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AB" w:rsidRPr="00C0478B" w:rsidRDefault="00271DB8" w:rsidP="00C0478B">
      <w:pPr>
        <w:spacing w:after="0" w:line="240" w:lineRule="auto"/>
        <w:jc w:val="center"/>
        <w:rPr>
          <w:rFonts w:ascii="AAA GoldenLotus" w:hAnsi="AAA GoldenLotus" w:cs="AAA GoldenLotus"/>
          <w:sz w:val="36"/>
          <w:szCs w:val="36"/>
          <w:rtl/>
        </w:rPr>
      </w:pPr>
      <w:r w:rsidRPr="00C0478B">
        <w:rPr>
          <w:rFonts w:ascii="AAA GoldenLotus" w:hAnsi="AAA GoldenLotus" w:cs="AAA GoldenLotus"/>
          <w:sz w:val="36"/>
          <w:szCs w:val="36"/>
          <w:rtl/>
        </w:rPr>
        <w:t>╝</w:t>
      </w:r>
    </w:p>
    <w:p w:rsidR="00C0478B" w:rsidRPr="00C0478B" w:rsidRDefault="00C0478B" w:rsidP="00C0478B">
      <w:pPr>
        <w:spacing w:after="0" w:line="240" w:lineRule="auto"/>
        <w:jc w:val="center"/>
        <w:rPr>
          <w:rFonts w:ascii="AAA GoldenLotus" w:hAnsi="AAA GoldenLotus" w:cs="KFGQPC Uthman Taha Naskh"/>
          <w:b/>
          <w:bCs/>
          <w:color w:val="FF0000"/>
          <w:sz w:val="44"/>
          <w:szCs w:val="44"/>
          <w:rtl/>
        </w:rPr>
      </w:pPr>
      <w:r w:rsidRPr="00C0478B">
        <w:rPr>
          <w:rFonts w:ascii="AAA GoldenLotus" w:hAnsi="AAA GoldenLotus" w:cs="KFGQPC Uthman Taha Naskh"/>
          <w:b/>
          <w:bCs/>
          <w:color w:val="FF0000"/>
          <w:sz w:val="44"/>
          <w:szCs w:val="44"/>
          <w:rtl/>
        </w:rPr>
        <w:t>خواطر حول فيلم لملحد عن الخطية والأخلاق بين الأديان والإلحاد</w:t>
      </w:r>
    </w:p>
    <w:p w:rsidR="00C0478B" w:rsidRPr="00C0478B" w:rsidRDefault="00C0478B" w:rsidP="00C0478B">
      <w:pPr>
        <w:spacing w:after="0" w:line="240" w:lineRule="auto"/>
        <w:jc w:val="center"/>
        <w:rPr>
          <w:rFonts w:ascii="AAA GoldenLotus" w:hAnsi="AAA GoldenLotus" w:cs="KFGQPC Uthman Taha Naskh"/>
          <w:b/>
          <w:bCs/>
          <w:color w:val="000066"/>
          <w:sz w:val="44"/>
          <w:szCs w:val="44"/>
          <w:rtl/>
        </w:rPr>
      </w:pPr>
      <w:r w:rsidRPr="00C0478B">
        <w:rPr>
          <w:rFonts w:ascii="AAA GoldenLotus" w:hAnsi="AAA GoldenLotus" w:cs="KFGQPC Uthman Taha Naskh"/>
          <w:b/>
          <w:bCs/>
          <w:color w:val="000066"/>
          <w:sz w:val="44"/>
          <w:szCs w:val="44"/>
          <w:rtl/>
        </w:rPr>
        <w:t>(1) ألم يعلم بأن الله يرى؟!</w:t>
      </w:r>
    </w:p>
    <w:p w:rsidR="00C0478B" w:rsidRPr="00C0478B" w:rsidRDefault="00C0478B" w:rsidP="00C0478B">
      <w:pPr>
        <w:spacing w:line="240" w:lineRule="auto"/>
        <w:jc w:val="center"/>
        <w:rPr>
          <w:rFonts w:ascii="AAA GoldenLotus" w:hAnsi="AAA GoldenLotus" w:cs="KFGQPC Uthman Taha Naskh"/>
          <w:b/>
          <w:bCs/>
          <w:color w:val="0000CC"/>
          <w:sz w:val="36"/>
          <w:szCs w:val="36"/>
          <w:rtl/>
        </w:rPr>
      </w:pPr>
      <w:r w:rsidRPr="00C0478B">
        <w:rPr>
          <w:rFonts w:ascii="AAA GoldenLotus" w:hAnsi="AAA GoldenLotus" w:cs="KFGQPC Uthman Taha Naskh"/>
          <w:b/>
          <w:bCs/>
          <w:color w:val="0000CC"/>
          <w:sz w:val="36"/>
          <w:szCs w:val="36"/>
          <w:rtl/>
        </w:rPr>
        <w:t>أبو المُنتصر محمد شاهين التاعب</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ملحد مشهور جداً يُريد هدم الثوابت الدينية الأساسية التي يقوم عليها نظام الأخلاق في أيّ دين, ولكن أنا غير مُهتم بالدِّفاع عن الأديان عُمُوماً, بل عن الإسلام خاصَّة, بل أريد أن أُبيِّن أن الفساد الموجود في الدِّيانات الأخرى, خُصُوصاً المسيحية, هو السَّبب في تكوين صورة سيِّئة جداً عن الأديان عموماً, وتسبَّب في بُعد الناس عن الأديان, بشكل عامّ, رغم أنَّهم لم يعرفوا سوى المسيحية!</w:t>
      </w:r>
    </w:p>
    <w:p w:rsidR="00C0478B" w:rsidRPr="00C0478B" w:rsidRDefault="00B30BB8" w:rsidP="00B30BB8">
      <w:pPr>
        <w:spacing w:line="240" w:lineRule="auto"/>
        <w:jc w:val="center"/>
        <w:rPr>
          <w:rFonts w:ascii="AAA GoldenLotus" w:hAnsi="AAA GoldenLotus" w:cs="AAA GoldenLotus"/>
          <w:sz w:val="32"/>
          <w:szCs w:val="32"/>
          <w:rtl/>
        </w:rPr>
      </w:pPr>
      <w:r>
        <w:rPr>
          <w:rFonts w:ascii="AAA GoldenLotus" w:hAnsi="AAA GoldenLotus" w:cs="AAA GoldenLotus"/>
          <w:noProof/>
          <w:sz w:val="32"/>
          <w:szCs w:val="32"/>
          <w:rtl/>
        </w:rPr>
        <w:drawing>
          <wp:inline distT="0" distB="0" distL="0" distR="0">
            <wp:extent cx="6645910" cy="34201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420110"/>
                    </a:xfrm>
                    <a:prstGeom prst="rect">
                      <a:avLst/>
                    </a:prstGeom>
                  </pic:spPr>
                </pic:pic>
              </a:graphicData>
            </a:graphic>
          </wp:inline>
        </w:drawing>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المُلحد يقول إنَّ الفكرة الدينية الأساسية وراء التزام الناس بالمعاملات الحسنة والأخلاق هو الإيمان بأن الله عزَّ وجلَّ يرى جميع خلقه, وسيُحاسبهم يوم القيامة وفق أعمالهم التي عملوها في الدُّنيا, فهذا الإيمان دافع قوي جداً ليكون الإنسان صاحب أخلاق حسنة, ويُعامل الناس بصورة طيِّبة, ويلتزم بأوامر الله ونواهيه وشرائعه بشكل عام, حتى لا يقع في المعاصي والذُّنُوب والخطايا, فيدينه الله عزَّ وجلَّ بأعماله القبيحة يوم القيامة والعياذ بالله, فيُقذف في النَّار!</w:t>
      </w:r>
    </w:p>
    <w:p w:rsidR="00366530" w:rsidRDefault="00C0478B" w:rsidP="00366530">
      <w:pPr>
        <w:spacing w:line="240" w:lineRule="auto"/>
        <w:ind w:firstLine="720"/>
        <w:jc w:val="both"/>
        <w:rPr>
          <w:rFonts w:ascii="AAA GoldenLotus" w:hAnsi="AAA GoldenLotus" w:cs="AAA GoldenLotus" w:hint="cs"/>
          <w:sz w:val="32"/>
          <w:szCs w:val="32"/>
          <w:rtl/>
        </w:rPr>
      </w:pPr>
      <w:r w:rsidRPr="00C0478B">
        <w:rPr>
          <w:rFonts w:ascii="AAA GoldenLotus" w:hAnsi="AAA GoldenLotus" w:cs="AAA GoldenLotus"/>
          <w:sz w:val="32"/>
          <w:szCs w:val="32"/>
          <w:rtl/>
        </w:rPr>
        <w:lastRenderedPageBreak/>
        <w:t xml:space="preserve">هذا المُلحد يقول إن الناس المُتديِّنين يؤمنون بوجود الله, وبأنَّ الله يراهم ويرى أعمالهم, وسيُحاسبهم يوم القيامة وفق أعمالهم, ومع ذلك فإنَّ هذا الإيمان لم يمنع الناس </w:t>
      </w:r>
      <w:r w:rsidR="00513339">
        <w:rPr>
          <w:rFonts w:ascii="AAA GoldenLotus" w:hAnsi="AAA GoldenLotus" w:cs="AAA GoldenLotus" w:hint="cs"/>
          <w:sz w:val="32"/>
          <w:szCs w:val="32"/>
          <w:rtl/>
        </w:rPr>
        <w:t>من</w:t>
      </w:r>
      <w:r w:rsidRPr="00C0478B">
        <w:rPr>
          <w:rFonts w:ascii="AAA GoldenLotus" w:hAnsi="AAA GoldenLotus" w:cs="AAA GoldenLotus"/>
          <w:sz w:val="32"/>
          <w:szCs w:val="32"/>
          <w:rtl/>
        </w:rPr>
        <w:t xml:space="preserve"> الوقوع في المعاصي والخطايا, و</w:t>
      </w:r>
      <w:r w:rsidR="00513339">
        <w:rPr>
          <w:rFonts w:ascii="AAA GoldenLotus" w:hAnsi="AAA GoldenLotus" w:cs="AAA GoldenLotus" w:hint="cs"/>
          <w:sz w:val="32"/>
          <w:szCs w:val="32"/>
          <w:rtl/>
        </w:rPr>
        <w:t>الانحراف</w:t>
      </w:r>
      <w:r w:rsidRPr="00C0478B">
        <w:rPr>
          <w:rFonts w:ascii="AAA GoldenLotus" w:hAnsi="AAA GoldenLotus" w:cs="AAA GoldenLotus"/>
          <w:sz w:val="32"/>
          <w:szCs w:val="32"/>
          <w:rtl/>
        </w:rPr>
        <w:t xml:space="preserve"> عن الأخلاق الحميدة والمُعاملات الطيِّبة!</w:t>
      </w:r>
    </w:p>
    <w:p w:rsidR="00C0478B" w:rsidRPr="00C0478B" w:rsidRDefault="00C0478B" w:rsidP="00366530">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 xml:space="preserve">إذن: الدين والإيمان بالله فشل </w:t>
      </w:r>
      <w:r w:rsidRPr="00C0478B">
        <w:rPr>
          <w:rFonts w:ascii="Times New Roman" w:hAnsi="Times New Roman" w:cs="Times New Roman" w:hint="cs"/>
          <w:sz w:val="32"/>
          <w:szCs w:val="32"/>
          <w:rtl/>
        </w:rPr>
        <w:t>–</w:t>
      </w:r>
      <w:r w:rsidRPr="00C0478B">
        <w:rPr>
          <w:rFonts w:ascii="AAA GoldenLotus" w:hAnsi="AAA GoldenLotus" w:cs="AAA GoldenLotus"/>
          <w:sz w:val="32"/>
          <w:szCs w:val="32"/>
          <w:rtl/>
        </w:rPr>
        <w:t xml:space="preserve"> والعياذ بالله </w:t>
      </w:r>
      <w:r w:rsidRPr="00C0478B">
        <w:rPr>
          <w:rFonts w:ascii="Times New Roman" w:hAnsi="Times New Roman" w:cs="Times New Roman" w:hint="cs"/>
          <w:sz w:val="32"/>
          <w:szCs w:val="32"/>
          <w:rtl/>
        </w:rPr>
        <w:t>–</w:t>
      </w:r>
      <w:r w:rsidRPr="00C0478B">
        <w:rPr>
          <w:rFonts w:ascii="AAA GoldenLotus" w:hAnsi="AAA GoldenLotus" w:cs="AAA GoldenLotus"/>
          <w:sz w:val="32"/>
          <w:szCs w:val="32"/>
          <w:rtl/>
        </w:rPr>
        <w:t xml:space="preserve"> في إدارة أحوال الناس ودفعهم إلى الأفضل!</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هذه نُقطة في غاية الأهمية, تبرهن على صحَّة الإيمان الإسلامي وفشل أي دين آخر ناتج عن الشَّياطين التي اجتالت الناس عن دينهم الأصلي, الذي هو الإسلام!</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لابُدَّ أن نفهم جميعاً أنَّ الإيمان في الإسلام اعتقاد راسخ في القلب, ولكنَّ لابُدَّ لهذا الاعتقاد أن يظهر في أفعال و أعمال الإنسان بالجوارح والأركان! فإنَّ هذه الأعمال الظاهرة تُبرهن على حقيقة وصحَّة هذا الإيمان الراسخ في القلب! وإن لم يكن لهذا الإيمان أعمال ظاهرة على الجوارح والأركان, فإنَّ هذا الإيمان ميِّت في الحقيقة, وليس حيًّا فعَّالاً في قلب الإنسان, يتحرَّك الجسد وفقه!</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المُشكلة أنَّ هذا المُلحد يبني دائماً آراءه على أساس تأمُّلاته لمُجتمعات غربية كانت في الأصل مسيحية ثمَّ اتَّجهت للإلحاد, ولكي أكون مُنصفاً مُحادياً, فإنَّني أقول إنَّ الأمر لن يختلف بشكل كبير جداً إذا بنى هذا المُلحد آراءه على أساس تأمُّلات لمُجتمعات إسلامية شرقية! لأنَّ المُسلمين للأسف الشَّديد انحرفوا عن تعاليمهم الإيمانية الأصيلة الصحيحة المذكورة في القرآن الكريم والسُّنَّة النبوية الشَّريفة!</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 xml:space="preserve">قارن ما سأذكره بعد قليل, بما تُقدِّمه المسيحية بخصوص مسألة الإيمان وخلاص الإنسان وكيفية دُخُوله الجنَّة, نظام عقائدي فاشل </w:t>
      </w:r>
      <w:r w:rsidRPr="00C0478B">
        <w:rPr>
          <w:rFonts w:ascii="Times New Roman" w:hAnsi="Times New Roman" w:cs="Times New Roman" w:hint="cs"/>
          <w:sz w:val="32"/>
          <w:szCs w:val="32"/>
          <w:rtl/>
        </w:rPr>
        <w:t>–</w:t>
      </w:r>
      <w:r w:rsidRPr="00C0478B">
        <w:rPr>
          <w:rFonts w:ascii="AAA GoldenLotus" w:hAnsi="AAA GoldenLotus" w:cs="AAA GoldenLotus"/>
          <w:sz w:val="32"/>
          <w:szCs w:val="32"/>
          <w:rtl/>
        </w:rPr>
        <w:t xml:space="preserve"> من وجهة نظري </w:t>
      </w:r>
      <w:r w:rsidRPr="00C0478B">
        <w:rPr>
          <w:rFonts w:ascii="Times New Roman" w:hAnsi="Times New Roman" w:cs="Times New Roman" w:hint="cs"/>
          <w:sz w:val="32"/>
          <w:szCs w:val="32"/>
          <w:rtl/>
        </w:rPr>
        <w:t>–</w:t>
      </w:r>
      <w:r w:rsidRPr="00C0478B">
        <w:rPr>
          <w:rFonts w:ascii="AAA GoldenLotus" w:hAnsi="AAA GoldenLotus" w:cs="AAA GoldenLotus"/>
          <w:sz w:val="32"/>
          <w:szCs w:val="32"/>
          <w:rtl/>
        </w:rPr>
        <w:t xml:space="preserve"> يُحرِّر الإنسان من وُجُوب اتِّباع الوصايا والشَّرائع والأحكام, ويُقرِّر أنَّ الخلاص يأتي بالإيمان فقط بدون أعمال!</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 xml:space="preserve">للعلم, اتِّباع الوصايا و الشرائع و الأحكام الإلهية هو الذي يضمن للإنسان أن يكون مُلتزماً بالأخلاق الحميدة, وأن يتعامل مع الناس بأحسن المُعاملات, لأنَّ المُفترض أن الدِّين هو الذي يُعلِّم أحسن الأخلاق, وأفضل المُعاملات! ولكن إذا كانت عقيدتك تُعلِّمك أنَّك ستدخل الجنَّة بإيمانك فقط بدون أعمال, وأنَّ الوصايا والشَّرائع والأحكام كلها عهد قديم, ونحن الآن في عهد جديد, في عهد النّعمة, الذي يعني أن دخولك الجنة نعمة </w:t>
      </w:r>
      <w:r w:rsidRPr="00C0478B">
        <w:rPr>
          <w:rFonts w:ascii="AAA GoldenLotus" w:hAnsi="AAA GoldenLotus" w:cs="AAA GoldenLotus"/>
          <w:sz w:val="32"/>
          <w:szCs w:val="32"/>
          <w:rtl/>
        </w:rPr>
        <w:lastRenderedPageBreak/>
        <w:t>ومنحة مجَّانية من الإله لك, بدون أن تُقدِّم شيئاً من الأعمال لتستحقّ دخول الجنَّة! فما الذي سيدفعك للالتزام بالأخلاق الحميدة والمُعاملات الطيبة؟!</w:t>
      </w:r>
    </w:p>
    <w:p w:rsidR="00C0478B" w:rsidRPr="00C0478B" w:rsidRDefault="00B30BB8" w:rsidP="00B30BB8">
      <w:pPr>
        <w:spacing w:line="240" w:lineRule="auto"/>
        <w:jc w:val="center"/>
        <w:rPr>
          <w:rFonts w:ascii="AAA GoldenLotus" w:hAnsi="AAA GoldenLotus" w:cs="AAA GoldenLotus"/>
          <w:sz w:val="32"/>
          <w:szCs w:val="32"/>
          <w:rtl/>
        </w:rPr>
      </w:pPr>
      <w:r>
        <w:rPr>
          <w:rFonts w:ascii="AAA GoldenLotus" w:hAnsi="AAA GoldenLotus" w:cs="AAA GoldenLotus"/>
          <w:noProof/>
          <w:sz w:val="32"/>
          <w:szCs w:val="32"/>
          <w:rtl/>
        </w:rPr>
        <w:drawing>
          <wp:inline distT="0" distB="0" distL="0" distR="0">
            <wp:extent cx="6645910" cy="34251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a:extLst>
                        <a:ext uri="{28A0092B-C50C-407E-A947-70E740481C1C}">
                          <a14:useLocalDpi xmlns:a14="http://schemas.microsoft.com/office/drawing/2010/main" val="0"/>
                        </a:ext>
                      </a:extLst>
                    </a:blip>
                    <a:stretch>
                      <a:fillRect/>
                    </a:stretch>
                  </pic:blipFill>
                  <pic:spPr>
                    <a:xfrm>
                      <a:off x="0" y="0"/>
                      <a:ext cx="6645910" cy="3425190"/>
                    </a:xfrm>
                    <a:prstGeom prst="rect">
                      <a:avLst/>
                    </a:prstGeom>
                  </pic:spPr>
                </pic:pic>
              </a:graphicData>
            </a:graphic>
          </wp:inline>
        </w:drawing>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إذا نظرت للعقيدة الإسلامية, فستجد أنَّها تُعلِّم أنَّ الإيمان الحقيقي هو الذي يظهر من خلال أعمال الإنسان, وإذا كانت أعمالك مُخالفة لحقائق الإيمان, فأنتَ لستَ مؤمناً في الحقيقة! هذا يعني أن الإيمان بوجود الله عزَّ وجلَّ, وأنَّه يرانا ويرى أعمالنا وسيُحاسبنا عليها, ليس مُجرَّد معلومة نظرية أُسطِّرها في ذهني ولا أُبالي! بل يجب أن تكون حقيقة راسخة في قلبي, وتكون كلّ أفعالي وأعمالي مُوافقة لهذا الإيمان الراسخ في قلبي.</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تأمَّل معي هذه الأدلة الشَّرعية البسيطة:</w:t>
      </w:r>
    </w:p>
    <w:p w:rsidR="00C0478B" w:rsidRPr="00C0478B" w:rsidRDefault="00C0478B" w:rsidP="00366530">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 xml:space="preserve">قال الله عزَّ وجلَّ في كتابه الكريم: </w:t>
      </w:r>
      <w:r w:rsidR="00366530">
        <w:rPr>
          <w:rFonts w:ascii="AAA GoldenLotus" w:hAnsi="AAA GoldenLotus" w:cs="AAA GoldenLotus"/>
          <w:sz w:val="32"/>
          <w:szCs w:val="32"/>
          <w:rtl/>
        </w:rPr>
        <w:t>▬</w:t>
      </w:r>
      <w:r w:rsidRPr="00366530">
        <w:rPr>
          <w:rFonts w:ascii="AAA GoldenLotus" w:hAnsi="AAA GoldenLotus" w:cs="AAA GoldenLotus"/>
          <w:b/>
          <w:bCs/>
          <w:color w:val="006600"/>
          <w:sz w:val="32"/>
          <w:szCs w:val="32"/>
          <w:rtl/>
        </w:rPr>
        <w:t xml:space="preserve">وَالْمُطَلَّقَاتُ يَتَرَبَّصْنَ بِأَنفُسِهِنَّ ثَلاَثَةَ قُرُوَءٍ وَلاَ يَحِلُّ لَهُنَّ أَن يَكْتُمْنَ مَا خَلَقَ اللّهُ فِي أَرْحَامِهِنَّ </w:t>
      </w:r>
      <w:r w:rsidRPr="00366530">
        <w:rPr>
          <w:rFonts w:ascii="AAA GoldenLotus" w:hAnsi="AAA GoldenLotus" w:cs="AAA GoldenLotus"/>
          <w:b/>
          <w:bCs/>
          <w:color w:val="FF0000"/>
          <w:sz w:val="32"/>
          <w:szCs w:val="32"/>
          <w:u w:val="single"/>
          <w:rtl/>
        </w:rPr>
        <w:t>إِن كُنَّ يُؤْمِنَّ بِاللّهِ وَالْيَوْمِ الآخِرِ</w:t>
      </w:r>
      <w:r w:rsidR="00366530">
        <w:rPr>
          <w:rFonts w:ascii="AAA GoldenLotus" w:hAnsi="AAA GoldenLotus" w:cs="AAA GoldenLotus"/>
          <w:sz w:val="32"/>
          <w:szCs w:val="32"/>
          <w:rtl/>
        </w:rPr>
        <w:t>♂</w:t>
      </w:r>
      <w:r w:rsidRPr="00C0478B">
        <w:rPr>
          <w:rFonts w:ascii="AAA GoldenLotus" w:hAnsi="AAA GoldenLotus" w:cs="AAA GoldenLotus"/>
          <w:sz w:val="32"/>
          <w:szCs w:val="32"/>
          <w:rtl/>
        </w:rPr>
        <w:t xml:space="preserve"> [البقرة : 228]</w:t>
      </w:r>
    </w:p>
    <w:p w:rsidR="00C0478B" w:rsidRPr="00C0478B" w:rsidRDefault="00C0478B" w:rsidP="00366530">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 xml:space="preserve">ماذا تعني عبارة: </w:t>
      </w:r>
      <w:r w:rsidR="00366530">
        <w:rPr>
          <w:rFonts w:ascii="AAA GoldenLotus" w:hAnsi="AAA GoldenLotus" w:cs="AAA GoldenLotus"/>
          <w:sz w:val="32"/>
          <w:szCs w:val="32"/>
          <w:rtl/>
        </w:rPr>
        <w:t>▬</w:t>
      </w:r>
      <w:r w:rsidRPr="00366530">
        <w:rPr>
          <w:rFonts w:ascii="AAA GoldenLotus" w:hAnsi="AAA GoldenLotus" w:cs="AAA GoldenLotus"/>
          <w:b/>
          <w:bCs/>
          <w:color w:val="006600"/>
          <w:sz w:val="32"/>
          <w:szCs w:val="32"/>
          <w:rtl/>
        </w:rPr>
        <w:t>إنْ كُنَّ يُؤْمِنَّ بِاللّهِ وَالْيَوْمِ الآخِرِ</w:t>
      </w:r>
      <w:r w:rsidR="00366530">
        <w:rPr>
          <w:rFonts w:ascii="AAA GoldenLotus" w:hAnsi="AAA GoldenLotus" w:cs="AAA GoldenLotus"/>
          <w:sz w:val="32"/>
          <w:szCs w:val="32"/>
          <w:rtl/>
        </w:rPr>
        <w:t>♂</w:t>
      </w:r>
      <w:r w:rsidRPr="00C0478B">
        <w:rPr>
          <w:rFonts w:ascii="AAA GoldenLotus" w:hAnsi="AAA GoldenLotus" w:cs="AAA GoldenLotus"/>
          <w:sz w:val="32"/>
          <w:szCs w:val="32"/>
          <w:rtl/>
        </w:rPr>
        <w:t>؟</w:t>
      </w:r>
    </w:p>
    <w:p w:rsidR="00366530" w:rsidRDefault="00C0478B" w:rsidP="00366530">
      <w:pPr>
        <w:spacing w:line="240" w:lineRule="auto"/>
        <w:ind w:firstLine="720"/>
        <w:jc w:val="both"/>
        <w:rPr>
          <w:rFonts w:ascii="AAA GoldenLotus" w:hAnsi="AAA GoldenLotus" w:cs="AAA GoldenLotus" w:hint="cs"/>
          <w:sz w:val="32"/>
          <w:szCs w:val="32"/>
          <w:rtl/>
        </w:rPr>
      </w:pPr>
      <w:r w:rsidRPr="00C0478B">
        <w:rPr>
          <w:rFonts w:ascii="AAA GoldenLotus" w:hAnsi="AAA GoldenLotus" w:cs="AAA GoldenLotus"/>
          <w:sz w:val="32"/>
          <w:szCs w:val="32"/>
          <w:rtl/>
        </w:rPr>
        <w:lastRenderedPageBreak/>
        <w:t>يعني المرأة التي تعتقد اعتقاداً راسخاً بأنَّ الله هو الخالق, وهو الرَّب الواجب طاعته, وتعتقد أيضاً أنَّ الله عزَّ وجلَّ أعد يوم</w:t>
      </w:r>
      <w:r w:rsidR="00513339">
        <w:rPr>
          <w:rFonts w:ascii="AAA GoldenLotus" w:hAnsi="AAA GoldenLotus" w:cs="AAA GoldenLotus" w:hint="cs"/>
          <w:sz w:val="32"/>
          <w:szCs w:val="32"/>
          <w:rtl/>
        </w:rPr>
        <w:t>اً</w:t>
      </w:r>
      <w:r w:rsidRPr="00C0478B">
        <w:rPr>
          <w:rFonts w:ascii="AAA GoldenLotus" w:hAnsi="AAA GoldenLotus" w:cs="AAA GoldenLotus"/>
          <w:sz w:val="32"/>
          <w:szCs w:val="32"/>
          <w:rtl/>
        </w:rPr>
        <w:t xml:space="preserve"> للحساب, سيُثيب فيه من أطاعه, وسيُعذِّب فيه من عصاه, هي فقط التي ستلتزم فعلاً في أفعالها بما أمره الله عزَّ وجلَّ.</w:t>
      </w:r>
    </w:p>
    <w:p w:rsidR="00C0478B" w:rsidRPr="00C0478B" w:rsidRDefault="00C0478B" w:rsidP="00366530">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باختصار</w:t>
      </w:r>
      <w:r w:rsidR="00366530">
        <w:rPr>
          <w:rFonts w:ascii="AAA GoldenLotus" w:hAnsi="AAA GoldenLotus" w:cs="AAA GoldenLotus" w:hint="cs"/>
          <w:sz w:val="32"/>
          <w:szCs w:val="32"/>
          <w:rtl/>
        </w:rPr>
        <w:t xml:space="preserve">, </w:t>
      </w:r>
      <w:r w:rsidRPr="00C0478B">
        <w:rPr>
          <w:rFonts w:ascii="AAA GoldenLotus" w:hAnsi="AAA GoldenLotus" w:cs="AAA GoldenLotus"/>
          <w:sz w:val="32"/>
          <w:szCs w:val="32"/>
          <w:rtl/>
        </w:rPr>
        <w:t>التزامك بالأوامر والنَّواهي الإلهية هي التي تُبيِّن فعلاً صدق إيمانك بالله واليوم الآخر. وتأمَّل جيداً ذكر هذين الأصلين من أصول الإيمان = الإيمان بالله واليوم الآخر!</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تأمَّل هذه الآيات القرآنية أيضاً:</w:t>
      </w:r>
    </w:p>
    <w:p w:rsidR="00C0478B" w:rsidRPr="00C0478B" w:rsidRDefault="00513339" w:rsidP="00366530">
      <w:pPr>
        <w:spacing w:line="240" w:lineRule="auto"/>
        <w:ind w:firstLine="720"/>
        <w:jc w:val="both"/>
        <w:rPr>
          <w:rFonts w:ascii="AAA GoldenLotus" w:hAnsi="AAA GoldenLotus" w:cs="AAA GoldenLotus"/>
          <w:sz w:val="32"/>
          <w:szCs w:val="32"/>
          <w:rtl/>
        </w:rPr>
      </w:pPr>
      <w:r>
        <w:rPr>
          <w:rFonts w:ascii="AAA GoldenLotus" w:hAnsi="AAA GoldenLotus" w:cs="AAA GoldenLotus" w:hint="cs"/>
          <w:sz w:val="32"/>
          <w:szCs w:val="32"/>
          <w:rtl/>
        </w:rPr>
        <w:t xml:space="preserve">قال تعالى: </w:t>
      </w:r>
      <w:r w:rsidR="00366530">
        <w:rPr>
          <w:rFonts w:ascii="AAA GoldenLotus" w:hAnsi="AAA GoldenLotus" w:cs="AAA GoldenLotus"/>
          <w:sz w:val="32"/>
          <w:szCs w:val="32"/>
          <w:rtl/>
        </w:rPr>
        <w:t>▬</w:t>
      </w:r>
      <w:r w:rsidR="00C0478B" w:rsidRPr="00366530">
        <w:rPr>
          <w:rFonts w:ascii="AAA GoldenLotus" w:hAnsi="AAA GoldenLotus" w:cs="AAA GoldenLotus"/>
          <w:b/>
          <w:bCs/>
          <w:color w:val="006600"/>
          <w:sz w:val="32"/>
          <w:szCs w:val="32"/>
          <w:rtl/>
        </w:rPr>
        <w:t xml:space="preserve">يَا أَيُّهَا الَّذِينَ آمَنُواْ أَطِيعُواْ اللّهَ وَأَطِيعُواْ الرَّسُولَ وَأُوْلِي الأَمْرِ مِنكُمْ فَإِن تَنَازَعْتُمْ فِي شَيْءٍ فَرُدُّوهُ إِلَى اللّهِ وَالرَّسُولِ </w:t>
      </w:r>
      <w:r w:rsidR="00C0478B" w:rsidRPr="00366530">
        <w:rPr>
          <w:rFonts w:ascii="AAA GoldenLotus" w:hAnsi="AAA GoldenLotus" w:cs="AAA GoldenLotus"/>
          <w:b/>
          <w:bCs/>
          <w:color w:val="FF0000"/>
          <w:sz w:val="32"/>
          <w:szCs w:val="32"/>
          <w:u w:val="single"/>
          <w:rtl/>
        </w:rPr>
        <w:t>إِن كُنتُمْ تُؤْمِنُونَ بِاللّهِ وَالْيَوْمِ الآخِرِ</w:t>
      </w:r>
      <w:r w:rsidR="00C0478B" w:rsidRPr="00366530">
        <w:rPr>
          <w:rFonts w:ascii="AAA GoldenLotus" w:hAnsi="AAA GoldenLotus" w:cs="AAA GoldenLotus"/>
          <w:b/>
          <w:bCs/>
          <w:color w:val="006600"/>
          <w:sz w:val="32"/>
          <w:szCs w:val="32"/>
          <w:rtl/>
        </w:rPr>
        <w:t xml:space="preserve"> ذَلِكَ خَيْرٌ وَأَحْسَنُ تَأْوِيلاً</w:t>
      </w:r>
      <w:r w:rsidR="00366530">
        <w:rPr>
          <w:rFonts w:ascii="AAA GoldenLotus" w:hAnsi="AAA GoldenLotus" w:cs="AAA GoldenLotus"/>
          <w:sz w:val="32"/>
          <w:szCs w:val="32"/>
          <w:rtl/>
        </w:rPr>
        <w:t>♂</w:t>
      </w:r>
      <w:r w:rsidR="00C0478B" w:rsidRPr="00C0478B">
        <w:rPr>
          <w:rFonts w:ascii="AAA GoldenLotus" w:hAnsi="AAA GoldenLotus" w:cs="AAA GoldenLotus"/>
          <w:sz w:val="32"/>
          <w:szCs w:val="32"/>
          <w:rtl/>
        </w:rPr>
        <w:t xml:space="preserve"> [النساء : 59]</w:t>
      </w:r>
    </w:p>
    <w:p w:rsidR="00C0478B" w:rsidRPr="00C0478B" w:rsidRDefault="00513339" w:rsidP="00366530">
      <w:pPr>
        <w:spacing w:line="240" w:lineRule="auto"/>
        <w:ind w:firstLine="720"/>
        <w:jc w:val="both"/>
        <w:rPr>
          <w:rFonts w:ascii="AAA GoldenLotus" w:hAnsi="AAA GoldenLotus" w:cs="AAA GoldenLotus"/>
          <w:sz w:val="32"/>
          <w:szCs w:val="32"/>
          <w:rtl/>
        </w:rPr>
      </w:pPr>
      <w:r>
        <w:rPr>
          <w:rFonts w:ascii="AAA GoldenLotus" w:hAnsi="AAA GoldenLotus" w:cs="AAA GoldenLotus" w:hint="cs"/>
          <w:sz w:val="32"/>
          <w:szCs w:val="32"/>
          <w:rtl/>
        </w:rPr>
        <w:t xml:space="preserve">وقال تعالى: </w:t>
      </w:r>
      <w:r w:rsidR="00366530">
        <w:rPr>
          <w:rFonts w:ascii="AAA GoldenLotus" w:hAnsi="AAA GoldenLotus" w:cs="AAA GoldenLotus"/>
          <w:sz w:val="32"/>
          <w:szCs w:val="32"/>
          <w:rtl/>
        </w:rPr>
        <w:t>▬</w:t>
      </w:r>
      <w:r w:rsidR="00C0478B" w:rsidRPr="00366530">
        <w:rPr>
          <w:rFonts w:ascii="AAA GoldenLotus" w:hAnsi="AAA GoldenLotus" w:cs="AAA GoldenLotus"/>
          <w:b/>
          <w:bCs/>
          <w:color w:val="006600"/>
          <w:sz w:val="32"/>
          <w:szCs w:val="32"/>
          <w:rtl/>
        </w:rPr>
        <w:t xml:space="preserve">إِنَّمَا يَعْمُرُ مَسَاجِدَ اللّهِ </w:t>
      </w:r>
      <w:r w:rsidR="00C0478B" w:rsidRPr="00366530">
        <w:rPr>
          <w:rFonts w:ascii="AAA GoldenLotus" w:hAnsi="AAA GoldenLotus" w:cs="AAA GoldenLotus"/>
          <w:b/>
          <w:bCs/>
          <w:color w:val="FF0000"/>
          <w:sz w:val="32"/>
          <w:szCs w:val="32"/>
          <w:u w:val="single"/>
          <w:rtl/>
        </w:rPr>
        <w:t>مَنْ آمَنَ بِاللّهِ وَالْيَوْمِ الآخِرِ</w:t>
      </w:r>
      <w:r w:rsidR="00C0478B" w:rsidRPr="00366530">
        <w:rPr>
          <w:rFonts w:ascii="AAA GoldenLotus" w:hAnsi="AAA GoldenLotus" w:cs="AAA GoldenLotus"/>
          <w:b/>
          <w:bCs/>
          <w:color w:val="006600"/>
          <w:sz w:val="32"/>
          <w:szCs w:val="32"/>
          <w:rtl/>
        </w:rPr>
        <w:t xml:space="preserve"> وَأَقَامَ الصَّلاَةَ وَآتَى الزَّكَاةَ وَلَمْ يَخْشَ إِلاَّ اللّهَ فَعَسَى أُوْلَـئِكَ أَن يَكُونُواْ مِنَ الْمُهْتَدِينَ</w:t>
      </w:r>
      <w:r w:rsidR="00366530">
        <w:rPr>
          <w:rFonts w:ascii="AAA GoldenLotus" w:hAnsi="AAA GoldenLotus" w:cs="AAA GoldenLotus"/>
          <w:sz w:val="32"/>
          <w:szCs w:val="32"/>
          <w:rtl/>
        </w:rPr>
        <w:t>♂</w:t>
      </w:r>
      <w:r w:rsidR="00C0478B" w:rsidRPr="00C0478B">
        <w:rPr>
          <w:rFonts w:ascii="AAA GoldenLotus" w:hAnsi="AAA GoldenLotus" w:cs="AAA GoldenLotus"/>
          <w:sz w:val="32"/>
          <w:szCs w:val="32"/>
          <w:rtl/>
        </w:rPr>
        <w:t xml:space="preserve"> [التوبة : 18]</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هُناك آيات قرآنية أخرى كثيرة جداً تحمل نفس المعنى المذكور سابقاً, ألا وهو أنَّ المؤمن الحقيقي بالله واليوم الآخر هو الذي سيلتزم فعلاً بكل الأوامر والنَّواهي الإلهية المذكورة في القرآن الكريم والسُّنَّة النَّبوية الشَّريفة.</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هل تأمَّلتَ من قبل هذا الحديث الرائع؟</w:t>
      </w:r>
      <w:r w:rsidR="00513339">
        <w:rPr>
          <w:rFonts w:ascii="AAA GoldenLotus" w:hAnsi="AAA GoldenLotus" w:cs="AAA GoldenLotus" w:hint="cs"/>
          <w:sz w:val="32"/>
          <w:szCs w:val="32"/>
          <w:rtl/>
        </w:rPr>
        <w:t>!</w:t>
      </w:r>
    </w:p>
    <w:p w:rsidR="00C0478B" w:rsidRPr="00C0478B" w:rsidRDefault="00C0478B" w:rsidP="00366530">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 xml:space="preserve">عَنْ أَبِي هُرَيْرَةَ </w:t>
      </w:r>
      <w:r w:rsidR="00366530">
        <w:rPr>
          <w:rFonts w:ascii="AAA GoldenLotus" w:hAnsi="AAA GoldenLotus" w:cs="AAA GoldenLotus"/>
          <w:sz w:val="32"/>
          <w:szCs w:val="32"/>
          <w:rtl/>
        </w:rPr>
        <w:t>ؓ</w:t>
      </w:r>
      <w:r w:rsidR="00366530">
        <w:rPr>
          <w:rFonts w:ascii="AAA GoldenLotus" w:hAnsi="AAA GoldenLotus" w:cs="AAA GoldenLotus" w:hint="cs"/>
          <w:sz w:val="32"/>
          <w:szCs w:val="32"/>
          <w:rtl/>
        </w:rPr>
        <w:t xml:space="preserve"> </w:t>
      </w:r>
      <w:r w:rsidRPr="00C0478B">
        <w:rPr>
          <w:rFonts w:ascii="AAA GoldenLotus" w:hAnsi="AAA GoldenLotus" w:cs="AAA GoldenLotus"/>
          <w:sz w:val="32"/>
          <w:szCs w:val="32"/>
          <w:rtl/>
        </w:rPr>
        <w:t xml:space="preserve">قَالَ: قَالَ النَّبِيُّ </w:t>
      </w:r>
      <w:r w:rsidR="00366530">
        <w:rPr>
          <w:rFonts w:ascii="AAA GoldenLotus" w:hAnsi="AAA GoldenLotus" w:cs="AAA GoldenLotus"/>
          <w:sz w:val="32"/>
          <w:szCs w:val="32"/>
          <w:rtl/>
        </w:rPr>
        <w:t>☺</w:t>
      </w:r>
      <w:r w:rsidRPr="00C0478B">
        <w:rPr>
          <w:rFonts w:ascii="AAA GoldenLotus" w:hAnsi="AAA GoldenLotus" w:cs="AAA GoldenLotus"/>
          <w:sz w:val="32"/>
          <w:szCs w:val="32"/>
          <w:rtl/>
        </w:rPr>
        <w:t>: «</w:t>
      </w:r>
      <w:r w:rsidRPr="00366530">
        <w:rPr>
          <w:rFonts w:ascii="AAA GoldenLotus" w:hAnsi="AAA GoldenLotus" w:cs="AAA GoldenLotus"/>
          <w:b/>
          <w:bCs/>
          <w:color w:val="000066"/>
          <w:sz w:val="32"/>
          <w:szCs w:val="32"/>
          <w:rtl/>
        </w:rPr>
        <w:t xml:space="preserve">لاَ يَزْنِي الزَّانِي حِينَ يَزْنِي </w:t>
      </w:r>
      <w:r w:rsidRPr="00366530">
        <w:rPr>
          <w:rFonts w:ascii="AAA GoldenLotus" w:hAnsi="AAA GoldenLotus" w:cs="AAA GoldenLotus"/>
          <w:b/>
          <w:bCs/>
          <w:color w:val="FF0000"/>
          <w:sz w:val="32"/>
          <w:szCs w:val="32"/>
          <w:u w:val="single"/>
          <w:rtl/>
        </w:rPr>
        <w:t>وَهُوَ مُؤْمِنٌ</w:t>
      </w:r>
      <w:r w:rsidRPr="00366530">
        <w:rPr>
          <w:rFonts w:ascii="AAA GoldenLotus" w:hAnsi="AAA GoldenLotus" w:cs="AAA GoldenLotus"/>
          <w:b/>
          <w:bCs/>
          <w:color w:val="000066"/>
          <w:sz w:val="32"/>
          <w:szCs w:val="32"/>
          <w:rtl/>
        </w:rPr>
        <w:t xml:space="preserve">، وَلاَ يَشْرَبُ الخَمْرَ حِينَ يَشْرَبُ </w:t>
      </w:r>
      <w:r w:rsidRPr="00366530">
        <w:rPr>
          <w:rFonts w:ascii="AAA GoldenLotus" w:hAnsi="AAA GoldenLotus" w:cs="AAA GoldenLotus"/>
          <w:b/>
          <w:bCs/>
          <w:color w:val="FF0000"/>
          <w:sz w:val="32"/>
          <w:szCs w:val="32"/>
          <w:u w:val="single"/>
          <w:rtl/>
        </w:rPr>
        <w:t>وَهُوَ مُؤْمِنٌ</w:t>
      </w:r>
      <w:r w:rsidRPr="00366530">
        <w:rPr>
          <w:rFonts w:ascii="AAA GoldenLotus" w:hAnsi="AAA GoldenLotus" w:cs="AAA GoldenLotus"/>
          <w:b/>
          <w:bCs/>
          <w:color w:val="000066"/>
          <w:sz w:val="32"/>
          <w:szCs w:val="32"/>
          <w:rtl/>
        </w:rPr>
        <w:t xml:space="preserve">، وَلاَ يَسْرِقُ حِينَ يَسْرِقُ </w:t>
      </w:r>
      <w:r w:rsidRPr="00366530">
        <w:rPr>
          <w:rFonts w:ascii="AAA GoldenLotus" w:hAnsi="AAA GoldenLotus" w:cs="AAA GoldenLotus"/>
          <w:b/>
          <w:bCs/>
          <w:color w:val="FF0000"/>
          <w:sz w:val="32"/>
          <w:szCs w:val="32"/>
          <w:u w:val="single"/>
          <w:rtl/>
        </w:rPr>
        <w:t>وَهُوَ مُؤْمِنٌ</w:t>
      </w:r>
      <w:r w:rsidRPr="00366530">
        <w:rPr>
          <w:rFonts w:ascii="AAA GoldenLotus" w:hAnsi="AAA GoldenLotus" w:cs="AAA GoldenLotus"/>
          <w:b/>
          <w:bCs/>
          <w:color w:val="000066"/>
          <w:sz w:val="32"/>
          <w:szCs w:val="32"/>
          <w:rtl/>
        </w:rPr>
        <w:t xml:space="preserve">، وَلاَ يَنْتَهِبُ نُهْبَةً، يَرْفَعُ النَّاسُ إِلَيْهِ فِيهَا أَبْصَارَهُمْ حِينَ يَنْتَهِبُهَا </w:t>
      </w:r>
      <w:r w:rsidRPr="00366530">
        <w:rPr>
          <w:rFonts w:ascii="AAA GoldenLotus" w:hAnsi="AAA GoldenLotus" w:cs="AAA GoldenLotus"/>
          <w:b/>
          <w:bCs/>
          <w:color w:val="FF0000"/>
          <w:sz w:val="32"/>
          <w:szCs w:val="32"/>
          <w:u w:val="single"/>
          <w:rtl/>
        </w:rPr>
        <w:t>وَهُوَ مُؤْمِنٌ</w:t>
      </w:r>
      <w:r w:rsidRPr="00C0478B">
        <w:rPr>
          <w:rFonts w:ascii="AAA GoldenLotus" w:hAnsi="AAA GoldenLotus" w:cs="AAA GoldenLotus"/>
          <w:sz w:val="32"/>
          <w:szCs w:val="32"/>
          <w:rtl/>
        </w:rPr>
        <w:t>»</w:t>
      </w:r>
      <w:r w:rsidR="00513339">
        <w:rPr>
          <w:rFonts w:ascii="AAA GoldenLotus" w:hAnsi="AAA GoldenLotus" w:cs="AAA GoldenLotus" w:hint="cs"/>
          <w:sz w:val="32"/>
          <w:szCs w:val="32"/>
          <w:rtl/>
        </w:rPr>
        <w:t xml:space="preserve"> (</w:t>
      </w:r>
      <w:r w:rsidR="00513339" w:rsidRPr="00C0478B">
        <w:rPr>
          <w:rFonts w:ascii="AAA GoldenLotus" w:hAnsi="AAA GoldenLotus" w:cs="AAA GoldenLotus"/>
          <w:sz w:val="32"/>
          <w:szCs w:val="32"/>
          <w:rtl/>
        </w:rPr>
        <w:t>صحيح البُخاري 2475</w:t>
      </w:r>
      <w:r w:rsidR="00513339">
        <w:rPr>
          <w:rFonts w:ascii="AAA GoldenLotus" w:hAnsi="AAA GoldenLotus" w:cs="AAA GoldenLotus" w:hint="cs"/>
          <w:sz w:val="32"/>
          <w:szCs w:val="32"/>
          <w:rtl/>
        </w:rPr>
        <w:t>).</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هل تعرف معنى عبارة: «</w:t>
      </w:r>
      <w:r w:rsidRPr="00366530">
        <w:rPr>
          <w:rFonts w:ascii="AAA GoldenLotus" w:hAnsi="AAA GoldenLotus" w:cs="AAA GoldenLotus"/>
          <w:b/>
          <w:bCs/>
          <w:color w:val="000066"/>
          <w:sz w:val="32"/>
          <w:szCs w:val="32"/>
          <w:rtl/>
        </w:rPr>
        <w:t>وَهُوَ مُؤْمِنٌ</w:t>
      </w:r>
      <w:r w:rsidRPr="00C0478B">
        <w:rPr>
          <w:rFonts w:ascii="AAA GoldenLotus" w:hAnsi="AAA GoldenLotus" w:cs="AAA GoldenLotus"/>
          <w:sz w:val="32"/>
          <w:szCs w:val="32"/>
          <w:rtl/>
        </w:rPr>
        <w:t>»؟!</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lastRenderedPageBreak/>
        <w:t>المقصود هو أنَّ الحقائق الإيمانية التي يجب أن يكون المُسلم مُنتبهاً لها دائماً, عاملاً لما يُوافقها, تكون وقت المعصية غائبة عن المُسلم, ولا يكون حينئذ مُستحضراً لهذه الحقائق والمعاني الإيمانية في قلبه, لذلك وقع في أعمال ما كان ينبغي للمؤمن الحقيقي أن يقع فيها!</w:t>
      </w:r>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قلتُ سابقاً أنَّ المؤمن الحقيقي, الذي يؤمن بوجود الله عزَّ وجلَّ, وأن الله يرى أفعالنا كلها وسيُحاسبنا عليها يوم القيامة, مُستحيل أن يقع في أي معصية أو خطية وهو مُستحضر هذه الحقائق والمعاني الإيمانية في قلبه. هذا لا يعني اختفاء المعصية في المجتمع المُسلم, ولكن هُناك فرق بين مجتمع يُحارب الذنوب والمعاصي والآثام, ولا يقع فيها إلَّا سهواً وخطئاً, ثمَّ يعود ويستغفر الله عزَّ وجلَّ ويُكفِّر عمَّا وقع فيه, ومُجتمع آخر لا يُبالي بكثرة ذنوبه ومعاصيه, ولا يشعر أصلاً بالذَّنب وتأنيب الضَّمير!</w:t>
      </w:r>
      <w:bookmarkStart w:id="0" w:name="_GoBack"/>
      <w:bookmarkEnd w:id="0"/>
    </w:p>
    <w:p w:rsidR="00C0478B" w:rsidRPr="00C0478B" w:rsidRDefault="00C0478B" w:rsidP="00513339">
      <w:pPr>
        <w:spacing w:line="240" w:lineRule="auto"/>
        <w:ind w:firstLine="720"/>
        <w:jc w:val="both"/>
        <w:rPr>
          <w:rFonts w:ascii="AAA GoldenLotus" w:hAnsi="AAA GoldenLotus" w:cs="AAA GoldenLotus"/>
          <w:sz w:val="32"/>
          <w:szCs w:val="32"/>
          <w:rtl/>
        </w:rPr>
      </w:pPr>
      <w:r w:rsidRPr="00C0478B">
        <w:rPr>
          <w:rFonts w:ascii="AAA GoldenLotus" w:hAnsi="AAA GoldenLotus" w:cs="AAA GoldenLotus"/>
          <w:sz w:val="32"/>
          <w:szCs w:val="32"/>
          <w:rtl/>
        </w:rPr>
        <w:t>انتظروا قريباً باقي خواطري وتعليقاتي حول فيلم هذا المُلحد!</w:t>
      </w:r>
    </w:p>
    <w:p w:rsidR="00C0478B" w:rsidRDefault="00C0478B" w:rsidP="00513339">
      <w:pPr>
        <w:spacing w:line="240" w:lineRule="auto"/>
        <w:ind w:firstLine="720"/>
        <w:jc w:val="both"/>
        <w:rPr>
          <w:rFonts w:ascii="AAA GoldenLotus" w:hAnsi="AAA GoldenLotus" w:cs="AAA GoldenLotus" w:hint="cs"/>
          <w:sz w:val="32"/>
          <w:szCs w:val="32"/>
          <w:rtl/>
        </w:rPr>
      </w:pPr>
      <w:r w:rsidRPr="00C0478B">
        <w:rPr>
          <w:rFonts w:ascii="AAA GoldenLotus" w:hAnsi="AAA GoldenLotus" w:cs="AAA GoldenLotus"/>
          <w:sz w:val="32"/>
          <w:szCs w:val="32"/>
          <w:rtl/>
        </w:rPr>
        <w:t>لا تنسوني من صالح دعائكم, وغفر اللهُ لنا ولكم</w:t>
      </w:r>
    </w:p>
    <w:p w:rsidR="00513339" w:rsidRPr="00C0478B" w:rsidRDefault="00513339" w:rsidP="00513339">
      <w:pPr>
        <w:spacing w:line="240" w:lineRule="auto"/>
        <w:jc w:val="center"/>
        <w:rPr>
          <w:rFonts w:ascii="AAA GoldenLotus" w:hAnsi="AAA GoldenLotus" w:cs="AAA GoldenLotus"/>
          <w:sz w:val="32"/>
          <w:szCs w:val="32"/>
        </w:rPr>
      </w:pPr>
      <w:r>
        <w:rPr>
          <w:rFonts w:ascii="AAA GoldenLotus" w:hAnsi="AAA GoldenLotus" w:cs="AAA GoldenLotus" w:hint="cs"/>
          <w:sz w:val="32"/>
          <w:szCs w:val="32"/>
          <w:rtl/>
        </w:rPr>
        <w:t>الحمد لله الذي بنعمته تتمّ الصالحات</w:t>
      </w:r>
    </w:p>
    <w:sectPr w:rsidR="00513339" w:rsidRPr="00C0478B" w:rsidSect="005E6D6B">
      <w:headerReference w:type="default" r:id="rId9"/>
      <w:footerReference w:type="default" r:id="rId10"/>
      <w:pgSz w:w="11906" w:h="16838"/>
      <w:pgMar w:top="720" w:right="720" w:bottom="720" w:left="720" w:header="708" w:footer="708"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F8" w:rsidRDefault="004566F8" w:rsidP="0092519B">
      <w:pPr>
        <w:spacing w:after="0" w:line="240" w:lineRule="auto"/>
      </w:pPr>
      <w:r>
        <w:separator/>
      </w:r>
    </w:p>
  </w:endnote>
  <w:endnote w:type="continuationSeparator" w:id="0">
    <w:p w:rsidR="004566F8" w:rsidRDefault="004566F8" w:rsidP="0092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A Golden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B6" w:rsidRPr="009B1FB6" w:rsidRDefault="004566F8" w:rsidP="009B1FB6">
    <w:pPr>
      <w:pStyle w:val="Footer"/>
      <w:bidi w:val="0"/>
      <w:jc w:val="center"/>
      <w:rPr>
        <w:rFonts w:ascii="Lucida Calligraphy" w:hAnsi="Lucida Calligraphy"/>
      </w:rPr>
    </w:pPr>
    <w:hyperlink r:id="rId1" w:history="1">
      <w:r w:rsidR="009B1FB6" w:rsidRPr="009B1FB6">
        <w:rPr>
          <w:rStyle w:val="Hyperlink"/>
          <w:rFonts w:ascii="Lucida Calligraphy" w:hAnsi="Lucida Calligraphy"/>
        </w:rPr>
        <w:t>www.alta3b.wordpress.com</w:t>
      </w:r>
    </w:hyperlink>
    <w:r w:rsidR="009B1FB6" w:rsidRPr="009B1FB6">
      <w:rPr>
        <w:rFonts w:ascii="Lucida Calligraphy" w:hAnsi="Lucida Calligraph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F8" w:rsidRDefault="004566F8" w:rsidP="0092519B">
      <w:pPr>
        <w:spacing w:after="0" w:line="240" w:lineRule="auto"/>
      </w:pPr>
      <w:r>
        <w:separator/>
      </w:r>
    </w:p>
  </w:footnote>
  <w:footnote w:type="continuationSeparator" w:id="0">
    <w:p w:rsidR="004566F8" w:rsidRDefault="004566F8" w:rsidP="00925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92519B" w:rsidRPr="00C0478B" w:rsidTr="0092519B">
      <w:tc>
        <w:tcPr>
          <w:tcW w:w="3560" w:type="dxa"/>
        </w:tcPr>
        <w:p w:rsidR="0092519B" w:rsidRPr="00C0478B" w:rsidRDefault="00C0478B">
          <w:pPr>
            <w:pStyle w:val="Header"/>
            <w:rPr>
              <w:rFonts w:ascii="AAA GoldenLotus" w:hAnsi="AAA GoldenLotus" w:cs="KFGQPC Uthman Taha Naskh"/>
              <w:b/>
              <w:bCs/>
              <w:sz w:val="24"/>
              <w:szCs w:val="24"/>
              <w:rtl/>
            </w:rPr>
          </w:pPr>
          <w:r>
            <w:rPr>
              <w:rFonts w:ascii="AAA GoldenLotus" w:hAnsi="AAA GoldenLotus" w:cs="KFGQPC Uthman Taha Naskh" w:hint="cs"/>
              <w:b/>
              <w:bCs/>
              <w:sz w:val="24"/>
              <w:szCs w:val="24"/>
              <w:rtl/>
            </w:rPr>
            <w:t>أبو المُنتصر محمد شاهين التاعب</w:t>
          </w:r>
        </w:p>
      </w:tc>
      <w:tc>
        <w:tcPr>
          <w:tcW w:w="3561" w:type="dxa"/>
        </w:tcPr>
        <w:p w:rsidR="0092519B" w:rsidRPr="00C0478B" w:rsidRDefault="0092519B" w:rsidP="0092519B">
          <w:pPr>
            <w:pStyle w:val="Header"/>
            <w:jc w:val="center"/>
            <w:rPr>
              <w:rFonts w:ascii="AAA GoldenLotus" w:hAnsi="AAA GoldenLotus" w:cs="KFGQPC Uthman Taha Naskh"/>
              <w:b/>
              <w:bCs/>
              <w:sz w:val="24"/>
              <w:szCs w:val="24"/>
              <w:rtl/>
            </w:rPr>
          </w:pPr>
          <w:r w:rsidRPr="00C0478B">
            <w:rPr>
              <w:rFonts w:ascii="AAA GoldenLotus" w:hAnsi="AAA GoldenLotus" w:cs="KFGQPC Uthman Taha Naskh" w:hint="cs"/>
              <w:b/>
              <w:bCs/>
              <w:sz w:val="24"/>
              <w:szCs w:val="24"/>
              <w:rtl/>
            </w:rPr>
            <w:t>[</w:t>
          </w:r>
          <w:r w:rsidRPr="00C0478B">
            <w:rPr>
              <w:rFonts w:ascii="AAA GoldenLotus" w:hAnsi="AAA GoldenLotus" w:cs="KFGQPC Uthman Taha Naskh"/>
              <w:b/>
              <w:bCs/>
              <w:sz w:val="24"/>
              <w:szCs w:val="24"/>
            </w:rPr>
            <w:fldChar w:fldCharType="begin"/>
          </w:r>
          <w:r w:rsidRPr="00C0478B">
            <w:rPr>
              <w:rFonts w:ascii="AAA GoldenLotus" w:hAnsi="AAA GoldenLotus" w:cs="KFGQPC Uthman Taha Naskh"/>
              <w:b/>
              <w:bCs/>
              <w:sz w:val="24"/>
              <w:szCs w:val="24"/>
            </w:rPr>
            <w:instrText xml:space="preserve"> PAGE   \* MERGEFORMAT </w:instrText>
          </w:r>
          <w:r w:rsidRPr="00C0478B">
            <w:rPr>
              <w:rFonts w:ascii="AAA GoldenLotus" w:hAnsi="AAA GoldenLotus" w:cs="KFGQPC Uthman Taha Naskh"/>
              <w:b/>
              <w:bCs/>
              <w:sz w:val="24"/>
              <w:szCs w:val="24"/>
            </w:rPr>
            <w:fldChar w:fldCharType="separate"/>
          </w:r>
          <w:r w:rsidR="00FD4E21">
            <w:rPr>
              <w:rFonts w:ascii="AAA GoldenLotus" w:hAnsi="AAA GoldenLotus" w:cs="KFGQPC Uthman Taha Naskh"/>
              <w:b/>
              <w:bCs/>
              <w:noProof/>
              <w:sz w:val="24"/>
              <w:szCs w:val="24"/>
              <w:rtl/>
            </w:rPr>
            <w:t>5</w:t>
          </w:r>
          <w:r w:rsidRPr="00C0478B">
            <w:rPr>
              <w:rFonts w:ascii="AAA GoldenLotus" w:hAnsi="AAA GoldenLotus" w:cs="KFGQPC Uthman Taha Naskh"/>
              <w:b/>
              <w:bCs/>
              <w:noProof/>
              <w:sz w:val="24"/>
              <w:szCs w:val="24"/>
            </w:rPr>
            <w:fldChar w:fldCharType="end"/>
          </w:r>
          <w:r w:rsidRPr="00C0478B">
            <w:rPr>
              <w:rFonts w:ascii="AAA GoldenLotus" w:hAnsi="AAA GoldenLotus" w:cs="KFGQPC Uthman Taha Naskh" w:hint="cs"/>
              <w:b/>
              <w:bCs/>
              <w:sz w:val="24"/>
              <w:szCs w:val="24"/>
              <w:rtl/>
            </w:rPr>
            <w:t>]</w:t>
          </w:r>
        </w:p>
      </w:tc>
      <w:tc>
        <w:tcPr>
          <w:tcW w:w="3561" w:type="dxa"/>
        </w:tcPr>
        <w:p w:rsidR="0092519B" w:rsidRPr="00C0478B" w:rsidRDefault="00C0478B" w:rsidP="0092519B">
          <w:pPr>
            <w:pStyle w:val="Header"/>
            <w:jc w:val="right"/>
            <w:rPr>
              <w:rFonts w:ascii="AAA GoldenLotus" w:hAnsi="AAA GoldenLotus" w:cs="KFGQPC Uthman Taha Naskh"/>
              <w:b/>
              <w:bCs/>
              <w:sz w:val="24"/>
              <w:szCs w:val="24"/>
              <w:rtl/>
            </w:rPr>
          </w:pPr>
          <w:r w:rsidRPr="00C0478B">
            <w:rPr>
              <w:rFonts w:ascii="AAA GoldenLotus" w:hAnsi="AAA GoldenLotus" w:cs="KFGQPC Uthman Taha Naskh" w:hint="cs"/>
              <w:b/>
              <w:bCs/>
              <w:sz w:val="24"/>
              <w:szCs w:val="24"/>
              <w:rtl/>
            </w:rPr>
            <w:t>ألم</w:t>
          </w:r>
          <w:r w:rsidRPr="00C0478B">
            <w:rPr>
              <w:rFonts w:ascii="AAA GoldenLotus" w:hAnsi="AAA GoldenLotus" w:cs="KFGQPC Uthman Taha Naskh"/>
              <w:b/>
              <w:bCs/>
              <w:sz w:val="24"/>
              <w:szCs w:val="24"/>
              <w:rtl/>
            </w:rPr>
            <w:t xml:space="preserve"> </w:t>
          </w:r>
          <w:r w:rsidRPr="00C0478B">
            <w:rPr>
              <w:rFonts w:ascii="AAA GoldenLotus" w:hAnsi="AAA GoldenLotus" w:cs="KFGQPC Uthman Taha Naskh" w:hint="cs"/>
              <w:b/>
              <w:bCs/>
              <w:sz w:val="24"/>
              <w:szCs w:val="24"/>
              <w:rtl/>
            </w:rPr>
            <w:t>يعلم</w:t>
          </w:r>
          <w:r w:rsidRPr="00C0478B">
            <w:rPr>
              <w:rFonts w:ascii="AAA GoldenLotus" w:hAnsi="AAA GoldenLotus" w:cs="KFGQPC Uthman Taha Naskh"/>
              <w:b/>
              <w:bCs/>
              <w:sz w:val="24"/>
              <w:szCs w:val="24"/>
              <w:rtl/>
            </w:rPr>
            <w:t xml:space="preserve"> </w:t>
          </w:r>
          <w:r w:rsidRPr="00C0478B">
            <w:rPr>
              <w:rFonts w:ascii="AAA GoldenLotus" w:hAnsi="AAA GoldenLotus" w:cs="KFGQPC Uthman Taha Naskh" w:hint="cs"/>
              <w:b/>
              <w:bCs/>
              <w:sz w:val="24"/>
              <w:szCs w:val="24"/>
              <w:rtl/>
            </w:rPr>
            <w:t>بأن</w:t>
          </w:r>
          <w:r w:rsidRPr="00C0478B">
            <w:rPr>
              <w:rFonts w:ascii="AAA GoldenLotus" w:hAnsi="AAA GoldenLotus" w:cs="KFGQPC Uthman Taha Naskh"/>
              <w:b/>
              <w:bCs/>
              <w:sz w:val="24"/>
              <w:szCs w:val="24"/>
              <w:rtl/>
            </w:rPr>
            <w:t xml:space="preserve"> </w:t>
          </w:r>
          <w:r w:rsidRPr="00C0478B">
            <w:rPr>
              <w:rFonts w:ascii="AAA GoldenLotus" w:hAnsi="AAA GoldenLotus" w:cs="KFGQPC Uthman Taha Naskh" w:hint="cs"/>
              <w:b/>
              <w:bCs/>
              <w:sz w:val="24"/>
              <w:szCs w:val="24"/>
              <w:rtl/>
            </w:rPr>
            <w:t>الله</w:t>
          </w:r>
          <w:r w:rsidRPr="00C0478B">
            <w:rPr>
              <w:rFonts w:ascii="AAA GoldenLotus" w:hAnsi="AAA GoldenLotus" w:cs="KFGQPC Uthman Taha Naskh"/>
              <w:b/>
              <w:bCs/>
              <w:sz w:val="24"/>
              <w:szCs w:val="24"/>
              <w:rtl/>
            </w:rPr>
            <w:t xml:space="preserve"> </w:t>
          </w:r>
          <w:r w:rsidRPr="00C0478B">
            <w:rPr>
              <w:rFonts w:ascii="AAA GoldenLotus" w:hAnsi="AAA GoldenLotus" w:cs="KFGQPC Uthman Taha Naskh" w:hint="cs"/>
              <w:b/>
              <w:bCs/>
              <w:sz w:val="24"/>
              <w:szCs w:val="24"/>
              <w:rtl/>
            </w:rPr>
            <w:t>يرى؟</w:t>
          </w:r>
          <w:r w:rsidRPr="00C0478B">
            <w:rPr>
              <w:rFonts w:ascii="AAA GoldenLotus" w:hAnsi="AAA GoldenLotus" w:cs="KFGQPC Uthman Taha Naskh"/>
              <w:b/>
              <w:bCs/>
              <w:sz w:val="24"/>
              <w:szCs w:val="24"/>
              <w:rtl/>
            </w:rPr>
            <w:t>!</w:t>
          </w:r>
        </w:p>
      </w:tc>
    </w:tr>
  </w:tbl>
  <w:p w:rsidR="0092519B" w:rsidRPr="00C0478B" w:rsidRDefault="009B1FB6">
    <w:pPr>
      <w:pStyle w:val="Header"/>
      <w:rPr>
        <w:rFonts w:cs="KFGQPC Uthman Taha Naskh"/>
        <w:sz w:val="24"/>
        <w:szCs w:val="24"/>
      </w:rPr>
    </w:pPr>
    <w:r w:rsidRPr="00C0478B">
      <w:rPr>
        <w:rFonts w:cs="KFGQPC Uthman Taha Naskh"/>
        <w:noProof/>
        <w:sz w:val="24"/>
        <w:szCs w:val="24"/>
      </w:rPr>
      <mc:AlternateContent>
        <mc:Choice Requires="wps">
          <w:drawing>
            <wp:anchor distT="0" distB="0" distL="114300" distR="114300" simplePos="0" relativeHeight="251659264" behindDoc="0" locked="0" layoutInCell="1" allowOverlap="1" wp14:anchorId="50ECD339" wp14:editId="28700E2C">
              <wp:simplePos x="0" y="0"/>
              <wp:positionH relativeFrom="column">
                <wp:posOffset>9459</wp:posOffset>
              </wp:positionH>
              <wp:positionV relativeFrom="paragraph">
                <wp:posOffset>87148</wp:posOffset>
              </wp:positionV>
              <wp:extent cx="6634130" cy="6306"/>
              <wp:effectExtent l="0" t="0" r="14605" b="32385"/>
              <wp:wrapNone/>
              <wp:docPr id="1" name="Straight Connector 1"/>
              <wp:cNvGraphicFramePr/>
              <a:graphic xmlns:a="http://schemas.openxmlformats.org/drawingml/2006/main">
                <a:graphicData uri="http://schemas.microsoft.com/office/word/2010/wordprocessingShape">
                  <wps:wsp>
                    <wps:cNvCnPr/>
                    <wps:spPr>
                      <a:xfrm>
                        <a:off x="0" y="0"/>
                        <a:ext cx="6634130" cy="63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6.85pt" to="52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" strokecolor="black [304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EB"/>
    <w:rsid w:val="000E2CA4"/>
    <w:rsid w:val="00160869"/>
    <w:rsid w:val="00271DB8"/>
    <w:rsid w:val="00366530"/>
    <w:rsid w:val="004566F8"/>
    <w:rsid w:val="00493481"/>
    <w:rsid w:val="00513339"/>
    <w:rsid w:val="005E6D6B"/>
    <w:rsid w:val="005F4A5A"/>
    <w:rsid w:val="008967EB"/>
    <w:rsid w:val="0092519B"/>
    <w:rsid w:val="009B1FB6"/>
    <w:rsid w:val="00A97FF3"/>
    <w:rsid w:val="00AB03BA"/>
    <w:rsid w:val="00B30BB8"/>
    <w:rsid w:val="00B35F99"/>
    <w:rsid w:val="00BC4444"/>
    <w:rsid w:val="00C0478B"/>
    <w:rsid w:val="00E70730"/>
    <w:rsid w:val="00FD4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9B"/>
  </w:style>
  <w:style w:type="paragraph" w:styleId="Footer">
    <w:name w:val="footer"/>
    <w:basedOn w:val="Normal"/>
    <w:link w:val="FooterChar"/>
    <w:uiPriority w:val="99"/>
    <w:unhideWhenUsed/>
    <w:rsid w:val="00925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9B"/>
  </w:style>
  <w:style w:type="table" w:styleId="TableGrid">
    <w:name w:val="Table Grid"/>
    <w:basedOn w:val="TableNormal"/>
    <w:uiPriority w:val="59"/>
    <w:rsid w:val="0092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FB6"/>
    <w:rPr>
      <w:color w:val="0000FF" w:themeColor="hyperlink"/>
      <w:u w:val="single"/>
    </w:rPr>
  </w:style>
  <w:style w:type="paragraph" w:styleId="BalloonText">
    <w:name w:val="Balloon Text"/>
    <w:basedOn w:val="Normal"/>
    <w:link w:val="BalloonTextChar"/>
    <w:uiPriority w:val="99"/>
    <w:semiHidden/>
    <w:unhideWhenUsed/>
    <w:rsid w:val="00B3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9B"/>
  </w:style>
  <w:style w:type="paragraph" w:styleId="Footer">
    <w:name w:val="footer"/>
    <w:basedOn w:val="Normal"/>
    <w:link w:val="FooterChar"/>
    <w:uiPriority w:val="99"/>
    <w:unhideWhenUsed/>
    <w:rsid w:val="00925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9B"/>
  </w:style>
  <w:style w:type="table" w:styleId="TableGrid">
    <w:name w:val="Table Grid"/>
    <w:basedOn w:val="TableNormal"/>
    <w:uiPriority w:val="59"/>
    <w:rsid w:val="0092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FB6"/>
    <w:rPr>
      <w:color w:val="0000FF" w:themeColor="hyperlink"/>
      <w:u w:val="single"/>
    </w:rPr>
  </w:style>
  <w:style w:type="paragraph" w:styleId="BalloonText">
    <w:name w:val="Balloon Text"/>
    <w:basedOn w:val="Normal"/>
    <w:link w:val="BalloonTextChar"/>
    <w:uiPriority w:val="99"/>
    <w:semiHidden/>
    <w:unhideWhenUsed/>
    <w:rsid w:val="00B3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ta3b.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alta3b</dc:creator>
  <cp:lastModifiedBy>Mohammad Shahin</cp:lastModifiedBy>
  <cp:revision>11</cp:revision>
  <cp:lastPrinted>2013-11-25T11:26:00Z</cp:lastPrinted>
  <dcterms:created xsi:type="dcterms:W3CDTF">2012-12-04T12:17:00Z</dcterms:created>
  <dcterms:modified xsi:type="dcterms:W3CDTF">2013-11-25T11:30:00Z</dcterms:modified>
</cp:coreProperties>
</file>