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382" w:rsidRPr="008124E7" w:rsidRDefault="00692382" w:rsidP="008124E7">
      <w:pPr>
        <w:pStyle w:val="NoSpacing"/>
        <w:jc w:val="center"/>
        <w:rPr>
          <w:rFonts w:cs="PT Bold Heading"/>
          <w:b/>
          <w:bCs/>
          <w:rtl/>
        </w:rPr>
      </w:pPr>
      <w:bookmarkStart w:id="0" w:name="_GoBack"/>
      <w:bookmarkEnd w:id="0"/>
      <w:r w:rsidRPr="008124E7">
        <w:rPr>
          <w:rFonts w:cs="PT Bold Heading" w:hint="cs"/>
          <w:rtl/>
        </w:rPr>
        <w:t xml:space="preserve">المبحث </w:t>
      </w:r>
      <w:r w:rsidR="00D32934" w:rsidRPr="008124E7">
        <w:rPr>
          <w:rFonts w:cs="PT Bold Heading" w:hint="cs"/>
          <w:rtl/>
        </w:rPr>
        <w:t>الثالث</w:t>
      </w:r>
    </w:p>
    <w:p w:rsidR="00692382" w:rsidRPr="008124E7" w:rsidRDefault="00D324D8" w:rsidP="008124E7">
      <w:pPr>
        <w:pStyle w:val="NoSpacing"/>
        <w:jc w:val="center"/>
        <w:rPr>
          <w:rFonts w:cs="PT Bold Heading"/>
          <w:b/>
          <w:bCs/>
          <w:rtl/>
        </w:rPr>
      </w:pPr>
      <w:r w:rsidRPr="008124E7">
        <w:rPr>
          <w:rFonts w:cs="PT Bold Heading" w:hint="cs"/>
          <w:rtl/>
        </w:rPr>
        <w:t>زمانه ومكانه</w:t>
      </w:r>
      <w:r w:rsidR="00692382" w:rsidRPr="008124E7">
        <w:rPr>
          <w:rFonts w:cs="PT Bold Heading" w:hint="cs"/>
          <w:rtl/>
        </w:rPr>
        <w:t>، وعقيدة قومه قبل بعثته</w:t>
      </w:r>
    </w:p>
    <w:p w:rsidR="00692382" w:rsidRPr="008124E7" w:rsidRDefault="00692382" w:rsidP="008124E7">
      <w:pPr>
        <w:pStyle w:val="NoSpacing"/>
        <w:jc w:val="center"/>
        <w:rPr>
          <w:rFonts w:cs="PT Bold Heading"/>
          <w:b/>
          <w:bCs/>
          <w:rtl/>
        </w:rPr>
      </w:pPr>
      <w:r w:rsidRPr="008124E7">
        <w:rPr>
          <w:rFonts w:cs="PT Bold Heading" w:hint="cs"/>
          <w:rtl/>
        </w:rPr>
        <w:t>المطلب الأول</w:t>
      </w:r>
    </w:p>
    <w:p w:rsidR="00692382" w:rsidRPr="00D73FAA" w:rsidRDefault="00E44A33" w:rsidP="00D73FAA">
      <w:pPr>
        <w:jc w:val="center"/>
        <w:rPr>
          <w:rFonts w:ascii="AGA Arabesque" w:hAnsi="AGA Arabesque" w:cs="PT Bold Heading"/>
          <w:rtl/>
        </w:rPr>
      </w:pPr>
      <w:r>
        <w:rPr>
          <w:rFonts w:ascii="AGA Arabesque" w:hAnsi="AGA Arabesque" w:cs="PT Bold Heading" w:hint="cs"/>
          <w:rtl/>
        </w:rPr>
        <w:t>مسكنه</w:t>
      </w:r>
    </w:p>
    <w:p w:rsidR="00295CB5" w:rsidRPr="00027A79" w:rsidRDefault="00793998" w:rsidP="002822DF">
      <w:pPr>
        <w:ind w:firstLine="720"/>
        <w:jc w:val="lowKashida"/>
        <w:rPr>
          <w:rFonts w:ascii="AGA Arabesque" w:hAnsi="AGA Arabesque"/>
          <w:rtl/>
          <w:lang w:bidi="ar-IQ"/>
        </w:rPr>
      </w:pPr>
      <w:r>
        <w:rPr>
          <w:rFonts w:ascii="AGA Arabesque" w:hAnsi="AGA Arabesque" w:hint="cs"/>
          <w:rtl/>
          <w:lang w:bidi="ar-IQ"/>
        </w:rPr>
        <w:t xml:space="preserve">لقد </w:t>
      </w:r>
      <w:r w:rsidR="00295CB5" w:rsidRPr="00027A79">
        <w:rPr>
          <w:rFonts w:ascii="AGA Arabesque" w:hAnsi="AGA Arabesque" w:hint="cs"/>
          <w:rtl/>
          <w:lang w:bidi="ar-IQ"/>
        </w:rPr>
        <w:t>اختلف في مكان المجتمع الذي بعث إليه سيدنا نوح عليه السلام، فمنهم من قال أن مسكنه بأرض العراق،</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1"/>
      </w:r>
      <w:r w:rsidR="001E5F64">
        <w:rPr>
          <w:rStyle w:val="FootnoteReference"/>
          <w:rFonts w:ascii="AGA Arabesque" w:hAnsi="AGA Arabesque"/>
          <w:rtl/>
          <w:lang w:bidi="ar-IQ"/>
        </w:rPr>
        <w:t>)</w:t>
      </w:r>
      <w:r w:rsidR="00CE10DB" w:rsidRPr="00027A79">
        <w:rPr>
          <w:rFonts w:ascii="AGA Arabesque" w:hAnsi="AGA Arabesque" w:hint="cs"/>
          <w:rtl/>
          <w:lang w:bidi="ar-IQ"/>
        </w:rPr>
        <w:t xml:space="preserve"> وقيل أن دمشق كانت دار نوح عليه السلام،</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2"/>
      </w:r>
      <w:r w:rsidR="001E5F64">
        <w:rPr>
          <w:rStyle w:val="FootnoteReference"/>
          <w:rFonts w:ascii="AGA Arabesque" w:hAnsi="AGA Arabesque"/>
          <w:rtl/>
          <w:lang w:bidi="ar-IQ"/>
        </w:rPr>
        <w:t>)</w:t>
      </w:r>
      <w:r w:rsidR="00036E80" w:rsidRPr="00027A79">
        <w:rPr>
          <w:rFonts w:ascii="AGA Arabesque" w:hAnsi="AGA Arabesque" w:hint="cs"/>
          <w:rtl/>
          <w:lang w:bidi="ar-IQ"/>
        </w:rPr>
        <w:t xml:space="preserve"> وقيل أنه كان في أرض الجزيرة العربية وذلك قبل الغرق،</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3"/>
      </w:r>
      <w:r w:rsidR="001E5F64">
        <w:rPr>
          <w:rStyle w:val="FootnoteReference"/>
          <w:rFonts w:ascii="AGA Arabesque" w:hAnsi="AGA Arabesque"/>
          <w:rtl/>
          <w:lang w:bidi="ar-IQ"/>
        </w:rPr>
        <w:t>)</w:t>
      </w:r>
      <w:r w:rsidR="00FE7E0C" w:rsidRPr="00027A79">
        <w:rPr>
          <w:rFonts w:ascii="AGA Arabesque" w:hAnsi="AGA Arabesque" w:hint="cs"/>
          <w:rtl/>
          <w:lang w:bidi="ar-IQ"/>
        </w:rPr>
        <w:t xml:space="preserve"> وقيل كان موطنهم في اليمن.</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4"/>
      </w:r>
      <w:r w:rsidR="001E5F64">
        <w:rPr>
          <w:rStyle w:val="FootnoteReference"/>
          <w:rFonts w:ascii="AGA Arabesque" w:hAnsi="AGA Arabesque"/>
          <w:rtl/>
          <w:lang w:bidi="ar-IQ"/>
        </w:rPr>
        <w:t>)</w:t>
      </w:r>
    </w:p>
    <w:p w:rsidR="00FE7E0C" w:rsidRPr="00027A79" w:rsidRDefault="00FE7E0C" w:rsidP="00253F42">
      <w:pPr>
        <w:ind w:firstLine="720"/>
        <w:jc w:val="lowKashida"/>
        <w:rPr>
          <w:rFonts w:ascii="AGA Arabesque" w:hAnsi="AGA Arabesque"/>
          <w:rtl/>
          <w:lang w:bidi="ar-IQ"/>
        </w:rPr>
      </w:pPr>
      <w:r w:rsidRPr="00027A79">
        <w:rPr>
          <w:rFonts w:ascii="AGA Arabesque" w:hAnsi="AGA Arabesque" w:hint="cs"/>
          <w:rtl/>
          <w:lang w:bidi="ar-IQ"/>
        </w:rPr>
        <w:t xml:space="preserve">ورجح بعض الباحثين أن مسكنه كان في شبه جزيرة العرب، واستدل بعدة أدلة، مثل قوله تعالى: </w:t>
      </w:r>
      <w:r w:rsidR="00253F42">
        <w:rPr>
          <w:rFonts w:ascii="QCF_BSML" w:hAnsi="QCF_BSML" w:cs="QCF_BSML"/>
          <w:color w:val="000000"/>
          <w:rtl/>
        </w:rPr>
        <w:t>ﭽ</w:t>
      </w:r>
      <w:r w:rsidR="00253F42">
        <w:rPr>
          <w:rFonts w:ascii="QCF_BSML" w:hAnsi="QCF_BSML" w:cs="QCF_BSML"/>
          <w:color w:val="000000"/>
          <w:sz w:val="2"/>
          <w:szCs w:val="2"/>
          <w:rtl/>
        </w:rPr>
        <w:t xml:space="preserve"> </w:t>
      </w:r>
      <w:r w:rsidR="00253F42">
        <w:rPr>
          <w:rFonts w:ascii="QCF_P344" w:hAnsi="QCF_P344" w:cs="QCF_P344"/>
          <w:color w:val="000000"/>
          <w:rtl/>
        </w:rPr>
        <w:t>ﭡ</w:t>
      </w:r>
      <w:r w:rsidR="00253F42">
        <w:rPr>
          <w:rFonts w:ascii="QCF_P344" w:hAnsi="QCF_P344" w:cs="QCF_P344"/>
          <w:color w:val="000000"/>
          <w:sz w:val="2"/>
          <w:szCs w:val="2"/>
          <w:rtl/>
        </w:rPr>
        <w:t xml:space="preserve"> </w:t>
      </w:r>
      <w:r w:rsidR="00253F42">
        <w:rPr>
          <w:rFonts w:ascii="QCF_P344" w:hAnsi="QCF_P344" w:cs="QCF_P344"/>
          <w:color w:val="000000"/>
          <w:rtl/>
        </w:rPr>
        <w:t>ﭢ</w:t>
      </w:r>
      <w:r w:rsidR="00253F42">
        <w:rPr>
          <w:rFonts w:ascii="QCF_P344" w:hAnsi="QCF_P344" w:cs="QCF_P344"/>
          <w:color w:val="000000"/>
          <w:sz w:val="2"/>
          <w:szCs w:val="2"/>
          <w:rtl/>
        </w:rPr>
        <w:t xml:space="preserve"> </w:t>
      </w:r>
      <w:r w:rsidR="00253F42">
        <w:rPr>
          <w:rFonts w:ascii="QCF_P344" w:hAnsi="QCF_P344" w:cs="QCF_P344"/>
          <w:color w:val="000000"/>
          <w:rtl/>
        </w:rPr>
        <w:t>ﭣ</w:t>
      </w:r>
      <w:r w:rsidR="00253F42">
        <w:rPr>
          <w:rFonts w:ascii="QCF_P344" w:hAnsi="QCF_P344" w:cs="QCF_P344"/>
          <w:color w:val="000000"/>
          <w:sz w:val="2"/>
          <w:szCs w:val="2"/>
          <w:rtl/>
        </w:rPr>
        <w:t xml:space="preserve"> </w:t>
      </w:r>
      <w:r w:rsidR="00253F42">
        <w:rPr>
          <w:rFonts w:ascii="QCF_P344" w:hAnsi="QCF_P344" w:cs="QCF_P344"/>
          <w:color w:val="000000"/>
          <w:rtl/>
        </w:rPr>
        <w:t>ﭤ</w:t>
      </w:r>
      <w:r w:rsidR="00253F42">
        <w:rPr>
          <w:rFonts w:ascii="QCF_P344" w:hAnsi="QCF_P344" w:cs="QCF_P344"/>
          <w:color w:val="000000"/>
          <w:sz w:val="2"/>
          <w:szCs w:val="2"/>
          <w:rtl/>
        </w:rPr>
        <w:t xml:space="preserve">  </w:t>
      </w:r>
      <w:r w:rsidR="00253F42">
        <w:rPr>
          <w:rFonts w:ascii="QCF_P344" w:hAnsi="QCF_P344" w:cs="QCF_P344"/>
          <w:color w:val="000000"/>
          <w:rtl/>
        </w:rPr>
        <w:t>ﭥ</w:t>
      </w:r>
      <w:r w:rsidR="00253F42">
        <w:rPr>
          <w:rFonts w:ascii="QCF_P344" w:hAnsi="QCF_P344" w:cs="QCF_P344"/>
          <w:color w:val="000000"/>
          <w:sz w:val="2"/>
          <w:szCs w:val="2"/>
          <w:rtl/>
        </w:rPr>
        <w:t xml:space="preserve"> </w:t>
      </w:r>
      <w:r w:rsidR="00253F42">
        <w:rPr>
          <w:rFonts w:ascii="QCF_P344" w:hAnsi="QCF_P344" w:cs="QCF_P344"/>
          <w:color w:val="000000"/>
          <w:rtl/>
        </w:rPr>
        <w:t>ﭦ</w:t>
      </w:r>
      <w:r w:rsidR="00253F42">
        <w:rPr>
          <w:rFonts w:ascii="QCF_P344" w:hAnsi="QCF_P344" w:cs="QCF_P344"/>
          <w:color w:val="000000"/>
          <w:sz w:val="2"/>
          <w:szCs w:val="2"/>
          <w:rtl/>
        </w:rPr>
        <w:t xml:space="preserve"> </w:t>
      </w:r>
      <w:r w:rsidR="00253F42">
        <w:rPr>
          <w:rFonts w:ascii="QCF_P344" w:hAnsi="QCF_P344" w:cs="QCF_P344"/>
          <w:color w:val="000000"/>
          <w:rtl/>
        </w:rPr>
        <w:t>ﭧ</w:t>
      </w:r>
      <w:r w:rsidR="00253F42">
        <w:rPr>
          <w:rFonts w:ascii="QCF_P344" w:hAnsi="QCF_P344" w:cs="QCF_P344"/>
          <w:color w:val="000000"/>
          <w:sz w:val="2"/>
          <w:szCs w:val="2"/>
          <w:rtl/>
        </w:rPr>
        <w:t xml:space="preserve"> </w:t>
      </w:r>
      <w:r w:rsidR="00253F42">
        <w:rPr>
          <w:rFonts w:ascii="QCF_P344" w:hAnsi="QCF_P344" w:cs="QCF_P344"/>
          <w:color w:val="000000"/>
          <w:rtl/>
        </w:rPr>
        <w:t>ﭨ</w:t>
      </w:r>
      <w:r w:rsidR="00253F42">
        <w:rPr>
          <w:rFonts w:ascii="QCF_P344" w:hAnsi="QCF_P344" w:cs="QCF_P344"/>
          <w:color w:val="000000"/>
          <w:sz w:val="2"/>
          <w:szCs w:val="2"/>
          <w:rtl/>
        </w:rPr>
        <w:t xml:space="preserve"> </w:t>
      </w:r>
      <w:r w:rsidR="00253F42">
        <w:rPr>
          <w:rFonts w:ascii="QCF_P344" w:hAnsi="QCF_P344" w:cs="QCF_P344"/>
          <w:color w:val="000000"/>
          <w:rtl/>
        </w:rPr>
        <w:t>ﭩ</w:t>
      </w:r>
      <w:r w:rsidR="00253F42">
        <w:rPr>
          <w:rFonts w:ascii="Arial" w:hAnsi="Arial" w:cs="Arial"/>
          <w:color w:val="000000"/>
          <w:sz w:val="2"/>
          <w:szCs w:val="2"/>
          <w:rtl/>
        </w:rPr>
        <w:t xml:space="preserve"> </w:t>
      </w:r>
      <w:r w:rsidR="00253F42">
        <w:rPr>
          <w:rFonts w:ascii="QCF_BSML" w:hAnsi="QCF_BSML" w:cs="QCF_BSML"/>
          <w:color w:val="000000"/>
          <w:rtl/>
        </w:rPr>
        <w:t xml:space="preserve">ﭼ </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5"/>
      </w:r>
      <w:r w:rsidR="001E5F64">
        <w:rPr>
          <w:rStyle w:val="FootnoteReference"/>
          <w:rFonts w:ascii="AGA Arabesque" w:hAnsi="AGA Arabesque"/>
          <w:rtl/>
          <w:lang w:bidi="ar-IQ"/>
        </w:rPr>
        <w:t>)</w:t>
      </w:r>
      <w:r w:rsidR="00C11861" w:rsidRPr="00027A79">
        <w:rPr>
          <w:rFonts w:ascii="AGA Arabesque" w:hAnsi="AGA Arabesque" w:hint="cs"/>
          <w:rtl/>
          <w:lang w:bidi="ar-IQ"/>
        </w:rPr>
        <w:t xml:space="preserve"> ، واستدل بأن الجزيرة هي موطن الأنبياء جميعا، وهم ينحدرون من نسل سام بن نوح عليه السلام، واستدل أيضا بأن البيت وضع لآدم ليطوف به، وأن نوحا حجه قبل الغرق.</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6"/>
      </w:r>
      <w:r w:rsidR="001E5F64">
        <w:rPr>
          <w:rStyle w:val="FootnoteReference"/>
          <w:rFonts w:ascii="AGA Arabesque" w:hAnsi="AGA Arabesque"/>
          <w:rtl/>
          <w:lang w:bidi="ar-IQ"/>
        </w:rPr>
        <w:t>)</w:t>
      </w:r>
    </w:p>
    <w:p w:rsidR="00D806D6" w:rsidRDefault="00D806D6" w:rsidP="002938AB">
      <w:pPr>
        <w:ind w:firstLine="720"/>
        <w:jc w:val="lowKashida"/>
        <w:rPr>
          <w:rFonts w:ascii="AGA Arabesque" w:hAnsi="AGA Arabesque"/>
          <w:rtl/>
          <w:lang w:bidi="ar-IQ"/>
        </w:rPr>
      </w:pPr>
      <w:r w:rsidRPr="00027A79">
        <w:rPr>
          <w:rFonts w:ascii="AGA Arabesque" w:hAnsi="AGA Arabesque" w:hint="cs"/>
          <w:rtl/>
          <w:lang w:bidi="ar-IQ"/>
        </w:rPr>
        <w:t xml:space="preserve">وقد لمح القرآن الكريم </w:t>
      </w:r>
      <w:r w:rsidRPr="00027A79">
        <w:rPr>
          <w:rFonts w:ascii="AGA Arabesque" w:hAnsi="AGA Arabesque"/>
          <w:rtl/>
          <w:lang w:bidi="ar-IQ"/>
        </w:rPr>
        <w:t>–</w:t>
      </w:r>
      <w:r w:rsidRPr="00027A79">
        <w:rPr>
          <w:rFonts w:ascii="AGA Arabesque" w:hAnsi="AGA Arabesque" w:hint="cs"/>
          <w:rtl/>
          <w:lang w:bidi="ar-IQ"/>
        </w:rPr>
        <w:t xml:space="preserve"> ولو من بعيد - بأن قوم نوح كانوا ذوي صناعة، حيث قال: </w:t>
      </w:r>
      <w:r w:rsidR="00253F42">
        <w:rPr>
          <w:rFonts w:ascii="QCF_BSML" w:hAnsi="QCF_BSML" w:cs="QCF_BSML"/>
          <w:color w:val="000000"/>
          <w:rtl/>
        </w:rPr>
        <w:t>ﭽ</w:t>
      </w:r>
      <w:r w:rsidR="00253F42">
        <w:rPr>
          <w:rFonts w:ascii="QCF_BSML" w:hAnsi="QCF_BSML" w:cs="QCF_BSML"/>
          <w:color w:val="000000"/>
          <w:sz w:val="2"/>
          <w:szCs w:val="2"/>
          <w:rtl/>
        </w:rPr>
        <w:t xml:space="preserve"> </w:t>
      </w:r>
      <w:r w:rsidR="00253F42">
        <w:rPr>
          <w:rFonts w:ascii="QCF_P570" w:hAnsi="QCF_P570" w:cs="QCF_P570"/>
          <w:color w:val="000000"/>
          <w:rtl/>
        </w:rPr>
        <w:t>ﯩ</w:t>
      </w:r>
      <w:r w:rsidR="00253F42">
        <w:rPr>
          <w:rFonts w:ascii="QCF_P570" w:hAnsi="QCF_P570" w:cs="QCF_P570"/>
          <w:color w:val="000000"/>
          <w:sz w:val="2"/>
          <w:szCs w:val="2"/>
          <w:rtl/>
        </w:rPr>
        <w:t xml:space="preserve"> </w:t>
      </w:r>
      <w:r w:rsidR="00253F42">
        <w:rPr>
          <w:rFonts w:ascii="QCF_P570" w:hAnsi="QCF_P570" w:cs="QCF_P570"/>
          <w:color w:val="000000"/>
          <w:rtl/>
        </w:rPr>
        <w:t>ﯪ</w:t>
      </w:r>
      <w:r w:rsidR="00253F42">
        <w:rPr>
          <w:rFonts w:ascii="Arial" w:hAnsi="Arial" w:cs="Arial"/>
          <w:color w:val="000000"/>
          <w:sz w:val="2"/>
          <w:szCs w:val="2"/>
          <w:rtl/>
        </w:rPr>
        <w:t xml:space="preserve"> </w:t>
      </w:r>
      <w:r w:rsidR="00253F42">
        <w:rPr>
          <w:rFonts w:ascii="QCF_BSML" w:hAnsi="QCF_BSML" w:cs="QCF_BSML"/>
          <w:color w:val="000000"/>
          <w:rtl/>
        </w:rPr>
        <w:t xml:space="preserve">ﭼ </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7"/>
      </w:r>
      <w:r w:rsidR="001E5F64">
        <w:rPr>
          <w:rStyle w:val="FootnoteReference"/>
          <w:rFonts w:ascii="AGA Arabesque" w:hAnsi="AGA Arabesque"/>
          <w:rtl/>
          <w:lang w:bidi="ar-IQ"/>
        </w:rPr>
        <w:t>)</w:t>
      </w:r>
      <w:r w:rsidR="00D22C4B" w:rsidRPr="00027A79">
        <w:rPr>
          <w:rFonts w:ascii="AGA Arabesque" w:hAnsi="AGA Arabesque" w:hint="cs"/>
          <w:rtl/>
          <w:lang w:bidi="ar-IQ"/>
        </w:rPr>
        <w:t xml:space="preserve"> فأشار القرآن الكريم إشارة إلى </w:t>
      </w:r>
      <w:r w:rsidR="002A2415" w:rsidRPr="00027A79">
        <w:rPr>
          <w:rFonts w:ascii="AGA Arabesque" w:hAnsi="AGA Arabesque" w:hint="cs"/>
          <w:rtl/>
          <w:lang w:bidi="ar-IQ"/>
        </w:rPr>
        <w:t xml:space="preserve">أن الصناعة في بدايتها، حيث أنهم لبسوا الثياب، ولم يقل عنهم كما قال عن آدم: </w:t>
      </w:r>
      <w:r w:rsidR="00253F42">
        <w:rPr>
          <w:rFonts w:ascii="QCF_BSML" w:hAnsi="QCF_BSML" w:cs="QCF_BSML"/>
          <w:color w:val="000000"/>
          <w:rtl/>
        </w:rPr>
        <w:t>ﭽ</w:t>
      </w:r>
      <w:r w:rsidR="00253F42">
        <w:rPr>
          <w:rFonts w:ascii="QCF_BSML" w:hAnsi="QCF_BSML" w:cs="QCF_BSML"/>
          <w:color w:val="000000"/>
          <w:sz w:val="2"/>
          <w:szCs w:val="2"/>
          <w:rtl/>
        </w:rPr>
        <w:t xml:space="preserve"> </w:t>
      </w:r>
      <w:r w:rsidR="00253F42">
        <w:rPr>
          <w:rFonts w:ascii="QCF_P153" w:hAnsi="QCF_P153" w:cs="QCF_P153"/>
          <w:color w:val="000000"/>
          <w:rtl/>
        </w:rPr>
        <w:t>ﭹ</w:t>
      </w:r>
      <w:r w:rsidR="00253F42">
        <w:rPr>
          <w:rFonts w:ascii="QCF_P153" w:hAnsi="QCF_P153" w:cs="QCF_P153"/>
          <w:color w:val="000000"/>
          <w:sz w:val="2"/>
          <w:szCs w:val="2"/>
          <w:rtl/>
        </w:rPr>
        <w:t xml:space="preserve"> </w:t>
      </w:r>
      <w:r w:rsidR="00253F42">
        <w:rPr>
          <w:rFonts w:ascii="QCF_P153" w:hAnsi="QCF_P153" w:cs="QCF_P153"/>
          <w:color w:val="000000"/>
          <w:rtl/>
        </w:rPr>
        <w:t>ﭺ</w:t>
      </w:r>
      <w:r w:rsidR="00253F42">
        <w:rPr>
          <w:rFonts w:ascii="QCF_P153" w:hAnsi="QCF_P153" w:cs="QCF_P153"/>
          <w:color w:val="000000"/>
          <w:sz w:val="2"/>
          <w:szCs w:val="2"/>
          <w:rtl/>
        </w:rPr>
        <w:t xml:space="preserve"> </w:t>
      </w:r>
      <w:r w:rsidR="00253F42">
        <w:rPr>
          <w:rFonts w:ascii="QCF_P153" w:hAnsi="QCF_P153" w:cs="QCF_P153"/>
          <w:color w:val="000000"/>
          <w:rtl/>
        </w:rPr>
        <w:lastRenderedPageBreak/>
        <w:t>ﭻ</w:t>
      </w:r>
      <w:r w:rsidR="00253F42">
        <w:rPr>
          <w:rFonts w:ascii="QCF_P153" w:hAnsi="QCF_P153" w:cs="QCF_P153"/>
          <w:color w:val="000000"/>
          <w:sz w:val="2"/>
          <w:szCs w:val="2"/>
          <w:rtl/>
        </w:rPr>
        <w:t xml:space="preserve"> </w:t>
      </w:r>
      <w:r w:rsidR="00253F42">
        <w:rPr>
          <w:rFonts w:ascii="QCF_P153" w:hAnsi="QCF_P153" w:cs="QCF_P153"/>
          <w:color w:val="000000"/>
          <w:rtl/>
        </w:rPr>
        <w:t>ﭼﭽ</w:t>
      </w:r>
      <w:r w:rsidR="00253F42">
        <w:rPr>
          <w:rFonts w:ascii="Arial" w:hAnsi="Arial" w:cs="Arial"/>
          <w:color w:val="000000"/>
          <w:sz w:val="2"/>
          <w:szCs w:val="2"/>
          <w:rtl/>
        </w:rPr>
        <w:t xml:space="preserve"> </w:t>
      </w:r>
      <w:r w:rsidR="00253F42">
        <w:rPr>
          <w:rFonts w:ascii="QCF_BSML" w:hAnsi="QCF_BSML" w:cs="QCF_BSML"/>
          <w:color w:val="000000"/>
          <w:rtl/>
        </w:rPr>
        <w:t xml:space="preserve">ﭼ </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8"/>
      </w:r>
      <w:r w:rsidR="001E5F64">
        <w:rPr>
          <w:rStyle w:val="FootnoteReference"/>
          <w:rFonts w:ascii="AGA Arabesque" w:hAnsi="AGA Arabesque"/>
          <w:rtl/>
          <w:lang w:bidi="ar-IQ"/>
        </w:rPr>
        <w:t>)</w:t>
      </w:r>
      <w:r w:rsidR="00007992" w:rsidRPr="00027A79">
        <w:rPr>
          <w:rFonts w:ascii="AGA Arabesque" w:hAnsi="AGA Arabesque" w:hint="cs"/>
          <w:rtl/>
          <w:lang w:bidi="ar-IQ"/>
        </w:rPr>
        <w:t xml:space="preserve"> </w:t>
      </w:r>
      <w:r w:rsidR="002938AB">
        <w:rPr>
          <w:rFonts w:ascii="AGA Arabesque" w:hAnsi="AGA Arabesque" w:hint="cs"/>
          <w:rtl/>
          <w:lang w:bidi="ar-IQ"/>
        </w:rPr>
        <w:t>قال بعض المفسرين أن المراد بالريش الأثاث،</w:t>
      </w:r>
      <w:r w:rsidR="002938AB">
        <w:rPr>
          <w:rStyle w:val="FootnoteReference"/>
          <w:rFonts w:ascii="AGA Arabesque" w:hAnsi="AGA Arabesque"/>
          <w:rtl/>
          <w:lang w:bidi="ar-IQ"/>
        </w:rPr>
        <w:t>(</w:t>
      </w:r>
      <w:r w:rsidR="002938AB" w:rsidRPr="00027A79">
        <w:rPr>
          <w:rStyle w:val="FootnoteReference"/>
          <w:rFonts w:ascii="AGA Arabesque" w:hAnsi="AGA Arabesque"/>
          <w:rtl/>
          <w:lang w:bidi="ar-IQ"/>
        </w:rPr>
        <w:footnoteReference w:id="9"/>
      </w:r>
      <w:r w:rsidR="002938AB">
        <w:rPr>
          <w:rStyle w:val="FootnoteReference"/>
          <w:rFonts w:ascii="AGA Arabesque" w:hAnsi="AGA Arabesque"/>
          <w:rtl/>
          <w:lang w:bidi="ar-IQ"/>
        </w:rPr>
        <w:t>)</w:t>
      </w:r>
      <w:r w:rsidR="002938AB">
        <w:rPr>
          <w:rFonts w:ascii="AGA Arabesque" w:hAnsi="AGA Arabesque" w:hint="cs"/>
          <w:rtl/>
          <w:lang w:bidi="ar-IQ"/>
        </w:rPr>
        <w:t xml:space="preserve"> والعيش النعيم،</w:t>
      </w:r>
      <w:r w:rsidR="002938AB">
        <w:rPr>
          <w:rStyle w:val="FootnoteReference"/>
          <w:rFonts w:ascii="AGA Arabesque" w:hAnsi="AGA Arabesque"/>
          <w:rtl/>
          <w:lang w:bidi="ar-IQ"/>
        </w:rPr>
        <w:t>(</w:t>
      </w:r>
      <w:r w:rsidR="002938AB" w:rsidRPr="00027A79">
        <w:rPr>
          <w:rStyle w:val="FootnoteReference"/>
          <w:rFonts w:ascii="AGA Arabesque" w:hAnsi="AGA Arabesque"/>
          <w:rtl/>
          <w:lang w:bidi="ar-IQ"/>
        </w:rPr>
        <w:footnoteReference w:id="10"/>
      </w:r>
      <w:r w:rsidR="002938AB">
        <w:rPr>
          <w:rStyle w:val="FootnoteReference"/>
          <w:rFonts w:ascii="AGA Arabesque" w:hAnsi="AGA Arabesque"/>
          <w:rtl/>
          <w:lang w:bidi="ar-IQ"/>
        </w:rPr>
        <w:t>)</w:t>
      </w:r>
      <w:r w:rsidR="002938AB">
        <w:rPr>
          <w:rFonts w:ascii="AGA Arabesque" w:hAnsi="AGA Arabesque" w:hint="cs"/>
          <w:rtl/>
          <w:lang w:bidi="ar-IQ"/>
        </w:rPr>
        <w:t xml:space="preserve"> واللباس الفاخر،</w:t>
      </w:r>
      <w:r w:rsidR="002938AB">
        <w:rPr>
          <w:rStyle w:val="FootnoteReference"/>
          <w:rFonts w:ascii="AGA Arabesque" w:hAnsi="AGA Arabesque"/>
          <w:rtl/>
          <w:lang w:bidi="ar-IQ"/>
        </w:rPr>
        <w:t>(</w:t>
      </w:r>
      <w:r w:rsidR="002938AB" w:rsidRPr="00027A79">
        <w:rPr>
          <w:rStyle w:val="FootnoteReference"/>
          <w:rFonts w:ascii="AGA Arabesque" w:hAnsi="AGA Arabesque"/>
          <w:rtl/>
          <w:lang w:bidi="ar-IQ"/>
        </w:rPr>
        <w:footnoteReference w:id="11"/>
      </w:r>
      <w:r w:rsidR="002938AB">
        <w:rPr>
          <w:rStyle w:val="FootnoteReference"/>
          <w:rFonts w:ascii="AGA Arabesque" w:hAnsi="AGA Arabesque"/>
          <w:rtl/>
          <w:lang w:bidi="ar-IQ"/>
        </w:rPr>
        <w:t>)</w:t>
      </w:r>
      <w:r w:rsidR="002938AB">
        <w:rPr>
          <w:rFonts w:ascii="AGA Arabesque" w:hAnsi="AGA Arabesque" w:hint="cs"/>
          <w:rtl/>
          <w:lang w:bidi="ar-IQ"/>
        </w:rPr>
        <w:t xml:space="preserve"> والمال،</w:t>
      </w:r>
      <w:r w:rsidR="002938AB">
        <w:rPr>
          <w:rStyle w:val="FootnoteReference"/>
          <w:rFonts w:ascii="AGA Arabesque" w:hAnsi="AGA Arabesque"/>
          <w:rtl/>
          <w:lang w:bidi="ar-IQ"/>
        </w:rPr>
        <w:t>(</w:t>
      </w:r>
      <w:r w:rsidR="002938AB" w:rsidRPr="00027A79">
        <w:rPr>
          <w:rStyle w:val="FootnoteReference"/>
          <w:rFonts w:ascii="AGA Arabesque" w:hAnsi="AGA Arabesque"/>
          <w:rtl/>
          <w:lang w:bidi="ar-IQ"/>
        </w:rPr>
        <w:footnoteReference w:id="12"/>
      </w:r>
      <w:r w:rsidR="002938AB">
        <w:rPr>
          <w:rStyle w:val="FootnoteReference"/>
          <w:rFonts w:ascii="AGA Arabesque" w:hAnsi="AGA Arabesque"/>
          <w:rtl/>
          <w:lang w:bidi="ar-IQ"/>
        </w:rPr>
        <w:t>)</w:t>
      </w:r>
      <w:r w:rsidR="002938AB">
        <w:rPr>
          <w:rFonts w:ascii="AGA Arabesque" w:hAnsi="AGA Arabesque" w:hint="cs"/>
          <w:rtl/>
          <w:lang w:bidi="ar-IQ"/>
        </w:rPr>
        <w:t xml:space="preserve"> </w:t>
      </w:r>
      <w:r w:rsidR="00AE2ECC" w:rsidRPr="00027A79">
        <w:rPr>
          <w:rFonts w:ascii="AGA Arabesque" w:hAnsi="AGA Arabesque" w:hint="cs"/>
          <w:rtl/>
          <w:lang w:bidi="ar-IQ"/>
        </w:rPr>
        <w:t>فهذا يدل على وجود الثياب قبل زمن نوح عليه السلام. والله تعالى أعلم بالصواب.</w:t>
      </w:r>
    </w:p>
    <w:p w:rsidR="00D55899" w:rsidRPr="00027A79" w:rsidRDefault="00D55899" w:rsidP="002938AB">
      <w:pPr>
        <w:ind w:firstLine="720"/>
        <w:jc w:val="both"/>
        <w:rPr>
          <w:rFonts w:ascii="AGA Arabesque" w:hAnsi="AGA Arabesque"/>
          <w:rtl/>
          <w:lang w:bidi="ar-IQ"/>
        </w:rPr>
      </w:pPr>
      <w:r w:rsidRPr="00027A79">
        <w:rPr>
          <w:rFonts w:ascii="AGA Arabesque" w:hAnsi="AGA Arabesque" w:hint="cs"/>
          <w:rtl/>
          <w:lang w:bidi="ar-IQ"/>
        </w:rPr>
        <w:t xml:space="preserve">ونستدل على وجود أموال وزراعة وبداية حضارة </w:t>
      </w:r>
      <w:r w:rsidR="002938AB">
        <w:rPr>
          <w:rFonts w:ascii="AGA Arabesque" w:hAnsi="AGA Arabesque" w:hint="cs"/>
          <w:rtl/>
          <w:lang w:bidi="ar-IQ"/>
        </w:rPr>
        <w:t>ب</w:t>
      </w:r>
      <w:r w:rsidRPr="00027A79">
        <w:rPr>
          <w:rFonts w:ascii="AGA Arabesque" w:hAnsi="AGA Arabesque" w:hint="cs"/>
          <w:rtl/>
          <w:lang w:bidi="ar-IQ"/>
        </w:rPr>
        <w:t xml:space="preserve">قوله تعالى: </w:t>
      </w:r>
      <w:r w:rsidR="00253F42">
        <w:rPr>
          <w:rFonts w:ascii="QCF_BSML" w:hAnsi="QCF_BSML" w:cs="QCF_BSML"/>
          <w:color w:val="000000"/>
          <w:rtl/>
        </w:rPr>
        <w:t>ﭽ</w:t>
      </w:r>
      <w:r w:rsidR="00253F42">
        <w:rPr>
          <w:rFonts w:ascii="QCF_BSML" w:hAnsi="QCF_BSML" w:cs="QCF_BSML"/>
          <w:color w:val="000000"/>
          <w:sz w:val="2"/>
          <w:szCs w:val="2"/>
          <w:rtl/>
        </w:rPr>
        <w:t xml:space="preserve"> </w:t>
      </w:r>
      <w:r w:rsidR="00253F42">
        <w:rPr>
          <w:rFonts w:ascii="QCF_P570" w:hAnsi="QCF_P570" w:cs="QCF_P570"/>
          <w:color w:val="000000"/>
          <w:rtl/>
        </w:rPr>
        <w:t>ﯼ</w:t>
      </w:r>
      <w:r w:rsidR="00253F42">
        <w:rPr>
          <w:rFonts w:ascii="QCF_P570" w:hAnsi="QCF_P570" w:cs="QCF_P570"/>
          <w:color w:val="000000"/>
          <w:sz w:val="2"/>
          <w:szCs w:val="2"/>
          <w:rtl/>
        </w:rPr>
        <w:t xml:space="preserve"> </w:t>
      </w:r>
      <w:r w:rsidR="00253F42">
        <w:rPr>
          <w:rFonts w:ascii="QCF_P570" w:hAnsi="QCF_P570" w:cs="QCF_P570"/>
          <w:color w:val="000000"/>
          <w:rtl/>
        </w:rPr>
        <w:t>ﯽ</w:t>
      </w:r>
      <w:r w:rsidR="00253F42">
        <w:rPr>
          <w:rFonts w:ascii="QCF_P570" w:hAnsi="QCF_P570" w:cs="QCF_P570"/>
          <w:color w:val="000000"/>
          <w:sz w:val="2"/>
          <w:szCs w:val="2"/>
          <w:rtl/>
        </w:rPr>
        <w:t xml:space="preserve"> </w:t>
      </w:r>
      <w:r w:rsidR="00253F42">
        <w:rPr>
          <w:rFonts w:ascii="QCF_P570" w:hAnsi="QCF_P570" w:cs="QCF_P570"/>
          <w:color w:val="000000"/>
          <w:rtl/>
        </w:rPr>
        <w:t>ﯾ</w:t>
      </w:r>
      <w:r w:rsidR="00253F42">
        <w:rPr>
          <w:rFonts w:ascii="QCF_P570" w:hAnsi="QCF_P570" w:cs="QCF_P570"/>
          <w:color w:val="000000"/>
          <w:sz w:val="2"/>
          <w:szCs w:val="2"/>
          <w:rtl/>
        </w:rPr>
        <w:t xml:space="preserve"> </w:t>
      </w:r>
      <w:r w:rsidR="00253F42">
        <w:rPr>
          <w:rFonts w:ascii="QCF_P570" w:hAnsi="QCF_P570" w:cs="QCF_P570"/>
          <w:color w:val="000000"/>
          <w:rtl/>
        </w:rPr>
        <w:t>ﯿ</w:t>
      </w:r>
      <w:r w:rsidR="00253F42">
        <w:rPr>
          <w:rFonts w:ascii="QCF_P570" w:hAnsi="QCF_P570" w:cs="QCF_P570"/>
          <w:color w:val="000000"/>
          <w:sz w:val="2"/>
          <w:szCs w:val="2"/>
          <w:rtl/>
        </w:rPr>
        <w:t xml:space="preserve">     </w:t>
      </w:r>
      <w:r w:rsidR="00253F42">
        <w:rPr>
          <w:rFonts w:ascii="QCF_P570" w:hAnsi="QCF_P570" w:cs="QCF_P570"/>
          <w:color w:val="000000"/>
          <w:rtl/>
        </w:rPr>
        <w:t>ﰀ</w:t>
      </w:r>
      <w:r w:rsidR="00253F42">
        <w:rPr>
          <w:rFonts w:ascii="QCF_P570" w:hAnsi="QCF_P570" w:cs="QCF_P570"/>
          <w:color w:val="000000"/>
          <w:sz w:val="2"/>
          <w:szCs w:val="2"/>
          <w:rtl/>
        </w:rPr>
        <w:t xml:space="preserve">         </w:t>
      </w:r>
      <w:r w:rsidR="00253F42">
        <w:rPr>
          <w:rFonts w:ascii="QCF_P570" w:hAnsi="QCF_P570" w:cs="QCF_P570"/>
          <w:color w:val="000000"/>
          <w:rtl/>
        </w:rPr>
        <w:t>ﰁ</w:t>
      </w:r>
      <w:r w:rsidR="00253F42">
        <w:rPr>
          <w:rFonts w:ascii="QCF_P570" w:hAnsi="QCF_P570" w:cs="QCF_P570"/>
          <w:color w:val="000000"/>
          <w:sz w:val="2"/>
          <w:szCs w:val="2"/>
          <w:rtl/>
        </w:rPr>
        <w:t xml:space="preserve"> </w:t>
      </w:r>
      <w:r w:rsidR="00253F42">
        <w:rPr>
          <w:rFonts w:ascii="QCF_P570" w:hAnsi="QCF_P570" w:cs="QCF_P570"/>
          <w:color w:val="000000"/>
          <w:rtl/>
        </w:rPr>
        <w:t>ﰂ</w:t>
      </w:r>
      <w:r w:rsidR="00253F42">
        <w:rPr>
          <w:rFonts w:ascii="QCF_P570" w:hAnsi="QCF_P570" w:cs="QCF_P570"/>
          <w:color w:val="000000"/>
          <w:sz w:val="2"/>
          <w:szCs w:val="2"/>
          <w:rtl/>
        </w:rPr>
        <w:t xml:space="preserve"> </w:t>
      </w:r>
      <w:r w:rsidR="00253F42">
        <w:rPr>
          <w:rFonts w:ascii="QCF_P571" w:hAnsi="QCF_P571" w:cs="QCF_P571"/>
          <w:color w:val="000000"/>
          <w:rtl/>
        </w:rPr>
        <w:t>ﭑ</w:t>
      </w:r>
      <w:r w:rsidR="00253F42">
        <w:rPr>
          <w:rFonts w:ascii="QCF_P571" w:hAnsi="QCF_P571" w:cs="QCF_P571"/>
          <w:color w:val="000000"/>
          <w:sz w:val="2"/>
          <w:szCs w:val="2"/>
          <w:rtl/>
        </w:rPr>
        <w:t xml:space="preserve">  </w:t>
      </w:r>
      <w:r w:rsidR="00253F42">
        <w:rPr>
          <w:rFonts w:ascii="QCF_P571" w:hAnsi="QCF_P571" w:cs="QCF_P571"/>
          <w:color w:val="000000"/>
          <w:rtl/>
        </w:rPr>
        <w:t>ﭒ</w:t>
      </w:r>
      <w:r w:rsidR="00253F42">
        <w:rPr>
          <w:rFonts w:ascii="QCF_P571" w:hAnsi="QCF_P571" w:cs="QCF_P571"/>
          <w:color w:val="000000"/>
          <w:sz w:val="2"/>
          <w:szCs w:val="2"/>
          <w:rtl/>
        </w:rPr>
        <w:t xml:space="preserve"> </w:t>
      </w:r>
      <w:r w:rsidR="00253F42">
        <w:rPr>
          <w:rFonts w:ascii="QCF_P571" w:hAnsi="QCF_P571" w:cs="QCF_P571"/>
          <w:color w:val="000000"/>
          <w:rtl/>
        </w:rPr>
        <w:t>ﭓ</w:t>
      </w:r>
      <w:r w:rsidR="00253F42">
        <w:rPr>
          <w:rFonts w:ascii="QCF_P571" w:hAnsi="QCF_P571" w:cs="QCF_P571"/>
          <w:color w:val="000000"/>
          <w:sz w:val="2"/>
          <w:szCs w:val="2"/>
          <w:rtl/>
        </w:rPr>
        <w:t xml:space="preserve"> </w:t>
      </w:r>
      <w:r w:rsidR="00253F42">
        <w:rPr>
          <w:rFonts w:ascii="QCF_P571" w:hAnsi="QCF_P571" w:cs="QCF_P571"/>
          <w:color w:val="000000"/>
          <w:rtl/>
        </w:rPr>
        <w:t>ﭔ</w:t>
      </w:r>
      <w:r w:rsidR="00253F42">
        <w:rPr>
          <w:rFonts w:ascii="QCF_P571" w:hAnsi="QCF_P571" w:cs="QCF_P571"/>
          <w:color w:val="000000"/>
          <w:sz w:val="2"/>
          <w:szCs w:val="2"/>
          <w:rtl/>
        </w:rPr>
        <w:t xml:space="preserve"> </w:t>
      </w:r>
      <w:r w:rsidR="00253F42">
        <w:rPr>
          <w:rFonts w:ascii="QCF_P571" w:hAnsi="QCF_P571" w:cs="QCF_P571"/>
          <w:color w:val="000000"/>
          <w:rtl/>
        </w:rPr>
        <w:t>ﭕ</w:t>
      </w:r>
      <w:r w:rsidR="00253F42">
        <w:rPr>
          <w:rFonts w:ascii="Arial" w:hAnsi="Arial" w:cs="Arial"/>
          <w:color w:val="000000"/>
          <w:sz w:val="2"/>
          <w:szCs w:val="2"/>
          <w:rtl/>
        </w:rPr>
        <w:t xml:space="preserve"> </w:t>
      </w:r>
      <w:r w:rsidR="00253F42">
        <w:rPr>
          <w:rFonts w:ascii="QCF_BSML" w:hAnsi="QCF_BSML" w:cs="QCF_BSML" w:hint="cs"/>
          <w:color w:val="000000"/>
          <w:rtl/>
        </w:rPr>
        <w:t xml:space="preserve"> </w:t>
      </w:r>
      <w:r w:rsidR="00253F42">
        <w:rPr>
          <w:rFonts w:ascii="QCF_P571" w:hAnsi="QCF_P571" w:cs="QCF_P571"/>
          <w:color w:val="000000"/>
          <w:rtl/>
        </w:rPr>
        <w:t>ﭑ</w:t>
      </w:r>
      <w:r w:rsidR="00253F42">
        <w:rPr>
          <w:rFonts w:ascii="QCF_P571" w:hAnsi="QCF_P571" w:cs="QCF_P571"/>
          <w:color w:val="000000"/>
          <w:sz w:val="2"/>
          <w:szCs w:val="2"/>
          <w:rtl/>
        </w:rPr>
        <w:t xml:space="preserve">  </w:t>
      </w:r>
      <w:r w:rsidR="00253F42">
        <w:rPr>
          <w:rFonts w:ascii="QCF_P571" w:hAnsi="QCF_P571" w:cs="QCF_P571"/>
          <w:color w:val="000000"/>
          <w:rtl/>
        </w:rPr>
        <w:t>ﭒ</w:t>
      </w:r>
      <w:r w:rsidR="00253F42">
        <w:rPr>
          <w:rFonts w:ascii="QCF_P571" w:hAnsi="QCF_P571" w:cs="QCF_P571"/>
          <w:color w:val="000000"/>
          <w:sz w:val="2"/>
          <w:szCs w:val="2"/>
          <w:rtl/>
        </w:rPr>
        <w:t xml:space="preserve"> </w:t>
      </w:r>
      <w:r w:rsidR="00253F42">
        <w:rPr>
          <w:rFonts w:ascii="QCF_P571" w:hAnsi="QCF_P571" w:cs="QCF_P571"/>
          <w:color w:val="000000"/>
          <w:rtl/>
        </w:rPr>
        <w:t>ﭓ</w:t>
      </w:r>
      <w:r w:rsidR="00253F42">
        <w:rPr>
          <w:rFonts w:ascii="QCF_P571" w:hAnsi="QCF_P571" w:cs="QCF_P571"/>
          <w:color w:val="000000"/>
          <w:sz w:val="2"/>
          <w:szCs w:val="2"/>
          <w:rtl/>
        </w:rPr>
        <w:t xml:space="preserve"> </w:t>
      </w:r>
      <w:r w:rsidR="00253F42">
        <w:rPr>
          <w:rFonts w:ascii="QCF_P571" w:hAnsi="QCF_P571" w:cs="QCF_P571"/>
          <w:color w:val="000000"/>
          <w:rtl/>
        </w:rPr>
        <w:t>ﭔ</w:t>
      </w:r>
      <w:r w:rsidR="00253F42">
        <w:rPr>
          <w:rFonts w:ascii="QCF_P571" w:hAnsi="QCF_P571" w:cs="QCF_P571"/>
          <w:color w:val="000000"/>
          <w:sz w:val="2"/>
          <w:szCs w:val="2"/>
          <w:rtl/>
        </w:rPr>
        <w:t xml:space="preserve"> </w:t>
      </w:r>
      <w:r w:rsidR="00253F42">
        <w:rPr>
          <w:rFonts w:ascii="QCF_P571" w:hAnsi="QCF_P571" w:cs="QCF_P571"/>
          <w:color w:val="000000"/>
          <w:rtl/>
        </w:rPr>
        <w:t>ﭕ</w:t>
      </w:r>
      <w:r w:rsidR="00253F42">
        <w:rPr>
          <w:rFonts w:ascii="QCF_P571" w:hAnsi="QCF_P571" w:cs="QCF_P571"/>
          <w:color w:val="000000"/>
          <w:sz w:val="2"/>
          <w:szCs w:val="2"/>
          <w:rtl/>
        </w:rPr>
        <w:t xml:space="preserve"> </w:t>
      </w:r>
      <w:r w:rsidR="00253F42">
        <w:rPr>
          <w:rFonts w:ascii="QCF_P571" w:hAnsi="QCF_P571" w:cs="QCF_P571"/>
          <w:color w:val="000000"/>
          <w:rtl/>
        </w:rPr>
        <w:t>ﭖ</w:t>
      </w:r>
      <w:r w:rsidR="00253F42">
        <w:rPr>
          <w:rFonts w:ascii="QCF_P571" w:hAnsi="QCF_P571" w:cs="QCF_P571"/>
          <w:color w:val="000000"/>
          <w:sz w:val="2"/>
          <w:szCs w:val="2"/>
          <w:rtl/>
        </w:rPr>
        <w:t xml:space="preserve"> </w:t>
      </w:r>
      <w:r w:rsidR="00253F42">
        <w:rPr>
          <w:rFonts w:ascii="QCF_P571" w:hAnsi="QCF_P571" w:cs="QCF_P571"/>
          <w:color w:val="000000"/>
          <w:rtl/>
        </w:rPr>
        <w:t>ﭗ</w:t>
      </w:r>
      <w:r w:rsidR="00253F42">
        <w:rPr>
          <w:rFonts w:ascii="QCF_P571" w:hAnsi="QCF_P571" w:cs="QCF_P571"/>
          <w:color w:val="000000"/>
          <w:sz w:val="2"/>
          <w:szCs w:val="2"/>
          <w:rtl/>
        </w:rPr>
        <w:t xml:space="preserve"> </w:t>
      </w:r>
      <w:r w:rsidR="00253F42">
        <w:rPr>
          <w:rFonts w:ascii="QCF_P571" w:hAnsi="QCF_P571" w:cs="QCF_P571"/>
          <w:color w:val="000000"/>
          <w:rtl/>
        </w:rPr>
        <w:t>ﭘ</w:t>
      </w:r>
      <w:r w:rsidR="00253F42">
        <w:rPr>
          <w:rFonts w:ascii="QCF_P571" w:hAnsi="QCF_P571" w:cs="QCF_P571"/>
          <w:color w:val="000000"/>
          <w:sz w:val="2"/>
          <w:szCs w:val="2"/>
          <w:rtl/>
        </w:rPr>
        <w:t xml:space="preserve"> </w:t>
      </w:r>
      <w:r w:rsidR="00253F42">
        <w:rPr>
          <w:rFonts w:ascii="QCF_P571" w:hAnsi="QCF_P571" w:cs="QCF_P571"/>
          <w:color w:val="000000"/>
          <w:rtl/>
        </w:rPr>
        <w:t>ﭙ</w:t>
      </w:r>
      <w:r w:rsidR="00253F42">
        <w:rPr>
          <w:rFonts w:ascii="QCF_P571" w:hAnsi="QCF_P571" w:cs="QCF_P571"/>
          <w:color w:val="000000"/>
          <w:sz w:val="2"/>
          <w:szCs w:val="2"/>
          <w:rtl/>
        </w:rPr>
        <w:t xml:space="preserve"> </w:t>
      </w:r>
      <w:r w:rsidR="00253F42">
        <w:rPr>
          <w:rFonts w:ascii="QCF_P571" w:hAnsi="QCF_P571" w:cs="QCF_P571"/>
          <w:color w:val="000000"/>
          <w:rtl/>
        </w:rPr>
        <w:t>ﭚ</w:t>
      </w:r>
      <w:r w:rsidR="00253F42">
        <w:rPr>
          <w:rFonts w:ascii="QCF_P571" w:hAnsi="QCF_P571" w:cs="QCF_P571"/>
          <w:color w:val="000000"/>
          <w:sz w:val="2"/>
          <w:szCs w:val="2"/>
          <w:rtl/>
        </w:rPr>
        <w:t xml:space="preserve">        </w:t>
      </w:r>
      <w:r w:rsidR="00253F42">
        <w:rPr>
          <w:rFonts w:ascii="QCF_P571" w:hAnsi="QCF_P571" w:cs="QCF_P571"/>
          <w:color w:val="000000"/>
          <w:rtl/>
        </w:rPr>
        <w:t>ﭛ</w:t>
      </w:r>
      <w:r w:rsidR="00253F42">
        <w:rPr>
          <w:rFonts w:ascii="QCF_P571" w:hAnsi="QCF_P571" w:cs="QCF_P571"/>
          <w:color w:val="000000"/>
          <w:sz w:val="2"/>
          <w:szCs w:val="2"/>
          <w:rtl/>
        </w:rPr>
        <w:t xml:space="preserve"> </w:t>
      </w:r>
      <w:r w:rsidR="00253F42">
        <w:rPr>
          <w:rFonts w:ascii="QCF_P571" w:hAnsi="QCF_P571" w:cs="QCF_P571"/>
          <w:color w:val="000000"/>
          <w:rtl/>
        </w:rPr>
        <w:t>ﭜ</w:t>
      </w:r>
      <w:r w:rsidR="00253F42">
        <w:rPr>
          <w:rFonts w:ascii="QCF_P571" w:hAnsi="QCF_P571" w:cs="QCF_P571"/>
          <w:color w:val="000000"/>
          <w:sz w:val="2"/>
          <w:szCs w:val="2"/>
          <w:rtl/>
        </w:rPr>
        <w:t xml:space="preserve"> </w:t>
      </w:r>
      <w:r w:rsidR="00253F42">
        <w:rPr>
          <w:rFonts w:ascii="QCF_P571" w:hAnsi="QCF_P571" w:cs="QCF_P571"/>
          <w:color w:val="000000"/>
          <w:rtl/>
        </w:rPr>
        <w:t>ﭝ</w:t>
      </w:r>
      <w:r w:rsidR="00253F42">
        <w:rPr>
          <w:rFonts w:ascii="QCF_P571" w:hAnsi="QCF_P571" w:cs="QCF_P571"/>
          <w:color w:val="000000"/>
          <w:sz w:val="2"/>
          <w:szCs w:val="2"/>
          <w:rtl/>
        </w:rPr>
        <w:t xml:space="preserve">   </w:t>
      </w:r>
      <w:r w:rsidR="00253F42">
        <w:rPr>
          <w:rFonts w:ascii="QCF_P571" w:hAnsi="QCF_P571" w:cs="QCF_P571"/>
          <w:color w:val="000000"/>
          <w:rtl/>
        </w:rPr>
        <w:t>ﭞ</w:t>
      </w:r>
      <w:r w:rsidR="00253F42">
        <w:rPr>
          <w:rFonts w:ascii="QCF_P571" w:hAnsi="QCF_P571" w:cs="QCF_P571"/>
          <w:color w:val="000000"/>
          <w:sz w:val="2"/>
          <w:szCs w:val="2"/>
          <w:rtl/>
        </w:rPr>
        <w:t xml:space="preserve"> </w:t>
      </w:r>
      <w:r w:rsidR="00253F42">
        <w:rPr>
          <w:rFonts w:ascii="QCF_P571" w:hAnsi="QCF_P571" w:cs="QCF_P571"/>
          <w:color w:val="000000"/>
          <w:rtl/>
        </w:rPr>
        <w:t>ﭟ</w:t>
      </w:r>
      <w:r w:rsidR="00253F42">
        <w:rPr>
          <w:rFonts w:ascii="Arial" w:hAnsi="Arial" w:cs="Arial"/>
          <w:color w:val="000000"/>
          <w:sz w:val="2"/>
          <w:szCs w:val="2"/>
          <w:rtl/>
        </w:rPr>
        <w:t xml:space="preserve"> </w:t>
      </w:r>
      <w:r w:rsidR="00253F42">
        <w:rPr>
          <w:rFonts w:ascii="QCF_BSML" w:hAnsi="QCF_BSML" w:cs="QCF_BSML"/>
          <w:color w:val="000000"/>
          <w:rtl/>
        </w:rPr>
        <w:t xml:space="preserve">ﭼ </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13"/>
      </w:r>
      <w:r w:rsidR="001E5F64">
        <w:rPr>
          <w:rStyle w:val="FootnoteReference"/>
          <w:rFonts w:ascii="AGA Arabesque" w:hAnsi="AGA Arabesque"/>
          <w:rtl/>
          <w:lang w:bidi="ar-IQ"/>
        </w:rPr>
        <w:t>)</w:t>
      </w:r>
      <w:r w:rsidR="00300653" w:rsidRPr="00027A79">
        <w:rPr>
          <w:rFonts w:ascii="AGA Arabesque" w:hAnsi="AGA Arabesque" w:hint="cs"/>
          <w:rtl/>
          <w:lang w:bidi="ar-IQ"/>
        </w:rPr>
        <w:t xml:space="preserve"> وقال تعالى: </w:t>
      </w:r>
      <w:r w:rsidR="00253F42">
        <w:rPr>
          <w:rFonts w:ascii="QCF_BSML" w:hAnsi="QCF_BSML" w:cs="QCF_BSML"/>
          <w:color w:val="000000"/>
          <w:rtl/>
        </w:rPr>
        <w:t>ﭽ</w:t>
      </w:r>
      <w:r w:rsidR="00253F42">
        <w:rPr>
          <w:rFonts w:ascii="QCF_BSML" w:hAnsi="QCF_BSML" w:cs="QCF_BSML"/>
          <w:color w:val="000000"/>
          <w:sz w:val="2"/>
          <w:szCs w:val="2"/>
          <w:rtl/>
        </w:rPr>
        <w:t xml:space="preserve"> </w:t>
      </w:r>
      <w:r w:rsidR="00253F42">
        <w:rPr>
          <w:rFonts w:ascii="QCF_P225" w:hAnsi="QCF_P225" w:cs="QCF_P225"/>
          <w:color w:val="000000"/>
          <w:rtl/>
        </w:rPr>
        <w:t>ﭑ</w:t>
      </w:r>
      <w:r w:rsidR="00253F42">
        <w:rPr>
          <w:rFonts w:ascii="QCF_P225" w:hAnsi="QCF_P225" w:cs="QCF_P225"/>
          <w:color w:val="000000"/>
          <w:sz w:val="2"/>
          <w:szCs w:val="2"/>
          <w:rtl/>
        </w:rPr>
        <w:t xml:space="preserve"> </w:t>
      </w:r>
      <w:r w:rsidR="00253F42">
        <w:rPr>
          <w:rFonts w:ascii="QCF_P225" w:hAnsi="QCF_P225" w:cs="QCF_P225"/>
          <w:color w:val="000000"/>
          <w:rtl/>
        </w:rPr>
        <w:t>ﭒ</w:t>
      </w:r>
      <w:r w:rsidR="00253F42">
        <w:rPr>
          <w:rFonts w:ascii="QCF_P225" w:hAnsi="QCF_P225" w:cs="QCF_P225"/>
          <w:color w:val="000000"/>
          <w:sz w:val="2"/>
          <w:szCs w:val="2"/>
          <w:rtl/>
        </w:rPr>
        <w:t xml:space="preserve"> </w:t>
      </w:r>
      <w:r w:rsidR="00253F42">
        <w:rPr>
          <w:rFonts w:ascii="QCF_P225" w:hAnsi="QCF_P225" w:cs="QCF_P225"/>
          <w:color w:val="000000"/>
          <w:rtl/>
        </w:rPr>
        <w:t>ﭓ</w:t>
      </w:r>
      <w:r w:rsidR="00253F42">
        <w:rPr>
          <w:rFonts w:ascii="QCF_P225" w:hAnsi="QCF_P225" w:cs="QCF_P225"/>
          <w:color w:val="000000"/>
          <w:sz w:val="2"/>
          <w:szCs w:val="2"/>
          <w:rtl/>
        </w:rPr>
        <w:t xml:space="preserve"> </w:t>
      </w:r>
      <w:r w:rsidR="00253F42">
        <w:rPr>
          <w:rFonts w:ascii="QCF_P225" w:hAnsi="QCF_P225" w:cs="QCF_P225"/>
          <w:color w:val="000000"/>
          <w:rtl/>
        </w:rPr>
        <w:t>ﭔ</w:t>
      </w:r>
      <w:r w:rsidR="00253F42">
        <w:rPr>
          <w:rFonts w:ascii="QCF_P225" w:hAnsi="QCF_P225" w:cs="QCF_P225"/>
          <w:color w:val="000000"/>
          <w:sz w:val="2"/>
          <w:szCs w:val="2"/>
          <w:rtl/>
        </w:rPr>
        <w:t xml:space="preserve"> </w:t>
      </w:r>
      <w:r w:rsidR="00253F42">
        <w:rPr>
          <w:rFonts w:ascii="QCF_P225" w:hAnsi="QCF_P225" w:cs="QCF_P225"/>
          <w:color w:val="000000"/>
          <w:rtl/>
        </w:rPr>
        <w:t>ﭕﭖ</w:t>
      </w:r>
      <w:r w:rsidR="00253F42">
        <w:rPr>
          <w:rFonts w:ascii="Arial" w:hAnsi="Arial" w:cs="Arial"/>
          <w:color w:val="000000"/>
          <w:sz w:val="2"/>
          <w:szCs w:val="2"/>
          <w:rtl/>
        </w:rPr>
        <w:t xml:space="preserve"> </w:t>
      </w:r>
      <w:r w:rsidR="00253F42">
        <w:rPr>
          <w:rFonts w:ascii="QCF_BSML" w:hAnsi="QCF_BSML" w:cs="QCF_BSML"/>
          <w:color w:val="000000"/>
          <w:rtl/>
        </w:rPr>
        <w:t>ﭼ</w:t>
      </w:r>
      <w:r w:rsidR="004F4C3E" w:rsidRPr="00027A79">
        <w:rPr>
          <w:rFonts w:ascii="AGA Arabesque" w:hAnsi="AGA Arabesque" w:hint="cs"/>
          <w:rtl/>
          <w:lang w:bidi="ar-IQ"/>
        </w:rPr>
        <w:t>.</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14"/>
      </w:r>
      <w:r w:rsidR="001E5F64">
        <w:rPr>
          <w:rStyle w:val="FootnoteReference"/>
          <w:rFonts w:ascii="AGA Arabesque" w:hAnsi="AGA Arabesque"/>
          <w:rtl/>
          <w:lang w:bidi="ar-IQ"/>
        </w:rPr>
        <w:t>)</w:t>
      </w:r>
    </w:p>
    <w:p w:rsidR="004F4C3E" w:rsidRPr="00027A79" w:rsidRDefault="004F4C3E" w:rsidP="002822DF">
      <w:pPr>
        <w:ind w:firstLine="720"/>
        <w:jc w:val="lowKashida"/>
        <w:rPr>
          <w:rFonts w:ascii="AGA Arabesque" w:hAnsi="AGA Arabesque"/>
          <w:rtl/>
          <w:lang w:bidi="ar-IQ"/>
        </w:rPr>
      </w:pPr>
      <w:r w:rsidRPr="00027A79">
        <w:rPr>
          <w:rFonts w:ascii="AGA Arabesque" w:hAnsi="AGA Arabesque" w:hint="cs"/>
          <w:rtl/>
          <w:lang w:bidi="ar-IQ"/>
        </w:rPr>
        <w:t xml:space="preserve">فمن هذه الآيات </w:t>
      </w:r>
      <w:r w:rsidR="00547DE6">
        <w:rPr>
          <w:rFonts w:ascii="AGA Arabesque" w:hAnsi="AGA Arabesque" w:hint="cs"/>
          <w:rtl/>
          <w:lang w:bidi="ar-IQ"/>
        </w:rPr>
        <w:t xml:space="preserve">ومما ذكره المفسرون </w:t>
      </w:r>
      <w:r w:rsidRPr="00027A79">
        <w:rPr>
          <w:rFonts w:ascii="AGA Arabesque" w:hAnsi="AGA Arabesque" w:hint="cs"/>
          <w:rtl/>
          <w:lang w:bidi="ar-IQ"/>
        </w:rPr>
        <w:t xml:space="preserve">يتضح لنا بأن الأموال كانت معروفة في ذلك الزمن، أو قبل ذلك، سواء كانت نقودا أم سبائك أم أشياء أخرى تعارفوا عليها من صنف الأموال التي يتعاملون بها، وكذلك يظهر من الآية الأولى أن الجنات من الزروع سواء كانت أشجارا أم بساتين أم غيرها كانت معروفة، </w:t>
      </w:r>
      <w:r w:rsidR="00EB403C" w:rsidRPr="00027A79">
        <w:rPr>
          <w:rFonts w:ascii="AGA Arabesque" w:hAnsi="AGA Arabesque" w:hint="cs"/>
          <w:rtl/>
          <w:lang w:bidi="ar-IQ"/>
        </w:rPr>
        <w:t>والزراعة كانت مصدرا أساسيا للمعيشة كما تشير إليه هذه الآيات.</w:t>
      </w:r>
    </w:p>
    <w:p w:rsidR="00EB403C" w:rsidRPr="00027A79" w:rsidRDefault="00EB403C" w:rsidP="00017FE9">
      <w:pPr>
        <w:ind w:firstLine="720"/>
        <w:jc w:val="lowKashida"/>
        <w:rPr>
          <w:rFonts w:ascii="AGA Arabesque" w:hAnsi="AGA Arabesque"/>
          <w:rtl/>
          <w:lang w:bidi="ar-IQ"/>
        </w:rPr>
      </w:pPr>
      <w:r w:rsidRPr="00027A79">
        <w:rPr>
          <w:rFonts w:ascii="AGA Arabesque" w:hAnsi="AGA Arabesque" w:hint="cs"/>
          <w:rtl/>
          <w:lang w:bidi="ar-IQ"/>
        </w:rPr>
        <w:t xml:space="preserve">إذن فالعصر الذي بعث فيه نوح عليه السلام كان عصرا في بداية التطور، لأن المجتمع آنذاك كان متكاملا من جميع النواحي، ما عدا اختلاف عقائدهم، فكان فيهم والملوك من الناحية الإدارية، أما من الناحية الاقتصادية فكانوا أصحاب </w:t>
      </w:r>
      <w:r w:rsidRPr="00027A79">
        <w:rPr>
          <w:rFonts w:ascii="AGA Arabesque" w:hAnsi="AGA Arabesque" w:hint="cs"/>
          <w:rtl/>
          <w:lang w:bidi="ar-IQ"/>
        </w:rPr>
        <w:lastRenderedPageBreak/>
        <w:t>صناعة وتجارة وزراعة وحضارة، ولكنهم كانوا متأخرين في فهم الدين القائم على التوحيد.</w:t>
      </w:r>
    </w:p>
    <w:p w:rsidR="00EB403C" w:rsidRPr="00D73FAA" w:rsidRDefault="007F650D" w:rsidP="00930C81">
      <w:pPr>
        <w:jc w:val="center"/>
        <w:rPr>
          <w:rFonts w:ascii="AGA Arabesque" w:hAnsi="AGA Arabesque" w:cs="PT Bold Heading"/>
          <w:rtl/>
          <w:lang w:bidi="ar-IQ"/>
        </w:rPr>
      </w:pPr>
      <w:r w:rsidRPr="00D73FAA">
        <w:rPr>
          <w:rFonts w:ascii="AGA Arabesque" w:hAnsi="AGA Arabesque" w:cs="PT Bold Heading" w:hint="cs"/>
          <w:rtl/>
          <w:lang w:bidi="ar-IQ"/>
        </w:rPr>
        <w:t xml:space="preserve">المطلب </w:t>
      </w:r>
      <w:r w:rsidR="00930C81">
        <w:rPr>
          <w:rFonts w:ascii="AGA Arabesque" w:hAnsi="AGA Arabesque" w:cs="PT Bold Heading" w:hint="cs"/>
          <w:rtl/>
          <w:lang w:bidi="ar-IQ"/>
        </w:rPr>
        <w:t>الثاني</w:t>
      </w:r>
    </w:p>
    <w:p w:rsidR="007F650D" w:rsidRPr="00D73FAA" w:rsidRDefault="007F650D" w:rsidP="00D73FAA">
      <w:pPr>
        <w:jc w:val="center"/>
        <w:rPr>
          <w:rFonts w:ascii="AGA Arabesque" w:hAnsi="AGA Arabesque" w:cs="PT Bold Heading"/>
          <w:rtl/>
          <w:lang w:bidi="ar-IQ"/>
        </w:rPr>
      </w:pPr>
      <w:r w:rsidRPr="00D73FAA">
        <w:rPr>
          <w:rFonts w:ascii="AGA Arabesque" w:hAnsi="AGA Arabesque" w:cs="PT Bold Heading" w:hint="cs"/>
          <w:rtl/>
          <w:lang w:bidi="ar-IQ"/>
        </w:rPr>
        <w:t>ما بينه وبين آدم عليه السلام</w:t>
      </w:r>
    </w:p>
    <w:p w:rsidR="007F650D" w:rsidRPr="00027A79" w:rsidRDefault="007F650D" w:rsidP="00253F42">
      <w:pPr>
        <w:ind w:firstLine="720"/>
        <w:jc w:val="lowKashida"/>
        <w:rPr>
          <w:rFonts w:ascii="AGA Arabesque" w:hAnsi="AGA Arabesque"/>
          <w:rtl/>
          <w:lang w:bidi="ar-IQ"/>
        </w:rPr>
      </w:pPr>
      <w:r w:rsidRPr="00027A79">
        <w:rPr>
          <w:rFonts w:ascii="AGA Arabesque" w:hAnsi="AGA Arabesque" w:hint="cs"/>
          <w:rtl/>
          <w:lang w:bidi="ar-IQ"/>
        </w:rPr>
        <w:t xml:space="preserve">بعدما كثر أولاد آدم عليه السلام، وأصبحوا شعوبا وقبائل، انحدر المجتمع تدريجيا مع مرور الزمن إلى الانحلال والابتعاد عن أوامر الله تعالى، فأرسل الله إليهم نبيه نوحا عليه السلام، وفي هذا الزمن طغى الناس وابتعدوا عن عبادة الله، حتى لم يبق إلا العدد القليل، كما قال تعالى: </w:t>
      </w:r>
      <w:r w:rsidR="00253F42">
        <w:rPr>
          <w:rFonts w:ascii="QCF_BSML" w:hAnsi="QCF_BSML" w:cs="QCF_BSML"/>
          <w:color w:val="000000"/>
          <w:rtl/>
        </w:rPr>
        <w:t>ﭽ</w:t>
      </w:r>
      <w:r w:rsidR="00253F42">
        <w:rPr>
          <w:rFonts w:ascii="QCF_BSML" w:hAnsi="QCF_BSML" w:cs="QCF_BSML"/>
          <w:color w:val="000000"/>
          <w:sz w:val="2"/>
          <w:szCs w:val="2"/>
          <w:rtl/>
        </w:rPr>
        <w:t xml:space="preserve"> </w:t>
      </w:r>
      <w:r w:rsidR="00253F42">
        <w:rPr>
          <w:rFonts w:ascii="QCF_P226" w:hAnsi="QCF_P226" w:cs="QCF_P226"/>
          <w:color w:val="000000"/>
          <w:rtl/>
        </w:rPr>
        <w:t>ﮇ</w:t>
      </w:r>
      <w:r w:rsidR="00253F42">
        <w:rPr>
          <w:rFonts w:ascii="QCF_P226" w:hAnsi="QCF_P226" w:cs="QCF_P226"/>
          <w:color w:val="000000"/>
          <w:sz w:val="2"/>
          <w:szCs w:val="2"/>
          <w:rtl/>
        </w:rPr>
        <w:t xml:space="preserve"> </w:t>
      </w:r>
      <w:r w:rsidR="00253F42">
        <w:rPr>
          <w:rFonts w:ascii="QCF_P226" w:hAnsi="QCF_P226" w:cs="QCF_P226"/>
          <w:color w:val="000000"/>
          <w:rtl/>
        </w:rPr>
        <w:t>ﮈ</w:t>
      </w:r>
      <w:r w:rsidR="00253F42">
        <w:rPr>
          <w:rFonts w:ascii="QCF_P226" w:hAnsi="QCF_P226" w:cs="QCF_P226"/>
          <w:color w:val="000000"/>
          <w:sz w:val="2"/>
          <w:szCs w:val="2"/>
          <w:rtl/>
        </w:rPr>
        <w:t xml:space="preserve"> </w:t>
      </w:r>
      <w:r w:rsidR="00253F42">
        <w:rPr>
          <w:rFonts w:ascii="QCF_P226" w:hAnsi="QCF_P226" w:cs="QCF_P226"/>
          <w:color w:val="000000"/>
          <w:rtl/>
        </w:rPr>
        <w:t>ﮉ</w:t>
      </w:r>
      <w:r w:rsidR="00253F42">
        <w:rPr>
          <w:rFonts w:ascii="QCF_P226" w:hAnsi="QCF_P226" w:cs="QCF_P226"/>
          <w:color w:val="000000"/>
          <w:sz w:val="2"/>
          <w:szCs w:val="2"/>
          <w:rtl/>
        </w:rPr>
        <w:t xml:space="preserve"> </w:t>
      </w:r>
      <w:r w:rsidR="00253F42">
        <w:rPr>
          <w:rFonts w:ascii="QCF_P226" w:hAnsi="QCF_P226" w:cs="QCF_P226"/>
          <w:color w:val="000000"/>
          <w:rtl/>
        </w:rPr>
        <w:t>ﮊ</w:t>
      </w:r>
      <w:r w:rsidR="00253F42">
        <w:rPr>
          <w:rFonts w:ascii="QCF_P226" w:hAnsi="QCF_P226" w:cs="QCF_P226"/>
          <w:color w:val="000000"/>
          <w:sz w:val="2"/>
          <w:szCs w:val="2"/>
          <w:rtl/>
        </w:rPr>
        <w:t xml:space="preserve">   </w:t>
      </w:r>
      <w:r w:rsidR="00253F42">
        <w:rPr>
          <w:rFonts w:ascii="QCF_P226" w:hAnsi="QCF_P226" w:cs="QCF_P226"/>
          <w:color w:val="000000"/>
          <w:rtl/>
        </w:rPr>
        <w:t>ﮋ</w:t>
      </w:r>
      <w:r w:rsidR="00253F42">
        <w:rPr>
          <w:rFonts w:ascii="QCF_P226" w:hAnsi="QCF_P226" w:cs="QCF_P226"/>
          <w:color w:val="000000"/>
          <w:sz w:val="2"/>
          <w:szCs w:val="2"/>
          <w:rtl/>
        </w:rPr>
        <w:t xml:space="preserve"> </w:t>
      </w:r>
      <w:r w:rsidR="00253F42">
        <w:rPr>
          <w:rFonts w:ascii="QCF_P226" w:hAnsi="QCF_P226" w:cs="QCF_P226"/>
          <w:color w:val="000000"/>
          <w:rtl/>
        </w:rPr>
        <w:t>ﮌ</w:t>
      </w:r>
      <w:r w:rsidR="00253F42">
        <w:rPr>
          <w:rFonts w:ascii="Arial" w:hAnsi="Arial" w:cs="Arial"/>
          <w:color w:val="000000"/>
          <w:sz w:val="2"/>
          <w:szCs w:val="2"/>
          <w:rtl/>
        </w:rPr>
        <w:t xml:space="preserve"> </w:t>
      </w:r>
      <w:r w:rsidR="00253F42">
        <w:rPr>
          <w:rFonts w:ascii="QCF_BSML" w:hAnsi="QCF_BSML" w:cs="QCF_BSML"/>
          <w:color w:val="000000"/>
          <w:rtl/>
        </w:rPr>
        <w:t xml:space="preserve">ﭼ </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15"/>
      </w:r>
      <w:r w:rsidR="001E5F64">
        <w:rPr>
          <w:rStyle w:val="FootnoteReference"/>
          <w:rFonts w:ascii="AGA Arabesque" w:hAnsi="AGA Arabesque"/>
          <w:rtl/>
          <w:lang w:bidi="ar-IQ"/>
        </w:rPr>
        <w:t>)</w:t>
      </w:r>
      <w:r w:rsidR="00667EB8" w:rsidRPr="00027A79">
        <w:rPr>
          <w:rFonts w:ascii="AGA Arabesque" w:hAnsi="AGA Arabesque" w:hint="cs"/>
          <w:rtl/>
          <w:lang w:bidi="ar-IQ"/>
        </w:rPr>
        <w:t xml:space="preserve"> ومع كثرة أعدادهم اشتد طغيانهم حتى كانوا يقولون لأطفالهم: إن هذا مجنون فلا تطيعوه.</w:t>
      </w:r>
    </w:p>
    <w:p w:rsidR="00667EB8" w:rsidRPr="00027A79" w:rsidRDefault="0056434F" w:rsidP="002822DF">
      <w:pPr>
        <w:ind w:firstLine="720"/>
        <w:jc w:val="lowKashida"/>
        <w:rPr>
          <w:rFonts w:ascii="AGA Arabesque" w:hAnsi="AGA Arabesque"/>
          <w:rtl/>
          <w:lang w:bidi="ar-IQ"/>
        </w:rPr>
      </w:pPr>
      <w:r w:rsidRPr="00027A79">
        <w:rPr>
          <w:rFonts w:ascii="AGA Arabesque" w:hAnsi="AGA Arabesque" w:hint="cs"/>
          <w:rtl/>
          <w:lang w:bidi="ar-IQ"/>
        </w:rPr>
        <w:t>فكان امتداد هذا الزمن الطويل بين آدم ونوح عليهما السلام يقدر بعدة قرون حسبما تدل على ذلك الروايات، فقد روي عن جماعة من السلف أنه كان بين آدم ونوح عشرة قرون، كلهم على ملة الحق، وأن الكفر بالله إنما حدث في القرن الذي بعث فيه نوح عليه السلام.</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16"/>
      </w:r>
      <w:r w:rsidR="001E5F64">
        <w:rPr>
          <w:rStyle w:val="FootnoteReference"/>
          <w:rFonts w:ascii="AGA Arabesque" w:hAnsi="AGA Arabesque"/>
          <w:rtl/>
          <w:lang w:bidi="ar-IQ"/>
        </w:rPr>
        <w:t>)</w:t>
      </w:r>
    </w:p>
    <w:p w:rsidR="00595ED3" w:rsidRPr="00027A79" w:rsidRDefault="00595ED3" w:rsidP="00490292">
      <w:pPr>
        <w:ind w:firstLine="720"/>
        <w:jc w:val="lowKashida"/>
        <w:rPr>
          <w:rFonts w:ascii="AGA Arabesque" w:hAnsi="AGA Arabesque"/>
          <w:rtl/>
          <w:lang w:bidi="ar-IQ"/>
        </w:rPr>
      </w:pPr>
      <w:r w:rsidRPr="00027A79">
        <w:rPr>
          <w:rFonts w:ascii="AGA Arabesque" w:hAnsi="AGA Arabesque" w:hint="cs"/>
          <w:rtl/>
          <w:lang w:bidi="ar-IQ"/>
        </w:rPr>
        <w:t>وروى الحافظ أبو حاتم ابن حبان في صحيحه: أن رجلا قال: يا رسول الله: أنبي كان آدم؟ قال: ((نعم مكلم)) قال: فكم كان بينه وبين نوح؟ قال: ((عشرة قرون)).</w:t>
      </w:r>
      <w:r w:rsidR="001E5F64">
        <w:rPr>
          <w:rStyle w:val="FootnoteReference"/>
          <w:rFonts w:ascii="AGA Arabesque" w:hAnsi="AGA Arabesque"/>
          <w:rtl/>
          <w:lang w:bidi="ar-IQ"/>
        </w:rPr>
        <w:t>(</w:t>
      </w:r>
      <w:r w:rsidR="001E5F64" w:rsidRPr="00027A79">
        <w:rPr>
          <w:rStyle w:val="FootnoteReference"/>
          <w:rFonts w:ascii="AGA Arabesque" w:hAnsi="AGA Arabesque"/>
          <w:rtl/>
          <w:lang w:bidi="ar-IQ"/>
        </w:rPr>
        <w:footnoteReference w:id="17"/>
      </w:r>
      <w:r w:rsidR="001E5F64">
        <w:rPr>
          <w:rStyle w:val="FootnoteReference"/>
          <w:rFonts w:ascii="AGA Arabesque" w:hAnsi="AGA Arabesque"/>
          <w:rtl/>
          <w:lang w:bidi="ar-IQ"/>
        </w:rPr>
        <w:t>)</w:t>
      </w:r>
    </w:p>
    <w:p w:rsidR="00641741" w:rsidRDefault="00641741" w:rsidP="00194959">
      <w:pPr>
        <w:ind w:firstLine="720"/>
        <w:jc w:val="lowKashida"/>
        <w:rPr>
          <w:rFonts w:ascii="AGA Arabesque" w:hAnsi="AGA Arabesque"/>
          <w:rtl/>
          <w:lang w:bidi="ar-IQ"/>
        </w:rPr>
      </w:pPr>
      <w:r>
        <w:rPr>
          <w:rFonts w:ascii="AGA Arabesque" w:hAnsi="AGA Arabesque" w:hint="cs"/>
          <w:rtl/>
          <w:lang w:bidi="ar-IQ"/>
        </w:rPr>
        <w:lastRenderedPageBreak/>
        <w:t>أما في الكتاب المقدس، فقد سبق لنا الكلام عن الزمان الذي ولد فيه سيدنا نوح عليه السلام بشيء من التفصيل، مع ذكر سني الولادة والوفاة لآبائه واحدا واحدا</w:t>
      </w:r>
      <w:r w:rsidR="00194959">
        <w:rPr>
          <w:rFonts w:ascii="AGA Arabesque" w:hAnsi="AGA Arabesque" w:hint="cs"/>
          <w:rtl/>
          <w:lang w:bidi="ar-IQ"/>
        </w:rPr>
        <w:t>.</w:t>
      </w:r>
    </w:p>
    <w:p w:rsidR="0026370F" w:rsidRPr="0026370F" w:rsidRDefault="0026370F" w:rsidP="0026370F">
      <w:pPr>
        <w:ind w:firstLine="720"/>
        <w:jc w:val="lowKashida"/>
        <w:rPr>
          <w:rFonts w:ascii="AGA Arabesque" w:hAnsi="AGA Arabesque"/>
          <w:rtl/>
          <w:lang w:bidi="ar-IQ"/>
        </w:rPr>
      </w:pPr>
      <w:r w:rsidRPr="0026370F">
        <w:rPr>
          <w:rFonts w:ascii="AGA Arabesque" w:hAnsi="AGA Arabesque" w:hint="cs"/>
          <w:rtl/>
          <w:lang w:bidi="ar-IQ"/>
        </w:rPr>
        <w:t>وورد في تفسير أنطونيس فكري جدول تفصيلي يوضح ولادات ووفيات آباء سيدنا نوح عليه السلام:</w:t>
      </w:r>
    </w:p>
    <w:tbl>
      <w:tblPr>
        <w:bidiVisual/>
        <w:tblW w:w="7706" w:type="dxa"/>
        <w:jc w:val="center"/>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082"/>
        <w:gridCol w:w="1557"/>
        <w:gridCol w:w="1529"/>
        <w:gridCol w:w="1769"/>
        <w:gridCol w:w="1769"/>
      </w:tblGrid>
      <w:tr w:rsidR="0026370F" w:rsidRPr="0026370F" w:rsidTr="009846F6">
        <w:trPr>
          <w:trHeight w:val="591"/>
          <w:jc w:val="center"/>
        </w:trPr>
        <w:tc>
          <w:tcPr>
            <w:tcW w:w="1082" w:type="dxa"/>
            <w:tcBorders>
              <w:bottom w:val="thinThickSmallGap" w:sz="24" w:space="0" w:color="auto"/>
            </w:tcBorders>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jc w:val="center"/>
              <w:rPr>
                <w:rFonts w:cs="MCS Taybah S_U normal."/>
                <w:rtl/>
              </w:rPr>
            </w:pPr>
            <w:r w:rsidRPr="0026370F">
              <w:rPr>
                <w:rFonts w:cs="MCS Taybah S_U normal." w:hint="cs"/>
                <w:rtl/>
                <w:lang w:bidi="ar-EG"/>
              </w:rPr>
              <w:t>الاسم</w:t>
            </w:r>
          </w:p>
        </w:tc>
        <w:tc>
          <w:tcPr>
            <w:tcW w:w="1557" w:type="dxa"/>
            <w:tcBorders>
              <w:bottom w:val="thinThickSmallGap" w:sz="24" w:space="0" w:color="auto"/>
            </w:tcBorders>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jc w:val="center"/>
              <w:rPr>
                <w:rFonts w:cs="MCS Taybah S_U normal."/>
                <w:rtl/>
                <w:lang w:bidi="ar-IQ"/>
              </w:rPr>
            </w:pPr>
            <w:r w:rsidRPr="0026370F">
              <w:rPr>
                <w:rFonts w:cs="MCS Taybah S_U normal."/>
                <w:rtl/>
                <w:lang w:bidi="ar-EG"/>
              </w:rPr>
              <w:t>عمره عند ولادة الإبن</w:t>
            </w:r>
          </w:p>
        </w:tc>
        <w:tc>
          <w:tcPr>
            <w:tcW w:w="1529" w:type="dxa"/>
            <w:tcBorders>
              <w:bottom w:val="thinThickSmallGap" w:sz="24" w:space="0" w:color="auto"/>
            </w:tcBorders>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jc w:val="center"/>
              <w:rPr>
                <w:rFonts w:cs="MCS Taybah S_U normal."/>
                <w:lang w:bidi="ar-IQ"/>
              </w:rPr>
            </w:pPr>
            <w:r w:rsidRPr="0026370F">
              <w:rPr>
                <w:rFonts w:cs="MCS Taybah S_U normal."/>
                <w:rtl/>
                <w:lang w:bidi="ar-EG"/>
              </w:rPr>
              <w:t>عمره عند موته</w:t>
            </w:r>
          </w:p>
        </w:tc>
        <w:tc>
          <w:tcPr>
            <w:tcW w:w="1769" w:type="dxa"/>
            <w:tcBorders>
              <w:bottom w:val="thinThickSmallGap" w:sz="24" w:space="0" w:color="auto"/>
            </w:tcBorders>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jc w:val="center"/>
              <w:rPr>
                <w:rFonts w:cs="MCS Taybah S_U normal."/>
                <w:lang w:bidi="ar-IQ"/>
              </w:rPr>
            </w:pPr>
            <w:r w:rsidRPr="0026370F">
              <w:rPr>
                <w:rFonts w:cs="MCS Taybah S_U normal."/>
                <w:rtl/>
                <w:lang w:bidi="ar-EG"/>
              </w:rPr>
              <w:t>سنة ميلاده بالنسبة لتاريخ العالم</w:t>
            </w:r>
          </w:p>
        </w:tc>
        <w:tc>
          <w:tcPr>
            <w:tcW w:w="1769" w:type="dxa"/>
            <w:tcBorders>
              <w:bottom w:val="thinThickSmallGap" w:sz="24" w:space="0" w:color="auto"/>
            </w:tcBorders>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jc w:val="center"/>
              <w:rPr>
                <w:rFonts w:cs="MCS Taybah S_U normal."/>
                <w:lang w:bidi="ar-IQ"/>
              </w:rPr>
            </w:pPr>
            <w:r w:rsidRPr="0026370F">
              <w:rPr>
                <w:rFonts w:cs="MCS Taybah S_U normal."/>
                <w:rtl/>
                <w:lang w:bidi="ar-EG"/>
              </w:rPr>
              <w:t>سنة موته بالنسبة لتاريخ العالم</w:t>
            </w:r>
          </w:p>
        </w:tc>
      </w:tr>
      <w:tr w:rsidR="0026370F" w:rsidRPr="0026370F" w:rsidTr="009846F6">
        <w:trPr>
          <w:jc w:val="center"/>
        </w:trPr>
        <w:tc>
          <w:tcPr>
            <w:tcW w:w="1082" w:type="dxa"/>
            <w:tcBorders>
              <w:top w:val="thinThickSmallGap" w:sz="24" w:space="0" w:color="auto"/>
            </w:tcBorders>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آدم</w:t>
            </w:r>
          </w:p>
        </w:tc>
        <w:tc>
          <w:tcPr>
            <w:tcW w:w="1557" w:type="dxa"/>
            <w:tcBorders>
              <w:top w:val="thinThickSmallGap" w:sz="24"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rPr>
              <w:t>130</w:t>
            </w:r>
          </w:p>
        </w:tc>
        <w:tc>
          <w:tcPr>
            <w:tcW w:w="1529" w:type="dxa"/>
            <w:tcBorders>
              <w:top w:val="thinThickSmallGap" w:sz="24"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930</w:t>
            </w:r>
          </w:p>
        </w:tc>
        <w:tc>
          <w:tcPr>
            <w:tcW w:w="1769" w:type="dxa"/>
            <w:tcBorders>
              <w:top w:val="thinThickSmallGap" w:sz="24"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w:t>
            </w:r>
          </w:p>
        </w:tc>
        <w:tc>
          <w:tcPr>
            <w:tcW w:w="1769" w:type="dxa"/>
            <w:tcBorders>
              <w:top w:val="thinThickSmallGap" w:sz="24"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930</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شيث</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105</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912</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130</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1042</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أنوش</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90</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905</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235</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1140</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قينان</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70</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910</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325</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1235</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مهللئيل</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65</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895</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395</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1290</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يارد</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162</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962</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460</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1422</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أخنوخ</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65</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365</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622</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987</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متوشالح</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187</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969</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687</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1656</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لامك</w:t>
            </w:r>
          </w:p>
        </w:tc>
        <w:tc>
          <w:tcPr>
            <w:tcW w:w="1557"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rtl/>
              </w:rPr>
            </w:pPr>
            <w:r w:rsidRPr="0026370F">
              <w:rPr>
                <w:rtl/>
                <w:lang w:bidi="ar-EG"/>
              </w:rPr>
              <w:t>182</w:t>
            </w:r>
          </w:p>
        </w:tc>
        <w:tc>
          <w:tcPr>
            <w:tcW w:w="152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777</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784</w:t>
            </w:r>
          </w:p>
        </w:tc>
        <w:tc>
          <w:tcPr>
            <w:tcW w:w="1769" w:type="dxa"/>
            <w:tcBorders>
              <w:top w:val="single" w:sz="6" w:space="0" w:color="auto"/>
              <w:bottom w:val="single" w:sz="6"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1651</w:t>
            </w:r>
          </w:p>
        </w:tc>
      </w:tr>
      <w:tr w:rsidR="0026370F" w:rsidRPr="0026370F" w:rsidTr="009846F6">
        <w:trPr>
          <w:jc w:val="center"/>
        </w:trPr>
        <w:tc>
          <w:tcPr>
            <w:tcW w:w="1082" w:type="dxa"/>
            <w:shd w:val="clear" w:color="auto" w:fill="D9D9D9" w:themeFill="background1" w:themeFillShade="D9"/>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نوح</w:t>
            </w:r>
          </w:p>
        </w:tc>
        <w:tc>
          <w:tcPr>
            <w:tcW w:w="1557" w:type="dxa"/>
            <w:tcBorders>
              <w:top w:val="single" w:sz="6" w:space="0" w:color="auto"/>
              <w:bottom w:val="thickThinSmallGap" w:sz="24"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500</w:t>
            </w:r>
          </w:p>
        </w:tc>
        <w:tc>
          <w:tcPr>
            <w:tcW w:w="1529" w:type="dxa"/>
            <w:tcBorders>
              <w:top w:val="single" w:sz="6" w:space="0" w:color="auto"/>
              <w:bottom w:val="thickThinSmallGap" w:sz="24"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950</w:t>
            </w:r>
          </w:p>
        </w:tc>
        <w:tc>
          <w:tcPr>
            <w:tcW w:w="1769" w:type="dxa"/>
            <w:tcBorders>
              <w:top w:val="single" w:sz="6" w:space="0" w:color="auto"/>
              <w:bottom w:val="thickThinSmallGap" w:sz="24"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1056</w:t>
            </w:r>
          </w:p>
        </w:tc>
        <w:tc>
          <w:tcPr>
            <w:tcW w:w="1769" w:type="dxa"/>
            <w:tcBorders>
              <w:top w:val="single" w:sz="6" w:space="0" w:color="auto"/>
              <w:bottom w:val="thickThinSmallGap" w:sz="24" w:space="0" w:color="auto"/>
            </w:tcBorders>
            <w:shd w:val="clear" w:color="auto" w:fill="auto"/>
            <w:tcMar>
              <w:top w:w="0" w:type="dxa"/>
              <w:left w:w="108" w:type="dxa"/>
              <w:bottom w:w="0" w:type="dxa"/>
              <w:right w:w="108" w:type="dxa"/>
            </w:tcMar>
            <w:vAlign w:val="center"/>
            <w:hideMark/>
          </w:tcPr>
          <w:p w:rsidR="0026370F" w:rsidRPr="0026370F" w:rsidRDefault="0026370F" w:rsidP="0026370F">
            <w:pPr>
              <w:spacing w:after="0" w:line="240" w:lineRule="auto"/>
              <w:rPr>
                <w:lang w:bidi="ar-IQ"/>
              </w:rPr>
            </w:pPr>
            <w:r w:rsidRPr="0026370F">
              <w:rPr>
                <w:rtl/>
                <w:lang w:bidi="ar-EG"/>
              </w:rPr>
              <w:t>2006</w:t>
            </w:r>
          </w:p>
        </w:tc>
      </w:tr>
    </w:tbl>
    <w:p w:rsidR="0026370F" w:rsidRPr="0026370F" w:rsidRDefault="0026370F" w:rsidP="0026370F">
      <w:pPr>
        <w:ind w:firstLine="720"/>
        <w:jc w:val="lowKashida"/>
        <w:rPr>
          <w:rFonts w:ascii="AGA Arabesque" w:hAnsi="AGA Arabesque"/>
          <w:rtl/>
          <w:lang w:bidi="ar-IQ"/>
        </w:rPr>
      </w:pPr>
      <w:r w:rsidRPr="0026370F">
        <w:rPr>
          <w:rFonts w:ascii="AGA Arabesque" w:hAnsi="AGA Arabesque"/>
          <w:rtl/>
          <w:lang w:bidi="ar-EG"/>
        </w:rPr>
        <w:t xml:space="preserve">السنوات فى هذا الجدول محسوبة على أساس الأسماء </w:t>
      </w:r>
      <w:r w:rsidR="008124E7" w:rsidRPr="0026370F">
        <w:rPr>
          <w:rFonts w:ascii="AGA Arabesque" w:hAnsi="AGA Arabesque" w:hint="cs"/>
          <w:rtl/>
          <w:lang w:bidi="ar-EG"/>
        </w:rPr>
        <w:t>التي</w:t>
      </w:r>
      <w:r w:rsidRPr="0026370F">
        <w:rPr>
          <w:rFonts w:ascii="AGA Arabesque" w:hAnsi="AGA Arabesque"/>
          <w:rtl/>
          <w:lang w:bidi="ar-EG"/>
        </w:rPr>
        <w:t xml:space="preserve"> وردت بالكتاب المقدس. وهناك </w:t>
      </w:r>
      <w:r w:rsidR="00BD6D6C" w:rsidRPr="0026370F">
        <w:rPr>
          <w:rFonts w:ascii="AGA Arabesque" w:hAnsi="AGA Arabesque" w:hint="cs"/>
          <w:rtl/>
          <w:lang w:bidi="ar-EG"/>
        </w:rPr>
        <w:t>احتمال</w:t>
      </w:r>
      <w:r w:rsidRPr="0026370F">
        <w:rPr>
          <w:rFonts w:ascii="AGA Arabesque" w:hAnsi="AGA Arabesque"/>
          <w:rtl/>
          <w:lang w:bidi="ar-EG"/>
        </w:rPr>
        <w:t xml:space="preserve"> أن تكون هناك أسماء أخرى لم يوردها الكتاب</w:t>
      </w:r>
      <w:r w:rsidRPr="0026370F">
        <w:rPr>
          <w:rFonts w:ascii="AGA Arabesque" w:hAnsi="AGA Arabesque" w:hint="cs"/>
          <w:rtl/>
          <w:lang w:bidi="ar-IQ"/>
        </w:rPr>
        <w:t>.</w:t>
      </w:r>
      <w:r w:rsidRPr="0026370F">
        <w:rPr>
          <w:rFonts w:ascii="AGA Arabesque" w:hAnsi="AGA Arabesque"/>
          <w:vertAlign w:val="superscript"/>
          <w:rtl/>
          <w:lang w:bidi="ar-IQ"/>
        </w:rPr>
        <w:t>(</w:t>
      </w:r>
      <w:r w:rsidRPr="0026370F">
        <w:rPr>
          <w:rFonts w:ascii="AGA Arabesque" w:hAnsi="AGA Arabesque"/>
          <w:vertAlign w:val="superscript"/>
          <w:rtl/>
          <w:lang w:bidi="ar-IQ"/>
        </w:rPr>
        <w:footnoteReference w:id="18"/>
      </w:r>
      <w:r w:rsidRPr="0026370F">
        <w:rPr>
          <w:rFonts w:ascii="AGA Arabesque" w:hAnsi="AGA Arabesque"/>
          <w:vertAlign w:val="superscript"/>
          <w:rtl/>
          <w:lang w:bidi="ar-IQ"/>
        </w:rPr>
        <w:t>)</w:t>
      </w:r>
    </w:p>
    <w:p w:rsidR="009E098C" w:rsidRDefault="009E098C" w:rsidP="009E098C">
      <w:pPr>
        <w:ind w:firstLine="720"/>
        <w:jc w:val="lowKashida"/>
        <w:rPr>
          <w:rFonts w:ascii="AGA Arabesque" w:hAnsi="AGA Arabesque"/>
          <w:rtl/>
          <w:lang w:bidi="ar-EG"/>
        </w:rPr>
      </w:pPr>
    </w:p>
    <w:p w:rsidR="00027A79" w:rsidRPr="00D73FAA" w:rsidRDefault="00CE54B1" w:rsidP="00930C81">
      <w:pPr>
        <w:jc w:val="center"/>
        <w:rPr>
          <w:rFonts w:ascii="AGA Arabesque" w:hAnsi="AGA Arabesque" w:cs="PT Bold Heading"/>
          <w:rtl/>
          <w:lang w:bidi="ar-IQ"/>
        </w:rPr>
      </w:pPr>
      <w:r w:rsidRPr="00D73FAA">
        <w:rPr>
          <w:rFonts w:ascii="AGA Arabesque" w:hAnsi="AGA Arabesque" w:cs="PT Bold Heading" w:hint="cs"/>
          <w:rtl/>
          <w:lang w:bidi="ar-IQ"/>
        </w:rPr>
        <w:lastRenderedPageBreak/>
        <w:t xml:space="preserve">المطلب </w:t>
      </w:r>
      <w:r w:rsidR="00930C81">
        <w:rPr>
          <w:rFonts w:ascii="AGA Arabesque" w:hAnsi="AGA Arabesque" w:cs="PT Bold Heading" w:hint="cs"/>
          <w:rtl/>
          <w:lang w:bidi="ar-IQ"/>
        </w:rPr>
        <w:t>الثالث</w:t>
      </w:r>
    </w:p>
    <w:p w:rsidR="00CE54B1" w:rsidRPr="00D73FAA" w:rsidRDefault="00CE54B1" w:rsidP="00D73FAA">
      <w:pPr>
        <w:jc w:val="center"/>
        <w:rPr>
          <w:rFonts w:ascii="AGA Arabesque" w:hAnsi="AGA Arabesque" w:cs="PT Bold Heading"/>
          <w:rtl/>
          <w:lang w:bidi="ar-IQ"/>
        </w:rPr>
      </w:pPr>
      <w:r w:rsidRPr="00D73FAA">
        <w:rPr>
          <w:rFonts w:ascii="AGA Arabesque" w:hAnsi="AGA Arabesque" w:cs="PT Bold Heading" w:hint="cs"/>
          <w:rtl/>
          <w:lang w:bidi="ar-IQ"/>
        </w:rPr>
        <w:t>عقيدة قومه قبل البعثة</w:t>
      </w:r>
    </w:p>
    <w:p w:rsidR="00CE54B1" w:rsidRDefault="00CE54B1" w:rsidP="00B56531">
      <w:pPr>
        <w:ind w:firstLine="720"/>
        <w:jc w:val="lowKashida"/>
        <w:rPr>
          <w:rFonts w:ascii="AGA Arabesque" w:hAnsi="AGA Arabesque"/>
          <w:rtl/>
          <w:lang w:bidi="ar-IQ"/>
        </w:rPr>
      </w:pPr>
      <w:r>
        <w:rPr>
          <w:rFonts w:ascii="AGA Arabesque" w:hAnsi="AGA Arabesque" w:hint="cs"/>
          <w:rtl/>
          <w:lang w:bidi="ar-IQ"/>
        </w:rPr>
        <w:t xml:space="preserve">لقد أطلعنا القرآن الكريم على حالة الجيل بعد آدم عليه السلام، حيث عرض علينا قصة ابني آدم، وبين لنا العلاقة بين بني الإنسان في </w:t>
      </w:r>
      <w:r w:rsidR="00B56531">
        <w:rPr>
          <w:rFonts w:ascii="AGA Arabesque" w:hAnsi="AGA Arabesque" w:hint="cs"/>
          <w:rtl/>
          <w:lang w:bidi="ar-IQ"/>
        </w:rPr>
        <w:t xml:space="preserve">ذلك </w:t>
      </w:r>
      <w:r>
        <w:rPr>
          <w:rFonts w:ascii="AGA Arabesque" w:hAnsi="AGA Arabesque" w:hint="cs"/>
          <w:rtl/>
          <w:lang w:bidi="ar-IQ"/>
        </w:rPr>
        <w:t>المجتمع.</w:t>
      </w:r>
    </w:p>
    <w:p w:rsidR="00CE54B1" w:rsidRDefault="00CE54B1" w:rsidP="002822DF">
      <w:pPr>
        <w:ind w:firstLine="720"/>
        <w:jc w:val="lowKashida"/>
        <w:rPr>
          <w:rFonts w:ascii="AGA Arabesque" w:hAnsi="AGA Arabesque"/>
          <w:rtl/>
          <w:lang w:bidi="ar-IQ"/>
        </w:rPr>
      </w:pPr>
      <w:r>
        <w:rPr>
          <w:rFonts w:ascii="AGA Arabesque" w:hAnsi="AGA Arabesque" w:hint="cs"/>
          <w:rtl/>
          <w:lang w:bidi="ar-IQ"/>
        </w:rPr>
        <w:t xml:space="preserve">فقد بين لنا القرآن الكريم طابع النفوس الموروثة وما يفعله الحسد الكامن والمرض الباطن الذي يهدم أقوى وأمتن رابطة وهي الأخوّة، </w:t>
      </w:r>
      <w:r w:rsidR="00285E06">
        <w:rPr>
          <w:rFonts w:ascii="AGA Arabesque" w:hAnsi="AGA Arabesque" w:hint="cs"/>
          <w:rtl/>
          <w:lang w:bidi="ar-IQ"/>
        </w:rPr>
        <w:t>فبين لنا أن أحدهما كان يمثل الخير، والآخر يمثل الشر والسير في طريق الغواية والاستجابة للشيطان، فكانت أول جريمة على الأرض.</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19"/>
      </w:r>
      <w:r w:rsidR="001E5F64">
        <w:rPr>
          <w:rStyle w:val="FootnoteReference"/>
          <w:rFonts w:ascii="AGA Arabesque" w:hAnsi="AGA Arabesque"/>
          <w:rtl/>
          <w:lang w:bidi="ar-IQ"/>
        </w:rPr>
        <w:t>)</w:t>
      </w:r>
    </w:p>
    <w:p w:rsidR="005F47B3" w:rsidRDefault="005F47B3" w:rsidP="002822DF">
      <w:pPr>
        <w:ind w:firstLine="720"/>
        <w:jc w:val="lowKashida"/>
        <w:rPr>
          <w:rFonts w:ascii="AGA Arabesque" w:hAnsi="AGA Arabesque"/>
          <w:rtl/>
          <w:lang w:bidi="ar-IQ"/>
        </w:rPr>
      </w:pPr>
      <w:r>
        <w:rPr>
          <w:rFonts w:ascii="AGA Arabesque" w:hAnsi="AGA Arabesque" w:hint="cs"/>
          <w:rtl/>
          <w:lang w:bidi="ar-IQ"/>
        </w:rPr>
        <w:t>ثم سار المجتمع بمرور الزمن بالابتعاد عن شريعة الحق، واتخاذ الملاهي، وارتكاب المعاصي، وكان ذلك في ولد قابيل، فأصبح مجتمعهم مجتمعا يكثر فيه الفحش وشرب الخمور وغير ذلك من أنواع الفساد.</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0"/>
      </w:r>
      <w:r w:rsidR="001E5F64">
        <w:rPr>
          <w:rStyle w:val="FootnoteReference"/>
          <w:rFonts w:ascii="AGA Arabesque" w:hAnsi="AGA Arabesque"/>
          <w:rtl/>
          <w:lang w:bidi="ar-IQ"/>
        </w:rPr>
        <w:t>)</w:t>
      </w:r>
    </w:p>
    <w:p w:rsidR="00890691" w:rsidRDefault="00890691" w:rsidP="002822DF">
      <w:pPr>
        <w:ind w:firstLine="720"/>
        <w:jc w:val="lowKashida"/>
        <w:rPr>
          <w:rFonts w:ascii="AGA Arabesque" w:hAnsi="AGA Arabesque"/>
          <w:rtl/>
          <w:lang w:bidi="ar-IQ"/>
        </w:rPr>
      </w:pPr>
      <w:r>
        <w:rPr>
          <w:rFonts w:ascii="AGA Arabesque" w:hAnsi="AGA Arabesque" w:hint="cs"/>
          <w:rtl/>
          <w:lang w:bidi="ar-IQ"/>
        </w:rPr>
        <w:t>وبعد أن كثر أولاد آدم وافترق أولاد قابيل</w:t>
      </w:r>
      <w:r w:rsidR="00B56531">
        <w:rPr>
          <w:rStyle w:val="FootnoteReference"/>
          <w:rFonts w:ascii="AGA Arabesque" w:hAnsi="AGA Arabesque"/>
          <w:rtl/>
          <w:lang w:bidi="ar-IQ"/>
        </w:rPr>
        <w:t>(</w:t>
      </w:r>
      <w:r w:rsidR="00B56531">
        <w:rPr>
          <w:rStyle w:val="FootnoteReference"/>
          <w:rFonts w:ascii="AGA Arabesque" w:hAnsi="AGA Arabesque"/>
          <w:rtl/>
          <w:lang w:bidi="ar-IQ"/>
        </w:rPr>
        <w:footnoteReference w:id="21"/>
      </w:r>
      <w:r w:rsidR="00B56531">
        <w:rPr>
          <w:rStyle w:val="FootnoteReference"/>
          <w:rFonts w:ascii="AGA Arabesque" w:hAnsi="AGA Arabesque"/>
          <w:rtl/>
          <w:lang w:bidi="ar-IQ"/>
        </w:rPr>
        <w:t>)</w:t>
      </w:r>
      <w:r>
        <w:rPr>
          <w:rFonts w:ascii="AGA Arabesque" w:hAnsi="AGA Arabesque" w:hint="cs"/>
          <w:rtl/>
          <w:lang w:bidi="ar-IQ"/>
        </w:rPr>
        <w:t xml:space="preserve"> عن أولاد شيت وأتباعهم، وسار أولاد قابيل في طريق المعاصي والمنكرات، بقي أولاد شيت على شريعة الحق.</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2"/>
      </w:r>
      <w:r w:rsidR="001E5F64">
        <w:rPr>
          <w:rStyle w:val="FootnoteReference"/>
          <w:rFonts w:ascii="AGA Arabesque" w:hAnsi="AGA Arabesque"/>
          <w:rtl/>
          <w:lang w:bidi="ar-IQ"/>
        </w:rPr>
        <w:t>)</w:t>
      </w:r>
    </w:p>
    <w:p w:rsidR="006F6F8A" w:rsidRDefault="000C5D02" w:rsidP="002822DF">
      <w:pPr>
        <w:ind w:firstLine="720"/>
        <w:jc w:val="lowKashida"/>
        <w:rPr>
          <w:rFonts w:ascii="AGA Arabesque" w:hAnsi="AGA Arabesque"/>
          <w:rtl/>
          <w:lang w:bidi="ar-IQ"/>
        </w:rPr>
      </w:pPr>
      <w:r>
        <w:rPr>
          <w:rFonts w:ascii="AGA Arabesque" w:hAnsi="AGA Arabesque" w:hint="cs"/>
          <w:rtl/>
          <w:lang w:bidi="ar-IQ"/>
        </w:rPr>
        <w:t>وقد زاد الناس في ارتكاب المنكرات والمحرمات، وانجرف عدد كبير من أتباع شيت مع أولاد قابيل حتى لم يبق من أتباع شيت إلا العدد القليل،</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3"/>
      </w:r>
      <w:r w:rsidR="001E5F64">
        <w:rPr>
          <w:rStyle w:val="FootnoteReference"/>
          <w:rFonts w:ascii="AGA Arabesque" w:hAnsi="AGA Arabesque"/>
          <w:rtl/>
          <w:lang w:bidi="ar-IQ"/>
        </w:rPr>
        <w:t>)</w:t>
      </w:r>
      <w:r w:rsidR="00B95428">
        <w:rPr>
          <w:rFonts w:ascii="AGA Arabesque" w:hAnsi="AGA Arabesque" w:hint="cs"/>
          <w:rtl/>
          <w:lang w:bidi="ar-IQ"/>
        </w:rPr>
        <w:t xml:space="preserve"> </w:t>
      </w:r>
      <w:r w:rsidR="004758A6">
        <w:rPr>
          <w:rFonts w:ascii="AGA Arabesque" w:hAnsi="AGA Arabesque" w:hint="cs"/>
          <w:rtl/>
          <w:lang w:bidi="ar-IQ"/>
        </w:rPr>
        <w:t xml:space="preserve">وإذ ذاك ظهرت </w:t>
      </w:r>
      <w:r w:rsidR="004758A6">
        <w:rPr>
          <w:rFonts w:ascii="AGA Arabesque" w:hAnsi="AGA Arabesque" w:hint="cs"/>
          <w:rtl/>
          <w:lang w:bidi="ar-IQ"/>
        </w:rPr>
        <w:lastRenderedPageBreak/>
        <w:t>الأصنام وعكف الناس على عبادته، فرفع إدريس عليه السلام،</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4"/>
      </w:r>
      <w:r w:rsidR="001E5F64">
        <w:rPr>
          <w:rStyle w:val="FootnoteReference"/>
          <w:rFonts w:ascii="AGA Arabesque" w:hAnsi="AGA Arabesque"/>
          <w:rtl/>
          <w:lang w:bidi="ar-IQ"/>
        </w:rPr>
        <w:t>)</w:t>
      </w:r>
      <w:r w:rsidR="006F6F8A">
        <w:rPr>
          <w:rFonts w:ascii="AGA Arabesque" w:hAnsi="AGA Arabesque" w:hint="cs"/>
          <w:rtl/>
          <w:lang w:bidi="ar-IQ"/>
        </w:rPr>
        <w:t xml:space="preserve"> وانقطع بذلك الوحي.</w:t>
      </w:r>
    </w:p>
    <w:p w:rsidR="00133C21" w:rsidRDefault="00133C21" w:rsidP="002822DF">
      <w:pPr>
        <w:ind w:firstLine="720"/>
        <w:jc w:val="lowKashida"/>
        <w:rPr>
          <w:rFonts w:ascii="AGA Arabesque" w:hAnsi="AGA Arabesque"/>
          <w:rtl/>
          <w:lang w:bidi="ar-IQ"/>
        </w:rPr>
      </w:pPr>
      <w:r>
        <w:rPr>
          <w:rFonts w:ascii="AGA Arabesque" w:hAnsi="AGA Arabesque" w:hint="cs"/>
          <w:rtl/>
          <w:lang w:bidi="ar-IQ"/>
        </w:rPr>
        <w:t>وانجرف من انجرف، وقل عدد المؤمنين بشريعة الحق، فخالطوهم وزاد المنكر وكثر بنو قابيل حتى ملئوا الأرض فسادا، فبعث الله إليهم نوحا عليه السلام يدعوهم إلى عبادة الله وترك ما هم عليه.</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5"/>
      </w:r>
      <w:r w:rsidR="001E5F64">
        <w:rPr>
          <w:rStyle w:val="FootnoteReference"/>
          <w:rFonts w:ascii="AGA Arabesque" w:hAnsi="AGA Arabesque"/>
          <w:rtl/>
          <w:lang w:bidi="ar-IQ"/>
        </w:rPr>
        <w:t>)</w:t>
      </w:r>
    </w:p>
    <w:p w:rsidR="00133C21" w:rsidRPr="004C5C56" w:rsidRDefault="00133C21" w:rsidP="002822DF">
      <w:pPr>
        <w:ind w:firstLine="720"/>
        <w:jc w:val="lowKashida"/>
        <w:rPr>
          <w:rFonts w:ascii="AGA Arabesque" w:hAnsi="AGA Arabesque"/>
          <w:b/>
          <w:bCs/>
          <w:rtl/>
          <w:lang w:bidi="ar-IQ"/>
        </w:rPr>
      </w:pPr>
      <w:r w:rsidRPr="004C5C56">
        <w:rPr>
          <w:rFonts w:ascii="AGA Arabesque" w:hAnsi="AGA Arabesque" w:hint="cs"/>
          <w:b/>
          <w:bCs/>
          <w:rtl/>
          <w:lang w:bidi="ar-IQ"/>
        </w:rPr>
        <w:t>نشأة الأصنام وأسماؤها</w:t>
      </w:r>
    </w:p>
    <w:p w:rsidR="00133C21" w:rsidRDefault="00133C21" w:rsidP="003C4117">
      <w:pPr>
        <w:ind w:firstLine="720"/>
        <w:jc w:val="both"/>
        <w:rPr>
          <w:rFonts w:ascii="AGA Arabesque" w:hAnsi="AGA Arabesque"/>
          <w:rtl/>
          <w:lang w:bidi="ar-IQ"/>
        </w:rPr>
      </w:pPr>
      <w:r>
        <w:rPr>
          <w:rFonts w:ascii="AGA Arabesque" w:hAnsi="AGA Arabesque" w:hint="cs"/>
          <w:rtl/>
          <w:lang w:bidi="ar-IQ"/>
        </w:rPr>
        <w:t xml:space="preserve">لم يشر القرآن الكريم إلى زمن نشوء عبادة الأصنام والأوثان، ولكن أشار إلى عبادة قوم نوح عليه السلام قبل مبعثه، فقال تعالى: </w:t>
      </w:r>
      <w:r w:rsidR="003A07D6">
        <w:rPr>
          <w:rFonts w:ascii="QCF_BSML" w:hAnsi="QCF_BSML" w:cs="QCF_BSML"/>
          <w:color w:val="000000"/>
          <w:rtl/>
        </w:rPr>
        <w:t>ﭽ</w:t>
      </w:r>
      <w:r w:rsidR="003A07D6">
        <w:rPr>
          <w:rFonts w:ascii="QCF_BSML" w:hAnsi="QCF_BSML" w:cs="QCF_BSML"/>
          <w:color w:val="000000"/>
          <w:sz w:val="2"/>
          <w:szCs w:val="2"/>
          <w:rtl/>
        </w:rPr>
        <w:t xml:space="preserve"> </w:t>
      </w:r>
      <w:r w:rsidR="003A07D6">
        <w:rPr>
          <w:rFonts w:ascii="QCF_P571" w:hAnsi="QCF_P571" w:cs="QCF_P571"/>
          <w:color w:val="000000"/>
          <w:rtl/>
        </w:rPr>
        <w:t>ﮥ</w:t>
      </w:r>
      <w:r w:rsidR="003A07D6">
        <w:rPr>
          <w:rFonts w:ascii="QCF_P571" w:hAnsi="QCF_P571" w:cs="QCF_P571"/>
          <w:color w:val="000000"/>
          <w:sz w:val="2"/>
          <w:szCs w:val="2"/>
          <w:rtl/>
        </w:rPr>
        <w:t xml:space="preserve"> </w:t>
      </w:r>
      <w:r w:rsidR="003A07D6">
        <w:rPr>
          <w:rFonts w:ascii="QCF_P571" w:hAnsi="QCF_P571" w:cs="QCF_P571"/>
          <w:color w:val="000000"/>
          <w:rtl/>
        </w:rPr>
        <w:t>ﮦ</w:t>
      </w:r>
      <w:r w:rsidR="003A07D6">
        <w:rPr>
          <w:rFonts w:ascii="QCF_P571" w:hAnsi="QCF_P571" w:cs="QCF_P571"/>
          <w:color w:val="000000"/>
          <w:sz w:val="2"/>
          <w:szCs w:val="2"/>
          <w:rtl/>
        </w:rPr>
        <w:t xml:space="preserve"> </w:t>
      </w:r>
      <w:r w:rsidR="003A07D6">
        <w:rPr>
          <w:rFonts w:ascii="QCF_P571" w:hAnsi="QCF_P571" w:cs="QCF_P571"/>
          <w:color w:val="000000"/>
          <w:rtl/>
        </w:rPr>
        <w:t>ﮧ</w:t>
      </w:r>
      <w:r w:rsidR="003A07D6">
        <w:rPr>
          <w:rFonts w:ascii="QCF_P571" w:hAnsi="QCF_P571" w:cs="QCF_P571"/>
          <w:color w:val="000000"/>
          <w:sz w:val="2"/>
          <w:szCs w:val="2"/>
          <w:rtl/>
        </w:rPr>
        <w:t xml:space="preserve"> </w:t>
      </w:r>
      <w:r w:rsidR="003A07D6">
        <w:rPr>
          <w:rFonts w:ascii="QCF_P571" w:hAnsi="QCF_P571" w:cs="QCF_P571"/>
          <w:color w:val="000000"/>
          <w:rtl/>
        </w:rPr>
        <w:t>ﮨ</w:t>
      </w:r>
      <w:r w:rsidR="003A07D6">
        <w:rPr>
          <w:rFonts w:ascii="QCF_P571" w:hAnsi="QCF_P571" w:cs="QCF_P571"/>
          <w:color w:val="000000"/>
          <w:sz w:val="2"/>
          <w:szCs w:val="2"/>
          <w:rtl/>
        </w:rPr>
        <w:t xml:space="preserve"> </w:t>
      </w:r>
      <w:r w:rsidR="003A07D6">
        <w:rPr>
          <w:rFonts w:ascii="QCF_P571" w:hAnsi="QCF_P571" w:cs="QCF_P571"/>
          <w:color w:val="000000"/>
          <w:rtl/>
        </w:rPr>
        <w:t>ﮩ</w:t>
      </w:r>
      <w:r w:rsidR="003A07D6">
        <w:rPr>
          <w:rFonts w:ascii="QCF_P571" w:hAnsi="QCF_P571" w:cs="QCF_P571"/>
          <w:color w:val="000000"/>
          <w:sz w:val="2"/>
          <w:szCs w:val="2"/>
          <w:rtl/>
        </w:rPr>
        <w:t xml:space="preserve"> </w:t>
      </w:r>
      <w:r w:rsidR="003A07D6">
        <w:rPr>
          <w:rFonts w:ascii="QCF_P571" w:hAnsi="QCF_P571" w:cs="QCF_P571"/>
          <w:color w:val="000000"/>
          <w:rtl/>
        </w:rPr>
        <w:t>ﮪ</w:t>
      </w:r>
      <w:r w:rsidR="003A07D6">
        <w:rPr>
          <w:rFonts w:ascii="QCF_P571" w:hAnsi="QCF_P571" w:cs="QCF_P571"/>
          <w:color w:val="000000"/>
          <w:sz w:val="2"/>
          <w:szCs w:val="2"/>
          <w:rtl/>
        </w:rPr>
        <w:t xml:space="preserve"> </w:t>
      </w:r>
      <w:r w:rsidR="003A07D6">
        <w:rPr>
          <w:rFonts w:ascii="QCF_P571" w:hAnsi="QCF_P571" w:cs="QCF_P571"/>
          <w:color w:val="000000"/>
          <w:rtl/>
        </w:rPr>
        <w:t>ﮫ</w:t>
      </w:r>
      <w:r w:rsidR="003A07D6">
        <w:rPr>
          <w:rFonts w:ascii="QCF_P571" w:hAnsi="QCF_P571" w:cs="QCF_P571"/>
          <w:color w:val="000000"/>
          <w:sz w:val="2"/>
          <w:szCs w:val="2"/>
          <w:rtl/>
        </w:rPr>
        <w:t xml:space="preserve"> </w:t>
      </w:r>
      <w:r w:rsidR="003A07D6">
        <w:rPr>
          <w:rFonts w:ascii="QCF_P571" w:hAnsi="QCF_P571" w:cs="QCF_P571"/>
          <w:color w:val="000000"/>
          <w:rtl/>
        </w:rPr>
        <w:t>ﮬ</w:t>
      </w:r>
      <w:r w:rsidR="003A07D6">
        <w:rPr>
          <w:rFonts w:ascii="QCF_P571" w:hAnsi="QCF_P571" w:cs="QCF_P571"/>
          <w:color w:val="000000"/>
          <w:sz w:val="2"/>
          <w:szCs w:val="2"/>
          <w:rtl/>
        </w:rPr>
        <w:t xml:space="preserve"> </w:t>
      </w:r>
      <w:r w:rsidR="003A07D6">
        <w:rPr>
          <w:rFonts w:ascii="QCF_P571" w:hAnsi="QCF_P571" w:cs="QCF_P571"/>
          <w:color w:val="000000"/>
          <w:rtl/>
        </w:rPr>
        <w:t>ﮭ</w:t>
      </w:r>
      <w:r w:rsidR="003A07D6">
        <w:rPr>
          <w:rFonts w:ascii="QCF_P571" w:hAnsi="QCF_P571" w:cs="QCF_P571"/>
          <w:color w:val="000000"/>
          <w:sz w:val="2"/>
          <w:szCs w:val="2"/>
          <w:rtl/>
        </w:rPr>
        <w:t xml:space="preserve"> </w:t>
      </w:r>
      <w:r w:rsidR="003A07D6">
        <w:rPr>
          <w:rFonts w:ascii="QCF_P571" w:hAnsi="QCF_P571" w:cs="QCF_P571"/>
          <w:color w:val="000000"/>
          <w:rtl/>
        </w:rPr>
        <w:t>ﮮ</w:t>
      </w:r>
      <w:r w:rsidR="003A07D6">
        <w:rPr>
          <w:rFonts w:ascii="QCF_P571" w:hAnsi="QCF_P571" w:cs="QCF_P571"/>
          <w:color w:val="000000"/>
          <w:sz w:val="2"/>
          <w:szCs w:val="2"/>
          <w:rtl/>
        </w:rPr>
        <w:t xml:space="preserve"> </w:t>
      </w:r>
      <w:r w:rsidR="003A07D6">
        <w:rPr>
          <w:rFonts w:ascii="QCF_P571" w:hAnsi="QCF_P571" w:cs="QCF_P571"/>
          <w:color w:val="000000"/>
          <w:rtl/>
        </w:rPr>
        <w:t>ﮯ</w:t>
      </w:r>
      <w:r w:rsidR="003A07D6">
        <w:rPr>
          <w:rFonts w:ascii="QCF_P571" w:hAnsi="QCF_P571" w:cs="QCF_P571"/>
          <w:color w:val="000000"/>
          <w:sz w:val="2"/>
          <w:szCs w:val="2"/>
          <w:rtl/>
        </w:rPr>
        <w:t xml:space="preserve"> </w:t>
      </w:r>
      <w:r w:rsidR="003A07D6">
        <w:rPr>
          <w:rFonts w:ascii="QCF_P571" w:hAnsi="QCF_P571" w:cs="QCF_P571"/>
          <w:color w:val="000000"/>
          <w:rtl/>
        </w:rPr>
        <w:t>ﮰ</w:t>
      </w:r>
      <w:r w:rsidR="003A07D6">
        <w:rPr>
          <w:rFonts w:ascii="QCF_P571" w:hAnsi="QCF_P571" w:cs="QCF_P571"/>
          <w:color w:val="000000"/>
          <w:sz w:val="2"/>
          <w:szCs w:val="2"/>
          <w:rtl/>
        </w:rPr>
        <w:t xml:space="preserve"> </w:t>
      </w:r>
      <w:r w:rsidR="003A07D6">
        <w:rPr>
          <w:rFonts w:ascii="QCF_P571" w:hAnsi="QCF_P571" w:cs="QCF_P571"/>
          <w:color w:val="000000"/>
          <w:rtl/>
        </w:rPr>
        <w:t>ﮱ</w:t>
      </w:r>
      <w:r w:rsidR="003A07D6">
        <w:rPr>
          <w:rFonts w:ascii="QCF_P571" w:hAnsi="QCF_P571" w:cs="QCF_P571"/>
          <w:color w:val="000000"/>
          <w:sz w:val="2"/>
          <w:szCs w:val="2"/>
          <w:rtl/>
        </w:rPr>
        <w:t xml:space="preserve"> </w:t>
      </w:r>
      <w:r w:rsidR="003A07D6">
        <w:rPr>
          <w:rFonts w:ascii="QCF_P571" w:hAnsi="QCF_P571" w:cs="QCF_P571"/>
          <w:color w:val="000000"/>
          <w:rtl/>
        </w:rPr>
        <w:t>ﯓ</w:t>
      </w:r>
      <w:r w:rsidR="003A07D6">
        <w:rPr>
          <w:rFonts w:ascii="Arial" w:hAnsi="Arial" w:cs="Arial"/>
          <w:color w:val="000000"/>
          <w:sz w:val="2"/>
          <w:szCs w:val="2"/>
          <w:rtl/>
        </w:rPr>
        <w:t xml:space="preserve"> </w:t>
      </w:r>
      <w:r w:rsidR="003A07D6">
        <w:rPr>
          <w:rFonts w:ascii="QCF_BSML" w:hAnsi="QCF_BSML" w:cs="QCF_BSML"/>
          <w:color w:val="000000"/>
          <w:rtl/>
        </w:rPr>
        <w:t>ﭼ</w:t>
      </w:r>
      <w:r w:rsidR="00472DC9">
        <w:rPr>
          <w:rFonts w:ascii="AGA Arabesque" w:hAnsi="AGA Arabesque" w:hint="cs"/>
          <w:rtl/>
          <w:lang w:bidi="ar-IQ"/>
        </w:rPr>
        <w:t>.</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6"/>
      </w:r>
      <w:r w:rsidR="001E5F64">
        <w:rPr>
          <w:rStyle w:val="FootnoteReference"/>
          <w:rFonts w:ascii="AGA Arabesque" w:hAnsi="AGA Arabesque"/>
          <w:rtl/>
          <w:lang w:bidi="ar-IQ"/>
        </w:rPr>
        <w:t>)</w:t>
      </w:r>
    </w:p>
    <w:p w:rsidR="00472DC9" w:rsidRDefault="00472DC9" w:rsidP="002822DF">
      <w:pPr>
        <w:ind w:firstLine="720"/>
        <w:jc w:val="lowKashida"/>
        <w:rPr>
          <w:rFonts w:ascii="AGA Arabesque" w:hAnsi="AGA Arabesque"/>
          <w:rtl/>
          <w:lang w:bidi="ar-IQ"/>
        </w:rPr>
      </w:pPr>
      <w:r>
        <w:rPr>
          <w:rFonts w:ascii="AGA Arabesque" w:hAnsi="AGA Arabesque" w:hint="cs"/>
          <w:rtl/>
          <w:lang w:bidi="ar-IQ"/>
        </w:rPr>
        <w:t xml:space="preserve">وقد نشأت الأصنام </w:t>
      </w:r>
      <w:r w:rsidR="00FB79C6">
        <w:rPr>
          <w:rFonts w:ascii="AGA Arabesque" w:hAnsi="AGA Arabesque" w:hint="cs"/>
          <w:rtl/>
          <w:lang w:bidi="ar-IQ"/>
        </w:rPr>
        <w:t>قبل مبعث نوح عليه السلام بزمن بعيد، وعلى ما يذكر أن الأصنام عبدت في عصر إدريس عليه السلام،</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7"/>
      </w:r>
      <w:r w:rsidR="001E5F64">
        <w:rPr>
          <w:rStyle w:val="FootnoteReference"/>
          <w:rFonts w:ascii="AGA Arabesque" w:hAnsi="AGA Arabesque"/>
          <w:rtl/>
          <w:lang w:bidi="ar-IQ"/>
        </w:rPr>
        <w:t>)</w:t>
      </w:r>
      <w:r w:rsidR="00FB79C6">
        <w:rPr>
          <w:rFonts w:ascii="AGA Arabesque" w:hAnsi="AGA Arabesque" w:hint="cs"/>
          <w:rtl/>
          <w:lang w:bidi="ar-IQ"/>
        </w:rPr>
        <w:t xml:space="preserve"> وازدادت عبادتها.</w:t>
      </w:r>
    </w:p>
    <w:p w:rsidR="00FB79C6" w:rsidRDefault="00FB79C6" w:rsidP="002822DF">
      <w:pPr>
        <w:ind w:firstLine="720"/>
        <w:jc w:val="lowKashida"/>
        <w:rPr>
          <w:rFonts w:ascii="AGA Arabesque" w:hAnsi="AGA Arabesque"/>
          <w:rtl/>
          <w:lang w:bidi="ar-IQ"/>
        </w:rPr>
      </w:pPr>
      <w:r>
        <w:rPr>
          <w:rFonts w:ascii="AGA Arabesque" w:hAnsi="AGA Arabesque" w:hint="cs"/>
          <w:rtl/>
          <w:lang w:bidi="ar-IQ"/>
        </w:rPr>
        <w:t>وذكر أيضا أن هذه الأصنا</w:t>
      </w:r>
      <w:r w:rsidR="00E74DEB">
        <w:rPr>
          <w:rFonts w:ascii="AGA Arabesque" w:hAnsi="AGA Arabesque" w:hint="cs"/>
          <w:rtl/>
          <w:lang w:bidi="ar-IQ"/>
        </w:rPr>
        <w:t>م أسماء لجماعة عبادة، كانوا بني</w:t>
      </w:r>
      <w:r>
        <w:rPr>
          <w:rFonts w:ascii="AGA Arabesque" w:hAnsi="AGA Arabesque" w:hint="cs"/>
          <w:rtl/>
          <w:lang w:bidi="ar-IQ"/>
        </w:rPr>
        <w:t xml:space="preserve">ن لآدم، فعندما ماتوا حزن عليهم أهل ذلك العصر، فوسوس لهم الشيطان لصناعة تماثيل من صفر ونحاس، فجعلوها في نهاية المسجد، فلما ذهب الجيل وجاء الجيل الآخر فقال اللعين لأولادهم: هذه آلهة آبائكم، فعبدوها، ثم جاء الطوفان فدفنها فأخرجها اللعين للعرب، </w:t>
      </w:r>
      <w:r>
        <w:rPr>
          <w:rFonts w:ascii="AGA Arabesque" w:hAnsi="AGA Arabesque" w:hint="cs"/>
          <w:rtl/>
          <w:lang w:bidi="ar-IQ"/>
        </w:rPr>
        <w:lastRenderedPageBreak/>
        <w:t>فكان (ود) لقبيلة كلب بدومة الجندل، و(سواع) لقبيلة هذيل بساحل البحر، و(يغوث) لغطيف من مراد، و(يعوق) لهمدان، و(نسر) لذي الكلاع من حمير.</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28"/>
      </w:r>
      <w:r w:rsidR="001E5F64">
        <w:rPr>
          <w:rStyle w:val="FootnoteReference"/>
          <w:rFonts w:ascii="AGA Arabesque" w:hAnsi="AGA Arabesque"/>
          <w:rtl/>
          <w:lang w:bidi="ar-IQ"/>
        </w:rPr>
        <w:t>)</w:t>
      </w:r>
    </w:p>
    <w:p w:rsidR="00A51866" w:rsidRDefault="00A51866" w:rsidP="00A51866">
      <w:pPr>
        <w:ind w:firstLine="720"/>
        <w:jc w:val="lowKashida"/>
        <w:rPr>
          <w:rFonts w:ascii="AGA Arabesque" w:hAnsi="AGA Arabesque"/>
          <w:rtl/>
          <w:lang w:bidi="ar-IQ"/>
        </w:rPr>
      </w:pPr>
      <w:r>
        <w:rPr>
          <w:rFonts w:ascii="AGA Arabesque" w:hAnsi="AGA Arabesque" w:hint="cs"/>
          <w:rtl/>
          <w:lang w:bidi="ar-IQ"/>
        </w:rPr>
        <w:t xml:space="preserve">أخرج البخاري في صحيحه: </w:t>
      </w:r>
      <w:r w:rsidRPr="00A51866">
        <w:rPr>
          <w:rFonts w:ascii="AGA Arabesque" w:hAnsi="AGA Arabesque"/>
          <w:rtl/>
          <w:lang w:bidi="ar-IQ"/>
        </w:rPr>
        <w:t>عَنْ ابْنِ عَبَّاسٍ رَضِيَ اللَّهُ عَنْهُمَا</w:t>
      </w:r>
      <w:r>
        <w:rPr>
          <w:rFonts w:ascii="AGA Arabesque" w:hAnsi="AGA Arabesque" w:hint="cs"/>
          <w:rtl/>
          <w:lang w:bidi="ar-IQ"/>
        </w:rPr>
        <w:t xml:space="preserve">: </w:t>
      </w:r>
      <w:r w:rsidRPr="00A51866">
        <w:rPr>
          <w:rFonts w:ascii="AGA Arabesque" w:hAnsi="AGA Arabesque"/>
          <w:rtl/>
          <w:lang w:bidi="ar-IQ"/>
        </w:rPr>
        <w:t>صَارَتْ الْأَوْثَانُ الَّتِي كَانَتْ فِي قَوْمِ نُوحٍ فِي الْعَرَبِ بَعْدُ أَمَّا وَدٌّ كَانَتْ لِكَلْبٍ بِدَوْمَةِ الْجَنْدَلِ وَأَمَّا سُوَاعٌ كَانَتْ لِهُذَيْلٍ وَأَمَّا يَغُوثُ فَكَانَتْ لِمُرَادٍ ثُمَّ لِبَنِي غُطَيْفٍ بِالْجَوْفِ عِنْدَ سَبَإٍ وَأَمَّا يَعُوقُ فَكَانَتْ لِهَمْدَانَ وَأَمَّا نَسْرٌ فَكَانَتْ لِحِمْيَرَ لِآلِ ذِي الْكَلَاعِ أَسْمَاءُ رِجَالٍ صَالِحِينَ مِنْ قَوْمِ نُوحٍ فَلَمَّا هَلَكُوا أَوْحَى الشَّيْطَانُ إِلَى قَوْمِهِمْ أَنْ انْصِبُوا إِلَى مَجَالِسِهِمْ الَّتِي كَانُوا يَجْلِسُونَ أَنْصَابًا وَسَمُّوهَا بِأَسْمَائِهِمْ فَفَعَلُوا فَلَمْ تُعْبَدْ حَتَّى إِذَا هَلَكَ أُولَئِكَ وَتَنَسَّخَ الْعِلْمُ عُبِدَتْ</w:t>
      </w:r>
      <w:r>
        <w:rPr>
          <w:rFonts w:ascii="AGA Arabesque" w:hAnsi="AGA Arabesque" w:hint="cs"/>
          <w:rtl/>
          <w:lang w:bidi="ar-IQ"/>
        </w:rPr>
        <w:t>.</w:t>
      </w:r>
      <w:r w:rsidRPr="00A51866">
        <w:rPr>
          <w:rStyle w:val="FootnoteReference"/>
          <w:rFonts w:ascii="AGA Arabesque" w:hAnsi="AGA Arabesque"/>
          <w:rtl/>
          <w:lang w:bidi="ar-IQ"/>
        </w:rPr>
        <w:t xml:space="preserve"> </w:t>
      </w:r>
      <w:r>
        <w:rPr>
          <w:rStyle w:val="FootnoteReference"/>
          <w:rFonts w:ascii="AGA Arabesque" w:hAnsi="AGA Arabesque"/>
          <w:rtl/>
          <w:lang w:bidi="ar-IQ"/>
        </w:rPr>
        <w:t>(</w:t>
      </w:r>
      <w:r>
        <w:rPr>
          <w:rStyle w:val="FootnoteReference"/>
          <w:rFonts w:ascii="AGA Arabesque" w:hAnsi="AGA Arabesque"/>
          <w:rtl/>
          <w:lang w:bidi="ar-IQ"/>
        </w:rPr>
        <w:footnoteReference w:id="29"/>
      </w:r>
      <w:r>
        <w:rPr>
          <w:rStyle w:val="FootnoteReference"/>
          <w:rFonts w:ascii="AGA Arabesque" w:hAnsi="AGA Arabesque"/>
          <w:rtl/>
          <w:lang w:bidi="ar-IQ"/>
        </w:rPr>
        <w:t>)</w:t>
      </w:r>
      <w:r>
        <w:rPr>
          <w:rFonts w:ascii="AGA Arabesque" w:hAnsi="AGA Arabesque" w:hint="cs"/>
          <w:rtl/>
          <w:lang w:bidi="ar-IQ"/>
        </w:rPr>
        <w:t xml:space="preserve"> </w:t>
      </w:r>
    </w:p>
    <w:p w:rsidR="00777B21" w:rsidRDefault="00777B21" w:rsidP="002822DF">
      <w:pPr>
        <w:ind w:firstLine="720"/>
        <w:jc w:val="lowKashida"/>
        <w:rPr>
          <w:rFonts w:ascii="AGA Arabesque" w:hAnsi="AGA Arabesque"/>
          <w:rtl/>
          <w:lang w:bidi="ar-IQ"/>
        </w:rPr>
      </w:pPr>
      <w:r>
        <w:rPr>
          <w:rFonts w:ascii="AGA Arabesque" w:hAnsi="AGA Arabesque" w:hint="cs"/>
          <w:rtl/>
          <w:lang w:bidi="ar-IQ"/>
        </w:rPr>
        <w:t xml:space="preserve">وتطورت عبادتهم للأصنام حتى صار لكل صنم من أصنامهم الكبار عيد في كل وقت من أوقات السنة، فيتبركون به ويذبحون له ويتوسلون به، </w:t>
      </w:r>
      <w:r w:rsidR="00E74DEB">
        <w:rPr>
          <w:rFonts w:ascii="AGA Arabesque" w:hAnsi="AGA Arabesque" w:hint="cs"/>
          <w:rtl/>
          <w:lang w:bidi="ar-IQ"/>
        </w:rPr>
        <w:t>ويحتفلون</w:t>
      </w:r>
      <w:r>
        <w:rPr>
          <w:rFonts w:ascii="AGA Arabesque" w:hAnsi="AGA Arabesque" w:hint="cs"/>
          <w:rtl/>
          <w:lang w:bidi="ar-IQ"/>
        </w:rPr>
        <w:t xml:space="preserve"> بذلك اليوم أعظم احتفال، ويسجدون له،</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0"/>
      </w:r>
      <w:r w:rsidR="001E5F64">
        <w:rPr>
          <w:rStyle w:val="FootnoteReference"/>
          <w:rFonts w:ascii="AGA Arabesque" w:hAnsi="AGA Arabesque"/>
          <w:rtl/>
          <w:lang w:bidi="ar-IQ"/>
        </w:rPr>
        <w:t>)</w:t>
      </w:r>
      <w:r w:rsidR="005C6945">
        <w:rPr>
          <w:rFonts w:ascii="AGA Arabesque" w:hAnsi="AGA Arabesque" w:hint="cs"/>
          <w:rtl/>
          <w:lang w:bidi="ar-IQ"/>
        </w:rPr>
        <w:t xml:space="preserve"> ثم زاد عدد الأصنام حتى أصبح لهم ألف وسبعمائة صنم،</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1"/>
      </w:r>
      <w:r w:rsidR="001E5F64">
        <w:rPr>
          <w:rStyle w:val="FootnoteReference"/>
          <w:rFonts w:ascii="AGA Arabesque" w:hAnsi="AGA Arabesque"/>
          <w:rtl/>
          <w:lang w:bidi="ar-IQ"/>
        </w:rPr>
        <w:t>)</w:t>
      </w:r>
      <w:r w:rsidR="00CB7C7A">
        <w:rPr>
          <w:rFonts w:ascii="AGA Arabesque" w:hAnsi="AGA Arabesque" w:hint="cs"/>
          <w:rtl/>
          <w:lang w:bidi="ar-IQ"/>
        </w:rPr>
        <w:t xml:space="preserve"> وإن هذه الأصنام انتقلت إلى العرب وعبدوها وزادوا في عبادتها.</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2"/>
      </w:r>
      <w:r w:rsidR="001E5F64">
        <w:rPr>
          <w:rStyle w:val="FootnoteReference"/>
          <w:rFonts w:ascii="AGA Arabesque" w:hAnsi="AGA Arabesque"/>
          <w:rtl/>
          <w:lang w:bidi="ar-IQ"/>
        </w:rPr>
        <w:t>)</w:t>
      </w:r>
    </w:p>
    <w:p w:rsidR="00E97BC8" w:rsidRDefault="00E97BC8" w:rsidP="002822DF">
      <w:pPr>
        <w:ind w:firstLine="720"/>
        <w:jc w:val="lowKashida"/>
        <w:rPr>
          <w:rFonts w:ascii="AGA Arabesque" w:hAnsi="AGA Arabesque"/>
          <w:rtl/>
          <w:lang w:bidi="ar-IQ"/>
        </w:rPr>
      </w:pPr>
      <w:r>
        <w:rPr>
          <w:rFonts w:ascii="AGA Arabesque" w:hAnsi="AGA Arabesque" w:hint="cs"/>
          <w:rtl/>
          <w:lang w:bidi="ar-IQ"/>
        </w:rPr>
        <w:t>ومهما يكن فإن الأصنام قد نصبت، سواء نصبها أولاد قابيل، أم الشيطان، أم غيرهم، فعبدوها وأمعنوا في عبادتها، وبهذا أشركوا بالله تركوا ملة الحق.</w:t>
      </w:r>
    </w:p>
    <w:p w:rsidR="00287D5F" w:rsidRDefault="00287D5F" w:rsidP="002822DF">
      <w:pPr>
        <w:ind w:firstLine="720"/>
        <w:jc w:val="lowKashida"/>
        <w:rPr>
          <w:rFonts w:ascii="AGA Arabesque" w:hAnsi="AGA Arabesque"/>
          <w:rtl/>
          <w:lang w:bidi="ar-IQ"/>
        </w:rPr>
      </w:pPr>
      <w:r>
        <w:rPr>
          <w:rFonts w:ascii="AGA Arabesque" w:hAnsi="AGA Arabesque" w:hint="cs"/>
          <w:rtl/>
          <w:lang w:bidi="ar-IQ"/>
        </w:rPr>
        <w:lastRenderedPageBreak/>
        <w:t>أما في الكتاب المقدس فقد ورد الكلام عن عقيدة قومه بشيء من الاختصار، تقول التوراة:</w:t>
      </w:r>
    </w:p>
    <w:p w:rsidR="00287D5F" w:rsidRDefault="00287D5F" w:rsidP="00287D5F">
      <w:pPr>
        <w:ind w:firstLine="720"/>
        <w:jc w:val="lowKashida"/>
        <w:rPr>
          <w:rFonts w:ascii="AGA Arabesque" w:hAnsi="AGA Arabesque"/>
          <w:rtl/>
        </w:rPr>
      </w:pPr>
      <w:r w:rsidRPr="00287D5F">
        <w:rPr>
          <w:rFonts w:ascii="AGA Arabesque" w:hAnsi="AGA Arabesque"/>
          <w:vertAlign w:val="superscript"/>
          <w:rtl/>
        </w:rPr>
        <w:t>5</w:t>
      </w:r>
      <w:r w:rsidRPr="00287D5F">
        <w:rPr>
          <w:rFonts w:ascii="AGA Arabesque" w:hAnsi="AGA Arabesque"/>
          <w:rtl/>
        </w:rPr>
        <w:t xml:space="preserve">وَرَأَى الرَّبُّ أَنَّ شَرَّ الإِنْسَانِ قَدْ كَثُرَ فِي الأَرْضِ، وَأَنَّ كُلَّ تَصَوُّرِ أَفْكَارِ قَلْبِهِ إِنَّمَا هُوَ شِرِّيرٌ كُلَّ يَوْمٍ. </w:t>
      </w:r>
      <w:r w:rsidRPr="00287D5F">
        <w:rPr>
          <w:rFonts w:ascii="AGA Arabesque" w:hAnsi="AGA Arabesque"/>
          <w:vertAlign w:val="superscript"/>
          <w:rtl/>
        </w:rPr>
        <w:t>6</w:t>
      </w:r>
      <w:r w:rsidRPr="00287D5F">
        <w:rPr>
          <w:rFonts w:ascii="AGA Arabesque" w:hAnsi="AGA Arabesque"/>
          <w:rtl/>
        </w:rPr>
        <w:t>فَحَزِنَ الرَّبُّ أَنَّهُ عَمِلَ الإِنْسَانَ فِي الأَرْضِ، وَتَأَسَّفَ فِي قَلْبِهِ.</w:t>
      </w:r>
      <w:r>
        <w:rPr>
          <w:rFonts w:ascii="AGA Arabesque" w:hAnsi="AGA Arabesque" w:hint="cs"/>
          <w:rtl/>
        </w:rPr>
        <w:t>..</w:t>
      </w:r>
    </w:p>
    <w:p w:rsidR="00287D5F" w:rsidRDefault="00287D5F" w:rsidP="00287D5F">
      <w:pPr>
        <w:ind w:firstLine="720"/>
        <w:jc w:val="lowKashida"/>
        <w:rPr>
          <w:rFonts w:ascii="AGA Arabesque" w:hAnsi="AGA Arabesque"/>
          <w:rtl/>
        </w:rPr>
      </w:pPr>
      <w:r w:rsidRPr="00287D5F">
        <w:rPr>
          <w:rFonts w:ascii="AGA Arabesque" w:hAnsi="AGA Arabesque"/>
          <w:vertAlign w:val="superscript"/>
          <w:rtl/>
        </w:rPr>
        <w:t>11</w:t>
      </w:r>
      <w:r w:rsidRPr="00287D5F">
        <w:rPr>
          <w:rFonts w:ascii="AGA Arabesque" w:hAnsi="AGA Arabesque"/>
          <w:rtl/>
        </w:rPr>
        <w:t xml:space="preserve">وَفَسَدَتِ الأَرْضُ أَمَامَ اللهِ، وَامْتَلأَتِ الأَرْضُ ظُلْمًا. </w:t>
      </w:r>
      <w:r w:rsidRPr="00287D5F">
        <w:rPr>
          <w:rFonts w:ascii="AGA Arabesque" w:hAnsi="AGA Arabesque"/>
          <w:vertAlign w:val="superscript"/>
          <w:rtl/>
        </w:rPr>
        <w:t>12</w:t>
      </w:r>
      <w:r w:rsidRPr="00287D5F">
        <w:rPr>
          <w:rFonts w:ascii="AGA Arabesque" w:hAnsi="AGA Arabesque"/>
          <w:rtl/>
        </w:rPr>
        <w:t>وَرَأَى اللهُ الأَرْضَ فَإِذَا هِيَ قَدْ فَسَدَتْ، إِذْ كَانَ كُلُّ بَشَرٍ قَدْ أَفْسَدَ طَرِيقَهُ عَلَى الأَرْضِ.</w:t>
      </w:r>
      <w:r w:rsidR="00CF194E" w:rsidRPr="00CF194E">
        <w:rPr>
          <w:rFonts w:ascii="AGA Arabesque" w:hAnsi="AGA Arabesque" w:hint="cs"/>
          <w:vertAlign w:val="superscript"/>
          <w:rtl/>
        </w:rPr>
        <w:t>(</w:t>
      </w:r>
      <w:r w:rsidRPr="00CF194E">
        <w:rPr>
          <w:rStyle w:val="FootnoteReference"/>
          <w:rFonts w:ascii="AGA Arabesque" w:hAnsi="AGA Arabesque"/>
          <w:rtl/>
        </w:rPr>
        <w:footnoteReference w:id="33"/>
      </w:r>
      <w:r w:rsidR="00CF194E" w:rsidRPr="00CF194E">
        <w:rPr>
          <w:rFonts w:ascii="AGA Arabesque" w:hAnsi="AGA Arabesque" w:hint="cs"/>
          <w:vertAlign w:val="superscript"/>
          <w:rtl/>
        </w:rPr>
        <w:t>)</w:t>
      </w:r>
    </w:p>
    <w:p w:rsidR="00E97BC8" w:rsidRPr="00D73FAA" w:rsidRDefault="00F43114" w:rsidP="002822DF">
      <w:pPr>
        <w:ind w:firstLine="720"/>
        <w:jc w:val="lowKashida"/>
        <w:rPr>
          <w:rFonts w:ascii="AGA Arabesque" w:hAnsi="AGA Arabesque" w:cs="Al-Kharashi 38"/>
          <w:rtl/>
          <w:lang w:bidi="ar-IQ"/>
        </w:rPr>
      </w:pPr>
      <w:r>
        <w:rPr>
          <w:rFonts w:ascii="AGA Arabesque" w:hAnsi="AGA Arabesque" w:cs="Al-Kharashi 38" w:hint="cs"/>
          <w:rtl/>
          <w:lang w:bidi="ar-IQ"/>
        </w:rPr>
        <w:t>أ</w:t>
      </w:r>
      <w:r w:rsidR="00E97BC8" w:rsidRPr="00D73FAA">
        <w:rPr>
          <w:rFonts w:ascii="AGA Arabesque" w:hAnsi="AGA Arabesque" w:cs="Al-Kharashi 38" w:hint="cs"/>
          <w:rtl/>
          <w:lang w:bidi="ar-IQ"/>
        </w:rPr>
        <w:t>سماء الأصنام</w:t>
      </w:r>
    </w:p>
    <w:p w:rsidR="00E97BC8" w:rsidRDefault="00FD1575" w:rsidP="002822DF">
      <w:pPr>
        <w:ind w:firstLine="720"/>
        <w:jc w:val="lowKashida"/>
        <w:rPr>
          <w:rFonts w:ascii="AGA Arabesque" w:hAnsi="AGA Arabesque"/>
          <w:rtl/>
          <w:lang w:bidi="ar-IQ"/>
        </w:rPr>
      </w:pPr>
      <w:r>
        <w:rPr>
          <w:rFonts w:ascii="AGA Arabesque" w:hAnsi="AGA Arabesque" w:hint="cs"/>
          <w:rtl/>
          <w:lang w:bidi="ar-IQ"/>
        </w:rPr>
        <w:t>لقد خص القرآن الكريم قسما من أصنام قوم نوح بالذكر دون غيرها، لأنها أكبر أصنامهم وأعظمها عندهم،</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4"/>
      </w:r>
      <w:r w:rsidR="001E5F64">
        <w:rPr>
          <w:rStyle w:val="FootnoteReference"/>
          <w:rFonts w:ascii="AGA Arabesque" w:hAnsi="AGA Arabesque"/>
          <w:rtl/>
          <w:lang w:bidi="ar-IQ"/>
        </w:rPr>
        <w:t>)</w:t>
      </w:r>
      <w:r>
        <w:rPr>
          <w:rFonts w:ascii="AGA Arabesque" w:hAnsi="AGA Arabesque" w:hint="cs"/>
          <w:rtl/>
          <w:lang w:bidi="ar-IQ"/>
        </w:rPr>
        <w:t xml:space="preserve"> وكل صنم من هذه عبده طائفة من الناس.</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5"/>
      </w:r>
      <w:r w:rsidR="001E5F64">
        <w:rPr>
          <w:rStyle w:val="FootnoteReference"/>
          <w:rFonts w:ascii="AGA Arabesque" w:hAnsi="AGA Arabesque"/>
          <w:rtl/>
          <w:lang w:bidi="ar-IQ"/>
        </w:rPr>
        <w:t>)</w:t>
      </w:r>
    </w:p>
    <w:p w:rsidR="00974B75" w:rsidRDefault="00974B75" w:rsidP="00E74DEB">
      <w:pPr>
        <w:ind w:firstLine="720"/>
        <w:jc w:val="lowKashida"/>
        <w:rPr>
          <w:rFonts w:ascii="AGA Arabesque" w:hAnsi="AGA Arabesque"/>
          <w:rtl/>
          <w:lang w:bidi="ar-IQ"/>
        </w:rPr>
      </w:pPr>
      <w:r>
        <w:rPr>
          <w:rFonts w:ascii="AGA Arabesque" w:hAnsi="AGA Arabesque" w:hint="cs"/>
          <w:rtl/>
          <w:lang w:bidi="ar-IQ"/>
        </w:rPr>
        <w:t>وكما أسلفنا في نشأة الأصنام فهي أسماء رجال صالحين من أولاد آدم عليه السلام، وبعد أن ماتوا صوّر الشيطان - أو غيره - لقومهم تماثيل على صورهم فقاموا يتقربون إل</w:t>
      </w:r>
      <w:r w:rsidR="00E74DEB">
        <w:rPr>
          <w:rFonts w:ascii="AGA Arabesque" w:hAnsi="AGA Arabesque" w:hint="cs"/>
          <w:rtl/>
          <w:lang w:bidi="ar-IQ"/>
        </w:rPr>
        <w:t>ي</w:t>
      </w:r>
      <w:r>
        <w:rPr>
          <w:rFonts w:ascii="AGA Arabesque" w:hAnsi="AGA Arabesque" w:hint="cs"/>
          <w:rtl/>
          <w:lang w:bidi="ar-IQ"/>
        </w:rPr>
        <w:t>ها شيئا فشيئا، حتى أتى الجيل الذي بعدهم وزين لهم الشيطان ذلك، وقال لهم هي آلهة آبائكم،</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6"/>
      </w:r>
      <w:r w:rsidR="001E5F64">
        <w:rPr>
          <w:rStyle w:val="FootnoteReference"/>
          <w:rFonts w:ascii="AGA Arabesque" w:hAnsi="AGA Arabesque"/>
          <w:rtl/>
          <w:lang w:bidi="ar-IQ"/>
        </w:rPr>
        <w:t>)</w:t>
      </w:r>
      <w:r>
        <w:rPr>
          <w:rFonts w:ascii="AGA Arabesque" w:hAnsi="AGA Arabesque" w:hint="cs"/>
          <w:rtl/>
          <w:lang w:bidi="ar-IQ"/>
        </w:rPr>
        <w:t xml:space="preserve"> وعندما جاءهم نوح عليه السلام لكي يبعدهم عنها ولكن </w:t>
      </w:r>
      <w:r>
        <w:rPr>
          <w:rFonts w:ascii="AGA Arabesque" w:hAnsi="AGA Arabesque" w:hint="cs"/>
          <w:rtl/>
          <w:lang w:bidi="ar-IQ"/>
        </w:rPr>
        <w:lastRenderedPageBreak/>
        <w:t>لم يتبعه إلا القليل،</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7"/>
      </w:r>
      <w:r w:rsidR="001E5F64">
        <w:rPr>
          <w:rStyle w:val="FootnoteReference"/>
          <w:rFonts w:ascii="AGA Arabesque" w:hAnsi="AGA Arabesque"/>
          <w:rtl/>
          <w:lang w:bidi="ar-IQ"/>
        </w:rPr>
        <w:t>)</w:t>
      </w:r>
      <w:r w:rsidR="00644693">
        <w:rPr>
          <w:rFonts w:ascii="AGA Arabesque" w:hAnsi="AGA Arabesque" w:hint="cs"/>
          <w:rtl/>
          <w:lang w:bidi="ar-IQ"/>
        </w:rPr>
        <w:t xml:space="preserve"> وهذا واضح مما جاء في القرآن الكريم، قال تعالى: </w:t>
      </w:r>
      <w:r w:rsidR="003A07D6">
        <w:rPr>
          <w:rFonts w:ascii="QCF_BSML" w:hAnsi="QCF_BSML" w:cs="QCF_BSML"/>
          <w:color w:val="000000"/>
          <w:rtl/>
        </w:rPr>
        <w:t>ﭽ</w:t>
      </w:r>
      <w:r w:rsidR="003A07D6">
        <w:rPr>
          <w:rFonts w:ascii="QCF_BSML" w:hAnsi="QCF_BSML" w:cs="QCF_BSML"/>
          <w:color w:val="000000"/>
          <w:sz w:val="2"/>
          <w:szCs w:val="2"/>
          <w:rtl/>
        </w:rPr>
        <w:t xml:space="preserve"> </w:t>
      </w:r>
      <w:r w:rsidR="003A07D6">
        <w:rPr>
          <w:rFonts w:ascii="QCF_P570" w:hAnsi="QCF_P570" w:cs="QCF_P570"/>
          <w:color w:val="000000"/>
          <w:rtl/>
        </w:rPr>
        <w:t>ﮱ</w:t>
      </w:r>
      <w:r w:rsidR="003A07D6">
        <w:rPr>
          <w:rFonts w:ascii="QCF_P570" w:hAnsi="QCF_P570" w:cs="QCF_P570"/>
          <w:color w:val="000000"/>
          <w:sz w:val="2"/>
          <w:szCs w:val="2"/>
          <w:rtl/>
        </w:rPr>
        <w:t xml:space="preserve"> </w:t>
      </w:r>
      <w:r w:rsidR="003A07D6">
        <w:rPr>
          <w:rFonts w:ascii="QCF_P570" w:hAnsi="QCF_P570" w:cs="QCF_P570"/>
          <w:color w:val="000000"/>
          <w:rtl/>
        </w:rPr>
        <w:t>ﯓ</w:t>
      </w:r>
      <w:r w:rsidR="003A07D6">
        <w:rPr>
          <w:rFonts w:ascii="QCF_P570" w:hAnsi="QCF_P570" w:cs="QCF_P570"/>
          <w:color w:val="000000"/>
          <w:sz w:val="2"/>
          <w:szCs w:val="2"/>
          <w:rtl/>
        </w:rPr>
        <w:t xml:space="preserve"> </w:t>
      </w:r>
      <w:r w:rsidR="003A07D6">
        <w:rPr>
          <w:rFonts w:ascii="QCF_P570" w:hAnsi="QCF_P570" w:cs="QCF_P570"/>
          <w:color w:val="000000"/>
          <w:rtl/>
        </w:rPr>
        <w:t>ﯔ</w:t>
      </w:r>
      <w:r w:rsidR="003A07D6">
        <w:rPr>
          <w:rFonts w:ascii="QCF_P570" w:hAnsi="QCF_P570" w:cs="QCF_P570"/>
          <w:color w:val="000000"/>
          <w:sz w:val="2"/>
          <w:szCs w:val="2"/>
          <w:rtl/>
        </w:rPr>
        <w:t xml:space="preserve">    </w:t>
      </w:r>
      <w:r w:rsidR="003A07D6">
        <w:rPr>
          <w:rFonts w:ascii="QCF_P570" w:hAnsi="QCF_P570" w:cs="QCF_P570"/>
          <w:color w:val="000000"/>
          <w:rtl/>
        </w:rPr>
        <w:t>ﯕ</w:t>
      </w:r>
      <w:r w:rsidR="003A07D6">
        <w:rPr>
          <w:rFonts w:ascii="QCF_P570" w:hAnsi="QCF_P570" w:cs="QCF_P570"/>
          <w:color w:val="000000"/>
          <w:sz w:val="2"/>
          <w:szCs w:val="2"/>
          <w:rtl/>
        </w:rPr>
        <w:t xml:space="preserve"> </w:t>
      </w:r>
      <w:r w:rsidR="003A07D6">
        <w:rPr>
          <w:rFonts w:ascii="QCF_P570" w:hAnsi="QCF_P570" w:cs="QCF_P570"/>
          <w:color w:val="000000"/>
          <w:rtl/>
        </w:rPr>
        <w:t>ﯖ</w:t>
      </w:r>
      <w:r w:rsidR="003A07D6">
        <w:rPr>
          <w:rFonts w:ascii="QCF_P570" w:hAnsi="QCF_P570" w:cs="QCF_P570"/>
          <w:color w:val="000000"/>
          <w:sz w:val="2"/>
          <w:szCs w:val="2"/>
          <w:rtl/>
        </w:rPr>
        <w:t xml:space="preserve"> </w:t>
      </w:r>
      <w:r w:rsidR="003A07D6">
        <w:rPr>
          <w:rFonts w:ascii="QCF_P570" w:hAnsi="QCF_P570" w:cs="QCF_P570"/>
          <w:color w:val="000000"/>
          <w:rtl/>
        </w:rPr>
        <w:t>ﯗ</w:t>
      </w:r>
      <w:r w:rsidR="003A07D6">
        <w:rPr>
          <w:rFonts w:ascii="QCF_P570" w:hAnsi="QCF_P570" w:cs="QCF_P570"/>
          <w:color w:val="000000"/>
          <w:sz w:val="2"/>
          <w:szCs w:val="2"/>
          <w:rtl/>
        </w:rPr>
        <w:t xml:space="preserve"> </w:t>
      </w:r>
      <w:r w:rsidR="003A07D6">
        <w:rPr>
          <w:rFonts w:ascii="QCF_P570" w:hAnsi="QCF_P570" w:cs="QCF_P570"/>
          <w:color w:val="000000"/>
          <w:rtl/>
        </w:rPr>
        <w:t>ﯘ</w:t>
      </w:r>
      <w:r w:rsidR="003A07D6">
        <w:rPr>
          <w:rFonts w:ascii="QCF_P570" w:hAnsi="QCF_P570" w:cs="QCF_P570"/>
          <w:color w:val="000000"/>
          <w:sz w:val="2"/>
          <w:szCs w:val="2"/>
          <w:rtl/>
        </w:rPr>
        <w:t xml:space="preserve"> </w:t>
      </w:r>
      <w:r w:rsidR="003A07D6">
        <w:rPr>
          <w:rFonts w:ascii="QCF_P570" w:hAnsi="QCF_P570" w:cs="QCF_P570"/>
          <w:color w:val="000000"/>
          <w:rtl/>
        </w:rPr>
        <w:t>ﯙ</w:t>
      </w:r>
      <w:r w:rsidR="003A07D6">
        <w:rPr>
          <w:rFonts w:ascii="QCF_P570" w:hAnsi="QCF_P570" w:cs="QCF_P570"/>
          <w:color w:val="000000"/>
          <w:sz w:val="2"/>
          <w:szCs w:val="2"/>
          <w:rtl/>
        </w:rPr>
        <w:t xml:space="preserve"> </w:t>
      </w:r>
      <w:r w:rsidR="003A07D6">
        <w:rPr>
          <w:rFonts w:ascii="QCF_P570" w:hAnsi="QCF_P570" w:cs="QCF_P570"/>
          <w:color w:val="000000"/>
          <w:rtl/>
        </w:rPr>
        <w:t>ﯚ</w:t>
      </w:r>
      <w:r w:rsidR="003A07D6">
        <w:rPr>
          <w:rFonts w:ascii="QCF_P570" w:hAnsi="QCF_P570" w:cs="QCF_P570"/>
          <w:color w:val="000000"/>
          <w:sz w:val="2"/>
          <w:szCs w:val="2"/>
          <w:rtl/>
        </w:rPr>
        <w:t xml:space="preserve"> </w:t>
      </w:r>
      <w:r w:rsidR="003A07D6">
        <w:rPr>
          <w:rFonts w:ascii="QCF_P570" w:hAnsi="QCF_P570" w:cs="QCF_P570"/>
          <w:color w:val="000000"/>
          <w:rtl/>
        </w:rPr>
        <w:t>ﯛ</w:t>
      </w:r>
      <w:r w:rsidR="003A07D6">
        <w:rPr>
          <w:rFonts w:ascii="QCF_P570" w:hAnsi="QCF_P570" w:cs="QCF_P570"/>
          <w:color w:val="000000"/>
          <w:sz w:val="2"/>
          <w:szCs w:val="2"/>
          <w:rtl/>
        </w:rPr>
        <w:t xml:space="preserve">  </w:t>
      </w:r>
      <w:r w:rsidR="003A07D6">
        <w:rPr>
          <w:rFonts w:ascii="QCF_P570" w:hAnsi="QCF_P570" w:cs="QCF_P570"/>
          <w:color w:val="000000"/>
          <w:rtl/>
        </w:rPr>
        <w:t>ﯜ</w:t>
      </w:r>
      <w:r w:rsidR="003A07D6">
        <w:rPr>
          <w:rFonts w:ascii="QCF_P570" w:hAnsi="QCF_P570" w:cs="QCF_P570"/>
          <w:color w:val="000000"/>
          <w:sz w:val="2"/>
          <w:szCs w:val="2"/>
          <w:rtl/>
        </w:rPr>
        <w:t xml:space="preserve"> </w:t>
      </w:r>
      <w:r w:rsidR="003A07D6">
        <w:rPr>
          <w:rFonts w:ascii="QCF_P570" w:hAnsi="QCF_P570" w:cs="QCF_P570"/>
          <w:color w:val="000000"/>
          <w:rtl/>
        </w:rPr>
        <w:t>ﯝ</w:t>
      </w:r>
      <w:r w:rsidR="003A07D6">
        <w:rPr>
          <w:rFonts w:ascii="QCF_P570" w:hAnsi="QCF_P570" w:cs="QCF_P570"/>
          <w:color w:val="000000"/>
          <w:sz w:val="2"/>
          <w:szCs w:val="2"/>
          <w:rtl/>
        </w:rPr>
        <w:t xml:space="preserve"> </w:t>
      </w:r>
      <w:r w:rsidR="003A07D6">
        <w:rPr>
          <w:rFonts w:ascii="QCF_P570" w:hAnsi="QCF_P570" w:cs="QCF_P570"/>
          <w:color w:val="000000"/>
          <w:rtl/>
        </w:rPr>
        <w:t>ﯞ</w:t>
      </w:r>
      <w:r w:rsidR="003A07D6">
        <w:rPr>
          <w:rFonts w:ascii="QCF_P570" w:hAnsi="QCF_P570" w:cs="QCF_P570"/>
          <w:color w:val="000000"/>
          <w:sz w:val="2"/>
          <w:szCs w:val="2"/>
          <w:rtl/>
        </w:rPr>
        <w:t xml:space="preserve"> </w:t>
      </w:r>
      <w:r w:rsidR="003A07D6">
        <w:rPr>
          <w:rFonts w:ascii="QCF_P570" w:hAnsi="QCF_P570" w:cs="QCF_P570"/>
          <w:color w:val="000000"/>
          <w:rtl/>
        </w:rPr>
        <w:t>ﯟ</w:t>
      </w:r>
      <w:r w:rsidR="003A07D6">
        <w:rPr>
          <w:rFonts w:ascii="Arial" w:hAnsi="Arial" w:cs="Arial"/>
          <w:color w:val="000000"/>
          <w:sz w:val="2"/>
          <w:szCs w:val="2"/>
          <w:rtl/>
        </w:rPr>
        <w:t xml:space="preserve"> </w:t>
      </w:r>
      <w:r w:rsidR="003A07D6">
        <w:rPr>
          <w:rFonts w:ascii="QCF_BSML" w:hAnsi="QCF_BSML" w:cs="QCF_BSML"/>
          <w:color w:val="000000"/>
          <w:rtl/>
        </w:rPr>
        <w:t>ﭼ</w:t>
      </w:r>
      <w:r w:rsidR="00644693">
        <w:rPr>
          <w:rFonts w:ascii="AGA Arabesque" w:hAnsi="AGA Arabesque" w:hint="cs"/>
          <w:rtl/>
          <w:lang w:bidi="ar-IQ"/>
        </w:rPr>
        <w:t>.</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8"/>
      </w:r>
      <w:r w:rsidR="001E5F64">
        <w:rPr>
          <w:rStyle w:val="FootnoteReference"/>
          <w:rFonts w:ascii="AGA Arabesque" w:hAnsi="AGA Arabesque"/>
          <w:rtl/>
          <w:lang w:bidi="ar-IQ"/>
        </w:rPr>
        <w:t>)</w:t>
      </w:r>
    </w:p>
    <w:p w:rsidR="00B0310D" w:rsidRDefault="00B0310D" w:rsidP="002822DF">
      <w:pPr>
        <w:ind w:firstLine="720"/>
        <w:jc w:val="lowKashida"/>
        <w:rPr>
          <w:rFonts w:ascii="AGA Arabesque" w:hAnsi="AGA Arabesque"/>
          <w:rtl/>
          <w:lang w:bidi="ar-IQ"/>
        </w:rPr>
      </w:pPr>
      <w:r>
        <w:rPr>
          <w:rFonts w:ascii="AGA Arabesque" w:hAnsi="AGA Arabesque" w:hint="cs"/>
          <w:rtl/>
          <w:lang w:bidi="ar-IQ"/>
        </w:rPr>
        <w:t xml:space="preserve">وجاء في </w:t>
      </w:r>
      <w:r w:rsidR="00D316C5">
        <w:rPr>
          <w:rFonts w:ascii="AGA Arabesque" w:hAnsi="AGA Arabesque" w:hint="cs"/>
          <w:rtl/>
          <w:lang w:bidi="ar-IQ"/>
        </w:rPr>
        <w:t>كتاب الحيوان: أنه يوجد وثن من الأوثان القديمة كان يسمى نسرا، وأنه على صورة نسر.</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39"/>
      </w:r>
      <w:r w:rsidR="001E5F64">
        <w:rPr>
          <w:rStyle w:val="FootnoteReference"/>
          <w:rFonts w:ascii="AGA Arabesque" w:hAnsi="AGA Arabesque"/>
          <w:rtl/>
          <w:lang w:bidi="ar-IQ"/>
        </w:rPr>
        <w:t>)</w:t>
      </w:r>
    </w:p>
    <w:p w:rsidR="00A864C2" w:rsidRDefault="00A864C2" w:rsidP="002822DF">
      <w:pPr>
        <w:ind w:firstLine="720"/>
        <w:jc w:val="lowKashida"/>
        <w:rPr>
          <w:rFonts w:ascii="AGA Arabesque" w:hAnsi="AGA Arabesque"/>
          <w:rtl/>
          <w:lang w:bidi="ar-IQ"/>
        </w:rPr>
      </w:pPr>
      <w:r>
        <w:rPr>
          <w:rFonts w:ascii="AGA Arabesque" w:hAnsi="AGA Arabesque" w:hint="cs"/>
          <w:rtl/>
          <w:lang w:bidi="ar-IQ"/>
        </w:rPr>
        <w:t xml:space="preserve">وقد يعترض على هذا القول بأنه قد سبق أن الرأي الراجح في أصل هذه الأصنام هو أنهم كانوا عبادا صالحين... فإذا كانوا كذلك وجب أن تكون صور الأصنام على صور الرجال الصالحين. </w:t>
      </w:r>
    </w:p>
    <w:p w:rsidR="00A864C2" w:rsidRDefault="00A864C2" w:rsidP="002822DF">
      <w:pPr>
        <w:ind w:firstLine="720"/>
        <w:jc w:val="lowKashida"/>
        <w:rPr>
          <w:rFonts w:ascii="AGA Arabesque" w:hAnsi="AGA Arabesque"/>
          <w:rtl/>
          <w:lang w:bidi="ar-IQ"/>
        </w:rPr>
      </w:pPr>
      <w:r>
        <w:rPr>
          <w:rFonts w:ascii="AGA Arabesque" w:hAnsi="AGA Arabesque" w:hint="cs"/>
          <w:rtl/>
          <w:lang w:bidi="ar-IQ"/>
        </w:rPr>
        <w:t>ووردت روايات أخرى مختلفة في أشكال وصور الأصنام لا داعي لذكرها هنا؛ فهذا الاختلاف لا يؤثر في كون هذه الأصنام قد عبدت سواء أكانت على شكل واحد أم على أشكال متعددة.</w:t>
      </w:r>
      <w:r w:rsidR="001E5F64">
        <w:rPr>
          <w:rStyle w:val="FootnoteReference"/>
          <w:rFonts w:ascii="AGA Arabesque" w:hAnsi="AGA Arabesque"/>
          <w:rtl/>
          <w:lang w:bidi="ar-IQ"/>
        </w:rPr>
        <w:t>(</w:t>
      </w:r>
      <w:r w:rsidR="001E5F64">
        <w:rPr>
          <w:rStyle w:val="FootnoteReference"/>
          <w:rFonts w:ascii="AGA Arabesque" w:hAnsi="AGA Arabesque"/>
          <w:rtl/>
          <w:lang w:bidi="ar-IQ"/>
        </w:rPr>
        <w:footnoteReference w:id="40"/>
      </w:r>
      <w:r w:rsidR="001E5F64">
        <w:rPr>
          <w:rStyle w:val="FootnoteReference"/>
          <w:rFonts w:ascii="AGA Arabesque" w:hAnsi="AGA Arabesque"/>
          <w:rtl/>
          <w:lang w:bidi="ar-IQ"/>
        </w:rPr>
        <w:t>)</w:t>
      </w:r>
    </w:p>
    <w:p w:rsidR="00287D5F" w:rsidRDefault="00287D5F" w:rsidP="00287D5F">
      <w:pPr>
        <w:ind w:firstLine="720"/>
        <w:jc w:val="lowKashida"/>
        <w:rPr>
          <w:rFonts w:ascii="AGA Arabesque" w:hAnsi="AGA Arabesque"/>
          <w:rtl/>
          <w:lang w:bidi="ar-IQ"/>
        </w:rPr>
      </w:pPr>
      <w:r>
        <w:rPr>
          <w:rFonts w:ascii="AGA Arabesque" w:hAnsi="AGA Arabesque" w:hint="cs"/>
          <w:rtl/>
          <w:lang w:bidi="ar-IQ"/>
        </w:rPr>
        <w:t>ولم تتطرق مصادر أهل الكتاب إلى الأصنام التي كان يعبدها قوم نوح عليه السلام، ولا الدين الذي يدينون به.</w:t>
      </w:r>
    </w:p>
    <w:sectPr w:rsidR="00287D5F" w:rsidSect="009611A6">
      <w:headerReference w:type="default" r:id="rId7"/>
      <w:footerReference w:type="default" r:id="rId8"/>
      <w:footnotePr>
        <w:numRestart w:val="eachPage"/>
      </w:footnotePr>
      <w:pgSz w:w="11906" w:h="16838"/>
      <w:pgMar w:top="1440" w:right="1800" w:bottom="1440" w:left="1800" w:header="708" w:footer="708" w:gutter="0"/>
      <w:pgNumType w:start="56"/>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508" w:rsidRDefault="00531508" w:rsidP="00692382">
      <w:pPr>
        <w:spacing w:after="0" w:line="240" w:lineRule="auto"/>
      </w:pPr>
      <w:r>
        <w:separator/>
      </w:r>
    </w:p>
  </w:endnote>
  <w:endnote w:type="continuationSeparator" w:id="0">
    <w:p w:rsidR="00531508" w:rsidRDefault="00531508" w:rsidP="00692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44">
    <w:panose1 w:val="02000400000000000000"/>
    <w:charset w:val="00"/>
    <w:family w:val="auto"/>
    <w:pitch w:val="variable"/>
    <w:sig w:usb0="80002003" w:usb1="90000000" w:usb2="00000008" w:usb3="00000000" w:csb0="80000041" w:csb1="00000000"/>
  </w:font>
  <w:font w:name="QCF_P570">
    <w:panose1 w:val="02000400000000000000"/>
    <w:charset w:val="00"/>
    <w:family w:val="auto"/>
    <w:pitch w:val="variable"/>
    <w:sig w:usb0="80002003" w:usb1="90000000" w:usb2="00000008" w:usb3="00000000" w:csb0="80000041" w:csb1="00000000"/>
  </w:font>
  <w:font w:name="QCF_P153">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MCS Taybah S_U normal.">
    <w:panose1 w:val="00000000000000000000"/>
    <w:charset w:val="B2"/>
    <w:family w:val="auto"/>
    <w:pitch w:val="variable"/>
    <w:sig w:usb0="00002001" w:usb1="00000000" w:usb2="00000000" w:usb3="00000000" w:csb0="00000040" w:csb1="00000000"/>
  </w:font>
  <w:font w:name="Al-Kharashi 38">
    <w:panose1 w:val="00000000000000000000"/>
    <w:charset w:val="B2"/>
    <w:family w:val="auto"/>
    <w:pitch w:val="variable"/>
    <w:sig w:usb0="00002001" w:usb1="00000000" w:usb2="00000000" w:usb3="00000000" w:csb0="00000040"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6532"/>
      <w:docPartObj>
        <w:docPartGallery w:val="Page Numbers (Bottom of Page)"/>
        <w:docPartUnique/>
      </w:docPartObj>
    </w:sdtPr>
    <w:sdtEndPr/>
    <w:sdtContent>
      <w:p w:rsidR="00CE54B1" w:rsidRDefault="00CE54B1">
        <w:pPr>
          <w:pStyle w:val="Footer"/>
          <w:jc w:val="center"/>
        </w:pPr>
        <w:r>
          <w:rPr>
            <w:rFonts w:hint="cs"/>
            <w:rtl/>
          </w:rPr>
          <w:t xml:space="preserve">( </w:t>
        </w:r>
        <w:r w:rsidR="00691681">
          <w:fldChar w:fldCharType="begin"/>
        </w:r>
        <w:r w:rsidR="00691681">
          <w:instrText xml:space="preserve"> PAGE   \* MERGEFORMAT </w:instrText>
        </w:r>
        <w:r w:rsidR="00691681">
          <w:fldChar w:fldCharType="separate"/>
        </w:r>
        <w:r w:rsidR="009611A6">
          <w:rPr>
            <w:noProof/>
            <w:rtl/>
          </w:rPr>
          <w:t>56</w:t>
        </w:r>
        <w:r w:rsidR="00691681">
          <w:rPr>
            <w:noProof/>
          </w:rPr>
          <w:fldChar w:fldCharType="end"/>
        </w:r>
        <w:r>
          <w:rPr>
            <w:rFonts w:hint="cs"/>
            <w:rtl/>
          </w:rPr>
          <w:t xml:space="preserve"> )</w:t>
        </w:r>
      </w:p>
    </w:sdtContent>
  </w:sdt>
  <w:p w:rsidR="00CE54B1" w:rsidRDefault="00CE54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508" w:rsidRDefault="00531508" w:rsidP="00692382">
      <w:pPr>
        <w:spacing w:after="0" w:line="240" w:lineRule="auto"/>
      </w:pPr>
      <w:r>
        <w:separator/>
      </w:r>
    </w:p>
  </w:footnote>
  <w:footnote w:type="continuationSeparator" w:id="0">
    <w:p w:rsidR="00531508" w:rsidRDefault="00531508" w:rsidP="00692382">
      <w:pPr>
        <w:spacing w:after="0" w:line="240" w:lineRule="auto"/>
      </w:pPr>
      <w:r>
        <w:continuationSeparator/>
      </w:r>
    </w:p>
  </w:footnote>
  <w:footnote w:id="1">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الأخبار الطوال للدينوري: 1.</w:t>
      </w:r>
    </w:p>
  </w:footnote>
  <w:footnote w:id="2">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الأنس الجليل للحنبلي: 19.</w:t>
      </w:r>
    </w:p>
  </w:footnote>
  <w:footnote w:id="3">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المزهر في علوم اللغة للسيوطي: 1/ 30.</w:t>
      </w:r>
    </w:p>
  </w:footnote>
  <w:footnote w:id="4">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قصة الطوفان لعبد المجيد شوقي البكري: 44.</w:t>
      </w:r>
    </w:p>
  </w:footnote>
  <w:footnote w:id="5">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المؤمنون، آية: 29.</w:t>
      </w:r>
    </w:p>
  </w:footnote>
  <w:footnote w:id="6">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المزهر للسيوطي: 1/ 30 ، وقصة الطوفان للبكري: 74 ، والأنس الجليل للحنبلي: 22.</w:t>
      </w:r>
    </w:p>
  </w:footnote>
  <w:footnote w:id="7">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نوح، آية: 7.</w:t>
      </w:r>
    </w:p>
  </w:footnote>
  <w:footnote w:id="8">
    <w:p w:rsidR="001E5F64" w:rsidRPr="00A16C9F" w:rsidRDefault="001E5F64" w:rsidP="00A16C9F">
      <w:pPr>
        <w:pStyle w:val="FootnoteText"/>
        <w:jc w:val="lowKashida"/>
        <w:rPr>
          <w:rFonts w:ascii="Simplified Arabic" w:hAnsi="Simplified Arabic"/>
          <w:sz w:val="26"/>
          <w:szCs w:val="26"/>
          <w:rtl/>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الأعراف، آية: 26.</w:t>
      </w:r>
    </w:p>
  </w:footnote>
  <w:footnote w:id="9">
    <w:p w:rsidR="002938AB" w:rsidRPr="00A16C9F" w:rsidRDefault="002938AB" w:rsidP="002938AB">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Pr>
          <w:rFonts w:ascii="Simplified Arabic" w:hAnsi="Simplified Arabic" w:hint="cs"/>
          <w:sz w:val="26"/>
          <w:szCs w:val="26"/>
          <w:rtl/>
        </w:rPr>
        <w:t>جامع البيان في تأويل آي القرآن: 12/ 362.</w:t>
      </w:r>
    </w:p>
  </w:footnote>
  <w:footnote w:id="10">
    <w:p w:rsidR="002938AB" w:rsidRPr="00A16C9F" w:rsidRDefault="002938AB" w:rsidP="002938AB">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Pr>
          <w:rFonts w:ascii="Simplified Arabic" w:hAnsi="Simplified Arabic" w:hint="cs"/>
          <w:sz w:val="26"/>
          <w:szCs w:val="26"/>
          <w:rtl/>
        </w:rPr>
        <w:t>الجامع لأحكام القرآن: 7/ 184.</w:t>
      </w:r>
    </w:p>
  </w:footnote>
  <w:footnote w:id="11">
    <w:p w:rsidR="002938AB" w:rsidRPr="00A16C9F" w:rsidRDefault="002938AB" w:rsidP="002938AB">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Pr>
          <w:rFonts w:ascii="Simplified Arabic" w:hAnsi="Simplified Arabic" w:hint="cs"/>
          <w:sz w:val="26"/>
          <w:szCs w:val="26"/>
          <w:rtl/>
        </w:rPr>
        <w:t>البحر المديد: 2/ 241.</w:t>
      </w:r>
    </w:p>
  </w:footnote>
  <w:footnote w:id="12">
    <w:p w:rsidR="002938AB" w:rsidRPr="00A16C9F" w:rsidRDefault="002938AB" w:rsidP="002938AB">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Pr>
          <w:rFonts w:ascii="Simplified Arabic" w:hAnsi="Simplified Arabic" w:hint="cs"/>
          <w:sz w:val="26"/>
          <w:szCs w:val="26"/>
          <w:rtl/>
        </w:rPr>
        <w:t>الدر المنثور: 4/ 209.</w:t>
      </w:r>
    </w:p>
  </w:footnote>
  <w:footnote w:id="13">
    <w:p w:rsidR="001E5F64" w:rsidRPr="00A16C9F" w:rsidRDefault="001E5F64" w:rsidP="00A16C9F">
      <w:pPr>
        <w:pStyle w:val="FootnoteText"/>
        <w:jc w:val="lowKashida"/>
        <w:rPr>
          <w:rFonts w:ascii="Simplified Arabic" w:hAnsi="Simplified Arabic"/>
          <w:sz w:val="26"/>
          <w:szCs w:val="26"/>
          <w:rtl/>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نوح، الآيات: 10 – 12.</w:t>
      </w:r>
    </w:p>
  </w:footnote>
  <w:footnote w:id="14">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هود، آية: 29.</w:t>
      </w:r>
    </w:p>
  </w:footnote>
  <w:footnote w:id="15">
    <w:p w:rsidR="001E5F64" w:rsidRPr="00A16C9F" w:rsidRDefault="001E5F64" w:rsidP="00A16C9F">
      <w:pPr>
        <w:pStyle w:val="FootnoteText"/>
        <w:jc w:val="lowKashida"/>
        <w:rPr>
          <w:rFonts w:ascii="Simplified Arabic" w:hAnsi="Simplified Arabic"/>
          <w:sz w:val="26"/>
          <w:szCs w:val="26"/>
          <w:rtl/>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هود، آية: 40.</w:t>
      </w:r>
    </w:p>
  </w:footnote>
  <w:footnote w:id="16">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sidR="00D941F8">
        <w:rPr>
          <w:rFonts w:ascii="Simplified Arabic" w:hAnsi="Simplified Arabic" w:hint="cs"/>
          <w:sz w:val="26"/>
          <w:szCs w:val="26"/>
          <w:rtl/>
        </w:rPr>
        <w:t xml:space="preserve">ينظر: </w:t>
      </w:r>
      <w:r w:rsidRPr="00A16C9F">
        <w:rPr>
          <w:rFonts w:ascii="Simplified Arabic" w:hAnsi="Simplified Arabic"/>
          <w:sz w:val="26"/>
          <w:szCs w:val="26"/>
          <w:rtl/>
        </w:rPr>
        <w:t>تاريخ الطبري: 1/ 178 ، الكامل لابن الأثير: 1/ 26 ، تاريخ الخميس للديار بكري: 68.</w:t>
      </w:r>
    </w:p>
  </w:footnote>
  <w:footnote w:id="17">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الإحسان بترتيب صحيح ابن حبان لابن بلبان: 8/ 24 ، 25 ، وقال: وهذا على شرط مسلم ولم يخرجه.</w:t>
      </w:r>
    </w:p>
  </w:footnote>
  <w:footnote w:id="18">
    <w:p w:rsidR="0026370F" w:rsidRPr="00A16C9F" w:rsidRDefault="0026370F" w:rsidP="00A16C9F">
      <w:pPr>
        <w:pStyle w:val="FootnoteText"/>
        <w:jc w:val="lowKashida"/>
        <w:rPr>
          <w:sz w:val="26"/>
          <w:szCs w:val="26"/>
          <w:lang w:bidi="ar-IQ"/>
        </w:rPr>
      </w:pPr>
      <w:r w:rsidRPr="00A16C9F">
        <w:rPr>
          <w:rStyle w:val="FootnoteReference"/>
          <w:sz w:val="26"/>
          <w:szCs w:val="26"/>
          <w:vertAlign w:val="baseline"/>
          <w:rtl/>
        </w:rPr>
        <w:t>(</w:t>
      </w:r>
      <w:r w:rsidRPr="00A16C9F">
        <w:rPr>
          <w:rStyle w:val="FootnoteReference"/>
          <w:sz w:val="26"/>
          <w:szCs w:val="26"/>
          <w:vertAlign w:val="baseline"/>
          <w:rtl/>
        </w:rPr>
        <w:footnoteRef/>
      </w:r>
      <w:r w:rsidRPr="00A16C9F">
        <w:rPr>
          <w:rStyle w:val="FootnoteReference"/>
          <w:sz w:val="26"/>
          <w:szCs w:val="26"/>
          <w:vertAlign w:val="baseline"/>
          <w:rtl/>
        </w:rPr>
        <w:t>)</w:t>
      </w:r>
      <w:r w:rsidRPr="00A16C9F">
        <w:rPr>
          <w:sz w:val="26"/>
          <w:szCs w:val="26"/>
          <w:rtl/>
        </w:rPr>
        <w:t xml:space="preserve"> </w:t>
      </w:r>
      <w:r w:rsidRPr="00A16C9F">
        <w:rPr>
          <w:rFonts w:hint="cs"/>
          <w:sz w:val="26"/>
          <w:szCs w:val="26"/>
          <w:rtl/>
          <w:lang w:bidi="ar-IQ"/>
        </w:rPr>
        <w:t>تفسير أنطونيس فكري: الإصحاح الخامس.</w:t>
      </w:r>
    </w:p>
  </w:footnote>
  <w:footnote w:id="19">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sidR="00D941F8">
        <w:rPr>
          <w:rFonts w:ascii="Simplified Arabic" w:hAnsi="Simplified Arabic" w:hint="cs"/>
          <w:sz w:val="26"/>
          <w:szCs w:val="26"/>
          <w:rtl/>
        </w:rPr>
        <w:t xml:space="preserve">ينظر: </w:t>
      </w:r>
      <w:r w:rsidRPr="00A16C9F">
        <w:rPr>
          <w:rFonts w:ascii="Simplified Arabic" w:hAnsi="Simplified Arabic"/>
          <w:sz w:val="26"/>
          <w:szCs w:val="26"/>
          <w:rtl/>
        </w:rPr>
        <w:t>قصص الأنبياء لابن كثير: 48 ، 49 ، التفسير الواضح لمحمد محمود حجازي: 6/ 49.</w:t>
      </w:r>
    </w:p>
  </w:footnote>
  <w:footnote w:id="20">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sidR="00D941F8">
        <w:rPr>
          <w:rFonts w:ascii="Simplified Arabic" w:hAnsi="Simplified Arabic" w:hint="cs"/>
          <w:sz w:val="26"/>
          <w:szCs w:val="26"/>
          <w:rtl/>
        </w:rPr>
        <w:t xml:space="preserve">ينظر: </w:t>
      </w:r>
      <w:r w:rsidRPr="00A16C9F">
        <w:rPr>
          <w:rFonts w:ascii="Simplified Arabic" w:hAnsi="Simplified Arabic"/>
          <w:sz w:val="26"/>
          <w:szCs w:val="26"/>
          <w:rtl/>
        </w:rPr>
        <w:t>الكامل لابن الأ</w:t>
      </w:r>
      <w:r w:rsidR="00B56531" w:rsidRPr="00A16C9F">
        <w:rPr>
          <w:rFonts w:ascii="Simplified Arabic" w:hAnsi="Simplified Arabic" w:hint="cs"/>
          <w:sz w:val="26"/>
          <w:szCs w:val="26"/>
          <w:rtl/>
        </w:rPr>
        <w:t>ث</w:t>
      </w:r>
      <w:r w:rsidRPr="00A16C9F">
        <w:rPr>
          <w:rFonts w:ascii="Simplified Arabic" w:hAnsi="Simplified Arabic"/>
          <w:sz w:val="26"/>
          <w:szCs w:val="26"/>
          <w:rtl/>
        </w:rPr>
        <w:t>ير: 1/ 33.</w:t>
      </w:r>
    </w:p>
  </w:footnote>
  <w:footnote w:id="21">
    <w:p w:rsidR="00B56531" w:rsidRPr="00A16C9F" w:rsidRDefault="00B56531"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sidR="0035759D" w:rsidRPr="00A16C9F">
        <w:rPr>
          <w:rFonts w:ascii="Simplified Arabic" w:hAnsi="Simplified Arabic" w:hint="cs"/>
          <w:sz w:val="26"/>
          <w:szCs w:val="26"/>
          <w:rtl/>
        </w:rPr>
        <w:t>تجد الإشارة هنا إلى أن بعض العلماء قالوا بأن قابيل لم يكن له عقب.</w:t>
      </w:r>
    </w:p>
  </w:footnote>
  <w:footnote w:id="22">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sidR="00D941F8">
        <w:rPr>
          <w:rFonts w:ascii="Simplified Arabic" w:hAnsi="Simplified Arabic" w:hint="cs"/>
          <w:sz w:val="26"/>
          <w:szCs w:val="26"/>
          <w:rtl/>
        </w:rPr>
        <w:t xml:space="preserve">ينظر: </w:t>
      </w:r>
      <w:r w:rsidRPr="00A16C9F">
        <w:rPr>
          <w:rFonts w:ascii="Simplified Arabic" w:hAnsi="Simplified Arabic"/>
          <w:sz w:val="26"/>
          <w:szCs w:val="26"/>
          <w:rtl/>
        </w:rPr>
        <w:t>التاريخ المجموع لابن بطريق: 7 ، 8.</w:t>
      </w:r>
    </w:p>
  </w:footnote>
  <w:footnote w:id="23">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sidR="00D941F8">
        <w:rPr>
          <w:rFonts w:ascii="Simplified Arabic" w:hAnsi="Simplified Arabic" w:hint="cs"/>
          <w:sz w:val="26"/>
          <w:szCs w:val="26"/>
          <w:rtl/>
        </w:rPr>
        <w:t xml:space="preserve">ينظر: </w:t>
      </w:r>
      <w:r w:rsidRPr="00A16C9F">
        <w:rPr>
          <w:rFonts w:ascii="Simplified Arabic" w:hAnsi="Simplified Arabic"/>
          <w:sz w:val="26"/>
          <w:szCs w:val="26"/>
          <w:rtl/>
        </w:rPr>
        <w:t>قصص الأنبياء للثعلبي: 32.</w:t>
      </w:r>
    </w:p>
  </w:footnote>
  <w:footnote w:id="24">
    <w:p w:rsidR="001E5F64" w:rsidRPr="00A16C9F" w:rsidRDefault="001E5F64" w:rsidP="00133303">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قال تعالى: ﴿{وَاذْكُرْ فِي الْكِتَابِ إِدْرِيسَ إِنَّهُ كَانَ صِدِّيقًا نَبِيًّا* وَرَفَعْنَاهُ</w:t>
      </w:r>
      <w:r w:rsidR="00133303">
        <w:rPr>
          <w:rFonts w:ascii="Simplified Arabic" w:hAnsi="Simplified Arabic"/>
          <w:sz w:val="26"/>
          <w:szCs w:val="26"/>
          <w:rtl/>
        </w:rPr>
        <w:t xml:space="preserve"> مَكَانًا عَلِيًّا﴾ [مريم: 56،</w:t>
      </w:r>
      <w:r w:rsidRPr="00A16C9F">
        <w:rPr>
          <w:rFonts w:ascii="Simplified Arabic" w:hAnsi="Simplified Arabic"/>
          <w:sz w:val="26"/>
          <w:szCs w:val="26"/>
          <w:rtl/>
        </w:rPr>
        <w:t>57] وقد روي أن إدري</w:t>
      </w:r>
      <w:r w:rsidR="0035759D" w:rsidRPr="00A16C9F">
        <w:rPr>
          <w:rFonts w:ascii="Simplified Arabic" w:hAnsi="Simplified Arabic"/>
          <w:sz w:val="26"/>
          <w:szCs w:val="26"/>
          <w:rtl/>
        </w:rPr>
        <w:t>س عليه السلام رفع إلى السماء ال</w:t>
      </w:r>
      <w:r w:rsidR="0035759D" w:rsidRPr="00A16C9F">
        <w:rPr>
          <w:rFonts w:ascii="Simplified Arabic" w:hAnsi="Simplified Arabic" w:hint="cs"/>
          <w:sz w:val="26"/>
          <w:szCs w:val="26"/>
          <w:rtl/>
        </w:rPr>
        <w:t>ر</w:t>
      </w:r>
      <w:r w:rsidRPr="00A16C9F">
        <w:rPr>
          <w:rFonts w:ascii="Simplified Arabic" w:hAnsi="Simplified Arabic"/>
          <w:sz w:val="26"/>
          <w:szCs w:val="26"/>
          <w:rtl/>
        </w:rPr>
        <w:t>ابعة، وهو ابن مائة وخمسين عاما. ينظر: أخبار الزمان للمسعودي: 56.</w:t>
      </w:r>
    </w:p>
  </w:footnote>
  <w:footnote w:id="25">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قصص الأنبياء للثعلبي: 33 ، تاريخ الأنبياء والإسلام للمفتي: 9.</w:t>
      </w:r>
    </w:p>
  </w:footnote>
  <w:footnote w:id="26">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نوح، آية: 23 ، 24.</w:t>
      </w:r>
    </w:p>
  </w:footnote>
  <w:footnote w:id="27">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المحبر للبغدادي: 3.</w:t>
      </w:r>
    </w:p>
  </w:footnote>
  <w:footnote w:id="28">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الأصنام للكلبي: 51 ، وسبل الهدى والرشاد لمحمد بن يوسف الشامي: 1/ 92.</w:t>
      </w:r>
    </w:p>
  </w:footnote>
  <w:footnote w:id="29">
    <w:p w:rsidR="00A51866" w:rsidRPr="00A16C9F" w:rsidRDefault="00A51866" w:rsidP="00A51866">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xml:space="preserve">) </w:t>
      </w:r>
      <w:r>
        <w:rPr>
          <w:rFonts w:ascii="Simplified Arabic" w:hAnsi="Simplified Arabic" w:hint="cs"/>
          <w:sz w:val="26"/>
          <w:szCs w:val="26"/>
          <w:rtl/>
        </w:rPr>
        <w:t>صحيح البخاري: 15/ 225 ، برقم (4539) باب (ودا ولا سواعا ولا يغوث ويعوق ونسرا).</w:t>
      </w:r>
    </w:p>
  </w:footnote>
  <w:footnote w:id="30">
    <w:p w:rsidR="001E5F64" w:rsidRPr="00A16C9F" w:rsidRDefault="001E5F64" w:rsidP="00A16C9F">
      <w:pPr>
        <w:pStyle w:val="FootnoteText"/>
        <w:jc w:val="lowKashida"/>
        <w:rPr>
          <w:rFonts w:ascii="Simplified Arabic" w:hAnsi="Simplified Arabic"/>
          <w:sz w:val="26"/>
          <w:szCs w:val="26"/>
          <w:rtl/>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أخبار الزمان للمسعودي: 85.</w:t>
      </w:r>
    </w:p>
  </w:footnote>
  <w:footnote w:id="31">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سمط النجوم للعصامي: 99.</w:t>
      </w:r>
    </w:p>
  </w:footnote>
  <w:footnote w:id="32">
    <w:p w:rsidR="001E5F64" w:rsidRPr="00A16C9F" w:rsidRDefault="001E5F64" w:rsidP="00A16C9F">
      <w:pPr>
        <w:pStyle w:val="FootnoteText"/>
        <w:jc w:val="lowKashida"/>
        <w:rPr>
          <w:rFonts w:ascii="Simplified Arabic" w:hAnsi="Simplified Arabic"/>
          <w:sz w:val="26"/>
          <w:szCs w:val="26"/>
          <w:rtl/>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تفسير الثعالبي: 4/ 345 ، والبداية والنهاية لابن كثير: 1/ 105.</w:t>
      </w:r>
    </w:p>
  </w:footnote>
  <w:footnote w:id="33">
    <w:p w:rsidR="00287D5F" w:rsidRPr="00A16C9F" w:rsidRDefault="00CF194E" w:rsidP="00A16C9F">
      <w:pPr>
        <w:pStyle w:val="FootnoteText"/>
        <w:jc w:val="lowKashida"/>
        <w:rPr>
          <w:rFonts w:ascii="Simplified Arabic" w:hAnsi="Simplified Arabic"/>
          <w:sz w:val="26"/>
          <w:szCs w:val="26"/>
        </w:rPr>
      </w:pPr>
      <w:r w:rsidRPr="00A16C9F">
        <w:rPr>
          <w:rFonts w:ascii="Simplified Arabic" w:hAnsi="Simplified Arabic" w:hint="cs"/>
          <w:sz w:val="26"/>
          <w:szCs w:val="26"/>
          <w:rtl/>
        </w:rPr>
        <w:t>(</w:t>
      </w:r>
      <w:r w:rsidR="00287D5F" w:rsidRPr="00A16C9F">
        <w:rPr>
          <w:rFonts w:ascii="Simplified Arabic" w:hAnsi="Simplified Arabic"/>
          <w:sz w:val="26"/>
          <w:szCs w:val="26"/>
        </w:rPr>
        <w:footnoteRef/>
      </w:r>
      <w:r w:rsidRPr="00A16C9F">
        <w:rPr>
          <w:rFonts w:ascii="Simplified Arabic" w:hAnsi="Simplified Arabic" w:hint="cs"/>
          <w:sz w:val="26"/>
          <w:szCs w:val="26"/>
          <w:rtl/>
        </w:rPr>
        <w:t>)</w:t>
      </w:r>
      <w:r w:rsidR="00287D5F" w:rsidRPr="00A16C9F">
        <w:rPr>
          <w:rFonts w:ascii="Simplified Arabic" w:hAnsi="Simplified Arabic"/>
          <w:sz w:val="26"/>
          <w:szCs w:val="26"/>
          <w:rtl/>
        </w:rPr>
        <w:t xml:space="preserve"> </w:t>
      </w:r>
      <w:r w:rsidR="00287D5F" w:rsidRPr="00A16C9F">
        <w:rPr>
          <w:rFonts w:ascii="Simplified Arabic" w:hAnsi="Simplified Arabic" w:hint="cs"/>
          <w:sz w:val="26"/>
          <w:szCs w:val="26"/>
          <w:rtl/>
        </w:rPr>
        <w:t>العهد الجديد، الإصحاح السادس.</w:t>
      </w:r>
    </w:p>
  </w:footnote>
  <w:footnote w:id="34">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تفسير أبي السعود: 5/ 198.</w:t>
      </w:r>
    </w:p>
  </w:footnote>
  <w:footnote w:id="35">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البداية والنهاية لابن كثير: 1/ 106.</w:t>
      </w:r>
    </w:p>
  </w:footnote>
  <w:footnote w:id="36">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الأصنام للكلبي: 51.</w:t>
      </w:r>
    </w:p>
  </w:footnote>
  <w:footnote w:id="37">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كما ورد ذلك في القرآن الكريم في قوله تعالى: ﴿وَمَا آمَنَ مَعَهُ إِلَّا قَلِيلٌ﴾ [هود: 40].</w:t>
      </w:r>
    </w:p>
  </w:footnote>
  <w:footnote w:id="38">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سورة نوح، آية: 5 ، 6</w:t>
      </w:r>
    </w:p>
  </w:footnote>
  <w:footnote w:id="39">
    <w:p w:rsidR="001E5F64" w:rsidRPr="00A16C9F" w:rsidRDefault="001E5F64" w:rsidP="00A16C9F">
      <w:pPr>
        <w:pStyle w:val="FootnoteText"/>
        <w:jc w:val="lowKashida"/>
        <w:rPr>
          <w:rFonts w:ascii="Simplified Arabic" w:hAnsi="Simplified Arabic"/>
          <w:sz w:val="26"/>
          <w:szCs w:val="26"/>
          <w:rtl/>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الحيوان للجاحظ: 7/ 35.</w:t>
      </w:r>
    </w:p>
  </w:footnote>
  <w:footnote w:id="40">
    <w:p w:rsidR="001E5F64" w:rsidRPr="00A16C9F" w:rsidRDefault="001E5F64" w:rsidP="00A16C9F">
      <w:pPr>
        <w:pStyle w:val="FootnoteText"/>
        <w:jc w:val="lowKashida"/>
        <w:rPr>
          <w:rFonts w:ascii="Simplified Arabic" w:hAnsi="Simplified Arabic"/>
          <w:sz w:val="26"/>
          <w:szCs w:val="26"/>
        </w:rPr>
      </w:pPr>
      <w:r w:rsidRPr="00A16C9F">
        <w:rPr>
          <w:rFonts w:ascii="Simplified Arabic" w:hAnsi="Simplified Arabic"/>
          <w:sz w:val="26"/>
          <w:szCs w:val="26"/>
          <w:rtl/>
        </w:rPr>
        <w:t>(</w:t>
      </w:r>
      <w:r w:rsidRPr="00A16C9F">
        <w:rPr>
          <w:rFonts w:ascii="Simplified Arabic" w:hAnsi="Simplified Arabic"/>
          <w:sz w:val="26"/>
          <w:szCs w:val="26"/>
          <w:rtl/>
        </w:rPr>
        <w:footnoteRef/>
      </w:r>
      <w:r w:rsidRPr="00A16C9F">
        <w:rPr>
          <w:rFonts w:ascii="Simplified Arabic" w:hAnsi="Simplified Arabic"/>
          <w:sz w:val="26"/>
          <w:szCs w:val="26"/>
          <w:rtl/>
        </w:rPr>
        <w:t>) قصص الأنبياء لابن كثير: 69 ، والأصنام للكلبي: 51 ، وسبل الهدى للشامي: 1/ 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4B1" w:rsidRDefault="00CE54B1" w:rsidP="009611A6">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9611A6">
      <w:rPr>
        <w:rFonts w:cs="Al-Kharashi 29" w:hint="cs"/>
        <w:sz w:val="16"/>
        <w:szCs w:val="16"/>
        <w:rtl/>
        <w:lang w:bidi="ar-IQ"/>
      </w:rPr>
      <w:t>في مصادر الأديان الثلاث</w:t>
    </w:r>
    <w:r w:rsidR="00755D16">
      <w:rPr>
        <w:rFonts w:cs="Al-Kharashi 29" w:hint="cs"/>
        <w:sz w:val="16"/>
        <w:szCs w:val="16"/>
        <w:rtl/>
        <w:lang w:bidi="ar-IQ"/>
      </w:rPr>
      <w:tab/>
    </w:r>
    <w:r w:rsidR="00755D16">
      <w:rPr>
        <w:rFonts w:cs="Al-Kharashi 29" w:hint="cs"/>
        <w:sz w:val="16"/>
        <w:szCs w:val="16"/>
        <w:rtl/>
        <w:lang w:bidi="ar-IQ"/>
      </w:rPr>
      <w:tab/>
    </w:r>
    <w:r w:rsidR="009611A6">
      <w:rPr>
        <w:rFonts w:cs="Al-Kharashi 29" w:hint="cs"/>
        <w:sz w:val="16"/>
        <w:szCs w:val="16"/>
        <w:rtl/>
        <w:lang w:bidi="ar-IQ"/>
      </w:rPr>
      <w:t>دراسة مقارنة</w:t>
    </w:r>
  </w:p>
  <w:p w:rsidR="00CE54B1" w:rsidRPr="00C02C2F" w:rsidRDefault="00CE54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692382"/>
    <w:rsid w:val="00007992"/>
    <w:rsid w:val="00011F02"/>
    <w:rsid w:val="00017FE9"/>
    <w:rsid w:val="00027A79"/>
    <w:rsid w:val="00036E80"/>
    <w:rsid w:val="000C5CBC"/>
    <w:rsid w:val="000C5D02"/>
    <w:rsid w:val="000D3296"/>
    <w:rsid w:val="000E6F13"/>
    <w:rsid w:val="000F6534"/>
    <w:rsid w:val="000F76C6"/>
    <w:rsid w:val="0012274B"/>
    <w:rsid w:val="00133303"/>
    <w:rsid w:val="00133C21"/>
    <w:rsid w:val="00142409"/>
    <w:rsid w:val="00174416"/>
    <w:rsid w:val="00194959"/>
    <w:rsid w:val="001B6001"/>
    <w:rsid w:val="001D732D"/>
    <w:rsid w:val="001E5F64"/>
    <w:rsid w:val="00200923"/>
    <w:rsid w:val="002013A2"/>
    <w:rsid w:val="00230E7F"/>
    <w:rsid w:val="00252B3F"/>
    <w:rsid w:val="00253F42"/>
    <w:rsid w:val="0026370F"/>
    <w:rsid w:val="002671AA"/>
    <w:rsid w:val="002822DF"/>
    <w:rsid w:val="00285E06"/>
    <w:rsid w:val="00287D5F"/>
    <w:rsid w:val="002938AB"/>
    <w:rsid w:val="00295CB5"/>
    <w:rsid w:val="002A2415"/>
    <w:rsid w:val="002B3757"/>
    <w:rsid w:val="002B7709"/>
    <w:rsid w:val="002C7D20"/>
    <w:rsid w:val="002D60B2"/>
    <w:rsid w:val="002F232A"/>
    <w:rsid w:val="002F31E0"/>
    <w:rsid w:val="002F5DBD"/>
    <w:rsid w:val="00300653"/>
    <w:rsid w:val="003106B4"/>
    <w:rsid w:val="003352A1"/>
    <w:rsid w:val="0035759D"/>
    <w:rsid w:val="0036578D"/>
    <w:rsid w:val="0038714B"/>
    <w:rsid w:val="003A07D6"/>
    <w:rsid w:val="003B1733"/>
    <w:rsid w:val="003C4117"/>
    <w:rsid w:val="003D32A9"/>
    <w:rsid w:val="003F5DC6"/>
    <w:rsid w:val="0040161B"/>
    <w:rsid w:val="004106D0"/>
    <w:rsid w:val="0041252D"/>
    <w:rsid w:val="00413688"/>
    <w:rsid w:val="00432462"/>
    <w:rsid w:val="004324C8"/>
    <w:rsid w:val="004708C4"/>
    <w:rsid w:val="00472DC9"/>
    <w:rsid w:val="004758A6"/>
    <w:rsid w:val="00490292"/>
    <w:rsid w:val="004B3ED3"/>
    <w:rsid w:val="004C5C56"/>
    <w:rsid w:val="004F4C3E"/>
    <w:rsid w:val="0052300D"/>
    <w:rsid w:val="00531508"/>
    <w:rsid w:val="00534B92"/>
    <w:rsid w:val="0053739F"/>
    <w:rsid w:val="00547DE6"/>
    <w:rsid w:val="005635CE"/>
    <w:rsid w:val="0056434F"/>
    <w:rsid w:val="0056680B"/>
    <w:rsid w:val="00595ED3"/>
    <w:rsid w:val="005A1B6E"/>
    <w:rsid w:val="005C67A5"/>
    <w:rsid w:val="005C6945"/>
    <w:rsid w:val="005D65CE"/>
    <w:rsid w:val="005E4D78"/>
    <w:rsid w:val="005E7FFB"/>
    <w:rsid w:val="005F47B3"/>
    <w:rsid w:val="00641741"/>
    <w:rsid w:val="00644693"/>
    <w:rsid w:val="00655D8B"/>
    <w:rsid w:val="00667EB8"/>
    <w:rsid w:val="00691681"/>
    <w:rsid w:val="00692382"/>
    <w:rsid w:val="0069754F"/>
    <w:rsid w:val="006A5831"/>
    <w:rsid w:val="006E4526"/>
    <w:rsid w:val="006F6F8A"/>
    <w:rsid w:val="00713D67"/>
    <w:rsid w:val="00714BA8"/>
    <w:rsid w:val="00755D16"/>
    <w:rsid w:val="00777B21"/>
    <w:rsid w:val="007935DA"/>
    <w:rsid w:val="00793998"/>
    <w:rsid w:val="007965A2"/>
    <w:rsid w:val="007A7483"/>
    <w:rsid w:val="007B1694"/>
    <w:rsid w:val="007E6777"/>
    <w:rsid w:val="007F650D"/>
    <w:rsid w:val="0080170B"/>
    <w:rsid w:val="00801B53"/>
    <w:rsid w:val="0080350B"/>
    <w:rsid w:val="008124E7"/>
    <w:rsid w:val="00821578"/>
    <w:rsid w:val="00832F18"/>
    <w:rsid w:val="00845C9E"/>
    <w:rsid w:val="0084671C"/>
    <w:rsid w:val="00890691"/>
    <w:rsid w:val="00893662"/>
    <w:rsid w:val="008A30C4"/>
    <w:rsid w:val="008A415F"/>
    <w:rsid w:val="008D4ADE"/>
    <w:rsid w:val="008E3A34"/>
    <w:rsid w:val="008E3B19"/>
    <w:rsid w:val="009129C0"/>
    <w:rsid w:val="00921054"/>
    <w:rsid w:val="00930C81"/>
    <w:rsid w:val="00957527"/>
    <w:rsid w:val="009611A6"/>
    <w:rsid w:val="00971AD4"/>
    <w:rsid w:val="0097415B"/>
    <w:rsid w:val="00974B75"/>
    <w:rsid w:val="00976969"/>
    <w:rsid w:val="009846F6"/>
    <w:rsid w:val="009918A7"/>
    <w:rsid w:val="009A79B9"/>
    <w:rsid w:val="009C506E"/>
    <w:rsid w:val="009D6871"/>
    <w:rsid w:val="009E098C"/>
    <w:rsid w:val="00A16C9F"/>
    <w:rsid w:val="00A41FB3"/>
    <w:rsid w:val="00A45660"/>
    <w:rsid w:val="00A51866"/>
    <w:rsid w:val="00A83459"/>
    <w:rsid w:val="00A864C2"/>
    <w:rsid w:val="00AC5599"/>
    <w:rsid w:val="00AE2ECC"/>
    <w:rsid w:val="00B00DA0"/>
    <w:rsid w:val="00B0310D"/>
    <w:rsid w:val="00B37E03"/>
    <w:rsid w:val="00B50BFB"/>
    <w:rsid w:val="00B56531"/>
    <w:rsid w:val="00B76B9C"/>
    <w:rsid w:val="00B95428"/>
    <w:rsid w:val="00BA4C3C"/>
    <w:rsid w:val="00BC44C3"/>
    <w:rsid w:val="00BD6D6C"/>
    <w:rsid w:val="00BE69F5"/>
    <w:rsid w:val="00BF2BF9"/>
    <w:rsid w:val="00C02C2F"/>
    <w:rsid w:val="00C11861"/>
    <w:rsid w:val="00C263F9"/>
    <w:rsid w:val="00C51C62"/>
    <w:rsid w:val="00CB7C7A"/>
    <w:rsid w:val="00CE0908"/>
    <w:rsid w:val="00CE10DB"/>
    <w:rsid w:val="00CE54B1"/>
    <w:rsid w:val="00CF194E"/>
    <w:rsid w:val="00D07617"/>
    <w:rsid w:val="00D179B4"/>
    <w:rsid w:val="00D22C4B"/>
    <w:rsid w:val="00D23216"/>
    <w:rsid w:val="00D316C5"/>
    <w:rsid w:val="00D324D8"/>
    <w:rsid w:val="00D32934"/>
    <w:rsid w:val="00D37A4D"/>
    <w:rsid w:val="00D40D40"/>
    <w:rsid w:val="00D55899"/>
    <w:rsid w:val="00D61CAB"/>
    <w:rsid w:val="00D6483B"/>
    <w:rsid w:val="00D7361C"/>
    <w:rsid w:val="00D73FAA"/>
    <w:rsid w:val="00D806D6"/>
    <w:rsid w:val="00D82FA5"/>
    <w:rsid w:val="00D87944"/>
    <w:rsid w:val="00D941F8"/>
    <w:rsid w:val="00E162B3"/>
    <w:rsid w:val="00E16AE7"/>
    <w:rsid w:val="00E42233"/>
    <w:rsid w:val="00E44A33"/>
    <w:rsid w:val="00E662F0"/>
    <w:rsid w:val="00E67257"/>
    <w:rsid w:val="00E67552"/>
    <w:rsid w:val="00E74DEB"/>
    <w:rsid w:val="00E97BC8"/>
    <w:rsid w:val="00EA6BD5"/>
    <w:rsid w:val="00EB0A02"/>
    <w:rsid w:val="00EB1FB9"/>
    <w:rsid w:val="00EB403C"/>
    <w:rsid w:val="00EB4CA3"/>
    <w:rsid w:val="00EC041B"/>
    <w:rsid w:val="00EE5F5D"/>
    <w:rsid w:val="00F019AF"/>
    <w:rsid w:val="00F122BD"/>
    <w:rsid w:val="00F3397D"/>
    <w:rsid w:val="00F43114"/>
    <w:rsid w:val="00FB79C6"/>
    <w:rsid w:val="00FD1575"/>
    <w:rsid w:val="00FE4C30"/>
    <w:rsid w:val="00FE7E0C"/>
    <w:rsid w:val="00FF6C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38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92382"/>
    <w:pPr>
      <w:spacing w:after="0" w:line="240" w:lineRule="auto"/>
    </w:pPr>
    <w:rPr>
      <w:sz w:val="20"/>
      <w:szCs w:val="20"/>
    </w:rPr>
  </w:style>
  <w:style w:type="character" w:customStyle="1" w:styleId="FootnoteTextChar">
    <w:name w:val="Footnote Text Char"/>
    <w:basedOn w:val="DefaultParagraphFont"/>
    <w:link w:val="FootnoteText"/>
    <w:uiPriority w:val="99"/>
    <w:rsid w:val="00692382"/>
    <w:rPr>
      <w:sz w:val="20"/>
      <w:szCs w:val="20"/>
    </w:rPr>
  </w:style>
  <w:style w:type="character" w:styleId="FootnoteReference">
    <w:name w:val="footnote reference"/>
    <w:basedOn w:val="DefaultParagraphFont"/>
    <w:uiPriority w:val="99"/>
    <w:semiHidden/>
    <w:unhideWhenUsed/>
    <w:rsid w:val="00692382"/>
    <w:rPr>
      <w:vertAlign w:val="superscript"/>
    </w:rPr>
  </w:style>
  <w:style w:type="paragraph" w:styleId="Header">
    <w:name w:val="header"/>
    <w:basedOn w:val="Normal"/>
    <w:link w:val="HeaderChar"/>
    <w:uiPriority w:val="99"/>
    <w:unhideWhenUsed/>
    <w:rsid w:val="005635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5635CE"/>
  </w:style>
  <w:style w:type="paragraph" w:styleId="Footer">
    <w:name w:val="footer"/>
    <w:basedOn w:val="Normal"/>
    <w:link w:val="FooterChar"/>
    <w:uiPriority w:val="99"/>
    <w:unhideWhenUsed/>
    <w:rsid w:val="005635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5635CE"/>
  </w:style>
  <w:style w:type="paragraph" w:styleId="NoSpacing">
    <w:name w:val="No Spacing"/>
    <w:uiPriority w:val="1"/>
    <w:qFormat/>
    <w:rsid w:val="00D73FAA"/>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642118">
      <w:bodyDiv w:val="1"/>
      <w:marLeft w:val="0"/>
      <w:marRight w:val="0"/>
      <w:marTop w:val="0"/>
      <w:marBottom w:val="0"/>
      <w:divBdr>
        <w:top w:val="none" w:sz="0" w:space="0" w:color="auto"/>
        <w:left w:val="none" w:sz="0" w:space="0" w:color="auto"/>
        <w:bottom w:val="none" w:sz="0" w:space="0" w:color="auto"/>
        <w:right w:val="none" w:sz="0" w:space="0" w:color="auto"/>
      </w:divBdr>
    </w:div>
    <w:div w:id="1109396501">
      <w:bodyDiv w:val="1"/>
      <w:marLeft w:val="0"/>
      <w:marRight w:val="0"/>
      <w:marTop w:val="0"/>
      <w:marBottom w:val="0"/>
      <w:divBdr>
        <w:top w:val="none" w:sz="0" w:space="0" w:color="auto"/>
        <w:left w:val="none" w:sz="0" w:space="0" w:color="auto"/>
        <w:bottom w:val="none" w:sz="0" w:space="0" w:color="auto"/>
        <w:right w:val="none" w:sz="0" w:space="0" w:color="auto"/>
      </w:divBdr>
    </w:div>
    <w:div w:id="1257861192">
      <w:bodyDiv w:val="1"/>
      <w:marLeft w:val="0"/>
      <w:marRight w:val="0"/>
      <w:marTop w:val="0"/>
      <w:marBottom w:val="0"/>
      <w:divBdr>
        <w:top w:val="none" w:sz="0" w:space="0" w:color="auto"/>
        <w:left w:val="none" w:sz="0" w:space="0" w:color="auto"/>
        <w:bottom w:val="none" w:sz="0" w:space="0" w:color="auto"/>
        <w:right w:val="none" w:sz="0" w:space="0" w:color="auto"/>
      </w:divBdr>
    </w:div>
    <w:div w:id="170860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9</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muh</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 ad</dc:creator>
  <cp:lastModifiedBy>Master</cp:lastModifiedBy>
  <cp:revision>145</cp:revision>
  <cp:lastPrinted>2010-04-13T15:48:00Z</cp:lastPrinted>
  <dcterms:created xsi:type="dcterms:W3CDTF">2010-01-24T18:17:00Z</dcterms:created>
  <dcterms:modified xsi:type="dcterms:W3CDTF">2011-01-08T12:00:00Z</dcterms:modified>
</cp:coreProperties>
</file>