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BF" w:rsidRPr="00557FBF" w:rsidRDefault="00557FBF" w:rsidP="00557FB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E3C23"/>
          <w:sz w:val="24"/>
          <w:szCs w:val="24"/>
        </w:rPr>
      </w:pP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استراتيجية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الخطاب بين الدراسات النظرية والممارسات الواقعية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المقدم- 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عبدالهادي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بن ظافر الشهري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للغة وظائف كثيرة، وتصنّف هذه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الوظائف وفقاً لاهتمام الدارس عادة، مثل وظائف التسمية والتعبير، فاسم هذا الرجل هو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محمّد، واسم تلك الباخرة الرياض.. وهكذا. وقد تعددت هذه الوظائف بتعدّد زوايا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النظر، ورغم أهمية كل وظيفة، إلا أن للغة من المنظور الاجتماعي (التداولي) وظيفتين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رئيستين ترتبطان بمقاصد الإنسان الذي يستعملها وبوضعه الاجتماعي وأهدافه، فالناس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عندما يتحدثون لا يفعلون ذلك لمجرد تحريك أعضاء النطق، ولكن 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ليؤدوا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من خلال كلامهم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هاتين الوظيفتين، وهما: الوظيفة التعاملية والوظيفة التفاعلية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فالوظيفة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التعاملية هي ما تقوم 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اللغة من نقل ناجح للمعلومات، تبرز من خلاله قيمة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الاستعمال اللغوي، فيركز المرسل جهده نحو بناء الخطاب ليستطيع المرسل إليه أن يأخذ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منه المعلومات الصحيحة والدقيقة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وتعدّ هذه الوظيفة إحدى مزايا اللغة الطبيعية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التي تمكن الناس 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من تطوير ثقافاتهم من خلال المعلومات المتناقلة، ومن تحقيق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التواصل فيما بينهم، سواء أكان ذلك بغرض التوجيه، أم التعليم، أم غيره. كمن يوجّه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سأله عن موقع قيادة كتيبة مدفعيّة الميدان، وذلك بقوله: واصل المسير، تجاوز موقع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السريّة الأولى، ثم انحرف يساراً، ستجد موقع قيادة الكتيبة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أما الوظيفة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التفاعلية، فهي التي يقيم الناس 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علاقاتهم الاجتماعية، ويحققون لأنفسهم غاياتها،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وتتمثل في قدر كبير من المعاملات اليومية التي تحدث بينهم، فقد يقتصر دور اللغة في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بعض السياقات على إقامة العلاقات وتثبيتها، وقد يتجاوز إلى التأثير وغيره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ويكمن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دورها الرئيس في التعبير عن المقاصد التي ينويها المتكلم، فاللغة هنا لا تؤدي فقط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وظيفة مرجعية تحيل إلى مدلول، بل تؤدي وظيفة تداولية تتفاوت بحسب القصد أو الهدف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الذي من أجله يسوق المتكلم خطابه، فقد يقتصر هدفه أحياناً على سد الفراغ في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المحادثات، أو التعبير عن اللطف والكياسة، أو إعلام الآخر بالاستعداد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للدخول معه في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أحاديث عفوية يتجاوز مقصده فيها سَوْقَ المعلومات؛ مثل من يريد أن يتعرّف على شخص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غريب في أثناء انتظارهما دورهما للدخول عند الطبيب، أو من يريد 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تزجية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وقت الفراغ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فيبدأ بالسؤال عن الصحة، والدعاء للناس بالشفاء، ومناقشة بعض التجارب المشتركة،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وهلمّ جرّا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ويندرج تحت هاتين الوظيفتين بشكل مجمل، مختلف الوظائف اللغوية التي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برزت وفقاً لمختلف الاتجاهات اللسانية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عناصر الخطاب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وتنبني هاتان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الوظيفتان، من وجهة نظر تداولية، على كون الخطاب، أي خطاب، قائماً على جملة من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العناصر الأساسية، وهي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المرسِل، فبدونه لا يكون هناك خطاب؛ لأنه طرف الخطاب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الأول الذي يتّجه 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إلى الطرف الثاني ليكمل دائرة العملية 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التخاطبية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بقصد إفهامه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مقاصده أو التأثير فيه. ولذلك فإنه يختار ما يتناسب مع منزلته ومنزلة المرسل إليه،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بما يراعيه عند إعداد خطابه، وفق ما يقتضيه موقعه، إمّا الموقع الاجتماعي أو الموقع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الوظيفي، أو غيرهما، كما يتوخّى اختيار ما يتناسب مع السياق العام؛ فخطاب التاجر مع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زبونه يختلف حتماً عن خطاب تاجر مع آخر مثله؛ كما يختلف خطاب ملك أو أمير مع أحد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رعاياه عن خطابه مع شخص آخر من أنداده، وكذلك يختلف خطاب قائد عسكري مع أحد أنداده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عن خطابه مع أحد ضباطه أو أفراده، إذ قد يخاطب من هو في درجته من القادة، بأي لفظ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يدل على التضامن بينهما، مثل: يا سعادة العقيد فيصل، أو بالاسم الأول مثل: يا فيصل،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في حين يخاطب النقيب علي، بوصفه أحد قادة الفصائل بقوله: تأكّد من 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جاهزية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الفصيل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الأوّل، أو ما في معناه، أو سؤاله عريف 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الحضيرة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بقوله: لماذا لم تفتّش على نظافة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الهندام قبل الاصطفاف؟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!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كما أن مقاصده وأهدافه تتنوّع بتنوع بعض العناصر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السياقيّة، مما يفرض عليه أطراً معينة لابد أن يستجيب لها، فإن كان هدفه الإقناع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فإنه يختار من الأدوات اللغوية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والآليات الخطابية ما يبلّغه مراده، وإن كان هدفه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السيطرة مثلاً، فإنه 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يعمد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إلى الأدوات التي تكفل تحقيقها. وتنعكس هذه العوامل بشتى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ضروبها في شكل الخطاب وآلياته، وتصبح عنصراً فعّالاً في تحقيق الخطاب آثاره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ونتائجه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المرسَل إليه، وهو طرف الخطاب الثاني، وإليه تتجه لغة الخطاب التي تعبر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عن مقاصد المرسل. وعليه فإنه يمارس بشكل غير مباشر دوراً في توجيه المرسل عند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اختيار أدواته وصياغة خطابه، وذلك بحضوره العيني أو الذهني، انطلاقاً من علاقاته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السابقة بالمرسل وموقفه منه ومن الموضوعات التي يتناولها الخطاب. يتضح ذلك عند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اختيار الابن مثلاً لعبارة: لو تكرّمت؛ عندما يطلب من أبيه شيئاً من المال، فعندما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يخاطب أباه، فإنّه سيقول له: لو تكرّمت يا أبي، أريد بضعة ريالات، إذ لا يستطيع أن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يخاطبه بقوله: أعطني بضعة ريالات، لما لمقام أبيه من رفعة فوق مقامه هو. كل ذلك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يترك أثره، بوصفه هو الذي يمارس تفكيك الخطاب، ويؤوّله، لمعرفة مقاصد المرسل وأهداف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الخطاب التي يرى أنه يريد تحقيقها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السياق، وهو الإطار العام الذي يسهم في ترجيح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أدوات بعينها واختيار آليات مناسبة لعملية الإفهام والفهم بين طرفي الخطاب، وذلك من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خلال عدد من العناصر، فمن عناصره العلاقة بين المتخاطبين سواء أكانت سلبية أم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إيجابية، ولذلك فعدم وجودها يُعدُّ توجيهاً للمرسل في اختياراته. ومن عناصره الزمان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والمكان اللذان يتلفّظ فيهما المرسل بخطابه، فما يصلح لزمان قد لا يصلح لزمان آخر،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فتحيّة الصباح لا تصلح للمساء، وكذلك تحيّة المساء لا تصلح للصباح، إلاّ إذا كان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المرسل يقصد معنيً آخر من خطابه، غير ما يدلّ عليه معنى التحيّة الحرفيّ. وما يناسب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مكاناً قد لا يناسب مكاناً آخر؛ فمعرفة عناصر السياق تسهم في عملية التعبير عن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المقاصد والاستدلال لإدراكها. وعليه فإن اختيار الأدوات والآليات اللغوية يعد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انعكاساً للعناصر التي تشكّل في مجموعها سياقاً معيناً يبرز من خلال لغة الخطاب،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وبمعرفته يمكن تفكيك هذه اللغة للوصول إلى المعنى المقصود أو الغرض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المراد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الخطاب، وهو ثمرة اجتماع العناصر الثلاثة السابقة، ففيه تبرز الأدوات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اللغوية والآليات الخطابية المنتقاة، ومن خلال تتبع خصائصه التعبيرية يمكن معرفة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الكيفية التي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 xml:space="preserve">تعامل 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المرسل مع ذاته، ومع المرسل إليه، هل أجلّه واحترمه أم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أهانه وحقّره؟ هل حاول أن يُقرّبه أم يبعده؟ هل حاول إقناع أو فَرَض سلطته عليه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مباشرة؟ هل تنازل عن موقعه الاجتماعي أو الوظيفي تقديراً للمرسل إليه أم أنه مكث في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عليائه؟ كل هذه الاعتبارات وغيرها تبيّن كيف يمكن للغة الخطاب أن تقود الفاحص إلى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إجابات واضحة على هذه التساؤلات، بل إنها تعكس كل ذلك مباشرة بوصفها حقائق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حاضرة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ومن جهة أخرى، يسعى الخطاب من خلال وظيفتيه التعاملية والتفاعلية، إلى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التعبير عن مقاصد معينة وتحقيق أهداف محددة، إذ يبرز في الخطاب مقاصد كثيرة قد تظهر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مباشرة من شكل الخطاب، وقد لا تظهر. وعندها تصبح لغة الخطاب شكلاً دالاَّ يقود إلى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المدلولات الثاوية خلفه من خلال المعطيات السياقية، والعلاقات 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التخاطبية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والافتراضات المسبقة التي يدركها المرسل أو يفترض وجودها، فيبني لغة خطابه عليها،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كما يدركها المرسل إليه، ليستدل على المقاصد من خلالها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ما استراتيجيات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الخطاب؟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ويتوخّى المرسل لتحقيق ذلك خططاً معينة هي التي يمكن أن نسميها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استراتيجيات، وهي استراتيجيات تطّرد بعينها، من خلال أنساق لغوية وأدوات معينة،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فتصبح ظاهرة لافتة للنظر، فتكتسب القيمة التي ترشّحها لتستحق الدرس والتحليل في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نماذج مختلفة من الخطاب، بوصفها اطّرادات لغوية تجسّدها كفاءة المرسل التداولية في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خطابه، وبوصفها ثمرة لسلسلة من الإجراءات الذهنية التي يقوم 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. و يكون في ذلك كله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محكوماً بتأثيرات كل العناصر السياقية السالفة، فيغدو الخطاب عندها علامة على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مجموعة من هذه 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الانتظامات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التي تعبّر عن التفكير النظري والإنجاز اللغوي الذي يرى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المرسل أنه الأمثل من بين الإمكانات التي تتيحها اللغة في جميع مستوياتها، وذلك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للارتفاع بأداء القول وتحقيق ما يريده في خطابه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فما الاستراتيجيات الخطابية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التي يتوخّاها المرسل؟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هي استراتيجيات قد تفوق الحصر، ومع هذا، إلاّ أنه يمكن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تصنيفها تصنيفاً عاماً، لينتظم عقدها حسب معايير واضحة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معايير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تصنيفها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تتعدد معايير التصنيف، ولكن يمكن إجمالها في ثلاثة معايير عامة، فمن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هذه المعايير: معيار اجتماعي، وهو معيار العلاقات 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التخاطبية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ومعيار لغوي، وهو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معيار شكل لغة الخطاب، ومعيار ثالث هو معيار هدف الخطاب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فهناك مثلاً، معيار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العلاقة 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التخاطبية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بين أطراف الخطاب التي تتراوح قرباً وبعداً، علوّاً أو دنوّاً،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وعلى ضوء هذا المعيار نستطيع أن نُعيّن استراتيجيات نصطلح على إحداها 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بالاستراتيجية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التضامنية؛ ففيها يصبح طرفا الخطاب وكأنهما من الأقران لغةً، ويمكن أن يُعبّر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المرسل عن تلك العلاقة بأدوات لغوية كثيرة، منها على سبيل المثال لا الحصر، الأدوات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الإشارية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اللغوية التي تقرّب البعيد أو تقترب منه، وتجمع الأطراف 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التخاطبية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مثل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الضمير (نحن) الذي يدل على الجمع بين طرفي الخطاب، كقول العربي: نحن أكرم الأمم،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وأشدّها بأساً، فهو لا يتكلم عن نفسه، بقدر ما يتكلّم بالنيابة عن كل عربي، فكأنه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جمع العرب كلهم تحت لواء واحد، دلالة على التقارب بينه وبينهم، حتى أصبح الجميع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بمثابة الجسد الواحد. واستعمال الاسم الأوّل غفلاً عن الألقاب 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والكنى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وآليات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الطرفة ومصطلح المهنة التي يمارسها المرسل إليه، أو لهجته، أو ذكر خصائص موقعه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الجغرافي، وغير ذلك كثير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وتحت هذا المعيار أيضاً، أي معيار العلاقة 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التخاطبية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يندرج صنفٌ آخر من الاستراتيجيات هو 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الاستراتيجية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التوجيهية التي تتجسّد من خلال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آليات صريحة تسهم في توجيه المرسل للمرسل إليه، مثل: أساليب الأمر والنهي الصريحين،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والتحذير، والإغراء، وذكر عاقبة الأمور، ومن خلالها يبرز دور السلطة الاجتماعية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وغير الاجتماعية في إعطائها المرسل نفوذاً يمارسه من خلال الأدوات اللغوية. مثل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خطاب التعليمات التي يلصقها المصنع عادة بأحد الأجهزة، إذ يوجّه من يستعمله بقوله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لا تخزّنه في درجة الحرارة التي تفوق 40 درجة مئوية. وفي هذا السياق، وباستخدام هذه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الاستراتيجية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لا يجد المرسل إليه بداً من الامتثال والتنفيذ، بالرغم من أن هذه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الاستراتيجية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لا تمارس فعاليتها وقوتها إلاّ بناء على معرفة سياق أطراف الخطاب،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ومعرفة العلاقات بينهم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أما المعيار الثاني لتصنيف استراتيجيات الخطاب، فهو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معيار دلالة الشكل اللغوي، إذ يكون واحداً من صنفين، إمّا قصداً مباشراً، أي أن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القصد يتضح في الخطاب مباشرة، وإما قصداً غير مباشر، بأن يكون المعنى مستلزماً من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شكل الخطاب، وبالتالي يصبح شكلاً يستلزم قصداً غير المعنى الذي يدل عليه ظاهر القول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أو الكلام، فقد يستخدم المرسل شكلاً ما بقصد تبطين مقاصده ومعانيه، ويرمي من خلاله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إلى أمور يتدخّل سياق الخطاب في كشفها وتحديدها، ويمكن أن نصطلح على هذا الضرب من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الاستراتيجيات 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بالاستراتيجية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التلميحية. مثل من يقول لزميله: أعتقد أنني نسيت قلمي،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وهو لا يريد أن يخبر زميله عن نسيان القلم، بقدر ما يريد أن يحثّه، بطريقة مؤدبة،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على أن يعيره قلمه للحظات محدّدة. ومن أبرز الأدوات اللغوية المستخدمة في ذلك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أساليب الاستفهام التي لا يقصد السائل منها أن يسأل عن مجهول، وإنما الخروج عن ذلك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إلى مقصد آخر مثل الالتماس، أو دفع المرسل إليه للاشتراك في الخطاب بما يريده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المرسل أن يتفوّه 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أو أن يفرض الأمر الواقع عليه، ويدخل في ذلك إنجاز الأفعال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اللغوية غير المباشرة، كما هي عند بعض فلاسفة اللغة، ومنهم البلاغيُّون والفقهاء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والأصوليّون، و (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أوستين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وسيرل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) حديثاً، ومن آلياتها اللغوية الكثيرة ما يسمّى عند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الأصوليّين بالمفهوم بنوعيه: مفهوم الموافقة إذ يفهم من التعليمات التي تقول: ممنوع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أن تهمس في قاعة الطعام، أن الحركة أو الكلام أو الضحك هي ممنوعة، من باب أولى في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ذلك السياق تحديداً، وأن النظام يعاقب عليها أكثر من معاقبته على مجرد الهمس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وعليه، تتّفق هذه الأفعال مع فعل الهمس في كونها كلها ممنوعة، وإن كانت تعلوه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بدرجات متفاوتة، تعويلاً على أثرها الذي يتجاوز أثر الهمس في إحداث الفوضى بوصف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الفوضى هي مناط علّة المنع في الأصل. وكذلك مفهوم المخالفة، إذ يفهم من الخطاب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التالي: يمنع دخول الطلبة إلى هذا القسم، أنه يجوز أن يدخل غير الطلبة. وما يسمّى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حديثاً بالالتزام الحواري عند (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جرايس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)، فإذا اشتكى 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عبدالله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لصديقه يزيد بقوله: أحسّ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بصداع في رأسي، فإن يزيد قد يردّ عليه بقوله: هناك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صيدليه على بعد ثلاثة أكيال من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هنا. فخطاب يزيد يستلزم في هذا السياق تحديداً: أنه يعرف أن الصيدلية مفتوحة في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أثناء الحوار، وأنها تتوفّر على الأدوية التي يمكن أن يداوي 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عبدالله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علته، وأن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عبدالله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يمتلك على الأقل، ثمن الدواء، وأنه يمكن الوثوق بالصيدلي في الاستشارة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الطبية حول صلاحية العلاج. وكذلك كافة أنواع المجاز من استعارة وكناية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وتعريض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والمعيار الثالث لتصنيف الاستراتيجيات هو: معيار الهدف من الخطاب،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ويتجلّى هذا المعيار في الخطاب بشقيّه: المكتوب والشفهيّ، ويعدُّ الهدف 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الإقناعي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من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أهم الأهداف التي يسعى الإنسان إلى تحقيقها، وبذلك يمكننا أن نصنّف 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استراتيجية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نسميها 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استراتيجية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الإقناع، انطلاقاً من أن المرسل يتوخّاها لتحقيق مآرب كثيرة،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ويستخدم لذلك آليات متعددة، و "حيلاً" لغوية مختلفة، منها ما يخاطب العواطف، ومنها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ما يتعامل مع عقل المرسل إليه، مثل الآليات 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الحجاجية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التي يمكنه عن طريق البراعة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فيها أن يتخذ الأقوال أدلة تساق أمام المرسل إليه حتى يقنعه دون تلاعب بعواطفه، أو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التغرير 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ويوظّف لها كافة العمليات شبه المنطقية التي تتجسّد باللغة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الطبيعية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ويمكن أن يتوخّى المرسل في الخطاب الواحد استراتيجيات مختلفة، أو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يتوخّى 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استراتيجية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واحدة في أصناف متعددة من الخطاب، مما يجعل الاكتفاء بالتصنيف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التقليدي الذي يقسِّم الخطاب إلى سياسي، وإداري، وديني، وخطاب مراسم أو محافل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.. 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إلخ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غير كاف للكشف عما نريد، فما يبدو خطاباً دينياً من خلال مقاصد المرسل الظاهرة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أو أهدافه مثلاً قد لا يبدو كذلك عند توظيف عناصر السياق، كما قد يتوخّى المرسل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استراتيجيات تحقق أهدافاً تتناسب مع صنف آخر له بدوره أهداف ومقاصد أخرى، أي أن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ظاهر الخطاب الشكليّ لم يعد دليلاً كافياً لتصنيف الخطاب في دائرة معيّنة. وهذا ما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يجعل 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الاستراتيجية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إطاراً عاماً ملائماً للتصنيف ينضوي تحته أكثر من صنف من أصناف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الخطاب، بحيث يمكن إعادة تصنيف أشكال الخطاب حسب 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الاستراتيجية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إلى خطاب إقناعي، أو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تلميحي، أو مباشر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ولا يمكن إغفال دور المرسل إليه الذي يمارس معه المرسل فعله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الخطابي، فبالنظر إلى هذا العنصر السياقيّ نستطيع أن نميّز الخطاب ذا 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الاستراتيجية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التضامنية عن الخطاب ذي 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الاستراتيجية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التوجيهية، الذي يتجه من خلال أدواتٍ لغويّةٍ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مباشرة إلى فرض الغرض من الخطاب بأسلوب مباشر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مما سبق، يمكن القول إنه لا يمكن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تحديد وظيفة اللغة من وجهة نظرٍ تداولية بمعزلٍ عن الاستراتيجيات التي يستخدمها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المرسل، ولا يمكن تحديد هذه الاستراتيجيات التي يتوخّاها في الخطاب بمعزل عن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المقاصد التي لديه، وعن المرسل إليه، وإجمالاً عن السياق بعناصره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المتعددة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أهمية استراتيجيات الخطاب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بهذا، غدا من الواضح إذن، أهمية مناقشة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الاستراتيجيات في الخطاب؛ إذ إننا نعيش في عالم أصبح يعتمد على لغة للخطاب بديلة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لوسائل أخرى، سواء في الحوارات الدبلوماسية أو في النقاشات السياسية أو في الحياة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اليومية. وتحفّ بهذه العوالم من كل حدب وصوب سياقاتٌ مختلفة، وتتدخل هذه السياقات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صياغة الخطاب ولغته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فموضوع استراتيجيات الخطاب من الموضوعات اللغوية المهمة،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وتكمن أهميته في كل مجال من مجالات الحياة، ومنها المجال الاجتماعي،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والمجال التعليمي، والسياسي، والاقتصادي. فللمجتمع سياقات كثيرة، تتطلب خطابات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متنوعة، لترضي أهداف الناس المتباينة، ولذلك فالحاجة قائمة لاكتشاف هذه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الاستراتيجيات، ومعرفة كيفية تطويعها واستعمالها، وتطوير ذوات الناس 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التخاطبية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بما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يواكب متطلبات السياق، وما يكفل التكيّف مع تقلباته، ونحن أولى المجتمعات بذلك في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حياتنا الثقافية، لما للخطاب من دور في تقريب وجهات النظر، وإيضاح الحقائق وتوجيه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الناس صوب الوجهة التي نرتضيها، كما أنه غدا توظيف الاستراتيجيات 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ضرروياً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خطابات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الدعوة وتبادل الأفكار بين الناس، بل يعدّ ضرورة حتى في البيت، وفي السوق، وفي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الطريق، وفي كل مرافق الحياة. فالمعلم يحتاج إلى استعمال أكثر من 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استراتيجية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خطابه مع طلاّبه، لاختلافهم في التكوين ولتعدّد ميولهم، ودرجة استيعاب كل منهم في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الفهم، وكذلك القائد مع منسوبي وحدته، والأب في بيته، ورجل الإعلام في وسيلته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الإعلامية، وغيرهم كُثر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وعليه، فتعدّد هذه السياقات مدعاة لتعدّد الخطابات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اللغوية، وهذا مؤشّر إلى ضرورة تعدّد الاستراتيجيات، لما لكل منها من مزايا وآثار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حميدة، إذ لا يستطيع الإنسان أن يقتصر على استعمال 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استراتيجية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واحدة في كل سياقات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خطابه، فهذا جمود في التفكير، كما أن الاستراتيجيات تتفاضل فيما بينها، وذلك عائد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إلى الآليات اللغوية والأدوات التي تتجسّد من خلالها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وقد لا يتنبّه الناس لكل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ذلك، كما قد لا يتيسر لهم فهم ومعرفة هذه الاستراتيجيات في سني الاكتساب اللغوي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والتداولي، مما يجعل من هذا القصور سبباً في حدوث كل زلاّت اللسان وآفاته، فقد تكمن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زلّة اللسان أو آفته في عدم التناسب بين الخطاب وبين السياق، وكفى بذلك إرهاصاً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بفشل المرسل في تحقيق أهدافه، أو في بيان مقاصده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ولأهمية تلافي مثل تلك الفلتات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واستباق تلك الإخفاقات، فإنه يغدو من الأهمية بمكان جمع هذه الآليات وتصنيف تلك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الأدوات ضمن استراتيجيات الخطاب، 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لينحو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الناس إلى إكسابها أطفالهم، وينحوا، كذلك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لاستعمالها بدلاً من الجمود على خطاب واحد أو طريقة واحدة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وتتبوأ الاستراتيجيات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الخطاب مكانة مهمّة، فهي طرائق توصّل المقاصد وتعين على إدارة دفة الحديث، أي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حديث، 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وبها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يكمن التوافق مع سياق الخطاب أياً كان نوعه، سواء أكان سياقاً عاماً أم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سياقاً خاصاً. وتختلف الاستراتيجيات من مرسل إلى مرسل آخر. ويظلّ إنتاج الخطاب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وفقاً لها أمراً ضرورياً، خصوصاً في عصرنا الحاضر؛ وعليه فإن من المهم الكشف عنها،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وإنزالها منزلتها، ولفت الانتباه إلى قدراتها الكامنة التي تتجلّى من خلال مهارة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المرسل وكفاءته التداولية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ولهذا، تُعنَى استراتيجيات الخطاب بدراسة اللغة في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الاستعمال، مما يتطلب منهجاً يعتدّ بالسياق الذي تستعمل فيه وأثره على بنية الخطاب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ومعناه، وهذا ما يوفّره ما عرف في المناهج اللغوية الحديثة بالمنهج التداولي، كونه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يتأسس على مفاهيم عديدة تؤلّف فيما بينها محاوره التي يتشكّل منها وأطره العامة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التي توضّح معالمه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المنهج التداولي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المنهج التداولي هو مستوى تصنيف إجرائي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الدراسات اللغوية يتجاوز دراسة المستوى الدلالي، ويبحث في علاقة العلامات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اللغوية بمؤوليها، مما يبرز أهمية دراسة اللغة عند استعمالها، وبالتالي فإنه يُعنى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بدراسة مقاصد المرسل، وكيف يستطيع المرسل أن يبلّغها في مستوى يتجاوز مستوى دلالة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المقول الحرفية، كما يُعنى المنهج التداولي بكيفية توظيف المرسل للمستويات اللغوية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المختلفة في سياق معين، حتى يجعل إنجازه موائماً لذلك السياق، وذلك بربط إنجازه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اللغوي بعناصر السياق الذي حدث فيه، ومنها ما هو مكوّن ذاتي، مثل: مقاصد المتكلم،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ومعتقداته، وكذلك اهتماماته ورغباته، ومنها أيضاً المكونات الموضوعية، أي الوقائع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الخارجية، مثل : زمن القول ومكانه، وكذلك العلاقة بين طرفي الخطاب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وتسهم هذه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العناصر في تحديد الدلالة عند المرسل إليه، إذ يعتمد عليها في تأويل الخطاب وفهم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مقاصده، وبهذا فإن المنهج التداولي يعين على دراسة ما يعنيه الخطاب في سياق معين،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كما يعين على معرفة أثر السياق في لغة الخطاب عند إنتاجه. يتضح ذلك عند فحص خطب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 في مختلف العصور، بالإضافة إلى كثير من النصوص الحديثة التي تعالج القضايا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المعاصرة، سواء في الأعمدة الصحفية أو الحوارات المسجلة أو الخطابات العادية، ولا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يضير كونها تتنوّع بين خطاب طفل وخطاب شيخ، امرأة ورجل، سياسي ورجل بسيط، حاكم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ومحكوم، عسكري ومدني، كما لا يضير تنوّعها 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زمانياً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بين خطاب قديم يمثّله الشعر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الجاهلي والخطبة الإسلامية، وبين خطاب حديث في الصحيفة أو الإذاعة أو في الشارع،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بين خطاب مكتوب وآخر شفهي؛ فذلك التنوّع هو الدليل على كليّة (استراتيجيات الخطاب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الكفاءة التداولية من جهة، أي وجودها عند مختلف هذه الفئات، وهو دليل كذلك على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عموميتها الزمنية من جهة أخرى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الدراسات التداولية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تبين ندرة الدراسات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العربية المختصة والموّصلة للمنهج التداولي، بيد أن هذا لا يعني غيابها تماماً في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الدراسات القديمة، بصورة عامة، إذ وردت في صورٍ مبثوثة ومعالجات متفرقة بقصد وبغير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قصد، من خلال طرق العرض المتفاوتة، انطلاقاً من ضرورة المنهج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اللغوي نفسه، أو من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ضرورة المعالجة التي يستدعيها إنتاج الخطاب أو تأويله بشتى ضروبه ومختلف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ميادينه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ومن ذلك ما تطرّق له القدماء في المؤلفات اللغوية بصورة عامة، مثلما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تجسّد في بعض المؤلفات النحوية، ومنها الكتاب لسيبويه، وشرح المفصل لابن يعيش، 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وهمع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الهوامع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للسيوطي، وغيرهم، كما تجسّدت في مواضع متفرقة من الخصائص عند ابن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جنّي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وتعدّ الدراسات البلاغية من الأعمال التي تطرّقت إلى ما يقتضيه المنهج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التداولي، إذ يتضح ذلك في بعض الأعمال، ومنها: دراسات 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السكّاكي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مفتاح العلوم،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والجرجاني في أسرار البلاغة ودلائل الإعجاز، والجاحظ في البيان والتبيين، 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والخفاجي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سرّ الفصاحة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كما اقتضت الحاجة في دراسات الأصوليين إلى الإلمام بأدوات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المنهج التداولي وآلياته واعتبار متطلباته السياقية واستحضارها، كون دراساتهم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قائمة، أساساً، على البحث في خطابات متنوعة ذات سياقات مختلفة، من هنا كانت هذه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الدراسات من أبرز الدراسات القديمة التي عالجت بعض جوانب المنهج التداولي، مثل ما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يتعلق بإنتاج المعنى وتأويله وشروط ترجيح معنى على معنى آخر، كما في دراسات 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الشاطبي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في الموافقات، والغزالي في 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المستصفى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والقرافي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التنقيح، ومن نحا نحوهم. ومن جانب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آخر، تعدّ أعمال الفقهاء من الأعمال التي لامست بعضاً مما يندرج في الإطار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التداولي، من ذلك ما ورد عن ابن تيمية في 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الفتاوي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وابن قيم 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الجوزية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إعلام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الموقعين، وغيرهم كُثر، فقد تم التركيز لديهم على بعض الجوانب في الأبواب التي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تعالج المعاملات والعقود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ومع ورود هذه 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الشذرات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وتعدّد تلك الإشارات، إلاّ أن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معالجاتهم كانت متناثرة لا يجمعها رابط، ولا تندرج في إطار معين بوصفها منهجاً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دراسياً لغوياً متكاملاً؛ بالرغم من عمقها في بعض المواضيع، وانضباطها في مواضيع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أخرى. ووحدة التفكير الإنساني بعامّة وحاجته إلي إفهام الخطاب والقدرة على فهمه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وتأويله هو ما يربط هذه الجهود بالدراسات التداولية المعاصرة. ولهذا كان ارتباطها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مع هذه الدراسات من قبيل الارتباط الجزئي؛ بالرغم من كثرة الشواهد العملية في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التداولية وقدرتها، إذ توزّعت في مواطن عديدة من المؤلفات الأدبية والموسوعات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التاريخية والمصادر بمختلف مجالاتها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ولم يغب هذا السبق عن بعض الباحثين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المحدثين، عندما استثمره نفر منهم، فأفاد منه في دراساته من خلال المزج الواعي بينه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وبين النظريات الغربية، مثلما فعل طه 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عبدالرحمن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دراساته التداولية التي تعالج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الخطاب والحوار والحجاج من وجهة نظر فلسفية وأخرى لغوية. ليس هذا فحسب، بل 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انبنت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على هذه الجهود بعض الدراسات الأخرى مثل دراسة محمد يونس علي، الذي بحث في كيفية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تحليل الفقهاء للخطاب الفقهي تحليلاً تداوليا في سبيل استخراج الأحكام الشرعية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والتقعيد لها وتصنيف مراتبها، ومنها كذلك، دراسات أحمد المتوكّل الذي اتخذ من النحو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الوظيفي إطاراً عاماً لها، فقد حاول أن يوفّق في بعضها بين الدراسات العربية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القديمة وبين المناهج الحديثة، مع شيء من النقد والتنقيح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وهناك بعض الدراسات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ذات النهج البلاغي، ومن أبرزها دراسات محمد العمري، خصوصاً دراسته: (في بلاغة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الخطاب 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الإقناعي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) التي حاول فيها دراسة الخطاب 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الإقناعي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صدر العهد الإسلامي،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بتطبيق ما ورد عند أرسطو عليها، ودراسة مجموعة البلاغة والحجاج في تونس، التي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تركّزت على الحجاج في التقاليد الغربية. وهناك بعض المقالات المتنوعة في المجلات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والدوريات التي يتباين أصحابها بين 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اتّباع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وجهة معينة وبين ابتداع طريقتهم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أما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استراتيجيات الخطاب، وإن كانت تندرج في الإطار اللغوي التداولي، فهي لم تلقَ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العناية، ولم تحظ بدراسة مستقلة في اللغة العربية تبرز خصائصها، وتظهر دقائقها، لا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الدراسات القديمة، ولا في الدراسات المعاصرة، فضلاً عن تخصيصها بدراسة مستقلة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وليست الدراسات الغربية بدعاً من ذلك، باستثناء دراسة (جون </w:t>
      </w:r>
      <w:proofErr w:type="spellStart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قمبرز</w:t>
      </w:r>
      <w:proofErr w:type="spellEnd"/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) التي كانت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بعنوان: (استراتيجيات الخطاب)، ومع هذا إلاّ أن معالجته لها كانت غير كافية، إذ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اكتفى بمعالجة اللغة في مستوياتها المعروفة مثل مستوى التطريز الصوتي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والمعجمي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ويعدّ هذا القصور العام حافزاً على المبادرة إلى دراسة استراتيجيات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الخطاب في ضوء المنهج التداولي، على اختلاف محاوره، محالة لسدّ هذا الفراغ بدراسة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خاصة تتجلّى من خلالها أبعادها وتدرك آثارها، وذلك باستثمار ما يتصل بالمنهج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التداولي وتوظيفه، بالتوفيق بين ما ورد عند القدماء وما ورد عند المحدثين من عرب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وغيرهم، بغض النظر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عن انتماءاتهم العلمية أو تخصصاتهم الفرعية، بغية الوصول إلى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تبويب واضح من خلال الطرح النظري المؤسس على شواهد وأمثلة متفرقة، دون أن تخضع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الدراسة إلى قيد معين، ودون أن تحصر ذاتها ضمن إطار جزئي بعينه أو تنكفئ على نفسها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وفق رؤية باحث ما، ويمكن ذلك من خلال توظيف كل ما يكون صالحاً لخدمة هدف البحث في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هذا الإطار، حتى ما ورد عند النحويين من أشكال معينة أو أدوات خاصة بالطريقة التي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تتلاءم مع منهج الدراسة وبما يكفل تحقيق الهدف منها</w:t>
      </w:r>
      <w:r w:rsidRPr="00557FBF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</w:p>
    <w:p w:rsidR="00557FBF" w:rsidRPr="00557FBF" w:rsidRDefault="00557FBF" w:rsidP="00557FBF">
      <w:pPr>
        <w:spacing w:after="0" w:line="240" w:lineRule="auto"/>
        <w:rPr>
          <w:rFonts w:ascii="Verdana" w:eastAsia="Times New Roman" w:hAnsi="Verdana" w:cs="Arial"/>
          <w:b/>
          <w:bCs/>
          <w:color w:val="5E3C23"/>
        </w:rPr>
      </w:pPr>
      <w:r w:rsidRPr="00557FBF">
        <w:rPr>
          <w:rFonts w:ascii="Verdana" w:eastAsia="Times New Roman" w:hAnsi="Verdana" w:cs="Arial"/>
          <w:b/>
          <w:bCs/>
          <w:color w:val="5E3C23"/>
        </w:rPr>
        <w:t>__________________</w:t>
      </w:r>
    </w:p>
    <w:p w:rsidR="002B3616" w:rsidRDefault="002B3616">
      <w:pPr>
        <w:rPr>
          <w:rFonts w:hint="cs"/>
        </w:rPr>
      </w:pPr>
    </w:p>
    <w:sectPr w:rsidR="002B3616" w:rsidSect="00C703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557FBF"/>
    <w:rsid w:val="002B3616"/>
    <w:rsid w:val="00557FBF"/>
    <w:rsid w:val="00C70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61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FBF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2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3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3135</Words>
  <Characters>17873</Characters>
  <Application>Microsoft Office Word</Application>
  <DocSecurity>0</DocSecurity>
  <Lines>148</Lines>
  <Paragraphs>41</Paragraphs>
  <ScaleCrop>false</ScaleCrop>
  <Company/>
  <LinksUpToDate>false</LinksUpToDate>
  <CharactersWithSpaces>20967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ISDN</dc:creator>
  <cp:keywords/>
  <dc:description/>
  <cp:lastModifiedBy>ISDN</cp:lastModifiedBy>
  <cp:revision>1</cp:revision>
  <dcterms:created xsi:type="dcterms:W3CDTF">2010-09-07T23:35:00Z</dcterms:created>
  <dcterms:modified xsi:type="dcterms:W3CDTF">2010-09-07T23:36:00Z</dcterms:modified>
</cp:coreProperties>
</file>