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F2" w:rsidRPr="005D67F2" w:rsidRDefault="00322CBD" w:rsidP="00B533A5">
      <w:pPr>
        <w:ind w:left="-149" w:firstLine="869"/>
        <w:jc w:val="both"/>
        <w:rPr>
          <w:rFonts w:cs="PT Bold Heading" w:hint="cs"/>
          <w:b/>
          <w:bCs/>
          <w:sz w:val="40"/>
          <w:szCs w:val="40"/>
          <w:rtl/>
        </w:rPr>
      </w:pPr>
      <w:r w:rsidRPr="005D67F2">
        <w:rPr>
          <w:rFonts w:cs="PT Bold Heading" w:hint="cs"/>
          <w:b/>
          <w:bCs/>
          <w:sz w:val="40"/>
          <w:szCs w:val="40"/>
          <w:rtl/>
        </w:rPr>
        <w:t>المبحث الخامس:</w:t>
      </w:r>
    </w:p>
    <w:p w:rsidR="00B533A5" w:rsidRDefault="005D67F2" w:rsidP="00B533A5">
      <w:pPr>
        <w:ind w:left="-149" w:firstLine="869"/>
        <w:jc w:val="both"/>
        <w:rPr>
          <w:rFonts w:cs="PT Bold Heading" w:hint="cs"/>
          <w:b/>
          <w:bCs/>
          <w:sz w:val="40"/>
          <w:szCs w:val="40"/>
          <w:rtl/>
        </w:rPr>
      </w:pPr>
      <w:r w:rsidRPr="005D67F2">
        <w:rPr>
          <w:rFonts w:cs="PT Bold Heading" w:hint="cs"/>
          <w:b/>
          <w:bCs/>
          <w:sz w:val="40"/>
          <w:szCs w:val="40"/>
          <w:rtl/>
        </w:rPr>
        <w:t>دراسة الكتاب:</w:t>
      </w:r>
    </w:p>
    <w:p w:rsidR="004C75AA" w:rsidRPr="004C75AA" w:rsidRDefault="004C75AA" w:rsidP="00B533A5">
      <w:pPr>
        <w:ind w:left="-149" w:firstLine="869"/>
        <w:jc w:val="both"/>
        <w:rPr>
          <w:rFonts w:cs="PT Bold Heading"/>
          <w:b/>
          <w:bCs/>
          <w:sz w:val="16"/>
          <w:szCs w:val="16"/>
          <w:rtl/>
        </w:rPr>
      </w:pPr>
    </w:p>
    <w:p w:rsidR="00B533A5" w:rsidRPr="005D67F2" w:rsidRDefault="00EF2A34" w:rsidP="005D67F2">
      <w:pPr>
        <w:ind w:left="-149" w:firstLine="869"/>
        <w:jc w:val="both"/>
        <w:rPr>
          <w:b/>
          <w:bCs/>
          <w:sz w:val="36"/>
          <w:szCs w:val="36"/>
          <w:rtl/>
        </w:rPr>
      </w:pPr>
      <w:r w:rsidRPr="005D67F2">
        <w:rPr>
          <w:rFonts w:hint="cs"/>
          <w:b/>
          <w:bCs/>
          <w:sz w:val="36"/>
          <w:szCs w:val="36"/>
          <w:rtl/>
        </w:rPr>
        <w:t>المطلب الأول:</w:t>
      </w:r>
      <w:r w:rsidR="005D67F2" w:rsidRPr="005D67F2">
        <w:rPr>
          <w:rFonts w:hint="cs"/>
          <w:b/>
          <w:bCs/>
          <w:sz w:val="36"/>
          <w:szCs w:val="36"/>
          <w:rtl/>
        </w:rPr>
        <w:t xml:space="preserve"> </w:t>
      </w:r>
      <w:r w:rsidR="00B533A5" w:rsidRPr="005D67F2">
        <w:rPr>
          <w:rFonts w:hint="cs"/>
          <w:b/>
          <w:bCs/>
          <w:sz w:val="36"/>
          <w:szCs w:val="36"/>
          <w:rtl/>
        </w:rPr>
        <w:t>أصل الكتاب ونسبته إلى مؤلفه:</w:t>
      </w:r>
    </w:p>
    <w:p w:rsidR="00B533A5" w:rsidRDefault="00B533A5" w:rsidP="00322CBD">
      <w:pPr>
        <w:ind w:left="-149" w:firstLine="869"/>
        <w:jc w:val="both"/>
        <w:rPr>
          <w:sz w:val="32"/>
          <w:szCs w:val="32"/>
          <w:rtl/>
          <w:lang w:bidi="ar-IQ"/>
        </w:rPr>
      </w:pPr>
      <w:r>
        <w:rPr>
          <w:rFonts w:hint="cs"/>
          <w:sz w:val="32"/>
          <w:szCs w:val="32"/>
          <w:rtl/>
          <w:lang w:bidi="ar-IQ"/>
        </w:rPr>
        <w:t xml:space="preserve">اتفق المترجمون على نسبة كتاب </w:t>
      </w:r>
      <w:r w:rsidR="00322CBD">
        <w:rPr>
          <w:rFonts w:hint="cs"/>
          <w:sz w:val="32"/>
          <w:szCs w:val="32"/>
          <w:lang w:bidi="ar-IQ"/>
        </w:rPr>
        <w:sym w:font="AXtSAlwaBold" w:char="F07B"/>
      </w:r>
      <w:r>
        <w:rPr>
          <w:rFonts w:hint="cs"/>
          <w:sz w:val="32"/>
          <w:szCs w:val="32"/>
          <w:rtl/>
          <w:lang w:bidi="ar-IQ"/>
        </w:rPr>
        <w:t>تحفة ذوي الأرب في مشكل الأسماء والنسب</w:t>
      </w:r>
      <w:r w:rsidR="00322CBD">
        <w:rPr>
          <w:rFonts w:hint="cs"/>
          <w:sz w:val="32"/>
          <w:szCs w:val="32"/>
          <w:lang w:bidi="ar-IQ"/>
        </w:rPr>
        <w:sym w:font="AXtSAlwaBold" w:char="F07A"/>
      </w:r>
      <w:r>
        <w:rPr>
          <w:rFonts w:hint="cs"/>
          <w:sz w:val="32"/>
          <w:szCs w:val="32"/>
          <w:rtl/>
          <w:lang w:bidi="ar-IQ"/>
        </w:rPr>
        <w:t xml:space="preserve"> إلى ابن خطيب الدهشة وقد ضبط فيه ما وقع في الموطأ والصحيحين من الأسماء والأنساب كما سيأتي بيانه في منهج المؤلف.</w:t>
      </w:r>
    </w:p>
    <w:p w:rsidR="00B533A5" w:rsidRDefault="00B533A5" w:rsidP="00210E4E">
      <w:pPr>
        <w:ind w:left="-149" w:firstLine="869"/>
        <w:jc w:val="both"/>
        <w:rPr>
          <w:sz w:val="32"/>
          <w:szCs w:val="32"/>
          <w:rtl/>
          <w:lang w:bidi="ar-IQ"/>
        </w:rPr>
      </w:pPr>
      <w:r>
        <w:rPr>
          <w:rFonts w:hint="cs"/>
          <w:sz w:val="32"/>
          <w:szCs w:val="32"/>
          <w:rtl/>
          <w:lang w:bidi="ar-IQ"/>
        </w:rPr>
        <w:t>وقد هذ</w:t>
      </w:r>
      <w:r w:rsidR="00F268C1">
        <w:rPr>
          <w:rFonts w:hint="cs"/>
          <w:sz w:val="32"/>
          <w:szCs w:val="32"/>
          <w:rtl/>
          <w:lang w:bidi="ar-IQ"/>
        </w:rPr>
        <w:t>َّ</w:t>
      </w:r>
      <w:r>
        <w:rPr>
          <w:rFonts w:hint="cs"/>
          <w:sz w:val="32"/>
          <w:szCs w:val="32"/>
          <w:rtl/>
          <w:lang w:bidi="ar-IQ"/>
        </w:rPr>
        <w:t>ب المؤلف الكتاب من كتاب ابن ق</w:t>
      </w:r>
      <w:r w:rsidR="00F268C1">
        <w:rPr>
          <w:rFonts w:hint="cs"/>
          <w:sz w:val="32"/>
          <w:szCs w:val="32"/>
          <w:rtl/>
          <w:lang w:bidi="ar-IQ"/>
        </w:rPr>
        <w:t>َ</w:t>
      </w:r>
      <w:r>
        <w:rPr>
          <w:rFonts w:hint="cs"/>
          <w:sz w:val="32"/>
          <w:szCs w:val="32"/>
          <w:rtl/>
          <w:lang w:bidi="ar-IQ"/>
        </w:rPr>
        <w:t>ر</w:t>
      </w:r>
      <w:r w:rsidR="00F268C1">
        <w:rPr>
          <w:rFonts w:hint="cs"/>
          <w:sz w:val="32"/>
          <w:szCs w:val="32"/>
          <w:rtl/>
          <w:lang w:bidi="ar-IQ"/>
        </w:rPr>
        <w:t>ْ</w:t>
      </w:r>
      <w:r>
        <w:rPr>
          <w:rFonts w:hint="cs"/>
          <w:sz w:val="32"/>
          <w:szCs w:val="32"/>
          <w:rtl/>
          <w:lang w:bidi="ar-IQ"/>
        </w:rPr>
        <w:t xml:space="preserve">قول </w:t>
      </w:r>
      <w:r w:rsidR="00F268C1">
        <w:rPr>
          <w:rFonts w:hint="cs"/>
          <w:sz w:val="32"/>
          <w:szCs w:val="32"/>
          <w:lang w:bidi="ar-IQ"/>
        </w:rPr>
        <w:sym w:font="AXtSAlwaBold" w:char="F07B"/>
      </w:r>
      <w:r>
        <w:rPr>
          <w:rFonts w:hint="cs"/>
          <w:sz w:val="32"/>
          <w:szCs w:val="32"/>
          <w:rtl/>
          <w:lang w:bidi="ar-IQ"/>
        </w:rPr>
        <w:t>مطالع الأنوار على صحاح الآثار في فتح ما استغلق من كتاب الموطأ وصحيح مسلم وصحيح البخاري</w:t>
      </w:r>
      <w:r w:rsidR="00210E4E">
        <w:rPr>
          <w:rFonts w:hint="cs"/>
          <w:sz w:val="32"/>
          <w:szCs w:val="32"/>
          <w:lang w:bidi="ar-IQ"/>
        </w:rPr>
        <w:sym w:font="AXtSAlwaBold" w:char="F07A"/>
      </w:r>
      <w:r>
        <w:rPr>
          <w:rFonts w:hint="cs"/>
          <w:sz w:val="32"/>
          <w:szCs w:val="32"/>
          <w:rtl/>
          <w:lang w:bidi="ar-IQ"/>
        </w:rPr>
        <w:t>، كما ذكر ابن خطيب الدهشة في آخر كتابه، فصار قدر ضعف كتاب ابن قرقول</w:t>
      </w:r>
      <w:r w:rsidRPr="003D1B4C">
        <w:rPr>
          <w:sz w:val="32"/>
          <w:szCs w:val="32"/>
          <w:vertAlign w:val="superscript"/>
          <w:rtl/>
          <w:lang w:bidi="ar-IQ"/>
        </w:rPr>
        <w:t>(</w:t>
      </w:r>
      <w:r w:rsidRPr="003D1B4C">
        <w:rPr>
          <w:rStyle w:val="a4"/>
          <w:sz w:val="32"/>
          <w:szCs w:val="32"/>
          <w:rtl/>
          <w:lang w:bidi="ar-IQ"/>
        </w:rPr>
        <w:footnoteReference w:id="2"/>
      </w:r>
      <w:r w:rsidRPr="003D1B4C">
        <w:rPr>
          <w:sz w:val="32"/>
          <w:szCs w:val="32"/>
          <w:vertAlign w:val="superscript"/>
          <w:rtl/>
          <w:lang w:bidi="ar-IQ"/>
        </w:rPr>
        <w:t>)</w:t>
      </w:r>
      <w:r>
        <w:rPr>
          <w:rFonts w:hint="cs"/>
          <w:sz w:val="32"/>
          <w:szCs w:val="32"/>
          <w:rtl/>
          <w:lang w:bidi="ar-IQ"/>
        </w:rPr>
        <w:t>.</w:t>
      </w:r>
    </w:p>
    <w:p w:rsidR="00B533A5" w:rsidRDefault="00B533A5" w:rsidP="00A846CE">
      <w:pPr>
        <w:ind w:left="-149" w:firstLine="869"/>
        <w:jc w:val="both"/>
        <w:rPr>
          <w:sz w:val="32"/>
          <w:szCs w:val="32"/>
          <w:rtl/>
          <w:lang w:bidi="ar-IQ"/>
        </w:rPr>
      </w:pPr>
      <w:r>
        <w:rPr>
          <w:rFonts w:hint="cs"/>
          <w:sz w:val="32"/>
          <w:szCs w:val="32"/>
          <w:rtl/>
          <w:lang w:bidi="ar-IQ"/>
        </w:rPr>
        <w:t>ويبدو أن الم</w:t>
      </w:r>
      <w:r w:rsidR="001273E6">
        <w:rPr>
          <w:rFonts w:hint="cs"/>
          <w:sz w:val="32"/>
          <w:szCs w:val="32"/>
          <w:rtl/>
          <w:lang w:bidi="ar-IQ"/>
        </w:rPr>
        <w:t>ُ</w:t>
      </w:r>
      <w:r>
        <w:rPr>
          <w:rFonts w:hint="cs"/>
          <w:sz w:val="32"/>
          <w:szCs w:val="32"/>
          <w:rtl/>
          <w:lang w:bidi="ar-IQ"/>
        </w:rPr>
        <w:t>ؤلف عمل أو</w:t>
      </w:r>
      <w:r w:rsidR="001273E6">
        <w:rPr>
          <w:rFonts w:hint="cs"/>
          <w:sz w:val="32"/>
          <w:szCs w:val="32"/>
          <w:rtl/>
          <w:lang w:bidi="ar-IQ"/>
        </w:rPr>
        <w:t>َّ</w:t>
      </w:r>
      <w:r>
        <w:rPr>
          <w:rFonts w:hint="cs"/>
          <w:sz w:val="32"/>
          <w:szCs w:val="32"/>
          <w:rtl/>
          <w:lang w:bidi="ar-IQ"/>
        </w:rPr>
        <w:t xml:space="preserve">ل الأمر لكتاب ابن قرقول تهذيباً سماه </w:t>
      </w:r>
      <w:r w:rsidR="001273E6">
        <w:rPr>
          <w:rFonts w:hint="cs"/>
          <w:sz w:val="32"/>
          <w:szCs w:val="32"/>
          <w:lang w:bidi="ar-IQ"/>
        </w:rPr>
        <w:sym w:font="AXtSAlwaBold" w:char="F07B"/>
      </w:r>
      <w:r>
        <w:rPr>
          <w:rFonts w:hint="cs"/>
          <w:sz w:val="32"/>
          <w:szCs w:val="32"/>
          <w:rtl/>
          <w:lang w:bidi="ar-IQ"/>
        </w:rPr>
        <w:t>تهذيب المطالع</w:t>
      </w:r>
      <w:r w:rsidR="001273E6">
        <w:rPr>
          <w:rFonts w:hint="cs"/>
          <w:sz w:val="32"/>
          <w:szCs w:val="32"/>
          <w:lang w:bidi="ar-IQ"/>
        </w:rPr>
        <w:sym w:font="AXtSAlwaBold" w:char="F07A"/>
      </w:r>
      <w:r w:rsidRPr="003D1B4C">
        <w:rPr>
          <w:sz w:val="32"/>
          <w:szCs w:val="32"/>
          <w:vertAlign w:val="superscript"/>
          <w:rtl/>
          <w:lang w:bidi="ar-IQ"/>
        </w:rPr>
        <w:t>(</w:t>
      </w:r>
      <w:r w:rsidRPr="003D1B4C">
        <w:rPr>
          <w:rStyle w:val="a4"/>
          <w:sz w:val="32"/>
          <w:szCs w:val="32"/>
          <w:rtl/>
          <w:lang w:bidi="ar-IQ"/>
        </w:rPr>
        <w:footnoteReference w:id="3"/>
      </w:r>
      <w:r w:rsidRPr="003D1B4C">
        <w:rPr>
          <w:sz w:val="32"/>
          <w:szCs w:val="32"/>
          <w:vertAlign w:val="superscript"/>
          <w:rtl/>
          <w:lang w:bidi="ar-IQ"/>
        </w:rPr>
        <w:t>)</w:t>
      </w:r>
      <w:r>
        <w:rPr>
          <w:rFonts w:hint="cs"/>
          <w:sz w:val="32"/>
          <w:szCs w:val="32"/>
          <w:rtl/>
          <w:lang w:bidi="ar-IQ"/>
        </w:rPr>
        <w:t xml:space="preserve"> ثم أفرد من هذا التهذيب كتابين الأول أسماه: </w:t>
      </w:r>
      <w:r w:rsidR="00A846CE">
        <w:rPr>
          <w:rFonts w:hint="cs"/>
          <w:sz w:val="32"/>
          <w:szCs w:val="32"/>
          <w:lang w:bidi="ar-IQ"/>
        </w:rPr>
        <w:sym w:font="AXtSAlwaBold" w:char="F07B"/>
      </w:r>
      <w:r>
        <w:rPr>
          <w:rFonts w:hint="cs"/>
          <w:sz w:val="32"/>
          <w:szCs w:val="32"/>
          <w:rtl/>
          <w:lang w:bidi="ar-IQ"/>
        </w:rPr>
        <w:t>التقريب في الغريب</w:t>
      </w:r>
      <w:r w:rsidR="00A846CE">
        <w:rPr>
          <w:rFonts w:hint="cs"/>
          <w:sz w:val="32"/>
          <w:szCs w:val="32"/>
          <w:lang w:bidi="ar-IQ"/>
        </w:rPr>
        <w:sym w:font="AXtSAlwaBold" w:char="F07A"/>
      </w:r>
      <w:r>
        <w:rPr>
          <w:rFonts w:hint="cs"/>
          <w:sz w:val="32"/>
          <w:szCs w:val="32"/>
          <w:rtl/>
          <w:lang w:bidi="ar-IQ"/>
        </w:rPr>
        <w:t xml:space="preserve"> وقد أفرد فيه ما وقع في الصحيحين والموطأ من غريب.</w:t>
      </w:r>
    </w:p>
    <w:p w:rsidR="00B533A5" w:rsidRDefault="00B533A5" w:rsidP="007F4894">
      <w:pPr>
        <w:ind w:left="-149" w:firstLine="869"/>
        <w:jc w:val="both"/>
        <w:rPr>
          <w:sz w:val="32"/>
          <w:szCs w:val="32"/>
          <w:rtl/>
          <w:lang w:bidi="ar-IQ"/>
        </w:rPr>
      </w:pPr>
      <w:r>
        <w:rPr>
          <w:rFonts w:hint="cs"/>
          <w:sz w:val="32"/>
          <w:szCs w:val="32"/>
          <w:rtl/>
          <w:lang w:bidi="ar-IQ"/>
        </w:rPr>
        <w:t xml:space="preserve">ثم عاد إلى تهذيبه فاختصره فأفرد ما وقع من مشتبه الأسماء والأنساب في الصحيحين والموطأ ودليل ذلك، ما قاله أول الكتاب: </w:t>
      </w:r>
      <w:r w:rsidR="007F4894">
        <w:rPr>
          <w:rFonts w:hint="cs"/>
          <w:sz w:val="32"/>
          <w:szCs w:val="32"/>
          <w:lang w:bidi="ar-IQ"/>
        </w:rPr>
        <w:sym w:font="AXtSAlwaBold" w:char="F07B"/>
      </w:r>
      <w:r>
        <w:rPr>
          <w:rFonts w:hint="cs"/>
          <w:sz w:val="32"/>
          <w:szCs w:val="32"/>
          <w:rtl/>
          <w:lang w:bidi="ar-IQ"/>
        </w:rPr>
        <w:t>أيها الأخ الصالح والخل الناصح</w:t>
      </w:r>
      <w:r w:rsidR="007F4894">
        <w:rPr>
          <w:rFonts w:hint="eastAsia"/>
          <w:sz w:val="32"/>
          <w:szCs w:val="32"/>
          <w:rtl/>
          <w:lang w:bidi="ar-IQ"/>
        </w:rPr>
        <w:t>…</w:t>
      </w:r>
      <w:r w:rsidR="007F4894">
        <w:rPr>
          <w:rFonts w:hint="cs"/>
          <w:sz w:val="32"/>
          <w:szCs w:val="32"/>
          <w:rtl/>
          <w:lang w:bidi="ar-IQ"/>
        </w:rPr>
        <w:t>إلى أن قال:</w:t>
      </w:r>
      <w:r>
        <w:rPr>
          <w:rFonts w:hint="cs"/>
          <w:sz w:val="32"/>
          <w:szCs w:val="32"/>
          <w:rtl/>
          <w:lang w:bidi="ar-IQ"/>
        </w:rPr>
        <w:t xml:space="preserve"> </w:t>
      </w:r>
      <w:r w:rsidR="00B47206">
        <w:rPr>
          <w:sz w:val="32"/>
          <w:szCs w:val="32"/>
          <w:lang w:bidi="ar-IQ"/>
        </w:rPr>
        <w:sym w:font="AXtSAlwaBold" w:char="F07B"/>
      </w:r>
      <w:r>
        <w:rPr>
          <w:rFonts w:hint="cs"/>
          <w:sz w:val="32"/>
          <w:szCs w:val="32"/>
          <w:rtl/>
          <w:lang w:bidi="ar-IQ"/>
        </w:rPr>
        <w:t>في ضبط ما وقع في الم</w:t>
      </w:r>
      <w:r w:rsidR="007F4894">
        <w:rPr>
          <w:rFonts w:hint="cs"/>
          <w:sz w:val="32"/>
          <w:szCs w:val="32"/>
          <w:rtl/>
          <w:lang w:bidi="ar-IQ"/>
        </w:rPr>
        <w:t>ُ</w:t>
      </w:r>
      <w:r>
        <w:rPr>
          <w:rFonts w:hint="cs"/>
          <w:sz w:val="32"/>
          <w:szCs w:val="32"/>
          <w:rtl/>
          <w:lang w:bidi="ar-IQ"/>
        </w:rPr>
        <w:t>وطأ والصحيحين من الأسماء والأنساب ناهجاً بين الإطناب والإسهاب</w:t>
      </w:r>
      <w:r w:rsidR="00B47206">
        <w:rPr>
          <w:rFonts w:hint="cs"/>
          <w:sz w:val="32"/>
          <w:szCs w:val="32"/>
          <w:lang w:bidi="ar-IQ"/>
        </w:rPr>
        <w:sym w:font="AXtSAlwaBold" w:char="F07A"/>
      </w:r>
      <w:r>
        <w:rPr>
          <w:rFonts w:hint="cs"/>
          <w:sz w:val="32"/>
          <w:szCs w:val="32"/>
          <w:rtl/>
          <w:lang w:bidi="ar-IQ"/>
        </w:rPr>
        <w:t xml:space="preserve">. ثم قال في آخر الكتاب: </w:t>
      </w:r>
      <w:r w:rsidR="00B47206">
        <w:rPr>
          <w:rFonts w:hint="cs"/>
          <w:sz w:val="32"/>
          <w:szCs w:val="32"/>
          <w:lang w:bidi="ar-IQ"/>
        </w:rPr>
        <w:sym w:font="AXtSAlwaBold" w:char="F07B"/>
      </w:r>
      <w:r>
        <w:rPr>
          <w:rFonts w:hint="cs"/>
          <w:sz w:val="32"/>
          <w:szCs w:val="32"/>
          <w:rtl/>
          <w:lang w:bidi="ar-IQ"/>
        </w:rPr>
        <w:t>هذا آخر ما تيسر تلخيصه من تهذيب كتاب المطالع لترغيب المطالع، فإن أردت الوقوف على معزى الأقاويل وإيضاح الدليل فعليه بأصله فلعلك لا تظفر بمثله</w:t>
      </w:r>
      <w:r w:rsidR="00B47206">
        <w:rPr>
          <w:rFonts w:hint="cs"/>
          <w:sz w:val="32"/>
          <w:szCs w:val="32"/>
          <w:lang w:bidi="ar-IQ"/>
        </w:rPr>
        <w:sym w:font="AXtSAlwaBold" w:char="F07A"/>
      </w:r>
      <w:r>
        <w:rPr>
          <w:rFonts w:hint="cs"/>
          <w:sz w:val="32"/>
          <w:szCs w:val="32"/>
          <w:rtl/>
          <w:lang w:bidi="ar-IQ"/>
        </w:rPr>
        <w:t>... الخ.</w:t>
      </w:r>
    </w:p>
    <w:p w:rsidR="001A6EFF" w:rsidRDefault="001A6EFF" w:rsidP="00EF2A34">
      <w:pPr>
        <w:ind w:left="-149" w:firstLine="869"/>
        <w:jc w:val="both"/>
        <w:rPr>
          <w:b/>
          <w:bCs/>
          <w:sz w:val="40"/>
          <w:szCs w:val="40"/>
          <w:rtl/>
          <w:lang w:bidi="ar-IQ"/>
        </w:rPr>
      </w:pPr>
    </w:p>
    <w:p w:rsidR="00B533A5" w:rsidRPr="00EF2A34" w:rsidRDefault="00EF2A34" w:rsidP="005D67F2">
      <w:pPr>
        <w:ind w:left="-149" w:firstLine="869"/>
        <w:jc w:val="both"/>
        <w:rPr>
          <w:b/>
          <w:bCs/>
          <w:sz w:val="40"/>
          <w:szCs w:val="40"/>
          <w:rtl/>
          <w:lang w:bidi="ar-IQ"/>
        </w:rPr>
      </w:pPr>
      <w:r w:rsidRPr="00EF2A34">
        <w:rPr>
          <w:rFonts w:hint="cs"/>
          <w:b/>
          <w:bCs/>
          <w:sz w:val="40"/>
          <w:szCs w:val="40"/>
          <w:rtl/>
          <w:lang w:bidi="ar-IQ"/>
        </w:rPr>
        <w:lastRenderedPageBreak/>
        <w:t>المطلب الثاني:</w:t>
      </w:r>
      <w:r w:rsidR="005D67F2">
        <w:rPr>
          <w:rFonts w:hint="cs"/>
          <w:b/>
          <w:bCs/>
          <w:sz w:val="40"/>
          <w:szCs w:val="40"/>
          <w:rtl/>
          <w:lang w:bidi="ar-IQ"/>
        </w:rPr>
        <w:t xml:space="preserve"> </w:t>
      </w:r>
      <w:r w:rsidR="00B533A5" w:rsidRPr="00EF2A34">
        <w:rPr>
          <w:rFonts w:hint="cs"/>
          <w:b/>
          <w:bCs/>
          <w:sz w:val="40"/>
          <w:szCs w:val="40"/>
          <w:rtl/>
          <w:lang w:bidi="ar-IQ"/>
        </w:rPr>
        <w:t>أهمية ضبط الأسماء:</w:t>
      </w:r>
    </w:p>
    <w:p w:rsidR="00B533A5" w:rsidRDefault="00B533A5" w:rsidP="001A197C">
      <w:pPr>
        <w:ind w:left="-149" w:firstLine="869"/>
        <w:jc w:val="both"/>
        <w:rPr>
          <w:sz w:val="32"/>
          <w:szCs w:val="32"/>
          <w:rtl/>
          <w:lang w:bidi="ar-IQ"/>
        </w:rPr>
      </w:pPr>
      <w:r>
        <w:rPr>
          <w:rFonts w:hint="cs"/>
          <w:sz w:val="32"/>
          <w:szCs w:val="32"/>
          <w:rtl/>
          <w:lang w:bidi="ar-IQ"/>
        </w:rPr>
        <w:t xml:space="preserve">اعتنى العلماء المتقنون بضبط الأسماء والأنساب الواردة في أسانيد الأحاديث فضبطوها بالشكل والحروف منعاً للالتباس، قال الحافظ عبد الغني بن سعيد الأزدي في أول كتابه </w:t>
      </w:r>
      <w:r w:rsidR="00511FE7">
        <w:rPr>
          <w:rFonts w:hint="cs"/>
          <w:sz w:val="32"/>
          <w:szCs w:val="32"/>
          <w:lang w:bidi="ar-IQ"/>
        </w:rPr>
        <w:sym w:font="AXtSAlwaBold" w:char="F07B"/>
      </w:r>
      <w:r>
        <w:rPr>
          <w:rFonts w:hint="cs"/>
          <w:sz w:val="32"/>
          <w:szCs w:val="32"/>
          <w:rtl/>
          <w:lang w:bidi="ar-IQ"/>
        </w:rPr>
        <w:t>المؤتلف والمختلف</w:t>
      </w:r>
      <w:r w:rsidR="00511FE7">
        <w:rPr>
          <w:rFonts w:hint="cs"/>
          <w:sz w:val="32"/>
          <w:szCs w:val="32"/>
          <w:lang w:bidi="ar-IQ"/>
        </w:rPr>
        <w:sym w:font="AXtSAlwaBold" w:char="F07A"/>
      </w:r>
      <w:r>
        <w:rPr>
          <w:rFonts w:hint="cs"/>
          <w:sz w:val="32"/>
          <w:szCs w:val="32"/>
          <w:rtl/>
          <w:lang w:bidi="ar-IQ"/>
        </w:rPr>
        <w:t>: حدثنا أبو عمران موسى بن عيسى الحنيفي</w:t>
      </w:r>
      <w:r w:rsidR="009E7D53">
        <w:rPr>
          <w:rFonts w:hint="cs"/>
          <w:sz w:val="32"/>
          <w:szCs w:val="32"/>
          <w:rtl/>
          <w:lang w:bidi="ar-IQ"/>
        </w:rPr>
        <w:t>،</w:t>
      </w:r>
      <w:r>
        <w:rPr>
          <w:rFonts w:hint="cs"/>
          <w:sz w:val="32"/>
          <w:szCs w:val="32"/>
          <w:rtl/>
          <w:lang w:bidi="ar-IQ"/>
        </w:rPr>
        <w:t xml:space="preserve"> قال: سمعت أبا إسحاق البجيرمي إبراهيم بن عبد الله، يقول: </w:t>
      </w:r>
      <w:r w:rsidR="009E7D53">
        <w:rPr>
          <w:rFonts w:hint="cs"/>
          <w:sz w:val="32"/>
          <w:szCs w:val="32"/>
          <w:lang w:bidi="ar-IQ"/>
        </w:rPr>
        <w:sym w:font="AXtSAlwaBold" w:char="F07B"/>
      </w:r>
      <w:r>
        <w:rPr>
          <w:rFonts w:hint="cs"/>
          <w:sz w:val="32"/>
          <w:szCs w:val="32"/>
          <w:rtl/>
          <w:lang w:bidi="ar-IQ"/>
        </w:rPr>
        <w:t>أولى الأشياء بالضبط أسماء الناس لأنه ش</w:t>
      </w:r>
      <w:r w:rsidR="001A197C">
        <w:rPr>
          <w:rFonts w:hint="cs"/>
          <w:sz w:val="32"/>
          <w:szCs w:val="32"/>
          <w:rtl/>
          <w:lang w:bidi="ar-IQ"/>
        </w:rPr>
        <w:t>يء لا يدخله القياس ولا قبله شيءٌ</w:t>
      </w:r>
      <w:r>
        <w:rPr>
          <w:rFonts w:hint="cs"/>
          <w:sz w:val="32"/>
          <w:szCs w:val="32"/>
          <w:rtl/>
          <w:lang w:bidi="ar-IQ"/>
        </w:rPr>
        <w:t xml:space="preserve"> يدل عليه ولا بعده شيء يدل عليه</w:t>
      </w:r>
      <w:r w:rsidR="001A197C">
        <w:rPr>
          <w:rFonts w:hint="cs"/>
          <w:sz w:val="32"/>
          <w:szCs w:val="32"/>
          <w:lang w:bidi="ar-IQ"/>
        </w:rPr>
        <w:sym w:font="AXtSAlwaBold" w:char="F07A"/>
      </w:r>
      <w:r w:rsidRPr="003D1B4C">
        <w:rPr>
          <w:sz w:val="32"/>
          <w:szCs w:val="32"/>
          <w:vertAlign w:val="superscript"/>
          <w:rtl/>
          <w:lang w:bidi="ar-IQ"/>
        </w:rPr>
        <w:t>(</w:t>
      </w:r>
      <w:r w:rsidRPr="003D1B4C">
        <w:rPr>
          <w:rStyle w:val="a4"/>
          <w:sz w:val="32"/>
          <w:szCs w:val="32"/>
          <w:rtl/>
          <w:lang w:bidi="ar-IQ"/>
        </w:rPr>
        <w:footnoteReference w:id="4"/>
      </w:r>
      <w:r w:rsidRPr="003D1B4C">
        <w:rPr>
          <w:sz w:val="32"/>
          <w:szCs w:val="32"/>
          <w:vertAlign w:val="superscript"/>
          <w:rtl/>
          <w:lang w:bidi="ar-IQ"/>
        </w:rPr>
        <w:t>)</w:t>
      </w:r>
      <w:r>
        <w:rPr>
          <w:rFonts w:hint="cs"/>
          <w:sz w:val="32"/>
          <w:szCs w:val="32"/>
          <w:rtl/>
          <w:lang w:bidi="ar-IQ"/>
        </w:rPr>
        <w:t>؛ وذلك أن كثيراً من الحروف العربية تتشابه في رسمها مثل الباء والتاء والثاء والياء والحاء.</w:t>
      </w:r>
    </w:p>
    <w:p w:rsidR="00B533A5" w:rsidRDefault="00B533A5" w:rsidP="00B533A5">
      <w:pPr>
        <w:ind w:left="-149" w:firstLine="869"/>
        <w:jc w:val="both"/>
        <w:rPr>
          <w:sz w:val="32"/>
          <w:szCs w:val="32"/>
          <w:rtl/>
          <w:lang w:bidi="ar-IQ"/>
        </w:rPr>
      </w:pPr>
      <w:r>
        <w:rPr>
          <w:rFonts w:hint="cs"/>
          <w:sz w:val="32"/>
          <w:szCs w:val="32"/>
          <w:rtl/>
          <w:lang w:bidi="ar-IQ"/>
        </w:rPr>
        <w:t>وضبط الأسماء والأنساب يعتمد على جملة أمور من أبرزها:</w:t>
      </w:r>
    </w:p>
    <w:p w:rsidR="00B533A5" w:rsidRDefault="00B533A5" w:rsidP="00B533A5">
      <w:pPr>
        <w:pStyle w:val="a5"/>
        <w:numPr>
          <w:ilvl w:val="0"/>
          <w:numId w:val="1"/>
        </w:numPr>
        <w:ind w:left="418"/>
        <w:jc w:val="both"/>
        <w:rPr>
          <w:sz w:val="32"/>
          <w:szCs w:val="32"/>
          <w:lang w:bidi="ar-IQ"/>
        </w:rPr>
      </w:pPr>
      <w:r w:rsidRPr="00540666">
        <w:rPr>
          <w:rFonts w:hint="cs"/>
          <w:sz w:val="32"/>
          <w:szCs w:val="32"/>
          <w:rtl/>
          <w:lang w:bidi="ar-IQ"/>
        </w:rPr>
        <w:t>توفر النسخ الخطية المتقنة للكتاب.</w:t>
      </w:r>
    </w:p>
    <w:p w:rsidR="00B533A5" w:rsidRDefault="00B533A5" w:rsidP="00B533A5">
      <w:pPr>
        <w:pStyle w:val="a5"/>
        <w:numPr>
          <w:ilvl w:val="0"/>
          <w:numId w:val="1"/>
        </w:numPr>
        <w:ind w:left="418"/>
        <w:jc w:val="both"/>
        <w:rPr>
          <w:sz w:val="32"/>
          <w:szCs w:val="32"/>
          <w:lang w:bidi="ar-IQ"/>
        </w:rPr>
      </w:pPr>
      <w:r>
        <w:rPr>
          <w:rFonts w:hint="cs"/>
          <w:sz w:val="32"/>
          <w:szCs w:val="32"/>
          <w:rtl/>
          <w:lang w:bidi="ar-IQ"/>
        </w:rPr>
        <w:t>توفر المصادر المضبوطة والمحققة تحقيقاً علمياً.</w:t>
      </w:r>
    </w:p>
    <w:p w:rsidR="00B533A5" w:rsidRDefault="00B533A5" w:rsidP="00B533A5">
      <w:pPr>
        <w:pStyle w:val="a5"/>
        <w:numPr>
          <w:ilvl w:val="0"/>
          <w:numId w:val="1"/>
        </w:numPr>
        <w:ind w:left="418"/>
        <w:jc w:val="both"/>
        <w:rPr>
          <w:sz w:val="32"/>
          <w:szCs w:val="32"/>
          <w:lang w:bidi="ar-IQ"/>
        </w:rPr>
      </w:pPr>
      <w:r>
        <w:rPr>
          <w:rFonts w:hint="cs"/>
          <w:sz w:val="32"/>
          <w:szCs w:val="32"/>
          <w:rtl/>
          <w:lang w:bidi="ar-IQ"/>
        </w:rPr>
        <w:t>توفر كتب المشتبه التي تعنى بضبط الأسماء وما يشتبه من الأسماء والكنى والأنساب</w:t>
      </w:r>
      <w:r w:rsidRPr="003D1B4C">
        <w:rPr>
          <w:sz w:val="32"/>
          <w:szCs w:val="32"/>
          <w:vertAlign w:val="superscript"/>
          <w:rtl/>
          <w:lang w:bidi="ar-IQ"/>
        </w:rPr>
        <w:t>(</w:t>
      </w:r>
      <w:r w:rsidRPr="003D1B4C">
        <w:rPr>
          <w:rStyle w:val="a4"/>
          <w:sz w:val="32"/>
          <w:szCs w:val="32"/>
          <w:rtl/>
          <w:lang w:bidi="ar-IQ"/>
        </w:rPr>
        <w:footnoteReference w:id="5"/>
      </w:r>
      <w:r w:rsidRPr="003D1B4C">
        <w:rPr>
          <w:sz w:val="32"/>
          <w:szCs w:val="32"/>
          <w:vertAlign w:val="superscript"/>
          <w:rtl/>
          <w:lang w:bidi="ar-IQ"/>
        </w:rPr>
        <w:t>)</w:t>
      </w:r>
      <w:r>
        <w:rPr>
          <w:rFonts w:hint="cs"/>
          <w:sz w:val="32"/>
          <w:szCs w:val="32"/>
          <w:rtl/>
          <w:lang w:bidi="ar-IQ"/>
        </w:rPr>
        <w:t>.</w:t>
      </w:r>
    </w:p>
    <w:p w:rsidR="00B533A5" w:rsidRDefault="00B533A5" w:rsidP="00B533A5">
      <w:pPr>
        <w:ind w:left="43" w:firstLine="677"/>
        <w:jc w:val="both"/>
        <w:rPr>
          <w:sz w:val="32"/>
          <w:szCs w:val="32"/>
          <w:rtl/>
          <w:lang w:bidi="ar-IQ"/>
        </w:rPr>
      </w:pPr>
      <w:r>
        <w:rPr>
          <w:rFonts w:hint="cs"/>
          <w:sz w:val="32"/>
          <w:szCs w:val="32"/>
          <w:rtl/>
          <w:lang w:bidi="ar-IQ"/>
        </w:rPr>
        <w:t>ولوجود الكثير من الأسماء والأنساب والكنى في كتب الحديث مما يحتاج إلى ضبط تبرز أهمية هذا العلم واهتمام العلماء به من خلال تنوع المصنفات فيه.</w:t>
      </w:r>
    </w:p>
    <w:p w:rsidR="00B533A5" w:rsidRPr="006C2858" w:rsidRDefault="006C2858" w:rsidP="00C87B87">
      <w:pPr>
        <w:ind w:left="43" w:firstLine="677"/>
        <w:jc w:val="both"/>
        <w:rPr>
          <w:b/>
          <w:bCs/>
          <w:sz w:val="40"/>
          <w:szCs w:val="40"/>
          <w:rtl/>
          <w:lang w:bidi="ar-IQ"/>
        </w:rPr>
      </w:pPr>
      <w:r w:rsidRPr="006C2858">
        <w:rPr>
          <w:rFonts w:hint="cs"/>
          <w:b/>
          <w:bCs/>
          <w:sz w:val="40"/>
          <w:szCs w:val="40"/>
          <w:rtl/>
          <w:lang w:bidi="ar-IQ"/>
        </w:rPr>
        <w:t>المطلب الثالث:</w:t>
      </w:r>
      <w:r w:rsidR="00C87B87">
        <w:rPr>
          <w:rFonts w:hint="cs"/>
          <w:b/>
          <w:bCs/>
          <w:sz w:val="40"/>
          <w:szCs w:val="40"/>
          <w:rtl/>
          <w:lang w:bidi="ar-IQ"/>
        </w:rPr>
        <w:t xml:space="preserve"> </w:t>
      </w:r>
      <w:r w:rsidR="00B533A5" w:rsidRPr="006C2858">
        <w:rPr>
          <w:rFonts w:hint="cs"/>
          <w:b/>
          <w:bCs/>
          <w:sz w:val="40"/>
          <w:szCs w:val="40"/>
          <w:rtl/>
          <w:lang w:bidi="ar-IQ"/>
        </w:rPr>
        <w:t>منهج المؤلف:</w:t>
      </w:r>
    </w:p>
    <w:p w:rsidR="00B533A5" w:rsidRDefault="00B533A5" w:rsidP="00B533A5">
      <w:pPr>
        <w:ind w:left="43" w:firstLine="677"/>
        <w:jc w:val="both"/>
        <w:rPr>
          <w:sz w:val="32"/>
          <w:szCs w:val="32"/>
          <w:rtl/>
          <w:lang w:bidi="ar-IQ"/>
        </w:rPr>
      </w:pPr>
      <w:r>
        <w:rPr>
          <w:rFonts w:hint="cs"/>
          <w:sz w:val="32"/>
          <w:szCs w:val="32"/>
          <w:rtl/>
          <w:lang w:bidi="ar-IQ"/>
        </w:rPr>
        <w:t>تكلم المؤلف في مقدمة كتابه عن منهجه فأشار فيه إلى الآتي:</w:t>
      </w:r>
    </w:p>
    <w:p w:rsidR="00B533A5" w:rsidRDefault="00B533A5" w:rsidP="006C2858">
      <w:pPr>
        <w:pStyle w:val="a5"/>
        <w:numPr>
          <w:ilvl w:val="0"/>
          <w:numId w:val="2"/>
        </w:numPr>
        <w:ind w:left="418"/>
        <w:jc w:val="both"/>
        <w:rPr>
          <w:sz w:val="32"/>
          <w:szCs w:val="32"/>
          <w:lang w:bidi="ar-IQ"/>
        </w:rPr>
      </w:pPr>
      <w:r w:rsidRPr="006503F5">
        <w:rPr>
          <w:rFonts w:hint="cs"/>
          <w:sz w:val="32"/>
          <w:szCs w:val="32"/>
          <w:rtl/>
          <w:lang w:bidi="ar-IQ"/>
        </w:rPr>
        <w:t>جمع في هذا</w:t>
      </w:r>
      <w:r>
        <w:rPr>
          <w:rFonts w:hint="cs"/>
          <w:sz w:val="32"/>
          <w:szCs w:val="32"/>
          <w:rtl/>
          <w:lang w:bidi="ar-IQ"/>
        </w:rPr>
        <w:t xml:space="preserve"> الكتاب ما يحتاج إلى ضبط مما وقع في الموطأ والصحيحين من أسماء وأنساب، فالكتاب خاص بضبط ما ورد في هذه الكتب من أسماء وأنساب وكنى، ولعل ذلك أنه اعتمد أصله كتاب </w:t>
      </w:r>
      <w:r w:rsidR="006C2858">
        <w:rPr>
          <w:rFonts w:hint="cs"/>
          <w:sz w:val="32"/>
          <w:szCs w:val="32"/>
          <w:lang w:bidi="ar-IQ"/>
        </w:rPr>
        <w:sym w:font="AXtSAlwaBold" w:char="F07B"/>
      </w:r>
      <w:r>
        <w:rPr>
          <w:rFonts w:hint="cs"/>
          <w:sz w:val="32"/>
          <w:szCs w:val="32"/>
          <w:rtl/>
          <w:lang w:bidi="ar-IQ"/>
        </w:rPr>
        <w:t>تهذيب المطالع لترغيب المطالع</w:t>
      </w:r>
      <w:r w:rsidR="006C2858">
        <w:rPr>
          <w:rFonts w:hint="cs"/>
          <w:sz w:val="32"/>
          <w:szCs w:val="32"/>
          <w:lang w:bidi="ar-IQ"/>
        </w:rPr>
        <w:sym w:font="AXtSAlwaBold" w:char="F07A"/>
      </w:r>
      <w:r w:rsidRPr="003D1B4C">
        <w:rPr>
          <w:sz w:val="32"/>
          <w:szCs w:val="32"/>
          <w:vertAlign w:val="superscript"/>
          <w:rtl/>
          <w:lang w:bidi="ar-IQ"/>
        </w:rPr>
        <w:t>(</w:t>
      </w:r>
      <w:r w:rsidRPr="003D1B4C">
        <w:rPr>
          <w:rStyle w:val="a4"/>
          <w:sz w:val="32"/>
          <w:szCs w:val="32"/>
          <w:rtl/>
          <w:lang w:bidi="ar-IQ"/>
        </w:rPr>
        <w:footnoteReference w:id="6"/>
      </w:r>
      <w:r w:rsidRPr="003D1B4C">
        <w:rPr>
          <w:sz w:val="32"/>
          <w:szCs w:val="32"/>
          <w:vertAlign w:val="superscript"/>
          <w:rtl/>
          <w:lang w:bidi="ar-IQ"/>
        </w:rPr>
        <w:t>)</w:t>
      </w:r>
      <w:r>
        <w:rPr>
          <w:rFonts w:hint="cs"/>
          <w:sz w:val="32"/>
          <w:szCs w:val="32"/>
          <w:rtl/>
          <w:lang w:bidi="ar-IQ"/>
        </w:rPr>
        <w:t>.</w:t>
      </w:r>
    </w:p>
    <w:p w:rsidR="00B533A5" w:rsidRDefault="00B533A5" w:rsidP="00452A67">
      <w:pPr>
        <w:pStyle w:val="a5"/>
        <w:numPr>
          <w:ilvl w:val="0"/>
          <w:numId w:val="2"/>
        </w:numPr>
        <w:ind w:left="418"/>
        <w:jc w:val="both"/>
        <w:rPr>
          <w:sz w:val="32"/>
          <w:szCs w:val="32"/>
          <w:lang w:bidi="ar-IQ"/>
        </w:rPr>
      </w:pPr>
      <w:r>
        <w:rPr>
          <w:rFonts w:hint="cs"/>
          <w:sz w:val="32"/>
          <w:szCs w:val="32"/>
          <w:rtl/>
          <w:lang w:bidi="ar-IQ"/>
        </w:rPr>
        <w:lastRenderedPageBreak/>
        <w:t xml:space="preserve">قسم المؤلف الكتاب إلى قسمين، الأول خصصه للأسماء والثاني </w:t>
      </w:r>
      <w:r w:rsidR="00452A67">
        <w:rPr>
          <w:rFonts w:hint="cs"/>
          <w:sz w:val="32"/>
          <w:szCs w:val="32"/>
          <w:rtl/>
          <w:lang w:bidi="ar-IQ"/>
        </w:rPr>
        <w:t>ل</w:t>
      </w:r>
      <w:r>
        <w:rPr>
          <w:rFonts w:hint="cs"/>
          <w:sz w:val="32"/>
          <w:szCs w:val="32"/>
          <w:rtl/>
          <w:lang w:bidi="ar-IQ"/>
        </w:rPr>
        <w:t>ل</w:t>
      </w:r>
      <w:r w:rsidR="00452A67">
        <w:rPr>
          <w:rFonts w:hint="cs"/>
          <w:sz w:val="32"/>
          <w:szCs w:val="32"/>
          <w:rtl/>
          <w:lang w:bidi="ar-IQ"/>
        </w:rPr>
        <w:t>أنساب</w:t>
      </w:r>
      <w:r>
        <w:rPr>
          <w:rFonts w:hint="cs"/>
          <w:sz w:val="32"/>
          <w:szCs w:val="32"/>
          <w:rtl/>
          <w:lang w:bidi="ar-IQ"/>
        </w:rPr>
        <w:t>.</w:t>
      </w:r>
    </w:p>
    <w:p w:rsidR="00B533A5" w:rsidRDefault="00B533A5" w:rsidP="00B533A5">
      <w:pPr>
        <w:pStyle w:val="a5"/>
        <w:numPr>
          <w:ilvl w:val="0"/>
          <w:numId w:val="2"/>
        </w:numPr>
        <w:ind w:left="418"/>
        <w:jc w:val="both"/>
        <w:rPr>
          <w:sz w:val="32"/>
          <w:szCs w:val="32"/>
          <w:lang w:bidi="ar-IQ"/>
        </w:rPr>
      </w:pPr>
      <w:r>
        <w:rPr>
          <w:rFonts w:hint="cs"/>
          <w:sz w:val="32"/>
          <w:szCs w:val="32"/>
          <w:rtl/>
          <w:lang w:bidi="ar-IQ"/>
        </w:rPr>
        <w:t>رتب كل قسم على حرف المعجم.</w:t>
      </w:r>
    </w:p>
    <w:p w:rsidR="00B533A5" w:rsidRDefault="00B533A5" w:rsidP="00B533A5">
      <w:pPr>
        <w:pStyle w:val="a5"/>
        <w:numPr>
          <w:ilvl w:val="0"/>
          <w:numId w:val="2"/>
        </w:numPr>
        <w:ind w:left="418"/>
        <w:jc w:val="both"/>
        <w:rPr>
          <w:sz w:val="32"/>
          <w:szCs w:val="32"/>
          <w:lang w:bidi="ar-IQ"/>
        </w:rPr>
      </w:pPr>
      <w:r>
        <w:rPr>
          <w:rFonts w:hint="cs"/>
          <w:sz w:val="32"/>
          <w:szCs w:val="32"/>
          <w:rtl/>
          <w:lang w:bidi="ar-IQ"/>
        </w:rPr>
        <w:t>أما عن ضبط الأسماء والكنى</w:t>
      </w:r>
      <w:r w:rsidR="00331559">
        <w:rPr>
          <w:rFonts w:hint="cs"/>
          <w:sz w:val="32"/>
          <w:szCs w:val="32"/>
          <w:rtl/>
          <w:lang w:bidi="ar-IQ"/>
        </w:rPr>
        <w:t xml:space="preserve"> والأنساب</w:t>
      </w:r>
      <w:r>
        <w:rPr>
          <w:rFonts w:hint="cs"/>
          <w:sz w:val="32"/>
          <w:szCs w:val="32"/>
          <w:rtl/>
          <w:lang w:bidi="ar-IQ"/>
        </w:rPr>
        <w:t>، فقد قال</w:t>
      </w:r>
      <w:r w:rsidR="00111FD3">
        <w:rPr>
          <w:rFonts w:hint="cs"/>
          <w:sz w:val="32"/>
          <w:szCs w:val="32"/>
          <w:rtl/>
          <w:lang w:bidi="ar-IQ"/>
        </w:rPr>
        <w:t xml:space="preserve"> </w:t>
      </w:r>
      <w:r w:rsidR="00331559">
        <w:rPr>
          <w:rFonts w:hint="cs"/>
          <w:sz w:val="32"/>
          <w:szCs w:val="32"/>
          <w:rtl/>
          <w:lang w:bidi="ar-IQ"/>
        </w:rPr>
        <w:t>في المنهج الذي سلكه</w:t>
      </w:r>
      <w:r>
        <w:rPr>
          <w:rFonts w:hint="cs"/>
          <w:sz w:val="32"/>
          <w:szCs w:val="32"/>
          <w:rtl/>
          <w:lang w:bidi="ar-IQ"/>
        </w:rPr>
        <w:t xml:space="preserve">: </w:t>
      </w:r>
      <w:r w:rsidR="00D924A0">
        <w:rPr>
          <w:rFonts w:hint="cs"/>
          <w:sz w:val="32"/>
          <w:szCs w:val="32"/>
          <w:lang w:bidi="ar-IQ"/>
        </w:rPr>
        <w:sym w:font="AXtSAlwaBold" w:char="F07B"/>
      </w:r>
      <w:r>
        <w:rPr>
          <w:rFonts w:hint="cs"/>
          <w:sz w:val="32"/>
          <w:szCs w:val="32"/>
          <w:rtl/>
          <w:lang w:bidi="ar-IQ"/>
        </w:rPr>
        <w:t>ناهجاً بين الإطناب والإسهاب بأبين إشارة في أحسن عبارة وأطلق غالباً أن اقتضى المحل: فتحاً أو إهمالاً أو تخفيفاً، أو أقيد ما سوى ذلك وإن شارك الاسم ما قبله ذكرته بالواو معطوفاً. وما وقع فيها من اسم أو لقب أو كنية أو نسب قيدت ما منها مسمىً في الرواية، وربما ضبطت الباقي متمماً للدراية. وذكرت من الواقع في الأسانيد إلى هذه الكتب قليلاً أو لم أجد إلى استقصائها سبيلاً</w:t>
      </w:r>
      <w:r w:rsidR="00D924A0">
        <w:rPr>
          <w:rFonts w:hint="cs"/>
          <w:sz w:val="32"/>
          <w:szCs w:val="32"/>
          <w:lang w:bidi="ar-IQ"/>
        </w:rPr>
        <w:sym w:font="AXtSAlwaBold" w:char="F07A"/>
      </w:r>
      <w:r>
        <w:rPr>
          <w:rFonts w:hint="cs"/>
          <w:sz w:val="32"/>
          <w:szCs w:val="32"/>
          <w:rtl/>
          <w:lang w:bidi="ar-IQ"/>
        </w:rPr>
        <w:t>.</w:t>
      </w:r>
    </w:p>
    <w:p w:rsidR="00B533A5" w:rsidRDefault="00B533A5" w:rsidP="001A7D43">
      <w:pPr>
        <w:pStyle w:val="a5"/>
        <w:numPr>
          <w:ilvl w:val="0"/>
          <w:numId w:val="2"/>
        </w:numPr>
        <w:ind w:left="418"/>
        <w:jc w:val="both"/>
        <w:rPr>
          <w:sz w:val="32"/>
          <w:szCs w:val="32"/>
          <w:lang w:bidi="ar-IQ"/>
        </w:rPr>
      </w:pPr>
      <w:r>
        <w:rPr>
          <w:rFonts w:hint="cs"/>
          <w:sz w:val="32"/>
          <w:szCs w:val="32"/>
          <w:rtl/>
          <w:lang w:bidi="ar-IQ"/>
        </w:rPr>
        <w:t>لم يذكر المؤلف أدلة ما نقله إلا قليلاً مما ذكر</w:t>
      </w:r>
      <w:r w:rsidR="001A7D43">
        <w:rPr>
          <w:rFonts w:hint="cs"/>
          <w:sz w:val="32"/>
          <w:szCs w:val="32"/>
          <w:rtl/>
          <w:lang w:bidi="ar-IQ"/>
        </w:rPr>
        <w:t>،</w:t>
      </w:r>
      <w:r>
        <w:rPr>
          <w:rFonts w:hint="cs"/>
          <w:sz w:val="32"/>
          <w:szCs w:val="32"/>
          <w:rtl/>
          <w:lang w:bidi="ar-IQ"/>
        </w:rPr>
        <w:t xml:space="preserve"> واعتذر لذلك بقوله في آخر الكتاب: </w:t>
      </w:r>
      <w:r w:rsidR="001A7D43">
        <w:rPr>
          <w:rFonts w:hint="cs"/>
          <w:sz w:val="32"/>
          <w:szCs w:val="32"/>
          <w:lang w:bidi="ar-IQ"/>
        </w:rPr>
        <w:sym w:font="AXtSAlwaBold" w:char="F07B"/>
      </w:r>
      <w:r>
        <w:rPr>
          <w:rFonts w:hint="cs"/>
          <w:sz w:val="32"/>
          <w:szCs w:val="32"/>
          <w:rtl/>
          <w:lang w:bidi="ar-IQ"/>
        </w:rPr>
        <w:t>فإن أردت الوقوف على م</w:t>
      </w:r>
      <w:r w:rsidR="001A7D43">
        <w:rPr>
          <w:rFonts w:hint="cs"/>
          <w:sz w:val="32"/>
          <w:szCs w:val="32"/>
          <w:rtl/>
          <w:lang w:bidi="ar-IQ"/>
        </w:rPr>
        <w:t>ع</w:t>
      </w:r>
      <w:r w:rsidR="00054FF2">
        <w:rPr>
          <w:rFonts w:hint="cs"/>
          <w:sz w:val="32"/>
          <w:szCs w:val="32"/>
          <w:rtl/>
          <w:lang w:bidi="ar-IQ"/>
        </w:rPr>
        <w:t>زى الأقاويل وأيضاح</w:t>
      </w:r>
      <w:r>
        <w:rPr>
          <w:rFonts w:hint="cs"/>
          <w:sz w:val="32"/>
          <w:szCs w:val="32"/>
          <w:rtl/>
          <w:lang w:bidi="ar-IQ"/>
        </w:rPr>
        <w:t xml:space="preserve"> الدليل، فعليك بأصله فلعلك لا تظفر بمثله</w:t>
      </w:r>
      <w:r w:rsidR="00054FF2">
        <w:rPr>
          <w:rFonts w:hint="cs"/>
          <w:sz w:val="32"/>
          <w:szCs w:val="32"/>
          <w:lang w:bidi="ar-IQ"/>
        </w:rPr>
        <w:sym w:font="AXtSAlwaBold" w:char="F07A"/>
      </w:r>
      <w:r>
        <w:rPr>
          <w:rFonts w:hint="cs"/>
          <w:sz w:val="32"/>
          <w:szCs w:val="32"/>
          <w:rtl/>
          <w:lang w:bidi="ar-IQ"/>
        </w:rPr>
        <w:t>.</w:t>
      </w:r>
    </w:p>
    <w:p w:rsidR="00B533A5" w:rsidRDefault="00B533A5" w:rsidP="00B533A5">
      <w:pPr>
        <w:pStyle w:val="a5"/>
        <w:numPr>
          <w:ilvl w:val="0"/>
          <w:numId w:val="2"/>
        </w:numPr>
        <w:ind w:left="418"/>
        <w:jc w:val="both"/>
        <w:rPr>
          <w:sz w:val="32"/>
          <w:szCs w:val="32"/>
          <w:lang w:bidi="ar-IQ"/>
        </w:rPr>
      </w:pPr>
      <w:r>
        <w:rPr>
          <w:rFonts w:hint="cs"/>
          <w:sz w:val="32"/>
          <w:szCs w:val="32"/>
          <w:rtl/>
          <w:lang w:bidi="ar-IQ"/>
        </w:rPr>
        <w:t>التزم المؤلف بمنهج الاختصار غير أنه أسهب وطول في بعض التراجم فذكر ما وقع فيه بين العلماء من اختلاف، وانظر لذلك مثلاً الترجمة الأولى في الكتاب وهي ترجمة (أبان)، وكذلك فعل في ترجمة (إبليس) و(إسرائيل) و(أسيد)... وغيرها.</w:t>
      </w:r>
    </w:p>
    <w:p w:rsidR="00B533A5" w:rsidRPr="00C642B7" w:rsidRDefault="00B533A5" w:rsidP="00B533A5">
      <w:pPr>
        <w:pStyle w:val="a5"/>
        <w:numPr>
          <w:ilvl w:val="0"/>
          <w:numId w:val="2"/>
        </w:numPr>
        <w:ind w:left="418"/>
        <w:jc w:val="both"/>
        <w:rPr>
          <w:sz w:val="32"/>
          <w:szCs w:val="32"/>
          <w:lang w:bidi="ar-IQ"/>
        </w:rPr>
      </w:pPr>
      <w:r w:rsidRPr="00C642B7">
        <w:rPr>
          <w:rFonts w:hint="cs"/>
          <w:sz w:val="32"/>
          <w:szCs w:val="32"/>
          <w:rtl/>
          <w:lang w:bidi="ar-IQ"/>
        </w:rPr>
        <w:t>لم يسلك المؤلف طريقة واحدة في الضبط، فتارة تراه يضبط الاسم كاملاً كما فعل في ترجمة (أُبي)، و(أثاثة)، و(الأثبج)... وغيرها من تراجم.</w:t>
      </w:r>
      <w:r w:rsidR="00C642B7">
        <w:rPr>
          <w:rFonts w:hint="cs"/>
          <w:sz w:val="32"/>
          <w:szCs w:val="32"/>
          <w:rtl/>
          <w:lang w:bidi="ar-IQ"/>
        </w:rPr>
        <w:t xml:space="preserve"> </w:t>
      </w:r>
      <w:r w:rsidRPr="00C642B7">
        <w:rPr>
          <w:rFonts w:hint="cs"/>
          <w:sz w:val="32"/>
          <w:szCs w:val="32"/>
          <w:rtl/>
          <w:lang w:bidi="ar-IQ"/>
        </w:rPr>
        <w:t>وقد لا يذكر إلا الترجمة دون ضبط أو قيد، ولعل ذلك لشهرتها، كما فعل في ترجمة (الأحول)، فقال: الأحول عاصم وغيره، وترجمة (آدم)، وترجمة (أزهر)، و(أيمن)... وغيرها.</w:t>
      </w:r>
    </w:p>
    <w:p w:rsidR="00B533A5" w:rsidRDefault="00B533A5" w:rsidP="00C642B7">
      <w:pPr>
        <w:ind w:left="43" w:firstLine="677"/>
        <w:jc w:val="both"/>
        <w:rPr>
          <w:sz w:val="32"/>
          <w:szCs w:val="32"/>
          <w:rtl/>
          <w:lang w:bidi="ar-IQ"/>
        </w:rPr>
      </w:pPr>
      <w:r>
        <w:rPr>
          <w:rFonts w:hint="cs"/>
          <w:sz w:val="32"/>
          <w:szCs w:val="32"/>
          <w:rtl/>
          <w:lang w:bidi="ar-IQ"/>
        </w:rPr>
        <w:t>وقد وجدنا المؤلف قد سار على المنهج الذي وضعه والخط الذي ارتسمه، فجاء كتابه بأحسن صورة، وقد ضبط</w:t>
      </w:r>
      <w:r w:rsidR="00C642B7">
        <w:rPr>
          <w:rFonts w:hint="cs"/>
          <w:sz w:val="32"/>
          <w:szCs w:val="32"/>
          <w:rtl/>
          <w:lang w:bidi="ar-IQ"/>
        </w:rPr>
        <w:t>ت</w:t>
      </w:r>
      <w:r>
        <w:rPr>
          <w:rFonts w:hint="cs"/>
          <w:sz w:val="32"/>
          <w:szCs w:val="32"/>
          <w:rtl/>
          <w:lang w:bidi="ar-IQ"/>
        </w:rPr>
        <w:t xml:space="preserve"> في تحقيق</w:t>
      </w:r>
      <w:r w:rsidR="00C642B7">
        <w:rPr>
          <w:rFonts w:hint="cs"/>
          <w:sz w:val="32"/>
          <w:szCs w:val="32"/>
          <w:rtl/>
          <w:lang w:bidi="ar-IQ"/>
        </w:rPr>
        <w:t>ي</w:t>
      </w:r>
      <w:r>
        <w:rPr>
          <w:rFonts w:hint="cs"/>
          <w:sz w:val="32"/>
          <w:szCs w:val="32"/>
          <w:rtl/>
          <w:lang w:bidi="ar-IQ"/>
        </w:rPr>
        <w:t xml:space="preserve"> بعض ما نحتاج اليوم إلى ضبطه، فالفهوم قد قصرت والعلوم قد قلّ طالبيها حتى صار ما هو مشهور ومعروف ومنشر في زمانهم مجهول</w:t>
      </w:r>
      <w:r w:rsidR="004A4F3A">
        <w:rPr>
          <w:rFonts w:hint="cs"/>
          <w:sz w:val="32"/>
          <w:szCs w:val="32"/>
          <w:rtl/>
          <w:lang w:bidi="ar-IQ"/>
        </w:rPr>
        <w:t>اً</w:t>
      </w:r>
      <w:r>
        <w:rPr>
          <w:rFonts w:hint="cs"/>
          <w:sz w:val="32"/>
          <w:szCs w:val="32"/>
          <w:rtl/>
          <w:lang w:bidi="ar-IQ"/>
        </w:rPr>
        <w:t xml:space="preserve"> عند طلاب العلم اليوم فضلاً عن عامتهم.</w:t>
      </w:r>
    </w:p>
    <w:p w:rsidR="00B533A5" w:rsidRPr="004A4F3A" w:rsidRDefault="004A4F3A" w:rsidP="00C14BC9">
      <w:pPr>
        <w:ind w:left="43" w:firstLine="677"/>
        <w:jc w:val="both"/>
        <w:rPr>
          <w:b/>
          <w:bCs/>
          <w:sz w:val="40"/>
          <w:szCs w:val="40"/>
          <w:rtl/>
          <w:lang w:bidi="ar-IQ"/>
        </w:rPr>
      </w:pPr>
      <w:r w:rsidRPr="004A4F3A">
        <w:rPr>
          <w:rFonts w:hint="cs"/>
          <w:b/>
          <w:bCs/>
          <w:sz w:val="40"/>
          <w:szCs w:val="40"/>
          <w:rtl/>
          <w:lang w:bidi="ar-IQ"/>
        </w:rPr>
        <w:lastRenderedPageBreak/>
        <w:t>المطلب الرابع</w:t>
      </w:r>
      <w:r w:rsidR="00C14BC9">
        <w:rPr>
          <w:rFonts w:hint="cs"/>
          <w:b/>
          <w:bCs/>
          <w:sz w:val="40"/>
          <w:szCs w:val="40"/>
          <w:rtl/>
          <w:lang w:bidi="ar-IQ"/>
        </w:rPr>
        <w:t xml:space="preserve">: </w:t>
      </w:r>
      <w:r w:rsidR="00B533A5" w:rsidRPr="004A4F3A">
        <w:rPr>
          <w:rFonts w:hint="cs"/>
          <w:b/>
          <w:bCs/>
          <w:sz w:val="40"/>
          <w:szCs w:val="40"/>
          <w:rtl/>
          <w:lang w:bidi="ar-IQ"/>
        </w:rPr>
        <w:t>منهج العمل:</w:t>
      </w:r>
    </w:p>
    <w:p w:rsidR="00B533A5" w:rsidRDefault="00B533A5" w:rsidP="00B533A5">
      <w:pPr>
        <w:pStyle w:val="a5"/>
        <w:numPr>
          <w:ilvl w:val="0"/>
          <w:numId w:val="3"/>
        </w:numPr>
        <w:ind w:left="418"/>
        <w:jc w:val="both"/>
        <w:rPr>
          <w:sz w:val="32"/>
          <w:szCs w:val="32"/>
          <w:lang w:bidi="ar-IQ"/>
        </w:rPr>
      </w:pPr>
      <w:r w:rsidRPr="00133898">
        <w:rPr>
          <w:rFonts w:hint="cs"/>
          <w:sz w:val="32"/>
          <w:szCs w:val="32"/>
          <w:rtl/>
          <w:lang w:bidi="ar-IQ"/>
        </w:rPr>
        <w:t>قمت بنسخ الكتاب.</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قابلت بين النسختين المتوفرتين.</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قمت بضبط النص وفق قواعد ضبط النصوص الحديثة.</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تشكيل النص بالحركات بالاعتماد على ضبط المؤلف ألاً ثم بالاعتماد على الكتب التي اعتمدها المؤلف ثم بالاعتماد على باقي كتب المشتبه الأخرى.</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قمت بتخريج الأقوال وحسب الاستطاعة وحسب ما توفر بين أيدينا من مصادر.</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قابلت بين النصوص المخرجة وبينت الفروق بينها وبين أصولها.</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ولكثرة الشخصيات الواردة في الكتاب مما يتعذر تخريجها كلها، لذا قمت بتخريج ما أشكل منها، وبعض من احتاج للتخريج.</w:t>
      </w:r>
    </w:p>
    <w:p w:rsidR="00B533A5" w:rsidRDefault="00B533A5" w:rsidP="00B533A5">
      <w:pPr>
        <w:pStyle w:val="a5"/>
        <w:numPr>
          <w:ilvl w:val="0"/>
          <w:numId w:val="3"/>
        </w:numPr>
        <w:ind w:left="418"/>
        <w:jc w:val="both"/>
        <w:rPr>
          <w:sz w:val="32"/>
          <w:szCs w:val="32"/>
          <w:lang w:bidi="ar-IQ"/>
        </w:rPr>
      </w:pPr>
      <w:r>
        <w:rPr>
          <w:rFonts w:hint="cs"/>
          <w:sz w:val="32"/>
          <w:szCs w:val="32"/>
          <w:rtl/>
          <w:lang w:bidi="ar-IQ"/>
        </w:rPr>
        <w:t>خرجت الأحاديث الواردة في النص، وحسب ما ورد في النص وما يقتضيه منهج المؤلف.</w:t>
      </w:r>
    </w:p>
    <w:p w:rsidR="00B533A5" w:rsidRDefault="00B533A5" w:rsidP="00B533A5">
      <w:pPr>
        <w:ind w:left="43" w:firstLine="677"/>
        <w:jc w:val="both"/>
        <w:rPr>
          <w:sz w:val="32"/>
          <w:szCs w:val="32"/>
          <w:rtl/>
          <w:lang w:bidi="ar-IQ"/>
        </w:rPr>
      </w:pPr>
      <w:r>
        <w:rPr>
          <w:rFonts w:hint="cs"/>
          <w:sz w:val="32"/>
          <w:szCs w:val="32"/>
          <w:rtl/>
          <w:lang w:bidi="ar-IQ"/>
        </w:rPr>
        <w:t>هذه أهم النقاط التي اتبعتها في العمل بهذا الكتاب.</w:t>
      </w:r>
    </w:p>
    <w:p w:rsidR="00B533A5" w:rsidRPr="008137F1" w:rsidRDefault="00076EB0" w:rsidP="00E15DEC">
      <w:pPr>
        <w:ind w:left="43" w:firstLine="677"/>
        <w:jc w:val="both"/>
        <w:rPr>
          <w:b/>
          <w:bCs/>
          <w:sz w:val="40"/>
          <w:szCs w:val="40"/>
          <w:rtl/>
          <w:lang w:bidi="ar-IQ"/>
        </w:rPr>
      </w:pPr>
      <w:r w:rsidRPr="008137F1">
        <w:rPr>
          <w:rFonts w:hint="cs"/>
          <w:b/>
          <w:bCs/>
          <w:sz w:val="40"/>
          <w:szCs w:val="40"/>
          <w:rtl/>
          <w:lang w:bidi="ar-IQ"/>
        </w:rPr>
        <w:t>المطلب الخامس:</w:t>
      </w:r>
      <w:r w:rsidR="00E15DEC">
        <w:rPr>
          <w:rFonts w:hint="cs"/>
          <w:b/>
          <w:bCs/>
          <w:sz w:val="40"/>
          <w:szCs w:val="40"/>
          <w:rtl/>
          <w:lang w:bidi="ar-IQ"/>
        </w:rPr>
        <w:t xml:space="preserve"> </w:t>
      </w:r>
      <w:r w:rsidR="00B533A5" w:rsidRPr="008137F1">
        <w:rPr>
          <w:rFonts w:hint="cs"/>
          <w:b/>
          <w:bCs/>
          <w:sz w:val="40"/>
          <w:szCs w:val="40"/>
          <w:rtl/>
          <w:lang w:bidi="ar-IQ"/>
        </w:rPr>
        <w:t>وصف النسخ:</w:t>
      </w:r>
    </w:p>
    <w:p w:rsidR="00B533A5" w:rsidRDefault="00B533A5" w:rsidP="008137F1">
      <w:pPr>
        <w:ind w:left="43" w:firstLine="677"/>
        <w:jc w:val="both"/>
        <w:rPr>
          <w:sz w:val="32"/>
          <w:szCs w:val="32"/>
          <w:rtl/>
          <w:lang w:bidi="ar-IQ"/>
        </w:rPr>
      </w:pPr>
      <w:r>
        <w:rPr>
          <w:rFonts w:hint="cs"/>
          <w:sz w:val="32"/>
          <w:szCs w:val="32"/>
          <w:rtl/>
          <w:lang w:bidi="ar-IQ"/>
        </w:rPr>
        <w:t>وقفنا للكتاب على نسختين، الأولى هي المحفوظة في المتحف البريطاني وأطلقنا عليها نسخة (ب)، والثانية هي المحفوظة في المكتبة الظاهرية بدمشق وأطلقنا عليها بنسخة (ج)، وفيما يأتي وصف النسختين.</w:t>
      </w:r>
    </w:p>
    <w:p w:rsidR="00B533A5" w:rsidRPr="00C703FD" w:rsidRDefault="00B533A5" w:rsidP="00B533A5">
      <w:pPr>
        <w:jc w:val="both"/>
        <w:rPr>
          <w:b/>
          <w:bCs/>
          <w:sz w:val="32"/>
          <w:szCs w:val="32"/>
          <w:rtl/>
          <w:lang w:bidi="ar-IQ"/>
        </w:rPr>
      </w:pPr>
      <w:r>
        <w:rPr>
          <w:rFonts w:hint="cs"/>
          <w:b/>
          <w:bCs/>
          <w:sz w:val="32"/>
          <w:szCs w:val="32"/>
          <w:rtl/>
          <w:lang w:bidi="ar-IQ"/>
        </w:rPr>
        <w:t>-</w:t>
      </w:r>
      <w:r w:rsidRPr="00C703FD">
        <w:rPr>
          <w:rFonts w:hint="cs"/>
          <w:b/>
          <w:bCs/>
          <w:sz w:val="32"/>
          <w:szCs w:val="32"/>
          <w:rtl/>
          <w:lang w:bidi="ar-IQ"/>
        </w:rPr>
        <w:t xml:space="preserve"> نسخة (ب):</w:t>
      </w:r>
    </w:p>
    <w:p w:rsidR="00B533A5" w:rsidRDefault="00B533A5" w:rsidP="00B533A5">
      <w:pPr>
        <w:ind w:left="43" w:firstLine="677"/>
        <w:jc w:val="both"/>
        <w:rPr>
          <w:sz w:val="32"/>
          <w:szCs w:val="32"/>
          <w:rtl/>
          <w:lang w:bidi="ar-IQ"/>
        </w:rPr>
      </w:pPr>
      <w:r>
        <w:rPr>
          <w:rFonts w:hint="cs"/>
          <w:sz w:val="32"/>
          <w:szCs w:val="32"/>
          <w:rtl/>
          <w:lang w:bidi="ar-IQ"/>
        </w:rPr>
        <w:t>هي النسخة المحفوظة بالمتحف البريطاني بلندن برقم (7351)، ومنه نستخين مصورتين بالمايكروفلم محفوظة بمكتبة الأسد (الظاهرية) بدمشق برقم م ف/ م/ 3315 ت1 وم ف/ م/ 2095ت.</w:t>
      </w:r>
    </w:p>
    <w:p w:rsidR="00B533A5" w:rsidRDefault="00B533A5" w:rsidP="00B533A5">
      <w:pPr>
        <w:ind w:left="43" w:firstLine="677"/>
        <w:jc w:val="both"/>
        <w:rPr>
          <w:sz w:val="32"/>
          <w:szCs w:val="32"/>
          <w:rtl/>
          <w:lang w:bidi="ar-IQ"/>
        </w:rPr>
      </w:pPr>
      <w:r>
        <w:rPr>
          <w:rFonts w:hint="cs"/>
          <w:sz w:val="32"/>
          <w:szCs w:val="32"/>
          <w:rtl/>
          <w:lang w:bidi="ar-IQ"/>
        </w:rPr>
        <w:t>ناسخ المخطوط هو عمر بن إبراهيم بن محمد بن عبد العزيز العبادي.</w:t>
      </w:r>
    </w:p>
    <w:p w:rsidR="00B533A5" w:rsidRDefault="00B533A5" w:rsidP="00B533A5">
      <w:pPr>
        <w:ind w:left="43" w:firstLine="677"/>
        <w:jc w:val="both"/>
        <w:rPr>
          <w:sz w:val="32"/>
          <w:szCs w:val="32"/>
          <w:rtl/>
          <w:lang w:bidi="ar-IQ"/>
        </w:rPr>
      </w:pPr>
      <w:r>
        <w:rPr>
          <w:rFonts w:hint="cs"/>
          <w:sz w:val="32"/>
          <w:szCs w:val="32"/>
          <w:rtl/>
          <w:lang w:bidi="ar-IQ"/>
        </w:rPr>
        <w:t>سنة النسخ: 938هـ كما جاء في آخر النسخة.</w:t>
      </w:r>
    </w:p>
    <w:p w:rsidR="00B533A5" w:rsidRDefault="00B533A5" w:rsidP="00B533A5">
      <w:pPr>
        <w:ind w:left="43" w:firstLine="677"/>
        <w:jc w:val="both"/>
        <w:rPr>
          <w:sz w:val="32"/>
          <w:szCs w:val="32"/>
          <w:rtl/>
          <w:lang w:bidi="ar-IQ"/>
        </w:rPr>
      </w:pPr>
      <w:r>
        <w:rPr>
          <w:rFonts w:hint="cs"/>
          <w:sz w:val="32"/>
          <w:szCs w:val="32"/>
          <w:rtl/>
          <w:lang w:bidi="ar-IQ"/>
        </w:rPr>
        <w:lastRenderedPageBreak/>
        <w:t>تقع النسخة بـ63 ورقة، عدد أسطرها 30 سطراً، وطول السطر 35ملم.</w:t>
      </w:r>
    </w:p>
    <w:p w:rsidR="00B533A5" w:rsidRDefault="00B533A5" w:rsidP="00B533A5">
      <w:pPr>
        <w:ind w:left="43" w:firstLine="677"/>
        <w:jc w:val="both"/>
        <w:rPr>
          <w:sz w:val="32"/>
          <w:szCs w:val="32"/>
          <w:rtl/>
          <w:lang w:bidi="ar-IQ"/>
        </w:rPr>
      </w:pPr>
      <w:r>
        <w:rPr>
          <w:rFonts w:hint="cs"/>
          <w:sz w:val="32"/>
          <w:szCs w:val="32"/>
          <w:rtl/>
          <w:lang w:bidi="ar-IQ"/>
        </w:rPr>
        <w:t>كتبت النسخة بخط نسخي صعب القراءة، وقد جاء على صفحة العنوان تملك باسم إبراهيم بن سليمان سنة 1083هـ وهذا نصه: صار إلى ملك الفقير إبراهيم بن سليمان بن محمد بن عبد العزيز الحنفي بالشراء الشرعي.. في رمضان سنة 1083 وختمت بخير، آمين يا رب العالمين، آمين.</w:t>
      </w:r>
    </w:p>
    <w:p w:rsidR="00B533A5" w:rsidRDefault="00B533A5" w:rsidP="008137F1">
      <w:pPr>
        <w:ind w:left="43" w:firstLine="677"/>
        <w:jc w:val="both"/>
        <w:rPr>
          <w:sz w:val="32"/>
          <w:szCs w:val="32"/>
          <w:rtl/>
          <w:lang w:bidi="ar-IQ"/>
        </w:rPr>
      </w:pPr>
      <w:r>
        <w:rPr>
          <w:rFonts w:hint="cs"/>
          <w:sz w:val="32"/>
          <w:szCs w:val="32"/>
          <w:rtl/>
          <w:lang w:bidi="ar-IQ"/>
        </w:rPr>
        <w:t xml:space="preserve">وجاء في الورقة الأولى، ورقة العنوان، تعليق للمالك ونصه: يقول مالكه الفقير إبراهيم بن سليمان: قد كان في هذه النسخة </w:t>
      </w:r>
      <w:r w:rsidR="008137F1">
        <w:rPr>
          <w:rFonts w:hint="cs"/>
          <w:sz w:val="32"/>
          <w:szCs w:val="32"/>
          <w:rtl/>
          <w:lang w:bidi="ar-IQ"/>
        </w:rPr>
        <w:t>تَ</w:t>
      </w:r>
      <w:r>
        <w:rPr>
          <w:rFonts w:hint="cs"/>
          <w:sz w:val="32"/>
          <w:szCs w:val="32"/>
          <w:rtl/>
          <w:lang w:bidi="ar-IQ"/>
        </w:rPr>
        <w:t>ه</w:t>
      </w:r>
      <w:r w:rsidR="008137F1">
        <w:rPr>
          <w:rFonts w:hint="cs"/>
          <w:sz w:val="32"/>
          <w:szCs w:val="32"/>
          <w:rtl/>
          <w:lang w:bidi="ar-IQ"/>
        </w:rPr>
        <w:t>َ</w:t>
      </w:r>
      <w:r>
        <w:rPr>
          <w:rFonts w:hint="cs"/>
          <w:sz w:val="32"/>
          <w:szCs w:val="32"/>
          <w:rtl/>
          <w:lang w:bidi="ar-IQ"/>
        </w:rPr>
        <w:t>ر</w:t>
      </w:r>
      <w:r w:rsidR="008137F1">
        <w:rPr>
          <w:rFonts w:hint="cs"/>
          <w:sz w:val="32"/>
          <w:szCs w:val="32"/>
          <w:rtl/>
          <w:lang w:bidi="ar-IQ"/>
        </w:rPr>
        <w:t>ِّ</w:t>
      </w:r>
      <w:r>
        <w:rPr>
          <w:rFonts w:hint="cs"/>
          <w:sz w:val="32"/>
          <w:szCs w:val="32"/>
          <w:rtl/>
          <w:lang w:bidi="ar-IQ"/>
        </w:rPr>
        <w:t xml:space="preserve">ي من الصباغ (كذا) فغيرته بخطي، وقد وقفت على نسخة أخرى وفيها زيادات كثيرة على هذه النسخة فألحقتها على هامش ما كتبته وعلى هامش القديم، وغالبه منقول عن الغساني من كتابه </w:t>
      </w:r>
      <w:r w:rsidR="008137F1">
        <w:rPr>
          <w:rFonts w:hint="cs"/>
          <w:sz w:val="32"/>
          <w:szCs w:val="32"/>
          <w:lang w:bidi="ar-IQ"/>
        </w:rPr>
        <w:sym w:font="AXtSAlwaBold" w:char="F07B"/>
      </w:r>
      <w:r>
        <w:rPr>
          <w:rFonts w:hint="cs"/>
          <w:sz w:val="32"/>
          <w:szCs w:val="32"/>
          <w:rtl/>
          <w:lang w:bidi="ar-IQ"/>
        </w:rPr>
        <w:t>تقييد المهمل وتمييز المشكل الواقع في الصحيحين</w:t>
      </w:r>
      <w:r w:rsidR="008137F1">
        <w:rPr>
          <w:rFonts w:hint="cs"/>
          <w:sz w:val="32"/>
          <w:szCs w:val="32"/>
          <w:lang w:bidi="ar-IQ"/>
        </w:rPr>
        <w:sym w:font="AXtSAlwaBold" w:char="F07A"/>
      </w:r>
      <w:r>
        <w:rPr>
          <w:rFonts w:hint="cs"/>
          <w:sz w:val="32"/>
          <w:szCs w:val="32"/>
          <w:rtl/>
          <w:lang w:bidi="ar-IQ"/>
        </w:rPr>
        <w:t xml:space="preserve"> وكأن المؤلف اطلع عليه بعد أن كتب نسخاً من [   ] المصنف، فلذا هو في نسخ دون نسخ، وكتاب الغساني في ملكي أيضاً، وكان إتمام هذه التكملة والإصلاح نهار الأحد 1 رمضان سنة 1093، ختمت بخير، آمين.</w:t>
      </w:r>
    </w:p>
    <w:p w:rsidR="00B533A5" w:rsidRDefault="00B533A5" w:rsidP="00B533A5">
      <w:pPr>
        <w:ind w:left="43" w:firstLine="677"/>
        <w:jc w:val="both"/>
        <w:rPr>
          <w:sz w:val="32"/>
          <w:szCs w:val="32"/>
          <w:rtl/>
          <w:lang w:bidi="ar-IQ"/>
        </w:rPr>
      </w:pPr>
      <w:r>
        <w:rPr>
          <w:rFonts w:hint="cs"/>
          <w:sz w:val="32"/>
          <w:szCs w:val="32"/>
          <w:rtl/>
          <w:lang w:bidi="ar-IQ"/>
        </w:rPr>
        <w:t>والنسخة صعبة القراءة، لكنها مضبوطة النص، عليها تعليقات على حواشيها يعود بعضها لمالكها كما أشار هو، لذا ذكرناها في الهامش إتماماً للفائدة، وفي النسخ بعض النقص أتممناه من النسخة الأخرى.</w:t>
      </w:r>
    </w:p>
    <w:p w:rsidR="00B533A5" w:rsidRDefault="00B533A5" w:rsidP="00B533A5">
      <w:pPr>
        <w:ind w:left="43" w:firstLine="677"/>
        <w:jc w:val="both"/>
        <w:rPr>
          <w:sz w:val="32"/>
          <w:szCs w:val="32"/>
          <w:rtl/>
          <w:lang w:bidi="ar-IQ"/>
        </w:rPr>
      </w:pPr>
      <w:r>
        <w:rPr>
          <w:rFonts w:hint="cs"/>
          <w:sz w:val="32"/>
          <w:szCs w:val="32"/>
          <w:rtl/>
          <w:lang w:bidi="ar-IQ"/>
        </w:rPr>
        <w:t>وقد اعتمدنا هذه النسخة وأطلقنا عليها نسخة (ب) وهي نسخة الأصل، واخترناها لقدمها ودقتها.</w:t>
      </w:r>
    </w:p>
    <w:p w:rsidR="00B533A5" w:rsidRDefault="00B533A5" w:rsidP="00B533A5">
      <w:pPr>
        <w:ind w:left="43" w:firstLine="677"/>
        <w:jc w:val="both"/>
        <w:rPr>
          <w:sz w:val="32"/>
          <w:szCs w:val="32"/>
          <w:rtl/>
          <w:lang w:bidi="ar-IQ"/>
        </w:rPr>
      </w:pPr>
    </w:p>
    <w:p w:rsidR="00B533A5" w:rsidRPr="003579FB" w:rsidRDefault="00B533A5" w:rsidP="00B533A5">
      <w:pPr>
        <w:jc w:val="both"/>
        <w:rPr>
          <w:b/>
          <w:bCs/>
          <w:sz w:val="32"/>
          <w:szCs w:val="32"/>
          <w:rtl/>
          <w:lang w:bidi="ar-IQ"/>
        </w:rPr>
      </w:pPr>
      <w:r w:rsidRPr="003579FB">
        <w:rPr>
          <w:rFonts w:hint="cs"/>
          <w:b/>
          <w:bCs/>
          <w:sz w:val="32"/>
          <w:szCs w:val="32"/>
          <w:rtl/>
          <w:lang w:bidi="ar-IQ"/>
        </w:rPr>
        <w:t>- النسخة (ج):</w:t>
      </w:r>
    </w:p>
    <w:p w:rsidR="00B533A5" w:rsidRDefault="00B533A5" w:rsidP="00B533A5">
      <w:pPr>
        <w:ind w:left="43" w:firstLine="677"/>
        <w:jc w:val="both"/>
        <w:rPr>
          <w:sz w:val="32"/>
          <w:szCs w:val="32"/>
          <w:rtl/>
          <w:lang w:bidi="ar-IQ"/>
        </w:rPr>
      </w:pPr>
      <w:r>
        <w:rPr>
          <w:rFonts w:hint="cs"/>
          <w:sz w:val="32"/>
          <w:szCs w:val="32"/>
          <w:rtl/>
          <w:lang w:bidi="ar-IQ"/>
        </w:rPr>
        <w:t>وهي النسخة المحفوظة في مكتبة الأسد (الظاهرية) بدمشق برقم تسلسلي (4806).</w:t>
      </w:r>
    </w:p>
    <w:p w:rsidR="00B533A5" w:rsidRDefault="00B533A5" w:rsidP="00B533A5">
      <w:pPr>
        <w:ind w:left="43" w:firstLine="677"/>
        <w:jc w:val="both"/>
        <w:rPr>
          <w:sz w:val="32"/>
          <w:szCs w:val="32"/>
          <w:rtl/>
          <w:lang w:bidi="ar-IQ"/>
        </w:rPr>
      </w:pPr>
      <w:r>
        <w:rPr>
          <w:rFonts w:hint="cs"/>
          <w:sz w:val="32"/>
          <w:szCs w:val="32"/>
          <w:rtl/>
          <w:lang w:bidi="ar-IQ"/>
        </w:rPr>
        <w:t>لم نستطع تحديد ناسخها ولا سنة النسخ.</w:t>
      </w:r>
    </w:p>
    <w:p w:rsidR="00B533A5" w:rsidRDefault="00B533A5" w:rsidP="00B533A5">
      <w:pPr>
        <w:ind w:left="43" w:firstLine="677"/>
        <w:jc w:val="both"/>
        <w:rPr>
          <w:sz w:val="32"/>
          <w:szCs w:val="32"/>
          <w:rtl/>
          <w:lang w:bidi="ar-IQ"/>
        </w:rPr>
      </w:pPr>
      <w:r>
        <w:rPr>
          <w:rFonts w:hint="cs"/>
          <w:sz w:val="32"/>
          <w:szCs w:val="32"/>
          <w:rtl/>
          <w:lang w:bidi="ar-IQ"/>
        </w:rPr>
        <w:t>عد أوراقها 87 ورقة، وعدد أسطرها 25 سطراً، وطول السطر 35 ملم.</w:t>
      </w:r>
    </w:p>
    <w:p w:rsidR="00B533A5" w:rsidRDefault="00B533A5" w:rsidP="00B533A5">
      <w:pPr>
        <w:ind w:left="43" w:firstLine="677"/>
        <w:jc w:val="both"/>
        <w:rPr>
          <w:sz w:val="32"/>
          <w:szCs w:val="32"/>
          <w:rtl/>
          <w:lang w:bidi="ar-IQ"/>
        </w:rPr>
      </w:pPr>
      <w:r>
        <w:rPr>
          <w:rFonts w:hint="cs"/>
          <w:sz w:val="32"/>
          <w:szCs w:val="32"/>
          <w:rtl/>
          <w:lang w:bidi="ar-IQ"/>
        </w:rPr>
        <w:lastRenderedPageBreak/>
        <w:t>كتبت النسخة بخط نسخي واضح جداً، غير أنها تأثرت قليلاً بالرطوبة، وقد كتبت رؤوس الفقرات والفواصل وبعض الكلمات بالحمرة، كما وضعت بعض الخطوط بالحمرة أيضاً.</w:t>
      </w:r>
    </w:p>
    <w:p w:rsidR="00B533A5" w:rsidRDefault="00B533A5" w:rsidP="00B533A5">
      <w:pPr>
        <w:ind w:left="43" w:firstLine="677"/>
        <w:jc w:val="both"/>
        <w:rPr>
          <w:sz w:val="32"/>
          <w:szCs w:val="32"/>
          <w:rtl/>
          <w:lang w:bidi="ar-IQ"/>
        </w:rPr>
      </w:pPr>
      <w:r>
        <w:rPr>
          <w:rFonts w:hint="cs"/>
          <w:sz w:val="32"/>
          <w:szCs w:val="32"/>
          <w:rtl/>
          <w:lang w:bidi="ar-IQ"/>
        </w:rPr>
        <w:t>والنسخة كاملة غير أن بعض الحواشي مما ذكر صاحب النسخة (ب) قد أدرج بالنص، مما شاب النسخة، وخلط كلام المصنف بغيره.</w:t>
      </w:r>
    </w:p>
    <w:p w:rsidR="00B533A5" w:rsidRPr="00133898" w:rsidRDefault="00B533A5" w:rsidP="00B533A5">
      <w:pPr>
        <w:ind w:left="43" w:firstLine="677"/>
        <w:jc w:val="both"/>
        <w:rPr>
          <w:sz w:val="32"/>
          <w:szCs w:val="32"/>
          <w:rtl/>
          <w:lang w:bidi="ar-IQ"/>
        </w:rPr>
      </w:pPr>
      <w:r>
        <w:rPr>
          <w:rFonts w:hint="cs"/>
          <w:sz w:val="32"/>
          <w:szCs w:val="32"/>
          <w:rtl/>
          <w:lang w:bidi="ar-IQ"/>
        </w:rPr>
        <w:t>وقد حفظ نسخة منها في مكتبة جمعة الماجد بدولة الإمارات العربية المتحدة.</w:t>
      </w:r>
    </w:p>
    <w:p w:rsidR="00CC5AFD" w:rsidRDefault="00897640">
      <w:pPr>
        <w:rPr>
          <w:lang w:bidi="ar-IQ"/>
        </w:rPr>
      </w:pPr>
      <w:r>
        <w:rPr>
          <w:rFonts w:hint="cs"/>
          <w:rtl/>
          <w:lang w:bidi="ar-IQ"/>
        </w:rPr>
        <w:t>نماذج من المخطوطتين:</w:t>
      </w:r>
    </w:p>
    <w:sectPr w:rsidR="00CC5AFD" w:rsidSect="00DE7F75">
      <w:headerReference w:type="default" r:id="rId7"/>
      <w:footerReference w:type="default" r:id="rId8"/>
      <w:footnotePr>
        <w:numRestart w:val="eachPage"/>
      </w:footnotePr>
      <w:pgSz w:w="12240" w:h="15840"/>
      <w:pgMar w:top="1440" w:right="1800" w:bottom="1440" w:left="1800" w:header="720" w:footer="720" w:gutter="0"/>
      <w:pgNumType w:start="5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823" w:rsidRDefault="003D5823" w:rsidP="00B533A5">
      <w:r>
        <w:separator/>
      </w:r>
    </w:p>
  </w:endnote>
  <w:endnote w:type="continuationSeparator" w:id="1">
    <w:p w:rsidR="003D5823" w:rsidRDefault="003D5823" w:rsidP="00B53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XtSAlwaBold">
    <w:panose1 w:val="000007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393252"/>
      <w:docPartObj>
        <w:docPartGallery w:val="Page Numbers (Bottom of Page)"/>
        <w:docPartUnique/>
      </w:docPartObj>
    </w:sdtPr>
    <w:sdtContent>
      <w:p w:rsidR="00DE7F75" w:rsidRDefault="00DE7F75">
        <w:pPr>
          <w:pStyle w:val="a7"/>
        </w:pPr>
        <w:r>
          <w:rPr>
            <w:noProof/>
            <w:rtl/>
            <w:lang w:eastAsia="zh-TW"/>
          </w:rPr>
          <w:pict>
            <v:group id="_x0000_s5121" style="position:absolute;left:0;text-align:left;margin-left:0;margin-top:0;width:34.4pt;height:56.45pt;flip:x;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5122" type="#_x0000_t32" style="position:absolute;left:2111;top:15387;width:0;height:441;flip:y" o:connectortype="straight" strokecolor="#7f7f7f [1612]"/>
              <v:rect id="_x0000_s5123" style="position:absolute;left:1743;top:14699;width:688;height:688;v-text-anchor:middle" filled="f" strokecolor="#7f7f7f [1612]">
                <v:textbox>
                  <w:txbxContent>
                    <w:p w:rsidR="00DE7F75" w:rsidRDefault="00DE7F75">
                      <w:pPr>
                        <w:pStyle w:val="a7"/>
                        <w:jc w:val="center"/>
                        <w:rPr>
                          <w:sz w:val="16"/>
                          <w:szCs w:val="16"/>
                        </w:rPr>
                      </w:pPr>
                      <w:fldSimple w:instr=" PAGE    \* MERGEFORMAT ">
                        <w:r w:rsidR="004C75AA" w:rsidRPr="004C75AA">
                          <w:rPr>
                            <w:rFonts w:cs="Calibri"/>
                            <w:noProof/>
                            <w:sz w:val="16"/>
                            <w:szCs w:val="16"/>
                            <w:rtl/>
                            <w:lang w:val="ar-SA"/>
                          </w:rPr>
                          <w:t>62</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823" w:rsidRDefault="003D5823" w:rsidP="00B533A5">
      <w:r>
        <w:separator/>
      </w:r>
    </w:p>
  </w:footnote>
  <w:footnote w:type="continuationSeparator" w:id="1">
    <w:p w:rsidR="003D5823" w:rsidRDefault="003D5823" w:rsidP="00B533A5">
      <w:r>
        <w:continuationSeparator/>
      </w:r>
    </w:p>
  </w:footnote>
  <w:footnote w:id="2">
    <w:p w:rsidR="00B533A5" w:rsidRPr="003A76D1" w:rsidRDefault="00B533A5" w:rsidP="00B533A5">
      <w:pPr>
        <w:pStyle w:val="a3"/>
        <w:ind w:hanging="284"/>
        <w:jc w:val="both"/>
        <w:rPr>
          <w:sz w:val="28"/>
          <w:szCs w:val="28"/>
          <w:lang w:bidi="ar-IQ"/>
        </w:rPr>
      </w:pPr>
      <w:r w:rsidRPr="003D1B4C">
        <w:rPr>
          <w:sz w:val="28"/>
          <w:szCs w:val="28"/>
          <w:vertAlign w:val="superscript"/>
          <w:rtl/>
        </w:rPr>
        <w:t>(</w:t>
      </w:r>
      <w:r w:rsidRPr="003D1B4C">
        <w:rPr>
          <w:rStyle w:val="a4"/>
          <w:sz w:val="28"/>
          <w:szCs w:val="28"/>
        </w:rPr>
        <w:footnoteRef/>
      </w:r>
      <w:r w:rsidRPr="003D1B4C">
        <w:rPr>
          <w:sz w:val="28"/>
          <w:szCs w:val="28"/>
          <w:vertAlign w:val="superscript"/>
          <w:rtl/>
        </w:rPr>
        <w:t>)</w:t>
      </w:r>
      <w:r w:rsidRPr="003A76D1">
        <w:rPr>
          <w:sz w:val="28"/>
          <w:szCs w:val="28"/>
          <w:rtl/>
        </w:rPr>
        <w:t xml:space="preserve"> </w:t>
      </w:r>
      <w:r w:rsidRPr="003A76D1">
        <w:rPr>
          <w:rFonts w:hint="cs"/>
          <w:sz w:val="28"/>
          <w:szCs w:val="28"/>
          <w:rtl/>
          <w:lang w:bidi="ar-IQ"/>
        </w:rPr>
        <w:t>وذكر ذلك أيضاً الحافظ ابن حجر في إنباء الغمر: 3/ 468.</w:t>
      </w:r>
    </w:p>
  </w:footnote>
  <w:footnote w:id="3">
    <w:p w:rsidR="00B533A5" w:rsidRPr="003A76D1" w:rsidRDefault="00B533A5" w:rsidP="00B533A5">
      <w:pPr>
        <w:pStyle w:val="a3"/>
        <w:ind w:hanging="284"/>
        <w:jc w:val="both"/>
        <w:rPr>
          <w:sz w:val="28"/>
          <w:szCs w:val="28"/>
          <w:lang w:bidi="ar-IQ"/>
        </w:rPr>
      </w:pPr>
      <w:r w:rsidRPr="003D1B4C">
        <w:rPr>
          <w:sz w:val="28"/>
          <w:szCs w:val="28"/>
          <w:vertAlign w:val="superscript"/>
          <w:rtl/>
        </w:rPr>
        <w:t>(</w:t>
      </w:r>
      <w:r w:rsidRPr="003D1B4C">
        <w:rPr>
          <w:rStyle w:val="a4"/>
          <w:sz w:val="28"/>
          <w:szCs w:val="28"/>
        </w:rPr>
        <w:footnoteRef/>
      </w:r>
      <w:r w:rsidRPr="003D1B4C">
        <w:rPr>
          <w:sz w:val="28"/>
          <w:szCs w:val="28"/>
          <w:vertAlign w:val="superscript"/>
          <w:rtl/>
        </w:rPr>
        <w:t>)</w:t>
      </w:r>
      <w:r w:rsidRPr="003A76D1">
        <w:rPr>
          <w:sz w:val="28"/>
          <w:szCs w:val="28"/>
          <w:rtl/>
        </w:rPr>
        <w:t xml:space="preserve"> </w:t>
      </w:r>
      <w:r w:rsidRPr="003A76D1">
        <w:rPr>
          <w:rFonts w:hint="cs"/>
          <w:sz w:val="28"/>
          <w:szCs w:val="28"/>
          <w:rtl/>
          <w:lang w:bidi="ar-IQ"/>
        </w:rPr>
        <w:t>ينظر: مبحث مؤلفاته، وقد وصلنا قطعة من الكتاب محفوظة في دار الكتب المصرية، وجزأين في جامع القروين بفاس المغرب.</w:t>
      </w:r>
    </w:p>
  </w:footnote>
  <w:footnote w:id="4">
    <w:p w:rsidR="00B533A5" w:rsidRPr="003A76D1" w:rsidRDefault="00B533A5" w:rsidP="00B533A5">
      <w:pPr>
        <w:pStyle w:val="a3"/>
        <w:ind w:hanging="284"/>
        <w:jc w:val="both"/>
        <w:rPr>
          <w:sz w:val="28"/>
          <w:szCs w:val="28"/>
          <w:lang w:bidi="ar-IQ"/>
        </w:rPr>
      </w:pPr>
      <w:r w:rsidRPr="003D1B4C">
        <w:rPr>
          <w:sz w:val="28"/>
          <w:szCs w:val="28"/>
          <w:vertAlign w:val="superscript"/>
          <w:rtl/>
        </w:rPr>
        <w:t>(</w:t>
      </w:r>
      <w:r w:rsidRPr="003D1B4C">
        <w:rPr>
          <w:rStyle w:val="a4"/>
          <w:sz w:val="28"/>
          <w:szCs w:val="28"/>
        </w:rPr>
        <w:footnoteRef/>
      </w:r>
      <w:r w:rsidRPr="003D1B4C">
        <w:rPr>
          <w:sz w:val="28"/>
          <w:szCs w:val="28"/>
          <w:vertAlign w:val="superscript"/>
          <w:rtl/>
        </w:rPr>
        <w:t>)</w:t>
      </w:r>
      <w:r w:rsidRPr="003A76D1">
        <w:rPr>
          <w:sz w:val="28"/>
          <w:szCs w:val="28"/>
          <w:rtl/>
        </w:rPr>
        <w:t xml:space="preserve"> </w:t>
      </w:r>
      <w:r w:rsidRPr="003A76D1">
        <w:rPr>
          <w:rFonts w:hint="cs"/>
          <w:sz w:val="28"/>
          <w:szCs w:val="28"/>
          <w:rtl/>
          <w:lang w:bidi="ar-IQ"/>
        </w:rPr>
        <w:t>المؤتلف والمختلف: 5.</w:t>
      </w:r>
    </w:p>
  </w:footnote>
  <w:footnote w:id="5">
    <w:p w:rsidR="00B533A5" w:rsidRPr="003A76D1" w:rsidRDefault="00B533A5" w:rsidP="00B533A5">
      <w:pPr>
        <w:pStyle w:val="a3"/>
        <w:ind w:hanging="284"/>
        <w:jc w:val="both"/>
        <w:rPr>
          <w:sz w:val="28"/>
          <w:szCs w:val="28"/>
          <w:lang w:bidi="ar-IQ"/>
        </w:rPr>
      </w:pPr>
      <w:r w:rsidRPr="003D1B4C">
        <w:rPr>
          <w:sz w:val="28"/>
          <w:szCs w:val="28"/>
          <w:vertAlign w:val="superscript"/>
          <w:rtl/>
        </w:rPr>
        <w:t>(</w:t>
      </w:r>
      <w:r w:rsidRPr="003D1B4C">
        <w:rPr>
          <w:rStyle w:val="a4"/>
          <w:sz w:val="28"/>
          <w:szCs w:val="28"/>
        </w:rPr>
        <w:footnoteRef/>
      </w:r>
      <w:r w:rsidRPr="003D1B4C">
        <w:rPr>
          <w:sz w:val="28"/>
          <w:szCs w:val="28"/>
          <w:vertAlign w:val="superscript"/>
          <w:rtl/>
        </w:rPr>
        <w:t>)</w:t>
      </w:r>
      <w:r w:rsidRPr="003A76D1">
        <w:rPr>
          <w:sz w:val="28"/>
          <w:szCs w:val="28"/>
          <w:rtl/>
        </w:rPr>
        <w:t xml:space="preserve"> </w:t>
      </w:r>
      <w:r w:rsidRPr="003A76D1">
        <w:rPr>
          <w:rFonts w:hint="cs"/>
          <w:sz w:val="28"/>
          <w:szCs w:val="28"/>
          <w:rtl/>
          <w:lang w:bidi="ar-IQ"/>
        </w:rPr>
        <w:t xml:space="preserve">ينظر: تحقيق النص للدكتور بشار عواد، دار الغرب الإسلامي، ط1، 2004م: 367. </w:t>
      </w:r>
    </w:p>
  </w:footnote>
  <w:footnote w:id="6">
    <w:p w:rsidR="00B533A5" w:rsidRPr="003A76D1" w:rsidRDefault="00B533A5" w:rsidP="00B533A5">
      <w:pPr>
        <w:pStyle w:val="a3"/>
        <w:ind w:hanging="284"/>
        <w:jc w:val="both"/>
        <w:rPr>
          <w:sz w:val="28"/>
          <w:szCs w:val="28"/>
          <w:lang w:bidi="ar-IQ"/>
        </w:rPr>
      </w:pPr>
      <w:r w:rsidRPr="003D1B4C">
        <w:rPr>
          <w:sz w:val="28"/>
          <w:szCs w:val="28"/>
          <w:vertAlign w:val="superscript"/>
          <w:rtl/>
        </w:rPr>
        <w:t>(</w:t>
      </w:r>
      <w:r w:rsidRPr="003D1B4C">
        <w:rPr>
          <w:rStyle w:val="a4"/>
          <w:sz w:val="28"/>
          <w:szCs w:val="28"/>
        </w:rPr>
        <w:footnoteRef/>
      </w:r>
      <w:r w:rsidRPr="003D1B4C">
        <w:rPr>
          <w:sz w:val="28"/>
          <w:szCs w:val="28"/>
          <w:vertAlign w:val="superscript"/>
          <w:rtl/>
        </w:rPr>
        <w:t>)</w:t>
      </w:r>
      <w:r w:rsidRPr="003A76D1">
        <w:rPr>
          <w:sz w:val="28"/>
          <w:szCs w:val="28"/>
          <w:rtl/>
        </w:rPr>
        <w:t xml:space="preserve"> </w:t>
      </w:r>
      <w:r w:rsidRPr="003A76D1">
        <w:rPr>
          <w:rFonts w:hint="cs"/>
          <w:sz w:val="28"/>
          <w:szCs w:val="28"/>
          <w:rtl/>
          <w:lang w:bidi="ar-IQ"/>
        </w:rPr>
        <w:t>فصلنا الكلام في هذا الموضوع في مبحث أصل الكتاب.</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CE6" w:rsidRDefault="00C85CE6" w:rsidP="005D67F2">
    <w:pPr>
      <w:pStyle w:val="a6"/>
      <w:pBdr>
        <w:top w:val="single" w:sz="4" w:space="1" w:color="auto"/>
        <w:left w:val="single" w:sz="4" w:space="4" w:color="auto"/>
        <w:bottom w:val="single" w:sz="4" w:space="1" w:color="auto"/>
        <w:right w:val="single" w:sz="4" w:space="4" w:color="auto"/>
      </w:pBdr>
    </w:pPr>
    <w:r>
      <w:rPr>
        <w:rFonts w:hint="cs"/>
        <w:rtl/>
      </w:rPr>
      <w:t>المبحث الخامس                                                             دراسة الكتاب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3520"/>
    <w:multiLevelType w:val="hybridMultilevel"/>
    <w:tmpl w:val="DA324EA2"/>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8B56D2"/>
    <w:multiLevelType w:val="hybridMultilevel"/>
    <w:tmpl w:val="FEB62736"/>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E027BE"/>
    <w:multiLevelType w:val="hybridMultilevel"/>
    <w:tmpl w:val="EA6E2412"/>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6146"/>
    <o:shapelayout v:ext="edit">
      <o:idmap v:ext="edit" data="5"/>
      <o:rules v:ext="edit">
        <o:r id="V:Rule1" type="connector" idref="#_x0000_s5122"/>
      </o:rules>
    </o:shapelayout>
  </w:hdrShapeDefaults>
  <w:footnotePr>
    <w:numRestart w:val="eachPage"/>
    <w:footnote w:id="0"/>
    <w:footnote w:id="1"/>
  </w:footnotePr>
  <w:endnotePr>
    <w:endnote w:id="0"/>
    <w:endnote w:id="1"/>
  </w:endnotePr>
  <w:compat/>
  <w:rsids>
    <w:rsidRoot w:val="00B533A5"/>
    <w:rsid w:val="00054FF2"/>
    <w:rsid w:val="00076EB0"/>
    <w:rsid w:val="00111FD3"/>
    <w:rsid w:val="001273E6"/>
    <w:rsid w:val="001A197C"/>
    <w:rsid w:val="001A6EFF"/>
    <w:rsid w:val="001A7D43"/>
    <w:rsid w:val="001E4E3E"/>
    <w:rsid w:val="00210E4E"/>
    <w:rsid w:val="002A355B"/>
    <w:rsid w:val="00316500"/>
    <w:rsid w:val="00322CBD"/>
    <w:rsid w:val="00331559"/>
    <w:rsid w:val="003D5823"/>
    <w:rsid w:val="004079BB"/>
    <w:rsid w:val="00452A67"/>
    <w:rsid w:val="00477482"/>
    <w:rsid w:val="004A4F3A"/>
    <w:rsid w:val="004C75AA"/>
    <w:rsid w:val="00511FE7"/>
    <w:rsid w:val="005D67F2"/>
    <w:rsid w:val="006C2858"/>
    <w:rsid w:val="00733292"/>
    <w:rsid w:val="007F4894"/>
    <w:rsid w:val="008137F1"/>
    <w:rsid w:val="00897640"/>
    <w:rsid w:val="00993BCD"/>
    <w:rsid w:val="009D5FFD"/>
    <w:rsid w:val="009D6CAF"/>
    <w:rsid w:val="009E7D53"/>
    <w:rsid w:val="00A846CE"/>
    <w:rsid w:val="00B47206"/>
    <w:rsid w:val="00B533A5"/>
    <w:rsid w:val="00C14BC9"/>
    <w:rsid w:val="00C37F3F"/>
    <w:rsid w:val="00C4205F"/>
    <w:rsid w:val="00C642B7"/>
    <w:rsid w:val="00C85CE6"/>
    <w:rsid w:val="00C87B87"/>
    <w:rsid w:val="00CC5AFD"/>
    <w:rsid w:val="00D924A0"/>
    <w:rsid w:val="00DE7F75"/>
    <w:rsid w:val="00E15DEC"/>
    <w:rsid w:val="00ED061B"/>
    <w:rsid w:val="00EF2A34"/>
    <w:rsid w:val="00F268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3A5"/>
    <w:pPr>
      <w:bidi/>
      <w:spacing w:after="0" w:line="240" w:lineRule="auto"/>
    </w:pPr>
    <w:rPr>
      <w:rFonts w:ascii="Times New Roman" w:hAnsi="Times New Roman" w:cs="Simplified Arabic"/>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533A5"/>
    <w:rPr>
      <w:sz w:val="20"/>
      <w:szCs w:val="20"/>
    </w:rPr>
  </w:style>
  <w:style w:type="character" w:customStyle="1" w:styleId="Char">
    <w:name w:val="نص حاشية سفلية Char"/>
    <w:basedOn w:val="a0"/>
    <w:link w:val="a3"/>
    <w:uiPriority w:val="99"/>
    <w:semiHidden/>
    <w:rsid w:val="00B533A5"/>
    <w:rPr>
      <w:rFonts w:ascii="Times New Roman" w:hAnsi="Times New Roman" w:cs="Simplified Arabic"/>
      <w:sz w:val="20"/>
      <w:szCs w:val="20"/>
    </w:rPr>
  </w:style>
  <w:style w:type="character" w:styleId="a4">
    <w:name w:val="footnote reference"/>
    <w:basedOn w:val="a0"/>
    <w:uiPriority w:val="99"/>
    <w:semiHidden/>
    <w:unhideWhenUsed/>
    <w:rsid w:val="00B533A5"/>
    <w:rPr>
      <w:vertAlign w:val="superscript"/>
    </w:rPr>
  </w:style>
  <w:style w:type="paragraph" w:styleId="a5">
    <w:name w:val="List Paragraph"/>
    <w:basedOn w:val="a"/>
    <w:uiPriority w:val="34"/>
    <w:qFormat/>
    <w:rsid w:val="00B533A5"/>
    <w:pPr>
      <w:ind w:left="720"/>
      <w:contextualSpacing/>
    </w:pPr>
  </w:style>
  <w:style w:type="paragraph" w:styleId="a6">
    <w:name w:val="header"/>
    <w:basedOn w:val="a"/>
    <w:link w:val="Char0"/>
    <w:uiPriority w:val="99"/>
    <w:semiHidden/>
    <w:unhideWhenUsed/>
    <w:rsid w:val="00C85CE6"/>
    <w:pPr>
      <w:tabs>
        <w:tab w:val="center" w:pos="4153"/>
        <w:tab w:val="right" w:pos="8306"/>
      </w:tabs>
    </w:pPr>
  </w:style>
  <w:style w:type="character" w:customStyle="1" w:styleId="Char0">
    <w:name w:val="رأس صفحة Char"/>
    <w:basedOn w:val="a0"/>
    <w:link w:val="a6"/>
    <w:uiPriority w:val="99"/>
    <w:semiHidden/>
    <w:rsid w:val="00C85CE6"/>
    <w:rPr>
      <w:rFonts w:ascii="Times New Roman" w:hAnsi="Times New Roman" w:cs="Simplified Arabic"/>
      <w:sz w:val="30"/>
      <w:szCs w:val="30"/>
    </w:rPr>
  </w:style>
  <w:style w:type="paragraph" w:styleId="a7">
    <w:name w:val="footer"/>
    <w:basedOn w:val="a"/>
    <w:link w:val="Char1"/>
    <w:uiPriority w:val="99"/>
    <w:unhideWhenUsed/>
    <w:rsid w:val="00C85CE6"/>
    <w:pPr>
      <w:tabs>
        <w:tab w:val="center" w:pos="4153"/>
        <w:tab w:val="right" w:pos="8306"/>
      </w:tabs>
    </w:pPr>
  </w:style>
  <w:style w:type="character" w:customStyle="1" w:styleId="Char1">
    <w:name w:val="تذييل صفحة Char"/>
    <w:basedOn w:val="a0"/>
    <w:link w:val="a7"/>
    <w:uiPriority w:val="99"/>
    <w:rsid w:val="00C85CE6"/>
    <w:rPr>
      <w:rFonts w:ascii="Times New Roman" w:hAnsi="Times New Roman" w:cs="Simplified Arabic"/>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957</Words>
  <Characters>5461</Characters>
  <Application>Microsoft Office Word</Application>
  <DocSecurity>0</DocSecurity>
  <Lines>45</Lines>
  <Paragraphs>12</Paragraphs>
  <ScaleCrop>false</ScaleCrop>
  <Company>USER</Company>
  <LinksUpToDate>false</LinksUpToDate>
  <CharactersWithSpaces>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raed</dc:creator>
  <cp:keywords/>
  <dc:description/>
  <cp:lastModifiedBy>raed</cp:lastModifiedBy>
  <cp:revision>38</cp:revision>
  <dcterms:created xsi:type="dcterms:W3CDTF">2007-08-30T06:56:00Z</dcterms:created>
  <dcterms:modified xsi:type="dcterms:W3CDTF">2007-09-08T17:59:00Z</dcterms:modified>
</cp:coreProperties>
</file>