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558"/>
        <w:bidiVisual/>
        <w:tblW w:w="936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V w:val="thinThickSmallGap" w:sz="24" w:space="0" w:color="auto"/>
        </w:tblBorders>
        <w:tblLook w:val="04A0"/>
      </w:tblPr>
      <w:tblGrid>
        <w:gridCol w:w="7824"/>
        <w:gridCol w:w="1539"/>
      </w:tblGrid>
      <w:tr w:rsidR="009221CE" w:rsidRPr="00487388" w:rsidTr="00487388">
        <w:trPr>
          <w:trHeight w:val="459"/>
        </w:trPr>
        <w:tc>
          <w:tcPr>
            <w:tcW w:w="782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FBFBF" w:themeFill="background1" w:themeFillShade="BF"/>
          </w:tcPr>
          <w:p w:rsidR="009221CE" w:rsidRPr="00487388" w:rsidRDefault="009221CE" w:rsidP="00487388">
            <w:pPr>
              <w:rPr>
                <w:rFonts w:cs="Simplified Arabic"/>
                <w:b/>
                <w:bCs/>
                <w:sz w:val="36"/>
                <w:szCs w:val="36"/>
                <w:vertAlign w:val="subscript"/>
                <w:rtl/>
                <w:lang w:bidi="ar-IQ"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الموضوع</w:t>
            </w:r>
          </w:p>
        </w:tc>
        <w:tc>
          <w:tcPr>
            <w:tcW w:w="153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FBFBF" w:themeFill="background1" w:themeFillShade="BF"/>
          </w:tcPr>
          <w:p w:rsidR="009221CE" w:rsidRPr="00487388" w:rsidRDefault="009221CE" w:rsidP="00487388">
            <w:pPr>
              <w:jc w:val="center"/>
              <w:rPr>
                <w:rFonts w:cs="Simplified Arabic"/>
                <w:b/>
                <w:bCs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4"/>
                <w:szCs w:val="34"/>
                <w:vertAlign w:val="subscript"/>
                <w:rtl/>
              </w:rPr>
              <w:t>الصفحة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  <w:tcBorders>
              <w:top w:val="thinThickSmallGap" w:sz="24" w:space="0" w:color="auto"/>
            </w:tcBorders>
          </w:tcPr>
          <w:p w:rsidR="00C01283" w:rsidRPr="00487388" w:rsidRDefault="00C01283" w:rsidP="00487388">
            <w:pPr>
              <w:rPr>
                <w:rFonts w:cs="Simplified Arabic"/>
                <w:sz w:val="36"/>
                <w:szCs w:val="36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المقدمة</w:t>
            </w:r>
            <w:r w:rsidRPr="00487388">
              <w:rPr>
                <w:rFonts w:cs="Simplified Arabic" w:hint="cs"/>
                <w:sz w:val="36"/>
                <w:szCs w:val="36"/>
                <w:vertAlign w:val="subscript"/>
                <w:rtl/>
              </w:rPr>
              <w:t>.</w:t>
            </w:r>
          </w:p>
        </w:tc>
        <w:tc>
          <w:tcPr>
            <w:tcW w:w="1539" w:type="dxa"/>
            <w:tcBorders>
              <w:top w:val="thinThickSmallGap" w:sz="24" w:space="0" w:color="auto"/>
            </w:tcBorders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-4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6"/>
                <w:szCs w:val="36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التمهيد</w:t>
            </w:r>
            <w:r w:rsidRPr="00487388">
              <w:rPr>
                <w:rFonts w:cs="Simplified Arabic" w:hint="cs"/>
                <w:sz w:val="36"/>
                <w:szCs w:val="36"/>
                <w:vertAlign w:val="subscript"/>
                <w:rtl/>
              </w:rPr>
              <w:t>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5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-22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1.حول نظرية الطبقات وطبقات فحول الشعراء.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5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2.شعراء الطبقة الإسلامية الثانية في ميزان الطبقات.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12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9813ED">
            <w:pPr>
              <w:rPr>
                <w:rFonts w:cs="Simplified Arabic"/>
                <w:b/>
                <w:bCs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 xml:space="preserve">الفصل الأول: </w:t>
            </w:r>
            <w:r w:rsidR="009813ED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المقدمة</w:t>
            </w: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23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-11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8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الأول: اللوحة الطللية.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28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الثاني: لوحة النسيب.</w:t>
            </w:r>
          </w:p>
        </w:tc>
        <w:tc>
          <w:tcPr>
            <w:tcW w:w="1539" w:type="dxa"/>
          </w:tcPr>
          <w:p w:rsidR="00C01283" w:rsidRPr="00487388" w:rsidRDefault="009221CE" w:rsidP="00A3149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6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3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الثالث: لوحة الظعن.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9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5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b/>
                <w:bCs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الفصل الثاني: الرحلة.</w:t>
            </w:r>
          </w:p>
        </w:tc>
        <w:tc>
          <w:tcPr>
            <w:tcW w:w="1539" w:type="dxa"/>
          </w:tcPr>
          <w:p w:rsidR="00C01283" w:rsidRPr="00487388" w:rsidRDefault="009221CE" w:rsidP="00A3149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19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189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الأول: لوحة الناقة.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12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2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9A2CB1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 xml:space="preserve">المبحث الثاني: </w:t>
            </w:r>
            <w:r w:rsidR="009A2CB1">
              <w:rPr>
                <w:rFonts w:cs="Simplified Arabic" w:hint="cs"/>
                <w:sz w:val="32"/>
                <w:szCs w:val="32"/>
                <w:vertAlign w:val="subscript"/>
                <w:rtl/>
              </w:rPr>
              <w:t xml:space="preserve">لوحة تشبيهات </w:t>
            </w: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الناقة.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14</w:t>
            </w:r>
            <w:r w:rsidR="00321C1A">
              <w:rPr>
                <w:rFonts w:cs="Simplified Arabic" w:hint="cs"/>
                <w:sz w:val="34"/>
                <w:szCs w:val="34"/>
                <w:vertAlign w:val="subscript"/>
                <w:rtl/>
              </w:rPr>
              <w:t>8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1.ثور الوحش.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  <w:r w:rsidR="00321C1A">
              <w:rPr>
                <w:rFonts w:cs="Simplified Arabic" w:hint="cs"/>
                <w:sz w:val="34"/>
                <w:szCs w:val="34"/>
                <w:vertAlign w:val="subscript"/>
                <w:rtl/>
              </w:rPr>
              <w:t>49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2.حمار الوحش.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16</w:t>
            </w:r>
            <w:r w:rsidR="00321C1A">
              <w:rPr>
                <w:rFonts w:cs="Simplified Arabic" w:hint="cs"/>
                <w:sz w:val="34"/>
                <w:szCs w:val="34"/>
                <w:vertAlign w:val="subscript"/>
                <w:rtl/>
              </w:rPr>
              <w:t>4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3.الظليم والنعامة.</w:t>
            </w:r>
          </w:p>
        </w:tc>
        <w:tc>
          <w:tcPr>
            <w:tcW w:w="1539" w:type="dxa"/>
          </w:tcPr>
          <w:p w:rsidR="00C01283" w:rsidRPr="00487388" w:rsidRDefault="009221CE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18</w:t>
            </w:r>
            <w:r w:rsidR="00174D97">
              <w:rPr>
                <w:rFonts w:cs="Simplified Arabic" w:hint="cs"/>
                <w:sz w:val="34"/>
                <w:szCs w:val="34"/>
                <w:vertAlign w:val="subscript"/>
                <w:rtl/>
              </w:rPr>
              <w:t>3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E81220" w:rsidP="00487388">
            <w:pPr>
              <w:rPr>
                <w:rFonts w:cs="Simplified Arabic"/>
                <w:b/>
                <w:bCs/>
                <w:sz w:val="34"/>
                <w:szCs w:val="34"/>
                <w:vertAlign w:val="subscript"/>
                <w:rtl/>
              </w:rPr>
            </w:pPr>
            <w:r w:rsidRPr="00E81220">
              <w:rPr>
                <w:rFonts w:cs="Simplified Arabic"/>
                <w:noProof/>
                <w:sz w:val="32"/>
                <w:szCs w:val="32"/>
                <w:vertAlign w:val="subscript"/>
                <w:rtl/>
                <w:lang w:bidi="ar-IQ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6.6pt;margin-top:-490.9pt;width:179.5pt;height:41.75pt;z-index:251660288;mso-width-percent:400;mso-height-percent:200;mso-position-horizontal-relative:text;mso-position-vertical-relative:text;mso-width-percent:400;mso-height-percent:200;mso-width-relative:margin;mso-height-relative:margin" strokecolor="white [3212]">
                  <v:textbox style="mso-next-textbox:#_x0000_s1026;mso-fit-shape-to-text:t">
                    <w:txbxContent>
                      <w:p w:rsidR="00016801" w:rsidRPr="00487388" w:rsidRDefault="00016801" w:rsidP="00016801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  <w:lang w:bidi="ar-IQ"/>
                          </w:rPr>
                        </w:pPr>
                        <w:r w:rsidRPr="00487388"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المحتويات</w:t>
                        </w:r>
                      </w:p>
                    </w:txbxContent>
                  </v:textbox>
                </v:shape>
              </w:pict>
            </w:r>
            <w:r w:rsidR="00C01283"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الفصل الثالث: الغرض.</w:t>
            </w:r>
          </w:p>
        </w:tc>
        <w:tc>
          <w:tcPr>
            <w:tcW w:w="1539" w:type="dxa"/>
          </w:tcPr>
          <w:p w:rsidR="00C01283" w:rsidRPr="00487388" w:rsidRDefault="009221CE" w:rsidP="00A3149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19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0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-3</w:t>
            </w:r>
            <w:r w:rsidR="00C25DF0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0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الأول: المديح.</w:t>
            </w:r>
          </w:p>
        </w:tc>
        <w:tc>
          <w:tcPr>
            <w:tcW w:w="1539" w:type="dxa"/>
          </w:tcPr>
          <w:p w:rsidR="00C01283" w:rsidRPr="00487388" w:rsidRDefault="009221CE" w:rsidP="00C25DF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19</w:t>
            </w:r>
            <w:r w:rsidR="00A36B9B">
              <w:rPr>
                <w:rFonts w:cs="Simplified Arabic" w:hint="cs"/>
                <w:sz w:val="34"/>
                <w:szCs w:val="34"/>
                <w:vertAlign w:val="subscript"/>
                <w:rtl/>
              </w:rPr>
              <w:t>3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الثاني: الهجاء.</w:t>
            </w:r>
          </w:p>
        </w:tc>
        <w:tc>
          <w:tcPr>
            <w:tcW w:w="1539" w:type="dxa"/>
          </w:tcPr>
          <w:p w:rsidR="00C01283" w:rsidRPr="00487388" w:rsidRDefault="009221CE" w:rsidP="00C25DF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23</w:t>
            </w:r>
            <w:r w:rsidR="00A36B9B">
              <w:rPr>
                <w:rFonts w:cs="Simplified Arabic" w:hint="cs"/>
                <w:sz w:val="34"/>
                <w:szCs w:val="34"/>
                <w:vertAlign w:val="subscript"/>
                <w:rtl/>
              </w:rPr>
              <w:t>0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الثالث: الفخر.</w:t>
            </w:r>
          </w:p>
        </w:tc>
        <w:tc>
          <w:tcPr>
            <w:tcW w:w="1539" w:type="dxa"/>
          </w:tcPr>
          <w:p w:rsidR="00C01283" w:rsidRPr="00487388" w:rsidRDefault="009221CE" w:rsidP="00DC5951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2</w:t>
            </w:r>
            <w:r w:rsidR="00DC5951">
              <w:rPr>
                <w:rFonts w:cs="Simplified Arabic" w:hint="cs"/>
                <w:sz w:val="34"/>
                <w:szCs w:val="34"/>
                <w:vertAlign w:val="subscript"/>
                <w:rtl/>
              </w:rPr>
              <w:t>5</w:t>
            </w:r>
            <w:r w:rsidR="00A36B9B">
              <w:rPr>
                <w:rFonts w:cs="Simplified Arabic" w:hint="cs"/>
                <w:sz w:val="34"/>
                <w:szCs w:val="34"/>
                <w:vertAlign w:val="subscript"/>
                <w:rtl/>
              </w:rPr>
              <w:t>7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sz w:val="32"/>
                <w:szCs w:val="32"/>
                <w:vertAlign w:val="subscript"/>
                <w:rtl/>
              </w:rPr>
            </w:pPr>
            <w:r w:rsidRPr="00487388">
              <w:rPr>
                <w:rFonts w:cs="Simplified Arabic" w:hint="cs"/>
                <w:sz w:val="32"/>
                <w:szCs w:val="32"/>
                <w:vertAlign w:val="subscript"/>
                <w:rtl/>
              </w:rPr>
              <w:t>المبحث الرابع: الرثاء.</w:t>
            </w:r>
          </w:p>
        </w:tc>
        <w:tc>
          <w:tcPr>
            <w:tcW w:w="1539" w:type="dxa"/>
          </w:tcPr>
          <w:p w:rsidR="00C01283" w:rsidRPr="00487388" w:rsidRDefault="009221CE" w:rsidP="00DC5951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29</w:t>
            </w:r>
            <w:r w:rsidR="00A36B9B">
              <w:rPr>
                <w:rFonts w:cs="Simplified Arabic" w:hint="cs"/>
                <w:sz w:val="34"/>
                <w:szCs w:val="34"/>
                <w:vertAlign w:val="subscript"/>
                <w:rtl/>
              </w:rPr>
              <w:t>2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b/>
                <w:bCs/>
                <w:sz w:val="36"/>
                <w:szCs w:val="36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الخاتمة.</w:t>
            </w:r>
          </w:p>
        </w:tc>
        <w:tc>
          <w:tcPr>
            <w:tcW w:w="1539" w:type="dxa"/>
          </w:tcPr>
          <w:p w:rsidR="00C01283" w:rsidRPr="00487388" w:rsidRDefault="009221CE" w:rsidP="00A3149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31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-31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4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b/>
                <w:bCs/>
                <w:sz w:val="36"/>
                <w:szCs w:val="36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المصادر والمراجع.</w:t>
            </w:r>
          </w:p>
        </w:tc>
        <w:tc>
          <w:tcPr>
            <w:tcW w:w="1539" w:type="dxa"/>
          </w:tcPr>
          <w:p w:rsidR="00C01283" w:rsidRPr="00487388" w:rsidRDefault="009221CE" w:rsidP="00A31490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31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5</w:t>
            </w:r>
            <w:r w:rsidR="00EE4934" w:rsidRPr="00487388">
              <w:rPr>
                <w:rFonts w:cs="Simplified Arabic" w:hint="cs"/>
                <w:sz w:val="34"/>
                <w:szCs w:val="34"/>
                <w:vertAlign w:val="subscript"/>
                <w:rtl/>
              </w:rPr>
              <w:t>-34</w:t>
            </w:r>
            <w:r w:rsidR="00A31490">
              <w:rPr>
                <w:rFonts w:cs="Simplified Arabic" w:hint="cs"/>
                <w:sz w:val="34"/>
                <w:szCs w:val="34"/>
                <w:vertAlign w:val="subscript"/>
                <w:rtl/>
              </w:rPr>
              <w:t>1</w:t>
            </w:r>
          </w:p>
        </w:tc>
      </w:tr>
      <w:tr w:rsidR="00C01283" w:rsidRPr="00487388" w:rsidTr="00487388">
        <w:trPr>
          <w:trHeight w:val="459"/>
        </w:trPr>
        <w:tc>
          <w:tcPr>
            <w:tcW w:w="7824" w:type="dxa"/>
          </w:tcPr>
          <w:p w:rsidR="00C01283" w:rsidRPr="00487388" w:rsidRDefault="00C01283" w:rsidP="00487388">
            <w:pPr>
              <w:rPr>
                <w:rFonts w:cs="Simplified Arabic"/>
                <w:b/>
                <w:bCs/>
                <w:sz w:val="36"/>
                <w:szCs w:val="36"/>
                <w:vertAlign w:val="subscript"/>
                <w:rtl/>
              </w:rPr>
            </w:pPr>
            <w:r w:rsidRPr="00487388">
              <w:rPr>
                <w:rFonts w:cs="Simplified Arabic" w:hint="cs"/>
                <w:b/>
                <w:bCs/>
                <w:sz w:val="36"/>
                <w:szCs w:val="36"/>
                <w:vertAlign w:val="subscript"/>
                <w:rtl/>
              </w:rPr>
              <w:t>ملخص الرسالة باللغة الإنكليزية.</w:t>
            </w:r>
          </w:p>
        </w:tc>
        <w:tc>
          <w:tcPr>
            <w:tcW w:w="1539" w:type="dxa"/>
          </w:tcPr>
          <w:p w:rsidR="00C01283" w:rsidRPr="00487388" w:rsidRDefault="00487388" w:rsidP="00487388">
            <w:pPr>
              <w:jc w:val="center"/>
              <w:rPr>
                <w:rFonts w:cs="Simplified Arabic"/>
                <w:sz w:val="34"/>
                <w:szCs w:val="34"/>
                <w:vertAlign w:val="subscript"/>
                <w:rtl/>
              </w:rPr>
            </w:pPr>
            <w:r>
              <w:rPr>
                <w:rFonts w:cs="Simplified Arabic"/>
                <w:sz w:val="34"/>
                <w:szCs w:val="34"/>
                <w:vertAlign w:val="subscript"/>
              </w:rPr>
              <w:t>1-2</w:t>
            </w:r>
          </w:p>
        </w:tc>
      </w:tr>
    </w:tbl>
    <w:p w:rsidR="003A1AE7" w:rsidRPr="00487388" w:rsidRDefault="003A1AE7" w:rsidP="003865EC">
      <w:pPr>
        <w:rPr>
          <w:rFonts w:cs="Simplified Arabic"/>
          <w:sz w:val="32"/>
          <w:szCs w:val="32"/>
          <w:vertAlign w:val="subscript"/>
          <w:lang w:bidi="ar-IQ"/>
        </w:rPr>
      </w:pPr>
    </w:p>
    <w:sectPr w:rsidR="003A1AE7" w:rsidRPr="00487388" w:rsidSect="00147963">
      <w:pgSz w:w="11906" w:h="16838"/>
      <w:pgMar w:top="1418" w:right="1418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363" w:rsidRDefault="00022363" w:rsidP="00487388">
      <w:pPr>
        <w:spacing w:after="0" w:line="240" w:lineRule="auto"/>
      </w:pPr>
      <w:r>
        <w:separator/>
      </w:r>
    </w:p>
  </w:endnote>
  <w:endnote w:type="continuationSeparator" w:id="1">
    <w:p w:rsidR="00022363" w:rsidRDefault="00022363" w:rsidP="00487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363" w:rsidRDefault="00022363" w:rsidP="00487388">
      <w:pPr>
        <w:spacing w:after="0" w:line="240" w:lineRule="auto"/>
      </w:pPr>
      <w:r>
        <w:separator/>
      </w:r>
    </w:p>
  </w:footnote>
  <w:footnote w:type="continuationSeparator" w:id="1">
    <w:p w:rsidR="00022363" w:rsidRDefault="00022363" w:rsidP="004873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283"/>
    <w:rsid w:val="000061B1"/>
    <w:rsid w:val="00016801"/>
    <w:rsid w:val="00022363"/>
    <w:rsid w:val="000829D6"/>
    <w:rsid w:val="000C52F6"/>
    <w:rsid w:val="000D255F"/>
    <w:rsid w:val="00147963"/>
    <w:rsid w:val="00174D97"/>
    <w:rsid w:val="00321C1A"/>
    <w:rsid w:val="00344FDA"/>
    <w:rsid w:val="003865EC"/>
    <w:rsid w:val="003A1AE7"/>
    <w:rsid w:val="0047645F"/>
    <w:rsid w:val="00487388"/>
    <w:rsid w:val="004A4D63"/>
    <w:rsid w:val="0053080F"/>
    <w:rsid w:val="005630E0"/>
    <w:rsid w:val="00603E43"/>
    <w:rsid w:val="006A5385"/>
    <w:rsid w:val="006F1652"/>
    <w:rsid w:val="006F5566"/>
    <w:rsid w:val="00815EC8"/>
    <w:rsid w:val="00905B7B"/>
    <w:rsid w:val="009221CE"/>
    <w:rsid w:val="009813ED"/>
    <w:rsid w:val="009A2CB1"/>
    <w:rsid w:val="009D5C77"/>
    <w:rsid w:val="00A31490"/>
    <w:rsid w:val="00A36B9B"/>
    <w:rsid w:val="00A7428E"/>
    <w:rsid w:val="00AC0801"/>
    <w:rsid w:val="00B05454"/>
    <w:rsid w:val="00B1335B"/>
    <w:rsid w:val="00B65B66"/>
    <w:rsid w:val="00B8235F"/>
    <w:rsid w:val="00C01283"/>
    <w:rsid w:val="00C25DF0"/>
    <w:rsid w:val="00C9024C"/>
    <w:rsid w:val="00D070EB"/>
    <w:rsid w:val="00DB19B9"/>
    <w:rsid w:val="00DC3DD8"/>
    <w:rsid w:val="00DC5951"/>
    <w:rsid w:val="00E81220"/>
    <w:rsid w:val="00EE4934"/>
    <w:rsid w:val="00F4230E"/>
    <w:rsid w:val="00F7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E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1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168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4873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487388"/>
  </w:style>
  <w:style w:type="paragraph" w:styleId="a6">
    <w:name w:val="footer"/>
    <w:basedOn w:val="a"/>
    <w:link w:val="Char1"/>
    <w:uiPriority w:val="99"/>
    <w:semiHidden/>
    <w:unhideWhenUsed/>
    <w:rsid w:val="004873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487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همام</dc:creator>
  <cp:lastModifiedBy>EnGiNeeRx</cp:lastModifiedBy>
  <cp:revision>23</cp:revision>
  <cp:lastPrinted>2012-03-13T20:42:00Z</cp:lastPrinted>
  <dcterms:created xsi:type="dcterms:W3CDTF">2011-10-26T15:27:00Z</dcterms:created>
  <dcterms:modified xsi:type="dcterms:W3CDTF">2012-03-13T20:46:00Z</dcterms:modified>
</cp:coreProperties>
</file>