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13" w:rsidRDefault="00D45513" w:rsidP="00CD5EF7">
      <w:pPr>
        <w:jc w:val="center"/>
        <w:rPr>
          <w:rFonts w:hint="cs"/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ind w:firstLine="0"/>
        <w:jc w:val="both"/>
        <w:rPr>
          <w:rFonts w:hint="cs"/>
          <w:rtl/>
        </w:rPr>
      </w:pPr>
    </w:p>
    <w:p w:rsidR="009361A4" w:rsidRDefault="009361A4" w:rsidP="00CD5EF7">
      <w:pPr>
        <w:ind w:firstLine="0"/>
        <w:jc w:val="both"/>
        <w:rPr>
          <w:rFonts w:hint="cs"/>
          <w:rtl/>
        </w:rPr>
      </w:pPr>
    </w:p>
    <w:p w:rsidR="009361A4" w:rsidRDefault="009361A4" w:rsidP="00CD5EF7">
      <w:pPr>
        <w:ind w:firstLine="0"/>
        <w:jc w:val="both"/>
        <w:rPr>
          <w:rFonts w:hint="cs"/>
          <w:rtl/>
        </w:rPr>
      </w:pPr>
    </w:p>
    <w:p w:rsidR="009361A4" w:rsidRDefault="009361A4" w:rsidP="00CD5EF7">
      <w:pPr>
        <w:ind w:firstLine="0"/>
        <w:jc w:val="both"/>
        <w:rPr>
          <w:rFonts w:hint="cs"/>
          <w:rtl/>
        </w:rPr>
      </w:pPr>
    </w:p>
    <w:p w:rsidR="009361A4" w:rsidRDefault="009361A4" w:rsidP="00CD5EF7">
      <w:pPr>
        <w:ind w:firstLine="0"/>
        <w:jc w:val="both"/>
        <w:rPr>
          <w:rFonts w:hint="cs"/>
          <w:rtl/>
        </w:rPr>
      </w:pPr>
    </w:p>
    <w:p w:rsidR="009361A4" w:rsidRDefault="009361A4" w:rsidP="00CD5EF7">
      <w:pPr>
        <w:ind w:firstLine="0"/>
        <w:jc w:val="both"/>
        <w:rPr>
          <w:rFonts w:hint="cs"/>
          <w:rtl/>
        </w:rPr>
      </w:pPr>
    </w:p>
    <w:p w:rsidR="00CD5EF7" w:rsidRPr="009361A4" w:rsidRDefault="009361A4" w:rsidP="009361A4">
      <w:pPr>
        <w:jc w:val="center"/>
        <w:rPr>
          <w:rFonts w:ascii="AGA Arabesque" w:hAnsi="AGA Arabesque"/>
          <w:snapToGrid w:val="0"/>
          <w:sz w:val="390"/>
          <w:szCs w:val="390"/>
          <w:rtl/>
          <w:lang w:eastAsia="en-US"/>
        </w:rPr>
      </w:pPr>
      <w:r w:rsidRPr="009361A4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21"/>
      </w:r>
      <w:r w:rsidRPr="009361A4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2B"/>
      </w:r>
      <w:r w:rsidRPr="009361A4">
        <w:rPr>
          <w:rFonts w:hint="cs"/>
          <w:sz w:val="270"/>
          <w:szCs w:val="282"/>
          <w:rtl/>
        </w:rPr>
        <w:t xml:space="preserve"> </w:t>
      </w: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Pr="00CD5EF7" w:rsidRDefault="003D3C35" w:rsidP="00F34FEA">
      <w:r>
        <w:rPr>
          <w:noProof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2.4pt;margin-top:14.7pt;width:453pt;height:627pt;z-index:251658240">
            <v:textbox>
              <w:txbxContent>
                <w:p w:rsidR="00D10B3F" w:rsidRPr="00D10B3F" w:rsidRDefault="003D3C35" w:rsidP="00D10B3F">
                  <w:pPr>
                    <w:spacing w:line="360" w:lineRule="auto"/>
                    <w:jc w:val="both"/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</w:pPr>
                  <w:r w:rsidRPr="00D10B3F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الفصل الأول : في استئناف عقد</w:t>
                  </w:r>
                  <w:r w:rsidR="00D10B3F" w:rsidRPr="00D10B3F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 النكاح .</w:t>
                  </w:r>
                </w:p>
                <w:p w:rsidR="003D3C35" w:rsidRPr="00D10B3F" w:rsidRDefault="00D10B3F" w:rsidP="003D3C35">
                  <w:pPr>
                    <w:spacing w:line="360" w:lineRule="auto"/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3D3C35" w:rsidRPr="00D10B3F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وفيه أربعة مباحث :</w:t>
                  </w:r>
                </w:p>
                <w:p w:rsidR="003D3C35" w:rsidRPr="00D10B3F" w:rsidRDefault="003D3C35" w:rsidP="003D3C35">
                  <w:pPr>
                    <w:spacing w:line="360" w:lineRule="auto"/>
                    <w:jc w:val="both"/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</w:pPr>
                  <w:r w:rsidRPr="003D3C35">
                    <w:rPr>
                      <w:rFonts w:hint="cs"/>
                      <w:b/>
                      <w:bCs/>
                      <w:sz w:val="36"/>
                      <w:rtl/>
                    </w:rPr>
                    <w:tab/>
                  </w:r>
                  <w:r w:rsidRPr="003D3C35">
                    <w:rPr>
                      <w:rFonts w:hint="cs"/>
                      <w:b/>
                      <w:bCs/>
                      <w:sz w:val="36"/>
                      <w:rtl/>
                    </w:rPr>
                    <w:tab/>
                  </w:r>
                </w:p>
                <w:p w:rsidR="003D3C35" w:rsidRDefault="00D10B3F" w:rsidP="003D3C35">
                  <w:pPr>
                    <w:spacing w:line="360" w:lineRule="auto"/>
                    <w:jc w:val="both"/>
                    <w:rPr>
                      <w:rFonts w:hint="cs"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</w:t>
                  </w:r>
                  <w:r w:rsidR="003D3C35" w:rsidRPr="003D3C35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المبحث الأول :</w:t>
                  </w:r>
                  <w:r w:rsidR="003D3C35" w:rsidRPr="003D3C35">
                    <w:rPr>
                      <w:rFonts w:hint="cs"/>
                      <w:sz w:val="40"/>
                      <w:szCs w:val="40"/>
                      <w:rtl/>
                    </w:rPr>
                    <w:t xml:space="preserve"> استئناف عقد النكاح </w:t>
                  </w:r>
                  <w:r>
                    <w:rPr>
                      <w:rFonts w:hint="cs"/>
                      <w:sz w:val="40"/>
                      <w:szCs w:val="40"/>
                      <w:rtl/>
                    </w:rPr>
                    <w:t>إذا زُوجت المرأة</w:t>
                  </w:r>
                </w:p>
                <w:p w:rsidR="00D10B3F" w:rsidRPr="003D3C35" w:rsidRDefault="00D10B3F" w:rsidP="003D3C35">
                  <w:pPr>
                    <w:spacing w:line="360" w:lineRule="auto"/>
                    <w:jc w:val="both"/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                      بدون إذنها .</w:t>
                  </w:r>
                </w:p>
                <w:p w:rsidR="003D3C35" w:rsidRPr="003D3C35" w:rsidRDefault="003D3C35" w:rsidP="003D3C35">
                  <w:pPr>
                    <w:spacing w:line="360" w:lineRule="auto"/>
                    <w:ind w:firstLine="0"/>
                    <w:jc w:val="center"/>
                    <w:rPr>
                      <w:rFonts w:hint="cs"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   </w:t>
                  </w:r>
                  <w:r w:rsidRPr="003D3C35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المبحث الثاني :</w:t>
                  </w:r>
                  <w:r w:rsidRPr="003D3C35">
                    <w:rPr>
                      <w:rFonts w:hint="cs"/>
                      <w:sz w:val="40"/>
                      <w:szCs w:val="40"/>
                      <w:rtl/>
                    </w:rPr>
                    <w:t xml:space="preserve"> استئناف عقد النكاح إذا أسلمت المرأة قبل زوجها</w:t>
                  </w:r>
                  <w:r w:rsidRPr="003D3C35">
                    <w:rPr>
                      <w:rStyle w:val="a5"/>
                      <w:rFonts w:cs="ATraditional Arabic" w:hint="cs"/>
                      <w:sz w:val="28"/>
                      <w:szCs w:val="32"/>
                      <w:rtl/>
                    </w:rPr>
                    <w:t xml:space="preserve"> </w:t>
                  </w:r>
                  <w:r w:rsidRPr="003D3C35">
                    <w:rPr>
                      <w:rFonts w:hint="cs"/>
                      <w:sz w:val="40"/>
                      <w:szCs w:val="40"/>
                      <w:rtl/>
                    </w:rPr>
                    <w:t>.</w:t>
                  </w:r>
                </w:p>
                <w:p w:rsidR="003D3C35" w:rsidRPr="003D3C35" w:rsidRDefault="003D3C35" w:rsidP="003D3C35">
                  <w:pPr>
                    <w:spacing w:line="360" w:lineRule="auto"/>
                    <w:ind w:firstLine="0"/>
                    <w:jc w:val="center"/>
                    <w:rPr>
                      <w:rFonts w:hint="cs"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   </w:t>
                  </w:r>
                  <w:r w:rsidRPr="003D3C35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المبحث الثالث :</w:t>
                  </w:r>
                  <w:r w:rsidRPr="003D3C35">
                    <w:rPr>
                      <w:rFonts w:hint="cs"/>
                      <w:sz w:val="40"/>
                      <w:szCs w:val="40"/>
                      <w:rtl/>
                    </w:rPr>
                    <w:t xml:space="preserve"> استئناف عقد النكاح</w:t>
                  </w: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 إذا تزوجت امرأة المفقود بعد</w:t>
                  </w:r>
                  <w:r w:rsidRPr="003D3C35">
                    <w:rPr>
                      <w:rFonts w:hint="cs"/>
                      <w:sz w:val="40"/>
                      <w:szCs w:val="40"/>
                      <w:rtl/>
                    </w:rPr>
                    <w:t xml:space="preserve"> تربصها ثم جاء الزوج الأول ولم يردها .</w:t>
                  </w:r>
                </w:p>
                <w:p w:rsidR="003D3C35" w:rsidRPr="003D3C35" w:rsidRDefault="003D3C35" w:rsidP="003D3C35">
                  <w:pPr>
                    <w:spacing w:line="360" w:lineRule="auto"/>
                    <w:ind w:firstLine="0"/>
                    <w:jc w:val="center"/>
                    <w:rPr>
                      <w:rFonts w:hint="cs"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  </w:t>
                  </w:r>
                  <w:r w:rsidRPr="003D3C35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المبحث الرابع :</w:t>
                  </w:r>
                  <w:r w:rsidRPr="003D3C35">
                    <w:rPr>
                      <w:rFonts w:hint="cs"/>
                      <w:sz w:val="40"/>
                      <w:szCs w:val="40"/>
                      <w:rtl/>
                    </w:rPr>
                    <w:t xml:space="preserve"> استئناف عقد نكاح المحلل المريد للتحليل في بداية الأمر ثم بدا له الاستمرار فيه</w:t>
                  </w:r>
                  <w:r w:rsidRPr="003D3C35">
                    <w:rPr>
                      <w:rStyle w:val="a5"/>
                      <w:rFonts w:cs="ATraditional Arabic" w:hint="cs"/>
                      <w:sz w:val="28"/>
                      <w:szCs w:val="32"/>
                      <w:rtl/>
                    </w:rPr>
                    <w:t xml:space="preserve"> </w:t>
                  </w:r>
                  <w:r w:rsidRPr="003D3C35">
                    <w:rPr>
                      <w:rFonts w:hint="cs"/>
                      <w:sz w:val="40"/>
                      <w:szCs w:val="40"/>
                      <w:rtl/>
                    </w:rPr>
                    <w:t>.</w:t>
                  </w:r>
                </w:p>
                <w:p w:rsidR="003D3C35" w:rsidRDefault="003D3C35"/>
              </w:txbxContent>
            </v:textbox>
            <w10:wrap anchorx="page"/>
          </v:shape>
        </w:pict>
      </w:r>
    </w:p>
    <w:sectPr w:rsidR="00F34FEA" w:rsidRPr="00CD5EF7" w:rsidSect="009361A4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698" w:rsidRDefault="005B4698" w:rsidP="00F34FEA">
      <w:r>
        <w:separator/>
      </w:r>
    </w:p>
  </w:endnote>
  <w:endnote w:type="continuationSeparator" w:id="1">
    <w:p w:rsidR="005B4698" w:rsidRDefault="005B4698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698" w:rsidRDefault="005B4698" w:rsidP="00F34FEA">
      <w:r>
        <w:separator/>
      </w:r>
    </w:p>
  </w:footnote>
  <w:footnote w:type="continuationSeparator" w:id="1">
    <w:p w:rsidR="005B4698" w:rsidRDefault="005B4698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EA" w:rsidRPr="00F34FEA" w:rsidRDefault="00367EC1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F34FEA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122FA6"/>
    <w:rsid w:val="001F5E27"/>
    <w:rsid w:val="002000DD"/>
    <w:rsid w:val="00212A1B"/>
    <w:rsid w:val="002E0FCD"/>
    <w:rsid w:val="00342A8D"/>
    <w:rsid w:val="00367EC1"/>
    <w:rsid w:val="003D3C35"/>
    <w:rsid w:val="0043389A"/>
    <w:rsid w:val="0044589A"/>
    <w:rsid w:val="004E4015"/>
    <w:rsid w:val="00553E46"/>
    <w:rsid w:val="005B4698"/>
    <w:rsid w:val="005D7813"/>
    <w:rsid w:val="0066395D"/>
    <w:rsid w:val="008D58F2"/>
    <w:rsid w:val="009361A4"/>
    <w:rsid w:val="00A6370B"/>
    <w:rsid w:val="00AD1507"/>
    <w:rsid w:val="00BC3783"/>
    <w:rsid w:val="00CD5EF7"/>
    <w:rsid w:val="00D10B3F"/>
    <w:rsid w:val="00D16D9C"/>
    <w:rsid w:val="00D45513"/>
    <w:rsid w:val="00D50819"/>
    <w:rsid w:val="00E02733"/>
    <w:rsid w:val="00EA0658"/>
    <w:rsid w:val="00F34FEA"/>
    <w:rsid w:val="00F90514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3</cp:revision>
  <dcterms:created xsi:type="dcterms:W3CDTF">2009-11-12T15:34:00Z</dcterms:created>
  <dcterms:modified xsi:type="dcterms:W3CDTF">2010-02-21T15:42:00Z</dcterms:modified>
</cp:coreProperties>
</file>