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0B" w:rsidRPr="00FE650B" w:rsidRDefault="00FE650B" w:rsidP="00FE650B">
      <w:pPr>
        <w:bidi w:val="0"/>
        <w:ind w:right="4056"/>
        <w:jc w:val="center"/>
        <w:rPr>
          <w:rStyle w:val="longtext"/>
          <w:rFonts w:asciiTheme="majorBidi" w:hAnsiTheme="majorBidi" w:cstheme="majorBidi"/>
          <w:color w:val="000000"/>
          <w:sz w:val="30"/>
          <w:szCs w:val="30"/>
        </w:rPr>
      </w:pPr>
      <w:r>
        <w:rPr>
          <w:rFonts w:asciiTheme="majorBidi" w:hAnsiTheme="majorBidi" w:cstheme="majorBidi"/>
          <w:noProof/>
          <w:color w:val="000000"/>
          <w:sz w:val="30"/>
          <w:szCs w:val="30"/>
        </w:rPr>
        <w:drawing>
          <wp:anchor distT="0" distB="0" distL="114300" distR="114300" simplePos="0" relativeHeight="251658240" behindDoc="1" locked="0" layoutInCell="1" allowOverlap="1">
            <wp:simplePos x="0" y="0"/>
            <wp:positionH relativeFrom="column">
              <wp:posOffset>-945820</wp:posOffset>
            </wp:positionH>
            <wp:positionV relativeFrom="paragraph">
              <wp:posOffset>-1205346</wp:posOffset>
            </wp:positionV>
            <wp:extent cx="7165521" cy="10224655"/>
            <wp:effectExtent l="19050" t="0" r="0" b="0"/>
            <wp:wrapNone/>
            <wp:docPr id="2" name="صورة 2" descr="C:\Documents and Settings\مكتبة ألوان\Desktop\وnاجهة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C:\Documents and Settings\مكتبة ألوان\Desktop\وnاجهة_C.jpg"/>
                    <pic:cNvPicPr>
                      <a:picLocks noChangeAspect="1" noChangeArrowheads="1"/>
                    </pic:cNvPicPr>
                  </pic:nvPicPr>
                  <pic:blipFill>
                    <a:blip r:embed="rId4" cstate="print"/>
                    <a:srcRect/>
                    <a:stretch>
                      <a:fillRect/>
                    </a:stretch>
                  </pic:blipFill>
                  <pic:spPr bwMode="auto">
                    <a:xfrm>
                      <a:off x="0" y="0"/>
                      <a:ext cx="7165521" cy="10224655"/>
                    </a:xfrm>
                    <a:prstGeom prst="rect">
                      <a:avLst/>
                    </a:prstGeom>
                    <a:noFill/>
                    <a:ln w="9525">
                      <a:noFill/>
                      <a:miter lim="800000"/>
                      <a:headEnd/>
                      <a:tailEnd/>
                    </a:ln>
                  </pic:spPr>
                </pic:pic>
              </a:graphicData>
            </a:graphic>
          </wp:anchor>
        </w:drawing>
      </w:r>
      <w:r w:rsidRPr="00FE650B">
        <w:rPr>
          <w:rStyle w:val="longtext"/>
          <w:rFonts w:asciiTheme="majorBidi" w:hAnsiTheme="majorBidi" w:cstheme="majorBidi"/>
          <w:color w:val="000000"/>
          <w:sz w:val="30"/>
          <w:szCs w:val="30"/>
        </w:rPr>
        <w:t xml:space="preserve">Republic of Iraq </w:t>
      </w:r>
      <w:r w:rsidRPr="00FE650B">
        <w:rPr>
          <w:rFonts w:asciiTheme="majorBidi" w:hAnsiTheme="majorBidi" w:cstheme="majorBidi"/>
          <w:color w:val="000000"/>
          <w:sz w:val="30"/>
          <w:szCs w:val="30"/>
        </w:rPr>
        <w:br/>
      </w:r>
      <w:r w:rsidRPr="00FE650B">
        <w:rPr>
          <w:rStyle w:val="longtext"/>
          <w:rFonts w:asciiTheme="majorBidi" w:hAnsiTheme="majorBidi" w:cstheme="majorBidi"/>
          <w:color w:val="000000"/>
          <w:sz w:val="30"/>
          <w:szCs w:val="30"/>
        </w:rPr>
        <w:t xml:space="preserve">Ministry of Higher Education and Scientific Research </w:t>
      </w:r>
      <w:r w:rsidRPr="00FE650B">
        <w:rPr>
          <w:rFonts w:asciiTheme="majorBidi" w:hAnsiTheme="majorBidi" w:cstheme="majorBidi"/>
          <w:color w:val="000000"/>
          <w:sz w:val="30"/>
          <w:szCs w:val="30"/>
        </w:rPr>
        <w:br/>
      </w:r>
      <w:r w:rsidRPr="00FE650B">
        <w:rPr>
          <w:rStyle w:val="longtext"/>
          <w:rFonts w:asciiTheme="majorBidi" w:hAnsiTheme="majorBidi" w:cstheme="majorBidi"/>
          <w:color w:val="000000"/>
          <w:sz w:val="30"/>
          <w:szCs w:val="30"/>
        </w:rPr>
        <w:t xml:space="preserve">Islamic University in Baghdad </w:t>
      </w:r>
      <w:r w:rsidRPr="00FE650B">
        <w:rPr>
          <w:rFonts w:asciiTheme="majorBidi" w:hAnsiTheme="majorBidi" w:cstheme="majorBidi"/>
          <w:color w:val="000000"/>
          <w:sz w:val="30"/>
          <w:szCs w:val="30"/>
        </w:rPr>
        <w:br/>
      </w:r>
      <w:r w:rsidRPr="00FE650B">
        <w:rPr>
          <w:rStyle w:val="longtext"/>
          <w:rFonts w:asciiTheme="majorBidi" w:hAnsiTheme="majorBidi" w:cstheme="majorBidi"/>
          <w:color w:val="000000"/>
          <w:sz w:val="30"/>
          <w:szCs w:val="30"/>
        </w:rPr>
        <w:t>Faculty of Law - Graduate Studies</w:t>
      </w:r>
    </w:p>
    <w:p w:rsidR="00FE650B" w:rsidRDefault="00FE650B" w:rsidP="00FE650B">
      <w:pPr>
        <w:bidi w:val="0"/>
        <w:jc w:val="center"/>
        <w:rPr>
          <w:rStyle w:val="longtext"/>
          <w:rFonts w:asciiTheme="majorBidi" w:hAnsiTheme="majorBidi" w:cstheme="majorBidi"/>
          <w:color w:val="000000"/>
          <w:sz w:val="30"/>
          <w:szCs w:val="30"/>
        </w:rPr>
      </w:pPr>
      <w:r>
        <w:rPr>
          <w:rStyle w:val="longtext"/>
          <w:rFonts w:ascii="Arial" w:hAnsi="Arial" w:cs="Arial"/>
          <w:color w:val="000000"/>
          <w:sz w:val="30"/>
          <w:szCs w:val="30"/>
        </w:rPr>
        <w:t xml:space="preserve"> </w:t>
      </w:r>
      <w:r>
        <w:rPr>
          <w:rFonts w:ascii="Arial" w:hAnsi="Arial" w:cs="Arial"/>
          <w:color w:val="000000"/>
          <w:sz w:val="30"/>
          <w:szCs w:val="30"/>
        </w:rPr>
        <w:br/>
      </w:r>
      <w:r w:rsidRPr="00FE650B">
        <w:rPr>
          <w:rStyle w:val="longtext"/>
          <w:rFonts w:asciiTheme="majorBidi" w:hAnsiTheme="majorBidi" w:cstheme="majorBidi"/>
          <w:b/>
          <w:bCs/>
          <w:color w:val="000000"/>
          <w:sz w:val="60"/>
          <w:szCs w:val="60"/>
        </w:rPr>
        <w:t xml:space="preserve">Choices jurisprudence of Imam </w:t>
      </w:r>
      <w:proofErr w:type="spellStart"/>
      <w:r w:rsidRPr="00FE650B">
        <w:rPr>
          <w:rStyle w:val="longtext"/>
          <w:rFonts w:asciiTheme="majorBidi" w:hAnsiTheme="majorBidi" w:cstheme="majorBidi"/>
          <w:b/>
          <w:bCs/>
          <w:color w:val="000000"/>
          <w:sz w:val="60"/>
          <w:szCs w:val="60"/>
        </w:rPr>
        <w:t>Ibn</w:t>
      </w:r>
      <w:proofErr w:type="spellEnd"/>
      <w:r w:rsidRPr="00FE650B">
        <w:rPr>
          <w:rStyle w:val="longtext"/>
          <w:rFonts w:asciiTheme="majorBidi" w:hAnsiTheme="majorBidi" w:cstheme="majorBidi"/>
          <w:b/>
          <w:bCs/>
          <w:color w:val="000000"/>
          <w:sz w:val="60"/>
          <w:szCs w:val="60"/>
        </w:rPr>
        <w:t xml:space="preserve"> Rajab, in purity, in his book </w:t>
      </w:r>
      <w:r w:rsidR="008600BC" w:rsidRPr="00FE650B">
        <w:rPr>
          <w:rStyle w:val="longtext"/>
          <w:rFonts w:asciiTheme="majorBidi" w:hAnsiTheme="majorBidi" w:cstheme="majorBidi"/>
          <w:b/>
          <w:bCs/>
          <w:color w:val="000000"/>
          <w:sz w:val="60"/>
          <w:szCs w:val="60"/>
        </w:rPr>
        <w:t>Fatah</w:t>
      </w:r>
      <w:r w:rsidRPr="00FE650B">
        <w:rPr>
          <w:rStyle w:val="longtext"/>
          <w:rFonts w:asciiTheme="majorBidi" w:hAnsiTheme="majorBidi" w:cstheme="majorBidi"/>
          <w:b/>
          <w:bCs/>
          <w:color w:val="000000"/>
          <w:sz w:val="60"/>
          <w:szCs w:val="60"/>
        </w:rPr>
        <w:t xml:space="preserve"> al-Bari </w:t>
      </w:r>
      <w:r w:rsidRPr="00FE650B">
        <w:rPr>
          <w:rFonts w:asciiTheme="majorBidi" w:hAnsiTheme="majorBidi" w:cstheme="majorBidi"/>
          <w:b/>
          <w:bCs/>
          <w:color w:val="000000"/>
          <w:sz w:val="60"/>
          <w:szCs w:val="60"/>
        </w:rPr>
        <w:br/>
      </w:r>
      <w:r w:rsidRPr="00FE650B">
        <w:rPr>
          <w:rStyle w:val="longtext"/>
          <w:rFonts w:asciiTheme="majorBidi" w:hAnsiTheme="majorBidi" w:cstheme="majorBidi"/>
          <w:b/>
          <w:bCs/>
          <w:color w:val="000000"/>
          <w:sz w:val="60"/>
          <w:szCs w:val="60"/>
        </w:rPr>
        <w:t xml:space="preserve">(Comparative study) </w:t>
      </w:r>
      <w:r w:rsidRPr="00FE650B">
        <w:rPr>
          <w:rFonts w:asciiTheme="majorBidi" w:hAnsiTheme="majorBidi" w:cstheme="majorBidi"/>
          <w:b/>
          <w:bCs/>
          <w:color w:val="000000"/>
          <w:sz w:val="68"/>
          <w:szCs w:val="68"/>
        </w:rPr>
        <w:br/>
      </w:r>
      <w:r>
        <w:rPr>
          <w:rFonts w:ascii="Arial" w:hAnsi="Arial" w:cs="Arial"/>
          <w:color w:val="000000"/>
          <w:sz w:val="30"/>
          <w:szCs w:val="30"/>
        </w:rPr>
        <w:br/>
      </w:r>
      <w:r w:rsidRPr="00FE650B">
        <w:rPr>
          <w:rStyle w:val="longtext"/>
          <w:rFonts w:asciiTheme="majorBidi" w:hAnsiTheme="majorBidi" w:cstheme="majorBidi"/>
          <w:color w:val="000000"/>
          <w:sz w:val="44"/>
          <w:szCs w:val="44"/>
        </w:rPr>
        <w:t xml:space="preserve">A letter of introduction to the Council of the Faculty of </w:t>
      </w:r>
      <w:proofErr w:type="spellStart"/>
      <w:r w:rsidRPr="00FE650B">
        <w:rPr>
          <w:rStyle w:val="longtext"/>
          <w:rFonts w:asciiTheme="majorBidi" w:hAnsiTheme="majorBidi" w:cstheme="majorBidi"/>
          <w:color w:val="000000"/>
          <w:sz w:val="44"/>
          <w:szCs w:val="44"/>
        </w:rPr>
        <w:t>Shariah</w:t>
      </w:r>
      <w:proofErr w:type="spellEnd"/>
      <w:r w:rsidRPr="00FE650B">
        <w:rPr>
          <w:rStyle w:val="longtext"/>
          <w:rFonts w:asciiTheme="majorBidi" w:hAnsiTheme="majorBidi" w:cstheme="majorBidi"/>
          <w:color w:val="000000"/>
          <w:sz w:val="44"/>
          <w:szCs w:val="44"/>
        </w:rPr>
        <w:t xml:space="preserve"> at the Islamic University / Baghdad, part of the requirements of the Master's degree in Islamic </w:t>
      </w:r>
      <w:proofErr w:type="spellStart"/>
      <w:r w:rsidRPr="00FE650B">
        <w:rPr>
          <w:rStyle w:val="longtext"/>
          <w:rFonts w:asciiTheme="majorBidi" w:hAnsiTheme="majorBidi" w:cstheme="majorBidi"/>
          <w:color w:val="000000"/>
          <w:sz w:val="44"/>
          <w:szCs w:val="44"/>
        </w:rPr>
        <w:t>Sharia</w:t>
      </w:r>
      <w:proofErr w:type="spellEnd"/>
      <w:r w:rsidRPr="00FE650B">
        <w:rPr>
          <w:rStyle w:val="longtext"/>
          <w:rFonts w:asciiTheme="majorBidi" w:hAnsiTheme="majorBidi" w:cstheme="majorBidi"/>
          <w:color w:val="000000"/>
          <w:sz w:val="44"/>
          <w:szCs w:val="44"/>
        </w:rPr>
        <w:t xml:space="preserve"> </w:t>
      </w:r>
      <w:r w:rsidRPr="00FE650B">
        <w:rPr>
          <w:rStyle w:val="longtext"/>
          <w:rFonts w:asciiTheme="majorBidi" w:hAnsiTheme="majorBidi" w:cstheme="majorBidi"/>
          <w:sz w:val="38"/>
          <w:szCs w:val="38"/>
        </w:rPr>
        <w:br/>
      </w:r>
      <w:r w:rsidRPr="00FE650B">
        <w:rPr>
          <w:rStyle w:val="longtext"/>
          <w:rFonts w:asciiTheme="majorBidi" w:hAnsiTheme="majorBidi" w:cstheme="majorBidi"/>
          <w:color w:val="000000"/>
          <w:sz w:val="44"/>
          <w:szCs w:val="44"/>
        </w:rPr>
        <w:t xml:space="preserve">Specialization (comparative jurisprudence) </w:t>
      </w:r>
      <w:r w:rsidRPr="00FE650B">
        <w:rPr>
          <w:rStyle w:val="longtext"/>
          <w:rFonts w:asciiTheme="majorBidi" w:hAnsiTheme="majorBidi" w:cstheme="majorBidi"/>
        </w:rPr>
        <w:br/>
      </w:r>
      <w:r w:rsidRPr="00FE650B">
        <w:rPr>
          <w:rStyle w:val="longtext"/>
          <w:rFonts w:asciiTheme="majorBidi" w:hAnsiTheme="majorBidi" w:cstheme="majorBidi"/>
        </w:rPr>
        <w:br/>
      </w:r>
    </w:p>
    <w:p w:rsidR="00FE650B" w:rsidRDefault="00FE650B" w:rsidP="00FE650B">
      <w:pPr>
        <w:bidi w:val="0"/>
        <w:jc w:val="center"/>
        <w:rPr>
          <w:rStyle w:val="longtext"/>
          <w:rFonts w:asciiTheme="majorBidi" w:hAnsiTheme="majorBidi" w:cstheme="majorBidi"/>
          <w:color w:val="000000"/>
          <w:sz w:val="44"/>
          <w:szCs w:val="44"/>
        </w:rPr>
      </w:pPr>
      <w:r w:rsidRPr="00FE650B">
        <w:rPr>
          <w:rStyle w:val="longtext"/>
          <w:rFonts w:asciiTheme="majorBidi" w:hAnsiTheme="majorBidi" w:cstheme="majorBidi"/>
          <w:color w:val="000000"/>
          <w:sz w:val="44"/>
          <w:szCs w:val="44"/>
        </w:rPr>
        <w:t xml:space="preserve">By the student </w:t>
      </w:r>
      <w:r w:rsidRPr="00FE650B">
        <w:rPr>
          <w:rStyle w:val="longtext"/>
          <w:rFonts w:asciiTheme="majorBidi" w:hAnsiTheme="majorBidi" w:cstheme="majorBidi"/>
          <w:sz w:val="38"/>
          <w:szCs w:val="38"/>
        </w:rPr>
        <w:br/>
      </w:r>
      <w:proofErr w:type="spellStart"/>
      <w:r w:rsidRPr="00FE650B">
        <w:rPr>
          <w:rStyle w:val="longtext"/>
          <w:rFonts w:asciiTheme="majorBidi" w:hAnsiTheme="majorBidi" w:cstheme="majorBidi"/>
          <w:b/>
          <w:bCs/>
          <w:color w:val="000000"/>
          <w:sz w:val="44"/>
          <w:szCs w:val="44"/>
        </w:rPr>
        <w:t>Saad</w:t>
      </w:r>
      <w:proofErr w:type="spellEnd"/>
      <w:r w:rsidRPr="00FE650B">
        <w:rPr>
          <w:rStyle w:val="longtext"/>
          <w:rFonts w:asciiTheme="majorBidi" w:hAnsiTheme="majorBidi" w:cstheme="majorBidi"/>
          <w:b/>
          <w:bCs/>
          <w:color w:val="000000"/>
          <w:sz w:val="44"/>
          <w:szCs w:val="44"/>
        </w:rPr>
        <w:t xml:space="preserve"> Hassan </w:t>
      </w:r>
      <w:proofErr w:type="spellStart"/>
      <w:r w:rsidRPr="00FE650B">
        <w:rPr>
          <w:rStyle w:val="longtext"/>
          <w:rFonts w:asciiTheme="majorBidi" w:hAnsiTheme="majorBidi" w:cstheme="majorBidi"/>
          <w:b/>
          <w:bCs/>
          <w:color w:val="000000"/>
          <w:sz w:val="44"/>
          <w:szCs w:val="44"/>
        </w:rPr>
        <w:t>Jaber</w:t>
      </w:r>
      <w:proofErr w:type="spellEnd"/>
      <w:r w:rsidRPr="00FE650B">
        <w:rPr>
          <w:rStyle w:val="longtext"/>
          <w:rFonts w:asciiTheme="majorBidi" w:hAnsiTheme="majorBidi" w:cstheme="majorBidi"/>
          <w:b/>
          <w:bCs/>
          <w:color w:val="000000"/>
          <w:sz w:val="44"/>
          <w:szCs w:val="44"/>
        </w:rPr>
        <w:t xml:space="preserve"> </w:t>
      </w:r>
      <w:r w:rsidRPr="00FE650B">
        <w:rPr>
          <w:rStyle w:val="longtext"/>
          <w:rFonts w:asciiTheme="majorBidi" w:hAnsiTheme="majorBidi" w:cstheme="majorBidi"/>
          <w:b/>
          <w:bCs/>
          <w:sz w:val="38"/>
          <w:szCs w:val="38"/>
        </w:rPr>
        <w:br/>
      </w:r>
    </w:p>
    <w:p w:rsidR="00FE650B" w:rsidRPr="00FE650B" w:rsidRDefault="00FE650B" w:rsidP="00FE650B">
      <w:pPr>
        <w:bidi w:val="0"/>
        <w:jc w:val="center"/>
        <w:rPr>
          <w:rStyle w:val="longtext"/>
          <w:rFonts w:asciiTheme="majorBidi" w:hAnsiTheme="majorBidi" w:cstheme="majorBidi"/>
          <w:b/>
          <w:bCs/>
          <w:color w:val="000000"/>
          <w:sz w:val="44"/>
          <w:szCs w:val="44"/>
        </w:rPr>
      </w:pPr>
      <w:r w:rsidRPr="00FE650B">
        <w:rPr>
          <w:rStyle w:val="longtext"/>
          <w:rFonts w:asciiTheme="majorBidi" w:hAnsiTheme="majorBidi" w:cstheme="majorBidi"/>
          <w:color w:val="000000"/>
          <w:sz w:val="44"/>
          <w:szCs w:val="44"/>
        </w:rPr>
        <w:t xml:space="preserve">Under the supervision of </w:t>
      </w:r>
      <w:r w:rsidRPr="00FE650B">
        <w:rPr>
          <w:rStyle w:val="longtext"/>
          <w:rFonts w:asciiTheme="majorBidi" w:hAnsiTheme="majorBidi" w:cstheme="majorBidi"/>
          <w:sz w:val="38"/>
          <w:szCs w:val="38"/>
        </w:rPr>
        <w:br/>
      </w:r>
      <w:r w:rsidRPr="00FE650B">
        <w:rPr>
          <w:rStyle w:val="longtext"/>
          <w:rFonts w:asciiTheme="majorBidi" w:hAnsiTheme="majorBidi" w:cstheme="majorBidi"/>
          <w:b/>
          <w:bCs/>
          <w:color w:val="000000"/>
          <w:sz w:val="44"/>
          <w:szCs w:val="44"/>
        </w:rPr>
        <w:t xml:space="preserve">A. D. Staff Joseph </w:t>
      </w:r>
      <w:proofErr w:type="spellStart"/>
      <w:r w:rsidRPr="00FE650B">
        <w:rPr>
          <w:rStyle w:val="longtext"/>
          <w:rFonts w:asciiTheme="majorBidi" w:hAnsiTheme="majorBidi" w:cstheme="majorBidi"/>
          <w:b/>
          <w:bCs/>
          <w:color w:val="000000"/>
          <w:sz w:val="44"/>
          <w:szCs w:val="44"/>
        </w:rPr>
        <w:t>Haloub</w:t>
      </w:r>
      <w:proofErr w:type="spellEnd"/>
    </w:p>
    <w:p w:rsidR="00FE650B" w:rsidRDefault="00FE650B" w:rsidP="00FE650B">
      <w:pPr>
        <w:bidi w:val="0"/>
        <w:jc w:val="center"/>
        <w:rPr>
          <w:rStyle w:val="longtext"/>
          <w:rFonts w:asciiTheme="majorBidi" w:hAnsiTheme="majorBidi" w:cstheme="majorBidi"/>
          <w:color w:val="000000"/>
          <w:sz w:val="44"/>
          <w:szCs w:val="44"/>
        </w:rPr>
      </w:pPr>
    </w:p>
    <w:p w:rsidR="00FE650B" w:rsidRPr="00FE650B" w:rsidRDefault="00FE650B" w:rsidP="00FE650B">
      <w:pPr>
        <w:bidi w:val="0"/>
        <w:jc w:val="center"/>
        <w:rPr>
          <w:rStyle w:val="shorttext"/>
          <w:rFonts w:asciiTheme="majorBidi" w:hAnsiTheme="majorBidi" w:cstheme="majorBidi"/>
          <w:b/>
          <w:bCs/>
          <w:color w:val="000000"/>
          <w:sz w:val="56"/>
          <w:szCs w:val="56"/>
        </w:rPr>
      </w:pPr>
      <w:r w:rsidRPr="00FE650B">
        <w:rPr>
          <w:rStyle w:val="longtext"/>
          <w:rFonts w:asciiTheme="majorBidi" w:hAnsiTheme="majorBidi" w:cstheme="majorBidi"/>
          <w:color w:val="000000"/>
          <w:sz w:val="44"/>
          <w:szCs w:val="44"/>
        </w:rPr>
        <w:t xml:space="preserve">1432 AH </w:t>
      </w:r>
      <w:r>
        <w:rPr>
          <w:rStyle w:val="longtext"/>
          <w:rFonts w:asciiTheme="majorBidi" w:hAnsiTheme="majorBidi" w:cstheme="majorBidi"/>
          <w:color w:val="000000"/>
          <w:sz w:val="44"/>
          <w:szCs w:val="44"/>
        </w:rPr>
        <w:tab/>
      </w:r>
      <w:r>
        <w:rPr>
          <w:rStyle w:val="longtext"/>
          <w:rFonts w:asciiTheme="majorBidi" w:hAnsiTheme="majorBidi" w:cstheme="majorBidi"/>
          <w:color w:val="000000"/>
          <w:sz w:val="44"/>
          <w:szCs w:val="44"/>
        </w:rPr>
        <w:tab/>
      </w:r>
      <w:r>
        <w:rPr>
          <w:rStyle w:val="longtext"/>
          <w:rFonts w:asciiTheme="majorBidi" w:hAnsiTheme="majorBidi" w:cstheme="majorBidi"/>
          <w:color w:val="000000"/>
          <w:sz w:val="44"/>
          <w:szCs w:val="44"/>
        </w:rPr>
        <w:tab/>
      </w:r>
      <w:r>
        <w:rPr>
          <w:rStyle w:val="longtext"/>
          <w:rFonts w:asciiTheme="majorBidi" w:hAnsiTheme="majorBidi" w:cstheme="majorBidi"/>
          <w:color w:val="000000"/>
          <w:sz w:val="44"/>
          <w:szCs w:val="44"/>
        </w:rPr>
        <w:tab/>
      </w:r>
      <w:r>
        <w:rPr>
          <w:rStyle w:val="longtext"/>
          <w:rFonts w:asciiTheme="majorBidi" w:hAnsiTheme="majorBidi" w:cstheme="majorBidi"/>
          <w:color w:val="000000"/>
          <w:sz w:val="44"/>
          <w:szCs w:val="44"/>
        </w:rPr>
        <w:tab/>
      </w:r>
      <w:r>
        <w:rPr>
          <w:rStyle w:val="longtext"/>
          <w:rFonts w:asciiTheme="majorBidi" w:hAnsiTheme="majorBidi" w:cstheme="majorBidi"/>
          <w:color w:val="000000"/>
          <w:sz w:val="44"/>
          <w:szCs w:val="44"/>
        </w:rPr>
        <w:tab/>
      </w:r>
      <w:r w:rsidRPr="00FE650B">
        <w:rPr>
          <w:rStyle w:val="longtext"/>
          <w:rFonts w:asciiTheme="majorBidi" w:hAnsiTheme="majorBidi" w:cstheme="majorBidi"/>
          <w:color w:val="000000"/>
          <w:sz w:val="44"/>
          <w:szCs w:val="44"/>
        </w:rPr>
        <w:t xml:space="preserve">2011 AD </w:t>
      </w:r>
      <w:r w:rsidRPr="00FE650B">
        <w:rPr>
          <w:rStyle w:val="longtext"/>
          <w:rFonts w:asciiTheme="majorBidi" w:hAnsiTheme="majorBidi" w:cstheme="majorBidi"/>
          <w:sz w:val="38"/>
          <w:szCs w:val="38"/>
        </w:rPr>
        <w:br/>
      </w:r>
    </w:p>
    <w:p w:rsidR="00FE650B" w:rsidRPr="00877F45" w:rsidRDefault="00FE650B" w:rsidP="00FE650B">
      <w:pPr>
        <w:bidi w:val="0"/>
        <w:jc w:val="both"/>
        <w:rPr>
          <w:rStyle w:val="longtext"/>
          <w:rFonts w:asciiTheme="majorBidi" w:hAnsiTheme="majorBidi" w:cstheme="majorBidi"/>
          <w:b/>
          <w:bCs/>
          <w:color w:val="000000"/>
          <w:sz w:val="42"/>
          <w:szCs w:val="42"/>
        </w:rPr>
      </w:pPr>
      <w:r w:rsidRPr="00877F45">
        <w:rPr>
          <w:rStyle w:val="shorttext"/>
          <w:rFonts w:asciiTheme="majorBidi" w:hAnsiTheme="majorBidi" w:cstheme="majorBidi"/>
          <w:b/>
          <w:bCs/>
          <w:color w:val="000000"/>
          <w:sz w:val="42"/>
          <w:szCs w:val="42"/>
        </w:rPr>
        <w:lastRenderedPageBreak/>
        <w:t>Abstract</w:t>
      </w:r>
    </w:p>
    <w:p w:rsidR="00FE650B" w:rsidRDefault="00FE650B" w:rsidP="00FE650B">
      <w:pPr>
        <w:bidi w:val="0"/>
        <w:jc w:val="both"/>
        <w:rPr>
          <w:rStyle w:val="longtext"/>
          <w:rFonts w:asciiTheme="majorBidi" w:hAnsiTheme="majorBidi" w:cstheme="majorBidi"/>
          <w:color w:val="000000"/>
          <w:sz w:val="32"/>
          <w:szCs w:val="32"/>
        </w:rPr>
      </w:pPr>
    </w:p>
    <w:p w:rsidR="00FE650B" w:rsidRDefault="00FE650B" w:rsidP="00FE650B">
      <w:pPr>
        <w:bidi w:val="0"/>
        <w:jc w:val="both"/>
        <w:rPr>
          <w:rFonts w:asciiTheme="majorBidi" w:hAnsiTheme="majorBidi" w:cstheme="majorBidi"/>
          <w:color w:val="000000"/>
          <w:sz w:val="32"/>
          <w:szCs w:val="32"/>
          <w:shd w:val="clear" w:color="auto" w:fill="EBEFF9"/>
        </w:rPr>
      </w:pPr>
      <w:r w:rsidRPr="00877F45">
        <w:rPr>
          <w:rStyle w:val="longtext"/>
          <w:rFonts w:asciiTheme="majorBidi" w:hAnsiTheme="majorBidi" w:cstheme="majorBidi"/>
          <w:color w:val="000000"/>
          <w:sz w:val="32"/>
          <w:szCs w:val="32"/>
        </w:rPr>
        <w:t>After that travel between the scientists and their travel books, then we put our camp here the most important suppliers of what we have achieved results.</w:t>
      </w:r>
      <w:r w:rsidRPr="00877F45">
        <w:rPr>
          <w:rStyle w:val="longtext"/>
          <w:rFonts w:asciiTheme="majorBidi" w:hAnsiTheme="majorBidi" w:cstheme="majorBidi"/>
          <w:color w:val="000000"/>
          <w:sz w:val="32"/>
          <w:szCs w:val="32"/>
          <w:shd w:val="clear" w:color="auto" w:fill="EBEFF9"/>
        </w:rPr>
        <w:t xml:space="preserve"> </w:t>
      </w:r>
    </w:p>
    <w:p w:rsidR="00FE650B" w:rsidRPr="00877F45" w:rsidRDefault="00FE650B" w:rsidP="00FE650B">
      <w:pPr>
        <w:bidi w:val="0"/>
        <w:jc w:val="both"/>
        <w:rPr>
          <w:rFonts w:asciiTheme="majorBidi" w:hAnsiTheme="majorBidi" w:cstheme="majorBidi"/>
          <w:color w:val="000000"/>
          <w:sz w:val="32"/>
          <w:szCs w:val="32"/>
        </w:rPr>
      </w:pPr>
      <w:r w:rsidRPr="00877F45">
        <w:rPr>
          <w:rStyle w:val="longtext"/>
          <w:rFonts w:asciiTheme="majorBidi" w:hAnsiTheme="majorBidi" w:cstheme="majorBidi"/>
          <w:b/>
          <w:bCs/>
          <w:color w:val="000000"/>
          <w:sz w:val="32"/>
          <w:szCs w:val="32"/>
        </w:rPr>
        <w:t xml:space="preserve">Results: </w:t>
      </w:r>
      <w:r w:rsidRPr="00877F45">
        <w:rPr>
          <w:rFonts w:asciiTheme="majorBidi" w:hAnsiTheme="majorBidi" w:cstheme="majorBidi"/>
          <w:b/>
          <w:bCs/>
          <w:color w:val="000000"/>
          <w:sz w:val="32"/>
          <w:szCs w:val="32"/>
        </w:rPr>
        <w:br/>
      </w:r>
      <w:r w:rsidRPr="00877F45">
        <w:rPr>
          <w:rStyle w:val="longtext"/>
          <w:rFonts w:asciiTheme="majorBidi" w:hAnsiTheme="majorBidi" w:cstheme="majorBidi"/>
          <w:color w:val="000000"/>
          <w:sz w:val="32"/>
          <w:szCs w:val="32"/>
        </w:rPr>
        <w:t xml:space="preserve">1. </w:t>
      </w:r>
      <w:proofErr w:type="spellStart"/>
      <w:r w:rsidRPr="00877F45">
        <w:rPr>
          <w:rStyle w:val="longtext"/>
          <w:rFonts w:asciiTheme="majorBidi" w:hAnsiTheme="majorBidi" w:cstheme="majorBidi"/>
          <w:color w:val="000000"/>
          <w:sz w:val="32"/>
          <w:szCs w:val="32"/>
        </w:rPr>
        <w:t>Ibn</w:t>
      </w:r>
      <w:proofErr w:type="spellEnd"/>
      <w:r w:rsidRPr="00877F45">
        <w:rPr>
          <w:rStyle w:val="longtext"/>
          <w:rFonts w:asciiTheme="majorBidi" w:hAnsiTheme="majorBidi" w:cstheme="majorBidi"/>
          <w:color w:val="000000"/>
          <w:sz w:val="32"/>
          <w:szCs w:val="32"/>
        </w:rPr>
        <w:t xml:space="preserve"> Rajab al-</w:t>
      </w:r>
      <w:proofErr w:type="spellStart"/>
      <w:r w:rsidRPr="00877F45">
        <w:rPr>
          <w:rStyle w:val="longtext"/>
          <w:rFonts w:asciiTheme="majorBidi" w:hAnsiTheme="majorBidi" w:cstheme="majorBidi"/>
          <w:color w:val="000000"/>
          <w:sz w:val="32"/>
          <w:szCs w:val="32"/>
        </w:rPr>
        <w:t>Hanbali</w:t>
      </w:r>
      <w:proofErr w:type="spellEnd"/>
      <w:r w:rsidRPr="00877F45">
        <w:rPr>
          <w:rStyle w:val="longtext"/>
          <w:rFonts w:asciiTheme="majorBidi" w:hAnsiTheme="majorBidi" w:cstheme="majorBidi"/>
          <w:color w:val="000000"/>
          <w:sz w:val="32"/>
          <w:szCs w:val="32"/>
        </w:rPr>
        <w:t xml:space="preserve"> grew _ _ God's mercy in a famous family of scientific and ancient knowledge and the call to God, and this had a clear impact on his genius and prominence in the science of law. </w:t>
      </w:r>
    </w:p>
    <w:p w:rsidR="00FE650B" w:rsidRPr="00877F45" w:rsidRDefault="00FE650B" w:rsidP="00FE650B">
      <w:pPr>
        <w:bidi w:val="0"/>
        <w:jc w:val="both"/>
        <w:rPr>
          <w:rStyle w:val="longtext"/>
          <w:rFonts w:asciiTheme="majorBidi" w:hAnsiTheme="majorBidi" w:cstheme="majorBidi"/>
          <w:color w:val="000000"/>
          <w:sz w:val="32"/>
          <w:szCs w:val="32"/>
          <w:shd w:val="clear" w:color="auto" w:fill="FFFFFF"/>
        </w:rPr>
      </w:pPr>
      <w:r w:rsidRPr="00877F45">
        <w:rPr>
          <w:rStyle w:val="longtext"/>
          <w:rFonts w:asciiTheme="majorBidi" w:hAnsiTheme="majorBidi" w:cstheme="majorBidi"/>
          <w:color w:val="000000"/>
          <w:sz w:val="32"/>
          <w:szCs w:val="32"/>
        </w:rPr>
        <w:t xml:space="preserve">2. </w:t>
      </w:r>
      <w:r w:rsidRPr="00877F45">
        <w:rPr>
          <w:rStyle w:val="longtext"/>
          <w:rFonts w:asciiTheme="majorBidi" w:hAnsiTheme="majorBidi" w:cstheme="majorBidi"/>
          <w:color w:val="000000"/>
          <w:sz w:val="32"/>
          <w:szCs w:val="32"/>
          <w:shd w:val="clear" w:color="auto" w:fill="FFFFFF"/>
        </w:rPr>
        <w:t xml:space="preserve">That through </w:t>
      </w:r>
      <w:proofErr w:type="spellStart"/>
      <w:r w:rsidRPr="00877F45">
        <w:rPr>
          <w:rStyle w:val="longtext"/>
          <w:rFonts w:asciiTheme="majorBidi" w:hAnsiTheme="majorBidi" w:cstheme="majorBidi"/>
          <w:color w:val="000000"/>
          <w:sz w:val="32"/>
          <w:szCs w:val="32"/>
          <w:shd w:val="clear" w:color="auto" w:fill="FFFFFF"/>
        </w:rPr>
        <w:t>Trahalna</w:t>
      </w:r>
      <w:proofErr w:type="spellEnd"/>
      <w:r w:rsidRPr="00877F45">
        <w:rPr>
          <w:rStyle w:val="longtext"/>
          <w:rFonts w:asciiTheme="majorBidi" w:hAnsiTheme="majorBidi" w:cstheme="majorBidi"/>
          <w:color w:val="000000"/>
          <w:sz w:val="32"/>
          <w:szCs w:val="32"/>
          <w:shd w:val="clear" w:color="auto" w:fill="FFFFFF"/>
        </w:rPr>
        <w:t xml:space="preserve"> that </w:t>
      </w:r>
      <w:proofErr w:type="spellStart"/>
      <w:r w:rsidRPr="00877F45">
        <w:rPr>
          <w:rStyle w:val="longtext"/>
          <w:rFonts w:asciiTheme="majorBidi" w:hAnsiTheme="majorBidi" w:cstheme="majorBidi"/>
          <w:color w:val="000000"/>
          <w:sz w:val="32"/>
          <w:szCs w:val="32"/>
          <w:shd w:val="clear" w:color="auto" w:fill="FFFFFF"/>
        </w:rPr>
        <w:t>Ibn</w:t>
      </w:r>
      <w:proofErr w:type="spellEnd"/>
      <w:r w:rsidRPr="00877F45">
        <w:rPr>
          <w:rStyle w:val="longtext"/>
          <w:rFonts w:asciiTheme="majorBidi" w:hAnsiTheme="majorBidi" w:cstheme="majorBidi"/>
          <w:color w:val="000000"/>
          <w:sz w:val="32"/>
          <w:szCs w:val="32"/>
          <w:shd w:val="clear" w:color="auto" w:fill="FFFFFF"/>
        </w:rPr>
        <w:t xml:space="preserve"> Rajab al-</w:t>
      </w:r>
      <w:proofErr w:type="spellStart"/>
      <w:r w:rsidRPr="00877F45">
        <w:rPr>
          <w:rStyle w:val="longtext"/>
          <w:rFonts w:asciiTheme="majorBidi" w:hAnsiTheme="majorBidi" w:cstheme="majorBidi"/>
          <w:color w:val="000000"/>
          <w:sz w:val="32"/>
          <w:szCs w:val="32"/>
          <w:shd w:val="clear" w:color="auto" w:fill="FFFFFF"/>
        </w:rPr>
        <w:t>Hanbali</w:t>
      </w:r>
      <w:proofErr w:type="spellEnd"/>
      <w:r w:rsidRPr="00877F45">
        <w:rPr>
          <w:rStyle w:val="longtext"/>
          <w:rFonts w:asciiTheme="majorBidi" w:hAnsiTheme="majorBidi" w:cstheme="majorBidi"/>
          <w:color w:val="000000"/>
          <w:sz w:val="32"/>
          <w:szCs w:val="32"/>
          <w:shd w:val="clear" w:color="auto" w:fill="FFFFFF"/>
        </w:rPr>
        <w:t xml:space="preserve"> Encyclopedia of cultural, scientific and comprehensive treasury, scholars and researchers can address the doctrine of pearls through accurate tracking of the curriculum in the books of </w:t>
      </w:r>
      <w:proofErr w:type="spellStart"/>
      <w:r w:rsidRPr="00877F45">
        <w:rPr>
          <w:rStyle w:val="longtext"/>
          <w:rFonts w:asciiTheme="majorBidi" w:hAnsiTheme="majorBidi" w:cstheme="majorBidi"/>
          <w:color w:val="000000"/>
          <w:sz w:val="32"/>
          <w:szCs w:val="32"/>
          <w:shd w:val="clear" w:color="auto" w:fill="FFFFFF"/>
        </w:rPr>
        <w:t>fiqh</w:t>
      </w:r>
      <w:proofErr w:type="spellEnd"/>
      <w:r w:rsidRPr="00877F45">
        <w:rPr>
          <w:rStyle w:val="longtext"/>
          <w:rFonts w:asciiTheme="majorBidi" w:hAnsiTheme="majorBidi" w:cstheme="majorBidi"/>
          <w:color w:val="000000"/>
          <w:sz w:val="32"/>
          <w:szCs w:val="32"/>
          <w:shd w:val="clear" w:color="auto" w:fill="FFFFFF"/>
        </w:rPr>
        <w:t xml:space="preserve"> and </w:t>
      </w:r>
      <w:proofErr w:type="spellStart"/>
      <w:r w:rsidRPr="00877F45">
        <w:rPr>
          <w:rStyle w:val="longtext"/>
          <w:rFonts w:asciiTheme="majorBidi" w:hAnsiTheme="majorBidi" w:cstheme="majorBidi"/>
          <w:color w:val="000000"/>
          <w:sz w:val="32"/>
          <w:szCs w:val="32"/>
          <w:shd w:val="clear" w:color="auto" w:fill="FFFFFF"/>
        </w:rPr>
        <w:t>Hadith</w:t>
      </w:r>
      <w:proofErr w:type="spellEnd"/>
      <w:r w:rsidRPr="00877F45">
        <w:rPr>
          <w:rStyle w:val="longtext"/>
          <w:rFonts w:asciiTheme="majorBidi" w:hAnsiTheme="majorBidi" w:cstheme="majorBidi"/>
          <w:color w:val="000000"/>
          <w:sz w:val="32"/>
          <w:szCs w:val="32"/>
          <w:shd w:val="clear" w:color="auto" w:fill="FFFFFF"/>
        </w:rPr>
        <w:t xml:space="preserve">. </w:t>
      </w:r>
    </w:p>
    <w:p w:rsidR="00FE650B" w:rsidRPr="00877F45" w:rsidRDefault="00FE650B" w:rsidP="00FE650B">
      <w:pPr>
        <w:bidi w:val="0"/>
        <w:jc w:val="both"/>
        <w:rPr>
          <w:rStyle w:val="longtext"/>
          <w:rFonts w:asciiTheme="majorBidi" w:hAnsiTheme="majorBidi" w:cstheme="majorBidi"/>
          <w:color w:val="000000"/>
          <w:sz w:val="32"/>
          <w:szCs w:val="32"/>
          <w:shd w:val="clear" w:color="auto" w:fill="FFFFFF"/>
        </w:rPr>
      </w:pPr>
      <w:r w:rsidRPr="00877F45">
        <w:rPr>
          <w:rStyle w:val="longtext"/>
          <w:rFonts w:asciiTheme="majorBidi" w:hAnsiTheme="majorBidi" w:cstheme="majorBidi"/>
          <w:color w:val="000000"/>
          <w:sz w:val="32"/>
          <w:szCs w:val="32"/>
        </w:rPr>
        <w:t xml:space="preserve">3. </w:t>
      </w:r>
      <w:proofErr w:type="spellStart"/>
      <w:r w:rsidRPr="00877F45">
        <w:rPr>
          <w:rStyle w:val="longtext"/>
          <w:rFonts w:asciiTheme="majorBidi" w:hAnsiTheme="majorBidi" w:cstheme="majorBidi"/>
          <w:color w:val="000000"/>
          <w:sz w:val="32"/>
          <w:szCs w:val="32"/>
          <w:shd w:val="clear" w:color="auto" w:fill="FFFFFF"/>
        </w:rPr>
        <w:t>Ibn</w:t>
      </w:r>
      <w:proofErr w:type="spellEnd"/>
      <w:r w:rsidRPr="00877F45">
        <w:rPr>
          <w:rStyle w:val="longtext"/>
          <w:rFonts w:asciiTheme="majorBidi" w:hAnsiTheme="majorBidi" w:cstheme="majorBidi"/>
          <w:color w:val="000000"/>
          <w:sz w:val="32"/>
          <w:szCs w:val="32"/>
          <w:shd w:val="clear" w:color="auto" w:fill="FFFFFF"/>
        </w:rPr>
        <w:t xml:space="preserve"> Rajab al-</w:t>
      </w:r>
      <w:proofErr w:type="spellStart"/>
      <w:r w:rsidRPr="00877F45">
        <w:rPr>
          <w:rStyle w:val="longtext"/>
          <w:rFonts w:asciiTheme="majorBidi" w:hAnsiTheme="majorBidi" w:cstheme="majorBidi"/>
          <w:color w:val="000000"/>
          <w:sz w:val="32"/>
          <w:szCs w:val="32"/>
          <w:shd w:val="clear" w:color="auto" w:fill="FFFFFF"/>
        </w:rPr>
        <w:t>Hanbali</w:t>
      </w:r>
      <w:proofErr w:type="spellEnd"/>
      <w:r w:rsidRPr="00877F45">
        <w:rPr>
          <w:rStyle w:val="longtext"/>
          <w:rFonts w:asciiTheme="majorBidi" w:hAnsiTheme="majorBidi" w:cstheme="majorBidi"/>
          <w:color w:val="000000"/>
          <w:sz w:val="32"/>
          <w:szCs w:val="32"/>
          <w:shd w:val="clear" w:color="auto" w:fill="FFFFFF"/>
        </w:rPr>
        <w:t xml:space="preserve"> </w:t>
      </w:r>
      <w:proofErr w:type="spellStart"/>
      <w:r w:rsidRPr="00877F45">
        <w:rPr>
          <w:rStyle w:val="longtext"/>
          <w:rFonts w:asciiTheme="majorBidi" w:hAnsiTheme="majorBidi" w:cstheme="majorBidi"/>
          <w:color w:val="000000"/>
          <w:sz w:val="32"/>
          <w:szCs w:val="32"/>
          <w:shd w:val="clear" w:color="auto" w:fill="FFFFFF"/>
        </w:rPr>
        <w:t>Trgihath</w:t>
      </w:r>
      <w:proofErr w:type="spellEnd"/>
      <w:r w:rsidRPr="00877F45">
        <w:rPr>
          <w:rStyle w:val="longtext"/>
          <w:rFonts w:asciiTheme="majorBidi" w:hAnsiTheme="majorBidi" w:cstheme="majorBidi"/>
          <w:color w:val="000000"/>
          <w:sz w:val="32"/>
          <w:szCs w:val="32"/>
          <w:shd w:val="clear" w:color="auto" w:fill="FFFFFF"/>
        </w:rPr>
        <w:t xml:space="preserve"> choices and jurisprudence, and terms and terms that indicate the choices, and this method scientists in the selection and weighting.</w:t>
      </w:r>
    </w:p>
    <w:p w:rsidR="00FE650B" w:rsidRDefault="00FE650B" w:rsidP="00FE650B">
      <w:pPr>
        <w:bidi w:val="0"/>
        <w:jc w:val="both"/>
        <w:rPr>
          <w:rStyle w:val="longtext"/>
          <w:rFonts w:asciiTheme="majorBidi" w:hAnsiTheme="majorBidi" w:cstheme="majorBidi"/>
          <w:color w:val="000000"/>
          <w:sz w:val="32"/>
          <w:szCs w:val="32"/>
          <w:shd w:val="clear" w:color="auto" w:fill="FFFFFF"/>
        </w:rPr>
      </w:pPr>
      <w:r w:rsidRPr="00877F45">
        <w:rPr>
          <w:rStyle w:val="longtext"/>
          <w:rFonts w:asciiTheme="majorBidi" w:hAnsiTheme="majorBidi" w:cstheme="majorBidi"/>
          <w:color w:val="000000"/>
          <w:sz w:val="32"/>
          <w:szCs w:val="32"/>
        </w:rPr>
        <w:t xml:space="preserve">4. </w:t>
      </w:r>
      <w:r w:rsidRPr="00877F45">
        <w:rPr>
          <w:rStyle w:val="longtext"/>
          <w:rFonts w:asciiTheme="majorBidi" w:hAnsiTheme="majorBidi" w:cstheme="majorBidi"/>
          <w:color w:val="000000"/>
          <w:sz w:val="32"/>
          <w:szCs w:val="32"/>
          <w:shd w:val="clear" w:color="auto" w:fill="FFFFFF"/>
        </w:rPr>
        <w:t xml:space="preserve">Not by </w:t>
      </w:r>
      <w:proofErr w:type="spellStart"/>
      <w:r w:rsidRPr="00877F45">
        <w:rPr>
          <w:rStyle w:val="longtext"/>
          <w:rFonts w:asciiTheme="majorBidi" w:hAnsiTheme="majorBidi" w:cstheme="majorBidi"/>
          <w:color w:val="000000"/>
          <w:sz w:val="32"/>
          <w:szCs w:val="32"/>
          <w:shd w:val="clear" w:color="auto" w:fill="FFFFFF"/>
        </w:rPr>
        <w:t>Ibn</w:t>
      </w:r>
      <w:proofErr w:type="spellEnd"/>
      <w:r w:rsidRPr="00877F45">
        <w:rPr>
          <w:rStyle w:val="longtext"/>
          <w:rFonts w:asciiTheme="majorBidi" w:hAnsiTheme="majorBidi" w:cstheme="majorBidi"/>
          <w:color w:val="000000"/>
          <w:sz w:val="32"/>
          <w:szCs w:val="32"/>
          <w:shd w:val="clear" w:color="auto" w:fill="FFFFFF"/>
        </w:rPr>
        <w:t xml:space="preserve"> Rajab al-</w:t>
      </w:r>
      <w:proofErr w:type="spellStart"/>
      <w:r w:rsidRPr="00877F45">
        <w:rPr>
          <w:rStyle w:val="longtext"/>
          <w:rFonts w:asciiTheme="majorBidi" w:hAnsiTheme="majorBidi" w:cstheme="majorBidi"/>
          <w:color w:val="000000"/>
          <w:sz w:val="32"/>
          <w:szCs w:val="32"/>
          <w:shd w:val="clear" w:color="auto" w:fill="FFFFFF"/>
        </w:rPr>
        <w:t>Hanbali</w:t>
      </w:r>
      <w:proofErr w:type="spellEnd"/>
      <w:r w:rsidRPr="00877F45">
        <w:rPr>
          <w:rStyle w:val="longtext"/>
          <w:rFonts w:asciiTheme="majorBidi" w:hAnsiTheme="majorBidi" w:cstheme="majorBidi"/>
          <w:color w:val="000000"/>
          <w:sz w:val="32"/>
          <w:szCs w:val="32"/>
          <w:shd w:val="clear" w:color="auto" w:fill="FFFFFF"/>
        </w:rPr>
        <w:t xml:space="preserve"> </w:t>
      </w:r>
      <w:proofErr w:type="spellStart"/>
      <w:r w:rsidRPr="00877F45">
        <w:rPr>
          <w:rStyle w:val="longtext"/>
          <w:rFonts w:asciiTheme="majorBidi" w:hAnsiTheme="majorBidi" w:cstheme="majorBidi"/>
          <w:color w:val="000000"/>
          <w:sz w:val="32"/>
          <w:szCs w:val="32"/>
          <w:shd w:val="clear" w:color="auto" w:fill="FFFFFF"/>
        </w:rPr>
        <w:t>Afradat</w:t>
      </w:r>
      <w:proofErr w:type="spellEnd"/>
      <w:r w:rsidRPr="00877F45">
        <w:rPr>
          <w:rStyle w:val="longtext"/>
          <w:rFonts w:asciiTheme="majorBidi" w:hAnsiTheme="majorBidi" w:cstheme="majorBidi"/>
          <w:color w:val="000000"/>
          <w:sz w:val="32"/>
          <w:szCs w:val="32"/>
          <w:shd w:val="clear" w:color="auto" w:fill="FFFFFF"/>
        </w:rPr>
        <w:t xml:space="preserve"> in check, but the view was chosen jurist who sees the legislative sources close to the effect upon the scientists.</w:t>
      </w:r>
    </w:p>
    <w:p w:rsidR="00FE650B" w:rsidRPr="00877F45" w:rsidRDefault="00FE650B" w:rsidP="00FE650B">
      <w:pPr>
        <w:bidi w:val="0"/>
        <w:jc w:val="both"/>
        <w:rPr>
          <w:rStyle w:val="longtext"/>
          <w:rFonts w:asciiTheme="majorBidi" w:hAnsiTheme="majorBidi" w:cstheme="majorBidi"/>
          <w:color w:val="000000"/>
          <w:sz w:val="32"/>
          <w:szCs w:val="32"/>
          <w:shd w:val="clear" w:color="auto" w:fill="FFFFFF"/>
        </w:rPr>
      </w:pPr>
      <w:r w:rsidRPr="00877F45">
        <w:rPr>
          <w:rFonts w:asciiTheme="majorBidi" w:hAnsiTheme="majorBidi" w:cstheme="majorBidi"/>
          <w:color w:val="000000"/>
          <w:sz w:val="32"/>
          <w:szCs w:val="32"/>
          <w:shd w:val="clear" w:color="auto" w:fill="FFFFFF"/>
        </w:rPr>
        <w:br/>
      </w:r>
      <w:r w:rsidRPr="00877F45">
        <w:rPr>
          <w:rStyle w:val="longtext"/>
          <w:rFonts w:asciiTheme="majorBidi" w:hAnsiTheme="majorBidi" w:cstheme="majorBidi"/>
          <w:color w:val="000000"/>
          <w:sz w:val="32"/>
          <w:szCs w:val="32"/>
        </w:rPr>
        <w:t xml:space="preserve">5. </w:t>
      </w:r>
      <w:r w:rsidRPr="00877F45">
        <w:rPr>
          <w:rStyle w:val="longtext"/>
          <w:rFonts w:asciiTheme="majorBidi" w:hAnsiTheme="majorBidi" w:cstheme="majorBidi"/>
          <w:color w:val="000000"/>
          <w:sz w:val="32"/>
          <w:szCs w:val="32"/>
          <w:shd w:val="clear" w:color="auto" w:fill="FFFFFF"/>
        </w:rPr>
        <w:t xml:space="preserve">Not </w:t>
      </w:r>
      <w:proofErr w:type="spellStart"/>
      <w:r w:rsidRPr="00877F45">
        <w:rPr>
          <w:rStyle w:val="longtext"/>
          <w:rFonts w:asciiTheme="majorBidi" w:hAnsiTheme="majorBidi" w:cstheme="majorBidi"/>
          <w:color w:val="000000"/>
          <w:sz w:val="32"/>
          <w:szCs w:val="32"/>
          <w:shd w:val="clear" w:color="auto" w:fill="FFFFFF"/>
        </w:rPr>
        <w:t>Ibn</w:t>
      </w:r>
      <w:proofErr w:type="spellEnd"/>
      <w:r w:rsidRPr="00877F45">
        <w:rPr>
          <w:rStyle w:val="longtext"/>
          <w:rFonts w:asciiTheme="majorBidi" w:hAnsiTheme="majorBidi" w:cstheme="majorBidi"/>
          <w:color w:val="000000"/>
          <w:sz w:val="32"/>
          <w:szCs w:val="32"/>
          <w:shd w:val="clear" w:color="auto" w:fill="FFFFFF"/>
        </w:rPr>
        <w:t xml:space="preserve"> Rajab offers to talk to the right work and no opinion or view of the author, and if found text taken which did not pay any attention to be disagreeing with whoever it was, but this did not pay any attention to the words of Ali, </w:t>
      </w:r>
      <w:proofErr w:type="spellStart"/>
      <w:r w:rsidRPr="00877F45">
        <w:rPr>
          <w:rStyle w:val="longtext"/>
          <w:rFonts w:asciiTheme="majorBidi" w:hAnsiTheme="majorBidi" w:cstheme="majorBidi"/>
          <w:color w:val="000000"/>
          <w:sz w:val="32"/>
          <w:szCs w:val="32"/>
          <w:shd w:val="clear" w:color="auto" w:fill="FFFFFF"/>
        </w:rPr>
        <w:t>Uthman</w:t>
      </w:r>
      <w:proofErr w:type="spellEnd"/>
      <w:r w:rsidRPr="00877F45">
        <w:rPr>
          <w:rStyle w:val="longtext"/>
          <w:rFonts w:asciiTheme="majorBidi" w:hAnsiTheme="majorBidi" w:cstheme="majorBidi"/>
          <w:color w:val="000000"/>
          <w:sz w:val="32"/>
          <w:szCs w:val="32"/>
          <w:shd w:val="clear" w:color="auto" w:fill="FFFFFF"/>
        </w:rPr>
        <w:t xml:space="preserve">, </w:t>
      </w:r>
      <w:proofErr w:type="spellStart"/>
      <w:r w:rsidRPr="00877F45">
        <w:rPr>
          <w:rStyle w:val="longtext"/>
          <w:rFonts w:asciiTheme="majorBidi" w:hAnsiTheme="majorBidi" w:cstheme="majorBidi"/>
          <w:color w:val="000000"/>
          <w:sz w:val="32"/>
          <w:szCs w:val="32"/>
          <w:shd w:val="clear" w:color="auto" w:fill="FFFFFF"/>
        </w:rPr>
        <w:t>Talha</w:t>
      </w:r>
      <w:proofErr w:type="spellEnd"/>
      <w:r w:rsidRPr="00877F45">
        <w:rPr>
          <w:rStyle w:val="longtext"/>
          <w:rFonts w:asciiTheme="majorBidi" w:hAnsiTheme="majorBidi" w:cstheme="majorBidi"/>
          <w:color w:val="000000"/>
          <w:sz w:val="32"/>
          <w:szCs w:val="32"/>
          <w:shd w:val="clear" w:color="auto" w:fill="FFFFFF"/>
        </w:rPr>
        <w:t xml:space="preserve"> and Abu </w:t>
      </w:r>
      <w:proofErr w:type="spellStart"/>
      <w:r w:rsidRPr="00877F45">
        <w:rPr>
          <w:rStyle w:val="longtext"/>
          <w:rFonts w:asciiTheme="majorBidi" w:hAnsiTheme="majorBidi" w:cstheme="majorBidi"/>
          <w:color w:val="000000"/>
          <w:sz w:val="32"/>
          <w:szCs w:val="32"/>
          <w:shd w:val="clear" w:color="auto" w:fill="FFFFFF"/>
        </w:rPr>
        <w:t>Ayyub</w:t>
      </w:r>
      <w:proofErr w:type="spellEnd"/>
      <w:r w:rsidRPr="00877F45">
        <w:rPr>
          <w:rStyle w:val="longtext"/>
          <w:rFonts w:asciiTheme="majorBidi" w:hAnsiTheme="majorBidi" w:cstheme="majorBidi"/>
          <w:color w:val="000000"/>
          <w:sz w:val="32"/>
          <w:szCs w:val="32"/>
          <w:shd w:val="clear" w:color="auto" w:fill="FFFFFF"/>
        </w:rPr>
        <w:t xml:space="preserve">, Abu </w:t>
      </w:r>
      <w:proofErr w:type="spellStart"/>
      <w:r w:rsidRPr="00877F45">
        <w:rPr>
          <w:rStyle w:val="longtext"/>
          <w:rFonts w:asciiTheme="majorBidi" w:hAnsiTheme="majorBidi" w:cstheme="majorBidi"/>
          <w:color w:val="000000"/>
          <w:sz w:val="32"/>
          <w:szCs w:val="32"/>
          <w:shd w:val="clear" w:color="auto" w:fill="FFFFFF"/>
        </w:rPr>
        <w:t>ibn</w:t>
      </w:r>
      <w:proofErr w:type="spellEnd"/>
      <w:r w:rsidRPr="00877F45">
        <w:rPr>
          <w:rStyle w:val="longtext"/>
          <w:rFonts w:asciiTheme="majorBidi" w:hAnsiTheme="majorBidi" w:cstheme="majorBidi"/>
          <w:color w:val="000000"/>
          <w:sz w:val="32"/>
          <w:szCs w:val="32"/>
          <w:shd w:val="clear" w:color="auto" w:fill="FFFFFF"/>
        </w:rPr>
        <w:t xml:space="preserve"> </w:t>
      </w:r>
      <w:proofErr w:type="spellStart"/>
      <w:r w:rsidRPr="00877F45">
        <w:rPr>
          <w:rStyle w:val="longtext"/>
          <w:rFonts w:asciiTheme="majorBidi" w:hAnsiTheme="majorBidi" w:cstheme="majorBidi"/>
          <w:color w:val="000000"/>
          <w:sz w:val="32"/>
          <w:szCs w:val="32"/>
          <w:shd w:val="clear" w:color="auto" w:fill="FFFFFF"/>
        </w:rPr>
        <w:t>Ka'b</w:t>
      </w:r>
      <w:proofErr w:type="spellEnd"/>
      <w:r w:rsidRPr="00877F45">
        <w:rPr>
          <w:rStyle w:val="longtext"/>
          <w:rFonts w:asciiTheme="majorBidi" w:hAnsiTheme="majorBidi" w:cstheme="majorBidi"/>
          <w:color w:val="000000"/>
          <w:sz w:val="32"/>
          <w:szCs w:val="32"/>
          <w:shd w:val="clear" w:color="auto" w:fill="FFFFFF"/>
        </w:rPr>
        <w:t xml:space="preserve">, may Allah be pleased with them to leave the washing of </w:t>
      </w:r>
      <w:proofErr w:type="spellStart"/>
      <w:r w:rsidRPr="00877F45">
        <w:rPr>
          <w:rStyle w:val="longtext"/>
          <w:rFonts w:asciiTheme="majorBidi" w:hAnsiTheme="majorBidi" w:cstheme="majorBidi"/>
          <w:color w:val="000000"/>
          <w:sz w:val="32"/>
          <w:szCs w:val="32"/>
          <w:shd w:val="clear" w:color="auto" w:fill="FFFFFF"/>
        </w:rPr>
        <w:t>Alaaksal</w:t>
      </w:r>
      <w:proofErr w:type="spellEnd"/>
      <w:r w:rsidRPr="00877F45">
        <w:rPr>
          <w:rStyle w:val="longtext"/>
          <w:rFonts w:asciiTheme="majorBidi" w:hAnsiTheme="majorBidi" w:cstheme="majorBidi"/>
          <w:color w:val="000000"/>
          <w:sz w:val="32"/>
          <w:szCs w:val="32"/>
          <w:shd w:val="clear" w:color="auto" w:fill="FFFFFF"/>
        </w:rPr>
        <w:t xml:space="preserve"> talk to the health of Aisha, may Allah be pleased that it did is the Messenger of Allah peace be upon him </w:t>
      </w:r>
      <w:proofErr w:type="spellStart"/>
      <w:r w:rsidRPr="00877F45">
        <w:rPr>
          <w:rStyle w:val="longtext"/>
          <w:rFonts w:asciiTheme="majorBidi" w:hAnsiTheme="majorBidi" w:cstheme="majorBidi"/>
          <w:color w:val="000000"/>
          <w:sz w:val="32"/>
          <w:szCs w:val="32"/>
          <w:shd w:val="clear" w:color="auto" w:fill="FFFFFF"/>
        </w:rPr>
        <w:t>Vagtssla</w:t>
      </w:r>
      <w:proofErr w:type="spellEnd"/>
      <w:r w:rsidRPr="00877F45">
        <w:rPr>
          <w:rStyle w:val="longtext"/>
          <w:rFonts w:asciiTheme="majorBidi" w:hAnsiTheme="majorBidi" w:cstheme="majorBidi"/>
          <w:color w:val="000000"/>
          <w:sz w:val="32"/>
          <w:szCs w:val="32"/>
          <w:shd w:val="clear" w:color="auto" w:fill="FFFFFF"/>
        </w:rPr>
        <w:t xml:space="preserve">. </w:t>
      </w:r>
    </w:p>
    <w:p w:rsidR="00FE650B" w:rsidRPr="00877F45" w:rsidRDefault="00FE650B" w:rsidP="00FE650B">
      <w:pPr>
        <w:bidi w:val="0"/>
        <w:jc w:val="both"/>
        <w:rPr>
          <w:rFonts w:asciiTheme="majorBidi" w:hAnsiTheme="majorBidi" w:cstheme="majorBidi"/>
          <w:color w:val="000000"/>
          <w:sz w:val="32"/>
          <w:szCs w:val="32"/>
          <w:shd w:val="clear" w:color="auto" w:fill="FFFFFF"/>
        </w:rPr>
      </w:pPr>
      <w:r w:rsidRPr="00877F45">
        <w:rPr>
          <w:rStyle w:val="longtext"/>
          <w:rFonts w:asciiTheme="majorBidi" w:hAnsiTheme="majorBidi" w:cstheme="majorBidi"/>
          <w:color w:val="000000"/>
          <w:sz w:val="32"/>
          <w:szCs w:val="32"/>
        </w:rPr>
        <w:t xml:space="preserve">6. </w:t>
      </w:r>
      <w:r w:rsidRPr="00877F45">
        <w:rPr>
          <w:rStyle w:val="longtext"/>
          <w:rFonts w:asciiTheme="majorBidi" w:hAnsiTheme="majorBidi" w:cstheme="majorBidi"/>
          <w:color w:val="000000"/>
          <w:sz w:val="32"/>
          <w:szCs w:val="32"/>
          <w:shd w:val="clear" w:color="auto" w:fill="FFFFFF"/>
        </w:rPr>
        <w:t xml:space="preserve">Approved by </w:t>
      </w:r>
      <w:proofErr w:type="spellStart"/>
      <w:r w:rsidRPr="00877F45">
        <w:rPr>
          <w:rStyle w:val="longtext"/>
          <w:rFonts w:asciiTheme="majorBidi" w:hAnsiTheme="majorBidi" w:cstheme="majorBidi"/>
          <w:color w:val="000000"/>
          <w:sz w:val="32"/>
          <w:szCs w:val="32"/>
          <w:shd w:val="clear" w:color="auto" w:fill="FFFFFF"/>
        </w:rPr>
        <w:t>Ibn</w:t>
      </w:r>
      <w:proofErr w:type="spellEnd"/>
      <w:r w:rsidRPr="00877F45">
        <w:rPr>
          <w:rStyle w:val="longtext"/>
          <w:rFonts w:asciiTheme="majorBidi" w:hAnsiTheme="majorBidi" w:cstheme="majorBidi"/>
          <w:color w:val="000000"/>
          <w:sz w:val="32"/>
          <w:szCs w:val="32"/>
          <w:shd w:val="clear" w:color="auto" w:fill="FFFFFF"/>
        </w:rPr>
        <w:t xml:space="preserve"> Rajab al-</w:t>
      </w:r>
      <w:proofErr w:type="spellStart"/>
      <w:r w:rsidRPr="00877F45">
        <w:rPr>
          <w:rStyle w:val="longtext"/>
          <w:rFonts w:asciiTheme="majorBidi" w:hAnsiTheme="majorBidi" w:cstheme="majorBidi"/>
          <w:color w:val="000000"/>
          <w:sz w:val="32"/>
          <w:szCs w:val="32"/>
          <w:shd w:val="clear" w:color="auto" w:fill="FFFFFF"/>
        </w:rPr>
        <w:t>Hanbali</w:t>
      </w:r>
      <w:proofErr w:type="spellEnd"/>
      <w:r w:rsidRPr="00877F45">
        <w:rPr>
          <w:rStyle w:val="longtext"/>
          <w:rFonts w:asciiTheme="majorBidi" w:hAnsiTheme="majorBidi" w:cstheme="majorBidi"/>
          <w:color w:val="000000"/>
          <w:sz w:val="32"/>
          <w:szCs w:val="32"/>
          <w:shd w:val="clear" w:color="auto" w:fill="FFFFFF"/>
        </w:rPr>
        <w:t xml:space="preserve"> Imam Ahmad in more views, but his offenses with him, and these violations do not make it out of his doctrine, but that shows that the doctrine of fanaticism. An example is chosen in the rule of yellowish and </w:t>
      </w:r>
      <w:r w:rsidRPr="00877F45">
        <w:rPr>
          <w:rStyle w:val="longtext"/>
          <w:rFonts w:asciiTheme="majorBidi" w:hAnsiTheme="majorBidi" w:cstheme="majorBidi"/>
          <w:color w:val="000000"/>
          <w:sz w:val="32"/>
          <w:szCs w:val="32"/>
          <w:shd w:val="clear" w:color="auto" w:fill="FFFFFF"/>
        </w:rPr>
        <w:lastRenderedPageBreak/>
        <w:t xml:space="preserve">brownish and reddish in the days of menstruation, chose what he saw as virtual, thus contravening the doctrine of </w:t>
      </w:r>
      <w:proofErr w:type="spellStart"/>
      <w:r w:rsidRPr="00877F45">
        <w:rPr>
          <w:rStyle w:val="longtext"/>
          <w:rFonts w:asciiTheme="majorBidi" w:hAnsiTheme="majorBidi" w:cstheme="majorBidi"/>
          <w:color w:val="000000"/>
          <w:sz w:val="32"/>
          <w:szCs w:val="32"/>
          <w:shd w:val="clear" w:color="auto" w:fill="FFFFFF"/>
        </w:rPr>
        <w:t>Hanbali</w:t>
      </w:r>
      <w:proofErr w:type="spellEnd"/>
      <w:r w:rsidRPr="00877F45">
        <w:rPr>
          <w:rStyle w:val="longtext"/>
          <w:rFonts w:asciiTheme="majorBidi" w:hAnsiTheme="majorBidi" w:cstheme="majorBidi"/>
          <w:color w:val="000000"/>
          <w:sz w:val="32"/>
          <w:szCs w:val="32"/>
          <w:shd w:val="clear" w:color="auto" w:fill="FFFFFF"/>
        </w:rPr>
        <w:t xml:space="preserve">. </w:t>
      </w:r>
    </w:p>
    <w:p w:rsidR="00FE650B" w:rsidRDefault="00FE650B" w:rsidP="00FE650B">
      <w:pPr>
        <w:bidi w:val="0"/>
        <w:jc w:val="both"/>
        <w:rPr>
          <w:rFonts w:asciiTheme="majorBidi" w:hAnsiTheme="majorBidi" w:cstheme="majorBidi"/>
          <w:color w:val="000000"/>
          <w:sz w:val="32"/>
          <w:szCs w:val="32"/>
          <w:shd w:val="clear" w:color="auto" w:fill="FFFFFF"/>
        </w:rPr>
      </w:pPr>
      <w:r w:rsidRPr="00877F45">
        <w:rPr>
          <w:rStyle w:val="longtext"/>
          <w:rFonts w:asciiTheme="majorBidi" w:hAnsiTheme="majorBidi" w:cstheme="majorBidi"/>
          <w:b/>
          <w:bCs/>
          <w:color w:val="000000"/>
          <w:sz w:val="32"/>
          <w:szCs w:val="32"/>
          <w:shd w:val="clear" w:color="auto" w:fill="FFFFFF"/>
        </w:rPr>
        <w:t xml:space="preserve">Recommendations: </w:t>
      </w:r>
      <w:r w:rsidRPr="00877F45">
        <w:rPr>
          <w:rFonts w:asciiTheme="majorBidi" w:hAnsiTheme="majorBidi" w:cstheme="majorBidi"/>
          <w:b/>
          <w:bCs/>
          <w:color w:val="000000"/>
          <w:sz w:val="32"/>
          <w:szCs w:val="32"/>
          <w:shd w:val="clear" w:color="auto" w:fill="FFFFFF"/>
        </w:rPr>
        <w:br/>
      </w:r>
      <w:r w:rsidRPr="00877F45">
        <w:rPr>
          <w:rStyle w:val="longtext"/>
          <w:rFonts w:asciiTheme="majorBidi" w:hAnsiTheme="majorBidi" w:cstheme="majorBidi"/>
          <w:color w:val="000000"/>
          <w:sz w:val="32"/>
          <w:szCs w:val="32"/>
          <w:shd w:val="clear" w:color="auto" w:fill="FFFFFF"/>
        </w:rPr>
        <w:t xml:space="preserve">     I recommend that students of forensic science researchers and scholars, tracing the impact of this title, is the door of a broad and rich jurisprudence Comparative and continue to study this book, </w:t>
      </w:r>
      <w:proofErr w:type="spellStart"/>
      <w:r w:rsidRPr="00877F45">
        <w:rPr>
          <w:rStyle w:val="longtext"/>
          <w:rFonts w:asciiTheme="majorBidi" w:hAnsiTheme="majorBidi" w:cstheme="majorBidi"/>
          <w:color w:val="000000"/>
          <w:sz w:val="32"/>
          <w:szCs w:val="32"/>
          <w:shd w:val="clear" w:color="auto" w:fill="FFFFFF"/>
        </w:rPr>
        <w:t>Fiqh</w:t>
      </w:r>
      <w:proofErr w:type="spellEnd"/>
      <w:r w:rsidRPr="00877F45">
        <w:rPr>
          <w:rStyle w:val="longtext"/>
          <w:rFonts w:asciiTheme="majorBidi" w:hAnsiTheme="majorBidi" w:cstheme="majorBidi"/>
          <w:color w:val="000000"/>
          <w:sz w:val="32"/>
          <w:szCs w:val="32"/>
          <w:shd w:val="clear" w:color="auto" w:fill="FFFFFF"/>
        </w:rPr>
        <w:t xml:space="preserve"> impartiality and neutrality, and stay away from imposing the characteristic of holiness, the text of the idiosyncratic, because the words of the scholars is not infallible, is the subject of the study and understanding, all taken from us and reply to him except the Messenger of Allah (peace be upon him), a </w:t>
      </w:r>
      <w:proofErr w:type="spellStart"/>
      <w:r w:rsidRPr="00877F45">
        <w:rPr>
          <w:rStyle w:val="longtext"/>
          <w:rFonts w:asciiTheme="majorBidi" w:hAnsiTheme="majorBidi" w:cstheme="majorBidi"/>
          <w:color w:val="000000"/>
          <w:sz w:val="32"/>
          <w:szCs w:val="32"/>
          <w:shd w:val="clear" w:color="auto" w:fill="FFFFFF"/>
        </w:rPr>
        <w:t>saheeh</w:t>
      </w:r>
      <w:proofErr w:type="spellEnd"/>
      <w:r w:rsidRPr="00877F45">
        <w:rPr>
          <w:rStyle w:val="longtext"/>
          <w:rFonts w:asciiTheme="majorBidi" w:hAnsiTheme="majorBidi" w:cstheme="majorBidi"/>
          <w:color w:val="000000"/>
          <w:sz w:val="32"/>
          <w:szCs w:val="32"/>
          <w:shd w:val="clear" w:color="auto" w:fill="FFFFFF"/>
        </w:rPr>
        <w:t xml:space="preserve"> report that the imams saying: that the </w:t>
      </w:r>
      <w:proofErr w:type="spellStart"/>
      <w:r w:rsidRPr="00877F45">
        <w:rPr>
          <w:rStyle w:val="longtext"/>
          <w:rFonts w:asciiTheme="majorBidi" w:hAnsiTheme="majorBidi" w:cstheme="majorBidi"/>
          <w:color w:val="000000"/>
          <w:sz w:val="32"/>
          <w:szCs w:val="32"/>
          <w:shd w:val="clear" w:color="auto" w:fill="FFFFFF"/>
        </w:rPr>
        <w:t>hadeeth</w:t>
      </w:r>
      <w:proofErr w:type="spellEnd"/>
      <w:r w:rsidRPr="00877F45">
        <w:rPr>
          <w:rStyle w:val="longtext"/>
          <w:rFonts w:asciiTheme="majorBidi" w:hAnsiTheme="majorBidi" w:cstheme="majorBidi"/>
          <w:color w:val="000000"/>
          <w:sz w:val="32"/>
          <w:szCs w:val="32"/>
          <w:shd w:val="clear" w:color="auto" w:fill="FFFFFF"/>
        </w:rPr>
        <w:t xml:space="preserve"> is doctrinal. This fully </w:t>
      </w:r>
      <w:proofErr w:type="spellStart"/>
      <w:r w:rsidRPr="00877F45">
        <w:rPr>
          <w:rStyle w:val="longtext"/>
          <w:rFonts w:asciiTheme="majorBidi" w:hAnsiTheme="majorBidi" w:cstheme="majorBidi"/>
          <w:color w:val="000000"/>
          <w:sz w:val="32"/>
          <w:szCs w:val="32"/>
          <w:shd w:val="clear" w:color="auto" w:fill="FFFFFF"/>
        </w:rPr>
        <w:t>fiqh</w:t>
      </w:r>
      <w:proofErr w:type="spellEnd"/>
      <w:r w:rsidRPr="00877F45">
        <w:rPr>
          <w:rStyle w:val="longtext"/>
          <w:rFonts w:asciiTheme="majorBidi" w:hAnsiTheme="majorBidi" w:cstheme="majorBidi"/>
          <w:color w:val="000000"/>
          <w:sz w:val="32"/>
          <w:szCs w:val="32"/>
          <w:shd w:val="clear" w:color="auto" w:fill="FFFFFF"/>
        </w:rPr>
        <w:t xml:space="preserve"> and redress for their followers and good for the Messenger of </w:t>
      </w:r>
      <w:proofErr w:type="spellStart"/>
      <w:r w:rsidRPr="00877F45">
        <w:rPr>
          <w:rStyle w:val="longtext"/>
          <w:rFonts w:asciiTheme="majorBidi" w:hAnsiTheme="majorBidi" w:cstheme="majorBidi"/>
          <w:color w:val="000000"/>
          <w:sz w:val="32"/>
          <w:szCs w:val="32"/>
          <w:shd w:val="clear" w:color="auto" w:fill="FFFFFF"/>
        </w:rPr>
        <w:t>Allaah</w:t>
      </w:r>
      <w:proofErr w:type="spellEnd"/>
      <w:r w:rsidRPr="00877F45">
        <w:rPr>
          <w:rStyle w:val="longtext"/>
          <w:rFonts w:asciiTheme="majorBidi" w:hAnsiTheme="majorBidi" w:cstheme="majorBidi"/>
          <w:color w:val="000000"/>
          <w:sz w:val="32"/>
          <w:szCs w:val="32"/>
          <w:shd w:val="clear" w:color="auto" w:fill="FFFFFF"/>
        </w:rPr>
        <w:t xml:space="preserve"> be upon him blessings and peace. </w:t>
      </w:r>
      <w:r w:rsidRPr="00877F45">
        <w:rPr>
          <w:rFonts w:asciiTheme="majorBidi" w:hAnsiTheme="majorBidi" w:cstheme="majorBidi"/>
          <w:color w:val="000000"/>
          <w:sz w:val="32"/>
          <w:szCs w:val="32"/>
          <w:shd w:val="clear" w:color="auto" w:fill="FFFFFF"/>
        </w:rPr>
        <w:br/>
      </w:r>
      <w:r w:rsidRPr="00877F45">
        <w:rPr>
          <w:rStyle w:val="longtext"/>
          <w:rFonts w:asciiTheme="majorBidi" w:hAnsiTheme="majorBidi" w:cstheme="majorBidi"/>
          <w:color w:val="000000"/>
          <w:sz w:val="32"/>
          <w:szCs w:val="32"/>
          <w:shd w:val="clear" w:color="auto" w:fill="FFFFFF"/>
        </w:rPr>
        <w:t xml:space="preserve">        I commend to them and also to study conversations scattered in the books of jurisprudence and best known scholars on the year, and degree in terms of health, vulnerability and response and acceptance to the directory that it depends upon the report of the scholars in their beliefs and the development of provisions and the issuance of </w:t>
      </w:r>
      <w:proofErr w:type="spellStart"/>
      <w:r w:rsidRPr="00877F45">
        <w:rPr>
          <w:rStyle w:val="longtext"/>
          <w:rFonts w:asciiTheme="majorBidi" w:hAnsiTheme="majorBidi" w:cstheme="majorBidi"/>
          <w:color w:val="000000"/>
          <w:sz w:val="32"/>
          <w:szCs w:val="32"/>
          <w:shd w:val="clear" w:color="auto" w:fill="FFFFFF"/>
        </w:rPr>
        <w:t>fatwas</w:t>
      </w:r>
      <w:proofErr w:type="spellEnd"/>
      <w:r w:rsidRPr="00877F45">
        <w:rPr>
          <w:rStyle w:val="longtext"/>
          <w:rFonts w:asciiTheme="majorBidi" w:hAnsiTheme="majorBidi" w:cstheme="majorBidi"/>
          <w:color w:val="000000"/>
          <w:sz w:val="32"/>
          <w:szCs w:val="32"/>
          <w:shd w:val="clear" w:color="auto" w:fill="FFFFFF"/>
        </w:rPr>
        <w:t xml:space="preserve">. </w:t>
      </w:r>
    </w:p>
    <w:p w:rsidR="00FE650B" w:rsidRPr="00877F45" w:rsidRDefault="00FE650B" w:rsidP="00FE650B">
      <w:pPr>
        <w:bidi w:val="0"/>
        <w:ind w:firstLine="720"/>
        <w:jc w:val="both"/>
        <w:rPr>
          <w:rFonts w:asciiTheme="majorBidi" w:hAnsiTheme="majorBidi" w:cstheme="majorBidi"/>
          <w:b/>
          <w:bCs/>
          <w:sz w:val="32"/>
          <w:szCs w:val="32"/>
          <w:rtl/>
          <w:lang w:bidi="ar-IQ"/>
        </w:rPr>
      </w:pPr>
      <w:r w:rsidRPr="00877F45">
        <w:rPr>
          <w:rStyle w:val="longtext"/>
          <w:rFonts w:asciiTheme="majorBidi" w:hAnsiTheme="majorBidi" w:cstheme="majorBidi"/>
          <w:color w:val="000000"/>
          <w:sz w:val="32"/>
          <w:szCs w:val="32"/>
          <w:shd w:val="clear" w:color="auto" w:fill="FFFFFF"/>
        </w:rPr>
        <w:t>In conclusion, this widow's mite and diligence of the view the view the day and go against tomorrow, and the opinion of the less knowing and multiplied when he slipped up, so if its right thanks to God Almighty, what was the error and imprecision by hosts and Allah and His Messenger is innocent, and ask Him to make the reward in the balance of good deeds and exceeds all evil deeds, and admit us to Paradise with the righteous, he responds invitations.</w:t>
      </w:r>
    </w:p>
    <w:p w:rsidR="00C26801" w:rsidRDefault="00C26801">
      <w:pPr>
        <w:rPr>
          <w:lang w:bidi="ar-IQ"/>
        </w:rPr>
      </w:pPr>
    </w:p>
    <w:sectPr w:rsidR="00C26801" w:rsidSect="00FE650B">
      <w:pgSz w:w="11909" w:h="16834" w:code="9"/>
      <w:pgMar w:top="2160" w:right="1800" w:bottom="1701" w:left="180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FE650B"/>
    <w:rsid w:val="00572C67"/>
    <w:rsid w:val="0063390B"/>
    <w:rsid w:val="008600BC"/>
    <w:rsid w:val="00C26801"/>
    <w:rsid w:val="00FE65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50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basedOn w:val="a0"/>
    <w:rsid w:val="00FE650B"/>
  </w:style>
  <w:style w:type="character" w:customStyle="1" w:styleId="shorttext">
    <w:name w:val="short_text"/>
    <w:basedOn w:val="a0"/>
    <w:rsid w:val="00FE65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579</Words>
  <Characters>3303</Characters>
  <Application>Microsoft Office Word</Application>
  <DocSecurity>0</DocSecurity>
  <Lines>27</Lines>
  <Paragraphs>7</Paragraphs>
  <ScaleCrop>false</ScaleCrop>
  <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مكتبة الوان</dc:creator>
  <cp:keywords/>
  <dc:description/>
  <cp:lastModifiedBy>مكتبة الوان</cp:lastModifiedBy>
  <cp:revision>2</cp:revision>
  <dcterms:created xsi:type="dcterms:W3CDTF">2011-01-27T14:46:00Z</dcterms:created>
  <dcterms:modified xsi:type="dcterms:W3CDTF">2011-01-30T14:31:00Z</dcterms:modified>
</cp:coreProperties>
</file>