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89" w:rsidRPr="00E82ABD" w:rsidRDefault="001E05CF" w:rsidP="00E82ABD">
      <w:pPr>
        <w:tabs>
          <w:tab w:val="right" w:pos="2478"/>
        </w:tabs>
        <w:ind w:left="2880" w:hanging="2449"/>
        <w:jc w:val="both"/>
        <w:rPr>
          <w:rFonts w:cs="AdvertisingExtraBold"/>
          <w:sz w:val="32"/>
          <w:szCs w:val="32"/>
        </w:rPr>
      </w:pPr>
      <w:r>
        <w:rPr>
          <w:rFonts w:cs="AdvertisingExtraBold"/>
          <w:sz w:val="32"/>
          <w:szCs w:val="32"/>
        </w:rPr>
      </w:r>
      <w:r>
        <w:rPr>
          <w:rFonts w:cs="AdvertisingExtraBold"/>
          <w:sz w:val="32"/>
          <w:szCs w:val="32"/>
        </w:rPr>
        <w:pict>
          <v:group id="_x0000_s1026" editas="canvas" style="width:4in;height:171pt;mso-position-horizontal-relative:char;mso-position-vertical-relative:line" coordorigin="4182,1092" coordsize="4608,27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182;top:1092;width:4608;height:2736" o:preferrelative="f" stroked="t" strokeweight="3pt">
              <v:fill o:detectmouseclick="t"/>
              <v:shadow on="t" type="double" opacity=".5" color2="shadow add(102)" offset="-3pt,-3pt" offset2="-6pt,-6pt"/>
              <v:path o:extrusionok="t" o:connecttype="none"/>
            </v:shape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8" type="#_x0000_t98" style="position:absolute;left:4326;top:1092;width:4176;height:2736" strokeweight="4.5pt">
              <v:textbox>
                <w:txbxContent>
                  <w:p w:rsidR="00D74889" w:rsidRDefault="00D74889" w:rsidP="00D74889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eastAsia="SimSun" w:cs="AdvertisingExtraBold"/>
                        <w:sz w:val="72"/>
                        <w:szCs w:val="72"/>
                      </w:rPr>
                    </w:pPr>
                    <w:r>
                      <w:rPr>
                        <w:rStyle w:val="TitleChar"/>
                        <w:rFonts w:eastAsia="SimSun" w:cs="AdvertisingExtraBold" w:hint="cs"/>
                        <w:sz w:val="72"/>
                        <w:szCs w:val="72"/>
                        <w:rtl/>
                      </w:rPr>
                      <w:t>كتاب</w:t>
                    </w:r>
                  </w:p>
                  <w:p w:rsidR="00D74889" w:rsidRDefault="00D74889" w:rsidP="00D74889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tl/>
                      </w:rPr>
                    </w:pPr>
                    <w:r>
                      <w:rPr>
                        <w:rStyle w:val="TitleChar"/>
                        <w:rFonts w:eastAsia="SimSun" w:cs="AdvertisingExtraBold" w:hint="cs"/>
                        <w:sz w:val="72"/>
                        <w:szCs w:val="72"/>
                        <w:rtl/>
                      </w:rPr>
                      <w:t>الو</w:t>
                    </w:r>
                    <w:r w:rsidR="007E10C9">
                      <w:rPr>
                        <w:rStyle w:val="TitleChar"/>
                        <w:rFonts w:eastAsia="SimSun" w:cs="AdvertisingExtraBold" w:hint="cs"/>
                        <w:sz w:val="72"/>
                        <w:szCs w:val="72"/>
                        <w:rtl/>
                      </w:rPr>
                      <w:t>َ</w:t>
                    </w:r>
                    <w:r>
                      <w:rPr>
                        <w:rStyle w:val="TitleChar"/>
                        <w:rFonts w:eastAsia="SimSun" w:cs="AdvertisingExtraBold" w:hint="cs"/>
                        <w:sz w:val="72"/>
                        <w:szCs w:val="72"/>
                        <w:rtl/>
                      </w:rPr>
                      <w:t>قف</w:t>
                    </w:r>
                  </w:p>
                  <w:p w:rsidR="00D74889" w:rsidRDefault="00D74889" w:rsidP="00D74889">
                    <w:pPr>
                      <w:rPr>
                        <w:rtl/>
                      </w:rPr>
                    </w:pPr>
                  </w:p>
                </w:txbxContent>
              </v:textbox>
            </v:shape>
            <w10:wrap type="none" anchorx="page"/>
            <w10:anchorlock/>
          </v:group>
        </w:pict>
      </w:r>
    </w:p>
    <w:p w:rsidR="00D74889" w:rsidRPr="00E82ABD" w:rsidRDefault="00D74889" w:rsidP="00E82ABD">
      <w:pPr>
        <w:ind w:hanging="2449"/>
        <w:jc w:val="both"/>
        <w:rPr>
          <w:rFonts w:cs="AdvertisingExtraBold"/>
          <w:sz w:val="32"/>
          <w:szCs w:val="32"/>
          <w:rtl/>
        </w:rPr>
      </w:pPr>
    </w:p>
    <w:p w:rsidR="00D74889" w:rsidRPr="00E82ABD" w:rsidRDefault="00D74889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 xml:space="preserve">وهو يشتمل على </w:t>
      </w:r>
      <w:r w:rsidR="00E82ABD" w:rsidRPr="00E82ABD">
        <w:rPr>
          <w:rFonts w:cs="AdvertisingExtraBold" w:hint="cs"/>
          <w:sz w:val="32"/>
          <w:szCs w:val="32"/>
          <w:rtl/>
        </w:rPr>
        <w:t>سبعة</w:t>
      </w:r>
      <w:r w:rsidRPr="00E82ABD">
        <w:rPr>
          <w:rFonts w:cs="AdvertisingExtraBold" w:hint="cs"/>
          <w:sz w:val="32"/>
          <w:szCs w:val="32"/>
          <w:rtl/>
        </w:rPr>
        <w:t xml:space="preserve"> فصول :-</w:t>
      </w:r>
    </w:p>
    <w:p w:rsid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</w:p>
    <w:p w:rsidR="00E82ABD" w:rsidRPr="00E82ABD" w:rsidRDefault="00D74889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 xml:space="preserve">الفصل الأول : </w:t>
      </w:r>
      <w:r w:rsidR="00E82ABD" w:rsidRPr="00E82ABD">
        <w:rPr>
          <w:rFonts w:cs="AdvertisingExtraBold" w:hint="cs"/>
          <w:sz w:val="32"/>
          <w:szCs w:val="32"/>
          <w:rtl/>
        </w:rPr>
        <w:t>في المقدمة.</w:t>
      </w:r>
    </w:p>
    <w:p w:rsid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</w:p>
    <w:p w:rsidR="00E82ABD" w:rsidRP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>الفصل</w:t>
      </w: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الثاني:</w:t>
      </w:r>
      <w:r w:rsidRPr="00E82ABD">
        <w:rPr>
          <w:rFonts w:cs="AdvertisingExtraBold" w:hint="cs"/>
          <w:sz w:val="32"/>
          <w:szCs w:val="32"/>
          <w:rtl/>
        </w:rPr>
        <w:t xml:space="preserve"> في </w:t>
      </w:r>
      <w:r w:rsidRPr="00E82ABD">
        <w:rPr>
          <w:rFonts w:cs="AdvertisingExtraBold"/>
          <w:sz w:val="32"/>
          <w:szCs w:val="32"/>
        </w:rPr>
        <w:t>)</w:t>
      </w:r>
      <w:r w:rsidRPr="00E82ABD">
        <w:rPr>
          <w:rFonts w:cs="AdvertisingExtraBold" w:hint="cs"/>
          <w:sz w:val="32"/>
          <w:szCs w:val="32"/>
          <w:rtl/>
        </w:rPr>
        <w:t>نصب) المتولي.</w:t>
      </w:r>
    </w:p>
    <w:p w:rsid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</w:p>
    <w:p w:rsidR="00E82ABD" w:rsidRP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>الفصل</w:t>
      </w: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الثالث:</w:t>
      </w:r>
      <w:r w:rsidRPr="00E82ABD">
        <w:rPr>
          <w:rFonts w:cs="AdvertisingExtraBold" w:hint="cs"/>
          <w:sz w:val="32"/>
          <w:szCs w:val="32"/>
          <w:rtl/>
        </w:rPr>
        <w:t xml:space="preserve"> في صحة الوقف وفيه وقف </w:t>
      </w:r>
      <w:r w:rsidRPr="00E82ABD">
        <w:rPr>
          <w:rFonts w:cs="AdvertisingExtraBold" w:hint="cs"/>
          <w:color w:val="FF0000"/>
          <w:sz w:val="32"/>
          <w:szCs w:val="32"/>
          <w:rtl/>
        </w:rPr>
        <w:t>المشاع</w:t>
      </w:r>
      <w:r w:rsidRPr="00E82ABD">
        <w:rPr>
          <w:rFonts w:cs="AdvertisingExtraBold" w:hint="cs"/>
          <w:sz w:val="32"/>
          <w:szCs w:val="32"/>
          <w:rtl/>
        </w:rPr>
        <w:t xml:space="preserve"> ووقف </w:t>
      </w:r>
      <w:r w:rsidRPr="00E82ABD">
        <w:rPr>
          <w:rFonts w:cs="AdvertisingExtraBold" w:hint="cs"/>
          <w:color w:val="FF0000"/>
          <w:sz w:val="32"/>
          <w:szCs w:val="32"/>
          <w:rtl/>
        </w:rPr>
        <w:t>المنقول</w:t>
      </w:r>
      <w:r w:rsidRPr="00E82ABD">
        <w:rPr>
          <w:rFonts w:cs="AdvertisingExtraBold" w:hint="cs"/>
          <w:sz w:val="32"/>
          <w:szCs w:val="32"/>
          <w:rtl/>
        </w:rPr>
        <w:t>.</w:t>
      </w:r>
    </w:p>
    <w:p w:rsidR="00E82ABD" w:rsidRDefault="00E82ABD" w:rsidP="00E82ABD">
      <w:pPr>
        <w:jc w:val="both"/>
        <w:rPr>
          <w:rFonts w:cs="AdvertisingExtraBold"/>
          <w:b/>
          <w:bCs/>
          <w:sz w:val="32"/>
          <w:szCs w:val="32"/>
          <w:rtl/>
        </w:rPr>
      </w:pPr>
    </w:p>
    <w:p w:rsidR="00E82ABD" w:rsidRP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</w:t>
      </w:r>
      <w:r w:rsidRPr="00E82ABD">
        <w:rPr>
          <w:rFonts w:cs="AdvertisingExtraBold" w:hint="cs"/>
          <w:sz w:val="32"/>
          <w:szCs w:val="32"/>
          <w:rtl/>
        </w:rPr>
        <w:t>الفصل</w:t>
      </w: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الرابع</w:t>
      </w:r>
      <w:r w:rsidRPr="00E82ABD">
        <w:rPr>
          <w:rFonts w:cs="AdvertisingExtraBold" w:hint="cs"/>
          <w:sz w:val="32"/>
          <w:szCs w:val="32"/>
          <w:rtl/>
        </w:rPr>
        <w:t>: في(وقف) المسجد وما يتصل به .</w:t>
      </w:r>
    </w:p>
    <w:p w:rsid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</w:p>
    <w:p w:rsidR="00E82ABD" w:rsidRP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>الفصل</w:t>
      </w: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الخامس:</w:t>
      </w:r>
      <w:r w:rsidRPr="00E82ABD">
        <w:rPr>
          <w:rFonts w:cs="AdvertisingExtraBold" w:hint="cs"/>
          <w:sz w:val="32"/>
          <w:szCs w:val="32"/>
          <w:rtl/>
        </w:rPr>
        <w:t xml:space="preserve"> </w:t>
      </w:r>
      <w:r w:rsidRPr="00E82ABD">
        <w:rPr>
          <w:rFonts w:cs="AdvertisingExtraBold"/>
          <w:sz w:val="32"/>
          <w:szCs w:val="32"/>
        </w:rPr>
        <w:t>)</w:t>
      </w:r>
      <w:r w:rsidRPr="00E82ABD">
        <w:rPr>
          <w:rFonts w:cs="AdvertisingExtraBold" w:hint="cs"/>
          <w:sz w:val="32"/>
          <w:szCs w:val="32"/>
          <w:rtl/>
        </w:rPr>
        <w:t>في الوقف على الأولاد</w:t>
      </w:r>
      <w:r w:rsidRPr="00E82ABD">
        <w:rPr>
          <w:rFonts w:cs="AdvertisingExtraBold"/>
          <w:sz w:val="32"/>
          <w:szCs w:val="32"/>
        </w:rPr>
        <w:t>(</w:t>
      </w:r>
      <w:r w:rsidRPr="00E82ABD">
        <w:rPr>
          <w:rFonts w:cs="AdvertisingExtraBold" w:hint="cs"/>
          <w:sz w:val="32"/>
          <w:szCs w:val="32"/>
          <w:rtl/>
        </w:rPr>
        <w:t xml:space="preserve"> </w:t>
      </w:r>
      <w:r w:rsidRPr="00E82ABD">
        <w:rPr>
          <w:rFonts w:cs="AdvertisingExtraBold"/>
          <w:sz w:val="32"/>
          <w:szCs w:val="32"/>
        </w:rPr>
        <w:t>]</w:t>
      </w:r>
      <w:r w:rsidRPr="00E82ABD">
        <w:rPr>
          <w:rFonts w:cs="AdvertisingExtraBold" w:hint="cs"/>
          <w:sz w:val="32"/>
          <w:szCs w:val="32"/>
          <w:rtl/>
        </w:rPr>
        <w:t xml:space="preserve"> على نفسه وأولاده وأقربائه</w:t>
      </w:r>
      <w:r w:rsidRPr="00E82ABD">
        <w:rPr>
          <w:rFonts w:cs="AdvertisingExtraBold"/>
          <w:sz w:val="32"/>
          <w:szCs w:val="32"/>
        </w:rPr>
        <w:t>[</w:t>
      </w:r>
      <w:r w:rsidRPr="00E82ABD">
        <w:rPr>
          <w:rFonts w:cs="AdvertisingExtraBold" w:hint="cs"/>
          <w:sz w:val="32"/>
          <w:szCs w:val="32"/>
          <w:rtl/>
        </w:rPr>
        <w:t xml:space="preserve"> </w:t>
      </w:r>
      <w:r w:rsidRPr="00E82ABD">
        <w:rPr>
          <w:rStyle w:val="FootnoteReference"/>
          <w:rFonts w:cs="AdvertisingExtraBold" w:hint="cs"/>
          <w:sz w:val="32"/>
          <w:szCs w:val="32"/>
          <w:rtl/>
        </w:rPr>
        <w:t>.</w:t>
      </w:r>
      <w:r w:rsidRPr="00E82ABD">
        <w:rPr>
          <w:rFonts w:cs="AdvertisingExtraBold" w:hint="cs"/>
          <w:sz w:val="32"/>
          <w:szCs w:val="32"/>
          <w:rtl/>
        </w:rPr>
        <w:t xml:space="preserve"> </w:t>
      </w:r>
    </w:p>
    <w:p w:rsid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</w:p>
    <w:p w:rsidR="00E82ABD" w:rsidRP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>الفصل</w:t>
      </w: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السادس:</w:t>
      </w:r>
      <w:r w:rsidRPr="00E82ABD">
        <w:rPr>
          <w:rFonts w:cs="AdvertisingExtraBold" w:hint="cs"/>
          <w:sz w:val="32"/>
          <w:szCs w:val="32"/>
          <w:rtl/>
        </w:rPr>
        <w:t xml:space="preserve"> في الوقف على الفقراء </w:t>
      </w:r>
      <w:r w:rsidRPr="00E82ABD">
        <w:rPr>
          <w:rFonts w:cs="AdvertisingExtraBold"/>
          <w:sz w:val="32"/>
          <w:szCs w:val="32"/>
        </w:rPr>
        <w:t>]</w:t>
      </w:r>
      <w:r w:rsidRPr="00E82ABD">
        <w:rPr>
          <w:rFonts w:cs="AdvertisingExtraBold" w:hint="cs"/>
          <w:sz w:val="32"/>
          <w:szCs w:val="32"/>
          <w:rtl/>
        </w:rPr>
        <w:t xml:space="preserve"> وفيه الوقف على قرابته وعلى وجيرانه</w:t>
      </w:r>
      <w:r w:rsidRPr="00E82ABD">
        <w:rPr>
          <w:rFonts w:cs="AdvertisingExtraBold"/>
          <w:sz w:val="32"/>
          <w:szCs w:val="32"/>
        </w:rPr>
        <w:t>[</w:t>
      </w:r>
      <w:r w:rsidRPr="00E82ABD">
        <w:rPr>
          <w:rFonts w:cs="AdvertisingExtraBold" w:hint="cs"/>
          <w:sz w:val="32"/>
          <w:szCs w:val="32"/>
          <w:rtl/>
        </w:rPr>
        <w:t>.</w:t>
      </w:r>
    </w:p>
    <w:p w:rsid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</w:p>
    <w:p w:rsidR="00D74889" w:rsidRPr="00E82ABD" w:rsidRDefault="00E82ABD" w:rsidP="00E82ABD">
      <w:pPr>
        <w:jc w:val="both"/>
        <w:rPr>
          <w:rFonts w:cs="AdvertisingExtraBold"/>
          <w:sz w:val="32"/>
          <w:szCs w:val="32"/>
          <w:rtl/>
        </w:rPr>
      </w:pPr>
      <w:r w:rsidRPr="00E82ABD">
        <w:rPr>
          <w:rFonts w:cs="AdvertisingExtraBold" w:hint="cs"/>
          <w:sz w:val="32"/>
          <w:szCs w:val="32"/>
          <w:rtl/>
        </w:rPr>
        <w:t>الفصل</w:t>
      </w:r>
      <w:r w:rsidRPr="00E82ABD">
        <w:rPr>
          <w:rFonts w:cs="AdvertisingExtraBold" w:hint="cs"/>
          <w:b/>
          <w:bCs/>
          <w:sz w:val="32"/>
          <w:szCs w:val="32"/>
          <w:rtl/>
        </w:rPr>
        <w:t xml:space="preserve"> السابع:</w:t>
      </w:r>
      <w:r w:rsidRPr="00E82ABD">
        <w:rPr>
          <w:rFonts w:cs="AdvertisingExtraBold" w:hint="cs"/>
          <w:sz w:val="32"/>
          <w:szCs w:val="32"/>
          <w:rtl/>
        </w:rPr>
        <w:t xml:space="preserve"> في دعوى الوقف والشهادة (على الوقف)</w:t>
      </w:r>
    </w:p>
    <w:p w:rsidR="00FF211E" w:rsidRPr="00E82ABD" w:rsidRDefault="00FF211E" w:rsidP="00E82ABD">
      <w:pPr>
        <w:jc w:val="both"/>
        <w:rPr>
          <w:rFonts w:cs="AdvertisingExtraBold"/>
          <w:sz w:val="32"/>
          <w:szCs w:val="32"/>
        </w:rPr>
      </w:pPr>
    </w:p>
    <w:sectPr w:rsidR="00FF211E" w:rsidRPr="00E82ABD" w:rsidSect="00E82ABD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98B" w:rsidRDefault="00A0298B" w:rsidP="00E82ABD">
      <w:r>
        <w:separator/>
      </w:r>
    </w:p>
  </w:endnote>
  <w:endnote w:type="continuationSeparator" w:id="0">
    <w:p w:rsidR="00A0298B" w:rsidRDefault="00A0298B" w:rsidP="00E82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98B" w:rsidRDefault="00A0298B" w:rsidP="00E82ABD">
      <w:r>
        <w:separator/>
      </w:r>
    </w:p>
  </w:footnote>
  <w:footnote w:type="continuationSeparator" w:id="0">
    <w:p w:rsidR="00A0298B" w:rsidRDefault="00A0298B" w:rsidP="00E82A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889"/>
    <w:rsid w:val="001E05CF"/>
    <w:rsid w:val="004A04AA"/>
    <w:rsid w:val="007C57F5"/>
    <w:rsid w:val="007E10C9"/>
    <w:rsid w:val="00816052"/>
    <w:rsid w:val="009F419A"/>
    <w:rsid w:val="00A0298B"/>
    <w:rsid w:val="00D74889"/>
    <w:rsid w:val="00E82ABD"/>
    <w:rsid w:val="00FF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89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D7488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74889"/>
    <w:rPr>
      <w:rFonts w:ascii="Cambria" w:eastAsia="Times New Roman" w:hAnsi="Cambria" w:cs="Times New Roman"/>
      <w:b/>
      <w:bCs/>
      <w:kern w:val="28"/>
      <w:sz w:val="32"/>
      <w:szCs w:val="32"/>
      <w:lang w:eastAsia="zh-CN" w:bidi="ar-IQ"/>
    </w:rPr>
  </w:style>
  <w:style w:type="paragraph" w:styleId="FootnoteText">
    <w:name w:val="footnote text"/>
    <w:basedOn w:val="Normal"/>
    <w:link w:val="FootnoteTextChar"/>
    <w:semiHidden/>
    <w:rsid w:val="00E82A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82ABD"/>
    <w:rPr>
      <w:rFonts w:ascii="Times New Roman" w:eastAsia="SimSun" w:hAnsi="Times New Roman" w:cs="Times New Roman"/>
      <w:sz w:val="20"/>
      <w:szCs w:val="20"/>
      <w:lang w:eastAsia="zh-CN" w:bidi="ar-IQ"/>
    </w:rPr>
  </w:style>
  <w:style w:type="character" w:styleId="FootnoteReference">
    <w:name w:val="footnote reference"/>
    <w:basedOn w:val="DefaultParagraphFont"/>
    <w:semiHidden/>
    <w:rsid w:val="00E82A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F9FE-1513-40C2-946B-9E3DF853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2009-05-17T14:40:00Z</cp:lastPrinted>
  <dcterms:created xsi:type="dcterms:W3CDTF">2009-05-17T14:16:00Z</dcterms:created>
  <dcterms:modified xsi:type="dcterms:W3CDTF">2009-06-26T13:27:00Z</dcterms:modified>
</cp:coreProperties>
</file>