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A2C" w:rsidRPr="004C6A2C" w:rsidRDefault="004C6A2C" w:rsidP="004C6A2C">
      <w:pPr>
        <w:rPr>
          <w:rFonts w:asciiTheme="majorBidi" w:hAnsiTheme="majorBidi" w:cs="Traditional Arabic"/>
          <w:sz w:val="36"/>
          <w:szCs w:val="36"/>
          <w:rtl/>
        </w:rPr>
      </w:pPr>
      <w:r>
        <w:rPr>
          <w:rFonts w:asciiTheme="majorBidi" w:hAnsiTheme="majorBidi" w:cs="Traditional Arabic"/>
          <w:noProof/>
          <w:sz w:val="36"/>
          <w:szCs w:val="36"/>
        </w:rPr>
        <w:drawing>
          <wp:inline distT="0" distB="0" distL="0" distR="0">
            <wp:extent cx="1859280" cy="536575"/>
            <wp:effectExtent l="0" t="0" r="762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9280" cy="536575"/>
                    </a:xfrm>
                    <a:prstGeom prst="rect">
                      <a:avLst/>
                    </a:prstGeom>
                    <a:noFill/>
                  </pic:spPr>
                </pic:pic>
              </a:graphicData>
            </a:graphic>
          </wp:inline>
        </w:drawing>
      </w:r>
    </w:p>
    <w:p w:rsidR="004C6A2C" w:rsidRPr="004C6A2C" w:rsidRDefault="004C6A2C" w:rsidP="004C6A2C">
      <w:pPr>
        <w:rPr>
          <w:rFonts w:asciiTheme="majorBidi" w:hAnsiTheme="majorBidi" w:cs="Traditional Arabic"/>
          <w:sz w:val="36"/>
          <w:szCs w:val="36"/>
          <w:rtl/>
        </w:rPr>
      </w:pPr>
      <w:r w:rsidRPr="004C6A2C">
        <w:rPr>
          <w:rFonts w:asciiTheme="majorBidi" w:hAnsiTheme="majorBidi" w:cs="Traditional Arabic" w:hint="eastAsia"/>
          <w:sz w:val="36"/>
          <w:szCs w:val="36"/>
          <w:rtl/>
        </w:rPr>
        <w:t>دولةماليزيا</w:t>
      </w:r>
    </w:p>
    <w:p w:rsidR="004C6A2C" w:rsidRPr="004C6A2C" w:rsidRDefault="004C6A2C" w:rsidP="004C6A2C">
      <w:pPr>
        <w:rPr>
          <w:rFonts w:asciiTheme="majorBidi" w:hAnsiTheme="majorBidi" w:cs="Traditional Arabic"/>
          <w:sz w:val="36"/>
          <w:szCs w:val="36"/>
          <w:rtl/>
        </w:rPr>
      </w:pPr>
      <w:r w:rsidRPr="004C6A2C">
        <w:rPr>
          <w:rFonts w:asciiTheme="majorBidi" w:hAnsiTheme="majorBidi" w:cs="Traditional Arabic" w:hint="eastAsia"/>
          <w:sz w:val="36"/>
          <w:szCs w:val="36"/>
          <w:rtl/>
        </w:rPr>
        <w:t>وزارةالتعليمالعالي</w:t>
      </w:r>
      <w:r w:rsidRPr="004C6A2C">
        <w:rPr>
          <w:rFonts w:asciiTheme="majorBidi" w:hAnsiTheme="majorBidi" w:cs="Traditional Arabic"/>
          <w:sz w:val="28"/>
          <w:szCs w:val="28"/>
          <w:rtl/>
        </w:rPr>
        <w:t>(</w:t>
      </w:r>
      <w:r w:rsidRPr="004C6A2C">
        <w:rPr>
          <w:rFonts w:asciiTheme="majorBidi" w:hAnsiTheme="majorBidi" w:cs="Traditional Arabic"/>
          <w:sz w:val="28"/>
          <w:szCs w:val="28"/>
        </w:rPr>
        <w:t>MOHE</w:t>
      </w:r>
      <w:r w:rsidRPr="004C6A2C">
        <w:rPr>
          <w:rFonts w:asciiTheme="majorBidi" w:hAnsiTheme="majorBidi" w:cs="Traditional Arabic"/>
          <w:sz w:val="28"/>
          <w:szCs w:val="28"/>
          <w:rtl/>
        </w:rPr>
        <w:t>)</w:t>
      </w:r>
    </w:p>
    <w:p w:rsidR="004C6A2C" w:rsidRPr="004C6A2C" w:rsidRDefault="004C6A2C" w:rsidP="004C6A2C">
      <w:pPr>
        <w:rPr>
          <w:rFonts w:asciiTheme="majorBidi" w:hAnsiTheme="majorBidi" w:cs="Traditional Arabic"/>
          <w:sz w:val="36"/>
          <w:szCs w:val="36"/>
          <w:rtl/>
        </w:rPr>
      </w:pPr>
      <w:r w:rsidRPr="004C6A2C">
        <w:rPr>
          <w:rFonts w:asciiTheme="majorBidi" w:hAnsiTheme="majorBidi" w:cs="Traditional Arabic" w:hint="eastAsia"/>
          <w:sz w:val="36"/>
          <w:szCs w:val="36"/>
          <w:rtl/>
        </w:rPr>
        <w:t>جامعةالمدينةالعالمية</w:t>
      </w:r>
    </w:p>
    <w:p w:rsidR="004C6A2C" w:rsidRPr="004C6A2C" w:rsidRDefault="004C6A2C" w:rsidP="004C6A2C">
      <w:pPr>
        <w:rPr>
          <w:rFonts w:asciiTheme="majorBidi" w:hAnsiTheme="majorBidi" w:cs="Traditional Arabic"/>
          <w:sz w:val="36"/>
          <w:szCs w:val="36"/>
          <w:rtl/>
        </w:rPr>
      </w:pPr>
      <w:r w:rsidRPr="004C6A2C">
        <w:rPr>
          <w:rFonts w:asciiTheme="majorBidi" w:hAnsiTheme="majorBidi" w:cs="Traditional Arabic" w:hint="eastAsia"/>
          <w:sz w:val="36"/>
          <w:szCs w:val="36"/>
          <w:rtl/>
        </w:rPr>
        <w:t>كليةالعلومالإسلامية</w:t>
      </w:r>
    </w:p>
    <w:p w:rsidR="004C6A2C" w:rsidRPr="004C6A2C" w:rsidRDefault="004C6A2C" w:rsidP="004C6A2C">
      <w:pPr>
        <w:rPr>
          <w:rFonts w:asciiTheme="majorBidi" w:hAnsiTheme="majorBidi" w:cs="Traditional Arabic"/>
          <w:sz w:val="36"/>
          <w:szCs w:val="36"/>
          <w:rtl/>
        </w:rPr>
      </w:pPr>
      <w:r w:rsidRPr="004C6A2C">
        <w:rPr>
          <w:rFonts w:asciiTheme="majorBidi" w:hAnsiTheme="majorBidi" w:cs="Traditional Arabic" w:hint="eastAsia"/>
          <w:sz w:val="36"/>
          <w:szCs w:val="36"/>
          <w:rtl/>
        </w:rPr>
        <w:t>قسمفقهالسنة</w:t>
      </w:r>
    </w:p>
    <w:p w:rsidR="004C6A2C" w:rsidRPr="004C6A2C" w:rsidRDefault="004C6A2C" w:rsidP="004C6A2C">
      <w:pPr>
        <w:rPr>
          <w:rFonts w:asciiTheme="majorBidi" w:hAnsiTheme="majorBidi" w:cs="Traditional Arabic"/>
          <w:sz w:val="36"/>
          <w:szCs w:val="36"/>
          <w:rtl/>
        </w:rPr>
      </w:pPr>
    </w:p>
    <w:p w:rsidR="004C6A2C" w:rsidRPr="004C6A2C" w:rsidRDefault="004C6A2C" w:rsidP="004C6A2C">
      <w:pPr>
        <w:rPr>
          <w:rFonts w:asciiTheme="majorBidi" w:hAnsiTheme="majorBidi" w:cs="Traditional Arabic"/>
          <w:sz w:val="36"/>
          <w:szCs w:val="36"/>
          <w:rtl/>
        </w:rPr>
      </w:pPr>
    </w:p>
    <w:p w:rsidR="004C6A2C" w:rsidRPr="004C6A2C" w:rsidRDefault="004C6A2C" w:rsidP="004C6A2C">
      <w:pPr>
        <w:jc w:val="center"/>
        <w:rPr>
          <w:rFonts w:cs="DecoType Thuluth"/>
          <w:b/>
          <w:bCs/>
          <w:sz w:val="40"/>
          <w:szCs w:val="40"/>
          <w:rtl/>
        </w:rPr>
      </w:pPr>
      <w:r w:rsidRPr="004C6A2C">
        <w:rPr>
          <w:rFonts w:cs="DecoType Thuluth"/>
          <w:b/>
          <w:bCs/>
          <w:sz w:val="40"/>
          <w:szCs w:val="40"/>
          <w:rtl/>
        </w:rPr>
        <w:t>"</w:t>
      </w:r>
      <w:r w:rsidRPr="004C6A2C">
        <w:rPr>
          <w:rFonts w:cs="DecoType Thuluth" w:hint="eastAsia"/>
          <w:b/>
          <w:bCs/>
          <w:sz w:val="40"/>
          <w:szCs w:val="40"/>
          <w:rtl/>
        </w:rPr>
        <w:t>اختلافالرواياتفيالأحاديثالنبويةوأثرذلكفيالأحكامالفقهية</w:t>
      </w:r>
      <w:r w:rsidRPr="004C6A2C">
        <w:rPr>
          <w:rFonts w:cs="DecoType Thuluth"/>
          <w:b/>
          <w:bCs/>
          <w:sz w:val="40"/>
          <w:szCs w:val="40"/>
          <w:rtl/>
        </w:rPr>
        <w:t>"</w:t>
      </w:r>
    </w:p>
    <w:p w:rsidR="004C6A2C" w:rsidRPr="004C6A2C" w:rsidRDefault="004C6A2C" w:rsidP="004C6A2C">
      <w:pPr>
        <w:jc w:val="center"/>
        <w:rPr>
          <w:rFonts w:cs="Traditional Arabic"/>
          <w:b/>
          <w:bCs/>
          <w:sz w:val="40"/>
          <w:szCs w:val="40"/>
          <w:rtl/>
        </w:rPr>
      </w:pPr>
      <w:r w:rsidRPr="004C6A2C">
        <w:rPr>
          <w:rFonts w:cs="Traditional Arabic" w:hint="eastAsia"/>
          <w:b/>
          <w:bCs/>
          <w:sz w:val="40"/>
          <w:szCs w:val="40"/>
          <w:rtl/>
        </w:rPr>
        <w:t>دراسةنظريةتطبيقيةعلىكتابالصلاةمنخلالالصحيحين</w:t>
      </w:r>
    </w:p>
    <w:p w:rsidR="004C6A2C" w:rsidRPr="004C6A2C" w:rsidRDefault="004C6A2C" w:rsidP="004C6A2C">
      <w:pPr>
        <w:jc w:val="center"/>
        <w:rPr>
          <w:rFonts w:cs="Traditional Arabic"/>
          <w:b/>
          <w:bCs/>
          <w:sz w:val="40"/>
          <w:szCs w:val="40"/>
          <w:rtl/>
        </w:rPr>
      </w:pPr>
      <w:r w:rsidRPr="004C6A2C">
        <w:rPr>
          <w:rFonts w:cs="Traditional Arabic" w:hint="eastAsia"/>
          <w:b/>
          <w:bCs/>
          <w:sz w:val="40"/>
          <w:szCs w:val="40"/>
          <w:rtl/>
        </w:rPr>
        <w:t>بحثتكميليمقدملنيلدرجةالماجستيرهيكل</w:t>
      </w:r>
      <w:r w:rsidRPr="004C6A2C">
        <w:rPr>
          <w:rFonts w:cs="Traditional Arabic"/>
          <w:b/>
          <w:bCs/>
          <w:sz w:val="40"/>
          <w:szCs w:val="40"/>
          <w:rtl/>
        </w:rPr>
        <w:t xml:space="preserve"> (</w:t>
      </w:r>
      <w:r w:rsidRPr="004C6A2C">
        <w:rPr>
          <w:rFonts w:cs="Traditional Arabic" w:hint="eastAsia"/>
          <w:b/>
          <w:bCs/>
          <w:sz w:val="40"/>
          <w:szCs w:val="40"/>
          <w:rtl/>
        </w:rPr>
        <w:t>ب</w:t>
      </w:r>
      <w:r w:rsidRPr="004C6A2C">
        <w:rPr>
          <w:rFonts w:cs="Traditional Arabic"/>
          <w:b/>
          <w:bCs/>
          <w:sz w:val="40"/>
          <w:szCs w:val="40"/>
          <w:rtl/>
        </w:rPr>
        <w:t>)</w:t>
      </w:r>
    </w:p>
    <w:p w:rsidR="004C6A2C" w:rsidRPr="004C6A2C" w:rsidRDefault="004C6A2C" w:rsidP="004C6A2C">
      <w:pPr>
        <w:jc w:val="center"/>
        <w:rPr>
          <w:rFonts w:cs="DecoType Thuluth"/>
          <w:sz w:val="28"/>
          <w:szCs w:val="30"/>
          <w:rtl/>
        </w:rPr>
      </w:pPr>
      <w:r w:rsidRPr="004C6A2C">
        <w:rPr>
          <w:rFonts w:cs="DecoType Thuluth" w:hint="eastAsia"/>
          <w:sz w:val="28"/>
          <w:szCs w:val="30"/>
          <w:rtl/>
        </w:rPr>
        <w:t>اسمالباحث</w:t>
      </w:r>
      <w:r w:rsidRPr="004C6A2C">
        <w:rPr>
          <w:rFonts w:cs="DecoType Thuluth"/>
          <w:sz w:val="28"/>
          <w:szCs w:val="30"/>
          <w:rtl/>
        </w:rPr>
        <w:t xml:space="preserve"> : </w:t>
      </w:r>
      <w:r w:rsidRPr="004C6A2C">
        <w:rPr>
          <w:rFonts w:cs="DecoType Thuluth" w:hint="eastAsia"/>
          <w:sz w:val="28"/>
          <w:szCs w:val="30"/>
          <w:rtl/>
        </w:rPr>
        <w:t>ماجدبنمحمدالجهني</w:t>
      </w:r>
    </w:p>
    <w:p w:rsidR="004C6A2C" w:rsidRPr="004C6A2C" w:rsidRDefault="004C6A2C" w:rsidP="004C6A2C">
      <w:pPr>
        <w:jc w:val="center"/>
        <w:rPr>
          <w:rFonts w:asciiTheme="majorBidi" w:hAnsiTheme="majorBidi" w:cs="Traditional Arabic"/>
          <w:sz w:val="36"/>
          <w:szCs w:val="36"/>
          <w:rtl/>
        </w:rPr>
      </w:pPr>
      <w:r w:rsidRPr="004C6A2C">
        <w:rPr>
          <w:rFonts w:cs="DecoType Thuluth" w:hint="eastAsia"/>
          <w:sz w:val="28"/>
          <w:szCs w:val="30"/>
          <w:rtl/>
        </w:rPr>
        <w:t>تحتاشرافالدكتور</w:t>
      </w:r>
      <w:r w:rsidRPr="004C6A2C">
        <w:rPr>
          <w:rFonts w:cs="DecoType Thuluth"/>
          <w:sz w:val="28"/>
          <w:szCs w:val="30"/>
          <w:rtl/>
        </w:rPr>
        <w:t xml:space="preserve"> : </w:t>
      </w:r>
      <w:r w:rsidRPr="004C6A2C">
        <w:rPr>
          <w:rFonts w:cs="DecoType Thuluth" w:hint="eastAsia"/>
          <w:sz w:val="28"/>
          <w:szCs w:val="30"/>
          <w:rtl/>
        </w:rPr>
        <w:t>أشرفبنزاهرسويفي</w:t>
      </w:r>
    </w:p>
    <w:p w:rsidR="004C6A2C" w:rsidRPr="004C6A2C" w:rsidRDefault="004C6A2C" w:rsidP="004C6A2C">
      <w:pPr>
        <w:jc w:val="center"/>
        <w:rPr>
          <w:rFonts w:cs="Traditional Arabic"/>
          <w:b/>
          <w:bCs/>
          <w:sz w:val="44"/>
          <w:szCs w:val="44"/>
          <w:rtl/>
          <w:lang w:bidi="ar-EG"/>
        </w:rPr>
      </w:pPr>
      <w:r w:rsidRPr="004C6A2C">
        <w:rPr>
          <w:rFonts w:cs="Traditional Arabic" w:hint="eastAsia"/>
          <w:b/>
          <w:bCs/>
          <w:sz w:val="44"/>
          <w:szCs w:val="44"/>
          <w:rtl/>
          <w:lang w:bidi="ar-EG"/>
        </w:rPr>
        <w:t>كليهالعلومالاسلامية</w:t>
      </w:r>
      <w:r w:rsidRPr="004C6A2C">
        <w:rPr>
          <w:rFonts w:cs="Traditional Arabic"/>
          <w:b/>
          <w:bCs/>
          <w:sz w:val="44"/>
          <w:szCs w:val="44"/>
          <w:rtl/>
          <w:lang w:bidi="ar-EG"/>
        </w:rPr>
        <w:t>-</w:t>
      </w:r>
      <w:r w:rsidRPr="004C6A2C">
        <w:rPr>
          <w:rFonts w:cs="Traditional Arabic" w:hint="eastAsia"/>
          <w:b/>
          <w:bCs/>
          <w:sz w:val="44"/>
          <w:szCs w:val="44"/>
          <w:rtl/>
          <w:lang w:bidi="ar-EG"/>
        </w:rPr>
        <w:t>قسمفقهالسنة</w:t>
      </w:r>
    </w:p>
    <w:p w:rsidR="00E1503E" w:rsidRDefault="004C6A2C" w:rsidP="004C6A2C">
      <w:pPr>
        <w:jc w:val="center"/>
        <w:rPr>
          <w:rFonts w:cs="Traditional Arabic"/>
          <w:b/>
          <w:bCs/>
          <w:sz w:val="44"/>
          <w:szCs w:val="44"/>
          <w:rtl/>
          <w:lang w:bidi="ar-EG"/>
        </w:rPr>
      </w:pPr>
      <w:r w:rsidRPr="004C6A2C">
        <w:rPr>
          <w:rFonts w:cs="Traditional Arabic" w:hint="eastAsia"/>
          <w:b/>
          <w:bCs/>
          <w:sz w:val="44"/>
          <w:szCs w:val="44"/>
          <w:rtl/>
          <w:lang w:bidi="ar-EG"/>
        </w:rPr>
        <w:t>للعام</w:t>
      </w:r>
      <w:r w:rsidRPr="004C6A2C">
        <w:rPr>
          <w:rFonts w:cs="Traditional Arabic"/>
          <w:b/>
          <w:bCs/>
          <w:sz w:val="44"/>
          <w:szCs w:val="44"/>
          <w:rtl/>
          <w:lang w:bidi="ar-EG"/>
        </w:rPr>
        <w:t xml:space="preserve"> ( 1434 </w:t>
      </w:r>
      <w:r w:rsidRPr="004C6A2C">
        <w:rPr>
          <w:rFonts w:cs="Traditional Arabic" w:hint="eastAsia"/>
          <w:b/>
          <w:bCs/>
          <w:sz w:val="44"/>
          <w:szCs w:val="44"/>
          <w:rtl/>
          <w:lang w:bidi="ar-EG"/>
        </w:rPr>
        <w:t>هـ</w:t>
      </w:r>
      <w:r w:rsidRPr="004C6A2C">
        <w:rPr>
          <w:rFonts w:cs="Traditional Arabic"/>
          <w:b/>
          <w:bCs/>
          <w:sz w:val="44"/>
          <w:szCs w:val="44"/>
          <w:rtl/>
          <w:lang w:bidi="ar-EG"/>
        </w:rPr>
        <w:t xml:space="preserve"> - 2013</w:t>
      </w:r>
      <w:r w:rsidRPr="004C6A2C">
        <w:rPr>
          <w:rFonts w:cs="Traditional Arabic" w:hint="eastAsia"/>
          <w:b/>
          <w:bCs/>
          <w:sz w:val="44"/>
          <w:szCs w:val="44"/>
          <w:rtl/>
          <w:lang w:bidi="ar-EG"/>
        </w:rPr>
        <w:t>م</w:t>
      </w:r>
      <w:r w:rsidRPr="004C6A2C">
        <w:rPr>
          <w:rFonts w:cs="Traditional Arabic"/>
          <w:b/>
          <w:bCs/>
          <w:sz w:val="44"/>
          <w:szCs w:val="44"/>
          <w:rtl/>
          <w:lang w:bidi="ar-EG"/>
        </w:rPr>
        <w:t xml:space="preserve"> )</w:t>
      </w:r>
    </w:p>
    <w:p w:rsidR="004C6A2C" w:rsidRPr="004C6A2C" w:rsidRDefault="004C6A2C" w:rsidP="004C6A2C">
      <w:pPr>
        <w:jc w:val="center"/>
        <w:rPr>
          <w:rFonts w:cs="Traditional Arabic"/>
          <w:b/>
          <w:bCs/>
          <w:sz w:val="44"/>
          <w:szCs w:val="44"/>
          <w:rtl/>
          <w:lang w:bidi="ar-EG"/>
        </w:rPr>
      </w:pPr>
    </w:p>
    <w:p w:rsidR="00E1503E" w:rsidRDefault="00E1503E" w:rsidP="00F36C18">
      <w:pPr>
        <w:jc w:val="center"/>
        <w:rPr>
          <w:rFonts w:cs="DecoType Thuluth"/>
          <w:b/>
          <w:bCs/>
          <w:sz w:val="32"/>
          <w:szCs w:val="32"/>
          <w:rtl/>
        </w:rPr>
      </w:pPr>
    </w:p>
    <w:p w:rsidR="00E1503E" w:rsidRPr="00265315" w:rsidRDefault="00E1503E" w:rsidP="00F36C18">
      <w:pPr>
        <w:jc w:val="center"/>
        <w:rPr>
          <w:rtl/>
        </w:rPr>
      </w:pPr>
    </w:p>
    <w:p w:rsidR="00E1503E" w:rsidRDefault="00E1503E" w:rsidP="00F36C18">
      <w:pPr>
        <w:jc w:val="center"/>
        <w:rPr>
          <w:rFonts w:cs="DecoType Thuluth"/>
          <w:sz w:val="52"/>
          <w:szCs w:val="52"/>
          <w:rtl/>
        </w:rPr>
      </w:pPr>
      <w:r w:rsidRPr="00265315">
        <w:rPr>
          <w:rFonts w:cs="DecoType Thuluth"/>
          <w:noProof/>
          <w:sz w:val="48"/>
          <w:szCs w:val="48"/>
          <w:rtl/>
        </w:rPr>
        <w:drawing>
          <wp:inline distT="0" distB="0" distL="0" distR="0">
            <wp:extent cx="3107675" cy="4140000"/>
            <wp:effectExtent l="38100" t="0" r="16525" b="1232100"/>
            <wp:docPr id="2" name="صورة 0" descr="bi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gif"/>
                    <pic:cNvPicPr/>
                  </pic:nvPicPr>
                  <pic:blipFill>
                    <a:blip r:embed="rId9"/>
                    <a:stretch>
                      <a:fillRect/>
                    </a:stretch>
                  </pic:blipFill>
                  <pic:spPr>
                    <a:xfrm>
                      <a:off x="0" y="0"/>
                      <a:ext cx="3107675" cy="414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1503E" w:rsidRDefault="00E1503E" w:rsidP="00F36C18">
      <w:pPr>
        <w:jc w:val="both"/>
        <w:rPr>
          <w:rFonts w:cs="DecoType Thuluth"/>
          <w:sz w:val="52"/>
          <w:szCs w:val="52"/>
          <w:rtl/>
        </w:rPr>
      </w:pPr>
    </w:p>
    <w:p w:rsidR="00E1503E" w:rsidRDefault="00E1503E" w:rsidP="00F36C18">
      <w:pPr>
        <w:jc w:val="center"/>
        <w:rPr>
          <w:rFonts w:ascii="AGA Arabesque" w:hAnsi="AGA Arabesque" w:cs="PT Bold Heading"/>
          <w:sz w:val="32"/>
          <w:szCs w:val="32"/>
        </w:rPr>
      </w:pPr>
    </w:p>
    <w:p w:rsidR="009E2957" w:rsidRDefault="009E2957" w:rsidP="00F36C18">
      <w:pPr>
        <w:jc w:val="center"/>
        <w:rPr>
          <w:rFonts w:ascii="AGA Arabesque" w:hAnsi="AGA Arabesque" w:cs="PT Bold Heading"/>
          <w:sz w:val="32"/>
          <w:szCs w:val="32"/>
        </w:rPr>
      </w:pPr>
    </w:p>
    <w:p w:rsidR="009E2957" w:rsidRDefault="009E2957" w:rsidP="00F36C18">
      <w:pPr>
        <w:jc w:val="center"/>
        <w:rPr>
          <w:rFonts w:ascii="AGA Arabesque" w:hAnsi="AGA Arabesque" w:cs="PT Bold Heading"/>
          <w:sz w:val="32"/>
          <w:szCs w:val="32"/>
        </w:rPr>
      </w:pPr>
    </w:p>
    <w:p w:rsidR="009E2957" w:rsidRDefault="009E2957" w:rsidP="00F36C18">
      <w:pPr>
        <w:jc w:val="center"/>
        <w:rPr>
          <w:rFonts w:ascii="AGA Arabesque" w:hAnsi="AGA Arabesque" w:cs="PT Bold Heading"/>
          <w:sz w:val="32"/>
          <w:szCs w:val="32"/>
        </w:rPr>
      </w:pPr>
    </w:p>
    <w:p w:rsidR="009E2957" w:rsidRDefault="009E2957" w:rsidP="00F36C18">
      <w:pPr>
        <w:jc w:val="center"/>
        <w:rPr>
          <w:rFonts w:ascii="AGA Arabesque" w:hAnsi="AGA Arabesque" w:cs="PT Bold Heading"/>
          <w:sz w:val="32"/>
          <w:szCs w:val="32"/>
        </w:rPr>
      </w:pPr>
    </w:p>
    <w:p w:rsidR="009E2957" w:rsidRPr="00D70569" w:rsidRDefault="009E2957" w:rsidP="009E2957">
      <w:pPr>
        <w:ind w:firstLine="720"/>
        <w:jc w:val="center"/>
        <w:rPr>
          <w:rFonts w:cs="Traditional Arabic"/>
          <w:b/>
          <w:bCs/>
          <w:sz w:val="56"/>
          <w:szCs w:val="56"/>
          <w:u w:val="single"/>
          <w:rtl/>
        </w:rPr>
      </w:pPr>
      <w:r>
        <w:rPr>
          <w:rFonts w:cs="Traditional Arabic" w:hint="cs"/>
          <w:b/>
          <w:bCs/>
          <w:sz w:val="56"/>
          <w:szCs w:val="56"/>
          <w:u w:val="single"/>
          <w:rtl/>
        </w:rPr>
        <w:t>صفحة الإقرار</w:t>
      </w:r>
    </w:p>
    <w:p w:rsidR="009E2957" w:rsidRPr="00481BCB" w:rsidRDefault="009E2957" w:rsidP="009E2957">
      <w:pPr>
        <w:jc w:val="center"/>
        <w:rPr>
          <w:rFonts w:cs="Traditional Arabic"/>
          <w:sz w:val="36"/>
          <w:szCs w:val="36"/>
          <w:rtl/>
        </w:rPr>
      </w:pPr>
      <w:r w:rsidRPr="00481BCB">
        <w:rPr>
          <w:rFonts w:cs="Traditional Arabic"/>
          <w:sz w:val="36"/>
          <w:szCs w:val="36"/>
          <w:rtl/>
        </w:rPr>
        <w:t>أقرت جامعة المدينة العالمية بماليزيا بحث الطالب (</w:t>
      </w:r>
      <w:r>
        <w:rPr>
          <w:rFonts w:ascii="Arial" w:hAnsi="Arial" w:cs="Arial"/>
          <w:color w:val="000000"/>
          <w:sz w:val="34"/>
          <w:szCs w:val="34"/>
          <w:rtl/>
        </w:rPr>
        <w:t>ماجد محمد رفيع الجهني</w:t>
      </w:r>
      <w:r w:rsidRPr="00481BCB">
        <w:rPr>
          <w:rFonts w:cs="Traditional Arabic"/>
          <w:sz w:val="36"/>
          <w:szCs w:val="36"/>
          <w:rtl/>
        </w:rPr>
        <w:t>) من الآتية أسماؤهم:</w:t>
      </w:r>
    </w:p>
    <w:p w:rsidR="009E2957" w:rsidRPr="00481BCB" w:rsidRDefault="009E2957" w:rsidP="009E2957">
      <w:pPr>
        <w:jc w:val="center"/>
        <w:rPr>
          <w:rFonts w:cs="Traditional Arabic"/>
          <w:sz w:val="36"/>
          <w:szCs w:val="36"/>
          <w:rtl/>
        </w:rPr>
      </w:pPr>
      <w:r w:rsidRPr="00481BCB">
        <w:rPr>
          <w:rFonts w:cs="Traditional Arabic"/>
          <w:sz w:val="36"/>
          <w:szCs w:val="36"/>
          <w:rtl/>
        </w:rPr>
        <w:t>المشرف</w:t>
      </w:r>
    </w:p>
    <w:p w:rsidR="009E2957" w:rsidRDefault="009E2957" w:rsidP="009E2957">
      <w:pPr>
        <w:jc w:val="center"/>
        <w:rPr>
          <w:rFonts w:ascii="Arial" w:hAnsi="Arial" w:cs="Arial"/>
          <w:color w:val="000000"/>
          <w:sz w:val="34"/>
          <w:szCs w:val="34"/>
          <w:rtl/>
        </w:rPr>
      </w:pPr>
      <w:r>
        <w:rPr>
          <w:rFonts w:ascii="Arial" w:hAnsi="Arial" w:cs="Arial" w:hint="cs"/>
          <w:color w:val="000000"/>
          <w:sz w:val="34"/>
          <w:szCs w:val="34"/>
          <w:rtl/>
        </w:rPr>
        <w:t>د\</w:t>
      </w:r>
      <w:r>
        <w:rPr>
          <w:rFonts w:ascii="Arial" w:hAnsi="Arial" w:cs="Arial"/>
          <w:color w:val="000000"/>
          <w:sz w:val="34"/>
          <w:szCs w:val="34"/>
          <w:rtl/>
        </w:rPr>
        <w:t>أشرف زاهر</w:t>
      </w:r>
    </w:p>
    <w:p w:rsidR="009E2957" w:rsidRPr="00481BCB" w:rsidRDefault="009E2957" w:rsidP="009E2957">
      <w:pPr>
        <w:jc w:val="center"/>
        <w:rPr>
          <w:rFonts w:cs="Traditional Arabic"/>
          <w:sz w:val="36"/>
          <w:szCs w:val="36"/>
          <w:rtl/>
        </w:rPr>
      </w:pPr>
      <w:r w:rsidRPr="00556F61">
        <w:rPr>
          <w:rFonts w:cs="Traditional Arabic"/>
          <w:noProof/>
          <w:sz w:val="36"/>
          <w:szCs w:val="36"/>
          <w:rtl/>
        </w:rPr>
        <w:drawing>
          <wp:inline distT="0" distB="0" distL="0" distR="0">
            <wp:extent cx="1474924" cy="376544"/>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5739" t="41360" r="36196" b="47208"/>
                    <a:stretch>
                      <a:fillRect/>
                    </a:stretch>
                  </pic:blipFill>
                  <pic:spPr bwMode="auto">
                    <a:xfrm>
                      <a:off x="0" y="0"/>
                      <a:ext cx="1474924" cy="376544"/>
                    </a:xfrm>
                    <a:prstGeom prst="rect">
                      <a:avLst/>
                    </a:prstGeom>
                    <a:noFill/>
                    <a:ln w="9525">
                      <a:noFill/>
                      <a:miter lim="800000"/>
                      <a:headEnd/>
                      <a:tailEnd/>
                    </a:ln>
                  </pic:spPr>
                </pic:pic>
              </a:graphicData>
            </a:graphic>
          </wp:inline>
        </w:drawing>
      </w:r>
    </w:p>
    <w:p w:rsidR="009E2957" w:rsidRDefault="009E2957" w:rsidP="009E2957">
      <w:pPr>
        <w:jc w:val="center"/>
        <w:rPr>
          <w:rFonts w:cs="Traditional Arabic"/>
          <w:sz w:val="36"/>
          <w:szCs w:val="36"/>
          <w:rtl/>
        </w:rPr>
      </w:pPr>
      <w:r w:rsidRPr="00481BCB">
        <w:rPr>
          <w:rFonts w:cs="Traditional Arabic"/>
          <w:sz w:val="36"/>
          <w:szCs w:val="36"/>
          <w:rtl/>
        </w:rPr>
        <w:t>الممتحن الداخلي</w:t>
      </w:r>
    </w:p>
    <w:p w:rsidR="009E2957" w:rsidRPr="00481BCB" w:rsidRDefault="009E2957" w:rsidP="009E2957">
      <w:pPr>
        <w:jc w:val="center"/>
        <w:rPr>
          <w:rFonts w:cs="Traditional Arabic"/>
          <w:sz w:val="36"/>
          <w:szCs w:val="36"/>
          <w:rtl/>
        </w:rPr>
      </w:pPr>
      <w:r>
        <w:rPr>
          <w:rFonts w:ascii="Arial" w:hAnsi="Arial" w:cs="Arial" w:hint="cs"/>
          <w:color w:val="000000"/>
          <w:sz w:val="34"/>
          <w:szCs w:val="34"/>
          <w:rtl/>
        </w:rPr>
        <w:t>د\</w:t>
      </w:r>
      <w:r>
        <w:rPr>
          <w:rFonts w:ascii="Arial" w:hAnsi="Arial" w:cs="Arial"/>
          <w:color w:val="000000"/>
          <w:sz w:val="34"/>
          <w:szCs w:val="34"/>
          <w:rtl/>
        </w:rPr>
        <w:t>مهدي عبد العزيز</w:t>
      </w:r>
    </w:p>
    <w:p w:rsidR="009E2957" w:rsidRDefault="009E2957" w:rsidP="009E2957">
      <w:pPr>
        <w:jc w:val="center"/>
        <w:rPr>
          <w:rFonts w:cs="Traditional Arabic"/>
          <w:sz w:val="36"/>
          <w:szCs w:val="36"/>
          <w:rtl/>
        </w:rPr>
      </w:pPr>
      <w:r w:rsidRPr="00556F61">
        <w:rPr>
          <w:rFonts w:cs="Traditional Arabic"/>
          <w:noProof/>
          <w:sz w:val="36"/>
          <w:szCs w:val="36"/>
          <w:rtl/>
        </w:rPr>
        <w:drawing>
          <wp:inline distT="0" distB="0" distL="0" distR="0">
            <wp:extent cx="1660460" cy="447869"/>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34249" t="40227" r="34428" b="46175"/>
                    <a:stretch>
                      <a:fillRect/>
                    </a:stretch>
                  </pic:blipFill>
                  <pic:spPr bwMode="auto">
                    <a:xfrm>
                      <a:off x="0" y="0"/>
                      <a:ext cx="1660460" cy="447869"/>
                    </a:xfrm>
                    <a:prstGeom prst="rect">
                      <a:avLst/>
                    </a:prstGeom>
                    <a:noFill/>
                    <a:ln w="9525">
                      <a:noFill/>
                      <a:miter lim="800000"/>
                      <a:headEnd/>
                      <a:tailEnd/>
                    </a:ln>
                  </pic:spPr>
                </pic:pic>
              </a:graphicData>
            </a:graphic>
          </wp:inline>
        </w:drawing>
      </w:r>
    </w:p>
    <w:p w:rsidR="009E2957" w:rsidRDefault="009E2957" w:rsidP="009E2957">
      <w:pPr>
        <w:jc w:val="center"/>
        <w:rPr>
          <w:rFonts w:cs="Traditional Arabic"/>
          <w:sz w:val="36"/>
          <w:szCs w:val="36"/>
          <w:rtl/>
        </w:rPr>
      </w:pPr>
      <w:r>
        <w:rPr>
          <w:rFonts w:cs="Traditional Arabic" w:hint="cs"/>
          <w:sz w:val="36"/>
          <w:szCs w:val="36"/>
          <w:rtl/>
        </w:rPr>
        <w:t>الممتحن الخارجى</w:t>
      </w:r>
    </w:p>
    <w:p w:rsidR="009E2957" w:rsidRPr="00481BCB" w:rsidRDefault="009E2957" w:rsidP="009E2957">
      <w:pPr>
        <w:jc w:val="center"/>
        <w:rPr>
          <w:rFonts w:cs="Traditional Arabic"/>
          <w:sz w:val="36"/>
          <w:szCs w:val="36"/>
          <w:rtl/>
        </w:rPr>
      </w:pPr>
      <w:r>
        <w:rPr>
          <w:rFonts w:ascii="Arial" w:hAnsi="Arial" w:cs="Arial"/>
          <w:b/>
          <w:bCs/>
          <w:color w:val="000000"/>
          <w:sz w:val="26"/>
          <w:szCs w:val="26"/>
          <w:rtl/>
        </w:rPr>
        <w:t>د. مصطفى محمد السيد أبو عمارة</w:t>
      </w:r>
    </w:p>
    <w:p w:rsidR="009E2957" w:rsidRPr="00481BCB" w:rsidRDefault="009E2957" w:rsidP="009E2957">
      <w:pPr>
        <w:jc w:val="center"/>
        <w:rPr>
          <w:rFonts w:cs="Traditional Arabic"/>
          <w:sz w:val="36"/>
          <w:szCs w:val="36"/>
          <w:rtl/>
        </w:rPr>
      </w:pPr>
      <w:r w:rsidRPr="00246F71">
        <w:rPr>
          <w:rFonts w:cs="Traditional Arabic"/>
          <w:noProof/>
          <w:sz w:val="36"/>
          <w:szCs w:val="36"/>
          <w:rtl/>
        </w:rPr>
        <w:drawing>
          <wp:inline distT="0" distB="0" distL="0" distR="0">
            <wp:extent cx="3004068" cy="923731"/>
            <wp:effectExtent l="19050" t="0" r="583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706" t="33145" r="20993" b="25496"/>
                    <a:stretch>
                      <a:fillRect/>
                    </a:stretch>
                  </pic:blipFill>
                  <pic:spPr bwMode="auto">
                    <a:xfrm>
                      <a:off x="0" y="0"/>
                      <a:ext cx="3004068" cy="923731"/>
                    </a:xfrm>
                    <a:prstGeom prst="rect">
                      <a:avLst/>
                    </a:prstGeom>
                    <a:noFill/>
                    <a:ln w="9525">
                      <a:noFill/>
                      <a:miter lim="800000"/>
                      <a:headEnd/>
                      <a:tailEnd/>
                    </a:ln>
                  </pic:spPr>
                </pic:pic>
              </a:graphicData>
            </a:graphic>
          </wp:inline>
        </w:drawing>
      </w:r>
      <w:r w:rsidRPr="00481BCB">
        <w:rPr>
          <w:rFonts w:cs="Traditional Arabic"/>
          <w:sz w:val="36"/>
          <w:szCs w:val="36"/>
          <w:rtl/>
        </w:rPr>
        <w:t xml:space="preserve">     </w:t>
      </w:r>
    </w:p>
    <w:p w:rsidR="009E2957" w:rsidRDefault="009E2957" w:rsidP="009E2957">
      <w:pPr>
        <w:jc w:val="center"/>
        <w:rPr>
          <w:rFonts w:cs="Traditional Arabic"/>
          <w:sz w:val="36"/>
          <w:szCs w:val="36"/>
          <w:rtl/>
        </w:rPr>
      </w:pPr>
      <w:r w:rsidRPr="00481BCB">
        <w:rPr>
          <w:rFonts w:cs="Traditional Arabic"/>
          <w:sz w:val="36"/>
          <w:szCs w:val="36"/>
          <w:rtl/>
        </w:rPr>
        <w:t>أحمد محمد عبد العاطي</w:t>
      </w:r>
    </w:p>
    <w:p w:rsidR="009E2957" w:rsidRPr="00481BCB" w:rsidRDefault="009E2957" w:rsidP="009E2957">
      <w:pPr>
        <w:jc w:val="center"/>
        <w:rPr>
          <w:rFonts w:cs="Traditional Arabic"/>
          <w:sz w:val="36"/>
          <w:szCs w:val="36"/>
          <w:rtl/>
        </w:rPr>
      </w:pPr>
      <w:r w:rsidRPr="00481BCB">
        <w:rPr>
          <w:rFonts w:cs="Traditional Arabic"/>
          <w:sz w:val="36"/>
          <w:szCs w:val="36"/>
          <w:rtl/>
        </w:rPr>
        <w:t>الرئيس</w:t>
      </w:r>
    </w:p>
    <w:p w:rsidR="009E2957" w:rsidRPr="009E2957" w:rsidRDefault="009E2957" w:rsidP="009E2957">
      <w:pPr>
        <w:jc w:val="center"/>
        <w:rPr>
          <w:rFonts w:cs="Traditional Arabic"/>
          <w:sz w:val="36"/>
          <w:szCs w:val="36"/>
          <w:rtl/>
        </w:rPr>
      </w:pPr>
      <w:r>
        <w:rPr>
          <w:rFonts w:cs="Traditional Arabic"/>
          <w:noProof/>
          <w:sz w:val="36"/>
          <w:szCs w:val="36"/>
          <w:rtl/>
        </w:rPr>
        <w:drawing>
          <wp:anchor distT="0" distB="0" distL="114300" distR="114300" simplePos="0" relativeHeight="251659264" behindDoc="1" locked="0" layoutInCell="1" allowOverlap="1">
            <wp:simplePos x="0" y="0"/>
            <wp:positionH relativeFrom="column">
              <wp:posOffset>1980565</wp:posOffset>
            </wp:positionH>
            <wp:positionV relativeFrom="paragraph">
              <wp:posOffset>-302260</wp:posOffset>
            </wp:positionV>
            <wp:extent cx="1264285" cy="482600"/>
            <wp:effectExtent l="19050" t="0" r="0" b="0"/>
            <wp:wrapThrough wrapText="bothSides">
              <wp:wrapPolygon edited="0">
                <wp:start x="-325" y="0"/>
                <wp:lineTo x="-325" y="20463"/>
                <wp:lineTo x="21481" y="20463"/>
                <wp:lineTo x="21481" y="0"/>
                <wp:lineTo x="-325" y="0"/>
              </wp:wrapPolygon>
            </wp:wrapThrough>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3"/>
                    <a:srcRect l="16486" t="49239" r="54144" b="41125"/>
                    <a:stretch>
                      <a:fillRect/>
                    </a:stretch>
                  </pic:blipFill>
                  <pic:spPr bwMode="auto">
                    <a:xfrm>
                      <a:off x="0" y="0"/>
                      <a:ext cx="1264285" cy="482600"/>
                    </a:xfrm>
                    <a:prstGeom prst="rect">
                      <a:avLst/>
                    </a:prstGeom>
                    <a:noFill/>
                    <a:ln w="9525">
                      <a:noFill/>
                      <a:miter lim="800000"/>
                      <a:headEnd/>
                      <a:tailEnd/>
                    </a:ln>
                  </pic:spPr>
                </pic:pic>
              </a:graphicData>
            </a:graphic>
          </wp:anchor>
        </w:drawing>
      </w:r>
    </w:p>
    <w:p w:rsidR="009E2957" w:rsidRPr="00481BCB" w:rsidRDefault="009E2957" w:rsidP="009E2957">
      <w:pPr>
        <w:jc w:val="center"/>
        <w:rPr>
          <w:rFonts w:cs="Traditional Arabic"/>
          <w:sz w:val="36"/>
          <w:szCs w:val="36"/>
        </w:rPr>
      </w:pPr>
      <w:r w:rsidRPr="00481BCB">
        <w:rPr>
          <w:rFonts w:cs="Traditional Arabic"/>
          <w:sz w:val="36"/>
          <w:szCs w:val="36"/>
        </w:rPr>
        <w:lastRenderedPageBreak/>
        <w:t>APPROVAL PAGE</w:t>
      </w:r>
    </w:p>
    <w:p w:rsidR="009E2957" w:rsidRPr="00D70569" w:rsidRDefault="009E2957" w:rsidP="009E2957">
      <w:pPr>
        <w:rPr>
          <w:rFonts w:cs="Traditional Arabic"/>
          <w:sz w:val="32"/>
          <w:szCs w:val="32"/>
          <w:rtl/>
          <w:lang w:bidi="ar-EG"/>
        </w:rPr>
      </w:pPr>
    </w:p>
    <w:p w:rsidR="009E2957" w:rsidRPr="00481BCB" w:rsidRDefault="009E2957" w:rsidP="009E2957">
      <w:pPr>
        <w:jc w:val="center"/>
        <w:rPr>
          <w:rFonts w:cs="Traditional Arabic"/>
          <w:sz w:val="32"/>
          <w:szCs w:val="32"/>
          <w:rtl/>
          <w:lang w:bidi="ar-EG"/>
        </w:rPr>
      </w:pPr>
      <w:r w:rsidRPr="00481BCB">
        <w:rPr>
          <w:rFonts w:cs="Traditional Arabic"/>
          <w:sz w:val="32"/>
          <w:szCs w:val="32"/>
        </w:rPr>
        <w:t>The dissertation of (</w:t>
      </w:r>
      <w:r>
        <w:rPr>
          <w:rFonts w:cs="Traditional Arabic"/>
          <w:sz w:val="32"/>
          <w:szCs w:val="32"/>
        </w:rPr>
        <w:t xml:space="preserve">MAGED </w:t>
      </w:r>
      <w:r w:rsidRPr="00481BCB">
        <w:rPr>
          <w:rFonts w:cs="Traditional Arabic"/>
          <w:sz w:val="32"/>
          <w:szCs w:val="32"/>
        </w:rPr>
        <w:t xml:space="preserve">Mohammed </w:t>
      </w:r>
      <w:r>
        <w:rPr>
          <w:rFonts w:cs="Traditional Arabic"/>
          <w:sz w:val="32"/>
          <w:szCs w:val="32"/>
        </w:rPr>
        <w:t>RAFEE</w:t>
      </w:r>
      <w:r w:rsidRPr="00481BCB">
        <w:rPr>
          <w:rFonts w:cs="Traditional Arabic"/>
          <w:sz w:val="32"/>
          <w:szCs w:val="32"/>
        </w:rPr>
        <w:t>)  has been approved by the following</w:t>
      </w:r>
      <w:r w:rsidRPr="00481BCB">
        <w:rPr>
          <w:rFonts w:cs="Traditional Arabic"/>
          <w:sz w:val="32"/>
          <w:szCs w:val="32"/>
          <w:rtl/>
        </w:rPr>
        <w:t>:</w:t>
      </w:r>
    </w:p>
    <w:p w:rsidR="009E2957" w:rsidRPr="00481BCB" w:rsidRDefault="009E2957" w:rsidP="009E2957">
      <w:pPr>
        <w:jc w:val="center"/>
        <w:rPr>
          <w:rFonts w:cs="Traditional Arabic"/>
          <w:sz w:val="32"/>
          <w:szCs w:val="32"/>
          <w:rtl/>
        </w:rPr>
      </w:pPr>
      <w:r w:rsidRPr="00481BCB">
        <w:rPr>
          <w:rFonts w:cs="Traditional Arabic"/>
          <w:sz w:val="32"/>
          <w:szCs w:val="32"/>
          <w:rtl/>
        </w:rPr>
        <w:t>__________________________</w:t>
      </w:r>
    </w:p>
    <w:p w:rsidR="009E2957" w:rsidRPr="00481BCB" w:rsidRDefault="009E2957" w:rsidP="009E2957">
      <w:pPr>
        <w:jc w:val="center"/>
        <w:rPr>
          <w:rFonts w:cs="Traditional Arabic"/>
          <w:sz w:val="32"/>
          <w:szCs w:val="32"/>
        </w:rPr>
      </w:pPr>
      <w:r w:rsidRPr="00481BCB">
        <w:rPr>
          <w:rFonts w:cs="Traditional Arabic"/>
          <w:sz w:val="32"/>
          <w:szCs w:val="32"/>
        </w:rPr>
        <w:t>Supervisor</w:t>
      </w:r>
    </w:p>
    <w:p w:rsidR="009E2957" w:rsidRPr="00481BCB" w:rsidRDefault="009E2957" w:rsidP="009E2957">
      <w:pPr>
        <w:jc w:val="center"/>
        <w:rPr>
          <w:rFonts w:cs="Traditional Arabic"/>
          <w:sz w:val="32"/>
          <w:szCs w:val="32"/>
          <w:rtl/>
        </w:rPr>
      </w:pPr>
      <w:r w:rsidRPr="00556F61">
        <w:rPr>
          <w:rFonts w:cs="Traditional Arabic"/>
          <w:noProof/>
          <w:sz w:val="32"/>
          <w:szCs w:val="32"/>
          <w:rtl/>
        </w:rPr>
        <w:drawing>
          <wp:inline distT="0" distB="0" distL="0" distR="0">
            <wp:extent cx="1474924" cy="376544"/>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5739" t="41360" r="36196" b="47208"/>
                    <a:stretch>
                      <a:fillRect/>
                    </a:stretch>
                  </pic:blipFill>
                  <pic:spPr bwMode="auto">
                    <a:xfrm>
                      <a:off x="0" y="0"/>
                      <a:ext cx="1474924" cy="376544"/>
                    </a:xfrm>
                    <a:prstGeom prst="rect">
                      <a:avLst/>
                    </a:prstGeom>
                    <a:noFill/>
                    <a:ln w="9525">
                      <a:noFill/>
                      <a:miter lim="800000"/>
                      <a:headEnd/>
                      <a:tailEnd/>
                    </a:ln>
                  </pic:spPr>
                </pic:pic>
              </a:graphicData>
            </a:graphic>
          </wp:inline>
        </w:drawing>
      </w:r>
    </w:p>
    <w:p w:rsidR="009E2957" w:rsidRPr="00481BCB" w:rsidRDefault="009E2957" w:rsidP="009E2957">
      <w:pPr>
        <w:jc w:val="center"/>
        <w:rPr>
          <w:rFonts w:cs="Traditional Arabic"/>
          <w:sz w:val="32"/>
          <w:szCs w:val="32"/>
          <w:rtl/>
        </w:rPr>
      </w:pPr>
      <w:r w:rsidRPr="00481BCB">
        <w:rPr>
          <w:rFonts w:cs="Traditional Arabic"/>
          <w:sz w:val="32"/>
          <w:szCs w:val="32"/>
          <w:rtl/>
        </w:rPr>
        <w:t>___________________________</w:t>
      </w:r>
    </w:p>
    <w:p w:rsidR="009E2957" w:rsidRDefault="009E2957" w:rsidP="009E2957">
      <w:pPr>
        <w:jc w:val="center"/>
        <w:rPr>
          <w:rFonts w:cs="Traditional Arabic"/>
          <w:noProof/>
          <w:sz w:val="32"/>
          <w:szCs w:val="32"/>
          <w:rtl/>
        </w:rPr>
      </w:pPr>
      <w:r w:rsidRPr="00481BCB">
        <w:rPr>
          <w:rFonts w:cs="Traditional Arabic"/>
          <w:sz w:val="32"/>
          <w:szCs w:val="32"/>
        </w:rPr>
        <w:t>Internal Examiner</w:t>
      </w:r>
    </w:p>
    <w:p w:rsidR="009E2957" w:rsidRPr="00481BCB" w:rsidRDefault="009E2957" w:rsidP="009E2957">
      <w:pPr>
        <w:jc w:val="center"/>
        <w:rPr>
          <w:rFonts w:cs="Traditional Arabic"/>
          <w:sz w:val="32"/>
          <w:szCs w:val="32"/>
          <w:rtl/>
        </w:rPr>
      </w:pPr>
      <w:r w:rsidRPr="00556F61">
        <w:rPr>
          <w:rFonts w:cs="Traditional Arabic"/>
          <w:noProof/>
          <w:sz w:val="32"/>
          <w:szCs w:val="32"/>
          <w:rtl/>
        </w:rPr>
        <w:drawing>
          <wp:inline distT="0" distB="0" distL="0" distR="0">
            <wp:extent cx="1660460" cy="447869"/>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34249" t="40227" r="34428" b="46175"/>
                    <a:stretch>
                      <a:fillRect/>
                    </a:stretch>
                  </pic:blipFill>
                  <pic:spPr bwMode="auto">
                    <a:xfrm>
                      <a:off x="0" y="0"/>
                      <a:ext cx="1660460" cy="447869"/>
                    </a:xfrm>
                    <a:prstGeom prst="rect">
                      <a:avLst/>
                    </a:prstGeom>
                    <a:noFill/>
                    <a:ln w="9525">
                      <a:noFill/>
                      <a:miter lim="800000"/>
                      <a:headEnd/>
                      <a:tailEnd/>
                    </a:ln>
                  </pic:spPr>
                </pic:pic>
              </a:graphicData>
            </a:graphic>
          </wp:inline>
        </w:drawing>
      </w:r>
    </w:p>
    <w:p w:rsidR="009E2957" w:rsidRPr="00481BCB" w:rsidRDefault="009E2957" w:rsidP="009E2957">
      <w:pPr>
        <w:jc w:val="center"/>
        <w:rPr>
          <w:rFonts w:cs="Traditional Arabic"/>
          <w:sz w:val="32"/>
          <w:szCs w:val="32"/>
          <w:rtl/>
        </w:rPr>
      </w:pPr>
      <w:r w:rsidRPr="00481BCB">
        <w:rPr>
          <w:rFonts w:cs="Traditional Arabic"/>
          <w:sz w:val="32"/>
          <w:szCs w:val="32"/>
          <w:rtl/>
        </w:rPr>
        <w:t>__________________________</w:t>
      </w:r>
    </w:p>
    <w:p w:rsidR="009E2957" w:rsidRPr="00481BCB" w:rsidRDefault="009E2957" w:rsidP="009E2957">
      <w:pPr>
        <w:jc w:val="center"/>
        <w:rPr>
          <w:rFonts w:cs="Traditional Arabic"/>
          <w:sz w:val="32"/>
          <w:szCs w:val="32"/>
        </w:rPr>
      </w:pPr>
      <w:r w:rsidRPr="00481BCB">
        <w:rPr>
          <w:rFonts w:cs="Traditional Arabic"/>
          <w:sz w:val="32"/>
          <w:szCs w:val="32"/>
        </w:rPr>
        <w:t>External Examiner</w:t>
      </w:r>
      <w:r>
        <w:rPr>
          <w:rFonts w:cs="Traditional Arabic" w:hint="cs"/>
          <w:sz w:val="32"/>
          <w:szCs w:val="32"/>
          <w:rtl/>
        </w:rPr>
        <w:t xml:space="preserve">          </w:t>
      </w:r>
    </w:p>
    <w:p w:rsidR="009E2957" w:rsidRPr="00481BCB" w:rsidRDefault="009E2957" w:rsidP="009E2957">
      <w:pPr>
        <w:jc w:val="center"/>
        <w:rPr>
          <w:rFonts w:cs="Traditional Arabic"/>
          <w:sz w:val="32"/>
          <w:szCs w:val="32"/>
          <w:rtl/>
          <w:lang w:bidi="ar-EG"/>
        </w:rPr>
      </w:pPr>
      <w:r w:rsidRPr="00246F71">
        <w:rPr>
          <w:rFonts w:cs="Traditional Arabic"/>
          <w:noProof/>
          <w:sz w:val="32"/>
          <w:szCs w:val="32"/>
          <w:rtl/>
        </w:rPr>
        <w:drawing>
          <wp:inline distT="0" distB="0" distL="0" distR="0">
            <wp:extent cx="3004068" cy="923731"/>
            <wp:effectExtent l="19050" t="0" r="5832"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706" t="33145" r="20993" b="25496"/>
                    <a:stretch>
                      <a:fillRect/>
                    </a:stretch>
                  </pic:blipFill>
                  <pic:spPr bwMode="auto">
                    <a:xfrm>
                      <a:off x="0" y="0"/>
                      <a:ext cx="3004068" cy="923731"/>
                    </a:xfrm>
                    <a:prstGeom prst="rect">
                      <a:avLst/>
                    </a:prstGeom>
                    <a:noFill/>
                    <a:ln w="9525">
                      <a:noFill/>
                      <a:miter lim="800000"/>
                      <a:headEnd/>
                      <a:tailEnd/>
                    </a:ln>
                  </pic:spPr>
                </pic:pic>
              </a:graphicData>
            </a:graphic>
          </wp:inline>
        </w:drawing>
      </w:r>
    </w:p>
    <w:p w:rsidR="009E2957" w:rsidRPr="00481BCB" w:rsidRDefault="009E2957" w:rsidP="009E2957">
      <w:pPr>
        <w:jc w:val="center"/>
        <w:rPr>
          <w:rFonts w:cs="Traditional Arabic"/>
          <w:sz w:val="32"/>
          <w:szCs w:val="32"/>
          <w:rtl/>
        </w:rPr>
      </w:pPr>
      <w:r w:rsidRPr="00481BCB">
        <w:rPr>
          <w:rFonts w:cs="Traditional Arabic"/>
          <w:sz w:val="32"/>
          <w:szCs w:val="32"/>
          <w:rtl/>
        </w:rPr>
        <w:t>_____________________________</w:t>
      </w:r>
    </w:p>
    <w:p w:rsidR="009E2957" w:rsidRPr="00556F61" w:rsidRDefault="009E2957" w:rsidP="009E2957">
      <w:pPr>
        <w:jc w:val="center"/>
        <w:rPr>
          <w:rFonts w:cs="Traditional Arabic"/>
          <w:sz w:val="32"/>
          <w:szCs w:val="32"/>
          <w:rtl/>
          <w:lang w:bidi="ar-EG"/>
        </w:rPr>
      </w:pPr>
      <w:r w:rsidRPr="00481BCB">
        <w:rPr>
          <w:rFonts w:cs="Traditional Arabic"/>
          <w:sz w:val="32"/>
          <w:szCs w:val="32"/>
        </w:rPr>
        <w:t>Chairman</w:t>
      </w:r>
    </w:p>
    <w:p w:rsidR="009E2957" w:rsidRPr="00481BCB" w:rsidRDefault="009E2957" w:rsidP="009E2957">
      <w:pPr>
        <w:jc w:val="center"/>
        <w:rPr>
          <w:rFonts w:cs="Traditional Arabic"/>
          <w:sz w:val="36"/>
          <w:szCs w:val="36"/>
          <w:rtl/>
          <w:lang w:bidi="ar-EG"/>
        </w:rPr>
      </w:pPr>
    </w:p>
    <w:p w:rsidR="009E2957" w:rsidRPr="00481BCB" w:rsidRDefault="009E2957" w:rsidP="009E2957">
      <w:pPr>
        <w:rPr>
          <w:rFonts w:cs="Traditional Arabic"/>
          <w:sz w:val="36"/>
          <w:szCs w:val="36"/>
          <w:rtl/>
        </w:rPr>
      </w:pPr>
      <w:r>
        <w:rPr>
          <w:rFonts w:cs="Traditional Arabic"/>
          <w:noProof/>
          <w:sz w:val="36"/>
          <w:szCs w:val="36"/>
          <w:rtl/>
        </w:rPr>
        <w:drawing>
          <wp:anchor distT="0" distB="0" distL="114300" distR="114300" simplePos="0" relativeHeight="251660288" behindDoc="1" locked="0" layoutInCell="1" allowOverlap="1">
            <wp:simplePos x="0" y="0"/>
            <wp:positionH relativeFrom="column">
              <wp:posOffset>1980565</wp:posOffset>
            </wp:positionH>
            <wp:positionV relativeFrom="paragraph">
              <wp:posOffset>-302260</wp:posOffset>
            </wp:positionV>
            <wp:extent cx="1264285" cy="482600"/>
            <wp:effectExtent l="19050" t="0" r="0" b="0"/>
            <wp:wrapThrough wrapText="bothSides">
              <wp:wrapPolygon edited="0">
                <wp:start x="-325" y="0"/>
                <wp:lineTo x="-325" y="20463"/>
                <wp:lineTo x="21481" y="20463"/>
                <wp:lineTo x="21481" y="0"/>
                <wp:lineTo x="-325" y="0"/>
              </wp:wrapPolygon>
            </wp:wrapThrough>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3"/>
                    <a:srcRect l="16486" t="49239" r="54144" b="41125"/>
                    <a:stretch>
                      <a:fillRect/>
                    </a:stretch>
                  </pic:blipFill>
                  <pic:spPr bwMode="auto">
                    <a:xfrm>
                      <a:off x="0" y="0"/>
                      <a:ext cx="1264285" cy="482600"/>
                    </a:xfrm>
                    <a:prstGeom prst="rect">
                      <a:avLst/>
                    </a:prstGeom>
                    <a:noFill/>
                    <a:ln w="9525">
                      <a:noFill/>
                      <a:miter lim="800000"/>
                      <a:headEnd/>
                      <a:tailEnd/>
                    </a:ln>
                  </pic:spPr>
                </pic:pic>
              </a:graphicData>
            </a:graphic>
          </wp:anchor>
        </w:drawing>
      </w:r>
    </w:p>
    <w:p w:rsidR="009E2957" w:rsidRPr="00481BCB" w:rsidRDefault="009E2957" w:rsidP="009E2957">
      <w:pPr>
        <w:jc w:val="center"/>
        <w:rPr>
          <w:rFonts w:cs="Traditional Arabic"/>
          <w:sz w:val="36"/>
          <w:szCs w:val="36"/>
          <w:rtl/>
        </w:rPr>
      </w:pPr>
    </w:p>
    <w:p w:rsidR="009E2957" w:rsidRPr="00481BCB" w:rsidRDefault="009E2957" w:rsidP="009E2957">
      <w:pPr>
        <w:jc w:val="center"/>
        <w:rPr>
          <w:rFonts w:cs="Traditional Arabic"/>
          <w:sz w:val="36"/>
          <w:szCs w:val="36"/>
          <w:rtl/>
        </w:rPr>
      </w:pPr>
      <w:r w:rsidRPr="00481BCB">
        <w:rPr>
          <w:rFonts w:cs="Traditional Arabic"/>
          <w:sz w:val="36"/>
          <w:szCs w:val="36"/>
          <w:rtl/>
        </w:rPr>
        <w:t>إعلان</w:t>
      </w:r>
    </w:p>
    <w:p w:rsidR="009E2957" w:rsidRPr="00481BCB" w:rsidRDefault="009E2957" w:rsidP="009E2957">
      <w:pPr>
        <w:jc w:val="center"/>
        <w:rPr>
          <w:rFonts w:cs="Traditional Arabic"/>
          <w:sz w:val="36"/>
          <w:szCs w:val="36"/>
          <w:rtl/>
        </w:rPr>
      </w:pPr>
    </w:p>
    <w:p w:rsidR="009E2957" w:rsidRPr="00481BCB" w:rsidRDefault="009E2957" w:rsidP="009E2957">
      <w:pPr>
        <w:jc w:val="center"/>
        <w:rPr>
          <w:rFonts w:cs="Traditional Arabic"/>
          <w:sz w:val="36"/>
          <w:szCs w:val="36"/>
          <w:rtl/>
        </w:rPr>
      </w:pPr>
    </w:p>
    <w:p w:rsidR="009E2957" w:rsidRPr="00481BCB" w:rsidRDefault="009E2957" w:rsidP="009E2957">
      <w:pPr>
        <w:jc w:val="center"/>
        <w:rPr>
          <w:rFonts w:cs="Traditional Arabic"/>
          <w:sz w:val="36"/>
          <w:szCs w:val="36"/>
          <w:rtl/>
        </w:rPr>
      </w:pPr>
      <w:r w:rsidRPr="00481BCB">
        <w:rPr>
          <w:rFonts w:cs="Traditional Arabic"/>
          <w:sz w:val="36"/>
          <w:szCs w:val="36"/>
          <w:rtl/>
        </w:rPr>
        <w:t>أقر بأن هذا البحث هو من عملي الخاص، قمتُ بجمعه ودراسته، وقد عزوت النقل والاقتباس إلى مصادره.</w:t>
      </w:r>
    </w:p>
    <w:p w:rsidR="009E2957" w:rsidRPr="00481BCB" w:rsidRDefault="009E2957" w:rsidP="009E2957">
      <w:pPr>
        <w:jc w:val="center"/>
        <w:rPr>
          <w:rFonts w:cs="Traditional Arabic"/>
          <w:sz w:val="36"/>
          <w:szCs w:val="36"/>
          <w:rtl/>
        </w:rPr>
      </w:pPr>
    </w:p>
    <w:p w:rsidR="009E2957" w:rsidRPr="00481BCB" w:rsidRDefault="009E2957" w:rsidP="009E2957">
      <w:pPr>
        <w:jc w:val="center"/>
        <w:rPr>
          <w:rFonts w:cs="Traditional Arabic"/>
          <w:sz w:val="36"/>
          <w:szCs w:val="36"/>
          <w:rtl/>
        </w:rPr>
      </w:pPr>
      <w:r w:rsidRPr="00481BCB">
        <w:rPr>
          <w:rFonts w:cs="Traditional Arabic"/>
          <w:sz w:val="36"/>
          <w:szCs w:val="36"/>
          <w:rtl/>
        </w:rPr>
        <w:t xml:space="preserve">اسم الطالب: </w:t>
      </w:r>
      <w:r>
        <w:rPr>
          <w:rFonts w:cs="Traditional Arabic" w:hint="cs"/>
          <w:sz w:val="36"/>
          <w:szCs w:val="36"/>
          <w:rtl/>
        </w:rPr>
        <w:t>ماجد محمد رفيع الجهنى</w:t>
      </w:r>
    </w:p>
    <w:p w:rsidR="009E2957" w:rsidRPr="00481BCB" w:rsidRDefault="009E2957" w:rsidP="009E2957">
      <w:pPr>
        <w:jc w:val="center"/>
        <w:rPr>
          <w:rFonts w:cs="Traditional Arabic"/>
          <w:sz w:val="36"/>
          <w:szCs w:val="36"/>
          <w:rtl/>
        </w:rPr>
      </w:pPr>
    </w:p>
    <w:p w:rsidR="009E2957" w:rsidRPr="00481BCB" w:rsidRDefault="009E2957" w:rsidP="009E2957">
      <w:pPr>
        <w:jc w:val="center"/>
        <w:rPr>
          <w:rFonts w:cs="Traditional Arabic"/>
          <w:sz w:val="36"/>
          <w:szCs w:val="36"/>
          <w:rtl/>
        </w:rPr>
      </w:pPr>
      <w:r w:rsidRPr="00481BCB">
        <w:rPr>
          <w:rFonts w:cs="Traditional Arabic"/>
          <w:sz w:val="36"/>
          <w:szCs w:val="36"/>
          <w:rtl/>
        </w:rPr>
        <w:t xml:space="preserve">التوقيع: </w:t>
      </w:r>
    </w:p>
    <w:p w:rsidR="009E2957" w:rsidRPr="00481BCB" w:rsidRDefault="009E2957" w:rsidP="009E2957">
      <w:pPr>
        <w:jc w:val="center"/>
        <w:rPr>
          <w:rFonts w:cs="Traditional Arabic"/>
          <w:sz w:val="36"/>
          <w:szCs w:val="36"/>
          <w:rtl/>
        </w:rPr>
      </w:pPr>
      <w:r w:rsidRPr="00556F61">
        <w:rPr>
          <w:rFonts w:cs="Traditional Arabic"/>
          <w:noProof/>
          <w:sz w:val="36"/>
          <w:szCs w:val="36"/>
          <w:rtl/>
        </w:rPr>
        <w:drawing>
          <wp:inline distT="0" distB="0" distL="0" distR="0">
            <wp:extent cx="2789464" cy="951722"/>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23679" t="32578" r="23468" b="38518"/>
                    <a:stretch>
                      <a:fillRect/>
                    </a:stretch>
                  </pic:blipFill>
                  <pic:spPr bwMode="auto">
                    <a:xfrm>
                      <a:off x="0" y="0"/>
                      <a:ext cx="2789464" cy="951722"/>
                    </a:xfrm>
                    <a:prstGeom prst="rect">
                      <a:avLst/>
                    </a:prstGeom>
                    <a:noFill/>
                    <a:ln w="9525">
                      <a:noFill/>
                      <a:miter lim="800000"/>
                      <a:headEnd/>
                      <a:tailEnd/>
                    </a:ln>
                  </pic:spPr>
                </pic:pic>
              </a:graphicData>
            </a:graphic>
          </wp:inline>
        </w:drawing>
      </w:r>
    </w:p>
    <w:p w:rsidR="009E2957" w:rsidRPr="00481BCB" w:rsidRDefault="009E2957" w:rsidP="009E2957">
      <w:pPr>
        <w:jc w:val="center"/>
        <w:rPr>
          <w:rFonts w:cs="Traditional Arabic"/>
          <w:sz w:val="36"/>
          <w:szCs w:val="36"/>
          <w:rtl/>
        </w:rPr>
      </w:pPr>
      <w:r w:rsidRPr="00481BCB">
        <w:rPr>
          <w:rFonts w:cs="Traditional Arabic"/>
          <w:sz w:val="36"/>
          <w:szCs w:val="36"/>
          <w:rtl/>
        </w:rPr>
        <w:t xml:space="preserve">التاريخ:                             </w:t>
      </w:r>
    </w:p>
    <w:p w:rsidR="009E2957" w:rsidRPr="00481BCB" w:rsidRDefault="009E2957" w:rsidP="009E2957">
      <w:pPr>
        <w:jc w:val="center"/>
        <w:rPr>
          <w:rFonts w:cs="Traditional Arabic"/>
          <w:sz w:val="36"/>
          <w:szCs w:val="36"/>
          <w:rtl/>
        </w:rPr>
      </w:pPr>
    </w:p>
    <w:p w:rsidR="009E2957" w:rsidRPr="00481BCB" w:rsidRDefault="009E2957" w:rsidP="009E2957">
      <w:pPr>
        <w:jc w:val="center"/>
        <w:rPr>
          <w:rFonts w:cs="Traditional Arabic"/>
          <w:sz w:val="36"/>
          <w:szCs w:val="36"/>
          <w:rtl/>
        </w:rPr>
      </w:pPr>
    </w:p>
    <w:p w:rsidR="009E2957" w:rsidRPr="00481BCB" w:rsidRDefault="009E2957" w:rsidP="009E2957">
      <w:pPr>
        <w:rPr>
          <w:rFonts w:cs="Traditional Arabic"/>
          <w:sz w:val="36"/>
          <w:szCs w:val="36"/>
          <w:rtl/>
          <w:lang w:bidi="ar-EG"/>
        </w:rPr>
      </w:pPr>
    </w:p>
    <w:p w:rsidR="009E2957" w:rsidRPr="00481BCB" w:rsidRDefault="009E2957" w:rsidP="009E2957">
      <w:pPr>
        <w:jc w:val="center"/>
        <w:rPr>
          <w:rFonts w:cs="Traditional Arabic"/>
          <w:sz w:val="36"/>
          <w:szCs w:val="36"/>
        </w:rPr>
      </w:pPr>
      <w:r w:rsidRPr="00481BCB">
        <w:rPr>
          <w:rFonts w:cs="Traditional Arabic"/>
          <w:sz w:val="36"/>
          <w:szCs w:val="36"/>
        </w:rPr>
        <w:t>DECLARATION</w:t>
      </w:r>
    </w:p>
    <w:p w:rsidR="009E2957" w:rsidRPr="00481BCB" w:rsidRDefault="009E2957" w:rsidP="009E2957">
      <w:pPr>
        <w:rPr>
          <w:rFonts w:cs="Traditional Arabic"/>
          <w:sz w:val="36"/>
          <w:szCs w:val="36"/>
          <w:rtl/>
        </w:rPr>
      </w:pPr>
    </w:p>
    <w:p w:rsidR="009E2957" w:rsidRPr="00481BCB" w:rsidRDefault="009E2957" w:rsidP="009E2957">
      <w:pPr>
        <w:jc w:val="center"/>
        <w:rPr>
          <w:rFonts w:cs="Traditional Arabic"/>
          <w:sz w:val="36"/>
          <w:szCs w:val="36"/>
          <w:rtl/>
          <w:lang w:bidi="ar-EG"/>
        </w:rPr>
      </w:pPr>
    </w:p>
    <w:p w:rsidR="009E2957" w:rsidRPr="00481BCB" w:rsidRDefault="009E2957" w:rsidP="009E2957">
      <w:pPr>
        <w:jc w:val="center"/>
        <w:rPr>
          <w:rFonts w:cs="Traditional Arabic"/>
          <w:sz w:val="36"/>
          <w:szCs w:val="36"/>
          <w:rtl/>
          <w:lang w:bidi="ar-EG"/>
        </w:rPr>
      </w:pPr>
      <w:r w:rsidRPr="00481BCB">
        <w:rPr>
          <w:rFonts w:cs="Traditional Arabic"/>
          <w:sz w:val="36"/>
          <w:szCs w:val="36"/>
        </w:rPr>
        <w:t>I hereby declare that this dissertation is the result of my own investigation, except where otherwise stated</w:t>
      </w:r>
      <w:r w:rsidRPr="00481BCB">
        <w:rPr>
          <w:rFonts w:cs="Traditional Arabic"/>
          <w:sz w:val="36"/>
          <w:szCs w:val="36"/>
          <w:rtl/>
        </w:rPr>
        <w:t xml:space="preserve">. </w:t>
      </w:r>
    </w:p>
    <w:p w:rsidR="009E2957" w:rsidRPr="00481BCB" w:rsidRDefault="009E2957" w:rsidP="009E2957">
      <w:pPr>
        <w:jc w:val="center"/>
        <w:rPr>
          <w:rFonts w:cs="Traditional Arabic"/>
          <w:sz w:val="36"/>
          <w:szCs w:val="36"/>
          <w:rtl/>
          <w:lang w:bidi="ar-EG"/>
        </w:rPr>
      </w:pPr>
    </w:p>
    <w:p w:rsidR="009E2957" w:rsidRPr="00481BCB" w:rsidRDefault="009E2957" w:rsidP="009E2957">
      <w:pPr>
        <w:jc w:val="center"/>
        <w:rPr>
          <w:rFonts w:cs="Traditional Arabic"/>
          <w:sz w:val="36"/>
          <w:szCs w:val="36"/>
        </w:rPr>
      </w:pPr>
      <w:r w:rsidRPr="00481BCB">
        <w:rPr>
          <w:rFonts w:cs="Traditional Arabic"/>
          <w:sz w:val="36"/>
          <w:szCs w:val="36"/>
        </w:rPr>
        <w:t xml:space="preserve">Student’s name: </w:t>
      </w:r>
      <w:r>
        <w:rPr>
          <w:rFonts w:cs="Traditional Arabic"/>
          <w:sz w:val="32"/>
          <w:szCs w:val="32"/>
        </w:rPr>
        <w:t xml:space="preserve">MAGED </w:t>
      </w:r>
      <w:r w:rsidRPr="00481BCB">
        <w:rPr>
          <w:rFonts w:cs="Traditional Arabic"/>
          <w:sz w:val="32"/>
          <w:szCs w:val="32"/>
        </w:rPr>
        <w:t xml:space="preserve">Mohammed </w:t>
      </w:r>
      <w:r>
        <w:rPr>
          <w:rFonts w:cs="Traditional Arabic"/>
          <w:sz w:val="32"/>
          <w:szCs w:val="32"/>
        </w:rPr>
        <w:t>RAFEE</w:t>
      </w:r>
    </w:p>
    <w:p w:rsidR="009E2957" w:rsidRPr="00481BCB" w:rsidRDefault="009E2957" w:rsidP="009E2957">
      <w:pPr>
        <w:jc w:val="center"/>
        <w:rPr>
          <w:rFonts w:cs="Traditional Arabic"/>
          <w:sz w:val="36"/>
          <w:szCs w:val="36"/>
          <w:rtl/>
          <w:lang w:bidi="ar-EG"/>
        </w:rPr>
      </w:pPr>
    </w:p>
    <w:p w:rsidR="009E2957" w:rsidRPr="00481BCB" w:rsidRDefault="009E2957" w:rsidP="009E2957">
      <w:pPr>
        <w:jc w:val="center"/>
        <w:rPr>
          <w:rFonts w:cs="Traditional Arabic"/>
          <w:sz w:val="36"/>
          <w:szCs w:val="36"/>
        </w:rPr>
      </w:pPr>
      <w:r w:rsidRPr="00481BCB">
        <w:rPr>
          <w:rFonts w:cs="Traditional Arabic"/>
          <w:sz w:val="36"/>
          <w:szCs w:val="36"/>
        </w:rPr>
        <w:t>Signature</w:t>
      </w:r>
      <w:r w:rsidRPr="00481BCB">
        <w:rPr>
          <w:rFonts w:cs="Traditional Arabic"/>
          <w:sz w:val="36"/>
          <w:szCs w:val="36"/>
          <w:rtl/>
        </w:rPr>
        <w:t xml:space="preserve">:                                  </w:t>
      </w:r>
    </w:p>
    <w:p w:rsidR="009E2957" w:rsidRPr="00481BCB" w:rsidRDefault="009E2957" w:rsidP="009E2957">
      <w:pPr>
        <w:jc w:val="center"/>
        <w:rPr>
          <w:rFonts w:cs="Traditional Arabic"/>
          <w:sz w:val="36"/>
          <w:szCs w:val="36"/>
          <w:rtl/>
        </w:rPr>
      </w:pPr>
      <w:r w:rsidRPr="00556F61">
        <w:rPr>
          <w:rFonts w:cs="Traditional Arabic"/>
          <w:noProof/>
          <w:sz w:val="36"/>
          <w:szCs w:val="36"/>
          <w:rtl/>
        </w:rPr>
        <w:drawing>
          <wp:inline distT="0" distB="0" distL="0" distR="0">
            <wp:extent cx="2789464" cy="951722"/>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23679" t="32578" r="23468" b="38518"/>
                    <a:stretch>
                      <a:fillRect/>
                    </a:stretch>
                  </pic:blipFill>
                  <pic:spPr bwMode="auto">
                    <a:xfrm>
                      <a:off x="0" y="0"/>
                      <a:ext cx="2789464" cy="951722"/>
                    </a:xfrm>
                    <a:prstGeom prst="rect">
                      <a:avLst/>
                    </a:prstGeom>
                    <a:noFill/>
                    <a:ln w="9525">
                      <a:noFill/>
                      <a:miter lim="800000"/>
                      <a:headEnd/>
                      <a:tailEnd/>
                    </a:ln>
                  </pic:spPr>
                </pic:pic>
              </a:graphicData>
            </a:graphic>
          </wp:inline>
        </w:drawing>
      </w:r>
    </w:p>
    <w:p w:rsidR="009E2957" w:rsidRPr="00481BCB" w:rsidRDefault="009E2957" w:rsidP="009E2957">
      <w:pPr>
        <w:jc w:val="center"/>
        <w:rPr>
          <w:rFonts w:cs="Traditional Arabic"/>
          <w:sz w:val="36"/>
          <w:szCs w:val="36"/>
        </w:rPr>
      </w:pPr>
      <w:r w:rsidRPr="00481BCB">
        <w:rPr>
          <w:rFonts w:cs="Traditional Arabic"/>
          <w:sz w:val="36"/>
          <w:szCs w:val="36"/>
        </w:rPr>
        <w:t>Date</w:t>
      </w:r>
      <w:r w:rsidRPr="00481BCB">
        <w:rPr>
          <w:rFonts w:cs="Traditional Arabic"/>
          <w:sz w:val="36"/>
          <w:szCs w:val="36"/>
          <w:rtl/>
        </w:rPr>
        <w:t>:</w:t>
      </w:r>
    </w:p>
    <w:p w:rsidR="009E2957" w:rsidRPr="00481BCB" w:rsidRDefault="009E2957" w:rsidP="009E2957">
      <w:pPr>
        <w:jc w:val="center"/>
        <w:rPr>
          <w:rFonts w:cs="Traditional Arabic"/>
          <w:sz w:val="36"/>
          <w:szCs w:val="36"/>
          <w:rtl/>
          <w:lang w:bidi="ar-EG"/>
        </w:rPr>
      </w:pPr>
    </w:p>
    <w:p w:rsidR="009E2957" w:rsidRPr="00481BCB" w:rsidRDefault="009E2957" w:rsidP="009E2957">
      <w:pPr>
        <w:rPr>
          <w:rFonts w:cs="Traditional Arabic"/>
          <w:sz w:val="36"/>
          <w:szCs w:val="36"/>
          <w:rtl/>
        </w:rPr>
      </w:pPr>
    </w:p>
    <w:p w:rsidR="009E2957" w:rsidRPr="00481BCB" w:rsidRDefault="009E2957" w:rsidP="009E2957">
      <w:pPr>
        <w:jc w:val="center"/>
        <w:rPr>
          <w:rFonts w:cs="Traditional Arabic"/>
          <w:sz w:val="36"/>
          <w:szCs w:val="36"/>
          <w:rtl/>
        </w:rPr>
      </w:pPr>
      <w:r w:rsidRPr="00481BCB">
        <w:rPr>
          <w:rFonts w:cs="Traditional Arabic"/>
          <w:sz w:val="36"/>
          <w:szCs w:val="36"/>
          <w:rtl/>
        </w:rPr>
        <w:t>جامعة المدينة العالمية</w:t>
      </w:r>
    </w:p>
    <w:p w:rsidR="009E2957" w:rsidRPr="00481BCB" w:rsidRDefault="009E2957" w:rsidP="009E2957">
      <w:pPr>
        <w:jc w:val="center"/>
        <w:rPr>
          <w:rFonts w:cs="Traditional Arabic"/>
          <w:sz w:val="36"/>
          <w:szCs w:val="36"/>
          <w:rtl/>
        </w:rPr>
      </w:pPr>
      <w:r w:rsidRPr="00481BCB">
        <w:rPr>
          <w:rFonts w:cs="Traditional Arabic"/>
          <w:sz w:val="36"/>
          <w:szCs w:val="36"/>
          <w:rtl/>
        </w:rPr>
        <w:t>إقرار بحقوق الطبع وإثبات مشروعية استخدام الأبحاث العلمية غير المنشورة</w:t>
      </w:r>
    </w:p>
    <w:p w:rsidR="009E2957" w:rsidRPr="00481BCB" w:rsidRDefault="009E2957" w:rsidP="009E2957">
      <w:pPr>
        <w:jc w:val="center"/>
        <w:rPr>
          <w:rFonts w:cs="Traditional Arabic"/>
          <w:sz w:val="36"/>
          <w:szCs w:val="36"/>
          <w:rtl/>
        </w:rPr>
      </w:pPr>
      <w:r w:rsidRPr="00481BCB">
        <w:rPr>
          <w:rFonts w:cs="Traditional Arabic"/>
          <w:sz w:val="36"/>
          <w:szCs w:val="36"/>
          <w:rtl/>
        </w:rPr>
        <w:t>حقوق الطبع 2009 © محفوظة لـ (محمد قائد همام قاسم السعيدي)</w:t>
      </w:r>
    </w:p>
    <w:p w:rsidR="009E2957" w:rsidRPr="004A06E7" w:rsidRDefault="009E2957" w:rsidP="009E2957">
      <w:pPr>
        <w:jc w:val="center"/>
        <w:rPr>
          <w:rFonts w:cs="DecoType Thuluth"/>
          <w:b/>
          <w:bCs/>
          <w:sz w:val="40"/>
          <w:szCs w:val="40"/>
          <w:rtl/>
        </w:rPr>
      </w:pPr>
      <w:r w:rsidRPr="00481BCB">
        <w:rPr>
          <w:rFonts w:cs="Traditional Arabic"/>
          <w:sz w:val="36"/>
          <w:szCs w:val="36"/>
          <w:rtl/>
        </w:rPr>
        <w:lastRenderedPageBreak/>
        <w:t xml:space="preserve">عنوان البحث: " </w:t>
      </w:r>
      <w:r w:rsidRPr="004A06E7">
        <w:rPr>
          <w:rFonts w:cs="DecoType Thuluth" w:hint="cs"/>
          <w:b/>
          <w:bCs/>
          <w:sz w:val="40"/>
          <w:szCs w:val="40"/>
          <w:rtl/>
        </w:rPr>
        <w:t>"اختلاف الروايات في الأحاديث النبوية وأثر ذلك في الأحكام الفقهية"</w:t>
      </w:r>
    </w:p>
    <w:p w:rsidR="009E2957" w:rsidRPr="00481BCB" w:rsidRDefault="009E2957" w:rsidP="009E2957">
      <w:pPr>
        <w:jc w:val="center"/>
        <w:rPr>
          <w:rFonts w:cs="Traditional Arabic"/>
          <w:sz w:val="36"/>
          <w:szCs w:val="36"/>
          <w:rtl/>
        </w:rPr>
      </w:pPr>
      <w:r w:rsidRPr="00481BCB">
        <w:rPr>
          <w:rFonts w:cs="Traditional Arabic"/>
          <w:sz w:val="36"/>
          <w:szCs w:val="36"/>
          <w:rtl/>
        </w:rPr>
        <w:t>لا يجوز إعادة إنتاج أو استخدام هذا البحث غير المنشور في أي شكل أو صورة من دون إذن مكتوب من الباحث إلاّ في الحالات الآتية:</w:t>
      </w:r>
    </w:p>
    <w:p w:rsidR="009E2957" w:rsidRPr="00481BCB" w:rsidRDefault="009E2957" w:rsidP="009E2957">
      <w:pPr>
        <w:jc w:val="center"/>
        <w:rPr>
          <w:rFonts w:cs="Traditional Arabic"/>
          <w:sz w:val="36"/>
          <w:szCs w:val="36"/>
          <w:rtl/>
        </w:rPr>
      </w:pPr>
      <w:r w:rsidRPr="00481BCB">
        <w:rPr>
          <w:rFonts w:cs="Traditional Arabic"/>
          <w:sz w:val="36"/>
          <w:szCs w:val="36"/>
          <w:rtl/>
        </w:rPr>
        <w:t>1.</w:t>
      </w:r>
      <w:r w:rsidRPr="00481BCB">
        <w:rPr>
          <w:rFonts w:cs="Traditional Arabic"/>
          <w:sz w:val="36"/>
          <w:szCs w:val="36"/>
          <w:rtl/>
        </w:rPr>
        <w:tab/>
        <w:t>يمكن الاقتباس من هذا البحث بشرط العزو إليه.</w:t>
      </w:r>
    </w:p>
    <w:p w:rsidR="009E2957" w:rsidRPr="00481BCB" w:rsidRDefault="009E2957" w:rsidP="009E2957">
      <w:pPr>
        <w:jc w:val="center"/>
        <w:rPr>
          <w:rFonts w:cs="Traditional Arabic"/>
          <w:sz w:val="36"/>
          <w:szCs w:val="36"/>
          <w:rtl/>
        </w:rPr>
      </w:pPr>
      <w:r w:rsidRPr="00481BCB">
        <w:rPr>
          <w:rFonts w:cs="Traditional Arabic"/>
          <w:sz w:val="36"/>
          <w:szCs w:val="36"/>
          <w:rtl/>
        </w:rPr>
        <w:t>2.</w:t>
      </w:r>
      <w:r w:rsidRPr="00481BCB">
        <w:rPr>
          <w:rFonts w:cs="Traditional Arabic"/>
          <w:sz w:val="36"/>
          <w:szCs w:val="36"/>
          <w:rtl/>
        </w:rPr>
        <w:tab/>
        <w:t>يحق لجامعة المدينة العالمية بماليزيا الإفادة من هذا البحث بشتى الوسائل وذلك لأغراض تعليمية، وليس لأغراض تجارية أو تسويقية.</w:t>
      </w:r>
    </w:p>
    <w:p w:rsidR="009E2957" w:rsidRPr="00481BCB" w:rsidRDefault="009E2957" w:rsidP="009E2957">
      <w:pPr>
        <w:jc w:val="center"/>
        <w:rPr>
          <w:rFonts w:cs="Traditional Arabic"/>
          <w:sz w:val="36"/>
          <w:szCs w:val="36"/>
          <w:rtl/>
        </w:rPr>
      </w:pPr>
      <w:r w:rsidRPr="00481BCB">
        <w:rPr>
          <w:rFonts w:cs="Traditional Arabic"/>
          <w:sz w:val="36"/>
          <w:szCs w:val="36"/>
          <w:rtl/>
        </w:rPr>
        <w:t>3.</w:t>
      </w:r>
      <w:r w:rsidRPr="00481BCB">
        <w:rPr>
          <w:rFonts w:cs="Traditional Arabic"/>
          <w:sz w:val="36"/>
          <w:szCs w:val="36"/>
          <w:rtl/>
        </w:rPr>
        <w:tab/>
        <w:t xml:space="preserve">يحق لمكتبة جامعة المدينة العالمية بماليزيا استخراج نسخ من هذا البحث غير المنشور إذا طلبتها مكتبات الجامعات، ومراكز البحوث الأخرى. </w:t>
      </w:r>
    </w:p>
    <w:p w:rsidR="009E2957" w:rsidRPr="00481BCB" w:rsidRDefault="009E2957" w:rsidP="009E2957">
      <w:pPr>
        <w:jc w:val="center"/>
        <w:rPr>
          <w:rFonts w:cs="Traditional Arabic"/>
          <w:sz w:val="36"/>
          <w:szCs w:val="36"/>
          <w:rtl/>
        </w:rPr>
      </w:pPr>
      <w:r w:rsidRPr="00481BCB">
        <w:rPr>
          <w:rFonts w:cs="Traditional Arabic"/>
          <w:sz w:val="36"/>
          <w:szCs w:val="36"/>
          <w:rtl/>
        </w:rPr>
        <w:t xml:space="preserve">أكّد هذا الإقرار: </w:t>
      </w:r>
      <w:r>
        <w:rPr>
          <w:rFonts w:cs="Traditional Arabic" w:hint="cs"/>
          <w:sz w:val="36"/>
          <w:szCs w:val="36"/>
          <w:rtl/>
        </w:rPr>
        <w:t>ماجد محمد رفيع الجهنى</w:t>
      </w:r>
    </w:p>
    <w:p w:rsidR="009E2957" w:rsidRPr="00481BCB" w:rsidRDefault="009E2957" w:rsidP="009E2957">
      <w:pPr>
        <w:jc w:val="center"/>
        <w:rPr>
          <w:rFonts w:cs="Traditional Arabic"/>
          <w:sz w:val="36"/>
          <w:szCs w:val="36"/>
          <w:rtl/>
        </w:rPr>
      </w:pPr>
      <w:r w:rsidRPr="00556F61">
        <w:rPr>
          <w:rFonts w:cs="Traditional Arabic"/>
          <w:noProof/>
          <w:sz w:val="36"/>
          <w:szCs w:val="36"/>
          <w:rtl/>
        </w:rPr>
        <w:drawing>
          <wp:inline distT="0" distB="0" distL="0" distR="0">
            <wp:extent cx="2789464" cy="951722"/>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23679" t="32578" r="23468" b="38518"/>
                    <a:stretch>
                      <a:fillRect/>
                    </a:stretch>
                  </pic:blipFill>
                  <pic:spPr bwMode="auto">
                    <a:xfrm>
                      <a:off x="0" y="0"/>
                      <a:ext cx="2789464" cy="951722"/>
                    </a:xfrm>
                    <a:prstGeom prst="rect">
                      <a:avLst/>
                    </a:prstGeom>
                    <a:noFill/>
                    <a:ln w="9525">
                      <a:noFill/>
                      <a:miter lim="800000"/>
                      <a:headEnd/>
                      <a:tailEnd/>
                    </a:ln>
                  </pic:spPr>
                </pic:pic>
              </a:graphicData>
            </a:graphic>
          </wp:inline>
        </w:drawing>
      </w:r>
    </w:p>
    <w:p w:rsidR="009E2957" w:rsidRPr="00481BCB" w:rsidRDefault="009E2957" w:rsidP="009E2957">
      <w:pPr>
        <w:jc w:val="center"/>
        <w:rPr>
          <w:rFonts w:cs="Traditional Arabic"/>
          <w:sz w:val="36"/>
          <w:szCs w:val="36"/>
          <w:rtl/>
        </w:rPr>
      </w:pPr>
      <w:r w:rsidRPr="00481BCB">
        <w:rPr>
          <w:rFonts w:cs="Traditional Arabic"/>
          <w:sz w:val="36"/>
          <w:szCs w:val="36"/>
          <w:rtl/>
        </w:rPr>
        <w:t xml:space="preserve">_____________                      _____________  </w:t>
      </w:r>
    </w:p>
    <w:p w:rsidR="009E2957" w:rsidRPr="00556F61" w:rsidRDefault="009E2957" w:rsidP="009E2957">
      <w:pPr>
        <w:jc w:val="center"/>
        <w:rPr>
          <w:rFonts w:cs="Traditional Arabic"/>
          <w:sz w:val="36"/>
          <w:szCs w:val="36"/>
          <w:rtl/>
        </w:rPr>
      </w:pPr>
      <w:r w:rsidRPr="00481BCB">
        <w:rPr>
          <w:rFonts w:cs="Traditional Arabic"/>
          <w:sz w:val="36"/>
          <w:szCs w:val="36"/>
          <w:rtl/>
        </w:rPr>
        <w:t>التوقيع                                          التاريخ</w:t>
      </w:r>
    </w:p>
    <w:p w:rsidR="009E2957" w:rsidRDefault="009E2957" w:rsidP="00F36C18">
      <w:pPr>
        <w:jc w:val="center"/>
        <w:rPr>
          <w:rFonts w:ascii="AGA Arabesque" w:hAnsi="AGA Arabesque" w:cs="PT Bold Heading"/>
          <w:sz w:val="32"/>
          <w:szCs w:val="32"/>
          <w:rtl/>
        </w:rPr>
      </w:pPr>
    </w:p>
    <w:p w:rsidR="00E1503E" w:rsidRPr="00F36C18" w:rsidRDefault="00E1503E" w:rsidP="00F36C18">
      <w:pPr>
        <w:jc w:val="center"/>
        <w:rPr>
          <w:rFonts w:ascii="Traditional Arabic" w:hAnsi="Traditional Arabic" w:cs="Traditional Arabic"/>
          <w:b/>
          <w:bCs/>
          <w:sz w:val="36"/>
          <w:szCs w:val="36"/>
          <w:rtl/>
        </w:rPr>
      </w:pPr>
      <w:r w:rsidRPr="00F36C18">
        <w:rPr>
          <w:rFonts w:ascii="Traditional Arabic" w:hAnsi="Traditional Arabic" w:cs="Traditional Arabic"/>
          <w:b/>
          <w:bCs/>
          <w:sz w:val="36"/>
          <w:szCs w:val="36"/>
          <w:rtl/>
        </w:rPr>
        <w:t>ملخص البحث</w:t>
      </w:r>
    </w:p>
    <w:p w:rsidR="00E1503E" w:rsidRDefault="00E1503E" w:rsidP="00E63327">
      <w:pPr>
        <w:jc w:val="both"/>
        <w:rPr>
          <w:rFonts w:ascii="AGA Arabesque" w:hAnsi="AGA Arabesque" w:cs="Traditional Arabic"/>
          <w:sz w:val="36"/>
          <w:szCs w:val="36"/>
          <w:rtl/>
        </w:rPr>
      </w:pPr>
      <w:r>
        <w:rPr>
          <w:rFonts w:ascii="AGA Arabesque" w:hAnsi="AGA Arabesque" w:cs="Traditional Arabic" w:hint="cs"/>
          <w:sz w:val="36"/>
          <w:szCs w:val="36"/>
          <w:rtl/>
        </w:rPr>
        <w:lastRenderedPageBreak/>
        <w:t xml:space="preserve">   كما هو ظاهر من عنوان </w:t>
      </w:r>
      <w:r w:rsidR="001C5A58">
        <w:rPr>
          <w:rFonts w:ascii="AGA Arabesque" w:hAnsi="AGA Arabesque" w:cs="Traditional Arabic" w:hint="cs"/>
          <w:sz w:val="36"/>
          <w:szCs w:val="36"/>
          <w:rtl/>
        </w:rPr>
        <w:t>البحث ،</w:t>
      </w:r>
      <w:r>
        <w:rPr>
          <w:rFonts w:ascii="AGA Arabesque" w:hAnsi="AGA Arabesque" w:cs="Traditional Arabic" w:hint="cs"/>
          <w:sz w:val="36"/>
          <w:szCs w:val="36"/>
          <w:rtl/>
        </w:rPr>
        <w:t xml:space="preserve"> فإن </w:t>
      </w:r>
      <w:r w:rsidR="001C5A58">
        <w:rPr>
          <w:rFonts w:ascii="AGA Arabesque" w:hAnsi="AGA Arabesque" w:cs="Traditional Arabic" w:hint="cs"/>
          <w:sz w:val="36"/>
          <w:szCs w:val="36"/>
          <w:rtl/>
        </w:rPr>
        <w:t>الطرح</w:t>
      </w:r>
      <w:r>
        <w:rPr>
          <w:rFonts w:ascii="AGA Arabesque" w:hAnsi="AGA Arabesque" w:cs="Traditional Arabic" w:hint="cs"/>
          <w:sz w:val="36"/>
          <w:szCs w:val="36"/>
          <w:rtl/>
        </w:rPr>
        <w:t xml:space="preserve"> في </w:t>
      </w:r>
      <w:r w:rsidR="00B31C75">
        <w:rPr>
          <w:rFonts w:ascii="AGA Arabesque" w:hAnsi="AGA Arabesque" w:cs="Traditional Arabic" w:hint="cs"/>
          <w:sz w:val="36"/>
          <w:szCs w:val="36"/>
          <w:rtl/>
        </w:rPr>
        <w:t>هذا البحث</w:t>
      </w:r>
      <w:r>
        <w:rPr>
          <w:rFonts w:ascii="AGA Arabesque" w:hAnsi="AGA Arabesque" w:cs="Traditional Arabic" w:hint="cs"/>
          <w:sz w:val="36"/>
          <w:szCs w:val="36"/>
          <w:rtl/>
        </w:rPr>
        <w:t xml:space="preserve"> يدور حول اختلاف الروايات في الأحاديث النبوية </w:t>
      </w:r>
      <w:r w:rsidR="00E63327">
        <w:rPr>
          <w:rFonts w:ascii="AGA Arabesque" w:hAnsi="AGA Arabesque" w:cs="Traditional Arabic" w:hint="cs"/>
          <w:sz w:val="36"/>
          <w:szCs w:val="36"/>
          <w:rtl/>
        </w:rPr>
        <w:t>-</w:t>
      </w:r>
      <w:r>
        <w:rPr>
          <w:rFonts w:ascii="AGA Arabesque" w:hAnsi="AGA Arabesque" w:cs="Traditional Arabic" w:hint="cs"/>
          <w:sz w:val="36"/>
          <w:szCs w:val="36"/>
          <w:rtl/>
        </w:rPr>
        <w:t xml:space="preserve"> وذلك فيما يتعلق بمتن الحديث دون سنده </w:t>
      </w:r>
      <w:r w:rsidR="00E63327">
        <w:rPr>
          <w:rFonts w:ascii="AGA Arabesque" w:hAnsi="AGA Arabesque" w:cs="Traditional Arabic" w:hint="cs"/>
          <w:sz w:val="36"/>
          <w:szCs w:val="36"/>
          <w:rtl/>
        </w:rPr>
        <w:t>-</w:t>
      </w:r>
      <w:r>
        <w:rPr>
          <w:rFonts w:ascii="AGA Arabesque" w:hAnsi="AGA Arabesque" w:cs="Traditional Arabic" w:hint="cs"/>
          <w:sz w:val="36"/>
          <w:szCs w:val="36"/>
          <w:rtl/>
        </w:rPr>
        <w:t xml:space="preserve"> وأثره في الأحكام الفقهية.</w:t>
      </w:r>
    </w:p>
    <w:p w:rsidR="00E1503E" w:rsidRDefault="001C5A58" w:rsidP="001C5A58">
      <w:pPr>
        <w:jc w:val="both"/>
        <w:rPr>
          <w:rFonts w:ascii="AGA Arabesque" w:hAnsi="AGA Arabesque" w:cs="Traditional Arabic"/>
          <w:sz w:val="36"/>
          <w:szCs w:val="36"/>
          <w:rtl/>
        </w:rPr>
      </w:pPr>
      <w:r>
        <w:rPr>
          <w:rFonts w:ascii="AGA Arabesque" w:hAnsi="AGA Arabesque" w:cs="Traditional Arabic" w:hint="cs"/>
          <w:sz w:val="36"/>
          <w:szCs w:val="36"/>
          <w:rtl/>
        </w:rPr>
        <w:t>كما أنه تمتقسيم</w:t>
      </w:r>
      <w:r w:rsidR="00E1503E">
        <w:rPr>
          <w:rFonts w:ascii="AGA Arabesque" w:hAnsi="AGA Arabesque" w:cs="Traditional Arabic" w:hint="cs"/>
          <w:sz w:val="36"/>
          <w:szCs w:val="36"/>
          <w:rtl/>
        </w:rPr>
        <w:t xml:space="preserve"> البحث إلى قسمين، قسم نظري ويتمثل في الفصل الأول وقسم عملي ويتمثل في الفصل الثاني.</w:t>
      </w:r>
    </w:p>
    <w:p w:rsidR="00E1503E" w:rsidRPr="007C2450" w:rsidRDefault="00E1503E" w:rsidP="00552550">
      <w:pPr>
        <w:jc w:val="both"/>
        <w:rPr>
          <w:rFonts w:ascii="AGA Arabesque" w:hAnsi="AGA Arabesque" w:cs="Traditional Arabic"/>
          <w:sz w:val="36"/>
          <w:szCs w:val="36"/>
          <w:rtl/>
        </w:rPr>
      </w:pPr>
      <w:r w:rsidRPr="007C2450">
        <w:rPr>
          <w:rFonts w:ascii="AGA Arabesque" w:hAnsi="AGA Arabesque" w:cs="Traditional Arabic" w:hint="cs"/>
          <w:sz w:val="36"/>
          <w:szCs w:val="36"/>
          <w:rtl/>
        </w:rPr>
        <w:t xml:space="preserve">   من خلال </w:t>
      </w:r>
      <w:r w:rsidR="00E63327" w:rsidRPr="007C2450">
        <w:rPr>
          <w:rFonts w:ascii="AGA Arabesque" w:hAnsi="AGA Arabesque" w:cs="Traditional Arabic" w:hint="cs"/>
          <w:sz w:val="36"/>
          <w:szCs w:val="36"/>
          <w:rtl/>
        </w:rPr>
        <w:t xml:space="preserve">الجانب النظري في </w:t>
      </w:r>
      <w:r w:rsidR="00E63327">
        <w:rPr>
          <w:rFonts w:ascii="AGA Arabesque" w:hAnsi="AGA Arabesque" w:cs="Traditional Arabic" w:hint="cs"/>
          <w:sz w:val="36"/>
          <w:szCs w:val="36"/>
          <w:rtl/>
        </w:rPr>
        <w:t xml:space="preserve">الفصل الأول </w:t>
      </w:r>
      <w:r w:rsidR="001C5A58">
        <w:rPr>
          <w:rFonts w:ascii="AGA Arabesque" w:hAnsi="AGA Arabesque" w:cs="Traditional Arabic" w:hint="cs"/>
          <w:sz w:val="36"/>
          <w:szCs w:val="36"/>
          <w:rtl/>
        </w:rPr>
        <w:t>تم توضيحالمقصود من</w:t>
      </w:r>
      <w:r w:rsidRPr="007C2450">
        <w:rPr>
          <w:rFonts w:ascii="AGA Arabesque" w:hAnsi="AGA Arabesque" w:cs="Traditional Arabic" w:hint="cs"/>
          <w:sz w:val="36"/>
          <w:szCs w:val="36"/>
          <w:rtl/>
        </w:rPr>
        <w:t xml:space="preserve"> اختلاف الروايات ، وأنواع الاختلاف ، وأسبابها ، وأهم من ألف في هذا الفن ، وبعض الذين برزوا فيه ، وكذلك </w:t>
      </w:r>
      <w:r w:rsidR="001C5A58">
        <w:rPr>
          <w:rFonts w:ascii="AGA Arabesque" w:hAnsi="AGA Arabesque" w:cs="Traditional Arabic" w:hint="cs"/>
          <w:sz w:val="36"/>
          <w:szCs w:val="36"/>
          <w:rtl/>
        </w:rPr>
        <w:t>بيان</w:t>
      </w:r>
      <w:r w:rsidRPr="007C2450">
        <w:rPr>
          <w:rFonts w:ascii="AGA Arabesque" w:hAnsi="AGA Arabesque" w:cs="Traditional Arabic" w:hint="cs"/>
          <w:sz w:val="36"/>
          <w:szCs w:val="36"/>
          <w:rtl/>
        </w:rPr>
        <w:t xml:space="preserve"> مناهج </w:t>
      </w:r>
      <w:r w:rsidR="00552550">
        <w:rPr>
          <w:rFonts w:ascii="AGA Arabesque" w:hAnsi="AGA Arabesque" w:cs="Traditional Arabic" w:hint="cs"/>
          <w:sz w:val="36"/>
          <w:szCs w:val="36"/>
          <w:rtl/>
        </w:rPr>
        <w:t>العلماء</w:t>
      </w:r>
      <w:r w:rsidRPr="007C2450">
        <w:rPr>
          <w:rFonts w:ascii="AGA Arabesque" w:hAnsi="AGA Arabesque" w:cs="Traditional Arabic" w:hint="cs"/>
          <w:sz w:val="36"/>
          <w:szCs w:val="36"/>
          <w:rtl/>
        </w:rPr>
        <w:t xml:space="preserve"> في دفع </w:t>
      </w:r>
      <w:r w:rsidR="00496336">
        <w:rPr>
          <w:rFonts w:ascii="AGA Arabesque" w:hAnsi="AGA Arabesque" w:cs="Traditional Arabic" w:hint="cs"/>
          <w:sz w:val="36"/>
          <w:szCs w:val="36"/>
          <w:rtl/>
        </w:rPr>
        <w:t xml:space="preserve">التعارض بين </w:t>
      </w:r>
      <w:r w:rsidRPr="007C2450">
        <w:rPr>
          <w:rFonts w:ascii="AGA Arabesque" w:hAnsi="AGA Arabesque" w:cs="Traditional Arabic" w:hint="cs"/>
          <w:sz w:val="36"/>
          <w:szCs w:val="36"/>
          <w:rtl/>
        </w:rPr>
        <w:t xml:space="preserve">الأحاديث المختلفة فيما يظهر لمن ليس له باع في علم </w:t>
      </w:r>
      <w:r w:rsidR="00496336">
        <w:rPr>
          <w:rFonts w:ascii="AGA Arabesque" w:hAnsi="AGA Arabesque" w:cs="Traditional Arabic" w:hint="cs"/>
          <w:sz w:val="36"/>
          <w:szCs w:val="36"/>
          <w:rtl/>
        </w:rPr>
        <w:t>اختلاف الروايات أو مختلف الحديث</w:t>
      </w:r>
      <w:r w:rsidRPr="007C2450">
        <w:rPr>
          <w:rFonts w:ascii="AGA Arabesque" w:hAnsi="AGA Arabesque" w:cs="Traditional Arabic" w:hint="cs"/>
          <w:sz w:val="36"/>
          <w:szCs w:val="36"/>
          <w:rtl/>
        </w:rPr>
        <w:t xml:space="preserve"> .</w:t>
      </w:r>
    </w:p>
    <w:p w:rsidR="00E1503E" w:rsidRDefault="001C5A58" w:rsidP="00AE6B04">
      <w:pPr>
        <w:jc w:val="both"/>
        <w:rPr>
          <w:rFonts w:ascii="AGA Arabesque" w:hAnsi="AGA Arabesque" w:cs="Traditional Arabic"/>
          <w:sz w:val="36"/>
          <w:szCs w:val="36"/>
          <w:rtl/>
        </w:rPr>
      </w:pPr>
      <w:r>
        <w:rPr>
          <w:rFonts w:ascii="AGA Arabesque" w:hAnsi="AGA Arabesque" w:cs="Traditional Arabic" w:hint="cs"/>
          <w:sz w:val="36"/>
          <w:szCs w:val="36"/>
          <w:rtl/>
        </w:rPr>
        <w:t>أما</w:t>
      </w:r>
      <w:r w:rsidR="00E1503E">
        <w:rPr>
          <w:rFonts w:ascii="AGA Arabesque" w:hAnsi="AGA Arabesque" w:cs="Traditional Arabic" w:hint="cs"/>
          <w:sz w:val="36"/>
          <w:szCs w:val="36"/>
          <w:rtl/>
        </w:rPr>
        <w:t xml:space="preserve"> الفصل الثاني </w:t>
      </w:r>
      <w:r>
        <w:rPr>
          <w:rFonts w:ascii="AGA Arabesque" w:hAnsi="AGA Arabesque" w:cs="Traditional Arabic" w:hint="cs"/>
          <w:sz w:val="36"/>
          <w:szCs w:val="36"/>
          <w:rtl/>
        </w:rPr>
        <w:t>فقد تم التعرض فيه</w:t>
      </w:r>
      <w:r w:rsidR="00E1503E">
        <w:rPr>
          <w:rFonts w:ascii="AGA Arabesque" w:hAnsi="AGA Arabesque" w:cs="Traditional Arabic" w:hint="cs"/>
          <w:sz w:val="36"/>
          <w:szCs w:val="36"/>
          <w:rtl/>
        </w:rPr>
        <w:t xml:space="preserve"> للجانب التطبيقي ، و</w:t>
      </w:r>
      <w:r>
        <w:rPr>
          <w:rFonts w:ascii="AGA Arabesque" w:hAnsi="AGA Arabesque" w:cs="Traditional Arabic" w:hint="cs"/>
          <w:sz w:val="36"/>
          <w:szCs w:val="36"/>
          <w:rtl/>
        </w:rPr>
        <w:t>ذلك من خلال عرض</w:t>
      </w:r>
      <w:r w:rsidR="00496336">
        <w:rPr>
          <w:rFonts w:ascii="AGA Arabesque" w:hAnsi="AGA Arabesque" w:cs="Traditional Arabic" w:hint="cs"/>
          <w:sz w:val="36"/>
          <w:szCs w:val="36"/>
          <w:rtl/>
        </w:rPr>
        <w:t>الروايات</w:t>
      </w:r>
      <w:r w:rsidR="00E1503E">
        <w:rPr>
          <w:rFonts w:ascii="AGA Arabesque" w:hAnsi="AGA Arabesque" w:cs="Traditional Arabic" w:hint="cs"/>
          <w:sz w:val="36"/>
          <w:szCs w:val="36"/>
          <w:rtl/>
        </w:rPr>
        <w:t xml:space="preserve"> المختلفة في كتاب الصلاة </w:t>
      </w:r>
      <w:r>
        <w:rPr>
          <w:rFonts w:ascii="AGA Arabesque" w:hAnsi="AGA Arabesque" w:cs="Traditional Arabic" w:hint="cs"/>
          <w:sz w:val="36"/>
          <w:szCs w:val="36"/>
          <w:rtl/>
        </w:rPr>
        <w:t>الواردة في</w:t>
      </w:r>
      <w:r w:rsidR="00E1503E">
        <w:rPr>
          <w:rFonts w:ascii="AGA Arabesque" w:hAnsi="AGA Arabesque" w:cs="Traditional Arabic" w:hint="cs"/>
          <w:sz w:val="36"/>
          <w:szCs w:val="36"/>
          <w:rtl/>
        </w:rPr>
        <w:t xml:space="preserve"> الصحيحين فقط دون غيرهما ، فلو اختلف حديث في البخاري أو مسلم مع حديث آخر في غير</w:t>
      </w:r>
      <w:r>
        <w:rPr>
          <w:rFonts w:ascii="AGA Arabesque" w:hAnsi="AGA Arabesque" w:cs="Traditional Arabic" w:hint="cs"/>
          <w:sz w:val="36"/>
          <w:szCs w:val="36"/>
          <w:rtl/>
        </w:rPr>
        <w:t>هما</w:t>
      </w:r>
      <w:r w:rsidR="00E1503E">
        <w:rPr>
          <w:rFonts w:ascii="AGA Arabesque" w:hAnsi="AGA Arabesque" w:cs="Traditional Arabic" w:hint="cs"/>
          <w:sz w:val="36"/>
          <w:szCs w:val="36"/>
          <w:rtl/>
        </w:rPr>
        <w:t xml:space="preserve"> فهذا خارج عن </w:t>
      </w:r>
      <w:r>
        <w:rPr>
          <w:rFonts w:ascii="AGA Arabesque" w:hAnsi="AGA Arabesque" w:cs="Traditional Arabic" w:hint="cs"/>
          <w:sz w:val="36"/>
          <w:szCs w:val="36"/>
          <w:rtl/>
        </w:rPr>
        <w:t>موضوع البحث</w:t>
      </w:r>
      <w:r w:rsidR="00E1503E">
        <w:rPr>
          <w:rFonts w:ascii="AGA Arabesque" w:hAnsi="AGA Arabesque" w:cs="Traditional Arabic" w:hint="cs"/>
          <w:sz w:val="36"/>
          <w:szCs w:val="36"/>
          <w:rtl/>
        </w:rPr>
        <w:t xml:space="preserve"> ، </w:t>
      </w:r>
      <w:r w:rsidR="00AE6B04">
        <w:rPr>
          <w:rFonts w:ascii="AGA Arabesque" w:hAnsi="AGA Arabesque" w:cs="Traditional Arabic" w:hint="cs"/>
          <w:sz w:val="36"/>
          <w:szCs w:val="36"/>
          <w:rtl/>
        </w:rPr>
        <w:t>كذلكتم بيان اختلاف العلماء في الحكم على المسائل</w:t>
      </w:r>
      <w:r w:rsidR="00E1503E">
        <w:rPr>
          <w:rFonts w:ascii="AGA Arabesque" w:hAnsi="AGA Arabesque" w:cs="Traditional Arabic" w:hint="cs"/>
          <w:sz w:val="36"/>
          <w:szCs w:val="36"/>
          <w:rtl/>
        </w:rPr>
        <w:t xml:space="preserve"> التي </w:t>
      </w:r>
      <w:r w:rsidR="00AE6B04">
        <w:rPr>
          <w:rFonts w:ascii="AGA Arabesque" w:hAnsi="AGA Arabesque" w:cs="Traditional Arabic" w:hint="cs"/>
          <w:sz w:val="36"/>
          <w:szCs w:val="36"/>
          <w:rtl/>
        </w:rPr>
        <w:t>وردت في كتاب الصلاة</w:t>
      </w:r>
      <w:r w:rsidR="00E1503E">
        <w:rPr>
          <w:rFonts w:ascii="AGA Arabesque" w:hAnsi="AGA Arabesque" w:cs="Traditional Arabic" w:hint="cs"/>
          <w:sz w:val="36"/>
          <w:szCs w:val="36"/>
          <w:rtl/>
        </w:rPr>
        <w:t xml:space="preserve"> ، ومناهجهم في دفع </w:t>
      </w:r>
      <w:r w:rsidR="00AE6B04">
        <w:rPr>
          <w:rFonts w:ascii="AGA Arabesque" w:hAnsi="AGA Arabesque" w:cs="Traditional Arabic" w:hint="cs"/>
          <w:sz w:val="36"/>
          <w:szCs w:val="36"/>
          <w:rtl/>
        </w:rPr>
        <w:t xml:space="preserve">هذا </w:t>
      </w:r>
      <w:r w:rsidR="00E1503E">
        <w:rPr>
          <w:rFonts w:ascii="AGA Arabesque" w:hAnsi="AGA Arabesque" w:cs="Traditional Arabic" w:hint="cs"/>
          <w:sz w:val="36"/>
          <w:szCs w:val="36"/>
          <w:rtl/>
        </w:rPr>
        <w:t>الاختلاف والتعارض بين الأحاديث .</w:t>
      </w:r>
    </w:p>
    <w:p w:rsidR="00E1503E" w:rsidRPr="00526973" w:rsidRDefault="00E1503E" w:rsidP="00F36C18">
      <w:pPr>
        <w:jc w:val="center"/>
        <w:rPr>
          <w:rFonts w:ascii="AGA Arabesque" w:hAnsi="AGA Arabesque" w:cs="Traditional Arabic"/>
          <w:b/>
          <w:bCs/>
          <w:sz w:val="36"/>
          <w:szCs w:val="36"/>
          <w:rtl/>
        </w:rPr>
      </w:pPr>
      <w:r w:rsidRPr="00526973">
        <w:rPr>
          <w:rFonts w:ascii="AGA Arabesque" w:hAnsi="AGA Arabesque" w:cs="Traditional Arabic" w:hint="cs"/>
          <w:b/>
          <w:bCs/>
          <w:sz w:val="36"/>
          <w:szCs w:val="36"/>
          <w:rtl/>
        </w:rPr>
        <w:t>ونسأل الله التوفيق والسداد ،،،</w:t>
      </w:r>
    </w:p>
    <w:p w:rsidR="00E1503E" w:rsidRDefault="00E1503E" w:rsidP="00F36C18">
      <w:pPr>
        <w:jc w:val="center"/>
        <w:rPr>
          <w:rFonts w:ascii="AGA Arabesque" w:hAnsi="AGA Arabesque" w:cs="Traditional Arabic"/>
          <w:sz w:val="36"/>
          <w:szCs w:val="36"/>
          <w:rtl/>
        </w:rPr>
      </w:pPr>
    </w:p>
    <w:p w:rsidR="00E1503E" w:rsidRDefault="00E1503E" w:rsidP="00F36C18">
      <w:pPr>
        <w:jc w:val="center"/>
        <w:rPr>
          <w:rFonts w:ascii="AGA Arabesque" w:hAnsi="AGA Arabesque" w:cs="Traditional Arabic"/>
          <w:sz w:val="36"/>
          <w:szCs w:val="36"/>
          <w:rtl/>
        </w:rPr>
      </w:pPr>
    </w:p>
    <w:p w:rsidR="001C2B04" w:rsidRDefault="001C2B04" w:rsidP="00F36C18">
      <w:pPr>
        <w:rPr>
          <w:rFonts w:ascii="AGA Arabesque" w:hAnsi="AGA Arabesque" w:cs="Traditional Arabic"/>
          <w:sz w:val="36"/>
          <w:szCs w:val="36"/>
          <w:rtl/>
        </w:rPr>
      </w:pPr>
    </w:p>
    <w:p w:rsidR="003A2F77" w:rsidRPr="00BF2802" w:rsidRDefault="003A2F77" w:rsidP="003A2F77">
      <w:pPr>
        <w:bidi w:val="0"/>
        <w:jc w:val="center"/>
        <w:rPr>
          <w:rStyle w:val="hps"/>
          <w:rFonts w:ascii="Poor Richard" w:hAnsi="Poor Richard" w:cs="Arial"/>
          <w:b/>
          <w:bCs/>
          <w:color w:val="333333"/>
          <w:sz w:val="36"/>
          <w:szCs w:val="36"/>
        </w:rPr>
      </w:pPr>
      <w:r w:rsidRPr="00BF2802">
        <w:rPr>
          <w:rStyle w:val="hps"/>
          <w:rFonts w:ascii="Poor Richard" w:hAnsi="Poor Richard" w:cs="Arial"/>
          <w:b/>
          <w:bCs/>
          <w:color w:val="333333"/>
          <w:sz w:val="36"/>
          <w:szCs w:val="36"/>
        </w:rPr>
        <w:t>ABSTRACT</w:t>
      </w:r>
    </w:p>
    <w:p w:rsidR="003A2F77" w:rsidRPr="00BF2802" w:rsidRDefault="003A2F77" w:rsidP="003A2F77">
      <w:pPr>
        <w:bidi w:val="0"/>
        <w:jc w:val="lowKashida"/>
        <w:rPr>
          <w:rFonts w:ascii="Poor Richard" w:hAnsi="Poor Richard" w:cs="Arial"/>
          <w:color w:val="333333"/>
          <w:sz w:val="32"/>
          <w:szCs w:val="32"/>
        </w:rPr>
      </w:pPr>
      <w:r w:rsidRPr="00BF2802">
        <w:rPr>
          <w:rStyle w:val="hps"/>
          <w:rFonts w:ascii="Poor Richard" w:hAnsi="Poor Richard" w:cs="Arial"/>
          <w:color w:val="333333"/>
          <w:sz w:val="32"/>
          <w:szCs w:val="32"/>
        </w:rPr>
        <w:lastRenderedPageBreak/>
        <w:t>As isapparentfrom the title ofour research</w:t>
      </w:r>
      <w:r w:rsidRPr="00BF2802">
        <w:rPr>
          <w:rFonts w:ascii="Poor Richard" w:hAnsi="Poor Richard" w:cs="Arial"/>
          <w:color w:val="333333"/>
          <w:sz w:val="32"/>
          <w:szCs w:val="32"/>
        </w:rPr>
        <w:t xml:space="preserve">, the </w:t>
      </w:r>
      <w:r w:rsidRPr="00BF2802">
        <w:rPr>
          <w:rStyle w:val="hps"/>
          <w:rFonts w:ascii="Poor Richard" w:hAnsi="Poor Richard" w:cs="Arial"/>
          <w:color w:val="333333"/>
          <w:sz w:val="32"/>
          <w:szCs w:val="32"/>
        </w:rPr>
        <w:t>conversationin these pagesaboutthedifferentaccountsinthe hadith-in connection with theexisting body oftalkingwithoutits chain-and its impact onjurisprudence</w:t>
      </w:r>
      <w:r w:rsidRPr="00BF2802">
        <w:rPr>
          <w:rFonts w:ascii="Poor Richard" w:hAnsi="Poor Richard" w:cs="Arial"/>
          <w:color w:val="333333"/>
          <w:sz w:val="32"/>
          <w:szCs w:val="32"/>
        </w:rPr>
        <w:t>.</w:t>
      </w:r>
    </w:p>
    <w:p w:rsidR="003A2F77" w:rsidRPr="00BF2802" w:rsidRDefault="003A2F77" w:rsidP="003A2F77">
      <w:pPr>
        <w:bidi w:val="0"/>
        <w:jc w:val="lowKashida"/>
        <w:rPr>
          <w:rFonts w:ascii="Poor Richard" w:hAnsi="Poor Richard" w:cs="Arial"/>
          <w:color w:val="333333"/>
          <w:sz w:val="32"/>
          <w:szCs w:val="32"/>
        </w:rPr>
      </w:pPr>
      <w:r w:rsidRPr="00BF2802">
        <w:rPr>
          <w:rFonts w:ascii="Poor Richard" w:hAnsi="Poor Richard" w:cs="Arial"/>
          <w:color w:val="333333"/>
          <w:sz w:val="32"/>
          <w:szCs w:val="32"/>
        </w:rPr>
        <w:br/>
        <w:t xml:space="preserve">    </w:t>
      </w:r>
      <w:r w:rsidRPr="00BF2802">
        <w:rPr>
          <w:rStyle w:val="hps"/>
          <w:rFonts w:ascii="Poor Richard" w:hAnsi="Poor Richard" w:cs="Arial"/>
          <w:color w:val="333333"/>
          <w:sz w:val="32"/>
          <w:szCs w:val="32"/>
        </w:rPr>
        <w:t>We are alsodividedinto two partsof this research</w:t>
      </w:r>
      <w:r w:rsidRPr="00BF2802">
        <w:rPr>
          <w:rFonts w:ascii="Poor Richard" w:hAnsi="Poor Richard" w:cs="Arial"/>
          <w:color w:val="333333"/>
          <w:sz w:val="32"/>
          <w:szCs w:val="32"/>
        </w:rPr>
        <w:t xml:space="preserve">, </w:t>
      </w:r>
      <w:r w:rsidRPr="00BF2802">
        <w:rPr>
          <w:rStyle w:val="hps"/>
          <w:rFonts w:ascii="Poor Richard" w:hAnsi="Poor Richard" w:cs="Arial"/>
          <w:color w:val="333333"/>
          <w:sz w:val="32"/>
          <w:szCs w:val="32"/>
        </w:rPr>
        <w:t>a theoreticalsectionandisin the first chapterandsectionisa practical andin the second quarter</w:t>
      </w:r>
      <w:r w:rsidRPr="00BF2802">
        <w:rPr>
          <w:rFonts w:ascii="Poor Richard" w:hAnsi="Poor Richard" w:cs="Arial"/>
          <w:color w:val="333333"/>
          <w:sz w:val="32"/>
          <w:szCs w:val="32"/>
        </w:rPr>
        <w:t>.</w:t>
      </w:r>
    </w:p>
    <w:p w:rsidR="003A2F77" w:rsidRPr="00BF2802" w:rsidRDefault="003A2F77" w:rsidP="003A2F77">
      <w:pPr>
        <w:bidi w:val="0"/>
        <w:jc w:val="lowKashida"/>
        <w:rPr>
          <w:rFonts w:ascii="Poor Richard" w:hAnsi="Poor Richard" w:cs="Arial"/>
          <w:color w:val="333333"/>
          <w:sz w:val="32"/>
          <w:szCs w:val="32"/>
        </w:rPr>
      </w:pPr>
      <w:r>
        <w:rPr>
          <w:rFonts w:ascii="Poor Richard" w:hAnsi="Poor Richard" w:cs="Arial"/>
          <w:color w:val="333333"/>
          <w:sz w:val="32"/>
          <w:szCs w:val="32"/>
        </w:rPr>
        <w:br/>
        <w:t xml:space="preserve">   </w:t>
      </w:r>
      <w:r w:rsidRPr="00BF2802">
        <w:rPr>
          <w:rStyle w:val="hps"/>
          <w:rFonts w:ascii="Poor Richard" w:hAnsi="Poor Richard" w:cs="Arial"/>
          <w:color w:val="333333"/>
          <w:sz w:val="32"/>
          <w:szCs w:val="32"/>
        </w:rPr>
        <w:t>Throughthe first chapterwe will looktothetheoryandwilllearnthroughon the meaningof different versions</w:t>
      </w:r>
      <w:r w:rsidRPr="00BF2802">
        <w:rPr>
          <w:rFonts w:ascii="Poor Richard" w:hAnsi="Poor Richard" w:cs="Arial"/>
          <w:color w:val="333333"/>
          <w:sz w:val="32"/>
          <w:szCs w:val="32"/>
        </w:rPr>
        <w:t xml:space="preserve">, </w:t>
      </w:r>
      <w:r w:rsidRPr="00BF2802">
        <w:rPr>
          <w:rStyle w:val="hps"/>
          <w:rFonts w:ascii="Poor Richard" w:hAnsi="Poor Richard" w:cs="Arial"/>
          <w:color w:val="333333"/>
          <w:sz w:val="32"/>
          <w:szCs w:val="32"/>
        </w:rPr>
        <w:t>and the types ofvariation</w:t>
      </w:r>
      <w:r w:rsidRPr="00BF2802">
        <w:rPr>
          <w:rFonts w:ascii="Poor Richard" w:hAnsi="Poor Richard" w:cs="Arial"/>
          <w:color w:val="333333"/>
          <w:sz w:val="32"/>
          <w:szCs w:val="32"/>
        </w:rPr>
        <w:t xml:space="preserve">, </w:t>
      </w:r>
      <w:r w:rsidRPr="00BF2802">
        <w:rPr>
          <w:rStyle w:val="hps"/>
          <w:rFonts w:ascii="Poor Richard" w:hAnsi="Poor Richard" w:cs="Arial"/>
          <w:color w:val="333333"/>
          <w:sz w:val="32"/>
          <w:szCs w:val="32"/>
        </w:rPr>
        <w:t>and their causes,andmore important thanathousandin this art,andsomewho have emergedin which</w:t>
      </w:r>
      <w:r w:rsidRPr="00BF2802">
        <w:rPr>
          <w:rFonts w:ascii="Poor Richard" w:hAnsi="Poor Richard" w:cs="Arial"/>
          <w:color w:val="333333"/>
          <w:sz w:val="32"/>
          <w:szCs w:val="32"/>
        </w:rPr>
        <w:t xml:space="preserve">, as well as </w:t>
      </w:r>
      <w:r w:rsidRPr="00BF2802">
        <w:rPr>
          <w:rStyle w:val="hps"/>
          <w:rFonts w:ascii="Poor Richard" w:hAnsi="Poor Richard" w:cs="Arial"/>
          <w:color w:val="333333"/>
          <w:sz w:val="32"/>
          <w:szCs w:val="32"/>
        </w:rPr>
        <w:t>learn aboutthecurriculumscholarsin the payment ofconversationsofdifferentandconflictingas it appears tothose who have nosoldin the science ofdifferent accounts</w:t>
      </w:r>
      <w:r w:rsidRPr="00BF2802">
        <w:rPr>
          <w:rFonts w:ascii="Poor Richard" w:hAnsi="Poor Richard" w:cs="Arial"/>
          <w:color w:val="333333"/>
          <w:sz w:val="32"/>
          <w:szCs w:val="32"/>
        </w:rPr>
        <w:t>.</w:t>
      </w:r>
    </w:p>
    <w:p w:rsidR="003A2F77" w:rsidRPr="00BF2802" w:rsidRDefault="003A2F77" w:rsidP="003A2F77">
      <w:pPr>
        <w:bidi w:val="0"/>
        <w:jc w:val="lowKashida"/>
        <w:rPr>
          <w:rFonts w:ascii="Poor Richard" w:hAnsi="Poor Richard" w:cs="Arial"/>
          <w:color w:val="333333"/>
          <w:sz w:val="32"/>
          <w:szCs w:val="32"/>
        </w:rPr>
      </w:pPr>
      <w:r w:rsidRPr="00BF2802">
        <w:rPr>
          <w:rFonts w:ascii="Poor Richard" w:hAnsi="Poor Richard" w:cs="Arial"/>
          <w:color w:val="333333"/>
          <w:sz w:val="32"/>
          <w:szCs w:val="32"/>
        </w:rPr>
        <w:br/>
        <w:t xml:space="preserve">    </w:t>
      </w:r>
      <w:r w:rsidRPr="00BF2802">
        <w:rPr>
          <w:rStyle w:val="hps"/>
          <w:rFonts w:ascii="Poor Richard" w:hAnsi="Poor Richard" w:cs="Arial"/>
          <w:color w:val="333333"/>
          <w:sz w:val="32"/>
          <w:szCs w:val="32"/>
        </w:rPr>
        <w:t>It isduring the second partwe will lookfortheapplication,and we will reviewinwhichtheconversationsofdifferentprayerbookthroughcorrectonlywithouttheother</w:t>
      </w:r>
      <w:r>
        <w:rPr>
          <w:rFonts w:ascii="Poor Richard" w:hAnsi="Poor Richard" w:cs="Arial"/>
          <w:color w:val="333333"/>
          <w:sz w:val="32"/>
          <w:szCs w:val="32"/>
        </w:rPr>
        <w:t xml:space="preserve">, if </w:t>
      </w:r>
      <w:r w:rsidRPr="00BF2802">
        <w:rPr>
          <w:rStyle w:val="hps"/>
          <w:rFonts w:ascii="Poor Richard" w:hAnsi="Poor Richard" w:cs="Arial"/>
          <w:color w:val="333333"/>
          <w:sz w:val="32"/>
          <w:szCs w:val="32"/>
        </w:rPr>
        <w:t>differenttalkinBukhariorMuslimwithanotherinterviewinthenon-</w:t>
      </w:r>
      <w:r w:rsidRPr="00BF2802">
        <w:rPr>
          <w:rFonts w:ascii="Poor Richard" w:hAnsi="Poor Richard" w:cs="Arial"/>
          <w:color w:val="333333"/>
          <w:sz w:val="32"/>
          <w:szCs w:val="32"/>
        </w:rPr>
        <w:t xml:space="preserve">correct </w:t>
      </w:r>
      <w:r w:rsidRPr="00BF2802">
        <w:rPr>
          <w:rStyle w:val="hps"/>
          <w:rFonts w:ascii="Poor Richard" w:hAnsi="Poor Richard" w:cs="Arial"/>
          <w:color w:val="333333"/>
          <w:sz w:val="32"/>
          <w:szCs w:val="32"/>
        </w:rPr>
        <w:t>thisoutofour search</w:t>
      </w:r>
      <w:r w:rsidRPr="00BF2802">
        <w:rPr>
          <w:rFonts w:ascii="Poor Richard" w:hAnsi="Poor Richard" w:cs="Arial"/>
          <w:color w:val="333333"/>
          <w:sz w:val="32"/>
          <w:szCs w:val="32"/>
        </w:rPr>
        <w:t xml:space="preserve">, </w:t>
      </w:r>
      <w:r w:rsidRPr="00BF2802">
        <w:rPr>
          <w:rStyle w:val="hps"/>
          <w:rFonts w:ascii="Poor Richard" w:hAnsi="Poor Richard" w:cs="Arial"/>
          <w:color w:val="333333"/>
          <w:sz w:val="32"/>
          <w:szCs w:val="32"/>
        </w:rPr>
        <w:t>andyou will learnalso</w:t>
      </w:r>
      <w:r w:rsidRPr="00BF2802">
        <w:rPr>
          <w:rFonts w:ascii="Poor Richard" w:hAnsi="Poor Richard" w:cs="Arial"/>
          <w:color w:val="333333"/>
          <w:sz w:val="32"/>
          <w:szCs w:val="32"/>
        </w:rPr>
        <w:t xml:space="preserve">, unlike </w:t>
      </w:r>
      <w:r w:rsidRPr="00BF2802">
        <w:rPr>
          <w:rStyle w:val="hps"/>
          <w:rFonts w:ascii="Poor Richard" w:hAnsi="Poor Richard" w:cs="Arial"/>
          <w:color w:val="333333"/>
          <w:sz w:val="32"/>
          <w:szCs w:val="32"/>
        </w:rPr>
        <w:t>scientistsinmattersSnordha,andmethodstopaythedifferenceandcontradictionbetweentheconversations</w:t>
      </w:r>
      <w:r w:rsidRPr="00BF2802">
        <w:rPr>
          <w:rFonts w:ascii="Poor Richard" w:hAnsi="Poor Richard" w:cs="Arial"/>
          <w:color w:val="333333"/>
          <w:sz w:val="32"/>
          <w:szCs w:val="32"/>
        </w:rPr>
        <w:t>.</w:t>
      </w:r>
    </w:p>
    <w:p w:rsidR="003A2F77" w:rsidRDefault="003A2F77" w:rsidP="003A2F77">
      <w:pPr>
        <w:jc w:val="center"/>
        <w:rPr>
          <w:rFonts w:asciiTheme="majorBidi" w:hAnsiTheme="majorBidi" w:cs="PT Bold Heading"/>
          <w:b/>
          <w:bCs/>
          <w:sz w:val="32"/>
          <w:szCs w:val="32"/>
          <w:rtl/>
        </w:rPr>
      </w:pPr>
      <w:r w:rsidRPr="00BF2802">
        <w:rPr>
          <w:rFonts w:ascii="Poor Richard" w:hAnsi="Poor Richard" w:cs="Arial"/>
          <w:color w:val="333333"/>
          <w:sz w:val="32"/>
          <w:szCs w:val="32"/>
        </w:rPr>
        <w:br/>
      </w:r>
      <w:r w:rsidRPr="00BF2802">
        <w:rPr>
          <w:rStyle w:val="hps"/>
          <w:rFonts w:ascii="Poor Richard" w:hAnsi="Poor Richard" w:cs="Arial"/>
          <w:b/>
          <w:bCs/>
          <w:color w:val="333333"/>
          <w:sz w:val="32"/>
          <w:szCs w:val="32"/>
        </w:rPr>
        <w:t xml:space="preserve">We ask </w:t>
      </w:r>
      <w:r>
        <w:rPr>
          <w:rStyle w:val="hps"/>
          <w:rFonts w:ascii="Poor Richard" w:hAnsi="Poor Richard" w:cs="Arial"/>
          <w:b/>
          <w:bCs/>
          <w:color w:val="333333"/>
          <w:sz w:val="32"/>
          <w:szCs w:val="32"/>
        </w:rPr>
        <w:t>allah</w:t>
      </w:r>
      <w:r w:rsidRPr="00BF2802">
        <w:rPr>
          <w:rStyle w:val="hps"/>
          <w:rFonts w:ascii="Poor Richard" w:hAnsi="Poor Richard" w:cs="Arial"/>
          <w:b/>
          <w:bCs/>
          <w:color w:val="333333"/>
          <w:sz w:val="32"/>
          <w:szCs w:val="32"/>
        </w:rPr>
        <w:t>to guide and help</w:t>
      </w:r>
      <w:r w:rsidRPr="00BF2802">
        <w:rPr>
          <w:rFonts w:ascii="Poor Richard" w:hAnsi="Poor Richard" w:cs="Arial"/>
          <w:b/>
          <w:bCs/>
          <w:color w:val="333333"/>
          <w:sz w:val="32"/>
          <w:szCs w:val="32"/>
        </w:rPr>
        <w:t>,,,</w:t>
      </w:r>
    </w:p>
    <w:p w:rsidR="003A2F77" w:rsidRDefault="003A2F77" w:rsidP="003A2F77">
      <w:pPr>
        <w:jc w:val="center"/>
        <w:rPr>
          <w:rFonts w:asciiTheme="majorBidi" w:hAnsiTheme="majorBidi" w:cs="PT Bold Heading"/>
          <w:b/>
          <w:bCs/>
          <w:sz w:val="32"/>
          <w:szCs w:val="32"/>
          <w:rtl/>
        </w:rPr>
      </w:pPr>
    </w:p>
    <w:p w:rsidR="00E54981" w:rsidRDefault="00E54981" w:rsidP="00E54981">
      <w:pPr>
        <w:spacing w:line="240" w:lineRule="auto"/>
        <w:jc w:val="center"/>
        <w:rPr>
          <w:rFonts w:ascii="Traditional Arabic" w:hAnsi="Traditional Arabic" w:cs="PT Bold Heading"/>
          <w:sz w:val="32"/>
          <w:szCs w:val="32"/>
          <w:rtl/>
        </w:rPr>
      </w:pPr>
      <w:r>
        <w:rPr>
          <w:rFonts w:ascii="Traditional Arabic" w:hAnsi="Traditional Arabic" w:cs="PT Bold Heading" w:hint="cs"/>
          <w:sz w:val="32"/>
          <w:szCs w:val="32"/>
          <w:rtl/>
        </w:rPr>
        <w:t>فهرس الموضوعات</w:t>
      </w:r>
    </w:p>
    <w:p w:rsidR="009E6622" w:rsidRPr="00E54981" w:rsidRDefault="009E6622" w:rsidP="009E6622">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فهرس الموضوعات </w:t>
      </w:r>
      <w:r w:rsidRPr="000557F4">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Pr="000557F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5</w:t>
      </w:r>
    </w:p>
    <w:p w:rsidR="00E54981" w:rsidRDefault="00E54981" w:rsidP="00E54981">
      <w:pPr>
        <w:spacing w:line="240" w:lineRule="auto"/>
        <w:jc w:val="both"/>
        <w:rPr>
          <w:rFonts w:ascii="Traditional Arabic" w:hAnsi="Traditional Arabic" w:cs="Traditional Arabic"/>
          <w:b/>
          <w:bCs/>
          <w:sz w:val="36"/>
          <w:szCs w:val="36"/>
          <w:rtl/>
        </w:rPr>
      </w:pPr>
      <w:r w:rsidRPr="00672DA0">
        <w:rPr>
          <w:rFonts w:ascii="Traditional Arabic" w:hAnsi="Traditional Arabic" w:cs="PT Bold Heading"/>
          <w:sz w:val="32"/>
          <w:szCs w:val="32"/>
          <w:rtl/>
        </w:rPr>
        <w:lastRenderedPageBreak/>
        <w:t>الفصل الأول :</w:t>
      </w:r>
      <w:r w:rsidRPr="003A2A25">
        <w:rPr>
          <w:rFonts w:ascii="Traditional Arabic" w:hAnsi="Traditional Arabic" w:cs="Traditional Arabic"/>
          <w:b/>
          <w:bCs/>
          <w:sz w:val="36"/>
          <w:szCs w:val="36"/>
          <w:rtl/>
        </w:rPr>
        <w:t>دراسة نظرية لاختلاف الروايات في الأحاديث النبوية</w:t>
      </w:r>
    </w:p>
    <w:p w:rsidR="00E54981" w:rsidRPr="004A0BC7" w:rsidRDefault="00E54981" w:rsidP="008C25AB">
      <w:pPr>
        <w:spacing w:line="240" w:lineRule="auto"/>
        <w:jc w:val="both"/>
        <w:rPr>
          <w:rFonts w:ascii="Traditional Arabic" w:hAnsi="Traditional Arabic" w:cs="Traditional Arabic"/>
          <w:b/>
          <w:bCs/>
          <w:sz w:val="36"/>
          <w:szCs w:val="36"/>
          <w:rtl/>
        </w:rPr>
      </w:pPr>
      <w:r w:rsidRPr="007C54F8">
        <w:rPr>
          <w:rFonts w:ascii="Traditional Arabic" w:hAnsi="Traditional Arabic" w:cs="Traditional Arabic"/>
          <w:b/>
          <w:bCs/>
          <w:sz w:val="36"/>
          <w:szCs w:val="36"/>
          <w:rtl/>
        </w:rPr>
        <w:t xml:space="preserve">مقدمة </w:t>
      </w:r>
      <w:r>
        <w:rPr>
          <w:rFonts w:ascii="Traditional Arabic" w:hAnsi="Traditional Arabic" w:cs="Traditional Arabic" w:hint="cs"/>
          <w:sz w:val="32"/>
          <w:szCs w:val="32"/>
          <w:rtl/>
        </w:rPr>
        <w:t xml:space="preserve">.................................................................................. </w:t>
      </w:r>
      <w:r w:rsidR="008C25AB">
        <w:rPr>
          <w:rFonts w:ascii="Traditional Arabic" w:hAnsi="Traditional Arabic" w:cs="Traditional Arabic" w:hint="cs"/>
          <w:sz w:val="32"/>
          <w:szCs w:val="32"/>
          <w:rtl/>
        </w:rPr>
        <w:t>7</w:t>
      </w:r>
    </w:p>
    <w:p w:rsidR="00E54981" w:rsidRPr="003A2A25" w:rsidRDefault="00E54981" w:rsidP="00E54981">
      <w:pPr>
        <w:spacing w:after="0" w:line="240" w:lineRule="auto"/>
        <w:jc w:val="both"/>
        <w:rPr>
          <w:rFonts w:ascii="Traditional Arabic" w:hAnsi="Traditional Arabic" w:cs="Traditional Arabic"/>
          <w:b/>
          <w:bCs/>
          <w:sz w:val="32"/>
          <w:szCs w:val="32"/>
          <w:rtl/>
        </w:rPr>
      </w:pPr>
      <w:r w:rsidRPr="003A2A25">
        <w:rPr>
          <w:rFonts w:ascii="Traditional Arabic" w:hAnsi="Traditional Arabic" w:cs="Traditional Arabic"/>
          <w:b/>
          <w:bCs/>
          <w:sz w:val="32"/>
          <w:szCs w:val="32"/>
          <w:rtl/>
        </w:rPr>
        <w:t>المبحث الأول : الاختلاف لغة واصطلاحاً  .</w:t>
      </w:r>
    </w:p>
    <w:p w:rsidR="00E54981" w:rsidRPr="00323289" w:rsidRDefault="00E54981" w:rsidP="008C25AB">
      <w:pPr>
        <w:pStyle w:val="ListParagraph"/>
        <w:numPr>
          <w:ilvl w:val="0"/>
          <w:numId w:val="10"/>
        </w:numPr>
        <w:spacing w:line="240" w:lineRule="auto"/>
        <w:jc w:val="both"/>
        <w:rPr>
          <w:rFonts w:ascii="Traditional Arabic" w:hAnsi="Traditional Arabic" w:cs="Traditional Arabic"/>
          <w:sz w:val="32"/>
          <w:szCs w:val="32"/>
        </w:rPr>
      </w:pPr>
      <w:r w:rsidRPr="00AC218A">
        <w:rPr>
          <w:rFonts w:ascii="Traditional Arabic" w:hAnsi="Traditional Arabic" w:cs="Traditional Arabic"/>
          <w:sz w:val="32"/>
          <w:szCs w:val="32"/>
          <w:rtl/>
        </w:rPr>
        <w:t xml:space="preserve">تعريف الاختلاف لغة </w:t>
      </w:r>
      <w:r>
        <w:rPr>
          <w:rFonts w:ascii="Traditional Arabic" w:hAnsi="Traditional Arabic" w:cs="Traditional Arabic" w:hint="cs"/>
          <w:sz w:val="32"/>
          <w:szCs w:val="32"/>
          <w:rtl/>
        </w:rPr>
        <w:t>، واصطلاحاً ..</w:t>
      </w:r>
      <w:r w:rsidRPr="00323289">
        <w:rPr>
          <w:rFonts w:ascii="Traditional Arabic" w:hAnsi="Traditional Arabic" w:cs="Traditional Arabic"/>
          <w:sz w:val="32"/>
          <w:szCs w:val="32"/>
          <w:rtl/>
        </w:rPr>
        <w:t>.</w:t>
      </w:r>
      <w:r w:rsidRPr="00323289">
        <w:rPr>
          <w:rFonts w:ascii="Traditional Arabic" w:hAnsi="Traditional Arabic" w:cs="Traditional Arabic" w:hint="cs"/>
          <w:sz w:val="32"/>
          <w:szCs w:val="32"/>
          <w:rtl/>
        </w:rPr>
        <w:t xml:space="preserve">............................................. </w:t>
      </w:r>
      <w:r w:rsidR="008C25AB">
        <w:rPr>
          <w:rFonts w:ascii="Traditional Arabic" w:hAnsi="Traditional Arabic" w:cs="Traditional Arabic" w:hint="cs"/>
          <w:sz w:val="32"/>
          <w:szCs w:val="32"/>
          <w:rtl/>
        </w:rPr>
        <w:t>15</w:t>
      </w:r>
    </w:p>
    <w:p w:rsidR="00E54981" w:rsidRPr="00323289" w:rsidRDefault="00E54981" w:rsidP="00E54981">
      <w:pPr>
        <w:spacing w:line="240" w:lineRule="auto"/>
        <w:jc w:val="both"/>
        <w:rPr>
          <w:rFonts w:ascii="Traditional Arabic" w:hAnsi="Traditional Arabic" w:cs="Traditional Arabic"/>
          <w:sz w:val="32"/>
          <w:szCs w:val="32"/>
          <w:rtl/>
        </w:rPr>
      </w:pPr>
      <w:r w:rsidRPr="00323289">
        <w:rPr>
          <w:rFonts w:ascii="Traditional Arabic" w:hAnsi="Traditional Arabic" w:cs="Traditional Arabic"/>
          <w:b/>
          <w:bCs/>
          <w:sz w:val="32"/>
          <w:szCs w:val="32"/>
          <w:rtl/>
        </w:rPr>
        <w:t>المبحث الثاني : أنواع الاختلاف في روايات الحديث النبوي .</w:t>
      </w:r>
    </w:p>
    <w:p w:rsidR="00E54981" w:rsidRPr="00E54D51" w:rsidRDefault="00E54981" w:rsidP="008C25AB">
      <w:pPr>
        <w:spacing w:after="0" w:line="240" w:lineRule="auto"/>
        <w:jc w:val="both"/>
        <w:rPr>
          <w:rFonts w:ascii="Traditional Arabic" w:hAnsi="Traditional Arabic" w:cs="Traditional Arabic"/>
          <w:sz w:val="32"/>
          <w:szCs w:val="32"/>
          <w:rtl/>
        </w:rPr>
      </w:pPr>
      <w:r w:rsidRPr="00E54D51">
        <w:rPr>
          <w:rFonts w:ascii="Traditional Arabic" w:hAnsi="Traditional Arabic" w:cs="Traditional Arabic" w:hint="cs"/>
          <w:sz w:val="32"/>
          <w:szCs w:val="32"/>
          <w:rtl/>
        </w:rPr>
        <w:t xml:space="preserve">تمهيد </w:t>
      </w:r>
      <w:r>
        <w:rPr>
          <w:rFonts w:ascii="Traditional Arabic" w:hAnsi="Traditional Arabic" w:cs="Traditional Arabic" w:hint="cs"/>
          <w:sz w:val="32"/>
          <w:szCs w:val="32"/>
          <w:rtl/>
        </w:rPr>
        <w:t xml:space="preserve">.................................................................................... </w:t>
      </w:r>
      <w:r w:rsidR="008C25AB">
        <w:rPr>
          <w:rFonts w:ascii="Traditional Arabic" w:hAnsi="Traditional Arabic" w:cs="Traditional Arabic" w:hint="cs"/>
          <w:sz w:val="32"/>
          <w:szCs w:val="32"/>
          <w:rtl/>
        </w:rPr>
        <w:t>17</w:t>
      </w:r>
    </w:p>
    <w:p w:rsidR="00E54981" w:rsidRPr="00AC218A" w:rsidRDefault="00E54981" w:rsidP="008C25AB">
      <w:pPr>
        <w:pStyle w:val="ListParagraph"/>
        <w:numPr>
          <w:ilvl w:val="0"/>
          <w:numId w:val="10"/>
        </w:numPr>
        <w:spacing w:line="240" w:lineRule="auto"/>
        <w:jc w:val="both"/>
        <w:rPr>
          <w:rFonts w:ascii="Traditional Arabic" w:hAnsi="Traditional Arabic" w:cs="Traditional Arabic"/>
          <w:sz w:val="32"/>
          <w:szCs w:val="32"/>
          <w:rtl/>
        </w:rPr>
      </w:pPr>
      <w:r w:rsidRPr="00AC218A">
        <w:rPr>
          <w:rFonts w:ascii="Traditional Arabic" w:hAnsi="Traditional Arabic" w:cs="Traditional Arabic"/>
          <w:sz w:val="32"/>
          <w:szCs w:val="32"/>
          <w:rtl/>
        </w:rPr>
        <w:t xml:space="preserve">المطلب الأول : اختلاف </w:t>
      </w:r>
      <w:r>
        <w:rPr>
          <w:rFonts w:ascii="Traditional Arabic" w:hAnsi="Traditional Arabic" w:cs="Traditional Arabic" w:hint="cs"/>
          <w:sz w:val="32"/>
          <w:szCs w:val="32"/>
          <w:rtl/>
        </w:rPr>
        <w:t>ال</w:t>
      </w:r>
      <w:r w:rsidRPr="00AC218A">
        <w:rPr>
          <w:rFonts w:ascii="Traditional Arabic" w:hAnsi="Traditional Arabic" w:cs="Traditional Arabic"/>
          <w:sz w:val="32"/>
          <w:szCs w:val="32"/>
          <w:rtl/>
        </w:rPr>
        <w:t>تنوع .</w:t>
      </w:r>
      <w:r>
        <w:rPr>
          <w:rFonts w:ascii="Traditional Arabic" w:hAnsi="Traditional Arabic" w:cs="Traditional Arabic" w:hint="cs"/>
          <w:sz w:val="32"/>
          <w:szCs w:val="32"/>
          <w:rtl/>
        </w:rPr>
        <w:t xml:space="preserve">................................................... </w:t>
      </w:r>
      <w:r w:rsidR="008C25AB">
        <w:rPr>
          <w:rFonts w:ascii="Traditional Arabic" w:hAnsi="Traditional Arabic" w:cs="Traditional Arabic" w:hint="cs"/>
          <w:sz w:val="32"/>
          <w:szCs w:val="32"/>
          <w:rtl/>
        </w:rPr>
        <w:t>18</w:t>
      </w:r>
    </w:p>
    <w:p w:rsidR="00E54981" w:rsidRPr="00AC218A" w:rsidRDefault="00E54981" w:rsidP="008C25AB">
      <w:pPr>
        <w:pStyle w:val="ListParagraph"/>
        <w:numPr>
          <w:ilvl w:val="0"/>
          <w:numId w:val="10"/>
        </w:numPr>
        <w:spacing w:line="240" w:lineRule="auto"/>
        <w:jc w:val="both"/>
        <w:rPr>
          <w:rFonts w:ascii="Traditional Arabic" w:hAnsi="Traditional Arabic" w:cs="Traditional Arabic"/>
          <w:sz w:val="32"/>
          <w:szCs w:val="32"/>
          <w:rtl/>
        </w:rPr>
      </w:pPr>
      <w:r w:rsidRPr="00AC218A">
        <w:rPr>
          <w:rFonts w:ascii="Traditional Arabic" w:hAnsi="Traditional Arabic" w:cs="Traditional Arabic"/>
          <w:sz w:val="32"/>
          <w:szCs w:val="32"/>
          <w:rtl/>
        </w:rPr>
        <w:t xml:space="preserve">المطلب الثاني : اختلاف </w:t>
      </w:r>
      <w:r>
        <w:rPr>
          <w:rFonts w:ascii="Traditional Arabic" w:hAnsi="Traditional Arabic" w:cs="Traditional Arabic" w:hint="cs"/>
          <w:sz w:val="32"/>
          <w:szCs w:val="32"/>
          <w:rtl/>
        </w:rPr>
        <w:t>ال</w:t>
      </w:r>
      <w:r w:rsidRPr="00AC218A">
        <w:rPr>
          <w:rFonts w:ascii="Traditional Arabic" w:hAnsi="Traditional Arabic" w:cs="Traditional Arabic"/>
          <w:sz w:val="32"/>
          <w:szCs w:val="32"/>
          <w:rtl/>
        </w:rPr>
        <w:t>تضاد .</w:t>
      </w:r>
      <w:r>
        <w:rPr>
          <w:rFonts w:ascii="Traditional Arabic" w:hAnsi="Traditional Arabic" w:cs="Traditional Arabic" w:hint="cs"/>
          <w:sz w:val="32"/>
          <w:szCs w:val="32"/>
          <w:rtl/>
        </w:rPr>
        <w:t xml:space="preserve">.................................................. </w:t>
      </w:r>
      <w:r w:rsidR="008C25AB">
        <w:rPr>
          <w:rFonts w:ascii="Traditional Arabic" w:hAnsi="Traditional Arabic" w:cs="Traditional Arabic" w:hint="cs"/>
          <w:sz w:val="32"/>
          <w:szCs w:val="32"/>
          <w:rtl/>
        </w:rPr>
        <w:t>20</w:t>
      </w:r>
    </w:p>
    <w:p w:rsidR="00E54981" w:rsidRDefault="00E54981" w:rsidP="00E54981">
      <w:pPr>
        <w:spacing w:after="0" w:line="240" w:lineRule="auto"/>
        <w:jc w:val="both"/>
        <w:rPr>
          <w:rFonts w:ascii="Traditional Arabic" w:hAnsi="Traditional Arabic" w:cs="Traditional Arabic"/>
          <w:b/>
          <w:bCs/>
          <w:sz w:val="32"/>
          <w:szCs w:val="32"/>
          <w:rtl/>
        </w:rPr>
      </w:pPr>
      <w:r w:rsidRPr="003A2A25">
        <w:rPr>
          <w:rFonts w:ascii="Traditional Arabic" w:hAnsi="Traditional Arabic" w:cs="Traditional Arabic"/>
          <w:b/>
          <w:bCs/>
          <w:sz w:val="32"/>
          <w:szCs w:val="32"/>
          <w:rtl/>
        </w:rPr>
        <w:t>المبحث الثالث : أسباب اختلاف الروايات في الحديث النبوي .</w:t>
      </w:r>
    </w:p>
    <w:p w:rsidR="00E54981" w:rsidRPr="00E54D51" w:rsidRDefault="00E54981" w:rsidP="00E54981">
      <w:pPr>
        <w:spacing w:after="0" w:line="240" w:lineRule="auto"/>
        <w:jc w:val="both"/>
        <w:rPr>
          <w:rFonts w:ascii="Traditional Arabic" w:hAnsi="Traditional Arabic" w:cs="Traditional Arabic"/>
          <w:sz w:val="32"/>
          <w:szCs w:val="32"/>
          <w:rtl/>
        </w:rPr>
      </w:pPr>
      <w:r w:rsidRPr="00E54D51">
        <w:rPr>
          <w:rFonts w:ascii="Traditional Arabic" w:hAnsi="Traditional Arabic" w:cs="Traditional Arabic" w:hint="cs"/>
          <w:sz w:val="32"/>
          <w:szCs w:val="32"/>
          <w:rtl/>
        </w:rPr>
        <w:t xml:space="preserve">تمهيد </w:t>
      </w:r>
      <w:r>
        <w:rPr>
          <w:rFonts w:ascii="Traditional Arabic" w:hAnsi="Traditional Arabic" w:cs="Traditional Arabic" w:hint="cs"/>
          <w:sz w:val="32"/>
          <w:szCs w:val="32"/>
          <w:rtl/>
        </w:rPr>
        <w:t>.................................................................................... 27</w:t>
      </w:r>
    </w:p>
    <w:p w:rsidR="00E54981" w:rsidRPr="003A2A25" w:rsidRDefault="00E54981" w:rsidP="00E54981">
      <w:pPr>
        <w:spacing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القسم الأول :</w:t>
      </w:r>
      <w:r w:rsidRPr="003A2A25">
        <w:rPr>
          <w:rFonts w:ascii="Traditional Arabic" w:hAnsi="Traditional Arabic" w:cs="Traditional Arabic" w:hint="cs"/>
          <w:b/>
          <w:bCs/>
          <w:sz w:val="32"/>
          <w:szCs w:val="32"/>
          <w:rtl/>
        </w:rPr>
        <w:t>أسباب تتعلق بالراوي</w:t>
      </w:r>
      <w:r w:rsidR="00BC7CE8">
        <w:rPr>
          <w:rFonts w:ascii="Traditional Arabic" w:hAnsi="Traditional Arabic" w:cs="Traditional Arabic" w:hint="cs"/>
          <w:b/>
          <w:bCs/>
          <w:sz w:val="32"/>
          <w:szCs w:val="32"/>
          <w:rtl/>
        </w:rPr>
        <w:t>ة</w:t>
      </w:r>
      <w:r>
        <w:rPr>
          <w:rFonts w:ascii="Traditional Arabic" w:hAnsi="Traditional Arabic" w:cs="Traditional Arabic" w:hint="cs"/>
          <w:b/>
          <w:bCs/>
          <w:sz w:val="32"/>
          <w:szCs w:val="32"/>
          <w:rtl/>
        </w:rPr>
        <w:t xml:space="preserve"> ..................................................... </w:t>
      </w:r>
      <w:r>
        <w:rPr>
          <w:rFonts w:ascii="Traditional Arabic" w:hAnsi="Traditional Arabic" w:cs="Traditional Arabic" w:hint="cs"/>
          <w:sz w:val="32"/>
          <w:szCs w:val="32"/>
          <w:rtl/>
        </w:rPr>
        <w:t>28</w:t>
      </w:r>
    </w:p>
    <w:p w:rsidR="00E54981" w:rsidRPr="00AC218A" w:rsidRDefault="00E54981" w:rsidP="00E54981">
      <w:pPr>
        <w:pStyle w:val="ListParagraph"/>
        <w:numPr>
          <w:ilvl w:val="0"/>
          <w:numId w:val="10"/>
        </w:numPr>
        <w:spacing w:line="240" w:lineRule="auto"/>
        <w:jc w:val="both"/>
        <w:rPr>
          <w:rFonts w:ascii="Traditional Arabic" w:hAnsi="Traditional Arabic" w:cs="Traditional Arabic"/>
          <w:sz w:val="32"/>
          <w:szCs w:val="32"/>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الأول : الوهم والخطأ .</w:t>
      </w:r>
      <w:r>
        <w:rPr>
          <w:rFonts w:ascii="Traditional Arabic" w:hAnsi="Traditional Arabic" w:cs="Traditional Arabic" w:hint="cs"/>
          <w:sz w:val="32"/>
          <w:szCs w:val="32"/>
          <w:rtl/>
        </w:rPr>
        <w:t>..................................................... 28</w:t>
      </w:r>
    </w:p>
    <w:p w:rsidR="00E54981" w:rsidRPr="00AC218A" w:rsidRDefault="00E54981" w:rsidP="00E54981">
      <w:pPr>
        <w:pStyle w:val="ListParagraph"/>
        <w:numPr>
          <w:ilvl w:val="0"/>
          <w:numId w:val="10"/>
        </w:numPr>
        <w:spacing w:line="240" w:lineRule="auto"/>
        <w:jc w:val="both"/>
        <w:rPr>
          <w:rFonts w:ascii="Traditional Arabic" w:hAnsi="Traditional Arabic" w:cs="Traditional Arabic"/>
          <w:sz w:val="32"/>
          <w:szCs w:val="32"/>
          <w:rtl/>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الثاني : الرواية بالمعنى.</w:t>
      </w:r>
      <w:r>
        <w:rPr>
          <w:rFonts w:ascii="Traditional Arabic" w:hAnsi="Traditional Arabic" w:cs="Traditional Arabic" w:hint="cs"/>
          <w:sz w:val="32"/>
          <w:szCs w:val="32"/>
          <w:rtl/>
        </w:rPr>
        <w:t>..................................................... 30</w:t>
      </w:r>
    </w:p>
    <w:p w:rsidR="00E54981" w:rsidRPr="00AC218A" w:rsidRDefault="00E54981" w:rsidP="00E54981">
      <w:pPr>
        <w:pStyle w:val="ListParagraph"/>
        <w:numPr>
          <w:ilvl w:val="0"/>
          <w:numId w:val="10"/>
        </w:numPr>
        <w:spacing w:line="240" w:lineRule="auto"/>
        <w:jc w:val="both"/>
        <w:rPr>
          <w:rFonts w:ascii="Traditional Arabic" w:hAnsi="Traditional Arabic" w:cs="Traditional Arabic"/>
          <w:sz w:val="32"/>
          <w:szCs w:val="32"/>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الثالث :</w:t>
      </w:r>
      <w:r>
        <w:rPr>
          <w:rFonts w:ascii="Traditional Arabic" w:hAnsi="Traditional Arabic" w:cs="Traditional Arabic" w:hint="cs"/>
          <w:sz w:val="32"/>
          <w:szCs w:val="32"/>
          <w:rtl/>
        </w:rPr>
        <w:t>سماع راوٍ دون الآخر .............................................. 36</w:t>
      </w:r>
    </w:p>
    <w:p w:rsidR="00E54981" w:rsidRPr="00AC218A" w:rsidRDefault="00E54981" w:rsidP="00E54981">
      <w:pPr>
        <w:pStyle w:val="ListParagraph"/>
        <w:numPr>
          <w:ilvl w:val="0"/>
          <w:numId w:val="10"/>
        </w:numPr>
        <w:spacing w:line="240" w:lineRule="auto"/>
        <w:jc w:val="both"/>
        <w:rPr>
          <w:rFonts w:ascii="Traditional Arabic" w:hAnsi="Traditional Arabic" w:cs="Traditional Arabic"/>
          <w:sz w:val="32"/>
          <w:szCs w:val="32"/>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الرابع :</w:t>
      </w:r>
      <w:r>
        <w:rPr>
          <w:rFonts w:ascii="Traditional Arabic" w:hAnsi="Traditional Arabic" w:cs="Traditional Arabic" w:hint="cs"/>
          <w:sz w:val="32"/>
          <w:szCs w:val="32"/>
          <w:rtl/>
        </w:rPr>
        <w:t>اختصار الرواية</w:t>
      </w:r>
      <w:r w:rsidRPr="00AC218A">
        <w:rPr>
          <w:rFonts w:ascii="Traditional Arabic" w:hAnsi="Traditional Arabic" w:cs="Traditional Arabic"/>
          <w:sz w:val="32"/>
          <w:szCs w:val="32"/>
          <w:rtl/>
        </w:rPr>
        <w:t xml:space="preserve"> .</w:t>
      </w:r>
      <w:r>
        <w:rPr>
          <w:rFonts w:ascii="Traditional Arabic" w:hAnsi="Traditional Arabic" w:cs="Traditional Arabic" w:hint="cs"/>
          <w:sz w:val="32"/>
          <w:szCs w:val="32"/>
          <w:rtl/>
        </w:rPr>
        <w:t>.................................................... 39</w:t>
      </w:r>
    </w:p>
    <w:p w:rsidR="00E54981" w:rsidRPr="003A2A25" w:rsidRDefault="00E54981" w:rsidP="00BC7CE8">
      <w:pPr>
        <w:spacing w:after="0" w:line="240" w:lineRule="auto"/>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القسم الثاني : أسباب تتعلق </w:t>
      </w:r>
      <w:r w:rsidR="00BC7CE8">
        <w:rPr>
          <w:rFonts w:ascii="Traditional Arabic" w:hAnsi="Traditional Arabic" w:cs="Traditional Arabic" w:hint="cs"/>
          <w:b/>
          <w:bCs/>
          <w:sz w:val="32"/>
          <w:szCs w:val="32"/>
          <w:rtl/>
        </w:rPr>
        <w:t>بالدراية</w:t>
      </w:r>
      <w:r>
        <w:rPr>
          <w:rFonts w:ascii="Traditional Arabic" w:hAnsi="Traditional Arabic" w:cs="Traditional Arabic" w:hint="cs"/>
          <w:b/>
          <w:bCs/>
          <w:sz w:val="32"/>
          <w:szCs w:val="32"/>
          <w:rtl/>
        </w:rPr>
        <w:t xml:space="preserve"> .</w:t>
      </w:r>
    </w:p>
    <w:p w:rsidR="00E54981" w:rsidRPr="00AC218A" w:rsidRDefault="00E54981" w:rsidP="00E54981">
      <w:pPr>
        <w:pStyle w:val="ListParagraph"/>
        <w:numPr>
          <w:ilvl w:val="0"/>
          <w:numId w:val="10"/>
        </w:numPr>
        <w:spacing w:line="240" w:lineRule="auto"/>
        <w:jc w:val="both"/>
        <w:rPr>
          <w:rFonts w:ascii="Traditional Arabic" w:hAnsi="Traditional Arabic" w:cs="Traditional Arabic"/>
          <w:sz w:val="32"/>
          <w:szCs w:val="32"/>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w:t>
      </w:r>
      <w:r w:rsidRPr="00AC218A">
        <w:rPr>
          <w:rFonts w:ascii="Traditional Arabic" w:hAnsi="Traditional Arabic" w:cs="Traditional Arabic" w:hint="cs"/>
          <w:sz w:val="32"/>
          <w:szCs w:val="32"/>
          <w:rtl/>
        </w:rPr>
        <w:t>أول</w:t>
      </w:r>
      <w:r w:rsidRPr="00AC218A">
        <w:rPr>
          <w:rFonts w:ascii="Traditional Arabic" w:hAnsi="Traditional Arabic" w:cs="Traditional Arabic"/>
          <w:sz w:val="32"/>
          <w:szCs w:val="32"/>
          <w:rtl/>
        </w:rPr>
        <w:t xml:space="preserve"> : الناسخ والمنسوخ</w:t>
      </w:r>
      <w:r>
        <w:rPr>
          <w:rFonts w:ascii="Traditional Arabic" w:hAnsi="Traditional Arabic" w:cs="Traditional Arabic" w:hint="cs"/>
          <w:sz w:val="32"/>
          <w:szCs w:val="32"/>
          <w:rtl/>
        </w:rPr>
        <w:t xml:space="preserve"> ................................................... 43</w:t>
      </w:r>
    </w:p>
    <w:p w:rsidR="00E54981" w:rsidRPr="00AC218A" w:rsidRDefault="00E54981" w:rsidP="00E54981">
      <w:pPr>
        <w:pStyle w:val="ListParagraph"/>
        <w:numPr>
          <w:ilvl w:val="0"/>
          <w:numId w:val="10"/>
        </w:numPr>
        <w:spacing w:line="240" w:lineRule="auto"/>
        <w:jc w:val="both"/>
        <w:rPr>
          <w:rFonts w:ascii="Traditional Arabic" w:hAnsi="Traditional Arabic" w:cs="Traditional Arabic"/>
          <w:sz w:val="32"/>
          <w:szCs w:val="32"/>
          <w:rtl/>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w:t>
      </w:r>
      <w:r w:rsidRPr="00AC218A">
        <w:rPr>
          <w:rFonts w:ascii="Traditional Arabic" w:hAnsi="Traditional Arabic" w:cs="Traditional Arabic" w:hint="cs"/>
          <w:sz w:val="32"/>
          <w:szCs w:val="32"/>
          <w:rtl/>
        </w:rPr>
        <w:t>ثاني</w:t>
      </w:r>
      <w:r w:rsidRPr="00AC218A">
        <w:rPr>
          <w:rFonts w:ascii="Traditional Arabic" w:hAnsi="Traditional Arabic" w:cs="Traditional Arabic"/>
          <w:sz w:val="32"/>
          <w:szCs w:val="32"/>
          <w:rtl/>
        </w:rPr>
        <w:t xml:space="preserve"> :المطلق والمقيد .</w:t>
      </w:r>
      <w:r>
        <w:rPr>
          <w:rFonts w:ascii="Traditional Arabic" w:hAnsi="Traditional Arabic" w:cs="Traditional Arabic" w:hint="cs"/>
          <w:sz w:val="32"/>
          <w:szCs w:val="32"/>
          <w:rtl/>
        </w:rPr>
        <w:t>..................................................... 47</w:t>
      </w:r>
    </w:p>
    <w:p w:rsidR="00E54981" w:rsidRPr="00AC218A" w:rsidRDefault="00E54981" w:rsidP="00E54981">
      <w:pPr>
        <w:pStyle w:val="ListParagraph"/>
        <w:numPr>
          <w:ilvl w:val="0"/>
          <w:numId w:val="10"/>
        </w:numPr>
        <w:spacing w:line="240" w:lineRule="auto"/>
        <w:jc w:val="both"/>
        <w:rPr>
          <w:rFonts w:ascii="Traditional Arabic" w:hAnsi="Traditional Arabic" w:cs="Traditional Arabic"/>
          <w:sz w:val="32"/>
          <w:szCs w:val="32"/>
          <w:rtl/>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w:t>
      </w:r>
      <w:r w:rsidRPr="00AC218A">
        <w:rPr>
          <w:rFonts w:ascii="Traditional Arabic" w:hAnsi="Traditional Arabic" w:cs="Traditional Arabic" w:hint="cs"/>
          <w:sz w:val="32"/>
          <w:szCs w:val="32"/>
          <w:rtl/>
        </w:rPr>
        <w:t>ثالث</w:t>
      </w:r>
      <w:r w:rsidRPr="00AC218A">
        <w:rPr>
          <w:rFonts w:ascii="Traditional Arabic" w:hAnsi="Traditional Arabic" w:cs="Traditional Arabic"/>
          <w:sz w:val="32"/>
          <w:szCs w:val="32"/>
          <w:rtl/>
        </w:rPr>
        <w:t xml:space="preserve"> : المجمل والمف</w:t>
      </w:r>
      <w:r w:rsidRPr="00AC218A">
        <w:rPr>
          <w:rFonts w:ascii="Traditional Arabic" w:hAnsi="Traditional Arabic" w:cs="Traditional Arabic" w:hint="cs"/>
          <w:sz w:val="32"/>
          <w:szCs w:val="32"/>
          <w:rtl/>
        </w:rPr>
        <w:t>سر</w:t>
      </w:r>
      <w:r w:rsidRPr="00AC218A">
        <w:rPr>
          <w:rFonts w:ascii="Traditional Arabic" w:hAnsi="Traditional Arabic" w:cs="Traditional Arabic"/>
          <w:sz w:val="32"/>
          <w:szCs w:val="32"/>
          <w:rtl/>
        </w:rPr>
        <w:t xml:space="preserve"> .</w:t>
      </w:r>
      <w:r>
        <w:rPr>
          <w:rFonts w:ascii="Traditional Arabic" w:hAnsi="Traditional Arabic" w:cs="Traditional Arabic" w:hint="cs"/>
          <w:sz w:val="32"/>
          <w:szCs w:val="32"/>
          <w:rtl/>
        </w:rPr>
        <w:t>................................................... 48</w:t>
      </w:r>
    </w:p>
    <w:p w:rsidR="00E54981" w:rsidRPr="00AC218A" w:rsidRDefault="00E54981" w:rsidP="00E54981">
      <w:pPr>
        <w:pStyle w:val="ListParagraph"/>
        <w:numPr>
          <w:ilvl w:val="0"/>
          <w:numId w:val="10"/>
        </w:numPr>
        <w:spacing w:line="240" w:lineRule="auto"/>
        <w:jc w:val="both"/>
        <w:rPr>
          <w:rFonts w:ascii="Traditional Arabic" w:hAnsi="Traditional Arabic" w:cs="Traditional Arabic"/>
          <w:sz w:val="32"/>
          <w:szCs w:val="32"/>
          <w:rtl/>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w:t>
      </w:r>
      <w:r w:rsidRPr="00AC218A">
        <w:rPr>
          <w:rFonts w:ascii="Traditional Arabic" w:hAnsi="Traditional Arabic" w:cs="Traditional Arabic" w:hint="cs"/>
          <w:sz w:val="32"/>
          <w:szCs w:val="32"/>
          <w:rtl/>
        </w:rPr>
        <w:t>رابع</w:t>
      </w:r>
      <w:r w:rsidRPr="00AC218A">
        <w:rPr>
          <w:rFonts w:ascii="Traditional Arabic" w:hAnsi="Traditional Arabic" w:cs="Traditional Arabic"/>
          <w:sz w:val="32"/>
          <w:szCs w:val="32"/>
          <w:rtl/>
        </w:rPr>
        <w:t xml:space="preserve"> : العام والخاص .</w:t>
      </w:r>
      <w:r>
        <w:rPr>
          <w:rFonts w:ascii="Traditional Arabic" w:hAnsi="Traditional Arabic" w:cs="Traditional Arabic" w:hint="cs"/>
          <w:sz w:val="32"/>
          <w:szCs w:val="32"/>
          <w:rtl/>
        </w:rPr>
        <w:t>..................................................... 50</w:t>
      </w:r>
    </w:p>
    <w:p w:rsidR="00E54981" w:rsidRPr="00AC218A" w:rsidRDefault="00E54981" w:rsidP="00E54981">
      <w:pPr>
        <w:pStyle w:val="ListParagraph"/>
        <w:numPr>
          <w:ilvl w:val="0"/>
          <w:numId w:val="10"/>
        </w:numPr>
        <w:spacing w:line="240" w:lineRule="auto"/>
        <w:jc w:val="both"/>
        <w:rPr>
          <w:rFonts w:ascii="Traditional Arabic" w:hAnsi="Traditional Arabic" w:cs="Traditional Arabic"/>
          <w:sz w:val="32"/>
          <w:szCs w:val="32"/>
          <w:rtl/>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w:t>
      </w:r>
      <w:r w:rsidRPr="00AC218A">
        <w:rPr>
          <w:rFonts w:ascii="Traditional Arabic" w:hAnsi="Traditional Arabic" w:cs="Traditional Arabic" w:hint="cs"/>
          <w:sz w:val="32"/>
          <w:szCs w:val="32"/>
          <w:rtl/>
        </w:rPr>
        <w:t>خامس</w:t>
      </w:r>
      <w:r w:rsidRPr="00AC218A">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أسباب ورود الحديث ............................................ 54</w:t>
      </w:r>
    </w:p>
    <w:p w:rsidR="00E54981" w:rsidRPr="00AC218A" w:rsidRDefault="00E54981" w:rsidP="00E54981">
      <w:pPr>
        <w:pStyle w:val="ListParagraph"/>
        <w:numPr>
          <w:ilvl w:val="0"/>
          <w:numId w:val="10"/>
        </w:numPr>
        <w:spacing w:line="240" w:lineRule="auto"/>
        <w:jc w:val="both"/>
        <w:rPr>
          <w:rFonts w:ascii="Traditional Arabic" w:hAnsi="Traditional Arabic" w:cs="Traditional Arabic"/>
          <w:sz w:val="32"/>
          <w:szCs w:val="32"/>
        </w:rPr>
      </w:pPr>
      <w:r w:rsidRPr="00AC218A">
        <w:rPr>
          <w:rFonts w:ascii="Traditional Arabic" w:hAnsi="Traditional Arabic" w:cs="Traditional Arabic" w:hint="cs"/>
          <w:sz w:val="32"/>
          <w:szCs w:val="32"/>
          <w:rtl/>
        </w:rPr>
        <w:lastRenderedPageBreak/>
        <w:t>المطلب</w:t>
      </w:r>
      <w:r w:rsidRPr="00AC218A">
        <w:rPr>
          <w:rFonts w:ascii="Traditional Arabic" w:hAnsi="Traditional Arabic" w:cs="Traditional Arabic"/>
          <w:sz w:val="32"/>
          <w:szCs w:val="32"/>
          <w:rtl/>
        </w:rPr>
        <w:t>ال</w:t>
      </w:r>
      <w:r w:rsidRPr="00AC218A">
        <w:rPr>
          <w:rFonts w:ascii="Traditional Arabic" w:hAnsi="Traditional Arabic" w:cs="Traditional Arabic" w:hint="cs"/>
          <w:sz w:val="32"/>
          <w:szCs w:val="32"/>
          <w:rtl/>
        </w:rPr>
        <w:t>سادس</w:t>
      </w:r>
      <w:r w:rsidRPr="00AC218A">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تباين الأحوال</w:t>
      </w:r>
      <w:r w:rsidRPr="00AC218A">
        <w:rPr>
          <w:rFonts w:ascii="Traditional Arabic" w:hAnsi="Traditional Arabic" w:cs="Traditional Arabic"/>
          <w:sz w:val="32"/>
          <w:szCs w:val="32"/>
          <w:rtl/>
        </w:rPr>
        <w:t xml:space="preserve"> .</w:t>
      </w:r>
      <w:r>
        <w:rPr>
          <w:rFonts w:ascii="Traditional Arabic" w:hAnsi="Traditional Arabic" w:cs="Traditional Arabic" w:hint="cs"/>
          <w:sz w:val="32"/>
          <w:szCs w:val="32"/>
          <w:rtl/>
        </w:rPr>
        <w:t>.................................................. 56</w:t>
      </w:r>
    </w:p>
    <w:p w:rsidR="00E54981" w:rsidRPr="00AC218A" w:rsidRDefault="00E54981" w:rsidP="00E54981">
      <w:pPr>
        <w:pStyle w:val="ListParagraph"/>
        <w:numPr>
          <w:ilvl w:val="0"/>
          <w:numId w:val="10"/>
        </w:numPr>
        <w:spacing w:line="240" w:lineRule="auto"/>
        <w:jc w:val="both"/>
        <w:rPr>
          <w:rFonts w:ascii="Traditional Arabic" w:hAnsi="Traditional Arabic" w:cs="Traditional Arabic"/>
          <w:sz w:val="32"/>
          <w:szCs w:val="32"/>
          <w:rtl/>
        </w:rPr>
      </w:pPr>
      <w:r w:rsidRPr="00AC218A">
        <w:rPr>
          <w:rFonts w:ascii="Traditional Arabic" w:hAnsi="Traditional Arabic" w:cs="Traditional Arabic" w:hint="cs"/>
          <w:sz w:val="32"/>
          <w:szCs w:val="32"/>
          <w:rtl/>
        </w:rPr>
        <w:t>المطلبالسابع</w:t>
      </w:r>
      <w:r w:rsidRPr="00AC218A">
        <w:rPr>
          <w:rFonts w:ascii="Traditional Arabic" w:hAnsi="Traditional Arabic" w:cs="Traditional Arabic"/>
          <w:sz w:val="32"/>
          <w:szCs w:val="32"/>
          <w:rtl/>
        </w:rPr>
        <w:t xml:space="preserve"> :</w:t>
      </w:r>
      <w:r w:rsidRPr="00AC218A">
        <w:rPr>
          <w:rFonts w:ascii="Traditional Arabic" w:hAnsi="Traditional Arabic" w:cs="Traditional Arabic" w:hint="cs"/>
          <w:sz w:val="32"/>
          <w:szCs w:val="32"/>
          <w:rtl/>
        </w:rPr>
        <w:t>تكرر أسباب النزول و</w:t>
      </w:r>
      <w:r w:rsidRPr="00AC218A">
        <w:rPr>
          <w:rFonts w:ascii="Traditional Arabic" w:hAnsi="Traditional Arabic" w:cs="Traditional Arabic"/>
          <w:sz w:val="32"/>
          <w:szCs w:val="32"/>
          <w:rtl/>
        </w:rPr>
        <w:t>تعدد الوقائع.</w:t>
      </w:r>
      <w:r>
        <w:rPr>
          <w:rFonts w:ascii="Traditional Arabic" w:hAnsi="Traditional Arabic" w:cs="Traditional Arabic" w:hint="cs"/>
          <w:sz w:val="32"/>
          <w:szCs w:val="32"/>
          <w:rtl/>
        </w:rPr>
        <w:t>................................. 59</w:t>
      </w:r>
    </w:p>
    <w:p w:rsidR="00E54981" w:rsidRDefault="00E54981" w:rsidP="00E54981">
      <w:pPr>
        <w:spacing w:after="0" w:line="240" w:lineRule="auto"/>
        <w:jc w:val="both"/>
        <w:rPr>
          <w:rFonts w:ascii="Traditional Arabic" w:hAnsi="Traditional Arabic" w:cs="Traditional Arabic"/>
          <w:b/>
          <w:bCs/>
          <w:sz w:val="32"/>
          <w:szCs w:val="32"/>
          <w:rtl/>
        </w:rPr>
      </w:pPr>
      <w:r w:rsidRPr="003A2A25">
        <w:rPr>
          <w:rFonts w:ascii="Traditional Arabic" w:hAnsi="Traditional Arabic" w:cs="Traditional Arabic"/>
          <w:b/>
          <w:bCs/>
          <w:sz w:val="32"/>
          <w:szCs w:val="32"/>
          <w:rtl/>
        </w:rPr>
        <w:t xml:space="preserve">المبحث </w:t>
      </w:r>
      <w:r>
        <w:rPr>
          <w:rFonts w:ascii="Traditional Arabic" w:hAnsi="Traditional Arabic" w:cs="Traditional Arabic" w:hint="cs"/>
          <w:b/>
          <w:bCs/>
          <w:sz w:val="32"/>
          <w:szCs w:val="32"/>
          <w:rtl/>
        </w:rPr>
        <w:t>الرابع</w:t>
      </w:r>
      <w:r w:rsidRPr="003A2A25">
        <w:rPr>
          <w:rFonts w:ascii="Traditional Arabic" w:hAnsi="Traditional Arabic" w:cs="Traditional Arabic"/>
          <w:b/>
          <w:bCs/>
          <w:sz w:val="32"/>
          <w:szCs w:val="32"/>
          <w:rtl/>
        </w:rPr>
        <w:t xml:space="preserve"> : مناهج العلماء في دفع التعارض بين الأحاديث .</w:t>
      </w:r>
    </w:p>
    <w:p w:rsidR="00E54981" w:rsidRPr="00FB68A0" w:rsidRDefault="00E54981" w:rsidP="0017197A">
      <w:pPr>
        <w:spacing w:after="0" w:line="240" w:lineRule="auto"/>
        <w:jc w:val="both"/>
        <w:rPr>
          <w:rFonts w:ascii="Traditional Arabic" w:hAnsi="Traditional Arabic" w:cs="Traditional Arabic"/>
          <w:sz w:val="32"/>
          <w:szCs w:val="32"/>
          <w:rtl/>
        </w:rPr>
      </w:pPr>
      <w:r w:rsidRPr="00FB68A0">
        <w:rPr>
          <w:rFonts w:ascii="Traditional Arabic" w:hAnsi="Traditional Arabic" w:cs="Traditional Arabic" w:hint="cs"/>
          <w:sz w:val="32"/>
          <w:szCs w:val="32"/>
          <w:rtl/>
        </w:rPr>
        <w:t xml:space="preserve">تمهيد </w:t>
      </w:r>
      <w:r>
        <w:rPr>
          <w:rFonts w:ascii="Traditional Arabic" w:hAnsi="Traditional Arabic" w:cs="Traditional Arabic" w:hint="cs"/>
          <w:sz w:val="32"/>
          <w:szCs w:val="32"/>
          <w:rtl/>
        </w:rPr>
        <w:t xml:space="preserve">.................................................................................... </w:t>
      </w:r>
      <w:r w:rsidR="0017197A">
        <w:rPr>
          <w:rFonts w:ascii="Traditional Arabic" w:hAnsi="Traditional Arabic" w:cs="Traditional Arabic" w:hint="cs"/>
          <w:sz w:val="32"/>
          <w:szCs w:val="32"/>
          <w:rtl/>
        </w:rPr>
        <w:t>62</w:t>
      </w:r>
    </w:p>
    <w:p w:rsidR="00E54981" w:rsidRPr="00AC218A" w:rsidRDefault="00E54981" w:rsidP="0017197A">
      <w:pPr>
        <w:pStyle w:val="ListParagraph"/>
        <w:numPr>
          <w:ilvl w:val="0"/>
          <w:numId w:val="10"/>
        </w:numPr>
        <w:spacing w:line="240" w:lineRule="auto"/>
        <w:jc w:val="both"/>
        <w:rPr>
          <w:rFonts w:ascii="Traditional Arabic" w:hAnsi="Traditional Arabic" w:cs="Traditional Arabic"/>
          <w:sz w:val="32"/>
          <w:szCs w:val="32"/>
        </w:rPr>
      </w:pPr>
      <w:r w:rsidRPr="00AC218A">
        <w:rPr>
          <w:rFonts w:ascii="Traditional Arabic" w:hAnsi="Traditional Arabic" w:cs="Traditional Arabic" w:hint="cs"/>
          <w:sz w:val="32"/>
          <w:szCs w:val="32"/>
          <w:rtl/>
        </w:rPr>
        <w:t>المطلب الأول : منهج جمهور العلماء .</w:t>
      </w:r>
      <w:r>
        <w:rPr>
          <w:rFonts w:ascii="Traditional Arabic" w:hAnsi="Traditional Arabic" w:cs="Traditional Arabic" w:hint="cs"/>
          <w:sz w:val="32"/>
          <w:szCs w:val="32"/>
          <w:rtl/>
        </w:rPr>
        <w:t xml:space="preserve">.............................................. </w:t>
      </w:r>
      <w:r w:rsidR="0017197A">
        <w:rPr>
          <w:rFonts w:ascii="Traditional Arabic" w:hAnsi="Traditional Arabic" w:cs="Traditional Arabic" w:hint="cs"/>
          <w:sz w:val="32"/>
          <w:szCs w:val="32"/>
          <w:rtl/>
        </w:rPr>
        <w:t>62</w:t>
      </w:r>
    </w:p>
    <w:p w:rsidR="00E54981" w:rsidRPr="00AC218A" w:rsidRDefault="00E54981" w:rsidP="0017197A">
      <w:pPr>
        <w:pStyle w:val="ListParagraph"/>
        <w:numPr>
          <w:ilvl w:val="0"/>
          <w:numId w:val="10"/>
        </w:numPr>
        <w:spacing w:line="240" w:lineRule="auto"/>
        <w:jc w:val="both"/>
        <w:rPr>
          <w:rFonts w:ascii="Traditional Arabic" w:hAnsi="Traditional Arabic" w:cs="Traditional Arabic"/>
          <w:sz w:val="32"/>
          <w:szCs w:val="32"/>
        </w:rPr>
      </w:pPr>
      <w:r w:rsidRPr="00AC218A">
        <w:rPr>
          <w:rFonts w:ascii="Traditional Arabic" w:hAnsi="Traditional Arabic" w:cs="Traditional Arabic" w:hint="cs"/>
          <w:sz w:val="32"/>
          <w:szCs w:val="32"/>
          <w:rtl/>
        </w:rPr>
        <w:t>المطلب الثاني : منهج فقهاء الأحناف .</w:t>
      </w:r>
      <w:r>
        <w:rPr>
          <w:rFonts w:ascii="Traditional Arabic" w:hAnsi="Traditional Arabic" w:cs="Traditional Arabic" w:hint="cs"/>
          <w:sz w:val="32"/>
          <w:szCs w:val="32"/>
          <w:rtl/>
        </w:rPr>
        <w:t xml:space="preserve">............................................. </w:t>
      </w:r>
      <w:r w:rsidR="0017197A">
        <w:rPr>
          <w:rFonts w:ascii="Traditional Arabic" w:hAnsi="Traditional Arabic" w:cs="Traditional Arabic" w:hint="cs"/>
          <w:sz w:val="32"/>
          <w:szCs w:val="32"/>
          <w:rtl/>
        </w:rPr>
        <w:t>67</w:t>
      </w:r>
    </w:p>
    <w:p w:rsidR="00E54981" w:rsidRPr="00AC218A" w:rsidRDefault="0017197A" w:rsidP="0017197A">
      <w:pPr>
        <w:pStyle w:val="ListParagraph"/>
        <w:numPr>
          <w:ilvl w:val="0"/>
          <w:numId w:val="10"/>
        </w:numPr>
        <w:spacing w:after="0" w:line="240" w:lineRule="auto"/>
        <w:jc w:val="both"/>
        <w:rPr>
          <w:rFonts w:ascii="Times New Roman" w:hAnsi="Times New Roman" w:cs="Traditional Arabic"/>
          <w:sz w:val="32"/>
          <w:szCs w:val="32"/>
        </w:rPr>
      </w:pPr>
      <w:r>
        <w:rPr>
          <w:rFonts w:ascii="Traditional Arabic" w:hAnsi="Traditional Arabic" w:cs="Traditional Arabic" w:hint="cs"/>
          <w:sz w:val="32"/>
          <w:szCs w:val="32"/>
          <w:rtl/>
        </w:rPr>
        <w:t>المطلب الثالث : مناقشة م</w:t>
      </w:r>
      <w:r w:rsidR="00E54981" w:rsidRPr="00AC218A">
        <w:rPr>
          <w:rFonts w:ascii="Traditional Arabic" w:hAnsi="Traditional Arabic" w:cs="Traditional Arabic" w:hint="cs"/>
          <w:sz w:val="32"/>
          <w:szCs w:val="32"/>
          <w:rtl/>
        </w:rPr>
        <w:t xml:space="preserve">ناهج </w:t>
      </w:r>
      <w:r w:rsidR="00E54981">
        <w:rPr>
          <w:rFonts w:ascii="Traditional Arabic" w:hAnsi="Traditional Arabic" w:cs="Traditional Arabic" w:hint="cs"/>
          <w:sz w:val="32"/>
          <w:szCs w:val="32"/>
          <w:rtl/>
        </w:rPr>
        <w:t xml:space="preserve">الفريقينفي دفع التعارض </w:t>
      </w:r>
      <w:r w:rsidR="00E54981" w:rsidRPr="00AC218A">
        <w:rPr>
          <w:rFonts w:ascii="Traditional Arabic" w:hAnsi="Traditional Arabic" w:cs="Traditional Arabic" w:hint="cs"/>
          <w:sz w:val="32"/>
          <w:szCs w:val="32"/>
          <w:rtl/>
        </w:rPr>
        <w:t>.</w:t>
      </w:r>
      <w:r w:rsidR="00E54981">
        <w:rPr>
          <w:rFonts w:ascii="Times New Roman" w:hAnsi="Times New Roman" w:cs="Traditional Arabic" w:hint="cs"/>
          <w:sz w:val="32"/>
          <w:szCs w:val="32"/>
          <w:rtl/>
        </w:rPr>
        <w:t xml:space="preserve">............................ </w:t>
      </w:r>
      <w:r>
        <w:rPr>
          <w:rFonts w:ascii="Times New Roman" w:hAnsi="Times New Roman" w:cs="Traditional Arabic" w:hint="cs"/>
          <w:sz w:val="32"/>
          <w:szCs w:val="32"/>
          <w:rtl/>
        </w:rPr>
        <w:t>68</w:t>
      </w:r>
    </w:p>
    <w:p w:rsidR="00E54981" w:rsidRPr="00855F49" w:rsidRDefault="00E54981" w:rsidP="00E54981">
      <w:pPr>
        <w:spacing w:after="0" w:line="240" w:lineRule="auto"/>
        <w:jc w:val="both"/>
        <w:rPr>
          <w:rFonts w:ascii="Traditional Arabic" w:hAnsi="Traditional Arabic" w:cs="PT Bold Heading"/>
          <w:sz w:val="32"/>
          <w:szCs w:val="32"/>
          <w:rtl/>
        </w:rPr>
      </w:pPr>
      <w:r w:rsidRPr="00672DA0">
        <w:rPr>
          <w:rFonts w:ascii="Traditional Arabic" w:hAnsi="Traditional Arabic" w:cs="PT Bold Heading"/>
          <w:sz w:val="32"/>
          <w:szCs w:val="32"/>
          <w:rtl/>
        </w:rPr>
        <w:t>الفصل الثاني :</w:t>
      </w:r>
      <w:r w:rsidRPr="003A2A25">
        <w:rPr>
          <w:rFonts w:ascii="Traditional Arabic" w:hAnsi="Traditional Arabic" w:cs="Traditional Arabic"/>
          <w:b/>
          <w:bCs/>
          <w:sz w:val="36"/>
          <w:szCs w:val="36"/>
          <w:rtl/>
        </w:rPr>
        <w:t>دراسة تطبيقية لاختلاف الروايات في كتاب الصلاة من خلال الصحيحينوأثره في الأحكام الفقهية</w:t>
      </w:r>
    </w:p>
    <w:p w:rsidR="00E54981" w:rsidRPr="00AC218A" w:rsidRDefault="00E54981" w:rsidP="0017197A">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الأول :</w:t>
      </w:r>
      <w:r w:rsidRPr="00AC218A">
        <w:rPr>
          <w:rFonts w:ascii="Traditional Arabic" w:hAnsi="Traditional Arabic" w:cs="Traditional Arabic" w:hint="cs"/>
          <w:sz w:val="32"/>
          <w:szCs w:val="32"/>
          <w:rtl/>
        </w:rPr>
        <w:t xml:space="preserve"> وقت صلاة الفجر .</w:t>
      </w:r>
      <w:r>
        <w:rPr>
          <w:rFonts w:ascii="Traditional Arabic" w:hAnsi="Traditional Arabic" w:cs="Traditional Arabic" w:hint="cs"/>
          <w:sz w:val="32"/>
          <w:szCs w:val="32"/>
          <w:rtl/>
        </w:rPr>
        <w:t xml:space="preserve">...................................................... </w:t>
      </w:r>
      <w:r w:rsidR="0017197A">
        <w:rPr>
          <w:rFonts w:ascii="Traditional Arabic" w:hAnsi="Traditional Arabic" w:cs="Traditional Arabic" w:hint="cs"/>
          <w:sz w:val="32"/>
          <w:szCs w:val="32"/>
          <w:rtl/>
        </w:rPr>
        <w:t>71</w:t>
      </w:r>
    </w:p>
    <w:p w:rsidR="00E54981" w:rsidRPr="00AC218A" w:rsidRDefault="00E54981" w:rsidP="0017197A">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الثاني :</w:t>
      </w:r>
      <w:r w:rsidRPr="00AC218A">
        <w:rPr>
          <w:rFonts w:ascii="Traditional Arabic" w:hAnsi="Traditional Arabic" w:cs="Traditional Arabic" w:hint="cs"/>
          <w:sz w:val="32"/>
          <w:szCs w:val="32"/>
          <w:rtl/>
        </w:rPr>
        <w:t>الابراد بصلاة الظهر .</w:t>
      </w:r>
      <w:r>
        <w:rPr>
          <w:rFonts w:ascii="Traditional Arabic" w:hAnsi="Traditional Arabic" w:cs="Traditional Arabic" w:hint="cs"/>
          <w:sz w:val="32"/>
          <w:szCs w:val="32"/>
          <w:rtl/>
        </w:rPr>
        <w:t xml:space="preserve">..................................................... </w:t>
      </w:r>
      <w:r w:rsidR="0017197A">
        <w:rPr>
          <w:rFonts w:ascii="Traditional Arabic" w:hAnsi="Traditional Arabic" w:cs="Traditional Arabic" w:hint="cs"/>
          <w:sz w:val="32"/>
          <w:szCs w:val="32"/>
          <w:rtl/>
        </w:rPr>
        <w:t>79</w:t>
      </w:r>
    </w:p>
    <w:p w:rsidR="00E54981" w:rsidRPr="00AC218A" w:rsidRDefault="00E54981" w:rsidP="0017197A">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الثالث :</w:t>
      </w:r>
      <w:r w:rsidRPr="00AC218A">
        <w:rPr>
          <w:rFonts w:ascii="Traditional Arabic" w:hAnsi="Traditional Arabic" w:cs="Traditional Arabic" w:hint="cs"/>
          <w:sz w:val="32"/>
          <w:szCs w:val="32"/>
          <w:rtl/>
        </w:rPr>
        <w:t xml:space="preserve"> ما يقطع الصلاة بمروره بين يدي المصلي .</w:t>
      </w:r>
      <w:r>
        <w:rPr>
          <w:rFonts w:ascii="Traditional Arabic" w:hAnsi="Traditional Arabic" w:cs="Traditional Arabic" w:hint="cs"/>
          <w:sz w:val="32"/>
          <w:szCs w:val="32"/>
          <w:rtl/>
        </w:rPr>
        <w:t xml:space="preserve">.................................. </w:t>
      </w:r>
      <w:r w:rsidR="0017197A">
        <w:rPr>
          <w:rFonts w:ascii="Traditional Arabic" w:hAnsi="Traditional Arabic" w:cs="Traditional Arabic" w:hint="cs"/>
          <w:sz w:val="32"/>
          <w:szCs w:val="32"/>
          <w:rtl/>
        </w:rPr>
        <w:t>85</w:t>
      </w:r>
    </w:p>
    <w:p w:rsidR="00E54981" w:rsidRPr="00AC218A" w:rsidRDefault="00E54981" w:rsidP="00E54981">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الرابع :</w:t>
      </w:r>
      <w:r w:rsidRPr="00AC218A">
        <w:rPr>
          <w:rFonts w:ascii="Traditional Arabic" w:hAnsi="Traditional Arabic" w:cs="Traditional Arabic" w:hint="cs"/>
          <w:sz w:val="32"/>
          <w:szCs w:val="32"/>
          <w:rtl/>
        </w:rPr>
        <w:t xml:space="preserve"> الصلاة بين السواري .</w:t>
      </w:r>
      <w:r>
        <w:rPr>
          <w:rFonts w:ascii="Traditional Arabic" w:hAnsi="Traditional Arabic" w:cs="Traditional Arabic" w:hint="cs"/>
          <w:sz w:val="32"/>
          <w:szCs w:val="32"/>
          <w:rtl/>
        </w:rPr>
        <w:t>.................................................... 96</w:t>
      </w:r>
    </w:p>
    <w:p w:rsidR="00E54981" w:rsidRPr="00AC218A" w:rsidRDefault="00E54981" w:rsidP="00C77A76">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الخامس :</w:t>
      </w:r>
      <w:r>
        <w:rPr>
          <w:rFonts w:ascii="Traditional Arabic" w:hAnsi="Traditional Arabic" w:cs="Traditional Arabic" w:hint="cs"/>
          <w:sz w:val="32"/>
          <w:szCs w:val="32"/>
          <w:rtl/>
        </w:rPr>
        <w:t xml:space="preserve"> صلاة المرء في </w:t>
      </w:r>
      <w:r w:rsidRPr="00AC218A">
        <w:rPr>
          <w:rFonts w:ascii="Traditional Arabic" w:hAnsi="Traditional Arabic" w:cs="Traditional Arabic" w:hint="cs"/>
          <w:sz w:val="32"/>
          <w:szCs w:val="32"/>
          <w:rtl/>
        </w:rPr>
        <w:t>الثوب الواحد ليس على عاتقه منه شيء .</w:t>
      </w:r>
      <w:r>
        <w:rPr>
          <w:rFonts w:ascii="Traditional Arabic" w:hAnsi="Traditional Arabic" w:cs="Traditional Arabic" w:hint="cs"/>
          <w:sz w:val="32"/>
          <w:szCs w:val="32"/>
          <w:rtl/>
        </w:rPr>
        <w:t>.............</w:t>
      </w:r>
      <w:r w:rsidR="00C77A76">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C77A76">
        <w:rPr>
          <w:rFonts w:ascii="Traditional Arabic" w:hAnsi="Traditional Arabic" w:cs="Traditional Arabic" w:hint="cs"/>
          <w:sz w:val="32"/>
          <w:szCs w:val="32"/>
          <w:rtl/>
        </w:rPr>
        <w:t>97</w:t>
      </w:r>
    </w:p>
    <w:p w:rsidR="00E54981" w:rsidRPr="00AC218A" w:rsidRDefault="00E54981" w:rsidP="00C77A76">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السادس :</w:t>
      </w:r>
      <w:r w:rsidRPr="00AC218A">
        <w:rPr>
          <w:rFonts w:ascii="Traditional Arabic" w:hAnsi="Traditional Arabic" w:cs="Traditional Arabic" w:hint="cs"/>
          <w:sz w:val="32"/>
          <w:szCs w:val="32"/>
          <w:rtl/>
        </w:rPr>
        <w:t xml:space="preserve"> مشروعية صلاة الضحى .</w:t>
      </w:r>
      <w:r>
        <w:rPr>
          <w:rFonts w:ascii="Traditional Arabic" w:hAnsi="Traditional Arabic" w:cs="Traditional Arabic" w:hint="cs"/>
          <w:sz w:val="32"/>
          <w:szCs w:val="32"/>
          <w:rtl/>
        </w:rPr>
        <w:t>............................................. 10</w:t>
      </w:r>
      <w:r w:rsidR="00C77A76">
        <w:rPr>
          <w:rFonts w:ascii="Traditional Arabic" w:hAnsi="Traditional Arabic" w:cs="Traditional Arabic" w:hint="cs"/>
          <w:sz w:val="32"/>
          <w:szCs w:val="32"/>
          <w:rtl/>
        </w:rPr>
        <w:t>2</w:t>
      </w:r>
    </w:p>
    <w:p w:rsidR="00E54981" w:rsidRPr="00AC218A" w:rsidRDefault="00E54981" w:rsidP="00C77A76">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السابع :</w:t>
      </w:r>
      <w:r w:rsidRPr="00AC218A">
        <w:rPr>
          <w:rFonts w:ascii="Traditional Arabic" w:hAnsi="Traditional Arabic" w:cs="Traditional Arabic" w:hint="cs"/>
          <w:sz w:val="32"/>
          <w:szCs w:val="32"/>
          <w:rtl/>
        </w:rPr>
        <w:t xml:space="preserve"> قضاء الصلاة الفائتة وذوات الأسباب في أوقات النهي .</w:t>
      </w:r>
      <w:r>
        <w:rPr>
          <w:rFonts w:ascii="Traditional Arabic" w:hAnsi="Traditional Arabic" w:cs="Traditional Arabic" w:hint="cs"/>
          <w:sz w:val="32"/>
          <w:szCs w:val="32"/>
          <w:rtl/>
        </w:rPr>
        <w:t xml:space="preserve">................... </w:t>
      </w:r>
      <w:r w:rsidR="00C77A76">
        <w:rPr>
          <w:rFonts w:ascii="Traditional Arabic" w:hAnsi="Traditional Arabic" w:cs="Traditional Arabic" w:hint="cs"/>
          <w:sz w:val="32"/>
          <w:szCs w:val="32"/>
          <w:rtl/>
        </w:rPr>
        <w:t>109</w:t>
      </w:r>
    </w:p>
    <w:p w:rsidR="00E54981" w:rsidRPr="00AC218A" w:rsidRDefault="00E54981" w:rsidP="00C77A76">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الثامن :</w:t>
      </w:r>
      <w:r w:rsidRPr="00AC218A">
        <w:rPr>
          <w:rFonts w:ascii="Traditional Arabic" w:hAnsi="Traditional Arabic" w:cs="Traditional Arabic" w:hint="cs"/>
          <w:sz w:val="32"/>
          <w:szCs w:val="32"/>
          <w:rtl/>
        </w:rPr>
        <w:t xml:space="preserve"> سجود التلاوة .</w:t>
      </w:r>
      <w:r>
        <w:rPr>
          <w:rFonts w:ascii="Traditional Arabic" w:hAnsi="Traditional Arabic" w:cs="Traditional Arabic" w:hint="cs"/>
          <w:sz w:val="32"/>
          <w:szCs w:val="32"/>
          <w:rtl/>
        </w:rPr>
        <w:t xml:space="preserve">........................................................ </w:t>
      </w:r>
      <w:r w:rsidR="00C77A76">
        <w:rPr>
          <w:rFonts w:ascii="Traditional Arabic" w:hAnsi="Traditional Arabic" w:cs="Traditional Arabic" w:hint="cs"/>
          <w:sz w:val="32"/>
          <w:szCs w:val="32"/>
          <w:rtl/>
        </w:rPr>
        <w:t>116</w:t>
      </w:r>
    </w:p>
    <w:p w:rsidR="00E54981" w:rsidRPr="00AC218A" w:rsidRDefault="00E54981" w:rsidP="00C77A76">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التاسع :</w:t>
      </w:r>
      <w:r w:rsidRPr="00AC218A">
        <w:rPr>
          <w:rFonts w:ascii="Traditional Arabic" w:hAnsi="Traditional Arabic" w:cs="Traditional Arabic" w:hint="cs"/>
          <w:sz w:val="32"/>
          <w:szCs w:val="32"/>
          <w:rtl/>
        </w:rPr>
        <w:t xml:space="preserve"> الغسل يوم الجمعة .</w:t>
      </w:r>
      <w:r>
        <w:rPr>
          <w:rFonts w:ascii="Traditional Arabic" w:hAnsi="Traditional Arabic" w:cs="Traditional Arabic" w:hint="cs"/>
          <w:sz w:val="32"/>
          <w:szCs w:val="32"/>
          <w:rtl/>
        </w:rPr>
        <w:t xml:space="preserve">.................................................... </w:t>
      </w:r>
      <w:r w:rsidR="00C77A76">
        <w:rPr>
          <w:rFonts w:ascii="Traditional Arabic" w:hAnsi="Traditional Arabic" w:cs="Traditional Arabic" w:hint="cs"/>
          <w:sz w:val="32"/>
          <w:szCs w:val="32"/>
          <w:rtl/>
        </w:rPr>
        <w:t>120</w:t>
      </w:r>
    </w:p>
    <w:p w:rsidR="00E54981" w:rsidRPr="00AC218A" w:rsidRDefault="00E54981" w:rsidP="00C77A76">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العاشر :</w:t>
      </w:r>
      <w:r w:rsidRPr="00AC218A">
        <w:rPr>
          <w:rFonts w:ascii="Traditional Arabic" w:hAnsi="Traditional Arabic" w:cs="Traditional Arabic" w:hint="cs"/>
          <w:sz w:val="32"/>
          <w:szCs w:val="32"/>
          <w:rtl/>
        </w:rPr>
        <w:t xml:space="preserve"> وقت صلاة الجمعة .</w:t>
      </w:r>
      <w:r>
        <w:rPr>
          <w:rFonts w:ascii="Traditional Arabic" w:hAnsi="Traditional Arabic" w:cs="Traditional Arabic" w:hint="cs"/>
          <w:sz w:val="32"/>
          <w:szCs w:val="32"/>
          <w:rtl/>
        </w:rPr>
        <w:t xml:space="preserve">................................................... </w:t>
      </w:r>
      <w:r w:rsidR="00C77A76">
        <w:rPr>
          <w:rFonts w:ascii="Traditional Arabic" w:hAnsi="Traditional Arabic" w:cs="Traditional Arabic" w:hint="cs"/>
          <w:sz w:val="32"/>
          <w:szCs w:val="32"/>
          <w:rtl/>
        </w:rPr>
        <w:t>128</w:t>
      </w:r>
    </w:p>
    <w:p w:rsidR="00E54981" w:rsidRPr="00AC218A" w:rsidRDefault="00E54981" w:rsidP="00C77A76">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الحادي عشر :</w:t>
      </w:r>
      <w:r w:rsidRPr="00AC218A">
        <w:rPr>
          <w:rFonts w:ascii="Traditional Arabic" w:hAnsi="Traditional Arabic" w:cs="Traditional Arabic" w:hint="cs"/>
          <w:sz w:val="32"/>
          <w:szCs w:val="32"/>
          <w:rtl/>
        </w:rPr>
        <w:t xml:space="preserve"> القنوت</w:t>
      </w:r>
      <w:r>
        <w:rPr>
          <w:rFonts w:ascii="Traditional Arabic" w:hAnsi="Traditional Arabic" w:cs="Traditional Arabic" w:hint="cs"/>
          <w:sz w:val="32"/>
          <w:szCs w:val="32"/>
          <w:rtl/>
        </w:rPr>
        <w:t xml:space="preserve"> في الصلاة</w:t>
      </w:r>
      <w:r w:rsidRPr="00AC218A">
        <w:rPr>
          <w:rFonts w:ascii="Traditional Arabic" w:hAnsi="Traditional Arabic" w:cs="Traditional Arabic" w:hint="cs"/>
          <w:sz w:val="32"/>
          <w:szCs w:val="32"/>
          <w:rtl/>
        </w:rPr>
        <w:t xml:space="preserve"> قبل أم بعد الركوع .</w:t>
      </w:r>
      <w:r>
        <w:rPr>
          <w:rFonts w:ascii="Traditional Arabic" w:hAnsi="Traditional Arabic" w:cs="Traditional Arabic" w:hint="cs"/>
          <w:sz w:val="32"/>
          <w:szCs w:val="32"/>
          <w:rtl/>
        </w:rPr>
        <w:t xml:space="preserve">............................ </w:t>
      </w:r>
      <w:r w:rsidR="00C77A76">
        <w:rPr>
          <w:rFonts w:ascii="Traditional Arabic" w:hAnsi="Traditional Arabic" w:cs="Traditional Arabic" w:hint="cs"/>
          <w:sz w:val="32"/>
          <w:szCs w:val="32"/>
          <w:rtl/>
        </w:rPr>
        <w:t>133</w:t>
      </w:r>
    </w:p>
    <w:p w:rsidR="00E54981" w:rsidRPr="00AC218A" w:rsidRDefault="00E54981" w:rsidP="00C77A76">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الثاني عشر :</w:t>
      </w:r>
      <w:r w:rsidRPr="00AC218A">
        <w:rPr>
          <w:rFonts w:ascii="Traditional Arabic" w:hAnsi="Traditional Arabic" w:cs="Traditional Arabic" w:hint="cs"/>
          <w:sz w:val="32"/>
          <w:szCs w:val="32"/>
          <w:rtl/>
        </w:rPr>
        <w:t xml:space="preserve"> تحويل الرداء واستقبال القبلة في صلاة الاستسقاء .</w:t>
      </w:r>
      <w:r>
        <w:rPr>
          <w:rFonts w:ascii="Traditional Arabic" w:hAnsi="Traditional Arabic" w:cs="Traditional Arabic" w:hint="cs"/>
          <w:sz w:val="32"/>
          <w:szCs w:val="32"/>
          <w:rtl/>
        </w:rPr>
        <w:t xml:space="preserve">.................... </w:t>
      </w:r>
      <w:r w:rsidR="00C77A76">
        <w:rPr>
          <w:rFonts w:ascii="Traditional Arabic" w:hAnsi="Traditional Arabic" w:cs="Traditional Arabic" w:hint="cs"/>
          <w:sz w:val="32"/>
          <w:szCs w:val="32"/>
          <w:rtl/>
        </w:rPr>
        <w:t>138</w:t>
      </w:r>
    </w:p>
    <w:p w:rsidR="00E54981" w:rsidRPr="00AC218A" w:rsidRDefault="00E54981" w:rsidP="009E662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الثالث عشر :</w:t>
      </w:r>
      <w:r w:rsidRPr="00AC218A">
        <w:rPr>
          <w:rFonts w:ascii="Traditional Arabic" w:hAnsi="Traditional Arabic" w:cs="Traditional Arabic" w:hint="cs"/>
          <w:sz w:val="32"/>
          <w:szCs w:val="32"/>
          <w:rtl/>
        </w:rPr>
        <w:t xml:space="preserve"> عدد ركعات النافلة قبل</w:t>
      </w:r>
      <w:r>
        <w:rPr>
          <w:rFonts w:ascii="Traditional Arabic" w:hAnsi="Traditional Arabic" w:cs="Traditional Arabic" w:hint="cs"/>
          <w:sz w:val="32"/>
          <w:szCs w:val="32"/>
          <w:rtl/>
        </w:rPr>
        <w:t xml:space="preserve"> صلاة</w:t>
      </w:r>
      <w:r w:rsidRPr="00AC218A">
        <w:rPr>
          <w:rFonts w:ascii="Traditional Arabic" w:hAnsi="Traditional Arabic" w:cs="Traditional Arabic" w:hint="cs"/>
          <w:sz w:val="32"/>
          <w:szCs w:val="32"/>
          <w:rtl/>
        </w:rPr>
        <w:t xml:space="preserve"> الظهر .</w:t>
      </w:r>
      <w:r>
        <w:rPr>
          <w:rFonts w:ascii="Traditional Arabic" w:hAnsi="Traditional Arabic" w:cs="Traditional Arabic" w:hint="cs"/>
          <w:sz w:val="32"/>
          <w:szCs w:val="32"/>
          <w:rtl/>
        </w:rPr>
        <w:t xml:space="preserve">.............................. </w:t>
      </w:r>
      <w:r w:rsidR="009E6622">
        <w:rPr>
          <w:rFonts w:ascii="Traditional Arabic" w:hAnsi="Traditional Arabic" w:cs="Traditional Arabic" w:hint="cs"/>
          <w:sz w:val="32"/>
          <w:szCs w:val="32"/>
          <w:rtl/>
        </w:rPr>
        <w:t>141</w:t>
      </w:r>
    </w:p>
    <w:p w:rsidR="00E54981" w:rsidRPr="00AC218A" w:rsidRDefault="00E54981" w:rsidP="009E662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الرابع عشر :</w:t>
      </w:r>
      <w:r w:rsidRPr="00AC218A">
        <w:rPr>
          <w:rFonts w:ascii="Traditional Arabic" w:hAnsi="Traditional Arabic" w:cs="Traditional Arabic" w:hint="cs"/>
          <w:sz w:val="32"/>
          <w:szCs w:val="32"/>
          <w:rtl/>
        </w:rPr>
        <w:t xml:space="preserve"> عدد ركعات النافلة بعد </w:t>
      </w:r>
      <w:r>
        <w:rPr>
          <w:rFonts w:ascii="Traditional Arabic" w:hAnsi="Traditional Arabic" w:cs="Traditional Arabic" w:hint="cs"/>
          <w:sz w:val="32"/>
          <w:szCs w:val="32"/>
          <w:rtl/>
        </w:rPr>
        <w:t xml:space="preserve">صلاة </w:t>
      </w:r>
      <w:r w:rsidRPr="00AC218A">
        <w:rPr>
          <w:rFonts w:ascii="Traditional Arabic" w:hAnsi="Traditional Arabic" w:cs="Traditional Arabic" w:hint="cs"/>
          <w:sz w:val="32"/>
          <w:szCs w:val="32"/>
          <w:rtl/>
        </w:rPr>
        <w:t>الجمعة .</w:t>
      </w:r>
      <w:r>
        <w:rPr>
          <w:rFonts w:ascii="Traditional Arabic" w:hAnsi="Traditional Arabic" w:cs="Traditional Arabic" w:hint="cs"/>
          <w:sz w:val="32"/>
          <w:szCs w:val="32"/>
          <w:rtl/>
        </w:rPr>
        <w:t xml:space="preserve">.............................. </w:t>
      </w:r>
      <w:r w:rsidR="009E6622">
        <w:rPr>
          <w:rFonts w:ascii="Traditional Arabic" w:hAnsi="Traditional Arabic" w:cs="Traditional Arabic" w:hint="cs"/>
          <w:sz w:val="32"/>
          <w:szCs w:val="32"/>
          <w:rtl/>
        </w:rPr>
        <w:t>145</w:t>
      </w:r>
    </w:p>
    <w:p w:rsidR="00E54981" w:rsidRPr="00AC218A" w:rsidRDefault="00E54981" w:rsidP="009E662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الخامس عشر :</w:t>
      </w:r>
      <w:r w:rsidRPr="00AC218A">
        <w:rPr>
          <w:rFonts w:ascii="Traditional Arabic" w:hAnsi="Traditional Arabic" w:cs="Traditional Arabic" w:hint="cs"/>
          <w:sz w:val="32"/>
          <w:szCs w:val="32"/>
          <w:rtl/>
        </w:rPr>
        <w:t xml:space="preserve"> سجود السهو قبل أم بعد السلام .</w:t>
      </w:r>
      <w:r>
        <w:rPr>
          <w:rFonts w:ascii="Traditional Arabic" w:hAnsi="Traditional Arabic" w:cs="Traditional Arabic" w:hint="cs"/>
          <w:sz w:val="32"/>
          <w:szCs w:val="32"/>
          <w:rtl/>
        </w:rPr>
        <w:t xml:space="preserve">............................... </w:t>
      </w:r>
      <w:r w:rsidR="009E6622">
        <w:rPr>
          <w:rFonts w:ascii="Traditional Arabic" w:hAnsi="Traditional Arabic" w:cs="Traditional Arabic" w:hint="cs"/>
          <w:sz w:val="32"/>
          <w:szCs w:val="32"/>
          <w:rtl/>
        </w:rPr>
        <w:t>150</w:t>
      </w:r>
    </w:p>
    <w:p w:rsidR="00E54981" w:rsidRPr="00AC218A" w:rsidRDefault="00E54981" w:rsidP="009E662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lastRenderedPageBreak/>
        <w:t xml:space="preserve">المبحث </w:t>
      </w:r>
      <w:r>
        <w:rPr>
          <w:rFonts w:ascii="Traditional Arabic" w:hAnsi="Traditional Arabic" w:cs="Traditional Arabic" w:hint="cs"/>
          <w:b/>
          <w:bCs/>
          <w:sz w:val="32"/>
          <w:szCs w:val="32"/>
          <w:rtl/>
        </w:rPr>
        <w:t>السادس</w:t>
      </w:r>
      <w:r w:rsidRPr="00AC218A">
        <w:rPr>
          <w:rFonts w:ascii="Traditional Arabic" w:hAnsi="Traditional Arabic" w:cs="Traditional Arabic" w:hint="cs"/>
          <w:b/>
          <w:bCs/>
          <w:sz w:val="32"/>
          <w:szCs w:val="32"/>
          <w:rtl/>
        </w:rPr>
        <w:t>عشر :</w:t>
      </w:r>
      <w:r>
        <w:rPr>
          <w:rFonts w:ascii="Traditional Arabic" w:hAnsi="Traditional Arabic" w:cs="Traditional Arabic" w:hint="cs"/>
          <w:sz w:val="32"/>
          <w:szCs w:val="32"/>
          <w:rtl/>
        </w:rPr>
        <w:t>صفة</w:t>
      </w:r>
      <w:r w:rsidRPr="00AC218A">
        <w:rPr>
          <w:rFonts w:ascii="Traditional Arabic" w:hAnsi="Traditional Arabic" w:cs="Traditional Arabic" w:hint="cs"/>
          <w:sz w:val="32"/>
          <w:szCs w:val="32"/>
          <w:rtl/>
        </w:rPr>
        <w:t xml:space="preserve"> صلاة الخوف .</w:t>
      </w:r>
      <w:r>
        <w:rPr>
          <w:rFonts w:ascii="Traditional Arabic" w:hAnsi="Traditional Arabic" w:cs="Traditional Arabic" w:hint="cs"/>
          <w:sz w:val="32"/>
          <w:szCs w:val="32"/>
          <w:rtl/>
        </w:rPr>
        <w:t xml:space="preserve">............................................ </w:t>
      </w:r>
      <w:r w:rsidR="009E6622">
        <w:rPr>
          <w:rFonts w:ascii="Traditional Arabic" w:hAnsi="Traditional Arabic" w:cs="Traditional Arabic" w:hint="cs"/>
          <w:sz w:val="32"/>
          <w:szCs w:val="32"/>
          <w:rtl/>
        </w:rPr>
        <w:t>156</w:t>
      </w:r>
    </w:p>
    <w:p w:rsidR="00E54981" w:rsidRPr="00AC218A" w:rsidRDefault="00E54981" w:rsidP="009E662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 xml:space="preserve">المبحث </w:t>
      </w:r>
      <w:r>
        <w:rPr>
          <w:rFonts w:ascii="Traditional Arabic" w:hAnsi="Traditional Arabic" w:cs="Traditional Arabic" w:hint="cs"/>
          <w:b/>
          <w:bCs/>
          <w:sz w:val="32"/>
          <w:szCs w:val="32"/>
          <w:rtl/>
        </w:rPr>
        <w:t>السابع</w:t>
      </w:r>
      <w:r w:rsidRPr="00AC218A">
        <w:rPr>
          <w:rFonts w:ascii="Traditional Arabic" w:hAnsi="Traditional Arabic" w:cs="Traditional Arabic" w:hint="cs"/>
          <w:b/>
          <w:bCs/>
          <w:sz w:val="32"/>
          <w:szCs w:val="32"/>
          <w:rtl/>
        </w:rPr>
        <w:t>عشر :</w:t>
      </w:r>
      <w:r w:rsidRPr="00AC218A">
        <w:rPr>
          <w:rFonts w:ascii="Traditional Arabic" w:hAnsi="Traditional Arabic" w:cs="Traditional Arabic" w:hint="cs"/>
          <w:sz w:val="32"/>
          <w:szCs w:val="32"/>
          <w:rtl/>
        </w:rPr>
        <w:t xml:space="preserve"> ألفاظ التشهد .</w:t>
      </w:r>
      <w:r>
        <w:rPr>
          <w:rFonts w:ascii="Traditional Arabic" w:hAnsi="Traditional Arabic" w:cs="Traditional Arabic" w:hint="cs"/>
          <w:sz w:val="32"/>
          <w:szCs w:val="32"/>
          <w:rtl/>
        </w:rPr>
        <w:t xml:space="preserve">.................................................. </w:t>
      </w:r>
      <w:r w:rsidR="009E6622">
        <w:rPr>
          <w:rFonts w:ascii="Traditional Arabic" w:hAnsi="Traditional Arabic" w:cs="Traditional Arabic" w:hint="cs"/>
          <w:sz w:val="32"/>
          <w:szCs w:val="32"/>
          <w:rtl/>
        </w:rPr>
        <w:t>162</w:t>
      </w:r>
    </w:p>
    <w:p w:rsidR="00E54981" w:rsidRDefault="00E54981" w:rsidP="009E6622">
      <w:pPr>
        <w:spacing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خاتمة </w:t>
      </w:r>
      <w:r w:rsidRPr="000557F4">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Pr="000557F4">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Pr="000557F4">
        <w:rPr>
          <w:rFonts w:ascii="Traditional Arabic" w:hAnsi="Traditional Arabic" w:cs="Traditional Arabic" w:hint="cs"/>
          <w:sz w:val="32"/>
          <w:szCs w:val="32"/>
          <w:rtl/>
        </w:rPr>
        <w:t xml:space="preserve">... </w:t>
      </w:r>
      <w:r w:rsidR="009E6622">
        <w:rPr>
          <w:rFonts w:ascii="Traditional Arabic" w:hAnsi="Traditional Arabic" w:cs="Traditional Arabic" w:hint="cs"/>
          <w:sz w:val="32"/>
          <w:szCs w:val="32"/>
          <w:rtl/>
        </w:rPr>
        <w:t>167</w:t>
      </w:r>
    </w:p>
    <w:p w:rsidR="00E54981" w:rsidRDefault="00E54981" w:rsidP="009E6622">
      <w:pPr>
        <w:spacing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فهرس المصادر والمراجع </w:t>
      </w:r>
      <w:r w:rsidRPr="000557F4">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Pr="000557F4">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Pr="000557F4">
        <w:rPr>
          <w:rFonts w:ascii="Traditional Arabic" w:hAnsi="Traditional Arabic" w:cs="Traditional Arabic" w:hint="cs"/>
          <w:sz w:val="32"/>
          <w:szCs w:val="32"/>
          <w:rtl/>
        </w:rPr>
        <w:t xml:space="preserve">.. </w:t>
      </w:r>
      <w:r w:rsidR="009E6622">
        <w:rPr>
          <w:rFonts w:ascii="Traditional Arabic" w:hAnsi="Traditional Arabic" w:cs="Traditional Arabic" w:hint="cs"/>
          <w:sz w:val="32"/>
          <w:szCs w:val="32"/>
          <w:rtl/>
        </w:rPr>
        <w:t>170</w:t>
      </w:r>
    </w:p>
    <w:p w:rsidR="00B51E5E" w:rsidRPr="007D5058" w:rsidRDefault="00E1503E" w:rsidP="007D5058">
      <w:pPr>
        <w:spacing w:after="0"/>
        <w:jc w:val="center"/>
        <w:rPr>
          <w:rFonts w:ascii="Traditional Arabic" w:hAnsi="Traditional Arabic" w:cs="DecoType Naskh"/>
          <w:sz w:val="96"/>
          <w:szCs w:val="96"/>
          <w:rtl/>
        </w:rPr>
      </w:pPr>
      <w:r w:rsidRPr="001161E9">
        <w:rPr>
          <w:rFonts w:ascii="Traditional Arabic" w:hAnsi="Traditional Arabic" w:cs="DecoType Naskh"/>
          <w:sz w:val="96"/>
          <w:szCs w:val="96"/>
        </w:rPr>
        <w:sym w:font="AGA Arabesque" w:char="F06D"/>
      </w:r>
    </w:p>
    <w:p w:rsidR="00E1503E" w:rsidRPr="007D5E16" w:rsidRDefault="00E1503E" w:rsidP="00F36C18">
      <w:pPr>
        <w:autoSpaceDE w:val="0"/>
        <w:autoSpaceDN w:val="0"/>
        <w:adjustRightInd w:val="0"/>
        <w:spacing w:after="0"/>
        <w:jc w:val="both"/>
        <w:rPr>
          <w:rFonts w:ascii="Traditional Arabic" w:cs="Traditional Arabic"/>
          <w:sz w:val="36"/>
          <w:szCs w:val="36"/>
          <w:rtl/>
        </w:rPr>
      </w:pPr>
      <w:r w:rsidRPr="007D5E16">
        <w:rPr>
          <w:rFonts w:ascii="Traditional Arabic" w:cs="Traditional Arabic" w:hint="cs"/>
          <w:sz w:val="36"/>
          <w:szCs w:val="36"/>
          <w:rtl/>
        </w:rPr>
        <w:t>إنالحمدلله،نحمدهونستعينهونستغفره،ونعوذباللهمنشرورأنفسنا،ومنسيئاتأعمالنا،منيهدهاللهفلامضلله،ومنيضللفلاهاديله،وأشهدأنلاإلهإلاالله،وحدهلاشريكله،وأشهدأنمحمداعبدهورسوله</w:t>
      </w:r>
      <w:r w:rsidRPr="007D5E16">
        <w:rPr>
          <w:rFonts w:ascii="Traditional Arabic" w:cs="Traditional Arabic"/>
          <w:sz w:val="36"/>
          <w:szCs w:val="36"/>
          <w:rtl/>
        </w:rPr>
        <w:t>.</w:t>
      </w:r>
    </w:p>
    <w:p w:rsidR="00E1503E" w:rsidRPr="007D5E16" w:rsidRDefault="00E1503E" w:rsidP="00F36C18">
      <w:pPr>
        <w:autoSpaceDE w:val="0"/>
        <w:autoSpaceDN w:val="0"/>
        <w:adjustRightInd w:val="0"/>
        <w:spacing w:after="0"/>
        <w:jc w:val="both"/>
        <w:rPr>
          <w:rFonts w:ascii="Traditional Arabic" w:cs="Traditional Arabic"/>
          <w:sz w:val="36"/>
          <w:szCs w:val="36"/>
          <w:rtl/>
        </w:rPr>
      </w:pPr>
      <w:r>
        <w:rPr>
          <w:rFonts w:ascii="Traditional Arabic" w:cs="Traditional Arabic"/>
          <w:sz w:val="36"/>
          <w:szCs w:val="36"/>
        </w:rPr>
        <w:sym w:font="AGA Arabesque" w:char="F029"/>
      </w:r>
      <w:r w:rsidRPr="007D5E16">
        <w:rPr>
          <w:rFonts w:ascii="Traditional Arabic" w:cs="Traditional Arabic" w:hint="cs"/>
          <w:sz w:val="36"/>
          <w:szCs w:val="36"/>
          <w:rtl/>
        </w:rPr>
        <w:t>يَاأَيُّهَاالَّذِينَآمَنُوااتَّقُوااللَّهَحَقَّتُقَاتِهِوَلاتَمُوتُنَّإِلَّاوَأَنْتُمْمُسْلِمُونَ</w:t>
      </w:r>
      <w:r>
        <w:rPr>
          <w:rFonts w:ascii="Traditional Arabic" w:cs="Traditional Arabic"/>
          <w:sz w:val="36"/>
          <w:szCs w:val="36"/>
        </w:rPr>
        <w:sym w:font="AGA Arabesque" w:char="F028"/>
      </w:r>
      <w:r>
        <w:rPr>
          <w:rStyle w:val="FootnoteReference"/>
          <w:rFonts w:ascii="Traditional Arabic" w:cs="Traditional Arabic"/>
          <w:sz w:val="36"/>
          <w:szCs w:val="36"/>
          <w:rtl/>
        </w:rPr>
        <w:footnoteReference w:customMarkFollows="1" w:id="2"/>
        <w:t>(1)</w:t>
      </w:r>
      <w:r>
        <w:rPr>
          <w:rFonts w:ascii="Traditional Arabic" w:cs="Traditional Arabic" w:hint="cs"/>
          <w:sz w:val="36"/>
          <w:szCs w:val="36"/>
          <w:rtl/>
        </w:rPr>
        <w:t>.</w:t>
      </w:r>
    </w:p>
    <w:p w:rsidR="00E1503E" w:rsidRDefault="00E1503E" w:rsidP="00F36C18">
      <w:pPr>
        <w:autoSpaceDE w:val="0"/>
        <w:autoSpaceDN w:val="0"/>
        <w:adjustRightInd w:val="0"/>
        <w:spacing w:after="0"/>
        <w:jc w:val="both"/>
        <w:rPr>
          <w:rFonts w:ascii="Traditional Arabic" w:cs="Traditional Arabic"/>
          <w:sz w:val="36"/>
          <w:szCs w:val="36"/>
          <w:rtl/>
        </w:rPr>
      </w:pPr>
      <w:r>
        <w:rPr>
          <w:rFonts w:ascii="Traditional Arabic" w:cs="Traditional Arabic"/>
          <w:sz w:val="36"/>
          <w:szCs w:val="36"/>
        </w:rPr>
        <w:sym w:font="AGA Arabesque" w:char="F029"/>
      </w:r>
      <w:r w:rsidRPr="007D5E16">
        <w:rPr>
          <w:rFonts w:ascii="Traditional Arabic" w:cs="Traditional Arabic" w:hint="cs"/>
          <w:sz w:val="36"/>
          <w:szCs w:val="36"/>
          <w:rtl/>
        </w:rPr>
        <w:t>يَاأَيُّهَاالنَّاسُاتَّقُوارَبَّكُمُالَّذِيخَلَقَكُمْمِنْنَفْسٍوَاحِدَةٍوَخَلَقَمِنْهَازَوْجَهَاوَبَثَّمِنْهُمَارِجَالًاكَثِيرًاوَنِسَاءًوَاتَّقُوااللَّهَالَّذِيتَسَاءَلُونَبِهِوَالْأَرْحَامَإِنَّاللَّهَكَانَعَلَيْكُمْرَقِيبًا</w:t>
      </w:r>
      <w:r>
        <w:rPr>
          <w:rFonts w:ascii="Traditional Arabic" w:cs="Traditional Arabic"/>
          <w:sz w:val="36"/>
          <w:szCs w:val="36"/>
        </w:rPr>
        <w:sym w:font="AGA Arabesque" w:char="F028"/>
      </w:r>
      <w:r>
        <w:rPr>
          <w:rStyle w:val="FootnoteReference"/>
          <w:rFonts w:ascii="Traditional Arabic" w:cs="Traditional Arabic"/>
          <w:sz w:val="36"/>
          <w:szCs w:val="36"/>
          <w:rtl/>
        </w:rPr>
        <w:footnoteReference w:customMarkFollows="1" w:id="3"/>
        <w:t>(2)</w:t>
      </w:r>
      <w:r>
        <w:rPr>
          <w:rFonts w:ascii="Traditional Arabic" w:cs="Traditional Arabic" w:hint="cs"/>
          <w:sz w:val="36"/>
          <w:szCs w:val="36"/>
          <w:rtl/>
        </w:rPr>
        <w:t>.</w:t>
      </w:r>
    </w:p>
    <w:p w:rsidR="00E1503E" w:rsidRPr="007D5E16" w:rsidRDefault="00E1503E" w:rsidP="00F36C18">
      <w:pPr>
        <w:autoSpaceDE w:val="0"/>
        <w:autoSpaceDN w:val="0"/>
        <w:adjustRightInd w:val="0"/>
        <w:spacing w:after="0"/>
        <w:jc w:val="both"/>
        <w:rPr>
          <w:rFonts w:ascii="Traditional Arabic" w:cs="Traditional Arabic"/>
          <w:sz w:val="36"/>
          <w:szCs w:val="36"/>
          <w:rtl/>
        </w:rPr>
      </w:pPr>
      <w:r>
        <w:rPr>
          <w:rFonts w:ascii="Traditional Arabic" w:cs="Traditional Arabic"/>
          <w:sz w:val="36"/>
          <w:szCs w:val="36"/>
        </w:rPr>
        <w:sym w:font="AGA Arabesque" w:char="F029"/>
      </w:r>
      <w:r w:rsidRPr="007D5E16">
        <w:rPr>
          <w:rFonts w:ascii="Traditional Arabic" w:cs="Traditional Arabic" w:hint="cs"/>
          <w:sz w:val="36"/>
          <w:szCs w:val="36"/>
          <w:rtl/>
        </w:rPr>
        <w:t>يَاأَيُّهَاالَّذِينَآمَنُوااتَّقُوااللَّهَوَقُولُواقَوْلًاسَدِيدًا،يُصْلِحْلَكُمْأَعْمَالَكُمْوَيَغْفِرْلَكُمْذُنُوبَكُمْوَمَنْيُطِعِاللَّهَوَرَسُولَهُفَقَدْفَازَفَوْزًاعَظِيمًا</w:t>
      </w:r>
      <w:r>
        <w:rPr>
          <w:rFonts w:ascii="Traditional Arabic" w:cs="Traditional Arabic"/>
          <w:sz w:val="36"/>
          <w:szCs w:val="36"/>
        </w:rPr>
        <w:sym w:font="AGA Arabesque" w:char="F028"/>
      </w:r>
      <w:r>
        <w:rPr>
          <w:rStyle w:val="FootnoteReference"/>
          <w:rFonts w:ascii="Traditional Arabic" w:cs="Traditional Arabic"/>
          <w:sz w:val="36"/>
          <w:szCs w:val="36"/>
          <w:rtl/>
        </w:rPr>
        <w:footnoteReference w:customMarkFollows="1" w:id="4"/>
        <w:t>(3)</w:t>
      </w:r>
      <w:r>
        <w:rPr>
          <w:rFonts w:ascii="Traditional Arabic" w:cs="Traditional Arabic" w:hint="cs"/>
          <w:sz w:val="36"/>
          <w:szCs w:val="36"/>
          <w:rtl/>
        </w:rPr>
        <w:t>.</w:t>
      </w:r>
    </w:p>
    <w:p w:rsidR="00E1503E" w:rsidRDefault="00E1503E" w:rsidP="00F36C18">
      <w:pPr>
        <w:autoSpaceDE w:val="0"/>
        <w:autoSpaceDN w:val="0"/>
        <w:adjustRightInd w:val="0"/>
        <w:spacing w:after="0"/>
        <w:jc w:val="both"/>
        <w:rPr>
          <w:rFonts w:ascii="Traditional Arabic" w:cs="Traditional Arabic"/>
          <w:sz w:val="36"/>
          <w:szCs w:val="36"/>
          <w:rtl/>
        </w:rPr>
      </w:pPr>
      <w:r w:rsidRPr="007D5E16">
        <w:rPr>
          <w:rFonts w:ascii="Traditional Arabic" w:cs="Traditional Arabic" w:hint="cs"/>
          <w:sz w:val="36"/>
          <w:szCs w:val="36"/>
          <w:rtl/>
        </w:rPr>
        <w:t>أمابعد</w:t>
      </w:r>
      <w:r w:rsidRPr="007D5E16">
        <w:rPr>
          <w:rFonts w:ascii="Traditional Arabic" w:cs="Traditional Arabic"/>
          <w:sz w:val="36"/>
          <w:szCs w:val="36"/>
          <w:rtl/>
        </w:rPr>
        <w:t>:</w:t>
      </w:r>
    </w:p>
    <w:p w:rsidR="00DF0874" w:rsidRDefault="00E1503E" w:rsidP="00FE745C">
      <w:pPr>
        <w:jc w:val="both"/>
        <w:rPr>
          <w:rFonts w:cs="Traditional Arabic"/>
          <w:sz w:val="36"/>
          <w:szCs w:val="36"/>
          <w:rtl/>
        </w:rPr>
      </w:pPr>
      <w:r w:rsidRPr="004262B2">
        <w:rPr>
          <w:rFonts w:cs="Traditional Arabic" w:hint="cs"/>
          <w:sz w:val="36"/>
          <w:szCs w:val="36"/>
          <w:rtl/>
        </w:rPr>
        <w:t xml:space="preserve">فإن فقه الحديث النبوي من أجل ما تصرف فيه الأوقات ، وتبذل من أجله المهج والطاقات </w:t>
      </w:r>
      <w:r>
        <w:rPr>
          <w:rFonts w:cs="Traditional Arabic" w:hint="cs"/>
          <w:sz w:val="36"/>
          <w:szCs w:val="36"/>
          <w:rtl/>
        </w:rPr>
        <w:t xml:space="preserve">بعد كتاب الله سبحانه وتعالى </w:t>
      </w:r>
      <w:r w:rsidRPr="004262B2">
        <w:rPr>
          <w:rFonts w:cs="Traditional Arabic" w:hint="cs"/>
          <w:sz w:val="36"/>
          <w:szCs w:val="36"/>
          <w:rtl/>
        </w:rPr>
        <w:t xml:space="preserve">، فالعلم يشرف بالمعلوم ، </w:t>
      </w:r>
      <w:r>
        <w:rPr>
          <w:rFonts w:cs="Traditional Arabic" w:hint="cs"/>
          <w:sz w:val="36"/>
          <w:szCs w:val="36"/>
          <w:rtl/>
        </w:rPr>
        <w:t>وعلوم السنة وحي</w:t>
      </w:r>
      <w:r w:rsidRPr="004262B2">
        <w:rPr>
          <w:rFonts w:cs="Traditional Arabic" w:hint="cs"/>
          <w:sz w:val="36"/>
          <w:szCs w:val="36"/>
          <w:rtl/>
        </w:rPr>
        <w:t xml:space="preserve"> من رب العالمين</w:t>
      </w:r>
      <w:r>
        <w:rPr>
          <w:rFonts w:ascii="Traditional Arabic" w:cs="Traditional Arabic" w:hint="cs"/>
          <w:sz w:val="36"/>
          <w:szCs w:val="36"/>
          <w:rtl/>
        </w:rPr>
        <w:t xml:space="preserve">: </w:t>
      </w:r>
      <w:r>
        <w:rPr>
          <w:rFonts w:ascii="Traditional Arabic" w:cs="Traditional Arabic" w:hint="cs"/>
          <w:sz w:val="36"/>
          <w:szCs w:val="36"/>
        </w:rPr>
        <w:sym w:font="AGA Arabesque" w:char="F029"/>
      </w:r>
      <w:r w:rsidRPr="00EF0345">
        <w:rPr>
          <w:rFonts w:ascii="Traditional Arabic" w:cs="Traditional Arabic" w:hint="cs"/>
          <w:sz w:val="36"/>
          <w:szCs w:val="36"/>
          <w:rtl/>
        </w:rPr>
        <w:t>وَمَايَنْطِقُعَنِالْهَوَىإِنْهُوَإِلاوَحْيٌيُوحَى</w:t>
      </w:r>
      <w:r>
        <w:rPr>
          <w:rFonts w:ascii="Traditional Arabic" w:cs="Traditional Arabic" w:hint="cs"/>
          <w:sz w:val="36"/>
          <w:szCs w:val="36"/>
        </w:rPr>
        <w:sym w:font="AGA Arabesque" w:char="F028"/>
      </w:r>
      <w:r>
        <w:rPr>
          <w:rStyle w:val="FootnoteReference"/>
          <w:rFonts w:ascii="Traditional Arabic" w:cs="Traditional Arabic"/>
          <w:sz w:val="36"/>
          <w:szCs w:val="36"/>
          <w:rtl/>
        </w:rPr>
        <w:footnoteReference w:customMarkFollows="1" w:id="5"/>
        <w:t>(4)</w:t>
      </w:r>
      <w:r>
        <w:rPr>
          <w:rFonts w:cs="Traditional Arabic" w:hint="cs"/>
          <w:sz w:val="36"/>
          <w:szCs w:val="36"/>
          <w:rtl/>
        </w:rPr>
        <w:t xml:space="preserve"> وهي</w:t>
      </w:r>
      <w:r w:rsidRPr="004262B2">
        <w:rPr>
          <w:rFonts w:cs="Traditional Arabic" w:hint="cs"/>
          <w:sz w:val="36"/>
          <w:szCs w:val="36"/>
          <w:rtl/>
        </w:rPr>
        <w:t xml:space="preserve"> التشريع الثاني بعد القرآن الكريم: </w:t>
      </w:r>
      <w:r>
        <w:rPr>
          <w:rFonts w:ascii="Traditional Arabic" w:cs="Traditional Arabic" w:hint="cs"/>
          <w:sz w:val="36"/>
          <w:szCs w:val="36"/>
        </w:rPr>
        <w:sym w:font="AGA Arabesque" w:char="F029"/>
      </w:r>
      <w:r w:rsidRPr="00EF0345">
        <w:rPr>
          <w:rFonts w:ascii="Traditional Arabic" w:cs="Traditional Arabic" w:hint="cs"/>
          <w:sz w:val="36"/>
          <w:szCs w:val="36"/>
          <w:rtl/>
        </w:rPr>
        <w:t>وَمَاآتَاكُمُالرَّسُولُفَخُذُوهُوَمَانَهَاكُمْعَنْهُفَانْتَهُوا</w:t>
      </w:r>
      <w:r>
        <w:rPr>
          <w:rFonts w:ascii="Traditional Arabic" w:cs="Traditional Arabic" w:hint="cs"/>
          <w:sz w:val="36"/>
          <w:szCs w:val="36"/>
        </w:rPr>
        <w:sym w:font="AGA Arabesque" w:char="F028"/>
      </w:r>
      <w:r>
        <w:rPr>
          <w:rStyle w:val="FootnoteReference"/>
          <w:rFonts w:ascii="Traditional Arabic" w:cs="Traditional Arabic"/>
          <w:sz w:val="36"/>
          <w:szCs w:val="36"/>
          <w:rtl/>
        </w:rPr>
        <w:footnoteReference w:customMarkFollows="1" w:id="6"/>
        <w:t>(5)</w:t>
      </w:r>
      <w:r w:rsidRPr="004262B2">
        <w:rPr>
          <w:rFonts w:cs="Traditional Arabic" w:hint="cs"/>
          <w:sz w:val="36"/>
          <w:szCs w:val="36"/>
          <w:rtl/>
        </w:rPr>
        <w:t xml:space="preserve">، </w:t>
      </w:r>
      <w:r>
        <w:rPr>
          <w:rFonts w:ascii="Traditional Arabic" w:cs="Traditional Arabic" w:hint="cs"/>
          <w:sz w:val="36"/>
          <w:szCs w:val="36"/>
          <w:rtl/>
        </w:rPr>
        <w:t>و</w:t>
      </w:r>
      <w:r w:rsidRPr="00FB6837">
        <w:rPr>
          <w:rFonts w:ascii="Traditional Arabic" w:cs="Traditional Arabic" w:hint="cs"/>
          <w:sz w:val="36"/>
          <w:szCs w:val="36"/>
          <w:rtl/>
        </w:rPr>
        <w:t>قَالَاللَّهُتَعَالَى</w:t>
      </w:r>
      <w:r>
        <w:rPr>
          <w:rFonts w:ascii="Traditional Arabic" w:cs="Traditional Arabic" w:hint="cs"/>
          <w:sz w:val="36"/>
          <w:szCs w:val="36"/>
          <w:rtl/>
        </w:rPr>
        <w:t xml:space="preserve">: </w:t>
      </w:r>
      <w:r>
        <w:rPr>
          <w:rFonts w:ascii="Traditional Arabic" w:cs="Traditional Arabic" w:hint="cs"/>
          <w:sz w:val="36"/>
          <w:szCs w:val="36"/>
        </w:rPr>
        <w:lastRenderedPageBreak/>
        <w:sym w:font="AGA Arabesque" w:char="F029"/>
      </w:r>
      <w:r w:rsidRPr="00FB6837">
        <w:rPr>
          <w:rFonts w:ascii="Traditional Arabic" w:cs="Traditional Arabic" w:hint="cs"/>
          <w:sz w:val="36"/>
          <w:szCs w:val="36"/>
          <w:rtl/>
        </w:rPr>
        <w:t>مَنْيُطِعِالرَّسُولَفَقَدْأَطَاعَاللَّهَ</w:t>
      </w:r>
      <w:r>
        <w:rPr>
          <w:rFonts w:ascii="Traditional Arabic" w:cs="Traditional Arabic" w:hint="cs"/>
          <w:sz w:val="36"/>
          <w:szCs w:val="36"/>
        </w:rPr>
        <w:sym w:font="AGA Arabesque" w:char="F028"/>
      </w:r>
      <w:r>
        <w:rPr>
          <w:rStyle w:val="FootnoteReference"/>
          <w:rFonts w:ascii="Traditional Arabic" w:cs="Traditional Arabic"/>
          <w:sz w:val="36"/>
          <w:szCs w:val="36"/>
          <w:rtl/>
        </w:rPr>
        <w:footnoteReference w:customMarkFollows="1" w:id="7"/>
        <w:t>(6)</w:t>
      </w:r>
      <w:r>
        <w:rPr>
          <w:rFonts w:cs="Traditional Arabic" w:hint="cs"/>
          <w:sz w:val="36"/>
          <w:szCs w:val="36"/>
          <w:rtl/>
        </w:rPr>
        <w:t xml:space="preserve"> ، وهي</w:t>
      </w:r>
      <w:r w:rsidRPr="004262B2">
        <w:rPr>
          <w:rFonts w:cs="Traditional Arabic" w:hint="cs"/>
          <w:sz w:val="36"/>
          <w:szCs w:val="36"/>
          <w:rtl/>
        </w:rPr>
        <w:t xml:space="preserve"> مكمل</w:t>
      </w:r>
      <w:r>
        <w:rPr>
          <w:rFonts w:cs="Traditional Arabic" w:hint="cs"/>
          <w:sz w:val="36"/>
          <w:szCs w:val="36"/>
          <w:rtl/>
        </w:rPr>
        <w:t>ة</w:t>
      </w:r>
      <w:r w:rsidRPr="004262B2">
        <w:rPr>
          <w:rFonts w:cs="Traditional Arabic" w:hint="cs"/>
          <w:sz w:val="36"/>
          <w:szCs w:val="36"/>
          <w:rtl/>
        </w:rPr>
        <w:t xml:space="preserve"> للقرآن </w:t>
      </w:r>
      <w:r>
        <w:rPr>
          <w:rFonts w:cs="Traditional Arabic" w:hint="cs"/>
          <w:sz w:val="36"/>
          <w:szCs w:val="36"/>
          <w:rtl/>
        </w:rPr>
        <w:t xml:space="preserve">، ومفسرة لمعانيه ، ومفصلة لمجمله ، </w:t>
      </w:r>
      <w:r>
        <w:rPr>
          <w:rFonts w:cs="Traditional Arabic" w:hint="cs"/>
          <w:sz w:val="36"/>
          <w:szCs w:val="36"/>
        </w:rPr>
        <w:sym w:font="AGA Arabesque" w:char="F05D"/>
      </w:r>
      <w:r w:rsidRPr="006755BE">
        <w:rPr>
          <w:rFonts w:cs="Traditional Arabic" w:hint="cs"/>
          <w:sz w:val="36"/>
          <w:szCs w:val="36"/>
          <w:rtl/>
        </w:rPr>
        <w:t>وَأَنْـزَلْنَاإِلَيْكَالذِّكْرَلِتُبَيِّنَلِلنَّاسِمَانُـزِّلَإِلَيْهِمْوَلَعَلَّهُمْيَتَفَكَّرُونَ</w:t>
      </w:r>
      <w:r>
        <w:rPr>
          <w:rFonts w:cs="Traditional Arabic"/>
          <w:sz w:val="36"/>
          <w:szCs w:val="36"/>
        </w:rPr>
        <w:sym w:font="AGA Arabesque" w:char="F05B"/>
      </w:r>
      <w:r>
        <w:rPr>
          <w:rStyle w:val="FootnoteReference"/>
          <w:rFonts w:cs="Traditional Arabic"/>
          <w:sz w:val="36"/>
          <w:szCs w:val="36"/>
          <w:rtl/>
        </w:rPr>
        <w:footnoteReference w:customMarkFollows="1" w:id="8"/>
        <w:t>(</w:t>
      </w:r>
      <w:r>
        <w:rPr>
          <w:rStyle w:val="FootnoteReference"/>
          <w:rFonts w:cs="Traditional Arabic" w:hint="cs"/>
          <w:sz w:val="36"/>
          <w:szCs w:val="36"/>
          <w:rtl/>
        </w:rPr>
        <w:t>7</w:t>
      </w:r>
      <w:r>
        <w:rPr>
          <w:rStyle w:val="FootnoteReference"/>
          <w:rFonts w:cs="Traditional Arabic"/>
          <w:sz w:val="36"/>
          <w:szCs w:val="36"/>
          <w:rtl/>
        </w:rPr>
        <w:t>)</w:t>
      </w:r>
      <w:r w:rsidRPr="006755BE">
        <w:rPr>
          <w:rFonts w:cs="Traditional Arabic"/>
          <w:sz w:val="36"/>
          <w:szCs w:val="36"/>
          <w:rtl/>
        </w:rPr>
        <w:t xml:space="preserve">, </w:t>
      </w:r>
      <w:r w:rsidR="00D3641C">
        <w:rPr>
          <w:rFonts w:cs="Traditional Arabic" w:hint="cs"/>
          <w:sz w:val="36"/>
          <w:szCs w:val="36"/>
          <w:rtl/>
        </w:rPr>
        <w:t xml:space="preserve"> فلا غنى لل</w:t>
      </w:r>
      <w:r w:rsidRPr="004262B2">
        <w:rPr>
          <w:rFonts w:cs="Traditional Arabic" w:hint="cs"/>
          <w:sz w:val="36"/>
          <w:szCs w:val="36"/>
          <w:rtl/>
        </w:rPr>
        <w:t>مسلمين عن تعلمه</w:t>
      </w:r>
      <w:r>
        <w:rPr>
          <w:rFonts w:cs="Traditional Arabic" w:hint="cs"/>
          <w:sz w:val="36"/>
          <w:szCs w:val="36"/>
          <w:rtl/>
        </w:rPr>
        <w:t>ا</w:t>
      </w:r>
      <w:r w:rsidRPr="004262B2">
        <w:rPr>
          <w:rFonts w:cs="Traditional Arabic" w:hint="cs"/>
          <w:sz w:val="36"/>
          <w:szCs w:val="36"/>
          <w:rtl/>
        </w:rPr>
        <w:t xml:space="preserve"> ، لذلك اعتنى به</w:t>
      </w:r>
      <w:r w:rsidR="00D3641C">
        <w:rPr>
          <w:rFonts w:cs="Traditional Arabic" w:hint="cs"/>
          <w:sz w:val="36"/>
          <w:szCs w:val="36"/>
          <w:rtl/>
        </w:rPr>
        <w:t>ا المسلمون</w:t>
      </w:r>
      <w:r w:rsidRPr="004262B2">
        <w:rPr>
          <w:rFonts w:cs="Traditional Arabic" w:hint="cs"/>
          <w:sz w:val="36"/>
          <w:szCs w:val="36"/>
          <w:rtl/>
        </w:rPr>
        <w:t>حفظاً وتدويناً وبحثاً ودراسةً وتمحيصاً واستنباطاً وعملاً و</w:t>
      </w:r>
      <w:r>
        <w:rPr>
          <w:rFonts w:cs="Traditional Arabic" w:hint="cs"/>
          <w:sz w:val="36"/>
          <w:szCs w:val="36"/>
          <w:rtl/>
        </w:rPr>
        <w:t>تعلماً و</w:t>
      </w:r>
      <w:r w:rsidRPr="004262B2">
        <w:rPr>
          <w:rFonts w:cs="Traditional Arabic" w:hint="cs"/>
          <w:sz w:val="36"/>
          <w:szCs w:val="36"/>
          <w:rtl/>
        </w:rPr>
        <w:t>تعليماً ، حتى أصبح العلم بأحاديث الأحكام</w:t>
      </w:r>
      <w:r w:rsidR="00DF0874">
        <w:rPr>
          <w:rFonts w:cs="Traditional Arabic" w:hint="cs"/>
          <w:sz w:val="36"/>
          <w:szCs w:val="36"/>
          <w:rtl/>
        </w:rPr>
        <w:t xml:space="preserve"> من أركان تكوين الفقيه المجتهد .</w:t>
      </w:r>
    </w:p>
    <w:p w:rsidR="00D50E60" w:rsidRDefault="00E1503E" w:rsidP="00D50E60">
      <w:pPr>
        <w:jc w:val="both"/>
        <w:rPr>
          <w:rFonts w:cs="Traditional Arabic"/>
          <w:sz w:val="36"/>
          <w:szCs w:val="36"/>
          <w:rtl/>
        </w:rPr>
      </w:pPr>
      <w:r w:rsidRPr="004262B2">
        <w:rPr>
          <w:rFonts w:cs="Traditional Arabic" w:hint="cs"/>
          <w:sz w:val="36"/>
          <w:szCs w:val="36"/>
          <w:rtl/>
        </w:rPr>
        <w:t xml:space="preserve">ومن المعلوم </w:t>
      </w:r>
      <w:r>
        <w:rPr>
          <w:rFonts w:cs="Traditional Arabic" w:hint="cs"/>
          <w:sz w:val="36"/>
          <w:szCs w:val="36"/>
          <w:rtl/>
        </w:rPr>
        <w:t>لدى أهل العلم ،و</w:t>
      </w:r>
      <w:r w:rsidRPr="004262B2">
        <w:rPr>
          <w:rFonts w:cs="Traditional Arabic" w:hint="cs"/>
          <w:sz w:val="36"/>
          <w:szCs w:val="36"/>
          <w:rtl/>
        </w:rPr>
        <w:t>الأئمة المجتهدين بأن استنباط الأحكام لا يصح إلا من خلال البحث الموضوعي في أدلة التشريع الإسلامي ، وذلك من خلال جمع الأدلة في الباب الواحد ومن ثم التأمل فيما صح منها ، وهذا بدوره ييسر على الباحث والمجتهد إنزال الحكم بصور</w:t>
      </w:r>
      <w:r w:rsidR="00811D07">
        <w:rPr>
          <w:rFonts w:cs="Traditional Arabic" w:hint="cs"/>
          <w:sz w:val="36"/>
          <w:szCs w:val="36"/>
          <w:rtl/>
        </w:rPr>
        <w:t>تهال</w:t>
      </w:r>
      <w:r w:rsidR="00DF0874">
        <w:rPr>
          <w:rFonts w:cs="Traditional Arabic" w:hint="cs"/>
          <w:sz w:val="36"/>
          <w:szCs w:val="36"/>
          <w:rtl/>
        </w:rPr>
        <w:t>صحيحة على المسائل التي تحتاج إ</w:t>
      </w:r>
      <w:r w:rsidRPr="004262B2">
        <w:rPr>
          <w:rFonts w:cs="Traditional Arabic" w:hint="cs"/>
          <w:sz w:val="36"/>
          <w:szCs w:val="36"/>
          <w:rtl/>
        </w:rPr>
        <w:t xml:space="preserve">لى </w:t>
      </w:r>
      <w:r w:rsidR="0020739E">
        <w:rPr>
          <w:rFonts w:cs="Traditional Arabic" w:hint="cs"/>
          <w:sz w:val="36"/>
          <w:szCs w:val="36"/>
          <w:rtl/>
        </w:rPr>
        <w:t>اجتهاد و</w:t>
      </w:r>
      <w:r w:rsidRPr="004262B2">
        <w:rPr>
          <w:rFonts w:cs="Traditional Arabic" w:hint="cs"/>
          <w:sz w:val="36"/>
          <w:szCs w:val="36"/>
          <w:rtl/>
        </w:rPr>
        <w:t xml:space="preserve">نظر ، ومع ذلك فإننا نلاحظ اختلافاً بين العلماء في الأحكام الفقهية بسبب اختلاف الروايات في </w:t>
      </w:r>
      <w:r w:rsidR="00D3641C">
        <w:rPr>
          <w:rFonts w:cs="Traditional Arabic" w:hint="cs"/>
          <w:sz w:val="36"/>
          <w:szCs w:val="36"/>
          <w:rtl/>
        </w:rPr>
        <w:t>الأحاديث</w:t>
      </w:r>
      <w:r w:rsidR="0086108D">
        <w:rPr>
          <w:rFonts w:cs="Traditional Arabic" w:hint="cs"/>
          <w:sz w:val="36"/>
          <w:szCs w:val="36"/>
          <w:rtl/>
        </w:rPr>
        <w:t xml:space="preserve">النبوية </w:t>
      </w:r>
      <w:r w:rsidR="00674495">
        <w:rPr>
          <w:rFonts w:cs="Traditional Arabic" w:hint="cs"/>
          <w:sz w:val="36"/>
          <w:szCs w:val="36"/>
          <w:rtl/>
        </w:rPr>
        <w:t>.</w:t>
      </w:r>
    </w:p>
    <w:p w:rsidR="00D50E60" w:rsidRPr="00D50E60" w:rsidRDefault="00D50E60" w:rsidP="00D50E60">
      <w:pPr>
        <w:spacing w:after="0"/>
        <w:jc w:val="both"/>
        <w:rPr>
          <w:rFonts w:cs="Traditional Arabic"/>
          <w:sz w:val="36"/>
          <w:szCs w:val="36"/>
          <w:rtl/>
        </w:rPr>
      </w:pPr>
      <w:r w:rsidRPr="00D50E60">
        <w:rPr>
          <w:rFonts w:cs="Traditional Arabic" w:hint="cs"/>
          <w:b/>
          <w:bCs/>
          <w:sz w:val="36"/>
          <w:szCs w:val="36"/>
          <w:rtl/>
        </w:rPr>
        <w:t xml:space="preserve">الدراسات السابقة </w:t>
      </w:r>
    </w:p>
    <w:p w:rsidR="0020739E" w:rsidRPr="009D466A" w:rsidRDefault="0020739E" w:rsidP="00674495">
      <w:pPr>
        <w:spacing w:line="240" w:lineRule="auto"/>
        <w:jc w:val="both"/>
        <w:rPr>
          <w:rFonts w:cs="Traditional Arabic"/>
          <w:sz w:val="36"/>
          <w:szCs w:val="36"/>
          <w:rtl/>
        </w:rPr>
      </w:pPr>
      <w:r w:rsidRPr="009D466A">
        <w:rPr>
          <w:rFonts w:cs="Traditional Arabic" w:hint="cs"/>
          <w:sz w:val="36"/>
          <w:szCs w:val="36"/>
          <w:rtl/>
        </w:rPr>
        <w:t xml:space="preserve">من خلال </w:t>
      </w:r>
      <w:r>
        <w:rPr>
          <w:rFonts w:cs="Traditional Arabic" w:hint="cs"/>
          <w:sz w:val="36"/>
          <w:szCs w:val="36"/>
          <w:rtl/>
        </w:rPr>
        <w:t>الاطلاع</w:t>
      </w:r>
      <w:r w:rsidRPr="009D466A">
        <w:rPr>
          <w:rFonts w:cs="Traditional Arabic" w:hint="cs"/>
          <w:sz w:val="36"/>
          <w:szCs w:val="36"/>
          <w:rtl/>
        </w:rPr>
        <w:t xml:space="preserve"> على الدراسات السابقة أو المماثلة لموضوع </w:t>
      </w:r>
      <w:r>
        <w:rPr>
          <w:rFonts w:cs="Traditional Arabic" w:hint="cs"/>
          <w:sz w:val="36"/>
          <w:szCs w:val="36"/>
          <w:rtl/>
        </w:rPr>
        <w:t>البحث ،</w:t>
      </w:r>
      <w:r w:rsidRPr="009D466A">
        <w:rPr>
          <w:rFonts w:cs="Traditional Arabic" w:hint="cs"/>
          <w:sz w:val="36"/>
          <w:szCs w:val="36"/>
          <w:rtl/>
        </w:rPr>
        <w:t xml:space="preserve"> وذلك بالنظر في دليل الرسائل الجامعية</w:t>
      </w:r>
      <w:r>
        <w:rPr>
          <w:rFonts w:cs="Traditional Arabic" w:hint="cs"/>
          <w:sz w:val="36"/>
          <w:szCs w:val="36"/>
          <w:rtl/>
        </w:rPr>
        <w:t xml:space="preserve"> لعدد من الجامعات ، وكذلك ب</w:t>
      </w:r>
      <w:r w:rsidRPr="009D466A">
        <w:rPr>
          <w:rFonts w:cs="Traditional Arabic" w:hint="cs"/>
          <w:sz w:val="36"/>
          <w:szCs w:val="36"/>
          <w:rtl/>
        </w:rPr>
        <w:t xml:space="preserve">الرجوع للمواقع المتخصصة على الشبكة العنكبوتية (الإنترنت) مثل : مكتبة الملك فهد الوطنية ، ومركز الملك فيصل للبحوث والدراسات الإسلامية ، ومن خلال سؤال بعض المتخصصين في علوم السنة ، </w:t>
      </w:r>
      <w:r w:rsidR="00674495">
        <w:rPr>
          <w:rFonts w:cs="Traditional Arabic" w:hint="cs"/>
          <w:sz w:val="36"/>
          <w:szCs w:val="36"/>
          <w:rtl/>
        </w:rPr>
        <w:t>تبين</w:t>
      </w:r>
      <w:r>
        <w:rPr>
          <w:rFonts w:cs="Traditional Arabic" w:hint="cs"/>
          <w:sz w:val="36"/>
          <w:szCs w:val="36"/>
          <w:rtl/>
        </w:rPr>
        <w:t xml:space="preserve"> أنه </w:t>
      </w:r>
      <w:r w:rsidRPr="009D466A">
        <w:rPr>
          <w:rFonts w:cs="Traditional Arabic" w:hint="cs"/>
          <w:sz w:val="36"/>
          <w:szCs w:val="36"/>
          <w:rtl/>
        </w:rPr>
        <w:t>لم</w:t>
      </w:r>
      <w:r>
        <w:rPr>
          <w:rFonts w:cs="Traditional Arabic" w:hint="cs"/>
          <w:sz w:val="36"/>
          <w:szCs w:val="36"/>
          <w:rtl/>
        </w:rPr>
        <w:t xml:space="preserve"> يتطرق أحد</w:t>
      </w:r>
      <w:r w:rsidRPr="009D466A">
        <w:rPr>
          <w:rFonts w:cs="Traditional Arabic" w:hint="cs"/>
          <w:sz w:val="36"/>
          <w:szCs w:val="36"/>
          <w:rtl/>
        </w:rPr>
        <w:t xml:space="preserve"> لموضوع اختلاف الروايات بدراسة مستقلة ، وإن وجد فلا يخلو من شمولية في الطرح ، وبشكل نظري بعيداً عن التطبيق العملي من خلال ضرب الأ</w:t>
      </w:r>
      <w:r>
        <w:rPr>
          <w:rFonts w:cs="Traditional Arabic" w:hint="cs"/>
          <w:sz w:val="36"/>
          <w:szCs w:val="36"/>
          <w:rtl/>
        </w:rPr>
        <w:t xml:space="preserve">مثلة ومناقشتها حديثياً وفقهياً ، </w:t>
      </w:r>
      <w:r w:rsidRPr="009D466A">
        <w:rPr>
          <w:rFonts w:cs="Traditional Arabic" w:hint="cs"/>
          <w:sz w:val="36"/>
          <w:szCs w:val="36"/>
          <w:rtl/>
        </w:rPr>
        <w:t xml:space="preserve">ولعل ما سأورده هنا من دراسات سابقة هو أقرب ما وقفت عليه حول موضوع </w:t>
      </w:r>
      <w:r>
        <w:rPr>
          <w:rFonts w:cs="Traditional Arabic" w:hint="cs"/>
          <w:sz w:val="36"/>
          <w:szCs w:val="36"/>
          <w:rtl/>
        </w:rPr>
        <w:t>البحث، وهي كما يلي</w:t>
      </w:r>
      <w:r w:rsidRPr="009D466A">
        <w:rPr>
          <w:rFonts w:cs="Traditional Arabic" w:hint="cs"/>
          <w:sz w:val="36"/>
          <w:szCs w:val="36"/>
          <w:rtl/>
        </w:rPr>
        <w:t xml:space="preserve"> :</w:t>
      </w:r>
    </w:p>
    <w:p w:rsidR="0020739E" w:rsidRPr="009D466A" w:rsidRDefault="0020739E" w:rsidP="0020739E">
      <w:pPr>
        <w:pStyle w:val="BodyText3"/>
        <w:jc w:val="both"/>
        <w:rPr>
          <w:rFonts w:ascii="Abadi MT Condensed Light" w:hAnsi="Abadi MT Condensed Light" w:cs="Traditional Arabic"/>
          <w:b w:val="0"/>
          <w:bCs w:val="0"/>
          <w:sz w:val="34"/>
          <w:szCs w:val="36"/>
          <w:u w:val="none"/>
          <w:rtl/>
          <w:lang w:bidi="ar-MA"/>
        </w:rPr>
      </w:pPr>
      <w:r>
        <w:rPr>
          <w:rFonts w:ascii="Abadi MT Condensed Light" w:hAnsi="Abadi MT Condensed Light" w:cs="Traditional Arabic" w:hint="cs"/>
          <w:b w:val="0"/>
          <w:bCs w:val="0"/>
          <w:sz w:val="34"/>
          <w:szCs w:val="36"/>
          <w:u w:val="none"/>
          <w:rtl/>
          <w:lang w:bidi="ar-MA"/>
        </w:rPr>
        <w:t>أولاً : رسالة دكتوراه بعنوان</w:t>
      </w:r>
      <w:r w:rsidRPr="009D466A">
        <w:rPr>
          <w:rFonts w:ascii="Abadi MT Condensed Light" w:hAnsi="Abadi MT Condensed Light" w:cs="Traditional Arabic" w:hint="cs"/>
          <w:b w:val="0"/>
          <w:bCs w:val="0"/>
          <w:sz w:val="34"/>
          <w:szCs w:val="36"/>
          <w:u w:val="none"/>
          <w:rtl/>
          <w:lang w:bidi="ar-MA"/>
        </w:rPr>
        <w:t>:"أثر اختلاف المتون والأسانيد</w:t>
      </w:r>
      <w:r>
        <w:rPr>
          <w:rFonts w:ascii="Abadi MT Condensed Light" w:hAnsi="Abadi MT Condensed Light" w:cs="Traditional Arabic" w:hint="cs"/>
          <w:b w:val="0"/>
          <w:bCs w:val="0"/>
          <w:sz w:val="34"/>
          <w:szCs w:val="36"/>
          <w:u w:val="none"/>
          <w:rtl/>
          <w:lang w:bidi="ar-MA"/>
        </w:rPr>
        <w:t xml:space="preserve"> في اختلاف الفقهاء" لماهر الفحل</w:t>
      </w:r>
      <w:r w:rsidRPr="009D466A">
        <w:rPr>
          <w:rFonts w:ascii="Abadi MT Condensed Light" w:hAnsi="Abadi MT Condensed Light" w:cs="Traditional Arabic" w:hint="cs"/>
          <w:b w:val="0"/>
          <w:bCs w:val="0"/>
          <w:sz w:val="34"/>
          <w:szCs w:val="36"/>
          <w:u w:val="none"/>
          <w:rtl/>
          <w:lang w:bidi="ar-MA"/>
        </w:rPr>
        <w:t>.</w:t>
      </w:r>
    </w:p>
    <w:p w:rsidR="0020739E" w:rsidRPr="009D466A" w:rsidRDefault="0020739E" w:rsidP="0020739E">
      <w:pPr>
        <w:shd w:val="clear" w:color="auto" w:fill="FFFFFF"/>
        <w:spacing w:line="240" w:lineRule="auto"/>
        <w:jc w:val="both"/>
        <w:rPr>
          <w:rFonts w:ascii="Abadi MT Condensed Light" w:hAnsi="Abadi MT Condensed Light" w:cs="Traditional Arabic"/>
          <w:sz w:val="34"/>
          <w:szCs w:val="36"/>
          <w:rtl/>
          <w:lang w:bidi="ar-MA"/>
        </w:rPr>
      </w:pPr>
      <w:r>
        <w:rPr>
          <w:rFonts w:ascii="Abadi MT Condensed Light" w:hAnsi="Abadi MT Condensed Light" w:cs="Traditional Arabic" w:hint="cs"/>
          <w:sz w:val="34"/>
          <w:szCs w:val="36"/>
          <w:rtl/>
          <w:lang w:bidi="ar-MA"/>
        </w:rPr>
        <w:lastRenderedPageBreak/>
        <w:t xml:space="preserve">ثانياً : رسالة ماجستير بعنوان: </w:t>
      </w:r>
      <w:r w:rsidRPr="009D466A">
        <w:rPr>
          <w:rFonts w:ascii="Abadi MT Condensed Light" w:hAnsi="Abadi MT Condensed Light" w:cs="Traditional Arabic" w:hint="cs"/>
          <w:sz w:val="34"/>
          <w:szCs w:val="36"/>
          <w:rtl/>
          <w:lang w:bidi="ar-MA"/>
        </w:rPr>
        <w:t xml:space="preserve">"اختلاف روايات الحديث وأثرها في اختلاف الفقهاء" لعبدالمجيد بيرم . </w:t>
      </w:r>
    </w:p>
    <w:p w:rsidR="0020739E" w:rsidRPr="009D466A" w:rsidRDefault="0020739E" w:rsidP="0020739E">
      <w:pPr>
        <w:shd w:val="clear" w:color="auto" w:fill="FFFFFF"/>
        <w:spacing w:after="0" w:line="240" w:lineRule="auto"/>
        <w:jc w:val="both"/>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ثالثاً : رسالة أخري بعنوان </w:t>
      </w:r>
      <w:r w:rsidRPr="009D466A">
        <w:rPr>
          <w:rFonts w:ascii="Traditional Arabic" w:eastAsia="Times New Roman" w:hAnsi="Traditional Arabic" w:cs="Traditional Arabic" w:hint="cs"/>
          <w:sz w:val="36"/>
          <w:szCs w:val="36"/>
          <w:rtl/>
        </w:rPr>
        <w:t>:"اختلاف الروايات وأثره في الخلافات الفقهية"</w:t>
      </w:r>
      <w:r>
        <w:rPr>
          <w:rFonts w:ascii="Traditional Arabic" w:eastAsia="Times New Roman" w:hAnsi="Traditional Arabic" w:cs="Traditional Arabic" w:hint="cs"/>
          <w:sz w:val="36"/>
          <w:szCs w:val="36"/>
          <w:rtl/>
        </w:rPr>
        <w:t xml:space="preserve"> ل</w:t>
      </w:r>
      <w:r w:rsidRPr="009D466A">
        <w:rPr>
          <w:rFonts w:ascii="Traditional Arabic" w:eastAsia="Times New Roman" w:hAnsi="Traditional Arabic" w:cs="Traditional Arabic" w:hint="cs"/>
          <w:sz w:val="36"/>
          <w:szCs w:val="36"/>
          <w:rtl/>
        </w:rPr>
        <w:t>عبد الحفيظ دومر</w:t>
      </w:r>
      <w:r>
        <w:rPr>
          <w:rFonts w:ascii="Traditional Arabic" w:eastAsia="Times New Roman" w:hAnsi="Traditional Arabic" w:cs="Traditional Arabic" w:hint="cs"/>
          <w:sz w:val="36"/>
          <w:szCs w:val="36"/>
          <w:rtl/>
        </w:rPr>
        <w:t xml:space="preserve">، </w:t>
      </w:r>
      <w:r w:rsidRPr="009D466A">
        <w:rPr>
          <w:rFonts w:ascii="Traditional Arabic" w:eastAsia="Times New Roman" w:hAnsi="Traditional Arabic" w:cs="Traditional Arabic" w:hint="cs"/>
          <w:sz w:val="36"/>
          <w:szCs w:val="36"/>
          <w:rtl/>
        </w:rPr>
        <w:t xml:space="preserve">جامعة محمد الأول </w:t>
      </w:r>
      <w:r>
        <w:rPr>
          <w:rFonts w:ascii="Traditional Arabic" w:eastAsia="Times New Roman" w:hAnsi="Traditional Arabic" w:cs="Traditional Arabic" w:hint="cs"/>
          <w:sz w:val="36"/>
          <w:szCs w:val="36"/>
          <w:rtl/>
        </w:rPr>
        <w:t>،</w:t>
      </w:r>
      <w:r w:rsidRPr="009D466A">
        <w:rPr>
          <w:rFonts w:ascii="Traditional Arabic" w:eastAsia="Times New Roman" w:hAnsi="Traditional Arabic" w:cs="Traditional Arabic" w:hint="cs"/>
          <w:sz w:val="36"/>
          <w:szCs w:val="36"/>
          <w:rtl/>
        </w:rPr>
        <w:t xml:space="preserve"> الآداب </w:t>
      </w:r>
      <w:r>
        <w:rPr>
          <w:rFonts w:ascii="Traditional Arabic" w:eastAsia="Times New Roman" w:hAnsi="Traditional Arabic" w:cs="Traditional Arabic" w:hint="cs"/>
          <w:sz w:val="36"/>
          <w:szCs w:val="36"/>
          <w:rtl/>
        </w:rPr>
        <w:t>،</w:t>
      </w:r>
      <w:r w:rsidRPr="009D466A">
        <w:rPr>
          <w:rFonts w:ascii="Traditional Arabic" w:eastAsia="Times New Roman" w:hAnsi="Traditional Arabic" w:cs="Traditional Arabic" w:hint="cs"/>
          <w:sz w:val="36"/>
          <w:szCs w:val="36"/>
          <w:rtl/>
        </w:rPr>
        <w:t xml:space="preserve"> وجدة .</w:t>
      </w:r>
    </w:p>
    <w:p w:rsidR="0020739E" w:rsidRPr="002E52BC" w:rsidRDefault="0020739E" w:rsidP="0020739E">
      <w:pPr>
        <w:pStyle w:val="BodyText3"/>
        <w:jc w:val="both"/>
        <w:rPr>
          <w:rFonts w:ascii="Abadi MT Condensed Light" w:hAnsi="Abadi MT Condensed Light" w:cs="Traditional Arabic"/>
          <w:b w:val="0"/>
          <w:bCs w:val="0"/>
          <w:sz w:val="34"/>
          <w:szCs w:val="36"/>
          <w:u w:val="none"/>
          <w:rtl/>
          <w:lang w:bidi="ar-MA"/>
        </w:rPr>
      </w:pPr>
      <w:r w:rsidRPr="002E52BC">
        <w:rPr>
          <w:rFonts w:ascii="Traditional Arabic" w:hAnsi="Traditional Arabic" w:cs="Traditional Arabic" w:hint="cs"/>
          <w:b w:val="0"/>
          <w:bCs w:val="0"/>
          <w:sz w:val="36"/>
          <w:szCs w:val="36"/>
          <w:u w:val="none"/>
          <w:rtl/>
        </w:rPr>
        <w:t>رابعاً : رسالة ماجستير بعنوان : "دفع إيهام التعارض في الحديث" كتاب الطهارة للباحثة : رقية المحارب</w:t>
      </w:r>
      <w:r w:rsidRPr="002E52BC">
        <w:rPr>
          <w:rFonts w:ascii="Abadi MT Condensed Light" w:hAnsi="Abadi MT Condensed Light" w:cs="Traditional Arabic" w:hint="cs"/>
          <w:b w:val="0"/>
          <w:bCs w:val="0"/>
          <w:sz w:val="34"/>
          <w:szCs w:val="36"/>
          <w:u w:val="none"/>
          <w:rtl/>
          <w:lang w:bidi="ar-MA"/>
        </w:rPr>
        <w:t>.</w:t>
      </w:r>
    </w:p>
    <w:p w:rsidR="0020739E" w:rsidRPr="009D466A" w:rsidRDefault="0020739E" w:rsidP="00811D07">
      <w:pPr>
        <w:pStyle w:val="BodyText3"/>
        <w:jc w:val="both"/>
        <w:rPr>
          <w:rFonts w:ascii="Abadi MT Condensed Light" w:hAnsi="Abadi MT Condensed Light" w:cs="Traditional Arabic"/>
          <w:b w:val="0"/>
          <w:bCs w:val="0"/>
          <w:sz w:val="34"/>
          <w:szCs w:val="36"/>
          <w:u w:val="none"/>
          <w:rtl/>
          <w:lang w:bidi="ar-MA"/>
        </w:rPr>
      </w:pPr>
      <w:r w:rsidRPr="009D466A">
        <w:rPr>
          <w:rFonts w:ascii="Abadi MT Condensed Light" w:hAnsi="Abadi MT Condensed Light" w:cs="Traditional Arabic" w:hint="cs"/>
          <w:b w:val="0"/>
          <w:bCs w:val="0"/>
          <w:sz w:val="34"/>
          <w:szCs w:val="36"/>
          <w:u w:val="none"/>
          <w:rtl/>
          <w:lang w:bidi="ar-MA"/>
        </w:rPr>
        <w:t xml:space="preserve">وربما تكون هذه الرسالة الأخيرة من أقرب ما يكون </w:t>
      </w:r>
      <w:r>
        <w:rPr>
          <w:rFonts w:ascii="Abadi MT Condensed Light" w:hAnsi="Abadi MT Condensed Light" w:cs="Traditional Arabic" w:hint="cs"/>
          <w:b w:val="0"/>
          <w:bCs w:val="0"/>
          <w:sz w:val="34"/>
          <w:szCs w:val="36"/>
          <w:u w:val="none"/>
          <w:rtl/>
          <w:lang w:bidi="ar-MA"/>
        </w:rPr>
        <w:t>لهذا</w:t>
      </w:r>
      <w:r w:rsidR="00811D07">
        <w:rPr>
          <w:rFonts w:ascii="Abadi MT Condensed Light" w:hAnsi="Abadi MT Condensed Light" w:cs="Traditional Arabic" w:hint="cs"/>
          <w:b w:val="0"/>
          <w:bCs w:val="0"/>
          <w:sz w:val="34"/>
          <w:szCs w:val="36"/>
          <w:u w:val="none"/>
          <w:rtl/>
          <w:lang w:bidi="ar-MA"/>
        </w:rPr>
        <w:t>البحث</w:t>
      </w:r>
      <w:r w:rsidRPr="009D466A">
        <w:rPr>
          <w:rFonts w:ascii="Abadi MT Condensed Light" w:hAnsi="Abadi MT Condensed Light" w:cs="Traditional Arabic" w:hint="cs"/>
          <w:b w:val="0"/>
          <w:bCs w:val="0"/>
          <w:sz w:val="34"/>
          <w:szCs w:val="36"/>
          <w:u w:val="none"/>
          <w:rtl/>
          <w:lang w:bidi="ar-MA"/>
        </w:rPr>
        <w:t xml:space="preserve"> ، إلا أن مجال البحث </w:t>
      </w:r>
      <w:r>
        <w:rPr>
          <w:rFonts w:ascii="Abadi MT Condensed Light" w:hAnsi="Abadi MT Condensed Light" w:cs="Traditional Arabic" w:hint="cs"/>
          <w:b w:val="0"/>
          <w:bCs w:val="0"/>
          <w:sz w:val="34"/>
          <w:szCs w:val="36"/>
          <w:u w:val="none"/>
          <w:rtl/>
          <w:lang w:bidi="ar-MA"/>
        </w:rPr>
        <w:t xml:space="preserve">فيها </w:t>
      </w:r>
      <w:r w:rsidRPr="009D466A">
        <w:rPr>
          <w:rFonts w:ascii="Abadi MT Condensed Light" w:hAnsi="Abadi MT Condensed Light" w:cs="Traditional Arabic" w:hint="cs"/>
          <w:b w:val="0"/>
          <w:bCs w:val="0"/>
          <w:sz w:val="34"/>
          <w:szCs w:val="36"/>
          <w:u w:val="none"/>
          <w:rtl/>
          <w:lang w:bidi="ar-MA"/>
        </w:rPr>
        <w:t xml:space="preserve">كان </w:t>
      </w:r>
      <w:r>
        <w:rPr>
          <w:rFonts w:ascii="Abadi MT Condensed Light" w:hAnsi="Abadi MT Condensed Light" w:cs="Traditional Arabic" w:hint="cs"/>
          <w:b w:val="0"/>
          <w:bCs w:val="0"/>
          <w:sz w:val="34"/>
          <w:szCs w:val="36"/>
          <w:u w:val="none"/>
          <w:rtl/>
          <w:lang w:bidi="ar-MA"/>
        </w:rPr>
        <w:t>في</w:t>
      </w:r>
      <w:r w:rsidRPr="009D466A">
        <w:rPr>
          <w:rFonts w:ascii="Abadi MT Condensed Light" w:hAnsi="Abadi MT Condensed Light" w:cs="Traditional Arabic" w:hint="cs"/>
          <w:b w:val="0"/>
          <w:bCs w:val="0"/>
          <w:sz w:val="34"/>
          <w:szCs w:val="36"/>
          <w:u w:val="none"/>
          <w:rtl/>
          <w:lang w:bidi="ar-MA"/>
        </w:rPr>
        <w:t xml:space="preserve"> كتاب الطهارة </w:t>
      </w:r>
      <w:r>
        <w:rPr>
          <w:rFonts w:ascii="Abadi MT Condensed Light" w:hAnsi="Abadi MT Condensed Light" w:cs="Traditional Arabic" w:hint="cs"/>
          <w:b w:val="0"/>
          <w:bCs w:val="0"/>
          <w:sz w:val="34"/>
          <w:szCs w:val="36"/>
          <w:u w:val="none"/>
          <w:rtl/>
          <w:lang w:bidi="ar-MA"/>
        </w:rPr>
        <w:t>وهذا البحث -</w:t>
      </w:r>
      <w:r w:rsidRPr="009D466A">
        <w:rPr>
          <w:rFonts w:ascii="Abadi MT Condensed Light" w:hAnsi="Abadi MT Condensed Light" w:cs="Traditional Arabic" w:hint="cs"/>
          <w:b w:val="0"/>
          <w:bCs w:val="0"/>
          <w:sz w:val="34"/>
          <w:szCs w:val="36"/>
          <w:u w:val="none"/>
          <w:rtl/>
          <w:lang w:bidi="ar-MA"/>
        </w:rPr>
        <w:t xml:space="preserve"> بحول الله وقوته </w:t>
      </w:r>
      <w:r>
        <w:rPr>
          <w:rFonts w:ascii="Abadi MT Condensed Light" w:hAnsi="Abadi MT Condensed Light" w:cs="Traditional Arabic" w:hint="cs"/>
          <w:b w:val="0"/>
          <w:bCs w:val="0"/>
          <w:sz w:val="34"/>
          <w:szCs w:val="36"/>
          <w:u w:val="none"/>
          <w:rtl/>
          <w:lang w:bidi="ar-MA"/>
        </w:rPr>
        <w:t xml:space="preserve">- </w:t>
      </w:r>
      <w:r w:rsidRPr="009D466A">
        <w:rPr>
          <w:rFonts w:ascii="Abadi MT Condensed Light" w:hAnsi="Abadi MT Condensed Light" w:cs="Traditional Arabic" w:hint="cs"/>
          <w:b w:val="0"/>
          <w:bCs w:val="0"/>
          <w:sz w:val="34"/>
          <w:szCs w:val="36"/>
          <w:u w:val="none"/>
          <w:rtl/>
          <w:lang w:bidi="ar-MA"/>
        </w:rPr>
        <w:t xml:space="preserve">حول " كتاب الصلاة " </w:t>
      </w:r>
      <w:r>
        <w:rPr>
          <w:rFonts w:ascii="Abadi MT Condensed Light" w:hAnsi="Abadi MT Condensed Light" w:cs="Traditional Arabic" w:hint="cs"/>
          <w:b w:val="0"/>
          <w:bCs w:val="0"/>
          <w:sz w:val="34"/>
          <w:szCs w:val="36"/>
          <w:u w:val="none"/>
          <w:rtl/>
          <w:lang w:bidi="ar-MA"/>
        </w:rPr>
        <w:t>، كما أن موضوع</w:t>
      </w:r>
      <w:r w:rsidRPr="009D466A">
        <w:rPr>
          <w:rFonts w:ascii="Abadi MT Condensed Light" w:hAnsi="Abadi MT Condensed Light" w:cs="Traditional Arabic" w:hint="cs"/>
          <w:b w:val="0"/>
          <w:bCs w:val="0"/>
          <w:sz w:val="34"/>
          <w:szCs w:val="36"/>
          <w:u w:val="none"/>
          <w:rtl/>
          <w:lang w:bidi="ar-MA"/>
        </w:rPr>
        <w:t xml:space="preserve"> البحث كبير ولم تستوعبه تلك الرسائل . ثم إن تلك الرسائل والأبحاث لم يكن مقصود أصحابها حصر جميع الأمثلة الفقهية في باب محدد باستثناء البحث الأخير </w:t>
      </w:r>
      <w:r>
        <w:rPr>
          <w:rFonts w:ascii="Abadi MT Condensed Light" w:hAnsi="Abadi MT Condensed Light" w:cs="Traditional Arabic" w:hint="cs"/>
          <w:b w:val="0"/>
          <w:bCs w:val="0"/>
          <w:sz w:val="34"/>
          <w:szCs w:val="36"/>
          <w:u w:val="none"/>
          <w:rtl/>
          <w:lang w:bidi="ar-MA"/>
        </w:rPr>
        <w:t>، وهذا يعني</w:t>
      </w:r>
      <w:r w:rsidRPr="009D466A">
        <w:rPr>
          <w:rFonts w:ascii="Abadi MT Condensed Light" w:hAnsi="Abadi MT Condensed Light" w:cs="Traditional Arabic" w:hint="cs"/>
          <w:b w:val="0"/>
          <w:bCs w:val="0"/>
          <w:sz w:val="34"/>
          <w:szCs w:val="36"/>
          <w:u w:val="none"/>
          <w:rtl/>
          <w:lang w:bidi="ar-MA"/>
        </w:rPr>
        <w:t xml:space="preserve"> أن هناك </w:t>
      </w:r>
      <w:r>
        <w:rPr>
          <w:rFonts w:ascii="Abadi MT Condensed Light" w:hAnsi="Abadi MT Condensed Light" w:cs="Traditional Arabic" w:hint="cs"/>
          <w:b w:val="0"/>
          <w:bCs w:val="0"/>
          <w:sz w:val="34"/>
          <w:szCs w:val="36"/>
          <w:u w:val="none"/>
          <w:rtl/>
          <w:lang w:bidi="ar-MA"/>
        </w:rPr>
        <w:t>ال</w:t>
      </w:r>
      <w:r w:rsidRPr="009D466A">
        <w:rPr>
          <w:rFonts w:ascii="Abadi MT Condensed Light" w:hAnsi="Abadi MT Condensed Light" w:cs="Traditional Arabic" w:hint="cs"/>
          <w:b w:val="0"/>
          <w:bCs w:val="0"/>
          <w:sz w:val="34"/>
          <w:szCs w:val="36"/>
          <w:u w:val="none"/>
          <w:rtl/>
          <w:lang w:bidi="ar-MA"/>
        </w:rPr>
        <w:t>كثير</w:t>
      </w:r>
      <w:r>
        <w:rPr>
          <w:rFonts w:ascii="Abadi MT Condensed Light" w:hAnsi="Abadi MT Condensed Light" w:cs="Traditional Arabic" w:hint="cs"/>
          <w:b w:val="0"/>
          <w:bCs w:val="0"/>
          <w:sz w:val="34"/>
          <w:szCs w:val="36"/>
          <w:u w:val="none"/>
          <w:rtl/>
          <w:lang w:bidi="ar-MA"/>
        </w:rPr>
        <w:t xml:space="preserve"> من الأمثلة التي لم يتطرق إليها الباحثون </w:t>
      </w:r>
      <w:r w:rsidRPr="009D466A">
        <w:rPr>
          <w:rFonts w:ascii="Abadi MT Condensed Light" w:hAnsi="Abadi MT Condensed Light" w:cs="Traditional Arabic" w:hint="cs"/>
          <w:b w:val="0"/>
          <w:bCs w:val="0"/>
          <w:sz w:val="34"/>
          <w:szCs w:val="36"/>
          <w:u w:val="none"/>
          <w:rtl/>
          <w:lang w:bidi="ar-MA"/>
        </w:rPr>
        <w:t>.</w:t>
      </w:r>
    </w:p>
    <w:p w:rsidR="0020739E" w:rsidRPr="009D466A" w:rsidRDefault="00674495" w:rsidP="0020739E">
      <w:pPr>
        <w:pStyle w:val="BodyText3"/>
        <w:jc w:val="both"/>
        <w:rPr>
          <w:rFonts w:ascii="Abadi MT Condensed Light" w:hAnsi="Abadi MT Condensed Light" w:cs="Traditional Arabic"/>
          <w:b w:val="0"/>
          <w:bCs w:val="0"/>
          <w:sz w:val="34"/>
          <w:szCs w:val="36"/>
          <w:u w:val="none"/>
          <w:rtl/>
          <w:lang w:bidi="ar-MA"/>
        </w:rPr>
      </w:pPr>
      <w:r>
        <w:rPr>
          <w:rFonts w:ascii="Abadi MT Condensed Light" w:hAnsi="Abadi MT Condensed Light" w:cs="Traditional Arabic" w:hint="cs"/>
          <w:b w:val="0"/>
          <w:bCs w:val="0"/>
          <w:sz w:val="34"/>
          <w:szCs w:val="36"/>
          <w:u w:val="none"/>
          <w:rtl/>
          <w:lang w:bidi="ar-MA"/>
        </w:rPr>
        <w:t xml:space="preserve">   إ</w:t>
      </w:r>
      <w:r w:rsidR="0020739E">
        <w:rPr>
          <w:rFonts w:ascii="Abadi MT Condensed Light" w:hAnsi="Abadi MT Condensed Light" w:cs="Traditional Arabic" w:hint="cs"/>
          <w:b w:val="0"/>
          <w:bCs w:val="0"/>
          <w:sz w:val="34"/>
          <w:szCs w:val="36"/>
          <w:u w:val="none"/>
          <w:rtl/>
          <w:lang w:bidi="ar-MA"/>
        </w:rPr>
        <w:t>ن</w:t>
      </w:r>
      <w:r w:rsidR="0020739E" w:rsidRPr="009D466A">
        <w:rPr>
          <w:rFonts w:ascii="Abadi MT Condensed Light" w:hAnsi="Abadi MT Condensed Light" w:cs="Traditional Arabic" w:hint="cs"/>
          <w:b w:val="0"/>
          <w:bCs w:val="0"/>
          <w:sz w:val="34"/>
          <w:szCs w:val="36"/>
          <w:u w:val="none"/>
          <w:rtl/>
          <w:lang w:bidi="ar-MA"/>
        </w:rPr>
        <w:t xml:space="preserve"> موضوع اختلاف الروايات والتعارض بي</w:t>
      </w:r>
      <w:r w:rsidR="0020739E">
        <w:rPr>
          <w:rFonts w:ascii="Abadi MT Condensed Light" w:hAnsi="Abadi MT Condensed Light" w:cs="Traditional Arabic" w:hint="cs"/>
          <w:b w:val="0"/>
          <w:bCs w:val="0"/>
          <w:sz w:val="34"/>
          <w:szCs w:val="36"/>
          <w:u w:val="none"/>
          <w:rtl/>
          <w:lang w:bidi="ar-MA"/>
        </w:rPr>
        <w:t>ن الأحاديث النبوية موضوع يحتاج إ</w:t>
      </w:r>
      <w:r w:rsidR="0020739E" w:rsidRPr="009D466A">
        <w:rPr>
          <w:rFonts w:ascii="Abadi MT Condensed Light" w:hAnsi="Abadi MT Condensed Light" w:cs="Traditional Arabic" w:hint="cs"/>
          <w:b w:val="0"/>
          <w:bCs w:val="0"/>
          <w:sz w:val="34"/>
          <w:szCs w:val="36"/>
          <w:u w:val="none"/>
          <w:rtl/>
          <w:lang w:bidi="ar-MA"/>
        </w:rPr>
        <w:t xml:space="preserve">لى مزيد بحث ودراسة ، فلم يزل أعداء الإسلام في القديم والحديث يطعنون في سنة المصطفى صلى الله عليه وسلم </w:t>
      </w:r>
      <w:r w:rsidR="0020739E">
        <w:rPr>
          <w:rFonts w:ascii="Abadi MT Condensed Light" w:hAnsi="Abadi MT Condensed Light" w:cs="Traditional Arabic" w:hint="cs"/>
          <w:b w:val="0"/>
          <w:bCs w:val="0"/>
          <w:sz w:val="34"/>
          <w:szCs w:val="36"/>
          <w:u w:val="none"/>
          <w:rtl/>
          <w:lang w:bidi="ar-MA"/>
        </w:rPr>
        <w:t xml:space="preserve">، </w:t>
      </w:r>
      <w:r w:rsidR="0020739E" w:rsidRPr="009D466A">
        <w:rPr>
          <w:rFonts w:ascii="Abadi MT Condensed Light" w:hAnsi="Abadi MT Condensed Light" w:cs="Traditional Arabic" w:hint="cs"/>
          <w:b w:val="0"/>
          <w:bCs w:val="0"/>
          <w:sz w:val="34"/>
          <w:szCs w:val="36"/>
          <w:u w:val="none"/>
          <w:rtl/>
          <w:lang w:bidi="ar-MA"/>
        </w:rPr>
        <w:t>ويشككون المسلمين في دينهم من خلال بث شب</w:t>
      </w:r>
      <w:r w:rsidR="00552550">
        <w:rPr>
          <w:rFonts w:ascii="Abadi MT Condensed Light" w:hAnsi="Abadi MT Condensed Light" w:cs="Traditional Arabic" w:hint="cs"/>
          <w:b w:val="0"/>
          <w:bCs w:val="0"/>
          <w:sz w:val="34"/>
          <w:szCs w:val="36"/>
          <w:u w:val="none"/>
          <w:rtl/>
          <w:lang w:bidi="ar-MA"/>
        </w:rPr>
        <w:t>ه</w:t>
      </w:r>
      <w:r w:rsidR="0020739E" w:rsidRPr="009D466A">
        <w:rPr>
          <w:rFonts w:ascii="Abadi MT Condensed Light" w:hAnsi="Abadi MT Condensed Light" w:cs="Traditional Arabic" w:hint="cs"/>
          <w:b w:val="0"/>
          <w:bCs w:val="0"/>
          <w:sz w:val="34"/>
          <w:szCs w:val="36"/>
          <w:u w:val="none"/>
          <w:rtl/>
          <w:lang w:bidi="ar-MA"/>
        </w:rPr>
        <w:t xml:space="preserve">ة التعارض بين الأحاديث </w:t>
      </w:r>
      <w:r w:rsidR="0020739E">
        <w:rPr>
          <w:rFonts w:ascii="Abadi MT Condensed Light" w:hAnsi="Abadi MT Condensed Light" w:cs="Traditional Arabic" w:hint="cs"/>
          <w:b w:val="0"/>
          <w:bCs w:val="0"/>
          <w:sz w:val="34"/>
          <w:szCs w:val="36"/>
          <w:u w:val="none"/>
          <w:rtl/>
          <w:lang w:bidi="ar-MA"/>
        </w:rPr>
        <w:t xml:space="preserve">، </w:t>
      </w:r>
      <w:r w:rsidR="0020739E" w:rsidRPr="009D466A">
        <w:rPr>
          <w:rFonts w:ascii="Abadi MT Condensed Light" w:hAnsi="Abadi MT Condensed Light" w:cs="Traditional Arabic" w:hint="cs"/>
          <w:b w:val="0"/>
          <w:bCs w:val="0"/>
          <w:sz w:val="34"/>
          <w:szCs w:val="36"/>
          <w:u w:val="none"/>
          <w:rtl/>
          <w:lang w:bidi="ar-MA"/>
        </w:rPr>
        <w:t>في حين يرى المتأمل في هذه الأحاديث والباحث عن الحق بأنه ليس ثمة تعارض حقيقي بين الأحاديث الصحيحة الثابتة عن المصطفى صلى الله عليه وسلم .</w:t>
      </w:r>
    </w:p>
    <w:p w:rsidR="0020739E" w:rsidRDefault="0020739E" w:rsidP="0020739E">
      <w:pPr>
        <w:jc w:val="both"/>
        <w:rPr>
          <w:rFonts w:cs="Traditional Arabic"/>
          <w:sz w:val="36"/>
          <w:szCs w:val="36"/>
          <w:rtl/>
          <w:lang w:bidi="ar-MA"/>
        </w:rPr>
      </w:pPr>
      <w:r w:rsidRPr="009D466A">
        <w:rPr>
          <w:rFonts w:cs="Traditional Arabic" w:hint="cs"/>
          <w:sz w:val="36"/>
          <w:szCs w:val="36"/>
          <w:rtl/>
        </w:rPr>
        <w:t xml:space="preserve">    وبناء عليه </w:t>
      </w:r>
      <w:r>
        <w:rPr>
          <w:rFonts w:cs="Traditional Arabic" w:hint="cs"/>
          <w:sz w:val="36"/>
          <w:szCs w:val="36"/>
          <w:rtl/>
        </w:rPr>
        <w:t>كان من الضروري إفراد هذه الدراسة ال</w:t>
      </w:r>
      <w:r w:rsidRPr="009D466A">
        <w:rPr>
          <w:rFonts w:cs="Traditional Arabic" w:hint="cs"/>
          <w:sz w:val="36"/>
          <w:szCs w:val="36"/>
          <w:rtl/>
        </w:rPr>
        <w:t xml:space="preserve">مستقلة </w:t>
      </w:r>
      <w:r>
        <w:rPr>
          <w:rFonts w:cs="Traditional Arabic" w:hint="cs"/>
          <w:sz w:val="36"/>
          <w:szCs w:val="36"/>
          <w:rtl/>
        </w:rPr>
        <w:t xml:space="preserve">والتي تم من خلالها </w:t>
      </w:r>
      <w:r w:rsidRPr="009D466A">
        <w:rPr>
          <w:rFonts w:cs="Traditional Arabic" w:hint="cs"/>
          <w:sz w:val="36"/>
          <w:szCs w:val="36"/>
          <w:rtl/>
        </w:rPr>
        <w:t xml:space="preserve">تحقيق </w:t>
      </w:r>
      <w:r>
        <w:rPr>
          <w:rFonts w:cs="Traditional Arabic" w:hint="cs"/>
          <w:sz w:val="36"/>
          <w:szCs w:val="36"/>
          <w:rtl/>
        </w:rPr>
        <w:t xml:space="preserve">الهدف المنشود </w:t>
      </w:r>
      <w:r w:rsidRPr="009D466A">
        <w:rPr>
          <w:rFonts w:cs="Traditional Arabic" w:hint="cs"/>
          <w:sz w:val="36"/>
          <w:szCs w:val="36"/>
          <w:rtl/>
        </w:rPr>
        <w:t>إثراء</w:t>
      </w:r>
      <w:r>
        <w:rPr>
          <w:rFonts w:cs="Traditional Arabic" w:hint="cs"/>
          <w:sz w:val="36"/>
          <w:szCs w:val="36"/>
          <w:rtl/>
        </w:rPr>
        <w:t>ً</w:t>
      </w:r>
      <w:r w:rsidRPr="009D466A">
        <w:rPr>
          <w:rFonts w:cs="Traditional Arabic" w:hint="cs"/>
          <w:sz w:val="36"/>
          <w:szCs w:val="36"/>
          <w:rtl/>
        </w:rPr>
        <w:t xml:space="preserve"> لعلم عظيم من علوم السنة المطهرة</w:t>
      </w:r>
      <w:r w:rsidRPr="009D466A">
        <w:rPr>
          <w:rFonts w:cs="Traditional Arabic" w:hint="cs"/>
          <w:sz w:val="36"/>
          <w:szCs w:val="36"/>
          <w:rtl/>
          <w:lang w:bidi="ar-MA"/>
        </w:rPr>
        <w:t xml:space="preserve"> .</w:t>
      </w:r>
    </w:p>
    <w:p w:rsidR="002803C7" w:rsidRDefault="00674495" w:rsidP="00811D07">
      <w:pPr>
        <w:jc w:val="both"/>
        <w:rPr>
          <w:rFonts w:cs="Traditional Arabic"/>
          <w:sz w:val="36"/>
          <w:szCs w:val="36"/>
          <w:rtl/>
        </w:rPr>
      </w:pPr>
      <w:r>
        <w:rPr>
          <w:rFonts w:cs="Traditional Arabic" w:hint="cs"/>
          <w:sz w:val="36"/>
          <w:szCs w:val="36"/>
          <w:rtl/>
        </w:rPr>
        <w:t xml:space="preserve">   لذا عزم الباحث</w:t>
      </w:r>
      <w:r w:rsidRPr="004262B2">
        <w:rPr>
          <w:rFonts w:cs="Traditional Arabic" w:hint="cs"/>
          <w:sz w:val="36"/>
          <w:szCs w:val="36"/>
          <w:rtl/>
        </w:rPr>
        <w:t xml:space="preserve"> بعد مشيئة الله سبحانه وتعالى على البحث في أسباب اختلاف الروايات </w:t>
      </w:r>
      <w:r>
        <w:rPr>
          <w:rFonts w:cs="Traditional Arabic" w:hint="cs"/>
          <w:sz w:val="36"/>
          <w:szCs w:val="36"/>
          <w:rtl/>
        </w:rPr>
        <w:t>في الحديث النبوي ، وبيان مجمل ل</w:t>
      </w:r>
      <w:r w:rsidRPr="004262B2">
        <w:rPr>
          <w:rFonts w:cs="Traditional Arabic" w:hint="cs"/>
          <w:sz w:val="36"/>
          <w:szCs w:val="36"/>
          <w:rtl/>
        </w:rPr>
        <w:t>من</w:t>
      </w:r>
      <w:r>
        <w:rPr>
          <w:rFonts w:cs="Traditional Arabic" w:hint="cs"/>
          <w:sz w:val="36"/>
          <w:szCs w:val="36"/>
          <w:rtl/>
        </w:rPr>
        <w:t>ا</w:t>
      </w:r>
      <w:r w:rsidRPr="004262B2">
        <w:rPr>
          <w:rFonts w:cs="Traditional Arabic" w:hint="cs"/>
          <w:sz w:val="36"/>
          <w:szCs w:val="36"/>
          <w:rtl/>
        </w:rPr>
        <w:t xml:space="preserve">هج </w:t>
      </w:r>
      <w:r>
        <w:rPr>
          <w:rFonts w:cs="Traditional Arabic" w:hint="cs"/>
          <w:sz w:val="36"/>
          <w:szCs w:val="36"/>
          <w:rtl/>
        </w:rPr>
        <w:t>العلماء</w:t>
      </w:r>
      <w:r w:rsidRPr="004262B2">
        <w:rPr>
          <w:rFonts w:cs="Traditional Arabic" w:hint="cs"/>
          <w:sz w:val="36"/>
          <w:szCs w:val="36"/>
          <w:rtl/>
        </w:rPr>
        <w:t xml:space="preserve"> في </w:t>
      </w:r>
      <w:r>
        <w:rPr>
          <w:rFonts w:cs="Traditional Arabic" w:hint="cs"/>
          <w:sz w:val="36"/>
          <w:szCs w:val="36"/>
          <w:rtl/>
        </w:rPr>
        <w:t xml:space="preserve">كيفية </w:t>
      </w:r>
      <w:r w:rsidRPr="004262B2">
        <w:rPr>
          <w:rFonts w:cs="Traditional Arabic" w:hint="cs"/>
          <w:sz w:val="36"/>
          <w:szCs w:val="36"/>
          <w:rtl/>
        </w:rPr>
        <w:t xml:space="preserve">التعامل مع هذه الروايات </w:t>
      </w:r>
      <w:r>
        <w:rPr>
          <w:rFonts w:cs="Traditional Arabic" w:hint="cs"/>
          <w:sz w:val="36"/>
          <w:szCs w:val="36"/>
          <w:rtl/>
        </w:rPr>
        <w:t>و</w:t>
      </w:r>
      <w:r w:rsidRPr="004262B2">
        <w:rPr>
          <w:rFonts w:cs="Traditional Arabic" w:hint="cs"/>
          <w:sz w:val="36"/>
          <w:szCs w:val="36"/>
          <w:rtl/>
        </w:rPr>
        <w:t>استنباط الأحكام الفقهية</w:t>
      </w:r>
      <w:r>
        <w:rPr>
          <w:rFonts w:cs="Traditional Arabic" w:hint="cs"/>
          <w:sz w:val="36"/>
          <w:szCs w:val="36"/>
          <w:rtl/>
        </w:rPr>
        <w:t xml:space="preserve"> منها</w:t>
      </w:r>
      <w:r w:rsidRPr="004262B2">
        <w:rPr>
          <w:rFonts w:cs="Traditional Arabic" w:hint="cs"/>
          <w:sz w:val="36"/>
          <w:szCs w:val="36"/>
          <w:rtl/>
        </w:rPr>
        <w:t xml:space="preserve"> ، وذكر </w:t>
      </w:r>
      <w:r w:rsidR="00A13C4F">
        <w:rPr>
          <w:rFonts w:cs="Traditional Arabic" w:hint="cs"/>
          <w:sz w:val="36"/>
          <w:szCs w:val="36"/>
          <w:rtl/>
        </w:rPr>
        <w:t>بعض ال</w:t>
      </w:r>
      <w:r w:rsidRPr="004262B2">
        <w:rPr>
          <w:rFonts w:cs="Traditional Arabic" w:hint="cs"/>
          <w:sz w:val="36"/>
          <w:szCs w:val="36"/>
          <w:rtl/>
        </w:rPr>
        <w:t xml:space="preserve">أمثلة </w:t>
      </w:r>
      <w:r w:rsidR="00A13C4F">
        <w:rPr>
          <w:rFonts w:cs="Traditional Arabic" w:hint="cs"/>
          <w:sz w:val="36"/>
          <w:szCs w:val="36"/>
          <w:rtl/>
        </w:rPr>
        <w:t>في اختلاف</w:t>
      </w:r>
      <w:r w:rsidRPr="004262B2">
        <w:rPr>
          <w:rFonts w:cs="Traditional Arabic" w:hint="cs"/>
          <w:sz w:val="36"/>
          <w:szCs w:val="36"/>
          <w:rtl/>
        </w:rPr>
        <w:t xml:space="preserve"> الروايات </w:t>
      </w:r>
      <w:r w:rsidR="00A13C4F">
        <w:rPr>
          <w:rFonts w:cs="Traditional Arabic" w:hint="cs"/>
          <w:sz w:val="36"/>
          <w:szCs w:val="36"/>
          <w:rtl/>
        </w:rPr>
        <w:t>و</w:t>
      </w:r>
      <w:r w:rsidRPr="004262B2">
        <w:rPr>
          <w:rFonts w:cs="Traditional Arabic" w:hint="cs"/>
          <w:sz w:val="36"/>
          <w:szCs w:val="36"/>
          <w:rtl/>
        </w:rPr>
        <w:t xml:space="preserve">التي كان لها أثر في اختلاف الحكم الفقهي في المسألة الواحدة نظراً لاختلاف رواياتها ، مع </w:t>
      </w:r>
      <w:r w:rsidRPr="004262B2">
        <w:rPr>
          <w:rFonts w:cs="Traditional Arabic" w:hint="cs"/>
          <w:sz w:val="36"/>
          <w:szCs w:val="36"/>
          <w:rtl/>
        </w:rPr>
        <w:lastRenderedPageBreak/>
        <w:t>ذكر القول الراجح في تلك المسائل بعد بيان أقوال العلماء في المسألة ، وبيان أثر اختلاف الروايات في اختلاف الفقهاء.</w:t>
      </w:r>
    </w:p>
    <w:p w:rsidR="00811D07" w:rsidRPr="00FF48EA" w:rsidRDefault="00811D07" w:rsidP="00811D07">
      <w:pPr>
        <w:jc w:val="both"/>
        <w:rPr>
          <w:rFonts w:cs="Traditional Arabic"/>
          <w:sz w:val="36"/>
          <w:szCs w:val="36"/>
          <w:rtl/>
        </w:rPr>
      </w:pPr>
    </w:p>
    <w:p w:rsidR="0020739E" w:rsidRDefault="0020739E" w:rsidP="00221D72">
      <w:pPr>
        <w:rPr>
          <w:rFonts w:ascii="Traditional Arabic" w:hAnsi="Traditional Arabic" w:cs="Traditional Arabic"/>
          <w:b/>
          <w:bCs/>
          <w:sz w:val="36"/>
          <w:szCs w:val="36"/>
          <w:rtl/>
        </w:rPr>
      </w:pPr>
      <w:r w:rsidRPr="00F36C18">
        <w:rPr>
          <w:rFonts w:ascii="Traditional Arabic" w:hAnsi="Traditional Arabic" w:cs="Traditional Arabic"/>
          <w:b/>
          <w:bCs/>
          <w:sz w:val="36"/>
          <w:szCs w:val="36"/>
          <w:rtl/>
        </w:rPr>
        <w:t>منهجالبحث</w:t>
      </w:r>
    </w:p>
    <w:p w:rsidR="00D50E60" w:rsidRPr="00D50E60" w:rsidRDefault="00D50E60" w:rsidP="00CF304F">
      <w:pPr>
        <w:spacing w:after="0"/>
        <w:jc w:val="both"/>
        <w:rPr>
          <w:rFonts w:ascii="Traditional Arabic" w:hAnsi="Traditional Arabic" w:cs="Traditional Arabic"/>
          <w:sz w:val="36"/>
          <w:szCs w:val="36"/>
          <w:rtl/>
        </w:rPr>
      </w:pPr>
      <w:r w:rsidRPr="005D2E2E">
        <w:rPr>
          <w:rFonts w:ascii="Traditional Arabic" w:hAnsi="Traditional Arabic" w:cs="Traditional Arabic" w:hint="cs"/>
          <w:b/>
          <w:bCs/>
          <w:sz w:val="36"/>
          <w:szCs w:val="36"/>
          <w:rtl/>
        </w:rPr>
        <w:t>أولاً :</w:t>
      </w:r>
      <w:r w:rsidR="00552550">
        <w:rPr>
          <w:rFonts w:ascii="Traditional Arabic" w:hAnsi="Traditional Arabic" w:cs="Traditional Arabic" w:hint="cs"/>
          <w:sz w:val="36"/>
          <w:szCs w:val="36"/>
          <w:rtl/>
        </w:rPr>
        <w:t xml:space="preserve"> استقراء تام</w:t>
      </w:r>
      <w:r w:rsidRPr="00D50E60">
        <w:rPr>
          <w:rFonts w:ascii="Traditional Arabic" w:hAnsi="Traditional Arabic" w:cs="Traditional Arabic" w:hint="cs"/>
          <w:sz w:val="36"/>
          <w:szCs w:val="36"/>
          <w:rtl/>
        </w:rPr>
        <w:t xml:space="preserve"> لأحاديث الصلاة من خلال الصحيحين ، صحيح البخاري وصحيح مسلم ، وتقييد جميع الروايات المختلفة .</w:t>
      </w:r>
    </w:p>
    <w:p w:rsidR="0020739E" w:rsidRDefault="00221D72" w:rsidP="00CF304F">
      <w:pPr>
        <w:spacing w:after="0"/>
        <w:jc w:val="both"/>
        <w:rPr>
          <w:rFonts w:ascii="Traditional Arabic" w:hAnsi="Traditional Arabic" w:cs="Traditional Arabic"/>
          <w:sz w:val="36"/>
          <w:szCs w:val="36"/>
          <w:rtl/>
        </w:rPr>
      </w:pPr>
      <w:r w:rsidRPr="005D2E2E">
        <w:rPr>
          <w:rFonts w:ascii="Traditional Arabic" w:hAnsi="Traditional Arabic" w:cs="Traditional Arabic" w:hint="cs"/>
          <w:b/>
          <w:bCs/>
          <w:sz w:val="36"/>
          <w:szCs w:val="36"/>
          <w:rtl/>
        </w:rPr>
        <w:t>ثانياً :</w:t>
      </w:r>
      <w:r w:rsidR="00552550">
        <w:rPr>
          <w:rFonts w:ascii="Traditional Arabic" w:hAnsi="Traditional Arabic" w:cs="Traditional Arabic" w:hint="cs"/>
          <w:sz w:val="36"/>
          <w:szCs w:val="36"/>
          <w:rtl/>
        </w:rPr>
        <w:t xml:space="preserve"> لا أت</w:t>
      </w:r>
      <w:r w:rsidR="0020739E">
        <w:rPr>
          <w:rFonts w:ascii="Traditional Arabic" w:hAnsi="Traditional Arabic" w:cs="Traditional Arabic" w:hint="cs"/>
          <w:sz w:val="36"/>
          <w:szCs w:val="36"/>
          <w:rtl/>
        </w:rPr>
        <w:t>رجم للخلفاء الأربعة ، ولا لأمهات المؤمنين ، ولا لأصحاب المذاهب الفقهية ، ولا لأصحاب الكتب التسعة .</w:t>
      </w:r>
    </w:p>
    <w:p w:rsidR="0020739E" w:rsidRDefault="00221D72" w:rsidP="00CF304F">
      <w:pPr>
        <w:spacing w:after="0"/>
        <w:jc w:val="both"/>
        <w:rPr>
          <w:rFonts w:ascii="Traditional Arabic" w:hAnsi="Traditional Arabic" w:cs="Traditional Arabic"/>
          <w:sz w:val="36"/>
          <w:szCs w:val="36"/>
          <w:rtl/>
        </w:rPr>
      </w:pPr>
      <w:r w:rsidRPr="005D2E2E">
        <w:rPr>
          <w:rFonts w:ascii="Traditional Arabic" w:hAnsi="Traditional Arabic" w:cs="Traditional Arabic" w:hint="cs"/>
          <w:b/>
          <w:bCs/>
          <w:sz w:val="36"/>
          <w:szCs w:val="36"/>
          <w:rtl/>
        </w:rPr>
        <w:t>ثالثاً :</w:t>
      </w:r>
      <w:r w:rsidR="00552550">
        <w:rPr>
          <w:rFonts w:ascii="Traditional Arabic" w:hAnsi="Traditional Arabic" w:cs="Traditional Arabic" w:hint="cs"/>
          <w:sz w:val="36"/>
          <w:szCs w:val="36"/>
          <w:rtl/>
        </w:rPr>
        <w:t>أخرج الأحاديث وأ</w:t>
      </w:r>
      <w:r w:rsidR="0020739E" w:rsidRPr="00EE4879">
        <w:rPr>
          <w:rFonts w:ascii="Traditional Arabic" w:hAnsi="Traditional Arabic" w:cs="Traditional Arabic" w:hint="cs"/>
          <w:sz w:val="36"/>
          <w:szCs w:val="36"/>
          <w:rtl/>
        </w:rPr>
        <w:t>حكم</w:t>
      </w:r>
      <w:r w:rsidR="0020739E">
        <w:rPr>
          <w:rFonts w:ascii="Traditional Arabic" w:hAnsi="Traditional Arabic" w:cs="Traditional Arabic" w:hint="cs"/>
          <w:sz w:val="36"/>
          <w:szCs w:val="36"/>
          <w:rtl/>
        </w:rPr>
        <w:t xml:space="preserve"> على الحديث من خلال كتب التخريج وأقوال العلماء .</w:t>
      </w:r>
    </w:p>
    <w:p w:rsidR="0020739E" w:rsidRDefault="00221D72" w:rsidP="00CF304F">
      <w:pPr>
        <w:spacing w:after="0"/>
        <w:jc w:val="both"/>
        <w:rPr>
          <w:rFonts w:ascii="Traditional Arabic" w:hAnsi="Traditional Arabic" w:cs="Traditional Arabic"/>
          <w:sz w:val="36"/>
          <w:szCs w:val="36"/>
          <w:rtl/>
        </w:rPr>
      </w:pPr>
      <w:r w:rsidRPr="005D2E2E">
        <w:rPr>
          <w:rFonts w:ascii="Traditional Arabic" w:hAnsi="Traditional Arabic" w:cs="Traditional Arabic" w:hint="cs"/>
          <w:b/>
          <w:bCs/>
          <w:sz w:val="36"/>
          <w:szCs w:val="36"/>
          <w:rtl/>
        </w:rPr>
        <w:t>رابعاً :</w:t>
      </w:r>
      <w:r w:rsidR="0020739E">
        <w:rPr>
          <w:rFonts w:ascii="Traditional Arabic" w:hAnsi="Traditional Arabic" w:cs="Traditional Arabic" w:hint="cs"/>
          <w:sz w:val="36"/>
          <w:szCs w:val="36"/>
          <w:rtl/>
        </w:rPr>
        <w:t xml:space="preserve"> في المبحث الثالث (أسباب اختلاف الروايات في الحديث النبوي) وعند ذكر الأم</w:t>
      </w:r>
      <w:r w:rsidR="00552550">
        <w:rPr>
          <w:rFonts w:ascii="Traditional Arabic" w:hAnsi="Traditional Arabic" w:cs="Traditional Arabic" w:hint="cs"/>
          <w:sz w:val="36"/>
          <w:szCs w:val="36"/>
          <w:rtl/>
        </w:rPr>
        <w:t>ثلة لأسباب اختلاف الروايات فإني أ</w:t>
      </w:r>
      <w:r w:rsidR="0020739E">
        <w:rPr>
          <w:rFonts w:ascii="Traditional Arabic" w:hAnsi="Traditional Arabic" w:cs="Traditional Arabic" w:hint="cs"/>
          <w:sz w:val="36"/>
          <w:szCs w:val="36"/>
          <w:rtl/>
        </w:rPr>
        <w:t xml:space="preserve">ستشهد بأي مثال من أبواب الفقه ، أما في الفصل الثاني فحديثنا حول اختلاف الروايات الواردة في </w:t>
      </w:r>
      <w:r w:rsidR="00811D07">
        <w:rPr>
          <w:rFonts w:ascii="Traditional Arabic" w:hAnsi="Traditional Arabic" w:cs="Traditional Arabic" w:hint="cs"/>
          <w:sz w:val="36"/>
          <w:szCs w:val="36"/>
          <w:rtl/>
        </w:rPr>
        <w:t>"</w:t>
      </w:r>
      <w:r w:rsidR="0020739E">
        <w:rPr>
          <w:rFonts w:ascii="Traditional Arabic" w:hAnsi="Traditional Arabic" w:cs="Traditional Arabic" w:hint="cs"/>
          <w:sz w:val="36"/>
          <w:szCs w:val="36"/>
          <w:rtl/>
        </w:rPr>
        <w:t>كتاب الصلاة</w:t>
      </w:r>
      <w:r w:rsidR="00811D07">
        <w:rPr>
          <w:rFonts w:ascii="Traditional Arabic" w:hAnsi="Traditional Arabic" w:cs="Traditional Arabic" w:hint="cs"/>
          <w:sz w:val="36"/>
          <w:szCs w:val="36"/>
          <w:rtl/>
        </w:rPr>
        <w:t>"</w:t>
      </w:r>
      <w:r w:rsidR="0020739E">
        <w:rPr>
          <w:rFonts w:ascii="Traditional Arabic" w:hAnsi="Traditional Arabic" w:cs="Traditional Arabic" w:hint="cs"/>
          <w:sz w:val="36"/>
          <w:szCs w:val="36"/>
          <w:rtl/>
        </w:rPr>
        <w:t xml:space="preserve"> من خلال الصحيحين فقط .</w:t>
      </w:r>
    </w:p>
    <w:p w:rsidR="0020739E" w:rsidRDefault="00221D72" w:rsidP="00CF304F">
      <w:pPr>
        <w:spacing w:after="0"/>
        <w:jc w:val="both"/>
        <w:rPr>
          <w:rFonts w:ascii="Traditional Arabic" w:hAnsi="Traditional Arabic" w:cs="Traditional Arabic"/>
          <w:sz w:val="36"/>
          <w:szCs w:val="36"/>
          <w:rtl/>
        </w:rPr>
      </w:pPr>
      <w:r w:rsidRPr="005D2E2E">
        <w:rPr>
          <w:rFonts w:ascii="Traditional Arabic" w:hAnsi="Traditional Arabic" w:cs="Traditional Arabic" w:hint="cs"/>
          <w:b/>
          <w:bCs/>
          <w:sz w:val="36"/>
          <w:szCs w:val="36"/>
          <w:rtl/>
        </w:rPr>
        <w:t>خامساً :</w:t>
      </w:r>
      <w:r w:rsidR="0020739E">
        <w:rPr>
          <w:rFonts w:ascii="Traditional Arabic" w:hAnsi="Traditional Arabic" w:cs="Traditional Arabic" w:hint="cs"/>
          <w:sz w:val="36"/>
          <w:szCs w:val="36"/>
          <w:rtl/>
        </w:rPr>
        <w:t xml:space="preserve"> مجال </w:t>
      </w:r>
      <w:r>
        <w:rPr>
          <w:rFonts w:ascii="Traditional Arabic" w:hAnsi="Traditional Arabic" w:cs="Traditional Arabic" w:hint="cs"/>
          <w:sz w:val="36"/>
          <w:szCs w:val="36"/>
          <w:rtl/>
        </w:rPr>
        <w:t>البحث</w:t>
      </w:r>
      <w:r w:rsidR="0020739E">
        <w:rPr>
          <w:rFonts w:ascii="Traditional Arabic" w:hAnsi="Traditional Arabic" w:cs="Traditional Arabic" w:hint="cs"/>
          <w:sz w:val="36"/>
          <w:szCs w:val="36"/>
          <w:rtl/>
        </w:rPr>
        <w:t xml:space="preserve"> في اختلاف الأحاديث الواردة في كتاب الصلاة من خلال الصحيحين فقط ، أما</w:t>
      </w:r>
      <w:r w:rsidR="00552550">
        <w:rPr>
          <w:rFonts w:ascii="Traditional Arabic" w:hAnsi="Traditional Arabic" w:cs="Traditional Arabic" w:hint="cs"/>
          <w:sz w:val="36"/>
          <w:szCs w:val="36"/>
          <w:rtl/>
        </w:rPr>
        <w:t xml:space="preserve"> عند بيان الفقه في المسألة فإنني أ</w:t>
      </w:r>
      <w:r w:rsidR="0020739E">
        <w:rPr>
          <w:rFonts w:ascii="Traditional Arabic" w:hAnsi="Traditional Arabic" w:cs="Traditional Arabic" w:hint="cs"/>
          <w:sz w:val="36"/>
          <w:szCs w:val="36"/>
          <w:rtl/>
        </w:rPr>
        <w:t>ستشهد بكل حديث قال به العلماء في الصحيحين وفي غيرهما من كتب السنة .</w:t>
      </w:r>
    </w:p>
    <w:p w:rsidR="0020739E" w:rsidRDefault="00221D72" w:rsidP="00221D72">
      <w:pPr>
        <w:spacing w:after="0"/>
        <w:jc w:val="both"/>
        <w:rPr>
          <w:rFonts w:ascii="Traditional Arabic" w:hAnsi="Traditional Arabic" w:cs="Traditional Arabic"/>
          <w:sz w:val="36"/>
          <w:szCs w:val="36"/>
          <w:rtl/>
        </w:rPr>
      </w:pPr>
      <w:r w:rsidRPr="005D2E2E">
        <w:rPr>
          <w:rFonts w:ascii="Traditional Arabic" w:hAnsi="Traditional Arabic" w:cs="Traditional Arabic" w:hint="cs"/>
          <w:b/>
          <w:bCs/>
          <w:sz w:val="36"/>
          <w:szCs w:val="36"/>
          <w:rtl/>
        </w:rPr>
        <w:t>سادساً :</w:t>
      </w:r>
      <w:r w:rsidR="0020739E">
        <w:rPr>
          <w:rFonts w:ascii="Traditional Arabic" w:hAnsi="Traditional Arabic" w:cs="Traditional Arabic" w:hint="cs"/>
          <w:sz w:val="36"/>
          <w:szCs w:val="36"/>
          <w:rtl/>
        </w:rPr>
        <w:t xml:space="preserve"> في الفصل الثاني </w:t>
      </w:r>
      <w:r>
        <w:rPr>
          <w:rFonts w:ascii="Traditional Arabic" w:hAnsi="Traditional Arabic" w:cs="Traditional Arabic" w:hint="cs"/>
          <w:sz w:val="36"/>
          <w:szCs w:val="36"/>
          <w:rtl/>
        </w:rPr>
        <w:t>نورد</w:t>
      </w:r>
      <w:r w:rsidR="0020739E">
        <w:rPr>
          <w:rFonts w:ascii="Traditional Arabic" w:hAnsi="Traditional Arabic" w:cs="Traditional Arabic" w:hint="cs"/>
          <w:sz w:val="36"/>
          <w:szCs w:val="36"/>
          <w:rtl/>
        </w:rPr>
        <w:t xml:space="preserve"> حديثين متعارضين أو أكثر ونصدر بهما المبحث .</w:t>
      </w:r>
    </w:p>
    <w:p w:rsidR="0020739E" w:rsidRDefault="00221D72" w:rsidP="00221D72">
      <w:pPr>
        <w:spacing w:after="0"/>
        <w:jc w:val="both"/>
        <w:rPr>
          <w:rFonts w:ascii="Traditional Arabic" w:hAnsi="Traditional Arabic" w:cs="Traditional Arabic"/>
          <w:sz w:val="36"/>
          <w:szCs w:val="36"/>
          <w:rtl/>
        </w:rPr>
      </w:pPr>
      <w:r w:rsidRPr="005D2E2E">
        <w:rPr>
          <w:rFonts w:ascii="Traditional Arabic" w:hAnsi="Traditional Arabic" w:cs="Traditional Arabic" w:hint="cs"/>
          <w:b/>
          <w:bCs/>
          <w:sz w:val="36"/>
          <w:szCs w:val="36"/>
          <w:rtl/>
        </w:rPr>
        <w:t>سابعاً :</w:t>
      </w:r>
      <w:r w:rsidR="00552550">
        <w:rPr>
          <w:rFonts w:ascii="Traditional Arabic" w:hAnsi="Traditional Arabic" w:cs="Traditional Arabic" w:hint="cs"/>
          <w:sz w:val="36"/>
          <w:szCs w:val="36"/>
          <w:rtl/>
        </w:rPr>
        <w:t>عند بيان الفقه في مسألة ما فإنني أ</w:t>
      </w:r>
      <w:r w:rsidR="0020739E">
        <w:rPr>
          <w:rFonts w:ascii="Traditional Arabic" w:hAnsi="Traditional Arabic" w:cs="Traditional Arabic" w:hint="cs"/>
          <w:sz w:val="36"/>
          <w:szCs w:val="36"/>
          <w:rtl/>
        </w:rPr>
        <w:t>لتزم بذكر أقوال الأئ</w:t>
      </w:r>
      <w:r w:rsidR="00552550">
        <w:rPr>
          <w:rFonts w:ascii="Traditional Arabic" w:hAnsi="Traditional Arabic" w:cs="Traditional Arabic" w:hint="cs"/>
          <w:sz w:val="36"/>
          <w:szCs w:val="36"/>
          <w:rtl/>
        </w:rPr>
        <w:t>مة الأربعة قدر المستطاع فإن لم أجد ففي بقية كتب المذهب ، وقد أ</w:t>
      </w:r>
      <w:r w:rsidR="0020739E">
        <w:rPr>
          <w:rFonts w:ascii="Traditional Arabic" w:hAnsi="Traditional Arabic" w:cs="Traditional Arabic" w:hint="cs"/>
          <w:sz w:val="36"/>
          <w:szCs w:val="36"/>
          <w:rtl/>
        </w:rPr>
        <w:t>ورد أقوال المذه</w:t>
      </w:r>
      <w:r w:rsidR="00552550">
        <w:rPr>
          <w:rFonts w:ascii="Traditional Arabic" w:hAnsi="Traditional Arabic" w:cs="Traditional Arabic" w:hint="cs"/>
          <w:sz w:val="36"/>
          <w:szCs w:val="36"/>
          <w:rtl/>
        </w:rPr>
        <w:t>ب الظاهري عند الحاجة ، بعد ذلك أ</w:t>
      </w:r>
      <w:r w:rsidR="0020739E">
        <w:rPr>
          <w:rFonts w:ascii="Traditional Arabic" w:hAnsi="Traditional Arabic" w:cs="Traditional Arabic" w:hint="cs"/>
          <w:sz w:val="36"/>
          <w:szCs w:val="36"/>
          <w:rtl/>
        </w:rPr>
        <w:t>ذكر أقوال من ناقش المسألة من الفقهاء أو المحدثين بقدر ما تتسع</w:t>
      </w:r>
      <w:r w:rsidR="00552550">
        <w:rPr>
          <w:rFonts w:ascii="Traditional Arabic" w:hAnsi="Traditional Arabic" w:cs="Traditional Arabic" w:hint="cs"/>
          <w:sz w:val="36"/>
          <w:szCs w:val="36"/>
          <w:rtl/>
        </w:rPr>
        <w:t xml:space="preserve"> له صفحات البحث أو بالقدر الذي أراه كافياً ولا أ</w:t>
      </w:r>
      <w:r w:rsidR="0020739E">
        <w:rPr>
          <w:rFonts w:ascii="Traditional Arabic" w:hAnsi="Traditional Arabic" w:cs="Traditional Arabic" w:hint="cs"/>
          <w:sz w:val="36"/>
          <w:szCs w:val="36"/>
          <w:rtl/>
        </w:rPr>
        <w:t>توسع .</w:t>
      </w:r>
    </w:p>
    <w:p w:rsidR="00221D72" w:rsidRDefault="00221D72" w:rsidP="005D2E2E">
      <w:pPr>
        <w:spacing w:before="240" w:after="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وقد تم تقسيم موضوعات البحث على النحو التالي :</w:t>
      </w:r>
    </w:p>
    <w:p w:rsidR="0020739E" w:rsidRDefault="0020739E" w:rsidP="0020739E">
      <w:pPr>
        <w:spacing w:line="240" w:lineRule="auto"/>
        <w:jc w:val="both"/>
        <w:rPr>
          <w:rFonts w:ascii="Traditional Arabic" w:hAnsi="Traditional Arabic" w:cs="Traditional Arabic"/>
          <w:b/>
          <w:bCs/>
          <w:sz w:val="36"/>
          <w:szCs w:val="36"/>
          <w:rtl/>
        </w:rPr>
      </w:pPr>
      <w:r w:rsidRPr="00672DA0">
        <w:rPr>
          <w:rFonts w:ascii="Traditional Arabic" w:hAnsi="Traditional Arabic" w:cs="PT Bold Heading"/>
          <w:sz w:val="32"/>
          <w:szCs w:val="32"/>
          <w:rtl/>
        </w:rPr>
        <w:t>الفصل الأول :</w:t>
      </w:r>
      <w:r w:rsidRPr="003A2A25">
        <w:rPr>
          <w:rFonts w:ascii="Traditional Arabic" w:hAnsi="Traditional Arabic" w:cs="Traditional Arabic"/>
          <w:b/>
          <w:bCs/>
          <w:sz w:val="36"/>
          <w:szCs w:val="36"/>
          <w:rtl/>
        </w:rPr>
        <w:t>دراسة نظرية لاختلاف الروايات في الأحاديث النبوية</w:t>
      </w:r>
    </w:p>
    <w:p w:rsidR="0020739E" w:rsidRPr="003A2A25" w:rsidRDefault="0020739E" w:rsidP="0020739E">
      <w:pPr>
        <w:spacing w:after="0" w:line="240" w:lineRule="auto"/>
        <w:jc w:val="both"/>
        <w:rPr>
          <w:rFonts w:ascii="Traditional Arabic" w:hAnsi="Traditional Arabic" w:cs="Traditional Arabic"/>
          <w:b/>
          <w:bCs/>
          <w:sz w:val="32"/>
          <w:szCs w:val="32"/>
          <w:rtl/>
        </w:rPr>
      </w:pPr>
      <w:r w:rsidRPr="003A2A25">
        <w:rPr>
          <w:rFonts w:ascii="Traditional Arabic" w:hAnsi="Traditional Arabic" w:cs="Traditional Arabic"/>
          <w:b/>
          <w:bCs/>
          <w:sz w:val="32"/>
          <w:szCs w:val="32"/>
          <w:rtl/>
        </w:rPr>
        <w:t>المبحث الأول : الاختلاف لغة واصطلاحاً  .</w:t>
      </w:r>
    </w:p>
    <w:p w:rsidR="0020739E" w:rsidRPr="00AC218A" w:rsidRDefault="0020739E" w:rsidP="0020739E">
      <w:pPr>
        <w:pStyle w:val="ListParagraph"/>
        <w:numPr>
          <w:ilvl w:val="0"/>
          <w:numId w:val="10"/>
        </w:numPr>
        <w:spacing w:line="240" w:lineRule="auto"/>
        <w:jc w:val="both"/>
        <w:rPr>
          <w:rFonts w:ascii="Traditional Arabic" w:hAnsi="Traditional Arabic" w:cs="Traditional Arabic"/>
          <w:sz w:val="32"/>
          <w:szCs w:val="32"/>
          <w:rtl/>
        </w:rPr>
      </w:pPr>
      <w:r w:rsidRPr="00AC218A">
        <w:rPr>
          <w:rFonts w:ascii="Traditional Arabic" w:hAnsi="Traditional Arabic" w:cs="Traditional Arabic"/>
          <w:sz w:val="32"/>
          <w:szCs w:val="32"/>
          <w:rtl/>
        </w:rPr>
        <w:t xml:space="preserve">تعريف الاختلاف لغة </w:t>
      </w:r>
      <w:r>
        <w:rPr>
          <w:rFonts w:ascii="Traditional Arabic" w:hAnsi="Traditional Arabic" w:cs="Traditional Arabic" w:hint="cs"/>
          <w:sz w:val="32"/>
          <w:szCs w:val="32"/>
          <w:rtl/>
        </w:rPr>
        <w:t xml:space="preserve">، واصطلاحاً </w:t>
      </w:r>
    </w:p>
    <w:p w:rsidR="0020739E" w:rsidRDefault="0020739E" w:rsidP="0020739E">
      <w:pPr>
        <w:spacing w:after="0" w:line="240" w:lineRule="auto"/>
        <w:jc w:val="both"/>
        <w:rPr>
          <w:rFonts w:ascii="Traditional Arabic" w:hAnsi="Traditional Arabic" w:cs="Traditional Arabic"/>
          <w:b/>
          <w:bCs/>
          <w:sz w:val="32"/>
          <w:szCs w:val="32"/>
          <w:rtl/>
        </w:rPr>
      </w:pPr>
      <w:r w:rsidRPr="003A2A25">
        <w:rPr>
          <w:rFonts w:ascii="Traditional Arabic" w:hAnsi="Traditional Arabic" w:cs="Traditional Arabic"/>
          <w:b/>
          <w:bCs/>
          <w:sz w:val="32"/>
          <w:szCs w:val="32"/>
          <w:rtl/>
        </w:rPr>
        <w:t>المبحث الثاني : أنواع الاختلاف في روايات الحديث النبوي .</w:t>
      </w:r>
    </w:p>
    <w:p w:rsidR="0020739E" w:rsidRPr="00E54D51" w:rsidRDefault="0020739E" w:rsidP="0020739E">
      <w:pPr>
        <w:spacing w:after="0" w:line="240" w:lineRule="auto"/>
        <w:jc w:val="both"/>
        <w:rPr>
          <w:rFonts w:ascii="Traditional Arabic" w:hAnsi="Traditional Arabic" w:cs="Traditional Arabic"/>
          <w:sz w:val="32"/>
          <w:szCs w:val="32"/>
          <w:rtl/>
        </w:rPr>
      </w:pPr>
      <w:r w:rsidRPr="00E54D51">
        <w:rPr>
          <w:rFonts w:ascii="Traditional Arabic" w:hAnsi="Traditional Arabic" w:cs="Traditional Arabic" w:hint="cs"/>
          <w:sz w:val="32"/>
          <w:szCs w:val="32"/>
          <w:rtl/>
        </w:rPr>
        <w:t xml:space="preserve">تمهيد </w:t>
      </w:r>
    </w:p>
    <w:p w:rsidR="0020739E" w:rsidRPr="00AC218A" w:rsidRDefault="00221D72" w:rsidP="0020739E">
      <w:pPr>
        <w:pStyle w:val="ListParagraph"/>
        <w:numPr>
          <w:ilvl w:val="0"/>
          <w:numId w:val="10"/>
        </w:numPr>
        <w:spacing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المطلب الأول : اختلاف </w:t>
      </w:r>
      <w:r w:rsidR="001F5A87">
        <w:rPr>
          <w:rFonts w:ascii="Traditional Arabic" w:hAnsi="Traditional Arabic" w:cs="Traditional Arabic" w:hint="cs"/>
          <w:sz w:val="32"/>
          <w:szCs w:val="32"/>
          <w:rtl/>
        </w:rPr>
        <w:t>ال</w:t>
      </w:r>
      <w:r>
        <w:rPr>
          <w:rFonts w:ascii="Traditional Arabic" w:hAnsi="Traditional Arabic" w:cs="Traditional Arabic"/>
          <w:sz w:val="32"/>
          <w:szCs w:val="32"/>
          <w:rtl/>
        </w:rPr>
        <w:t xml:space="preserve">تنوع </w:t>
      </w:r>
    </w:p>
    <w:p w:rsidR="0020739E" w:rsidRPr="00AC218A" w:rsidRDefault="00221D72" w:rsidP="0020739E">
      <w:pPr>
        <w:pStyle w:val="ListParagraph"/>
        <w:numPr>
          <w:ilvl w:val="0"/>
          <w:numId w:val="10"/>
        </w:numPr>
        <w:spacing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المطلب الثاني : اختلاف </w:t>
      </w:r>
      <w:r w:rsidR="001F5A87">
        <w:rPr>
          <w:rFonts w:ascii="Traditional Arabic" w:hAnsi="Traditional Arabic" w:cs="Traditional Arabic" w:hint="cs"/>
          <w:sz w:val="32"/>
          <w:szCs w:val="32"/>
          <w:rtl/>
        </w:rPr>
        <w:t>ال</w:t>
      </w:r>
      <w:r>
        <w:rPr>
          <w:rFonts w:ascii="Traditional Arabic" w:hAnsi="Traditional Arabic" w:cs="Traditional Arabic"/>
          <w:sz w:val="32"/>
          <w:szCs w:val="32"/>
          <w:rtl/>
        </w:rPr>
        <w:t xml:space="preserve">تضاد </w:t>
      </w:r>
    </w:p>
    <w:p w:rsidR="0020739E" w:rsidRDefault="0020739E" w:rsidP="0020739E">
      <w:pPr>
        <w:spacing w:after="0" w:line="240" w:lineRule="auto"/>
        <w:jc w:val="both"/>
        <w:rPr>
          <w:rFonts w:ascii="Traditional Arabic" w:hAnsi="Traditional Arabic" w:cs="Traditional Arabic"/>
          <w:b/>
          <w:bCs/>
          <w:sz w:val="32"/>
          <w:szCs w:val="32"/>
          <w:rtl/>
        </w:rPr>
      </w:pPr>
      <w:r w:rsidRPr="003A2A25">
        <w:rPr>
          <w:rFonts w:ascii="Traditional Arabic" w:hAnsi="Traditional Arabic" w:cs="Traditional Arabic"/>
          <w:b/>
          <w:bCs/>
          <w:sz w:val="32"/>
          <w:szCs w:val="32"/>
          <w:rtl/>
        </w:rPr>
        <w:t>المبحث الثالث : أسباب اختلاف الروايات في الحديث النبوي .</w:t>
      </w:r>
    </w:p>
    <w:p w:rsidR="0020739E" w:rsidRPr="00E54D51" w:rsidRDefault="0020739E" w:rsidP="0020739E">
      <w:pPr>
        <w:spacing w:after="0" w:line="240" w:lineRule="auto"/>
        <w:jc w:val="both"/>
        <w:rPr>
          <w:rFonts w:ascii="Traditional Arabic" w:hAnsi="Traditional Arabic" w:cs="Traditional Arabic"/>
          <w:sz w:val="32"/>
          <w:szCs w:val="32"/>
          <w:rtl/>
        </w:rPr>
      </w:pPr>
      <w:r w:rsidRPr="00E54D51">
        <w:rPr>
          <w:rFonts w:ascii="Traditional Arabic" w:hAnsi="Traditional Arabic" w:cs="Traditional Arabic" w:hint="cs"/>
          <w:sz w:val="32"/>
          <w:szCs w:val="32"/>
          <w:rtl/>
        </w:rPr>
        <w:t xml:space="preserve">تمهيد </w:t>
      </w:r>
    </w:p>
    <w:p w:rsidR="0020739E" w:rsidRPr="003A2A25" w:rsidRDefault="0020739E" w:rsidP="00221D72">
      <w:pPr>
        <w:spacing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القسم الأول :</w:t>
      </w:r>
      <w:r w:rsidRPr="003A2A25">
        <w:rPr>
          <w:rFonts w:ascii="Traditional Arabic" w:hAnsi="Traditional Arabic" w:cs="Traditional Arabic" w:hint="cs"/>
          <w:b/>
          <w:bCs/>
          <w:sz w:val="32"/>
          <w:szCs w:val="32"/>
          <w:rtl/>
        </w:rPr>
        <w:t>أسباب تتعلق بالراوي</w:t>
      </w:r>
      <w:r w:rsidR="00BC7CE8">
        <w:rPr>
          <w:rFonts w:ascii="Traditional Arabic" w:hAnsi="Traditional Arabic" w:cs="Traditional Arabic" w:hint="cs"/>
          <w:b/>
          <w:bCs/>
          <w:sz w:val="32"/>
          <w:szCs w:val="32"/>
          <w:rtl/>
        </w:rPr>
        <w:t>ة</w:t>
      </w:r>
    </w:p>
    <w:p w:rsidR="0020739E" w:rsidRPr="00AC218A" w:rsidRDefault="0020739E" w:rsidP="00221D72">
      <w:pPr>
        <w:pStyle w:val="ListParagraph"/>
        <w:numPr>
          <w:ilvl w:val="0"/>
          <w:numId w:val="10"/>
        </w:numPr>
        <w:spacing w:line="240" w:lineRule="auto"/>
        <w:jc w:val="both"/>
        <w:rPr>
          <w:rFonts w:ascii="Traditional Arabic" w:hAnsi="Traditional Arabic" w:cs="Traditional Arabic"/>
          <w:sz w:val="32"/>
          <w:szCs w:val="32"/>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 xml:space="preserve">الأول : الوهم والخطأ </w:t>
      </w:r>
    </w:p>
    <w:p w:rsidR="0020739E" w:rsidRPr="00AC218A" w:rsidRDefault="0020739E" w:rsidP="00221D72">
      <w:pPr>
        <w:pStyle w:val="ListParagraph"/>
        <w:numPr>
          <w:ilvl w:val="0"/>
          <w:numId w:val="10"/>
        </w:numPr>
        <w:spacing w:line="240" w:lineRule="auto"/>
        <w:jc w:val="both"/>
        <w:rPr>
          <w:rFonts w:ascii="Traditional Arabic" w:hAnsi="Traditional Arabic" w:cs="Traditional Arabic"/>
          <w:sz w:val="32"/>
          <w:szCs w:val="32"/>
          <w:rtl/>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الثاني : الرواية بالمعنى</w:t>
      </w:r>
    </w:p>
    <w:p w:rsidR="0020739E" w:rsidRPr="00AC218A" w:rsidRDefault="0020739E" w:rsidP="00221D72">
      <w:pPr>
        <w:pStyle w:val="ListParagraph"/>
        <w:numPr>
          <w:ilvl w:val="0"/>
          <w:numId w:val="10"/>
        </w:numPr>
        <w:spacing w:line="240" w:lineRule="auto"/>
        <w:jc w:val="both"/>
        <w:rPr>
          <w:rFonts w:ascii="Traditional Arabic" w:hAnsi="Traditional Arabic" w:cs="Traditional Arabic"/>
          <w:sz w:val="32"/>
          <w:szCs w:val="32"/>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الثالث :</w:t>
      </w:r>
      <w:r>
        <w:rPr>
          <w:rFonts w:ascii="Traditional Arabic" w:hAnsi="Traditional Arabic" w:cs="Traditional Arabic" w:hint="cs"/>
          <w:sz w:val="32"/>
          <w:szCs w:val="32"/>
          <w:rtl/>
        </w:rPr>
        <w:t xml:space="preserve">سماع راوٍ دون الآخر </w:t>
      </w:r>
    </w:p>
    <w:p w:rsidR="0020739E" w:rsidRPr="00AC218A" w:rsidRDefault="0020739E" w:rsidP="00221D72">
      <w:pPr>
        <w:pStyle w:val="ListParagraph"/>
        <w:numPr>
          <w:ilvl w:val="0"/>
          <w:numId w:val="10"/>
        </w:numPr>
        <w:spacing w:line="240" w:lineRule="auto"/>
        <w:jc w:val="both"/>
        <w:rPr>
          <w:rFonts w:ascii="Traditional Arabic" w:hAnsi="Traditional Arabic" w:cs="Traditional Arabic"/>
          <w:sz w:val="32"/>
          <w:szCs w:val="32"/>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الرابع :</w:t>
      </w:r>
      <w:r>
        <w:rPr>
          <w:rFonts w:ascii="Traditional Arabic" w:hAnsi="Traditional Arabic" w:cs="Traditional Arabic" w:hint="cs"/>
          <w:sz w:val="32"/>
          <w:szCs w:val="32"/>
          <w:rtl/>
        </w:rPr>
        <w:t>اختصار الرواية</w:t>
      </w:r>
    </w:p>
    <w:p w:rsidR="0020739E" w:rsidRPr="003A2A25" w:rsidRDefault="0020739E" w:rsidP="00BC7CE8">
      <w:pPr>
        <w:spacing w:after="0" w:line="240" w:lineRule="auto"/>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القسم الثاني : أسباب تتعلق </w:t>
      </w:r>
      <w:r w:rsidR="00BC7CE8">
        <w:rPr>
          <w:rFonts w:ascii="Traditional Arabic" w:hAnsi="Traditional Arabic" w:cs="Traditional Arabic" w:hint="cs"/>
          <w:b/>
          <w:bCs/>
          <w:sz w:val="32"/>
          <w:szCs w:val="32"/>
          <w:rtl/>
        </w:rPr>
        <w:t>بالدراية</w:t>
      </w:r>
      <w:r>
        <w:rPr>
          <w:rFonts w:ascii="Traditional Arabic" w:hAnsi="Traditional Arabic" w:cs="Traditional Arabic" w:hint="cs"/>
          <w:b/>
          <w:bCs/>
          <w:sz w:val="32"/>
          <w:szCs w:val="32"/>
          <w:rtl/>
        </w:rPr>
        <w:t xml:space="preserve"> .</w:t>
      </w:r>
    </w:p>
    <w:p w:rsidR="0020739E" w:rsidRPr="00AC218A" w:rsidRDefault="0020739E" w:rsidP="00221D72">
      <w:pPr>
        <w:pStyle w:val="ListParagraph"/>
        <w:numPr>
          <w:ilvl w:val="0"/>
          <w:numId w:val="10"/>
        </w:numPr>
        <w:spacing w:line="240" w:lineRule="auto"/>
        <w:jc w:val="both"/>
        <w:rPr>
          <w:rFonts w:ascii="Traditional Arabic" w:hAnsi="Traditional Arabic" w:cs="Traditional Arabic"/>
          <w:sz w:val="32"/>
          <w:szCs w:val="32"/>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w:t>
      </w:r>
      <w:r w:rsidRPr="00AC218A">
        <w:rPr>
          <w:rFonts w:ascii="Traditional Arabic" w:hAnsi="Traditional Arabic" w:cs="Traditional Arabic" w:hint="cs"/>
          <w:sz w:val="32"/>
          <w:szCs w:val="32"/>
          <w:rtl/>
        </w:rPr>
        <w:t>أول</w:t>
      </w:r>
      <w:r w:rsidRPr="00AC218A">
        <w:rPr>
          <w:rFonts w:ascii="Traditional Arabic" w:hAnsi="Traditional Arabic" w:cs="Traditional Arabic"/>
          <w:sz w:val="32"/>
          <w:szCs w:val="32"/>
          <w:rtl/>
        </w:rPr>
        <w:t xml:space="preserve"> : الناسخ والمنسوخ</w:t>
      </w:r>
    </w:p>
    <w:p w:rsidR="0020739E" w:rsidRPr="00AC218A" w:rsidRDefault="0020739E" w:rsidP="00221D72">
      <w:pPr>
        <w:pStyle w:val="ListParagraph"/>
        <w:numPr>
          <w:ilvl w:val="0"/>
          <w:numId w:val="10"/>
        </w:numPr>
        <w:spacing w:line="240" w:lineRule="auto"/>
        <w:jc w:val="both"/>
        <w:rPr>
          <w:rFonts w:ascii="Traditional Arabic" w:hAnsi="Traditional Arabic" w:cs="Traditional Arabic"/>
          <w:sz w:val="32"/>
          <w:szCs w:val="32"/>
          <w:rtl/>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w:t>
      </w:r>
      <w:r w:rsidRPr="00AC218A">
        <w:rPr>
          <w:rFonts w:ascii="Traditional Arabic" w:hAnsi="Traditional Arabic" w:cs="Traditional Arabic" w:hint="cs"/>
          <w:sz w:val="32"/>
          <w:szCs w:val="32"/>
          <w:rtl/>
        </w:rPr>
        <w:t>ثاني</w:t>
      </w:r>
      <w:r w:rsidRPr="00AC218A">
        <w:rPr>
          <w:rFonts w:ascii="Traditional Arabic" w:hAnsi="Traditional Arabic" w:cs="Traditional Arabic"/>
          <w:sz w:val="32"/>
          <w:szCs w:val="32"/>
          <w:rtl/>
        </w:rPr>
        <w:t xml:space="preserve"> :المطلق والمقيد </w:t>
      </w:r>
    </w:p>
    <w:p w:rsidR="0020739E" w:rsidRPr="00AC218A" w:rsidRDefault="0020739E" w:rsidP="00221D72">
      <w:pPr>
        <w:pStyle w:val="ListParagraph"/>
        <w:numPr>
          <w:ilvl w:val="0"/>
          <w:numId w:val="10"/>
        </w:numPr>
        <w:spacing w:line="240" w:lineRule="auto"/>
        <w:jc w:val="both"/>
        <w:rPr>
          <w:rFonts w:ascii="Traditional Arabic" w:hAnsi="Traditional Arabic" w:cs="Traditional Arabic"/>
          <w:sz w:val="32"/>
          <w:szCs w:val="32"/>
          <w:rtl/>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w:t>
      </w:r>
      <w:r w:rsidRPr="00AC218A">
        <w:rPr>
          <w:rFonts w:ascii="Traditional Arabic" w:hAnsi="Traditional Arabic" w:cs="Traditional Arabic" w:hint="cs"/>
          <w:sz w:val="32"/>
          <w:szCs w:val="32"/>
          <w:rtl/>
        </w:rPr>
        <w:t>ثالث</w:t>
      </w:r>
      <w:r w:rsidRPr="00AC218A">
        <w:rPr>
          <w:rFonts w:ascii="Traditional Arabic" w:hAnsi="Traditional Arabic" w:cs="Traditional Arabic"/>
          <w:sz w:val="32"/>
          <w:szCs w:val="32"/>
          <w:rtl/>
        </w:rPr>
        <w:t xml:space="preserve"> : المجمل والمف</w:t>
      </w:r>
      <w:r w:rsidRPr="00AC218A">
        <w:rPr>
          <w:rFonts w:ascii="Traditional Arabic" w:hAnsi="Traditional Arabic" w:cs="Traditional Arabic" w:hint="cs"/>
          <w:sz w:val="32"/>
          <w:szCs w:val="32"/>
          <w:rtl/>
        </w:rPr>
        <w:t>سر</w:t>
      </w:r>
    </w:p>
    <w:p w:rsidR="0020739E" w:rsidRPr="00AC218A" w:rsidRDefault="0020739E" w:rsidP="00221D72">
      <w:pPr>
        <w:pStyle w:val="ListParagraph"/>
        <w:numPr>
          <w:ilvl w:val="0"/>
          <w:numId w:val="10"/>
        </w:numPr>
        <w:spacing w:line="240" w:lineRule="auto"/>
        <w:jc w:val="both"/>
        <w:rPr>
          <w:rFonts w:ascii="Traditional Arabic" w:hAnsi="Traditional Arabic" w:cs="Traditional Arabic"/>
          <w:sz w:val="32"/>
          <w:szCs w:val="32"/>
          <w:rtl/>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w:t>
      </w:r>
      <w:r w:rsidRPr="00AC218A">
        <w:rPr>
          <w:rFonts w:ascii="Traditional Arabic" w:hAnsi="Traditional Arabic" w:cs="Traditional Arabic" w:hint="cs"/>
          <w:sz w:val="32"/>
          <w:szCs w:val="32"/>
          <w:rtl/>
        </w:rPr>
        <w:t>رابع</w:t>
      </w:r>
      <w:r w:rsidRPr="00AC218A">
        <w:rPr>
          <w:rFonts w:ascii="Traditional Arabic" w:hAnsi="Traditional Arabic" w:cs="Traditional Arabic"/>
          <w:sz w:val="32"/>
          <w:szCs w:val="32"/>
          <w:rtl/>
        </w:rPr>
        <w:t xml:space="preserve"> : العام والخاص </w:t>
      </w:r>
    </w:p>
    <w:p w:rsidR="0020739E" w:rsidRPr="00AC218A" w:rsidRDefault="0020739E" w:rsidP="00221D72">
      <w:pPr>
        <w:pStyle w:val="ListParagraph"/>
        <w:numPr>
          <w:ilvl w:val="0"/>
          <w:numId w:val="10"/>
        </w:numPr>
        <w:spacing w:line="240" w:lineRule="auto"/>
        <w:jc w:val="both"/>
        <w:rPr>
          <w:rFonts w:ascii="Traditional Arabic" w:hAnsi="Traditional Arabic" w:cs="Traditional Arabic"/>
          <w:sz w:val="32"/>
          <w:szCs w:val="32"/>
          <w:rtl/>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w:t>
      </w:r>
      <w:r w:rsidRPr="00AC218A">
        <w:rPr>
          <w:rFonts w:ascii="Traditional Arabic" w:hAnsi="Traditional Arabic" w:cs="Traditional Arabic" w:hint="cs"/>
          <w:sz w:val="32"/>
          <w:szCs w:val="32"/>
          <w:rtl/>
        </w:rPr>
        <w:t>خامس</w:t>
      </w:r>
      <w:r w:rsidRPr="00AC218A">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أسباب ورود الحديث </w:t>
      </w:r>
    </w:p>
    <w:p w:rsidR="0020739E" w:rsidRPr="00AC218A" w:rsidRDefault="0020739E" w:rsidP="00221D72">
      <w:pPr>
        <w:pStyle w:val="ListParagraph"/>
        <w:numPr>
          <w:ilvl w:val="0"/>
          <w:numId w:val="10"/>
        </w:numPr>
        <w:spacing w:line="240" w:lineRule="auto"/>
        <w:jc w:val="both"/>
        <w:rPr>
          <w:rFonts w:ascii="Traditional Arabic" w:hAnsi="Traditional Arabic" w:cs="Traditional Arabic"/>
          <w:sz w:val="32"/>
          <w:szCs w:val="32"/>
        </w:rPr>
      </w:pPr>
      <w:r w:rsidRPr="00AC218A">
        <w:rPr>
          <w:rFonts w:ascii="Traditional Arabic" w:hAnsi="Traditional Arabic" w:cs="Traditional Arabic" w:hint="cs"/>
          <w:sz w:val="32"/>
          <w:szCs w:val="32"/>
          <w:rtl/>
        </w:rPr>
        <w:t>المطلب</w:t>
      </w:r>
      <w:r w:rsidRPr="00AC218A">
        <w:rPr>
          <w:rFonts w:ascii="Traditional Arabic" w:hAnsi="Traditional Arabic" w:cs="Traditional Arabic"/>
          <w:sz w:val="32"/>
          <w:szCs w:val="32"/>
          <w:rtl/>
        </w:rPr>
        <w:t>ال</w:t>
      </w:r>
      <w:r w:rsidRPr="00AC218A">
        <w:rPr>
          <w:rFonts w:ascii="Traditional Arabic" w:hAnsi="Traditional Arabic" w:cs="Traditional Arabic" w:hint="cs"/>
          <w:sz w:val="32"/>
          <w:szCs w:val="32"/>
          <w:rtl/>
        </w:rPr>
        <w:t>سادس</w:t>
      </w:r>
      <w:r w:rsidRPr="00AC218A">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تباين الأحوال</w:t>
      </w:r>
    </w:p>
    <w:p w:rsidR="0020739E" w:rsidRPr="00AC218A" w:rsidRDefault="0020739E" w:rsidP="00221D72">
      <w:pPr>
        <w:pStyle w:val="ListParagraph"/>
        <w:numPr>
          <w:ilvl w:val="0"/>
          <w:numId w:val="10"/>
        </w:numPr>
        <w:spacing w:line="240" w:lineRule="auto"/>
        <w:jc w:val="both"/>
        <w:rPr>
          <w:rFonts w:ascii="Traditional Arabic" w:hAnsi="Traditional Arabic" w:cs="Traditional Arabic"/>
          <w:sz w:val="32"/>
          <w:szCs w:val="32"/>
          <w:rtl/>
        </w:rPr>
      </w:pPr>
      <w:r w:rsidRPr="00AC218A">
        <w:rPr>
          <w:rFonts w:ascii="Traditional Arabic" w:hAnsi="Traditional Arabic" w:cs="Traditional Arabic" w:hint="cs"/>
          <w:sz w:val="32"/>
          <w:szCs w:val="32"/>
          <w:rtl/>
        </w:rPr>
        <w:t>المطلبالسابع</w:t>
      </w:r>
      <w:r w:rsidRPr="00AC218A">
        <w:rPr>
          <w:rFonts w:ascii="Traditional Arabic" w:hAnsi="Traditional Arabic" w:cs="Traditional Arabic"/>
          <w:sz w:val="32"/>
          <w:szCs w:val="32"/>
          <w:rtl/>
        </w:rPr>
        <w:t xml:space="preserve"> :</w:t>
      </w:r>
      <w:r w:rsidRPr="00AC218A">
        <w:rPr>
          <w:rFonts w:ascii="Traditional Arabic" w:hAnsi="Traditional Arabic" w:cs="Traditional Arabic" w:hint="cs"/>
          <w:sz w:val="32"/>
          <w:szCs w:val="32"/>
          <w:rtl/>
        </w:rPr>
        <w:t>تكرر أسباب النزول و</w:t>
      </w:r>
      <w:r w:rsidRPr="00AC218A">
        <w:rPr>
          <w:rFonts w:ascii="Traditional Arabic" w:hAnsi="Traditional Arabic" w:cs="Traditional Arabic"/>
          <w:sz w:val="32"/>
          <w:szCs w:val="32"/>
          <w:rtl/>
        </w:rPr>
        <w:t>تعدد الوقائع</w:t>
      </w:r>
    </w:p>
    <w:p w:rsidR="0020739E" w:rsidRDefault="0020739E" w:rsidP="0020739E">
      <w:pPr>
        <w:spacing w:after="0" w:line="240" w:lineRule="auto"/>
        <w:jc w:val="both"/>
        <w:rPr>
          <w:rFonts w:ascii="Traditional Arabic" w:hAnsi="Traditional Arabic" w:cs="Traditional Arabic"/>
          <w:b/>
          <w:bCs/>
          <w:sz w:val="32"/>
          <w:szCs w:val="32"/>
          <w:rtl/>
        </w:rPr>
      </w:pPr>
      <w:r w:rsidRPr="003A2A25">
        <w:rPr>
          <w:rFonts w:ascii="Traditional Arabic" w:hAnsi="Traditional Arabic" w:cs="Traditional Arabic"/>
          <w:b/>
          <w:bCs/>
          <w:sz w:val="32"/>
          <w:szCs w:val="32"/>
          <w:rtl/>
        </w:rPr>
        <w:t xml:space="preserve">المبحث </w:t>
      </w:r>
      <w:r>
        <w:rPr>
          <w:rFonts w:ascii="Traditional Arabic" w:hAnsi="Traditional Arabic" w:cs="Traditional Arabic" w:hint="cs"/>
          <w:b/>
          <w:bCs/>
          <w:sz w:val="32"/>
          <w:szCs w:val="32"/>
          <w:rtl/>
        </w:rPr>
        <w:t>الرابع</w:t>
      </w:r>
      <w:r w:rsidRPr="003A2A25">
        <w:rPr>
          <w:rFonts w:ascii="Traditional Arabic" w:hAnsi="Traditional Arabic" w:cs="Traditional Arabic"/>
          <w:b/>
          <w:bCs/>
          <w:sz w:val="32"/>
          <w:szCs w:val="32"/>
          <w:rtl/>
        </w:rPr>
        <w:t xml:space="preserve"> : مناهج العلماء في دفع التعارض بين الأحاديث .</w:t>
      </w:r>
    </w:p>
    <w:p w:rsidR="0020739E" w:rsidRPr="00FB68A0" w:rsidRDefault="0020739E" w:rsidP="00221D72">
      <w:pPr>
        <w:spacing w:after="0" w:line="240" w:lineRule="auto"/>
        <w:jc w:val="both"/>
        <w:rPr>
          <w:rFonts w:ascii="Traditional Arabic" w:hAnsi="Traditional Arabic" w:cs="Traditional Arabic"/>
          <w:sz w:val="32"/>
          <w:szCs w:val="32"/>
          <w:rtl/>
        </w:rPr>
      </w:pPr>
      <w:r w:rsidRPr="00FB68A0">
        <w:rPr>
          <w:rFonts w:ascii="Traditional Arabic" w:hAnsi="Traditional Arabic" w:cs="Traditional Arabic" w:hint="cs"/>
          <w:sz w:val="32"/>
          <w:szCs w:val="32"/>
          <w:rtl/>
        </w:rPr>
        <w:t xml:space="preserve">تمهيد </w:t>
      </w:r>
    </w:p>
    <w:p w:rsidR="0020739E" w:rsidRPr="00AC218A" w:rsidRDefault="0020739E" w:rsidP="00221D72">
      <w:pPr>
        <w:pStyle w:val="ListParagraph"/>
        <w:numPr>
          <w:ilvl w:val="0"/>
          <w:numId w:val="10"/>
        </w:numPr>
        <w:spacing w:line="240" w:lineRule="auto"/>
        <w:jc w:val="both"/>
        <w:rPr>
          <w:rFonts w:ascii="Traditional Arabic" w:hAnsi="Traditional Arabic" w:cs="Traditional Arabic"/>
          <w:sz w:val="32"/>
          <w:szCs w:val="32"/>
        </w:rPr>
      </w:pPr>
      <w:r w:rsidRPr="00AC218A">
        <w:rPr>
          <w:rFonts w:ascii="Traditional Arabic" w:hAnsi="Traditional Arabic" w:cs="Traditional Arabic" w:hint="cs"/>
          <w:sz w:val="32"/>
          <w:szCs w:val="32"/>
          <w:rtl/>
        </w:rPr>
        <w:lastRenderedPageBreak/>
        <w:t xml:space="preserve">المطلب الأول : منهج جمهور العلماء </w:t>
      </w:r>
    </w:p>
    <w:p w:rsidR="0020739E" w:rsidRPr="00AC218A" w:rsidRDefault="0020739E" w:rsidP="00221D72">
      <w:pPr>
        <w:pStyle w:val="ListParagraph"/>
        <w:numPr>
          <w:ilvl w:val="0"/>
          <w:numId w:val="10"/>
        </w:numPr>
        <w:spacing w:line="240" w:lineRule="auto"/>
        <w:jc w:val="both"/>
        <w:rPr>
          <w:rFonts w:ascii="Traditional Arabic" w:hAnsi="Traditional Arabic" w:cs="Traditional Arabic"/>
          <w:sz w:val="32"/>
          <w:szCs w:val="32"/>
        </w:rPr>
      </w:pPr>
      <w:r w:rsidRPr="00AC218A">
        <w:rPr>
          <w:rFonts w:ascii="Traditional Arabic" w:hAnsi="Traditional Arabic" w:cs="Traditional Arabic" w:hint="cs"/>
          <w:sz w:val="32"/>
          <w:szCs w:val="32"/>
          <w:rtl/>
        </w:rPr>
        <w:t>المطلب الثاني : منهج فقهاء الأحناف</w:t>
      </w:r>
    </w:p>
    <w:p w:rsidR="0020739E" w:rsidRPr="00AC218A" w:rsidRDefault="0017197A" w:rsidP="00221D72">
      <w:pPr>
        <w:pStyle w:val="ListParagraph"/>
        <w:numPr>
          <w:ilvl w:val="0"/>
          <w:numId w:val="10"/>
        </w:numPr>
        <w:spacing w:line="240" w:lineRule="auto"/>
        <w:jc w:val="both"/>
        <w:rPr>
          <w:rFonts w:ascii="Times New Roman" w:hAnsi="Times New Roman" w:cs="Traditional Arabic"/>
          <w:sz w:val="32"/>
          <w:szCs w:val="32"/>
        </w:rPr>
      </w:pPr>
      <w:r>
        <w:rPr>
          <w:rFonts w:ascii="Traditional Arabic" w:hAnsi="Traditional Arabic" w:cs="Traditional Arabic" w:hint="cs"/>
          <w:sz w:val="32"/>
          <w:szCs w:val="32"/>
          <w:rtl/>
        </w:rPr>
        <w:t>المطلب الثالث : مناقشة م</w:t>
      </w:r>
      <w:r w:rsidR="0020739E" w:rsidRPr="00AC218A">
        <w:rPr>
          <w:rFonts w:ascii="Traditional Arabic" w:hAnsi="Traditional Arabic" w:cs="Traditional Arabic" w:hint="cs"/>
          <w:sz w:val="32"/>
          <w:szCs w:val="32"/>
          <w:rtl/>
        </w:rPr>
        <w:t xml:space="preserve">ناهج العلماء </w:t>
      </w:r>
      <w:r w:rsidR="0020739E">
        <w:rPr>
          <w:rFonts w:ascii="Traditional Arabic" w:hAnsi="Traditional Arabic" w:cs="Traditional Arabic" w:hint="cs"/>
          <w:sz w:val="32"/>
          <w:szCs w:val="32"/>
          <w:rtl/>
        </w:rPr>
        <w:t xml:space="preserve">في دفع التعارض </w:t>
      </w:r>
    </w:p>
    <w:p w:rsidR="0020739E" w:rsidRPr="00855F49" w:rsidRDefault="0020739E" w:rsidP="0020739E">
      <w:pPr>
        <w:spacing w:line="240" w:lineRule="auto"/>
        <w:jc w:val="both"/>
        <w:rPr>
          <w:rFonts w:ascii="Traditional Arabic" w:hAnsi="Traditional Arabic" w:cs="PT Bold Heading"/>
          <w:sz w:val="32"/>
          <w:szCs w:val="32"/>
          <w:rtl/>
        </w:rPr>
      </w:pPr>
      <w:r w:rsidRPr="00672DA0">
        <w:rPr>
          <w:rFonts w:ascii="Traditional Arabic" w:hAnsi="Traditional Arabic" w:cs="PT Bold Heading"/>
          <w:sz w:val="32"/>
          <w:szCs w:val="32"/>
          <w:rtl/>
        </w:rPr>
        <w:t>الفصل الثاني :</w:t>
      </w:r>
      <w:r w:rsidRPr="003A2A25">
        <w:rPr>
          <w:rFonts w:ascii="Traditional Arabic" w:hAnsi="Traditional Arabic" w:cs="Traditional Arabic"/>
          <w:b/>
          <w:bCs/>
          <w:sz w:val="36"/>
          <w:szCs w:val="36"/>
          <w:rtl/>
        </w:rPr>
        <w:t>دراسة تطبيقية لاختلاف الروايات في كتاب الصلاة من خلال الصحيحينوأثره في الأحكام الفقهية</w:t>
      </w:r>
    </w:p>
    <w:p w:rsidR="00221D72"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الأول :</w:t>
      </w:r>
      <w:r w:rsidR="00221D72">
        <w:rPr>
          <w:rFonts w:ascii="Traditional Arabic" w:hAnsi="Traditional Arabic" w:cs="Traditional Arabic" w:hint="cs"/>
          <w:sz w:val="32"/>
          <w:szCs w:val="32"/>
          <w:rtl/>
        </w:rPr>
        <w:t xml:space="preserve"> وقت صلاة الفجر </w:t>
      </w:r>
    </w:p>
    <w:p w:rsidR="0020739E" w:rsidRPr="00AC218A"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الثاني :</w:t>
      </w:r>
      <w:r w:rsidR="00552550">
        <w:rPr>
          <w:rFonts w:ascii="Traditional Arabic" w:hAnsi="Traditional Arabic" w:cs="Traditional Arabic" w:hint="cs"/>
          <w:sz w:val="32"/>
          <w:szCs w:val="32"/>
          <w:rtl/>
        </w:rPr>
        <w:t>الإ</w:t>
      </w:r>
      <w:r w:rsidRPr="00AC218A">
        <w:rPr>
          <w:rFonts w:ascii="Traditional Arabic" w:hAnsi="Traditional Arabic" w:cs="Traditional Arabic" w:hint="cs"/>
          <w:sz w:val="32"/>
          <w:szCs w:val="32"/>
          <w:rtl/>
        </w:rPr>
        <w:t xml:space="preserve">براد بصلاة الظهر </w:t>
      </w:r>
    </w:p>
    <w:p w:rsidR="0020739E" w:rsidRPr="00AC218A"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الثالث :</w:t>
      </w:r>
      <w:r w:rsidRPr="00AC218A">
        <w:rPr>
          <w:rFonts w:ascii="Traditional Arabic" w:hAnsi="Traditional Arabic" w:cs="Traditional Arabic" w:hint="cs"/>
          <w:sz w:val="32"/>
          <w:szCs w:val="32"/>
          <w:rtl/>
        </w:rPr>
        <w:t xml:space="preserve"> ما يقطع الصلاة بمروره بين يدي المصلي </w:t>
      </w:r>
    </w:p>
    <w:p w:rsidR="0020739E" w:rsidRPr="00AC218A"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الرابع :</w:t>
      </w:r>
      <w:r w:rsidRPr="00AC218A">
        <w:rPr>
          <w:rFonts w:ascii="Traditional Arabic" w:hAnsi="Traditional Arabic" w:cs="Traditional Arabic" w:hint="cs"/>
          <w:sz w:val="32"/>
          <w:szCs w:val="32"/>
          <w:rtl/>
        </w:rPr>
        <w:t xml:space="preserve"> الصلاة بين السواري</w:t>
      </w:r>
    </w:p>
    <w:p w:rsidR="0020739E" w:rsidRPr="00AC218A"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الخامس :</w:t>
      </w:r>
      <w:r w:rsidR="00552550">
        <w:rPr>
          <w:rFonts w:ascii="Traditional Arabic" w:hAnsi="Traditional Arabic" w:cs="Traditional Arabic" w:hint="cs"/>
          <w:sz w:val="32"/>
          <w:szCs w:val="32"/>
          <w:rtl/>
        </w:rPr>
        <w:t xml:space="preserve"> صلاة المرء في </w:t>
      </w:r>
      <w:r w:rsidRPr="00AC218A">
        <w:rPr>
          <w:rFonts w:ascii="Traditional Arabic" w:hAnsi="Traditional Arabic" w:cs="Traditional Arabic" w:hint="cs"/>
          <w:sz w:val="32"/>
          <w:szCs w:val="32"/>
          <w:rtl/>
        </w:rPr>
        <w:t xml:space="preserve">الثوب الواحد ليس على عاتقه منه شيء </w:t>
      </w:r>
    </w:p>
    <w:p w:rsidR="0020739E" w:rsidRPr="00AC218A"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السادس :</w:t>
      </w:r>
      <w:r w:rsidRPr="00AC218A">
        <w:rPr>
          <w:rFonts w:ascii="Traditional Arabic" w:hAnsi="Traditional Arabic" w:cs="Traditional Arabic" w:hint="cs"/>
          <w:sz w:val="32"/>
          <w:szCs w:val="32"/>
          <w:rtl/>
        </w:rPr>
        <w:t xml:space="preserve"> مشروعية صلاة الضحى </w:t>
      </w:r>
    </w:p>
    <w:p w:rsidR="0020739E" w:rsidRPr="00AC218A"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السابع :</w:t>
      </w:r>
      <w:r w:rsidRPr="00AC218A">
        <w:rPr>
          <w:rFonts w:ascii="Traditional Arabic" w:hAnsi="Traditional Arabic" w:cs="Traditional Arabic" w:hint="cs"/>
          <w:sz w:val="32"/>
          <w:szCs w:val="32"/>
          <w:rtl/>
        </w:rPr>
        <w:t xml:space="preserve"> قضاء الصلاة الفائتة وذوات الأسباب في أوقات النهي </w:t>
      </w:r>
    </w:p>
    <w:p w:rsidR="0020739E" w:rsidRPr="00AC218A"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الثامن :</w:t>
      </w:r>
      <w:r w:rsidRPr="00AC218A">
        <w:rPr>
          <w:rFonts w:ascii="Traditional Arabic" w:hAnsi="Traditional Arabic" w:cs="Traditional Arabic" w:hint="cs"/>
          <w:sz w:val="32"/>
          <w:szCs w:val="32"/>
          <w:rtl/>
        </w:rPr>
        <w:t xml:space="preserve"> سجود التلاوة </w:t>
      </w:r>
    </w:p>
    <w:p w:rsidR="0020739E" w:rsidRPr="00AC218A"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التاسع :</w:t>
      </w:r>
      <w:r w:rsidRPr="00AC218A">
        <w:rPr>
          <w:rFonts w:ascii="Traditional Arabic" w:hAnsi="Traditional Arabic" w:cs="Traditional Arabic" w:hint="cs"/>
          <w:sz w:val="32"/>
          <w:szCs w:val="32"/>
          <w:rtl/>
        </w:rPr>
        <w:t xml:space="preserve"> الغسل يوم الجمعة </w:t>
      </w:r>
    </w:p>
    <w:p w:rsidR="0020739E" w:rsidRPr="00AC218A"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العاشر :</w:t>
      </w:r>
      <w:r w:rsidRPr="00AC218A">
        <w:rPr>
          <w:rFonts w:ascii="Traditional Arabic" w:hAnsi="Traditional Arabic" w:cs="Traditional Arabic" w:hint="cs"/>
          <w:sz w:val="32"/>
          <w:szCs w:val="32"/>
          <w:rtl/>
        </w:rPr>
        <w:t xml:space="preserve"> وقت صلاة الجمعة </w:t>
      </w:r>
    </w:p>
    <w:p w:rsidR="0020739E" w:rsidRPr="00AC218A"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الحادي عشر :</w:t>
      </w:r>
      <w:r w:rsidRPr="00AC218A">
        <w:rPr>
          <w:rFonts w:ascii="Traditional Arabic" w:hAnsi="Traditional Arabic" w:cs="Traditional Arabic" w:hint="cs"/>
          <w:sz w:val="32"/>
          <w:szCs w:val="32"/>
          <w:rtl/>
        </w:rPr>
        <w:t xml:space="preserve"> القنوت</w:t>
      </w:r>
      <w:r>
        <w:rPr>
          <w:rFonts w:ascii="Traditional Arabic" w:hAnsi="Traditional Arabic" w:cs="Traditional Arabic" w:hint="cs"/>
          <w:sz w:val="32"/>
          <w:szCs w:val="32"/>
          <w:rtl/>
        </w:rPr>
        <w:t xml:space="preserve"> في الصلاة</w:t>
      </w:r>
      <w:r w:rsidRPr="00AC218A">
        <w:rPr>
          <w:rFonts w:ascii="Traditional Arabic" w:hAnsi="Traditional Arabic" w:cs="Traditional Arabic" w:hint="cs"/>
          <w:sz w:val="32"/>
          <w:szCs w:val="32"/>
          <w:rtl/>
        </w:rPr>
        <w:t xml:space="preserve"> قبل أم بعد الركوع </w:t>
      </w:r>
    </w:p>
    <w:p w:rsidR="0020739E" w:rsidRPr="00AC218A"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الثاني عشر :</w:t>
      </w:r>
      <w:r w:rsidRPr="00AC218A">
        <w:rPr>
          <w:rFonts w:ascii="Traditional Arabic" w:hAnsi="Traditional Arabic" w:cs="Traditional Arabic" w:hint="cs"/>
          <w:sz w:val="32"/>
          <w:szCs w:val="32"/>
          <w:rtl/>
        </w:rPr>
        <w:t xml:space="preserve"> تحويل الرداء واستقبال القبلة في صلاة الاستسقاء </w:t>
      </w:r>
    </w:p>
    <w:p w:rsidR="0020739E" w:rsidRPr="00AC218A"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الثالث عشر :</w:t>
      </w:r>
      <w:r w:rsidRPr="00AC218A">
        <w:rPr>
          <w:rFonts w:ascii="Traditional Arabic" w:hAnsi="Traditional Arabic" w:cs="Traditional Arabic" w:hint="cs"/>
          <w:sz w:val="32"/>
          <w:szCs w:val="32"/>
          <w:rtl/>
        </w:rPr>
        <w:t xml:space="preserve"> عدد ركعات النافلة قبل</w:t>
      </w:r>
      <w:r>
        <w:rPr>
          <w:rFonts w:ascii="Traditional Arabic" w:hAnsi="Traditional Arabic" w:cs="Traditional Arabic" w:hint="cs"/>
          <w:sz w:val="32"/>
          <w:szCs w:val="32"/>
          <w:rtl/>
        </w:rPr>
        <w:t xml:space="preserve"> صلاة</w:t>
      </w:r>
      <w:r w:rsidRPr="00AC218A">
        <w:rPr>
          <w:rFonts w:ascii="Traditional Arabic" w:hAnsi="Traditional Arabic" w:cs="Traditional Arabic" w:hint="cs"/>
          <w:sz w:val="32"/>
          <w:szCs w:val="32"/>
          <w:rtl/>
        </w:rPr>
        <w:t xml:space="preserve"> الظهر </w:t>
      </w:r>
    </w:p>
    <w:p w:rsidR="0020739E" w:rsidRPr="00AC218A"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الرابع عشر :</w:t>
      </w:r>
      <w:r w:rsidRPr="00AC218A">
        <w:rPr>
          <w:rFonts w:ascii="Traditional Arabic" w:hAnsi="Traditional Arabic" w:cs="Traditional Arabic" w:hint="cs"/>
          <w:sz w:val="32"/>
          <w:szCs w:val="32"/>
          <w:rtl/>
        </w:rPr>
        <w:t xml:space="preserve"> عدد ركعات النافلة بعد </w:t>
      </w:r>
      <w:r>
        <w:rPr>
          <w:rFonts w:ascii="Traditional Arabic" w:hAnsi="Traditional Arabic" w:cs="Traditional Arabic" w:hint="cs"/>
          <w:sz w:val="32"/>
          <w:szCs w:val="32"/>
          <w:rtl/>
        </w:rPr>
        <w:t xml:space="preserve">صلاة </w:t>
      </w:r>
      <w:r w:rsidRPr="00AC218A">
        <w:rPr>
          <w:rFonts w:ascii="Traditional Arabic" w:hAnsi="Traditional Arabic" w:cs="Traditional Arabic" w:hint="cs"/>
          <w:sz w:val="32"/>
          <w:szCs w:val="32"/>
          <w:rtl/>
        </w:rPr>
        <w:t xml:space="preserve">الجمعة </w:t>
      </w:r>
    </w:p>
    <w:p w:rsidR="0020739E" w:rsidRPr="00AC218A"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المبحث الخامس عشر :</w:t>
      </w:r>
      <w:r w:rsidRPr="00AC218A">
        <w:rPr>
          <w:rFonts w:ascii="Traditional Arabic" w:hAnsi="Traditional Arabic" w:cs="Traditional Arabic" w:hint="cs"/>
          <w:sz w:val="32"/>
          <w:szCs w:val="32"/>
          <w:rtl/>
        </w:rPr>
        <w:t xml:space="preserve"> سجود السهو قبل أم بعد السلام </w:t>
      </w:r>
    </w:p>
    <w:p w:rsidR="00221D72"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 xml:space="preserve">المبحث </w:t>
      </w:r>
      <w:r>
        <w:rPr>
          <w:rFonts w:ascii="Traditional Arabic" w:hAnsi="Traditional Arabic" w:cs="Traditional Arabic" w:hint="cs"/>
          <w:b/>
          <w:bCs/>
          <w:sz w:val="32"/>
          <w:szCs w:val="32"/>
          <w:rtl/>
        </w:rPr>
        <w:t>السادس</w:t>
      </w:r>
      <w:r w:rsidRPr="00AC218A">
        <w:rPr>
          <w:rFonts w:ascii="Traditional Arabic" w:hAnsi="Traditional Arabic" w:cs="Traditional Arabic" w:hint="cs"/>
          <w:b/>
          <w:bCs/>
          <w:sz w:val="32"/>
          <w:szCs w:val="32"/>
          <w:rtl/>
        </w:rPr>
        <w:t>عشر :</w:t>
      </w:r>
      <w:r>
        <w:rPr>
          <w:rFonts w:ascii="Traditional Arabic" w:hAnsi="Traditional Arabic" w:cs="Traditional Arabic" w:hint="cs"/>
          <w:sz w:val="32"/>
          <w:szCs w:val="32"/>
          <w:rtl/>
        </w:rPr>
        <w:t>صفة</w:t>
      </w:r>
      <w:r w:rsidRPr="00AC218A">
        <w:rPr>
          <w:rFonts w:ascii="Traditional Arabic" w:hAnsi="Traditional Arabic" w:cs="Traditional Arabic" w:hint="cs"/>
          <w:sz w:val="32"/>
          <w:szCs w:val="32"/>
          <w:rtl/>
        </w:rPr>
        <w:t xml:space="preserve"> صلاة الخوف </w:t>
      </w:r>
    </w:p>
    <w:p w:rsidR="0020739E" w:rsidRPr="00AC218A" w:rsidRDefault="0020739E" w:rsidP="00221D72">
      <w:pPr>
        <w:spacing w:after="0" w:line="240" w:lineRule="auto"/>
        <w:jc w:val="both"/>
        <w:rPr>
          <w:rFonts w:ascii="Traditional Arabic" w:hAnsi="Traditional Arabic" w:cs="Traditional Arabic"/>
          <w:sz w:val="32"/>
          <w:szCs w:val="32"/>
          <w:rtl/>
        </w:rPr>
      </w:pPr>
      <w:r w:rsidRPr="00AC218A">
        <w:rPr>
          <w:rFonts w:ascii="Traditional Arabic" w:hAnsi="Traditional Arabic" w:cs="Traditional Arabic" w:hint="cs"/>
          <w:b/>
          <w:bCs/>
          <w:sz w:val="32"/>
          <w:szCs w:val="32"/>
          <w:rtl/>
        </w:rPr>
        <w:t xml:space="preserve">المبحث </w:t>
      </w:r>
      <w:r>
        <w:rPr>
          <w:rFonts w:ascii="Traditional Arabic" w:hAnsi="Traditional Arabic" w:cs="Traditional Arabic" w:hint="cs"/>
          <w:b/>
          <w:bCs/>
          <w:sz w:val="32"/>
          <w:szCs w:val="32"/>
          <w:rtl/>
        </w:rPr>
        <w:t>السابع</w:t>
      </w:r>
      <w:r w:rsidRPr="00AC218A">
        <w:rPr>
          <w:rFonts w:ascii="Traditional Arabic" w:hAnsi="Traditional Arabic" w:cs="Traditional Arabic" w:hint="cs"/>
          <w:b/>
          <w:bCs/>
          <w:sz w:val="32"/>
          <w:szCs w:val="32"/>
          <w:rtl/>
        </w:rPr>
        <w:t>عشر :</w:t>
      </w:r>
      <w:r w:rsidRPr="00AC218A">
        <w:rPr>
          <w:rFonts w:ascii="Traditional Arabic" w:hAnsi="Traditional Arabic" w:cs="Traditional Arabic" w:hint="cs"/>
          <w:sz w:val="32"/>
          <w:szCs w:val="32"/>
          <w:rtl/>
        </w:rPr>
        <w:t xml:space="preserve"> ألفاظ التشهد </w:t>
      </w:r>
    </w:p>
    <w:p w:rsidR="0020739E" w:rsidRDefault="0020739E" w:rsidP="00221D72">
      <w:pPr>
        <w:spacing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خاتمة </w:t>
      </w:r>
    </w:p>
    <w:p w:rsidR="0020739E" w:rsidRDefault="0020739E" w:rsidP="00221D72">
      <w:pPr>
        <w:spacing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فهرس المصادر والمراجع</w:t>
      </w:r>
    </w:p>
    <w:p w:rsidR="0020739E" w:rsidRPr="00BF2FDF" w:rsidRDefault="0020739E" w:rsidP="00221D72">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فهرس الموضوعات </w:t>
      </w:r>
    </w:p>
    <w:p w:rsidR="00E1503E" w:rsidRPr="002803C7" w:rsidRDefault="002803C7" w:rsidP="002803C7">
      <w:pPr>
        <w:spacing w:before="240"/>
        <w:jc w:val="both"/>
        <w:rPr>
          <w:rFonts w:cs="Traditional Arabic"/>
          <w:sz w:val="36"/>
          <w:szCs w:val="36"/>
          <w:rtl/>
        </w:rPr>
      </w:pPr>
      <w:r w:rsidRPr="004262B2">
        <w:rPr>
          <w:rFonts w:cs="Traditional Arabic" w:hint="cs"/>
          <w:sz w:val="36"/>
          <w:szCs w:val="36"/>
          <w:rtl/>
        </w:rPr>
        <w:lastRenderedPageBreak/>
        <w:t xml:space="preserve">والله أسأل أن </w:t>
      </w:r>
      <w:r>
        <w:rPr>
          <w:rFonts w:cs="Traditional Arabic" w:hint="cs"/>
          <w:sz w:val="36"/>
          <w:szCs w:val="36"/>
          <w:rtl/>
        </w:rPr>
        <w:t xml:space="preserve">يجعل أعمالنا خالصة لوجهه الكريم وأن </w:t>
      </w:r>
      <w:r w:rsidRPr="004262B2">
        <w:rPr>
          <w:rFonts w:cs="Traditional Arabic" w:hint="cs"/>
          <w:sz w:val="36"/>
          <w:szCs w:val="36"/>
          <w:rtl/>
        </w:rPr>
        <w:t>يعيننا على ما عزمنا عليه، وأن ييسر لنا كل عسير ، وأن يه</w:t>
      </w:r>
      <w:r>
        <w:rPr>
          <w:rFonts w:cs="Traditional Arabic" w:hint="cs"/>
          <w:sz w:val="36"/>
          <w:szCs w:val="36"/>
          <w:rtl/>
        </w:rPr>
        <w:t>دينا لما ا</w:t>
      </w:r>
      <w:r w:rsidRPr="004262B2">
        <w:rPr>
          <w:rFonts w:cs="Traditional Arabic" w:hint="cs"/>
          <w:sz w:val="36"/>
          <w:szCs w:val="36"/>
          <w:rtl/>
        </w:rPr>
        <w:t>ختلف فيه من الحق</w:t>
      </w:r>
      <w:r>
        <w:rPr>
          <w:rFonts w:cs="Traditional Arabic" w:hint="cs"/>
          <w:sz w:val="36"/>
          <w:szCs w:val="36"/>
          <w:rtl/>
        </w:rPr>
        <w:t xml:space="preserve"> بإذنه ، إنه خير ناصر وخير معين</w:t>
      </w:r>
      <w:r w:rsidRPr="004262B2">
        <w:rPr>
          <w:rFonts w:cs="Traditional Arabic" w:hint="cs"/>
          <w:sz w:val="36"/>
          <w:szCs w:val="36"/>
          <w:rtl/>
        </w:rPr>
        <w:t>.</w:t>
      </w:r>
    </w:p>
    <w:p w:rsidR="00E1503E" w:rsidRDefault="00E1503E" w:rsidP="00F36C18">
      <w:pPr>
        <w:jc w:val="both"/>
        <w:rPr>
          <w:rFonts w:cs="Traditional Arabic"/>
          <w:sz w:val="36"/>
          <w:szCs w:val="36"/>
          <w:rtl/>
        </w:rPr>
      </w:pPr>
    </w:p>
    <w:p w:rsidR="00F36C18" w:rsidRDefault="00F36C18" w:rsidP="00FE745C">
      <w:pPr>
        <w:rPr>
          <w:rFonts w:ascii="Traditional Arabic" w:hAnsi="Traditional Arabic" w:cs="PT Bold Heading"/>
          <w:sz w:val="48"/>
          <w:szCs w:val="48"/>
          <w:rtl/>
        </w:rPr>
      </w:pPr>
    </w:p>
    <w:p w:rsidR="00F36C18" w:rsidRDefault="00F36C18" w:rsidP="00F36C18">
      <w:pPr>
        <w:jc w:val="center"/>
        <w:rPr>
          <w:rFonts w:ascii="Traditional Arabic" w:hAnsi="Traditional Arabic" w:cs="PT Bold Heading"/>
          <w:sz w:val="48"/>
          <w:szCs w:val="48"/>
          <w:rtl/>
        </w:rPr>
      </w:pPr>
    </w:p>
    <w:p w:rsidR="00496336" w:rsidRDefault="00496336" w:rsidP="00F36C18">
      <w:pPr>
        <w:jc w:val="center"/>
        <w:rPr>
          <w:rFonts w:ascii="Traditional Arabic" w:hAnsi="Traditional Arabic" w:cs="PT Bold Heading"/>
          <w:sz w:val="48"/>
          <w:szCs w:val="48"/>
          <w:rtl/>
        </w:rPr>
      </w:pPr>
    </w:p>
    <w:p w:rsidR="00E1503E" w:rsidRPr="007A64B8" w:rsidRDefault="00E1503E" w:rsidP="00F36C18">
      <w:pPr>
        <w:jc w:val="center"/>
        <w:rPr>
          <w:rFonts w:ascii="Traditional Arabic" w:hAnsi="Traditional Arabic" w:cs="PT Bold Heading"/>
          <w:sz w:val="48"/>
          <w:szCs w:val="48"/>
          <w:rtl/>
        </w:rPr>
      </w:pPr>
      <w:r w:rsidRPr="007A64B8">
        <w:rPr>
          <w:rFonts w:ascii="Traditional Arabic" w:hAnsi="Traditional Arabic" w:cs="PT Bold Heading"/>
          <w:sz w:val="48"/>
          <w:szCs w:val="48"/>
          <w:rtl/>
        </w:rPr>
        <w:t>ال</w:t>
      </w:r>
      <w:r w:rsidRPr="007A64B8">
        <w:rPr>
          <w:rFonts w:ascii="Traditional Arabic" w:hAnsi="Traditional Arabic" w:cs="PT Bold Heading" w:hint="cs"/>
          <w:sz w:val="48"/>
          <w:szCs w:val="48"/>
          <w:rtl/>
        </w:rPr>
        <w:t>فصل</w:t>
      </w:r>
      <w:r w:rsidRPr="007A64B8">
        <w:rPr>
          <w:rFonts w:ascii="Traditional Arabic" w:hAnsi="Traditional Arabic" w:cs="PT Bold Heading"/>
          <w:sz w:val="48"/>
          <w:szCs w:val="48"/>
          <w:rtl/>
        </w:rPr>
        <w:t xml:space="preserve"> الأول</w:t>
      </w:r>
    </w:p>
    <w:p w:rsidR="00E1503E" w:rsidRPr="007A64B8" w:rsidRDefault="00E1503E" w:rsidP="00F36C18">
      <w:pPr>
        <w:jc w:val="center"/>
        <w:rPr>
          <w:rFonts w:ascii="Traditional Arabic" w:hAnsi="Traditional Arabic" w:cs="DecoType Naskh"/>
          <w:sz w:val="48"/>
          <w:szCs w:val="48"/>
          <w:rtl/>
        </w:rPr>
      </w:pPr>
      <w:r w:rsidRPr="007A64B8">
        <w:rPr>
          <w:rFonts w:ascii="Traditional Arabic" w:hAnsi="Traditional Arabic" w:cs="DecoType Naskh" w:hint="cs"/>
          <w:sz w:val="48"/>
          <w:szCs w:val="48"/>
          <w:rtl/>
        </w:rPr>
        <w:t>"</w:t>
      </w:r>
      <w:r w:rsidRPr="007A64B8">
        <w:rPr>
          <w:rFonts w:ascii="Traditional Arabic" w:hAnsi="Traditional Arabic" w:cs="DecoType Naskh"/>
          <w:sz w:val="48"/>
          <w:szCs w:val="48"/>
          <w:rtl/>
        </w:rPr>
        <w:t xml:space="preserve">دراسة نظرية </w:t>
      </w:r>
      <w:r w:rsidRPr="007A64B8">
        <w:rPr>
          <w:rFonts w:ascii="Traditional Arabic" w:hAnsi="Traditional Arabic" w:cs="DecoType Naskh" w:hint="cs"/>
          <w:sz w:val="48"/>
          <w:szCs w:val="48"/>
          <w:rtl/>
        </w:rPr>
        <w:t>لاختلاف</w:t>
      </w:r>
      <w:r w:rsidRPr="007A64B8">
        <w:rPr>
          <w:rFonts w:ascii="Traditional Arabic" w:hAnsi="Traditional Arabic" w:cs="DecoType Naskh"/>
          <w:sz w:val="48"/>
          <w:szCs w:val="48"/>
          <w:rtl/>
        </w:rPr>
        <w:t>الروايات في ال</w:t>
      </w:r>
      <w:r w:rsidRPr="007A64B8">
        <w:rPr>
          <w:rFonts w:ascii="Traditional Arabic" w:hAnsi="Traditional Arabic" w:cs="DecoType Naskh" w:hint="cs"/>
          <w:sz w:val="48"/>
          <w:szCs w:val="48"/>
          <w:rtl/>
        </w:rPr>
        <w:t>أحاديث النبوية"</w:t>
      </w:r>
    </w:p>
    <w:p w:rsidR="00E1503E" w:rsidRPr="000B3026" w:rsidRDefault="00E1503E" w:rsidP="00F36C18">
      <w:pPr>
        <w:ind w:left="3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وفيه </w:t>
      </w:r>
      <w:r w:rsidRPr="000B3026">
        <w:rPr>
          <w:rFonts w:ascii="Traditional Arabic" w:hAnsi="Traditional Arabic" w:cs="Traditional Arabic" w:hint="cs"/>
          <w:b/>
          <w:bCs/>
          <w:sz w:val="36"/>
          <w:szCs w:val="36"/>
          <w:rtl/>
        </w:rPr>
        <w:t>أربعة مباحث</w:t>
      </w:r>
      <w:r w:rsidRPr="000B3026">
        <w:rPr>
          <w:rFonts w:ascii="Traditional Arabic" w:hAnsi="Traditional Arabic" w:cs="Traditional Arabic"/>
          <w:b/>
          <w:bCs/>
          <w:sz w:val="36"/>
          <w:szCs w:val="36"/>
          <w:rtl/>
        </w:rPr>
        <w:t xml:space="preserve"> : </w:t>
      </w:r>
    </w:p>
    <w:p w:rsidR="00E1503E" w:rsidRPr="007A64B8" w:rsidRDefault="00E1503E" w:rsidP="00F36C18">
      <w:pPr>
        <w:jc w:val="both"/>
        <w:rPr>
          <w:rFonts w:ascii="Traditional Arabic" w:hAnsi="Traditional Arabic" w:cs="Traditional Arabic"/>
          <w:sz w:val="44"/>
          <w:szCs w:val="44"/>
          <w:rtl/>
        </w:rPr>
      </w:pPr>
      <w:r w:rsidRPr="007A64B8">
        <w:rPr>
          <w:rFonts w:ascii="Traditional Arabic" w:hAnsi="Traditional Arabic" w:cs="Traditional Arabic"/>
          <w:sz w:val="44"/>
          <w:szCs w:val="44"/>
          <w:rtl/>
        </w:rPr>
        <w:t xml:space="preserve">المبحث الأول : الاختلاف لغة </w:t>
      </w:r>
      <w:r>
        <w:rPr>
          <w:rFonts w:ascii="Traditional Arabic" w:hAnsi="Traditional Arabic" w:cs="Traditional Arabic" w:hint="cs"/>
          <w:sz w:val="44"/>
          <w:szCs w:val="44"/>
          <w:rtl/>
        </w:rPr>
        <w:t xml:space="preserve">، </w:t>
      </w:r>
      <w:r w:rsidRPr="007A64B8">
        <w:rPr>
          <w:rFonts w:ascii="Traditional Arabic" w:hAnsi="Traditional Arabic" w:cs="Traditional Arabic"/>
          <w:sz w:val="44"/>
          <w:szCs w:val="44"/>
          <w:rtl/>
        </w:rPr>
        <w:t>واصطلاحاً  .</w:t>
      </w:r>
    </w:p>
    <w:p w:rsidR="00E1503E" w:rsidRPr="007A64B8" w:rsidRDefault="00E1503E" w:rsidP="00F36C18">
      <w:pPr>
        <w:jc w:val="both"/>
        <w:rPr>
          <w:rFonts w:ascii="Traditional Arabic" w:hAnsi="Traditional Arabic" w:cs="Traditional Arabic"/>
          <w:sz w:val="44"/>
          <w:szCs w:val="44"/>
          <w:rtl/>
        </w:rPr>
      </w:pPr>
      <w:r w:rsidRPr="007A64B8">
        <w:rPr>
          <w:rFonts w:ascii="Traditional Arabic" w:hAnsi="Traditional Arabic" w:cs="Traditional Arabic"/>
          <w:sz w:val="44"/>
          <w:szCs w:val="44"/>
          <w:rtl/>
        </w:rPr>
        <w:t xml:space="preserve">المبحث الثاني : أنواع الاختلاف في روايات الحديث النبوي . </w:t>
      </w:r>
    </w:p>
    <w:p w:rsidR="00E1503E" w:rsidRPr="007A64B8" w:rsidRDefault="00E1503E" w:rsidP="00F36C18">
      <w:pPr>
        <w:jc w:val="both"/>
        <w:rPr>
          <w:rFonts w:ascii="Traditional Arabic" w:hAnsi="Traditional Arabic" w:cs="Traditional Arabic"/>
          <w:sz w:val="44"/>
          <w:szCs w:val="44"/>
          <w:rtl/>
        </w:rPr>
      </w:pPr>
      <w:r w:rsidRPr="007A64B8">
        <w:rPr>
          <w:rFonts w:ascii="Traditional Arabic" w:hAnsi="Traditional Arabic" w:cs="Traditional Arabic"/>
          <w:sz w:val="44"/>
          <w:szCs w:val="44"/>
          <w:rtl/>
        </w:rPr>
        <w:t>المبحث الثالث : أسباب اختلاف الروايات في الحديث النبوي .</w:t>
      </w:r>
    </w:p>
    <w:p w:rsidR="00E1503E" w:rsidRPr="0033772D" w:rsidRDefault="00E1503E" w:rsidP="00F36C18">
      <w:pPr>
        <w:jc w:val="both"/>
        <w:rPr>
          <w:rFonts w:ascii="Traditional Arabic" w:hAnsi="Traditional Arabic" w:cs="Traditional Arabic"/>
          <w:sz w:val="44"/>
          <w:szCs w:val="44"/>
          <w:rtl/>
        </w:rPr>
      </w:pPr>
      <w:r w:rsidRPr="007A64B8">
        <w:rPr>
          <w:rFonts w:ascii="Traditional Arabic" w:hAnsi="Traditional Arabic" w:cs="Traditional Arabic"/>
          <w:sz w:val="44"/>
          <w:szCs w:val="44"/>
          <w:rtl/>
        </w:rPr>
        <w:t>المبحث الرابع : تعريف مختصر لأبرز المؤلفات في مختلف الحديث .</w:t>
      </w:r>
    </w:p>
    <w:p w:rsidR="00E1503E" w:rsidRDefault="00E1503E" w:rsidP="00F36C18">
      <w:pPr>
        <w:jc w:val="both"/>
        <w:rPr>
          <w:rFonts w:ascii="Traditional Arabic" w:hAnsi="Traditional Arabic" w:cs="PT Bold Heading"/>
          <w:sz w:val="28"/>
          <w:szCs w:val="28"/>
          <w:rtl/>
        </w:rPr>
      </w:pPr>
    </w:p>
    <w:p w:rsidR="00E1503E" w:rsidRPr="008F0A80" w:rsidRDefault="00E1503E" w:rsidP="00F36C18">
      <w:pPr>
        <w:jc w:val="both"/>
        <w:rPr>
          <w:rFonts w:asciiTheme="majorHAnsi" w:hAnsiTheme="majorHAnsi" w:cs="PT Bold Heading"/>
          <w:sz w:val="60"/>
          <w:szCs w:val="60"/>
          <w:rtl/>
        </w:rPr>
      </w:pPr>
    </w:p>
    <w:p w:rsidR="004E0F1E" w:rsidRDefault="004E0F1E" w:rsidP="00F36C18">
      <w:pPr>
        <w:jc w:val="both"/>
        <w:rPr>
          <w:rFonts w:ascii="Traditional Arabic" w:hAnsi="Traditional Arabic" w:cs="Traditional Arabic"/>
          <w:b/>
          <w:bCs/>
          <w:sz w:val="36"/>
          <w:szCs w:val="36"/>
          <w:rtl/>
        </w:rPr>
      </w:pPr>
    </w:p>
    <w:p w:rsidR="00595730" w:rsidRDefault="00595730" w:rsidP="00595730">
      <w:pPr>
        <w:rPr>
          <w:rFonts w:ascii="Traditional Arabic" w:hAnsi="Traditional Arabic" w:cs="Traditional Arabic"/>
          <w:sz w:val="44"/>
          <w:szCs w:val="44"/>
          <w:rtl/>
        </w:rPr>
      </w:pPr>
    </w:p>
    <w:p w:rsidR="00595730" w:rsidRDefault="00595730" w:rsidP="00595730">
      <w:pPr>
        <w:jc w:val="center"/>
        <w:rPr>
          <w:rFonts w:ascii="Traditional Arabic" w:hAnsi="Traditional Arabic" w:cs="PT Bold Heading"/>
          <w:sz w:val="40"/>
          <w:szCs w:val="40"/>
          <w:rtl/>
        </w:rPr>
      </w:pPr>
    </w:p>
    <w:p w:rsidR="00595730" w:rsidRDefault="00595730" w:rsidP="00595730">
      <w:pPr>
        <w:jc w:val="center"/>
        <w:rPr>
          <w:rFonts w:ascii="Traditional Arabic" w:hAnsi="Traditional Arabic" w:cs="PT Bold Heading"/>
          <w:sz w:val="40"/>
          <w:szCs w:val="40"/>
          <w:rtl/>
        </w:rPr>
      </w:pPr>
    </w:p>
    <w:p w:rsidR="00595730" w:rsidRDefault="00595730" w:rsidP="00595730">
      <w:pPr>
        <w:jc w:val="center"/>
        <w:rPr>
          <w:rFonts w:ascii="Traditional Arabic" w:hAnsi="Traditional Arabic" w:cs="PT Bold Heading"/>
          <w:sz w:val="40"/>
          <w:szCs w:val="40"/>
          <w:rtl/>
        </w:rPr>
      </w:pPr>
    </w:p>
    <w:p w:rsidR="00496336" w:rsidRDefault="00496336" w:rsidP="00595730">
      <w:pPr>
        <w:jc w:val="center"/>
        <w:rPr>
          <w:rFonts w:ascii="Traditional Arabic" w:hAnsi="Traditional Arabic" w:cs="PT Bold Heading"/>
          <w:sz w:val="40"/>
          <w:szCs w:val="40"/>
          <w:rtl/>
        </w:rPr>
      </w:pPr>
    </w:p>
    <w:p w:rsidR="00CF304F" w:rsidRDefault="00CF304F" w:rsidP="00595730">
      <w:pPr>
        <w:jc w:val="center"/>
        <w:rPr>
          <w:rFonts w:ascii="Traditional Arabic" w:hAnsi="Traditional Arabic" w:cs="PT Bold Heading"/>
          <w:sz w:val="40"/>
          <w:szCs w:val="40"/>
          <w:rtl/>
        </w:rPr>
      </w:pPr>
    </w:p>
    <w:p w:rsidR="00595730" w:rsidRPr="00595730" w:rsidRDefault="00595730" w:rsidP="00595730">
      <w:pPr>
        <w:jc w:val="center"/>
        <w:rPr>
          <w:rFonts w:ascii="Traditional Arabic" w:hAnsi="Traditional Arabic" w:cs="PT Bold Heading"/>
          <w:sz w:val="40"/>
          <w:szCs w:val="40"/>
          <w:rtl/>
        </w:rPr>
      </w:pPr>
      <w:r w:rsidRPr="00595730">
        <w:rPr>
          <w:rFonts w:ascii="Traditional Arabic" w:hAnsi="Traditional Arabic" w:cs="PT Bold Heading"/>
          <w:sz w:val="40"/>
          <w:szCs w:val="40"/>
          <w:rtl/>
        </w:rPr>
        <w:t>المبحث الأول</w:t>
      </w:r>
    </w:p>
    <w:p w:rsidR="00595730" w:rsidRPr="00F17E76" w:rsidRDefault="00F17E76" w:rsidP="00F17E76">
      <w:pPr>
        <w:jc w:val="center"/>
        <w:rPr>
          <w:rFonts w:ascii="Traditional Arabic" w:hAnsi="Traditional Arabic" w:cs="Traditional Arabic"/>
          <w:b/>
          <w:bCs/>
          <w:sz w:val="40"/>
          <w:szCs w:val="40"/>
          <w:rtl/>
        </w:rPr>
      </w:pPr>
      <w:r w:rsidRPr="00F17E76">
        <w:rPr>
          <w:rFonts w:ascii="Traditional Arabic" w:hAnsi="Traditional Arabic" w:cs="Traditional Arabic" w:hint="cs"/>
          <w:b/>
          <w:bCs/>
          <w:sz w:val="40"/>
          <w:szCs w:val="40"/>
          <w:rtl/>
        </w:rPr>
        <w:t>"تعريف الاختلاف لغة ، واصطلاحاً"</w:t>
      </w:r>
    </w:p>
    <w:p w:rsidR="00595730" w:rsidRPr="00595730" w:rsidRDefault="00595730" w:rsidP="00F36C18">
      <w:pPr>
        <w:spacing w:after="0"/>
        <w:jc w:val="both"/>
        <w:rPr>
          <w:rFonts w:ascii="Traditional Arabic" w:hAnsi="Traditional Arabic" w:cs="Traditional Arabic"/>
          <w:sz w:val="28"/>
          <w:szCs w:val="28"/>
          <w:rtl/>
        </w:rPr>
      </w:pPr>
    </w:p>
    <w:p w:rsidR="00595730" w:rsidRDefault="00595730" w:rsidP="00F36C18">
      <w:pPr>
        <w:spacing w:after="0"/>
        <w:jc w:val="both"/>
        <w:rPr>
          <w:rFonts w:ascii="Traditional Arabic" w:hAnsi="Traditional Arabic" w:cs="Traditional Arabic"/>
          <w:b/>
          <w:bCs/>
          <w:sz w:val="36"/>
          <w:szCs w:val="36"/>
          <w:rtl/>
        </w:rPr>
      </w:pPr>
    </w:p>
    <w:p w:rsidR="00595730" w:rsidRDefault="00595730" w:rsidP="00F36C18">
      <w:pPr>
        <w:spacing w:after="0"/>
        <w:jc w:val="both"/>
        <w:rPr>
          <w:rFonts w:ascii="Traditional Arabic" w:hAnsi="Traditional Arabic" w:cs="Traditional Arabic"/>
          <w:b/>
          <w:bCs/>
          <w:sz w:val="36"/>
          <w:szCs w:val="36"/>
          <w:rtl/>
        </w:rPr>
      </w:pPr>
    </w:p>
    <w:p w:rsidR="00595730" w:rsidRDefault="00595730" w:rsidP="00F36C18">
      <w:pPr>
        <w:spacing w:after="0"/>
        <w:jc w:val="both"/>
        <w:rPr>
          <w:rFonts w:ascii="Traditional Arabic" w:hAnsi="Traditional Arabic" w:cs="Traditional Arabic"/>
          <w:b/>
          <w:bCs/>
          <w:sz w:val="36"/>
          <w:szCs w:val="36"/>
          <w:rtl/>
        </w:rPr>
      </w:pPr>
    </w:p>
    <w:p w:rsidR="00595730" w:rsidRDefault="00595730" w:rsidP="00F36C18">
      <w:pPr>
        <w:spacing w:after="0"/>
        <w:jc w:val="both"/>
        <w:rPr>
          <w:rFonts w:ascii="Traditional Arabic" w:hAnsi="Traditional Arabic" w:cs="Traditional Arabic"/>
          <w:b/>
          <w:bCs/>
          <w:sz w:val="36"/>
          <w:szCs w:val="36"/>
          <w:rtl/>
        </w:rPr>
      </w:pPr>
    </w:p>
    <w:p w:rsidR="00595730" w:rsidRDefault="00595730" w:rsidP="00F36C18">
      <w:pPr>
        <w:spacing w:after="0"/>
        <w:jc w:val="both"/>
        <w:rPr>
          <w:rFonts w:ascii="Traditional Arabic" w:hAnsi="Traditional Arabic" w:cs="Traditional Arabic"/>
          <w:b/>
          <w:bCs/>
          <w:sz w:val="36"/>
          <w:szCs w:val="36"/>
          <w:rtl/>
        </w:rPr>
      </w:pPr>
    </w:p>
    <w:p w:rsidR="00A10BAF" w:rsidRDefault="00A10BAF" w:rsidP="00F36C18">
      <w:pPr>
        <w:spacing w:after="0"/>
        <w:jc w:val="both"/>
        <w:rPr>
          <w:rFonts w:ascii="Traditional Arabic" w:hAnsi="Traditional Arabic" w:cs="Traditional Arabic"/>
          <w:b/>
          <w:bCs/>
          <w:sz w:val="36"/>
          <w:szCs w:val="36"/>
          <w:rtl/>
        </w:rPr>
      </w:pPr>
    </w:p>
    <w:p w:rsidR="00255383" w:rsidRDefault="00255383" w:rsidP="00F36C18">
      <w:pPr>
        <w:spacing w:after="0"/>
        <w:jc w:val="both"/>
        <w:rPr>
          <w:rFonts w:ascii="Traditional Arabic" w:hAnsi="Traditional Arabic" w:cs="Traditional Arabic"/>
          <w:b/>
          <w:bCs/>
          <w:sz w:val="36"/>
          <w:szCs w:val="36"/>
          <w:rtl/>
        </w:rPr>
      </w:pPr>
    </w:p>
    <w:p w:rsidR="007D5058" w:rsidRDefault="007D5058" w:rsidP="00F36C18">
      <w:pPr>
        <w:spacing w:after="0"/>
        <w:jc w:val="both"/>
        <w:rPr>
          <w:rFonts w:ascii="Traditional Arabic" w:hAnsi="Traditional Arabic" w:cs="Traditional Arabic"/>
          <w:b/>
          <w:bCs/>
          <w:sz w:val="36"/>
          <w:szCs w:val="36"/>
          <w:rtl/>
        </w:rPr>
      </w:pPr>
    </w:p>
    <w:p w:rsidR="005D2E2E" w:rsidRDefault="005D2E2E" w:rsidP="00F36C18">
      <w:pPr>
        <w:autoSpaceDE w:val="0"/>
        <w:autoSpaceDN w:val="0"/>
        <w:adjustRightInd w:val="0"/>
        <w:spacing w:after="0"/>
        <w:jc w:val="both"/>
        <w:rPr>
          <w:rFonts w:ascii="Traditional Arabic" w:hAnsi="Traditional Arabic" w:cs="Traditional Arabic"/>
          <w:b/>
          <w:bCs/>
          <w:sz w:val="32"/>
          <w:szCs w:val="32"/>
          <w:rtl/>
        </w:rPr>
      </w:pPr>
    </w:p>
    <w:p w:rsidR="005D2E2E" w:rsidRDefault="005D2E2E" w:rsidP="00F36C18">
      <w:pPr>
        <w:autoSpaceDE w:val="0"/>
        <w:autoSpaceDN w:val="0"/>
        <w:adjustRightInd w:val="0"/>
        <w:spacing w:after="0"/>
        <w:jc w:val="both"/>
        <w:rPr>
          <w:rFonts w:ascii="Traditional Arabic" w:hAnsi="Traditional Arabic" w:cs="Traditional Arabic"/>
          <w:b/>
          <w:bCs/>
          <w:sz w:val="32"/>
          <w:szCs w:val="32"/>
          <w:rtl/>
        </w:rPr>
      </w:pPr>
    </w:p>
    <w:p w:rsidR="007D5058" w:rsidRDefault="007D5058" w:rsidP="00F36C18">
      <w:pPr>
        <w:autoSpaceDE w:val="0"/>
        <w:autoSpaceDN w:val="0"/>
        <w:adjustRightInd w:val="0"/>
        <w:spacing w:after="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المبحث الأول : تعريف الاختلاف لغة ، واصطلاحاً </w:t>
      </w:r>
    </w:p>
    <w:p w:rsidR="00E1503E" w:rsidRPr="003B7469" w:rsidRDefault="00E1503E" w:rsidP="00F36C18">
      <w:pPr>
        <w:autoSpaceDE w:val="0"/>
        <w:autoSpaceDN w:val="0"/>
        <w:adjustRightInd w:val="0"/>
        <w:spacing w:after="0"/>
        <w:jc w:val="both"/>
        <w:rPr>
          <w:rFonts w:ascii="Traditional Arabic" w:cs="Traditional Arabic"/>
          <w:color w:val="000000"/>
          <w:sz w:val="40"/>
          <w:szCs w:val="40"/>
          <w:rtl/>
        </w:rPr>
      </w:pPr>
      <w:r w:rsidRPr="00166151">
        <w:rPr>
          <w:rFonts w:ascii="Traditional Arabic" w:hAnsi="Traditional Arabic" w:cs="Traditional Arabic" w:hint="cs"/>
          <w:b/>
          <w:bCs/>
          <w:sz w:val="32"/>
          <w:szCs w:val="32"/>
          <w:rtl/>
        </w:rPr>
        <w:lastRenderedPageBreak/>
        <w:t>الاختلاف لغة :</w:t>
      </w:r>
      <w:r w:rsidRPr="003B7469">
        <w:rPr>
          <w:rFonts w:ascii="Traditional Arabic" w:cs="Traditional Arabic" w:hint="cs"/>
          <w:color w:val="000000"/>
          <w:sz w:val="36"/>
          <w:szCs w:val="36"/>
          <w:rtl/>
        </w:rPr>
        <w:t xml:space="preserve">ضدالاتفاق. </w:t>
      </w:r>
    </w:p>
    <w:p w:rsidR="00E1503E" w:rsidRPr="006C15CD" w:rsidRDefault="00E1503E" w:rsidP="00F36C18">
      <w:pPr>
        <w:autoSpaceDE w:val="0"/>
        <w:autoSpaceDN w:val="0"/>
        <w:adjustRightInd w:val="0"/>
        <w:spacing w:after="0"/>
        <w:jc w:val="both"/>
        <w:rPr>
          <w:rFonts w:ascii="Traditional Arabic" w:cs="Traditional Arabic"/>
          <w:color w:val="000000"/>
          <w:sz w:val="36"/>
          <w:szCs w:val="36"/>
          <w:rtl/>
        </w:rPr>
      </w:pPr>
      <w:r w:rsidRPr="003B7469">
        <w:rPr>
          <w:rFonts w:ascii="Traditional Arabic" w:cs="Traditional Arabic" w:hint="cs"/>
          <w:color w:val="000000"/>
          <w:sz w:val="36"/>
          <w:szCs w:val="36"/>
          <w:rtl/>
        </w:rPr>
        <w:t>يقال</w:t>
      </w:r>
      <w:r w:rsidRPr="003B7469">
        <w:rPr>
          <w:rFonts w:ascii="Traditional Arabic" w:cs="Traditional Arabic"/>
          <w:color w:val="000000"/>
          <w:sz w:val="36"/>
          <w:szCs w:val="36"/>
          <w:rtl/>
        </w:rPr>
        <w:t xml:space="preserve"> : </w:t>
      </w:r>
      <w:r>
        <w:rPr>
          <w:rFonts w:ascii="Traditional Arabic" w:cs="Traditional Arabic" w:hint="cs"/>
          <w:color w:val="000000"/>
          <w:sz w:val="36"/>
          <w:szCs w:val="36"/>
          <w:rtl/>
        </w:rPr>
        <w:t>"</w:t>
      </w:r>
      <w:r w:rsidRPr="003B7469">
        <w:rPr>
          <w:rFonts w:ascii="Traditional Arabic" w:cs="Traditional Arabic" w:hint="cs"/>
          <w:color w:val="000000"/>
          <w:sz w:val="36"/>
          <w:szCs w:val="36"/>
          <w:rtl/>
        </w:rPr>
        <w:t>تخالفالقومواختلفوا،إذاذهب</w:t>
      </w:r>
      <w:r>
        <w:rPr>
          <w:rFonts w:ascii="Traditional Arabic" w:cs="Traditional Arabic" w:hint="cs"/>
          <w:color w:val="000000"/>
          <w:sz w:val="36"/>
          <w:szCs w:val="36"/>
          <w:rtl/>
        </w:rPr>
        <w:t>كل</w:t>
      </w:r>
      <w:r w:rsidRPr="003B7469">
        <w:rPr>
          <w:rFonts w:ascii="Traditional Arabic" w:cs="Traditional Arabic" w:hint="cs"/>
          <w:color w:val="000000"/>
          <w:sz w:val="36"/>
          <w:szCs w:val="36"/>
          <w:rtl/>
        </w:rPr>
        <w:t>واحد</w:t>
      </w:r>
      <w:r>
        <w:rPr>
          <w:rFonts w:ascii="Traditional Arabic" w:cs="Traditional Arabic" w:hint="cs"/>
          <w:color w:val="000000"/>
          <w:sz w:val="36"/>
          <w:szCs w:val="36"/>
          <w:rtl/>
        </w:rPr>
        <w:t>منهم</w:t>
      </w:r>
      <w:r w:rsidRPr="003B7469">
        <w:rPr>
          <w:rFonts w:ascii="Traditional Arabic" w:cs="Traditional Arabic" w:hint="cs"/>
          <w:color w:val="000000"/>
          <w:sz w:val="36"/>
          <w:szCs w:val="36"/>
          <w:rtl/>
        </w:rPr>
        <w:t>إلىخلافماذهبإليهالآخر</w:t>
      </w:r>
      <w:r>
        <w:rPr>
          <w:rFonts w:ascii="Traditional Arabic" w:cs="Traditional Arabic" w:hint="cs"/>
          <w:color w:val="000000"/>
          <w:sz w:val="36"/>
          <w:szCs w:val="36"/>
          <w:rtl/>
        </w:rPr>
        <w:t xml:space="preserve">"، </w:t>
      </w:r>
      <w:r w:rsidRPr="003B7469">
        <w:rPr>
          <w:rFonts w:ascii="Traditional Arabic" w:cs="Traditional Arabic" w:hint="cs"/>
          <w:color w:val="000000"/>
          <w:sz w:val="36"/>
          <w:szCs w:val="36"/>
          <w:rtl/>
        </w:rPr>
        <w:t xml:space="preserve">ويقال </w:t>
      </w:r>
      <w:r w:rsidRPr="003B7469">
        <w:rPr>
          <w:rFonts w:ascii="Traditional Arabic" w:cs="Traditional Arabic"/>
          <w:color w:val="000000"/>
          <w:sz w:val="36"/>
          <w:szCs w:val="36"/>
          <w:rtl/>
        </w:rPr>
        <w:t>:</w:t>
      </w:r>
      <w:r>
        <w:rPr>
          <w:rFonts w:ascii="Traditional Arabic" w:cs="Traditional Arabic" w:hint="cs"/>
          <w:color w:val="000000"/>
          <w:sz w:val="36"/>
          <w:szCs w:val="36"/>
          <w:rtl/>
        </w:rPr>
        <w:t>"</w:t>
      </w:r>
      <w:r w:rsidRPr="003B7469">
        <w:rPr>
          <w:rFonts w:ascii="Traditional Arabic" w:cs="Traditional Arabic" w:hint="cs"/>
          <w:color w:val="000000"/>
          <w:sz w:val="36"/>
          <w:szCs w:val="36"/>
          <w:rtl/>
        </w:rPr>
        <w:t>تخالف</w:t>
      </w:r>
      <w:r w:rsidR="00E549FE">
        <w:rPr>
          <w:rFonts w:ascii="Traditional Arabic" w:cs="Traditional Arabic" w:hint="cs"/>
          <w:color w:val="000000"/>
          <w:sz w:val="36"/>
          <w:szCs w:val="36"/>
          <w:rtl/>
        </w:rPr>
        <w:t xml:space="preserve"> الأمران</w:t>
      </w:r>
      <w:r w:rsidRPr="003B7469">
        <w:rPr>
          <w:rFonts w:ascii="Traditional Arabic" w:cs="Traditional Arabic" w:hint="cs"/>
          <w:color w:val="000000"/>
          <w:sz w:val="36"/>
          <w:szCs w:val="36"/>
          <w:rtl/>
        </w:rPr>
        <w:t>،واختلف</w:t>
      </w:r>
      <w:r w:rsidR="001C5A58">
        <w:rPr>
          <w:rFonts w:ascii="Traditional Arabic" w:cs="Traditional Arabic" w:hint="cs"/>
          <w:color w:val="000000"/>
          <w:sz w:val="36"/>
          <w:szCs w:val="36"/>
          <w:rtl/>
        </w:rPr>
        <w:t xml:space="preserve">ا </w:t>
      </w:r>
      <w:r w:rsidRPr="003B7469">
        <w:rPr>
          <w:rFonts w:ascii="Traditional Arabic" w:cs="Traditional Arabic" w:hint="cs"/>
          <w:color w:val="000000"/>
          <w:sz w:val="36"/>
          <w:szCs w:val="36"/>
          <w:rtl/>
        </w:rPr>
        <w:t>إذا</w:t>
      </w:r>
      <w:r>
        <w:rPr>
          <w:rFonts w:ascii="Traditional Arabic" w:cs="Traditional Arabic" w:hint="cs"/>
          <w:color w:val="000000"/>
          <w:sz w:val="36"/>
          <w:szCs w:val="36"/>
          <w:rtl/>
        </w:rPr>
        <w:t>لم</w:t>
      </w:r>
      <w:r w:rsidRPr="003B7469">
        <w:rPr>
          <w:rFonts w:ascii="Traditional Arabic" w:cs="Traditional Arabic" w:hint="cs"/>
          <w:color w:val="000000"/>
          <w:sz w:val="36"/>
          <w:szCs w:val="36"/>
          <w:rtl/>
        </w:rPr>
        <w:t>يتفقاوكلما</w:t>
      </w:r>
      <w:r>
        <w:rPr>
          <w:rFonts w:ascii="Traditional Arabic" w:cs="Traditional Arabic" w:hint="cs"/>
          <w:color w:val="000000"/>
          <w:sz w:val="36"/>
          <w:szCs w:val="36"/>
          <w:rtl/>
        </w:rPr>
        <w:t>لم</w:t>
      </w:r>
      <w:r w:rsidRPr="003B7469">
        <w:rPr>
          <w:rFonts w:ascii="Traditional Arabic" w:cs="Traditional Arabic" w:hint="cs"/>
          <w:color w:val="000000"/>
          <w:sz w:val="36"/>
          <w:szCs w:val="36"/>
          <w:rtl/>
        </w:rPr>
        <w:t>يتساو</w:t>
      </w:r>
      <w:r w:rsidRPr="003B7469">
        <w:rPr>
          <w:rFonts w:ascii="Traditional Arabic" w:cs="Traditional Arabic"/>
          <w:color w:val="000000"/>
          <w:sz w:val="36"/>
          <w:szCs w:val="36"/>
          <w:rtl/>
        </w:rPr>
        <w:t xml:space="preserve"> : </w:t>
      </w:r>
      <w:r>
        <w:rPr>
          <w:rFonts w:ascii="Traditional Arabic" w:cs="Traditional Arabic" w:hint="cs"/>
          <w:color w:val="000000"/>
          <w:sz w:val="36"/>
          <w:szCs w:val="36"/>
          <w:rtl/>
        </w:rPr>
        <w:t>فقد</w:t>
      </w:r>
      <w:r w:rsidRPr="003B7469">
        <w:rPr>
          <w:rFonts w:ascii="Traditional Arabic" w:cs="Traditional Arabic" w:hint="cs"/>
          <w:color w:val="000000"/>
          <w:sz w:val="36"/>
          <w:szCs w:val="36"/>
          <w:rtl/>
        </w:rPr>
        <w:t>تخالفواختلف</w:t>
      </w:r>
      <w:r>
        <w:rPr>
          <w:rFonts w:ascii="Traditional Arabic" w:cs="Traditional Arabic" w:hint="cs"/>
          <w:color w:val="000000"/>
          <w:sz w:val="36"/>
          <w:szCs w:val="36"/>
          <w:rtl/>
        </w:rPr>
        <w:t xml:space="preserve">"، </w:t>
      </w:r>
      <w:r w:rsidRPr="003B7469">
        <w:rPr>
          <w:rFonts w:ascii="Traditional Arabic" w:cs="Traditional Arabic" w:hint="cs"/>
          <w:color w:val="000000"/>
          <w:sz w:val="36"/>
          <w:szCs w:val="36"/>
          <w:rtl/>
        </w:rPr>
        <w:t>ومنهقولهم</w:t>
      </w:r>
      <w:r w:rsidRPr="003B7469">
        <w:rPr>
          <w:rFonts w:ascii="Traditional Arabic" w:cs="Traditional Arabic"/>
          <w:color w:val="000000"/>
          <w:sz w:val="36"/>
          <w:szCs w:val="36"/>
          <w:rtl/>
        </w:rPr>
        <w:t xml:space="preserve"> : </w:t>
      </w:r>
      <w:r w:rsidRPr="003B7469">
        <w:rPr>
          <w:rFonts w:ascii="Traditional Arabic" w:cs="Traditional Arabic" w:hint="cs"/>
          <w:color w:val="000000"/>
          <w:sz w:val="36"/>
          <w:szCs w:val="36"/>
          <w:rtl/>
        </w:rPr>
        <w:t>اختلفالناسفي</w:t>
      </w:r>
      <w:r>
        <w:rPr>
          <w:rFonts w:ascii="Traditional Arabic" w:cs="Traditional Arabic" w:hint="cs"/>
          <w:color w:val="000000"/>
          <w:sz w:val="36"/>
          <w:szCs w:val="36"/>
          <w:rtl/>
        </w:rPr>
        <w:t>كذ</w:t>
      </w:r>
      <w:r w:rsidRPr="003B7469">
        <w:rPr>
          <w:rFonts w:ascii="Traditional Arabic" w:cs="Traditional Arabic" w:hint="cs"/>
          <w:color w:val="000000"/>
          <w:sz w:val="36"/>
          <w:szCs w:val="36"/>
          <w:rtl/>
        </w:rPr>
        <w:t>ا،والناسخلفةأيمختلفون؛لأن</w:t>
      </w:r>
      <w:r>
        <w:rPr>
          <w:rFonts w:ascii="Traditional Arabic" w:cs="Traditional Arabic" w:hint="cs"/>
          <w:color w:val="000000"/>
          <w:sz w:val="36"/>
          <w:szCs w:val="36"/>
          <w:rtl/>
        </w:rPr>
        <w:t>كل</w:t>
      </w:r>
      <w:r w:rsidRPr="003B7469">
        <w:rPr>
          <w:rFonts w:ascii="Traditional Arabic" w:cs="Traditional Arabic" w:hint="cs"/>
          <w:color w:val="000000"/>
          <w:sz w:val="36"/>
          <w:szCs w:val="36"/>
          <w:rtl/>
        </w:rPr>
        <w:t>واحد</w:t>
      </w:r>
      <w:r>
        <w:rPr>
          <w:rFonts w:ascii="Traditional Arabic" w:cs="Traditional Arabic" w:hint="cs"/>
          <w:color w:val="000000"/>
          <w:sz w:val="36"/>
          <w:szCs w:val="36"/>
          <w:rtl/>
        </w:rPr>
        <w:t>منهم</w:t>
      </w:r>
      <w:r w:rsidRPr="003B7469">
        <w:rPr>
          <w:rFonts w:ascii="Traditional Arabic" w:cs="Traditional Arabic" w:hint="cs"/>
          <w:color w:val="000000"/>
          <w:sz w:val="36"/>
          <w:szCs w:val="36"/>
          <w:rtl/>
        </w:rPr>
        <w:t>ينحي</w:t>
      </w:r>
      <w:r>
        <w:rPr>
          <w:rFonts w:ascii="Traditional Arabic" w:cs="Traditional Arabic" w:hint="cs"/>
          <w:color w:val="000000"/>
          <w:sz w:val="36"/>
          <w:szCs w:val="36"/>
          <w:rtl/>
        </w:rPr>
        <w:t>قو</w:t>
      </w:r>
      <w:r w:rsidRPr="003B7469">
        <w:rPr>
          <w:rFonts w:ascii="Traditional Arabic" w:cs="Traditional Arabic" w:hint="cs"/>
          <w:color w:val="000000"/>
          <w:sz w:val="36"/>
          <w:szCs w:val="36"/>
          <w:rtl/>
        </w:rPr>
        <w:t>لصاحبه،ويقيمنفسهمقام</w:t>
      </w:r>
      <w:r>
        <w:rPr>
          <w:rFonts w:ascii="Traditional Arabic" w:cs="Traditional Arabic" w:hint="cs"/>
          <w:color w:val="000000"/>
          <w:sz w:val="36"/>
          <w:szCs w:val="36"/>
          <w:rtl/>
        </w:rPr>
        <w:t>الذي</w:t>
      </w:r>
      <w:r w:rsidRPr="003B7469">
        <w:rPr>
          <w:rFonts w:ascii="Traditional Arabic" w:cs="Traditional Arabic" w:hint="cs"/>
          <w:color w:val="000000"/>
          <w:sz w:val="36"/>
          <w:szCs w:val="36"/>
          <w:rtl/>
        </w:rPr>
        <w:t>نحّاه</w:t>
      </w:r>
      <w:r>
        <w:rPr>
          <w:rStyle w:val="FootnoteReference"/>
          <w:rFonts w:ascii="Traditional Arabic" w:cs="Traditional Arabic"/>
          <w:color w:val="000000"/>
          <w:sz w:val="36"/>
          <w:szCs w:val="36"/>
          <w:rtl/>
        </w:rPr>
        <w:footnoteReference w:customMarkFollows="1" w:id="9"/>
        <w:t>(1)</w:t>
      </w:r>
      <w:r w:rsidRPr="003B7469">
        <w:rPr>
          <w:rFonts w:ascii="Traditional Arabic" w:cs="Traditional Arabic" w:hint="cs"/>
          <w:color w:val="000000"/>
          <w:sz w:val="36"/>
          <w:szCs w:val="36"/>
          <w:rtl/>
        </w:rPr>
        <w:t>.</w:t>
      </w:r>
    </w:p>
    <w:p w:rsidR="00E1503E" w:rsidRPr="00DA57DD" w:rsidRDefault="00E1503E" w:rsidP="00994F98">
      <w:pPr>
        <w:autoSpaceDE w:val="0"/>
        <w:autoSpaceDN w:val="0"/>
        <w:adjustRightInd w:val="0"/>
        <w:spacing w:after="0"/>
        <w:jc w:val="both"/>
        <w:rPr>
          <w:rFonts w:ascii="Traditional Arabic" w:hAnsi="Traditional Arabic" w:cs="Traditional Arabic"/>
          <w:b/>
          <w:bCs/>
          <w:sz w:val="44"/>
          <w:szCs w:val="44"/>
          <w:rtl/>
        </w:rPr>
      </w:pPr>
      <w:r w:rsidRPr="003B7469">
        <w:rPr>
          <w:rFonts w:ascii="Traditional Arabic" w:cs="Traditional Arabic" w:hint="cs"/>
          <w:color w:val="000000"/>
          <w:sz w:val="36"/>
          <w:szCs w:val="36"/>
          <w:rtl/>
        </w:rPr>
        <w:t>ومنهحَدِيْث</w:t>
      </w:r>
      <w:r w:rsidRPr="009355E6">
        <w:rPr>
          <w:rFonts w:ascii="Traditional Arabic" w:cs="Traditional Arabic" w:hint="cs"/>
          <w:color w:val="000000"/>
          <w:sz w:val="36"/>
          <w:szCs w:val="36"/>
          <w:rtl/>
        </w:rPr>
        <w:t>أَبِيمَسْعُودٍ</w:t>
      </w:r>
      <w:r>
        <w:rPr>
          <w:rStyle w:val="FootnoteReference"/>
          <w:rFonts w:ascii="Traditional Arabic" w:cs="Traditional Arabic"/>
          <w:color w:val="000000"/>
          <w:sz w:val="36"/>
          <w:szCs w:val="36"/>
          <w:rtl/>
        </w:rPr>
        <w:footnoteReference w:customMarkFollows="1" w:id="10"/>
        <w:t>(2)</w:t>
      </w:r>
      <w:r w:rsidR="00994F98">
        <w:rPr>
          <w:rFonts w:ascii="Traditional Arabic" w:cs="Traditional Arabic"/>
          <w:color w:val="000000"/>
          <w:sz w:val="36"/>
          <w:szCs w:val="36"/>
          <w:rtl/>
        </w:rPr>
        <w:t>–</w:t>
      </w:r>
      <w:r w:rsidR="00994F98">
        <w:rPr>
          <w:rFonts w:ascii="Traditional Arabic" w:cs="Traditional Arabic" w:hint="cs"/>
          <w:color w:val="000000"/>
          <w:sz w:val="36"/>
          <w:szCs w:val="36"/>
          <w:rtl/>
        </w:rPr>
        <w:t xml:space="preserve"> رضي الله عنه - </w:t>
      </w:r>
      <w:r w:rsidRPr="009355E6">
        <w:rPr>
          <w:rFonts w:ascii="Traditional Arabic" w:cs="Traditional Arabic" w:hint="cs"/>
          <w:color w:val="000000"/>
          <w:sz w:val="36"/>
          <w:szCs w:val="36"/>
          <w:rtl/>
        </w:rPr>
        <w:t>قَالَ</w:t>
      </w:r>
      <w:r>
        <w:rPr>
          <w:rFonts w:ascii="Traditional Arabic" w:cs="Traditional Arabic"/>
          <w:color w:val="000000"/>
          <w:sz w:val="36"/>
          <w:szCs w:val="36"/>
          <w:rtl/>
        </w:rPr>
        <w:t xml:space="preserve"> : </w:t>
      </w:r>
      <w:r w:rsidRPr="001A1A3A">
        <w:rPr>
          <w:rFonts w:ascii="Traditional Arabic" w:hAnsi="Traditional Arabic" w:cs="Traditional Arabic"/>
          <w:b/>
          <w:bCs/>
          <w:color w:val="000000"/>
          <w:sz w:val="28"/>
          <w:szCs w:val="28"/>
          <w:vertAlign w:val="superscript"/>
          <w:rtl/>
        </w:rPr>
        <w:t>((</w:t>
      </w:r>
      <w:r w:rsidRPr="009355E6">
        <w:rPr>
          <w:rFonts w:ascii="Traditional Arabic" w:cs="Traditional Arabic" w:hint="cs"/>
          <w:color w:val="000000"/>
          <w:sz w:val="36"/>
          <w:szCs w:val="36"/>
          <w:rtl/>
        </w:rPr>
        <w:t>كَانَ</w:t>
      </w:r>
      <w:r>
        <w:rPr>
          <w:rFonts w:ascii="Traditional Arabic" w:cs="Traditional Arabic" w:hint="cs"/>
          <w:color w:val="000000"/>
          <w:sz w:val="36"/>
          <w:szCs w:val="36"/>
          <w:rtl/>
        </w:rPr>
        <w:t>رسول الله</w:t>
      </w:r>
      <w:r w:rsidRPr="009355E6">
        <w:rPr>
          <w:rFonts w:ascii="Traditional Arabic" w:cs="Traditional Arabic" w:hint="cs"/>
          <w:color w:val="000000"/>
          <w:sz w:val="36"/>
          <w:szCs w:val="36"/>
          <w:rtl/>
        </w:rPr>
        <w:t>صَلَّىاللَّهُعَلَيْهِوَسَلَّمَيَمْسَحُمَنَاكِبَنَا</w:t>
      </w:r>
      <w:r>
        <w:rPr>
          <w:rStyle w:val="FootnoteReference"/>
          <w:rFonts w:ascii="Traditional Arabic" w:cs="Traditional Arabic"/>
          <w:color w:val="000000"/>
          <w:sz w:val="36"/>
          <w:szCs w:val="36"/>
          <w:rtl/>
        </w:rPr>
        <w:footnoteReference w:customMarkFollows="1" w:id="11"/>
        <w:t>(3)</w:t>
      </w:r>
      <w:r w:rsidRPr="009355E6">
        <w:rPr>
          <w:rFonts w:ascii="Traditional Arabic" w:cs="Traditional Arabic" w:hint="cs"/>
          <w:color w:val="000000"/>
          <w:sz w:val="36"/>
          <w:szCs w:val="36"/>
          <w:rtl/>
        </w:rPr>
        <w:t>فِي</w:t>
      </w:r>
      <w:r w:rsidRPr="00177411">
        <w:rPr>
          <w:rFonts w:ascii="Traditional Arabic" w:cs="Traditional Arabic" w:hint="cs"/>
          <w:color w:val="000000"/>
          <w:sz w:val="36"/>
          <w:szCs w:val="36"/>
          <w:rtl/>
        </w:rPr>
        <w:t>الصَّلاةِوَيَقُولُ</w:t>
      </w:r>
      <w:r w:rsidRPr="00177411">
        <w:rPr>
          <w:rFonts w:ascii="Traditional Arabic" w:cs="Traditional Arabic"/>
          <w:color w:val="000000"/>
          <w:sz w:val="36"/>
          <w:szCs w:val="36"/>
          <w:rtl/>
        </w:rPr>
        <w:t xml:space="preserve"> : </w:t>
      </w:r>
      <w:r w:rsidRPr="00177411">
        <w:rPr>
          <w:rFonts w:ascii="Traditional Arabic" w:cs="Traditional Arabic" w:hint="cs"/>
          <w:color w:val="000000"/>
          <w:sz w:val="36"/>
          <w:szCs w:val="36"/>
          <w:rtl/>
        </w:rPr>
        <w:t xml:space="preserve">اسْتَوُواوَلاتَخْتَلِفُوافَتَخْتَلِفَقُلُوبُكُمْ </w:t>
      </w:r>
      <w:r w:rsidRPr="001A1A3A">
        <w:rPr>
          <w:rFonts w:ascii="Traditional Arabic" w:cs="Traditional Arabic" w:hint="cs"/>
          <w:color w:val="000000"/>
          <w:sz w:val="36"/>
          <w:szCs w:val="36"/>
          <w:rtl/>
        </w:rPr>
        <w:t xml:space="preserve">، </w:t>
      </w:r>
      <w:r w:rsidRPr="001A1A3A">
        <w:rPr>
          <w:rFonts w:ascii="Traditional Arabic" w:cs="Traditional Arabic"/>
          <w:color w:val="000000"/>
          <w:sz w:val="36"/>
          <w:szCs w:val="36"/>
          <w:rtl/>
        </w:rPr>
        <w:t>لِيَلِنِى مِنْكُمْ أُولُو الأَحْلاَمِ وَالنُّهَى ثُمَّ الَّذِينَ يَلُونَهُ</w:t>
      </w:r>
      <w:r>
        <w:rPr>
          <w:rFonts w:ascii="Traditional Arabic" w:cs="Traditional Arabic"/>
          <w:color w:val="000000"/>
          <w:sz w:val="36"/>
          <w:szCs w:val="36"/>
          <w:rtl/>
        </w:rPr>
        <w:t xml:space="preserve">مْ ثُمَّ الَّذِينَ يَلُونَهُمْ </w:t>
      </w:r>
      <w:r w:rsidRPr="001A1A3A">
        <w:rPr>
          <w:rFonts w:ascii="Traditional Arabic" w:cs="Traditional Arabic"/>
          <w:color w:val="000000"/>
          <w:sz w:val="36"/>
          <w:szCs w:val="36"/>
          <w:rtl/>
        </w:rPr>
        <w:t>. قَالَ أَبُو مَسْعُودٍ فَأَنْتُمُ الْيَوْمَ أَشَدُّ اخْتِلاَفًا</w:t>
      </w:r>
      <w:r w:rsidRPr="001A1A3A">
        <w:rPr>
          <w:rFonts w:ascii="Traditional Arabic" w:cs="Traditional Arabic"/>
          <w:b/>
          <w:bCs/>
          <w:color w:val="000000"/>
          <w:sz w:val="28"/>
          <w:szCs w:val="28"/>
          <w:vertAlign w:val="superscript"/>
          <w:rtl/>
        </w:rPr>
        <w:t>))</w:t>
      </w:r>
      <w:r w:rsidRPr="001A1A3A">
        <w:rPr>
          <w:rStyle w:val="FootnoteReference"/>
          <w:rFonts w:ascii="Traditional Arabic" w:cs="Traditional Arabic"/>
          <w:color w:val="000000"/>
          <w:sz w:val="36"/>
          <w:szCs w:val="36"/>
          <w:rtl/>
        </w:rPr>
        <w:footnoteReference w:customMarkFollows="1" w:id="12"/>
        <w:t>(</w:t>
      </w:r>
      <w:r w:rsidRPr="001A1A3A">
        <w:rPr>
          <w:rStyle w:val="FootnoteReference"/>
          <w:rFonts w:ascii="Traditional Arabic" w:cs="Traditional Arabic" w:hint="cs"/>
          <w:color w:val="000000"/>
          <w:sz w:val="36"/>
          <w:szCs w:val="36"/>
          <w:rtl/>
        </w:rPr>
        <w:t>4</w:t>
      </w:r>
      <w:r w:rsidRPr="001A1A3A">
        <w:rPr>
          <w:rStyle w:val="FootnoteReference"/>
          <w:rFonts w:ascii="Traditional Arabic" w:cs="Traditional Arabic"/>
          <w:color w:val="000000"/>
          <w:sz w:val="36"/>
          <w:szCs w:val="36"/>
          <w:rtl/>
        </w:rPr>
        <w:t>)</w:t>
      </w:r>
      <w:r w:rsidRPr="001A1A3A">
        <w:rPr>
          <w:rFonts w:ascii="Traditional Arabic" w:cs="Traditional Arabic" w:hint="cs"/>
          <w:color w:val="000000"/>
          <w:sz w:val="36"/>
          <w:szCs w:val="36"/>
          <w:rtl/>
        </w:rPr>
        <w:t>.</w:t>
      </w:r>
    </w:p>
    <w:p w:rsidR="00E1503E" w:rsidRDefault="00E1503E" w:rsidP="007D5058">
      <w:pPr>
        <w:spacing w:before="240" w:after="0"/>
        <w:jc w:val="both"/>
        <w:rPr>
          <w:rFonts w:ascii="Traditional Arabic" w:hAnsi="Traditional Arabic" w:cs="Traditional Arabic"/>
          <w:sz w:val="28"/>
          <w:szCs w:val="28"/>
          <w:rtl/>
        </w:rPr>
      </w:pPr>
      <w:r w:rsidRPr="003B7469">
        <w:rPr>
          <w:rFonts w:ascii="Traditional Arabic" w:hAnsi="Traditional Arabic" w:cs="Traditional Arabic" w:hint="cs"/>
          <w:b/>
          <w:bCs/>
          <w:sz w:val="36"/>
          <w:szCs w:val="36"/>
          <w:rtl/>
        </w:rPr>
        <w:t>تعريف الاختلاف اصطلاحاً :</w:t>
      </w:r>
      <w:r w:rsidRPr="003B7469">
        <w:rPr>
          <w:rFonts w:ascii="Traditional Arabic" w:hAnsi="Traditional Arabic" w:cs="Traditional Arabic" w:hint="cs"/>
          <w:sz w:val="36"/>
          <w:szCs w:val="36"/>
          <w:rtl/>
        </w:rPr>
        <w:t>هو ما اختلف الرواة فيه سنداً ومتناً</w:t>
      </w:r>
      <w:r>
        <w:rPr>
          <w:rStyle w:val="FootnoteReference"/>
          <w:rFonts w:ascii="Traditional Arabic" w:hAnsi="Traditional Arabic" w:cs="Traditional Arabic"/>
          <w:sz w:val="36"/>
          <w:szCs w:val="36"/>
          <w:rtl/>
        </w:rPr>
        <w:footnoteReference w:customMarkFollows="1" w:id="13"/>
        <w:t>(</w:t>
      </w:r>
      <w:r>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3B7469">
        <w:rPr>
          <w:rFonts w:ascii="Traditional Arabic" w:hAnsi="Traditional Arabic" w:cs="Traditional Arabic" w:hint="cs"/>
          <w:sz w:val="36"/>
          <w:szCs w:val="36"/>
          <w:rtl/>
        </w:rPr>
        <w:t>.</w:t>
      </w:r>
    </w:p>
    <w:p w:rsidR="00F36C18" w:rsidRPr="00F36C18" w:rsidRDefault="00800B8C" w:rsidP="00F36C18">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وإن كان من تعديل على هذا التعريف فنقول : هو ما اختلف الرواة فيه سنداً أو متناً .</w:t>
      </w:r>
    </w:p>
    <w:p w:rsidR="00F17E76" w:rsidRDefault="00F17E76" w:rsidP="00F36C18">
      <w:pPr>
        <w:spacing w:after="0"/>
        <w:jc w:val="both"/>
        <w:rPr>
          <w:rFonts w:ascii="Traditional Arabic" w:hAnsi="Traditional Arabic" w:cs="Traditional Arabic"/>
          <w:b/>
          <w:bCs/>
          <w:sz w:val="36"/>
          <w:szCs w:val="36"/>
          <w:rtl/>
        </w:rPr>
      </w:pPr>
    </w:p>
    <w:p w:rsidR="00F17E76" w:rsidRDefault="00F17E76" w:rsidP="00F36C18">
      <w:pPr>
        <w:spacing w:after="0"/>
        <w:jc w:val="both"/>
        <w:rPr>
          <w:rFonts w:ascii="Traditional Arabic" w:hAnsi="Traditional Arabic" w:cs="Traditional Arabic"/>
          <w:b/>
          <w:bCs/>
          <w:sz w:val="36"/>
          <w:szCs w:val="36"/>
          <w:rtl/>
        </w:rPr>
      </w:pPr>
    </w:p>
    <w:p w:rsidR="00F17E76" w:rsidRDefault="00F17E76" w:rsidP="00F36C18">
      <w:pPr>
        <w:spacing w:after="0"/>
        <w:jc w:val="both"/>
        <w:rPr>
          <w:rFonts w:ascii="Traditional Arabic" w:hAnsi="Traditional Arabic" w:cs="Traditional Arabic"/>
          <w:b/>
          <w:bCs/>
          <w:sz w:val="36"/>
          <w:szCs w:val="36"/>
          <w:rtl/>
        </w:rPr>
      </w:pPr>
    </w:p>
    <w:p w:rsidR="00F17E76" w:rsidRDefault="00F17E76" w:rsidP="00F36C18">
      <w:pPr>
        <w:spacing w:after="0"/>
        <w:jc w:val="both"/>
        <w:rPr>
          <w:rFonts w:ascii="Traditional Arabic" w:hAnsi="Traditional Arabic" w:cs="Traditional Arabic"/>
          <w:b/>
          <w:bCs/>
          <w:sz w:val="36"/>
          <w:szCs w:val="36"/>
          <w:rtl/>
        </w:rPr>
      </w:pPr>
    </w:p>
    <w:p w:rsidR="00F17E76" w:rsidRDefault="00F17E76" w:rsidP="00F36C18">
      <w:pPr>
        <w:spacing w:after="0"/>
        <w:jc w:val="both"/>
        <w:rPr>
          <w:rFonts w:ascii="Traditional Arabic" w:hAnsi="Traditional Arabic" w:cs="Traditional Arabic"/>
          <w:b/>
          <w:bCs/>
          <w:sz w:val="36"/>
          <w:szCs w:val="36"/>
          <w:rtl/>
        </w:rPr>
      </w:pPr>
    </w:p>
    <w:p w:rsidR="00F17E76" w:rsidRDefault="00F17E76" w:rsidP="00F36C18">
      <w:pPr>
        <w:spacing w:after="0"/>
        <w:jc w:val="both"/>
        <w:rPr>
          <w:rFonts w:ascii="Traditional Arabic" w:hAnsi="Traditional Arabic" w:cs="Traditional Arabic"/>
          <w:b/>
          <w:bCs/>
          <w:sz w:val="36"/>
          <w:szCs w:val="36"/>
          <w:rtl/>
        </w:rPr>
      </w:pPr>
    </w:p>
    <w:p w:rsidR="00CF304F" w:rsidRDefault="00CF304F" w:rsidP="00F36C18">
      <w:pPr>
        <w:spacing w:after="0"/>
        <w:jc w:val="both"/>
        <w:rPr>
          <w:rFonts w:ascii="Traditional Arabic" w:hAnsi="Traditional Arabic" w:cs="Traditional Arabic"/>
          <w:b/>
          <w:bCs/>
          <w:sz w:val="36"/>
          <w:szCs w:val="36"/>
          <w:rtl/>
        </w:rPr>
      </w:pPr>
    </w:p>
    <w:p w:rsidR="00CF304F" w:rsidRDefault="00CF304F" w:rsidP="00F36C18">
      <w:pPr>
        <w:spacing w:after="0"/>
        <w:jc w:val="both"/>
        <w:rPr>
          <w:rFonts w:ascii="Traditional Arabic" w:hAnsi="Traditional Arabic" w:cs="Traditional Arabic"/>
          <w:b/>
          <w:bCs/>
          <w:sz w:val="36"/>
          <w:szCs w:val="36"/>
          <w:rtl/>
        </w:rPr>
      </w:pPr>
    </w:p>
    <w:p w:rsidR="00CF304F" w:rsidRDefault="00CF304F" w:rsidP="00F36C18">
      <w:pPr>
        <w:spacing w:after="0"/>
        <w:jc w:val="both"/>
        <w:rPr>
          <w:rFonts w:ascii="Traditional Arabic" w:hAnsi="Traditional Arabic" w:cs="Traditional Arabic"/>
          <w:b/>
          <w:bCs/>
          <w:sz w:val="36"/>
          <w:szCs w:val="36"/>
          <w:rtl/>
        </w:rPr>
      </w:pPr>
    </w:p>
    <w:p w:rsidR="00F17E76" w:rsidRDefault="00F17E76" w:rsidP="00F36C18">
      <w:pPr>
        <w:spacing w:after="0"/>
        <w:jc w:val="both"/>
        <w:rPr>
          <w:rFonts w:ascii="Traditional Arabic" w:hAnsi="Traditional Arabic" w:cs="Traditional Arabic"/>
          <w:b/>
          <w:bCs/>
          <w:sz w:val="36"/>
          <w:szCs w:val="36"/>
          <w:rtl/>
        </w:rPr>
      </w:pPr>
    </w:p>
    <w:p w:rsidR="00F17E76" w:rsidRPr="00F17E76" w:rsidRDefault="00F17E76" w:rsidP="00F17E76">
      <w:pPr>
        <w:spacing w:after="0"/>
        <w:jc w:val="center"/>
        <w:rPr>
          <w:rFonts w:ascii="Traditional Arabic" w:hAnsi="Traditional Arabic" w:cs="PT Bold Heading"/>
          <w:sz w:val="40"/>
          <w:szCs w:val="40"/>
          <w:rtl/>
        </w:rPr>
      </w:pPr>
      <w:r w:rsidRPr="00F17E76">
        <w:rPr>
          <w:rFonts w:ascii="Traditional Arabic" w:hAnsi="Traditional Arabic" w:cs="PT Bold Heading"/>
          <w:sz w:val="40"/>
          <w:szCs w:val="40"/>
          <w:rtl/>
        </w:rPr>
        <w:t>المبحث الثاني</w:t>
      </w:r>
    </w:p>
    <w:p w:rsidR="00F17E76" w:rsidRPr="00F17E76" w:rsidRDefault="00F17E76" w:rsidP="00F17E76">
      <w:pPr>
        <w:spacing w:after="0"/>
        <w:jc w:val="center"/>
        <w:rPr>
          <w:rFonts w:ascii="Traditional Arabic" w:hAnsi="Traditional Arabic" w:cs="Traditional Arabic"/>
          <w:b/>
          <w:bCs/>
          <w:sz w:val="40"/>
          <w:szCs w:val="40"/>
          <w:rtl/>
        </w:rPr>
      </w:pPr>
      <w:r w:rsidRPr="00F17E76">
        <w:rPr>
          <w:rFonts w:ascii="Traditional Arabic" w:hAnsi="Traditional Arabic" w:cs="Traditional Arabic" w:hint="cs"/>
          <w:b/>
          <w:bCs/>
          <w:sz w:val="40"/>
          <w:szCs w:val="40"/>
          <w:rtl/>
        </w:rPr>
        <w:t>"</w:t>
      </w:r>
      <w:r w:rsidRPr="00F17E76">
        <w:rPr>
          <w:rFonts w:ascii="Traditional Arabic" w:hAnsi="Traditional Arabic" w:cs="Traditional Arabic"/>
          <w:b/>
          <w:bCs/>
          <w:sz w:val="40"/>
          <w:szCs w:val="40"/>
          <w:rtl/>
        </w:rPr>
        <w:t>أنواع الاختلاف في روايات الحديث النبوي</w:t>
      </w:r>
      <w:r w:rsidRPr="00F17E76">
        <w:rPr>
          <w:rFonts w:ascii="Traditional Arabic" w:hAnsi="Traditional Arabic" w:cs="Traditional Arabic" w:hint="cs"/>
          <w:b/>
          <w:bCs/>
          <w:sz w:val="40"/>
          <w:szCs w:val="40"/>
          <w:rtl/>
        </w:rPr>
        <w:t>"</w:t>
      </w:r>
    </w:p>
    <w:p w:rsidR="00F17E76" w:rsidRDefault="00F17E76" w:rsidP="00F36C18">
      <w:pPr>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وفيه تمهيد ومطلبان :</w:t>
      </w:r>
    </w:p>
    <w:p w:rsidR="00F17E76" w:rsidRDefault="00F17E76" w:rsidP="00F36C18">
      <w:pPr>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المطلب الأول : اختلاف التنوع .</w:t>
      </w:r>
    </w:p>
    <w:p w:rsidR="00F17E76" w:rsidRDefault="00F17E76" w:rsidP="00F36C18">
      <w:pPr>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المطلب الثاني : اختلاف التضاد .</w:t>
      </w:r>
    </w:p>
    <w:p w:rsidR="00F17E76" w:rsidRDefault="00F17E76" w:rsidP="00F36C18">
      <w:pPr>
        <w:spacing w:after="0"/>
        <w:jc w:val="both"/>
        <w:rPr>
          <w:rFonts w:ascii="Traditional Arabic" w:hAnsi="Traditional Arabic" w:cs="Traditional Arabic"/>
          <w:b/>
          <w:bCs/>
          <w:sz w:val="36"/>
          <w:szCs w:val="36"/>
          <w:rtl/>
        </w:rPr>
      </w:pPr>
    </w:p>
    <w:p w:rsidR="00F17E76" w:rsidRDefault="00F17E76" w:rsidP="00F36C18">
      <w:pPr>
        <w:spacing w:after="0"/>
        <w:jc w:val="both"/>
        <w:rPr>
          <w:rFonts w:ascii="Traditional Arabic" w:hAnsi="Traditional Arabic" w:cs="Traditional Arabic"/>
          <w:b/>
          <w:bCs/>
          <w:sz w:val="36"/>
          <w:szCs w:val="36"/>
          <w:rtl/>
        </w:rPr>
      </w:pPr>
    </w:p>
    <w:p w:rsidR="00F17E76" w:rsidRDefault="00F17E76" w:rsidP="00F36C18">
      <w:pPr>
        <w:spacing w:after="0"/>
        <w:jc w:val="both"/>
        <w:rPr>
          <w:rFonts w:ascii="Traditional Arabic" w:hAnsi="Traditional Arabic" w:cs="Traditional Arabic"/>
          <w:b/>
          <w:bCs/>
          <w:sz w:val="36"/>
          <w:szCs w:val="36"/>
          <w:rtl/>
        </w:rPr>
      </w:pPr>
    </w:p>
    <w:p w:rsidR="00F17E76" w:rsidRDefault="00F17E76" w:rsidP="00F36C18">
      <w:pPr>
        <w:spacing w:after="0"/>
        <w:jc w:val="both"/>
        <w:rPr>
          <w:rFonts w:ascii="Traditional Arabic" w:hAnsi="Traditional Arabic" w:cs="Traditional Arabic"/>
          <w:b/>
          <w:bCs/>
          <w:sz w:val="36"/>
          <w:szCs w:val="36"/>
          <w:rtl/>
        </w:rPr>
      </w:pPr>
    </w:p>
    <w:p w:rsidR="00F17E76" w:rsidRDefault="00F17E76" w:rsidP="00F36C18">
      <w:pPr>
        <w:spacing w:after="0"/>
        <w:jc w:val="both"/>
        <w:rPr>
          <w:rFonts w:ascii="Traditional Arabic" w:hAnsi="Traditional Arabic" w:cs="Traditional Arabic"/>
          <w:b/>
          <w:bCs/>
          <w:sz w:val="36"/>
          <w:szCs w:val="36"/>
          <w:rtl/>
        </w:rPr>
      </w:pPr>
    </w:p>
    <w:p w:rsidR="00F17E76" w:rsidRDefault="00F17E76" w:rsidP="00F36C18">
      <w:pPr>
        <w:spacing w:after="0"/>
        <w:jc w:val="both"/>
        <w:rPr>
          <w:rFonts w:ascii="Traditional Arabic" w:hAnsi="Traditional Arabic" w:cs="Traditional Arabic"/>
          <w:b/>
          <w:bCs/>
          <w:sz w:val="36"/>
          <w:szCs w:val="36"/>
          <w:rtl/>
        </w:rPr>
      </w:pPr>
    </w:p>
    <w:p w:rsidR="00F17E76" w:rsidRDefault="00F17E76" w:rsidP="00F36C18">
      <w:pPr>
        <w:spacing w:after="0"/>
        <w:jc w:val="both"/>
        <w:rPr>
          <w:rFonts w:ascii="Traditional Arabic" w:hAnsi="Traditional Arabic" w:cs="Traditional Arabic"/>
          <w:b/>
          <w:bCs/>
          <w:sz w:val="36"/>
          <w:szCs w:val="36"/>
          <w:rtl/>
        </w:rPr>
      </w:pPr>
    </w:p>
    <w:p w:rsidR="007E730B" w:rsidRDefault="007E730B" w:rsidP="00F36C18">
      <w:pPr>
        <w:spacing w:after="0"/>
        <w:jc w:val="both"/>
        <w:rPr>
          <w:rFonts w:ascii="Traditional Arabic" w:hAnsi="Traditional Arabic" w:cs="Traditional Arabic"/>
          <w:b/>
          <w:bCs/>
          <w:sz w:val="36"/>
          <w:szCs w:val="36"/>
          <w:rtl/>
        </w:rPr>
      </w:pPr>
    </w:p>
    <w:p w:rsidR="00E1503E" w:rsidRDefault="00E1503E" w:rsidP="00F36C18">
      <w:pPr>
        <w:spacing w:after="0"/>
        <w:jc w:val="both"/>
        <w:rPr>
          <w:rFonts w:ascii="Traditional Arabic" w:hAnsi="Traditional Arabic" w:cs="Traditional Arabic"/>
          <w:b/>
          <w:bCs/>
          <w:sz w:val="36"/>
          <w:szCs w:val="36"/>
          <w:rtl/>
        </w:rPr>
      </w:pPr>
      <w:r w:rsidRPr="00800B8C">
        <w:rPr>
          <w:rFonts w:ascii="Traditional Arabic" w:hAnsi="Traditional Arabic" w:cs="Traditional Arabic"/>
          <w:b/>
          <w:bCs/>
          <w:sz w:val="36"/>
          <w:szCs w:val="36"/>
          <w:rtl/>
        </w:rPr>
        <w:lastRenderedPageBreak/>
        <w:t>المبحث الثاني : أنواع الا</w:t>
      </w:r>
      <w:r w:rsidR="00DF0874">
        <w:rPr>
          <w:rFonts w:ascii="Traditional Arabic" w:hAnsi="Traditional Arabic" w:cs="Traditional Arabic"/>
          <w:b/>
          <w:bCs/>
          <w:sz w:val="36"/>
          <w:szCs w:val="36"/>
          <w:rtl/>
        </w:rPr>
        <w:t xml:space="preserve">ختلاف في روايات الحديث النبوي </w:t>
      </w:r>
    </w:p>
    <w:p w:rsidR="00F17E76" w:rsidRPr="00800B8C" w:rsidRDefault="00DF0874" w:rsidP="00F36C18">
      <w:pPr>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تمهيد </w:t>
      </w:r>
    </w:p>
    <w:p w:rsidR="00E1503E" w:rsidRDefault="00E1503E" w:rsidP="007E730B">
      <w:pPr>
        <w:jc w:val="both"/>
        <w:rPr>
          <w:rFonts w:ascii="Traditional Arabic" w:hAnsi="Traditional Arabic" w:cs="Traditional Arabic"/>
          <w:sz w:val="36"/>
          <w:szCs w:val="36"/>
          <w:rtl/>
        </w:rPr>
      </w:pPr>
      <w:r>
        <w:rPr>
          <w:rFonts w:ascii="Traditional Arabic" w:hAnsi="Traditional Arabic" w:cs="Traditional Arabic" w:hint="cs"/>
          <w:sz w:val="36"/>
          <w:szCs w:val="36"/>
          <w:rtl/>
        </w:rPr>
        <w:t>الحديث عن أنواع الاختلاف في الأحاديث النبوية و</w:t>
      </w:r>
      <w:r w:rsidR="007E730B">
        <w:rPr>
          <w:rFonts w:ascii="Traditional Arabic" w:hAnsi="Traditional Arabic" w:cs="Traditional Arabic" w:hint="cs"/>
          <w:sz w:val="36"/>
          <w:szCs w:val="36"/>
          <w:rtl/>
        </w:rPr>
        <w:t>ضبطها من الأهمية بم</w:t>
      </w:r>
      <w:r>
        <w:rPr>
          <w:rFonts w:ascii="Traditional Arabic" w:hAnsi="Traditional Arabic" w:cs="Traditional Arabic" w:hint="cs"/>
          <w:sz w:val="36"/>
          <w:szCs w:val="36"/>
          <w:rtl/>
        </w:rPr>
        <w:t>كان ، وهو يقوم مقام الأساس للبناء ، فالاختلاف في روايات الحديث النبوي قد</w:t>
      </w:r>
      <w:r w:rsidR="007E730B">
        <w:rPr>
          <w:rFonts w:ascii="Traditional Arabic" w:hAnsi="Traditional Arabic" w:cs="Traditional Arabic" w:hint="cs"/>
          <w:sz w:val="36"/>
          <w:szCs w:val="36"/>
          <w:rtl/>
        </w:rPr>
        <w:t xml:space="preserve"> ينشأ عنه خلاف في الحكم الفقهي </w:t>
      </w:r>
      <w:r>
        <w:rPr>
          <w:rFonts w:ascii="Traditional Arabic" w:hAnsi="Traditional Arabic" w:cs="Traditional Arabic" w:hint="cs"/>
          <w:sz w:val="36"/>
          <w:szCs w:val="36"/>
          <w:rtl/>
        </w:rPr>
        <w:t>.</w:t>
      </w:r>
    </w:p>
    <w:p w:rsidR="008F0A80" w:rsidRPr="002E0E04" w:rsidRDefault="00E1503E" w:rsidP="00994F98">
      <w:pPr>
        <w:jc w:val="both"/>
        <w:rPr>
          <w:rFonts w:ascii="Traditional Arabic" w:hAnsi="Traditional Arabic" w:cs="Traditional Arabic"/>
          <w:color w:val="FF0000"/>
          <w:sz w:val="28"/>
          <w:szCs w:val="28"/>
          <w:rtl/>
        </w:rPr>
      </w:pPr>
      <w:r w:rsidRPr="003B7469">
        <w:rPr>
          <w:rFonts w:ascii="Traditional Arabic" w:hAnsi="Traditional Arabic" w:cs="Traditional Arabic" w:hint="cs"/>
          <w:sz w:val="36"/>
          <w:szCs w:val="36"/>
          <w:rtl/>
        </w:rPr>
        <w:t>جاء في الموسوعة الفقهية:</w:t>
      </w:r>
      <w:r>
        <w:rPr>
          <w:rFonts w:ascii="Traditional Arabic" w:hAnsi="Traditional Arabic" w:cs="Traditional Arabic" w:hint="cs"/>
          <w:sz w:val="36"/>
          <w:szCs w:val="36"/>
          <w:rtl/>
        </w:rPr>
        <w:t>"أ</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الاختلافإ</w:t>
      </w:r>
      <w:r w:rsidRPr="003B7469">
        <w:rPr>
          <w:rFonts w:ascii="Traditional Arabic" w:hAnsi="Traditional Arabic" w:cs="Traditional Arabic" w:hint="cs"/>
          <w:sz w:val="36"/>
          <w:szCs w:val="36"/>
          <w:rtl/>
        </w:rPr>
        <w:t>مَّا</w:t>
      </w:r>
      <w:r>
        <w:rPr>
          <w:rFonts w:ascii="Traditional Arabic" w:hAnsi="Traditional Arabic" w:cs="Traditional Arabic" w:hint="cs"/>
          <w:sz w:val="36"/>
          <w:szCs w:val="36"/>
          <w:rtl/>
        </w:rPr>
        <w:t>أنيكوناخت</w:t>
      </w:r>
      <w:r w:rsidRPr="003B7469">
        <w:rPr>
          <w:rFonts w:ascii="Traditional Arabic" w:hAnsi="Traditional Arabic" w:cs="Traditional Arabic" w:hint="cs"/>
          <w:sz w:val="36"/>
          <w:szCs w:val="36"/>
          <w:rtl/>
        </w:rPr>
        <w:t>لافًافي</w:t>
      </w:r>
      <w:r>
        <w:rPr>
          <w:rFonts w:ascii="Traditional Arabic" w:hAnsi="Traditional Arabic" w:cs="Traditional Arabic" w:hint="cs"/>
          <w:sz w:val="36"/>
          <w:szCs w:val="36"/>
          <w:rtl/>
        </w:rPr>
        <w:t>العبارة</w:t>
      </w:r>
      <w:r w:rsidRPr="003B7469">
        <w:rPr>
          <w:rFonts w:ascii="Traditional Arabic" w:hAnsi="Traditional Arabic" w:cs="Traditional Arabic" w:hint="cs"/>
          <w:sz w:val="36"/>
          <w:szCs w:val="36"/>
          <w:rtl/>
        </w:rPr>
        <w:t>،</w:t>
      </w:r>
      <w:r>
        <w:rPr>
          <w:rFonts w:ascii="Traditional Arabic" w:hAnsi="Traditional Arabic" w:cs="Traditional Arabic" w:hint="cs"/>
          <w:sz w:val="36"/>
          <w:szCs w:val="36"/>
          <w:rtl/>
        </w:rPr>
        <w:t>أواختلافتن</w:t>
      </w:r>
      <w:r w:rsidRPr="003B7469">
        <w:rPr>
          <w:rFonts w:ascii="Traditional Arabic" w:hAnsi="Traditional Arabic" w:cs="Traditional Arabic" w:hint="cs"/>
          <w:sz w:val="36"/>
          <w:szCs w:val="36"/>
          <w:rtl/>
        </w:rPr>
        <w:t>وُّعٍ،</w:t>
      </w:r>
      <w:r>
        <w:rPr>
          <w:rFonts w:ascii="Traditional Arabic" w:hAnsi="Traditional Arabic" w:cs="Traditional Arabic" w:hint="cs"/>
          <w:sz w:val="36"/>
          <w:szCs w:val="36"/>
          <w:rtl/>
        </w:rPr>
        <w:t>أواختلاف</w:t>
      </w:r>
      <w:r w:rsidRPr="003B7469">
        <w:rPr>
          <w:rFonts w:ascii="Traditional Arabic" w:hAnsi="Traditional Arabic" w:cs="Traditional Arabic" w:hint="cs"/>
          <w:sz w:val="36"/>
          <w:szCs w:val="36"/>
          <w:rtl/>
        </w:rPr>
        <w:t>تَضَادٍّ</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14"/>
        <w:t>(</w:t>
      </w:r>
      <w:r w:rsidR="0078656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3B7469">
        <w:rPr>
          <w:rFonts w:ascii="Traditional Arabic" w:hAnsi="Traditional Arabic" w:cs="Traditional Arabic"/>
          <w:sz w:val="36"/>
          <w:szCs w:val="36"/>
          <w:rtl/>
        </w:rPr>
        <w:t>.</w:t>
      </w:r>
      <w:r w:rsidR="00DF0874">
        <w:rPr>
          <w:rFonts w:ascii="Traditional Arabic" w:hAnsi="Traditional Arabic" w:cs="Traditional Arabic" w:hint="cs"/>
          <w:sz w:val="36"/>
          <w:szCs w:val="36"/>
          <w:rtl/>
        </w:rPr>
        <w:t>وهذا تقسيم لا ي</w:t>
      </w:r>
      <w:r w:rsidRPr="003B7469">
        <w:rPr>
          <w:rFonts w:ascii="Traditional Arabic" w:hAnsi="Traditional Arabic" w:cs="Traditional Arabic" w:hint="cs"/>
          <w:sz w:val="36"/>
          <w:szCs w:val="36"/>
          <w:rtl/>
        </w:rPr>
        <w:t xml:space="preserve">ناسب </w:t>
      </w:r>
      <w:r w:rsidR="00DF0874">
        <w:rPr>
          <w:rFonts w:ascii="Traditional Arabic" w:hAnsi="Traditional Arabic" w:cs="Traditional Arabic" w:hint="cs"/>
          <w:sz w:val="36"/>
          <w:szCs w:val="36"/>
          <w:rtl/>
        </w:rPr>
        <w:t>هذاالبحث</w:t>
      </w:r>
      <w:r w:rsidRPr="003B7469">
        <w:rPr>
          <w:rFonts w:ascii="Traditional Arabic" w:hAnsi="Traditional Arabic" w:cs="Traditional Arabic" w:hint="cs"/>
          <w:sz w:val="36"/>
          <w:szCs w:val="36"/>
          <w:rtl/>
        </w:rPr>
        <w:t xml:space="preserve"> ، لأن اختلاف العبارة داخل في القسمين الآخرين </w:t>
      </w:r>
      <w:r>
        <w:rPr>
          <w:rFonts w:ascii="Traditional Arabic" w:hAnsi="Traditional Arabic" w:cs="Traditional Arabic" w:hint="cs"/>
          <w:sz w:val="36"/>
          <w:szCs w:val="36"/>
          <w:rtl/>
        </w:rPr>
        <w:t xml:space="preserve">، </w:t>
      </w:r>
      <w:r w:rsidRPr="003B7469">
        <w:rPr>
          <w:rFonts w:ascii="Traditional Arabic" w:hAnsi="Traditional Arabic" w:cs="Traditional Arabic" w:hint="cs"/>
          <w:sz w:val="36"/>
          <w:szCs w:val="36"/>
          <w:rtl/>
        </w:rPr>
        <w:t xml:space="preserve">ولا نرى إفراده </w:t>
      </w:r>
      <w:r w:rsidR="00786567">
        <w:rPr>
          <w:rFonts w:ascii="Traditional Arabic" w:hAnsi="Traditional Arabic" w:cs="Traditional Arabic" w:hint="cs"/>
          <w:sz w:val="36"/>
          <w:szCs w:val="36"/>
          <w:rtl/>
        </w:rPr>
        <w:t>، فالعبارة لو اختلفت بين حديث وآ</w:t>
      </w:r>
      <w:r w:rsidRPr="003B7469">
        <w:rPr>
          <w:rFonts w:ascii="Traditional Arabic" w:hAnsi="Traditional Arabic" w:cs="Traditional Arabic" w:hint="cs"/>
          <w:sz w:val="36"/>
          <w:szCs w:val="36"/>
          <w:rtl/>
        </w:rPr>
        <w:t xml:space="preserve">خر </w:t>
      </w:r>
      <w:r>
        <w:rPr>
          <w:rFonts w:ascii="Traditional Arabic" w:hAnsi="Traditional Arabic" w:cs="Traditional Arabic" w:hint="cs"/>
          <w:sz w:val="36"/>
          <w:szCs w:val="36"/>
          <w:rtl/>
        </w:rPr>
        <w:t>ولم</w:t>
      </w:r>
      <w:r w:rsidRPr="003B7469">
        <w:rPr>
          <w:rFonts w:ascii="Traditional Arabic" w:hAnsi="Traditional Arabic" w:cs="Traditional Arabic" w:hint="cs"/>
          <w:sz w:val="36"/>
          <w:szCs w:val="36"/>
          <w:rtl/>
        </w:rPr>
        <w:t xml:space="preserve"> ينشأ عن هذا الاختلاف في </w:t>
      </w:r>
      <w:r>
        <w:rPr>
          <w:rFonts w:ascii="Traditional Arabic" w:hAnsi="Traditional Arabic" w:cs="Traditional Arabic" w:hint="cs"/>
          <w:sz w:val="36"/>
          <w:szCs w:val="36"/>
          <w:rtl/>
        </w:rPr>
        <w:t>العبارة خ</w:t>
      </w:r>
      <w:r w:rsidRPr="003B7469">
        <w:rPr>
          <w:rFonts w:ascii="Traditional Arabic" w:hAnsi="Traditional Arabic" w:cs="Traditional Arabic" w:hint="cs"/>
          <w:sz w:val="36"/>
          <w:szCs w:val="36"/>
          <w:rtl/>
        </w:rPr>
        <w:t xml:space="preserve">لاف في الأحكام </w:t>
      </w:r>
      <w:r>
        <w:rPr>
          <w:rFonts w:ascii="Traditional Arabic" w:hAnsi="Traditional Arabic" w:cs="Traditional Arabic" w:hint="cs"/>
          <w:sz w:val="36"/>
          <w:szCs w:val="36"/>
          <w:rtl/>
        </w:rPr>
        <w:t xml:space="preserve">الفقهية </w:t>
      </w:r>
      <w:r w:rsidR="00552550">
        <w:rPr>
          <w:rFonts w:ascii="Traditional Arabic" w:hAnsi="Traditional Arabic" w:cs="Traditional Arabic" w:hint="cs"/>
          <w:sz w:val="36"/>
          <w:szCs w:val="36"/>
          <w:rtl/>
        </w:rPr>
        <w:t xml:space="preserve">، فهو إذاً </w:t>
      </w:r>
      <w:r w:rsidRPr="003B7469">
        <w:rPr>
          <w:rFonts w:ascii="Traditional Arabic" w:hAnsi="Traditional Arabic" w:cs="Traditional Arabic" w:hint="cs"/>
          <w:sz w:val="36"/>
          <w:szCs w:val="36"/>
          <w:rtl/>
        </w:rPr>
        <w:t xml:space="preserve">فرع من اختلاف التنوع ، ولو </w:t>
      </w:r>
      <w:r>
        <w:rPr>
          <w:rFonts w:ascii="Traditional Arabic" w:hAnsi="Traditional Arabic" w:cs="Traditional Arabic" w:hint="cs"/>
          <w:sz w:val="36"/>
          <w:szCs w:val="36"/>
          <w:rtl/>
        </w:rPr>
        <w:t>نشأ</w:t>
      </w:r>
      <w:r w:rsidRPr="003B7469">
        <w:rPr>
          <w:rFonts w:ascii="Traditional Arabic" w:hAnsi="Traditional Arabic" w:cs="Traditional Arabic" w:hint="cs"/>
          <w:sz w:val="36"/>
          <w:szCs w:val="36"/>
          <w:rtl/>
        </w:rPr>
        <w:t xml:space="preserve"> خلاف بناء</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على اختلاف العبارة </w:t>
      </w:r>
      <w:r>
        <w:rPr>
          <w:rFonts w:ascii="Traditional Arabic" w:hAnsi="Traditional Arabic" w:cs="Traditional Arabic" w:hint="cs"/>
          <w:sz w:val="36"/>
          <w:szCs w:val="36"/>
          <w:rtl/>
        </w:rPr>
        <w:t xml:space="preserve">، </w:t>
      </w:r>
      <w:r w:rsidRPr="003B7469">
        <w:rPr>
          <w:rFonts w:ascii="Traditional Arabic" w:hAnsi="Traditional Arabic" w:cs="Traditional Arabic" w:hint="cs"/>
          <w:sz w:val="36"/>
          <w:szCs w:val="36"/>
          <w:rtl/>
        </w:rPr>
        <w:t xml:space="preserve">فهو بذلك تفرع من اختلاف التضاد </w:t>
      </w:r>
      <w:r>
        <w:rPr>
          <w:rFonts w:ascii="Traditional Arabic" w:hAnsi="Traditional Arabic" w:cs="Traditional Arabic" w:hint="cs"/>
          <w:sz w:val="36"/>
          <w:szCs w:val="36"/>
          <w:rtl/>
        </w:rPr>
        <w:t>، فلا معنى لهذا التقسيم إذا ما كان حديثنا عن أثره على الأحكام الفقهية .</w:t>
      </w:r>
    </w:p>
    <w:p w:rsidR="00E1503E" w:rsidRDefault="00E1503E" w:rsidP="00786567">
      <w:pPr>
        <w:autoSpaceDE w:val="0"/>
        <w:autoSpaceDN w:val="0"/>
        <w:adjustRightInd w:val="0"/>
        <w:spacing w:after="0"/>
        <w:jc w:val="both"/>
        <w:rPr>
          <w:rFonts w:ascii="Traditional Arabic" w:hAnsi="Traditional Arabic" w:cs="Traditional Arabic"/>
          <w:sz w:val="36"/>
          <w:szCs w:val="36"/>
          <w:rtl/>
        </w:rPr>
      </w:pPr>
      <w:r w:rsidRPr="003B7469">
        <w:rPr>
          <w:rFonts w:ascii="Traditional Arabic" w:hAnsi="Traditional Arabic" w:cs="Traditional Arabic" w:hint="cs"/>
          <w:sz w:val="36"/>
          <w:szCs w:val="36"/>
          <w:rtl/>
        </w:rPr>
        <w:t xml:space="preserve">قال </w:t>
      </w:r>
      <w:r w:rsidRPr="003B7469">
        <w:rPr>
          <w:rFonts w:ascii="Traditional Arabic" w:hAnsi="Traditional Arabic" w:cs="Traditional Arabic"/>
          <w:sz w:val="36"/>
          <w:szCs w:val="36"/>
          <w:rtl/>
        </w:rPr>
        <w:t xml:space="preserve">شيخ الإسلام </w:t>
      </w:r>
      <w:r w:rsidRPr="006117DA">
        <w:rPr>
          <w:rFonts w:ascii="Traditional Arabic" w:hAnsi="Traditional Arabic" w:cs="Traditional Arabic" w:hint="cs"/>
          <w:sz w:val="36"/>
          <w:szCs w:val="36"/>
          <w:rtl/>
        </w:rPr>
        <w:t>ابن تيمية</w:t>
      </w:r>
      <w:r>
        <w:rPr>
          <w:rStyle w:val="FootnoteReference"/>
          <w:rFonts w:ascii="Traditional Arabic" w:hAnsi="Traditional Arabic" w:cs="Traditional Arabic"/>
          <w:sz w:val="36"/>
          <w:szCs w:val="36"/>
          <w:rtl/>
        </w:rPr>
        <w:footnoteReference w:customMarkFollows="1" w:id="15"/>
        <w:t>(</w:t>
      </w:r>
      <w:r w:rsidR="00786567">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Simplified Arabic" w:cs="Simplified Arabic" w:hint="cs"/>
          <w:color w:val="000000"/>
          <w:sz w:val="28"/>
          <w:szCs w:val="28"/>
          <w:rtl/>
        </w:rPr>
        <w:t>:</w:t>
      </w:r>
      <w:r w:rsidRPr="003B7469">
        <w:rPr>
          <w:rFonts w:ascii="Traditional Arabic" w:hAnsi="Traditional Arabic" w:cs="Traditional Arabic"/>
          <w:sz w:val="36"/>
          <w:szCs w:val="36"/>
          <w:rtl/>
        </w:rPr>
        <w:t>–</w:t>
      </w:r>
      <w:r w:rsidRPr="003B7469">
        <w:rPr>
          <w:rFonts w:ascii="Traditional Arabic" w:hAnsi="Traditional Arabic" w:cs="Traditional Arabic" w:hint="cs"/>
          <w:sz w:val="36"/>
          <w:szCs w:val="36"/>
          <w:rtl/>
        </w:rPr>
        <w:t xml:space="preserve"> رحمه الله تعالى -: أما أنواع الاختلاف فهي في الأصل قسمان: اختلاف تنوع </w:t>
      </w:r>
      <w:r>
        <w:rPr>
          <w:rFonts w:ascii="Traditional Arabic" w:hAnsi="Traditional Arabic" w:cs="Traditional Arabic" w:hint="cs"/>
          <w:sz w:val="36"/>
          <w:szCs w:val="36"/>
          <w:rtl/>
        </w:rPr>
        <w:t xml:space="preserve">، </w:t>
      </w:r>
      <w:r w:rsidRPr="003B7469">
        <w:rPr>
          <w:rFonts w:ascii="Traditional Arabic" w:hAnsi="Traditional Arabic" w:cs="Traditional Arabic" w:hint="cs"/>
          <w:sz w:val="36"/>
          <w:szCs w:val="36"/>
          <w:rtl/>
        </w:rPr>
        <w:t>واختلاف تضاد</w:t>
      </w:r>
      <w:r>
        <w:rPr>
          <w:rStyle w:val="FootnoteReference"/>
          <w:rFonts w:ascii="Traditional Arabic" w:hAnsi="Traditional Arabic" w:cs="Traditional Arabic"/>
          <w:sz w:val="36"/>
          <w:szCs w:val="36"/>
          <w:rtl/>
        </w:rPr>
        <w:footnoteReference w:customMarkFollows="1" w:id="16"/>
        <w:t>(</w:t>
      </w:r>
      <w:r w:rsidR="00786567">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3B7469">
        <w:rPr>
          <w:rFonts w:ascii="Traditional Arabic" w:hAnsi="Traditional Arabic" w:cs="Traditional Arabic" w:hint="cs"/>
          <w:sz w:val="36"/>
          <w:szCs w:val="36"/>
          <w:rtl/>
        </w:rPr>
        <w:t xml:space="preserve">. </w:t>
      </w:r>
    </w:p>
    <w:p w:rsidR="00E1503E" w:rsidRPr="00EB25DA" w:rsidRDefault="00E1503E" w:rsidP="00743B81">
      <w:pPr>
        <w:autoSpaceDE w:val="0"/>
        <w:autoSpaceDN w:val="0"/>
        <w:adjustRightInd w:val="0"/>
        <w:spacing w:before="240" w:after="0"/>
        <w:jc w:val="both"/>
        <w:rPr>
          <w:rFonts w:ascii="Simplified Arabic" w:cs="Traditional Arabic"/>
          <w:color w:val="FF0000"/>
          <w:sz w:val="24"/>
          <w:szCs w:val="24"/>
          <w:rtl/>
        </w:rPr>
      </w:pPr>
      <w:r w:rsidRPr="003B7469">
        <w:rPr>
          <w:rFonts w:ascii="Traditional Arabic" w:hAnsi="Traditional Arabic" w:cs="Traditional Arabic" w:hint="cs"/>
          <w:sz w:val="36"/>
          <w:szCs w:val="36"/>
          <w:rtl/>
        </w:rPr>
        <w:t xml:space="preserve">وهو </w:t>
      </w:r>
      <w:r w:rsidR="00800B8C">
        <w:rPr>
          <w:rFonts w:ascii="Traditional Arabic" w:hAnsi="Traditional Arabic" w:cs="Traditional Arabic" w:hint="cs"/>
          <w:sz w:val="36"/>
          <w:szCs w:val="36"/>
          <w:rtl/>
        </w:rPr>
        <w:t xml:space="preserve">كما قال </w:t>
      </w:r>
      <w:r w:rsidR="00800B8C">
        <w:rPr>
          <w:rFonts w:ascii="Traditional Arabic" w:hAnsi="Traditional Arabic" w:cs="Traditional Arabic"/>
          <w:sz w:val="36"/>
          <w:szCs w:val="36"/>
          <w:rtl/>
        </w:rPr>
        <w:t>–</w:t>
      </w:r>
      <w:r w:rsidR="00800B8C">
        <w:rPr>
          <w:rFonts w:ascii="Traditional Arabic" w:hAnsi="Traditional Arabic" w:cs="Traditional Arabic" w:hint="cs"/>
          <w:sz w:val="36"/>
          <w:szCs w:val="36"/>
          <w:rtl/>
        </w:rPr>
        <w:t xml:space="preserve"> رحمه الله تعالى -</w:t>
      </w:r>
      <w:r w:rsidRPr="003B7469">
        <w:rPr>
          <w:rFonts w:ascii="Traditional Arabic" w:hAnsi="Traditional Arabic" w:cs="Traditional Arabic" w:hint="cs"/>
          <w:sz w:val="36"/>
          <w:szCs w:val="36"/>
          <w:rtl/>
        </w:rPr>
        <w:t xml:space="preserve"> فالروايات المختلفة في الأحاديث النبوية تنقسم من حيث </w:t>
      </w:r>
      <w:r>
        <w:rPr>
          <w:rFonts w:ascii="Traditional Arabic" w:hAnsi="Traditional Arabic" w:cs="Traditional Arabic" w:hint="cs"/>
          <w:sz w:val="36"/>
          <w:szCs w:val="36"/>
          <w:rtl/>
        </w:rPr>
        <w:t>تأثيرها على الأحكام الفقهية</w:t>
      </w:r>
      <w:r w:rsidRPr="003B7469">
        <w:rPr>
          <w:rFonts w:ascii="Traditional Arabic" w:hAnsi="Traditional Arabic" w:cs="Traditional Arabic" w:hint="cs"/>
          <w:sz w:val="36"/>
          <w:szCs w:val="36"/>
          <w:rtl/>
        </w:rPr>
        <w:t xml:space="preserve"> إلى قسم</w:t>
      </w:r>
      <w:r w:rsidR="00743B81">
        <w:rPr>
          <w:rFonts w:ascii="Traditional Arabic" w:hAnsi="Traditional Arabic" w:cs="Traditional Arabic" w:hint="cs"/>
          <w:sz w:val="36"/>
          <w:szCs w:val="36"/>
          <w:rtl/>
        </w:rPr>
        <w:t>ين</w:t>
      </w:r>
      <w:r w:rsidRPr="003B7469">
        <w:rPr>
          <w:rFonts w:ascii="Traditional Arabic" w:hAnsi="Traditional Arabic" w:cs="Traditional Arabic" w:hint="cs"/>
          <w:sz w:val="36"/>
          <w:szCs w:val="36"/>
          <w:rtl/>
        </w:rPr>
        <w:t>فقط :</w:t>
      </w:r>
    </w:p>
    <w:p w:rsidR="00E1503E" w:rsidRDefault="00E529DA" w:rsidP="00F36C18">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القسم </w:t>
      </w:r>
      <w:r w:rsidR="00E1503E" w:rsidRPr="003B7469">
        <w:rPr>
          <w:rFonts w:ascii="Traditional Arabic" w:hAnsi="Traditional Arabic" w:cs="Traditional Arabic" w:hint="cs"/>
          <w:sz w:val="36"/>
          <w:szCs w:val="36"/>
          <w:rtl/>
        </w:rPr>
        <w:t>الأول :</w:t>
      </w:r>
      <w:r w:rsidR="00E1503E">
        <w:rPr>
          <w:rFonts w:ascii="Traditional Arabic" w:hAnsi="Traditional Arabic" w:cs="Traditional Arabic" w:hint="cs"/>
          <w:sz w:val="36"/>
          <w:szCs w:val="36"/>
          <w:rtl/>
        </w:rPr>
        <w:t xml:space="preserve">اختلاف </w:t>
      </w:r>
      <w:r w:rsidR="001F5A87">
        <w:rPr>
          <w:rFonts w:ascii="Traditional Arabic" w:hAnsi="Traditional Arabic" w:cs="Traditional Arabic" w:hint="cs"/>
          <w:sz w:val="36"/>
          <w:szCs w:val="36"/>
          <w:rtl/>
        </w:rPr>
        <w:t>ال</w:t>
      </w:r>
      <w:r w:rsidR="00E1503E">
        <w:rPr>
          <w:rFonts w:ascii="Traditional Arabic" w:hAnsi="Traditional Arabic" w:cs="Traditional Arabic" w:hint="cs"/>
          <w:sz w:val="36"/>
          <w:szCs w:val="36"/>
          <w:rtl/>
        </w:rPr>
        <w:t>تنوع .</w:t>
      </w:r>
    </w:p>
    <w:p w:rsidR="00E1503E" w:rsidRDefault="00E1503E" w:rsidP="00F36C18">
      <w:pPr>
        <w:spacing w:after="0"/>
        <w:jc w:val="both"/>
        <w:rPr>
          <w:rFonts w:ascii="Traditional Arabic" w:hAnsi="Traditional Arabic" w:cs="Traditional Arabic"/>
          <w:sz w:val="36"/>
          <w:szCs w:val="36"/>
          <w:rtl/>
        </w:rPr>
      </w:pPr>
      <w:r w:rsidRPr="003B7469">
        <w:rPr>
          <w:rFonts w:ascii="Traditional Arabic" w:hAnsi="Traditional Arabic" w:cs="Traditional Arabic" w:hint="cs"/>
          <w:sz w:val="36"/>
          <w:szCs w:val="36"/>
          <w:rtl/>
        </w:rPr>
        <w:lastRenderedPageBreak/>
        <w:t>و</w:t>
      </w:r>
      <w:r w:rsidR="00E529DA">
        <w:rPr>
          <w:rFonts w:ascii="Traditional Arabic" w:hAnsi="Traditional Arabic" w:cs="Traditional Arabic" w:hint="cs"/>
          <w:sz w:val="36"/>
          <w:szCs w:val="36"/>
          <w:rtl/>
        </w:rPr>
        <w:t xml:space="preserve">القسم </w:t>
      </w:r>
      <w:r w:rsidRPr="003B7469">
        <w:rPr>
          <w:rFonts w:ascii="Traditional Arabic" w:hAnsi="Traditional Arabic" w:cs="Traditional Arabic" w:hint="cs"/>
          <w:sz w:val="36"/>
          <w:szCs w:val="36"/>
          <w:rtl/>
        </w:rPr>
        <w:t xml:space="preserve">الثاني : اختلاف </w:t>
      </w:r>
      <w:r w:rsidR="001F5A87">
        <w:rPr>
          <w:rFonts w:ascii="Traditional Arabic" w:hAnsi="Traditional Arabic" w:cs="Traditional Arabic" w:hint="cs"/>
          <w:sz w:val="36"/>
          <w:szCs w:val="36"/>
          <w:rtl/>
        </w:rPr>
        <w:t>ال</w:t>
      </w:r>
      <w:r w:rsidRPr="003B7469">
        <w:rPr>
          <w:rFonts w:ascii="Traditional Arabic" w:hAnsi="Traditional Arabic" w:cs="Traditional Arabic" w:hint="cs"/>
          <w:sz w:val="36"/>
          <w:szCs w:val="36"/>
          <w:rtl/>
        </w:rPr>
        <w:t xml:space="preserve">تضاد </w:t>
      </w:r>
      <w:r>
        <w:rPr>
          <w:rFonts w:ascii="Traditional Arabic" w:hAnsi="Traditional Arabic" w:cs="Traditional Arabic" w:hint="cs"/>
          <w:sz w:val="36"/>
          <w:szCs w:val="36"/>
          <w:rtl/>
        </w:rPr>
        <w:t>.</w:t>
      </w:r>
    </w:p>
    <w:p w:rsidR="0077086C" w:rsidRDefault="0077086C" w:rsidP="00994F98">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إلا أن التعبير بالـ (تضاد) لا يصح فيما صح </w:t>
      </w:r>
      <w:r w:rsidR="00107475">
        <w:rPr>
          <w:rFonts w:ascii="Traditional Arabic" w:hAnsi="Traditional Arabic" w:cs="Traditional Arabic" w:hint="cs"/>
          <w:sz w:val="36"/>
          <w:szCs w:val="36"/>
          <w:rtl/>
        </w:rPr>
        <w:t>من حديث</w:t>
      </w:r>
      <w:r>
        <w:rPr>
          <w:rFonts w:ascii="Traditional Arabic" w:hAnsi="Traditional Arabic" w:cs="Traditional Arabic" w:hint="cs"/>
          <w:sz w:val="36"/>
          <w:szCs w:val="36"/>
          <w:rtl/>
        </w:rPr>
        <w:t xml:space="preserve"> المصطفى صلى الله عليه وسلم ،</w:t>
      </w:r>
      <w:r w:rsidR="00994F98">
        <w:rPr>
          <w:rFonts w:ascii="Traditional Arabic" w:hAnsi="Traditional Arabic" w:cs="Traditional Arabic" w:hint="cs"/>
          <w:sz w:val="36"/>
          <w:szCs w:val="36"/>
          <w:rtl/>
        </w:rPr>
        <w:t>والمناسب</w:t>
      </w:r>
      <w:r w:rsidR="00743B81">
        <w:rPr>
          <w:rFonts w:ascii="Traditional Arabic" w:hAnsi="Traditional Arabic" w:cs="Traditional Arabic" w:hint="cs"/>
          <w:sz w:val="36"/>
          <w:szCs w:val="36"/>
          <w:rtl/>
        </w:rPr>
        <w:t xml:space="preserve"> أن يقال حديثا</w:t>
      </w:r>
      <w:r>
        <w:rPr>
          <w:rFonts w:ascii="Traditional Arabic" w:hAnsi="Traditional Arabic" w:cs="Traditional Arabic" w:hint="cs"/>
          <w:sz w:val="36"/>
          <w:szCs w:val="36"/>
          <w:rtl/>
        </w:rPr>
        <w:t xml:space="preserve">ن </w:t>
      </w:r>
      <w:r w:rsidRPr="00743B81">
        <w:rPr>
          <w:rFonts w:ascii="Traditional Arabic" w:hAnsi="Traditional Arabic" w:cs="Traditional Arabic" w:hint="cs"/>
          <w:sz w:val="36"/>
          <w:szCs w:val="36"/>
          <w:rtl/>
        </w:rPr>
        <w:t>متعارضان وليس متضاد</w:t>
      </w:r>
      <w:r w:rsidR="00743B81" w:rsidRPr="00743B81">
        <w:rPr>
          <w:rFonts w:ascii="Traditional Arabic" w:hAnsi="Traditional Arabic" w:cs="Traditional Arabic" w:hint="cs"/>
          <w:sz w:val="36"/>
          <w:szCs w:val="36"/>
          <w:rtl/>
        </w:rPr>
        <w:t>ي</w:t>
      </w:r>
      <w:r w:rsidRPr="00743B81">
        <w:rPr>
          <w:rFonts w:ascii="Traditional Arabic" w:hAnsi="Traditional Arabic" w:cs="Traditional Arabic" w:hint="cs"/>
          <w:sz w:val="36"/>
          <w:szCs w:val="36"/>
          <w:rtl/>
        </w:rPr>
        <w:t>ن</w:t>
      </w:r>
      <w:r>
        <w:rPr>
          <w:rFonts w:ascii="Traditional Arabic" w:hAnsi="Traditional Arabic" w:cs="Traditional Arabic" w:hint="cs"/>
          <w:sz w:val="36"/>
          <w:szCs w:val="36"/>
          <w:rtl/>
        </w:rPr>
        <w:t xml:space="preserve"> .</w:t>
      </w:r>
    </w:p>
    <w:p w:rsidR="004C6A2C" w:rsidRDefault="00E1503E" w:rsidP="004C6A2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وهذا ما ينبغي أن </w:t>
      </w:r>
      <w:r w:rsidR="00743B81">
        <w:rPr>
          <w:rFonts w:ascii="Traditional Arabic" w:hAnsi="Traditional Arabic" w:cs="Traditional Arabic" w:hint="cs"/>
          <w:sz w:val="36"/>
          <w:szCs w:val="36"/>
          <w:rtl/>
        </w:rPr>
        <w:t>نت</w:t>
      </w:r>
      <w:r>
        <w:rPr>
          <w:rFonts w:ascii="Traditional Arabic" w:hAnsi="Traditional Arabic" w:cs="Traditional Arabic" w:hint="cs"/>
          <w:sz w:val="36"/>
          <w:szCs w:val="36"/>
          <w:rtl/>
        </w:rPr>
        <w:t xml:space="preserve">فق عليه ونقرره ونسير عليه في </w:t>
      </w:r>
      <w:r w:rsidR="00E529DA">
        <w:rPr>
          <w:rFonts w:ascii="Traditional Arabic" w:hAnsi="Traditional Arabic" w:cs="Traditional Arabic" w:hint="cs"/>
          <w:sz w:val="36"/>
          <w:szCs w:val="36"/>
          <w:rtl/>
        </w:rPr>
        <w:t xml:space="preserve">البحث </w:t>
      </w:r>
      <w:r>
        <w:rPr>
          <w:rFonts w:ascii="Traditional Arabic" w:hAnsi="Traditional Arabic" w:cs="Traditional Arabic" w:hint="cs"/>
          <w:sz w:val="36"/>
          <w:szCs w:val="36"/>
          <w:rtl/>
        </w:rPr>
        <w:t>.</w:t>
      </w:r>
    </w:p>
    <w:p w:rsidR="00E1503E" w:rsidRPr="00800B8C" w:rsidRDefault="00786567" w:rsidP="00F36C18">
      <w:pPr>
        <w:spacing w:before="240" w:after="0"/>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المطلب الأول : اختلاف </w:t>
      </w:r>
      <w:r w:rsidR="001F5A87">
        <w:rPr>
          <w:rFonts w:ascii="Traditional Arabic" w:hAnsi="Traditional Arabic" w:cs="Traditional Arabic" w:hint="cs"/>
          <w:b/>
          <w:bCs/>
          <w:sz w:val="36"/>
          <w:szCs w:val="36"/>
          <w:rtl/>
        </w:rPr>
        <w:t>ال</w:t>
      </w:r>
      <w:r>
        <w:rPr>
          <w:rFonts w:ascii="Traditional Arabic" w:hAnsi="Traditional Arabic" w:cs="Traditional Arabic"/>
          <w:b/>
          <w:bCs/>
          <w:sz w:val="36"/>
          <w:szCs w:val="36"/>
          <w:rtl/>
        </w:rPr>
        <w:t xml:space="preserve">تنوع </w:t>
      </w:r>
    </w:p>
    <w:p w:rsidR="00E1503E" w:rsidRDefault="00E1503E" w:rsidP="007E730B">
      <w:pPr>
        <w:spacing w:after="0"/>
        <w:jc w:val="both"/>
        <w:rPr>
          <w:rFonts w:ascii="Traditional Arabic" w:hAnsi="Traditional Arabic" w:cs="Traditional Arabic"/>
          <w:color w:val="FF0000"/>
          <w:sz w:val="24"/>
          <w:szCs w:val="24"/>
          <w:rtl/>
        </w:rPr>
      </w:pPr>
      <w:r w:rsidRPr="00AD76DB">
        <w:rPr>
          <w:rFonts w:ascii="Traditional Arabic" w:hAnsi="Traditional Arabic" w:cs="Traditional Arabic" w:hint="cs"/>
          <w:b/>
          <w:bCs/>
          <w:sz w:val="36"/>
          <w:szCs w:val="36"/>
          <w:rtl/>
        </w:rPr>
        <w:t>نقصد باختلاف التنوع :</w:t>
      </w:r>
      <w:r w:rsidRPr="003B7469">
        <w:rPr>
          <w:rFonts w:ascii="Traditional Arabic" w:hAnsi="Traditional Arabic" w:cs="Traditional Arabic" w:hint="cs"/>
          <w:sz w:val="36"/>
          <w:szCs w:val="36"/>
          <w:rtl/>
        </w:rPr>
        <w:t xml:space="preserve"> هي روايات الأحاديث الصحيحة التي جاءت مختلفة على وجه يجوز العمل بها جميعاً . </w:t>
      </w:r>
    </w:p>
    <w:p w:rsidR="00EF2BC5" w:rsidRDefault="00EF2BC5" w:rsidP="007E730B">
      <w:pPr>
        <w:spacing w:after="0"/>
        <w:jc w:val="both"/>
        <w:rPr>
          <w:rFonts w:ascii="Traditional Arabic" w:hAnsi="Traditional Arabic" w:cs="Traditional Arabic"/>
          <w:color w:val="FF0000"/>
          <w:sz w:val="24"/>
          <w:szCs w:val="24"/>
          <w:rtl/>
        </w:rPr>
      </w:pPr>
    </w:p>
    <w:p w:rsidR="00EF2BC5" w:rsidRDefault="00EF2BC5" w:rsidP="007E730B">
      <w:pPr>
        <w:spacing w:after="0"/>
        <w:jc w:val="both"/>
        <w:rPr>
          <w:rFonts w:ascii="Traditional Arabic" w:hAnsi="Traditional Arabic" w:cs="Traditional Arabic"/>
          <w:color w:val="FF0000"/>
          <w:sz w:val="24"/>
          <w:szCs w:val="24"/>
          <w:rtl/>
        </w:rPr>
      </w:pPr>
    </w:p>
    <w:p w:rsidR="00EF2BC5" w:rsidRDefault="00EF2BC5" w:rsidP="007E730B">
      <w:pPr>
        <w:spacing w:after="0"/>
        <w:jc w:val="both"/>
        <w:rPr>
          <w:rFonts w:ascii="Traditional Arabic" w:hAnsi="Traditional Arabic" w:cs="Traditional Arabic"/>
          <w:color w:val="FF0000"/>
          <w:sz w:val="24"/>
          <w:szCs w:val="24"/>
          <w:rtl/>
        </w:rPr>
      </w:pPr>
    </w:p>
    <w:p w:rsidR="00E1503E" w:rsidRPr="006548B8" w:rsidRDefault="00786567" w:rsidP="00F36C18">
      <w:pPr>
        <w:spacing w:before="240"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مثال ذلك : (عدد مرات الوضوء) </w:t>
      </w:r>
    </w:p>
    <w:p w:rsidR="00E1503E" w:rsidRPr="00B703DD" w:rsidRDefault="00E1503E" w:rsidP="009A02DA">
      <w:pPr>
        <w:spacing w:after="0"/>
        <w:jc w:val="both"/>
        <w:rPr>
          <w:rFonts w:ascii="Traditional Arabic" w:hAnsi="Traditional Arabic" w:cs="Traditional Arabic"/>
          <w:color w:val="FF0000"/>
          <w:sz w:val="24"/>
          <w:szCs w:val="24"/>
          <w:rtl/>
        </w:rPr>
      </w:pPr>
      <w:r w:rsidRPr="003B7469">
        <w:rPr>
          <w:rFonts w:ascii="Traditional Arabic" w:hAnsi="Traditional Arabic" w:cs="Traditional Arabic" w:hint="cs"/>
          <w:sz w:val="36"/>
          <w:szCs w:val="36"/>
          <w:rtl/>
        </w:rPr>
        <w:t xml:space="preserve">    روى البخاري في صحيحه 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اب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اس</w:t>
      </w:r>
      <w:r>
        <w:rPr>
          <w:rStyle w:val="FootnoteReference"/>
          <w:rFonts w:ascii="Traditional Arabic" w:hAnsi="Traditional Arabic" w:cs="Traditional Arabic"/>
          <w:sz w:val="36"/>
          <w:szCs w:val="36"/>
          <w:rtl/>
        </w:rPr>
        <w:footnoteReference w:customMarkFollows="1" w:id="17"/>
        <w:t>(</w:t>
      </w:r>
      <w:r>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3B7469">
        <w:rPr>
          <w:rFonts w:ascii="Traditional Arabic" w:hAnsi="Traditional Arabic" w:cs="Traditional Arabic"/>
          <w:sz w:val="36"/>
          <w:szCs w:val="36"/>
          <w:rtl/>
        </w:rPr>
        <w:t>–</w:t>
      </w:r>
      <w:r w:rsidRPr="003B7469">
        <w:rPr>
          <w:rFonts w:ascii="Traditional Arabic" w:hAnsi="Traditional Arabic" w:cs="Traditional Arabic" w:hint="cs"/>
          <w:sz w:val="36"/>
          <w:szCs w:val="36"/>
          <w:rtl/>
        </w:rPr>
        <w:t xml:space="preserve"> 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3B7469">
        <w:rPr>
          <w:rFonts w:ascii="Traditional Arabic" w:hAnsi="Traditional Arabic" w:cs="Traditional Arabic"/>
          <w:sz w:val="36"/>
          <w:szCs w:val="36"/>
          <w:rtl/>
        </w:rPr>
        <w:t>–</w:t>
      </w:r>
      <w:r w:rsidRPr="003B7469">
        <w:rPr>
          <w:rFonts w:ascii="Traditional Arabic" w:hAnsi="Traditional Arabic" w:cs="Traditional Arabic" w:hint="cs"/>
          <w:sz w:val="36"/>
          <w:szCs w:val="36"/>
          <w:rtl/>
        </w:rPr>
        <w:t xml:space="preserve"> قا</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 ت</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أ</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ول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ص</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ى الله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م م</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ة</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م</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ة</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18"/>
        <w:t>(</w:t>
      </w:r>
      <w:r>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3B7469">
        <w:rPr>
          <w:rFonts w:ascii="Traditional Arabic" w:hAnsi="Traditional Arabic" w:cs="Traditional Arabic" w:hint="cs"/>
          <w:sz w:val="36"/>
          <w:szCs w:val="36"/>
          <w:rtl/>
        </w:rPr>
        <w:t xml:space="preserve">. </w:t>
      </w:r>
    </w:p>
    <w:p w:rsidR="00E1503E" w:rsidRPr="009A02DA" w:rsidRDefault="00E1503E" w:rsidP="009A02DA">
      <w:pPr>
        <w:spacing w:after="0"/>
        <w:jc w:val="both"/>
        <w:rPr>
          <w:rFonts w:ascii="Traditional Arabic" w:hAnsi="Traditional Arabic" w:cs="Traditional Arabic"/>
          <w:sz w:val="36"/>
          <w:szCs w:val="36"/>
          <w:rtl/>
        </w:rPr>
      </w:pPr>
      <w:r w:rsidRPr="003B7469">
        <w:rPr>
          <w:rFonts w:ascii="Traditional Arabic" w:hAnsi="Traditional Arabic" w:cs="Traditional Arabic" w:hint="cs"/>
          <w:sz w:val="36"/>
          <w:szCs w:val="36"/>
          <w:rtl/>
        </w:rPr>
        <w:t>ور</w:t>
      </w:r>
      <w:r w:rsidR="001F7DD2">
        <w:rPr>
          <w:rFonts w:ascii="Traditional Arabic" w:hAnsi="Traditional Arabic" w:cs="Traditional Arabic" w:hint="cs"/>
          <w:sz w:val="36"/>
          <w:szCs w:val="36"/>
          <w:rtl/>
        </w:rPr>
        <w:t>و</w:t>
      </w:r>
      <w:r w:rsidRPr="003B7469">
        <w:rPr>
          <w:rFonts w:ascii="Traditional Arabic" w:hAnsi="Traditional Arabic" w:cs="Traditional Arabic" w:hint="cs"/>
          <w:sz w:val="36"/>
          <w:szCs w:val="36"/>
          <w:rtl/>
        </w:rPr>
        <w:t>ى البخاري أيضاً 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د</w:t>
      </w:r>
      <w:r>
        <w:rPr>
          <w:rFonts w:ascii="Traditional Arabic" w:hAnsi="Traditional Arabic" w:cs="Traditional Arabic" w:hint="cs"/>
          <w:sz w:val="36"/>
          <w:szCs w:val="36"/>
          <w:rtl/>
        </w:rPr>
        <w:t xml:space="preserve">َ </w:t>
      </w:r>
      <w:r w:rsidRPr="003B7469">
        <w:rPr>
          <w:rFonts w:ascii="Traditional Arabic" w:hAnsi="Traditional Arabic" w:cs="Traditional Arabic" w:hint="cs"/>
          <w:sz w:val="36"/>
          <w:szCs w:val="36"/>
          <w:rtl/>
        </w:rPr>
        <w:t>الله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ز</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د</w:t>
      </w:r>
      <w:r>
        <w:rPr>
          <w:rStyle w:val="FootnoteReference"/>
          <w:rFonts w:ascii="Traditional Arabic" w:hAnsi="Traditional Arabic" w:cs="Traditional Arabic"/>
          <w:sz w:val="36"/>
          <w:szCs w:val="36"/>
          <w:rtl/>
        </w:rPr>
        <w:footnoteReference w:customMarkFollows="1" w:id="19"/>
        <w:t>(</w:t>
      </w:r>
      <w:r>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رَضِيَ اللهُ عَنْهُ -</w:t>
      </w:r>
      <w:r w:rsidRPr="003B7469">
        <w:rPr>
          <w:rFonts w:ascii="Traditional Arabic" w:hAnsi="Traditional Arabic" w:cs="Traditional Arabic" w:hint="cs"/>
          <w:sz w:val="36"/>
          <w:szCs w:val="36"/>
          <w:rtl/>
        </w:rPr>
        <w:t xml:space="preserve"> أن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الن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بي</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ص</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ى</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ت</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أ</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م</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م</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ين</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20"/>
        <w:t>(</w:t>
      </w:r>
      <w:r w:rsidR="00786567">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3B7469">
        <w:rPr>
          <w:rFonts w:ascii="Traditional Arabic" w:hAnsi="Traditional Arabic" w:cs="Traditional Arabic" w:hint="cs"/>
          <w:sz w:val="36"/>
          <w:szCs w:val="36"/>
          <w:rtl/>
        </w:rPr>
        <w:t xml:space="preserve">. </w:t>
      </w:r>
    </w:p>
    <w:p w:rsidR="00E1503E" w:rsidRDefault="00E1503E" w:rsidP="00786567">
      <w:pPr>
        <w:autoSpaceDE w:val="0"/>
        <w:autoSpaceDN w:val="0"/>
        <w:adjustRightInd w:val="0"/>
        <w:spacing w:after="0"/>
        <w:jc w:val="both"/>
        <w:rPr>
          <w:rFonts w:ascii="Traditional Arabic" w:hAnsi="Traditional Arabic" w:cs="Traditional Arabic"/>
          <w:sz w:val="36"/>
          <w:szCs w:val="36"/>
          <w:rtl/>
        </w:rPr>
      </w:pPr>
      <w:r w:rsidRPr="003B7469">
        <w:rPr>
          <w:rFonts w:ascii="Traditional Arabic" w:hAnsi="Traditional Arabic" w:cs="Traditional Arabic" w:hint="cs"/>
          <w:sz w:val="36"/>
          <w:szCs w:val="36"/>
          <w:rtl/>
        </w:rPr>
        <w:lastRenderedPageBreak/>
        <w:t>ور</w:t>
      </w:r>
      <w:r>
        <w:rPr>
          <w:rFonts w:ascii="Traditional Arabic" w:hAnsi="Traditional Arabic" w:cs="Traditional Arabic" w:hint="cs"/>
          <w:sz w:val="36"/>
          <w:szCs w:val="36"/>
          <w:rtl/>
        </w:rPr>
        <w:t>و</w:t>
      </w:r>
      <w:r w:rsidRPr="003B7469">
        <w:rPr>
          <w:rFonts w:ascii="Traditional Arabic" w:hAnsi="Traditional Arabic" w:cs="Traditional Arabic" w:hint="cs"/>
          <w:sz w:val="36"/>
          <w:szCs w:val="36"/>
          <w:rtl/>
        </w:rPr>
        <w:t>ى البخاري كذلك 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ث</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 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ف</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ان</w:t>
      </w:r>
      <w:r>
        <w:rPr>
          <w:rFonts w:ascii="Traditional Arabic" w:hAnsi="Traditional Arabic" w:cs="Traditional Arabic" w:hint="cs"/>
          <w:sz w:val="36"/>
          <w:szCs w:val="36"/>
          <w:rtl/>
        </w:rPr>
        <w:t xml:space="preserve">َ </w:t>
      </w:r>
      <w:r w:rsidRPr="003B7469">
        <w:rPr>
          <w:rFonts w:ascii="Traditional Arabic" w:hAnsi="Traditional Arabic" w:cs="Traditional Arabic"/>
          <w:sz w:val="36"/>
          <w:szCs w:val="36"/>
          <w:rtl/>
        </w:rPr>
        <w:t>–</w:t>
      </w:r>
      <w:r w:rsidRPr="003B7469">
        <w:rPr>
          <w:rFonts w:ascii="Traditional Arabic" w:hAnsi="Traditional Arabic" w:cs="Traditional Arabic" w:hint="cs"/>
          <w:sz w:val="36"/>
          <w:szCs w:val="36"/>
          <w:rtl/>
        </w:rPr>
        <w:t xml:space="preserve"> 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3B7469">
        <w:rPr>
          <w:rFonts w:ascii="Traditional Arabic" w:hAnsi="Traditional Arabic" w:cs="Traditional Arabic"/>
          <w:sz w:val="36"/>
          <w:szCs w:val="36"/>
          <w:rtl/>
        </w:rPr>
        <w:t>–</w:t>
      </w:r>
      <w:r w:rsidRPr="003B7469">
        <w:rPr>
          <w:rFonts w:ascii="Traditional Arabic" w:hAnsi="Traditional Arabic" w:cs="Traditional Arabic" w:hint="cs"/>
          <w:sz w:val="36"/>
          <w:szCs w:val="36"/>
          <w:rtl/>
        </w:rPr>
        <w:t xml:space="preserve"> أن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4B7BFE">
        <w:rPr>
          <w:rFonts w:ascii="Traditional Arabic" w:hAnsi="Traditional Arabic" w:cs="Traditional Arabic"/>
          <w:sz w:val="36"/>
          <w:szCs w:val="36"/>
          <w:rtl/>
        </w:rPr>
        <w:t>دَعَا بِإِنَاءٍ فَأَفْرَغَ عَلَى كَفَّيْهِ ثَلاَثَ مِرَارٍ فَغَسَلَهُمَا ثُمَّ أَدْخَلَ يَمِينَهُ فِي الإِنَاءِ فَمَضْمَضَ وَاسْتَنْشَقَ ثُمَّ غَسَلَ وَجْهَهُ ثَلاَثًا وَيَدَيْهِ إِلَى الْمِرْفَقَيْنِ ثَلاَثَ مِرَارٍ ثُمَّ مَسَحَ بِرَأْسِهِ ثُمَّ غَسَلَ رِجْلَيْهِ ثَلاَثَ مِرَارٍ إِلَى الْكَعْبَيْنِ ثُمَّ قَالَ : قَالَ رَسُولُ اللهِ صلى الله عليه وسلم : مَنْ تَوَضَّأَ نَحْوَ وُضُوئِي هَذَا ثُمَّ صَلَّى رَكْعَتَيْنِ لاَ يُحَدِّثُ فِيهِمَا نَفْسَهُ غُفِرَ لَهُ مَا تَقَدَّمَ مِنْ ذَنْبِهِ</w:t>
      </w:r>
      <w:r>
        <w:rPr>
          <w:rStyle w:val="FootnoteReference"/>
          <w:rFonts w:ascii="Traditional Arabic" w:hAnsi="Traditional Arabic" w:cs="Traditional Arabic"/>
          <w:sz w:val="36"/>
          <w:szCs w:val="36"/>
          <w:rtl/>
        </w:rPr>
        <w:footnoteReference w:customMarkFollows="1" w:id="21"/>
        <w:t>(</w:t>
      </w:r>
      <w:r w:rsidR="0078656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3B7469">
        <w:rPr>
          <w:rFonts w:ascii="Traditional Arabic" w:hAnsi="Traditional Arabic" w:cs="Traditional Arabic" w:hint="cs"/>
          <w:sz w:val="36"/>
          <w:szCs w:val="36"/>
          <w:rtl/>
        </w:rPr>
        <w:t>.</w:t>
      </w:r>
    </w:p>
    <w:p w:rsidR="00EF2BC5" w:rsidRDefault="00EF2BC5" w:rsidP="00786567">
      <w:pPr>
        <w:autoSpaceDE w:val="0"/>
        <w:autoSpaceDN w:val="0"/>
        <w:adjustRightInd w:val="0"/>
        <w:spacing w:after="0"/>
        <w:jc w:val="both"/>
        <w:rPr>
          <w:rFonts w:ascii="Traditional Arabic" w:hAnsi="Traditional Arabic" w:cs="Traditional Arabic"/>
          <w:sz w:val="36"/>
          <w:szCs w:val="36"/>
          <w:rtl/>
        </w:rPr>
      </w:pPr>
    </w:p>
    <w:p w:rsidR="00EF2BC5" w:rsidRDefault="00EF2BC5" w:rsidP="00786567">
      <w:pPr>
        <w:autoSpaceDE w:val="0"/>
        <w:autoSpaceDN w:val="0"/>
        <w:adjustRightInd w:val="0"/>
        <w:spacing w:after="0"/>
        <w:jc w:val="both"/>
        <w:rPr>
          <w:rFonts w:ascii="Traditional Arabic" w:hAnsi="Traditional Arabic" w:cs="Traditional Arabic"/>
          <w:sz w:val="36"/>
          <w:szCs w:val="36"/>
          <w:rtl/>
        </w:rPr>
      </w:pPr>
    </w:p>
    <w:p w:rsidR="00EF2BC5" w:rsidRPr="004B7BFE" w:rsidRDefault="00EF2BC5" w:rsidP="00786567">
      <w:pPr>
        <w:autoSpaceDE w:val="0"/>
        <w:autoSpaceDN w:val="0"/>
        <w:adjustRightInd w:val="0"/>
        <w:spacing w:after="0"/>
        <w:jc w:val="both"/>
        <w:rPr>
          <w:rFonts w:ascii="Traditional Arabic" w:hAnsi="Traditional Arabic" w:cs="Traditional Arabic"/>
          <w:sz w:val="36"/>
          <w:szCs w:val="36"/>
        </w:rPr>
      </w:pPr>
    </w:p>
    <w:p w:rsidR="00E1503E" w:rsidRPr="006548B8" w:rsidRDefault="00067DA9" w:rsidP="00F36C18">
      <w:pPr>
        <w:spacing w:before="240"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بيان </w:t>
      </w:r>
      <w:r w:rsidR="00786567">
        <w:rPr>
          <w:rFonts w:ascii="Traditional Arabic" w:hAnsi="Traditional Arabic" w:cs="Traditional Arabic" w:hint="cs"/>
          <w:b/>
          <w:bCs/>
          <w:sz w:val="36"/>
          <w:szCs w:val="36"/>
          <w:rtl/>
        </w:rPr>
        <w:t>وجه الاختلاف والتعارض</w:t>
      </w:r>
    </w:p>
    <w:p w:rsidR="00E1503E" w:rsidRDefault="00E1503E" w:rsidP="00F36C18">
      <w:pPr>
        <w:spacing w:after="0"/>
        <w:jc w:val="both"/>
        <w:rPr>
          <w:rFonts w:ascii="Traditional Arabic" w:hAnsi="Traditional Arabic" w:cs="Traditional Arabic"/>
          <w:sz w:val="36"/>
          <w:szCs w:val="36"/>
          <w:rtl/>
        </w:rPr>
      </w:pPr>
      <w:r w:rsidRPr="003B7469">
        <w:rPr>
          <w:rFonts w:ascii="Traditional Arabic" w:hAnsi="Traditional Arabic" w:cs="Traditional Arabic" w:hint="cs"/>
          <w:sz w:val="36"/>
          <w:szCs w:val="36"/>
          <w:rtl/>
        </w:rPr>
        <w:t xml:space="preserve">      في حديث ابن عباس </w:t>
      </w:r>
      <w:r w:rsidR="00B11D49">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رضي الله عنه - </w:t>
      </w:r>
      <w:r w:rsidRPr="003B7469">
        <w:rPr>
          <w:rFonts w:ascii="Traditional Arabic" w:hAnsi="Traditional Arabic" w:cs="Traditional Arabic" w:hint="cs"/>
          <w:sz w:val="36"/>
          <w:szCs w:val="36"/>
          <w:rtl/>
        </w:rPr>
        <w:t xml:space="preserve">جاء عنه صلى الله عليه وسلم أنه توضأ مرة مرة ، وفي حديث عبدالله بن زيد </w:t>
      </w:r>
      <w:r w:rsidR="00B11D49">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رضي الله عنه - أنه صلى الله عليه وسلم توضأ مرتين مرتين ، وفي حديث عثمان بن عفان </w:t>
      </w:r>
      <w:r w:rsidR="00B11D49">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رضي الله عنه </w:t>
      </w:r>
      <w:r w:rsidR="00B11D49">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أنه صلى الله عليه وسلم توضأ ثلاثة مرار ، وجميع هذه الأحاديث الثلاثة وردت في صحيح البخاري .</w:t>
      </w:r>
    </w:p>
    <w:p w:rsidR="00EF2BC5" w:rsidRDefault="00EF2BC5" w:rsidP="00F36C18">
      <w:pPr>
        <w:spacing w:after="0"/>
        <w:jc w:val="both"/>
        <w:rPr>
          <w:rFonts w:ascii="Traditional Arabic" w:hAnsi="Traditional Arabic" w:cs="Traditional Arabic"/>
          <w:sz w:val="36"/>
          <w:szCs w:val="36"/>
          <w:rtl/>
        </w:rPr>
      </w:pPr>
    </w:p>
    <w:p w:rsidR="00EF2BC5" w:rsidRDefault="00EF2BC5" w:rsidP="00F36C18">
      <w:pPr>
        <w:spacing w:after="0"/>
        <w:jc w:val="both"/>
        <w:rPr>
          <w:rFonts w:ascii="Traditional Arabic" w:hAnsi="Traditional Arabic" w:cs="Traditional Arabic"/>
          <w:sz w:val="36"/>
          <w:szCs w:val="36"/>
          <w:rtl/>
        </w:rPr>
      </w:pPr>
    </w:p>
    <w:p w:rsidR="00EF2BC5" w:rsidRPr="003B7469" w:rsidRDefault="00EF2BC5" w:rsidP="00F36C18">
      <w:pPr>
        <w:spacing w:after="0"/>
        <w:jc w:val="both"/>
        <w:rPr>
          <w:rFonts w:ascii="Traditional Arabic" w:hAnsi="Traditional Arabic" w:cs="Traditional Arabic"/>
          <w:sz w:val="36"/>
          <w:szCs w:val="36"/>
          <w:rtl/>
        </w:rPr>
      </w:pPr>
    </w:p>
    <w:p w:rsidR="00E1503E" w:rsidRPr="006548B8" w:rsidRDefault="00E1503E" w:rsidP="00F36C18">
      <w:pPr>
        <w:spacing w:before="240" w:after="0"/>
        <w:jc w:val="both"/>
        <w:rPr>
          <w:rFonts w:ascii="Traditional Arabic" w:hAnsi="Traditional Arabic" w:cs="Traditional Arabic"/>
          <w:b/>
          <w:bCs/>
          <w:sz w:val="36"/>
          <w:szCs w:val="36"/>
          <w:rtl/>
        </w:rPr>
      </w:pPr>
      <w:r w:rsidRPr="00AD76DB">
        <w:rPr>
          <w:rFonts w:ascii="Traditional Arabic" w:hAnsi="Traditional Arabic" w:cs="Traditional Arabic" w:hint="cs"/>
          <w:b/>
          <w:bCs/>
          <w:sz w:val="36"/>
          <w:szCs w:val="36"/>
          <w:rtl/>
        </w:rPr>
        <w:t>الجمع</w:t>
      </w:r>
      <w:r w:rsidR="00786567">
        <w:rPr>
          <w:rFonts w:ascii="Traditional Arabic" w:hAnsi="Traditional Arabic" w:cs="Traditional Arabic" w:hint="cs"/>
          <w:b/>
          <w:bCs/>
          <w:sz w:val="36"/>
          <w:szCs w:val="36"/>
          <w:rtl/>
        </w:rPr>
        <w:t xml:space="preserve"> بين اختلاف الروايات وتعارضها </w:t>
      </w:r>
    </w:p>
    <w:p w:rsidR="00786567" w:rsidRDefault="00E1503E" w:rsidP="00786567">
      <w:pPr>
        <w:spacing w:after="0"/>
        <w:jc w:val="both"/>
        <w:rPr>
          <w:rFonts w:ascii="Traditional Arabic" w:hAnsi="Traditional Arabic" w:cs="Traditional Arabic"/>
          <w:sz w:val="36"/>
          <w:szCs w:val="36"/>
          <w:rtl/>
        </w:rPr>
      </w:pPr>
      <w:r w:rsidRPr="003B7469">
        <w:rPr>
          <w:rFonts w:ascii="Traditional Arabic" w:hAnsi="Traditional Arabic" w:cs="Traditional Arabic" w:hint="cs"/>
          <w:sz w:val="36"/>
          <w:szCs w:val="36"/>
          <w:rtl/>
        </w:rPr>
        <w:t>هذه الروايات</w:t>
      </w:r>
      <w:r w:rsidR="00AD76DB">
        <w:rPr>
          <w:rFonts w:ascii="Traditional Arabic" w:hAnsi="Traditional Arabic" w:cs="Traditional Arabic" w:hint="cs"/>
          <w:sz w:val="36"/>
          <w:szCs w:val="36"/>
          <w:rtl/>
        </w:rPr>
        <w:t xml:space="preserve"> السابقة</w:t>
      </w:r>
      <w:r w:rsidRPr="003B7469">
        <w:rPr>
          <w:rFonts w:ascii="Traditional Arabic" w:hAnsi="Traditional Arabic" w:cs="Traditional Arabic" w:hint="cs"/>
          <w:sz w:val="36"/>
          <w:szCs w:val="36"/>
          <w:rtl/>
        </w:rPr>
        <w:t xml:space="preserve"> ليس بينه</w:t>
      </w:r>
      <w:r w:rsidR="00005A3D">
        <w:rPr>
          <w:rFonts w:ascii="Traditional Arabic" w:hAnsi="Traditional Arabic" w:cs="Traditional Arabic" w:hint="cs"/>
          <w:sz w:val="36"/>
          <w:szCs w:val="36"/>
          <w:rtl/>
        </w:rPr>
        <w:t>ا اختلاف وتعارض البته ، فكل راوٍ</w:t>
      </w:r>
      <w:r w:rsidRPr="003B7469">
        <w:rPr>
          <w:rFonts w:ascii="Traditional Arabic" w:hAnsi="Traditional Arabic" w:cs="Traditional Arabic" w:hint="cs"/>
          <w:sz w:val="36"/>
          <w:szCs w:val="36"/>
          <w:rtl/>
        </w:rPr>
        <w:t xml:space="preserve"> من هؤلاء الصحابة</w:t>
      </w:r>
      <w:r w:rsidR="00786567">
        <w:rPr>
          <w:rFonts w:ascii="Traditional Arabic" w:hAnsi="Traditional Arabic" w:cs="Traditional Arabic" w:hint="cs"/>
          <w:sz w:val="36"/>
          <w:szCs w:val="36"/>
          <w:rtl/>
        </w:rPr>
        <w:t xml:space="preserve"> -</w:t>
      </w:r>
      <w:r w:rsidRPr="003B7469">
        <w:rPr>
          <w:rFonts w:ascii="Traditional Arabic" w:hAnsi="Traditional Arabic" w:cs="Traditional Arabic" w:hint="cs"/>
          <w:sz w:val="36"/>
          <w:szCs w:val="36"/>
          <w:rtl/>
        </w:rPr>
        <w:t xml:space="preserve">رضوان الله عليهم أجمعين </w:t>
      </w:r>
      <w:r w:rsidR="00786567">
        <w:rPr>
          <w:rFonts w:ascii="Traditional Arabic" w:hAnsi="Traditional Arabic" w:cs="Traditional Arabic" w:hint="cs"/>
          <w:sz w:val="36"/>
          <w:szCs w:val="36"/>
          <w:rtl/>
        </w:rPr>
        <w:t xml:space="preserve">- </w:t>
      </w:r>
      <w:r w:rsidRPr="003B7469">
        <w:rPr>
          <w:rFonts w:ascii="Traditional Arabic" w:hAnsi="Traditional Arabic" w:cs="Traditional Arabic" w:hint="cs"/>
          <w:sz w:val="36"/>
          <w:szCs w:val="36"/>
          <w:rtl/>
        </w:rPr>
        <w:t xml:space="preserve">روى ما شاهده من فعل النبي صلى الله عليه وسلم مع علمهم </w:t>
      </w:r>
      <w:r w:rsidRPr="003B7469">
        <w:rPr>
          <w:rFonts w:ascii="Traditional Arabic" w:hAnsi="Traditional Arabic" w:cs="Traditional Arabic" w:hint="cs"/>
          <w:sz w:val="36"/>
          <w:szCs w:val="36"/>
          <w:rtl/>
        </w:rPr>
        <w:lastRenderedPageBreak/>
        <w:t xml:space="preserve">بجواز تعدد مرات الوضوء حتى ثلاث </w:t>
      </w:r>
      <w:r>
        <w:rPr>
          <w:rFonts w:ascii="Traditional Arabic" w:hAnsi="Traditional Arabic" w:cs="Traditional Arabic" w:hint="cs"/>
          <w:sz w:val="36"/>
          <w:szCs w:val="36"/>
          <w:rtl/>
        </w:rPr>
        <w:t>، وإلا لنقل لنا عنهم خ</w:t>
      </w:r>
      <w:r w:rsidRPr="003B7469">
        <w:rPr>
          <w:rFonts w:ascii="Traditional Arabic" w:hAnsi="Traditional Arabic" w:cs="Traditional Arabic" w:hint="cs"/>
          <w:sz w:val="36"/>
          <w:szCs w:val="36"/>
          <w:rtl/>
        </w:rPr>
        <w:t>لاف حول هذه المسألة ، ولم أقف على خلاف بينهم فيما أعلم ، فيصح الع</w:t>
      </w:r>
      <w:r w:rsidR="00786567">
        <w:rPr>
          <w:rFonts w:ascii="Traditional Arabic" w:hAnsi="Traditional Arabic" w:cs="Traditional Arabic" w:hint="cs"/>
          <w:sz w:val="36"/>
          <w:szCs w:val="36"/>
          <w:rtl/>
        </w:rPr>
        <w:t>مل بهذه الأفعال الثلاثة جميعاً .</w:t>
      </w:r>
    </w:p>
    <w:p w:rsidR="00E1503E" w:rsidRPr="003B7469" w:rsidRDefault="00E1503E" w:rsidP="00786567">
      <w:pPr>
        <w:spacing w:after="0"/>
        <w:jc w:val="both"/>
        <w:rPr>
          <w:rFonts w:ascii="Traditional Arabic" w:hAnsi="Traditional Arabic" w:cs="Traditional Arabic"/>
          <w:b/>
          <w:bCs/>
          <w:sz w:val="36"/>
          <w:szCs w:val="36"/>
          <w:rtl/>
        </w:rPr>
      </w:pPr>
      <w:r w:rsidRPr="003B7469">
        <w:rPr>
          <w:rFonts w:ascii="Traditional Arabic" w:hAnsi="Traditional Arabic" w:cs="Traditional Arabic" w:hint="cs"/>
          <w:sz w:val="36"/>
          <w:szCs w:val="36"/>
          <w:rtl/>
        </w:rPr>
        <w:t>والإمام البخاري بوب للأفعال الثلاثة الوار</w:t>
      </w:r>
      <w:r>
        <w:rPr>
          <w:rFonts w:ascii="Traditional Arabic" w:hAnsi="Traditional Arabic" w:cs="Traditional Arabic" w:hint="cs"/>
          <w:sz w:val="36"/>
          <w:szCs w:val="36"/>
          <w:rtl/>
        </w:rPr>
        <w:t>دة في الأحاديث فقال: باب الوضوء مرةً مرة ، وقال: باب الوضوء مرتين مرتين ، وقال</w:t>
      </w:r>
      <w:r w:rsidRPr="003B7469">
        <w:rPr>
          <w:rFonts w:ascii="Traditional Arabic" w:hAnsi="Traditional Arabic" w:cs="Traditional Arabic" w:hint="cs"/>
          <w:sz w:val="36"/>
          <w:szCs w:val="36"/>
          <w:rtl/>
        </w:rPr>
        <w:t>: باب الوضوء ثلاثاً ثلاثاً</w:t>
      </w:r>
      <w:r>
        <w:rPr>
          <w:rStyle w:val="FootnoteReference"/>
          <w:rFonts w:ascii="Traditional Arabic" w:hAnsi="Traditional Arabic" w:cs="Traditional Arabic"/>
          <w:sz w:val="36"/>
          <w:szCs w:val="36"/>
          <w:rtl/>
        </w:rPr>
        <w:footnoteReference w:customMarkFollows="1" w:id="22"/>
        <w:t>(</w:t>
      </w:r>
      <w:r w:rsidR="00786567">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00AD76DB" w:rsidRPr="00AD76DB">
        <w:rPr>
          <w:rFonts w:ascii="Traditional Arabic" w:hAnsi="Traditional Arabic" w:cs="Traditional Arabic" w:hint="cs"/>
          <w:sz w:val="36"/>
          <w:szCs w:val="36"/>
          <w:rtl/>
        </w:rPr>
        <w:t>.</w:t>
      </w:r>
    </w:p>
    <w:p w:rsidR="00E1503E" w:rsidRPr="00AE0303" w:rsidRDefault="00E1503E" w:rsidP="00786567">
      <w:pPr>
        <w:autoSpaceDE w:val="0"/>
        <w:autoSpaceDN w:val="0"/>
        <w:adjustRightInd w:val="0"/>
        <w:spacing w:before="240" w:after="0"/>
        <w:jc w:val="both"/>
        <w:rPr>
          <w:rFonts w:ascii="Traditional Arabic" w:cs="Traditional Arabic"/>
          <w:b/>
          <w:bCs/>
          <w:sz w:val="40"/>
          <w:szCs w:val="40"/>
          <w:rtl/>
        </w:rPr>
      </w:pPr>
      <w:r w:rsidRPr="003B7469">
        <w:rPr>
          <w:rFonts w:ascii="Traditional Arabic" w:hAnsi="Traditional Arabic" w:cs="Traditional Arabic" w:hint="cs"/>
          <w:sz w:val="36"/>
          <w:szCs w:val="36"/>
          <w:rtl/>
        </w:rPr>
        <w:t xml:space="preserve">    وقال </w:t>
      </w:r>
      <w:r w:rsidRPr="00F16726">
        <w:rPr>
          <w:rFonts w:ascii="Traditional Arabic" w:hAnsi="Traditional Arabic" w:cs="Traditional Arabic" w:hint="cs"/>
          <w:sz w:val="36"/>
          <w:szCs w:val="36"/>
          <w:rtl/>
        </w:rPr>
        <w:t>ابن خزيمة</w:t>
      </w:r>
      <w:r w:rsidRPr="003B7469">
        <w:rPr>
          <w:rFonts w:ascii="Traditional Arabic" w:hAnsi="Traditional Arabic" w:cs="Traditional Arabic" w:hint="cs"/>
          <w:sz w:val="36"/>
          <w:szCs w:val="36"/>
          <w:rtl/>
        </w:rPr>
        <w:t xml:space="preserve">: "باب إباحة الوضوء مرة مرة ، والدليل على أن غاسل أعضاء الوضوء مرة مرة مؤدٍّ لفرض الوضوء ، إذ غاسل أعضاء الوضوء مرة مرة واقع عليه اسم غاسل ، والله </w:t>
      </w:r>
      <w:r w:rsidRPr="003B7469">
        <w:rPr>
          <w:rFonts w:ascii="Traditional Arabic" w:hAnsi="Traditional Arabic" w:cs="Traditional Arabic"/>
          <w:sz w:val="36"/>
          <w:szCs w:val="36"/>
          <w:rtl/>
        </w:rPr>
        <w:t>–</w:t>
      </w:r>
      <w:r w:rsidRPr="003B7469">
        <w:rPr>
          <w:rFonts w:ascii="Traditional Arabic" w:hAnsi="Traditional Arabic" w:cs="Traditional Arabic" w:hint="cs"/>
          <w:sz w:val="36"/>
          <w:szCs w:val="36"/>
          <w:rtl/>
        </w:rPr>
        <w:t xml:space="preserve"> عز وجل </w:t>
      </w:r>
      <w:r w:rsidRPr="003B7469">
        <w:rPr>
          <w:rFonts w:ascii="Traditional Arabic" w:hAnsi="Traditional Arabic" w:cs="Traditional Arabic"/>
          <w:sz w:val="36"/>
          <w:szCs w:val="36"/>
          <w:rtl/>
        </w:rPr>
        <w:t>–</w:t>
      </w:r>
      <w:r w:rsidRPr="003B7469">
        <w:rPr>
          <w:rFonts w:ascii="Traditional Arabic" w:hAnsi="Traditional Arabic" w:cs="Traditional Arabic" w:hint="cs"/>
          <w:sz w:val="36"/>
          <w:szCs w:val="36"/>
          <w:rtl/>
        </w:rPr>
        <w:t xml:space="preserve"> أمر بغسل أعضاء الوضوء بلا ذكر توقيت ، وفي وضوء النبي صلى الله عليه وسلم مرة مرة ، ومرتين مرتين ، وثلاثاً ثلاثاً ، وأعضاء الوضوء شفعاً ، وبعضه وتراً دلالة على أن هذا كله مباح ، وأن كل من فعل في الوضوء ما فعله النبي صلى الله عليه وسلم في بعض الأوقات مؤدٍّ لفرض الوضوء ، لأن هذا من اختلاف المباح ، لا من اختلاف الذي بعضه مباح وبعضه محظور"</w:t>
      </w:r>
      <w:r>
        <w:rPr>
          <w:rStyle w:val="FootnoteReference"/>
          <w:rFonts w:ascii="Traditional Arabic" w:hAnsi="Traditional Arabic" w:cs="Traditional Arabic"/>
          <w:sz w:val="36"/>
          <w:szCs w:val="36"/>
          <w:rtl/>
        </w:rPr>
        <w:footnoteReference w:customMarkFollows="1" w:id="23"/>
        <w:t>(</w:t>
      </w:r>
      <w:r w:rsidR="0078656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3B7469">
        <w:rPr>
          <w:rFonts w:ascii="Traditional Arabic" w:hAnsi="Traditional Arabic" w:cs="Traditional Arabic" w:hint="cs"/>
          <w:sz w:val="36"/>
          <w:szCs w:val="36"/>
          <w:rtl/>
        </w:rPr>
        <w:t>.</w:t>
      </w:r>
    </w:p>
    <w:p w:rsidR="0003774F" w:rsidRDefault="00E1503E" w:rsidP="00786567">
      <w:pPr>
        <w:spacing w:before="240"/>
        <w:jc w:val="both"/>
        <w:rPr>
          <w:rFonts w:ascii="Traditional Arabic" w:hAnsi="Traditional Arabic" w:cs="Traditional Arabic"/>
          <w:sz w:val="36"/>
          <w:szCs w:val="36"/>
          <w:rtl/>
        </w:rPr>
      </w:pPr>
      <w:r w:rsidRPr="003B7469">
        <w:rPr>
          <w:rFonts w:ascii="Traditional Arabic" w:hAnsi="Traditional Arabic" w:cs="Traditional Arabic" w:hint="cs"/>
          <w:sz w:val="36"/>
          <w:szCs w:val="36"/>
          <w:rtl/>
        </w:rPr>
        <w:t xml:space="preserve">    وبذلك يتضح لنا اختلاف التنوع وكيف أنه ليس له تأثير على الحكم الفقهي إلا من جهة التفاضل بين ال</w:t>
      </w:r>
      <w:r w:rsidR="00005A3D">
        <w:rPr>
          <w:rFonts w:ascii="Traditional Arabic" w:hAnsi="Traditional Arabic" w:cs="Traditional Arabic" w:hint="cs"/>
          <w:sz w:val="36"/>
          <w:szCs w:val="36"/>
          <w:rtl/>
        </w:rPr>
        <w:t>مندوبات</w:t>
      </w:r>
      <w:r w:rsidR="0003774F">
        <w:rPr>
          <w:rFonts w:ascii="Traditional Arabic" w:hAnsi="Traditional Arabic" w:cs="Traditional Arabic" w:hint="cs"/>
          <w:sz w:val="36"/>
          <w:szCs w:val="36"/>
          <w:rtl/>
        </w:rPr>
        <w:t xml:space="preserve"> .</w:t>
      </w:r>
    </w:p>
    <w:p w:rsidR="00E1503E" w:rsidRDefault="00E1503E" w:rsidP="00786567">
      <w:pPr>
        <w:spacing w:before="240"/>
        <w:jc w:val="both"/>
        <w:rPr>
          <w:rFonts w:ascii="Traditional Arabic" w:hAnsi="Traditional Arabic" w:cs="Traditional Arabic"/>
          <w:sz w:val="32"/>
          <w:szCs w:val="32"/>
          <w:rtl/>
        </w:rPr>
      </w:pPr>
      <w:r w:rsidRPr="003B7469">
        <w:rPr>
          <w:rFonts w:ascii="Traditional Arabic" w:hAnsi="Traditional Arabic" w:cs="Traditional Arabic" w:hint="cs"/>
          <w:sz w:val="36"/>
          <w:szCs w:val="36"/>
          <w:rtl/>
        </w:rPr>
        <w:t>كما بين ذلك الإمام الشافعيفقال : "ولا يقال لشيء من هذه الأحاديث مختلف مطلقاً ، ولكن الفعل فيها يختلف من وجه أنه مباح ، لا اختلاف الحلال والحرام ، والأمر والنهي ، ولكن أقل ما يجزئ من الوضوء مرة ، وأكمل ما يكون من الوضوء ثلاث"</w:t>
      </w:r>
      <w:r>
        <w:rPr>
          <w:rStyle w:val="FootnoteReference"/>
          <w:rFonts w:ascii="Traditional Arabic" w:hAnsi="Traditional Arabic" w:cs="Traditional Arabic"/>
          <w:sz w:val="36"/>
          <w:szCs w:val="36"/>
          <w:rtl/>
        </w:rPr>
        <w:footnoteReference w:customMarkFollows="1" w:id="24"/>
        <w:t>(</w:t>
      </w:r>
      <w:r w:rsidR="00786567">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3B7469">
        <w:rPr>
          <w:rFonts w:ascii="Traditional Arabic" w:hAnsi="Traditional Arabic" w:cs="Traditional Arabic" w:hint="cs"/>
          <w:sz w:val="36"/>
          <w:szCs w:val="36"/>
          <w:rtl/>
        </w:rPr>
        <w:t>.</w:t>
      </w:r>
    </w:p>
    <w:p w:rsidR="00EF2BC5" w:rsidRDefault="00EF2BC5" w:rsidP="00786567">
      <w:pPr>
        <w:spacing w:before="240"/>
        <w:jc w:val="both"/>
        <w:rPr>
          <w:rFonts w:ascii="Traditional Arabic" w:hAnsi="Traditional Arabic" w:cs="Traditional Arabic"/>
          <w:sz w:val="32"/>
          <w:szCs w:val="32"/>
          <w:rtl/>
        </w:rPr>
      </w:pPr>
    </w:p>
    <w:p w:rsidR="00EF2BC5" w:rsidRPr="00DE3A6E" w:rsidRDefault="00EF2BC5" w:rsidP="00786567">
      <w:pPr>
        <w:spacing w:before="240"/>
        <w:jc w:val="both"/>
        <w:rPr>
          <w:rFonts w:ascii="Traditional Arabic" w:hAnsi="Traditional Arabic" w:cs="Traditional Arabic"/>
          <w:sz w:val="32"/>
          <w:szCs w:val="32"/>
          <w:rtl/>
        </w:rPr>
      </w:pPr>
    </w:p>
    <w:p w:rsidR="00E1503E" w:rsidRPr="00AD76DB" w:rsidRDefault="00786567" w:rsidP="00F36C18">
      <w:pPr>
        <w:spacing w:after="0"/>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 xml:space="preserve">المطلب الثاني : اختلاف </w:t>
      </w:r>
      <w:r w:rsidR="001F5A87">
        <w:rPr>
          <w:rFonts w:ascii="Traditional Arabic" w:hAnsi="Traditional Arabic" w:cs="Traditional Arabic" w:hint="cs"/>
          <w:b/>
          <w:bCs/>
          <w:sz w:val="36"/>
          <w:szCs w:val="36"/>
          <w:rtl/>
        </w:rPr>
        <w:t>ال</w:t>
      </w:r>
      <w:r>
        <w:rPr>
          <w:rFonts w:ascii="Traditional Arabic" w:hAnsi="Traditional Arabic" w:cs="Traditional Arabic"/>
          <w:b/>
          <w:bCs/>
          <w:sz w:val="36"/>
          <w:szCs w:val="36"/>
          <w:rtl/>
        </w:rPr>
        <w:t xml:space="preserve">تضاد </w:t>
      </w:r>
    </w:p>
    <w:p w:rsidR="00E1503E" w:rsidRPr="00F36C18" w:rsidRDefault="00E1503E" w:rsidP="007E730B">
      <w:pPr>
        <w:spacing w:after="0"/>
        <w:jc w:val="both"/>
        <w:rPr>
          <w:rFonts w:ascii="Traditional Arabic" w:hAnsi="Traditional Arabic" w:cs="Traditional Arabic"/>
          <w:sz w:val="32"/>
          <w:szCs w:val="32"/>
          <w:rtl/>
        </w:rPr>
      </w:pPr>
      <w:r w:rsidRPr="00AD76DB">
        <w:rPr>
          <w:rFonts w:ascii="Traditional Arabic" w:hAnsi="Traditional Arabic" w:cs="Traditional Arabic" w:hint="cs"/>
          <w:b/>
          <w:bCs/>
          <w:sz w:val="36"/>
          <w:szCs w:val="36"/>
          <w:rtl/>
        </w:rPr>
        <w:t>نقصد باختلاف التضاد:</w:t>
      </w:r>
      <w:r w:rsidRPr="003B7469">
        <w:rPr>
          <w:rFonts w:ascii="Traditional Arabic" w:hAnsi="Traditional Arabic" w:cs="Traditional Arabic" w:hint="cs"/>
          <w:sz w:val="36"/>
          <w:szCs w:val="36"/>
          <w:rtl/>
        </w:rPr>
        <w:t xml:space="preserve"> هي روايات الأحاديث الصحيحة التي جاءت مختلفة على وجه لا يمكن العمل بها جميعا</w:t>
      </w:r>
      <w:r w:rsidR="00005A3D">
        <w:rPr>
          <w:rFonts w:ascii="Traditional Arabic" w:hAnsi="Traditional Arabic" w:cs="Traditional Arabic" w:hint="cs"/>
          <w:sz w:val="36"/>
          <w:szCs w:val="36"/>
          <w:rtl/>
        </w:rPr>
        <w:t>ً إلا بإعمال القواعد المتبعة لد</w:t>
      </w:r>
      <w:r w:rsidRPr="003B7469">
        <w:rPr>
          <w:rFonts w:ascii="Traditional Arabic" w:hAnsi="Traditional Arabic" w:cs="Traditional Arabic" w:hint="cs"/>
          <w:sz w:val="36"/>
          <w:szCs w:val="36"/>
          <w:rtl/>
        </w:rPr>
        <w:t xml:space="preserve">فع إيهام التعارض. </w:t>
      </w:r>
      <w:r w:rsidR="00F36C18">
        <w:rPr>
          <w:rFonts w:ascii="Traditional Arabic" w:hAnsi="Traditional Arabic" w:cs="Traditional Arabic" w:hint="cs"/>
          <w:sz w:val="36"/>
          <w:szCs w:val="36"/>
          <w:rtl/>
        </w:rPr>
        <w:t>و</w:t>
      </w:r>
      <w:r w:rsidRPr="003B7469">
        <w:rPr>
          <w:rFonts w:ascii="Traditional Arabic" w:hAnsi="Traditional Arabic" w:cs="Traditional Arabic" w:hint="cs"/>
          <w:sz w:val="36"/>
          <w:szCs w:val="36"/>
          <w:rtl/>
        </w:rPr>
        <w:t xml:space="preserve">سيأتي مزيد تفصيل حول </w:t>
      </w:r>
      <w:r w:rsidR="001F7DD2">
        <w:rPr>
          <w:rFonts w:ascii="Traditional Arabic" w:hAnsi="Traditional Arabic" w:cs="Traditional Arabic" w:hint="cs"/>
          <w:sz w:val="36"/>
          <w:szCs w:val="36"/>
          <w:rtl/>
        </w:rPr>
        <w:t xml:space="preserve">تلك </w:t>
      </w:r>
      <w:r>
        <w:rPr>
          <w:rFonts w:ascii="Traditional Arabic" w:hAnsi="Traditional Arabic" w:cs="Traditional Arabic" w:hint="cs"/>
          <w:sz w:val="36"/>
          <w:szCs w:val="36"/>
          <w:rtl/>
        </w:rPr>
        <w:t>القواعد التي قررها العلماء</w:t>
      </w:r>
      <w:r w:rsidRPr="003B7469">
        <w:rPr>
          <w:rFonts w:ascii="Traditional Arabic" w:hAnsi="Traditional Arabic" w:cs="Traditional Arabic" w:hint="cs"/>
          <w:sz w:val="36"/>
          <w:szCs w:val="36"/>
          <w:rtl/>
        </w:rPr>
        <w:t xml:space="preserve"> لدفع إيهام ا</w:t>
      </w:r>
      <w:r>
        <w:rPr>
          <w:rFonts w:ascii="Traditional Arabic" w:hAnsi="Traditional Arabic" w:cs="Traditional Arabic" w:hint="cs"/>
          <w:sz w:val="36"/>
          <w:szCs w:val="36"/>
          <w:rtl/>
        </w:rPr>
        <w:t>لتعارض بين الأحاديث الصحيحة وهي</w:t>
      </w:r>
      <w:r w:rsidRPr="003B7469">
        <w:rPr>
          <w:rFonts w:ascii="Traditional Arabic" w:hAnsi="Traditional Arabic" w:cs="Traditional Arabic" w:hint="cs"/>
          <w:sz w:val="36"/>
          <w:szCs w:val="36"/>
          <w:rtl/>
        </w:rPr>
        <w:t xml:space="preserve">: الجمع ، أو النسخ ، أو الترجيح . </w:t>
      </w:r>
      <w:r>
        <w:rPr>
          <w:rFonts w:ascii="Traditional Arabic" w:hAnsi="Traditional Arabic" w:cs="Traditional Arabic" w:hint="cs"/>
          <w:sz w:val="36"/>
          <w:szCs w:val="36"/>
          <w:rtl/>
        </w:rPr>
        <w:t xml:space="preserve">عند </w:t>
      </w:r>
      <w:r w:rsidR="0003774F">
        <w:rPr>
          <w:rFonts w:ascii="Traditional Arabic" w:hAnsi="Traditional Arabic" w:cs="Traditional Arabic" w:hint="cs"/>
          <w:sz w:val="36"/>
          <w:szCs w:val="36"/>
          <w:rtl/>
        </w:rPr>
        <w:t>الحديث</w:t>
      </w:r>
      <w:r>
        <w:rPr>
          <w:rFonts w:ascii="Traditional Arabic" w:hAnsi="Traditional Arabic" w:cs="Traditional Arabic" w:hint="cs"/>
          <w:sz w:val="36"/>
          <w:szCs w:val="36"/>
          <w:rtl/>
        </w:rPr>
        <w:t xml:space="preserve"> عن</w:t>
      </w:r>
      <w:r w:rsidRPr="003B7469">
        <w:rPr>
          <w:rFonts w:ascii="Traditional Arabic" w:hAnsi="Traditional Arabic" w:cs="Traditional Arabic" w:hint="cs"/>
          <w:sz w:val="36"/>
          <w:szCs w:val="36"/>
          <w:rtl/>
        </w:rPr>
        <w:t xml:space="preserve"> مناهج الفقهاء</w:t>
      </w:r>
      <w:r>
        <w:rPr>
          <w:rFonts w:ascii="Traditional Arabic" w:hAnsi="Traditional Arabic" w:cs="Traditional Arabic" w:hint="cs"/>
          <w:sz w:val="36"/>
          <w:szCs w:val="36"/>
          <w:rtl/>
        </w:rPr>
        <w:t xml:space="preserve"> في العمل مع الروايات المختلفة</w:t>
      </w:r>
      <w:r>
        <w:rPr>
          <w:rStyle w:val="FootnoteReference"/>
          <w:rFonts w:ascii="Traditional Arabic" w:hAnsi="Traditional Arabic" w:cs="Traditional Arabic"/>
          <w:sz w:val="36"/>
          <w:szCs w:val="36"/>
          <w:rtl/>
        </w:rPr>
        <w:footnoteReference w:customMarkFollows="1" w:id="25"/>
        <w:t>(</w:t>
      </w:r>
      <w:r w:rsidR="00786567">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E1503E" w:rsidRDefault="00E1503E" w:rsidP="00321DB0">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ومما ينبغي بيانه عند الحديث عن اختلاف التضاد ، أن هذا</w:t>
      </w:r>
      <w:r w:rsidRPr="003B7469">
        <w:rPr>
          <w:rFonts w:ascii="Traditional Arabic" w:hAnsi="Traditional Arabic" w:cs="Traditional Arabic" w:hint="cs"/>
          <w:sz w:val="36"/>
          <w:szCs w:val="36"/>
          <w:rtl/>
        </w:rPr>
        <w:t xml:space="preserve"> التعارض والتضاد الذي نشأ عن اختلاف الروايات الصحيحة ليس هو على حقيقته بل هو تعارض وتضاد في الظاهر ، أو فيما يبدو لمن ليس له قدم راسخة في هذا الفن ،</w:t>
      </w:r>
      <w:r>
        <w:rPr>
          <w:rFonts w:ascii="Traditional Arabic" w:hAnsi="Traditional Arabic" w:cs="Traditional Arabic" w:hint="cs"/>
          <w:sz w:val="36"/>
          <w:szCs w:val="36"/>
          <w:rtl/>
        </w:rPr>
        <w:t xml:space="preserve"> أو لم</w:t>
      </w:r>
      <w:r w:rsidR="00AD76DB">
        <w:rPr>
          <w:rFonts w:ascii="Traditional Arabic" w:hAnsi="Traditional Arabic" w:cs="Traditional Arabic" w:hint="cs"/>
          <w:sz w:val="36"/>
          <w:szCs w:val="36"/>
          <w:rtl/>
        </w:rPr>
        <w:t xml:space="preserve">ن كان في قلبه مرض وهوى وحقد على </w:t>
      </w:r>
      <w:r>
        <w:rPr>
          <w:rFonts w:ascii="Traditional Arabic" w:hAnsi="Traditional Arabic" w:cs="Traditional Arabic" w:hint="cs"/>
          <w:sz w:val="36"/>
          <w:szCs w:val="36"/>
          <w:rtl/>
        </w:rPr>
        <w:t xml:space="preserve">سنة </w:t>
      </w:r>
      <w:r w:rsidR="00AD76DB">
        <w:rPr>
          <w:rFonts w:ascii="Traditional Arabic" w:hAnsi="Traditional Arabic" w:cs="Traditional Arabic" w:hint="cs"/>
          <w:sz w:val="36"/>
          <w:szCs w:val="36"/>
          <w:rtl/>
        </w:rPr>
        <w:t>المصطفى</w:t>
      </w:r>
      <w:r>
        <w:rPr>
          <w:rFonts w:ascii="Traditional Arabic" w:hAnsi="Traditional Arabic" w:cs="Traditional Arabic" w:hint="cs"/>
          <w:sz w:val="36"/>
          <w:szCs w:val="36"/>
          <w:rtl/>
        </w:rPr>
        <w:t xml:space="preserve"> صلى الله عليه وسلم من أعداء الدين </w:t>
      </w:r>
      <w:r w:rsidR="00AD76DB">
        <w:rPr>
          <w:rFonts w:ascii="Traditional Arabic" w:hAnsi="Traditional Arabic" w:cs="Traditional Arabic" w:hint="cs"/>
          <w:sz w:val="36"/>
          <w:szCs w:val="36"/>
          <w:rtl/>
        </w:rPr>
        <w:t xml:space="preserve">ومن بعض المستشرقين </w:t>
      </w:r>
      <w:r>
        <w:rPr>
          <w:rFonts w:ascii="Traditional Arabic" w:hAnsi="Traditional Arabic" w:cs="Traditional Arabic" w:hint="cs"/>
          <w:sz w:val="36"/>
          <w:szCs w:val="36"/>
          <w:rtl/>
        </w:rPr>
        <w:t xml:space="preserve">، والذين كانوا وما زالوا يبثون سموهم طعناً وقدحاً في </w:t>
      </w:r>
      <w:r w:rsidR="0070095D">
        <w:rPr>
          <w:rFonts w:ascii="Traditional Arabic" w:hAnsi="Traditional Arabic" w:cs="Traditional Arabic" w:hint="cs"/>
          <w:sz w:val="36"/>
          <w:szCs w:val="36"/>
          <w:rtl/>
        </w:rPr>
        <w:t>الدين عموماً وفي السنة على وجه الخصوص</w:t>
      </w:r>
      <w:r>
        <w:rPr>
          <w:rFonts w:ascii="Traditional Arabic" w:hAnsi="Traditional Arabic" w:cs="Traditional Arabic" w:hint="cs"/>
          <w:sz w:val="36"/>
          <w:szCs w:val="36"/>
          <w:rtl/>
        </w:rPr>
        <w:t xml:space="preserve"> ، ولقد وجدوا في هذا الباب مدخلاً على بعض المسلمين ممن ليس له زادفي العلم الشرعي ، وانساق لافتراءاتهم على سنة المصطفى صلى الله عليه وسلم نزر منهم يسير ، وأخذوا يبثون سمومهم في المجتمعات ، ويضربون النصوص بعضها ببعض ويدعون التعارض بينها ، لذا وجب البيان بأنه </w:t>
      </w:r>
      <w:r w:rsidRPr="003B7469">
        <w:rPr>
          <w:rFonts w:ascii="Traditional Arabic" w:hAnsi="Traditional Arabic" w:cs="Traditional Arabic" w:hint="cs"/>
          <w:sz w:val="36"/>
          <w:szCs w:val="36"/>
          <w:rtl/>
        </w:rPr>
        <w:t xml:space="preserve">لا يمكن أن تتعارض الأحاديث الصحيحة الثابتة من حديث رسول الله صلى الله عليه وسلم </w:t>
      </w:r>
      <w:r>
        <w:rPr>
          <w:rFonts w:ascii="Traditional Arabic" w:hAnsi="Traditional Arabic" w:cs="Traditional Arabic" w:hint="cs"/>
          <w:sz w:val="36"/>
          <w:szCs w:val="36"/>
          <w:rtl/>
        </w:rPr>
        <w:t xml:space="preserve">بحال من الأحوال ، </w:t>
      </w:r>
      <w:r w:rsidRPr="003B7469">
        <w:rPr>
          <w:rFonts w:ascii="Traditional Arabic" w:hAnsi="Traditional Arabic" w:cs="Traditional Arabic" w:hint="cs"/>
          <w:sz w:val="36"/>
          <w:szCs w:val="36"/>
          <w:rtl/>
        </w:rPr>
        <w:t xml:space="preserve">دون أن يكون هناك سبيل لدفع هذا التعارض </w:t>
      </w:r>
      <w:r>
        <w:rPr>
          <w:rFonts w:ascii="Traditional Arabic" w:hAnsi="Traditional Arabic" w:cs="Traditional Arabic" w:hint="cs"/>
          <w:sz w:val="36"/>
          <w:szCs w:val="36"/>
          <w:rtl/>
        </w:rPr>
        <w:t xml:space="preserve">والاختلاف ، فإن لم نستطع التوفيق بينها </w:t>
      </w:r>
      <w:r w:rsidR="0070095D">
        <w:rPr>
          <w:rFonts w:ascii="Traditional Arabic" w:hAnsi="Traditional Arabic" w:cs="Traditional Arabic" w:hint="cs"/>
          <w:sz w:val="36"/>
          <w:szCs w:val="36"/>
          <w:rtl/>
        </w:rPr>
        <w:t xml:space="preserve">فهذا راجع إلى تقصيرنا في فهمنا لحديث رسول الله صلى الله عليه وسلم </w:t>
      </w:r>
      <w:r w:rsidRPr="003B746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والله المستعان .</w:t>
      </w:r>
    </w:p>
    <w:p w:rsidR="00E1503E" w:rsidRPr="0070095D" w:rsidRDefault="00E1503E" w:rsidP="0003774F">
      <w:pPr>
        <w:spacing w:after="0"/>
        <w:jc w:val="both"/>
        <w:rPr>
          <w:rFonts w:ascii="Traditional Arabic" w:hAnsi="Traditional Arabic" w:cs="Traditional Arabic"/>
          <w:sz w:val="36"/>
          <w:szCs w:val="36"/>
          <w:rtl/>
        </w:rPr>
      </w:pPr>
      <w:r w:rsidRPr="003B7469">
        <w:rPr>
          <w:rFonts w:ascii="Traditional Arabic" w:hAnsi="Traditional Arabic" w:cs="Traditional Arabic" w:hint="cs"/>
          <w:sz w:val="36"/>
          <w:szCs w:val="36"/>
          <w:rtl/>
        </w:rPr>
        <w:t>و</w:t>
      </w:r>
      <w:r>
        <w:rPr>
          <w:rFonts w:ascii="Traditional Arabic" w:hAnsi="Traditional Arabic" w:cs="Traditional Arabic" w:hint="cs"/>
          <w:sz w:val="36"/>
          <w:szCs w:val="36"/>
          <w:rtl/>
        </w:rPr>
        <w:t>ل</w:t>
      </w:r>
      <w:r w:rsidRPr="003B7469">
        <w:rPr>
          <w:rFonts w:ascii="Traditional Arabic" w:hAnsi="Traditional Arabic" w:cs="Traditional Arabic" w:hint="cs"/>
          <w:sz w:val="36"/>
          <w:szCs w:val="36"/>
          <w:rtl/>
        </w:rPr>
        <w:t xml:space="preserve">قد تواترت أقوال العلماء في القديم والحديث في </w:t>
      </w:r>
      <w:r w:rsidR="0070095D">
        <w:rPr>
          <w:rFonts w:ascii="Traditional Arabic" w:hAnsi="Traditional Arabic" w:cs="Traditional Arabic" w:hint="cs"/>
          <w:sz w:val="36"/>
          <w:szCs w:val="36"/>
          <w:rtl/>
        </w:rPr>
        <w:t xml:space="preserve">تقرير هذا </w:t>
      </w:r>
      <w:r w:rsidR="0077086C">
        <w:rPr>
          <w:rFonts w:ascii="Traditional Arabic" w:hAnsi="Traditional Arabic" w:cs="Traditional Arabic" w:hint="cs"/>
          <w:sz w:val="36"/>
          <w:szCs w:val="36"/>
          <w:rtl/>
        </w:rPr>
        <w:t xml:space="preserve">وأقوال الأئمة والعلماء أكثر من أن تحصر </w:t>
      </w:r>
      <w:r w:rsidR="0070095D">
        <w:rPr>
          <w:rFonts w:ascii="Traditional Arabic" w:hAnsi="Traditional Arabic" w:cs="Traditional Arabic" w:hint="cs"/>
          <w:sz w:val="36"/>
          <w:szCs w:val="36"/>
          <w:rtl/>
        </w:rPr>
        <w:t xml:space="preserve">، </w:t>
      </w:r>
      <w:r w:rsidR="0077086C">
        <w:rPr>
          <w:rFonts w:ascii="Traditional Arabic" w:hAnsi="Traditional Arabic" w:cs="Traditional Arabic" w:hint="cs"/>
          <w:sz w:val="36"/>
          <w:szCs w:val="36"/>
          <w:rtl/>
        </w:rPr>
        <w:t>يقول</w:t>
      </w:r>
      <w:r>
        <w:rPr>
          <w:rFonts w:ascii="Traditional Arabic" w:hAnsi="Traditional Arabic" w:cs="Traditional Arabic" w:hint="cs"/>
          <w:sz w:val="36"/>
          <w:szCs w:val="36"/>
          <w:rtl/>
        </w:rPr>
        <w:t xml:space="preserve"> الإمام الشافعي</w:t>
      </w:r>
      <w:r w:rsidRPr="003B7469">
        <w:rPr>
          <w:rFonts w:ascii="Traditional Arabic" w:hAnsi="Traditional Arabic" w:cs="Traditional Arabic" w:hint="cs"/>
          <w:sz w:val="36"/>
          <w:szCs w:val="36"/>
          <w:rtl/>
        </w:rPr>
        <w:t xml:space="preserve">: "لا يصح عن النبي صلى الله عليه وسلم أبداً حديثان </w:t>
      </w:r>
      <w:r w:rsidRPr="003B7469">
        <w:rPr>
          <w:rFonts w:ascii="Traditional Arabic" w:hAnsi="Traditional Arabic" w:cs="Traditional Arabic" w:hint="cs"/>
          <w:sz w:val="36"/>
          <w:szCs w:val="36"/>
          <w:rtl/>
        </w:rPr>
        <w:lastRenderedPageBreak/>
        <w:t>صحيحان متضادان ، ينفي أحدهما ما يثبته الآخر ، من غير جهة الخصوص والعموم ، والإجمال والتفسير ، إلا على وجه النسخ وإن لم يجده"</w:t>
      </w:r>
      <w:r>
        <w:rPr>
          <w:rStyle w:val="FootnoteReference"/>
          <w:rFonts w:ascii="Traditional Arabic" w:hAnsi="Traditional Arabic" w:cs="Traditional Arabic"/>
          <w:sz w:val="36"/>
          <w:szCs w:val="36"/>
          <w:rtl/>
        </w:rPr>
        <w:footnoteReference w:customMarkFollows="1" w:id="26"/>
        <w:t>(</w:t>
      </w:r>
      <w:r w:rsidR="0003774F">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2"/>
          <w:szCs w:val="32"/>
          <w:rtl/>
        </w:rPr>
        <w:t>.</w:t>
      </w:r>
    </w:p>
    <w:p w:rsidR="00E1503E" w:rsidRPr="00D11AA3" w:rsidRDefault="00E1503E" w:rsidP="0003774F">
      <w:pPr>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وقال الإمام ابن خزيمة</w:t>
      </w:r>
      <w:r w:rsidRPr="003B7469">
        <w:rPr>
          <w:rFonts w:ascii="Traditional Arabic" w:hAnsi="Traditional Arabic" w:cs="Traditional Arabic" w:hint="cs"/>
          <w:sz w:val="36"/>
          <w:szCs w:val="36"/>
          <w:rtl/>
        </w:rPr>
        <w:t>: "لا أعرف أنه روي عن رسول الله صلى الله عليه وسلم حديثان بإسنادين صحيحين متضادان ، فمن كان عنده فليأت به حتى أؤلف بينها"</w:t>
      </w:r>
      <w:r>
        <w:rPr>
          <w:rStyle w:val="FootnoteReference"/>
          <w:rFonts w:ascii="Traditional Arabic" w:hAnsi="Traditional Arabic" w:cs="Traditional Arabic"/>
          <w:sz w:val="36"/>
          <w:szCs w:val="36"/>
          <w:rtl/>
        </w:rPr>
        <w:footnoteReference w:customMarkFollows="1" w:id="27"/>
        <w:t>(</w:t>
      </w:r>
      <w:r w:rsidR="0003774F">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226F57" w:rsidRPr="00EF2BC5" w:rsidRDefault="00E1503E" w:rsidP="00EF2BC5">
      <w:pPr>
        <w:jc w:val="both"/>
        <w:rPr>
          <w:rFonts w:ascii="Traditional Arabic" w:hAnsi="Traditional Arabic" w:cs="Traditional Arabic"/>
          <w:sz w:val="32"/>
          <w:szCs w:val="32"/>
          <w:rtl/>
        </w:rPr>
      </w:pPr>
      <w:r w:rsidRPr="003B7469">
        <w:rPr>
          <w:rFonts w:ascii="Traditional Arabic" w:hAnsi="Traditional Arabic" w:cs="Traditional Arabic" w:hint="cs"/>
          <w:sz w:val="36"/>
          <w:szCs w:val="36"/>
          <w:rtl/>
        </w:rPr>
        <w:t>وقال شيخ الإسلام ابن تيمية : "لا يجوز أن يوجد في الشرع خبران متعارضان من جميع الوجوه ، وليس مع أحدهما ترجيح يقدم به"</w:t>
      </w:r>
      <w:r>
        <w:rPr>
          <w:rStyle w:val="FootnoteReference"/>
          <w:rFonts w:ascii="Traditional Arabic" w:hAnsi="Traditional Arabic" w:cs="Traditional Arabic"/>
          <w:sz w:val="36"/>
          <w:szCs w:val="36"/>
          <w:rtl/>
        </w:rPr>
        <w:footnoteReference w:customMarkFollows="1" w:id="28"/>
        <w:t>(</w:t>
      </w:r>
      <w:r w:rsidR="00226F57">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4352A4">
        <w:rPr>
          <w:rFonts w:ascii="Traditional Arabic" w:hAnsi="Traditional Arabic" w:cs="Traditional Arabic" w:hint="cs"/>
          <w:sz w:val="36"/>
          <w:szCs w:val="36"/>
          <w:rtl/>
        </w:rPr>
        <w:t>.</w:t>
      </w:r>
    </w:p>
    <w:p w:rsidR="00321DB0" w:rsidRDefault="00E1503E" w:rsidP="00226F57">
      <w:pPr>
        <w:autoSpaceDE w:val="0"/>
        <w:autoSpaceDN w:val="0"/>
        <w:adjustRightInd w:val="0"/>
        <w:spacing w:before="240"/>
        <w:jc w:val="both"/>
        <w:rPr>
          <w:rFonts w:ascii="Traditional Arabic" w:hAnsi="Traditional Arabic" w:cs="Traditional Arabic"/>
          <w:sz w:val="36"/>
          <w:szCs w:val="36"/>
          <w:rtl/>
        </w:rPr>
      </w:pPr>
      <w:r w:rsidRPr="00F16726">
        <w:rPr>
          <w:rFonts w:ascii="Traditional Arabic" w:hAnsi="Traditional Arabic" w:cs="Traditional Arabic" w:hint="cs"/>
          <w:sz w:val="36"/>
          <w:szCs w:val="36"/>
          <w:rtl/>
        </w:rPr>
        <w:t>وقال ابن القيم</w:t>
      </w:r>
      <w:r>
        <w:rPr>
          <w:rStyle w:val="FootnoteReference"/>
          <w:rFonts w:ascii="Traditional Arabic" w:hAnsi="Traditional Arabic" w:cs="Traditional Arabic"/>
          <w:sz w:val="36"/>
          <w:szCs w:val="36"/>
          <w:rtl/>
        </w:rPr>
        <w:footnoteReference w:customMarkFollows="1" w:id="29"/>
        <w:t>(</w:t>
      </w:r>
      <w:r w:rsidR="00226F5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3B7469">
        <w:rPr>
          <w:rFonts w:ascii="Traditional Arabic" w:hAnsi="Traditional Arabic" w:cs="Traditional Arabic" w:hint="cs"/>
          <w:sz w:val="36"/>
          <w:szCs w:val="36"/>
          <w:rtl/>
        </w:rPr>
        <w:t>: "وأما حديثان صحيحان صريحان متناقضان من كل وجه ، ليس أحدهما ناسخاً للآخر فهذا لا يوجد أصلاً ، ومعاذ الله أن يوجد في كلام الصادق المصدوق الذي لا يخرج من بين شفتيه إلا الحق ، والآفة من التقصير في معرفة المنقول ، والتمييز بين صحيحه ومعلوله ، أو القصور في فهم مراده صلى الله عليه وسلم ، وحمل كلامه على غير ما عناه به ، أو منهما معاً ، ومن هاهنا وقع من الاختلاف والفساد ما وقع ، وبالله التوفيق"</w:t>
      </w:r>
      <w:r>
        <w:rPr>
          <w:rStyle w:val="FootnoteReference"/>
          <w:rFonts w:ascii="Traditional Arabic" w:hAnsi="Traditional Arabic" w:cs="Traditional Arabic"/>
          <w:sz w:val="36"/>
          <w:szCs w:val="36"/>
          <w:rtl/>
        </w:rPr>
        <w:footnoteReference w:customMarkFollows="1" w:id="30"/>
        <w:t>(</w:t>
      </w:r>
      <w:r w:rsidR="00226F57">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F2BC5" w:rsidRDefault="00EF2BC5" w:rsidP="00226F57">
      <w:pPr>
        <w:autoSpaceDE w:val="0"/>
        <w:autoSpaceDN w:val="0"/>
        <w:adjustRightInd w:val="0"/>
        <w:spacing w:before="240"/>
        <w:jc w:val="both"/>
        <w:rPr>
          <w:rFonts w:ascii="Traditional Arabic" w:hAnsi="Traditional Arabic" w:cs="Traditional Arabic"/>
          <w:sz w:val="36"/>
          <w:szCs w:val="36"/>
          <w:rtl/>
        </w:rPr>
      </w:pPr>
    </w:p>
    <w:p w:rsidR="00EF2BC5" w:rsidRDefault="00EF2BC5" w:rsidP="00226F57">
      <w:pPr>
        <w:autoSpaceDE w:val="0"/>
        <w:autoSpaceDN w:val="0"/>
        <w:adjustRightInd w:val="0"/>
        <w:spacing w:before="240"/>
        <w:jc w:val="both"/>
        <w:rPr>
          <w:rFonts w:ascii="Traditional Arabic" w:hAnsi="Traditional Arabic" w:cs="Traditional Arabic"/>
          <w:sz w:val="36"/>
          <w:szCs w:val="36"/>
          <w:rtl/>
        </w:rPr>
      </w:pPr>
    </w:p>
    <w:p w:rsidR="00EF2BC5" w:rsidRPr="00321DB0" w:rsidRDefault="00EF2BC5" w:rsidP="00226F57">
      <w:pPr>
        <w:autoSpaceDE w:val="0"/>
        <w:autoSpaceDN w:val="0"/>
        <w:adjustRightInd w:val="0"/>
        <w:spacing w:before="240"/>
        <w:jc w:val="both"/>
        <w:rPr>
          <w:rFonts w:ascii="Traditional Arabic" w:hAnsi="Traditional Arabic" w:cs="Traditional Arabic"/>
          <w:sz w:val="36"/>
          <w:szCs w:val="36"/>
          <w:rtl/>
        </w:rPr>
      </w:pPr>
    </w:p>
    <w:p w:rsidR="00EF2BC5" w:rsidRDefault="00EF2BC5" w:rsidP="00F43635">
      <w:pPr>
        <w:autoSpaceDE w:val="0"/>
        <w:autoSpaceDN w:val="0"/>
        <w:adjustRightInd w:val="0"/>
        <w:spacing w:after="0"/>
        <w:jc w:val="both"/>
        <w:rPr>
          <w:rFonts w:ascii="Traditional Arabic" w:hAnsi="Traditional Arabic" w:cs="Traditional Arabic"/>
          <w:b/>
          <w:bCs/>
          <w:sz w:val="36"/>
          <w:szCs w:val="36"/>
          <w:rtl/>
        </w:rPr>
      </w:pPr>
    </w:p>
    <w:p w:rsidR="00E1503E" w:rsidRPr="00AD562B" w:rsidRDefault="00E1503E" w:rsidP="00F43635">
      <w:pPr>
        <w:autoSpaceDE w:val="0"/>
        <w:autoSpaceDN w:val="0"/>
        <w:adjustRightInd w:val="0"/>
        <w:spacing w:after="0"/>
        <w:jc w:val="both"/>
        <w:rPr>
          <w:rFonts w:ascii="Simplified Arabic" w:cs="Traditional Arabic"/>
          <w:sz w:val="24"/>
          <w:szCs w:val="24"/>
          <w:rtl/>
        </w:rPr>
      </w:pPr>
      <w:r w:rsidRPr="006548B8">
        <w:rPr>
          <w:rFonts w:ascii="Traditional Arabic" w:hAnsi="Traditional Arabic" w:cs="Traditional Arabic" w:hint="cs"/>
          <w:b/>
          <w:bCs/>
          <w:sz w:val="36"/>
          <w:szCs w:val="36"/>
          <w:rtl/>
        </w:rPr>
        <w:t xml:space="preserve">مثال </w:t>
      </w:r>
      <w:r w:rsidR="00D804E2">
        <w:rPr>
          <w:rFonts w:ascii="Traditional Arabic" w:hAnsi="Traditional Arabic" w:cs="Traditional Arabic" w:hint="cs"/>
          <w:b/>
          <w:bCs/>
          <w:sz w:val="36"/>
          <w:szCs w:val="36"/>
          <w:rtl/>
        </w:rPr>
        <w:t>ذلك</w:t>
      </w:r>
      <w:r w:rsidRPr="006548B8">
        <w:rPr>
          <w:rFonts w:ascii="Traditional Arabic" w:hAnsi="Traditional Arabic" w:cs="Traditional Arabic" w:hint="cs"/>
          <w:b/>
          <w:bCs/>
          <w:sz w:val="36"/>
          <w:szCs w:val="36"/>
          <w:rtl/>
        </w:rPr>
        <w:t xml:space="preserve"> : ( ما جاء في الربا )</w:t>
      </w:r>
    </w:p>
    <w:p w:rsidR="00BF4B4B" w:rsidRPr="00BF4B4B" w:rsidRDefault="00E1503E" w:rsidP="00883338">
      <w:pPr>
        <w:spacing w:after="0"/>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فَعَنْ أُسَامَةَ بِن زَيْدٍ</w:t>
      </w:r>
      <w:r>
        <w:rPr>
          <w:rStyle w:val="FootnoteReference"/>
          <w:rFonts w:ascii="Traditional Arabic" w:hAnsi="Traditional Arabic" w:cs="Traditional Arabic"/>
          <w:sz w:val="36"/>
          <w:szCs w:val="36"/>
          <w:rtl/>
        </w:rPr>
        <w:footnoteReference w:customMarkFollows="1" w:id="31"/>
        <w:t>(</w:t>
      </w:r>
      <w:r w:rsidR="00226F57">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0088333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رَضِيَ اللهُ عَنْهُ -</w:t>
      </w:r>
      <w:r w:rsidRPr="003B7469">
        <w:rPr>
          <w:rFonts w:ascii="Traditional Arabic" w:hAnsi="Traditional Arabic" w:cs="Traditional Arabic" w:hint="cs"/>
          <w:sz w:val="36"/>
          <w:szCs w:val="36"/>
          <w:rtl/>
        </w:rPr>
        <w:t xml:space="preserve"> أ</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الن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ص</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ى</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ا</w:t>
      </w:r>
      <w:r>
        <w:rPr>
          <w:rFonts w:ascii="Traditional Arabic" w:hAnsi="Traditional Arabic" w:cs="Traditional Arabic" w:hint="cs"/>
          <w:sz w:val="36"/>
          <w:szCs w:val="36"/>
          <w:rtl/>
        </w:rPr>
        <w:t>للهُ عَلَيْهِ وَسَلَّمَ قَالَ :</w:t>
      </w:r>
      <w:r w:rsidRPr="004B7BFE">
        <w:rPr>
          <w:rFonts w:ascii="Traditional Arabic" w:hAnsi="Traditional Arabic" w:cs="Traditional Arabic" w:hint="cs"/>
          <w:b/>
          <w:bCs/>
          <w:sz w:val="28"/>
          <w:szCs w:val="28"/>
          <w:vertAlign w:val="superscript"/>
          <w:rtl/>
        </w:rPr>
        <w:t>((</w:t>
      </w:r>
      <w:r>
        <w:rPr>
          <w:rFonts w:ascii="Traditional Arabic" w:hAnsi="Traditional Arabic" w:cs="Traditional Arabic" w:hint="cs"/>
          <w:sz w:val="36"/>
          <w:szCs w:val="36"/>
          <w:rtl/>
        </w:rPr>
        <w:t xml:space="preserve">إِنَّمَا الرِّبَا </w:t>
      </w:r>
      <w:r w:rsidRPr="003B7469">
        <w:rPr>
          <w:rFonts w:ascii="Traditional Arabic" w:hAnsi="Traditional Arabic" w:cs="Traditional Arabic" w:hint="cs"/>
          <w:sz w:val="36"/>
          <w:szCs w:val="36"/>
          <w:rtl/>
        </w:rPr>
        <w:t>ف</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ي </w:t>
      </w:r>
      <w:r w:rsidRPr="00B360CE">
        <w:rPr>
          <w:rFonts w:ascii="Traditional Arabic" w:hAnsi="Traditional Arabic" w:cs="Traditional Arabic" w:hint="cs"/>
          <w:sz w:val="36"/>
          <w:szCs w:val="36"/>
          <w:rtl/>
        </w:rPr>
        <w:t>الن</w:t>
      </w:r>
      <w:r>
        <w:rPr>
          <w:rFonts w:ascii="Traditional Arabic" w:hAnsi="Traditional Arabic" w:cs="Traditional Arabic" w:hint="cs"/>
          <w:sz w:val="36"/>
          <w:szCs w:val="36"/>
          <w:rtl/>
        </w:rPr>
        <w:t>َّ</w:t>
      </w:r>
      <w:r w:rsidRPr="00B360CE">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B360CE">
        <w:rPr>
          <w:rFonts w:ascii="Traditional Arabic" w:hAnsi="Traditional Arabic" w:cs="Traditional Arabic" w:hint="cs"/>
          <w:sz w:val="36"/>
          <w:szCs w:val="36"/>
          <w:rtl/>
        </w:rPr>
        <w:t>يئ</w:t>
      </w:r>
      <w:r>
        <w:rPr>
          <w:rFonts w:ascii="Traditional Arabic" w:hAnsi="Traditional Arabic" w:cs="Traditional Arabic" w:hint="cs"/>
          <w:sz w:val="36"/>
          <w:szCs w:val="36"/>
          <w:rtl/>
        </w:rPr>
        <w:t>َ</w:t>
      </w:r>
      <w:r w:rsidRPr="00B360CE">
        <w:rPr>
          <w:rFonts w:ascii="Traditional Arabic" w:hAnsi="Traditional Arabic" w:cs="Traditional Arabic" w:hint="cs"/>
          <w:sz w:val="36"/>
          <w:szCs w:val="36"/>
          <w:rtl/>
        </w:rPr>
        <w:t>ة</w:t>
      </w:r>
      <w:r>
        <w:rPr>
          <w:rFonts w:ascii="Traditional Arabic" w:hAnsi="Traditional Arabic" w:cs="Traditional Arabic" w:hint="cs"/>
          <w:sz w:val="36"/>
          <w:szCs w:val="36"/>
          <w:rtl/>
        </w:rPr>
        <w:t>ِ</w:t>
      </w:r>
      <w:r w:rsidRPr="00C31B92">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32"/>
        <w:t>(</w:t>
      </w:r>
      <w:r w:rsidR="00226F57">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351F6D">
        <w:rPr>
          <w:rFonts w:ascii="Traditional Arabic" w:hAnsi="Traditional Arabic" w:cs="Traditional Arabic" w:hint="cs"/>
          <w:sz w:val="36"/>
          <w:szCs w:val="36"/>
          <w:rtl/>
        </w:rPr>
        <w:t>.</w:t>
      </w:r>
    </w:p>
    <w:p w:rsidR="00226F57" w:rsidRPr="00CF304F" w:rsidRDefault="00E1503E" w:rsidP="00CF304F">
      <w:pPr>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وربا النسيئة: هوالزيادة</w:t>
      </w:r>
      <w:r w:rsidRPr="00153368">
        <w:rPr>
          <w:rFonts w:ascii="Traditional Arabic" w:hAnsi="Traditional Arabic" w:cs="Traditional Arabic" w:hint="cs"/>
          <w:sz w:val="36"/>
          <w:szCs w:val="36"/>
          <w:rtl/>
        </w:rPr>
        <w:t>في</w:t>
      </w:r>
      <w:r>
        <w:rPr>
          <w:rFonts w:ascii="Traditional Arabic" w:hAnsi="Traditional Arabic" w:cs="Traditional Arabic" w:hint="cs"/>
          <w:sz w:val="36"/>
          <w:szCs w:val="36"/>
          <w:rtl/>
        </w:rPr>
        <w:t>الديننظيرالأجلأوالزيادةفيه</w:t>
      </w:r>
      <w:r w:rsidR="0003774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وسميهذ</w:t>
      </w:r>
      <w:r w:rsidRPr="00153368">
        <w:rPr>
          <w:rFonts w:ascii="Traditional Arabic" w:hAnsi="Traditional Arabic" w:cs="Traditional Arabic" w:hint="cs"/>
          <w:sz w:val="36"/>
          <w:szCs w:val="36"/>
          <w:rtl/>
        </w:rPr>
        <w:t>ا</w:t>
      </w:r>
      <w:r>
        <w:rPr>
          <w:rFonts w:ascii="Traditional Arabic" w:hAnsi="Traditional Arabic" w:cs="Traditional Arabic" w:hint="cs"/>
          <w:sz w:val="36"/>
          <w:szCs w:val="36"/>
          <w:rtl/>
        </w:rPr>
        <w:t>النوعمنالرب</w:t>
      </w:r>
      <w:r w:rsidRPr="00153368">
        <w:rPr>
          <w:rFonts w:ascii="Traditional Arabic" w:hAnsi="Traditional Arabic" w:cs="Traditional Arabic" w:hint="cs"/>
          <w:sz w:val="36"/>
          <w:szCs w:val="36"/>
          <w:rtl/>
        </w:rPr>
        <w:t>ا</w:t>
      </w:r>
      <w:r>
        <w:rPr>
          <w:rFonts w:ascii="Traditional Arabic" w:hAnsi="Traditional Arabic" w:cs="Traditional Arabic" w:hint="cs"/>
          <w:sz w:val="36"/>
          <w:szCs w:val="36"/>
          <w:rtl/>
        </w:rPr>
        <w:t>رب</w:t>
      </w:r>
      <w:r w:rsidRPr="00153368">
        <w:rPr>
          <w:rFonts w:ascii="Traditional Arabic" w:hAnsi="Traditional Arabic" w:cs="Traditional Arabic" w:hint="cs"/>
          <w:sz w:val="36"/>
          <w:szCs w:val="36"/>
          <w:rtl/>
        </w:rPr>
        <w:t>ا</w:t>
      </w:r>
      <w:r>
        <w:rPr>
          <w:rFonts w:ascii="Traditional Arabic" w:hAnsi="Traditional Arabic" w:cs="Traditional Arabic" w:hint="cs"/>
          <w:sz w:val="36"/>
          <w:szCs w:val="36"/>
          <w:rtl/>
        </w:rPr>
        <w:t>النسيئةمنأنسأتهالدين</w:t>
      </w:r>
      <w:r w:rsidRPr="00153368">
        <w:rPr>
          <w:rFonts w:ascii="Traditional Arabic" w:hAnsi="Traditional Arabic" w:cs="Traditional Arabic"/>
          <w:sz w:val="36"/>
          <w:szCs w:val="36"/>
          <w:rtl/>
        </w:rPr>
        <w:t xml:space="preserve"> : </w:t>
      </w:r>
      <w:r>
        <w:rPr>
          <w:rFonts w:ascii="Traditional Arabic" w:hAnsi="Traditional Arabic" w:cs="Traditional Arabic" w:hint="cs"/>
          <w:sz w:val="36"/>
          <w:szCs w:val="36"/>
          <w:rtl/>
        </w:rPr>
        <w:t>أخرته</w:t>
      </w:r>
      <w:r w:rsidR="007C1C12">
        <w:rPr>
          <w:rFonts w:ascii="Traditional Arabic" w:hAnsi="Traditional Arabic" w:cs="Traditional Arabic"/>
          <w:sz w:val="36"/>
          <w:szCs w:val="36"/>
          <w:rtl/>
        </w:rPr>
        <w:t>–</w:t>
      </w:r>
      <w:r>
        <w:rPr>
          <w:rFonts w:ascii="Traditional Arabic" w:hAnsi="Traditional Arabic" w:cs="Traditional Arabic" w:hint="cs"/>
          <w:sz w:val="36"/>
          <w:szCs w:val="36"/>
          <w:rtl/>
        </w:rPr>
        <w:t>لأنالزيادةفيهمقاب</w:t>
      </w:r>
      <w:r w:rsidRPr="00153368">
        <w:rPr>
          <w:rFonts w:ascii="Traditional Arabic" w:hAnsi="Traditional Arabic" w:cs="Traditional Arabic" w:hint="cs"/>
          <w:sz w:val="36"/>
          <w:szCs w:val="36"/>
          <w:rtl/>
        </w:rPr>
        <w:t>ل</w:t>
      </w:r>
      <w:r>
        <w:rPr>
          <w:rFonts w:ascii="Traditional Arabic" w:hAnsi="Traditional Arabic" w:cs="Traditional Arabic" w:hint="cs"/>
          <w:sz w:val="36"/>
          <w:szCs w:val="36"/>
          <w:rtl/>
        </w:rPr>
        <w:t>الأجلأي</w:t>
      </w:r>
      <w:r w:rsidRPr="00153368">
        <w:rPr>
          <w:rFonts w:ascii="Traditional Arabic" w:hAnsi="Traditional Arabic" w:cs="Traditional Arabic" w:hint="cs"/>
          <w:sz w:val="36"/>
          <w:szCs w:val="36"/>
          <w:rtl/>
        </w:rPr>
        <w:t>ا</w:t>
      </w:r>
      <w:r>
        <w:rPr>
          <w:rFonts w:ascii="Traditional Arabic" w:hAnsi="Traditional Arabic" w:cs="Traditional Arabic" w:hint="cs"/>
          <w:sz w:val="36"/>
          <w:szCs w:val="36"/>
          <w:rtl/>
        </w:rPr>
        <w:t>كانسببالدَّي</w:t>
      </w:r>
      <w:r w:rsidRPr="00153368">
        <w:rPr>
          <w:rFonts w:ascii="Traditional Arabic" w:hAnsi="Traditional Arabic" w:cs="Traditional Arabic" w:hint="cs"/>
          <w:sz w:val="36"/>
          <w:szCs w:val="36"/>
          <w:rtl/>
        </w:rPr>
        <w:t>نِ</w:t>
      </w:r>
      <w:r>
        <w:rPr>
          <w:rFonts w:ascii="Traditional Arabic" w:hAnsi="Traditional Arabic" w:cs="Traditional Arabic" w:hint="cs"/>
          <w:sz w:val="36"/>
          <w:szCs w:val="36"/>
          <w:rtl/>
        </w:rPr>
        <w:t>بيع</w:t>
      </w:r>
      <w:r w:rsidRPr="00153368">
        <w:rPr>
          <w:rFonts w:ascii="Traditional Arabic" w:hAnsi="Traditional Arabic" w:cs="Traditional Arabic" w:hint="cs"/>
          <w:sz w:val="36"/>
          <w:szCs w:val="36"/>
          <w:rtl/>
        </w:rPr>
        <w:t>ا</w:t>
      </w:r>
      <w:r>
        <w:rPr>
          <w:rFonts w:ascii="Traditional Arabic" w:hAnsi="Traditional Arabic" w:cs="Traditional Arabic" w:hint="cs"/>
          <w:sz w:val="36"/>
          <w:szCs w:val="36"/>
          <w:rtl/>
        </w:rPr>
        <w:t>كانأ</w:t>
      </w:r>
      <w:r w:rsidRPr="00153368">
        <w:rPr>
          <w:rFonts w:ascii="Traditional Arabic" w:hAnsi="Traditional Arabic" w:cs="Traditional Arabic" w:hint="cs"/>
          <w:sz w:val="36"/>
          <w:szCs w:val="36"/>
          <w:rtl/>
        </w:rPr>
        <w:t>و</w:t>
      </w:r>
      <w:r>
        <w:rPr>
          <w:rFonts w:ascii="Traditional Arabic" w:hAnsi="Traditional Arabic" w:cs="Traditional Arabic" w:hint="cs"/>
          <w:sz w:val="36"/>
          <w:szCs w:val="36"/>
          <w:rtl/>
        </w:rPr>
        <w:t>قرض</w:t>
      </w:r>
      <w:r w:rsidRPr="00153368">
        <w:rPr>
          <w:rFonts w:ascii="Traditional Arabic" w:hAnsi="Traditional Arabic" w:cs="Traditional Arabic" w:hint="cs"/>
          <w:sz w:val="36"/>
          <w:szCs w:val="36"/>
          <w:rtl/>
        </w:rPr>
        <w:t>ا</w:t>
      </w:r>
      <w:r>
        <w:rPr>
          <w:rStyle w:val="FootnoteReference"/>
          <w:rFonts w:ascii="Traditional Arabic" w:hAnsi="Traditional Arabic" w:cs="Traditional Arabic"/>
          <w:sz w:val="36"/>
          <w:szCs w:val="36"/>
          <w:rtl/>
        </w:rPr>
        <w:footnoteReference w:customMarkFollows="1" w:id="33"/>
        <w:t>(</w:t>
      </w:r>
      <w:r w:rsidR="00226F57">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153368">
        <w:rPr>
          <w:rFonts w:ascii="Traditional Arabic" w:hAnsi="Traditional Arabic" w:cs="Traditional Arabic" w:hint="cs"/>
          <w:sz w:val="36"/>
          <w:szCs w:val="36"/>
          <w:rtl/>
        </w:rPr>
        <w:t>.</w:t>
      </w:r>
    </w:p>
    <w:p w:rsidR="00E1503E" w:rsidRPr="0028158A" w:rsidRDefault="00E1503E" w:rsidP="00226F57">
      <w:pPr>
        <w:jc w:val="both"/>
        <w:rPr>
          <w:rFonts w:ascii="Traditional Arabic" w:hAnsi="Traditional Arabic" w:cs="Traditional Arabic"/>
          <w:sz w:val="36"/>
          <w:szCs w:val="36"/>
          <w:rtl/>
        </w:rPr>
      </w:pPr>
      <w:r w:rsidRPr="003B7469">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أب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 س</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د</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الخ</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د</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34"/>
        <w:t>(</w:t>
      </w:r>
      <w:r w:rsidR="00226F5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رَضِيَ اللهُ عَنْهُ -</w:t>
      </w:r>
      <w:r w:rsidRPr="003B7469">
        <w:rPr>
          <w:rFonts w:ascii="Traditional Arabic" w:hAnsi="Traditional Arabic" w:cs="Traditional Arabic" w:hint="cs"/>
          <w:sz w:val="36"/>
          <w:szCs w:val="36"/>
          <w:rtl/>
        </w:rPr>
        <w:t xml:space="preserve"> أن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ول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ص</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ى</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w:t>
      </w:r>
      <w:r w:rsidRPr="00C31B92">
        <w:rPr>
          <w:rFonts w:ascii="Traditional Arabic" w:hAnsi="Traditional Arabic" w:cs="Traditional Arabic" w:hint="cs"/>
          <w:b/>
          <w:bCs/>
          <w:sz w:val="28"/>
          <w:szCs w:val="28"/>
          <w:vertAlign w:val="superscript"/>
          <w:rtl/>
        </w:rPr>
        <w:t>((</w:t>
      </w:r>
      <w:r w:rsidRPr="003B7469">
        <w:rPr>
          <w:rFonts w:ascii="Traditional Arabic" w:hAnsi="Traditional Arabic" w:cs="Traditional Arabic" w:hint="cs"/>
          <w:sz w:val="36"/>
          <w:szCs w:val="36"/>
          <w:rtl/>
        </w:rPr>
        <w:t>لا</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ت</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وا الذ</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الذ</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إل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 م</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ث</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لاً 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ث</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 و</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ا </w:t>
      </w:r>
      <w:r w:rsidRPr="00B360CE">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B360CE">
        <w:rPr>
          <w:rFonts w:ascii="Traditional Arabic" w:hAnsi="Traditional Arabic" w:cs="Traditional Arabic" w:hint="cs"/>
          <w:sz w:val="36"/>
          <w:szCs w:val="36"/>
          <w:rtl/>
        </w:rPr>
        <w:t>ش</w:t>
      </w:r>
      <w:r>
        <w:rPr>
          <w:rFonts w:ascii="Traditional Arabic" w:hAnsi="Traditional Arabic" w:cs="Traditional Arabic" w:hint="cs"/>
          <w:sz w:val="36"/>
          <w:szCs w:val="36"/>
          <w:rtl/>
        </w:rPr>
        <w:t>ُ</w:t>
      </w:r>
      <w:r w:rsidRPr="00B360CE">
        <w:rPr>
          <w:rFonts w:ascii="Traditional Arabic" w:hAnsi="Traditional Arabic" w:cs="Traditional Arabic" w:hint="cs"/>
          <w:sz w:val="36"/>
          <w:szCs w:val="36"/>
          <w:rtl/>
        </w:rPr>
        <w:t>ف</w:t>
      </w:r>
      <w:r>
        <w:rPr>
          <w:rFonts w:ascii="Traditional Arabic" w:hAnsi="Traditional Arabic" w:cs="Traditional Arabic" w:hint="cs"/>
          <w:sz w:val="36"/>
          <w:szCs w:val="36"/>
          <w:rtl/>
        </w:rPr>
        <w:t>ُّ</w:t>
      </w:r>
      <w:r w:rsidRPr="00B360CE">
        <w:rPr>
          <w:rFonts w:ascii="Traditional Arabic" w:hAnsi="Traditional Arabic" w:cs="Traditional Arabic" w:hint="cs"/>
          <w:sz w:val="36"/>
          <w:szCs w:val="36"/>
          <w:rtl/>
        </w:rPr>
        <w:t>وا</w:t>
      </w:r>
      <w:r>
        <w:rPr>
          <w:rStyle w:val="FootnoteReference"/>
          <w:rFonts w:ascii="Traditional Arabic" w:hAnsi="Traditional Arabic" w:cs="Traditional Arabic"/>
          <w:sz w:val="36"/>
          <w:szCs w:val="36"/>
          <w:rtl/>
        </w:rPr>
        <w:footnoteReference w:customMarkFollows="1" w:id="35"/>
        <w:t>(</w:t>
      </w:r>
      <w:r w:rsidR="00226F57">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3B7469">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 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ى 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ا </w:t>
      </w:r>
      <w:r w:rsidRPr="003B7469">
        <w:rPr>
          <w:rFonts w:ascii="Traditional Arabic" w:hAnsi="Traditional Arabic" w:cs="Traditional Arabic" w:hint="cs"/>
          <w:sz w:val="36"/>
          <w:szCs w:val="36"/>
          <w:rtl/>
        </w:rPr>
        <w:lastRenderedPageBreak/>
        <w:t>ت</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00AD562B">
        <w:rPr>
          <w:rFonts w:ascii="Traditional Arabic" w:hAnsi="Traditional Arabic" w:cs="Traditional Arabic" w:hint="cs"/>
          <w:sz w:val="36"/>
          <w:szCs w:val="36"/>
          <w:rtl/>
        </w:rPr>
        <w:t xml:space="preserve">و </w:t>
      </w:r>
      <w:r w:rsidRPr="003B7469">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إ</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 م</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ث</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اً</w:t>
      </w:r>
      <w:r w:rsidRPr="003B7469">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ث</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 ، و</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 ت</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ش</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ف</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وا 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 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ى 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 و</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 ت</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وا م</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 ش</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ئاً </w:t>
      </w:r>
      <w:r w:rsidRPr="006259E3">
        <w:rPr>
          <w:rFonts w:ascii="Traditional Arabic" w:hAnsi="Traditional Arabic" w:cs="Traditional Arabic" w:hint="cs"/>
          <w:sz w:val="36"/>
          <w:szCs w:val="36"/>
          <w:rtl/>
        </w:rPr>
        <w:t>غ</w:t>
      </w:r>
      <w:r>
        <w:rPr>
          <w:rFonts w:ascii="Traditional Arabic" w:hAnsi="Traditional Arabic" w:cs="Traditional Arabic" w:hint="cs"/>
          <w:sz w:val="36"/>
          <w:szCs w:val="36"/>
          <w:rtl/>
        </w:rPr>
        <w:t>َ</w:t>
      </w:r>
      <w:r w:rsidRPr="006259E3">
        <w:rPr>
          <w:rFonts w:ascii="Traditional Arabic" w:hAnsi="Traditional Arabic" w:cs="Traditional Arabic" w:hint="cs"/>
          <w:sz w:val="36"/>
          <w:szCs w:val="36"/>
          <w:rtl/>
        </w:rPr>
        <w:t>ائ</w:t>
      </w:r>
      <w:r>
        <w:rPr>
          <w:rFonts w:ascii="Traditional Arabic" w:hAnsi="Traditional Arabic" w:cs="Traditional Arabic" w:hint="cs"/>
          <w:sz w:val="36"/>
          <w:szCs w:val="36"/>
          <w:rtl/>
        </w:rPr>
        <w:t>ِ</w:t>
      </w:r>
      <w:r w:rsidRPr="006259E3">
        <w:rPr>
          <w:rFonts w:ascii="Traditional Arabic" w:hAnsi="Traditional Arabic" w:cs="Traditional Arabic" w:hint="cs"/>
          <w:sz w:val="36"/>
          <w:szCs w:val="36"/>
          <w:rtl/>
        </w:rPr>
        <w:t>باً ب</w:t>
      </w:r>
      <w:r>
        <w:rPr>
          <w:rFonts w:ascii="Traditional Arabic" w:hAnsi="Traditional Arabic" w:cs="Traditional Arabic" w:hint="cs"/>
          <w:sz w:val="36"/>
          <w:szCs w:val="36"/>
          <w:rtl/>
        </w:rPr>
        <w:t>ِ</w:t>
      </w:r>
      <w:r w:rsidRPr="006259E3">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6259E3">
        <w:rPr>
          <w:rFonts w:ascii="Traditional Arabic" w:hAnsi="Traditional Arabic" w:cs="Traditional Arabic" w:hint="cs"/>
          <w:sz w:val="36"/>
          <w:szCs w:val="36"/>
          <w:rtl/>
        </w:rPr>
        <w:t>اج</w:t>
      </w:r>
      <w:r>
        <w:rPr>
          <w:rFonts w:ascii="Traditional Arabic" w:hAnsi="Traditional Arabic" w:cs="Traditional Arabic" w:hint="cs"/>
          <w:sz w:val="36"/>
          <w:szCs w:val="36"/>
          <w:rtl/>
        </w:rPr>
        <w:t>ِ</w:t>
      </w:r>
      <w:r w:rsidRPr="006259E3">
        <w:rPr>
          <w:rFonts w:ascii="Traditional Arabic" w:hAnsi="Traditional Arabic" w:cs="Traditional Arabic" w:hint="cs"/>
          <w:sz w:val="36"/>
          <w:szCs w:val="36"/>
          <w:rtl/>
        </w:rPr>
        <w:t>ز</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t>(</w:t>
      </w:r>
      <w:r w:rsidR="0003774F">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963656">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36"/>
        <w:t>(</w:t>
      </w:r>
      <w:r w:rsidR="0003774F">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963656">
        <w:rPr>
          <w:rFonts w:ascii="Traditional Arabic" w:hAnsi="Traditional Arabic" w:cs="Traditional Arabic" w:hint="cs"/>
          <w:sz w:val="36"/>
          <w:szCs w:val="36"/>
          <w:rtl/>
        </w:rPr>
        <w:t>.</w:t>
      </w:r>
    </w:p>
    <w:p w:rsidR="00F13783" w:rsidRDefault="00E1503E" w:rsidP="0003774F">
      <w:pPr>
        <w:jc w:val="both"/>
        <w:rPr>
          <w:rFonts w:ascii="Traditional Arabic" w:hAnsi="Traditional Arabic" w:cs="Traditional Arabic"/>
          <w:color w:val="FF0000"/>
          <w:sz w:val="24"/>
          <w:szCs w:val="24"/>
          <w:rtl/>
        </w:rPr>
      </w:pPr>
      <w:r w:rsidRPr="003B7469">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أ</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 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ة</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37"/>
        <w:t>(</w:t>
      </w:r>
      <w:r w:rsidR="0003774F">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00B11D49">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رَضِيَ اللهُ عَنْهُ - </w:t>
      </w:r>
      <w:r w:rsidRPr="003B7469">
        <w:rPr>
          <w:rFonts w:ascii="Traditional Arabic" w:hAnsi="Traditional Arabic" w:cs="Traditional Arabic" w:hint="cs"/>
          <w:sz w:val="36"/>
          <w:szCs w:val="36"/>
          <w:rtl/>
        </w:rPr>
        <w:t>أ</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ول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ص</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ى</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ق</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w:t>
      </w:r>
      <w:r w:rsidRPr="00D64915">
        <w:rPr>
          <w:rFonts w:ascii="Traditional Arabic" w:hAnsi="Traditional Arabic" w:cs="Traditional Arabic" w:hint="cs"/>
          <w:b/>
          <w:bCs/>
          <w:sz w:val="28"/>
          <w:szCs w:val="28"/>
          <w:vertAlign w:val="superscript"/>
          <w:rtl/>
        </w:rPr>
        <w:t>((</w:t>
      </w:r>
      <w:r w:rsidRPr="003B7469">
        <w:rPr>
          <w:rFonts w:ascii="Traditional Arabic" w:hAnsi="Traditional Arabic" w:cs="Traditional Arabic" w:hint="cs"/>
          <w:sz w:val="36"/>
          <w:szCs w:val="36"/>
          <w:rtl/>
        </w:rPr>
        <w:t>الد</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الد</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لا</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ف</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 ، و</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الد</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الد</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ا ف</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3B7469">
        <w:rPr>
          <w:rFonts w:ascii="Traditional Arabic" w:hAnsi="Traditional Arabic" w:cs="Traditional Arabic" w:hint="cs"/>
          <w:sz w:val="36"/>
          <w:szCs w:val="36"/>
          <w:rtl/>
        </w:rPr>
        <w:t>م</w:t>
      </w:r>
      <w:r>
        <w:rPr>
          <w:rFonts w:ascii="Traditional Arabic" w:hAnsi="Traditional Arabic" w:cs="Traditional Arabic" w:hint="cs"/>
          <w:sz w:val="36"/>
          <w:szCs w:val="36"/>
          <w:rtl/>
        </w:rPr>
        <w:t>َا</w:t>
      </w:r>
      <w:r w:rsidRPr="00D64915">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38"/>
        <w:t>(</w:t>
      </w:r>
      <w:r w:rsidR="0003774F">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sidRPr="00F77E35">
        <w:rPr>
          <w:rFonts w:ascii="Traditional Arabic" w:hAnsi="Traditional Arabic" w:cs="Traditional Arabic" w:hint="cs"/>
          <w:sz w:val="36"/>
          <w:szCs w:val="36"/>
          <w:rtl/>
        </w:rPr>
        <w:t>.</w:t>
      </w:r>
    </w:p>
    <w:p w:rsidR="00EF2BC5" w:rsidRDefault="00EF2BC5" w:rsidP="0003774F">
      <w:pPr>
        <w:jc w:val="both"/>
        <w:rPr>
          <w:rFonts w:ascii="Traditional Arabic" w:hAnsi="Traditional Arabic" w:cs="Traditional Arabic"/>
          <w:color w:val="FF0000"/>
          <w:sz w:val="24"/>
          <w:szCs w:val="24"/>
          <w:rtl/>
        </w:rPr>
      </w:pPr>
    </w:p>
    <w:p w:rsidR="00EF2BC5" w:rsidRDefault="00EF2BC5" w:rsidP="0003774F">
      <w:pPr>
        <w:jc w:val="both"/>
        <w:rPr>
          <w:rFonts w:ascii="Traditional Arabic" w:hAnsi="Traditional Arabic" w:cs="Traditional Arabic"/>
          <w:color w:val="FF0000"/>
          <w:sz w:val="24"/>
          <w:szCs w:val="24"/>
          <w:rtl/>
        </w:rPr>
      </w:pPr>
    </w:p>
    <w:p w:rsidR="00EF2BC5" w:rsidRPr="001161E9" w:rsidRDefault="00EF2BC5" w:rsidP="0003774F">
      <w:pPr>
        <w:jc w:val="both"/>
        <w:rPr>
          <w:rFonts w:ascii="Traditional Arabic" w:hAnsi="Traditional Arabic" w:cs="Traditional Arabic"/>
          <w:color w:val="FF0000"/>
          <w:sz w:val="24"/>
          <w:szCs w:val="24"/>
          <w:rtl/>
        </w:rPr>
      </w:pPr>
    </w:p>
    <w:p w:rsidR="00E1503E" w:rsidRPr="006548B8" w:rsidRDefault="00F43635" w:rsidP="00F36C18">
      <w:pPr>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بيان </w:t>
      </w:r>
      <w:r w:rsidR="00E1503E" w:rsidRPr="006548B8">
        <w:rPr>
          <w:rFonts w:ascii="Traditional Arabic" w:hAnsi="Traditional Arabic" w:cs="Traditional Arabic" w:hint="cs"/>
          <w:b/>
          <w:bCs/>
          <w:sz w:val="36"/>
          <w:szCs w:val="36"/>
          <w:rtl/>
        </w:rPr>
        <w:t>وجه الاخت</w:t>
      </w:r>
      <w:r w:rsidR="0003774F">
        <w:rPr>
          <w:rFonts w:ascii="Traditional Arabic" w:hAnsi="Traditional Arabic" w:cs="Traditional Arabic" w:hint="cs"/>
          <w:b/>
          <w:bCs/>
          <w:sz w:val="36"/>
          <w:szCs w:val="36"/>
          <w:rtl/>
        </w:rPr>
        <w:t>لاف والتعارض</w:t>
      </w:r>
    </w:p>
    <w:p w:rsidR="002D03CA" w:rsidRDefault="00E1503E" w:rsidP="00226062">
      <w:pPr>
        <w:spacing w:after="0"/>
        <w:jc w:val="both"/>
        <w:rPr>
          <w:rFonts w:ascii="Traditional Arabic" w:hAnsi="Traditional Arabic" w:cs="Traditional Arabic"/>
          <w:sz w:val="36"/>
          <w:szCs w:val="36"/>
          <w:rtl/>
        </w:rPr>
      </w:pPr>
      <w:r w:rsidRPr="003B7469">
        <w:rPr>
          <w:rFonts w:ascii="Traditional Arabic" w:hAnsi="Traditional Arabic" w:cs="Traditional Arabic" w:hint="cs"/>
          <w:sz w:val="36"/>
          <w:szCs w:val="36"/>
          <w:rtl/>
        </w:rPr>
        <w:t xml:space="preserve">في حديث ابن عباس </w:t>
      </w:r>
      <w:r w:rsidR="001F7DD2">
        <w:rPr>
          <w:rFonts w:ascii="Traditional Arabic" w:hAnsi="Traditional Arabic" w:cs="Traditional Arabic" w:hint="cs"/>
          <w:sz w:val="36"/>
          <w:szCs w:val="36"/>
          <w:rtl/>
        </w:rPr>
        <w:t xml:space="preserve">عن أسامة بن زيد </w:t>
      </w:r>
      <w:r w:rsidR="00226062">
        <w:rPr>
          <w:rFonts w:ascii="Traditional Arabic" w:hAnsi="Traditional Arabic" w:cs="Traditional Arabic" w:hint="cs"/>
          <w:sz w:val="36"/>
          <w:szCs w:val="36"/>
          <w:rtl/>
        </w:rPr>
        <w:t>- رضي الله عنه</w:t>
      </w:r>
      <w:r w:rsidR="001F7DD2">
        <w:rPr>
          <w:rFonts w:ascii="Traditional Arabic" w:hAnsi="Traditional Arabic" w:cs="Traditional Arabic" w:hint="cs"/>
          <w:sz w:val="36"/>
          <w:szCs w:val="36"/>
          <w:rtl/>
        </w:rPr>
        <w:t>ما</w:t>
      </w:r>
      <w:r w:rsidR="00226062">
        <w:rPr>
          <w:rFonts w:ascii="Traditional Arabic" w:hAnsi="Traditional Arabic" w:cs="Traditional Arabic" w:hint="cs"/>
          <w:sz w:val="36"/>
          <w:szCs w:val="36"/>
          <w:rtl/>
        </w:rPr>
        <w:t xml:space="preserve"> - </w:t>
      </w:r>
      <w:r w:rsidRPr="003B7469">
        <w:rPr>
          <w:rFonts w:ascii="Traditional Arabic" w:hAnsi="Traditional Arabic" w:cs="Traditional Arabic" w:hint="cs"/>
          <w:sz w:val="36"/>
          <w:szCs w:val="36"/>
          <w:rtl/>
        </w:rPr>
        <w:t>حصر الربا في النسيئة فقط ، بينما حديث</w:t>
      </w:r>
      <w:r>
        <w:rPr>
          <w:rFonts w:ascii="Traditional Arabic" w:hAnsi="Traditional Arabic" w:cs="Traditional Arabic" w:hint="cs"/>
          <w:sz w:val="36"/>
          <w:szCs w:val="36"/>
          <w:rtl/>
        </w:rPr>
        <w:t>ا أبي سعيد الخد</w:t>
      </w:r>
      <w:r w:rsidR="00005A3D">
        <w:rPr>
          <w:rFonts w:ascii="Traditional Arabic" w:hAnsi="Traditional Arabic" w:cs="Traditional Arabic" w:hint="cs"/>
          <w:sz w:val="36"/>
          <w:szCs w:val="36"/>
          <w:rtl/>
        </w:rPr>
        <w:t>ري و أبي</w:t>
      </w:r>
      <w:r w:rsidRPr="003B7469">
        <w:rPr>
          <w:rFonts w:ascii="Traditional Arabic" w:hAnsi="Traditional Arabic" w:cs="Traditional Arabic" w:hint="cs"/>
          <w:sz w:val="36"/>
          <w:szCs w:val="36"/>
          <w:rtl/>
        </w:rPr>
        <w:t xml:space="preserve"> هريرة </w:t>
      </w:r>
      <w:r w:rsidR="00226062">
        <w:rPr>
          <w:rFonts w:ascii="Traditional Arabic" w:hAnsi="Traditional Arabic" w:cs="Traditional Arabic" w:hint="cs"/>
          <w:sz w:val="36"/>
          <w:szCs w:val="36"/>
          <w:rtl/>
        </w:rPr>
        <w:t xml:space="preserve">- رضي الله عنهما - </w:t>
      </w:r>
      <w:r>
        <w:rPr>
          <w:rFonts w:ascii="Traditional Arabic" w:hAnsi="Traditional Arabic" w:cs="Traditional Arabic" w:hint="cs"/>
          <w:sz w:val="36"/>
          <w:szCs w:val="36"/>
          <w:rtl/>
        </w:rPr>
        <w:t>تخالف</w:t>
      </w:r>
      <w:r w:rsidRPr="003B7469">
        <w:rPr>
          <w:rFonts w:ascii="Traditional Arabic" w:hAnsi="Traditional Arabic" w:cs="Traditional Arabic" w:hint="cs"/>
          <w:sz w:val="36"/>
          <w:szCs w:val="36"/>
          <w:rtl/>
        </w:rPr>
        <w:t xml:space="preserve"> رواية ابن عباس ، فهذه الروايات لا يمكن العمل بهما جميعا لأن بينهما تعارض</w:t>
      </w:r>
      <w:r w:rsidR="00005A3D">
        <w:rPr>
          <w:rFonts w:ascii="Traditional Arabic" w:hAnsi="Traditional Arabic" w:cs="Traditional Arabic" w:hint="cs"/>
          <w:sz w:val="36"/>
          <w:szCs w:val="36"/>
          <w:rtl/>
        </w:rPr>
        <w:t>اً</w:t>
      </w:r>
      <w:r w:rsidRPr="003B7469">
        <w:rPr>
          <w:rFonts w:ascii="Traditional Arabic" w:hAnsi="Traditional Arabic" w:cs="Traditional Arabic" w:hint="cs"/>
          <w:sz w:val="36"/>
          <w:szCs w:val="36"/>
          <w:rtl/>
        </w:rPr>
        <w:t xml:space="preserve"> يقتضي العمل على قواعد الجمع بين تعارض الروايات.</w:t>
      </w:r>
    </w:p>
    <w:p w:rsidR="00EF2BC5" w:rsidRDefault="00EF2BC5" w:rsidP="00226062">
      <w:pPr>
        <w:spacing w:after="0"/>
        <w:jc w:val="both"/>
        <w:rPr>
          <w:rFonts w:ascii="Traditional Arabic" w:hAnsi="Traditional Arabic" w:cs="Traditional Arabic"/>
          <w:sz w:val="36"/>
          <w:szCs w:val="36"/>
          <w:rtl/>
        </w:rPr>
      </w:pPr>
    </w:p>
    <w:p w:rsidR="00EF2BC5" w:rsidRDefault="00EF2BC5" w:rsidP="00226062">
      <w:pPr>
        <w:spacing w:after="0"/>
        <w:jc w:val="both"/>
        <w:rPr>
          <w:rFonts w:ascii="Traditional Arabic" w:hAnsi="Traditional Arabic" w:cs="Traditional Arabic"/>
          <w:sz w:val="36"/>
          <w:szCs w:val="36"/>
          <w:rtl/>
        </w:rPr>
      </w:pPr>
    </w:p>
    <w:p w:rsidR="00EF2BC5" w:rsidRPr="00226062" w:rsidRDefault="00EF2BC5" w:rsidP="00226062">
      <w:pPr>
        <w:spacing w:after="0"/>
        <w:jc w:val="both"/>
        <w:rPr>
          <w:rFonts w:ascii="Traditional Arabic" w:hAnsi="Traditional Arabic" w:cs="Traditional Arabic"/>
          <w:sz w:val="36"/>
          <w:szCs w:val="36"/>
          <w:rtl/>
        </w:rPr>
      </w:pPr>
    </w:p>
    <w:p w:rsidR="00E1503E" w:rsidRDefault="00E1503E" w:rsidP="00F36C18">
      <w:pPr>
        <w:spacing w:after="0"/>
        <w:jc w:val="both"/>
        <w:rPr>
          <w:rFonts w:ascii="Traditional Arabic" w:hAnsi="Traditional Arabic" w:cs="Traditional Arabic"/>
          <w:b/>
          <w:bCs/>
          <w:sz w:val="36"/>
          <w:szCs w:val="36"/>
          <w:rtl/>
        </w:rPr>
      </w:pPr>
      <w:r w:rsidRPr="00D804E2">
        <w:rPr>
          <w:rFonts w:ascii="Traditional Arabic" w:hAnsi="Traditional Arabic" w:cs="Traditional Arabic" w:hint="cs"/>
          <w:b/>
          <w:bCs/>
          <w:sz w:val="36"/>
          <w:szCs w:val="36"/>
          <w:rtl/>
        </w:rPr>
        <w:t>الجمع بين</w:t>
      </w:r>
      <w:r w:rsidR="007C1C12">
        <w:rPr>
          <w:rFonts w:ascii="Traditional Arabic" w:hAnsi="Traditional Arabic" w:cs="Traditional Arabic" w:hint="cs"/>
          <w:b/>
          <w:bCs/>
          <w:sz w:val="36"/>
          <w:szCs w:val="36"/>
          <w:rtl/>
        </w:rPr>
        <w:t xml:space="preserve"> اختلاف الروايات وتعارضها </w:t>
      </w:r>
    </w:p>
    <w:p w:rsidR="00E1503E" w:rsidRPr="001759D6" w:rsidRDefault="00E1503E" w:rsidP="00F36C1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تعددت أقوال العلماء في الجم</w:t>
      </w:r>
      <w:r w:rsidR="00005A3D">
        <w:rPr>
          <w:rFonts w:ascii="Traditional Arabic" w:hAnsi="Traditional Arabic" w:cs="Traditional Arabic" w:hint="cs"/>
          <w:sz w:val="36"/>
          <w:szCs w:val="36"/>
          <w:rtl/>
        </w:rPr>
        <w:t>ع بين هذه الروايات</w:t>
      </w:r>
      <w:r w:rsidR="004C5397">
        <w:rPr>
          <w:rFonts w:ascii="Traditional Arabic" w:hAnsi="Traditional Arabic" w:cs="Traditional Arabic" w:hint="cs"/>
          <w:sz w:val="36"/>
          <w:szCs w:val="36"/>
          <w:rtl/>
        </w:rPr>
        <w:t xml:space="preserve"> ،</w:t>
      </w:r>
      <w:r w:rsidR="00005A3D">
        <w:rPr>
          <w:rFonts w:ascii="Traditional Arabic" w:hAnsi="Traditional Arabic" w:cs="Traditional Arabic" w:hint="cs"/>
          <w:sz w:val="36"/>
          <w:szCs w:val="36"/>
          <w:rtl/>
        </w:rPr>
        <w:t xml:space="preserve"> فمنهم من حمل</w:t>
      </w:r>
      <w:r>
        <w:rPr>
          <w:rFonts w:ascii="Traditional Arabic" w:hAnsi="Traditional Arabic" w:cs="Traditional Arabic" w:hint="cs"/>
          <w:sz w:val="36"/>
          <w:szCs w:val="36"/>
          <w:rtl/>
        </w:rPr>
        <w:t xml:space="preserve"> حديث أسامه على الإجمال وبقية الأحاديث مفسرة له ، أو أن أسامة حفظ الجواب ولم يحفظ المسألة .</w:t>
      </w:r>
    </w:p>
    <w:p w:rsidR="00E1503E" w:rsidRPr="00DD3A4A" w:rsidRDefault="00E1503E" w:rsidP="00DD3A4A">
      <w:pPr>
        <w:spacing w:after="120"/>
        <w:jc w:val="both"/>
        <w:rPr>
          <w:rFonts w:ascii="Traditional Arabic" w:hAnsi="Traditional Arabic" w:cs="Traditional Arabic"/>
          <w:sz w:val="32"/>
          <w:szCs w:val="32"/>
          <w:rtl/>
        </w:rPr>
      </w:pPr>
      <w:r>
        <w:rPr>
          <w:rFonts w:ascii="Traditional Arabic" w:hAnsi="Traditional Arabic" w:cs="Traditional Arabic" w:hint="cs"/>
          <w:sz w:val="36"/>
          <w:szCs w:val="36"/>
          <w:rtl/>
        </w:rPr>
        <w:lastRenderedPageBreak/>
        <w:t>قال الإمام الشافعي</w:t>
      </w:r>
      <w:r w:rsidRPr="003B7469">
        <w:rPr>
          <w:rFonts w:ascii="Traditional Arabic" w:hAnsi="Traditional Arabic" w:cs="Traditional Arabic" w:hint="cs"/>
          <w:sz w:val="36"/>
          <w:szCs w:val="36"/>
          <w:rtl/>
        </w:rPr>
        <w:t xml:space="preserve">: قد يكون أسامة سمع رسول الله </w:t>
      </w:r>
      <w:r w:rsidR="00226062">
        <w:rPr>
          <w:rFonts w:ascii="Traditional Arabic" w:hAnsi="Traditional Arabic" w:cs="Traditional Arabic" w:hint="cs"/>
          <w:sz w:val="36"/>
          <w:szCs w:val="36"/>
          <w:rtl/>
        </w:rPr>
        <w:t xml:space="preserve">- </w:t>
      </w:r>
      <w:r w:rsidRPr="003B7469">
        <w:rPr>
          <w:rFonts w:ascii="Traditional Arabic" w:hAnsi="Traditional Arabic" w:cs="Traditional Arabic" w:hint="cs"/>
          <w:sz w:val="36"/>
          <w:szCs w:val="36"/>
          <w:rtl/>
        </w:rPr>
        <w:t>صلى الله عليه وسلم</w:t>
      </w:r>
      <w:r w:rsidR="00226062">
        <w:rPr>
          <w:rFonts w:ascii="Traditional Arabic" w:hAnsi="Traditional Arabic" w:cs="Traditional Arabic" w:hint="cs"/>
          <w:sz w:val="36"/>
          <w:szCs w:val="36"/>
          <w:rtl/>
        </w:rPr>
        <w:t xml:space="preserve"> -</w:t>
      </w:r>
      <w:r w:rsidRPr="003B7469">
        <w:rPr>
          <w:rFonts w:ascii="Traditional Arabic" w:hAnsi="Traditional Arabic" w:cs="Traditional Arabic" w:hint="cs"/>
          <w:sz w:val="36"/>
          <w:szCs w:val="36"/>
          <w:rtl/>
        </w:rPr>
        <w:t xml:space="preserve"> يسأل عن الصنفين المختلفين مثل الذهب بالورق والتمر بالحنطة ، أو ما اختلف جنسه متفاضلاً يداً بيد </w:t>
      </w:r>
      <w:r>
        <w:rPr>
          <w:rFonts w:ascii="Traditional Arabic" w:hAnsi="Traditional Arabic" w:cs="Traditional Arabic" w:hint="cs"/>
          <w:sz w:val="36"/>
          <w:szCs w:val="36"/>
          <w:rtl/>
        </w:rPr>
        <w:t>، فقال : (إنما الربا في النسيئة</w:t>
      </w:r>
      <w:r w:rsidRPr="003B7469">
        <w:rPr>
          <w:rFonts w:ascii="Traditional Arabic" w:hAnsi="Traditional Arabic" w:cs="Traditional Arabic" w:hint="cs"/>
          <w:sz w:val="36"/>
          <w:szCs w:val="36"/>
          <w:rtl/>
        </w:rPr>
        <w:t>) ، أو تكون المسألة سبقته بهذا فأدرك الجواب ، فروى الجواب ولم يحفظ ا</w:t>
      </w:r>
      <w:r w:rsidR="00D804E2">
        <w:rPr>
          <w:rFonts w:ascii="Traditional Arabic" w:hAnsi="Traditional Arabic" w:cs="Traditional Arabic" w:hint="cs"/>
          <w:sz w:val="36"/>
          <w:szCs w:val="36"/>
          <w:rtl/>
        </w:rPr>
        <w:t xml:space="preserve">لمسألة </w:t>
      </w:r>
      <w:r w:rsidRPr="003B7469">
        <w:rPr>
          <w:rFonts w:ascii="Traditional Arabic" w:hAnsi="Traditional Arabic" w:cs="Traditional Arabic" w:hint="cs"/>
          <w:sz w:val="36"/>
          <w:szCs w:val="36"/>
          <w:rtl/>
        </w:rPr>
        <w:t>، أو شك فيهما ، لأنه ليس في حديثه ما ينفي هذا عن أسامة ، فيحتمل موافقتها لهذا</w:t>
      </w:r>
      <w:r>
        <w:rPr>
          <w:rStyle w:val="FootnoteReference"/>
          <w:rFonts w:ascii="Traditional Arabic" w:hAnsi="Traditional Arabic" w:cs="Traditional Arabic"/>
          <w:sz w:val="36"/>
          <w:szCs w:val="36"/>
          <w:rtl/>
        </w:rPr>
        <w:footnoteReference w:customMarkFollows="1" w:id="39"/>
        <w:t>(1)</w:t>
      </w:r>
      <w:r w:rsidRPr="003B7469">
        <w:rPr>
          <w:rFonts w:ascii="Traditional Arabic" w:hAnsi="Traditional Arabic" w:cs="Traditional Arabic" w:hint="cs"/>
          <w:sz w:val="36"/>
          <w:szCs w:val="36"/>
          <w:rtl/>
        </w:rPr>
        <w:t>.</w:t>
      </w:r>
      <w:r w:rsidRPr="0060129E">
        <w:rPr>
          <w:rFonts w:ascii="Traditional Arabic" w:hAnsi="Traditional Arabic" w:cs="Traditional Arabic" w:hint="cs"/>
          <w:sz w:val="36"/>
          <w:szCs w:val="36"/>
          <w:rtl/>
        </w:rPr>
        <w:t>وفي موضع آخر حمله على المجمل والمفسر فقال : تَرَكْنَاقَوْلَمَنْرَوَىعَنْأُسَامَةَأَنَّالنَّبِيَّ</w:t>
      </w:r>
      <w:r w:rsidR="00226062">
        <w:rPr>
          <w:rFonts w:ascii="Traditional Arabic" w:hAnsi="Traditional Arabic" w:cs="Traditional Arabic" w:hint="cs"/>
          <w:sz w:val="36"/>
          <w:szCs w:val="36"/>
          <w:rtl/>
        </w:rPr>
        <w:t xml:space="preserve">- </w:t>
      </w:r>
      <w:r w:rsidRPr="0060129E">
        <w:rPr>
          <w:rFonts w:ascii="Traditional Arabic" w:hAnsi="Traditional Arabic" w:cs="Traditional Arabic" w:hint="cs"/>
          <w:sz w:val="36"/>
          <w:szCs w:val="36"/>
          <w:rtl/>
        </w:rPr>
        <w:t>صَلَّىاللَّهُعَلَيْهِوَسَلَّمَ</w:t>
      </w:r>
      <w:r w:rsidR="00226062">
        <w:rPr>
          <w:rFonts w:ascii="Traditional Arabic" w:hAnsi="Traditional Arabic" w:cs="Traditional Arabic" w:hint="cs"/>
          <w:sz w:val="36"/>
          <w:szCs w:val="36"/>
          <w:rtl/>
        </w:rPr>
        <w:t xml:space="preserve">- </w:t>
      </w:r>
      <w:r w:rsidRPr="0060129E">
        <w:rPr>
          <w:rFonts w:ascii="Traditional Arabic" w:hAnsi="Traditional Arabic" w:cs="Traditional Arabic" w:hint="cs"/>
          <w:sz w:val="36"/>
          <w:szCs w:val="36"/>
          <w:rtl/>
        </w:rPr>
        <w:t>قَالَ</w:t>
      </w:r>
      <w:r w:rsidR="004C5397">
        <w:rPr>
          <w:rFonts w:ascii="Traditional Arabic" w:hAnsi="Traditional Arabic" w:cs="Traditional Arabic" w:hint="cs"/>
          <w:sz w:val="36"/>
          <w:szCs w:val="36"/>
          <w:rtl/>
        </w:rPr>
        <w:t xml:space="preserve"> : </w:t>
      </w:r>
      <w:r w:rsidRPr="00351F6D">
        <w:rPr>
          <w:rFonts w:ascii="Traditional Arabic" w:hAnsi="Traditional Arabic" w:cs="Traditional Arabic" w:hint="cs"/>
          <w:b/>
          <w:bCs/>
          <w:sz w:val="28"/>
          <w:szCs w:val="28"/>
          <w:vertAlign w:val="superscript"/>
          <w:rtl/>
        </w:rPr>
        <w:t>((</w:t>
      </w:r>
      <w:r w:rsidRPr="0060129E">
        <w:rPr>
          <w:rFonts w:ascii="Traditional Arabic" w:hAnsi="Traditional Arabic" w:cs="Traditional Arabic" w:hint="cs"/>
          <w:sz w:val="36"/>
          <w:szCs w:val="36"/>
          <w:rtl/>
        </w:rPr>
        <w:t>إنَّمَاالرِّبَافِيالنَّسِيئَةِ</w:t>
      </w:r>
      <w:r w:rsidRPr="00351F6D">
        <w:rPr>
          <w:rFonts w:ascii="Traditional Arabic" w:hAnsi="Traditional Arabic" w:cs="Traditional Arabic" w:hint="cs"/>
          <w:b/>
          <w:bCs/>
          <w:sz w:val="28"/>
          <w:szCs w:val="28"/>
          <w:vertAlign w:val="superscript"/>
          <w:rtl/>
        </w:rPr>
        <w:t>))</w:t>
      </w:r>
      <w:r w:rsidRPr="0060129E">
        <w:rPr>
          <w:rFonts w:ascii="Traditional Arabic" w:hAnsi="Traditional Arabic" w:cs="Traditional Arabic" w:hint="cs"/>
          <w:sz w:val="36"/>
          <w:szCs w:val="36"/>
          <w:rtl/>
        </w:rPr>
        <w:t>؛لأَنَّهُمُجْمَلٌوَكُلُّذَلِكَمُفَسَّرٌفَيَحْتَمِلُأَنْيَكُونَالنَّبِيُّ</w:t>
      </w:r>
      <w:r w:rsidR="00226062">
        <w:rPr>
          <w:rFonts w:ascii="Traditional Arabic" w:hAnsi="Traditional Arabic" w:cs="Traditional Arabic" w:hint="cs"/>
          <w:sz w:val="36"/>
          <w:szCs w:val="36"/>
          <w:rtl/>
        </w:rPr>
        <w:t xml:space="preserve">- </w:t>
      </w:r>
      <w:r w:rsidRPr="0060129E">
        <w:rPr>
          <w:rFonts w:ascii="Traditional Arabic" w:hAnsi="Traditional Arabic" w:cs="Traditional Arabic" w:hint="cs"/>
          <w:sz w:val="36"/>
          <w:szCs w:val="36"/>
          <w:rtl/>
        </w:rPr>
        <w:t>صَلَّىاللَّهُعَلَيْهِوَسَلَّمَ</w:t>
      </w:r>
      <w:r w:rsidR="00226062">
        <w:rPr>
          <w:rFonts w:ascii="Traditional Arabic" w:hAnsi="Traditional Arabic" w:cs="Traditional Arabic" w:hint="cs"/>
          <w:sz w:val="36"/>
          <w:szCs w:val="36"/>
          <w:rtl/>
        </w:rPr>
        <w:t xml:space="preserve"> -</w:t>
      </w:r>
      <w:r w:rsidRPr="0060129E">
        <w:rPr>
          <w:rFonts w:ascii="Traditional Arabic" w:hAnsi="Traditional Arabic" w:cs="Traditional Arabic" w:hint="cs"/>
          <w:sz w:val="36"/>
          <w:szCs w:val="36"/>
          <w:rtl/>
        </w:rPr>
        <w:t>سُئِلَعَنْالرِّبَاأَفِيصِنْفَيْنِمُخْتَلِفَيْنِذَهَبٌبِوَرِقٍأَوْتَمْرٌبِحِنْطَةٍ؟فَقَالَ</w:t>
      </w:r>
      <w:r w:rsidR="004C5397">
        <w:rPr>
          <w:rFonts w:ascii="Traditional Arabic" w:hAnsi="Traditional Arabic" w:cs="Traditional Arabic" w:hint="cs"/>
          <w:sz w:val="36"/>
          <w:szCs w:val="36"/>
          <w:rtl/>
        </w:rPr>
        <w:t xml:space="preserve"> : </w:t>
      </w:r>
      <w:r w:rsidRPr="00351F6D">
        <w:rPr>
          <w:rFonts w:ascii="Traditional Arabic" w:hAnsi="Traditional Arabic" w:cs="Traditional Arabic" w:hint="cs"/>
          <w:b/>
          <w:bCs/>
          <w:sz w:val="28"/>
          <w:szCs w:val="28"/>
          <w:vertAlign w:val="superscript"/>
          <w:rtl/>
        </w:rPr>
        <w:t>((</w:t>
      </w:r>
      <w:r w:rsidRPr="0060129E">
        <w:rPr>
          <w:rFonts w:ascii="Traditional Arabic" w:hAnsi="Traditional Arabic" w:cs="Traditional Arabic" w:hint="cs"/>
          <w:sz w:val="36"/>
          <w:szCs w:val="36"/>
          <w:rtl/>
        </w:rPr>
        <w:t>الرِّبَافِيالنَّسِيئَةِ</w:t>
      </w:r>
      <w:r w:rsidRPr="00351F6D">
        <w:rPr>
          <w:rFonts w:ascii="Traditional Arabic" w:hAnsi="Traditional Arabic" w:cs="Traditional Arabic" w:hint="cs"/>
          <w:b/>
          <w:bCs/>
          <w:sz w:val="28"/>
          <w:szCs w:val="28"/>
          <w:vertAlign w:val="superscript"/>
          <w:rtl/>
        </w:rPr>
        <w:t>))</w:t>
      </w:r>
      <w:r w:rsidRPr="0060129E">
        <w:rPr>
          <w:rFonts w:ascii="Traditional Arabic" w:hAnsi="Traditional Arabic" w:cs="Traditional Arabic" w:hint="cs"/>
          <w:sz w:val="36"/>
          <w:szCs w:val="36"/>
          <w:rtl/>
        </w:rPr>
        <w:t>فَحَفِظَهُفَأَدَّىقَوْلَالنَّبِيِّ</w:t>
      </w:r>
      <w:r w:rsidR="00226062">
        <w:rPr>
          <w:rFonts w:ascii="Traditional Arabic" w:hAnsi="Traditional Arabic" w:cs="Traditional Arabic" w:hint="cs"/>
          <w:sz w:val="36"/>
          <w:szCs w:val="36"/>
          <w:rtl/>
        </w:rPr>
        <w:t xml:space="preserve">- </w:t>
      </w:r>
      <w:r w:rsidRPr="0060129E">
        <w:rPr>
          <w:rFonts w:ascii="Traditional Arabic" w:hAnsi="Traditional Arabic" w:cs="Traditional Arabic" w:hint="cs"/>
          <w:sz w:val="36"/>
          <w:szCs w:val="36"/>
          <w:rtl/>
        </w:rPr>
        <w:t>صَلَّىاللَّهُعَلَيْهِوَسَلَّمَ</w:t>
      </w:r>
      <w:r w:rsidR="00226062">
        <w:rPr>
          <w:rFonts w:ascii="Traditional Arabic" w:hAnsi="Traditional Arabic" w:cs="Traditional Arabic" w:hint="cs"/>
          <w:sz w:val="36"/>
          <w:szCs w:val="36"/>
          <w:rtl/>
        </w:rPr>
        <w:t xml:space="preserve"> -</w:t>
      </w:r>
      <w:r w:rsidRPr="0060129E">
        <w:rPr>
          <w:rFonts w:ascii="Traditional Arabic" w:hAnsi="Traditional Arabic" w:cs="Traditional Arabic" w:hint="cs"/>
          <w:sz w:val="36"/>
          <w:szCs w:val="36"/>
          <w:rtl/>
        </w:rPr>
        <w:t>وَلَمْيُؤَدِّالْمَسْأَلَةَ</w:t>
      </w:r>
      <w:r>
        <w:rPr>
          <w:rStyle w:val="FootnoteReference"/>
          <w:rFonts w:ascii="Traditional Arabic" w:hAnsi="Traditional Arabic" w:cs="Traditional Arabic"/>
          <w:sz w:val="36"/>
          <w:szCs w:val="36"/>
          <w:rtl/>
        </w:rPr>
        <w:footnoteReference w:customMarkFollows="1" w:id="40"/>
        <w:t>(2)</w:t>
      </w:r>
      <w:r w:rsidR="009B62A0">
        <w:rPr>
          <w:rFonts w:ascii="Traditional Arabic" w:hAnsi="Traditional Arabic" w:cs="Traditional Arabic" w:hint="cs"/>
          <w:sz w:val="36"/>
          <w:szCs w:val="36"/>
          <w:rtl/>
        </w:rPr>
        <w:t xml:space="preserve"> ، </w:t>
      </w:r>
      <w:r w:rsidRPr="0060129E">
        <w:rPr>
          <w:rFonts w:ascii="Traditional Arabic" w:hAnsi="Traditional Arabic" w:cs="Traditional Arabic" w:hint="cs"/>
          <w:sz w:val="36"/>
          <w:szCs w:val="36"/>
          <w:rtl/>
        </w:rPr>
        <w:t xml:space="preserve">ومنهم من </w:t>
      </w:r>
      <w:r>
        <w:rPr>
          <w:rFonts w:ascii="Traditional Arabic" w:hAnsi="Traditional Arabic" w:cs="Traditional Arabic" w:hint="cs"/>
          <w:sz w:val="36"/>
          <w:szCs w:val="36"/>
          <w:rtl/>
        </w:rPr>
        <w:t xml:space="preserve">ادعى النسخ ، </w:t>
      </w:r>
      <w:r w:rsidRPr="003B7469">
        <w:rPr>
          <w:rFonts w:ascii="Traditional Arabic" w:hAnsi="Traditional Arabic" w:cs="Traditional Arabic" w:hint="cs"/>
          <w:sz w:val="36"/>
          <w:szCs w:val="36"/>
          <w:rtl/>
        </w:rPr>
        <w:t>ذكر</w:t>
      </w:r>
      <w:r w:rsidR="00226062">
        <w:rPr>
          <w:rFonts w:ascii="Traditional Arabic" w:hAnsi="Traditional Arabic" w:cs="Traditional Arabic" w:hint="cs"/>
          <w:sz w:val="36"/>
          <w:szCs w:val="36"/>
          <w:rtl/>
        </w:rPr>
        <w:t>ه</w:t>
      </w:r>
      <w:r w:rsidRPr="003B7469">
        <w:rPr>
          <w:rFonts w:ascii="Traditional Arabic" w:hAnsi="Traditional Arabic" w:cs="Traditional Arabic" w:hint="cs"/>
          <w:sz w:val="36"/>
          <w:szCs w:val="36"/>
          <w:rtl/>
        </w:rPr>
        <w:t xml:space="preserve"> الحازمي</w:t>
      </w:r>
      <w:r>
        <w:rPr>
          <w:rStyle w:val="FootnoteReference"/>
          <w:rFonts w:ascii="Traditional Arabic" w:hAnsi="Traditional Arabic" w:cs="Traditional Arabic"/>
          <w:sz w:val="36"/>
          <w:szCs w:val="36"/>
          <w:rtl/>
        </w:rPr>
        <w:footnoteReference w:customMarkFollows="1" w:id="41"/>
        <w:t>(</w:t>
      </w:r>
      <w:r w:rsidR="0071040E">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فقال: و</w:t>
      </w:r>
      <w:r w:rsidRPr="003B7469">
        <w:rPr>
          <w:rFonts w:ascii="Traditional Arabic" w:hAnsi="Traditional Arabic" w:cs="Traditional Arabic" w:hint="cs"/>
          <w:sz w:val="36"/>
          <w:szCs w:val="36"/>
          <w:rtl/>
        </w:rPr>
        <w:t>هناك من ادعى النسخ ، واحتجوا لذلك بحديث واه الإسناد</w:t>
      </w:r>
      <w:r>
        <w:rPr>
          <w:rStyle w:val="FootnoteReference"/>
          <w:rFonts w:ascii="Traditional Arabic" w:hAnsi="Traditional Arabic" w:cs="Traditional Arabic"/>
          <w:sz w:val="36"/>
          <w:szCs w:val="36"/>
          <w:rtl/>
        </w:rPr>
        <w:footnoteReference w:customMarkFollows="1" w:id="42"/>
        <w:t>(</w:t>
      </w:r>
      <w:r w:rsidR="0071040E">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3B7469">
        <w:rPr>
          <w:rFonts w:ascii="Traditional Arabic" w:hAnsi="Traditional Arabic" w:cs="Traditional Arabic" w:hint="cs"/>
          <w:sz w:val="36"/>
          <w:szCs w:val="36"/>
          <w:rtl/>
        </w:rPr>
        <w:t xml:space="preserve">. </w:t>
      </w:r>
      <w:r w:rsidRPr="0060129E">
        <w:rPr>
          <w:rFonts w:ascii="Traditional Arabic" w:hAnsi="Traditional Arabic" w:cs="Traditional Arabic" w:hint="cs"/>
          <w:sz w:val="36"/>
          <w:szCs w:val="36"/>
          <w:rtl/>
        </w:rPr>
        <w:t>والحديث مِنْرِوَايَةِبَحْرٍالسَّقَّاءِعَنْعَبْدِالْعَزِيزِبْنِأَبِيبَكْرَةَعَنْأَبِيهِأَنَّالنَّبِيَّصَلَّىاللَّهُعَلَيْهِوَسَلَّمَ</w:t>
      </w:r>
      <w:r w:rsidRPr="00D804E2">
        <w:rPr>
          <w:rFonts w:ascii="Traditional Arabic" w:hAnsi="Traditional Arabic" w:cs="Traditional Arabic" w:hint="cs"/>
          <w:b/>
          <w:bCs/>
          <w:sz w:val="28"/>
          <w:szCs w:val="28"/>
          <w:vertAlign w:val="superscript"/>
          <w:rtl/>
        </w:rPr>
        <w:t>((</w:t>
      </w:r>
      <w:r w:rsidR="00255383">
        <w:rPr>
          <w:rFonts w:ascii="Traditional Arabic" w:hAnsi="Traditional Arabic" w:cs="Traditional Arabic" w:hint="cs"/>
          <w:sz w:val="36"/>
          <w:szCs w:val="36"/>
          <w:rtl/>
        </w:rPr>
        <w:t xml:space="preserve">نَهَى </w:t>
      </w:r>
      <w:r w:rsidRPr="00D804E2">
        <w:rPr>
          <w:rFonts w:ascii="Traditional Arabic" w:hAnsi="Traditional Arabic" w:cs="Traditional Arabic" w:hint="cs"/>
          <w:sz w:val="36"/>
          <w:szCs w:val="36"/>
          <w:rtl/>
        </w:rPr>
        <w:t>عَنْالصَّرْفِقَبْلَمَوْتِهِبِشَهْرٍ</w:t>
      </w:r>
      <w:r w:rsidRPr="00D804E2">
        <w:rPr>
          <w:rFonts w:ascii="Traditional Arabic" w:hAnsi="Traditional Arabic" w:cs="Traditional Arabic" w:hint="cs"/>
          <w:b/>
          <w:bCs/>
          <w:sz w:val="28"/>
          <w:szCs w:val="28"/>
          <w:vertAlign w:val="superscript"/>
          <w:rtl/>
        </w:rPr>
        <w:t>))</w:t>
      </w:r>
      <w:r w:rsidR="00255383">
        <w:rPr>
          <w:rFonts w:ascii="Traditional Arabic" w:hAnsi="Traditional Arabic" w:cs="Traditional Arabic" w:hint="cs"/>
          <w:sz w:val="36"/>
          <w:szCs w:val="36"/>
          <w:rtl/>
        </w:rPr>
        <w:t xml:space="preserve">، </w:t>
      </w:r>
      <w:r w:rsidR="00D804E2">
        <w:rPr>
          <w:rFonts w:ascii="Traditional Arabic" w:hAnsi="Traditional Arabic" w:cs="Traditional Arabic" w:hint="cs"/>
          <w:sz w:val="36"/>
          <w:szCs w:val="36"/>
          <w:rtl/>
        </w:rPr>
        <w:t>و</w:t>
      </w:r>
      <w:r>
        <w:rPr>
          <w:rFonts w:ascii="Traditional Arabic" w:hAnsi="Traditional Arabic" w:cs="Traditional Arabic" w:hint="cs"/>
          <w:sz w:val="36"/>
          <w:szCs w:val="36"/>
          <w:rtl/>
        </w:rPr>
        <w:t>هذ</w:t>
      </w:r>
      <w:r w:rsidRPr="0060129E">
        <w:rPr>
          <w:rFonts w:ascii="Traditional Arabic" w:hAnsi="Traditional Arabic" w:cs="Traditional Arabic" w:hint="cs"/>
          <w:sz w:val="36"/>
          <w:szCs w:val="36"/>
          <w:rtl/>
        </w:rPr>
        <w:t>ا</w:t>
      </w:r>
      <w:r>
        <w:rPr>
          <w:rFonts w:ascii="Traditional Arabic" w:hAnsi="Traditional Arabic" w:cs="Traditional Arabic" w:hint="cs"/>
          <w:sz w:val="36"/>
          <w:szCs w:val="36"/>
          <w:rtl/>
        </w:rPr>
        <w:t>حديثواه</w:t>
      </w:r>
      <w:r w:rsidRPr="0060129E">
        <w:rPr>
          <w:rFonts w:ascii="Traditional Arabic" w:hAnsi="Traditional Arabic" w:cs="Traditional Arabic" w:hint="cs"/>
          <w:sz w:val="36"/>
          <w:szCs w:val="36"/>
          <w:rtl/>
        </w:rPr>
        <w:t>ي</w:t>
      </w:r>
      <w:r>
        <w:rPr>
          <w:rFonts w:ascii="Traditional Arabic" w:hAnsi="Traditional Arabic" w:cs="Traditional Arabic" w:hint="cs"/>
          <w:sz w:val="36"/>
          <w:szCs w:val="36"/>
          <w:rtl/>
        </w:rPr>
        <w:t>الإسنادوبحرالسقاء</w:t>
      </w:r>
      <w:r w:rsidRPr="0060129E">
        <w:rPr>
          <w:rFonts w:ascii="Traditional Arabic" w:hAnsi="Traditional Arabic" w:cs="Traditional Arabic" w:hint="cs"/>
          <w:sz w:val="36"/>
          <w:szCs w:val="36"/>
          <w:rtl/>
        </w:rPr>
        <w:t>لا</w:t>
      </w:r>
      <w:r>
        <w:rPr>
          <w:rFonts w:ascii="Traditional Arabic" w:hAnsi="Traditional Arabic" w:cs="Traditional Arabic" w:hint="cs"/>
          <w:sz w:val="36"/>
          <w:szCs w:val="36"/>
          <w:rtl/>
        </w:rPr>
        <w:t>تقومبهالحج</w:t>
      </w:r>
      <w:r w:rsidRPr="0060129E">
        <w:rPr>
          <w:rFonts w:ascii="Traditional Arabic" w:hAnsi="Traditional Arabic" w:cs="Traditional Arabic" w:hint="cs"/>
          <w:sz w:val="36"/>
          <w:szCs w:val="36"/>
          <w:rtl/>
        </w:rPr>
        <w:t>ة</w:t>
      </w:r>
      <w:r>
        <w:rPr>
          <w:rStyle w:val="FootnoteReference"/>
          <w:rFonts w:ascii="Traditional Arabic" w:hAnsi="Traditional Arabic" w:cs="Traditional Arabic"/>
          <w:sz w:val="36"/>
          <w:szCs w:val="36"/>
          <w:rtl/>
        </w:rPr>
        <w:footnoteReference w:customMarkFollows="1" w:id="43"/>
        <w:t>(</w:t>
      </w:r>
      <w:r w:rsidR="00226F57">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Default="00E1503E" w:rsidP="00DD3A4A">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وذهب البعض إل</w:t>
      </w:r>
      <w:r w:rsidR="0071040E">
        <w:rPr>
          <w:rFonts w:ascii="Traditional Arabic" w:hAnsi="Traditional Arabic" w:cs="Traditional Arabic" w:hint="cs"/>
          <w:sz w:val="36"/>
          <w:szCs w:val="36"/>
          <w:rtl/>
        </w:rPr>
        <w:t>ى أن الربا المذكور في حديث أسامة</w:t>
      </w:r>
      <w:r>
        <w:rPr>
          <w:rFonts w:ascii="Traditional Arabic" w:hAnsi="Traditional Arabic" w:cs="Traditional Arabic" w:hint="cs"/>
          <w:sz w:val="36"/>
          <w:szCs w:val="36"/>
          <w:rtl/>
        </w:rPr>
        <w:t xml:space="preserve"> هو ما جاء تحريمه في القرآن الكريم ، وأما ربا التف</w:t>
      </w:r>
      <w:r w:rsidR="00005A3D">
        <w:rPr>
          <w:rFonts w:ascii="Traditional Arabic" w:hAnsi="Traditional Arabic" w:cs="Traditional Arabic" w:hint="cs"/>
          <w:sz w:val="36"/>
          <w:szCs w:val="36"/>
          <w:rtl/>
        </w:rPr>
        <w:t>اضل فقد حرمته الأحاديث التي وردت</w:t>
      </w:r>
      <w:r>
        <w:rPr>
          <w:rFonts w:ascii="Traditional Arabic" w:hAnsi="Traditional Arabic" w:cs="Traditional Arabic" w:hint="cs"/>
          <w:sz w:val="36"/>
          <w:szCs w:val="36"/>
          <w:rtl/>
        </w:rPr>
        <w:t xml:space="preserve"> في السنة المطهرة .</w:t>
      </w:r>
    </w:p>
    <w:p w:rsidR="00E1503E" w:rsidRDefault="00D804E2" w:rsidP="00DD3A4A">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قال</w:t>
      </w:r>
      <w:r w:rsidR="00E1503E" w:rsidRPr="00255383">
        <w:rPr>
          <w:rFonts w:ascii="Traditional Arabic" w:hAnsi="Traditional Arabic" w:cs="Traditional Arabic" w:hint="cs"/>
          <w:sz w:val="36"/>
          <w:szCs w:val="36"/>
          <w:rtl/>
        </w:rPr>
        <w:t>الطحاوي</w:t>
      </w:r>
      <w:r w:rsidR="00854CEA">
        <w:rPr>
          <w:rStyle w:val="FootnoteReference"/>
          <w:rFonts w:ascii="Traditional Arabic" w:hAnsi="Traditional Arabic" w:cs="Traditional Arabic"/>
          <w:sz w:val="36"/>
          <w:szCs w:val="36"/>
          <w:rtl/>
        </w:rPr>
        <w:footnoteReference w:customMarkFollows="1" w:id="44"/>
        <w:t>(</w:t>
      </w:r>
      <w:r w:rsidR="00226F57">
        <w:rPr>
          <w:rStyle w:val="FootnoteReference"/>
          <w:rFonts w:ascii="Traditional Arabic" w:hAnsi="Traditional Arabic" w:cs="Traditional Arabic" w:hint="cs"/>
          <w:sz w:val="36"/>
          <w:szCs w:val="36"/>
          <w:rtl/>
        </w:rPr>
        <w:t>1</w:t>
      </w:r>
      <w:r w:rsidR="00854CEA">
        <w:rPr>
          <w:rStyle w:val="FootnoteReference"/>
          <w:rFonts w:ascii="Traditional Arabic" w:hAnsi="Traditional Arabic" w:cs="Traditional Arabic"/>
          <w:sz w:val="36"/>
          <w:szCs w:val="36"/>
          <w:rtl/>
        </w:rPr>
        <w:t>)</w:t>
      </w:r>
      <w:r w:rsidR="0071040E">
        <w:rPr>
          <w:rFonts w:ascii="Traditional Arabic" w:hAnsi="Traditional Arabic" w:cs="Traditional Arabic" w:hint="cs"/>
          <w:sz w:val="36"/>
          <w:szCs w:val="36"/>
          <w:rtl/>
        </w:rPr>
        <w:t>: إ</w:t>
      </w:r>
      <w:r w:rsidR="00E1503E">
        <w:rPr>
          <w:rFonts w:ascii="Traditional Arabic" w:hAnsi="Traditional Arabic" w:cs="Traditional Arabic" w:hint="cs"/>
          <w:sz w:val="36"/>
          <w:szCs w:val="36"/>
          <w:rtl/>
        </w:rPr>
        <w:t>نذلكالرب</w:t>
      </w:r>
      <w:r w:rsidR="00E1503E" w:rsidRPr="00C94E78">
        <w:rPr>
          <w:rFonts w:ascii="Traditional Arabic" w:hAnsi="Traditional Arabic" w:cs="Traditional Arabic" w:hint="cs"/>
          <w:sz w:val="36"/>
          <w:szCs w:val="36"/>
          <w:rtl/>
        </w:rPr>
        <w:t>ا</w:t>
      </w:r>
      <w:r w:rsidR="009B62A0">
        <w:rPr>
          <w:rFonts w:ascii="Traditional Arabic" w:hAnsi="Traditional Arabic" w:cs="Traditional Arabic" w:hint="cs"/>
          <w:sz w:val="36"/>
          <w:szCs w:val="36"/>
          <w:rtl/>
        </w:rPr>
        <w:t>-</w:t>
      </w:r>
      <w:r w:rsidR="00E1503E">
        <w:rPr>
          <w:rFonts w:ascii="Traditional Arabic" w:hAnsi="Traditional Arabic" w:cs="Traditional Arabic" w:hint="cs"/>
          <w:sz w:val="36"/>
          <w:szCs w:val="36"/>
          <w:rtl/>
        </w:rPr>
        <w:t xml:space="preserve"> أي الذي جاء في حديث أسامة </w:t>
      </w:r>
      <w:r w:rsidR="009B62A0">
        <w:rPr>
          <w:rFonts w:ascii="Traditional Arabic" w:hAnsi="Traditional Arabic" w:cs="Traditional Arabic" w:hint="cs"/>
          <w:sz w:val="36"/>
          <w:szCs w:val="36"/>
          <w:rtl/>
        </w:rPr>
        <w:t>-</w:t>
      </w:r>
      <w:r w:rsidR="00E1503E">
        <w:rPr>
          <w:rFonts w:ascii="Traditional Arabic" w:hAnsi="Traditional Arabic" w:cs="Traditional Arabic" w:hint="cs"/>
          <w:sz w:val="36"/>
          <w:szCs w:val="36"/>
          <w:rtl/>
        </w:rPr>
        <w:t xml:space="preserve"> إنم</w:t>
      </w:r>
      <w:r w:rsidR="00E1503E" w:rsidRPr="00C94E78">
        <w:rPr>
          <w:rFonts w:ascii="Traditional Arabic" w:hAnsi="Traditional Arabic" w:cs="Traditional Arabic" w:hint="cs"/>
          <w:sz w:val="36"/>
          <w:szCs w:val="36"/>
          <w:rtl/>
        </w:rPr>
        <w:t>ا</w:t>
      </w:r>
      <w:r w:rsidR="00E1503E">
        <w:rPr>
          <w:rFonts w:ascii="Traditional Arabic" w:hAnsi="Traditional Arabic" w:cs="Traditional Arabic" w:hint="cs"/>
          <w:sz w:val="36"/>
          <w:szCs w:val="36"/>
          <w:rtl/>
        </w:rPr>
        <w:t>عن</w:t>
      </w:r>
      <w:r w:rsidR="00E1503E" w:rsidRPr="00C94E78">
        <w:rPr>
          <w:rFonts w:ascii="Traditional Arabic" w:hAnsi="Traditional Arabic" w:cs="Traditional Arabic" w:hint="cs"/>
          <w:sz w:val="36"/>
          <w:szCs w:val="36"/>
          <w:rtl/>
        </w:rPr>
        <w:t>ى</w:t>
      </w:r>
      <w:r w:rsidR="00E1503E">
        <w:rPr>
          <w:rFonts w:ascii="Traditional Arabic" w:hAnsi="Traditional Arabic" w:cs="Traditional Arabic" w:hint="cs"/>
          <w:sz w:val="36"/>
          <w:szCs w:val="36"/>
          <w:rtl/>
        </w:rPr>
        <w:t>بهرب</w:t>
      </w:r>
      <w:r w:rsidR="00E1503E" w:rsidRPr="00C94E78">
        <w:rPr>
          <w:rFonts w:ascii="Traditional Arabic" w:hAnsi="Traditional Arabic" w:cs="Traditional Arabic" w:hint="cs"/>
          <w:sz w:val="36"/>
          <w:szCs w:val="36"/>
          <w:rtl/>
        </w:rPr>
        <w:t>ا</w:t>
      </w:r>
      <w:r w:rsidR="00E1503E">
        <w:rPr>
          <w:rFonts w:ascii="Traditional Arabic" w:hAnsi="Traditional Arabic" w:cs="Traditional Arabic" w:hint="cs"/>
          <w:sz w:val="36"/>
          <w:szCs w:val="36"/>
          <w:rtl/>
        </w:rPr>
        <w:t>القرآن</w:t>
      </w:r>
      <w:r w:rsidR="00E1503E" w:rsidRPr="00C94E78">
        <w:rPr>
          <w:rFonts w:ascii="Traditional Arabic" w:hAnsi="Traditional Arabic" w:cs="Traditional Arabic" w:hint="cs"/>
          <w:sz w:val="36"/>
          <w:szCs w:val="36"/>
          <w:rtl/>
        </w:rPr>
        <w:t>،</w:t>
      </w:r>
      <w:r w:rsidR="00E1503E">
        <w:rPr>
          <w:rFonts w:ascii="Traditional Arabic" w:hAnsi="Traditional Arabic" w:cs="Traditional Arabic" w:hint="cs"/>
          <w:sz w:val="36"/>
          <w:szCs w:val="36"/>
          <w:rtl/>
        </w:rPr>
        <w:t>الذ</w:t>
      </w:r>
      <w:r w:rsidR="00E1503E" w:rsidRPr="00C94E78">
        <w:rPr>
          <w:rFonts w:ascii="Traditional Arabic" w:hAnsi="Traditional Arabic" w:cs="Traditional Arabic" w:hint="cs"/>
          <w:sz w:val="36"/>
          <w:szCs w:val="36"/>
          <w:rtl/>
        </w:rPr>
        <w:t>ي</w:t>
      </w:r>
      <w:r w:rsidR="00E1503E">
        <w:rPr>
          <w:rFonts w:ascii="Traditional Arabic" w:hAnsi="Traditional Arabic" w:cs="Traditional Arabic" w:hint="cs"/>
          <w:sz w:val="36"/>
          <w:szCs w:val="36"/>
          <w:rtl/>
        </w:rPr>
        <w:t>كانأصلهف</w:t>
      </w:r>
      <w:r w:rsidR="00E1503E" w:rsidRPr="00C94E78">
        <w:rPr>
          <w:rFonts w:ascii="Traditional Arabic" w:hAnsi="Traditional Arabic" w:cs="Traditional Arabic" w:hint="cs"/>
          <w:sz w:val="36"/>
          <w:szCs w:val="36"/>
          <w:rtl/>
        </w:rPr>
        <w:t>ي</w:t>
      </w:r>
      <w:r w:rsidR="00E1503E">
        <w:rPr>
          <w:rFonts w:ascii="Traditional Arabic" w:hAnsi="Traditional Arabic" w:cs="Traditional Arabic" w:hint="cs"/>
          <w:sz w:val="36"/>
          <w:szCs w:val="36"/>
          <w:rtl/>
        </w:rPr>
        <w:t>النسيئة</w:t>
      </w:r>
      <w:r w:rsidR="00E1503E" w:rsidRPr="00C94E78">
        <w:rPr>
          <w:rFonts w:ascii="Traditional Arabic" w:hAnsi="Traditional Arabic" w:cs="Traditional Arabic" w:hint="cs"/>
          <w:sz w:val="36"/>
          <w:szCs w:val="36"/>
          <w:rtl/>
        </w:rPr>
        <w:t>،</w:t>
      </w:r>
      <w:r w:rsidR="00E1503E">
        <w:rPr>
          <w:rFonts w:ascii="Traditional Arabic" w:hAnsi="Traditional Arabic" w:cs="Traditional Arabic" w:hint="cs"/>
          <w:sz w:val="36"/>
          <w:szCs w:val="36"/>
          <w:rtl/>
        </w:rPr>
        <w:t>وذلكأنالرجلكانيكونلهعل</w:t>
      </w:r>
      <w:r w:rsidR="00E1503E" w:rsidRPr="00C94E78">
        <w:rPr>
          <w:rFonts w:ascii="Traditional Arabic" w:hAnsi="Traditional Arabic" w:cs="Traditional Arabic" w:hint="cs"/>
          <w:sz w:val="36"/>
          <w:szCs w:val="36"/>
          <w:rtl/>
        </w:rPr>
        <w:t>ى</w:t>
      </w:r>
      <w:r w:rsidR="00E1503E">
        <w:rPr>
          <w:rFonts w:ascii="Traditional Arabic" w:hAnsi="Traditional Arabic" w:cs="Traditional Arabic" w:hint="cs"/>
          <w:sz w:val="36"/>
          <w:szCs w:val="36"/>
          <w:rtl/>
        </w:rPr>
        <w:t>صاحبهالدين</w:t>
      </w:r>
      <w:r w:rsidR="00E1503E" w:rsidRPr="00C94E78">
        <w:rPr>
          <w:rFonts w:ascii="Traditional Arabic" w:hAnsi="Traditional Arabic" w:cs="Traditional Arabic" w:hint="cs"/>
          <w:sz w:val="36"/>
          <w:szCs w:val="36"/>
          <w:rtl/>
        </w:rPr>
        <w:t>،</w:t>
      </w:r>
      <w:r w:rsidR="00E1503E">
        <w:rPr>
          <w:rFonts w:ascii="Traditional Arabic" w:hAnsi="Traditional Arabic" w:cs="Traditional Arabic" w:hint="cs"/>
          <w:sz w:val="36"/>
          <w:szCs w:val="36"/>
          <w:rtl/>
        </w:rPr>
        <w:t>فيقولله</w:t>
      </w:r>
      <w:r w:rsidR="00E1503E" w:rsidRPr="00C94E78">
        <w:rPr>
          <w:rFonts w:ascii="Traditional Arabic" w:hAnsi="Traditional Arabic" w:cs="Traditional Arabic"/>
          <w:sz w:val="36"/>
          <w:szCs w:val="36"/>
          <w:rtl/>
        </w:rPr>
        <w:t xml:space="preserve"> : </w:t>
      </w:r>
      <w:r w:rsidR="00E1503E">
        <w:rPr>
          <w:rFonts w:ascii="Traditional Arabic" w:hAnsi="Traditional Arabic" w:cs="Traditional Arabic" w:hint="cs"/>
          <w:sz w:val="36"/>
          <w:szCs w:val="36"/>
          <w:rtl/>
        </w:rPr>
        <w:t>أجلن</w:t>
      </w:r>
      <w:r w:rsidR="00E1503E" w:rsidRPr="00C94E78">
        <w:rPr>
          <w:rFonts w:ascii="Traditional Arabic" w:hAnsi="Traditional Arabic" w:cs="Traditional Arabic" w:hint="cs"/>
          <w:sz w:val="36"/>
          <w:szCs w:val="36"/>
          <w:rtl/>
        </w:rPr>
        <w:t>ي</w:t>
      </w:r>
      <w:r w:rsidR="00E1503E">
        <w:rPr>
          <w:rFonts w:ascii="Traditional Arabic" w:hAnsi="Traditional Arabic" w:cs="Traditional Arabic" w:hint="cs"/>
          <w:sz w:val="36"/>
          <w:szCs w:val="36"/>
          <w:rtl/>
        </w:rPr>
        <w:t>منهإل</w:t>
      </w:r>
      <w:r w:rsidR="00E1503E" w:rsidRPr="00C94E78">
        <w:rPr>
          <w:rFonts w:ascii="Traditional Arabic" w:hAnsi="Traditional Arabic" w:cs="Traditional Arabic" w:hint="cs"/>
          <w:sz w:val="36"/>
          <w:szCs w:val="36"/>
          <w:rtl/>
        </w:rPr>
        <w:t>ى</w:t>
      </w:r>
      <w:r w:rsidR="00E1503E">
        <w:rPr>
          <w:rFonts w:ascii="Traditional Arabic" w:hAnsi="Traditional Arabic" w:cs="Traditional Arabic" w:hint="cs"/>
          <w:sz w:val="36"/>
          <w:szCs w:val="36"/>
          <w:rtl/>
        </w:rPr>
        <w:t>كذ</w:t>
      </w:r>
      <w:r w:rsidR="00E1503E" w:rsidRPr="00C94E78">
        <w:rPr>
          <w:rFonts w:ascii="Traditional Arabic" w:hAnsi="Traditional Arabic" w:cs="Traditional Arabic" w:hint="cs"/>
          <w:sz w:val="36"/>
          <w:szCs w:val="36"/>
          <w:rtl/>
        </w:rPr>
        <w:t>ا</w:t>
      </w:r>
      <w:r w:rsidR="00E1503E">
        <w:rPr>
          <w:rFonts w:ascii="Traditional Arabic" w:hAnsi="Traditional Arabic" w:cs="Traditional Arabic" w:hint="cs"/>
          <w:sz w:val="36"/>
          <w:szCs w:val="36"/>
          <w:rtl/>
        </w:rPr>
        <w:t>وكذ</w:t>
      </w:r>
      <w:r w:rsidR="00E1503E" w:rsidRPr="00C94E78">
        <w:rPr>
          <w:rFonts w:ascii="Traditional Arabic" w:hAnsi="Traditional Arabic" w:cs="Traditional Arabic" w:hint="cs"/>
          <w:sz w:val="36"/>
          <w:szCs w:val="36"/>
          <w:rtl/>
        </w:rPr>
        <w:t>ا</w:t>
      </w:r>
      <w:r w:rsidR="00E1503E">
        <w:rPr>
          <w:rFonts w:ascii="Traditional Arabic" w:hAnsi="Traditional Arabic" w:cs="Traditional Arabic" w:hint="cs"/>
          <w:sz w:val="36"/>
          <w:szCs w:val="36"/>
          <w:rtl/>
        </w:rPr>
        <w:t>بكذ</w:t>
      </w:r>
      <w:r w:rsidR="00E1503E" w:rsidRPr="00C94E78">
        <w:rPr>
          <w:rFonts w:ascii="Traditional Arabic" w:hAnsi="Traditional Arabic" w:cs="Traditional Arabic" w:hint="cs"/>
          <w:sz w:val="36"/>
          <w:szCs w:val="36"/>
          <w:rtl/>
        </w:rPr>
        <w:t>ا</w:t>
      </w:r>
      <w:r w:rsidR="00E1503E">
        <w:rPr>
          <w:rFonts w:ascii="Traditional Arabic" w:hAnsi="Traditional Arabic" w:cs="Traditional Arabic" w:hint="cs"/>
          <w:sz w:val="36"/>
          <w:szCs w:val="36"/>
          <w:rtl/>
        </w:rPr>
        <w:t>وكذ</w:t>
      </w:r>
      <w:r w:rsidR="00E1503E" w:rsidRPr="00C94E78">
        <w:rPr>
          <w:rFonts w:ascii="Traditional Arabic" w:hAnsi="Traditional Arabic" w:cs="Traditional Arabic" w:hint="cs"/>
          <w:sz w:val="36"/>
          <w:szCs w:val="36"/>
          <w:rtl/>
        </w:rPr>
        <w:t>ا</w:t>
      </w:r>
      <w:r w:rsidR="00E1503E">
        <w:rPr>
          <w:rFonts w:ascii="Traditional Arabic" w:hAnsi="Traditional Arabic" w:cs="Traditional Arabic" w:hint="cs"/>
          <w:sz w:val="36"/>
          <w:szCs w:val="36"/>
          <w:rtl/>
        </w:rPr>
        <w:t>درهم</w:t>
      </w:r>
      <w:r w:rsidR="00E1503E" w:rsidRPr="00C94E78">
        <w:rPr>
          <w:rFonts w:ascii="Traditional Arabic" w:hAnsi="Traditional Arabic" w:cs="Traditional Arabic" w:hint="cs"/>
          <w:sz w:val="36"/>
          <w:szCs w:val="36"/>
          <w:rtl/>
        </w:rPr>
        <w:t>ا</w:t>
      </w:r>
      <w:r w:rsidR="00E1503E">
        <w:rPr>
          <w:rFonts w:ascii="Traditional Arabic" w:hAnsi="Traditional Arabic" w:cs="Traditional Arabic" w:hint="cs"/>
          <w:sz w:val="36"/>
          <w:szCs w:val="36"/>
          <w:rtl/>
        </w:rPr>
        <w:t>أزيدكه</w:t>
      </w:r>
      <w:r w:rsidR="00E1503E" w:rsidRPr="00C94E78">
        <w:rPr>
          <w:rFonts w:ascii="Traditional Arabic" w:hAnsi="Traditional Arabic" w:cs="Traditional Arabic" w:hint="cs"/>
          <w:sz w:val="36"/>
          <w:szCs w:val="36"/>
          <w:rtl/>
        </w:rPr>
        <w:t>افي</w:t>
      </w:r>
      <w:r w:rsidR="00E1503E">
        <w:rPr>
          <w:rFonts w:ascii="Traditional Arabic" w:hAnsi="Traditional Arabic" w:cs="Traditional Arabic" w:hint="cs"/>
          <w:sz w:val="36"/>
          <w:szCs w:val="36"/>
          <w:rtl/>
        </w:rPr>
        <w:t>دين</w:t>
      </w:r>
      <w:r w:rsidR="00E1503E" w:rsidRPr="00C94E78">
        <w:rPr>
          <w:rFonts w:ascii="Traditional Arabic" w:hAnsi="Traditional Arabic" w:cs="Traditional Arabic" w:hint="cs"/>
          <w:sz w:val="36"/>
          <w:szCs w:val="36"/>
          <w:rtl/>
        </w:rPr>
        <w:t>ك،</w:t>
      </w:r>
      <w:r w:rsidR="00E1503E">
        <w:rPr>
          <w:rFonts w:ascii="Traditional Arabic" w:hAnsi="Traditional Arabic" w:cs="Traditional Arabic" w:hint="cs"/>
          <w:sz w:val="36"/>
          <w:szCs w:val="36"/>
          <w:rtl/>
        </w:rPr>
        <w:t>فيكونمشتري</w:t>
      </w:r>
      <w:r w:rsidR="00E1503E" w:rsidRPr="00C94E78">
        <w:rPr>
          <w:rFonts w:ascii="Traditional Arabic" w:hAnsi="Traditional Arabic" w:cs="Traditional Arabic" w:hint="cs"/>
          <w:sz w:val="36"/>
          <w:szCs w:val="36"/>
          <w:rtl/>
        </w:rPr>
        <w:t>ا</w:t>
      </w:r>
      <w:r w:rsidR="0071040E">
        <w:rPr>
          <w:rFonts w:ascii="Traditional Arabic" w:hAnsi="Traditional Arabic" w:cs="Traditional Arabic" w:hint="cs"/>
          <w:sz w:val="36"/>
          <w:szCs w:val="36"/>
          <w:rtl/>
        </w:rPr>
        <w:t xml:space="preserve">ً </w:t>
      </w:r>
      <w:r w:rsidR="00E1503E">
        <w:rPr>
          <w:rFonts w:ascii="Traditional Arabic" w:hAnsi="Traditional Arabic" w:cs="Traditional Arabic" w:hint="cs"/>
          <w:sz w:val="36"/>
          <w:szCs w:val="36"/>
          <w:rtl/>
        </w:rPr>
        <w:t>لأجلبمال</w:t>
      </w:r>
      <w:r w:rsidR="00E1503E" w:rsidRPr="00C94E78">
        <w:rPr>
          <w:rFonts w:ascii="Traditional Arabic" w:hAnsi="Traditional Arabic" w:cs="Traditional Arabic" w:hint="cs"/>
          <w:sz w:val="36"/>
          <w:szCs w:val="36"/>
          <w:rtl/>
        </w:rPr>
        <w:t>،</w:t>
      </w:r>
      <w:r w:rsidR="00E1503E">
        <w:rPr>
          <w:rFonts w:ascii="Traditional Arabic" w:hAnsi="Traditional Arabic" w:cs="Traditional Arabic" w:hint="cs"/>
          <w:sz w:val="36"/>
          <w:szCs w:val="36"/>
          <w:rtl/>
        </w:rPr>
        <w:t>فنهاهما</w:t>
      </w:r>
      <w:r w:rsidR="001F7DD2">
        <w:rPr>
          <w:rFonts w:ascii="Traditional Arabic" w:hAnsi="Traditional Arabic" w:cs="Traditional Arabic" w:hint="cs"/>
          <w:sz w:val="36"/>
          <w:szCs w:val="36"/>
          <w:rtl/>
        </w:rPr>
        <w:t>ا</w:t>
      </w:r>
      <w:r w:rsidR="00E1503E">
        <w:rPr>
          <w:rFonts w:ascii="Traditional Arabic" w:hAnsi="Traditional Arabic" w:cs="Traditional Arabic" w:hint="cs"/>
          <w:sz w:val="36"/>
          <w:szCs w:val="36"/>
          <w:rtl/>
        </w:rPr>
        <w:t>للهعزوجلعنذلك</w:t>
      </w:r>
      <w:r w:rsidR="00E1503E" w:rsidRPr="00C94E78">
        <w:rPr>
          <w:rFonts w:ascii="Traditional Arabic" w:hAnsi="Traditional Arabic" w:cs="Traditional Arabic" w:hint="cs"/>
          <w:sz w:val="36"/>
          <w:szCs w:val="36"/>
          <w:rtl/>
        </w:rPr>
        <w:t>بِقَوْلِهِ</w:t>
      </w:r>
      <w:r w:rsidR="00E1503E">
        <w:rPr>
          <w:rFonts w:ascii="Traditional Arabic" w:hAnsi="Traditional Arabic" w:cs="Traditional Arabic" w:hint="cs"/>
          <w:sz w:val="36"/>
          <w:szCs w:val="36"/>
          <w:rtl/>
        </w:rPr>
        <w:t>:</w:t>
      </w:r>
      <w:r w:rsidR="00E1503E">
        <w:rPr>
          <w:rFonts w:ascii="Traditional Arabic" w:hAnsi="Traditional Arabic" w:cs="Traditional Arabic"/>
          <w:sz w:val="36"/>
          <w:szCs w:val="36"/>
        </w:rPr>
        <w:sym w:font="AGA Arabesque" w:char="F05D"/>
      </w:r>
      <w:r w:rsidR="00E1503E" w:rsidRPr="00C94E78">
        <w:rPr>
          <w:rFonts w:ascii="Traditional Arabic" w:hAnsi="Traditional Arabic" w:cs="Traditional Arabic" w:hint="cs"/>
          <w:sz w:val="36"/>
          <w:szCs w:val="36"/>
          <w:rtl/>
        </w:rPr>
        <w:t>يَاأَيُّهَاالَّذِينَآمَنُوااتَّقُوااللَّهَوَذَرُوامَابَقِيَمِنْالرِّبَاإنْكُنْتُمْمُؤْمِنِينَ</w:t>
      </w:r>
      <w:r w:rsidR="00E1503E">
        <w:rPr>
          <w:rFonts w:ascii="Traditional Arabic" w:hAnsi="Traditional Arabic" w:cs="Traditional Arabic" w:hint="cs"/>
          <w:sz w:val="36"/>
          <w:szCs w:val="36"/>
        </w:rPr>
        <w:sym w:font="AGA Arabesque" w:char="F05B"/>
      </w:r>
      <w:r w:rsidR="00E1503E">
        <w:rPr>
          <w:rStyle w:val="FootnoteReference"/>
          <w:rFonts w:ascii="Traditional Arabic" w:hAnsi="Traditional Arabic" w:cs="Traditional Arabic"/>
          <w:sz w:val="36"/>
          <w:szCs w:val="36"/>
          <w:rtl/>
        </w:rPr>
        <w:footnoteReference w:customMarkFollows="1" w:id="45"/>
        <w:t>(</w:t>
      </w:r>
      <w:r w:rsidR="00226F57">
        <w:rPr>
          <w:rStyle w:val="FootnoteReference"/>
          <w:rFonts w:ascii="Traditional Arabic" w:hAnsi="Traditional Arabic" w:cs="Traditional Arabic" w:hint="cs"/>
          <w:sz w:val="36"/>
          <w:szCs w:val="36"/>
          <w:rtl/>
        </w:rPr>
        <w:t>2</w:t>
      </w:r>
      <w:r w:rsidR="00E1503E">
        <w:rPr>
          <w:rStyle w:val="FootnoteReference"/>
          <w:rFonts w:ascii="Traditional Arabic" w:hAnsi="Traditional Arabic" w:cs="Traditional Arabic"/>
          <w:sz w:val="36"/>
          <w:szCs w:val="36"/>
          <w:rtl/>
        </w:rPr>
        <w:t>)</w:t>
      </w:r>
      <w:r w:rsidR="00E1503E">
        <w:rPr>
          <w:rFonts w:ascii="Traditional Arabic" w:hAnsi="Traditional Arabic" w:cs="Traditional Arabic" w:hint="cs"/>
          <w:sz w:val="36"/>
          <w:szCs w:val="36"/>
          <w:rtl/>
        </w:rPr>
        <w:t>،</w:t>
      </w:r>
      <w:r w:rsidR="00E1503E" w:rsidRPr="00C94E78">
        <w:rPr>
          <w:rFonts w:ascii="Traditional Arabic" w:hAnsi="Traditional Arabic" w:cs="Traditional Arabic" w:hint="cs"/>
          <w:sz w:val="36"/>
          <w:szCs w:val="36"/>
          <w:rtl/>
        </w:rPr>
        <w:t>ثُمَّ</w:t>
      </w:r>
      <w:r w:rsidR="00E1503E">
        <w:rPr>
          <w:rFonts w:ascii="Traditional Arabic" w:hAnsi="Traditional Arabic" w:cs="Traditional Arabic" w:hint="cs"/>
          <w:sz w:val="36"/>
          <w:szCs w:val="36"/>
          <w:rtl/>
        </w:rPr>
        <w:t>جاءتالسنةبعدذلكبتحر</w:t>
      </w:r>
      <w:r w:rsidR="00E1503E" w:rsidRPr="00C94E78">
        <w:rPr>
          <w:rFonts w:ascii="Traditional Arabic" w:hAnsi="Traditional Arabic" w:cs="Traditional Arabic" w:hint="cs"/>
          <w:sz w:val="36"/>
          <w:szCs w:val="36"/>
          <w:rtl/>
        </w:rPr>
        <w:t>يم</w:t>
      </w:r>
      <w:r w:rsidR="00E1503E">
        <w:rPr>
          <w:rFonts w:ascii="Traditional Arabic" w:hAnsi="Traditional Arabic" w:cs="Traditional Arabic" w:hint="cs"/>
          <w:sz w:val="36"/>
          <w:szCs w:val="36"/>
          <w:rtl/>
        </w:rPr>
        <w:t>الرب</w:t>
      </w:r>
      <w:r w:rsidR="00E1503E" w:rsidRPr="00C94E78">
        <w:rPr>
          <w:rFonts w:ascii="Traditional Arabic" w:hAnsi="Traditional Arabic" w:cs="Traditional Arabic" w:hint="cs"/>
          <w:sz w:val="36"/>
          <w:szCs w:val="36"/>
          <w:rtl/>
        </w:rPr>
        <w:t>ا</w:t>
      </w:r>
      <w:r w:rsidR="00E1503E">
        <w:rPr>
          <w:rFonts w:ascii="Traditional Arabic" w:hAnsi="Traditional Arabic" w:cs="Traditional Arabic" w:hint="cs"/>
          <w:sz w:val="36"/>
          <w:szCs w:val="36"/>
          <w:rtl/>
        </w:rPr>
        <w:t>ف</w:t>
      </w:r>
      <w:r w:rsidR="00E1503E" w:rsidRPr="00C94E78">
        <w:rPr>
          <w:rFonts w:ascii="Traditional Arabic" w:hAnsi="Traditional Arabic" w:cs="Traditional Arabic" w:hint="cs"/>
          <w:sz w:val="36"/>
          <w:szCs w:val="36"/>
          <w:rtl/>
        </w:rPr>
        <w:t>ي</w:t>
      </w:r>
      <w:r w:rsidR="00E1503E">
        <w:rPr>
          <w:rFonts w:ascii="Traditional Arabic" w:hAnsi="Traditional Arabic" w:cs="Traditional Arabic" w:hint="cs"/>
          <w:sz w:val="36"/>
          <w:szCs w:val="36"/>
          <w:rtl/>
        </w:rPr>
        <w:t>التفاضل</w:t>
      </w:r>
      <w:r w:rsidR="00E1503E" w:rsidRPr="00C94E78">
        <w:rPr>
          <w:rFonts w:ascii="Traditional Arabic" w:hAnsi="Traditional Arabic" w:cs="Traditional Arabic" w:hint="cs"/>
          <w:sz w:val="36"/>
          <w:szCs w:val="36"/>
          <w:rtl/>
        </w:rPr>
        <w:t>،</w:t>
      </w:r>
      <w:r w:rsidR="00E1503E">
        <w:rPr>
          <w:rFonts w:ascii="Traditional Arabic" w:hAnsi="Traditional Arabic" w:cs="Traditional Arabic" w:hint="cs"/>
          <w:sz w:val="36"/>
          <w:szCs w:val="36"/>
          <w:rtl/>
        </w:rPr>
        <w:t>ف</w:t>
      </w:r>
      <w:r w:rsidR="00E1503E" w:rsidRPr="00C94E78">
        <w:rPr>
          <w:rFonts w:ascii="Traditional Arabic" w:hAnsi="Traditional Arabic" w:cs="Traditional Arabic" w:hint="cs"/>
          <w:sz w:val="36"/>
          <w:szCs w:val="36"/>
          <w:rtl/>
        </w:rPr>
        <w:t>ي</w:t>
      </w:r>
      <w:r w:rsidR="00E1503E">
        <w:rPr>
          <w:rFonts w:ascii="Traditional Arabic" w:hAnsi="Traditional Arabic" w:cs="Traditional Arabic" w:hint="cs"/>
          <w:sz w:val="36"/>
          <w:szCs w:val="36"/>
          <w:rtl/>
        </w:rPr>
        <w:t>الذهببالذهب</w:t>
      </w:r>
      <w:r w:rsidR="00E1503E" w:rsidRPr="00C94E78">
        <w:rPr>
          <w:rFonts w:ascii="Traditional Arabic" w:hAnsi="Traditional Arabic" w:cs="Traditional Arabic" w:hint="cs"/>
          <w:sz w:val="36"/>
          <w:szCs w:val="36"/>
          <w:rtl/>
        </w:rPr>
        <w:t>،</w:t>
      </w:r>
      <w:r w:rsidR="00E1503E">
        <w:rPr>
          <w:rFonts w:ascii="Traditional Arabic" w:hAnsi="Traditional Arabic" w:cs="Traditional Arabic" w:hint="cs"/>
          <w:sz w:val="36"/>
          <w:szCs w:val="36"/>
          <w:rtl/>
        </w:rPr>
        <w:t>والفضةبالفضة</w:t>
      </w:r>
      <w:r w:rsidR="00E1503E" w:rsidRPr="00C94E78">
        <w:rPr>
          <w:rFonts w:ascii="Traditional Arabic" w:hAnsi="Traditional Arabic" w:cs="Traditional Arabic" w:hint="cs"/>
          <w:sz w:val="36"/>
          <w:szCs w:val="36"/>
          <w:rtl/>
        </w:rPr>
        <w:t>،</w:t>
      </w:r>
      <w:r w:rsidR="00E1503E">
        <w:rPr>
          <w:rFonts w:ascii="Traditional Arabic" w:hAnsi="Traditional Arabic" w:cs="Traditional Arabic" w:hint="cs"/>
          <w:sz w:val="36"/>
          <w:szCs w:val="36"/>
          <w:rtl/>
        </w:rPr>
        <w:t>وسائرالأشياء</w:t>
      </w:r>
      <w:r w:rsidR="00E1503E" w:rsidRPr="00C94E78">
        <w:rPr>
          <w:rFonts w:ascii="Traditional Arabic" w:hAnsi="Traditional Arabic" w:cs="Traditional Arabic" w:hint="cs"/>
          <w:sz w:val="36"/>
          <w:szCs w:val="36"/>
          <w:rtl/>
        </w:rPr>
        <w:t>،</w:t>
      </w:r>
      <w:r w:rsidR="00E1503E">
        <w:rPr>
          <w:rFonts w:ascii="Traditional Arabic" w:hAnsi="Traditional Arabic" w:cs="Traditional Arabic" w:hint="cs"/>
          <w:sz w:val="36"/>
          <w:szCs w:val="36"/>
          <w:rtl/>
        </w:rPr>
        <w:t>المكيلاتوالموزونات "والدليلعل</w:t>
      </w:r>
      <w:r w:rsidR="00E1503E" w:rsidRPr="00B97AC8">
        <w:rPr>
          <w:rFonts w:ascii="Traditional Arabic" w:hAnsi="Traditional Arabic" w:cs="Traditional Arabic" w:hint="cs"/>
          <w:sz w:val="36"/>
          <w:szCs w:val="36"/>
          <w:rtl/>
        </w:rPr>
        <w:t>ى</w:t>
      </w:r>
      <w:r w:rsidR="00E1503E">
        <w:rPr>
          <w:rFonts w:ascii="Traditional Arabic" w:hAnsi="Traditional Arabic" w:cs="Traditional Arabic" w:hint="cs"/>
          <w:sz w:val="36"/>
          <w:szCs w:val="36"/>
          <w:rtl/>
        </w:rPr>
        <w:t>أنذلكالرب</w:t>
      </w:r>
      <w:r w:rsidR="00E1503E" w:rsidRPr="00B97AC8">
        <w:rPr>
          <w:rFonts w:ascii="Traditional Arabic" w:hAnsi="Traditional Arabic" w:cs="Traditional Arabic" w:hint="cs"/>
          <w:sz w:val="36"/>
          <w:szCs w:val="36"/>
          <w:rtl/>
        </w:rPr>
        <w:t>ا</w:t>
      </w:r>
      <w:r w:rsidR="00E1503E">
        <w:rPr>
          <w:rFonts w:ascii="Traditional Arabic" w:hAnsi="Traditional Arabic" w:cs="Traditional Arabic" w:hint="cs"/>
          <w:sz w:val="36"/>
          <w:szCs w:val="36"/>
          <w:rtl/>
        </w:rPr>
        <w:t>المحرم</w:t>
      </w:r>
      <w:r w:rsidR="00E1503E" w:rsidRPr="00B97AC8">
        <w:rPr>
          <w:rFonts w:ascii="Traditional Arabic" w:hAnsi="Traditional Arabic" w:cs="Traditional Arabic" w:hint="cs"/>
          <w:sz w:val="36"/>
          <w:szCs w:val="36"/>
          <w:rtl/>
        </w:rPr>
        <w:t>في</w:t>
      </w:r>
      <w:r w:rsidR="00E1503E">
        <w:rPr>
          <w:rFonts w:ascii="Traditional Arabic" w:hAnsi="Traditional Arabic" w:cs="Traditional Arabic" w:hint="cs"/>
          <w:sz w:val="36"/>
          <w:szCs w:val="36"/>
          <w:rtl/>
        </w:rPr>
        <w:t>هذهالآثار</w:t>
      </w:r>
      <w:r w:rsidR="00E1503E" w:rsidRPr="00B97AC8">
        <w:rPr>
          <w:rFonts w:ascii="Traditional Arabic" w:hAnsi="Traditional Arabic" w:cs="Traditional Arabic" w:hint="cs"/>
          <w:sz w:val="36"/>
          <w:szCs w:val="36"/>
          <w:rtl/>
        </w:rPr>
        <w:t>،</w:t>
      </w:r>
      <w:r w:rsidR="00E1503E">
        <w:rPr>
          <w:rFonts w:ascii="Traditional Arabic" w:hAnsi="Traditional Arabic" w:cs="Traditional Arabic" w:hint="cs"/>
          <w:sz w:val="36"/>
          <w:szCs w:val="36"/>
          <w:rtl/>
        </w:rPr>
        <w:t>هو</w:t>
      </w:r>
      <w:r w:rsidR="001F7DD2">
        <w:rPr>
          <w:rFonts w:ascii="Traditional Arabic" w:hAnsi="Traditional Arabic" w:cs="Traditional Arabic" w:hint="cs"/>
          <w:sz w:val="36"/>
          <w:szCs w:val="36"/>
          <w:rtl/>
        </w:rPr>
        <w:t>غين</w:t>
      </w:r>
      <w:r w:rsidR="00E1503E">
        <w:rPr>
          <w:rFonts w:ascii="Traditional Arabic" w:hAnsi="Traditional Arabic" w:cs="Traditional Arabic" w:hint="cs"/>
          <w:sz w:val="36"/>
          <w:szCs w:val="36"/>
          <w:rtl/>
        </w:rPr>
        <w:t>الرب</w:t>
      </w:r>
      <w:r w:rsidR="00E1503E" w:rsidRPr="00B97AC8">
        <w:rPr>
          <w:rFonts w:ascii="Traditional Arabic" w:hAnsi="Traditional Arabic" w:cs="Traditional Arabic" w:hint="cs"/>
          <w:sz w:val="36"/>
          <w:szCs w:val="36"/>
          <w:rtl/>
        </w:rPr>
        <w:t>ا</w:t>
      </w:r>
      <w:r w:rsidR="00E1503E">
        <w:rPr>
          <w:rFonts w:ascii="Traditional Arabic" w:hAnsi="Traditional Arabic" w:cs="Traditional Arabic" w:hint="cs"/>
          <w:sz w:val="36"/>
          <w:szCs w:val="36"/>
          <w:rtl/>
        </w:rPr>
        <w:t>الَّذ</w:t>
      </w:r>
      <w:r w:rsidR="00E1503E" w:rsidRPr="00B97AC8">
        <w:rPr>
          <w:rFonts w:ascii="Traditional Arabic" w:hAnsi="Traditional Arabic" w:cs="Traditional Arabic" w:hint="cs"/>
          <w:sz w:val="36"/>
          <w:szCs w:val="36"/>
          <w:rtl/>
        </w:rPr>
        <w:t>يرَوَاهُابْنُعَبَّاسٍ،عَنْأُسَامَةَ</w:t>
      </w:r>
      <w:r w:rsidR="00455C4B">
        <w:rPr>
          <w:rFonts w:ascii="Traditional Arabic" w:hAnsi="Traditional Arabic" w:cs="Traditional Arabic"/>
          <w:sz w:val="36"/>
          <w:szCs w:val="36"/>
          <w:rtl/>
        </w:rPr>
        <w:t>–</w:t>
      </w:r>
      <w:r w:rsidR="00E1503E" w:rsidRPr="00B97AC8">
        <w:rPr>
          <w:rFonts w:ascii="Traditional Arabic" w:hAnsi="Traditional Arabic" w:cs="Traditional Arabic" w:hint="cs"/>
          <w:sz w:val="36"/>
          <w:szCs w:val="36"/>
          <w:rtl/>
        </w:rPr>
        <w:t>رَضِيَاللَّهُ</w:t>
      </w:r>
      <w:r w:rsidR="00455C4B">
        <w:rPr>
          <w:rFonts w:ascii="Traditional Arabic" w:hAnsi="Traditional Arabic" w:cs="Traditional Arabic" w:hint="cs"/>
          <w:sz w:val="36"/>
          <w:szCs w:val="36"/>
          <w:rtl/>
        </w:rPr>
        <w:t xml:space="preserve"> عَنْهُمْ -  </w:t>
      </w:r>
      <w:r w:rsidR="00E1503E" w:rsidRPr="00B97AC8">
        <w:rPr>
          <w:rFonts w:ascii="Traditional Arabic" w:hAnsi="Traditional Arabic" w:cs="Traditional Arabic" w:hint="cs"/>
          <w:sz w:val="36"/>
          <w:szCs w:val="36"/>
          <w:rtl/>
        </w:rPr>
        <w:t>عَنْرَسُولِاللَّهِ</w:t>
      </w:r>
      <w:r w:rsidR="009B62A0">
        <w:rPr>
          <w:rFonts w:ascii="Traditional Arabic" w:hAnsi="Traditional Arabic" w:cs="Traditional Arabic" w:hint="cs"/>
          <w:sz w:val="36"/>
          <w:szCs w:val="36"/>
          <w:rtl/>
        </w:rPr>
        <w:t xml:space="preserve">- </w:t>
      </w:r>
      <w:r w:rsidR="00E1503E" w:rsidRPr="00B97AC8">
        <w:rPr>
          <w:rFonts w:ascii="Traditional Arabic" w:hAnsi="Traditional Arabic" w:cs="Traditional Arabic" w:hint="cs"/>
          <w:sz w:val="36"/>
          <w:szCs w:val="36"/>
          <w:rtl/>
        </w:rPr>
        <w:t>صَلَّىاللَّهُعَلَيْهِ</w:t>
      </w:r>
      <w:r w:rsidR="009B62A0">
        <w:rPr>
          <w:rFonts w:ascii="Traditional Arabic" w:hAnsi="Traditional Arabic" w:cs="Traditional Arabic" w:hint="cs"/>
          <w:sz w:val="36"/>
          <w:szCs w:val="36"/>
          <w:rtl/>
        </w:rPr>
        <w:t>وَسَلَّمَ -</w:t>
      </w:r>
      <w:r w:rsidR="00E1503E" w:rsidRPr="00B97AC8">
        <w:rPr>
          <w:rFonts w:ascii="Traditional Arabic" w:hAnsi="Traditional Arabic" w:cs="Traditional Arabic" w:hint="cs"/>
          <w:sz w:val="36"/>
          <w:szCs w:val="36"/>
          <w:rtl/>
        </w:rPr>
        <w:t>رُجُوعُابْنِعَبَّاسٍ</w:t>
      </w:r>
      <w:r w:rsidR="009B62A0">
        <w:rPr>
          <w:rFonts w:ascii="Traditional Arabic" w:hAnsi="Traditional Arabic" w:cs="Traditional Arabic" w:hint="cs"/>
          <w:sz w:val="36"/>
          <w:szCs w:val="36"/>
          <w:rtl/>
        </w:rPr>
        <w:t>-</w:t>
      </w:r>
      <w:r w:rsidR="00E1503E" w:rsidRPr="00B97AC8">
        <w:rPr>
          <w:rFonts w:ascii="Traditional Arabic" w:hAnsi="Traditional Arabic" w:cs="Traditional Arabic" w:hint="cs"/>
          <w:sz w:val="36"/>
          <w:szCs w:val="36"/>
          <w:rtl/>
        </w:rPr>
        <w:t>رَضِيَاللَّهُعَنْهُمَا</w:t>
      </w:r>
      <w:r w:rsidR="009B62A0">
        <w:rPr>
          <w:rFonts w:ascii="Traditional Arabic" w:hAnsi="Traditional Arabic" w:cs="Traditional Arabic" w:hint="cs"/>
          <w:sz w:val="36"/>
          <w:szCs w:val="36"/>
          <w:rtl/>
        </w:rPr>
        <w:t>-</w:t>
      </w:r>
      <w:r w:rsidR="00E1503E" w:rsidRPr="00B97AC8">
        <w:rPr>
          <w:rFonts w:ascii="Traditional Arabic" w:hAnsi="Traditional Arabic" w:cs="Traditional Arabic" w:hint="cs"/>
          <w:sz w:val="36"/>
          <w:szCs w:val="36"/>
          <w:rtl/>
        </w:rPr>
        <w:t>إلَىمَاحَدَّثَهُبِهِأَبُوسَعِيدٍ</w:t>
      </w:r>
      <w:r w:rsidR="009B62A0">
        <w:rPr>
          <w:rFonts w:ascii="Traditional Arabic" w:hAnsi="Traditional Arabic" w:cs="Traditional Arabic" w:hint="cs"/>
          <w:sz w:val="36"/>
          <w:szCs w:val="36"/>
          <w:rtl/>
        </w:rPr>
        <w:t>-</w:t>
      </w:r>
      <w:r w:rsidR="00E1503E" w:rsidRPr="00B97AC8">
        <w:rPr>
          <w:rFonts w:ascii="Traditional Arabic" w:hAnsi="Traditional Arabic" w:cs="Traditional Arabic" w:hint="cs"/>
          <w:sz w:val="36"/>
          <w:szCs w:val="36"/>
          <w:rtl/>
        </w:rPr>
        <w:t>رَضِيَاللَّهُعَنْهُ</w:t>
      </w:r>
      <w:r w:rsidR="00455C4B">
        <w:rPr>
          <w:rFonts w:ascii="Traditional Arabic" w:hAnsi="Traditional Arabic" w:cs="Traditional Arabic" w:hint="cs"/>
          <w:sz w:val="36"/>
          <w:szCs w:val="36"/>
          <w:rtl/>
        </w:rPr>
        <w:t xml:space="preserve"> - </w:t>
      </w:r>
      <w:r w:rsidR="00E1503E" w:rsidRPr="00B97AC8">
        <w:rPr>
          <w:rFonts w:ascii="Traditional Arabic" w:hAnsi="Traditional Arabic" w:cs="Traditional Arabic" w:hint="cs"/>
          <w:sz w:val="36"/>
          <w:szCs w:val="36"/>
          <w:rtl/>
        </w:rPr>
        <w:t>،عَنْرَسُولِاللَّهِ</w:t>
      </w:r>
      <w:r w:rsidR="009B62A0">
        <w:rPr>
          <w:rFonts w:ascii="Traditional Arabic" w:hAnsi="Traditional Arabic" w:cs="Traditional Arabic" w:hint="cs"/>
          <w:sz w:val="36"/>
          <w:szCs w:val="36"/>
          <w:rtl/>
        </w:rPr>
        <w:t xml:space="preserve">- </w:t>
      </w:r>
      <w:r w:rsidR="00E1503E" w:rsidRPr="00B97AC8">
        <w:rPr>
          <w:rFonts w:ascii="Traditional Arabic" w:hAnsi="Traditional Arabic" w:cs="Traditional Arabic" w:hint="cs"/>
          <w:sz w:val="36"/>
          <w:szCs w:val="36"/>
          <w:rtl/>
        </w:rPr>
        <w:t>صَلَّىاللَّهُعَلَيْهِوَسَلَّمَ</w:t>
      </w:r>
      <w:r w:rsidR="009B62A0">
        <w:rPr>
          <w:rFonts w:ascii="Traditional Arabic" w:hAnsi="Traditional Arabic" w:cs="Traditional Arabic" w:hint="cs"/>
          <w:sz w:val="36"/>
          <w:szCs w:val="36"/>
          <w:rtl/>
        </w:rPr>
        <w:t xml:space="preserve"> -</w:t>
      </w:r>
      <w:r w:rsidR="00E1503E">
        <w:rPr>
          <w:rFonts w:ascii="Traditional Arabic" w:hAnsi="Traditional Arabic" w:cs="Traditional Arabic" w:hint="cs"/>
          <w:sz w:val="36"/>
          <w:szCs w:val="36"/>
          <w:rtl/>
        </w:rPr>
        <w:t xml:space="preserve"> ، ف</w:t>
      </w:r>
      <w:r w:rsidR="00E1503E" w:rsidRPr="00402DF1">
        <w:rPr>
          <w:rFonts w:ascii="Traditional Arabic" w:hAnsi="Traditional Arabic" w:cs="Traditional Arabic" w:hint="cs"/>
          <w:sz w:val="36"/>
          <w:szCs w:val="36"/>
          <w:rtl/>
        </w:rPr>
        <w:t>عَنْعَطَاءِبْنِيَسَارٍ،عَنْأَبِيسَعِيدٍ،قَالَ</w:t>
      </w:r>
      <w:r w:rsidR="00E1503E" w:rsidRPr="00402DF1">
        <w:rPr>
          <w:rFonts w:ascii="Traditional Arabic" w:hAnsi="Traditional Arabic" w:cs="Traditional Arabic"/>
          <w:sz w:val="36"/>
          <w:szCs w:val="36"/>
          <w:rtl/>
        </w:rPr>
        <w:t xml:space="preserve"> : </w:t>
      </w:r>
      <w:r w:rsidR="00E1503E" w:rsidRPr="00402DF1">
        <w:rPr>
          <w:rFonts w:ascii="Traditional Arabic" w:hAnsi="Traditional Arabic" w:cs="Traditional Arabic" w:hint="cs"/>
          <w:sz w:val="36"/>
          <w:szCs w:val="36"/>
          <w:rtl/>
        </w:rPr>
        <w:t>قُلْتلابْنِعَبَّاسٍ</w:t>
      </w:r>
      <w:r w:rsidR="00E1503E" w:rsidRPr="00402DF1">
        <w:rPr>
          <w:rFonts w:ascii="Traditional Arabic" w:hAnsi="Traditional Arabic" w:cs="Traditional Arabic"/>
          <w:sz w:val="36"/>
          <w:szCs w:val="36"/>
          <w:rtl/>
        </w:rPr>
        <w:t xml:space="preserve"> : </w:t>
      </w:r>
      <w:r w:rsidR="00E1503E" w:rsidRPr="00402DF1">
        <w:rPr>
          <w:rFonts w:ascii="Traditional Arabic" w:hAnsi="Traditional Arabic" w:cs="Traditional Arabic" w:hint="cs"/>
          <w:sz w:val="36"/>
          <w:szCs w:val="36"/>
          <w:rtl/>
        </w:rPr>
        <w:t>أَرَأَيْتالَّذِيتَقُولُ،الدِّينَارَيْنِبِالدِّينَارِ،وَالدِّرْهَمَيْنِبِالدِّرْهَمِ،أَشْهَدُأَنِّيسَمِعْترَسُولَاللَّهِصَلَّىاللَّهُعَلَيْهِوَسَلَّمَقَالَالدِّينَارُبِالدِّينَارِوَالدِّرْهَمُبِالدِّرْهَمِ،لافَضْلَبَيْنَهُمَا</w:t>
      </w:r>
      <w:r w:rsidR="00E1503E" w:rsidRPr="00402DF1">
        <w:rPr>
          <w:rFonts w:ascii="Traditional Arabic" w:hAnsi="Traditional Arabic" w:cs="Traditional Arabic"/>
          <w:sz w:val="36"/>
          <w:szCs w:val="36"/>
          <w:rtl/>
        </w:rPr>
        <w:t xml:space="preserve"> . </w:t>
      </w:r>
      <w:r w:rsidR="00E1503E" w:rsidRPr="00402DF1">
        <w:rPr>
          <w:rFonts w:ascii="Traditional Arabic" w:hAnsi="Traditional Arabic" w:cs="Traditional Arabic" w:hint="cs"/>
          <w:sz w:val="36"/>
          <w:szCs w:val="36"/>
          <w:rtl/>
        </w:rPr>
        <w:t>فَقَالَابْنُعَبَّاسٍ</w:t>
      </w:r>
      <w:r w:rsidR="00E1503E" w:rsidRPr="00402DF1">
        <w:rPr>
          <w:rFonts w:ascii="Traditional Arabic" w:hAnsi="Traditional Arabic" w:cs="Traditional Arabic"/>
          <w:sz w:val="36"/>
          <w:szCs w:val="36"/>
          <w:rtl/>
        </w:rPr>
        <w:t xml:space="preserve"> : </w:t>
      </w:r>
      <w:r w:rsidR="00E1503E" w:rsidRPr="00402DF1">
        <w:rPr>
          <w:rFonts w:ascii="Traditional Arabic" w:hAnsi="Traditional Arabic" w:cs="Traditional Arabic" w:hint="cs"/>
          <w:sz w:val="36"/>
          <w:szCs w:val="36"/>
          <w:rtl/>
        </w:rPr>
        <w:t>أَنْتَسَمِعْتهَذَامِنْرَسُولِاللَّهِصَلَّىاللَّهُعَلَيْهِوَسَلَّمَ؟فَقُلْت</w:t>
      </w:r>
      <w:r w:rsidR="00E1503E" w:rsidRPr="00402DF1">
        <w:rPr>
          <w:rFonts w:ascii="Traditional Arabic" w:hAnsi="Traditional Arabic" w:cs="Traditional Arabic"/>
          <w:sz w:val="36"/>
          <w:szCs w:val="36"/>
          <w:rtl/>
        </w:rPr>
        <w:t xml:space="preserve"> : </w:t>
      </w:r>
      <w:r w:rsidR="00E1503E" w:rsidRPr="00402DF1">
        <w:rPr>
          <w:rFonts w:ascii="Traditional Arabic" w:hAnsi="Traditional Arabic" w:cs="Traditional Arabic" w:hint="cs"/>
          <w:sz w:val="36"/>
          <w:szCs w:val="36"/>
          <w:rtl/>
        </w:rPr>
        <w:t>نَعَمْ</w:t>
      </w:r>
      <w:r w:rsidR="00E1503E" w:rsidRPr="00402DF1">
        <w:rPr>
          <w:rFonts w:ascii="Traditional Arabic" w:hAnsi="Traditional Arabic" w:cs="Traditional Arabic"/>
          <w:sz w:val="36"/>
          <w:szCs w:val="36"/>
          <w:rtl/>
        </w:rPr>
        <w:t xml:space="preserve"> . </w:t>
      </w:r>
      <w:r w:rsidR="00E1503E" w:rsidRPr="00402DF1">
        <w:rPr>
          <w:rFonts w:ascii="Traditional Arabic" w:hAnsi="Traditional Arabic" w:cs="Traditional Arabic" w:hint="cs"/>
          <w:sz w:val="36"/>
          <w:szCs w:val="36"/>
          <w:rtl/>
        </w:rPr>
        <w:t>فَقَالَفَإِنِّيلَمْأَسْمَعْهَذَا،إنَّمَاأَخْبَرَنِيهِأُسَامَةُبْنُزَيْدٍ</w:t>
      </w:r>
      <w:r w:rsidR="00E1503E" w:rsidRPr="00402DF1">
        <w:rPr>
          <w:rFonts w:ascii="Traditional Arabic" w:hAnsi="Traditional Arabic" w:cs="Traditional Arabic"/>
          <w:sz w:val="36"/>
          <w:szCs w:val="36"/>
          <w:rtl/>
        </w:rPr>
        <w:t xml:space="preserve"> . </w:t>
      </w:r>
      <w:r w:rsidR="00E1503E" w:rsidRPr="00402DF1">
        <w:rPr>
          <w:rFonts w:ascii="Traditional Arabic" w:hAnsi="Traditional Arabic" w:cs="Traditional Arabic" w:hint="cs"/>
          <w:sz w:val="36"/>
          <w:szCs w:val="36"/>
          <w:rtl/>
        </w:rPr>
        <w:t>قَالَأَبُوسَعِيدٍ</w:t>
      </w:r>
      <w:r w:rsidR="00E1503E" w:rsidRPr="00402DF1">
        <w:rPr>
          <w:rFonts w:ascii="Traditional Arabic" w:hAnsi="Traditional Arabic" w:cs="Traditional Arabic"/>
          <w:sz w:val="36"/>
          <w:szCs w:val="36"/>
          <w:rtl/>
        </w:rPr>
        <w:t xml:space="preserve"> : </w:t>
      </w:r>
      <w:r w:rsidR="00E1503E" w:rsidRPr="00402DF1">
        <w:rPr>
          <w:rFonts w:ascii="Traditional Arabic" w:hAnsi="Traditional Arabic" w:cs="Traditional Arabic" w:hint="cs"/>
          <w:sz w:val="36"/>
          <w:szCs w:val="36"/>
          <w:rtl/>
        </w:rPr>
        <w:t>وَنَزَعَعَنْهَاابْنُعَبَّاسٍ</w:t>
      </w:r>
      <w:r w:rsidR="00E1503E" w:rsidRPr="00402DF1">
        <w:rPr>
          <w:rFonts w:ascii="Traditional Arabic" w:hAnsi="Traditional Arabic" w:cs="Traditional Arabic"/>
          <w:sz w:val="36"/>
          <w:szCs w:val="36"/>
          <w:rtl/>
        </w:rPr>
        <w:t>"</w:t>
      </w:r>
      <w:r w:rsidR="00E1503E">
        <w:rPr>
          <w:rStyle w:val="FootnoteReference"/>
          <w:rFonts w:ascii="Traditional Arabic" w:hAnsi="Traditional Arabic" w:cs="Traditional Arabic"/>
          <w:sz w:val="36"/>
          <w:szCs w:val="36"/>
          <w:rtl/>
        </w:rPr>
        <w:footnoteReference w:customMarkFollows="1" w:id="46"/>
        <w:t>(</w:t>
      </w:r>
      <w:r w:rsidR="00226F57">
        <w:rPr>
          <w:rStyle w:val="FootnoteReference"/>
          <w:rFonts w:ascii="Traditional Arabic" w:hAnsi="Traditional Arabic" w:cs="Traditional Arabic" w:hint="cs"/>
          <w:sz w:val="36"/>
          <w:szCs w:val="36"/>
          <w:rtl/>
        </w:rPr>
        <w:t>3</w:t>
      </w:r>
      <w:r w:rsidR="00E1503E">
        <w:rPr>
          <w:rStyle w:val="FootnoteReference"/>
          <w:rFonts w:ascii="Traditional Arabic" w:hAnsi="Traditional Arabic" w:cs="Traditional Arabic"/>
          <w:sz w:val="36"/>
          <w:szCs w:val="36"/>
          <w:rtl/>
        </w:rPr>
        <w:t>)</w:t>
      </w:r>
      <w:r w:rsidR="00E1503E">
        <w:rPr>
          <w:rFonts w:ascii="Traditional Arabic" w:hAnsi="Traditional Arabic" w:cs="Traditional Arabic" w:hint="cs"/>
          <w:sz w:val="36"/>
          <w:szCs w:val="36"/>
          <w:rtl/>
        </w:rPr>
        <w:t>.</w:t>
      </w:r>
    </w:p>
    <w:p w:rsidR="00226F57" w:rsidRDefault="00E1503E" w:rsidP="00DD3A4A">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ومن خلال هذا المثال تبين لنا كيف جمع العلماء بين تلك الأحاديث والتي اختلفت وتعارضت في ظاهرها ، وتعذر العمل بها جميعاً عند النظر للوهلة الأولى ، ولكن وبعد جمع الروايات والتأمل </w:t>
      </w:r>
      <w:r w:rsidR="00AB7868">
        <w:rPr>
          <w:rFonts w:ascii="Traditional Arabic" w:hAnsi="Traditional Arabic" w:cs="Traditional Arabic" w:hint="cs"/>
          <w:sz w:val="36"/>
          <w:szCs w:val="36"/>
          <w:rtl/>
        </w:rPr>
        <w:t xml:space="preserve">في مدلولاتها </w:t>
      </w:r>
      <w:r>
        <w:rPr>
          <w:rFonts w:ascii="Traditional Arabic" w:hAnsi="Traditional Arabic" w:cs="Traditional Arabic" w:hint="cs"/>
          <w:sz w:val="36"/>
          <w:szCs w:val="36"/>
          <w:rtl/>
        </w:rPr>
        <w:t xml:space="preserve">تبين لنا </w:t>
      </w:r>
      <w:r w:rsidR="00AB7868">
        <w:rPr>
          <w:rFonts w:ascii="Traditional Arabic" w:hAnsi="Traditional Arabic" w:cs="Traditional Arabic" w:hint="cs"/>
          <w:sz w:val="36"/>
          <w:szCs w:val="36"/>
          <w:rtl/>
        </w:rPr>
        <w:t>أن</w:t>
      </w:r>
      <w:r>
        <w:rPr>
          <w:rFonts w:ascii="Traditional Arabic" w:hAnsi="Traditional Arabic" w:cs="Traditional Arabic" w:hint="cs"/>
          <w:sz w:val="36"/>
          <w:szCs w:val="36"/>
          <w:rtl/>
        </w:rPr>
        <w:t xml:space="preserve"> التعارض والاختلاف </w:t>
      </w:r>
      <w:r w:rsidR="00AB7868">
        <w:rPr>
          <w:rFonts w:ascii="Traditional Arabic" w:hAnsi="Traditional Arabic" w:cs="Traditional Arabic" w:hint="cs"/>
          <w:sz w:val="36"/>
          <w:szCs w:val="36"/>
          <w:rtl/>
        </w:rPr>
        <w:t xml:space="preserve">هو فيما يظهر لنا أحياناً </w:t>
      </w:r>
      <w:r>
        <w:rPr>
          <w:rFonts w:ascii="Traditional Arabic" w:hAnsi="Traditional Arabic" w:cs="Traditional Arabic" w:hint="cs"/>
          <w:sz w:val="36"/>
          <w:szCs w:val="36"/>
          <w:rtl/>
        </w:rPr>
        <w:t xml:space="preserve">، </w:t>
      </w:r>
      <w:r w:rsidR="00AB7868">
        <w:rPr>
          <w:rFonts w:ascii="Traditional Arabic" w:hAnsi="Traditional Arabic" w:cs="Traditional Arabic" w:hint="cs"/>
          <w:sz w:val="36"/>
          <w:szCs w:val="36"/>
          <w:rtl/>
        </w:rPr>
        <w:t>ل</w:t>
      </w:r>
      <w:r>
        <w:rPr>
          <w:rFonts w:ascii="Traditional Arabic" w:hAnsi="Traditional Arabic" w:cs="Traditional Arabic" w:hint="cs"/>
          <w:sz w:val="36"/>
          <w:szCs w:val="36"/>
          <w:rtl/>
        </w:rPr>
        <w:t xml:space="preserve">قصورنا </w:t>
      </w:r>
      <w:r w:rsidR="00AB7868">
        <w:rPr>
          <w:rFonts w:ascii="Traditional Arabic" w:hAnsi="Traditional Arabic" w:cs="Traditional Arabic" w:hint="cs"/>
          <w:sz w:val="36"/>
          <w:szCs w:val="36"/>
          <w:rtl/>
        </w:rPr>
        <w:t>في جمع الأدلة ودراستها والتأمل في مدلو</w:t>
      </w:r>
      <w:r>
        <w:rPr>
          <w:rFonts w:ascii="Traditional Arabic" w:hAnsi="Traditional Arabic" w:cs="Traditional Arabic" w:hint="cs"/>
          <w:sz w:val="36"/>
          <w:szCs w:val="36"/>
          <w:rtl/>
        </w:rPr>
        <w:t xml:space="preserve">لاتها </w:t>
      </w:r>
      <w:r w:rsidR="00AB7868">
        <w:rPr>
          <w:rFonts w:ascii="Traditional Arabic" w:hAnsi="Traditional Arabic" w:cs="Traditional Arabic" w:hint="cs"/>
          <w:sz w:val="36"/>
          <w:szCs w:val="36"/>
          <w:rtl/>
        </w:rPr>
        <w:t>واستنباط الأحكام منها</w:t>
      </w:r>
      <w:r w:rsidR="00EF2BC5">
        <w:rPr>
          <w:rFonts w:ascii="Traditional Arabic" w:hAnsi="Traditional Arabic" w:cs="Traditional Arabic" w:hint="cs"/>
          <w:sz w:val="36"/>
          <w:szCs w:val="36"/>
          <w:rtl/>
        </w:rPr>
        <w:t>.</w:t>
      </w:r>
    </w:p>
    <w:p w:rsidR="00EF2BC5" w:rsidRDefault="00EF2BC5" w:rsidP="00DD3A4A">
      <w:pPr>
        <w:spacing w:after="0"/>
        <w:jc w:val="both"/>
        <w:rPr>
          <w:rFonts w:ascii="Traditional Arabic" w:hAnsi="Traditional Arabic" w:cs="Traditional Arabic"/>
          <w:sz w:val="36"/>
          <w:szCs w:val="36"/>
          <w:rtl/>
        </w:rPr>
      </w:pPr>
    </w:p>
    <w:p w:rsidR="00EF2BC5" w:rsidRDefault="00EF2BC5" w:rsidP="00DD3A4A">
      <w:pPr>
        <w:spacing w:after="0"/>
        <w:jc w:val="both"/>
        <w:rPr>
          <w:rFonts w:ascii="Traditional Arabic" w:hAnsi="Traditional Arabic" w:cs="Traditional Arabic"/>
          <w:sz w:val="36"/>
          <w:szCs w:val="36"/>
          <w:rtl/>
        </w:rPr>
      </w:pPr>
    </w:p>
    <w:p w:rsidR="00EF2BC5" w:rsidRDefault="00EF2BC5" w:rsidP="00DD3A4A">
      <w:pPr>
        <w:spacing w:after="0"/>
        <w:jc w:val="both"/>
        <w:rPr>
          <w:rFonts w:ascii="Traditional Arabic" w:hAnsi="Traditional Arabic" w:cs="Traditional Arabic"/>
          <w:sz w:val="36"/>
          <w:szCs w:val="36"/>
          <w:rtl/>
        </w:rPr>
      </w:pPr>
    </w:p>
    <w:p w:rsidR="00EF2BC5" w:rsidRPr="00DD3A4A" w:rsidRDefault="00EF2BC5" w:rsidP="00DD3A4A">
      <w:pPr>
        <w:spacing w:after="0"/>
        <w:jc w:val="both"/>
        <w:rPr>
          <w:rFonts w:ascii="Traditional Arabic" w:hAnsi="Traditional Arabic" w:cs="Traditional Arabic"/>
          <w:sz w:val="36"/>
          <w:szCs w:val="36"/>
          <w:rtl/>
        </w:rPr>
      </w:pPr>
    </w:p>
    <w:p w:rsidR="00FF5FAB" w:rsidRPr="00067DA9" w:rsidRDefault="00FF5FAB" w:rsidP="008F44D8">
      <w:pPr>
        <w:jc w:val="center"/>
        <w:rPr>
          <w:rFonts w:ascii="Traditional Arabic" w:hAnsi="Traditional Arabic" w:cs="Traditional Arabic"/>
          <w:sz w:val="32"/>
          <w:szCs w:val="32"/>
          <w:rtl/>
        </w:rPr>
      </w:pPr>
      <w:r w:rsidRPr="00067DA9">
        <w:rPr>
          <w:rFonts w:ascii="Traditional Arabic" w:hAnsi="Traditional Arabic" w:cs="PT Bold Heading" w:hint="cs"/>
          <w:sz w:val="36"/>
          <w:szCs w:val="36"/>
          <w:rtl/>
        </w:rPr>
        <w:t>المبحث الثالث</w:t>
      </w:r>
    </w:p>
    <w:p w:rsidR="00F17E76" w:rsidRPr="00067DA9" w:rsidRDefault="00F17E76" w:rsidP="00FF5FAB">
      <w:pPr>
        <w:jc w:val="center"/>
        <w:rPr>
          <w:rFonts w:ascii="Traditional Arabic" w:hAnsi="Traditional Arabic" w:cs="PT Bold Heading"/>
          <w:b/>
          <w:bCs/>
          <w:sz w:val="40"/>
          <w:szCs w:val="40"/>
          <w:rtl/>
        </w:rPr>
      </w:pPr>
      <w:r w:rsidRPr="00067DA9">
        <w:rPr>
          <w:rFonts w:ascii="Traditional Arabic" w:hAnsi="Traditional Arabic" w:cs="Traditional Arabic" w:hint="cs"/>
          <w:b/>
          <w:bCs/>
          <w:sz w:val="36"/>
          <w:szCs w:val="36"/>
          <w:rtl/>
        </w:rPr>
        <w:t>"</w:t>
      </w:r>
      <w:r w:rsidRPr="00067DA9">
        <w:rPr>
          <w:rFonts w:ascii="Traditional Arabic" w:hAnsi="Traditional Arabic" w:cs="Traditional Arabic"/>
          <w:b/>
          <w:bCs/>
          <w:sz w:val="36"/>
          <w:szCs w:val="36"/>
          <w:rtl/>
        </w:rPr>
        <w:t>أسباب اختلاف الروايات في الحديث النبوي</w:t>
      </w:r>
      <w:r w:rsidRPr="00067DA9">
        <w:rPr>
          <w:rFonts w:ascii="Traditional Arabic" w:hAnsi="Traditional Arabic" w:cs="Traditional Arabic" w:hint="cs"/>
          <w:b/>
          <w:bCs/>
          <w:sz w:val="36"/>
          <w:szCs w:val="36"/>
          <w:rtl/>
        </w:rPr>
        <w:t>"</w:t>
      </w:r>
    </w:p>
    <w:p w:rsidR="00FF5FAB" w:rsidRPr="00067DA9" w:rsidRDefault="00FF5FAB" w:rsidP="00FF5FAB">
      <w:pPr>
        <w:ind w:left="360"/>
        <w:jc w:val="both"/>
        <w:rPr>
          <w:rFonts w:ascii="Traditional Arabic" w:hAnsi="Traditional Arabic" w:cs="Traditional Arabic"/>
          <w:b/>
          <w:bCs/>
          <w:sz w:val="36"/>
          <w:szCs w:val="36"/>
          <w:rtl/>
        </w:rPr>
      </w:pPr>
      <w:r w:rsidRPr="00067DA9">
        <w:rPr>
          <w:rFonts w:ascii="Traditional Arabic" w:hAnsi="Traditional Arabic" w:cs="Traditional Arabic" w:hint="cs"/>
          <w:b/>
          <w:bCs/>
          <w:sz w:val="36"/>
          <w:szCs w:val="36"/>
          <w:rtl/>
        </w:rPr>
        <w:t>وفيه تمهيد وقسمان</w:t>
      </w:r>
      <w:r w:rsidRPr="00067DA9">
        <w:rPr>
          <w:rFonts w:ascii="Traditional Arabic" w:hAnsi="Traditional Arabic" w:cs="Traditional Arabic"/>
          <w:b/>
          <w:bCs/>
          <w:sz w:val="36"/>
          <w:szCs w:val="36"/>
          <w:rtl/>
        </w:rPr>
        <w:t xml:space="preserve"> :</w:t>
      </w:r>
    </w:p>
    <w:p w:rsidR="00FF5FAB" w:rsidRPr="00067DA9" w:rsidRDefault="00FF5FAB" w:rsidP="00687A06">
      <w:pPr>
        <w:tabs>
          <w:tab w:val="left" w:pos="7193"/>
        </w:tabs>
        <w:spacing w:after="0"/>
        <w:jc w:val="both"/>
        <w:rPr>
          <w:rFonts w:ascii="Traditional Arabic" w:hAnsi="Traditional Arabic" w:cs="Traditional Arabic"/>
          <w:b/>
          <w:bCs/>
          <w:sz w:val="36"/>
          <w:szCs w:val="36"/>
          <w:rtl/>
        </w:rPr>
      </w:pPr>
      <w:r w:rsidRPr="00067DA9">
        <w:rPr>
          <w:rFonts w:ascii="Traditional Arabic" w:hAnsi="Traditional Arabic" w:cs="Traditional Arabic" w:hint="cs"/>
          <w:b/>
          <w:bCs/>
          <w:sz w:val="36"/>
          <w:szCs w:val="36"/>
          <w:rtl/>
        </w:rPr>
        <w:t>القسم الأول : أسباب تتعلق بالرواية .</w:t>
      </w:r>
    </w:p>
    <w:p w:rsidR="00FF5FAB" w:rsidRPr="00067DA9" w:rsidRDefault="00FF5FAB" w:rsidP="00687A06">
      <w:pPr>
        <w:tabs>
          <w:tab w:val="left" w:pos="7193"/>
        </w:tabs>
        <w:spacing w:after="0"/>
        <w:jc w:val="both"/>
        <w:rPr>
          <w:rFonts w:ascii="Traditional Arabic" w:hAnsi="Traditional Arabic" w:cs="Traditional Arabic"/>
          <w:b/>
          <w:bCs/>
          <w:sz w:val="28"/>
          <w:szCs w:val="28"/>
          <w:rtl/>
        </w:rPr>
      </w:pPr>
      <w:r w:rsidRPr="00067DA9">
        <w:rPr>
          <w:rFonts w:ascii="Traditional Arabic" w:hAnsi="Traditional Arabic" w:cs="Traditional Arabic" w:hint="cs"/>
          <w:b/>
          <w:bCs/>
          <w:sz w:val="36"/>
          <w:szCs w:val="36"/>
          <w:rtl/>
        </w:rPr>
        <w:t xml:space="preserve">   وفيه أربعة مطالب :</w:t>
      </w:r>
    </w:p>
    <w:p w:rsidR="00FF5FAB" w:rsidRPr="00067DA9" w:rsidRDefault="00FF5FAB" w:rsidP="00687A06">
      <w:pPr>
        <w:tabs>
          <w:tab w:val="left" w:pos="7193"/>
        </w:tabs>
        <w:spacing w:after="0"/>
        <w:jc w:val="both"/>
        <w:rPr>
          <w:rFonts w:ascii="Traditional Arabic" w:hAnsi="Traditional Arabic" w:cs="Traditional Arabic"/>
          <w:sz w:val="36"/>
          <w:szCs w:val="36"/>
          <w:rtl/>
        </w:rPr>
      </w:pPr>
      <w:r w:rsidRPr="00067DA9">
        <w:rPr>
          <w:rFonts w:ascii="Traditional Arabic" w:hAnsi="Traditional Arabic" w:cs="Traditional Arabic" w:hint="cs"/>
          <w:sz w:val="36"/>
          <w:szCs w:val="36"/>
          <w:rtl/>
        </w:rPr>
        <w:t>المطلب الأول : الوهم والخطأ .</w:t>
      </w:r>
    </w:p>
    <w:p w:rsidR="00FF5FAB" w:rsidRPr="00067DA9" w:rsidRDefault="00FF5FAB" w:rsidP="00687A06">
      <w:pPr>
        <w:tabs>
          <w:tab w:val="left" w:pos="7193"/>
        </w:tabs>
        <w:spacing w:after="0"/>
        <w:jc w:val="both"/>
        <w:rPr>
          <w:rFonts w:ascii="Traditional Arabic" w:hAnsi="Traditional Arabic" w:cs="Traditional Arabic"/>
          <w:sz w:val="36"/>
          <w:szCs w:val="36"/>
          <w:rtl/>
        </w:rPr>
      </w:pPr>
      <w:r w:rsidRPr="00067DA9">
        <w:rPr>
          <w:rFonts w:ascii="Traditional Arabic" w:hAnsi="Traditional Arabic" w:cs="Traditional Arabic" w:hint="cs"/>
          <w:sz w:val="36"/>
          <w:szCs w:val="36"/>
          <w:rtl/>
        </w:rPr>
        <w:t>المطلب الثاني : الرواية بالمعنى .</w:t>
      </w:r>
    </w:p>
    <w:p w:rsidR="00FF5FAB" w:rsidRPr="00067DA9" w:rsidRDefault="00FF5FAB" w:rsidP="00687A06">
      <w:pPr>
        <w:tabs>
          <w:tab w:val="left" w:pos="7193"/>
        </w:tabs>
        <w:spacing w:after="0"/>
        <w:jc w:val="both"/>
        <w:rPr>
          <w:rFonts w:ascii="Traditional Arabic" w:hAnsi="Traditional Arabic" w:cs="Traditional Arabic"/>
          <w:sz w:val="36"/>
          <w:szCs w:val="36"/>
          <w:rtl/>
        </w:rPr>
      </w:pPr>
      <w:r w:rsidRPr="00067DA9">
        <w:rPr>
          <w:rFonts w:ascii="Traditional Arabic" w:hAnsi="Traditional Arabic" w:cs="Traditional Arabic" w:hint="cs"/>
          <w:sz w:val="36"/>
          <w:szCs w:val="36"/>
          <w:rtl/>
        </w:rPr>
        <w:t>ا</w:t>
      </w:r>
      <w:r w:rsidR="00133723">
        <w:rPr>
          <w:rFonts w:ascii="Traditional Arabic" w:hAnsi="Traditional Arabic" w:cs="Traditional Arabic" w:hint="cs"/>
          <w:sz w:val="36"/>
          <w:szCs w:val="36"/>
          <w:rtl/>
        </w:rPr>
        <w:t>لمطلب الثالث : سماع راوٍ دون الآ</w:t>
      </w:r>
      <w:r w:rsidRPr="00067DA9">
        <w:rPr>
          <w:rFonts w:ascii="Traditional Arabic" w:hAnsi="Traditional Arabic" w:cs="Traditional Arabic" w:hint="cs"/>
          <w:sz w:val="36"/>
          <w:szCs w:val="36"/>
          <w:rtl/>
        </w:rPr>
        <w:t>خر .</w:t>
      </w:r>
    </w:p>
    <w:p w:rsidR="00FF5FAB" w:rsidRPr="00067DA9" w:rsidRDefault="00FF5FAB" w:rsidP="00687A06">
      <w:pPr>
        <w:tabs>
          <w:tab w:val="left" w:pos="7193"/>
        </w:tabs>
        <w:spacing w:after="0"/>
        <w:jc w:val="both"/>
        <w:rPr>
          <w:rFonts w:ascii="Traditional Arabic" w:hAnsi="Traditional Arabic" w:cs="Traditional Arabic"/>
          <w:sz w:val="36"/>
          <w:szCs w:val="36"/>
          <w:rtl/>
        </w:rPr>
      </w:pPr>
      <w:r w:rsidRPr="00067DA9">
        <w:rPr>
          <w:rFonts w:ascii="Traditional Arabic" w:hAnsi="Traditional Arabic" w:cs="Traditional Arabic" w:hint="cs"/>
          <w:sz w:val="36"/>
          <w:szCs w:val="36"/>
          <w:rtl/>
        </w:rPr>
        <w:t xml:space="preserve">المطلب الرابع : اختصار الرواية . </w:t>
      </w:r>
    </w:p>
    <w:p w:rsidR="00577B3E" w:rsidRPr="00067DA9" w:rsidRDefault="00577B3E" w:rsidP="00687A06">
      <w:pPr>
        <w:tabs>
          <w:tab w:val="left" w:pos="7193"/>
        </w:tabs>
        <w:spacing w:after="0"/>
        <w:jc w:val="both"/>
        <w:rPr>
          <w:rFonts w:ascii="Traditional Arabic" w:hAnsi="Traditional Arabic" w:cs="Traditional Arabic"/>
          <w:b/>
          <w:bCs/>
          <w:sz w:val="36"/>
          <w:szCs w:val="36"/>
          <w:rtl/>
        </w:rPr>
      </w:pPr>
      <w:r w:rsidRPr="00067DA9">
        <w:rPr>
          <w:rFonts w:ascii="Traditional Arabic" w:hAnsi="Traditional Arabic" w:cs="Traditional Arabic" w:hint="cs"/>
          <w:b/>
          <w:bCs/>
          <w:sz w:val="36"/>
          <w:szCs w:val="36"/>
          <w:rtl/>
        </w:rPr>
        <w:t>القسم الثاني : أسباب تتعلق بالدراية .</w:t>
      </w:r>
    </w:p>
    <w:p w:rsidR="00FF5FAB" w:rsidRPr="00067DA9" w:rsidRDefault="00577B3E" w:rsidP="00687A06">
      <w:pPr>
        <w:tabs>
          <w:tab w:val="left" w:pos="7193"/>
        </w:tabs>
        <w:spacing w:after="0"/>
        <w:jc w:val="both"/>
        <w:rPr>
          <w:rFonts w:ascii="Traditional Arabic" w:hAnsi="Traditional Arabic" w:cs="Traditional Arabic"/>
          <w:b/>
          <w:bCs/>
          <w:sz w:val="28"/>
          <w:szCs w:val="28"/>
          <w:rtl/>
        </w:rPr>
      </w:pPr>
      <w:r w:rsidRPr="00067DA9">
        <w:rPr>
          <w:rFonts w:ascii="Traditional Arabic" w:hAnsi="Traditional Arabic" w:cs="Traditional Arabic" w:hint="cs"/>
          <w:b/>
          <w:bCs/>
          <w:sz w:val="36"/>
          <w:szCs w:val="36"/>
          <w:rtl/>
        </w:rPr>
        <w:t>وفيه سبعة مطالب :</w:t>
      </w:r>
    </w:p>
    <w:p w:rsidR="00577B3E" w:rsidRPr="00067DA9" w:rsidRDefault="00577B3E" w:rsidP="00687A06">
      <w:pPr>
        <w:tabs>
          <w:tab w:val="left" w:pos="7193"/>
        </w:tabs>
        <w:spacing w:after="0"/>
        <w:jc w:val="both"/>
        <w:rPr>
          <w:rFonts w:ascii="Traditional Arabic" w:hAnsi="Traditional Arabic" w:cs="Traditional Arabic"/>
          <w:sz w:val="36"/>
          <w:szCs w:val="36"/>
          <w:rtl/>
        </w:rPr>
      </w:pPr>
      <w:r w:rsidRPr="00067DA9">
        <w:rPr>
          <w:rFonts w:ascii="Traditional Arabic" w:hAnsi="Traditional Arabic" w:cs="Traditional Arabic" w:hint="cs"/>
          <w:sz w:val="36"/>
          <w:szCs w:val="36"/>
          <w:rtl/>
        </w:rPr>
        <w:t>المطلب الأول : الناسخ والمنسوخ .</w:t>
      </w:r>
    </w:p>
    <w:p w:rsidR="00577B3E" w:rsidRPr="00067DA9" w:rsidRDefault="00577B3E" w:rsidP="00687A06">
      <w:pPr>
        <w:tabs>
          <w:tab w:val="left" w:pos="7193"/>
        </w:tabs>
        <w:spacing w:after="0"/>
        <w:jc w:val="both"/>
        <w:rPr>
          <w:rFonts w:ascii="Traditional Arabic" w:hAnsi="Traditional Arabic" w:cs="Traditional Arabic"/>
          <w:sz w:val="36"/>
          <w:szCs w:val="36"/>
          <w:rtl/>
        </w:rPr>
      </w:pPr>
      <w:r w:rsidRPr="00067DA9">
        <w:rPr>
          <w:rFonts w:ascii="Traditional Arabic" w:hAnsi="Traditional Arabic" w:cs="Traditional Arabic" w:hint="cs"/>
          <w:sz w:val="36"/>
          <w:szCs w:val="36"/>
          <w:rtl/>
        </w:rPr>
        <w:t>المطلب الثاني : المطلق والمقيد .</w:t>
      </w:r>
    </w:p>
    <w:p w:rsidR="00577B3E" w:rsidRPr="00067DA9" w:rsidRDefault="00577B3E" w:rsidP="00687A06">
      <w:pPr>
        <w:tabs>
          <w:tab w:val="left" w:pos="7193"/>
        </w:tabs>
        <w:spacing w:after="0"/>
        <w:jc w:val="both"/>
        <w:rPr>
          <w:rFonts w:ascii="Traditional Arabic" w:hAnsi="Traditional Arabic" w:cs="Traditional Arabic"/>
          <w:sz w:val="36"/>
          <w:szCs w:val="36"/>
          <w:rtl/>
        </w:rPr>
      </w:pPr>
      <w:r w:rsidRPr="00067DA9">
        <w:rPr>
          <w:rFonts w:ascii="Traditional Arabic" w:hAnsi="Traditional Arabic" w:cs="Traditional Arabic" w:hint="cs"/>
          <w:sz w:val="36"/>
          <w:szCs w:val="36"/>
          <w:rtl/>
        </w:rPr>
        <w:t>المطلب الثالث : المجمل والمفسر .</w:t>
      </w:r>
    </w:p>
    <w:p w:rsidR="00577B3E" w:rsidRPr="00067DA9" w:rsidRDefault="00577B3E" w:rsidP="00687A06">
      <w:pPr>
        <w:tabs>
          <w:tab w:val="left" w:pos="7193"/>
        </w:tabs>
        <w:spacing w:after="0"/>
        <w:jc w:val="both"/>
        <w:rPr>
          <w:rFonts w:ascii="Traditional Arabic" w:hAnsi="Traditional Arabic" w:cs="Traditional Arabic"/>
          <w:sz w:val="36"/>
          <w:szCs w:val="36"/>
          <w:rtl/>
        </w:rPr>
      </w:pPr>
      <w:r w:rsidRPr="00067DA9">
        <w:rPr>
          <w:rFonts w:ascii="Traditional Arabic" w:hAnsi="Traditional Arabic" w:cs="Traditional Arabic" w:hint="cs"/>
          <w:sz w:val="36"/>
          <w:szCs w:val="36"/>
          <w:rtl/>
        </w:rPr>
        <w:t>المطلب الرابع : العام والخاص .</w:t>
      </w:r>
    </w:p>
    <w:p w:rsidR="00577B3E" w:rsidRPr="00067DA9" w:rsidRDefault="00577B3E" w:rsidP="00687A06">
      <w:pPr>
        <w:tabs>
          <w:tab w:val="left" w:pos="7193"/>
        </w:tabs>
        <w:spacing w:after="0"/>
        <w:jc w:val="both"/>
        <w:rPr>
          <w:rFonts w:ascii="Traditional Arabic" w:hAnsi="Traditional Arabic" w:cs="Traditional Arabic"/>
          <w:sz w:val="36"/>
          <w:szCs w:val="36"/>
          <w:rtl/>
        </w:rPr>
      </w:pPr>
      <w:r w:rsidRPr="00067DA9">
        <w:rPr>
          <w:rFonts w:ascii="Traditional Arabic" w:hAnsi="Traditional Arabic" w:cs="Traditional Arabic" w:hint="cs"/>
          <w:sz w:val="36"/>
          <w:szCs w:val="36"/>
          <w:rtl/>
        </w:rPr>
        <w:t>المطلب الخامس : أسباب ورود الحديث .</w:t>
      </w:r>
    </w:p>
    <w:p w:rsidR="00577B3E" w:rsidRPr="00067DA9" w:rsidRDefault="00577B3E" w:rsidP="00687A06">
      <w:pPr>
        <w:tabs>
          <w:tab w:val="left" w:pos="7193"/>
        </w:tabs>
        <w:spacing w:after="0"/>
        <w:jc w:val="both"/>
        <w:rPr>
          <w:rFonts w:ascii="Traditional Arabic" w:hAnsi="Traditional Arabic" w:cs="Traditional Arabic"/>
          <w:sz w:val="36"/>
          <w:szCs w:val="36"/>
          <w:rtl/>
        </w:rPr>
      </w:pPr>
      <w:r w:rsidRPr="00067DA9">
        <w:rPr>
          <w:rFonts w:ascii="Traditional Arabic" w:hAnsi="Traditional Arabic" w:cs="Traditional Arabic" w:hint="cs"/>
          <w:sz w:val="36"/>
          <w:szCs w:val="36"/>
          <w:rtl/>
        </w:rPr>
        <w:t>المطلب السادس : تباين الأحوال .</w:t>
      </w:r>
    </w:p>
    <w:p w:rsidR="00067DA9" w:rsidRDefault="00577B3E" w:rsidP="00A10BAF">
      <w:pPr>
        <w:tabs>
          <w:tab w:val="left" w:pos="7193"/>
        </w:tabs>
        <w:spacing w:after="0"/>
        <w:jc w:val="both"/>
        <w:rPr>
          <w:rFonts w:ascii="Traditional Arabic" w:hAnsi="Traditional Arabic" w:cs="Traditional Arabic"/>
          <w:sz w:val="36"/>
          <w:szCs w:val="36"/>
          <w:rtl/>
        </w:rPr>
      </w:pPr>
      <w:r w:rsidRPr="00067DA9">
        <w:rPr>
          <w:rFonts w:ascii="Traditional Arabic" w:hAnsi="Traditional Arabic" w:cs="Traditional Arabic" w:hint="cs"/>
          <w:sz w:val="36"/>
          <w:szCs w:val="36"/>
          <w:rtl/>
        </w:rPr>
        <w:t>المطلب السابع : تعدد الوقائع أو تكرر أسباب النزول .</w:t>
      </w:r>
    </w:p>
    <w:p w:rsidR="00133723" w:rsidRDefault="00133723" w:rsidP="00A10BAF">
      <w:pPr>
        <w:tabs>
          <w:tab w:val="left" w:pos="7193"/>
        </w:tabs>
        <w:spacing w:after="0"/>
        <w:jc w:val="both"/>
        <w:rPr>
          <w:rFonts w:ascii="Traditional Arabic" w:hAnsi="Traditional Arabic" w:cs="Traditional Arabic"/>
          <w:sz w:val="36"/>
          <w:szCs w:val="36"/>
          <w:rtl/>
        </w:rPr>
      </w:pPr>
    </w:p>
    <w:p w:rsidR="00133723" w:rsidRPr="00A10BAF" w:rsidRDefault="00133723" w:rsidP="00A10BAF">
      <w:pPr>
        <w:tabs>
          <w:tab w:val="left" w:pos="7193"/>
        </w:tabs>
        <w:spacing w:after="0"/>
        <w:jc w:val="both"/>
        <w:rPr>
          <w:rFonts w:ascii="Traditional Arabic" w:hAnsi="Traditional Arabic" w:cs="Traditional Arabic"/>
          <w:sz w:val="36"/>
          <w:szCs w:val="36"/>
          <w:rtl/>
        </w:rPr>
      </w:pPr>
    </w:p>
    <w:p w:rsidR="00226F57" w:rsidRDefault="00E1503E" w:rsidP="00133723">
      <w:pPr>
        <w:tabs>
          <w:tab w:val="left" w:pos="7193"/>
        </w:tabs>
        <w:spacing w:after="0"/>
        <w:jc w:val="both"/>
        <w:rPr>
          <w:rFonts w:ascii="Traditional Arabic" w:hAnsi="Traditional Arabic" w:cs="Traditional Arabic"/>
          <w:b/>
          <w:bCs/>
          <w:sz w:val="36"/>
          <w:szCs w:val="36"/>
          <w:rtl/>
        </w:rPr>
      </w:pPr>
      <w:r w:rsidRPr="00AB7868">
        <w:rPr>
          <w:rFonts w:ascii="Traditional Arabic" w:hAnsi="Traditional Arabic" w:cs="Traditional Arabic"/>
          <w:b/>
          <w:bCs/>
          <w:sz w:val="36"/>
          <w:szCs w:val="36"/>
          <w:rtl/>
        </w:rPr>
        <w:t>المبحث الثالث : أسباب اخت</w:t>
      </w:r>
      <w:r w:rsidR="00133723">
        <w:rPr>
          <w:rFonts w:ascii="Traditional Arabic" w:hAnsi="Traditional Arabic" w:cs="Traditional Arabic"/>
          <w:b/>
          <w:bCs/>
          <w:sz w:val="36"/>
          <w:szCs w:val="36"/>
          <w:rtl/>
        </w:rPr>
        <w:t xml:space="preserve">لاف الروايات في الحديث النبوي </w:t>
      </w:r>
    </w:p>
    <w:p w:rsidR="00E1503E" w:rsidRPr="00AB7868" w:rsidRDefault="00577B3E" w:rsidP="00687A06">
      <w:pPr>
        <w:tabs>
          <w:tab w:val="left" w:pos="7193"/>
        </w:tabs>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تمهيد</w:t>
      </w:r>
      <w:r w:rsidR="00FE6440">
        <w:rPr>
          <w:rFonts w:ascii="Traditional Arabic" w:hAnsi="Traditional Arabic" w:cs="Traditional Arabic" w:hint="cs"/>
          <w:b/>
          <w:bCs/>
          <w:sz w:val="36"/>
          <w:szCs w:val="36"/>
          <w:rtl/>
        </w:rPr>
        <w:t xml:space="preserve"> :</w:t>
      </w:r>
      <w:r w:rsidR="00F60EE9">
        <w:rPr>
          <w:rFonts w:ascii="Traditional Arabic" w:hAnsi="Traditional Arabic" w:cs="Traditional Arabic"/>
          <w:b/>
          <w:bCs/>
          <w:sz w:val="36"/>
          <w:szCs w:val="36"/>
          <w:rtl/>
        </w:rPr>
        <w:tab/>
      </w:r>
    </w:p>
    <w:p w:rsidR="00E1503E" w:rsidRPr="003B7469" w:rsidRDefault="00E1503E" w:rsidP="00687A06">
      <w:pPr>
        <w:spacing w:after="0"/>
        <w:jc w:val="both"/>
        <w:rPr>
          <w:rFonts w:ascii="Traditional Arabic" w:hAnsi="Traditional Arabic" w:cs="Traditional Arabic"/>
          <w:sz w:val="36"/>
          <w:szCs w:val="36"/>
          <w:rtl/>
        </w:rPr>
      </w:pPr>
      <w:r w:rsidRPr="003B7469">
        <w:rPr>
          <w:rFonts w:ascii="Traditional Arabic" w:hAnsi="Traditional Arabic" w:cs="Traditional Arabic" w:hint="cs"/>
          <w:sz w:val="36"/>
          <w:szCs w:val="36"/>
          <w:rtl/>
        </w:rPr>
        <w:t>قبل الحديث عن أسباب اختلاف الروايات في الحديث النبوي ينبغي ملاحظة التالي :</w:t>
      </w:r>
    </w:p>
    <w:p w:rsidR="00E1503E" w:rsidRPr="003B7469" w:rsidRDefault="00E1503E" w:rsidP="00F36C18">
      <w:pPr>
        <w:jc w:val="both"/>
        <w:rPr>
          <w:rFonts w:ascii="Traditional Arabic" w:hAnsi="Traditional Arabic" w:cs="Traditional Arabic"/>
          <w:sz w:val="36"/>
          <w:szCs w:val="36"/>
          <w:rtl/>
        </w:rPr>
      </w:pPr>
      <w:r w:rsidRPr="00FF5FAB">
        <w:rPr>
          <w:rFonts w:ascii="Traditional Arabic" w:hAnsi="Traditional Arabic" w:cs="Traditional Arabic" w:hint="cs"/>
          <w:b/>
          <w:bCs/>
          <w:sz w:val="36"/>
          <w:szCs w:val="36"/>
          <w:rtl/>
        </w:rPr>
        <w:t>أولاً :</w:t>
      </w:r>
      <w:r w:rsidRPr="003B7469">
        <w:rPr>
          <w:rFonts w:ascii="Traditional Arabic" w:hAnsi="Traditional Arabic" w:cs="Traditional Arabic" w:hint="cs"/>
          <w:sz w:val="36"/>
          <w:szCs w:val="36"/>
          <w:rtl/>
        </w:rPr>
        <w:t xml:space="preserve"> ينبغي التفريق بين أسباب اختلاف الروايات وأسباب اختلاف الفقهاء ، فمما لا شك فيه أن اختلاف ا</w:t>
      </w:r>
      <w:r w:rsidR="007E730B">
        <w:rPr>
          <w:rFonts w:ascii="Traditional Arabic" w:hAnsi="Traditional Arabic" w:cs="Traditional Arabic" w:hint="cs"/>
          <w:sz w:val="36"/>
          <w:szCs w:val="36"/>
          <w:rtl/>
        </w:rPr>
        <w:t>لروايات في الأحاديث النبوية هو احد</w:t>
      </w:r>
      <w:r w:rsidRPr="003B7469">
        <w:rPr>
          <w:rFonts w:ascii="Traditional Arabic" w:hAnsi="Traditional Arabic" w:cs="Traditional Arabic" w:hint="cs"/>
          <w:sz w:val="36"/>
          <w:szCs w:val="36"/>
          <w:rtl/>
        </w:rPr>
        <w:t xml:space="preserve"> أسباب اختلاف الفقهاء في الأحكام الفقهية ، وهنا قد يحصل للقارئ والباحث في هذا</w:t>
      </w:r>
      <w:r w:rsidR="00133723">
        <w:rPr>
          <w:rFonts w:ascii="Traditional Arabic" w:hAnsi="Traditional Arabic" w:cs="Traditional Arabic" w:hint="cs"/>
          <w:sz w:val="36"/>
          <w:szCs w:val="36"/>
          <w:rtl/>
        </w:rPr>
        <w:t xml:space="preserve"> لبس عند الوهلة الأولى من النظر</w:t>
      </w:r>
      <w:r w:rsidRPr="003B7469">
        <w:rPr>
          <w:rFonts w:ascii="Traditional Arabic" w:hAnsi="Traditional Arabic" w:cs="Traditional Arabic" w:hint="cs"/>
          <w:sz w:val="36"/>
          <w:szCs w:val="36"/>
          <w:rtl/>
        </w:rPr>
        <w:t>، ذلك لأنهما قد يشتركان مع بعضهما في بعض الأسباب وسنبين من خلال عرض أسباب اختلاف الروايات في الحديث النبوي ما كان مشتركا بينهما .</w:t>
      </w:r>
    </w:p>
    <w:p w:rsidR="00E1503E" w:rsidRPr="003B7469" w:rsidRDefault="00E1503E" w:rsidP="009B62A0">
      <w:pPr>
        <w:jc w:val="both"/>
        <w:rPr>
          <w:rFonts w:ascii="Traditional Arabic" w:hAnsi="Traditional Arabic" w:cs="Traditional Arabic"/>
          <w:sz w:val="36"/>
          <w:szCs w:val="36"/>
          <w:rtl/>
        </w:rPr>
      </w:pPr>
      <w:r w:rsidRPr="00FF5FAB">
        <w:rPr>
          <w:rFonts w:ascii="Traditional Arabic" w:hAnsi="Traditional Arabic" w:cs="Traditional Arabic" w:hint="cs"/>
          <w:b/>
          <w:bCs/>
          <w:sz w:val="36"/>
          <w:szCs w:val="36"/>
          <w:rtl/>
        </w:rPr>
        <w:t>ثانياً:</w:t>
      </w:r>
      <w:r w:rsidRPr="003B7469">
        <w:rPr>
          <w:rFonts w:ascii="Traditional Arabic" w:hAnsi="Traditional Arabic" w:cs="Traditional Arabic" w:hint="cs"/>
          <w:sz w:val="36"/>
          <w:szCs w:val="36"/>
          <w:rtl/>
        </w:rPr>
        <w:t xml:space="preserve"> ينبغي التفريق بين أسباب تعدد الروايات وأسباب اختلاف الروايات ، فبينهما عموم وخصوص فتعدد الروايات أعم من اختلاف الروايات</w:t>
      </w:r>
      <w:r w:rsidR="009B62A0">
        <w:rPr>
          <w:rFonts w:ascii="Traditional Arabic" w:hAnsi="Traditional Arabic" w:cs="Traditional Arabic" w:hint="cs"/>
          <w:sz w:val="36"/>
          <w:szCs w:val="36"/>
          <w:rtl/>
        </w:rPr>
        <w:t xml:space="preserve"> ، فلربما تتعدد الرواية للحديث </w:t>
      </w:r>
      <w:r w:rsidRPr="003B7469">
        <w:rPr>
          <w:rFonts w:ascii="Traditional Arabic" w:hAnsi="Traditional Arabic" w:cs="Traditional Arabic" w:hint="cs"/>
          <w:sz w:val="36"/>
          <w:szCs w:val="36"/>
          <w:rtl/>
        </w:rPr>
        <w:t xml:space="preserve">دون أن يكون هناك اختلاف مثل </w:t>
      </w:r>
      <w:r w:rsidR="009B62A0">
        <w:rPr>
          <w:rFonts w:ascii="Traditional Arabic" w:hAnsi="Traditional Arabic" w:cs="Traditional Arabic" w:hint="cs"/>
          <w:sz w:val="36"/>
          <w:szCs w:val="36"/>
          <w:rtl/>
        </w:rPr>
        <w:t xml:space="preserve">: </w:t>
      </w:r>
      <w:r w:rsidRPr="003B7469">
        <w:rPr>
          <w:rFonts w:ascii="Traditional Arabic" w:hAnsi="Traditional Arabic" w:cs="Traditional Arabic" w:hint="cs"/>
          <w:sz w:val="36"/>
          <w:szCs w:val="36"/>
          <w:rtl/>
        </w:rPr>
        <w:t xml:space="preserve">(جاء فلان ، أو أقبل فلان ، أو </w:t>
      </w:r>
      <w:r w:rsidR="00FF5FAB">
        <w:rPr>
          <w:rFonts w:ascii="Traditional Arabic" w:hAnsi="Traditional Arabic" w:cs="Traditional Arabic" w:hint="cs"/>
          <w:sz w:val="36"/>
          <w:szCs w:val="36"/>
          <w:rtl/>
        </w:rPr>
        <w:t>أ</w:t>
      </w:r>
      <w:r w:rsidR="000B334B">
        <w:rPr>
          <w:rFonts w:ascii="Traditional Arabic" w:hAnsi="Traditional Arabic" w:cs="Traditional Arabic" w:hint="cs"/>
          <w:sz w:val="36"/>
          <w:szCs w:val="36"/>
          <w:rtl/>
        </w:rPr>
        <w:t>تى فلان</w:t>
      </w:r>
      <w:r w:rsidRPr="003B7469">
        <w:rPr>
          <w:rFonts w:ascii="Traditional Arabic" w:hAnsi="Traditional Arabic" w:cs="Traditional Arabic" w:hint="cs"/>
          <w:sz w:val="36"/>
          <w:szCs w:val="36"/>
          <w:rtl/>
        </w:rPr>
        <w:t xml:space="preserve">) فهذه روايات تعددت ولم تختلف ، أو </w:t>
      </w:r>
      <w:r w:rsidRPr="00AB7868">
        <w:rPr>
          <w:rFonts w:ascii="Traditional Arabic" w:hAnsi="Traditional Arabic" w:cs="Traditional Arabic" w:hint="cs"/>
          <w:sz w:val="36"/>
          <w:szCs w:val="36"/>
          <w:rtl/>
        </w:rPr>
        <w:t>تكون زيادة ثقة</w:t>
      </w:r>
      <w:r w:rsidR="00AB7868">
        <w:rPr>
          <w:rFonts w:ascii="Traditional Arabic" w:hAnsi="Traditional Arabic" w:cs="Traditional Arabic" w:hint="cs"/>
          <w:sz w:val="36"/>
          <w:szCs w:val="36"/>
          <w:rtl/>
        </w:rPr>
        <w:t>لم</w:t>
      </w:r>
      <w:r w:rsidRPr="003B7469">
        <w:rPr>
          <w:rFonts w:ascii="Traditional Arabic" w:hAnsi="Traditional Arabic" w:cs="Traditional Arabic" w:hint="cs"/>
          <w:sz w:val="36"/>
          <w:szCs w:val="36"/>
          <w:rtl/>
        </w:rPr>
        <w:t xml:space="preserve"> تغير في الحكم شيئاً </w:t>
      </w:r>
      <w:r w:rsidR="000E2BF5">
        <w:rPr>
          <w:rFonts w:ascii="Traditional Arabic" w:hAnsi="Traditional Arabic" w:cs="Traditional Arabic" w:hint="cs"/>
          <w:sz w:val="36"/>
          <w:szCs w:val="36"/>
          <w:rtl/>
        </w:rPr>
        <w:t>ولم</w:t>
      </w:r>
      <w:r w:rsidRPr="003B7469">
        <w:rPr>
          <w:rFonts w:ascii="Traditional Arabic" w:hAnsi="Traditional Arabic" w:cs="Traditional Arabic" w:hint="cs"/>
          <w:sz w:val="36"/>
          <w:szCs w:val="36"/>
          <w:rtl/>
        </w:rPr>
        <w:t xml:space="preserve"> ينشأ عنها اختلاف .</w:t>
      </w:r>
    </w:p>
    <w:p w:rsidR="00E1503E" w:rsidRPr="003B7469" w:rsidRDefault="00E1503E" w:rsidP="00F36C18">
      <w:pPr>
        <w:spacing w:before="240"/>
        <w:jc w:val="both"/>
        <w:rPr>
          <w:rFonts w:ascii="Traditional Arabic" w:hAnsi="Traditional Arabic" w:cs="Traditional Arabic"/>
          <w:sz w:val="36"/>
          <w:szCs w:val="36"/>
          <w:rtl/>
        </w:rPr>
      </w:pPr>
      <w:r w:rsidRPr="00FF5FAB">
        <w:rPr>
          <w:rFonts w:ascii="Traditional Arabic" w:hAnsi="Traditional Arabic" w:cs="Traditional Arabic" w:hint="cs"/>
          <w:b/>
          <w:bCs/>
          <w:sz w:val="36"/>
          <w:szCs w:val="36"/>
          <w:rtl/>
        </w:rPr>
        <w:t>ثالثاً:</w:t>
      </w:r>
      <w:r w:rsidRPr="003B7469">
        <w:rPr>
          <w:rFonts w:ascii="Traditional Arabic" w:hAnsi="Traditional Arabic" w:cs="Traditional Arabic" w:hint="cs"/>
          <w:sz w:val="36"/>
          <w:szCs w:val="36"/>
          <w:rtl/>
        </w:rPr>
        <w:t xml:space="preserve">ينبغي أن يعلم </w:t>
      </w:r>
      <w:r w:rsidR="000E2BF5">
        <w:rPr>
          <w:rFonts w:ascii="Traditional Arabic" w:hAnsi="Traditional Arabic" w:cs="Traditional Arabic" w:hint="cs"/>
          <w:sz w:val="36"/>
          <w:szCs w:val="36"/>
          <w:rtl/>
        </w:rPr>
        <w:t>أن أسباب اختلاف الروايات</w:t>
      </w:r>
      <w:r w:rsidRPr="003B7469">
        <w:rPr>
          <w:rFonts w:ascii="Traditional Arabic" w:hAnsi="Traditional Arabic" w:cs="Traditional Arabic" w:hint="cs"/>
          <w:sz w:val="36"/>
          <w:szCs w:val="36"/>
          <w:rtl/>
        </w:rPr>
        <w:t>قد تشترك مع بعضها البعض في مثال واحد ، وسنبين ذلك من خلال هذا المبحث</w:t>
      </w:r>
      <w:r w:rsidR="009B62A0">
        <w:rPr>
          <w:rFonts w:ascii="Traditional Arabic" w:hAnsi="Traditional Arabic" w:cs="Traditional Arabic" w:hint="cs"/>
          <w:sz w:val="36"/>
          <w:szCs w:val="36"/>
          <w:rtl/>
        </w:rPr>
        <w:t xml:space="preserve"> وعند عرض نتائج البحث</w:t>
      </w:r>
      <w:r w:rsidRPr="003B7469">
        <w:rPr>
          <w:rFonts w:ascii="Traditional Arabic" w:hAnsi="Traditional Arabic" w:cs="Traditional Arabic" w:hint="cs"/>
          <w:sz w:val="36"/>
          <w:szCs w:val="36"/>
          <w:rtl/>
        </w:rPr>
        <w:t xml:space="preserve"> .</w:t>
      </w:r>
    </w:p>
    <w:p w:rsidR="00E1503E" w:rsidRDefault="005115EB" w:rsidP="00FF5FAB">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E1503E" w:rsidRPr="003B7469">
        <w:rPr>
          <w:rFonts w:ascii="Traditional Arabic" w:hAnsi="Traditional Arabic" w:cs="Traditional Arabic" w:hint="cs"/>
          <w:sz w:val="36"/>
          <w:szCs w:val="36"/>
          <w:rtl/>
        </w:rPr>
        <w:t xml:space="preserve">من خلال البحث والاستقراء </w:t>
      </w:r>
      <w:r w:rsidR="00E1503E">
        <w:rPr>
          <w:rFonts w:ascii="Traditional Arabic" w:hAnsi="Traditional Arabic" w:cs="Traditional Arabic" w:hint="cs"/>
          <w:sz w:val="36"/>
          <w:szCs w:val="36"/>
          <w:rtl/>
        </w:rPr>
        <w:t xml:space="preserve">وإطالة النظر </w:t>
      </w:r>
      <w:r w:rsidR="00E1503E" w:rsidRPr="003B7469">
        <w:rPr>
          <w:rFonts w:ascii="Traditional Arabic" w:hAnsi="Traditional Arabic" w:cs="Traditional Arabic" w:hint="cs"/>
          <w:sz w:val="36"/>
          <w:szCs w:val="36"/>
          <w:rtl/>
        </w:rPr>
        <w:t xml:space="preserve">في كلام العلماء </w:t>
      </w:r>
      <w:r w:rsidR="00E1503E">
        <w:rPr>
          <w:rFonts w:ascii="Traditional Arabic" w:hAnsi="Traditional Arabic" w:cs="Traditional Arabic" w:hint="cs"/>
          <w:sz w:val="36"/>
          <w:szCs w:val="36"/>
          <w:rtl/>
        </w:rPr>
        <w:t xml:space="preserve">حول أسباب اختلاف الروايات وتعارض الأحاديث </w:t>
      </w:r>
      <w:r w:rsidR="00133723">
        <w:rPr>
          <w:rFonts w:ascii="Traditional Arabic" w:hAnsi="Traditional Arabic" w:cs="Traditional Arabic" w:hint="cs"/>
          <w:sz w:val="36"/>
          <w:szCs w:val="36"/>
          <w:rtl/>
        </w:rPr>
        <w:t xml:space="preserve">، </w:t>
      </w:r>
      <w:r w:rsidR="00E1503E">
        <w:rPr>
          <w:rFonts w:ascii="Traditional Arabic" w:hAnsi="Traditional Arabic" w:cs="Traditional Arabic" w:hint="cs"/>
          <w:sz w:val="36"/>
          <w:szCs w:val="36"/>
          <w:rtl/>
        </w:rPr>
        <w:t>تبين لنا</w:t>
      </w:r>
      <w:r w:rsidR="00E1503E" w:rsidRPr="003B7469">
        <w:rPr>
          <w:rFonts w:ascii="Traditional Arabic" w:hAnsi="Traditional Arabic" w:cs="Traditional Arabic" w:hint="cs"/>
          <w:sz w:val="36"/>
          <w:szCs w:val="36"/>
          <w:rtl/>
        </w:rPr>
        <w:t xml:space="preserve"> أن أسباب اختل</w:t>
      </w:r>
      <w:r w:rsidR="00E1503E">
        <w:rPr>
          <w:rFonts w:ascii="Traditional Arabic" w:hAnsi="Traditional Arabic" w:cs="Traditional Arabic" w:hint="cs"/>
          <w:sz w:val="36"/>
          <w:szCs w:val="36"/>
          <w:rtl/>
        </w:rPr>
        <w:t>اف الروايات في الأحاديث النبوية الصحيحة متعددة ومختلفة</w:t>
      </w:r>
      <w:r w:rsidR="00133723">
        <w:rPr>
          <w:rFonts w:ascii="Traditional Arabic" w:hAnsi="Traditional Arabic" w:cs="Traditional Arabic" w:hint="cs"/>
          <w:sz w:val="36"/>
          <w:szCs w:val="36"/>
          <w:rtl/>
        </w:rPr>
        <w:t xml:space="preserve"> ،</w:t>
      </w:r>
      <w:r w:rsidR="00E1503E">
        <w:rPr>
          <w:rFonts w:ascii="Traditional Arabic" w:hAnsi="Traditional Arabic" w:cs="Traditional Arabic" w:hint="cs"/>
          <w:sz w:val="36"/>
          <w:szCs w:val="36"/>
          <w:rtl/>
        </w:rPr>
        <w:t xml:space="preserve"> فمنها </w:t>
      </w:r>
      <w:r w:rsidR="00E1503E" w:rsidRPr="00076D4A">
        <w:rPr>
          <w:rFonts w:ascii="Traditional Arabic" w:hAnsi="Traditional Arabic" w:cs="Traditional Arabic" w:hint="cs"/>
          <w:sz w:val="36"/>
          <w:szCs w:val="36"/>
          <w:rtl/>
        </w:rPr>
        <w:t xml:space="preserve">ما </w:t>
      </w:r>
      <w:r w:rsidR="00E1503E" w:rsidRPr="004957F4">
        <w:rPr>
          <w:rFonts w:ascii="Traditional Arabic" w:hAnsi="Traditional Arabic" w:cs="Traditional Arabic" w:hint="cs"/>
          <w:sz w:val="36"/>
          <w:szCs w:val="36"/>
          <w:rtl/>
        </w:rPr>
        <w:t xml:space="preserve">هو متعلق </w:t>
      </w:r>
      <w:r w:rsidR="000E2BF5">
        <w:rPr>
          <w:rFonts w:ascii="Traditional Arabic" w:hAnsi="Traditional Arabic" w:cs="Traditional Arabic" w:hint="cs"/>
          <w:sz w:val="36"/>
          <w:szCs w:val="36"/>
          <w:rtl/>
        </w:rPr>
        <w:t>بالرواية</w:t>
      </w:r>
      <w:r w:rsidR="00E1503E">
        <w:rPr>
          <w:rFonts w:ascii="Traditional Arabic" w:hAnsi="Traditional Arabic" w:cs="Traditional Arabic" w:hint="cs"/>
          <w:sz w:val="36"/>
          <w:szCs w:val="36"/>
          <w:rtl/>
        </w:rPr>
        <w:t xml:space="preserve"> كالوهم والخطأ أو كالرواية بالمعنى أو اختصار الرواية أو سماع راو</w:t>
      </w:r>
      <w:r w:rsidR="00FF5FAB">
        <w:rPr>
          <w:rFonts w:ascii="Traditional Arabic" w:hAnsi="Traditional Arabic" w:cs="Traditional Arabic" w:hint="cs"/>
          <w:sz w:val="36"/>
          <w:szCs w:val="36"/>
          <w:rtl/>
        </w:rPr>
        <w:t>ٍ</w:t>
      </w:r>
      <w:r w:rsidR="00E1503E">
        <w:rPr>
          <w:rFonts w:ascii="Traditional Arabic" w:hAnsi="Traditional Arabic" w:cs="Traditional Arabic" w:hint="cs"/>
          <w:sz w:val="36"/>
          <w:szCs w:val="36"/>
          <w:rtl/>
        </w:rPr>
        <w:t xml:space="preserve"> لحديث لم يسمعه الآخر ، ومنها </w:t>
      </w:r>
      <w:r w:rsidR="00E1503E" w:rsidRPr="00076D4A">
        <w:rPr>
          <w:rFonts w:ascii="Traditional Arabic" w:hAnsi="Traditional Arabic" w:cs="Traditional Arabic" w:hint="cs"/>
          <w:sz w:val="36"/>
          <w:szCs w:val="36"/>
          <w:rtl/>
        </w:rPr>
        <w:t xml:space="preserve">ما </w:t>
      </w:r>
      <w:r w:rsidR="00E1503E" w:rsidRPr="004957F4">
        <w:rPr>
          <w:rFonts w:ascii="Traditional Arabic" w:hAnsi="Traditional Arabic" w:cs="Traditional Arabic" w:hint="cs"/>
          <w:sz w:val="36"/>
          <w:szCs w:val="36"/>
          <w:rtl/>
        </w:rPr>
        <w:t xml:space="preserve">هو متعلق </w:t>
      </w:r>
      <w:r w:rsidR="000E2BF5">
        <w:rPr>
          <w:rFonts w:ascii="Traditional Arabic" w:hAnsi="Traditional Arabic" w:cs="Traditional Arabic" w:hint="cs"/>
          <w:sz w:val="36"/>
          <w:szCs w:val="36"/>
          <w:rtl/>
        </w:rPr>
        <w:t>بالدراية</w:t>
      </w:r>
      <w:r w:rsidR="00E1503E">
        <w:rPr>
          <w:rFonts w:ascii="Traditional Arabic" w:hAnsi="Traditional Arabic" w:cs="Traditional Arabic" w:hint="cs"/>
          <w:sz w:val="36"/>
          <w:szCs w:val="36"/>
          <w:rtl/>
        </w:rPr>
        <w:t xml:space="preserve"> كالناسخ والمنسوخ ، والعام والخاص ، والمطلق والمقيد ، والمجمل والمفسر ، وكأسباب ورود الحديث أو تعدد الوقائع وتكرر أسباب النزول . </w:t>
      </w:r>
    </w:p>
    <w:p w:rsidR="00E1503E" w:rsidRDefault="00E1503E" w:rsidP="009B62A0">
      <w:pPr>
        <w:spacing w:before="240" w:after="1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ولقد بذلت وسعي في الإحاطة بهذه الأسباب وحصرها ودراستها ، ومن خلال ذلك تبين لنا بأن أسباب اختلاف الروايات في الأحاديث النبوية الصحيحة لا تخرج عما سنذكره وما عداه فله أصل فيما سنورده ، وسنبين شيئاً من ذلك من خلال ضرب الأمثلة . </w:t>
      </w:r>
    </w:p>
    <w:p w:rsidR="00EF2BC5" w:rsidRDefault="00EF2BC5" w:rsidP="009B62A0">
      <w:pPr>
        <w:spacing w:before="240" w:after="120"/>
        <w:jc w:val="both"/>
        <w:rPr>
          <w:rFonts w:ascii="Traditional Arabic" w:hAnsi="Traditional Arabic" w:cs="Traditional Arabic"/>
          <w:sz w:val="36"/>
          <w:szCs w:val="36"/>
          <w:rtl/>
        </w:rPr>
      </w:pPr>
    </w:p>
    <w:p w:rsidR="00EF2BC5" w:rsidRDefault="00EF2BC5" w:rsidP="009B62A0">
      <w:pPr>
        <w:spacing w:before="240" w:after="120"/>
        <w:jc w:val="both"/>
        <w:rPr>
          <w:rFonts w:ascii="Traditional Arabic" w:hAnsi="Traditional Arabic" w:cs="Traditional Arabic"/>
          <w:sz w:val="36"/>
          <w:szCs w:val="36"/>
          <w:rtl/>
        </w:rPr>
      </w:pPr>
    </w:p>
    <w:p w:rsidR="00EF2BC5" w:rsidRDefault="00EF2BC5" w:rsidP="009B62A0">
      <w:pPr>
        <w:spacing w:before="240" w:after="120"/>
        <w:jc w:val="both"/>
        <w:rPr>
          <w:rFonts w:ascii="Traditional Arabic" w:hAnsi="Traditional Arabic" w:cs="Traditional Arabic"/>
          <w:sz w:val="36"/>
          <w:szCs w:val="36"/>
          <w:rtl/>
        </w:rPr>
      </w:pPr>
    </w:p>
    <w:p w:rsidR="00E1503E" w:rsidRPr="00940686" w:rsidRDefault="00E1503E" w:rsidP="00831596">
      <w:pPr>
        <w:spacing w:after="0"/>
        <w:jc w:val="both"/>
        <w:rPr>
          <w:rFonts w:ascii="Traditional Arabic" w:hAnsi="Traditional Arabic" w:cs="PT Bold Heading"/>
          <w:sz w:val="32"/>
          <w:szCs w:val="32"/>
          <w:rtl/>
        </w:rPr>
      </w:pPr>
      <w:r w:rsidRPr="00940686">
        <w:rPr>
          <w:rFonts w:ascii="Traditional Arabic" w:hAnsi="Traditional Arabic" w:cs="PT Bold Heading"/>
          <w:sz w:val="32"/>
          <w:szCs w:val="32"/>
          <w:rtl/>
        </w:rPr>
        <w:t>القسم الأول : أسباب تتعلق بالراوي</w:t>
      </w:r>
      <w:r w:rsidR="005115EB" w:rsidRPr="00940686">
        <w:rPr>
          <w:rFonts w:ascii="Traditional Arabic" w:hAnsi="Traditional Arabic" w:cs="PT Bold Heading" w:hint="cs"/>
          <w:sz w:val="32"/>
          <w:szCs w:val="32"/>
          <w:rtl/>
        </w:rPr>
        <w:t>ة</w:t>
      </w:r>
    </w:p>
    <w:p w:rsidR="00E1503E" w:rsidRPr="000E2BF5" w:rsidRDefault="00133723" w:rsidP="00F36C18">
      <w:pPr>
        <w:spacing w:after="0"/>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المطلب الأول : الوهم والخطأ </w:t>
      </w:r>
    </w:p>
    <w:p w:rsidR="00E1503E" w:rsidRDefault="00E1503E" w:rsidP="00831596">
      <w:pPr>
        <w:jc w:val="both"/>
        <w:rPr>
          <w:rFonts w:ascii="Traditional Arabic" w:hAnsi="Traditional Arabic" w:cs="Traditional Arabic"/>
          <w:sz w:val="36"/>
          <w:szCs w:val="36"/>
          <w:rtl/>
        </w:rPr>
      </w:pPr>
      <w:r w:rsidRPr="00F746C2">
        <w:rPr>
          <w:rFonts w:ascii="Traditional Arabic" w:hAnsi="Traditional Arabic" w:cs="Traditional Arabic"/>
          <w:sz w:val="36"/>
          <w:szCs w:val="36"/>
          <w:rtl/>
        </w:rPr>
        <w:t xml:space="preserve">   والوهم والخطأ </w:t>
      </w:r>
      <w:r>
        <w:rPr>
          <w:rFonts w:ascii="Traditional Arabic" w:hAnsi="Traditional Arabic" w:cs="Traditional Arabic" w:hint="cs"/>
          <w:sz w:val="36"/>
          <w:szCs w:val="36"/>
          <w:rtl/>
        </w:rPr>
        <w:t>سبب</w:t>
      </w:r>
      <w:r w:rsidR="00C52B4A">
        <w:rPr>
          <w:rFonts w:ascii="Traditional Arabic" w:hAnsi="Traditional Arabic" w:cs="Traditional Arabic" w:hint="cs"/>
          <w:sz w:val="36"/>
          <w:szCs w:val="36"/>
          <w:rtl/>
        </w:rPr>
        <w:t>ان</w:t>
      </w:r>
      <w:r>
        <w:rPr>
          <w:rFonts w:ascii="Traditional Arabic" w:hAnsi="Traditional Arabic" w:cs="Traditional Arabic" w:hint="cs"/>
          <w:sz w:val="36"/>
          <w:szCs w:val="36"/>
          <w:rtl/>
        </w:rPr>
        <w:t xml:space="preserve"> من أسباب اختلاف الروايات ، وقد يكون الخطأ </w:t>
      </w:r>
      <w:r w:rsidR="00831596">
        <w:rPr>
          <w:rFonts w:ascii="Traditional Arabic" w:hAnsi="Traditional Arabic" w:cs="Traditional Arabic" w:hint="cs"/>
          <w:sz w:val="36"/>
          <w:szCs w:val="36"/>
          <w:rtl/>
        </w:rPr>
        <w:t>يسيراً</w:t>
      </w:r>
      <w:r>
        <w:rPr>
          <w:rFonts w:ascii="Traditional Arabic" w:hAnsi="Traditional Arabic" w:cs="Traditional Arabic" w:hint="cs"/>
          <w:sz w:val="36"/>
          <w:szCs w:val="36"/>
          <w:rtl/>
        </w:rPr>
        <w:t xml:space="preserve"> إلا أنه عند جمع النصوص بعضها مع بعض ، ومحاولة إثبات حكم أو نفيه ، يتبين أثر ذلك الوهم والخطأ في اختلاف الروايات ، والخلاف الذي ينشأ عنه من اختلاف في الأحكام الفقهية .</w:t>
      </w:r>
    </w:p>
    <w:p w:rsidR="00E1503E" w:rsidRPr="00F746C2" w:rsidRDefault="00E1503E" w:rsidP="00450767">
      <w:pPr>
        <w:spacing w:after="1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والوهم والخطأ وارد من كل البشر ولا يسلم منه أحد عدا الأنبياء عليهم السلام ، فلا عصمة لغيرهم من البشر . </w:t>
      </w:r>
    </w:p>
    <w:p w:rsidR="00E1503E" w:rsidRPr="009851B6" w:rsidRDefault="00E1503E" w:rsidP="00672F12">
      <w:pPr>
        <w:spacing w:after="24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لذا اهتم أئمة الحديث بضبط المتون </w:t>
      </w:r>
      <w:r w:rsidR="001F7DD2">
        <w:rPr>
          <w:rFonts w:ascii="Traditional Arabic" w:hAnsi="Traditional Arabic" w:cs="Traditional Arabic" w:hint="cs"/>
          <w:sz w:val="36"/>
          <w:szCs w:val="36"/>
          <w:rtl/>
        </w:rPr>
        <w:t>ا</w:t>
      </w:r>
      <w:r w:rsidR="00672F12">
        <w:rPr>
          <w:rFonts w:ascii="Traditional Arabic" w:hAnsi="Traditional Arabic" w:cs="Traditional Arabic" w:hint="cs"/>
          <w:sz w:val="36"/>
          <w:szCs w:val="36"/>
          <w:rtl/>
        </w:rPr>
        <w:t>هتماماً بالغاً</w:t>
      </w:r>
      <w:r w:rsidR="00133723">
        <w:rPr>
          <w:rFonts w:ascii="Traditional Arabic" w:hAnsi="Traditional Arabic" w:cs="Traditional Arabic" w:hint="cs"/>
          <w:sz w:val="36"/>
          <w:szCs w:val="36"/>
          <w:rtl/>
        </w:rPr>
        <w:t xml:space="preserve">، </w:t>
      </w:r>
      <w:r w:rsidR="00831596">
        <w:rPr>
          <w:rFonts w:ascii="Traditional Arabic" w:hAnsi="Traditional Arabic" w:cs="Traditional Arabic" w:hint="cs"/>
          <w:sz w:val="36"/>
          <w:szCs w:val="36"/>
          <w:rtl/>
        </w:rPr>
        <w:t xml:space="preserve">وجعلوا الضبط من شروط صحة الحديث وقبوله ، </w:t>
      </w:r>
      <w:r w:rsidRPr="008E01F7">
        <w:rPr>
          <w:rFonts w:ascii="Traditional Arabic" w:hAnsi="Traditional Arabic" w:cs="Traditional Arabic" w:hint="cs"/>
          <w:sz w:val="36"/>
          <w:szCs w:val="36"/>
          <w:rtl/>
        </w:rPr>
        <w:t xml:space="preserve">قال </w:t>
      </w:r>
      <w:r w:rsidRPr="00493569">
        <w:rPr>
          <w:rFonts w:ascii="Traditional Arabic" w:hAnsi="Traditional Arabic" w:cs="Traditional Arabic" w:hint="cs"/>
          <w:sz w:val="36"/>
          <w:szCs w:val="36"/>
          <w:rtl/>
        </w:rPr>
        <w:t>السخاوي</w:t>
      </w:r>
      <w:r w:rsidR="00450767">
        <w:rPr>
          <w:rStyle w:val="FootnoteReference"/>
          <w:rFonts w:ascii="Traditional Arabic" w:hAnsi="Traditional Arabic" w:cs="Traditional Arabic"/>
          <w:sz w:val="36"/>
          <w:szCs w:val="36"/>
          <w:rtl/>
        </w:rPr>
        <w:footnoteReference w:customMarkFollows="1" w:id="47"/>
        <w:t>(1)</w:t>
      </w:r>
      <w:r w:rsidRPr="008E01F7">
        <w:rPr>
          <w:rFonts w:ascii="Traditional Arabic" w:hAnsi="Traditional Arabic" w:cs="Traditional Arabic" w:hint="cs"/>
          <w:sz w:val="36"/>
          <w:szCs w:val="36"/>
          <w:rtl/>
        </w:rPr>
        <w:t xml:space="preserve">: والحاصل أن ضبط المتون مهم جداً ، لأن تغييرها يؤدي إلى إثبات حكم شرعي بغير طريقه </w:t>
      </w:r>
      <w:r>
        <w:rPr>
          <w:rStyle w:val="FootnoteReference"/>
          <w:rFonts w:ascii="Traditional Arabic" w:hAnsi="Traditional Arabic" w:cs="Traditional Arabic"/>
          <w:sz w:val="36"/>
          <w:szCs w:val="36"/>
          <w:rtl/>
        </w:rPr>
        <w:footnoteReference w:customMarkFollows="1" w:id="48"/>
        <w:t>(</w:t>
      </w:r>
      <w:r w:rsidR="00450767">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8E01F7">
        <w:rPr>
          <w:rFonts w:ascii="Traditional Arabic" w:hAnsi="Traditional Arabic" w:cs="Traditional Arabic" w:hint="cs"/>
          <w:sz w:val="36"/>
          <w:szCs w:val="36"/>
          <w:rtl/>
        </w:rPr>
        <w:t>.</w:t>
      </w:r>
    </w:p>
    <w:p w:rsidR="00E1503E" w:rsidRDefault="00E1503E" w:rsidP="0045076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قال الإمام الشافعي : </w:t>
      </w:r>
      <w:r w:rsidR="00BA716C">
        <w:rPr>
          <w:rFonts w:ascii="Traditional Arabic" w:hAnsi="Traditional Arabic" w:cs="Traditional Arabic" w:hint="cs"/>
          <w:sz w:val="36"/>
          <w:szCs w:val="36"/>
          <w:rtl/>
        </w:rPr>
        <w:t>وما لم يوجد فيه إلا الاختلاف</w:t>
      </w:r>
      <w:r w:rsidR="00C13CDE" w:rsidRPr="00C13CDE">
        <w:rPr>
          <w:rFonts w:ascii="Traditional Arabic" w:hAnsi="Traditional Arabic" w:cs="Traditional Arabic" w:hint="cs"/>
          <w:sz w:val="36"/>
          <w:szCs w:val="36"/>
          <w:rtl/>
        </w:rPr>
        <w:t>: فلا يعدو أن يكونَ لم يُحْفَظْ مُتَقَصًّى، كما وصفتُ قَبْلَ هذا، فَيُعَدُّ مُخْتَلِفًا، ويَغِيبَ عنَّا مِنْ سبَبِ تَبْيِينِهِ ما علِمْنا في غَيْرِهِ، أو وَهمًا مِنْ مُحَدِّثٍ</w:t>
      </w:r>
      <w:r w:rsidR="001C2B04">
        <w:rPr>
          <w:rStyle w:val="FootnoteReference"/>
          <w:rFonts w:ascii="Traditional Arabic" w:hAnsi="Traditional Arabic" w:cs="Traditional Arabic"/>
          <w:sz w:val="36"/>
          <w:szCs w:val="36"/>
          <w:rtl/>
        </w:rPr>
        <w:footnoteReference w:customMarkFollows="1" w:id="49"/>
        <w:t>(</w:t>
      </w:r>
      <w:r w:rsidR="00450767">
        <w:rPr>
          <w:rStyle w:val="FootnoteReference"/>
          <w:rFonts w:ascii="Traditional Arabic" w:hAnsi="Traditional Arabic" w:cs="Traditional Arabic" w:hint="cs"/>
          <w:sz w:val="36"/>
          <w:szCs w:val="36"/>
          <w:rtl/>
        </w:rPr>
        <w:t>3</w:t>
      </w:r>
      <w:r w:rsidR="001C2B04">
        <w:rPr>
          <w:rStyle w:val="FootnoteReference"/>
          <w:rFonts w:ascii="Traditional Arabic" w:hAnsi="Traditional Arabic" w:cs="Traditional Arabic"/>
          <w:sz w:val="36"/>
          <w:szCs w:val="36"/>
          <w:rtl/>
        </w:rPr>
        <w:t>)</w:t>
      </w:r>
      <w:r w:rsidR="00C13CDE" w:rsidRPr="00C13CDE">
        <w:rPr>
          <w:rFonts w:ascii="Traditional Arabic" w:hAnsi="Traditional Arabic" w:cs="Traditional Arabic" w:hint="cs"/>
          <w:sz w:val="36"/>
          <w:szCs w:val="36"/>
          <w:rtl/>
        </w:rPr>
        <w:t>.</w:t>
      </w:r>
    </w:p>
    <w:p w:rsidR="00EF2BC5" w:rsidRDefault="00EF2BC5" w:rsidP="00450767">
      <w:pPr>
        <w:spacing w:after="0"/>
        <w:jc w:val="both"/>
        <w:rPr>
          <w:rFonts w:ascii="Traditional Arabic" w:hAnsi="Traditional Arabic" w:cs="Traditional Arabic"/>
          <w:sz w:val="36"/>
          <w:szCs w:val="36"/>
          <w:rtl/>
        </w:rPr>
      </w:pPr>
    </w:p>
    <w:p w:rsidR="00EF2BC5" w:rsidRDefault="00EF2BC5" w:rsidP="00450767">
      <w:pPr>
        <w:spacing w:after="0"/>
        <w:jc w:val="both"/>
        <w:rPr>
          <w:rFonts w:ascii="Traditional Arabic" w:hAnsi="Traditional Arabic" w:cs="Traditional Arabic"/>
          <w:sz w:val="36"/>
          <w:szCs w:val="36"/>
          <w:rtl/>
        </w:rPr>
      </w:pPr>
    </w:p>
    <w:p w:rsidR="00EF2BC5" w:rsidRDefault="00EF2BC5" w:rsidP="00450767">
      <w:pPr>
        <w:spacing w:after="0"/>
        <w:jc w:val="both"/>
        <w:rPr>
          <w:rFonts w:ascii="Traditional Arabic" w:hAnsi="Traditional Arabic" w:cs="Traditional Arabic"/>
          <w:sz w:val="36"/>
          <w:szCs w:val="36"/>
          <w:rtl/>
        </w:rPr>
      </w:pPr>
    </w:p>
    <w:p w:rsidR="00E1503E" w:rsidRPr="006548B8" w:rsidRDefault="00E1503E" w:rsidP="00D92C50">
      <w:pPr>
        <w:spacing w:after="0"/>
        <w:jc w:val="both"/>
        <w:rPr>
          <w:rFonts w:ascii="Traditional Arabic" w:hAnsi="Traditional Arabic" w:cs="Traditional Arabic"/>
          <w:b/>
          <w:bCs/>
          <w:sz w:val="36"/>
          <w:szCs w:val="36"/>
          <w:rtl/>
        </w:rPr>
      </w:pPr>
      <w:r w:rsidRPr="006548B8">
        <w:rPr>
          <w:rFonts w:ascii="Traditional Arabic" w:hAnsi="Traditional Arabic" w:cs="Traditional Arabic" w:hint="cs"/>
          <w:b/>
          <w:bCs/>
          <w:sz w:val="36"/>
          <w:szCs w:val="36"/>
          <w:rtl/>
        </w:rPr>
        <w:t xml:space="preserve">مثال </w:t>
      </w:r>
      <w:r w:rsidR="0045296F">
        <w:rPr>
          <w:rFonts w:ascii="Traditional Arabic" w:hAnsi="Traditional Arabic" w:cs="Traditional Arabic" w:hint="cs"/>
          <w:b/>
          <w:bCs/>
          <w:sz w:val="36"/>
          <w:szCs w:val="36"/>
          <w:rtl/>
        </w:rPr>
        <w:t>ذلك</w:t>
      </w:r>
      <w:r w:rsidRPr="006548B8">
        <w:rPr>
          <w:rFonts w:ascii="Traditional Arabic" w:hAnsi="Traditional Arabic" w:cs="Traditional Arabic" w:hint="cs"/>
          <w:b/>
          <w:bCs/>
          <w:sz w:val="36"/>
          <w:szCs w:val="36"/>
          <w:rtl/>
        </w:rPr>
        <w:t xml:space="preserve"> : (زواج الرسول صلى الله عليه وسلم من ميمونة)</w:t>
      </w:r>
    </w:p>
    <w:p w:rsidR="006F58D4" w:rsidRDefault="00E1503E" w:rsidP="00577B3E">
      <w:pPr>
        <w:spacing w:after="0"/>
        <w:jc w:val="both"/>
        <w:rPr>
          <w:rFonts w:ascii="Traditional Arabic" w:hAnsi="Traditional Arabic" w:cs="Traditional Arabic"/>
          <w:sz w:val="36"/>
          <w:szCs w:val="36"/>
          <w:rtl/>
        </w:rPr>
      </w:pPr>
      <w:r w:rsidRPr="008E01F7">
        <w:rPr>
          <w:rFonts w:ascii="Traditional Arabic" w:hAnsi="Traditional Arabic" w:cs="Traditional Arabic" w:hint="cs"/>
          <w:sz w:val="36"/>
          <w:szCs w:val="36"/>
          <w:rtl/>
        </w:rPr>
        <w:t xml:space="preserve">    روى البخاري و مسلم </w:t>
      </w:r>
      <w:r w:rsidRPr="008E01F7">
        <w:rPr>
          <w:rFonts w:ascii="Traditional Arabic" w:hAnsi="Traditional Arabic" w:cs="Traditional Arabic"/>
          <w:sz w:val="36"/>
          <w:szCs w:val="36"/>
          <w:rtl/>
        </w:rPr>
        <w:t>–</w:t>
      </w:r>
      <w:r w:rsidRPr="008E01F7">
        <w:rPr>
          <w:rFonts w:ascii="Traditional Arabic" w:hAnsi="Traditional Arabic" w:cs="Traditional Arabic" w:hint="cs"/>
          <w:sz w:val="36"/>
          <w:szCs w:val="36"/>
          <w:rtl/>
        </w:rPr>
        <w:t xml:space="preserve"> واللفظ لمسلم - : ع</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ا</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اس</w:t>
      </w:r>
      <w:r>
        <w:rPr>
          <w:rFonts w:ascii="Traditional Arabic" w:hAnsi="Traditional Arabic" w:cs="Traditional Arabic" w:hint="cs"/>
          <w:sz w:val="36"/>
          <w:szCs w:val="36"/>
          <w:rtl/>
        </w:rPr>
        <w:t>ٍ</w:t>
      </w:r>
      <w:r w:rsidR="00672F12">
        <w:rPr>
          <w:rFonts w:ascii="Traditional Arabic" w:hAnsi="Traditional Arabic" w:cs="Traditional Arabic"/>
          <w:sz w:val="36"/>
          <w:szCs w:val="36"/>
          <w:rtl/>
        </w:rPr>
        <w:t>–</w:t>
      </w:r>
      <w:r w:rsidR="00672F12">
        <w:rPr>
          <w:rFonts w:ascii="Traditional Arabic" w:hAnsi="Traditional Arabic" w:cs="Traditional Arabic" w:hint="cs"/>
          <w:sz w:val="36"/>
          <w:szCs w:val="36"/>
          <w:rtl/>
        </w:rPr>
        <w:t xml:space="preserve"> رضي الله عنه -</w:t>
      </w:r>
      <w:r w:rsidRPr="008E01F7">
        <w:rPr>
          <w:rFonts w:ascii="Traditional Arabic" w:hAnsi="Traditional Arabic" w:cs="Traditional Arabic" w:hint="cs"/>
          <w:sz w:val="36"/>
          <w:szCs w:val="36"/>
          <w:rtl/>
        </w:rPr>
        <w:t xml:space="preserve"> أ</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الن</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00672F12">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ص</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ى الله</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يه</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00672F12">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 ت</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ز</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ج</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م</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ون</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ة</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م</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ح</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م </w:t>
      </w:r>
      <w:r>
        <w:rPr>
          <w:rStyle w:val="FootnoteReference"/>
          <w:rFonts w:ascii="Traditional Arabic" w:hAnsi="Traditional Arabic" w:cs="Traditional Arabic"/>
          <w:sz w:val="36"/>
          <w:szCs w:val="36"/>
          <w:rtl/>
        </w:rPr>
        <w:footnoteReference w:customMarkFollows="1" w:id="50"/>
        <w:t>(</w:t>
      </w:r>
      <w:r w:rsidR="001C2B04">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8E01F7">
        <w:rPr>
          <w:rFonts w:ascii="Traditional Arabic" w:hAnsi="Traditional Arabic" w:cs="Traditional Arabic" w:hint="cs"/>
          <w:sz w:val="36"/>
          <w:szCs w:val="36"/>
          <w:rtl/>
        </w:rPr>
        <w:t>.</w:t>
      </w:r>
    </w:p>
    <w:p w:rsidR="00E1503E" w:rsidRDefault="00E1503E" w:rsidP="00F36C18">
      <w:pPr>
        <w:jc w:val="both"/>
        <w:rPr>
          <w:rFonts w:ascii="Traditional Arabic" w:hAnsi="Traditional Arabic" w:cs="Traditional Arabic"/>
          <w:color w:val="FF0000"/>
          <w:sz w:val="24"/>
          <w:szCs w:val="24"/>
          <w:rtl/>
        </w:rPr>
      </w:pPr>
      <w:r w:rsidRPr="008E01F7">
        <w:rPr>
          <w:rFonts w:ascii="Traditional Arabic" w:hAnsi="Traditional Arabic" w:cs="Traditional Arabic" w:hint="cs"/>
          <w:sz w:val="36"/>
          <w:szCs w:val="36"/>
          <w:rtl/>
        </w:rPr>
        <w:t>ورى مسلم أيضاً ع</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ي</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ز</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د ب</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الأ</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ص</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51"/>
        <w:t>(</w:t>
      </w:r>
      <w:r w:rsidR="001C2B04">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8E01F7">
        <w:rPr>
          <w:rFonts w:ascii="Traditional Arabic" w:hAnsi="Traditional Arabic" w:cs="Traditional Arabic" w:hint="cs"/>
          <w:sz w:val="36"/>
          <w:szCs w:val="36"/>
          <w:rtl/>
        </w:rPr>
        <w:t xml:space="preserve"> ق</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 ح</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د</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ث</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ي م</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ون</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ة</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الح</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ار</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ث </w:t>
      </w:r>
      <w:r w:rsidR="00672F12">
        <w:rPr>
          <w:rFonts w:ascii="Traditional Arabic" w:hAnsi="Traditional Arabic" w:cs="Traditional Arabic"/>
          <w:sz w:val="36"/>
          <w:szCs w:val="36"/>
          <w:rtl/>
        </w:rPr>
        <w:t>–</w:t>
      </w:r>
      <w:r w:rsidR="00672F12">
        <w:rPr>
          <w:rFonts w:ascii="Traditional Arabic" w:hAnsi="Traditional Arabic" w:cs="Traditional Arabic" w:hint="cs"/>
          <w:sz w:val="36"/>
          <w:szCs w:val="36"/>
          <w:rtl/>
        </w:rPr>
        <w:t xml:space="preserve"> رضي الله عنه - </w:t>
      </w:r>
      <w:r w:rsidRPr="008E01F7">
        <w:rPr>
          <w:rFonts w:ascii="Traditional Arabic" w:hAnsi="Traditional Arabic" w:cs="Traditional Arabic" w:hint="cs"/>
          <w:sz w:val="36"/>
          <w:szCs w:val="36"/>
          <w:rtl/>
        </w:rPr>
        <w:t>أن</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ر</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ول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00672F12">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ص</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ى الله</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يه</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00672F12">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 ت</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ز</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ج</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ا و</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ح</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لا</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ل</w:t>
      </w:r>
      <w:r>
        <w:rPr>
          <w:rStyle w:val="FootnoteReference"/>
          <w:rFonts w:ascii="Traditional Arabic" w:hAnsi="Traditional Arabic" w:cs="Traditional Arabic"/>
          <w:sz w:val="36"/>
          <w:szCs w:val="36"/>
          <w:rtl/>
        </w:rPr>
        <w:footnoteReference w:customMarkFollows="1" w:id="52"/>
        <w:t>(</w:t>
      </w:r>
      <w:r w:rsidR="001C2B04">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8E01F7">
        <w:rPr>
          <w:rFonts w:ascii="Traditional Arabic" w:hAnsi="Traditional Arabic" w:cs="Traditional Arabic" w:hint="cs"/>
          <w:sz w:val="36"/>
          <w:szCs w:val="36"/>
          <w:rtl/>
        </w:rPr>
        <w:t>.</w:t>
      </w:r>
    </w:p>
    <w:p w:rsidR="00EF2BC5" w:rsidRDefault="00EF2BC5" w:rsidP="00F36C18">
      <w:pPr>
        <w:jc w:val="both"/>
        <w:rPr>
          <w:rFonts w:ascii="Traditional Arabic" w:hAnsi="Traditional Arabic" w:cs="Traditional Arabic"/>
          <w:color w:val="FF0000"/>
          <w:sz w:val="24"/>
          <w:szCs w:val="24"/>
          <w:rtl/>
        </w:rPr>
      </w:pPr>
    </w:p>
    <w:p w:rsidR="00EF2BC5" w:rsidRDefault="00EF2BC5" w:rsidP="00F36C18">
      <w:pPr>
        <w:jc w:val="both"/>
        <w:rPr>
          <w:rFonts w:ascii="Traditional Arabic" w:hAnsi="Traditional Arabic" w:cs="Traditional Arabic"/>
          <w:color w:val="FF0000"/>
          <w:sz w:val="24"/>
          <w:szCs w:val="24"/>
          <w:rtl/>
        </w:rPr>
      </w:pPr>
    </w:p>
    <w:p w:rsidR="00EF2BC5" w:rsidRDefault="00EF2BC5" w:rsidP="00F36C18">
      <w:pPr>
        <w:jc w:val="both"/>
        <w:rPr>
          <w:rFonts w:ascii="Traditional Arabic" w:hAnsi="Traditional Arabic" w:cs="Traditional Arabic"/>
          <w:color w:val="FF0000"/>
          <w:sz w:val="24"/>
          <w:szCs w:val="24"/>
          <w:rtl/>
        </w:rPr>
      </w:pPr>
    </w:p>
    <w:p w:rsidR="00EF2BC5" w:rsidRDefault="00EF2BC5" w:rsidP="00F36C18">
      <w:pPr>
        <w:jc w:val="both"/>
        <w:rPr>
          <w:rFonts w:ascii="Traditional Arabic" w:hAnsi="Traditional Arabic" w:cs="Traditional Arabic"/>
          <w:color w:val="FF0000"/>
          <w:sz w:val="24"/>
          <w:szCs w:val="24"/>
          <w:rtl/>
        </w:rPr>
      </w:pPr>
    </w:p>
    <w:p w:rsidR="00EF2BC5" w:rsidRDefault="00EF2BC5" w:rsidP="00F36C18">
      <w:pPr>
        <w:jc w:val="both"/>
        <w:rPr>
          <w:rFonts w:ascii="Traditional Arabic" w:hAnsi="Traditional Arabic" w:cs="Traditional Arabic"/>
          <w:color w:val="FF0000"/>
          <w:sz w:val="24"/>
          <w:szCs w:val="24"/>
          <w:rtl/>
        </w:rPr>
      </w:pPr>
    </w:p>
    <w:p w:rsidR="00EF2BC5" w:rsidRDefault="00EF2BC5" w:rsidP="00F36C18">
      <w:pPr>
        <w:jc w:val="both"/>
        <w:rPr>
          <w:rFonts w:ascii="Traditional Arabic" w:hAnsi="Traditional Arabic" w:cs="Traditional Arabic"/>
          <w:color w:val="FF0000"/>
          <w:sz w:val="24"/>
          <w:szCs w:val="24"/>
          <w:rtl/>
        </w:rPr>
      </w:pPr>
    </w:p>
    <w:p w:rsidR="00E1503E" w:rsidRPr="006548B8" w:rsidRDefault="00831596" w:rsidP="00F36C18">
      <w:pPr>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بيان </w:t>
      </w:r>
      <w:r w:rsidR="00133723">
        <w:rPr>
          <w:rFonts w:ascii="Traditional Arabic" w:hAnsi="Traditional Arabic" w:cs="Traditional Arabic" w:hint="cs"/>
          <w:b/>
          <w:bCs/>
          <w:sz w:val="36"/>
          <w:szCs w:val="36"/>
          <w:rtl/>
        </w:rPr>
        <w:t>وجه الاختلاف والتعارض</w:t>
      </w:r>
    </w:p>
    <w:p w:rsidR="00E1503E" w:rsidRDefault="00E1503E" w:rsidP="00F36C18">
      <w:pPr>
        <w:spacing w:after="0"/>
        <w:jc w:val="both"/>
        <w:rPr>
          <w:rFonts w:ascii="Traditional Arabic" w:hAnsi="Traditional Arabic" w:cs="Traditional Arabic"/>
          <w:sz w:val="36"/>
          <w:szCs w:val="36"/>
          <w:rtl/>
        </w:rPr>
      </w:pPr>
      <w:r w:rsidRPr="008E01F7">
        <w:rPr>
          <w:rFonts w:ascii="Traditional Arabic" w:hAnsi="Traditional Arabic" w:cs="Traditional Arabic" w:hint="cs"/>
          <w:sz w:val="36"/>
          <w:szCs w:val="36"/>
          <w:rtl/>
        </w:rPr>
        <w:t xml:space="preserve">   في حديث ابن عباس أن النبي </w:t>
      </w:r>
      <w:r w:rsidR="00672F12">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صلى الله عليه وسلم </w:t>
      </w:r>
      <w:r w:rsidR="00672F12">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تزوج ميمونة وهو محرم ، وفي حديث ميمونة أنه </w:t>
      </w:r>
      <w:r w:rsidR="00672F12">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صلى الله علي</w:t>
      </w:r>
      <w:r w:rsidR="00831596">
        <w:rPr>
          <w:rFonts w:ascii="Traditional Arabic" w:hAnsi="Traditional Arabic" w:cs="Traditional Arabic" w:hint="cs"/>
          <w:sz w:val="36"/>
          <w:szCs w:val="36"/>
          <w:rtl/>
        </w:rPr>
        <w:t xml:space="preserve">ه وسلم </w:t>
      </w:r>
      <w:r w:rsidR="00672F12">
        <w:rPr>
          <w:rFonts w:ascii="Traditional Arabic" w:hAnsi="Traditional Arabic" w:cs="Traditional Arabic" w:hint="cs"/>
          <w:sz w:val="36"/>
          <w:szCs w:val="36"/>
          <w:rtl/>
        </w:rPr>
        <w:t xml:space="preserve">- </w:t>
      </w:r>
      <w:r w:rsidR="00831596">
        <w:rPr>
          <w:rFonts w:ascii="Traditional Arabic" w:hAnsi="Traditional Arabic" w:cs="Traditional Arabic" w:hint="cs"/>
          <w:sz w:val="36"/>
          <w:szCs w:val="36"/>
          <w:rtl/>
        </w:rPr>
        <w:t>تزوجها وهو حلال وبين هاتين الروايتين الصحيحتي</w:t>
      </w:r>
      <w:r w:rsidRPr="008E01F7">
        <w:rPr>
          <w:rFonts w:ascii="Traditional Arabic" w:hAnsi="Traditional Arabic" w:cs="Traditional Arabic" w:hint="cs"/>
          <w:sz w:val="36"/>
          <w:szCs w:val="36"/>
          <w:rtl/>
        </w:rPr>
        <w:t>ن اختلاف وتعارض فأيهما الصحيح ، تزوج محرماً أم حلالاً ؟ .</w:t>
      </w:r>
    </w:p>
    <w:p w:rsidR="00EF2BC5" w:rsidRDefault="00EF2BC5" w:rsidP="00F36C18">
      <w:pPr>
        <w:spacing w:after="0"/>
        <w:jc w:val="both"/>
        <w:rPr>
          <w:rFonts w:ascii="Traditional Arabic" w:hAnsi="Traditional Arabic" w:cs="Traditional Arabic"/>
          <w:sz w:val="36"/>
          <w:szCs w:val="36"/>
          <w:rtl/>
        </w:rPr>
      </w:pPr>
    </w:p>
    <w:p w:rsidR="00EF2BC5" w:rsidRDefault="00EF2BC5" w:rsidP="00F36C18">
      <w:pPr>
        <w:spacing w:after="0"/>
        <w:jc w:val="both"/>
        <w:rPr>
          <w:rFonts w:ascii="Traditional Arabic" w:hAnsi="Traditional Arabic" w:cs="Traditional Arabic"/>
          <w:sz w:val="36"/>
          <w:szCs w:val="36"/>
          <w:rtl/>
        </w:rPr>
      </w:pPr>
    </w:p>
    <w:p w:rsidR="00EF2BC5" w:rsidRPr="008E01F7" w:rsidRDefault="00EF2BC5" w:rsidP="00F36C18">
      <w:pPr>
        <w:spacing w:after="0"/>
        <w:jc w:val="both"/>
        <w:rPr>
          <w:rFonts w:ascii="Traditional Arabic" w:hAnsi="Traditional Arabic" w:cs="Traditional Arabic"/>
          <w:sz w:val="36"/>
          <w:szCs w:val="36"/>
          <w:rtl/>
        </w:rPr>
      </w:pPr>
    </w:p>
    <w:p w:rsidR="00E1503E" w:rsidRPr="006548B8" w:rsidRDefault="00E1503E" w:rsidP="00F36C18">
      <w:pPr>
        <w:spacing w:before="240" w:after="0"/>
        <w:jc w:val="both"/>
        <w:rPr>
          <w:rFonts w:ascii="Traditional Arabic" w:hAnsi="Traditional Arabic" w:cs="Traditional Arabic"/>
          <w:b/>
          <w:bCs/>
          <w:sz w:val="36"/>
          <w:szCs w:val="36"/>
          <w:rtl/>
        </w:rPr>
      </w:pPr>
      <w:r w:rsidRPr="0045296F">
        <w:rPr>
          <w:rFonts w:ascii="Traditional Arabic" w:hAnsi="Traditional Arabic" w:cs="Traditional Arabic" w:hint="cs"/>
          <w:b/>
          <w:bCs/>
          <w:sz w:val="36"/>
          <w:szCs w:val="36"/>
          <w:rtl/>
        </w:rPr>
        <w:t>الجمع</w:t>
      </w:r>
      <w:r w:rsidR="00E529DA">
        <w:rPr>
          <w:rFonts w:ascii="Traditional Arabic" w:hAnsi="Traditional Arabic" w:cs="Traditional Arabic" w:hint="cs"/>
          <w:b/>
          <w:bCs/>
          <w:sz w:val="36"/>
          <w:szCs w:val="36"/>
          <w:rtl/>
        </w:rPr>
        <w:t xml:space="preserve"> بين اختلاف الروايات وتعارضها </w:t>
      </w:r>
    </w:p>
    <w:p w:rsidR="00E1503E" w:rsidRPr="008E01F7" w:rsidRDefault="00E1503E" w:rsidP="00F36C18">
      <w:pPr>
        <w:spacing w:after="0"/>
        <w:jc w:val="both"/>
        <w:rPr>
          <w:rFonts w:ascii="Traditional Arabic" w:hAnsi="Traditional Arabic" w:cs="Traditional Arabic"/>
          <w:sz w:val="36"/>
          <w:szCs w:val="36"/>
          <w:rtl/>
        </w:rPr>
      </w:pPr>
      <w:r w:rsidRPr="008E01F7">
        <w:rPr>
          <w:rFonts w:ascii="Traditional Arabic" w:hAnsi="Traditional Arabic" w:cs="Traditional Arabic" w:hint="cs"/>
          <w:sz w:val="36"/>
          <w:szCs w:val="36"/>
          <w:rtl/>
        </w:rPr>
        <w:t xml:space="preserve">   اختلف العلماء في الجمع بين </w:t>
      </w:r>
      <w:r w:rsidR="0045296F">
        <w:rPr>
          <w:rFonts w:ascii="Traditional Arabic" w:hAnsi="Traditional Arabic" w:cs="Traditional Arabic" w:hint="cs"/>
          <w:sz w:val="36"/>
          <w:szCs w:val="36"/>
          <w:rtl/>
        </w:rPr>
        <w:t>هاتينالروايتين</w:t>
      </w:r>
      <w:r w:rsidRPr="008E01F7">
        <w:rPr>
          <w:rFonts w:ascii="Traditional Arabic" w:hAnsi="Traditional Arabic" w:cs="Traditional Arabic" w:hint="cs"/>
          <w:sz w:val="36"/>
          <w:szCs w:val="36"/>
          <w:rtl/>
        </w:rPr>
        <w:t xml:space="preserve"> إلى عدة أقوال وسنذكر منها ما </w:t>
      </w:r>
      <w:r w:rsidR="0045296F">
        <w:rPr>
          <w:rFonts w:ascii="Traditional Arabic" w:hAnsi="Traditional Arabic" w:cs="Traditional Arabic" w:hint="cs"/>
          <w:sz w:val="36"/>
          <w:szCs w:val="36"/>
          <w:rtl/>
        </w:rPr>
        <w:t>يهمنا</w:t>
      </w:r>
      <w:r w:rsidRPr="008E01F7">
        <w:rPr>
          <w:rFonts w:ascii="Traditional Arabic" w:hAnsi="Traditional Arabic" w:cs="Traditional Arabic" w:hint="cs"/>
          <w:sz w:val="36"/>
          <w:szCs w:val="36"/>
          <w:rtl/>
        </w:rPr>
        <w:t xml:space="preserve"> في هذا المطلب وهو الوهم والخطأ .</w:t>
      </w:r>
    </w:p>
    <w:p w:rsidR="00E1503E" w:rsidRPr="00C706C6" w:rsidRDefault="00E1503E" w:rsidP="00672F12">
      <w:pPr>
        <w:spacing w:after="100" w:afterAutospacing="1"/>
        <w:jc w:val="both"/>
        <w:rPr>
          <w:rFonts w:ascii="Traditional Arabic" w:hAnsi="Traditional Arabic" w:cs="Traditional Arabic"/>
          <w:sz w:val="36"/>
          <w:szCs w:val="36"/>
          <w:rtl/>
        </w:rPr>
      </w:pPr>
      <w:r w:rsidRPr="008E01F7">
        <w:rPr>
          <w:rFonts w:ascii="Traditional Arabic" w:hAnsi="Traditional Arabic" w:cs="Traditional Arabic" w:hint="cs"/>
          <w:sz w:val="36"/>
          <w:szCs w:val="36"/>
          <w:rtl/>
        </w:rPr>
        <w:t xml:space="preserve">    فعن ابن المسيب</w:t>
      </w:r>
      <w:r>
        <w:rPr>
          <w:rStyle w:val="FootnoteReference"/>
          <w:rFonts w:ascii="Traditional Arabic" w:hAnsi="Traditional Arabic" w:cs="Traditional Arabic"/>
          <w:sz w:val="36"/>
          <w:szCs w:val="36"/>
          <w:rtl/>
        </w:rPr>
        <w:footnoteReference w:customMarkFollows="1" w:id="53"/>
        <w:t>(</w:t>
      </w:r>
      <w:r w:rsidR="001C2B04">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8E01F7">
        <w:rPr>
          <w:rFonts w:ascii="Traditional Arabic" w:hAnsi="Traditional Arabic" w:cs="Traditional Arabic" w:hint="cs"/>
          <w:sz w:val="36"/>
          <w:szCs w:val="36"/>
          <w:rtl/>
        </w:rPr>
        <w:t xml:space="preserve"> قال : وهم ابن عبّاس . سيما وأنه انفرد </w:t>
      </w:r>
      <w:r w:rsidR="00672F12">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أو كاد </w:t>
      </w:r>
      <w:r w:rsidR="00672F12">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بهذه الرواية في حين روى المجموع أنه تزوجها وهو حلال</w:t>
      </w:r>
      <w:r>
        <w:rPr>
          <w:rStyle w:val="FootnoteReference"/>
          <w:rFonts w:ascii="Traditional Arabic" w:hAnsi="Traditional Arabic" w:cs="Traditional Arabic"/>
          <w:sz w:val="36"/>
          <w:szCs w:val="36"/>
          <w:rtl/>
        </w:rPr>
        <w:footnoteReference w:customMarkFollows="1" w:id="54"/>
        <w:t>(</w:t>
      </w:r>
      <w:r w:rsidR="001C2B04">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8E01F7">
        <w:rPr>
          <w:rFonts w:ascii="Traditional Arabic" w:hAnsi="Traditional Arabic" w:cs="Traditional Arabic" w:hint="cs"/>
          <w:sz w:val="36"/>
          <w:szCs w:val="36"/>
          <w:rtl/>
        </w:rPr>
        <w:t>.</w:t>
      </w:r>
    </w:p>
    <w:p w:rsidR="00E1503E" w:rsidRPr="009B3990" w:rsidRDefault="00E1503E" w:rsidP="00402993">
      <w:pPr>
        <w:spacing w:after="120"/>
        <w:jc w:val="both"/>
        <w:rPr>
          <w:rFonts w:ascii="Traditional Arabic" w:hAnsi="Traditional Arabic" w:cs="Traditional Arabic"/>
          <w:color w:val="FF0000"/>
          <w:sz w:val="24"/>
          <w:szCs w:val="24"/>
          <w:rtl/>
        </w:rPr>
      </w:pPr>
      <w:r w:rsidRPr="008E01F7">
        <w:rPr>
          <w:rFonts w:ascii="Traditional Arabic" w:hAnsi="Traditional Arabic" w:cs="Traditional Arabic" w:hint="cs"/>
          <w:sz w:val="36"/>
          <w:szCs w:val="36"/>
          <w:rtl/>
        </w:rPr>
        <w:t xml:space="preserve">وقال </w:t>
      </w:r>
      <w:r w:rsidRPr="00B045C0">
        <w:rPr>
          <w:rFonts w:ascii="Traditional Arabic" w:hAnsi="Traditional Arabic" w:cs="Traditional Arabic" w:hint="cs"/>
          <w:sz w:val="36"/>
          <w:szCs w:val="36"/>
          <w:rtl/>
        </w:rPr>
        <w:t>ابن عبد البر</w:t>
      </w:r>
      <w:r w:rsidR="009B3990">
        <w:rPr>
          <w:rStyle w:val="FootnoteReference"/>
          <w:rFonts w:ascii="Traditional Arabic" w:hAnsi="Traditional Arabic" w:cs="Traditional Arabic"/>
          <w:sz w:val="36"/>
          <w:szCs w:val="36"/>
          <w:rtl/>
        </w:rPr>
        <w:footnoteReference w:customMarkFollows="1" w:id="55"/>
        <w:t>(1)</w:t>
      </w:r>
      <w:r w:rsidRPr="008E01F7">
        <w:rPr>
          <w:rFonts w:ascii="Traditional Arabic" w:hAnsi="Traditional Arabic" w:cs="Traditional Arabic" w:hint="cs"/>
          <w:sz w:val="36"/>
          <w:szCs w:val="36"/>
          <w:rtl/>
        </w:rPr>
        <w:t xml:space="preserve"> : وما أعلم أحداً من الصحابة ر</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ى أن</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ر</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ول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00672F12">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ص</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ى الله</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00672F12">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 ن</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ك</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ح</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م</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ون</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ة</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م</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ح</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إ</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لا</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د</w:t>
      </w:r>
      <w:r>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الله بن ع</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اس </w:t>
      </w:r>
      <w:r>
        <w:rPr>
          <w:rStyle w:val="FootnoteReference"/>
          <w:rFonts w:ascii="Traditional Arabic" w:hAnsi="Traditional Arabic" w:cs="Traditional Arabic"/>
          <w:sz w:val="36"/>
          <w:szCs w:val="36"/>
          <w:rtl/>
        </w:rPr>
        <w:footnoteReference w:customMarkFollows="1" w:id="56"/>
        <w:t>(</w:t>
      </w:r>
      <w:r w:rsidR="00402993">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8E01F7">
        <w:rPr>
          <w:rFonts w:ascii="Traditional Arabic" w:hAnsi="Traditional Arabic" w:cs="Traditional Arabic" w:hint="cs"/>
          <w:sz w:val="36"/>
          <w:szCs w:val="36"/>
          <w:rtl/>
        </w:rPr>
        <w:t>.</w:t>
      </w:r>
    </w:p>
    <w:p w:rsidR="00E1503E" w:rsidRDefault="00E1503E" w:rsidP="00FE6440">
      <w:pPr>
        <w:spacing w:after="80"/>
        <w:jc w:val="both"/>
        <w:rPr>
          <w:rFonts w:ascii="Traditional Arabic" w:hAnsi="Traditional Arabic" w:cs="Traditional Arabic"/>
          <w:sz w:val="32"/>
          <w:szCs w:val="32"/>
          <w:rtl/>
        </w:rPr>
      </w:pPr>
      <w:r w:rsidRPr="008E01F7">
        <w:rPr>
          <w:rFonts w:ascii="Traditional Arabic" w:hAnsi="Traditional Arabic" w:cs="Traditional Arabic" w:hint="cs"/>
          <w:sz w:val="36"/>
          <w:szCs w:val="36"/>
          <w:rtl/>
        </w:rPr>
        <w:lastRenderedPageBreak/>
        <w:t xml:space="preserve">    وقال</w:t>
      </w:r>
      <w:r w:rsidRPr="0043110D">
        <w:rPr>
          <w:rFonts w:ascii="Traditional Arabic" w:hAnsi="Traditional Arabic" w:cs="Traditional Arabic" w:hint="cs"/>
          <w:sz w:val="36"/>
          <w:szCs w:val="36"/>
          <w:rtl/>
        </w:rPr>
        <w:t xml:space="preserve"> ابن القيم</w:t>
      </w:r>
      <w:r w:rsidRPr="008E01F7">
        <w:rPr>
          <w:rFonts w:ascii="Traditional Arabic" w:hAnsi="Traditional Arabic" w:cs="Traditional Arabic" w:hint="cs"/>
          <w:sz w:val="36"/>
          <w:szCs w:val="36"/>
          <w:rtl/>
        </w:rPr>
        <w:t xml:space="preserve"> بعد أن ساق قول ابن عباس : ووهم </w:t>
      </w:r>
      <w:r w:rsidR="00672F12">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رضي الله عنه</w:t>
      </w:r>
      <w:r w:rsidR="00672F12">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 فإن السفير بينهما بالنكاح أعلم الخلق بالقصة وهو أبو رافع</w:t>
      </w:r>
      <w:r>
        <w:rPr>
          <w:rStyle w:val="FootnoteReference"/>
          <w:rFonts w:ascii="Traditional Arabic" w:hAnsi="Traditional Arabic" w:cs="Traditional Arabic"/>
          <w:sz w:val="36"/>
          <w:szCs w:val="36"/>
          <w:rtl/>
        </w:rPr>
        <w:footnoteReference w:customMarkFollows="1" w:id="57"/>
        <w:t>(</w:t>
      </w:r>
      <w:r w:rsidR="00FE6440">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8E01F7">
        <w:rPr>
          <w:rFonts w:ascii="Traditional Arabic" w:hAnsi="Traditional Arabic" w:cs="Traditional Arabic" w:hint="cs"/>
          <w:sz w:val="36"/>
          <w:szCs w:val="36"/>
          <w:rtl/>
        </w:rPr>
        <w:t>، وقد أخبر أنه تزوجها حلال</w:t>
      </w:r>
      <w:r w:rsidR="00496E89">
        <w:rPr>
          <w:rFonts w:ascii="Traditional Arabic" w:hAnsi="Traditional Arabic" w:cs="Traditional Arabic" w:hint="cs"/>
          <w:sz w:val="36"/>
          <w:szCs w:val="36"/>
          <w:rtl/>
        </w:rPr>
        <w:t>اً ، وقال كنت أنا السفير بينهما</w:t>
      </w:r>
      <w:r>
        <w:rPr>
          <w:rStyle w:val="FootnoteReference"/>
          <w:rFonts w:ascii="Traditional Arabic" w:hAnsi="Traditional Arabic" w:cs="Traditional Arabic"/>
          <w:sz w:val="36"/>
          <w:szCs w:val="36"/>
          <w:rtl/>
        </w:rPr>
        <w:footnoteReference w:customMarkFollows="1" w:id="58"/>
        <w:t>(</w:t>
      </w:r>
      <w:r w:rsidR="00FE6440">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8E01F7">
        <w:rPr>
          <w:rFonts w:ascii="Traditional Arabic" w:hAnsi="Traditional Arabic" w:cs="Traditional Arabic" w:hint="cs"/>
          <w:sz w:val="36"/>
          <w:szCs w:val="36"/>
          <w:rtl/>
        </w:rPr>
        <w:t>.</w:t>
      </w:r>
    </w:p>
    <w:p w:rsidR="00E1503E" w:rsidRDefault="00E1503E" w:rsidP="00FE6440">
      <w:pPr>
        <w:jc w:val="both"/>
        <w:rPr>
          <w:rFonts w:ascii="Traditional Arabic" w:hAnsi="Traditional Arabic" w:cs="Traditional Arabic"/>
          <w:sz w:val="32"/>
          <w:szCs w:val="32"/>
          <w:rtl/>
        </w:rPr>
      </w:pPr>
      <w:r w:rsidRPr="008E01F7">
        <w:rPr>
          <w:rFonts w:ascii="Traditional Arabic" w:hAnsi="Traditional Arabic" w:cs="Traditional Arabic" w:hint="cs"/>
          <w:sz w:val="36"/>
          <w:szCs w:val="36"/>
          <w:rtl/>
        </w:rPr>
        <w:t xml:space="preserve">    وقال أيضاً : إن ابن عباس كان له نحو عشر سنين أو فوقها ، وكان غائباً عن القصة لم يحضرها ، وأبو رافع رجل بالغ وعلى يده دارت القصة ، وهو أعلم بها </w:t>
      </w:r>
      <w:r>
        <w:rPr>
          <w:rStyle w:val="FootnoteReference"/>
          <w:rFonts w:ascii="Traditional Arabic" w:hAnsi="Traditional Arabic" w:cs="Traditional Arabic"/>
          <w:sz w:val="36"/>
          <w:szCs w:val="36"/>
          <w:rtl/>
        </w:rPr>
        <w:footnoteReference w:customMarkFollows="1" w:id="59"/>
        <w:t>(</w:t>
      </w:r>
      <w:r w:rsidR="00FE6440">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8E01F7">
        <w:rPr>
          <w:rFonts w:ascii="Traditional Arabic" w:hAnsi="Traditional Arabic" w:cs="Traditional Arabic" w:hint="cs"/>
          <w:sz w:val="36"/>
          <w:szCs w:val="36"/>
          <w:rtl/>
        </w:rPr>
        <w:t>.</w:t>
      </w:r>
    </w:p>
    <w:p w:rsidR="008D6CAD" w:rsidRDefault="00E1503E" w:rsidP="00FE6440">
      <w:pPr>
        <w:spacing w:after="120"/>
        <w:jc w:val="both"/>
        <w:rPr>
          <w:rFonts w:ascii="Traditional Arabic" w:hAnsi="Traditional Arabic" w:cs="Traditional Arabic"/>
          <w:color w:val="FF0000"/>
          <w:sz w:val="24"/>
          <w:szCs w:val="24"/>
          <w:rtl/>
        </w:rPr>
      </w:pPr>
      <w:r w:rsidRPr="008E01F7">
        <w:rPr>
          <w:rFonts w:ascii="Traditional Arabic" w:hAnsi="Traditional Arabic" w:cs="Traditional Arabic" w:hint="cs"/>
          <w:sz w:val="36"/>
          <w:szCs w:val="36"/>
          <w:rtl/>
        </w:rPr>
        <w:t xml:space="preserve">    هذه الأقوال باختصار تشير إلى وقوع الوهم من ابن عباس - رضي الله عنه - وكيف أن هذا الوهم كان سبباً في اختلاف الروايات ومن ثم اختلاف الفقهاء </w:t>
      </w:r>
      <w:r w:rsidR="00632325">
        <w:rPr>
          <w:rFonts w:ascii="Traditional Arabic" w:hAnsi="Traditional Arabic" w:cs="Traditional Arabic" w:hint="cs"/>
          <w:sz w:val="36"/>
          <w:szCs w:val="36"/>
          <w:rtl/>
        </w:rPr>
        <w:t>،</w:t>
      </w:r>
      <w:r w:rsidRPr="008D6CAD">
        <w:rPr>
          <w:rFonts w:ascii="Traditional Arabic" w:hAnsi="Traditional Arabic" w:cs="Traditional Arabic" w:hint="cs"/>
          <w:sz w:val="36"/>
          <w:szCs w:val="36"/>
          <w:rtl/>
        </w:rPr>
        <w:t>فقد أخذ الجمهور بحديث ميمونة بينما أخذ الأحناف بحديث ابن عباس</w:t>
      </w:r>
      <w:r w:rsidRPr="008D6CAD">
        <w:rPr>
          <w:rStyle w:val="FootnoteReference"/>
          <w:rFonts w:ascii="Traditional Arabic" w:hAnsi="Traditional Arabic" w:cs="Traditional Arabic"/>
          <w:sz w:val="36"/>
          <w:szCs w:val="36"/>
          <w:rtl/>
        </w:rPr>
        <w:footnoteReference w:customMarkFollows="1" w:id="60"/>
        <w:t>(</w:t>
      </w:r>
      <w:r w:rsidR="00FE6440">
        <w:rPr>
          <w:rStyle w:val="FootnoteReference"/>
          <w:rFonts w:ascii="Traditional Arabic" w:hAnsi="Traditional Arabic" w:cs="Traditional Arabic" w:hint="cs"/>
          <w:sz w:val="36"/>
          <w:szCs w:val="36"/>
          <w:rtl/>
        </w:rPr>
        <w:t>6</w:t>
      </w:r>
      <w:r w:rsidRPr="008D6CAD">
        <w:rPr>
          <w:rStyle w:val="FootnoteReference"/>
          <w:rFonts w:ascii="Traditional Arabic" w:hAnsi="Traditional Arabic" w:cs="Traditional Arabic"/>
          <w:sz w:val="36"/>
          <w:szCs w:val="36"/>
          <w:rtl/>
        </w:rPr>
        <w:t>)</w:t>
      </w:r>
      <w:r w:rsidRPr="008D6CAD">
        <w:rPr>
          <w:rFonts w:ascii="Traditional Arabic" w:hAnsi="Traditional Arabic" w:cs="Traditional Arabic" w:hint="cs"/>
          <w:sz w:val="36"/>
          <w:szCs w:val="36"/>
          <w:rtl/>
        </w:rPr>
        <w:t>.</w:t>
      </w:r>
    </w:p>
    <w:p w:rsidR="00EF2BC5" w:rsidRDefault="00EF2BC5" w:rsidP="00FE6440">
      <w:pPr>
        <w:spacing w:after="120"/>
        <w:jc w:val="both"/>
        <w:rPr>
          <w:rFonts w:ascii="Traditional Arabic" w:hAnsi="Traditional Arabic" w:cs="Traditional Arabic"/>
          <w:color w:val="FF0000"/>
          <w:sz w:val="24"/>
          <w:szCs w:val="24"/>
          <w:rtl/>
        </w:rPr>
      </w:pPr>
    </w:p>
    <w:p w:rsidR="00EF2BC5" w:rsidRDefault="00EF2BC5" w:rsidP="00FE6440">
      <w:pPr>
        <w:spacing w:after="120"/>
        <w:jc w:val="both"/>
        <w:rPr>
          <w:rFonts w:ascii="Traditional Arabic" w:hAnsi="Traditional Arabic" w:cs="Traditional Arabic"/>
          <w:color w:val="FF0000"/>
          <w:sz w:val="24"/>
          <w:szCs w:val="24"/>
          <w:rtl/>
        </w:rPr>
      </w:pPr>
    </w:p>
    <w:p w:rsidR="00EF2BC5" w:rsidRPr="008D6CAD" w:rsidRDefault="00EF2BC5" w:rsidP="00FE6440">
      <w:pPr>
        <w:spacing w:after="120"/>
        <w:jc w:val="both"/>
        <w:rPr>
          <w:rFonts w:ascii="Traditional Arabic" w:hAnsi="Traditional Arabic" w:cs="Traditional Arabic"/>
          <w:color w:val="FF0000"/>
          <w:sz w:val="24"/>
          <w:szCs w:val="24"/>
          <w:rtl/>
        </w:rPr>
      </w:pPr>
    </w:p>
    <w:p w:rsidR="00E1503E" w:rsidRDefault="00E1503E" w:rsidP="00E529DA">
      <w:pPr>
        <w:spacing w:after="0"/>
        <w:jc w:val="both"/>
        <w:rPr>
          <w:rFonts w:ascii="Traditional Arabic" w:hAnsi="Traditional Arabic" w:cs="Traditional Arabic"/>
          <w:sz w:val="36"/>
          <w:szCs w:val="36"/>
          <w:rtl/>
        </w:rPr>
      </w:pPr>
      <w:r w:rsidRPr="0045296F">
        <w:rPr>
          <w:rFonts w:ascii="Traditional Arabic" w:hAnsi="Traditional Arabic" w:cs="Traditional Arabic"/>
          <w:b/>
          <w:bCs/>
          <w:sz w:val="36"/>
          <w:szCs w:val="36"/>
          <w:rtl/>
        </w:rPr>
        <w:t>المطلب الثاني : الرواية بالمعنى</w:t>
      </w:r>
    </w:p>
    <w:p w:rsidR="00E1503E" w:rsidRDefault="00E1503E" w:rsidP="00FE6440">
      <w:pPr>
        <w:spacing w:after="0"/>
        <w:jc w:val="both"/>
        <w:rPr>
          <w:rFonts w:ascii="Traditional Arabic" w:hAnsi="Traditional Arabic" w:cs="Traditional Arabic"/>
          <w:color w:val="FF0000"/>
          <w:sz w:val="24"/>
          <w:szCs w:val="24"/>
          <w:rtl/>
        </w:rPr>
      </w:pPr>
      <w:r w:rsidRPr="00DC749F">
        <w:rPr>
          <w:rFonts w:ascii="Traditional Arabic" w:hAnsi="Traditional Arabic" w:cs="Traditional Arabic" w:hint="cs"/>
          <w:sz w:val="36"/>
          <w:szCs w:val="36"/>
          <w:rtl/>
        </w:rPr>
        <w:t xml:space="preserve">الرواية بالمعنى : هي أن يعمد الراوي إلى تأدية معاني الحديث بألفاظ من عنده </w:t>
      </w:r>
      <w:r>
        <w:rPr>
          <w:rStyle w:val="FootnoteReference"/>
          <w:rFonts w:ascii="Traditional Arabic" w:hAnsi="Traditional Arabic" w:cs="Traditional Arabic"/>
          <w:sz w:val="36"/>
          <w:szCs w:val="36"/>
          <w:rtl/>
        </w:rPr>
        <w:footnoteReference w:customMarkFollows="1" w:id="61"/>
        <w:t>(</w:t>
      </w:r>
      <w:r w:rsidR="00FE6440">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w:t>
      </w:r>
    </w:p>
    <w:p w:rsidR="00E1503E" w:rsidRPr="00DC749F" w:rsidRDefault="00E1503E" w:rsidP="00E67432">
      <w:pPr>
        <w:spacing w:after="120"/>
        <w:jc w:val="both"/>
        <w:rPr>
          <w:rFonts w:ascii="Traditional Arabic" w:hAnsi="Traditional Arabic" w:cs="Traditional Arabic"/>
          <w:sz w:val="36"/>
          <w:szCs w:val="36"/>
          <w:rtl/>
        </w:rPr>
      </w:pPr>
      <w:r w:rsidRPr="00DC749F">
        <w:rPr>
          <w:rFonts w:ascii="Traditional Arabic" w:hAnsi="Traditional Arabic" w:cs="Traditional Arabic" w:hint="cs"/>
          <w:sz w:val="36"/>
          <w:szCs w:val="36"/>
          <w:rtl/>
        </w:rPr>
        <w:t xml:space="preserve">  والرواية بالمعنى لا تكون إلا في أحاديث النبي </w:t>
      </w:r>
      <w:r w:rsidR="00E674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صلى الله عليه وسلم </w:t>
      </w:r>
      <w:r w:rsidR="00E674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القولية فقط ، أما ما كان من فعله </w:t>
      </w:r>
      <w:r w:rsidR="00E674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صلى الله عليه وسلم</w:t>
      </w:r>
      <w:r w:rsidR="00E674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 فهو لا يعد من قبيل الرواية بالمعنى ، لأنه وصف للفعل وليس نقل</w:t>
      </w:r>
      <w:r w:rsidR="00710789">
        <w:rPr>
          <w:rFonts w:ascii="Traditional Arabic" w:hAnsi="Traditional Arabic" w:cs="Traditional Arabic" w:hint="cs"/>
          <w:sz w:val="36"/>
          <w:szCs w:val="36"/>
          <w:rtl/>
        </w:rPr>
        <w:t>اً</w:t>
      </w:r>
      <w:r w:rsidRPr="00DC749F">
        <w:rPr>
          <w:rFonts w:ascii="Traditional Arabic" w:hAnsi="Traditional Arabic" w:cs="Traditional Arabic" w:hint="cs"/>
          <w:sz w:val="36"/>
          <w:szCs w:val="36"/>
          <w:rtl/>
        </w:rPr>
        <w:t xml:space="preserve"> للف</w:t>
      </w:r>
      <w:r w:rsidR="00710789">
        <w:rPr>
          <w:rFonts w:ascii="Traditional Arabic" w:hAnsi="Traditional Arabic" w:cs="Traditional Arabic" w:hint="cs"/>
          <w:sz w:val="36"/>
          <w:szCs w:val="36"/>
          <w:rtl/>
        </w:rPr>
        <w:t>ظ ، فمن الطبيعي أن يجتهد كل راوٍ</w:t>
      </w:r>
      <w:r w:rsidRPr="00DC749F">
        <w:rPr>
          <w:rFonts w:ascii="Traditional Arabic" w:hAnsi="Traditional Arabic" w:cs="Traditional Arabic" w:hint="cs"/>
          <w:sz w:val="36"/>
          <w:szCs w:val="36"/>
          <w:rtl/>
        </w:rPr>
        <w:t xml:space="preserve"> في وص</w:t>
      </w:r>
      <w:r w:rsidR="00710789">
        <w:rPr>
          <w:rFonts w:ascii="Traditional Arabic" w:hAnsi="Traditional Arabic" w:cs="Traditional Arabic" w:hint="cs"/>
          <w:sz w:val="36"/>
          <w:szCs w:val="36"/>
          <w:rtl/>
        </w:rPr>
        <w:t xml:space="preserve">ف الفعل أو </w:t>
      </w:r>
      <w:r w:rsidR="00710789">
        <w:rPr>
          <w:rFonts w:ascii="Traditional Arabic" w:hAnsi="Traditional Arabic" w:cs="Traditional Arabic" w:hint="cs"/>
          <w:sz w:val="36"/>
          <w:szCs w:val="36"/>
          <w:rtl/>
        </w:rPr>
        <w:lastRenderedPageBreak/>
        <w:t>الواقعة بألفاظ ومعانٍ</w:t>
      </w:r>
      <w:r w:rsidRPr="00DC749F">
        <w:rPr>
          <w:rFonts w:ascii="Traditional Arabic" w:hAnsi="Traditional Arabic" w:cs="Traditional Arabic" w:hint="cs"/>
          <w:sz w:val="36"/>
          <w:szCs w:val="36"/>
          <w:rtl/>
        </w:rPr>
        <w:t xml:space="preserve"> تختلف عن غيره ، ولكن ليس بالضرورة أن ينشأ عنها خلاف أو اختلاف ، وقد يصح أن يقال بأنها </w:t>
      </w:r>
      <w:r w:rsidR="00E67432">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أي وصف أفعال النبي صلى الله عليه وسلم - من قبيل الرواية بالمعنى إذا كانت الرواية هي رواية من جاء بعد الصحابي الذي وصف فعله </w:t>
      </w:r>
      <w:r w:rsidR="00E674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صلى الله عليه وسلم</w:t>
      </w:r>
      <w:r w:rsidR="00E67432">
        <w:rPr>
          <w:rFonts w:ascii="Traditional Arabic" w:hAnsi="Traditional Arabic" w:cs="Traditional Arabic"/>
          <w:sz w:val="36"/>
          <w:szCs w:val="36"/>
          <w:rtl/>
        </w:rPr>
        <w:t>–</w:t>
      </w:r>
      <w:r w:rsidR="00E67432">
        <w:rPr>
          <w:rFonts w:ascii="Traditional Arabic" w:hAnsi="Traditional Arabic" w:cs="Traditional Arabic" w:hint="cs"/>
          <w:sz w:val="36"/>
          <w:szCs w:val="36"/>
          <w:rtl/>
        </w:rPr>
        <w:t xml:space="preserve"> فتكون رواية بالمعنى عن الصحاببي الذي وصف فعل النبي - صلى الله عليه وسلم - </w:t>
      </w:r>
      <w:r w:rsidRPr="00DC749F">
        <w:rPr>
          <w:rFonts w:ascii="Traditional Arabic" w:hAnsi="Traditional Arabic" w:cs="Traditional Arabic" w:hint="cs"/>
          <w:sz w:val="36"/>
          <w:szCs w:val="36"/>
          <w:rtl/>
        </w:rPr>
        <w:t>.</w:t>
      </w:r>
    </w:p>
    <w:p w:rsidR="00E1503E" w:rsidRDefault="00E1503E" w:rsidP="00F36C18">
      <w:pPr>
        <w:jc w:val="both"/>
        <w:rPr>
          <w:rFonts w:ascii="Traditional Arabic" w:hAnsi="Traditional Arabic" w:cs="Traditional Arabic"/>
          <w:sz w:val="36"/>
          <w:szCs w:val="36"/>
          <w:rtl/>
        </w:rPr>
      </w:pPr>
      <w:r w:rsidRPr="00DC749F">
        <w:rPr>
          <w:rFonts w:ascii="Traditional Arabic" w:hAnsi="Traditional Arabic" w:cs="Traditional Arabic" w:hint="cs"/>
          <w:sz w:val="36"/>
          <w:szCs w:val="36"/>
          <w:rtl/>
        </w:rPr>
        <w:t xml:space="preserve">    كذلك ليست كل رواية تعددت ألفاظها ومعانيها كان ذلك بسبب رواة الحديث ، فقد يكون ذلك صادراً من النبي </w:t>
      </w:r>
      <w:r w:rsidR="00E674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صلى الله عليه وسلم</w:t>
      </w:r>
      <w:r w:rsidR="00E67432">
        <w:rPr>
          <w:rFonts w:ascii="Traditional Arabic" w:hAnsi="Traditional Arabic" w:cs="Traditional Arabic" w:hint="cs"/>
          <w:sz w:val="36"/>
          <w:szCs w:val="36"/>
          <w:rtl/>
        </w:rPr>
        <w:t xml:space="preserve"> -</w:t>
      </w:r>
      <w:r w:rsidR="00C706C6">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فالنبي </w:t>
      </w:r>
      <w:r w:rsidR="00E674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صلى الله عليه وسلم</w:t>
      </w:r>
      <w:r w:rsidR="00E67432">
        <w:rPr>
          <w:rFonts w:ascii="Traditional Arabic" w:hAnsi="Traditional Arabic" w:cs="Traditional Arabic" w:hint="cs"/>
          <w:sz w:val="36"/>
          <w:szCs w:val="36"/>
          <w:rtl/>
        </w:rPr>
        <w:t xml:space="preserve"> -</w:t>
      </w:r>
      <w:r w:rsidR="00C706C6">
        <w:rPr>
          <w:rFonts w:ascii="Traditional Arabic" w:hAnsi="Traditional Arabic" w:cs="Traditional Arabic" w:hint="cs"/>
          <w:sz w:val="36"/>
          <w:szCs w:val="36"/>
          <w:rtl/>
        </w:rPr>
        <w:t>ربما</w:t>
      </w:r>
      <w:r w:rsidRPr="00DC749F">
        <w:rPr>
          <w:rFonts w:ascii="Traditional Arabic" w:hAnsi="Traditional Arabic" w:cs="Traditional Arabic" w:hint="cs"/>
          <w:sz w:val="36"/>
          <w:szCs w:val="36"/>
          <w:rtl/>
        </w:rPr>
        <w:t xml:space="preserve"> يحدث بالحديث نفسه في موضعين مختلفين زماناً ومكاناً بألفاظ مختلف</w:t>
      </w:r>
      <w:r w:rsidR="00710789">
        <w:rPr>
          <w:rFonts w:ascii="Traditional Arabic" w:hAnsi="Traditional Arabic" w:cs="Traditional Arabic" w:hint="cs"/>
          <w:sz w:val="36"/>
          <w:szCs w:val="36"/>
          <w:rtl/>
        </w:rPr>
        <w:t>ة وليس بينها تعارض فيحدث كل راوٍ</w:t>
      </w:r>
      <w:r w:rsidRPr="00DC749F">
        <w:rPr>
          <w:rFonts w:ascii="Traditional Arabic" w:hAnsi="Traditional Arabic" w:cs="Traditional Arabic" w:hint="cs"/>
          <w:sz w:val="36"/>
          <w:szCs w:val="36"/>
          <w:rtl/>
        </w:rPr>
        <w:t xml:space="preserve"> بما سمع . </w:t>
      </w:r>
    </w:p>
    <w:p w:rsidR="00EF2BC5" w:rsidRDefault="00EF2BC5" w:rsidP="00F36C18">
      <w:pPr>
        <w:jc w:val="both"/>
        <w:rPr>
          <w:rFonts w:ascii="Traditional Arabic" w:hAnsi="Traditional Arabic" w:cs="Traditional Arabic"/>
          <w:sz w:val="36"/>
          <w:szCs w:val="36"/>
          <w:rtl/>
        </w:rPr>
      </w:pPr>
    </w:p>
    <w:p w:rsidR="00EF2BC5" w:rsidRDefault="00EF2BC5" w:rsidP="00F36C18">
      <w:pPr>
        <w:jc w:val="both"/>
        <w:rPr>
          <w:rFonts w:ascii="Traditional Arabic" w:hAnsi="Traditional Arabic" w:cs="Traditional Arabic"/>
          <w:sz w:val="36"/>
          <w:szCs w:val="36"/>
          <w:rtl/>
        </w:rPr>
      </w:pPr>
    </w:p>
    <w:p w:rsidR="00EF2BC5" w:rsidRPr="00DC749F" w:rsidRDefault="00EF2BC5" w:rsidP="00F36C18">
      <w:pPr>
        <w:jc w:val="both"/>
        <w:rPr>
          <w:rFonts w:ascii="Traditional Arabic" w:hAnsi="Traditional Arabic" w:cs="Traditional Arabic"/>
          <w:sz w:val="36"/>
          <w:szCs w:val="36"/>
          <w:rtl/>
        </w:rPr>
      </w:pPr>
    </w:p>
    <w:p w:rsidR="00E1503E" w:rsidRPr="006548B8" w:rsidRDefault="00E1503E" w:rsidP="00F36C18">
      <w:pPr>
        <w:spacing w:after="0"/>
        <w:jc w:val="both"/>
        <w:rPr>
          <w:rFonts w:ascii="Traditional Arabic" w:hAnsi="Traditional Arabic" w:cs="Traditional Arabic"/>
          <w:b/>
          <w:bCs/>
          <w:sz w:val="36"/>
          <w:szCs w:val="36"/>
          <w:rtl/>
        </w:rPr>
      </w:pPr>
      <w:r w:rsidRPr="006548B8">
        <w:rPr>
          <w:rFonts w:ascii="Traditional Arabic" w:hAnsi="Traditional Arabic" w:cs="Traditional Arabic" w:hint="cs"/>
          <w:b/>
          <w:bCs/>
          <w:sz w:val="36"/>
          <w:szCs w:val="36"/>
          <w:rtl/>
        </w:rPr>
        <w:t xml:space="preserve">    حكم الرواية بال</w:t>
      </w:r>
      <w:r w:rsidR="00BA1987">
        <w:rPr>
          <w:rFonts w:ascii="Traditional Arabic" w:hAnsi="Traditional Arabic" w:cs="Traditional Arabic" w:hint="cs"/>
          <w:b/>
          <w:bCs/>
          <w:sz w:val="36"/>
          <w:szCs w:val="36"/>
          <w:rtl/>
        </w:rPr>
        <w:t xml:space="preserve">معنى </w:t>
      </w:r>
    </w:p>
    <w:p w:rsidR="00E1503E" w:rsidRPr="00DC749F" w:rsidRDefault="00E1503E" w:rsidP="00F36C18">
      <w:pPr>
        <w:spacing w:after="120"/>
        <w:jc w:val="both"/>
        <w:rPr>
          <w:rFonts w:ascii="Traditional Arabic" w:hAnsi="Traditional Arabic" w:cs="Traditional Arabic"/>
          <w:sz w:val="36"/>
          <w:szCs w:val="36"/>
          <w:rtl/>
        </w:rPr>
      </w:pPr>
      <w:r w:rsidRPr="00DC749F">
        <w:rPr>
          <w:rFonts w:ascii="Traditional Arabic" w:hAnsi="Traditional Arabic" w:cs="Traditional Arabic" w:hint="cs"/>
          <w:sz w:val="36"/>
          <w:szCs w:val="36"/>
          <w:rtl/>
        </w:rPr>
        <w:t xml:space="preserve">    اختلف العلماء في حكم الرواية بالمعنى فمنهم من أجازها بشروط ، ومنهم من منع ذلك بإطلاق </w:t>
      </w:r>
      <w:r w:rsidR="00133723">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وتفصيل ذلك الخلاف يطول ويخرجنا عن مسار البحث ، لذا سنقتصر على بيان ما ذهب إليه أكثر العلماء </w:t>
      </w:r>
      <w:r>
        <w:rPr>
          <w:rFonts w:ascii="Traditional Arabic" w:hAnsi="Traditional Arabic" w:cs="Traditional Arabic" w:hint="cs"/>
          <w:sz w:val="36"/>
          <w:szCs w:val="36"/>
          <w:rtl/>
        </w:rPr>
        <w:t>.</w:t>
      </w:r>
    </w:p>
    <w:p w:rsidR="002D03CA" w:rsidRDefault="0029691E" w:rsidP="00E67432">
      <w:pPr>
        <w:spacing w:after="12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نقول إ</w:t>
      </w:r>
      <w:r w:rsidR="00E1503E" w:rsidRPr="00DC749F">
        <w:rPr>
          <w:rFonts w:ascii="Traditional Arabic" w:hAnsi="Traditional Arabic" w:cs="Traditional Arabic" w:hint="cs"/>
          <w:sz w:val="36"/>
          <w:szCs w:val="36"/>
          <w:rtl/>
        </w:rPr>
        <w:t xml:space="preserve">ن الأصل في الرواية بالمعنى هو المنع ، ولم يختلف العلماء </w:t>
      </w:r>
      <w:r w:rsidR="00C706C6">
        <w:rPr>
          <w:rFonts w:ascii="Traditional Arabic" w:hAnsi="Traditional Arabic" w:cs="Traditional Arabic" w:hint="cs"/>
          <w:sz w:val="36"/>
          <w:szCs w:val="36"/>
          <w:rtl/>
        </w:rPr>
        <w:t>في أفضلية</w:t>
      </w:r>
      <w:r w:rsidR="00E1503E" w:rsidRPr="00DC749F">
        <w:rPr>
          <w:rFonts w:ascii="Traditional Arabic" w:hAnsi="Traditional Arabic" w:cs="Traditional Arabic" w:hint="cs"/>
          <w:sz w:val="36"/>
          <w:szCs w:val="36"/>
          <w:rtl/>
        </w:rPr>
        <w:t xml:space="preserve"> رواية حديث رسول الله </w:t>
      </w:r>
      <w:r w:rsidR="00E67432">
        <w:rPr>
          <w:rFonts w:ascii="Traditional Arabic" w:hAnsi="Traditional Arabic" w:cs="Traditional Arabic" w:hint="cs"/>
          <w:sz w:val="36"/>
          <w:szCs w:val="36"/>
          <w:rtl/>
        </w:rPr>
        <w:t xml:space="preserve">- </w:t>
      </w:r>
      <w:r w:rsidR="00904311">
        <w:rPr>
          <w:rFonts w:ascii="Traditional Arabic" w:hAnsi="Traditional Arabic" w:cs="Traditional Arabic" w:hint="cs"/>
          <w:sz w:val="36"/>
          <w:szCs w:val="36"/>
          <w:rtl/>
        </w:rPr>
        <w:t>صلى الله عليه وسلم</w:t>
      </w:r>
      <w:r w:rsidR="00E67432">
        <w:rPr>
          <w:rFonts w:ascii="Traditional Arabic" w:hAnsi="Traditional Arabic" w:cs="Traditional Arabic" w:hint="cs"/>
          <w:sz w:val="36"/>
          <w:szCs w:val="36"/>
          <w:rtl/>
        </w:rPr>
        <w:t xml:space="preserve"> -</w:t>
      </w:r>
      <w:r w:rsidR="00E1503E" w:rsidRPr="00DC749F">
        <w:rPr>
          <w:rFonts w:ascii="Traditional Arabic" w:hAnsi="Traditional Arabic" w:cs="Traditional Arabic" w:hint="cs"/>
          <w:sz w:val="36"/>
          <w:szCs w:val="36"/>
          <w:rtl/>
        </w:rPr>
        <w:t xml:space="preserve">بلفظه دون تغيير أو تبديل ، إلا أن ذلك </w:t>
      </w:r>
      <w:r w:rsidR="000B334B">
        <w:rPr>
          <w:rFonts w:ascii="Traditional Arabic" w:hAnsi="Traditional Arabic" w:cs="Traditional Arabic" w:hint="cs"/>
          <w:sz w:val="36"/>
          <w:szCs w:val="36"/>
          <w:rtl/>
        </w:rPr>
        <w:t>-</w:t>
      </w:r>
      <w:r w:rsidR="00E1503E" w:rsidRPr="00DC749F">
        <w:rPr>
          <w:rFonts w:ascii="Traditional Arabic" w:hAnsi="Traditional Arabic" w:cs="Traditional Arabic" w:hint="cs"/>
          <w:sz w:val="36"/>
          <w:szCs w:val="36"/>
          <w:rtl/>
        </w:rPr>
        <w:t xml:space="preserve"> أي الرواية باللفظ النبوي </w:t>
      </w:r>
      <w:r w:rsidR="000B334B">
        <w:rPr>
          <w:rFonts w:ascii="Traditional Arabic" w:hAnsi="Traditional Arabic" w:cs="Traditional Arabic" w:hint="cs"/>
          <w:sz w:val="36"/>
          <w:szCs w:val="36"/>
          <w:rtl/>
        </w:rPr>
        <w:t>-</w:t>
      </w:r>
      <w:r w:rsidR="00E1503E" w:rsidRPr="00DC749F">
        <w:rPr>
          <w:rFonts w:ascii="Traditional Arabic" w:hAnsi="Traditional Arabic" w:cs="Traditional Arabic" w:hint="cs"/>
          <w:sz w:val="36"/>
          <w:szCs w:val="36"/>
          <w:rtl/>
        </w:rPr>
        <w:t xml:space="preserve"> قد يتعذر في بعض الأحيان لأسباب كثيرة ، وقد يشق على كثير من </w:t>
      </w:r>
      <w:r w:rsidR="00E1503E" w:rsidRPr="00DC749F">
        <w:rPr>
          <w:rFonts w:ascii="Traditional Arabic" w:hAnsi="Traditional Arabic" w:cs="Traditional Arabic" w:hint="cs"/>
          <w:sz w:val="36"/>
          <w:szCs w:val="36"/>
          <w:rtl/>
        </w:rPr>
        <w:lastRenderedPageBreak/>
        <w:t xml:space="preserve">العلماء والمحدثين استحضار كل حديث </w:t>
      </w:r>
      <w:r w:rsidR="00E67432">
        <w:rPr>
          <w:rFonts w:ascii="Traditional Arabic" w:hAnsi="Traditional Arabic" w:cs="Traditional Arabic" w:hint="cs"/>
          <w:sz w:val="36"/>
          <w:szCs w:val="36"/>
          <w:rtl/>
        </w:rPr>
        <w:t xml:space="preserve">عن النبي- </w:t>
      </w:r>
      <w:r w:rsidR="00E1503E" w:rsidRPr="00DC749F">
        <w:rPr>
          <w:rFonts w:ascii="Traditional Arabic" w:hAnsi="Traditional Arabic" w:cs="Traditional Arabic" w:hint="cs"/>
          <w:sz w:val="36"/>
          <w:szCs w:val="36"/>
          <w:rtl/>
        </w:rPr>
        <w:t>صلى الله عليه وسلم</w:t>
      </w:r>
      <w:r w:rsidR="00E67432">
        <w:rPr>
          <w:rFonts w:ascii="Traditional Arabic" w:hAnsi="Traditional Arabic" w:cs="Traditional Arabic" w:hint="cs"/>
          <w:sz w:val="36"/>
          <w:szCs w:val="36"/>
          <w:rtl/>
        </w:rPr>
        <w:t xml:space="preserve"> -</w:t>
      </w:r>
      <w:r w:rsidR="00E1503E" w:rsidRPr="00DC749F">
        <w:rPr>
          <w:rFonts w:ascii="Traditional Arabic" w:hAnsi="Traditional Arabic" w:cs="Traditional Arabic" w:hint="cs"/>
          <w:sz w:val="36"/>
          <w:szCs w:val="36"/>
          <w:rtl/>
        </w:rPr>
        <w:t xml:space="preserve"> بلفظه ، لذا </w:t>
      </w:r>
      <w:r w:rsidR="00C706C6">
        <w:rPr>
          <w:rFonts w:ascii="Traditional Arabic" w:hAnsi="Traditional Arabic" w:cs="Traditional Arabic" w:hint="cs"/>
          <w:sz w:val="36"/>
          <w:szCs w:val="36"/>
          <w:rtl/>
        </w:rPr>
        <w:t>وضع</w:t>
      </w:r>
      <w:r w:rsidR="00E1503E" w:rsidRPr="00DC749F">
        <w:rPr>
          <w:rFonts w:ascii="Traditional Arabic" w:hAnsi="Traditional Arabic" w:cs="Traditional Arabic" w:hint="cs"/>
          <w:sz w:val="36"/>
          <w:szCs w:val="36"/>
          <w:rtl/>
        </w:rPr>
        <w:t xml:space="preserve"> العلماء بعض الشروط التي تجيز الرواية بالمعنى </w:t>
      </w:r>
      <w:r w:rsidR="00133723">
        <w:rPr>
          <w:rFonts w:ascii="Traditional Arabic" w:hAnsi="Traditional Arabic" w:cs="Traditional Arabic" w:hint="cs"/>
          <w:sz w:val="36"/>
          <w:szCs w:val="36"/>
          <w:rtl/>
        </w:rPr>
        <w:t xml:space="preserve">، </w:t>
      </w:r>
      <w:r w:rsidR="00E1503E" w:rsidRPr="00DC749F">
        <w:rPr>
          <w:rFonts w:ascii="Traditional Arabic" w:hAnsi="Traditional Arabic" w:cs="Traditional Arabic" w:hint="cs"/>
          <w:sz w:val="36"/>
          <w:szCs w:val="36"/>
          <w:rtl/>
        </w:rPr>
        <w:t xml:space="preserve">وهي كالتالي : </w:t>
      </w:r>
    </w:p>
    <w:p w:rsidR="00E1503E" w:rsidRPr="00CF304F" w:rsidRDefault="00E1503E" w:rsidP="00F36C18">
      <w:pPr>
        <w:spacing w:after="0"/>
        <w:jc w:val="both"/>
        <w:rPr>
          <w:rFonts w:ascii="Traditional Arabic" w:cs="Traditional Arabic"/>
          <w:b/>
          <w:bCs/>
          <w:color w:val="000000"/>
          <w:sz w:val="36"/>
          <w:szCs w:val="36"/>
          <w:rtl/>
        </w:rPr>
      </w:pPr>
      <w:r w:rsidRPr="00CF304F">
        <w:rPr>
          <w:rFonts w:ascii="Traditional Arabic" w:hAnsi="Traditional Arabic" w:cs="Traditional Arabic" w:hint="cs"/>
          <w:b/>
          <w:bCs/>
          <w:sz w:val="36"/>
          <w:szCs w:val="36"/>
          <w:rtl/>
        </w:rPr>
        <w:t>1 . أن يكون لضرورة البيان والتبليغ .</w:t>
      </w:r>
    </w:p>
    <w:p w:rsidR="00E1503E" w:rsidRDefault="00E1503E" w:rsidP="00EF2BC5">
      <w:pPr>
        <w:pStyle w:val="NormalWeb"/>
        <w:shd w:val="clear" w:color="auto" w:fill="FFFFFF" w:themeFill="background1"/>
        <w:bidi/>
        <w:spacing w:before="0" w:beforeAutospacing="0"/>
        <w:jc w:val="both"/>
        <w:rPr>
          <w:rFonts w:ascii="Traditional Arabic" w:hAnsi="Traditional Arabic" w:cs="Traditional Arabic"/>
          <w:color w:val="FF0000"/>
          <w:rtl/>
        </w:rPr>
      </w:pPr>
      <w:r w:rsidRPr="00DC749F">
        <w:rPr>
          <w:rFonts w:ascii="Traditional Arabic" w:cs="Traditional Arabic" w:hint="cs"/>
          <w:color w:val="000000"/>
          <w:sz w:val="36"/>
          <w:szCs w:val="36"/>
          <w:rtl/>
        </w:rPr>
        <w:t xml:space="preserve">    قال </w:t>
      </w:r>
      <w:r w:rsidRPr="0009285E">
        <w:rPr>
          <w:rFonts w:ascii="Traditional Arabic" w:cs="Traditional Arabic" w:hint="cs"/>
          <w:color w:val="000000"/>
          <w:sz w:val="36"/>
          <w:szCs w:val="36"/>
          <w:rtl/>
        </w:rPr>
        <w:t>ابن حجر</w:t>
      </w:r>
      <w:r w:rsidR="009B3990">
        <w:rPr>
          <w:rStyle w:val="FootnoteReference"/>
          <w:rFonts w:ascii="Traditional Arabic" w:cs="Traditional Arabic"/>
          <w:color w:val="000000"/>
          <w:sz w:val="36"/>
          <w:szCs w:val="36"/>
          <w:rtl/>
        </w:rPr>
        <w:footnoteReference w:customMarkFollows="1" w:id="62"/>
        <w:t>(1)</w:t>
      </w:r>
      <w:r w:rsidR="00C706C6">
        <w:rPr>
          <w:rFonts w:ascii="Traditional Arabic" w:cs="Traditional Arabic" w:hint="cs"/>
          <w:color w:val="000000"/>
          <w:sz w:val="36"/>
          <w:szCs w:val="36"/>
          <w:rtl/>
        </w:rPr>
        <w:t xml:space="preserve">: </w:t>
      </w:r>
      <w:r w:rsidRPr="00DC749F">
        <w:rPr>
          <w:rFonts w:ascii="Traditional Arabic" w:cs="Traditional Arabic" w:hint="cs"/>
          <w:color w:val="000000"/>
          <w:sz w:val="36"/>
          <w:szCs w:val="36"/>
          <w:rtl/>
        </w:rPr>
        <w:t xml:space="preserve">والحامل لأكثرهم على ذلك </w:t>
      </w:r>
      <w:r w:rsidRPr="00DC749F">
        <w:rPr>
          <w:rFonts w:ascii="Traditional Arabic" w:cs="Traditional Arabic"/>
          <w:color w:val="000000"/>
          <w:sz w:val="36"/>
          <w:szCs w:val="36"/>
          <w:rtl/>
        </w:rPr>
        <w:t>–</w:t>
      </w:r>
      <w:r w:rsidRPr="00DC749F">
        <w:rPr>
          <w:rFonts w:ascii="Traditional Arabic" w:cs="Traditional Arabic" w:hint="cs"/>
          <w:color w:val="000000"/>
          <w:sz w:val="36"/>
          <w:szCs w:val="36"/>
          <w:rtl/>
        </w:rPr>
        <w:t xml:space="preserve"> أي على الرواية بالمعنى - أنهم كانوا لا يكتبون </w:t>
      </w:r>
      <w:r>
        <w:rPr>
          <w:rFonts w:ascii="Traditional Arabic" w:cs="Traditional Arabic" w:hint="cs"/>
          <w:color w:val="000000"/>
          <w:sz w:val="36"/>
          <w:szCs w:val="36"/>
          <w:rtl/>
        </w:rPr>
        <w:t>ويطول الزمان فيتعلق المعنى بالذهن فيرتسم فيه ولا يستحضر اللفظ</w:t>
      </w:r>
      <w:r w:rsidRPr="00DC749F">
        <w:rPr>
          <w:rFonts w:ascii="Traditional Arabic" w:cs="Traditional Arabic" w:hint="cs"/>
          <w:color w:val="000000"/>
          <w:sz w:val="36"/>
          <w:szCs w:val="36"/>
          <w:rtl/>
        </w:rPr>
        <w:t xml:space="preserve"> فيحدث بالمعنى لمص</w:t>
      </w:r>
      <w:r>
        <w:rPr>
          <w:rFonts w:ascii="Traditional Arabic" w:cs="Traditional Arabic" w:hint="cs"/>
          <w:color w:val="000000"/>
          <w:sz w:val="36"/>
          <w:szCs w:val="36"/>
          <w:rtl/>
        </w:rPr>
        <w:t xml:space="preserve">لحة التبليغ ، ثم يظهر من سياق </w:t>
      </w:r>
      <w:r w:rsidR="00710789">
        <w:rPr>
          <w:rFonts w:ascii="Traditional Arabic" w:cs="Traditional Arabic" w:hint="cs"/>
          <w:color w:val="000000"/>
          <w:sz w:val="36"/>
          <w:szCs w:val="36"/>
          <w:rtl/>
        </w:rPr>
        <w:t>من</w:t>
      </w:r>
      <w:r w:rsidR="00C706C6">
        <w:rPr>
          <w:rFonts w:ascii="Traditional Arabic" w:cs="Traditional Arabic" w:hint="cs"/>
          <w:color w:val="000000"/>
          <w:sz w:val="36"/>
          <w:szCs w:val="36"/>
          <w:rtl/>
        </w:rPr>
        <w:t xml:space="preserve"> هو أحفظ منه أنه لم يوف بالمعنى</w:t>
      </w:r>
      <w:r>
        <w:rPr>
          <w:rStyle w:val="FootnoteReference"/>
          <w:rFonts w:ascii="Traditional Arabic" w:cs="Traditional Arabic"/>
          <w:color w:val="000000"/>
          <w:sz w:val="36"/>
          <w:szCs w:val="36"/>
          <w:rtl/>
        </w:rPr>
        <w:footnoteReference w:customMarkFollows="1" w:id="63"/>
        <w:t>(</w:t>
      </w:r>
      <w:r w:rsidR="00E03149">
        <w:rPr>
          <w:rStyle w:val="FootnoteReference"/>
          <w:rFonts w:ascii="Traditional Arabic" w:cs="Traditional Arabic" w:hint="cs"/>
          <w:color w:val="000000"/>
          <w:sz w:val="36"/>
          <w:szCs w:val="36"/>
          <w:rtl/>
        </w:rPr>
        <w:t>2</w:t>
      </w:r>
      <w:r>
        <w:rPr>
          <w:rStyle w:val="FootnoteReference"/>
          <w:rFonts w:ascii="Traditional Arabic" w:cs="Traditional Arabic"/>
          <w:color w:val="000000"/>
          <w:sz w:val="36"/>
          <w:szCs w:val="36"/>
          <w:rtl/>
        </w:rPr>
        <w:t>)</w:t>
      </w:r>
      <w:r w:rsidRPr="00DC749F">
        <w:rPr>
          <w:rFonts w:ascii="Traditional Arabic" w:cs="Traditional Arabic" w:hint="cs"/>
          <w:color w:val="000000"/>
          <w:sz w:val="36"/>
          <w:szCs w:val="36"/>
          <w:rtl/>
        </w:rPr>
        <w:t xml:space="preserve"> . </w:t>
      </w:r>
    </w:p>
    <w:p w:rsidR="00EF2BC5" w:rsidRDefault="00EF2BC5" w:rsidP="00EF2BC5">
      <w:pPr>
        <w:pStyle w:val="NormalWeb"/>
        <w:shd w:val="clear" w:color="auto" w:fill="FFFFFF" w:themeFill="background1"/>
        <w:bidi/>
        <w:spacing w:before="0" w:beforeAutospacing="0"/>
        <w:jc w:val="both"/>
        <w:rPr>
          <w:rFonts w:ascii="Traditional Arabic" w:hAnsi="Traditional Arabic" w:cs="Traditional Arabic"/>
          <w:color w:val="FF0000"/>
          <w:rtl/>
        </w:rPr>
      </w:pPr>
    </w:p>
    <w:p w:rsidR="00EF2BC5" w:rsidRDefault="00EF2BC5" w:rsidP="00EF2BC5">
      <w:pPr>
        <w:pStyle w:val="NormalWeb"/>
        <w:shd w:val="clear" w:color="auto" w:fill="FFFFFF" w:themeFill="background1"/>
        <w:bidi/>
        <w:spacing w:before="0" w:beforeAutospacing="0"/>
        <w:jc w:val="both"/>
        <w:rPr>
          <w:rFonts w:ascii="Traditional Arabic" w:hAnsi="Traditional Arabic" w:cs="Traditional Arabic"/>
          <w:color w:val="FF0000"/>
          <w:rtl/>
        </w:rPr>
      </w:pPr>
    </w:p>
    <w:p w:rsidR="00EF2BC5" w:rsidRPr="0009285E" w:rsidRDefault="00EF2BC5" w:rsidP="00EF2BC5">
      <w:pPr>
        <w:pStyle w:val="NormalWeb"/>
        <w:shd w:val="clear" w:color="auto" w:fill="FFFFFF" w:themeFill="background1"/>
        <w:bidi/>
        <w:spacing w:before="0" w:beforeAutospacing="0"/>
        <w:jc w:val="both"/>
        <w:rPr>
          <w:rFonts w:ascii="Traditional Arabic" w:hAnsi="Traditional Arabic" w:cs="Traditional Arabic"/>
          <w:color w:val="FF0000"/>
          <w:rtl/>
        </w:rPr>
      </w:pPr>
    </w:p>
    <w:p w:rsidR="00E1503E" w:rsidRPr="00CF304F" w:rsidRDefault="00E1503E" w:rsidP="00F36C18">
      <w:pPr>
        <w:spacing w:after="0"/>
        <w:jc w:val="both"/>
        <w:rPr>
          <w:rFonts w:ascii="Traditional Arabic" w:hAnsi="Traditional Arabic" w:cs="Traditional Arabic"/>
          <w:b/>
          <w:bCs/>
          <w:sz w:val="36"/>
          <w:szCs w:val="36"/>
          <w:rtl/>
        </w:rPr>
      </w:pPr>
      <w:r w:rsidRPr="00CF304F">
        <w:rPr>
          <w:rFonts w:ascii="Traditional Arabic" w:hAnsi="Traditional Arabic" w:cs="Traditional Arabic" w:hint="cs"/>
          <w:b/>
          <w:bCs/>
          <w:sz w:val="36"/>
          <w:szCs w:val="36"/>
          <w:rtl/>
        </w:rPr>
        <w:t>2 . أن يتعذر استحضار اللفظ النبوي بتمامه .</w:t>
      </w:r>
    </w:p>
    <w:p w:rsidR="00E1503E" w:rsidRDefault="00E1503E" w:rsidP="00E67432">
      <w:pPr>
        <w:jc w:val="both"/>
        <w:rPr>
          <w:rFonts w:ascii="Traditional Arabic" w:hAnsi="Traditional Arabic" w:cs="Traditional Arabic"/>
          <w:color w:val="FF0000"/>
          <w:sz w:val="24"/>
          <w:szCs w:val="24"/>
          <w:rtl/>
        </w:rPr>
      </w:pPr>
      <w:r w:rsidRPr="00DC749F">
        <w:rPr>
          <w:rFonts w:ascii="Traditional Arabic" w:hAnsi="Traditional Arabic" w:cs="Traditional Arabic" w:hint="cs"/>
          <w:sz w:val="36"/>
          <w:szCs w:val="36"/>
          <w:rtl/>
        </w:rPr>
        <w:t xml:space="preserve">    كان جمع من صحابة رسول الله </w:t>
      </w:r>
      <w:r w:rsidR="00E674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صلى الله عليه وسلم </w:t>
      </w:r>
      <w:r w:rsidR="008D2397">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ورضوان الله </w:t>
      </w:r>
      <w:r w:rsidR="008D2397">
        <w:rPr>
          <w:rFonts w:ascii="Traditional Arabic" w:hAnsi="Traditional Arabic" w:cs="Traditional Arabic" w:hint="cs"/>
          <w:sz w:val="36"/>
          <w:szCs w:val="36"/>
          <w:rtl/>
        </w:rPr>
        <w:t>عليهم</w:t>
      </w:r>
      <w:r w:rsidRPr="00DC749F">
        <w:rPr>
          <w:rFonts w:ascii="Traditional Arabic" w:hAnsi="Traditional Arabic" w:cs="Traditional Arabic" w:hint="cs"/>
          <w:sz w:val="36"/>
          <w:szCs w:val="36"/>
          <w:rtl/>
        </w:rPr>
        <w:t xml:space="preserve"> أجمعين - لا يرون بأساً من الرواية بالمعنى في حال تعذر استحضار اللفظ النبوي بتمامه ما دام الراوي عالماً باللغة العربية ، وبأسرارها ، وتنوع ألفاظها</w:t>
      </w:r>
      <w:r w:rsidR="00E67432">
        <w:rPr>
          <w:rFonts w:ascii="Traditional Arabic" w:hAnsi="Traditional Arabic" w:cs="Traditional Arabic" w:hint="cs"/>
          <w:sz w:val="36"/>
          <w:szCs w:val="36"/>
          <w:rtl/>
        </w:rPr>
        <w:t xml:space="preserve"> ومعانيها وما تحيل إليه من معنى</w:t>
      </w:r>
      <w:r w:rsidRPr="00DC749F">
        <w:rPr>
          <w:rFonts w:ascii="Traditional Arabic" w:hAnsi="Traditional Arabic" w:cs="Traditional Arabic" w:hint="cs"/>
          <w:sz w:val="36"/>
          <w:szCs w:val="36"/>
          <w:rtl/>
        </w:rPr>
        <w:t>، وهم كذلك</w:t>
      </w:r>
      <w:r w:rsidR="00E674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 قال حذيفة </w:t>
      </w:r>
      <w:r>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رضي الله عنه</w:t>
      </w:r>
      <w:r>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 : "إنا قوم عرب نورد الأحاديث فنقدم </w:t>
      </w:r>
      <w:r w:rsidRPr="00DC749F">
        <w:rPr>
          <w:rFonts w:ascii="Traditional Arabic" w:hAnsi="Traditional Arabic" w:cs="Traditional Arabic" w:hint="cs"/>
          <w:sz w:val="36"/>
          <w:szCs w:val="36"/>
          <w:rtl/>
        </w:rPr>
        <w:lastRenderedPageBreak/>
        <w:t>ونؤخر" . وقال ابن سيرين</w:t>
      </w:r>
      <w:r>
        <w:rPr>
          <w:rStyle w:val="FootnoteReference"/>
          <w:rFonts w:ascii="Traditional Arabic" w:hAnsi="Traditional Arabic" w:cs="Traditional Arabic"/>
          <w:sz w:val="36"/>
          <w:szCs w:val="36"/>
          <w:rtl/>
        </w:rPr>
        <w:footnoteReference w:customMarkFollows="1" w:id="64"/>
        <w:t>(</w:t>
      </w:r>
      <w:r w:rsidR="00E03149">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 "كنت أسمع الحديث من عشرة ، المعنى واحد واللفظ مختلف"</w:t>
      </w:r>
      <w:r>
        <w:rPr>
          <w:rStyle w:val="FootnoteReference"/>
          <w:rFonts w:ascii="Traditional Arabic" w:hAnsi="Traditional Arabic" w:cs="Traditional Arabic"/>
          <w:sz w:val="36"/>
          <w:szCs w:val="36"/>
          <w:rtl/>
        </w:rPr>
        <w:footnoteReference w:customMarkFollows="1" w:id="65"/>
        <w:t>(</w:t>
      </w:r>
      <w:r w:rsidR="00E03149">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b/>
          <w:bCs/>
          <w:sz w:val="36"/>
          <w:szCs w:val="36"/>
          <w:rtl/>
        </w:rPr>
        <w:t xml:space="preserve">. </w:t>
      </w:r>
    </w:p>
    <w:p w:rsidR="00E1503E" w:rsidRDefault="00E1503E" w:rsidP="00E03149">
      <w:pPr>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t>وعن بعض التابعين قال : "لقيت أناساً من الصحابة فاجتمعوا في المعنى ، واختلفوا عليَّ في اللفظ ، فقلت ذلك لبعضهم ، فقال : لا بأس به ما لم يُحل معناه"</w:t>
      </w:r>
      <w:r>
        <w:rPr>
          <w:rStyle w:val="FootnoteReference"/>
          <w:rFonts w:ascii="Traditional Arabic" w:hAnsi="Traditional Arabic" w:cs="Traditional Arabic"/>
          <w:sz w:val="36"/>
          <w:szCs w:val="36"/>
          <w:rtl/>
        </w:rPr>
        <w:footnoteReference w:customMarkFollows="1" w:id="66"/>
        <w:t>(</w:t>
      </w:r>
      <w:r w:rsidR="00E03149">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F2BC5" w:rsidRDefault="00EF2BC5" w:rsidP="00E03149">
      <w:pPr>
        <w:jc w:val="both"/>
        <w:rPr>
          <w:rFonts w:ascii="Traditional Arabic" w:hAnsi="Traditional Arabic" w:cs="Traditional Arabic"/>
          <w:sz w:val="32"/>
          <w:szCs w:val="32"/>
          <w:rtl/>
        </w:rPr>
      </w:pPr>
    </w:p>
    <w:p w:rsidR="00EF2BC5" w:rsidRDefault="00EF2BC5" w:rsidP="00E03149">
      <w:pPr>
        <w:jc w:val="both"/>
        <w:rPr>
          <w:rFonts w:ascii="Traditional Arabic" w:hAnsi="Traditional Arabic" w:cs="Traditional Arabic"/>
          <w:sz w:val="32"/>
          <w:szCs w:val="32"/>
          <w:rtl/>
        </w:rPr>
      </w:pPr>
    </w:p>
    <w:p w:rsidR="00EF2BC5" w:rsidRDefault="00EF2BC5" w:rsidP="00E03149">
      <w:pPr>
        <w:jc w:val="both"/>
        <w:rPr>
          <w:rFonts w:ascii="Traditional Arabic" w:hAnsi="Traditional Arabic" w:cs="Traditional Arabic"/>
          <w:sz w:val="32"/>
          <w:szCs w:val="32"/>
          <w:rtl/>
        </w:rPr>
      </w:pPr>
    </w:p>
    <w:p w:rsidR="00E1503E" w:rsidRPr="00CF304F" w:rsidRDefault="00E1503E" w:rsidP="00EF2BC5">
      <w:pPr>
        <w:spacing w:after="0"/>
        <w:jc w:val="both"/>
        <w:rPr>
          <w:rFonts w:ascii="Traditional Arabic" w:hAnsi="Traditional Arabic" w:cs="Traditional Arabic"/>
          <w:b/>
          <w:bCs/>
          <w:sz w:val="36"/>
          <w:szCs w:val="36"/>
          <w:rtl/>
        </w:rPr>
      </w:pPr>
      <w:r w:rsidRPr="00CF304F">
        <w:rPr>
          <w:rFonts w:ascii="Traditional Arabic" w:hAnsi="Traditional Arabic" w:cs="Traditional Arabic" w:hint="cs"/>
          <w:b/>
          <w:bCs/>
          <w:sz w:val="36"/>
          <w:szCs w:val="36"/>
          <w:rtl/>
        </w:rPr>
        <w:t>3 . أن يكون الراوي عالماً بألفاظ اللغة ومعانيها وما تحيل إليه في حال تغيير اللفظ أو المعنى.</w:t>
      </w:r>
    </w:p>
    <w:p w:rsidR="00E1503E" w:rsidRDefault="00176100" w:rsidP="00EF2BC5">
      <w:pPr>
        <w:pStyle w:val="NormalWeb"/>
        <w:bidi/>
        <w:spacing w:before="0" w:beforeAutospacing="0" w:after="0" w:afterAutospacing="0"/>
        <w:jc w:val="both"/>
        <w:rPr>
          <w:rFonts w:ascii="Traditional Arabic" w:hAnsi="Traditional Arabic" w:cs="Traditional Arabic"/>
          <w:color w:val="FF0000"/>
          <w:rtl/>
        </w:rPr>
      </w:pPr>
      <w:r w:rsidRPr="00854CEA">
        <w:rPr>
          <w:rFonts w:ascii="Traditional Arabic" w:hAnsi="Traditional Arabic" w:cs="Traditional Arabic" w:hint="cs"/>
          <w:sz w:val="36"/>
          <w:szCs w:val="36"/>
          <w:rtl/>
        </w:rPr>
        <w:t>قال ابن الصلاح</w:t>
      </w:r>
      <w:r w:rsidR="009B3990" w:rsidRPr="00854CEA">
        <w:rPr>
          <w:rStyle w:val="FootnoteReference"/>
          <w:rFonts w:ascii="Traditional Arabic" w:hAnsi="Traditional Arabic" w:cs="Traditional Arabic"/>
          <w:sz w:val="36"/>
          <w:szCs w:val="36"/>
          <w:rtl/>
        </w:rPr>
        <w:footnoteReference w:customMarkFollows="1" w:id="67"/>
        <w:t>(</w:t>
      </w:r>
      <w:r w:rsidR="00E03149">
        <w:rPr>
          <w:rStyle w:val="FootnoteReference"/>
          <w:rFonts w:ascii="Traditional Arabic" w:hAnsi="Traditional Arabic" w:cs="Traditional Arabic" w:hint="cs"/>
          <w:sz w:val="36"/>
          <w:szCs w:val="36"/>
          <w:rtl/>
        </w:rPr>
        <w:t>1</w:t>
      </w:r>
      <w:r w:rsidR="009B3990" w:rsidRPr="00854CEA">
        <w:rPr>
          <w:rStyle w:val="FootnoteReference"/>
          <w:rFonts w:ascii="Traditional Arabic" w:hAnsi="Traditional Arabic" w:cs="Traditional Arabic"/>
          <w:sz w:val="36"/>
          <w:szCs w:val="36"/>
          <w:rtl/>
        </w:rPr>
        <w:t>)</w:t>
      </w:r>
      <w:r w:rsidRPr="00176100">
        <w:rPr>
          <w:rFonts w:ascii="Traditional Arabic" w:hAnsi="Traditional Arabic" w:cs="Traditional Arabic" w:hint="cs"/>
          <w:sz w:val="36"/>
          <w:szCs w:val="36"/>
          <w:rtl/>
        </w:rPr>
        <w:t xml:space="preserve"> : "فإن لم يكن عالماً عارفاً بالألفاظ ومقاصدها ، خبيراً بما يحيل معانيها ، بصيراً بمقادير التفاوت بينها ، فلا خلاف أنه لا يجوز له ذلك ، وعليه أن لا يروي ما سمعه إلا على اللفظ الذي سمعه من غير تغيير"</w:t>
      </w:r>
      <w:r w:rsidR="00E1503E" w:rsidRPr="00176100">
        <w:rPr>
          <w:rStyle w:val="FootnoteReference"/>
          <w:rFonts w:ascii="Traditional Arabic" w:hAnsi="Traditional Arabic" w:cs="Traditional Arabic"/>
          <w:sz w:val="36"/>
          <w:szCs w:val="36"/>
          <w:rtl/>
        </w:rPr>
        <w:footnoteReference w:customMarkFollows="1" w:id="68"/>
        <w:t>(</w:t>
      </w:r>
      <w:r w:rsidR="00E03149">
        <w:rPr>
          <w:rStyle w:val="FootnoteReference"/>
          <w:rFonts w:ascii="Traditional Arabic" w:hAnsi="Traditional Arabic" w:cs="Traditional Arabic" w:hint="cs"/>
          <w:sz w:val="36"/>
          <w:szCs w:val="36"/>
          <w:rtl/>
        </w:rPr>
        <w:t>2</w:t>
      </w:r>
      <w:r w:rsidR="00E1503E" w:rsidRPr="00176100">
        <w:rPr>
          <w:rStyle w:val="FootnoteReference"/>
          <w:rFonts w:ascii="Traditional Arabic" w:hAnsi="Traditional Arabic" w:cs="Traditional Arabic"/>
          <w:sz w:val="36"/>
          <w:szCs w:val="36"/>
          <w:rtl/>
        </w:rPr>
        <w:t>)</w:t>
      </w:r>
      <w:r w:rsidR="00E1503E" w:rsidRPr="00176100">
        <w:rPr>
          <w:rFonts w:ascii="Traditional Arabic" w:hAnsi="Traditional Arabic" w:cs="Traditional Arabic" w:hint="cs"/>
          <w:sz w:val="36"/>
          <w:szCs w:val="36"/>
          <w:rtl/>
        </w:rPr>
        <w:t xml:space="preserve">. </w:t>
      </w:r>
    </w:p>
    <w:p w:rsidR="00EF2BC5" w:rsidRDefault="00EF2BC5" w:rsidP="00EF2BC5">
      <w:pPr>
        <w:pStyle w:val="NormalWeb"/>
        <w:bidi/>
        <w:spacing w:before="0" w:beforeAutospacing="0" w:after="0" w:afterAutospacing="0"/>
        <w:jc w:val="both"/>
        <w:rPr>
          <w:rFonts w:ascii="Traditional Arabic" w:hAnsi="Traditional Arabic" w:cs="Traditional Arabic"/>
          <w:color w:val="FF0000"/>
          <w:rtl/>
        </w:rPr>
      </w:pPr>
    </w:p>
    <w:p w:rsidR="00EF2BC5" w:rsidRDefault="00EF2BC5" w:rsidP="00EF2BC5">
      <w:pPr>
        <w:pStyle w:val="NormalWeb"/>
        <w:bidi/>
        <w:spacing w:before="0" w:beforeAutospacing="0" w:after="0" w:afterAutospacing="0"/>
        <w:jc w:val="both"/>
        <w:rPr>
          <w:rFonts w:ascii="Traditional Arabic" w:hAnsi="Traditional Arabic" w:cs="Traditional Arabic"/>
          <w:color w:val="FF0000"/>
          <w:rtl/>
        </w:rPr>
      </w:pPr>
    </w:p>
    <w:p w:rsidR="00EF2BC5" w:rsidRPr="009B3990" w:rsidRDefault="00EF2BC5" w:rsidP="00EF2BC5">
      <w:pPr>
        <w:pStyle w:val="NormalWeb"/>
        <w:bidi/>
        <w:spacing w:before="0" w:beforeAutospacing="0" w:after="0" w:afterAutospacing="0"/>
        <w:jc w:val="both"/>
        <w:rPr>
          <w:rFonts w:ascii="Traditional Arabic" w:hAnsi="Traditional Arabic" w:cs="Traditional Arabic"/>
          <w:color w:val="FF0000"/>
          <w:rtl/>
        </w:rPr>
      </w:pPr>
    </w:p>
    <w:p w:rsidR="00E1503E" w:rsidRPr="00CF304F" w:rsidRDefault="00E1503E" w:rsidP="00F36C18">
      <w:pPr>
        <w:jc w:val="both"/>
        <w:rPr>
          <w:rFonts w:ascii="Traditional Arabic" w:hAnsi="Traditional Arabic" w:cs="Traditional Arabic"/>
          <w:b/>
          <w:bCs/>
          <w:sz w:val="36"/>
          <w:szCs w:val="36"/>
          <w:rtl/>
        </w:rPr>
      </w:pPr>
      <w:r w:rsidRPr="00CF304F">
        <w:rPr>
          <w:rFonts w:ascii="Traditional Arabic" w:hAnsi="Traditional Arabic" w:cs="Traditional Arabic" w:hint="cs"/>
          <w:b/>
          <w:bCs/>
          <w:sz w:val="36"/>
          <w:szCs w:val="36"/>
          <w:rtl/>
        </w:rPr>
        <w:t>4 . أن يب</w:t>
      </w:r>
      <w:r w:rsidR="00710789" w:rsidRPr="00CF304F">
        <w:rPr>
          <w:rFonts w:ascii="Traditional Arabic" w:hAnsi="Traditional Arabic" w:cs="Traditional Arabic" w:hint="cs"/>
          <w:b/>
          <w:bCs/>
          <w:sz w:val="36"/>
          <w:szCs w:val="36"/>
          <w:rtl/>
        </w:rPr>
        <w:t>ي</w:t>
      </w:r>
      <w:r w:rsidRPr="00CF304F">
        <w:rPr>
          <w:rFonts w:ascii="Traditional Arabic" w:hAnsi="Traditional Arabic" w:cs="Traditional Arabic" w:hint="cs"/>
          <w:b/>
          <w:bCs/>
          <w:sz w:val="36"/>
          <w:szCs w:val="36"/>
          <w:rtl/>
        </w:rPr>
        <w:t>ن ذلك للمتلقي في بداية الحديث أو في نهايته</w:t>
      </w:r>
      <w:r w:rsidRPr="00CF304F">
        <w:rPr>
          <w:rFonts w:ascii="Traditional Arabic" w:hAnsi="Traditional Arabic" w:cs="Traditional Arabic" w:hint="cs"/>
          <w:sz w:val="36"/>
          <w:szCs w:val="36"/>
          <w:rtl/>
        </w:rPr>
        <w:t xml:space="preserve"> فيذكر بعض الألفا</w:t>
      </w:r>
      <w:r w:rsidR="00CF304F" w:rsidRPr="00CF304F">
        <w:rPr>
          <w:rFonts w:ascii="Traditional Arabic" w:hAnsi="Traditional Arabic" w:cs="Traditional Arabic" w:hint="cs"/>
          <w:sz w:val="36"/>
          <w:szCs w:val="36"/>
          <w:rtl/>
        </w:rPr>
        <w:t>ظ التي تبين ذلك مثل (فيما معناه</w:t>
      </w:r>
      <w:r w:rsidRPr="00CF304F">
        <w:rPr>
          <w:rFonts w:ascii="Traditional Arabic" w:hAnsi="Traditional Arabic" w:cs="Traditional Arabic" w:hint="cs"/>
          <w:sz w:val="36"/>
          <w:szCs w:val="36"/>
          <w:rtl/>
        </w:rPr>
        <w:t xml:space="preserve">، أو كما قال صلى الله </w:t>
      </w:r>
      <w:r w:rsidR="00CF304F" w:rsidRPr="00CF304F">
        <w:rPr>
          <w:rFonts w:ascii="Traditional Arabic" w:hAnsi="Traditional Arabic" w:cs="Traditional Arabic" w:hint="cs"/>
          <w:sz w:val="36"/>
          <w:szCs w:val="36"/>
          <w:rtl/>
        </w:rPr>
        <w:t>عليه وسلم، أو والرواية بالمعنى</w:t>
      </w:r>
      <w:r w:rsidRPr="00CF304F">
        <w:rPr>
          <w:rFonts w:ascii="Traditional Arabic" w:hAnsi="Traditional Arabic" w:cs="Traditional Arabic" w:hint="cs"/>
          <w:sz w:val="36"/>
          <w:szCs w:val="36"/>
          <w:rtl/>
        </w:rPr>
        <w:t xml:space="preserve">... ) وهكذا . </w:t>
      </w:r>
    </w:p>
    <w:p w:rsidR="00E1503E" w:rsidRDefault="00E1503E" w:rsidP="00626BBB">
      <w:pPr>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t xml:space="preserve">    فالصحابة - رضوان الله عليهم أجمعين -  كانوا يحرصون على تأدية حديث رسول </w:t>
      </w:r>
      <w:r w:rsidR="00626BBB">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صلى الله عليه وسلم </w:t>
      </w:r>
      <w:r w:rsidR="00626BBB">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كما سمعوه ، وإن لم يكن كما هو بلفظه بينوا ذلك في الغالب ، ودليل ذلك ما رواه الإمام مسلم عن أنس بن مالك</w:t>
      </w:r>
      <w:r>
        <w:rPr>
          <w:rStyle w:val="FootnoteReference"/>
          <w:rFonts w:ascii="Traditional Arabic" w:hAnsi="Traditional Arabic" w:cs="Traditional Arabic"/>
          <w:sz w:val="36"/>
          <w:szCs w:val="36"/>
          <w:rtl/>
        </w:rPr>
        <w:footnoteReference w:customMarkFollows="1" w:id="69"/>
        <w:t>(</w:t>
      </w:r>
      <w:r w:rsidR="00A23DB1">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00626BBB">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 رضي الله عنه </w:t>
      </w:r>
      <w:r w:rsidR="00626BBB">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أنه إذا حدث عن النبي </w:t>
      </w:r>
      <w:r w:rsidR="00626BBB">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صلى الله عليه وسلم</w:t>
      </w:r>
      <w:r w:rsidR="00626BBB">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 كان يقول : (أو كما قال)</w:t>
      </w:r>
      <w:r>
        <w:rPr>
          <w:rStyle w:val="FootnoteReference"/>
          <w:rFonts w:ascii="Traditional Arabic" w:hAnsi="Traditional Arabic" w:cs="Traditional Arabic"/>
          <w:sz w:val="36"/>
          <w:szCs w:val="36"/>
          <w:rtl/>
        </w:rPr>
        <w:footnoteReference w:customMarkFollows="1" w:id="70"/>
        <w:t>(</w:t>
      </w:r>
      <w:r w:rsidR="00A23DB1">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w:t>
      </w:r>
    </w:p>
    <w:p w:rsidR="001F7DD2" w:rsidRDefault="00E1503E" w:rsidP="00626BBB">
      <w:pPr>
        <w:jc w:val="both"/>
        <w:rPr>
          <w:rFonts w:ascii="Traditional Arabic" w:hAnsi="Traditional Arabic" w:cs="Traditional Arabic"/>
          <w:sz w:val="36"/>
          <w:szCs w:val="36"/>
          <w:rtl/>
        </w:rPr>
      </w:pPr>
      <w:r>
        <w:rPr>
          <w:rFonts w:ascii="Traditional Arabic" w:hAnsi="Traditional Arabic" w:cs="Traditional Arabic" w:hint="cs"/>
          <w:b/>
          <w:bCs/>
          <w:sz w:val="36"/>
          <w:szCs w:val="36"/>
          <w:rtl/>
        </w:rPr>
        <w:t>تنبيه</w:t>
      </w:r>
      <w:r w:rsidRPr="00DC749F">
        <w:rPr>
          <w:rFonts w:ascii="Traditional Arabic" w:hAnsi="Traditional Arabic" w:cs="Traditional Arabic" w:hint="cs"/>
          <w:b/>
          <w:bCs/>
          <w:sz w:val="36"/>
          <w:szCs w:val="36"/>
          <w:rtl/>
        </w:rPr>
        <w:t>:</w:t>
      </w:r>
      <w:r w:rsidRPr="00DC749F">
        <w:rPr>
          <w:rFonts w:ascii="Traditional Arabic" w:hAnsi="Traditional Arabic" w:cs="Traditional Arabic" w:hint="cs"/>
          <w:sz w:val="36"/>
          <w:szCs w:val="36"/>
          <w:rtl/>
        </w:rPr>
        <w:t xml:space="preserve"> هناك روايات </w:t>
      </w:r>
      <w:r w:rsidR="008D2397">
        <w:rPr>
          <w:rFonts w:ascii="Traditional Arabic" w:hAnsi="Traditional Arabic" w:cs="Traditional Arabic" w:hint="cs"/>
          <w:sz w:val="36"/>
          <w:szCs w:val="36"/>
          <w:rtl/>
        </w:rPr>
        <w:t xml:space="preserve">توقيفية </w:t>
      </w:r>
      <w:r w:rsidRPr="00DC749F">
        <w:rPr>
          <w:rFonts w:ascii="Traditional Arabic" w:hAnsi="Traditional Arabic" w:cs="Traditional Arabic" w:hint="cs"/>
          <w:sz w:val="36"/>
          <w:szCs w:val="36"/>
          <w:rtl/>
        </w:rPr>
        <w:t xml:space="preserve">لا يصح نقلها بالمعنى إطلاقاً ، ويجب نقلها بتمامها مثل ألفاظ التشهد ، والأذان ، والشهادة ، والتكبير ، والأذكار الواردة عنه </w:t>
      </w:r>
      <w:r w:rsidR="00626BBB">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صلى الله عليه وسلم</w:t>
      </w:r>
      <w:r w:rsidR="00626BBB">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 ،</w:t>
      </w:r>
    </w:p>
    <w:p w:rsidR="003F4A39" w:rsidRDefault="00E1503E" w:rsidP="00626BBB">
      <w:pPr>
        <w:jc w:val="both"/>
        <w:rPr>
          <w:rFonts w:ascii="Traditional Arabic" w:hAnsi="Traditional Arabic" w:cs="Traditional Arabic"/>
          <w:sz w:val="36"/>
          <w:szCs w:val="36"/>
          <w:rtl/>
        </w:rPr>
      </w:pPr>
      <w:r w:rsidRPr="00DC749F">
        <w:rPr>
          <w:rFonts w:ascii="Traditional Arabic" w:hAnsi="Traditional Arabic" w:cs="Traditional Arabic" w:hint="cs"/>
          <w:sz w:val="36"/>
          <w:szCs w:val="36"/>
          <w:rtl/>
        </w:rPr>
        <w:t xml:space="preserve"> ودليل ذلك ما 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خ</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اء</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بن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عازب</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71"/>
        <w:t>(</w:t>
      </w:r>
      <w:r w:rsidR="00A23DB1">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00626BBB">
        <w:rPr>
          <w:rFonts w:ascii="Traditional Arabic" w:hAnsi="Traditional Arabic" w:cs="Traditional Arabic" w:hint="cs"/>
          <w:sz w:val="36"/>
          <w:szCs w:val="36"/>
          <w:rtl/>
        </w:rPr>
        <w:t xml:space="preserve"> - </w:t>
      </w:r>
      <w:r>
        <w:rPr>
          <w:rFonts w:ascii="Traditional Arabic" w:hAnsi="Traditional Arabic" w:cs="Traditional Arabic" w:hint="cs"/>
          <w:sz w:val="36"/>
          <w:szCs w:val="36"/>
          <w:rtl/>
        </w:rPr>
        <w:t xml:space="preserve">رَضِيَ اللهُ عَنْهُ - </w:t>
      </w:r>
      <w:r w:rsidRPr="00DC749F">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 </w:t>
      </w:r>
      <w:r w:rsidRPr="003C556F">
        <w:rPr>
          <w:rFonts w:ascii="Traditional Arabic" w:hAnsi="Traditional Arabic" w:cs="Traditional Arabic"/>
          <w:sz w:val="36"/>
          <w:szCs w:val="36"/>
          <w:rtl/>
        </w:rPr>
        <w:t xml:space="preserve">قَالَ النَّبِيُّ </w:t>
      </w:r>
      <w:r w:rsidR="00626BBB">
        <w:rPr>
          <w:rFonts w:ascii="Traditional Arabic" w:hAnsi="Traditional Arabic" w:cs="Traditional Arabic" w:hint="cs"/>
          <w:sz w:val="36"/>
          <w:szCs w:val="36"/>
          <w:rtl/>
        </w:rPr>
        <w:t xml:space="preserve">- </w:t>
      </w:r>
      <w:r w:rsidRPr="003C556F">
        <w:rPr>
          <w:rFonts w:ascii="Traditional Arabic" w:hAnsi="Traditional Arabic" w:cs="Traditional Arabic"/>
          <w:sz w:val="36"/>
          <w:szCs w:val="36"/>
          <w:rtl/>
        </w:rPr>
        <w:t>صلى الله عليه وسلم</w:t>
      </w:r>
      <w:r w:rsidR="00626BBB">
        <w:rPr>
          <w:rFonts w:ascii="Traditional Arabic" w:hAnsi="Traditional Arabic" w:cs="Traditional Arabic" w:hint="cs"/>
          <w:sz w:val="36"/>
          <w:szCs w:val="36"/>
          <w:rtl/>
        </w:rPr>
        <w:t xml:space="preserve"> - :</w:t>
      </w:r>
      <w:r w:rsidRPr="003C556F">
        <w:rPr>
          <w:rFonts w:ascii="Traditional Arabic" w:hAnsi="Traditional Arabic" w:cs="Traditional Arabic" w:hint="cs"/>
          <w:b/>
          <w:bCs/>
          <w:sz w:val="28"/>
          <w:szCs w:val="28"/>
          <w:vertAlign w:val="superscript"/>
          <w:rtl/>
        </w:rPr>
        <w:t>((</w:t>
      </w:r>
      <w:r w:rsidRPr="003C556F">
        <w:rPr>
          <w:rFonts w:ascii="Traditional Arabic" w:hAnsi="Traditional Arabic" w:cs="Traditional Arabic"/>
          <w:sz w:val="36"/>
          <w:szCs w:val="36"/>
          <w:rtl/>
        </w:rPr>
        <w:t xml:space="preserve">إِذَا أَتَيْتَ مَضْجَعَكَ فَتَوَضَّأْ وُضُوءَكَ لِلصَّلاَةِ ثُمَّ اضْطَجِعْ عَلَى شِقِّكَ الأَيْمَنِ ثُمَّ قُلِ اللَّهُمَّ أَسْلَمْتُ وَجْهِي إِلَيْكَ وَفَوَّضْتُ أَمْرِي إِلَيْكَ وَأَلْجَأْتُ ظَهْرِي إِلَيْكَ رَغْبَةً وَرَهْبَةً إِلَيْكَ لاَ مَلْجَأَ ، وَلاَ مَنْجَا مِنْكَ إِلاَّ إِلَيْكَ اللَّهُمَّ آمَنْتُ بِكِتَابِكَ الَّذِي أَنْزَلْتَ وَبِنَبِيِّكَ الَّذِي أَرْسَلْتَ </w:t>
      </w:r>
      <w:r w:rsidR="00133723">
        <w:rPr>
          <w:rFonts w:ascii="Traditional Arabic" w:hAnsi="Traditional Arabic" w:cs="Traditional Arabic" w:hint="cs"/>
          <w:sz w:val="36"/>
          <w:szCs w:val="36"/>
          <w:rtl/>
        </w:rPr>
        <w:t xml:space="preserve">، </w:t>
      </w:r>
      <w:r w:rsidRPr="003C556F">
        <w:rPr>
          <w:rFonts w:ascii="Traditional Arabic" w:hAnsi="Traditional Arabic" w:cs="Traditional Arabic"/>
          <w:sz w:val="36"/>
          <w:szCs w:val="36"/>
          <w:rtl/>
        </w:rPr>
        <w:t xml:space="preserve">فَإِنْ مُتَّ مِنْ لَيْلَتِكَ فَأَنْتَ عَلَى الْفِطْرَةِ وَاجْعَلْهُنَّ آخِرَ مَا </w:t>
      </w:r>
      <w:r w:rsidRPr="003C556F">
        <w:rPr>
          <w:rFonts w:ascii="Traditional Arabic" w:hAnsi="Traditional Arabic" w:cs="Traditional Arabic"/>
          <w:sz w:val="36"/>
          <w:szCs w:val="36"/>
          <w:rtl/>
        </w:rPr>
        <w:lastRenderedPageBreak/>
        <w:t xml:space="preserve">تَتَكَلَّمُ بِهِ </w:t>
      </w:r>
      <w:r w:rsidR="00133723">
        <w:rPr>
          <w:rFonts w:ascii="Traditional Arabic" w:hAnsi="Traditional Arabic" w:cs="Traditional Arabic" w:hint="cs"/>
          <w:sz w:val="36"/>
          <w:szCs w:val="36"/>
          <w:rtl/>
        </w:rPr>
        <w:t xml:space="preserve">، </w:t>
      </w:r>
      <w:r w:rsidRPr="003C556F">
        <w:rPr>
          <w:rFonts w:ascii="Traditional Arabic" w:hAnsi="Traditional Arabic" w:cs="Traditional Arabic"/>
          <w:sz w:val="36"/>
          <w:szCs w:val="36"/>
          <w:rtl/>
        </w:rPr>
        <w:t xml:space="preserve">قَالَ فَرَدَّدْتُهَا عَلَى النَّبِيِّ </w:t>
      </w:r>
      <w:r w:rsidR="00626BBB">
        <w:rPr>
          <w:rFonts w:ascii="Traditional Arabic" w:hAnsi="Traditional Arabic" w:cs="Traditional Arabic" w:hint="cs"/>
          <w:sz w:val="36"/>
          <w:szCs w:val="36"/>
          <w:rtl/>
        </w:rPr>
        <w:t xml:space="preserve">- </w:t>
      </w:r>
      <w:r w:rsidRPr="003C556F">
        <w:rPr>
          <w:rFonts w:ascii="Traditional Arabic" w:hAnsi="Traditional Arabic" w:cs="Traditional Arabic"/>
          <w:sz w:val="36"/>
          <w:szCs w:val="36"/>
          <w:rtl/>
        </w:rPr>
        <w:t>صلى الله عليه وسلم</w:t>
      </w:r>
      <w:r w:rsidR="00626BBB">
        <w:rPr>
          <w:rFonts w:ascii="Traditional Arabic" w:hAnsi="Traditional Arabic" w:cs="Traditional Arabic" w:hint="cs"/>
          <w:sz w:val="36"/>
          <w:szCs w:val="36"/>
          <w:rtl/>
        </w:rPr>
        <w:t xml:space="preserve"> -</w:t>
      </w:r>
      <w:r w:rsidRPr="003C556F">
        <w:rPr>
          <w:rFonts w:ascii="Traditional Arabic" w:hAnsi="Traditional Arabic" w:cs="Traditional Arabic"/>
          <w:sz w:val="36"/>
          <w:szCs w:val="36"/>
          <w:rtl/>
        </w:rPr>
        <w:t xml:space="preserve"> فَلَمَّا بَلَغْتُ اللَّهُمَّ آمَنْتُ بِكِتَابِكَ الَّذِي أَنْزَلْتَ قُلْتُ وَرَسُولِكَ قَالَ : </w:t>
      </w:r>
      <w:r>
        <w:rPr>
          <w:rFonts w:ascii="Traditional Arabic" w:hAnsi="Traditional Arabic" w:cs="Traditional Arabic"/>
          <w:sz w:val="36"/>
          <w:szCs w:val="36"/>
          <w:rtl/>
        </w:rPr>
        <w:t>لاَ</w:t>
      </w:r>
      <w:r>
        <w:rPr>
          <w:rFonts w:ascii="Traditional Arabic" w:hAnsi="Traditional Arabic" w:cs="Traditional Arabic" w:hint="cs"/>
          <w:sz w:val="36"/>
          <w:szCs w:val="36"/>
          <w:rtl/>
        </w:rPr>
        <w:t xml:space="preserve"> ،</w:t>
      </w:r>
      <w:r w:rsidRPr="003C556F">
        <w:rPr>
          <w:rFonts w:ascii="Traditional Arabic" w:hAnsi="Traditional Arabic" w:cs="Traditional Arabic"/>
          <w:sz w:val="36"/>
          <w:szCs w:val="36"/>
          <w:rtl/>
        </w:rPr>
        <w:t xml:space="preserve"> وَنَبِيِّكَ الَّذِي أَرْسَلْتَ</w:t>
      </w:r>
      <w:r w:rsidRPr="003C556F">
        <w:rPr>
          <w:rFonts w:ascii="Traditional Arabic" w:hAnsi="Traditional Arabic" w:cs="Traditional Arabic"/>
          <w:b/>
          <w:bCs/>
          <w:sz w:val="28"/>
          <w:szCs w:val="28"/>
          <w:vertAlign w:val="superscript"/>
          <w:rtl/>
        </w:rPr>
        <w:t>))</w:t>
      </w:r>
      <w:r>
        <w:rPr>
          <w:rStyle w:val="FootnoteReference"/>
          <w:rFonts w:ascii="Traditional Arabic" w:hAnsi="Traditional Arabic" w:cs="Traditional Arabic"/>
          <w:sz w:val="36"/>
          <w:szCs w:val="36"/>
          <w:rtl/>
        </w:rPr>
        <w:footnoteReference w:customMarkFollows="1" w:id="72"/>
        <w:t>(</w:t>
      </w:r>
      <w:r w:rsidR="00A23DB1">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Pr="003F4A39" w:rsidRDefault="003F4A39" w:rsidP="00E03149">
      <w:pPr>
        <w:spacing w:after="80"/>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قال </w:t>
      </w:r>
      <w:r w:rsidRPr="00957A08">
        <w:rPr>
          <w:rFonts w:ascii="Traditional Arabic" w:hAnsi="Traditional Arabic" w:cs="Traditional Arabic" w:hint="cs"/>
          <w:sz w:val="36"/>
          <w:szCs w:val="36"/>
          <w:rtl/>
        </w:rPr>
        <w:t>الزركشي</w:t>
      </w:r>
      <w:r>
        <w:rPr>
          <w:rFonts w:ascii="Traditional Arabic" w:hAnsi="Traditional Arabic" w:cs="Traditional Arabic" w:hint="cs"/>
          <w:sz w:val="36"/>
          <w:szCs w:val="36"/>
          <w:rtl/>
        </w:rPr>
        <w:t xml:space="preserve"> عند ذكره لشروط نقل الرواية بالمعنى : </w:t>
      </w:r>
      <w:r w:rsidRPr="003F4A39">
        <w:rPr>
          <w:rFonts w:ascii="Traditional Arabic" w:hAnsi="Traditional Arabic" w:cs="Traditional Arabic" w:hint="cs"/>
          <w:sz w:val="36"/>
          <w:szCs w:val="36"/>
          <w:rtl/>
        </w:rPr>
        <w:t>أَنْلايَكُونَمِمَّاتُعُبِّدَبِلَفْظِهِ،فَأَمَّامَاتُعُبِّدْنَابِهِ،فَلابُدَّمِنْنَقْلِهِبِاللَّفْظِقَطْعًا،كَأَلْفَاظِالتَّشَهُّدِ</w:t>
      </w:r>
      <w:r w:rsidR="00F13783">
        <w:rPr>
          <w:rStyle w:val="FootnoteReference"/>
          <w:rFonts w:ascii="Traditional Arabic" w:hAnsi="Traditional Arabic" w:cs="Traditional Arabic"/>
          <w:sz w:val="36"/>
          <w:szCs w:val="36"/>
          <w:rtl/>
        </w:rPr>
        <w:footnoteReference w:customMarkFollows="1" w:id="73"/>
        <w:t>(</w:t>
      </w:r>
      <w:r w:rsidR="00A23DB1">
        <w:rPr>
          <w:rStyle w:val="FootnoteReference"/>
          <w:rFonts w:ascii="Traditional Arabic" w:hAnsi="Traditional Arabic" w:cs="Traditional Arabic" w:hint="cs"/>
          <w:sz w:val="36"/>
          <w:szCs w:val="36"/>
          <w:rtl/>
        </w:rPr>
        <w:t>3</w:t>
      </w:r>
      <w:r w:rsidR="00F13783">
        <w:rPr>
          <w:rStyle w:val="FootnoteReference"/>
          <w:rFonts w:ascii="Traditional Arabic" w:hAnsi="Traditional Arabic" w:cs="Traditional Arabic"/>
          <w:sz w:val="36"/>
          <w:szCs w:val="36"/>
          <w:rtl/>
        </w:rPr>
        <w:t>)</w:t>
      </w:r>
      <w:r w:rsidRPr="003F4A39">
        <w:rPr>
          <w:rFonts w:ascii="Traditional Arabic" w:hAnsi="Traditional Arabic" w:cs="Traditional Arabic"/>
          <w:sz w:val="36"/>
          <w:szCs w:val="36"/>
          <w:rtl/>
        </w:rPr>
        <w:t xml:space="preserve"> .</w:t>
      </w:r>
    </w:p>
    <w:p w:rsidR="00E1503E" w:rsidRDefault="00FD40C5" w:rsidP="00E03149">
      <w:pPr>
        <w:spacing w:after="0"/>
        <w:jc w:val="both"/>
        <w:rPr>
          <w:rFonts w:ascii="Traditional Arabic" w:hAnsi="Traditional Arabic" w:cs="Traditional Arabic"/>
          <w:sz w:val="36"/>
          <w:szCs w:val="36"/>
          <w:rtl/>
        </w:rPr>
      </w:pPr>
      <w:r w:rsidRPr="00632325">
        <w:rPr>
          <w:rFonts w:ascii="Traditional Arabic" w:hAnsi="Traditional Arabic" w:cs="Traditional Arabic" w:hint="cs"/>
          <w:sz w:val="36"/>
          <w:szCs w:val="36"/>
          <w:rtl/>
        </w:rPr>
        <w:t xml:space="preserve">ومن الملاحظ </w:t>
      </w:r>
      <w:r w:rsidRPr="00DC749F">
        <w:rPr>
          <w:rFonts w:ascii="Traditional Arabic" w:hAnsi="Traditional Arabic" w:cs="Traditional Arabic" w:hint="cs"/>
          <w:sz w:val="36"/>
          <w:szCs w:val="36"/>
          <w:rtl/>
        </w:rPr>
        <w:t>هنا</w:t>
      </w:r>
      <w:r>
        <w:rPr>
          <w:rFonts w:ascii="Traditional Arabic" w:hAnsi="Traditional Arabic" w:cs="Traditional Arabic" w:hint="cs"/>
          <w:sz w:val="36"/>
          <w:szCs w:val="36"/>
          <w:rtl/>
        </w:rPr>
        <w:t xml:space="preserve"> أن</w:t>
      </w:r>
      <w:r w:rsidRPr="00DC749F">
        <w:rPr>
          <w:rFonts w:ascii="Traditional Arabic" w:hAnsi="Traditional Arabic" w:cs="Traditional Arabic" w:hint="cs"/>
          <w:sz w:val="36"/>
          <w:szCs w:val="36"/>
          <w:rtl/>
        </w:rPr>
        <w:t xml:space="preserve"> السبب </w:t>
      </w:r>
      <w:r>
        <w:rPr>
          <w:rFonts w:ascii="Traditional Arabic" w:hAnsi="Traditional Arabic" w:cs="Traditional Arabic" w:hint="cs"/>
          <w:sz w:val="36"/>
          <w:szCs w:val="36"/>
          <w:rtl/>
        </w:rPr>
        <w:t xml:space="preserve">- وهو الرواية بالمعنى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اشترك </w:t>
      </w:r>
      <w:r w:rsidRPr="00DC749F">
        <w:rPr>
          <w:rFonts w:ascii="Traditional Arabic" w:hAnsi="Traditional Arabic" w:cs="Traditional Arabic" w:hint="cs"/>
          <w:sz w:val="36"/>
          <w:szCs w:val="36"/>
          <w:rtl/>
        </w:rPr>
        <w:t>ف</w:t>
      </w:r>
      <w:r>
        <w:rPr>
          <w:rFonts w:ascii="Traditional Arabic" w:hAnsi="Traditional Arabic" w:cs="Traditional Arabic" w:hint="cs"/>
          <w:sz w:val="36"/>
          <w:szCs w:val="36"/>
          <w:rtl/>
        </w:rPr>
        <w:t xml:space="preserve">ي اختلاف الروايات وخلاف الفقهاء </w:t>
      </w:r>
      <w:r w:rsidR="00976985">
        <w:rPr>
          <w:rFonts w:ascii="Traditional Arabic" w:hAnsi="Traditional Arabic" w:cs="Traditional Arabic" w:hint="cs"/>
          <w:sz w:val="36"/>
          <w:szCs w:val="36"/>
          <w:rtl/>
        </w:rPr>
        <w:t xml:space="preserve">، حيث </w:t>
      </w:r>
      <w:r w:rsidR="006D2D09">
        <w:rPr>
          <w:rFonts w:ascii="Traditional Arabic" w:hAnsi="Traditional Arabic" w:cs="Traditional Arabic" w:hint="cs"/>
          <w:sz w:val="36"/>
          <w:szCs w:val="36"/>
          <w:rtl/>
        </w:rPr>
        <w:t>ذكر</w:t>
      </w:r>
      <w:r w:rsidR="00E1503E" w:rsidRPr="000925FF">
        <w:rPr>
          <w:rFonts w:ascii="Traditional Arabic" w:hAnsi="Traditional Arabic" w:cs="Traditional Arabic" w:hint="cs"/>
          <w:sz w:val="36"/>
          <w:szCs w:val="36"/>
          <w:rtl/>
        </w:rPr>
        <w:t>ابن السيد البطليوسي</w:t>
      </w:r>
      <w:r w:rsidR="00E1503E">
        <w:rPr>
          <w:rStyle w:val="FootnoteReference"/>
          <w:rFonts w:ascii="Traditional Arabic" w:hAnsi="Traditional Arabic" w:cs="Traditional Arabic"/>
          <w:sz w:val="36"/>
          <w:szCs w:val="36"/>
          <w:rtl/>
        </w:rPr>
        <w:footnoteReference w:customMarkFollows="1" w:id="74"/>
        <w:t>(</w:t>
      </w:r>
      <w:r w:rsidR="00E03149">
        <w:rPr>
          <w:rStyle w:val="FootnoteReference"/>
          <w:rFonts w:ascii="Traditional Arabic" w:hAnsi="Traditional Arabic" w:cs="Traditional Arabic" w:hint="cs"/>
          <w:sz w:val="36"/>
          <w:szCs w:val="36"/>
          <w:rtl/>
        </w:rPr>
        <w:t>4</w:t>
      </w:r>
      <w:r w:rsidR="00E1503E">
        <w:rPr>
          <w:rStyle w:val="FootnoteReference"/>
          <w:rFonts w:ascii="Traditional Arabic" w:hAnsi="Traditional Arabic" w:cs="Traditional Arabic"/>
          <w:sz w:val="36"/>
          <w:szCs w:val="36"/>
          <w:rtl/>
        </w:rPr>
        <w:t>)</w:t>
      </w:r>
      <w:r w:rsidR="00484FF2">
        <w:rPr>
          <w:rFonts w:ascii="Traditional Arabic" w:hAnsi="Traditional Arabic" w:cs="Traditional Arabic" w:hint="cs"/>
          <w:sz w:val="36"/>
          <w:szCs w:val="36"/>
          <w:rtl/>
        </w:rPr>
        <w:t xml:space="preserve"> في كتاب "الإنصاف"</w:t>
      </w:r>
      <w:r w:rsidR="00976985">
        <w:rPr>
          <w:rFonts w:ascii="Traditional Arabic" w:hAnsi="Traditional Arabic" w:cs="Traditional Arabic" w:hint="cs"/>
          <w:sz w:val="36"/>
          <w:szCs w:val="36"/>
          <w:rtl/>
        </w:rPr>
        <w:t xml:space="preserve"> في العلة الثانية </w:t>
      </w:r>
      <w:r w:rsidR="00E1503E" w:rsidRPr="00DC749F">
        <w:rPr>
          <w:rFonts w:ascii="Traditional Arabic" w:hAnsi="Traditional Arabic" w:cs="Traditional Arabic" w:hint="cs"/>
          <w:sz w:val="36"/>
          <w:szCs w:val="36"/>
          <w:rtl/>
        </w:rPr>
        <w:t>:</w:t>
      </w:r>
      <w:r w:rsidR="00E1503E" w:rsidRPr="00976985">
        <w:rPr>
          <w:rFonts w:ascii="Traditional Arabic" w:hAnsi="Traditional Arabic" w:cs="Traditional Arabic" w:hint="cs"/>
          <w:sz w:val="36"/>
          <w:szCs w:val="36"/>
          <w:rtl/>
        </w:rPr>
        <w:t xml:space="preserve">أن من أسباب اختلاف الفقهاء </w:t>
      </w:r>
      <w:r w:rsidR="00976985" w:rsidRPr="00976985">
        <w:rPr>
          <w:rFonts w:ascii="Traditional Arabic" w:hAnsi="Traditional Arabic" w:cs="Traditional Arabic" w:hint="cs"/>
          <w:sz w:val="36"/>
          <w:szCs w:val="36"/>
          <w:rtl/>
        </w:rPr>
        <w:t xml:space="preserve">نقل الحديث على المعنى دون لفظ الحديث بعينه </w:t>
      </w:r>
      <w:r w:rsidR="00E1503E" w:rsidRPr="00976985">
        <w:rPr>
          <w:rStyle w:val="FootnoteReference"/>
          <w:rFonts w:ascii="Traditional Arabic" w:hAnsi="Traditional Arabic" w:cs="Traditional Arabic"/>
          <w:sz w:val="36"/>
          <w:szCs w:val="36"/>
          <w:rtl/>
        </w:rPr>
        <w:footnoteReference w:customMarkFollows="1" w:id="75"/>
        <w:t>(</w:t>
      </w:r>
      <w:r w:rsidR="00E03149">
        <w:rPr>
          <w:rStyle w:val="FootnoteReference"/>
          <w:rFonts w:ascii="Traditional Arabic" w:hAnsi="Traditional Arabic" w:cs="Traditional Arabic" w:hint="cs"/>
          <w:sz w:val="36"/>
          <w:szCs w:val="36"/>
          <w:rtl/>
        </w:rPr>
        <w:t>5</w:t>
      </w:r>
      <w:r w:rsidR="00E1503E" w:rsidRPr="00976985">
        <w:rPr>
          <w:rStyle w:val="FootnoteReference"/>
          <w:rFonts w:ascii="Traditional Arabic" w:hAnsi="Traditional Arabic" w:cs="Traditional Arabic"/>
          <w:sz w:val="36"/>
          <w:szCs w:val="36"/>
          <w:rtl/>
        </w:rPr>
        <w:t>)</w:t>
      </w:r>
      <w:r w:rsidRPr="00976985">
        <w:rPr>
          <w:rFonts w:ascii="Traditional Arabic" w:hAnsi="Traditional Arabic" w:cs="Traditional Arabic" w:hint="cs"/>
          <w:sz w:val="36"/>
          <w:szCs w:val="36"/>
          <w:rtl/>
        </w:rPr>
        <w:t>.</w:t>
      </w:r>
    </w:p>
    <w:p w:rsidR="00EF2BC5" w:rsidRDefault="00EF2BC5" w:rsidP="00E03149">
      <w:pPr>
        <w:spacing w:after="0"/>
        <w:jc w:val="both"/>
        <w:rPr>
          <w:rFonts w:ascii="Traditional Arabic" w:hAnsi="Traditional Arabic" w:cs="Traditional Arabic"/>
          <w:sz w:val="36"/>
          <w:szCs w:val="36"/>
          <w:rtl/>
        </w:rPr>
      </w:pPr>
    </w:p>
    <w:p w:rsidR="00EF2BC5" w:rsidRDefault="00EF2BC5" w:rsidP="00E03149">
      <w:pPr>
        <w:spacing w:after="0"/>
        <w:jc w:val="both"/>
        <w:rPr>
          <w:rFonts w:ascii="Traditional Arabic" w:hAnsi="Traditional Arabic" w:cs="Traditional Arabic"/>
          <w:sz w:val="36"/>
          <w:szCs w:val="36"/>
          <w:rtl/>
        </w:rPr>
      </w:pPr>
    </w:p>
    <w:p w:rsidR="00EF2BC5" w:rsidRPr="00976985" w:rsidRDefault="00EF2BC5" w:rsidP="00E03149">
      <w:pPr>
        <w:spacing w:after="0"/>
        <w:jc w:val="both"/>
        <w:rPr>
          <w:rFonts w:ascii="Traditional Arabic" w:hAnsi="Traditional Arabic" w:cs="Traditional Arabic"/>
          <w:sz w:val="36"/>
          <w:szCs w:val="36"/>
          <w:rtl/>
        </w:rPr>
      </w:pPr>
    </w:p>
    <w:p w:rsidR="00E1503E" w:rsidRPr="0086735B" w:rsidRDefault="00E1503E" w:rsidP="00CF304F">
      <w:pPr>
        <w:spacing w:before="240" w:after="0"/>
        <w:jc w:val="both"/>
        <w:rPr>
          <w:rFonts w:ascii="Traditional Arabic" w:hAnsi="Traditional Arabic" w:cs="Traditional Arabic"/>
          <w:b/>
          <w:bCs/>
          <w:sz w:val="32"/>
          <w:szCs w:val="32"/>
          <w:rtl/>
        </w:rPr>
      </w:pPr>
      <w:r w:rsidRPr="006548B8">
        <w:rPr>
          <w:rFonts w:ascii="Traditional Arabic" w:hAnsi="Traditional Arabic" w:cs="Traditional Arabic" w:hint="cs"/>
          <w:b/>
          <w:bCs/>
          <w:sz w:val="36"/>
          <w:szCs w:val="36"/>
          <w:rtl/>
        </w:rPr>
        <w:t>مثال ذلك : (كفارة الوقاع في رمضان)</w:t>
      </w:r>
    </w:p>
    <w:p w:rsidR="00E1503E" w:rsidRPr="0086735B" w:rsidRDefault="00CF304F" w:rsidP="00E03149">
      <w:pPr>
        <w:jc w:val="both"/>
        <w:rPr>
          <w:rFonts w:ascii="Traditional Arabic" w:hAnsi="Traditional Arabic" w:cs="Traditional Arabic"/>
          <w:sz w:val="32"/>
          <w:szCs w:val="32"/>
          <w:rtl/>
        </w:rPr>
      </w:pPr>
      <w:r>
        <w:rPr>
          <w:rFonts w:ascii="Traditional Arabic" w:hAnsi="Traditional Arabic" w:cs="Traditional Arabic" w:hint="cs"/>
          <w:sz w:val="36"/>
          <w:szCs w:val="36"/>
          <w:rtl/>
        </w:rPr>
        <w:t xml:space="preserve">   ف</w:t>
      </w:r>
      <w:r w:rsidR="00E1503E" w:rsidRPr="00DC749F">
        <w:rPr>
          <w:rFonts w:ascii="Traditional Arabic" w:hAnsi="Traditional Arabic" w:cs="Traditional Arabic" w:hint="cs"/>
          <w:sz w:val="36"/>
          <w:szCs w:val="36"/>
          <w:rtl/>
        </w:rPr>
        <w:t>عَنْأَبِيهُرَيْرَةَ</w:t>
      </w:r>
      <w:r w:rsidR="00700DA2">
        <w:rPr>
          <w:rFonts w:ascii="Traditional Arabic" w:hAnsi="Traditional Arabic" w:cs="Traditional Arabic" w:hint="cs"/>
          <w:sz w:val="36"/>
          <w:szCs w:val="36"/>
          <w:rtl/>
        </w:rPr>
        <w:t xml:space="preserve"> -</w:t>
      </w:r>
      <w:r w:rsidR="00E1503E">
        <w:rPr>
          <w:rFonts w:ascii="Traditional Arabic" w:hAnsi="Traditional Arabic" w:cs="Traditional Arabic" w:hint="cs"/>
          <w:sz w:val="36"/>
          <w:szCs w:val="36"/>
          <w:rtl/>
        </w:rPr>
        <w:t xml:space="preserve"> رضي الله عنه - </w:t>
      </w:r>
      <w:r w:rsidR="00E1503E" w:rsidRPr="00DC749F">
        <w:rPr>
          <w:rFonts w:ascii="Traditional Arabic" w:hAnsi="Traditional Arabic" w:cs="Traditional Arabic" w:hint="cs"/>
          <w:sz w:val="36"/>
          <w:szCs w:val="36"/>
          <w:rtl/>
        </w:rPr>
        <w:t>قَالَ :</w:t>
      </w:r>
      <w:r w:rsidR="00E1503E" w:rsidRPr="001A3008">
        <w:rPr>
          <w:rFonts w:ascii="Traditional Arabic" w:hAnsi="Traditional Arabic" w:cs="Traditional Arabic" w:hint="cs"/>
          <w:b/>
          <w:bCs/>
          <w:sz w:val="28"/>
          <w:szCs w:val="28"/>
          <w:vertAlign w:val="superscript"/>
          <w:rtl/>
        </w:rPr>
        <w:t xml:space="preserve"> ((</w:t>
      </w:r>
      <w:r w:rsidR="00E1503E" w:rsidRPr="00DC749F">
        <w:rPr>
          <w:rFonts w:ascii="Traditional Arabic" w:hAnsi="Traditional Arabic" w:cs="Traditional Arabic" w:hint="cs"/>
          <w:sz w:val="36"/>
          <w:szCs w:val="36"/>
          <w:rtl/>
        </w:rPr>
        <w:t>جَاءَرَجُلٌإلَىرَسُولِاللَّهِ</w:t>
      </w:r>
      <w:r w:rsidR="00626BBB">
        <w:rPr>
          <w:rFonts w:ascii="Traditional Arabic" w:hAnsi="Traditional Arabic" w:cs="Traditional Arabic" w:hint="cs"/>
          <w:sz w:val="36"/>
          <w:szCs w:val="36"/>
          <w:rtl/>
        </w:rPr>
        <w:t xml:space="preserve">- </w:t>
      </w:r>
      <w:r w:rsidR="00E1503E" w:rsidRPr="00DC749F">
        <w:rPr>
          <w:rFonts w:ascii="Traditional Arabic" w:hAnsi="Traditional Arabic" w:cs="Traditional Arabic" w:hint="cs"/>
          <w:sz w:val="36"/>
          <w:szCs w:val="36"/>
          <w:rtl/>
        </w:rPr>
        <w:t>صَلَّىاللَّهُعَلَيْهِوَسَلَّمَ</w:t>
      </w:r>
      <w:r w:rsidR="00626BBB">
        <w:rPr>
          <w:rFonts w:ascii="Traditional Arabic" w:hAnsi="Traditional Arabic" w:cs="Traditional Arabic" w:hint="cs"/>
          <w:sz w:val="36"/>
          <w:szCs w:val="36"/>
          <w:rtl/>
        </w:rPr>
        <w:t xml:space="preserve"> -</w:t>
      </w:r>
      <w:r w:rsidR="00E1503E" w:rsidRPr="00DC749F">
        <w:rPr>
          <w:rFonts w:ascii="Traditional Arabic" w:hAnsi="Traditional Arabic" w:cs="Traditional Arabic" w:hint="cs"/>
          <w:sz w:val="36"/>
          <w:szCs w:val="36"/>
          <w:rtl/>
        </w:rPr>
        <w:t>فَقَالَ</w:t>
      </w:r>
      <w:r w:rsidR="00E1503E" w:rsidRPr="00DC749F">
        <w:rPr>
          <w:rFonts w:ascii="Traditional Arabic" w:hAnsi="Traditional Arabic" w:cs="Traditional Arabic"/>
          <w:sz w:val="36"/>
          <w:szCs w:val="36"/>
          <w:rtl/>
        </w:rPr>
        <w:t xml:space="preserve"> : </w:t>
      </w:r>
      <w:r w:rsidR="00E1503E" w:rsidRPr="00DC749F">
        <w:rPr>
          <w:rFonts w:ascii="Traditional Arabic" w:hAnsi="Traditional Arabic" w:cs="Traditional Arabic" w:hint="cs"/>
          <w:sz w:val="36"/>
          <w:szCs w:val="36"/>
          <w:rtl/>
        </w:rPr>
        <w:t>هَلَكْتُيَارَسُولَاللَّهِ،قَالَ</w:t>
      </w:r>
      <w:r w:rsidR="00E1503E" w:rsidRPr="00DC749F">
        <w:rPr>
          <w:rFonts w:ascii="Traditional Arabic" w:hAnsi="Traditional Arabic" w:cs="Traditional Arabic"/>
          <w:sz w:val="36"/>
          <w:szCs w:val="36"/>
          <w:rtl/>
        </w:rPr>
        <w:t xml:space="preserve"> : </w:t>
      </w:r>
      <w:r w:rsidR="00E1503E" w:rsidRPr="00DC749F">
        <w:rPr>
          <w:rFonts w:ascii="Traditional Arabic" w:hAnsi="Traditional Arabic" w:cs="Traditional Arabic" w:hint="cs"/>
          <w:sz w:val="36"/>
          <w:szCs w:val="36"/>
          <w:rtl/>
        </w:rPr>
        <w:t>وَمَاأَهْلَكَكَ؟قَالَ</w:t>
      </w:r>
      <w:r w:rsidR="00E1503E" w:rsidRPr="00DC749F">
        <w:rPr>
          <w:rFonts w:ascii="Traditional Arabic" w:hAnsi="Traditional Arabic" w:cs="Traditional Arabic"/>
          <w:sz w:val="36"/>
          <w:szCs w:val="36"/>
          <w:rtl/>
        </w:rPr>
        <w:t xml:space="preserve"> :</w:t>
      </w:r>
      <w:r w:rsidR="00E1503E" w:rsidRPr="00DC749F">
        <w:rPr>
          <w:rFonts w:ascii="Traditional Arabic" w:hAnsi="Traditional Arabic" w:cs="Traditional Arabic" w:hint="cs"/>
          <w:sz w:val="36"/>
          <w:szCs w:val="36"/>
          <w:rtl/>
        </w:rPr>
        <w:t>وَقَعْتُعَلَىامْرَأَتِيفِيرَمَضَانَ،قَالَ</w:t>
      </w:r>
      <w:r w:rsidR="00E1503E" w:rsidRPr="00DC749F">
        <w:rPr>
          <w:rFonts w:ascii="Traditional Arabic" w:hAnsi="Traditional Arabic" w:cs="Traditional Arabic"/>
          <w:sz w:val="36"/>
          <w:szCs w:val="36"/>
          <w:rtl/>
        </w:rPr>
        <w:t xml:space="preserve"> : </w:t>
      </w:r>
      <w:r w:rsidR="00E1503E" w:rsidRPr="00DC749F">
        <w:rPr>
          <w:rFonts w:ascii="Traditional Arabic" w:hAnsi="Traditional Arabic" w:cs="Traditional Arabic" w:hint="cs"/>
          <w:sz w:val="36"/>
          <w:szCs w:val="36"/>
          <w:rtl/>
        </w:rPr>
        <w:t>هَلْتَجِدُمَاتَعْتِقُرَقَبَةً؟قَالَ</w:t>
      </w:r>
      <w:r w:rsidR="00E1503E" w:rsidRPr="00DC749F">
        <w:rPr>
          <w:rFonts w:ascii="Traditional Arabic" w:hAnsi="Traditional Arabic" w:cs="Traditional Arabic"/>
          <w:sz w:val="36"/>
          <w:szCs w:val="36"/>
          <w:rtl/>
        </w:rPr>
        <w:t xml:space="preserve"> :</w:t>
      </w:r>
      <w:r w:rsidR="00E1503E" w:rsidRPr="00DC749F">
        <w:rPr>
          <w:rFonts w:ascii="Traditional Arabic" w:hAnsi="Traditional Arabic" w:cs="Traditional Arabic" w:hint="cs"/>
          <w:sz w:val="36"/>
          <w:szCs w:val="36"/>
          <w:rtl/>
        </w:rPr>
        <w:t>لا،قَالَ</w:t>
      </w:r>
      <w:r w:rsidR="00E1503E" w:rsidRPr="00DC749F">
        <w:rPr>
          <w:rFonts w:ascii="Traditional Arabic" w:hAnsi="Traditional Arabic" w:cs="Traditional Arabic"/>
          <w:sz w:val="36"/>
          <w:szCs w:val="36"/>
          <w:rtl/>
        </w:rPr>
        <w:t xml:space="preserve"> : </w:t>
      </w:r>
      <w:r w:rsidR="00E1503E" w:rsidRPr="00DC749F">
        <w:rPr>
          <w:rFonts w:ascii="Traditional Arabic" w:hAnsi="Traditional Arabic" w:cs="Traditional Arabic" w:hint="cs"/>
          <w:sz w:val="36"/>
          <w:szCs w:val="36"/>
          <w:rtl/>
        </w:rPr>
        <w:t>فَهَلْتَسْتَطِيعُأَنْتَصُومَشَهْرَيْنِمُتَتَابِعَيْنِ؟قَالَ</w:t>
      </w:r>
      <w:r w:rsidR="00E1503E" w:rsidRPr="00DC749F">
        <w:rPr>
          <w:rFonts w:ascii="Traditional Arabic" w:hAnsi="Traditional Arabic" w:cs="Traditional Arabic"/>
          <w:sz w:val="36"/>
          <w:szCs w:val="36"/>
          <w:rtl/>
        </w:rPr>
        <w:t xml:space="preserve"> :</w:t>
      </w:r>
      <w:r w:rsidR="00E1503E" w:rsidRPr="00DC749F">
        <w:rPr>
          <w:rFonts w:ascii="Traditional Arabic" w:hAnsi="Traditional Arabic" w:cs="Traditional Arabic" w:hint="cs"/>
          <w:sz w:val="36"/>
          <w:szCs w:val="36"/>
          <w:rtl/>
        </w:rPr>
        <w:t>لا،قَالَ</w:t>
      </w:r>
      <w:r w:rsidR="00E1503E" w:rsidRPr="00DC749F">
        <w:rPr>
          <w:rFonts w:ascii="Traditional Arabic" w:hAnsi="Traditional Arabic" w:cs="Traditional Arabic"/>
          <w:sz w:val="36"/>
          <w:szCs w:val="36"/>
          <w:rtl/>
        </w:rPr>
        <w:t xml:space="preserve"> : </w:t>
      </w:r>
      <w:r w:rsidR="00E1503E" w:rsidRPr="00DC749F">
        <w:rPr>
          <w:rFonts w:ascii="Traditional Arabic" w:hAnsi="Traditional Arabic" w:cs="Traditional Arabic" w:hint="cs"/>
          <w:sz w:val="36"/>
          <w:szCs w:val="36"/>
          <w:rtl/>
        </w:rPr>
        <w:t>فَهَلْتَجِدُمَاتُطْعِمُسِتِّينَمِسْكِينًا؟قَالَلاثُمَّجَلَسَ،فَأُتِيَالنَّبِيُّ</w:t>
      </w:r>
      <w:r w:rsidR="00626BBB">
        <w:rPr>
          <w:rFonts w:ascii="Traditional Arabic" w:hAnsi="Traditional Arabic" w:cs="Traditional Arabic" w:hint="cs"/>
          <w:sz w:val="36"/>
          <w:szCs w:val="36"/>
          <w:rtl/>
        </w:rPr>
        <w:t xml:space="preserve">- </w:t>
      </w:r>
      <w:r w:rsidR="00E1503E" w:rsidRPr="00DC749F">
        <w:rPr>
          <w:rFonts w:ascii="Traditional Arabic" w:hAnsi="Traditional Arabic" w:cs="Traditional Arabic" w:hint="cs"/>
          <w:sz w:val="36"/>
          <w:szCs w:val="36"/>
          <w:rtl/>
        </w:rPr>
        <w:t>صَلَّىاللَّهُعَلَيْهِوَسَلَّمَ</w:t>
      </w:r>
      <w:r w:rsidR="00626BBB">
        <w:rPr>
          <w:rFonts w:ascii="Traditional Arabic" w:hAnsi="Traditional Arabic" w:cs="Traditional Arabic" w:hint="cs"/>
          <w:sz w:val="36"/>
          <w:szCs w:val="36"/>
          <w:rtl/>
        </w:rPr>
        <w:t xml:space="preserve"> -</w:t>
      </w:r>
      <w:r w:rsidR="00E1503E" w:rsidRPr="00DC749F">
        <w:rPr>
          <w:rFonts w:ascii="Traditional Arabic" w:hAnsi="Traditional Arabic" w:cs="Traditional Arabic" w:hint="cs"/>
          <w:sz w:val="36"/>
          <w:szCs w:val="36"/>
          <w:rtl/>
        </w:rPr>
        <w:t>بِعَرَقٍفِيهِتَمْرٌ،فَقَالَ</w:t>
      </w:r>
      <w:r w:rsidR="00E1503E" w:rsidRPr="00DC749F">
        <w:rPr>
          <w:rFonts w:ascii="Traditional Arabic" w:hAnsi="Traditional Arabic" w:cs="Traditional Arabic"/>
          <w:sz w:val="36"/>
          <w:szCs w:val="36"/>
          <w:rtl/>
        </w:rPr>
        <w:t xml:space="preserve"> </w:t>
      </w:r>
      <w:r w:rsidR="00E1503E" w:rsidRPr="00DC749F">
        <w:rPr>
          <w:rFonts w:ascii="Traditional Arabic" w:hAnsi="Traditional Arabic" w:cs="Traditional Arabic"/>
          <w:sz w:val="36"/>
          <w:szCs w:val="36"/>
          <w:rtl/>
        </w:rPr>
        <w:lastRenderedPageBreak/>
        <w:t>:</w:t>
      </w:r>
      <w:r w:rsidR="00E1503E" w:rsidRPr="00DC749F">
        <w:rPr>
          <w:rFonts w:ascii="Traditional Arabic" w:hAnsi="Traditional Arabic" w:cs="Traditional Arabic" w:hint="cs"/>
          <w:sz w:val="36"/>
          <w:szCs w:val="36"/>
          <w:rtl/>
        </w:rPr>
        <w:t>تَصَدَّقْبِهَذَا؟فَقَالَ</w:t>
      </w:r>
      <w:r w:rsidR="00E1503E" w:rsidRPr="00DC749F">
        <w:rPr>
          <w:rFonts w:ascii="Traditional Arabic" w:hAnsi="Traditional Arabic" w:cs="Traditional Arabic"/>
          <w:sz w:val="36"/>
          <w:szCs w:val="36"/>
          <w:rtl/>
        </w:rPr>
        <w:t xml:space="preserve"> : </w:t>
      </w:r>
      <w:r w:rsidR="00E1503E" w:rsidRPr="00DC749F">
        <w:rPr>
          <w:rFonts w:ascii="Traditional Arabic" w:hAnsi="Traditional Arabic" w:cs="Traditional Arabic" w:hint="cs"/>
          <w:sz w:val="36"/>
          <w:szCs w:val="36"/>
          <w:rtl/>
        </w:rPr>
        <w:t>أَفْقَرَمِنَّافَمَابَيْنَلابَتَيْهَاأَهْلُبَيْتٍأَحْوَجُإلَيْهِمِنَّافَضَحِكَالنَّبِيُّ</w:t>
      </w:r>
      <w:r w:rsidR="00626BBB">
        <w:rPr>
          <w:rFonts w:ascii="Traditional Arabic" w:hAnsi="Traditional Arabic" w:cs="Traditional Arabic" w:hint="cs"/>
          <w:sz w:val="36"/>
          <w:szCs w:val="36"/>
          <w:rtl/>
        </w:rPr>
        <w:t xml:space="preserve">- </w:t>
      </w:r>
      <w:r w:rsidR="00E1503E" w:rsidRPr="00DC749F">
        <w:rPr>
          <w:rFonts w:ascii="Traditional Arabic" w:hAnsi="Traditional Arabic" w:cs="Traditional Arabic" w:hint="cs"/>
          <w:sz w:val="36"/>
          <w:szCs w:val="36"/>
          <w:rtl/>
        </w:rPr>
        <w:t>صَلَّىاللَّهُعَلَيْهِوَسَلَّمَ</w:t>
      </w:r>
      <w:r w:rsidR="00626BBB">
        <w:rPr>
          <w:rFonts w:ascii="Traditional Arabic" w:hAnsi="Traditional Arabic" w:cs="Traditional Arabic" w:hint="cs"/>
          <w:sz w:val="36"/>
          <w:szCs w:val="36"/>
          <w:rtl/>
        </w:rPr>
        <w:t xml:space="preserve">- </w:t>
      </w:r>
      <w:r w:rsidR="00E1503E" w:rsidRPr="00DC749F">
        <w:rPr>
          <w:rFonts w:ascii="Traditional Arabic" w:hAnsi="Traditional Arabic" w:cs="Traditional Arabic" w:hint="cs"/>
          <w:sz w:val="36"/>
          <w:szCs w:val="36"/>
          <w:rtl/>
        </w:rPr>
        <w:t>حَتَّىبَدَتْأَنْيَابُهُ،ثُمَّقَالَ</w:t>
      </w:r>
      <w:r w:rsidR="00E1503E" w:rsidRPr="00DC749F">
        <w:rPr>
          <w:rFonts w:ascii="Traditional Arabic" w:hAnsi="Traditional Arabic" w:cs="Traditional Arabic"/>
          <w:sz w:val="36"/>
          <w:szCs w:val="36"/>
          <w:rtl/>
        </w:rPr>
        <w:t xml:space="preserve"> : </w:t>
      </w:r>
      <w:r w:rsidR="00E1503E" w:rsidRPr="00DC749F">
        <w:rPr>
          <w:rFonts w:ascii="Traditional Arabic" w:hAnsi="Traditional Arabic" w:cs="Traditional Arabic" w:hint="cs"/>
          <w:sz w:val="36"/>
          <w:szCs w:val="36"/>
          <w:rtl/>
        </w:rPr>
        <w:t>اذْهَبْفَأَطْعِمْهُأَهْلَكَ</w:t>
      </w:r>
      <w:r w:rsidR="00E1503E" w:rsidRPr="001A3008">
        <w:rPr>
          <w:rFonts w:ascii="Traditional Arabic" w:hAnsi="Traditional Arabic" w:cs="Traditional Arabic" w:hint="cs"/>
          <w:b/>
          <w:bCs/>
          <w:sz w:val="28"/>
          <w:szCs w:val="28"/>
          <w:vertAlign w:val="superscript"/>
          <w:rtl/>
        </w:rPr>
        <w:t>))</w:t>
      </w:r>
      <w:r w:rsidR="00E1503E">
        <w:rPr>
          <w:rStyle w:val="FootnoteReference"/>
          <w:rFonts w:ascii="Traditional Arabic" w:hAnsi="Traditional Arabic" w:cs="Traditional Arabic"/>
          <w:sz w:val="36"/>
          <w:szCs w:val="36"/>
          <w:rtl/>
        </w:rPr>
        <w:footnoteReference w:customMarkFollows="1" w:id="76"/>
        <w:t>(</w:t>
      </w:r>
      <w:r w:rsidR="00E03149">
        <w:rPr>
          <w:rStyle w:val="FootnoteReference"/>
          <w:rFonts w:ascii="Traditional Arabic" w:hAnsi="Traditional Arabic" w:cs="Traditional Arabic" w:hint="cs"/>
          <w:sz w:val="36"/>
          <w:szCs w:val="36"/>
          <w:rtl/>
        </w:rPr>
        <w:t>1</w:t>
      </w:r>
      <w:r w:rsidR="00E1503E">
        <w:rPr>
          <w:rStyle w:val="FootnoteReference"/>
          <w:rFonts w:ascii="Traditional Arabic" w:hAnsi="Traditional Arabic" w:cs="Traditional Arabic"/>
          <w:sz w:val="36"/>
          <w:szCs w:val="36"/>
          <w:rtl/>
        </w:rPr>
        <w:t>)</w:t>
      </w:r>
      <w:r w:rsidR="00E1503E">
        <w:rPr>
          <w:rFonts w:ascii="Traditional Arabic" w:hAnsi="Traditional Arabic" w:cs="Traditional Arabic" w:hint="cs"/>
          <w:sz w:val="36"/>
          <w:szCs w:val="36"/>
          <w:rtl/>
        </w:rPr>
        <w:t>.</w:t>
      </w:r>
    </w:p>
    <w:p w:rsidR="00E1503E" w:rsidRDefault="00543222" w:rsidP="00C87029">
      <w:pPr>
        <w:autoSpaceDE w:val="0"/>
        <w:autoSpaceDN w:val="0"/>
        <w:adjustRightInd w:val="0"/>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وعنه </w:t>
      </w:r>
      <w:r w:rsidR="00700DA2">
        <w:rPr>
          <w:rFonts w:ascii="Traditional Arabic" w:hAnsi="Traditional Arabic" w:cs="Traditional Arabic" w:hint="cs"/>
          <w:sz w:val="36"/>
          <w:szCs w:val="36"/>
          <w:rtl/>
        </w:rPr>
        <w:t>-</w:t>
      </w:r>
      <w:r w:rsidR="00E1503E">
        <w:rPr>
          <w:rFonts w:ascii="Traditional Arabic" w:hAnsi="Traditional Arabic" w:cs="Traditional Arabic" w:hint="cs"/>
          <w:sz w:val="36"/>
          <w:szCs w:val="36"/>
          <w:rtl/>
        </w:rPr>
        <w:t xml:space="preserve"> رضي الله عنه - </w:t>
      </w:r>
      <w:r w:rsidR="00E1503E" w:rsidRPr="00DC749F">
        <w:rPr>
          <w:rFonts w:ascii="Traditional Arabic" w:hAnsi="Traditional Arabic" w:cs="Traditional Arabic"/>
          <w:sz w:val="36"/>
          <w:szCs w:val="36"/>
          <w:rtl/>
        </w:rPr>
        <w:t>:</w:t>
      </w:r>
      <w:r w:rsidR="00E1503E" w:rsidRPr="001A3008">
        <w:rPr>
          <w:rFonts w:ascii="Traditional Arabic" w:hAnsi="Traditional Arabic" w:cs="Traditional Arabic" w:hint="cs"/>
          <w:b/>
          <w:bCs/>
          <w:sz w:val="28"/>
          <w:szCs w:val="28"/>
          <w:vertAlign w:val="superscript"/>
          <w:rtl/>
        </w:rPr>
        <w:t>((</w:t>
      </w:r>
      <w:r w:rsidR="00E1503E" w:rsidRPr="00DC749F">
        <w:rPr>
          <w:rFonts w:ascii="Traditional Arabic" w:hAnsi="Traditional Arabic" w:cs="Traditional Arabic" w:hint="cs"/>
          <w:sz w:val="36"/>
          <w:szCs w:val="36"/>
          <w:rtl/>
        </w:rPr>
        <w:t>أَنَّرَجُلاأَفْطَرَفِيرَمَضَانَفَأَمَرَهُرَسُولُاللَّهِ</w:t>
      </w:r>
      <w:r w:rsidR="00626BBB">
        <w:rPr>
          <w:rFonts w:ascii="Traditional Arabic" w:hAnsi="Traditional Arabic" w:cs="Traditional Arabic" w:hint="cs"/>
          <w:sz w:val="36"/>
          <w:szCs w:val="36"/>
          <w:rtl/>
        </w:rPr>
        <w:t xml:space="preserve">- </w:t>
      </w:r>
      <w:r w:rsidR="00E1503E" w:rsidRPr="00DC749F">
        <w:rPr>
          <w:rFonts w:ascii="Traditional Arabic" w:hAnsi="Traditional Arabic" w:cs="Traditional Arabic" w:hint="cs"/>
          <w:sz w:val="36"/>
          <w:szCs w:val="36"/>
          <w:rtl/>
        </w:rPr>
        <w:t>صَلَّىاللَّهُعَلَيْهِوَسَلَّمَ</w:t>
      </w:r>
      <w:r w:rsidR="00626BBB">
        <w:rPr>
          <w:rFonts w:ascii="Traditional Arabic" w:hAnsi="Traditional Arabic" w:cs="Traditional Arabic" w:hint="cs"/>
          <w:sz w:val="36"/>
          <w:szCs w:val="36"/>
          <w:rtl/>
        </w:rPr>
        <w:t xml:space="preserve"> -</w:t>
      </w:r>
      <w:r w:rsidR="00E1503E" w:rsidRPr="00DC749F">
        <w:rPr>
          <w:rFonts w:ascii="Traditional Arabic" w:hAnsi="Traditional Arabic" w:cs="Traditional Arabic" w:hint="cs"/>
          <w:sz w:val="36"/>
          <w:szCs w:val="36"/>
          <w:rtl/>
        </w:rPr>
        <w:t>أَنْيُكَفِّرَبِعِتْقِرَقَبَةٍأَوْصِيَامِشَهْرَيْنِمُتَتَابِعَيْنِأَوْإطْعَامِسِتِّينَ</w:t>
      </w:r>
      <w:r w:rsidR="00E1503E" w:rsidRPr="001A3008">
        <w:rPr>
          <w:rFonts w:ascii="Traditional Arabic" w:hAnsi="Traditional Arabic" w:cs="Traditional Arabic" w:hint="cs"/>
          <w:sz w:val="36"/>
          <w:szCs w:val="36"/>
          <w:rtl/>
        </w:rPr>
        <w:t xml:space="preserve">مِسْكِينًا </w:t>
      </w:r>
      <w:r w:rsidR="00E1503E" w:rsidRPr="001A3008">
        <w:rPr>
          <w:rFonts w:ascii="Traditional Arabic" w:hAnsi="Traditional Arabic" w:cs="Traditional Arabic"/>
          <w:sz w:val="36"/>
          <w:szCs w:val="36"/>
          <w:rtl/>
        </w:rPr>
        <w:t>قَالَ لاَ أَجِدُ. فَقَالَ لَهُ رَسُولُ اللَّهِ -</w:t>
      </w:r>
      <w:r w:rsidR="00E1503E">
        <w:rPr>
          <w:rFonts w:ascii="Traditional Arabic" w:hAnsi="Traditional Arabic" w:cs="Traditional Arabic"/>
          <w:sz w:val="36"/>
          <w:szCs w:val="36"/>
          <w:rtl/>
        </w:rPr>
        <w:t>صلى الله عليه وسلم- اجْلِسْ</w:t>
      </w:r>
      <w:r w:rsidR="00E1503E" w:rsidRPr="001A3008">
        <w:rPr>
          <w:rFonts w:ascii="Traditional Arabic" w:hAnsi="Traditional Arabic" w:cs="Traditional Arabic" w:hint="cs"/>
          <w:sz w:val="36"/>
          <w:szCs w:val="36"/>
          <w:rtl/>
        </w:rPr>
        <w:t xml:space="preserve"> ، </w:t>
      </w:r>
      <w:r w:rsidR="00E1503E" w:rsidRPr="001A3008">
        <w:rPr>
          <w:rFonts w:ascii="Traditional Arabic" w:hAnsi="Traditional Arabic" w:cs="Traditional Arabic"/>
          <w:sz w:val="36"/>
          <w:szCs w:val="36"/>
          <w:rtl/>
        </w:rPr>
        <w:t>فَأُتِىَ رَسُولُ اللَّهِ -صلى الله عليه وسلم- بِعَرَقٍ فِيهِ تَمْرٌ فَقَالَ</w:t>
      </w:r>
      <w:r w:rsidR="00E1503E">
        <w:rPr>
          <w:rFonts w:ascii="Traditional Arabic" w:hAnsi="Traditional Arabic" w:cs="Traditional Arabic" w:hint="cs"/>
          <w:sz w:val="36"/>
          <w:szCs w:val="36"/>
          <w:rtl/>
        </w:rPr>
        <w:t>:</w:t>
      </w:r>
      <w:r w:rsidR="00E1503E">
        <w:rPr>
          <w:rFonts w:ascii="Traditional Arabic" w:hAnsi="Traditional Arabic" w:cs="Traditional Arabic"/>
          <w:sz w:val="36"/>
          <w:szCs w:val="36"/>
          <w:rtl/>
        </w:rPr>
        <w:t xml:space="preserve"> خُذْ هَذَا فَتَصَدَّقْ بِهِ </w:t>
      </w:r>
      <w:r w:rsidR="00E1503E" w:rsidRPr="001A3008">
        <w:rPr>
          <w:rFonts w:ascii="Traditional Arabic" w:hAnsi="Traditional Arabic" w:cs="Traditional Arabic" w:hint="cs"/>
          <w:sz w:val="36"/>
          <w:szCs w:val="36"/>
          <w:rtl/>
        </w:rPr>
        <w:t>،</w:t>
      </w:r>
      <w:r w:rsidR="00E1503E" w:rsidRPr="001A3008">
        <w:rPr>
          <w:rFonts w:ascii="Traditional Arabic" w:hAnsi="Traditional Arabic" w:cs="Traditional Arabic"/>
          <w:sz w:val="36"/>
          <w:szCs w:val="36"/>
          <w:rtl/>
        </w:rPr>
        <w:t xml:space="preserve"> فَقَالَ يَا رَسُولَ اللَّهِ مَا أَحَدٌ أَحْوَجَ مِنِّى</w:t>
      </w:r>
      <w:r w:rsidR="00E1503E" w:rsidRPr="001A3008">
        <w:rPr>
          <w:rFonts w:ascii="Traditional Arabic" w:hAnsi="Traditional Arabic" w:cs="Traditional Arabic" w:hint="cs"/>
          <w:sz w:val="36"/>
          <w:szCs w:val="36"/>
          <w:rtl/>
        </w:rPr>
        <w:t xml:space="preserve"> ، </w:t>
      </w:r>
      <w:r w:rsidR="00E1503E" w:rsidRPr="001A3008">
        <w:rPr>
          <w:rFonts w:ascii="Traditional Arabic" w:hAnsi="Traditional Arabic" w:cs="Traditional Arabic"/>
          <w:sz w:val="36"/>
          <w:szCs w:val="36"/>
          <w:rtl/>
        </w:rPr>
        <w:t>فَضَحِكَ رَسُولُ اللَّهِ -صلى الله عليه وسلم- حَتَّى بَدَتْ أَنْيَابُهُ وَقَالَ لَهُ كُلْهُ</w:t>
      </w:r>
      <w:r w:rsidR="00E1503E" w:rsidRPr="001A3008">
        <w:rPr>
          <w:rFonts w:ascii="Traditional Arabic" w:hAnsi="Traditional Arabic" w:cs="Traditional Arabic" w:hint="cs"/>
          <w:b/>
          <w:bCs/>
          <w:sz w:val="28"/>
          <w:szCs w:val="28"/>
          <w:vertAlign w:val="superscript"/>
          <w:rtl/>
        </w:rPr>
        <w:t>))</w:t>
      </w:r>
      <w:r w:rsidR="00E1503E" w:rsidRPr="001A3008">
        <w:rPr>
          <w:rStyle w:val="FootnoteReference"/>
          <w:rFonts w:ascii="Traditional Arabic" w:hAnsi="Traditional Arabic" w:cs="Traditional Arabic"/>
          <w:sz w:val="36"/>
          <w:szCs w:val="36"/>
          <w:rtl/>
        </w:rPr>
        <w:footnoteReference w:customMarkFollows="1" w:id="77"/>
        <w:t>(</w:t>
      </w:r>
      <w:r w:rsidR="00E03149">
        <w:rPr>
          <w:rStyle w:val="FootnoteReference"/>
          <w:rFonts w:ascii="Traditional Arabic" w:hAnsi="Traditional Arabic" w:cs="Traditional Arabic" w:hint="cs"/>
          <w:sz w:val="36"/>
          <w:szCs w:val="36"/>
          <w:rtl/>
        </w:rPr>
        <w:t>2</w:t>
      </w:r>
      <w:r w:rsidR="00E1503E" w:rsidRPr="001A3008">
        <w:rPr>
          <w:rStyle w:val="FootnoteReference"/>
          <w:rFonts w:ascii="Traditional Arabic" w:hAnsi="Traditional Arabic" w:cs="Traditional Arabic"/>
          <w:sz w:val="36"/>
          <w:szCs w:val="36"/>
          <w:rtl/>
        </w:rPr>
        <w:t>)</w:t>
      </w:r>
      <w:r w:rsidR="00E1503E">
        <w:rPr>
          <w:rFonts w:ascii="Traditional Arabic" w:hAnsi="Traditional Arabic" w:cs="Traditional Arabic" w:hint="cs"/>
          <w:sz w:val="36"/>
          <w:szCs w:val="36"/>
          <w:rtl/>
        </w:rPr>
        <w:t>.</w:t>
      </w:r>
    </w:p>
    <w:p w:rsidR="00EF2BC5" w:rsidRDefault="00EF2BC5" w:rsidP="00C87029">
      <w:pPr>
        <w:autoSpaceDE w:val="0"/>
        <w:autoSpaceDN w:val="0"/>
        <w:adjustRightInd w:val="0"/>
        <w:spacing w:after="120"/>
        <w:jc w:val="both"/>
        <w:rPr>
          <w:rFonts w:ascii="Traditional Arabic" w:hAnsi="Traditional Arabic" w:cs="Traditional Arabic"/>
          <w:sz w:val="36"/>
          <w:szCs w:val="36"/>
          <w:rtl/>
        </w:rPr>
      </w:pPr>
    </w:p>
    <w:p w:rsidR="00EF2BC5" w:rsidRDefault="00EF2BC5" w:rsidP="00C87029">
      <w:pPr>
        <w:autoSpaceDE w:val="0"/>
        <w:autoSpaceDN w:val="0"/>
        <w:adjustRightInd w:val="0"/>
        <w:spacing w:after="120"/>
        <w:jc w:val="both"/>
        <w:rPr>
          <w:rFonts w:ascii="Traditional Arabic" w:hAnsi="Traditional Arabic" w:cs="Traditional Arabic"/>
          <w:sz w:val="36"/>
          <w:szCs w:val="36"/>
          <w:rtl/>
        </w:rPr>
      </w:pPr>
    </w:p>
    <w:p w:rsidR="00EF2BC5" w:rsidRPr="00D06E6A" w:rsidRDefault="00EF2BC5" w:rsidP="00C87029">
      <w:pPr>
        <w:autoSpaceDE w:val="0"/>
        <w:autoSpaceDN w:val="0"/>
        <w:adjustRightInd w:val="0"/>
        <w:spacing w:after="120"/>
        <w:jc w:val="both"/>
        <w:rPr>
          <w:rFonts w:ascii="Traditional Arabic" w:hAnsi="Traditional Arabic" w:cs="Traditional Arabic"/>
          <w:sz w:val="36"/>
          <w:szCs w:val="36"/>
          <w:rtl/>
        </w:rPr>
      </w:pPr>
    </w:p>
    <w:p w:rsidR="00E1503E" w:rsidRPr="006548B8" w:rsidRDefault="00416B39" w:rsidP="00F36C18">
      <w:pPr>
        <w:spacing w:before="240"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بيان </w:t>
      </w:r>
      <w:r w:rsidR="00C87029">
        <w:rPr>
          <w:rFonts w:ascii="Traditional Arabic" w:hAnsi="Traditional Arabic" w:cs="Traditional Arabic" w:hint="cs"/>
          <w:b/>
          <w:bCs/>
          <w:sz w:val="36"/>
          <w:szCs w:val="36"/>
          <w:rtl/>
        </w:rPr>
        <w:t>وجه الاختلاف والتعارض</w:t>
      </w:r>
    </w:p>
    <w:p w:rsidR="00723C79" w:rsidRDefault="00E1503E" w:rsidP="00904311">
      <w:pPr>
        <w:jc w:val="both"/>
        <w:rPr>
          <w:rFonts w:ascii="Traditional Arabic" w:hAnsi="Traditional Arabic" w:cs="Traditional Arabic"/>
          <w:sz w:val="36"/>
          <w:szCs w:val="36"/>
          <w:rtl/>
        </w:rPr>
      </w:pPr>
      <w:r w:rsidRPr="00DC749F">
        <w:rPr>
          <w:rFonts w:ascii="Traditional Arabic" w:hAnsi="Traditional Arabic" w:cs="Traditional Arabic" w:hint="cs"/>
          <w:sz w:val="36"/>
          <w:szCs w:val="36"/>
          <w:rtl/>
        </w:rPr>
        <w:t>في الحديث الأول كما هو ظاهر في الرواية أن الكفارة على الترتيب فالعتق أولاً ، فإن لم يجد فصيام شهرين ، فإن لم يستطع فإطعام ستين مسكيناً ، بينما الرواية في الحديث الثاني تدل على أن الكفارة للتخيير ، فهل الكفارة على الترتيب أم التخيير ؟</w:t>
      </w:r>
    </w:p>
    <w:p w:rsidR="00EF2BC5" w:rsidRDefault="00EF2BC5" w:rsidP="00904311">
      <w:pPr>
        <w:jc w:val="both"/>
        <w:rPr>
          <w:rFonts w:ascii="Traditional Arabic" w:hAnsi="Traditional Arabic" w:cs="Traditional Arabic"/>
          <w:sz w:val="36"/>
          <w:szCs w:val="36"/>
          <w:rtl/>
        </w:rPr>
      </w:pPr>
    </w:p>
    <w:p w:rsidR="00EF2BC5" w:rsidRDefault="00EF2BC5" w:rsidP="00904311">
      <w:pPr>
        <w:jc w:val="both"/>
        <w:rPr>
          <w:rFonts w:ascii="Traditional Arabic" w:hAnsi="Traditional Arabic" w:cs="Traditional Arabic"/>
          <w:sz w:val="36"/>
          <w:szCs w:val="36"/>
          <w:rtl/>
        </w:rPr>
      </w:pPr>
    </w:p>
    <w:p w:rsidR="00EF2BC5" w:rsidRPr="00904311" w:rsidRDefault="00EF2BC5" w:rsidP="00904311">
      <w:pPr>
        <w:jc w:val="both"/>
        <w:rPr>
          <w:rFonts w:ascii="Traditional Arabic" w:hAnsi="Traditional Arabic" w:cs="Traditional Arabic"/>
          <w:sz w:val="36"/>
          <w:szCs w:val="36"/>
          <w:rtl/>
        </w:rPr>
      </w:pPr>
    </w:p>
    <w:p w:rsidR="00E1503E" w:rsidRPr="00FD40C5" w:rsidRDefault="00E1503E" w:rsidP="00F36C18">
      <w:pPr>
        <w:spacing w:after="0"/>
        <w:jc w:val="both"/>
        <w:rPr>
          <w:rFonts w:ascii="Traditional Arabic" w:hAnsi="Traditional Arabic" w:cs="Traditional Arabic"/>
          <w:b/>
          <w:bCs/>
          <w:sz w:val="36"/>
          <w:szCs w:val="36"/>
          <w:rtl/>
        </w:rPr>
      </w:pPr>
      <w:r w:rsidRPr="00FD40C5">
        <w:rPr>
          <w:rFonts w:ascii="Traditional Arabic" w:hAnsi="Traditional Arabic" w:cs="Traditional Arabic" w:hint="cs"/>
          <w:b/>
          <w:bCs/>
          <w:sz w:val="36"/>
          <w:szCs w:val="36"/>
          <w:rtl/>
        </w:rPr>
        <w:t>الجم</w:t>
      </w:r>
      <w:r w:rsidR="00C87029">
        <w:rPr>
          <w:rFonts w:ascii="Traditional Arabic" w:hAnsi="Traditional Arabic" w:cs="Traditional Arabic" w:hint="cs"/>
          <w:b/>
          <w:bCs/>
          <w:sz w:val="36"/>
          <w:szCs w:val="36"/>
          <w:rtl/>
        </w:rPr>
        <w:t xml:space="preserve">ع بين اختلاف الروايات وتعارضها </w:t>
      </w:r>
    </w:p>
    <w:p w:rsidR="00E1503E" w:rsidRDefault="00E1503E" w:rsidP="00305AB0">
      <w:pPr>
        <w:spacing w:after="0"/>
        <w:jc w:val="both"/>
        <w:rPr>
          <w:rFonts w:ascii="Traditional Arabic" w:cs="Traditional Arabic"/>
          <w:color w:val="FF0000"/>
          <w:sz w:val="24"/>
          <w:szCs w:val="24"/>
          <w:rtl/>
        </w:rPr>
      </w:pPr>
      <w:r w:rsidRPr="00DC749F">
        <w:rPr>
          <w:rFonts w:ascii="Traditional Arabic" w:hAnsi="Traditional Arabic" w:cs="Traditional Arabic" w:hint="cs"/>
          <w:sz w:val="36"/>
          <w:szCs w:val="36"/>
          <w:rtl/>
        </w:rPr>
        <w:t xml:space="preserve">   قال ابن حجر : (روى الترتيب عن الزهري كذلك تمام ثلاثين نفساً أو يزيد ، ورُجح الترتيب أيضاً بأن ر</w:t>
      </w:r>
      <w:r w:rsidR="0029691E">
        <w:rPr>
          <w:rFonts w:ascii="Traditional Arabic" w:hAnsi="Traditional Arabic" w:cs="Traditional Arabic" w:hint="cs"/>
          <w:sz w:val="36"/>
          <w:szCs w:val="36"/>
          <w:rtl/>
        </w:rPr>
        <w:t>او</w:t>
      </w:r>
      <w:r w:rsidRPr="00DC749F">
        <w:rPr>
          <w:rFonts w:ascii="Traditional Arabic" w:hAnsi="Traditional Arabic" w:cs="Traditional Arabic" w:hint="cs"/>
          <w:sz w:val="36"/>
          <w:szCs w:val="36"/>
          <w:rtl/>
        </w:rPr>
        <w:t xml:space="preserve">يه حكى لفظ القصة على وجهها فمعه زيادة علم من صورة الواقعة ، وراوي التخيير حكى لفظ راوي الحديث </w:t>
      </w:r>
      <w:r>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فدل على أنه من تصرف بعض الرواة إما لقصد الاختصار أو لغير ذلك)</w:t>
      </w:r>
      <w:r>
        <w:rPr>
          <w:rStyle w:val="FootnoteReference"/>
          <w:rFonts w:ascii="Traditional Arabic" w:hAnsi="Traditional Arabic" w:cs="Traditional Arabic"/>
          <w:sz w:val="36"/>
          <w:szCs w:val="36"/>
          <w:rtl/>
        </w:rPr>
        <w:footnoteReference w:customMarkFollows="1" w:id="78"/>
        <w:t>(</w:t>
      </w:r>
      <w:r w:rsidR="00305AB0">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C868D6">
        <w:rPr>
          <w:rFonts w:ascii="Traditional Arabic" w:cs="Traditional Arabic" w:hint="cs"/>
          <w:sz w:val="28"/>
          <w:szCs w:val="28"/>
          <w:rtl/>
        </w:rPr>
        <w:t>.</w:t>
      </w:r>
    </w:p>
    <w:p w:rsidR="00E1503E" w:rsidRPr="00BA01BF" w:rsidRDefault="00E1503E" w:rsidP="00305AB0">
      <w:pPr>
        <w:pStyle w:val="NormalWeb"/>
        <w:bidi/>
        <w:jc w:val="both"/>
        <w:rPr>
          <w:sz w:val="22"/>
          <w:szCs w:val="22"/>
          <w:rtl/>
        </w:rPr>
      </w:pPr>
      <w:r w:rsidRPr="00DC749F">
        <w:rPr>
          <w:rFonts w:ascii="Traditional Arabic" w:hAnsi="Traditional Arabic" w:cs="Traditional Arabic" w:hint="cs"/>
          <w:sz w:val="36"/>
          <w:szCs w:val="36"/>
          <w:rtl/>
        </w:rPr>
        <w:t xml:space="preserve">   وذهب </w:t>
      </w:r>
      <w:r w:rsidR="003E46D9" w:rsidRPr="00BA01BF">
        <w:rPr>
          <w:rFonts w:ascii="Traditional Arabic" w:hAnsi="Traditional Arabic" w:cs="Traditional Arabic" w:hint="cs"/>
          <w:sz w:val="36"/>
          <w:szCs w:val="36"/>
          <w:rtl/>
        </w:rPr>
        <w:t xml:space="preserve">الإمام </w:t>
      </w:r>
      <w:r w:rsidRPr="00BA01BF">
        <w:rPr>
          <w:rFonts w:ascii="Traditional Arabic" w:hAnsi="Traditional Arabic" w:cs="Traditional Arabic" w:hint="cs"/>
          <w:sz w:val="36"/>
          <w:szCs w:val="36"/>
          <w:rtl/>
        </w:rPr>
        <w:t>النووي</w:t>
      </w:r>
      <w:r w:rsidR="009B3990" w:rsidRPr="00BA01BF">
        <w:rPr>
          <w:rStyle w:val="FootnoteReference"/>
          <w:rFonts w:ascii="Traditional Arabic" w:hAnsi="Traditional Arabic" w:cs="Traditional Arabic"/>
          <w:sz w:val="36"/>
          <w:szCs w:val="36"/>
          <w:rtl/>
        </w:rPr>
        <w:footnoteReference w:customMarkFollows="1" w:id="79"/>
        <w:t>(</w:t>
      </w:r>
      <w:r w:rsidR="00305AB0">
        <w:rPr>
          <w:rStyle w:val="FootnoteReference"/>
          <w:rFonts w:ascii="Traditional Arabic" w:hAnsi="Traditional Arabic" w:cs="Traditional Arabic" w:hint="cs"/>
          <w:sz w:val="36"/>
          <w:szCs w:val="36"/>
          <w:rtl/>
        </w:rPr>
        <w:t>2</w:t>
      </w:r>
      <w:r w:rsidR="009B3990" w:rsidRPr="00BA01BF">
        <w:rPr>
          <w:rStyle w:val="FootnoteReference"/>
          <w:rFonts w:ascii="Traditional Arabic" w:hAnsi="Traditional Arabic" w:cs="Traditional Arabic"/>
          <w:sz w:val="36"/>
          <w:szCs w:val="36"/>
          <w:rtl/>
        </w:rPr>
        <w:t>)</w:t>
      </w:r>
      <w:r w:rsidRPr="00BA01BF">
        <w:rPr>
          <w:rFonts w:ascii="Traditional Arabic" w:hAnsi="Traditional Arabic" w:cs="Traditional Arabic" w:hint="cs"/>
          <w:sz w:val="36"/>
          <w:szCs w:val="36"/>
          <w:rtl/>
        </w:rPr>
        <w:t xml:space="preserve"> إلى أن لفظة "أو" في الرواية الثانية للتقسيم لا للتخيير ، وتقديره : يعتق أو يصوم إن عجز عن</w:t>
      </w:r>
      <w:r w:rsidRPr="00585B27">
        <w:rPr>
          <w:rFonts w:ascii="Traditional Arabic" w:hAnsi="Traditional Arabic" w:cs="Traditional Arabic" w:hint="cs"/>
          <w:sz w:val="36"/>
          <w:szCs w:val="36"/>
          <w:rtl/>
        </w:rPr>
        <w:t xml:space="preserve"> العتق ، ويطعم إن عجز</w:t>
      </w:r>
      <w:r w:rsidRPr="00DC749F">
        <w:rPr>
          <w:rFonts w:ascii="Traditional Arabic" w:hAnsi="Traditional Arabic" w:cs="Traditional Arabic" w:hint="cs"/>
          <w:sz w:val="36"/>
          <w:szCs w:val="36"/>
          <w:rtl/>
        </w:rPr>
        <w:t xml:space="preserve"> عنهما</w:t>
      </w:r>
      <w:r>
        <w:rPr>
          <w:rStyle w:val="FootnoteReference"/>
          <w:rFonts w:ascii="Traditional Arabic" w:hAnsi="Traditional Arabic" w:cs="Traditional Arabic"/>
          <w:sz w:val="36"/>
          <w:szCs w:val="36"/>
          <w:rtl/>
        </w:rPr>
        <w:footnoteReference w:customMarkFollows="1" w:id="80"/>
        <w:t>(</w:t>
      </w:r>
      <w:r w:rsidR="00C340D3">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w:t>
      </w:r>
    </w:p>
    <w:p w:rsidR="00E1503E" w:rsidRDefault="00E1503E" w:rsidP="00C340D3">
      <w:pPr>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t>وجمهور العلماء من الحنفية والشافعية ورواية عن الإمام أحمد أخذوا</w:t>
      </w:r>
      <w:r w:rsidR="003E46D9">
        <w:rPr>
          <w:rFonts w:ascii="Traditional Arabic" w:hAnsi="Traditional Arabic" w:cs="Traditional Arabic" w:hint="cs"/>
          <w:sz w:val="36"/>
          <w:szCs w:val="36"/>
          <w:rtl/>
        </w:rPr>
        <w:t xml:space="preserve"> بالترتيب كما في الرواية الأولى</w:t>
      </w:r>
      <w:r>
        <w:rPr>
          <w:rStyle w:val="FootnoteReference"/>
          <w:rFonts w:ascii="Traditional Arabic" w:hAnsi="Traditional Arabic" w:cs="Traditional Arabic"/>
          <w:sz w:val="36"/>
          <w:szCs w:val="36"/>
          <w:rtl/>
        </w:rPr>
        <w:footnoteReference w:customMarkFollows="1" w:id="81"/>
        <w:t>(</w:t>
      </w:r>
      <w:r w:rsidR="00C340D3">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003E46D9">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وذهب الإمام مالكوأحمد في رواية أخرى أن الكفار</w:t>
      </w:r>
      <w:r w:rsidR="00710789">
        <w:rPr>
          <w:rFonts w:ascii="Traditional Arabic" w:hAnsi="Traditional Arabic" w:cs="Traditional Arabic" w:hint="cs"/>
          <w:sz w:val="36"/>
          <w:szCs w:val="36"/>
          <w:rtl/>
        </w:rPr>
        <w:t>ة</w:t>
      </w:r>
      <w:r w:rsidRPr="00DC749F">
        <w:rPr>
          <w:rFonts w:ascii="Traditional Arabic" w:hAnsi="Traditional Arabic" w:cs="Traditional Arabic" w:hint="cs"/>
          <w:sz w:val="36"/>
          <w:szCs w:val="36"/>
          <w:rtl/>
        </w:rPr>
        <w:t xml:space="preserve"> على التخيير وأخذوا بالرواية الثانية </w:t>
      </w:r>
      <w:r>
        <w:rPr>
          <w:rStyle w:val="FootnoteReference"/>
          <w:rFonts w:ascii="Traditional Arabic" w:hAnsi="Traditional Arabic" w:cs="Traditional Arabic"/>
          <w:sz w:val="36"/>
          <w:szCs w:val="36"/>
          <w:rtl/>
        </w:rPr>
        <w:footnoteReference w:customMarkFollows="1" w:id="82"/>
        <w:t>(</w:t>
      </w:r>
      <w:r w:rsidR="00C340D3">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w:t>
      </w:r>
    </w:p>
    <w:p w:rsidR="00EF2BC5" w:rsidRDefault="00EF2BC5" w:rsidP="00C340D3">
      <w:pPr>
        <w:jc w:val="both"/>
        <w:rPr>
          <w:rFonts w:ascii="Traditional Arabic" w:hAnsi="Traditional Arabic" w:cs="Traditional Arabic"/>
          <w:sz w:val="32"/>
          <w:szCs w:val="32"/>
          <w:rtl/>
        </w:rPr>
      </w:pPr>
    </w:p>
    <w:p w:rsidR="00EF2BC5" w:rsidRDefault="00EF2BC5" w:rsidP="00C340D3">
      <w:pPr>
        <w:jc w:val="both"/>
        <w:rPr>
          <w:rFonts w:ascii="Traditional Arabic" w:hAnsi="Traditional Arabic" w:cs="Traditional Arabic"/>
          <w:sz w:val="32"/>
          <w:szCs w:val="32"/>
          <w:rtl/>
        </w:rPr>
      </w:pPr>
    </w:p>
    <w:p w:rsidR="00EF2BC5" w:rsidRPr="003E46D9" w:rsidRDefault="00EF2BC5" w:rsidP="00C340D3">
      <w:pPr>
        <w:jc w:val="both"/>
        <w:rPr>
          <w:rFonts w:ascii="Traditional Arabic" w:hAnsi="Traditional Arabic" w:cs="Traditional Arabic"/>
          <w:sz w:val="32"/>
          <w:szCs w:val="32"/>
          <w:rtl/>
        </w:rPr>
      </w:pPr>
    </w:p>
    <w:p w:rsidR="00E1503E" w:rsidRPr="005115EB" w:rsidRDefault="008308A1" w:rsidP="00F36C18">
      <w:pPr>
        <w:spacing w:after="0"/>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المطلب الثالث : سماع راو</w:t>
      </w:r>
      <w:r>
        <w:rPr>
          <w:rFonts w:ascii="Traditional Arabic" w:hAnsi="Traditional Arabic" w:cs="Traditional Arabic" w:hint="cs"/>
          <w:b/>
          <w:bCs/>
          <w:sz w:val="36"/>
          <w:szCs w:val="36"/>
          <w:rtl/>
        </w:rPr>
        <w:t>ٍ</w:t>
      </w:r>
      <w:r w:rsidR="00C87029">
        <w:rPr>
          <w:rFonts w:ascii="Traditional Arabic" w:hAnsi="Traditional Arabic" w:cs="Traditional Arabic"/>
          <w:b/>
          <w:bCs/>
          <w:sz w:val="36"/>
          <w:szCs w:val="36"/>
          <w:rtl/>
        </w:rPr>
        <w:t xml:space="preserve"> دون الآخر </w:t>
      </w:r>
    </w:p>
    <w:p w:rsidR="00E1503E" w:rsidRPr="008E01F7" w:rsidRDefault="00E1503E" w:rsidP="0056530D">
      <w:pPr>
        <w:spacing w:after="0"/>
        <w:jc w:val="both"/>
        <w:rPr>
          <w:rFonts w:ascii="Traditional Arabic" w:hAnsi="Traditional Arabic" w:cs="Traditional Arabic"/>
          <w:sz w:val="36"/>
          <w:szCs w:val="36"/>
          <w:rtl/>
        </w:rPr>
      </w:pPr>
      <w:r w:rsidRPr="008E01F7">
        <w:rPr>
          <w:rFonts w:ascii="Traditional Arabic" w:hAnsi="Traditional Arabic" w:cs="Traditional Arabic" w:hint="cs"/>
          <w:sz w:val="36"/>
          <w:szCs w:val="36"/>
          <w:rtl/>
        </w:rPr>
        <w:t xml:space="preserve">الصحابة </w:t>
      </w:r>
      <w:r w:rsidR="00C87029">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رضوان الله عليهم أجمعين</w:t>
      </w:r>
      <w:r w:rsidR="00C87029">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 حريصون على مجالسة النبي</w:t>
      </w:r>
      <w:r w:rsidR="00626BBB">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 صلى الله عليه وسلم </w:t>
      </w:r>
      <w:r w:rsidR="00626BBB">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والسماع منه إلا أنهم كغيرهم من البشر تشغلهم ضروريات الحياة من كسب وتجارةوعمل وأسرة وأولاد أو </w:t>
      </w:r>
      <w:r>
        <w:rPr>
          <w:rFonts w:ascii="Traditional Arabic" w:hAnsi="Traditional Arabic" w:cs="Traditional Arabic" w:hint="cs"/>
          <w:sz w:val="36"/>
          <w:szCs w:val="36"/>
          <w:rtl/>
        </w:rPr>
        <w:t xml:space="preserve">العمل لدين الله من </w:t>
      </w:r>
      <w:r w:rsidRPr="008E01F7">
        <w:rPr>
          <w:rFonts w:ascii="Traditional Arabic" w:hAnsi="Traditional Arabic" w:cs="Traditional Arabic" w:hint="cs"/>
          <w:sz w:val="36"/>
          <w:szCs w:val="36"/>
          <w:rtl/>
        </w:rPr>
        <w:t xml:space="preserve">جهاد وبذل </w:t>
      </w:r>
      <w:r>
        <w:rPr>
          <w:rFonts w:ascii="Traditional Arabic" w:hAnsi="Traditional Arabic" w:cs="Traditional Arabic" w:hint="cs"/>
          <w:sz w:val="36"/>
          <w:szCs w:val="36"/>
          <w:rtl/>
        </w:rPr>
        <w:t xml:space="preserve">، وسفر ، ودعوة ، وغير ذلك، </w:t>
      </w:r>
      <w:r w:rsidRPr="008E01F7">
        <w:rPr>
          <w:rFonts w:ascii="Traditional Arabic" w:hAnsi="Traditional Arabic" w:cs="Traditional Arabic" w:hint="cs"/>
          <w:sz w:val="36"/>
          <w:szCs w:val="36"/>
          <w:rtl/>
        </w:rPr>
        <w:t>فيفوتهم في بعض الأحيان مجالسة النبي</w:t>
      </w:r>
      <w:r w:rsidR="00626BBB">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 صلى الله عليه وسلم </w:t>
      </w:r>
      <w:r w:rsidR="00626BBB">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والسماع منه ، فقد يسمع الرجل ما لم يسمعه غيره ، أو قد يشاهد آخر من عمل النبي </w:t>
      </w:r>
      <w:r w:rsidR="00626BBB">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صلى الله عليه وسلم </w:t>
      </w:r>
      <w:r w:rsidR="00626BBB">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ما لم يشاهده غيره ،  فيؤدي كل منهم ما سمعه </w:t>
      </w:r>
      <w:r w:rsidR="00C269D5">
        <w:rPr>
          <w:rFonts w:ascii="Traditional Arabic" w:hAnsi="Traditional Arabic" w:cs="Traditional Arabic" w:hint="cs"/>
          <w:sz w:val="36"/>
          <w:szCs w:val="36"/>
          <w:rtl/>
        </w:rPr>
        <w:t>فيكون</w:t>
      </w:r>
      <w:r w:rsidRPr="008E01F7">
        <w:rPr>
          <w:rFonts w:ascii="Traditional Arabic" w:hAnsi="Traditional Arabic" w:cs="Traditional Arabic" w:hint="cs"/>
          <w:sz w:val="36"/>
          <w:szCs w:val="36"/>
          <w:rtl/>
        </w:rPr>
        <w:t xml:space="preserve"> ذلك في بعض الأحيان </w:t>
      </w:r>
      <w:r w:rsidR="00C269D5">
        <w:rPr>
          <w:rFonts w:ascii="Traditional Arabic" w:hAnsi="Traditional Arabic" w:cs="Traditional Arabic" w:hint="cs"/>
          <w:sz w:val="36"/>
          <w:szCs w:val="36"/>
          <w:rtl/>
        </w:rPr>
        <w:t>سبب</w:t>
      </w:r>
      <w:r w:rsidR="0029691E">
        <w:rPr>
          <w:rFonts w:ascii="Traditional Arabic" w:hAnsi="Traditional Arabic" w:cs="Traditional Arabic" w:hint="cs"/>
          <w:sz w:val="36"/>
          <w:szCs w:val="36"/>
          <w:rtl/>
        </w:rPr>
        <w:t>اً</w:t>
      </w:r>
      <w:r w:rsidR="00C269D5">
        <w:rPr>
          <w:rFonts w:ascii="Traditional Arabic" w:hAnsi="Traditional Arabic" w:cs="Traditional Arabic" w:hint="cs"/>
          <w:sz w:val="36"/>
          <w:szCs w:val="36"/>
          <w:rtl/>
        </w:rPr>
        <w:t xml:space="preserve"> في</w:t>
      </w:r>
      <w:r w:rsidRPr="008E01F7">
        <w:rPr>
          <w:rFonts w:ascii="Traditional Arabic" w:hAnsi="Traditional Arabic" w:cs="Traditional Arabic" w:hint="cs"/>
          <w:sz w:val="36"/>
          <w:szCs w:val="36"/>
          <w:rtl/>
        </w:rPr>
        <w:t xml:space="preserve"> اختلاف الروايات حينما يكون الخبر الثاني ناسخ</w:t>
      </w:r>
      <w:r w:rsidR="008308A1">
        <w:rPr>
          <w:rFonts w:ascii="Traditional Arabic" w:hAnsi="Traditional Arabic" w:cs="Traditional Arabic" w:hint="cs"/>
          <w:sz w:val="36"/>
          <w:szCs w:val="36"/>
          <w:rtl/>
        </w:rPr>
        <w:t>اً</w:t>
      </w:r>
      <w:r w:rsidRPr="008E01F7">
        <w:rPr>
          <w:rFonts w:ascii="Traditional Arabic" w:hAnsi="Traditional Arabic" w:cs="Traditional Arabic" w:hint="cs"/>
          <w:sz w:val="36"/>
          <w:szCs w:val="36"/>
          <w:rtl/>
        </w:rPr>
        <w:t xml:space="preserve"> للأول مثلاً .</w:t>
      </w:r>
    </w:p>
    <w:p w:rsidR="00E1503E" w:rsidRPr="008E01F7" w:rsidRDefault="00E1503E" w:rsidP="0056530D">
      <w:pPr>
        <w:spacing w:after="0"/>
        <w:jc w:val="both"/>
        <w:rPr>
          <w:rFonts w:ascii="Traditional Arabic" w:hAnsi="Traditional Arabic" w:cs="Traditional Arabic"/>
          <w:sz w:val="36"/>
          <w:szCs w:val="36"/>
          <w:rtl/>
        </w:rPr>
      </w:pPr>
      <w:r w:rsidRPr="008E01F7">
        <w:rPr>
          <w:rFonts w:ascii="Traditional Arabic" w:hAnsi="Traditional Arabic" w:cs="Traditional Arabic" w:hint="cs"/>
          <w:sz w:val="36"/>
          <w:szCs w:val="36"/>
          <w:rtl/>
        </w:rPr>
        <w:t xml:space="preserve">    وقد يأتي مجلس رسول الله </w:t>
      </w:r>
      <w:r w:rsidR="00626BBB">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صلى الله عليه وسلم </w:t>
      </w:r>
      <w:r w:rsidR="00626BBB">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فيسمع منه حديثاً </w:t>
      </w:r>
      <w:r w:rsidR="00C87029">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وما قد فاته متعلق بما سمع </w:t>
      </w:r>
      <w:r w:rsidR="00C87029">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ف</w:t>
      </w:r>
      <w:r>
        <w:rPr>
          <w:rFonts w:ascii="Traditional Arabic" w:hAnsi="Traditional Arabic" w:cs="Traditional Arabic" w:hint="cs"/>
          <w:sz w:val="36"/>
          <w:szCs w:val="36"/>
          <w:rtl/>
        </w:rPr>
        <w:t>ي</w:t>
      </w:r>
      <w:r w:rsidRPr="008E01F7">
        <w:rPr>
          <w:rFonts w:ascii="Traditional Arabic" w:hAnsi="Traditional Arabic" w:cs="Traditional Arabic" w:hint="cs"/>
          <w:sz w:val="36"/>
          <w:szCs w:val="36"/>
          <w:rtl/>
        </w:rPr>
        <w:t xml:space="preserve">حدث بذلك إشكال واختلاف في روايات </w:t>
      </w:r>
      <w:r w:rsidR="00C269D5">
        <w:rPr>
          <w:rFonts w:ascii="Traditional Arabic" w:hAnsi="Traditional Arabic" w:cs="Traditional Arabic" w:hint="cs"/>
          <w:sz w:val="36"/>
          <w:szCs w:val="36"/>
          <w:rtl/>
        </w:rPr>
        <w:t>الأحاديث</w:t>
      </w:r>
      <w:r w:rsidRPr="008E01F7">
        <w:rPr>
          <w:rFonts w:ascii="Traditional Arabic" w:hAnsi="Traditional Arabic" w:cs="Traditional Arabic" w:hint="cs"/>
          <w:sz w:val="36"/>
          <w:szCs w:val="36"/>
          <w:rtl/>
        </w:rPr>
        <w:t xml:space="preserve"> الصحيحة . </w:t>
      </w:r>
    </w:p>
    <w:p w:rsidR="00E1503E" w:rsidRDefault="00E1503E" w:rsidP="00F36C18">
      <w:pPr>
        <w:jc w:val="both"/>
        <w:rPr>
          <w:rFonts w:ascii="Traditional Arabic" w:hAnsi="Traditional Arabic" w:cs="Traditional Arabic"/>
          <w:sz w:val="36"/>
          <w:szCs w:val="36"/>
          <w:rtl/>
        </w:rPr>
      </w:pPr>
      <w:r w:rsidRPr="008E01F7">
        <w:rPr>
          <w:rFonts w:ascii="Traditional Arabic" w:hAnsi="Traditional Arabic" w:cs="Traditional Arabic" w:hint="cs"/>
          <w:sz w:val="36"/>
          <w:szCs w:val="36"/>
          <w:rtl/>
        </w:rPr>
        <w:t xml:space="preserve">    قال ابن </w:t>
      </w:r>
      <w:r w:rsidRPr="000925FF">
        <w:rPr>
          <w:rFonts w:ascii="Traditional Arabic" w:hAnsi="Traditional Arabic" w:cs="Traditional Arabic" w:hint="cs"/>
          <w:sz w:val="36"/>
          <w:szCs w:val="36"/>
          <w:rtl/>
        </w:rPr>
        <w:t>السيد البطليوسي</w:t>
      </w:r>
      <w:r w:rsidRPr="00AE4B26">
        <w:rPr>
          <w:rFonts w:ascii="Traditional Arabic" w:hAnsi="Traditional Arabic" w:cs="Traditional Arabic" w:hint="cs"/>
          <w:sz w:val="36"/>
          <w:szCs w:val="36"/>
          <w:rtl/>
        </w:rPr>
        <w:t xml:space="preserve">: "العلة السابعة : وهي أن يسمع المحدث بعض الحديث ويفوته سماع بعضه" </w:t>
      </w:r>
      <w:r w:rsidRPr="00AE4B26">
        <w:rPr>
          <w:rStyle w:val="FootnoteReference"/>
          <w:rFonts w:ascii="Traditional Arabic" w:hAnsi="Traditional Arabic" w:cs="Traditional Arabic"/>
          <w:sz w:val="36"/>
          <w:szCs w:val="36"/>
          <w:rtl/>
        </w:rPr>
        <w:footnoteReference w:customMarkFollows="1" w:id="83"/>
        <w:t>(1)</w:t>
      </w:r>
      <w:r w:rsidRPr="00AE4B26">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وابن السيد هنا يتحدث عن اختلاف الفقهاء ونحن نورده سبباً في اختلاف الروايات فها هما اشتركا في سبب واحد .</w:t>
      </w:r>
    </w:p>
    <w:p w:rsidR="00EF2BC5" w:rsidRDefault="00EF2BC5" w:rsidP="00F36C18">
      <w:pPr>
        <w:jc w:val="both"/>
        <w:rPr>
          <w:rFonts w:ascii="Traditional Arabic" w:hAnsi="Traditional Arabic" w:cs="Traditional Arabic"/>
          <w:sz w:val="36"/>
          <w:szCs w:val="36"/>
          <w:rtl/>
        </w:rPr>
      </w:pPr>
    </w:p>
    <w:p w:rsidR="00EF2BC5" w:rsidRDefault="00EF2BC5" w:rsidP="00F36C18">
      <w:pPr>
        <w:jc w:val="both"/>
        <w:rPr>
          <w:rFonts w:ascii="Traditional Arabic" w:hAnsi="Traditional Arabic" w:cs="Traditional Arabic"/>
          <w:sz w:val="36"/>
          <w:szCs w:val="36"/>
          <w:rtl/>
        </w:rPr>
      </w:pPr>
    </w:p>
    <w:p w:rsidR="00EF2BC5" w:rsidRPr="008E01F7" w:rsidRDefault="00EF2BC5" w:rsidP="00F36C18">
      <w:pPr>
        <w:jc w:val="both"/>
        <w:rPr>
          <w:rFonts w:ascii="Traditional Arabic" w:hAnsi="Traditional Arabic" w:cs="Traditional Arabic"/>
          <w:sz w:val="36"/>
          <w:szCs w:val="36"/>
          <w:rtl/>
        </w:rPr>
      </w:pPr>
    </w:p>
    <w:p w:rsidR="00E1503E" w:rsidRPr="00390050" w:rsidRDefault="00E1503E" w:rsidP="00F36C18">
      <w:pPr>
        <w:spacing w:after="0"/>
        <w:jc w:val="both"/>
        <w:rPr>
          <w:rFonts w:ascii="Traditional Arabic" w:hAnsi="Traditional Arabic" w:cs="Traditional Arabic"/>
          <w:b/>
          <w:bCs/>
          <w:sz w:val="36"/>
          <w:szCs w:val="36"/>
          <w:rtl/>
        </w:rPr>
      </w:pPr>
      <w:r w:rsidRPr="006548B8">
        <w:rPr>
          <w:rFonts w:ascii="Traditional Arabic" w:hAnsi="Traditional Arabic" w:cs="Traditional Arabic" w:hint="cs"/>
          <w:b/>
          <w:bCs/>
          <w:sz w:val="36"/>
          <w:szCs w:val="36"/>
          <w:rtl/>
        </w:rPr>
        <w:t xml:space="preserve">مثال ذلك : (حديث : </w:t>
      </w:r>
      <w:r w:rsidRPr="00E035F6">
        <w:rPr>
          <w:rFonts w:ascii="Traditional Arabic" w:hAnsi="Traditional Arabic" w:cs="Traditional Arabic" w:hint="cs"/>
          <w:b/>
          <w:bCs/>
          <w:sz w:val="36"/>
          <w:szCs w:val="36"/>
          <w:rtl/>
        </w:rPr>
        <w:t>الشؤم</w:t>
      </w:r>
      <w:r w:rsidRPr="006548B8">
        <w:rPr>
          <w:rFonts w:ascii="Traditional Arabic" w:hAnsi="Traditional Arabic" w:cs="Traditional Arabic" w:hint="cs"/>
          <w:b/>
          <w:bCs/>
          <w:sz w:val="36"/>
          <w:szCs w:val="36"/>
          <w:rtl/>
        </w:rPr>
        <w:t xml:space="preserve"> في ثلاث)</w:t>
      </w:r>
    </w:p>
    <w:p w:rsidR="00E1503E" w:rsidRPr="00390050" w:rsidRDefault="00543222" w:rsidP="00543222">
      <w:pPr>
        <w:spacing w:after="0"/>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   ف</w:t>
      </w:r>
      <w:r w:rsidR="00E1503E" w:rsidRPr="00390050">
        <w:rPr>
          <w:rFonts w:ascii="Traditional Arabic" w:hAnsi="Traditional Arabic" w:cs="Traditional Arabic" w:hint="cs"/>
          <w:sz w:val="36"/>
          <w:szCs w:val="36"/>
          <w:rtl/>
        </w:rPr>
        <w:t>عَنْعَبْدِاللَّهِبْنِعُمَرَ</w:t>
      </w:r>
      <w:r w:rsidR="00E1503E">
        <w:rPr>
          <w:rStyle w:val="FootnoteReference"/>
          <w:rFonts w:ascii="Traditional Arabic" w:hAnsi="Traditional Arabic" w:cs="Traditional Arabic"/>
          <w:sz w:val="36"/>
          <w:szCs w:val="36"/>
          <w:rtl/>
        </w:rPr>
        <w:footnoteReference w:customMarkFollows="1" w:id="84"/>
        <w:t>(2)</w:t>
      </w:r>
      <w:r>
        <w:rPr>
          <w:rFonts w:ascii="Traditional Arabic" w:hAnsi="Traditional Arabic" w:cs="Traditional Arabic" w:hint="cs"/>
          <w:sz w:val="36"/>
          <w:szCs w:val="36"/>
          <w:rtl/>
        </w:rPr>
        <w:t xml:space="preserve"> -</w:t>
      </w:r>
      <w:r w:rsidR="00E1503E">
        <w:rPr>
          <w:rFonts w:ascii="Traditional Arabic" w:hAnsi="Traditional Arabic" w:cs="Traditional Arabic" w:hint="cs"/>
          <w:sz w:val="36"/>
          <w:szCs w:val="36"/>
          <w:rtl/>
        </w:rPr>
        <w:t xml:space="preserve"> رضي الله عنهما </w:t>
      </w:r>
      <w:r>
        <w:rPr>
          <w:rFonts w:ascii="Traditional Arabic" w:hAnsi="Traditional Arabic" w:cs="Traditional Arabic" w:hint="cs"/>
          <w:sz w:val="36"/>
          <w:szCs w:val="36"/>
          <w:rtl/>
        </w:rPr>
        <w:t>-</w:t>
      </w:r>
      <w:r w:rsidR="00E1503E" w:rsidRPr="00390050">
        <w:rPr>
          <w:rFonts w:ascii="Traditional Arabic" w:hAnsi="Traditional Arabic" w:cs="Traditional Arabic" w:hint="cs"/>
          <w:sz w:val="36"/>
          <w:szCs w:val="36"/>
          <w:rtl/>
        </w:rPr>
        <w:t>أَنَّرَسُولَاللَّهِصَلَّىاللَّهُعَلَيْهِوَسَلَّمَقَالَ</w:t>
      </w:r>
      <w:r w:rsidR="00C87029">
        <w:rPr>
          <w:rFonts w:ascii="Traditional Arabic" w:hAnsi="Traditional Arabic" w:cs="Traditional Arabic" w:hint="cs"/>
          <w:sz w:val="36"/>
          <w:szCs w:val="36"/>
          <w:rtl/>
        </w:rPr>
        <w:t xml:space="preserve"> :</w:t>
      </w:r>
      <w:r w:rsidR="00E1503E" w:rsidRPr="007E0F17">
        <w:rPr>
          <w:rFonts w:ascii="Traditional Arabic" w:hAnsi="Traditional Arabic" w:cs="Traditional Arabic" w:hint="cs"/>
          <w:b/>
          <w:bCs/>
          <w:sz w:val="28"/>
          <w:szCs w:val="28"/>
          <w:vertAlign w:val="superscript"/>
          <w:rtl/>
        </w:rPr>
        <w:t>((</w:t>
      </w:r>
      <w:r w:rsidR="00E1503E" w:rsidRPr="00390050">
        <w:rPr>
          <w:rFonts w:ascii="Traditional Arabic" w:hAnsi="Traditional Arabic" w:cs="Traditional Arabic" w:hint="cs"/>
          <w:sz w:val="36"/>
          <w:szCs w:val="36"/>
          <w:rtl/>
        </w:rPr>
        <w:t>الشُّؤْمُفِيالْمَرْأَةِوَالدَّارِوَالْفَرَسِ</w:t>
      </w:r>
      <w:r w:rsidR="00E1503E" w:rsidRPr="007E0F17">
        <w:rPr>
          <w:rFonts w:ascii="Traditional Arabic" w:hAnsi="Traditional Arabic" w:cs="Traditional Arabic" w:hint="cs"/>
          <w:b/>
          <w:bCs/>
          <w:sz w:val="28"/>
          <w:szCs w:val="28"/>
          <w:vertAlign w:val="superscript"/>
          <w:rtl/>
        </w:rPr>
        <w:t>))</w:t>
      </w:r>
      <w:r w:rsidR="00E1503E">
        <w:rPr>
          <w:rStyle w:val="FootnoteReference"/>
          <w:rFonts w:ascii="Traditional Arabic" w:hAnsi="Traditional Arabic" w:cs="Traditional Arabic"/>
          <w:sz w:val="36"/>
          <w:szCs w:val="36"/>
          <w:rtl/>
        </w:rPr>
        <w:footnoteReference w:customMarkFollows="1" w:id="85"/>
        <w:t>(3)</w:t>
      </w:r>
      <w:r w:rsidR="00E1503E">
        <w:rPr>
          <w:rFonts w:ascii="Traditional Arabic" w:hAnsi="Traditional Arabic" w:cs="Traditional Arabic" w:hint="cs"/>
          <w:b/>
          <w:bCs/>
          <w:sz w:val="32"/>
          <w:szCs w:val="32"/>
          <w:rtl/>
        </w:rPr>
        <w:t>.</w:t>
      </w:r>
    </w:p>
    <w:p w:rsidR="00E1503E" w:rsidRPr="0032762E" w:rsidRDefault="00543222" w:rsidP="0056530D">
      <w:pPr>
        <w:spacing w:after="0"/>
        <w:jc w:val="both"/>
        <w:rPr>
          <w:rFonts w:ascii="Traditional Arabic" w:hAnsi="Traditional Arabic" w:cs="Traditional Arabic"/>
          <w:color w:val="FF0000"/>
          <w:sz w:val="36"/>
          <w:szCs w:val="36"/>
          <w:rtl/>
        </w:rPr>
      </w:pPr>
      <w:r>
        <w:rPr>
          <w:rFonts w:ascii="Traditional Arabic" w:hAnsi="Traditional Arabic" w:cs="Traditional Arabic" w:hint="cs"/>
          <w:sz w:val="36"/>
          <w:szCs w:val="36"/>
          <w:rtl/>
        </w:rPr>
        <w:lastRenderedPageBreak/>
        <w:t>و</w:t>
      </w:r>
      <w:r w:rsidR="00E1503E" w:rsidRPr="00F921B5">
        <w:rPr>
          <w:rFonts w:ascii="Traditional Arabic" w:hAnsi="Traditional Arabic" w:cs="Traditional Arabic"/>
          <w:sz w:val="36"/>
          <w:szCs w:val="36"/>
          <w:rtl/>
        </w:rPr>
        <w:t>عَنِ ابْنِ عُمَرَ</w:t>
      </w:r>
      <w:r w:rsidR="00E1503E">
        <w:rPr>
          <w:rFonts w:ascii="Traditional Arabic" w:hAnsi="Traditional Arabic" w:cs="Traditional Arabic" w:hint="cs"/>
          <w:sz w:val="36"/>
          <w:szCs w:val="36"/>
          <w:rtl/>
        </w:rPr>
        <w:t>-رَضِيَ اللهُ عَنْهُمَا-</w:t>
      </w:r>
      <w:r w:rsidR="00E1503E">
        <w:rPr>
          <w:rFonts w:ascii="Traditional Arabic" w:hAnsi="Traditional Arabic" w:cs="Traditional Arabic"/>
          <w:sz w:val="36"/>
          <w:szCs w:val="36"/>
          <w:rtl/>
        </w:rPr>
        <w:t xml:space="preserve"> عَنِ النَّبِ</w:t>
      </w:r>
      <w:r w:rsidR="00E1503E">
        <w:rPr>
          <w:rFonts w:ascii="Traditional Arabic" w:hAnsi="Traditional Arabic" w:cs="Traditional Arabic" w:hint="cs"/>
          <w:sz w:val="36"/>
          <w:szCs w:val="36"/>
          <w:rtl/>
        </w:rPr>
        <w:t>ي</w:t>
      </w:r>
      <w:r w:rsidR="00E1503E" w:rsidRPr="00F921B5">
        <w:rPr>
          <w:rFonts w:ascii="Traditional Arabic" w:hAnsi="Traditional Arabic" w:cs="Traditional Arabic"/>
          <w:sz w:val="36"/>
          <w:szCs w:val="36"/>
          <w:rtl/>
        </w:rPr>
        <w:t xml:space="preserve">ِّ -صلى الله عليه وسلم- أَنَّهُ قَالَ </w:t>
      </w:r>
      <w:r w:rsidR="00E1503E" w:rsidRPr="00F921B5">
        <w:rPr>
          <w:rFonts w:ascii="Traditional Arabic" w:hAnsi="Traditional Arabic" w:cs="Traditional Arabic" w:hint="cs"/>
          <w:b/>
          <w:bCs/>
          <w:sz w:val="28"/>
          <w:szCs w:val="28"/>
          <w:vertAlign w:val="superscript"/>
          <w:rtl/>
        </w:rPr>
        <w:t>((</w:t>
      </w:r>
      <w:r w:rsidR="00E1503E" w:rsidRPr="00F921B5">
        <w:rPr>
          <w:rFonts w:ascii="Traditional Arabic" w:hAnsi="Traditional Arabic" w:cs="Traditional Arabic"/>
          <w:sz w:val="36"/>
          <w:szCs w:val="36"/>
          <w:rtl/>
        </w:rPr>
        <w:t>إِنْ يَكُنْ مِنَ الشُّؤْم</w:t>
      </w:r>
      <w:r w:rsidR="00E1503E">
        <w:rPr>
          <w:rFonts w:ascii="Traditional Arabic" w:hAnsi="Traditional Arabic" w:cs="Traditional Arabic"/>
          <w:sz w:val="36"/>
          <w:szCs w:val="36"/>
          <w:rtl/>
        </w:rPr>
        <w:t>ِ شَ</w:t>
      </w:r>
      <w:r w:rsidR="00E1503E">
        <w:rPr>
          <w:rFonts w:ascii="Traditional Arabic" w:hAnsi="Traditional Arabic" w:cs="Traditional Arabic" w:hint="cs"/>
          <w:sz w:val="36"/>
          <w:szCs w:val="36"/>
          <w:rtl/>
        </w:rPr>
        <w:t>ي</w:t>
      </w:r>
      <w:r w:rsidR="00E1503E">
        <w:rPr>
          <w:rFonts w:ascii="Traditional Arabic" w:hAnsi="Traditional Arabic" w:cs="Traditional Arabic"/>
          <w:sz w:val="36"/>
          <w:szCs w:val="36"/>
          <w:rtl/>
        </w:rPr>
        <w:t>ْءٌ حَقٌّ فَفِ</w:t>
      </w:r>
      <w:r w:rsidR="00E1503E">
        <w:rPr>
          <w:rFonts w:ascii="Traditional Arabic" w:hAnsi="Traditional Arabic" w:cs="Traditional Arabic" w:hint="cs"/>
          <w:sz w:val="36"/>
          <w:szCs w:val="36"/>
          <w:rtl/>
        </w:rPr>
        <w:t>ي</w:t>
      </w:r>
      <w:r w:rsidR="00E1503E" w:rsidRPr="00F921B5">
        <w:rPr>
          <w:rFonts w:ascii="Traditional Arabic" w:hAnsi="Traditional Arabic" w:cs="Traditional Arabic"/>
          <w:sz w:val="36"/>
          <w:szCs w:val="36"/>
          <w:rtl/>
        </w:rPr>
        <w:t xml:space="preserve"> الْفَرَسِ وَالْمَرْأَةِ وَالدَّارِ</w:t>
      </w:r>
      <w:r w:rsidR="00E1503E" w:rsidRPr="007E0F17">
        <w:rPr>
          <w:rFonts w:ascii="Traditional Arabic" w:hAnsi="Traditional Arabic" w:cs="Traditional Arabic" w:hint="cs"/>
          <w:b/>
          <w:bCs/>
          <w:sz w:val="28"/>
          <w:szCs w:val="28"/>
          <w:vertAlign w:val="superscript"/>
          <w:rtl/>
        </w:rPr>
        <w:t>))</w:t>
      </w:r>
      <w:r w:rsidR="00E1503E">
        <w:rPr>
          <w:rStyle w:val="FootnoteReference"/>
          <w:rFonts w:ascii="Traditional Arabic" w:hAnsi="Traditional Arabic" w:cs="Traditional Arabic"/>
          <w:sz w:val="36"/>
          <w:szCs w:val="36"/>
          <w:rtl/>
        </w:rPr>
        <w:footnoteReference w:customMarkFollows="1" w:id="86"/>
        <w:t>(</w:t>
      </w:r>
      <w:r w:rsidR="00305AB0">
        <w:rPr>
          <w:rStyle w:val="FootnoteReference"/>
          <w:rFonts w:ascii="Traditional Arabic" w:hAnsi="Traditional Arabic" w:cs="Traditional Arabic" w:hint="cs"/>
          <w:sz w:val="36"/>
          <w:szCs w:val="36"/>
          <w:rtl/>
        </w:rPr>
        <w:t>4</w:t>
      </w:r>
      <w:r w:rsidR="00E1503E">
        <w:rPr>
          <w:rStyle w:val="FootnoteReference"/>
          <w:rFonts w:ascii="Traditional Arabic" w:hAnsi="Traditional Arabic" w:cs="Traditional Arabic"/>
          <w:sz w:val="36"/>
          <w:szCs w:val="36"/>
          <w:rtl/>
        </w:rPr>
        <w:t>)</w:t>
      </w:r>
      <w:r w:rsidR="00E1503E">
        <w:rPr>
          <w:rFonts w:ascii="Traditional Arabic" w:hAnsi="Traditional Arabic" w:cs="Traditional Arabic" w:hint="cs"/>
          <w:sz w:val="36"/>
          <w:szCs w:val="36"/>
          <w:rtl/>
        </w:rPr>
        <w:t>.</w:t>
      </w:r>
    </w:p>
    <w:p w:rsidR="00E1503E" w:rsidRDefault="00E1503E" w:rsidP="00543222">
      <w:pPr>
        <w:spacing w:after="0"/>
        <w:jc w:val="both"/>
        <w:rPr>
          <w:rFonts w:ascii="Traditional Arabic" w:hAnsi="Traditional Arabic" w:cs="Traditional Arabic"/>
          <w:b/>
          <w:bCs/>
          <w:sz w:val="28"/>
          <w:szCs w:val="28"/>
          <w:vertAlign w:val="superscript"/>
          <w:rtl/>
        </w:rPr>
      </w:pPr>
      <w:r>
        <w:rPr>
          <w:rFonts w:ascii="Traditional Arabic" w:hAnsi="Traditional Arabic" w:cs="Traditional Arabic" w:hint="cs"/>
          <w:sz w:val="36"/>
          <w:szCs w:val="36"/>
          <w:rtl/>
        </w:rPr>
        <w:t xml:space="preserve">   وعن أبي هريرة</w:t>
      </w:r>
      <w:r w:rsidR="0054322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رضي الله عنه </w:t>
      </w:r>
      <w:r w:rsidR="0054322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أنه قال</w:t>
      </w:r>
      <w:r w:rsidRPr="004E55F9">
        <w:rPr>
          <w:rFonts w:ascii="Traditional Arabic" w:hAnsi="Traditional Arabic" w:cs="Traditional Arabic"/>
          <w:sz w:val="36"/>
          <w:szCs w:val="36"/>
          <w:rtl/>
        </w:rPr>
        <w:t xml:space="preserve"> :</w:t>
      </w:r>
      <w:r w:rsidRPr="004E55F9">
        <w:rPr>
          <w:rFonts w:ascii="Traditional Arabic" w:hAnsi="Traditional Arabic" w:cs="Traditional Arabic" w:hint="cs"/>
          <w:sz w:val="36"/>
          <w:szCs w:val="36"/>
          <w:rtl/>
        </w:rPr>
        <w:t>قَالَرَسُولُاللَّهِ</w:t>
      </w:r>
      <w:r w:rsidR="00626BBB">
        <w:rPr>
          <w:rFonts w:ascii="Traditional Arabic" w:hAnsi="Traditional Arabic" w:cs="Traditional Arabic" w:hint="cs"/>
          <w:sz w:val="36"/>
          <w:szCs w:val="36"/>
          <w:rtl/>
        </w:rPr>
        <w:t xml:space="preserve">- </w:t>
      </w:r>
      <w:r w:rsidRPr="004E55F9">
        <w:rPr>
          <w:rFonts w:ascii="Traditional Arabic" w:hAnsi="Traditional Arabic" w:cs="Traditional Arabic" w:hint="cs"/>
          <w:sz w:val="36"/>
          <w:szCs w:val="36"/>
          <w:rtl/>
        </w:rPr>
        <w:t>صَلَّىاللَّهُعَلَيْهِوَسَلَّمَ</w:t>
      </w:r>
      <w:r w:rsidR="00626BBB">
        <w:rPr>
          <w:rFonts w:ascii="Traditional Arabic" w:hAnsi="Traditional Arabic" w:cs="Traditional Arabic" w:hint="cs"/>
          <w:sz w:val="36"/>
          <w:szCs w:val="36"/>
          <w:rtl/>
        </w:rPr>
        <w:t xml:space="preserve">- </w:t>
      </w:r>
      <w:r w:rsidR="0056530D">
        <w:rPr>
          <w:rFonts w:ascii="Traditional Arabic" w:hAnsi="Traditional Arabic" w:cs="Traditional Arabic" w:hint="cs"/>
          <w:sz w:val="36"/>
          <w:szCs w:val="36"/>
          <w:rtl/>
        </w:rPr>
        <w:t xml:space="preserve">: </w:t>
      </w:r>
      <w:r w:rsidRPr="007E0F17">
        <w:rPr>
          <w:rFonts w:ascii="Traditional Arabic" w:hAnsi="Traditional Arabic" w:cs="Traditional Arabic" w:hint="cs"/>
          <w:b/>
          <w:bCs/>
          <w:sz w:val="28"/>
          <w:szCs w:val="28"/>
          <w:vertAlign w:val="superscript"/>
          <w:rtl/>
        </w:rPr>
        <w:t>((</w:t>
      </w:r>
      <w:r w:rsidRPr="004E55F9">
        <w:rPr>
          <w:rFonts w:ascii="Traditional Arabic" w:hAnsi="Traditional Arabic" w:cs="Traditional Arabic" w:hint="cs"/>
          <w:sz w:val="36"/>
          <w:szCs w:val="36"/>
          <w:rtl/>
        </w:rPr>
        <w:t>لاعَدْوَىوَلاطِيَرَةَوَلاهَامَةَوَلاصَفَرَ،وَفِرَّمِنْالْمَجْذُومِكَمَاتَفِرُّمِنْالأَسَدِ</w:t>
      </w:r>
      <w:r w:rsidRPr="007E0F17">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87"/>
        <w:t>(</w:t>
      </w:r>
      <w:r w:rsidR="0056530D">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89653B" w:rsidRDefault="0089653B" w:rsidP="002A29E3">
      <w:pPr>
        <w:spacing w:after="0"/>
        <w:jc w:val="both"/>
        <w:rPr>
          <w:rFonts w:ascii="Traditional Arabic" w:hAnsi="Traditional Arabic" w:cs="Traditional Arabic"/>
          <w:sz w:val="36"/>
          <w:szCs w:val="36"/>
          <w:rtl/>
        </w:rPr>
      </w:pPr>
      <w:r w:rsidRPr="0089653B">
        <w:rPr>
          <w:rFonts w:ascii="Traditional Arabic" w:hAnsi="Traditional Arabic" w:cs="Traditional Arabic" w:hint="cs"/>
          <w:sz w:val="36"/>
          <w:szCs w:val="36"/>
          <w:rtl/>
        </w:rPr>
        <w:t>والطيرة</w:t>
      </w:r>
      <w:r>
        <w:rPr>
          <w:rFonts w:ascii="Traditional Arabic" w:hAnsi="Traditional Arabic" w:cs="Traditional Arabic" w:hint="cs"/>
          <w:sz w:val="36"/>
          <w:szCs w:val="36"/>
          <w:rtl/>
        </w:rPr>
        <w:t xml:space="preserve"> هي التشاؤم ، </w:t>
      </w:r>
      <w:r w:rsidRPr="0089653B">
        <w:rPr>
          <w:rFonts w:ascii="Traditional Arabic" w:hAnsi="Traditional Arabic" w:cs="Traditional Arabic" w:hint="eastAsia"/>
          <w:sz w:val="36"/>
          <w:szCs w:val="36"/>
          <w:rtl/>
        </w:rPr>
        <w:t>وأصلالتطيرأنهمكانوافيالجاهليةيعتمدونعلىالطيرفإذاخرجأحدهملأمرفإنرأىالطيرطاريمنةتيمنبهواستمر،وإنرآهطاريسرةتشاءمبهورجع،وربماكانأحدهميهيجالطيرليطيرفيعتمدها،فجاءالشرعبالنهيعن</w:t>
      </w:r>
      <w:r>
        <w:rPr>
          <w:rFonts w:ascii="Traditional Arabic" w:hAnsi="Traditional Arabic" w:cs="Traditional Arabic" w:hint="eastAsia"/>
          <w:sz w:val="36"/>
          <w:szCs w:val="36"/>
          <w:rtl/>
        </w:rPr>
        <w:t>ذلك</w:t>
      </w:r>
      <w:r w:rsidR="00D368E4">
        <w:rPr>
          <w:rStyle w:val="FootnoteReference"/>
          <w:rFonts w:ascii="Traditional Arabic" w:hAnsi="Traditional Arabic" w:cs="Traditional Arabic"/>
          <w:sz w:val="36"/>
          <w:szCs w:val="36"/>
          <w:rtl/>
        </w:rPr>
        <w:footnoteReference w:customMarkFollows="1" w:id="88"/>
        <w:t>(</w:t>
      </w:r>
      <w:r w:rsidR="002A29E3">
        <w:rPr>
          <w:rStyle w:val="FootnoteReference"/>
          <w:rFonts w:ascii="Traditional Arabic" w:hAnsi="Traditional Arabic" w:cs="Traditional Arabic" w:hint="cs"/>
          <w:sz w:val="36"/>
          <w:szCs w:val="36"/>
          <w:rtl/>
        </w:rPr>
        <w:t>6</w:t>
      </w:r>
      <w:r w:rsidR="00D368E4">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757003" w:rsidRPr="00757003" w:rsidRDefault="00757003" w:rsidP="00D368E4">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والهامة </w:t>
      </w:r>
      <w:r w:rsidRPr="00757003">
        <w:rPr>
          <w:rFonts w:ascii="Traditional Arabic" w:hAnsi="Traditional Arabic" w:cs="Traditional Arabic" w:hint="eastAsia"/>
          <w:sz w:val="36"/>
          <w:szCs w:val="36"/>
          <w:rtl/>
        </w:rPr>
        <w:t>بالتشديدواحدةالهوامذواتالسموم،وقيلكلمالهسميقتل</w:t>
      </w:r>
      <w:r>
        <w:rPr>
          <w:rFonts w:ascii="Traditional Arabic" w:hAnsi="Traditional Arabic" w:cs="Traditional Arabic" w:hint="cs"/>
          <w:sz w:val="36"/>
          <w:szCs w:val="36"/>
          <w:rtl/>
        </w:rPr>
        <w:t xml:space="preserve"> ،</w:t>
      </w:r>
      <w:r w:rsidRPr="00757003">
        <w:rPr>
          <w:rFonts w:ascii="Traditional Arabic" w:hAnsi="Traditional Arabic" w:cs="Traditional Arabic" w:hint="eastAsia"/>
          <w:sz w:val="36"/>
          <w:szCs w:val="36"/>
          <w:rtl/>
        </w:rPr>
        <w:t>وقيلالمرادكلنسمةتهمبسوء</w:t>
      </w:r>
      <w:r w:rsidR="00D368E4">
        <w:rPr>
          <w:rStyle w:val="FootnoteReference"/>
          <w:rFonts w:ascii="Traditional Arabic" w:hAnsi="Traditional Arabic" w:cs="Traditional Arabic"/>
          <w:sz w:val="36"/>
          <w:szCs w:val="36"/>
          <w:rtl/>
        </w:rPr>
        <w:footnoteReference w:customMarkFollows="1" w:id="89"/>
        <w:t>(1)</w:t>
      </w:r>
      <w:r>
        <w:rPr>
          <w:rFonts w:ascii="Traditional Arabic" w:hAnsi="Traditional Arabic" w:cs="Traditional Arabic" w:hint="cs"/>
          <w:sz w:val="36"/>
          <w:szCs w:val="36"/>
          <w:rtl/>
        </w:rPr>
        <w:t xml:space="preserve"> . </w:t>
      </w:r>
    </w:p>
    <w:p w:rsidR="00A20764" w:rsidRDefault="00A20764" w:rsidP="00D368E4">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والصفر ، </w:t>
      </w:r>
      <w:r w:rsidRPr="00A20764">
        <w:rPr>
          <w:rFonts w:ascii="Traditional Arabic" w:hAnsi="Traditional Arabic" w:cs="Traditional Arabic" w:hint="eastAsia"/>
          <w:sz w:val="36"/>
          <w:szCs w:val="36"/>
          <w:rtl/>
        </w:rPr>
        <w:t>هيحَيَّةتكونفـيالبطنتصيبالـماشيةوالناس،وهيأَعدىمنالـجَرَبعند</w:t>
      </w:r>
      <w:r>
        <w:rPr>
          <w:rFonts w:ascii="Traditional Arabic" w:hAnsi="Traditional Arabic" w:cs="Traditional Arabic" w:hint="eastAsia"/>
          <w:sz w:val="36"/>
          <w:szCs w:val="36"/>
          <w:rtl/>
        </w:rPr>
        <w:t>العرب</w:t>
      </w:r>
      <w:r>
        <w:rPr>
          <w:rFonts w:ascii="Traditional Arabic" w:hAnsi="Traditional Arabic" w:cs="Traditional Arabic" w:hint="cs"/>
          <w:sz w:val="36"/>
          <w:szCs w:val="36"/>
          <w:rtl/>
        </w:rPr>
        <w:t xml:space="preserve"> ، وقيل هي </w:t>
      </w:r>
      <w:r w:rsidRPr="00A20764">
        <w:rPr>
          <w:rFonts w:ascii="Traditional Arabic" w:hAnsi="Traditional Arabic" w:cs="Traditional Arabic" w:hint="eastAsia"/>
          <w:sz w:val="36"/>
          <w:szCs w:val="36"/>
          <w:rtl/>
        </w:rPr>
        <w:t>النَّسيءَالذيكانوايفعلونهفـيالـجاهلـية،وهوتأْخيرهمالـمـحرَّمإِلـىصفرفـيتـحريمهويجعلونصَفَراًهوالشهرالـحرام</w:t>
      </w:r>
      <w:r w:rsidR="00D368E4">
        <w:rPr>
          <w:rStyle w:val="FootnoteReference"/>
          <w:rFonts w:ascii="Traditional Arabic" w:hAnsi="Traditional Arabic" w:cs="Traditional Arabic"/>
          <w:sz w:val="36"/>
          <w:szCs w:val="36"/>
          <w:rtl/>
        </w:rPr>
        <w:footnoteReference w:customMarkFollows="1" w:id="90"/>
        <w:t>(2)</w:t>
      </w:r>
      <w:r>
        <w:rPr>
          <w:rFonts w:ascii="Traditional Arabic" w:hAnsi="Traditional Arabic" w:cs="Traditional Arabic" w:hint="cs"/>
          <w:sz w:val="36"/>
          <w:szCs w:val="36"/>
          <w:rtl/>
        </w:rPr>
        <w:t xml:space="preserve">. </w:t>
      </w:r>
    </w:p>
    <w:p w:rsidR="00757003" w:rsidRDefault="00757003" w:rsidP="00D368E4">
      <w:pPr>
        <w:jc w:val="both"/>
        <w:rPr>
          <w:rFonts w:ascii="Traditional Arabic" w:hAnsi="Traditional Arabic" w:cs="Traditional Arabic"/>
          <w:sz w:val="24"/>
          <w:szCs w:val="24"/>
          <w:rtl/>
        </w:rPr>
      </w:pPr>
      <w:r>
        <w:rPr>
          <w:rFonts w:ascii="Traditional Arabic" w:hAnsi="Traditional Arabic" w:cs="Traditional Arabic" w:hint="cs"/>
          <w:sz w:val="36"/>
          <w:szCs w:val="36"/>
          <w:rtl/>
        </w:rPr>
        <w:lastRenderedPageBreak/>
        <w:t xml:space="preserve">والجُذام، </w:t>
      </w:r>
      <w:r w:rsidRPr="00757003">
        <w:rPr>
          <w:rFonts w:ascii="Traditional Arabic" w:hAnsi="Traditional Arabic" w:cs="Traditional Arabic" w:hint="eastAsia"/>
          <w:sz w:val="36"/>
          <w:szCs w:val="36"/>
          <w:rtl/>
        </w:rPr>
        <w:t>بضمالجيموتخفيفالمعجمة،هوعلةرديئةتحدثمنانتشارالمرةالسوداءفيالبدنكلهفتفسدمزاجالأعضاء،وربماأفسدفيآخرهإيصالهاحتىيتأكل</w:t>
      </w:r>
      <w:r w:rsidR="00D368E4">
        <w:rPr>
          <w:rStyle w:val="FootnoteReference"/>
          <w:rFonts w:ascii="Traditional Arabic" w:hAnsi="Traditional Arabic" w:cs="Traditional Arabic"/>
          <w:sz w:val="36"/>
          <w:szCs w:val="36"/>
          <w:rtl/>
        </w:rPr>
        <w:footnoteReference w:customMarkFollows="1" w:id="91"/>
        <w:t>(3)</w:t>
      </w:r>
      <w:r w:rsidRPr="00757003">
        <w:rPr>
          <w:rFonts w:ascii="Traditional Arabic" w:hAnsi="Traditional Arabic" w:cs="Traditional Arabic"/>
          <w:sz w:val="36"/>
          <w:szCs w:val="36"/>
          <w:rtl/>
        </w:rPr>
        <w:t>.</w:t>
      </w:r>
    </w:p>
    <w:p w:rsidR="00757003" w:rsidRDefault="00757003" w:rsidP="00757003">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والمقصود أنه </w:t>
      </w:r>
      <w:r w:rsidR="00AE18B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AE18B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نهى عن الطيرة والتشاؤم عموماً وخص بعض الأشياء بالذكر لإنتشارها بين الناس </w:t>
      </w:r>
      <w:r w:rsidR="00D368E4">
        <w:rPr>
          <w:rFonts w:ascii="Traditional Arabic" w:hAnsi="Traditional Arabic" w:cs="Traditional Arabic" w:hint="cs"/>
          <w:sz w:val="36"/>
          <w:szCs w:val="36"/>
          <w:rtl/>
        </w:rPr>
        <w:t>في ذلك الحين</w:t>
      </w:r>
      <w:r>
        <w:rPr>
          <w:rFonts w:ascii="Traditional Arabic" w:hAnsi="Traditional Arabic" w:cs="Traditional Arabic" w:hint="cs"/>
          <w:sz w:val="36"/>
          <w:szCs w:val="36"/>
          <w:rtl/>
        </w:rPr>
        <w:t xml:space="preserve"> .</w:t>
      </w:r>
    </w:p>
    <w:p w:rsidR="00EF2BC5" w:rsidRDefault="00EF2BC5" w:rsidP="00757003">
      <w:pPr>
        <w:jc w:val="both"/>
        <w:rPr>
          <w:rFonts w:ascii="Traditional Arabic" w:hAnsi="Traditional Arabic" w:cs="Traditional Arabic"/>
          <w:sz w:val="36"/>
          <w:szCs w:val="36"/>
          <w:rtl/>
        </w:rPr>
      </w:pPr>
    </w:p>
    <w:p w:rsidR="00EF2BC5" w:rsidRDefault="00EF2BC5" w:rsidP="00757003">
      <w:pPr>
        <w:jc w:val="both"/>
        <w:rPr>
          <w:rFonts w:ascii="Traditional Arabic" w:hAnsi="Traditional Arabic" w:cs="Traditional Arabic"/>
          <w:sz w:val="36"/>
          <w:szCs w:val="36"/>
          <w:rtl/>
        </w:rPr>
      </w:pPr>
    </w:p>
    <w:p w:rsidR="00EF2BC5" w:rsidRDefault="00EF2BC5" w:rsidP="00757003">
      <w:pPr>
        <w:jc w:val="both"/>
        <w:rPr>
          <w:rFonts w:ascii="Traditional Arabic" w:hAnsi="Traditional Arabic" w:cs="Traditional Arabic"/>
          <w:sz w:val="36"/>
          <w:szCs w:val="36"/>
          <w:rtl/>
        </w:rPr>
      </w:pPr>
    </w:p>
    <w:p w:rsidR="00EF2BC5" w:rsidRPr="00757003" w:rsidRDefault="00EF2BC5" w:rsidP="00757003">
      <w:pPr>
        <w:jc w:val="both"/>
        <w:rPr>
          <w:rFonts w:ascii="Traditional Arabic" w:hAnsi="Traditional Arabic" w:cs="Traditional Arabic"/>
          <w:sz w:val="36"/>
          <w:szCs w:val="36"/>
          <w:rtl/>
        </w:rPr>
      </w:pPr>
    </w:p>
    <w:p w:rsidR="00E1503E" w:rsidRPr="006548B8" w:rsidRDefault="008308A1" w:rsidP="00F36C18">
      <w:pPr>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بيان </w:t>
      </w:r>
      <w:r w:rsidR="00723C79">
        <w:rPr>
          <w:rFonts w:ascii="Traditional Arabic" w:hAnsi="Traditional Arabic" w:cs="Traditional Arabic" w:hint="cs"/>
          <w:b/>
          <w:bCs/>
          <w:sz w:val="36"/>
          <w:szCs w:val="36"/>
          <w:rtl/>
        </w:rPr>
        <w:t xml:space="preserve">وجه الاختلاف والتعارض </w:t>
      </w:r>
    </w:p>
    <w:p w:rsidR="00E1503E" w:rsidRDefault="00E1503E" w:rsidP="00AE18BA">
      <w:pPr>
        <w:jc w:val="both"/>
        <w:rPr>
          <w:rFonts w:ascii="Traditional Arabic" w:hAnsi="Traditional Arabic" w:cs="Traditional Arabic"/>
          <w:sz w:val="36"/>
          <w:szCs w:val="36"/>
          <w:rtl/>
        </w:rPr>
      </w:pPr>
      <w:r w:rsidRPr="008E01F7">
        <w:rPr>
          <w:rFonts w:ascii="Traditional Arabic" w:hAnsi="Traditional Arabic" w:cs="Traditional Arabic" w:hint="cs"/>
          <w:sz w:val="36"/>
          <w:szCs w:val="36"/>
          <w:rtl/>
        </w:rPr>
        <w:t xml:space="preserve">    هناك اختلاف وتعارض بين رواية </w:t>
      </w:r>
      <w:r>
        <w:rPr>
          <w:rFonts w:ascii="Traditional Arabic" w:hAnsi="Traditional Arabic" w:cs="Traditional Arabic" w:hint="cs"/>
          <w:sz w:val="36"/>
          <w:szCs w:val="36"/>
          <w:rtl/>
        </w:rPr>
        <w:t xml:space="preserve">ابن عمر وبين </w:t>
      </w:r>
      <w:r w:rsidRPr="008E01F7">
        <w:rPr>
          <w:rFonts w:ascii="Traditional Arabic" w:hAnsi="Traditional Arabic" w:cs="Traditional Arabic" w:hint="cs"/>
          <w:sz w:val="36"/>
          <w:szCs w:val="36"/>
          <w:rtl/>
        </w:rPr>
        <w:t xml:space="preserve">رواية أبي هريرة </w:t>
      </w:r>
      <w:r w:rsidR="00AE18BA">
        <w:rPr>
          <w:rFonts w:ascii="Traditional Arabic" w:hAnsi="Traditional Arabic" w:cs="Traditional Arabic"/>
          <w:sz w:val="36"/>
          <w:szCs w:val="36"/>
          <w:rtl/>
        </w:rPr>
        <w:t>–</w:t>
      </w:r>
      <w:r w:rsidR="00AE18BA">
        <w:rPr>
          <w:rFonts w:ascii="Traditional Arabic" w:hAnsi="Traditional Arabic" w:cs="Traditional Arabic" w:hint="cs"/>
          <w:sz w:val="36"/>
          <w:szCs w:val="36"/>
          <w:rtl/>
        </w:rPr>
        <w:t xml:space="preserve"> رضي الله عنهما - </w:t>
      </w:r>
      <w:r>
        <w:rPr>
          <w:rFonts w:ascii="Traditional Arabic" w:hAnsi="Traditional Arabic" w:cs="Traditional Arabic" w:hint="cs"/>
          <w:sz w:val="36"/>
          <w:szCs w:val="36"/>
          <w:rtl/>
        </w:rPr>
        <w:t xml:space="preserve">، فابن عمر </w:t>
      </w:r>
      <w:r w:rsidRPr="008E01F7">
        <w:rPr>
          <w:rFonts w:ascii="Traditional Arabic" w:hAnsi="Traditional Arabic" w:cs="Traditional Arabic" w:hint="cs"/>
          <w:sz w:val="36"/>
          <w:szCs w:val="36"/>
          <w:rtl/>
        </w:rPr>
        <w:t xml:space="preserve">حدث عن النبي </w:t>
      </w:r>
      <w:r w:rsidR="00AE18BA">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صلى الله عليه وسلم</w:t>
      </w:r>
      <w:r w:rsidR="00AE18BA">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 عن وجود الشؤم وأنه في ثلاث : (الدار ، والمرأة ، والفرس) وفي </w:t>
      </w:r>
      <w:r>
        <w:rPr>
          <w:rFonts w:ascii="Traditional Arabic" w:hAnsi="Traditional Arabic" w:cs="Traditional Arabic" w:hint="cs"/>
          <w:sz w:val="36"/>
          <w:szCs w:val="36"/>
          <w:rtl/>
        </w:rPr>
        <w:t>حديث أبي هريرة</w:t>
      </w:r>
      <w:r w:rsidR="00AE18BA">
        <w:rPr>
          <w:rFonts w:ascii="Traditional Arabic" w:hAnsi="Traditional Arabic" w:cs="Traditional Arabic" w:hint="cs"/>
          <w:sz w:val="36"/>
          <w:szCs w:val="36"/>
          <w:rtl/>
        </w:rPr>
        <w:t xml:space="preserve"> -</w:t>
      </w:r>
      <w:r w:rsidR="00E035F6">
        <w:rPr>
          <w:rFonts w:ascii="Traditional Arabic" w:hAnsi="Traditional Arabic" w:cs="Traditional Arabic" w:hint="cs"/>
          <w:sz w:val="36"/>
          <w:szCs w:val="36"/>
          <w:rtl/>
        </w:rPr>
        <w:t xml:space="preserve"> رضي الله عنه - </w:t>
      </w:r>
      <w:r w:rsidRPr="008E01F7">
        <w:rPr>
          <w:rFonts w:ascii="Traditional Arabic" w:hAnsi="Traditional Arabic" w:cs="Traditional Arabic" w:hint="cs"/>
          <w:sz w:val="36"/>
          <w:szCs w:val="36"/>
          <w:rtl/>
        </w:rPr>
        <w:t xml:space="preserve">قال </w:t>
      </w:r>
      <w:r w:rsidR="00AE18BA">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صلى الله عليه وسلم </w:t>
      </w:r>
      <w:r w:rsidR="00AE18BA">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 (لا عدوى ولا طيرة ولا هامة ولا صفر) </w:t>
      </w:r>
      <w:r w:rsidR="00E035F6">
        <w:rPr>
          <w:rFonts w:ascii="Traditional Arabic" w:hAnsi="Traditional Arabic" w:cs="Traditional Arabic" w:hint="cs"/>
          <w:sz w:val="36"/>
          <w:szCs w:val="36"/>
          <w:rtl/>
        </w:rPr>
        <w:t>فنفى ذلك .</w:t>
      </w:r>
    </w:p>
    <w:p w:rsidR="00EF2BC5" w:rsidRDefault="00EF2BC5" w:rsidP="00AE18BA">
      <w:pPr>
        <w:jc w:val="both"/>
        <w:rPr>
          <w:rFonts w:ascii="Traditional Arabic" w:hAnsi="Traditional Arabic" w:cs="Traditional Arabic"/>
          <w:sz w:val="36"/>
          <w:szCs w:val="36"/>
          <w:rtl/>
        </w:rPr>
      </w:pPr>
    </w:p>
    <w:p w:rsidR="00EF2BC5" w:rsidRDefault="00EF2BC5" w:rsidP="00AE18BA">
      <w:pPr>
        <w:jc w:val="both"/>
        <w:rPr>
          <w:rFonts w:ascii="Traditional Arabic" w:hAnsi="Traditional Arabic" w:cs="Traditional Arabic"/>
          <w:sz w:val="36"/>
          <w:szCs w:val="36"/>
          <w:rtl/>
        </w:rPr>
      </w:pPr>
    </w:p>
    <w:p w:rsidR="00EF2BC5" w:rsidRPr="008E01F7" w:rsidRDefault="00EF2BC5" w:rsidP="00AE18BA">
      <w:pPr>
        <w:jc w:val="both"/>
        <w:rPr>
          <w:rFonts w:ascii="Traditional Arabic" w:hAnsi="Traditional Arabic" w:cs="Traditional Arabic"/>
          <w:sz w:val="36"/>
          <w:szCs w:val="36"/>
          <w:rtl/>
        </w:rPr>
      </w:pPr>
    </w:p>
    <w:p w:rsidR="00E1503E" w:rsidRPr="00E035F6" w:rsidRDefault="00E1503E" w:rsidP="00F36C18">
      <w:pPr>
        <w:spacing w:after="0"/>
        <w:jc w:val="both"/>
        <w:rPr>
          <w:rFonts w:ascii="Traditional Arabic" w:hAnsi="Traditional Arabic" w:cs="Traditional Arabic"/>
          <w:b/>
          <w:bCs/>
          <w:sz w:val="36"/>
          <w:szCs w:val="36"/>
          <w:rtl/>
        </w:rPr>
      </w:pPr>
      <w:r w:rsidRPr="00E035F6">
        <w:rPr>
          <w:rFonts w:ascii="Traditional Arabic" w:hAnsi="Traditional Arabic" w:cs="Traditional Arabic" w:hint="cs"/>
          <w:b/>
          <w:bCs/>
          <w:sz w:val="36"/>
          <w:szCs w:val="36"/>
          <w:rtl/>
        </w:rPr>
        <w:lastRenderedPageBreak/>
        <w:t>الجم</w:t>
      </w:r>
      <w:r w:rsidR="00723C79">
        <w:rPr>
          <w:rFonts w:ascii="Traditional Arabic" w:hAnsi="Traditional Arabic" w:cs="Traditional Arabic" w:hint="cs"/>
          <w:b/>
          <w:bCs/>
          <w:sz w:val="36"/>
          <w:szCs w:val="36"/>
          <w:rtl/>
        </w:rPr>
        <w:t xml:space="preserve">ع بين اختلاف الروايات وتعارضها </w:t>
      </w:r>
    </w:p>
    <w:p w:rsidR="00E1503E" w:rsidRDefault="00E1503E" w:rsidP="00AE18BA">
      <w:pPr>
        <w:jc w:val="both"/>
        <w:rPr>
          <w:rFonts w:ascii="Traditional Arabic" w:hAnsi="Traditional Arabic" w:cs="Traditional Arabic"/>
          <w:sz w:val="32"/>
          <w:szCs w:val="32"/>
          <w:rtl/>
        </w:rPr>
      </w:pPr>
      <w:r w:rsidRPr="008E01F7">
        <w:rPr>
          <w:rFonts w:ascii="Traditional Arabic" w:hAnsi="Traditional Arabic" w:cs="Traditional Arabic" w:hint="cs"/>
          <w:sz w:val="36"/>
          <w:szCs w:val="36"/>
          <w:rtl/>
        </w:rPr>
        <w:t xml:space="preserve">    رُوي أن عائشة</w:t>
      </w:r>
      <w:r w:rsidR="00AE18BA">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 رضي الله عنها </w:t>
      </w:r>
      <w:r w:rsidR="00AE18BA">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أخ</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أن</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أب</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ا ه</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ير</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ة</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ح</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د</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ث</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أن</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ر</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ول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00AE18BA">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ص</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ى الله</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يه</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00AE18BA">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w:t>
      </w:r>
      <w:r w:rsidRPr="00D921D5">
        <w:rPr>
          <w:rFonts w:ascii="Traditional Arabic" w:hAnsi="Traditional Arabic" w:cs="Traditional Arabic" w:hint="cs"/>
          <w:b/>
          <w:bCs/>
          <w:sz w:val="28"/>
          <w:szCs w:val="28"/>
          <w:vertAlign w:val="superscript"/>
          <w:rtl/>
        </w:rPr>
        <w:t>((</w:t>
      </w:r>
      <w:r w:rsidRPr="00D921D5">
        <w:rPr>
          <w:rFonts w:ascii="Traditional Arabic" w:hAnsi="Traditional Arabic" w:cs="Traditional Arabic" w:hint="cs"/>
          <w:sz w:val="36"/>
          <w:szCs w:val="36"/>
          <w:rtl/>
        </w:rPr>
        <w:t>إِنْ يَكُنِ الشُّؤْمُ فَفِي ثَلَاثَ : الدَّارُ ، وَالمَرْأَةُ، وَالفَرَسُ</w:t>
      </w:r>
      <w:r w:rsidRPr="00D921D5">
        <w:rPr>
          <w:rFonts w:ascii="Traditional Arabic" w:hAnsi="Traditional Arabic" w:cs="Traditional Arabic" w:hint="cs"/>
          <w:b/>
          <w:bCs/>
          <w:sz w:val="28"/>
          <w:szCs w:val="28"/>
          <w:vertAlign w:val="superscript"/>
          <w:rtl/>
        </w:rPr>
        <w:t>))</w:t>
      </w:r>
      <w:r w:rsidR="006D2E34">
        <w:rPr>
          <w:rFonts w:ascii="Traditional Arabic" w:hAnsi="Traditional Arabic" w:cs="Traditional Arabic" w:hint="cs"/>
          <w:sz w:val="36"/>
          <w:szCs w:val="36"/>
          <w:rtl/>
        </w:rPr>
        <w:t xml:space="preserve"> .</w:t>
      </w:r>
    </w:p>
    <w:p w:rsidR="00E1503E" w:rsidRDefault="00E1503E" w:rsidP="00AE18BA">
      <w:pPr>
        <w:jc w:val="both"/>
        <w:rPr>
          <w:rFonts w:ascii="Traditional Arabic" w:hAnsi="Traditional Arabic" w:cs="Traditional Arabic"/>
          <w:sz w:val="32"/>
          <w:szCs w:val="32"/>
          <w:rtl/>
        </w:rPr>
      </w:pPr>
      <w:r w:rsidRPr="0011329A">
        <w:rPr>
          <w:rFonts w:ascii="Traditional Arabic" w:hAnsi="Traditional Arabic" w:cs="Traditional Arabic" w:hint="cs"/>
          <w:sz w:val="36"/>
          <w:szCs w:val="36"/>
          <w:rtl/>
        </w:rPr>
        <w:t xml:space="preserve">وهذا الحديث معارض لقوله </w:t>
      </w:r>
      <w:r w:rsidR="00AE18BA">
        <w:rPr>
          <w:rFonts w:ascii="Traditional Arabic" w:hAnsi="Traditional Arabic" w:cs="Traditional Arabic" w:hint="cs"/>
          <w:sz w:val="36"/>
          <w:szCs w:val="36"/>
          <w:rtl/>
        </w:rPr>
        <w:t xml:space="preserve">- </w:t>
      </w:r>
      <w:r w:rsidRPr="0011329A">
        <w:rPr>
          <w:rFonts w:ascii="Traditional Arabic" w:hAnsi="Traditional Arabic" w:cs="Traditional Arabic" w:hint="cs"/>
          <w:sz w:val="36"/>
          <w:szCs w:val="36"/>
          <w:rtl/>
        </w:rPr>
        <w:t>صلى الله عليه وسلم</w:t>
      </w:r>
      <w:r w:rsidR="00AE18BA">
        <w:rPr>
          <w:rFonts w:ascii="Traditional Arabic" w:hAnsi="Traditional Arabic" w:cs="Traditional Arabic" w:hint="cs"/>
          <w:sz w:val="36"/>
          <w:szCs w:val="36"/>
          <w:rtl/>
        </w:rPr>
        <w:t xml:space="preserve"> -</w:t>
      </w:r>
      <w:r w:rsidRPr="0011329A">
        <w:rPr>
          <w:rFonts w:ascii="Traditional Arabic" w:hAnsi="Traditional Arabic" w:cs="Traditional Arabic" w:hint="cs"/>
          <w:sz w:val="36"/>
          <w:szCs w:val="36"/>
          <w:rtl/>
        </w:rPr>
        <w:t xml:space="preserve"> : </w:t>
      </w:r>
      <w:r w:rsidRPr="00370138">
        <w:rPr>
          <w:rFonts w:ascii="Traditional Arabic" w:hAnsi="Traditional Arabic" w:cs="Traditional Arabic" w:hint="cs"/>
          <w:b/>
          <w:bCs/>
          <w:sz w:val="28"/>
          <w:szCs w:val="28"/>
          <w:vertAlign w:val="superscript"/>
          <w:rtl/>
        </w:rPr>
        <w:t>((</w:t>
      </w:r>
      <w:r w:rsidRPr="0011329A">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11329A">
        <w:rPr>
          <w:rFonts w:ascii="Traditional Arabic" w:hAnsi="Traditional Arabic" w:cs="Traditional Arabic" w:hint="cs"/>
          <w:sz w:val="36"/>
          <w:szCs w:val="36"/>
          <w:rtl/>
        </w:rPr>
        <w:t>اعَدْوَىوَلاطِيَرَةَوَلاصَفَرَ وَلاهَامَةَ</w:t>
      </w:r>
      <w:r w:rsidRPr="00370138">
        <w:rPr>
          <w:rFonts w:ascii="Traditional Arabic" w:hAnsi="Traditional Arabic" w:cs="Traditional Arabic" w:hint="cs"/>
          <w:b/>
          <w:bCs/>
          <w:sz w:val="28"/>
          <w:szCs w:val="28"/>
          <w:vertAlign w:val="superscript"/>
          <w:rtl/>
        </w:rPr>
        <w:t>))</w:t>
      </w:r>
      <w:r w:rsidRPr="0011329A">
        <w:rPr>
          <w:rStyle w:val="FootnoteReference"/>
          <w:rFonts w:ascii="Traditional Arabic" w:hAnsi="Traditional Arabic" w:cs="Traditional Arabic"/>
          <w:sz w:val="36"/>
          <w:szCs w:val="36"/>
          <w:rtl/>
        </w:rPr>
        <w:footnoteReference w:customMarkFollows="1" w:id="92"/>
        <w:t>(</w:t>
      </w:r>
      <w:r w:rsidR="0056530D">
        <w:rPr>
          <w:rStyle w:val="FootnoteReference"/>
          <w:rFonts w:ascii="Traditional Arabic" w:hAnsi="Traditional Arabic" w:cs="Traditional Arabic" w:hint="cs"/>
          <w:sz w:val="36"/>
          <w:szCs w:val="36"/>
          <w:rtl/>
        </w:rPr>
        <w:t>1</w:t>
      </w:r>
      <w:r w:rsidRPr="0011329A">
        <w:rPr>
          <w:rStyle w:val="FootnoteReference"/>
          <w:rFonts w:ascii="Traditional Arabic" w:hAnsi="Traditional Arabic" w:cs="Traditional Arabic"/>
          <w:sz w:val="36"/>
          <w:szCs w:val="36"/>
          <w:rtl/>
        </w:rPr>
        <w:t>)</w:t>
      </w:r>
      <w:r w:rsidRPr="0011329A">
        <w:rPr>
          <w:rFonts w:ascii="Traditional Arabic" w:hAnsi="Traditional Arabic" w:cs="Traditional Arabic" w:hint="cs"/>
          <w:sz w:val="36"/>
          <w:szCs w:val="36"/>
          <w:rtl/>
        </w:rPr>
        <w:t xml:space="preserve"> فغضبت عائشة</w:t>
      </w:r>
      <w:r w:rsidR="00AE18BA">
        <w:rPr>
          <w:rFonts w:ascii="Traditional Arabic" w:hAnsi="Traditional Arabic" w:cs="Traditional Arabic" w:hint="cs"/>
          <w:sz w:val="36"/>
          <w:szCs w:val="36"/>
          <w:rtl/>
        </w:rPr>
        <w:t xml:space="preserve"> -</w:t>
      </w:r>
      <w:r w:rsidRPr="008E01F7">
        <w:rPr>
          <w:rFonts w:ascii="Traditional Arabic" w:hAnsi="Traditional Arabic" w:cs="Traditional Arabic" w:hint="cs"/>
          <w:sz w:val="36"/>
          <w:szCs w:val="36"/>
          <w:rtl/>
        </w:rPr>
        <w:t xml:space="preserve"> رضي الله عنها </w:t>
      </w:r>
      <w:r w:rsidR="00AE18BA">
        <w:rPr>
          <w:rFonts w:ascii="Traditional Arabic" w:hAnsi="Traditional Arabic" w:cs="Traditional Arabic" w:hint="cs"/>
          <w:sz w:val="36"/>
          <w:szCs w:val="36"/>
          <w:rtl/>
        </w:rPr>
        <w:t>-</w:t>
      </w:r>
      <w:r w:rsidRPr="008E01F7">
        <w:rPr>
          <w:rFonts w:ascii="Traditional Arabic" w:hAnsi="Traditional Arabic" w:cs="Traditional Arabic" w:hint="cs"/>
          <w:sz w:val="36"/>
          <w:szCs w:val="36"/>
          <w:rtl/>
        </w:rPr>
        <w:t xml:space="preserve"> وقالت : والله ما قال هذا رسول الله صلى الله عليه وسلم قط وإنما قال : كان أهل الجاهلية يقولون : إن يكن الشؤم ففي ثلاث : </w:t>
      </w:r>
      <w:r w:rsidRPr="00370138">
        <w:rPr>
          <w:rFonts w:ascii="Traditional Arabic" w:hAnsi="Traditional Arabic" w:cs="Traditional Arabic" w:hint="cs"/>
          <w:b/>
          <w:bCs/>
          <w:sz w:val="28"/>
          <w:szCs w:val="28"/>
          <w:vertAlign w:val="superscript"/>
          <w:rtl/>
        </w:rPr>
        <w:t>((</w:t>
      </w:r>
      <w:r w:rsidRPr="008E01F7">
        <w:rPr>
          <w:rFonts w:ascii="Traditional Arabic" w:hAnsi="Traditional Arabic" w:cs="Traditional Arabic" w:hint="cs"/>
          <w:sz w:val="36"/>
          <w:szCs w:val="36"/>
          <w:rtl/>
        </w:rPr>
        <w:t>المرأة ، والدار ، والفرس</w:t>
      </w:r>
      <w:r w:rsidRPr="00370138">
        <w:rPr>
          <w:rFonts w:ascii="Traditional Arabic" w:hAnsi="Traditional Arabic" w:cs="Traditional Arabic" w:hint="cs"/>
          <w:b/>
          <w:bCs/>
          <w:sz w:val="28"/>
          <w:szCs w:val="28"/>
          <w:vertAlign w:val="superscript"/>
          <w:rtl/>
        </w:rPr>
        <w:t>))</w:t>
      </w:r>
      <w:r w:rsidRPr="008E01F7">
        <w:rPr>
          <w:rFonts w:ascii="Traditional Arabic" w:hAnsi="Traditional Arabic" w:cs="Traditional Arabic" w:hint="cs"/>
          <w:sz w:val="36"/>
          <w:szCs w:val="36"/>
          <w:rtl/>
        </w:rPr>
        <w:t xml:space="preserve">. فدخل أبو هريرة فسمع آخر الحديث ولم يسمع أوله </w:t>
      </w:r>
      <w:r>
        <w:rPr>
          <w:rStyle w:val="FootnoteReference"/>
          <w:rFonts w:ascii="Traditional Arabic" w:hAnsi="Traditional Arabic" w:cs="Traditional Arabic"/>
          <w:sz w:val="36"/>
          <w:szCs w:val="36"/>
          <w:rtl/>
        </w:rPr>
        <w:footnoteReference w:customMarkFollows="1" w:id="93"/>
        <w:t>(</w:t>
      </w:r>
      <w:r w:rsidR="0056530D">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8E01F7">
        <w:rPr>
          <w:rFonts w:ascii="Traditional Arabic" w:hAnsi="Traditional Arabic" w:cs="Traditional Arabic" w:hint="cs"/>
          <w:sz w:val="36"/>
          <w:szCs w:val="36"/>
          <w:rtl/>
        </w:rPr>
        <w:t>.</w:t>
      </w:r>
    </w:p>
    <w:p w:rsidR="00EF2BC5" w:rsidRPr="00633AC6" w:rsidRDefault="00E1503E" w:rsidP="00EF2BC5">
      <w:pPr>
        <w:jc w:val="both"/>
        <w:rPr>
          <w:rFonts w:ascii="Traditional Arabic" w:hAnsi="Traditional Arabic" w:cs="Traditional Arabic"/>
          <w:sz w:val="36"/>
          <w:szCs w:val="36"/>
          <w:rtl/>
        </w:rPr>
      </w:pPr>
      <w:r w:rsidRPr="0032762E">
        <w:rPr>
          <w:rFonts w:ascii="Traditional Arabic" w:hAnsi="Traditional Arabic" w:cs="Traditional Arabic" w:hint="cs"/>
          <w:sz w:val="36"/>
          <w:szCs w:val="36"/>
          <w:rtl/>
        </w:rPr>
        <w:t xml:space="preserve">   ففي هذا المثال تبين لنا من كلام أم المؤمنين عائشة </w:t>
      </w:r>
      <w:r w:rsidR="00AE18BA">
        <w:rPr>
          <w:rFonts w:ascii="Traditional Arabic" w:hAnsi="Traditional Arabic" w:cs="Traditional Arabic" w:hint="cs"/>
          <w:sz w:val="36"/>
          <w:szCs w:val="36"/>
          <w:rtl/>
        </w:rPr>
        <w:t>-</w:t>
      </w:r>
      <w:r w:rsidRPr="0032762E">
        <w:rPr>
          <w:rFonts w:ascii="Traditional Arabic" w:hAnsi="Traditional Arabic" w:cs="Traditional Arabic" w:hint="cs"/>
          <w:sz w:val="36"/>
          <w:szCs w:val="36"/>
          <w:rtl/>
        </w:rPr>
        <w:t xml:space="preserve"> رضي الله عنها </w:t>
      </w:r>
      <w:r w:rsidR="00AE18BA">
        <w:rPr>
          <w:rFonts w:ascii="Traditional Arabic" w:hAnsi="Traditional Arabic" w:cs="Traditional Arabic" w:hint="cs"/>
          <w:sz w:val="36"/>
          <w:szCs w:val="36"/>
          <w:rtl/>
        </w:rPr>
        <w:t>-</w:t>
      </w:r>
      <w:r w:rsidR="008308A1">
        <w:rPr>
          <w:rFonts w:ascii="Traditional Arabic" w:hAnsi="Traditional Arabic" w:cs="Traditional Arabic" w:hint="cs"/>
          <w:sz w:val="36"/>
          <w:szCs w:val="36"/>
          <w:rtl/>
        </w:rPr>
        <w:t xml:space="preserve"> أن أبا</w:t>
      </w:r>
      <w:r w:rsidRPr="0032762E">
        <w:rPr>
          <w:rFonts w:ascii="Traditional Arabic" w:hAnsi="Traditional Arabic" w:cs="Traditional Arabic" w:hint="cs"/>
          <w:sz w:val="36"/>
          <w:szCs w:val="36"/>
          <w:rtl/>
        </w:rPr>
        <w:t xml:space="preserve"> هريرة لم يسمع الحديث بكامله فحدث بما سمع </w:t>
      </w:r>
      <w:r w:rsidR="0056530D">
        <w:rPr>
          <w:rFonts w:ascii="Traditional Arabic" w:hAnsi="Traditional Arabic" w:cs="Traditional Arabic" w:hint="cs"/>
          <w:sz w:val="36"/>
          <w:szCs w:val="36"/>
          <w:rtl/>
        </w:rPr>
        <w:t xml:space="preserve">، </w:t>
      </w:r>
      <w:r w:rsidRPr="0032762E">
        <w:rPr>
          <w:rFonts w:ascii="Traditional Arabic" w:hAnsi="Traditional Arabic" w:cs="Traditional Arabic" w:hint="cs"/>
          <w:sz w:val="36"/>
          <w:szCs w:val="36"/>
          <w:rtl/>
        </w:rPr>
        <w:t>فأحدث ذلك اختلاف</w:t>
      </w:r>
      <w:r w:rsidR="008308A1">
        <w:rPr>
          <w:rFonts w:ascii="Traditional Arabic" w:hAnsi="Traditional Arabic" w:cs="Traditional Arabic" w:hint="cs"/>
          <w:sz w:val="36"/>
          <w:szCs w:val="36"/>
          <w:rtl/>
        </w:rPr>
        <w:t>اً</w:t>
      </w:r>
      <w:r w:rsidRPr="0032762E">
        <w:rPr>
          <w:rFonts w:ascii="Traditional Arabic" w:hAnsi="Traditional Arabic" w:cs="Traditional Arabic" w:hint="cs"/>
          <w:sz w:val="36"/>
          <w:szCs w:val="36"/>
          <w:rtl/>
        </w:rPr>
        <w:t xml:space="preserve"> في الروايات أعقبه خلاف في الأحكام .</w:t>
      </w:r>
    </w:p>
    <w:p w:rsidR="00E1503E" w:rsidRPr="005115EB" w:rsidRDefault="00723C79" w:rsidP="00C340D3">
      <w:pPr>
        <w:spacing w:after="0"/>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المطلب الرابع : اختصار الرواية </w:t>
      </w:r>
    </w:p>
    <w:p w:rsidR="00E1503E" w:rsidRPr="00DC749F" w:rsidRDefault="00E1503E" w:rsidP="0029691E">
      <w:pPr>
        <w:spacing w:after="0"/>
        <w:jc w:val="both"/>
        <w:rPr>
          <w:rFonts w:ascii="Traditional Arabic" w:hAnsi="Traditional Arabic" w:cs="Traditional Arabic"/>
          <w:sz w:val="36"/>
          <w:szCs w:val="36"/>
          <w:rtl/>
        </w:rPr>
      </w:pPr>
      <w:r w:rsidRPr="00DC749F">
        <w:rPr>
          <w:rFonts w:ascii="Traditional Arabic" w:hAnsi="Traditional Arabic" w:cs="Traditional Arabic" w:hint="cs"/>
          <w:sz w:val="36"/>
          <w:szCs w:val="36"/>
          <w:rtl/>
        </w:rPr>
        <w:t>و</w:t>
      </w:r>
      <w:r w:rsidR="00E035F6">
        <w:rPr>
          <w:rFonts w:ascii="Traditional Arabic" w:hAnsi="Traditional Arabic" w:cs="Traditional Arabic" w:hint="cs"/>
          <w:sz w:val="36"/>
          <w:szCs w:val="36"/>
          <w:rtl/>
        </w:rPr>
        <w:t xml:space="preserve">الاختصار في الرواية </w:t>
      </w:r>
      <w:r w:rsidR="0029691E">
        <w:rPr>
          <w:rFonts w:ascii="Traditional Arabic" w:hAnsi="Traditional Arabic" w:cs="Traditional Arabic" w:hint="cs"/>
          <w:sz w:val="36"/>
          <w:szCs w:val="36"/>
          <w:rtl/>
        </w:rPr>
        <w:t>يدرجه بعضهم</w:t>
      </w:r>
      <w:r w:rsidRPr="00DC749F">
        <w:rPr>
          <w:rFonts w:ascii="Traditional Arabic" w:hAnsi="Traditional Arabic" w:cs="Traditional Arabic" w:hint="cs"/>
          <w:sz w:val="36"/>
          <w:szCs w:val="36"/>
          <w:rtl/>
        </w:rPr>
        <w:t xml:space="preserve"> تحت مسمى الرواية بالمعنى </w:t>
      </w:r>
      <w:r w:rsidR="0056530D">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إلا أننا أفردناه كسبب مستقل لأنه باب واسع ، وقد يجد المتأمل في بعض الأمثلة اختلاف</w:t>
      </w:r>
      <w:r w:rsidR="008308A1">
        <w:rPr>
          <w:rFonts w:ascii="Traditional Arabic" w:hAnsi="Traditional Arabic" w:cs="Traditional Arabic" w:hint="cs"/>
          <w:sz w:val="36"/>
          <w:szCs w:val="36"/>
          <w:rtl/>
        </w:rPr>
        <w:t>اً</w:t>
      </w:r>
      <w:r w:rsidRPr="00DC749F">
        <w:rPr>
          <w:rFonts w:ascii="Traditional Arabic" w:hAnsi="Traditional Arabic" w:cs="Traditional Arabic" w:hint="cs"/>
          <w:sz w:val="36"/>
          <w:szCs w:val="36"/>
          <w:rtl/>
        </w:rPr>
        <w:t xml:space="preserve"> بين اختصار الرواية وبين الرواية بالمعنى .</w:t>
      </w:r>
    </w:p>
    <w:p w:rsidR="00E1503E" w:rsidRDefault="00E1503E" w:rsidP="00D85FC3">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w:t>
      </w:r>
      <w:r w:rsidR="00D85FC3">
        <w:rPr>
          <w:rFonts w:ascii="Traditional Arabic" w:hAnsi="Traditional Arabic" w:cs="Traditional Arabic" w:hint="cs"/>
          <w:sz w:val="36"/>
          <w:szCs w:val="36"/>
          <w:rtl/>
        </w:rPr>
        <w:t>نعني ب</w:t>
      </w:r>
      <w:r>
        <w:rPr>
          <w:rFonts w:ascii="Traditional Arabic" w:hAnsi="Traditional Arabic" w:cs="Traditional Arabic" w:hint="cs"/>
          <w:sz w:val="36"/>
          <w:szCs w:val="36"/>
          <w:rtl/>
        </w:rPr>
        <w:t>اختصار الرواية :</w:t>
      </w:r>
      <w:r w:rsidRPr="00DC749F">
        <w:rPr>
          <w:rFonts w:ascii="Traditional Arabic" w:hAnsi="Traditional Arabic" w:cs="Traditional Arabic" w:hint="cs"/>
          <w:sz w:val="36"/>
          <w:szCs w:val="36"/>
          <w:rtl/>
        </w:rPr>
        <w:t xml:space="preserve">هو أن يحدث الراوي بحديث رسول الله </w:t>
      </w:r>
      <w:r w:rsidR="00AE18BA">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صلى الله عليه وسلم</w:t>
      </w:r>
      <w:r w:rsidR="00AE18BA">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 مختصراً لمقتضى الحال</w:t>
      </w:r>
      <w:r w:rsidR="00D85FC3">
        <w:rPr>
          <w:rFonts w:ascii="Traditional Arabic" w:hAnsi="Traditional Arabic" w:cs="Traditional Arabic" w:hint="cs"/>
          <w:sz w:val="36"/>
          <w:szCs w:val="36"/>
          <w:rtl/>
        </w:rPr>
        <w:t xml:space="preserve"> .</w:t>
      </w:r>
    </w:p>
    <w:p w:rsidR="00E1503E" w:rsidRDefault="00E1503E" w:rsidP="00AE18BA">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قال الشافعي : "ويسأل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يعني : رسول الله </w:t>
      </w:r>
      <w:r w:rsidR="00AE18B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صلى الله عليه وسلم </w:t>
      </w:r>
      <w:r w:rsidR="00AE18B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عن الشيء فيجيب على قدر المسألة ، ويؤدي المخبر عنه الخبر متقصى ، والخبر مختصراً ، فيأتي ببعض معناه دون بعض"</w:t>
      </w:r>
      <w:r>
        <w:rPr>
          <w:rStyle w:val="FootnoteReference"/>
          <w:rFonts w:ascii="Traditional Arabic" w:hAnsi="Traditional Arabic" w:cs="Traditional Arabic"/>
          <w:sz w:val="36"/>
          <w:szCs w:val="36"/>
          <w:rtl/>
        </w:rPr>
        <w:footnoteReference w:customMarkFollows="1" w:id="94"/>
        <w:t>(</w:t>
      </w:r>
      <w:r w:rsidR="002A29E3">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Default="00E1503E" w:rsidP="00F36C18">
      <w:pPr>
        <w:spacing w:after="120"/>
        <w:jc w:val="both"/>
        <w:rPr>
          <w:rFonts w:ascii="Traditional Arabic" w:hAnsi="Traditional Arabic" w:cs="Traditional Arabic"/>
          <w:sz w:val="36"/>
          <w:szCs w:val="36"/>
          <w:rtl/>
        </w:rPr>
      </w:pPr>
      <w:r w:rsidRPr="00DC749F">
        <w:rPr>
          <w:rFonts w:ascii="Traditional Arabic" w:hAnsi="Traditional Arabic" w:cs="Traditional Arabic" w:hint="cs"/>
          <w:sz w:val="36"/>
          <w:szCs w:val="36"/>
          <w:rtl/>
        </w:rPr>
        <w:t xml:space="preserve">والإشكال يكمن حينما تكون الرواية المختصرة متعلقة بالأخرى في إثبات حكم أو نفيه ، فيعتقد من لم يقف على الحديث كاملاً أن لا رواية غيرها . </w:t>
      </w:r>
    </w:p>
    <w:p w:rsidR="00E1503E" w:rsidRDefault="00E1503E" w:rsidP="002A29E3">
      <w:pPr>
        <w:spacing w:after="120"/>
        <w:jc w:val="both"/>
        <w:rPr>
          <w:rFonts w:ascii="Traditional Arabic" w:hAnsi="Traditional Arabic" w:cs="Traditional Arabic"/>
          <w:sz w:val="36"/>
          <w:szCs w:val="36"/>
          <w:rtl/>
        </w:rPr>
      </w:pPr>
      <w:r w:rsidRPr="00DC749F">
        <w:rPr>
          <w:rFonts w:ascii="Traditional Arabic" w:hAnsi="Traditional Arabic" w:cs="Traditional Arabic" w:hint="cs"/>
          <w:sz w:val="36"/>
          <w:szCs w:val="36"/>
          <w:rtl/>
        </w:rPr>
        <w:t xml:space="preserve">قال </w:t>
      </w:r>
      <w:r w:rsidR="009023C8">
        <w:rPr>
          <w:rFonts w:ascii="Traditional Arabic" w:hAnsi="Traditional Arabic" w:cs="Traditional Arabic" w:hint="cs"/>
          <w:sz w:val="36"/>
          <w:szCs w:val="36"/>
          <w:rtl/>
        </w:rPr>
        <w:t xml:space="preserve">الإمام </w:t>
      </w:r>
      <w:r w:rsidRPr="00DC749F">
        <w:rPr>
          <w:rFonts w:ascii="Traditional Arabic" w:hAnsi="Traditional Arabic" w:cs="Traditional Arabic" w:hint="cs"/>
          <w:sz w:val="36"/>
          <w:szCs w:val="36"/>
          <w:rtl/>
        </w:rPr>
        <w:t>النووي: "لا يَفصل إلا ما لا ارتباط له بالباقي ، حتى إنه لو شك في الارتباط أو عدمه تعين ذكره بتمامه وهيئته ، ليكون أسلم مخافةً من الخطأِ والزلل"</w:t>
      </w:r>
      <w:r>
        <w:rPr>
          <w:rStyle w:val="FootnoteReference"/>
          <w:rFonts w:ascii="Traditional Arabic" w:hAnsi="Traditional Arabic" w:cs="Traditional Arabic"/>
          <w:sz w:val="36"/>
          <w:szCs w:val="36"/>
          <w:rtl/>
        </w:rPr>
        <w:footnoteReference w:customMarkFollows="1" w:id="95"/>
        <w:t>(</w:t>
      </w:r>
      <w:r w:rsidR="002A29E3">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Pr="009B3990" w:rsidRDefault="00E1503E" w:rsidP="002A29E3">
      <w:pPr>
        <w:spacing w:after="0"/>
        <w:jc w:val="both"/>
        <w:rPr>
          <w:rFonts w:ascii="Traditional Arabic" w:hAnsi="Traditional Arabic" w:cs="Traditional Arabic"/>
          <w:color w:val="FF0000"/>
          <w:sz w:val="24"/>
          <w:szCs w:val="24"/>
          <w:rtl/>
        </w:rPr>
      </w:pPr>
      <w:r w:rsidRPr="00DC749F">
        <w:rPr>
          <w:rFonts w:ascii="Traditional Arabic" w:hAnsi="Traditional Arabic" w:cs="Traditional Arabic" w:hint="cs"/>
          <w:sz w:val="36"/>
          <w:szCs w:val="36"/>
          <w:rtl/>
        </w:rPr>
        <w:t xml:space="preserve">وقال </w:t>
      </w:r>
      <w:r w:rsidRPr="00FB4366">
        <w:rPr>
          <w:rFonts w:ascii="Traditional Arabic" w:hAnsi="Traditional Arabic" w:cs="Traditional Arabic" w:hint="cs"/>
          <w:sz w:val="36"/>
          <w:szCs w:val="36"/>
          <w:rtl/>
        </w:rPr>
        <w:t>الخطيب البغدادي</w:t>
      </w:r>
      <w:r w:rsidR="009B3990">
        <w:rPr>
          <w:rStyle w:val="FootnoteReference"/>
          <w:rFonts w:ascii="Traditional Arabic" w:hAnsi="Traditional Arabic" w:cs="Traditional Arabic"/>
          <w:sz w:val="36"/>
          <w:szCs w:val="36"/>
          <w:rtl/>
        </w:rPr>
        <w:footnoteReference w:customMarkFollows="1" w:id="96"/>
        <w:t>(</w:t>
      </w:r>
      <w:r w:rsidR="002A29E3">
        <w:rPr>
          <w:rStyle w:val="FootnoteReference"/>
          <w:rFonts w:ascii="Traditional Arabic" w:hAnsi="Traditional Arabic" w:cs="Traditional Arabic" w:hint="cs"/>
          <w:sz w:val="36"/>
          <w:szCs w:val="36"/>
          <w:rtl/>
        </w:rPr>
        <w:t>2</w:t>
      </w:r>
      <w:r w:rsidR="009B3990">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 "والذي نختاره في ذلك أنه إن كان فيما حذف من الخبر معرفة حكم وشرط وأمر لا يتم التعبد والمراد بالخبر إلا بروايته على وجهه، فإنه يجب نقله على تمامه ويحرم حذفه ، لأن القصد بالخبر لا يتم إلا به"</w:t>
      </w:r>
      <w:r>
        <w:rPr>
          <w:rStyle w:val="FootnoteReference"/>
          <w:rFonts w:ascii="Traditional Arabic" w:hAnsi="Traditional Arabic" w:cs="Traditional Arabic"/>
          <w:sz w:val="36"/>
          <w:szCs w:val="36"/>
          <w:rtl/>
        </w:rPr>
        <w:footnoteReference w:customMarkFollows="1" w:id="97"/>
        <w:t>(</w:t>
      </w:r>
      <w:r w:rsidR="002A29E3">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2"/>
          <w:szCs w:val="32"/>
          <w:rtl/>
        </w:rPr>
        <w:t>.</w:t>
      </w:r>
    </w:p>
    <w:p w:rsidR="0056530D" w:rsidRDefault="00E1503E" w:rsidP="00904311">
      <w:pPr>
        <w:spacing w:after="0"/>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t xml:space="preserve">   فرواية الحديث مختصراً لا بأس به</w:t>
      </w:r>
      <w:r>
        <w:rPr>
          <w:rFonts w:ascii="Traditional Arabic" w:hAnsi="Traditional Arabic" w:cs="Traditional Arabic" w:hint="cs"/>
          <w:sz w:val="36"/>
          <w:szCs w:val="36"/>
          <w:rtl/>
        </w:rPr>
        <w:t>ا ،بشرط ألا يخل</w:t>
      </w:r>
      <w:r w:rsidRPr="00DC749F">
        <w:rPr>
          <w:rFonts w:ascii="Traditional Arabic" w:hAnsi="Traditional Arabic" w:cs="Traditional Arabic" w:hint="cs"/>
          <w:sz w:val="36"/>
          <w:szCs w:val="36"/>
          <w:rtl/>
        </w:rPr>
        <w:t xml:space="preserve"> هذا الاختصار بالمعنى أو </w:t>
      </w:r>
      <w:r>
        <w:rPr>
          <w:rFonts w:ascii="Traditional Arabic" w:hAnsi="Traditional Arabic" w:cs="Traditional Arabic" w:hint="cs"/>
          <w:sz w:val="36"/>
          <w:szCs w:val="36"/>
          <w:rtl/>
        </w:rPr>
        <w:t>ينشأعنه</w:t>
      </w:r>
      <w:r w:rsidRPr="00DC749F">
        <w:rPr>
          <w:rFonts w:ascii="Traditional Arabic" w:hAnsi="Traditional Arabic" w:cs="Traditional Arabic" w:hint="cs"/>
          <w:sz w:val="36"/>
          <w:szCs w:val="36"/>
          <w:rtl/>
        </w:rPr>
        <w:t xml:space="preserve"> اختلاف في الأحكام</w:t>
      </w:r>
      <w:r w:rsidR="00E035F6">
        <w:rPr>
          <w:rFonts w:ascii="Traditional Arabic" w:hAnsi="Traditional Arabic" w:cs="Traditional Arabic" w:hint="cs"/>
          <w:sz w:val="36"/>
          <w:szCs w:val="36"/>
          <w:rtl/>
        </w:rPr>
        <w:t xml:space="preserve"> .</w:t>
      </w:r>
    </w:p>
    <w:p w:rsidR="00496E89" w:rsidRDefault="00E1503E" w:rsidP="002A29E3">
      <w:pPr>
        <w:spacing w:after="120"/>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t>قال مجاهد</w:t>
      </w:r>
      <w:r>
        <w:rPr>
          <w:rStyle w:val="FootnoteReference"/>
          <w:rFonts w:ascii="Traditional Arabic" w:hAnsi="Traditional Arabic" w:cs="Traditional Arabic"/>
          <w:sz w:val="36"/>
          <w:szCs w:val="36"/>
          <w:rtl/>
        </w:rPr>
        <w:footnoteReference w:customMarkFollows="1" w:id="98"/>
        <w:t>(</w:t>
      </w:r>
      <w:r w:rsidR="002A29E3">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 "انقص من الحديث ما شئت ، ولا تزد فيه"</w:t>
      </w:r>
      <w:r>
        <w:rPr>
          <w:rStyle w:val="FootnoteReference"/>
          <w:rFonts w:ascii="Traditional Arabic" w:hAnsi="Traditional Arabic" w:cs="Traditional Arabic"/>
          <w:sz w:val="36"/>
          <w:szCs w:val="36"/>
          <w:rtl/>
        </w:rPr>
        <w:footnoteReference w:customMarkFollows="1" w:id="99"/>
        <w:t>(</w:t>
      </w:r>
      <w:r w:rsidR="002A29E3">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2"/>
          <w:szCs w:val="32"/>
          <w:rtl/>
        </w:rPr>
        <w:t>.</w:t>
      </w:r>
    </w:p>
    <w:p w:rsidR="00D85FC3" w:rsidRPr="00D85FC3" w:rsidRDefault="00E1503E" w:rsidP="002A29E3">
      <w:pPr>
        <w:spacing w:after="120"/>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t xml:space="preserve">وقال </w:t>
      </w:r>
      <w:r w:rsidRPr="005F7EC5">
        <w:rPr>
          <w:rFonts w:ascii="Traditional Arabic" w:hAnsi="Traditional Arabic" w:cs="Traditional Arabic" w:hint="cs"/>
          <w:sz w:val="36"/>
          <w:szCs w:val="36"/>
          <w:rtl/>
        </w:rPr>
        <w:t>ابن معين</w:t>
      </w:r>
      <w:r>
        <w:rPr>
          <w:rStyle w:val="FootnoteReference"/>
          <w:rFonts w:ascii="Traditional Arabic" w:hAnsi="Traditional Arabic" w:cs="Traditional Arabic"/>
          <w:sz w:val="36"/>
          <w:szCs w:val="36"/>
          <w:rtl/>
        </w:rPr>
        <w:footnoteReference w:customMarkFollows="1" w:id="100"/>
        <w:t>(</w:t>
      </w:r>
      <w:r w:rsidR="002A29E3">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 "إذا خفت أن تخطئ في الحديث فانقص منه ولا تزد"</w:t>
      </w:r>
      <w:r>
        <w:rPr>
          <w:rStyle w:val="FootnoteReference"/>
          <w:rFonts w:ascii="Traditional Arabic" w:hAnsi="Traditional Arabic" w:cs="Traditional Arabic"/>
          <w:sz w:val="36"/>
          <w:szCs w:val="36"/>
          <w:rtl/>
        </w:rPr>
        <w:footnoteReference w:customMarkFollows="1" w:id="101"/>
        <w:t>(</w:t>
      </w:r>
      <w:r w:rsidR="002A29E3">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Default="00E1503E" w:rsidP="00F36C18">
      <w:pPr>
        <w:spacing w:after="120"/>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lastRenderedPageBreak/>
        <w:t>والإمام البخاري أشتهر بتقطيع متن الحديث ، فقد يستدل بالحديث الواحد في مواضع متفرقة ، وفي مسائل مختلفة ، وهذا جانب من اختصار الرواية إذا كان مبرراً فهو سائغ عند أهل</w:t>
      </w:r>
      <w:r w:rsidR="00E035F6">
        <w:rPr>
          <w:rFonts w:ascii="Traditional Arabic" w:hAnsi="Traditional Arabic" w:cs="Traditional Arabic" w:hint="cs"/>
          <w:sz w:val="36"/>
          <w:szCs w:val="36"/>
          <w:rtl/>
        </w:rPr>
        <w:t xml:space="preserve"> العلم عامة وعند الفقهاء خاصة .</w:t>
      </w:r>
    </w:p>
    <w:p w:rsidR="00EF2BC5" w:rsidRDefault="00EF2BC5" w:rsidP="00F36C18">
      <w:pPr>
        <w:spacing w:after="120"/>
        <w:jc w:val="both"/>
        <w:rPr>
          <w:rFonts w:ascii="Traditional Arabic" w:hAnsi="Traditional Arabic" w:cs="Traditional Arabic"/>
          <w:sz w:val="32"/>
          <w:szCs w:val="32"/>
          <w:rtl/>
        </w:rPr>
      </w:pPr>
    </w:p>
    <w:p w:rsidR="00EF2BC5" w:rsidRDefault="00EF2BC5" w:rsidP="00F36C18">
      <w:pPr>
        <w:spacing w:after="120"/>
        <w:jc w:val="both"/>
        <w:rPr>
          <w:rFonts w:ascii="Traditional Arabic" w:hAnsi="Traditional Arabic" w:cs="Traditional Arabic"/>
          <w:sz w:val="32"/>
          <w:szCs w:val="32"/>
          <w:rtl/>
        </w:rPr>
      </w:pPr>
    </w:p>
    <w:p w:rsidR="00EF2BC5" w:rsidRDefault="00EF2BC5" w:rsidP="00F36C18">
      <w:pPr>
        <w:spacing w:after="120"/>
        <w:jc w:val="both"/>
        <w:rPr>
          <w:rFonts w:ascii="Traditional Arabic" w:hAnsi="Traditional Arabic" w:cs="Traditional Arabic"/>
          <w:sz w:val="32"/>
          <w:szCs w:val="32"/>
          <w:rtl/>
        </w:rPr>
      </w:pPr>
    </w:p>
    <w:p w:rsidR="00E1503E" w:rsidRDefault="00E1503E" w:rsidP="00F36C18">
      <w:pPr>
        <w:spacing w:before="240" w:after="0"/>
        <w:jc w:val="both"/>
        <w:rPr>
          <w:rFonts w:ascii="Traditional Arabic" w:hAnsi="Traditional Arabic" w:cs="Traditional Arabic"/>
          <w:b/>
          <w:bCs/>
          <w:sz w:val="36"/>
          <w:szCs w:val="36"/>
          <w:rtl/>
        </w:rPr>
      </w:pPr>
      <w:r w:rsidRPr="006548B8">
        <w:rPr>
          <w:rFonts w:ascii="Traditional Arabic" w:hAnsi="Traditional Arabic" w:cs="Traditional Arabic" w:hint="cs"/>
          <w:b/>
          <w:bCs/>
          <w:sz w:val="36"/>
          <w:szCs w:val="36"/>
          <w:rtl/>
        </w:rPr>
        <w:t xml:space="preserve">مثال ذلك : (ما ورد حول النهي عن </w:t>
      </w:r>
      <w:r w:rsidRPr="00E035F6">
        <w:rPr>
          <w:rFonts w:ascii="Traditional Arabic" w:hAnsi="Traditional Arabic" w:cs="Traditional Arabic" w:hint="cs"/>
          <w:b/>
          <w:bCs/>
          <w:sz w:val="36"/>
          <w:szCs w:val="36"/>
          <w:rtl/>
        </w:rPr>
        <w:t>التزعفر</w:t>
      </w:r>
      <w:r>
        <w:rPr>
          <w:rFonts w:ascii="Traditional Arabic" w:hAnsi="Traditional Arabic" w:cs="Traditional Arabic" w:hint="cs"/>
          <w:b/>
          <w:bCs/>
          <w:sz w:val="36"/>
          <w:szCs w:val="36"/>
          <w:rtl/>
        </w:rPr>
        <w:t>؟</w:t>
      </w:r>
      <w:r w:rsidRPr="006548B8">
        <w:rPr>
          <w:rFonts w:ascii="Traditional Arabic" w:hAnsi="Traditional Arabic" w:cs="Traditional Arabic" w:hint="cs"/>
          <w:b/>
          <w:bCs/>
          <w:sz w:val="36"/>
          <w:szCs w:val="36"/>
          <w:rtl/>
        </w:rPr>
        <w:t xml:space="preserve"> للرجال)</w:t>
      </w:r>
    </w:p>
    <w:p w:rsidR="00232356" w:rsidRPr="00232356" w:rsidRDefault="00232356" w:rsidP="00232356">
      <w:pPr>
        <w:spacing w:after="0"/>
        <w:jc w:val="both"/>
        <w:rPr>
          <w:rFonts w:ascii="Traditional Arabic" w:hAnsi="Traditional Arabic" w:cs="Traditional Arabic"/>
          <w:sz w:val="36"/>
          <w:szCs w:val="36"/>
          <w:rtl/>
        </w:rPr>
      </w:pPr>
      <w:r w:rsidRPr="00232356">
        <w:rPr>
          <w:rFonts w:ascii="Traditional Arabic" w:hAnsi="Traditional Arabic" w:cs="Traditional Arabic" w:hint="cs"/>
          <w:sz w:val="36"/>
          <w:szCs w:val="36"/>
          <w:rtl/>
        </w:rPr>
        <w:t xml:space="preserve">والمقصود </w:t>
      </w:r>
      <w:r>
        <w:rPr>
          <w:rFonts w:ascii="Traditional Arabic" w:hAnsi="Traditional Arabic" w:cs="Traditional Arabic" w:hint="cs"/>
          <w:sz w:val="36"/>
          <w:szCs w:val="36"/>
          <w:rtl/>
        </w:rPr>
        <w:t>بالتزعفر : هو</w:t>
      </w:r>
      <w:r w:rsidRPr="00232356">
        <w:rPr>
          <w:rFonts w:ascii="Traditional Arabic" w:hAnsi="Traditional Arabic" w:cs="Traditional Arabic" w:hint="cs"/>
          <w:sz w:val="36"/>
          <w:szCs w:val="36"/>
          <w:rtl/>
        </w:rPr>
        <w:t xml:space="preserve"> ا</w:t>
      </w:r>
      <w:r>
        <w:rPr>
          <w:rFonts w:ascii="Traditional Arabic" w:hAnsi="Traditional Arabic" w:cs="Traditional Arabic" w:hint="cs"/>
          <w:sz w:val="36"/>
          <w:szCs w:val="36"/>
          <w:rtl/>
        </w:rPr>
        <w:t xml:space="preserve">ستعمال الزعفران في الثوب أو البدن </w:t>
      </w:r>
      <w:r w:rsidRPr="00232356">
        <w:rPr>
          <w:rFonts w:ascii="Traditional Arabic" w:hAnsi="Traditional Arabic" w:cs="Traditional Arabic" w:hint="cs"/>
          <w:sz w:val="36"/>
          <w:szCs w:val="36"/>
          <w:rtl/>
        </w:rPr>
        <w:t>.</w:t>
      </w:r>
    </w:p>
    <w:p w:rsidR="00E1503E" w:rsidRDefault="00E1503E" w:rsidP="00AE18BA">
      <w:pPr>
        <w:spacing w:after="120"/>
        <w:jc w:val="both"/>
        <w:rPr>
          <w:rFonts w:ascii="Traditional Arabic" w:hAnsi="Traditional Arabic" w:cs="Traditional Arabic"/>
          <w:color w:val="FF0000"/>
          <w:sz w:val="24"/>
          <w:szCs w:val="24"/>
          <w:rtl/>
        </w:rPr>
      </w:pPr>
      <w:r w:rsidRPr="00DC749F">
        <w:rPr>
          <w:rFonts w:ascii="Traditional Arabic" w:hAnsi="Traditional Arabic" w:cs="Traditional Arabic" w:hint="cs"/>
          <w:sz w:val="36"/>
          <w:szCs w:val="36"/>
          <w:rtl/>
        </w:rPr>
        <w:t>روى الإمام مسلم في صحيحه حديثاً مختصراً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أ</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س </w:t>
      </w:r>
      <w:r w:rsidR="00AE18BA">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00AE18BA">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 أ</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00AE18BA">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ص</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ى الله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00AE18BA">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 </w:t>
      </w:r>
      <w:r w:rsidRPr="000A0F3B">
        <w:rPr>
          <w:rFonts w:ascii="Traditional Arabic" w:hAnsi="Traditional Arabic" w:cs="Traditional Arabic" w:hint="cs"/>
          <w:b/>
          <w:bCs/>
          <w:sz w:val="28"/>
          <w:szCs w:val="28"/>
          <w:vertAlign w:val="superscript"/>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ى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الت</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ز</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ف</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ر</w:t>
      </w:r>
      <w:r w:rsidRPr="000A0F3B">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102"/>
        <w:t>(</w:t>
      </w:r>
      <w:r w:rsidR="002A29E3">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56530D" w:rsidRDefault="00E1503E" w:rsidP="00AE18BA">
      <w:pPr>
        <w:jc w:val="both"/>
        <w:rPr>
          <w:rFonts w:ascii="Traditional Arabic" w:hAnsi="Traditional Arabic" w:cs="Traditional Arabic"/>
          <w:color w:val="FF0000"/>
          <w:sz w:val="24"/>
          <w:szCs w:val="24"/>
          <w:rtl/>
        </w:rPr>
      </w:pPr>
      <w:r w:rsidRPr="00DC749F">
        <w:rPr>
          <w:rFonts w:ascii="Traditional Arabic" w:hAnsi="Traditional Arabic" w:cs="Traditional Arabic" w:hint="cs"/>
          <w:sz w:val="36"/>
          <w:szCs w:val="36"/>
          <w:rtl/>
        </w:rPr>
        <w:t>وروي الحديث بتمامه في البخاري ومسلم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أن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س </w:t>
      </w:r>
      <w:r w:rsidR="00AE18BA">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00AE18BA">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 أ</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ضاً أ</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ول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00AE18BA">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ص</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ى الله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م</w:t>
      </w:r>
      <w:r w:rsidR="00AE18BA">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 : </w:t>
      </w:r>
      <w:r w:rsidRPr="000A0F3B">
        <w:rPr>
          <w:rFonts w:ascii="Traditional Arabic" w:hAnsi="Traditional Arabic" w:cs="Traditional Arabic" w:hint="cs"/>
          <w:b/>
          <w:bCs/>
          <w:sz w:val="28"/>
          <w:szCs w:val="28"/>
          <w:vertAlign w:val="superscript"/>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ى أ</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ز</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ف</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ر الر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ج</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sidRPr="000A0F3B">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103"/>
        <w:t>(</w:t>
      </w:r>
      <w:r w:rsidR="002A29E3">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F2BC5" w:rsidRDefault="00EF2BC5" w:rsidP="00AE18BA">
      <w:pPr>
        <w:jc w:val="both"/>
        <w:rPr>
          <w:rFonts w:ascii="Traditional Arabic" w:hAnsi="Traditional Arabic" w:cs="Traditional Arabic"/>
          <w:color w:val="FF0000"/>
          <w:sz w:val="24"/>
          <w:szCs w:val="24"/>
          <w:rtl/>
        </w:rPr>
      </w:pPr>
    </w:p>
    <w:p w:rsidR="00EF2BC5" w:rsidRDefault="00EF2BC5" w:rsidP="00AE18BA">
      <w:pPr>
        <w:jc w:val="both"/>
        <w:rPr>
          <w:rFonts w:ascii="Traditional Arabic" w:hAnsi="Traditional Arabic" w:cs="Traditional Arabic"/>
          <w:color w:val="FF0000"/>
          <w:sz w:val="24"/>
          <w:szCs w:val="24"/>
          <w:rtl/>
        </w:rPr>
      </w:pPr>
    </w:p>
    <w:p w:rsidR="00EF2BC5" w:rsidRPr="00904311" w:rsidRDefault="00EF2BC5" w:rsidP="00AE18BA">
      <w:pPr>
        <w:jc w:val="both"/>
        <w:rPr>
          <w:rFonts w:ascii="Traditional Arabic" w:hAnsi="Traditional Arabic" w:cs="Traditional Arabic"/>
          <w:color w:val="FF0000"/>
          <w:sz w:val="24"/>
          <w:szCs w:val="24"/>
          <w:rtl/>
        </w:rPr>
      </w:pPr>
    </w:p>
    <w:p w:rsidR="00E1503E" w:rsidRPr="006548B8" w:rsidRDefault="008308A1" w:rsidP="00F36C18">
      <w:pPr>
        <w:spacing w:before="240"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بيان </w:t>
      </w:r>
      <w:r w:rsidR="00723C79">
        <w:rPr>
          <w:rFonts w:ascii="Traditional Arabic" w:hAnsi="Traditional Arabic" w:cs="Traditional Arabic" w:hint="cs"/>
          <w:b/>
          <w:bCs/>
          <w:sz w:val="36"/>
          <w:szCs w:val="36"/>
          <w:rtl/>
        </w:rPr>
        <w:t>وجه الاختلاف والتعارض</w:t>
      </w:r>
    </w:p>
    <w:p w:rsidR="00E1503E" w:rsidRDefault="00E1503E" w:rsidP="00AE18BA">
      <w:pPr>
        <w:spacing w:after="0"/>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t xml:space="preserve">في الحديث الأول ورد النهي للعموم بينما في الحديث الآخر ورد أن النهي خاص بالرجال دون النساء </w:t>
      </w:r>
      <w:r w:rsidR="008308A1">
        <w:rPr>
          <w:rFonts w:ascii="Traditional Arabic" w:hAnsi="Traditional Arabic" w:cs="Traditional Arabic" w:hint="cs"/>
          <w:sz w:val="36"/>
          <w:szCs w:val="36"/>
          <w:rtl/>
        </w:rPr>
        <w:t xml:space="preserve">والحديثان من رواية أنس </w:t>
      </w:r>
      <w:r w:rsidR="00D921D5">
        <w:rPr>
          <w:rFonts w:ascii="Traditional Arabic" w:hAnsi="Traditional Arabic" w:cs="Traditional Arabic" w:hint="cs"/>
          <w:sz w:val="36"/>
          <w:szCs w:val="36"/>
          <w:rtl/>
        </w:rPr>
        <w:t>-</w:t>
      </w:r>
      <w:r w:rsidR="008308A1">
        <w:rPr>
          <w:rFonts w:ascii="Traditional Arabic" w:hAnsi="Traditional Arabic" w:cs="Traditional Arabic" w:hint="cs"/>
          <w:sz w:val="36"/>
          <w:szCs w:val="36"/>
          <w:rtl/>
        </w:rPr>
        <w:t xml:space="preserve"> رضي الله عنه </w:t>
      </w:r>
      <w:r w:rsidR="00AE18BA">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p>
    <w:p w:rsidR="00EF2BC5" w:rsidRDefault="00EF2BC5" w:rsidP="00AE18BA">
      <w:pPr>
        <w:spacing w:after="0"/>
        <w:jc w:val="both"/>
        <w:rPr>
          <w:rFonts w:ascii="Traditional Arabic" w:hAnsi="Traditional Arabic" w:cs="Traditional Arabic"/>
          <w:sz w:val="32"/>
          <w:szCs w:val="32"/>
          <w:rtl/>
        </w:rPr>
      </w:pPr>
    </w:p>
    <w:p w:rsidR="00EF2BC5" w:rsidRDefault="00EF2BC5" w:rsidP="00AE18BA">
      <w:pPr>
        <w:spacing w:after="0"/>
        <w:jc w:val="both"/>
        <w:rPr>
          <w:rFonts w:ascii="Traditional Arabic" w:hAnsi="Traditional Arabic" w:cs="Traditional Arabic"/>
          <w:sz w:val="32"/>
          <w:szCs w:val="32"/>
          <w:rtl/>
        </w:rPr>
      </w:pPr>
    </w:p>
    <w:p w:rsidR="00EF2BC5" w:rsidRPr="004F4EB9" w:rsidRDefault="00EF2BC5" w:rsidP="00AE18BA">
      <w:pPr>
        <w:spacing w:after="0"/>
        <w:jc w:val="both"/>
        <w:rPr>
          <w:rFonts w:ascii="Traditional Arabic" w:hAnsi="Traditional Arabic" w:cs="Traditional Arabic"/>
          <w:sz w:val="32"/>
          <w:szCs w:val="32"/>
          <w:rtl/>
        </w:rPr>
      </w:pPr>
    </w:p>
    <w:p w:rsidR="00E1503E" w:rsidRPr="002B7770" w:rsidRDefault="00E1503E" w:rsidP="00416B39">
      <w:pPr>
        <w:spacing w:before="240" w:after="0"/>
        <w:jc w:val="both"/>
        <w:rPr>
          <w:rFonts w:ascii="Traditional Arabic" w:hAnsi="Traditional Arabic" w:cs="Traditional Arabic"/>
          <w:b/>
          <w:bCs/>
          <w:sz w:val="36"/>
          <w:szCs w:val="36"/>
          <w:rtl/>
        </w:rPr>
      </w:pPr>
      <w:r w:rsidRPr="007A577F">
        <w:rPr>
          <w:rFonts w:ascii="Traditional Arabic" w:hAnsi="Traditional Arabic" w:cs="Traditional Arabic" w:hint="cs"/>
          <w:b/>
          <w:bCs/>
          <w:sz w:val="36"/>
          <w:szCs w:val="36"/>
          <w:rtl/>
        </w:rPr>
        <w:t>الجمع</w:t>
      </w:r>
      <w:r w:rsidRPr="002B7770">
        <w:rPr>
          <w:rFonts w:ascii="Traditional Arabic" w:hAnsi="Traditional Arabic" w:cs="Traditional Arabic" w:hint="cs"/>
          <w:b/>
          <w:bCs/>
          <w:sz w:val="36"/>
          <w:szCs w:val="36"/>
          <w:rtl/>
        </w:rPr>
        <w:t xml:space="preserve"> بين اختلاف ا</w:t>
      </w:r>
      <w:r w:rsidR="00723C79">
        <w:rPr>
          <w:rFonts w:ascii="Traditional Arabic" w:hAnsi="Traditional Arabic" w:cs="Traditional Arabic" w:hint="cs"/>
          <w:b/>
          <w:bCs/>
          <w:sz w:val="36"/>
          <w:szCs w:val="36"/>
          <w:rtl/>
        </w:rPr>
        <w:t xml:space="preserve">لروايات وتعارضها </w:t>
      </w:r>
    </w:p>
    <w:p w:rsidR="007A577F" w:rsidRDefault="00E1503E" w:rsidP="00F36C1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عند جمع الأحاديث والروايات يتضح للمتأمل بأن رواية ا</w:t>
      </w:r>
      <w:r w:rsidR="0056530D">
        <w:rPr>
          <w:rFonts w:ascii="Traditional Arabic" w:hAnsi="Traditional Arabic" w:cs="Traditional Arabic" w:hint="cs"/>
          <w:sz w:val="36"/>
          <w:szCs w:val="36"/>
          <w:rtl/>
        </w:rPr>
        <w:t xml:space="preserve">لنهي عن التزعفر بعمومها مختصرة </w:t>
      </w:r>
      <w:r>
        <w:rPr>
          <w:rFonts w:ascii="Traditional Arabic" w:hAnsi="Traditional Arabic" w:cs="Traditional Arabic" w:hint="cs"/>
          <w:sz w:val="36"/>
          <w:szCs w:val="36"/>
          <w:rtl/>
        </w:rPr>
        <w:t xml:space="preserve"> وإلا فالصحيح ما روى أ</w:t>
      </w:r>
      <w:r w:rsidR="007A577F">
        <w:rPr>
          <w:rFonts w:ascii="Traditional Arabic" w:hAnsi="Traditional Arabic" w:cs="Traditional Arabic" w:hint="cs"/>
          <w:sz w:val="36"/>
          <w:szCs w:val="36"/>
          <w:rtl/>
        </w:rPr>
        <w:t>ن النهي خاص بالرجال دون النساء .</w:t>
      </w:r>
    </w:p>
    <w:p w:rsidR="00E1503E" w:rsidRDefault="007A577F" w:rsidP="00F36C1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ونلاحظ في هذا المثال أنه اج</w:t>
      </w:r>
      <w:r w:rsidR="008308A1">
        <w:rPr>
          <w:rFonts w:ascii="Traditional Arabic" w:hAnsi="Traditional Arabic" w:cs="Traditional Arabic" w:hint="cs"/>
          <w:sz w:val="36"/>
          <w:szCs w:val="36"/>
          <w:rtl/>
        </w:rPr>
        <w:t>ت</w:t>
      </w:r>
      <w:r>
        <w:rPr>
          <w:rFonts w:ascii="Traditional Arabic" w:hAnsi="Traditional Arabic" w:cs="Traditional Arabic" w:hint="cs"/>
          <w:sz w:val="36"/>
          <w:szCs w:val="36"/>
          <w:rtl/>
        </w:rPr>
        <w:t>معت فيه عدة أسباب لاختلاف الروايات في مثال واحد ، فيصح الا</w:t>
      </w:r>
      <w:r w:rsidR="00E1503E">
        <w:rPr>
          <w:rFonts w:ascii="Traditional Arabic" w:hAnsi="Traditional Arabic" w:cs="Traditional Arabic" w:hint="cs"/>
          <w:sz w:val="36"/>
          <w:szCs w:val="36"/>
          <w:rtl/>
        </w:rPr>
        <w:t>ستشه</w:t>
      </w:r>
      <w:r>
        <w:rPr>
          <w:rFonts w:ascii="Traditional Arabic" w:hAnsi="Traditional Arabic" w:cs="Traditional Arabic" w:hint="cs"/>
          <w:sz w:val="36"/>
          <w:szCs w:val="36"/>
          <w:rtl/>
        </w:rPr>
        <w:t>ا</w:t>
      </w:r>
      <w:r w:rsidR="00E1503E">
        <w:rPr>
          <w:rFonts w:ascii="Traditional Arabic" w:hAnsi="Traditional Arabic" w:cs="Traditional Arabic" w:hint="cs"/>
          <w:sz w:val="36"/>
          <w:szCs w:val="36"/>
          <w:rtl/>
        </w:rPr>
        <w:t>د به على اختصار الرواية وعلى الرواية بالمعنى وعلى الخاص والعام وكل ذلك صحيح.</w:t>
      </w:r>
    </w:p>
    <w:p w:rsidR="00E1503E" w:rsidRPr="00585FEF" w:rsidRDefault="00E1503E" w:rsidP="002A29E3">
      <w:pPr>
        <w:spacing w:after="120"/>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قال ابن رشد : </w:t>
      </w:r>
      <w:r w:rsidRPr="00585FEF">
        <w:rPr>
          <w:rFonts w:ascii="Traditional Arabic" w:hAnsi="Traditional Arabic" w:cs="Traditional Arabic" w:hint="cs"/>
          <w:sz w:val="36"/>
          <w:szCs w:val="36"/>
          <w:rtl/>
        </w:rPr>
        <w:t>ورويعنالنبي</w:t>
      </w:r>
      <w:r w:rsidR="00AE18BA">
        <w:rPr>
          <w:rFonts w:ascii="Traditional Arabic" w:hAnsi="Traditional Arabic" w:cs="Traditional Arabic" w:hint="cs"/>
          <w:sz w:val="36"/>
          <w:szCs w:val="36"/>
          <w:rtl/>
        </w:rPr>
        <w:t xml:space="preserve">- </w:t>
      </w:r>
      <w:r w:rsidRPr="00585FEF">
        <w:rPr>
          <w:rFonts w:ascii="Traditional Arabic" w:hAnsi="Traditional Arabic" w:cs="Traditional Arabic" w:hint="cs"/>
          <w:sz w:val="36"/>
          <w:szCs w:val="36"/>
          <w:rtl/>
        </w:rPr>
        <w:t>صَلَّىاللَّهُعَلَيْهِوَسَلَّمَ</w:t>
      </w:r>
      <w:r w:rsidR="00AE18BA">
        <w:rPr>
          <w:rFonts w:ascii="Traditional Arabic" w:hAnsi="Traditional Arabic" w:cs="Traditional Arabic" w:hint="cs"/>
          <w:sz w:val="36"/>
          <w:szCs w:val="36"/>
          <w:rtl/>
        </w:rPr>
        <w:t xml:space="preserve"> - : </w:t>
      </w:r>
      <w:r w:rsidRPr="0018349D">
        <w:rPr>
          <w:rFonts w:ascii="Traditional Arabic" w:hAnsi="Traditional Arabic" w:cs="Traditional Arabic" w:hint="cs"/>
          <w:b/>
          <w:bCs/>
          <w:sz w:val="28"/>
          <w:szCs w:val="28"/>
          <w:vertAlign w:val="superscript"/>
          <w:rtl/>
        </w:rPr>
        <w:t>((</w:t>
      </w:r>
      <w:r w:rsidRPr="00585FEF">
        <w:rPr>
          <w:rFonts w:ascii="Traditional Arabic" w:hAnsi="Traditional Arabic" w:cs="Traditional Arabic" w:hint="cs"/>
          <w:sz w:val="36"/>
          <w:szCs w:val="36"/>
          <w:rtl/>
        </w:rPr>
        <w:t>أ</w:t>
      </w:r>
      <w:r>
        <w:rPr>
          <w:rFonts w:ascii="Traditional Arabic" w:hAnsi="Traditional Arabic" w:cs="Traditional Arabic" w:hint="cs"/>
          <w:sz w:val="36"/>
          <w:szCs w:val="36"/>
          <w:rtl/>
        </w:rPr>
        <w:t>َ</w:t>
      </w:r>
      <w:r w:rsidRPr="00585FE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585FEF">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585FE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585FEF">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585FEF">
        <w:rPr>
          <w:rFonts w:ascii="Traditional Arabic" w:hAnsi="Traditional Arabic" w:cs="Traditional Arabic" w:hint="cs"/>
          <w:sz w:val="36"/>
          <w:szCs w:val="36"/>
          <w:rtl/>
        </w:rPr>
        <w:t>ىأ</w:t>
      </w:r>
      <w:r>
        <w:rPr>
          <w:rFonts w:ascii="Traditional Arabic" w:hAnsi="Traditional Arabic" w:cs="Traditional Arabic" w:hint="cs"/>
          <w:sz w:val="36"/>
          <w:szCs w:val="36"/>
          <w:rtl/>
        </w:rPr>
        <w:t>َ</w:t>
      </w:r>
      <w:r w:rsidRPr="00585FE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585FE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585FEF">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585FEF">
        <w:rPr>
          <w:rFonts w:ascii="Traditional Arabic" w:hAnsi="Traditional Arabic" w:cs="Traditional Arabic" w:hint="cs"/>
          <w:sz w:val="36"/>
          <w:szCs w:val="36"/>
          <w:rtl/>
        </w:rPr>
        <w:t>ز</w:t>
      </w:r>
      <w:r>
        <w:rPr>
          <w:rFonts w:ascii="Traditional Arabic" w:hAnsi="Traditional Arabic" w:cs="Traditional Arabic" w:hint="cs"/>
          <w:sz w:val="36"/>
          <w:szCs w:val="36"/>
          <w:rtl/>
        </w:rPr>
        <w:t>َ</w:t>
      </w:r>
      <w:r w:rsidRPr="00585FEF">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585FEF">
        <w:rPr>
          <w:rFonts w:ascii="Traditional Arabic" w:hAnsi="Traditional Arabic" w:cs="Traditional Arabic" w:hint="cs"/>
          <w:sz w:val="36"/>
          <w:szCs w:val="36"/>
          <w:rtl/>
        </w:rPr>
        <w:t>ف</w:t>
      </w:r>
      <w:r>
        <w:rPr>
          <w:rFonts w:ascii="Traditional Arabic" w:hAnsi="Traditional Arabic" w:cs="Traditional Arabic" w:hint="cs"/>
          <w:sz w:val="36"/>
          <w:szCs w:val="36"/>
          <w:rtl/>
        </w:rPr>
        <w:t>َ</w:t>
      </w:r>
      <w:r w:rsidRPr="00585FEF">
        <w:rPr>
          <w:rFonts w:ascii="Traditional Arabic" w:hAnsi="Traditional Arabic" w:cs="Traditional Arabic" w:hint="cs"/>
          <w:sz w:val="36"/>
          <w:szCs w:val="36"/>
          <w:rtl/>
        </w:rPr>
        <w:t>رالر</w:t>
      </w:r>
      <w:r>
        <w:rPr>
          <w:rFonts w:ascii="Traditional Arabic" w:hAnsi="Traditional Arabic" w:cs="Traditional Arabic" w:hint="cs"/>
          <w:sz w:val="36"/>
          <w:szCs w:val="36"/>
          <w:rtl/>
        </w:rPr>
        <w:t>َّ</w:t>
      </w:r>
      <w:r w:rsidRPr="00585FEF">
        <w:rPr>
          <w:rFonts w:ascii="Traditional Arabic" w:hAnsi="Traditional Arabic" w:cs="Traditional Arabic" w:hint="cs"/>
          <w:sz w:val="36"/>
          <w:szCs w:val="36"/>
          <w:rtl/>
        </w:rPr>
        <w:t>ج</w:t>
      </w:r>
      <w:r>
        <w:rPr>
          <w:rFonts w:ascii="Traditional Arabic" w:hAnsi="Traditional Arabic" w:cs="Traditional Arabic" w:hint="cs"/>
          <w:sz w:val="36"/>
          <w:szCs w:val="36"/>
          <w:rtl/>
        </w:rPr>
        <w:t>ُ</w:t>
      </w:r>
      <w:r w:rsidRPr="00585FEF">
        <w:rPr>
          <w:rFonts w:ascii="Traditional Arabic" w:hAnsi="Traditional Arabic" w:cs="Traditional Arabic" w:hint="cs"/>
          <w:sz w:val="36"/>
          <w:szCs w:val="36"/>
          <w:rtl/>
        </w:rPr>
        <w:t>ل</w:t>
      </w:r>
      <w:r w:rsidRPr="0018349D">
        <w:rPr>
          <w:rFonts w:ascii="Traditional Arabic" w:hAnsi="Traditional Arabic" w:cs="Traditional Arabic" w:hint="cs"/>
          <w:b/>
          <w:bCs/>
          <w:sz w:val="28"/>
          <w:szCs w:val="28"/>
          <w:vertAlign w:val="superscript"/>
          <w:rtl/>
        </w:rPr>
        <w:t>))</w:t>
      </w:r>
      <w:r w:rsidRPr="00585FEF">
        <w:rPr>
          <w:rFonts w:ascii="Traditional Arabic" w:hAnsi="Traditional Arabic" w:cs="Traditional Arabic" w:hint="cs"/>
          <w:sz w:val="36"/>
          <w:szCs w:val="36"/>
          <w:rtl/>
        </w:rPr>
        <w:t>فساقهبعضالرواةعلىالمعنىفيهعندهفقالفيهإنالنبي</w:t>
      </w:r>
      <w:r w:rsidR="00AE18BA">
        <w:rPr>
          <w:rFonts w:ascii="Traditional Arabic" w:hAnsi="Traditional Arabic" w:cs="Traditional Arabic" w:hint="cs"/>
          <w:sz w:val="36"/>
          <w:szCs w:val="36"/>
          <w:rtl/>
        </w:rPr>
        <w:t xml:space="preserve">- </w:t>
      </w:r>
      <w:r w:rsidRPr="00585FEF">
        <w:rPr>
          <w:rFonts w:ascii="Traditional Arabic" w:hAnsi="Traditional Arabic" w:cs="Traditional Arabic" w:hint="cs"/>
          <w:sz w:val="36"/>
          <w:szCs w:val="36"/>
          <w:rtl/>
        </w:rPr>
        <w:t>صَلَّىاللَّهُعَلَيْهِوَسَلَّمَ</w:t>
      </w:r>
      <w:r w:rsidR="00AE18BA">
        <w:rPr>
          <w:rFonts w:ascii="Traditional Arabic" w:hAnsi="Traditional Arabic" w:cs="Traditional Arabic" w:hint="cs"/>
          <w:sz w:val="36"/>
          <w:szCs w:val="36"/>
          <w:rtl/>
        </w:rPr>
        <w:t xml:space="preserve">- </w:t>
      </w:r>
      <w:r w:rsidRPr="00585FEF">
        <w:rPr>
          <w:rFonts w:ascii="Traditional Arabic" w:hAnsi="Traditional Arabic" w:cs="Traditional Arabic" w:hint="cs"/>
          <w:sz w:val="36"/>
          <w:szCs w:val="36"/>
          <w:rtl/>
        </w:rPr>
        <w:t>نهىعنالتزعفر،فدخلفيعمومقولهالرجالوالنساء</w:t>
      </w:r>
      <w:r>
        <w:rPr>
          <w:rStyle w:val="FootnoteReference"/>
          <w:rFonts w:ascii="Traditional Arabic" w:hAnsi="Traditional Arabic" w:cs="Traditional Arabic"/>
          <w:sz w:val="36"/>
          <w:szCs w:val="36"/>
          <w:rtl/>
        </w:rPr>
        <w:footnoteReference w:customMarkFollows="1" w:id="104"/>
        <w:t>(</w:t>
      </w:r>
      <w:r w:rsidR="002A29E3">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Pr="003A2D01" w:rsidRDefault="00E1503E" w:rsidP="00507619">
      <w:pPr>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   ونحن هنا نسوقه </w:t>
      </w:r>
      <w:r w:rsidR="007E1665">
        <w:rPr>
          <w:rFonts w:ascii="Traditional Arabic" w:hAnsi="Traditional Arabic" w:cs="Traditional Arabic" w:hint="cs"/>
          <w:sz w:val="36"/>
          <w:szCs w:val="36"/>
          <w:rtl/>
        </w:rPr>
        <w:t>في</w:t>
      </w:r>
      <w:r>
        <w:rPr>
          <w:rFonts w:ascii="Traditional Arabic" w:hAnsi="Traditional Arabic" w:cs="Traditional Arabic" w:hint="cs"/>
          <w:sz w:val="36"/>
          <w:szCs w:val="36"/>
          <w:rtl/>
        </w:rPr>
        <w:t xml:space="preserve"> باب اختصار الرواية ، ونستدل بذلك بما</w:t>
      </w:r>
      <w:r w:rsidRPr="00DC749F">
        <w:rPr>
          <w:rFonts w:ascii="Traditional Arabic" w:hAnsi="Traditional Arabic" w:cs="Traditional Arabic" w:hint="cs"/>
          <w:sz w:val="36"/>
          <w:szCs w:val="36"/>
          <w:rtl/>
        </w:rPr>
        <w:t xml:space="preserve"> وقع لشعبة بن الحجاج</w:t>
      </w:r>
      <w:r>
        <w:rPr>
          <w:rStyle w:val="FootnoteReference"/>
          <w:rFonts w:ascii="Traditional Arabic" w:hAnsi="Traditional Arabic" w:cs="Traditional Arabic"/>
          <w:sz w:val="36"/>
          <w:szCs w:val="36"/>
          <w:rtl/>
        </w:rPr>
        <w:footnoteReference w:customMarkFollows="1" w:id="105"/>
        <w:t>(</w:t>
      </w:r>
      <w:r w:rsidR="00507619">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 xml:space="preserve"> مع جلالة قدرة وإتقانه أنه سمع عن </w:t>
      </w:r>
      <w:r w:rsidRPr="00660EDB">
        <w:rPr>
          <w:rFonts w:ascii="Traditional Arabic" w:hAnsi="Traditional Arabic" w:cs="Traditional Arabic" w:hint="cs"/>
          <w:sz w:val="36"/>
          <w:szCs w:val="36"/>
          <w:rtl/>
        </w:rPr>
        <w:t>إسماعيل ابن عليّة</w:t>
      </w:r>
      <w:r w:rsidR="009B3990">
        <w:rPr>
          <w:rStyle w:val="FootnoteReference"/>
          <w:rFonts w:ascii="Traditional Arabic" w:hAnsi="Traditional Arabic" w:cs="Traditional Arabic"/>
          <w:sz w:val="36"/>
          <w:szCs w:val="36"/>
          <w:rtl/>
        </w:rPr>
        <w:footnoteReference w:customMarkFollows="1" w:id="106"/>
        <w:t>(</w:t>
      </w:r>
      <w:r w:rsidR="00507619">
        <w:rPr>
          <w:rStyle w:val="FootnoteReference"/>
          <w:rFonts w:ascii="Traditional Arabic" w:hAnsi="Traditional Arabic" w:cs="Traditional Arabic" w:hint="cs"/>
          <w:sz w:val="36"/>
          <w:szCs w:val="36"/>
          <w:rtl/>
        </w:rPr>
        <w:t>2</w:t>
      </w:r>
      <w:r w:rsidR="009B3990">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 xml:space="preserve">حديث </w:t>
      </w:r>
      <w:r w:rsidRPr="00D921D5">
        <w:rPr>
          <w:rFonts w:ascii="Traditional Arabic" w:hAnsi="Traditional Arabic" w:cs="Traditional Arabic" w:hint="cs"/>
          <w:sz w:val="36"/>
          <w:szCs w:val="36"/>
          <w:rtl/>
        </w:rPr>
        <w:t xml:space="preserve">"النهي عن أن يتزعفر </w:t>
      </w:r>
      <w:r w:rsidRPr="00D921D5">
        <w:rPr>
          <w:rFonts w:ascii="Traditional Arabic" w:hAnsi="Traditional Arabic" w:cs="Traditional Arabic" w:hint="cs"/>
          <w:sz w:val="36"/>
          <w:szCs w:val="36"/>
          <w:rtl/>
        </w:rPr>
        <w:lastRenderedPageBreak/>
        <w:t>الرجل"</w:t>
      </w:r>
      <w:r w:rsidRPr="00DC749F">
        <w:rPr>
          <w:rFonts w:ascii="Traditional Arabic" w:hAnsi="Traditional Arabic" w:cs="Traditional Arabic" w:hint="cs"/>
          <w:sz w:val="36"/>
          <w:szCs w:val="36"/>
          <w:rtl/>
        </w:rPr>
        <w:t>فرواه عنه بالمعنى</w:t>
      </w:r>
      <w:r w:rsidRPr="0046080C">
        <w:rPr>
          <w:rFonts w:ascii="Traditional Arabic" w:hAnsi="Traditional Arabic" w:cs="Traditional Arabic" w:hint="cs"/>
          <w:sz w:val="36"/>
          <w:szCs w:val="36"/>
          <w:rtl/>
        </w:rPr>
        <w:t xml:space="preserve"> مختصراً</w:t>
      </w:r>
      <w:r w:rsidRPr="00DC749F">
        <w:rPr>
          <w:rFonts w:ascii="Traditional Arabic" w:hAnsi="Traditional Arabic" w:cs="Traditional Arabic" w:hint="cs"/>
          <w:sz w:val="36"/>
          <w:szCs w:val="36"/>
          <w:rtl/>
        </w:rPr>
        <w:t>بلفظ : "نهى عن التزعفر" ، فأنكر إسماعيل ذلك عليه ، لدلالة روايته على العموم ، مع أن الرواية في الأصل إنما تدل على اختصاص النهي بالرجال ، فقد تنبه إسماعيل لما لم يتنبه له شعبة ، مع أن رواية شعبة عن إسماعيل ، إنما هي من رواية الأكابر عن الأصاغر</w:t>
      </w:r>
      <w:r>
        <w:rPr>
          <w:rStyle w:val="FootnoteReference"/>
          <w:rFonts w:ascii="Traditional Arabic" w:hAnsi="Traditional Arabic" w:cs="Traditional Arabic"/>
          <w:sz w:val="36"/>
          <w:szCs w:val="36"/>
          <w:rtl/>
        </w:rPr>
        <w:footnoteReference w:customMarkFollows="1" w:id="107"/>
        <w:t>(</w:t>
      </w:r>
      <w:r w:rsidR="00507619">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w:t>
      </w:r>
    </w:p>
    <w:p w:rsidR="00E1503E" w:rsidRPr="00DD5319" w:rsidRDefault="00E1503E" w:rsidP="00507619">
      <w:pPr>
        <w:spacing w:after="0"/>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t xml:space="preserve">قال ابن حجر: "ورواه شعبة عن ابن علية عند النسائي مطلقا </w:t>
      </w:r>
      <w:r>
        <w:rPr>
          <w:rFonts w:ascii="Traditional Arabic" w:hAnsi="Traditional Arabic" w:cs="Traditional Arabic" w:hint="cs"/>
          <w:sz w:val="36"/>
          <w:szCs w:val="36"/>
          <w:rtl/>
        </w:rPr>
        <w:t>فقال : "نهى عن التزعفر" وكأنه اختصره</w:t>
      </w:r>
      <w:r w:rsidRPr="00DC749F">
        <w:rPr>
          <w:rFonts w:ascii="Traditional Arabic" w:hAnsi="Traditional Arabic" w:cs="Traditional Arabic" w:hint="cs"/>
          <w:sz w:val="36"/>
          <w:szCs w:val="36"/>
          <w:rtl/>
        </w:rPr>
        <w:t xml:space="preserve"> وإلا فقد رواه عن إسماعيل فوق العشرة من الحفاظ مقيداً بالرجل"</w:t>
      </w:r>
      <w:r>
        <w:rPr>
          <w:rStyle w:val="FootnoteReference"/>
          <w:rFonts w:ascii="Traditional Arabic" w:hAnsi="Traditional Arabic" w:cs="Traditional Arabic"/>
          <w:sz w:val="36"/>
          <w:szCs w:val="36"/>
          <w:rtl/>
        </w:rPr>
        <w:footnoteReference w:customMarkFollows="1" w:id="108"/>
        <w:t>(</w:t>
      </w:r>
      <w:r w:rsidR="00507619">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 xml:space="preserve">. </w:t>
      </w:r>
    </w:p>
    <w:p w:rsidR="00507619" w:rsidRDefault="00507619">
      <w:pPr>
        <w:bidi w:val="0"/>
        <w:rPr>
          <w:rFonts w:ascii="Traditional Arabic" w:hAnsi="Traditional Arabic" w:cs="PT Bold Heading"/>
          <w:sz w:val="32"/>
          <w:szCs w:val="32"/>
        </w:rPr>
      </w:pPr>
      <w:r>
        <w:rPr>
          <w:rFonts w:ascii="Traditional Arabic" w:hAnsi="Traditional Arabic" w:cs="PT Bold Heading"/>
          <w:sz w:val="32"/>
          <w:szCs w:val="32"/>
          <w:rtl/>
        </w:rPr>
        <w:br w:type="page"/>
      </w:r>
    </w:p>
    <w:p w:rsidR="00E1503E" w:rsidRPr="00940686" w:rsidRDefault="003A2D01" w:rsidP="00BF665D">
      <w:pPr>
        <w:spacing w:before="240" w:after="0"/>
        <w:jc w:val="both"/>
        <w:rPr>
          <w:rFonts w:ascii="Traditional Arabic" w:hAnsi="Traditional Arabic" w:cs="PT Bold Heading"/>
          <w:sz w:val="32"/>
          <w:szCs w:val="32"/>
          <w:rtl/>
        </w:rPr>
      </w:pPr>
      <w:r>
        <w:rPr>
          <w:rFonts w:ascii="Traditional Arabic" w:hAnsi="Traditional Arabic" w:cs="PT Bold Heading" w:hint="cs"/>
          <w:sz w:val="32"/>
          <w:szCs w:val="32"/>
          <w:rtl/>
        </w:rPr>
        <w:lastRenderedPageBreak/>
        <w:t>القسم الثاني :</w:t>
      </w:r>
      <w:r w:rsidR="008308A1" w:rsidRPr="00940686">
        <w:rPr>
          <w:rFonts w:ascii="Traditional Arabic" w:hAnsi="Traditional Arabic" w:cs="PT Bold Heading"/>
          <w:sz w:val="32"/>
          <w:szCs w:val="32"/>
          <w:rtl/>
        </w:rPr>
        <w:t>أسباب متعلقة بال</w:t>
      </w:r>
      <w:r w:rsidR="008308A1" w:rsidRPr="00940686">
        <w:rPr>
          <w:rFonts w:ascii="Traditional Arabic" w:hAnsi="Traditional Arabic" w:cs="PT Bold Heading" w:hint="cs"/>
          <w:sz w:val="32"/>
          <w:szCs w:val="32"/>
          <w:rtl/>
        </w:rPr>
        <w:t>در</w:t>
      </w:r>
      <w:r>
        <w:rPr>
          <w:rFonts w:ascii="Traditional Arabic" w:hAnsi="Traditional Arabic" w:cs="PT Bold Heading"/>
          <w:sz w:val="32"/>
          <w:szCs w:val="32"/>
          <w:rtl/>
        </w:rPr>
        <w:t xml:space="preserve">اية </w:t>
      </w:r>
    </w:p>
    <w:p w:rsidR="00E1503E" w:rsidRPr="00C23117" w:rsidRDefault="00E1503E" w:rsidP="00BF665D">
      <w:pPr>
        <w:spacing w:after="0"/>
        <w:jc w:val="both"/>
        <w:rPr>
          <w:rFonts w:ascii="Traditional Arabic" w:hAnsi="Traditional Arabic" w:cs="Traditional Arabic"/>
          <w:b/>
          <w:bCs/>
          <w:sz w:val="36"/>
          <w:szCs w:val="36"/>
        </w:rPr>
      </w:pPr>
      <w:r w:rsidRPr="00C23117">
        <w:rPr>
          <w:rFonts w:ascii="Traditional Arabic" w:hAnsi="Traditional Arabic" w:cs="Traditional Arabic"/>
          <w:b/>
          <w:bCs/>
          <w:sz w:val="36"/>
          <w:szCs w:val="36"/>
          <w:rtl/>
        </w:rPr>
        <w:t>المطلب الأول : الناسخ والمنسوخ .</w:t>
      </w:r>
    </w:p>
    <w:p w:rsidR="00E1503E" w:rsidRDefault="00E1503E" w:rsidP="00496E89">
      <w:pPr>
        <w:spacing w:after="0"/>
        <w:jc w:val="both"/>
        <w:rPr>
          <w:rFonts w:ascii="Traditional Arabic" w:hAnsi="Traditional Arabic" w:cs="Traditional Arabic"/>
          <w:sz w:val="32"/>
          <w:szCs w:val="32"/>
          <w:rtl/>
        </w:rPr>
      </w:pPr>
      <w:r w:rsidRPr="00DC749F">
        <w:rPr>
          <w:rFonts w:ascii="Traditional Arabic" w:hAnsi="Traditional Arabic" w:cs="Traditional Arabic" w:hint="cs"/>
          <w:b/>
          <w:bCs/>
          <w:sz w:val="36"/>
          <w:szCs w:val="36"/>
          <w:rtl/>
        </w:rPr>
        <w:t xml:space="preserve">    النسخ لغة :</w:t>
      </w:r>
      <w:r w:rsidRPr="00DC749F">
        <w:rPr>
          <w:rFonts w:ascii="Traditional Arabic" w:hAnsi="Traditional Arabic" w:cs="Traditional Arabic" w:hint="cs"/>
          <w:sz w:val="36"/>
          <w:szCs w:val="36"/>
          <w:rtl/>
        </w:rPr>
        <w:t xml:space="preserve"> هو الإزالة ، جاء في القاموس المحيط : نسخه : كمنعه ، أزاله وغيَّره وأبطله وأقام شيئاً مقامه </w:t>
      </w:r>
      <w:r>
        <w:rPr>
          <w:rStyle w:val="FootnoteReference"/>
          <w:rFonts w:ascii="Traditional Arabic" w:hAnsi="Traditional Arabic" w:cs="Traditional Arabic"/>
          <w:sz w:val="36"/>
          <w:szCs w:val="36"/>
          <w:rtl/>
        </w:rPr>
        <w:footnoteReference w:customMarkFollows="1" w:id="109"/>
        <w:t>(</w:t>
      </w:r>
      <w:r w:rsidR="00496E89">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 أو نقل الشيء من مكان إلى مكان</w:t>
      </w:r>
      <w:r>
        <w:rPr>
          <w:rStyle w:val="FootnoteReference"/>
          <w:rFonts w:ascii="Traditional Arabic" w:hAnsi="Traditional Arabic" w:cs="Traditional Arabic"/>
          <w:sz w:val="36"/>
          <w:szCs w:val="36"/>
          <w:rtl/>
        </w:rPr>
        <w:footnoteReference w:customMarkFollows="1" w:id="110"/>
        <w:t>(</w:t>
      </w:r>
      <w:r w:rsidR="00496E89">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w:t>
      </w:r>
    </w:p>
    <w:p w:rsidR="00EF2BC5" w:rsidRDefault="00EF2BC5" w:rsidP="00496E89">
      <w:pPr>
        <w:spacing w:after="0"/>
        <w:jc w:val="both"/>
        <w:rPr>
          <w:rFonts w:ascii="Traditional Arabic" w:hAnsi="Traditional Arabic" w:cs="Traditional Arabic"/>
          <w:sz w:val="32"/>
          <w:szCs w:val="32"/>
          <w:rtl/>
        </w:rPr>
      </w:pPr>
    </w:p>
    <w:p w:rsidR="00EF2BC5" w:rsidRDefault="00EF2BC5" w:rsidP="00496E89">
      <w:pPr>
        <w:spacing w:after="0"/>
        <w:jc w:val="both"/>
        <w:rPr>
          <w:rFonts w:ascii="Traditional Arabic" w:hAnsi="Traditional Arabic" w:cs="Traditional Arabic"/>
          <w:sz w:val="32"/>
          <w:szCs w:val="32"/>
          <w:rtl/>
        </w:rPr>
      </w:pPr>
    </w:p>
    <w:p w:rsidR="00EF2BC5" w:rsidRPr="004E6533" w:rsidRDefault="00EF2BC5" w:rsidP="00496E89">
      <w:pPr>
        <w:spacing w:after="0"/>
        <w:jc w:val="both"/>
        <w:rPr>
          <w:rFonts w:ascii="Traditional Arabic" w:hAnsi="Traditional Arabic" w:cs="Traditional Arabic"/>
          <w:sz w:val="32"/>
          <w:szCs w:val="32"/>
          <w:rtl/>
        </w:rPr>
      </w:pPr>
    </w:p>
    <w:p w:rsidR="00E1503E" w:rsidRPr="00271149" w:rsidRDefault="000B0D32" w:rsidP="00496E89">
      <w:pPr>
        <w:jc w:val="both"/>
        <w:rPr>
          <w:rFonts w:ascii="Traditional Arabic" w:hAnsi="Traditional Arabic" w:cs="Traditional Arabic"/>
          <w:color w:val="FF0000"/>
          <w:sz w:val="24"/>
          <w:szCs w:val="24"/>
          <w:rtl/>
        </w:rPr>
      </w:pPr>
      <w:r>
        <w:rPr>
          <w:rFonts w:ascii="Traditional Arabic" w:hAnsi="Traditional Arabic" w:cs="Traditional Arabic" w:hint="cs"/>
          <w:b/>
          <w:bCs/>
          <w:sz w:val="36"/>
          <w:szCs w:val="36"/>
          <w:rtl/>
        </w:rPr>
        <w:t>و</w:t>
      </w:r>
      <w:r w:rsidR="00E1503E" w:rsidRPr="00DC749F">
        <w:rPr>
          <w:rFonts w:ascii="Traditional Arabic" w:hAnsi="Traditional Arabic" w:cs="Traditional Arabic" w:hint="cs"/>
          <w:b/>
          <w:bCs/>
          <w:sz w:val="36"/>
          <w:szCs w:val="36"/>
          <w:rtl/>
        </w:rPr>
        <w:t>النسخ اصطلاحاً :</w:t>
      </w:r>
      <w:r w:rsidR="00E1503E" w:rsidRPr="00DC749F">
        <w:rPr>
          <w:rFonts w:ascii="Traditional Arabic" w:hAnsi="Traditional Arabic" w:cs="Traditional Arabic" w:hint="cs"/>
          <w:sz w:val="36"/>
          <w:szCs w:val="36"/>
          <w:rtl/>
        </w:rPr>
        <w:t xml:space="preserve"> هو رفع الشارع حُكماً منه متقدماً بحكمٍ منه متأخر</w:t>
      </w:r>
      <w:r w:rsidR="00E1503E">
        <w:rPr>
          <w:rStyle w:val="FootnoteReference"/>
          <w:rFonts w:ascii="Traditional Arabic" w:hAnsi="Traditional Arabic" w:cs="Traditional Arabic"/>
          <w:sz w:val="36"/>
          <w:szCs w:val="36"/>
          <w:rtl/>
        </w:rPr>
        <w:footnoteReference w:customMarkFollows="1" w:id="111"/>
        <w:t>(</w:t>
      </w:r>
      <w:r w:rsidR="00496E89">
        <w:rPr>
          <w:rStyle w:val="FootnoteReference"/>
          <w:rFonts w:ascii="Traditional Arabic" w:hAnsi="Traditional Arabic" w:cs="Traditional Arabic" w:hint="cs"/>
          <w:sz w:val="36"/>
          <w:szCs w:val="36"/>
          <w:rtl/>
        </w:rPr>
        <w:t>3</w:t>
      </w:r>
      <w:r w:rsidR="00E1503E">
        <w:rPr>
          <w:rStyle w:val="FootnoteReference"/>
          <w:rFonts w:ascii="Traditional Arabic" w:hAnsi="Traditional Arabic" w:cs="Traditional Arabic"/>
          <w:sz w:val="36"/>
          <w:szCs w:val="36"/>
          <w:rtl/>
        </w:rPr>
        <w:t>)</w:t>
      </w:r>
      <w:r w:rsidR="00E1503E" w:rsidRPr="00DC749F">
        <w:rPr>
          <w:rFonts w:ascii="Traditional Arabic" w:hAnsi="Traditional Arabic" w:cs="Traditional Arabic" w:hint="cs"/>
          <w:sz w:val="36"/>
          <w:szCs w:val="36"/>
          <w:rtl/>
        </w:rPr>
        <w:t>.</w:t>
      </w:r>
    </w:p>
    <w:p w:rsidR="00E1503E" w:rsidRDefault="00E1503E" w:rsidP="00496E89">
      <w:pPr>
        <w:spacing w:after="0"/>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t>وقال الحازمي: هو الخطاب الدال على ارتفاع الحكم الثابت بالخطاب المتقدم على وجه لول</w:t>
      </w:r>
      <w:r w:rsidR="00496E89">
        <w:rPr>
          <w:rFonts w:ascii="Traditional Arabic" w:hAnsi="Traditional Arabic" w:cs="Traditional Arabic" w:hint="cs"/>
          <w:sz w:val="36"/>
          <w:szCs w:val="36"/>
          <w:rtl/>
        </w:rPr>
        <w:t>اه لكان ثابتاً به مع تراخيه عنه</w:t>
      </w:r>
      <w:r>
        <w:rPr>
          <w:rStyle w:val="FootnoteReference"/>
          <w:rFonts w:ascii="Traditional Arabic" w:hAnsi="Traditional Arabic" w:cs="Traditional Arabic"/>
          <w:sz w:val="36"/>
          <w:szCs w:val="36"/>
          <w:rtl/>
        </w:rPr>
        <w:footnoteReference w:customMarkFollows="1" w:id="112"/>
        <w:t>(</w:t>
      </w:r>
      <w:r w:rsidR="00496E89">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w:t>
      </w:r>
    </w:p>
    <w:p w:rsidR="00E1503E" w:rsidRDefault="00E1503E" w:rsidP="00496E89">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الشافعي: "ويسن السنة ثم ينسخها بسنة ، ولم يدع أن يبين كلما نسخ من سنته بسنة ، ولكن ربما ذهب على الذي سمع من رسول الله </w:t>
      </w:r>
      <w:r w:rsidR="000B0D3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صلى الله عليه وسلم </w:t>
      </w:r>
      <w:r w:rsidR="000B0D3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بعض علم الناسخ أو علم المنسوخ فحفظ أحدهما دون الذي سمع من رسول الله </w:t>
      </w:r>
      <w:r w:rsidR="000B0D3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0B0D3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الآخر"</w:t>
      </w:r>
      <w:r>
        <w:rPr>
          <w:rStyle w:val="FootnoteReference"/>
          <w:rFonts w:ascii="Traditional Arabic" w:hAnsi="Traditional Arabic" w:cs="Traditional Arabic"/>
          <w:sz w:val="36"/>
          <w:szCs w:val="36"/>
          <w:rtl/>
        </w:rPr>
        <w:footnoteReference w:customMarkFollows="1" w:id="113"/>
        <w:t>(</w:t>
      </w:r>
      <w:r w:rsidR="00496E89">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Default="00E1503E" w:rsidP="000B0D32">
      <w:pPr>
        <w:spacing w:after="0"/>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t xml:space="preserve">والناسخ والمنسوخ من العلوم الحاضرة في شتى الفنون الشرعية ، فلا يتصور باحث في علوم القرآن أو علوم الحديث أو الفقه لا يحيط علماً بمجمل هذا الفن ، روى الإمام الزهري : أن علياً </w:t>
      </w:r>
      <w:r w:rsidR="000B0D32">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رضي الله عنه </w:t>
      </w:r>
      <w:r w:rsidR="000B0D32">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مر بقاصٍّ فقال : أتعرف  الناسخ والمنسوخ</w:t>
      </w:r>
      <w:r w:rsidR="00496E89">
        <w:rPr>
          <w:rFonts w:ascii="Traditional Arabic" w:hAnsi="Traditional Arabic" w:cs="Traditional Arabic" w:hint="cs"/>
          <w:sz w:val="36"/>
          <w:szCs w:val="36"/>
          <w:rtl/>
        </w:rPr>
        <w:t xml:space="preserve"> ؟ قال : لا ، قال : هلكت وأهلكت</w:t>
      </w:r>
      <w:r>
        <w:rPr>
          <w:rStyle w:val="FootnoteReference"/>
          <w:rFonts w:ascii="Traditional Arabic" w:hAnsi="Traditional Arabic" w:cs="Traditional Arabic"/>
          <w:sz w:val="36"/>
          <w:szCs w:val="36"/>
          <w:rtl/>
        </w:rPr>
        <w:footnoteReference w:customMarkFollows="1" w:id="114"/>
        <w:t>(</w:t>
      </w:r>
      <w:r w:rsidR="00496E89">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sidR="000B0D32">
        <w:rPr>
          <w:rFonts w:ascii="Traditional Arabic" w:hAnsi="Traditional Arabic" w:cs="Traditional Arabic" w:hint="cs"/>
          <w:sz w:val="36"/>
          <w:szCs w:val="36"/>
          <w:rtl/>
        </w:rPr>
        <w:t xml:space="preserve"> ، </w:t>
      </w:r>
      <w:r w:rsidRPr="00DC749F">
        <w:rPr>
          <w:rFonts w:ascii="Traditional Arabic" w:hAnsi="Traditional Arabic" w:cs="Traditional Arabic" w:hint="cs"/>
          <w:sz w:val="36"/>
          <w:szCs w:val="36"/>
          <w:rtl/>
        </w:rPr>
        <w:t xml:space="preserve">وقال </w:t>
      </w:r>
      <w:r w:rsidRPr="00F51995">
        <w:rPr>
          <w:rFonts w:ascii="Traditional Arabic" w:hAnsi="Traditional Arabic" w:cs="Traditional Arabic" w:hint="cs"/>
          <w:sz w:val="36"/>
          <w:szCs w:val="36"/>
          <w:rtl/>
        </w:rPr>
        <w:t>الزهري</w:t>
      </w:r>
      <w:r w:rsidR="00F51995" w:rsidRPr="00F51995">
        <w:rPr>
          <w:rStyle w:val="FootnoteReference"/>
          <w:rFonts w:ascii="Traditional Arabic" w:hAnsi="Traditional Arabic" w:cs="Traditional Arabic"/>
          <w:sz w:val="36"/>
          <w:szCs w:val="36"/>
          <w:rtl/>
        </w:rPr>
        <w:footnoteReference w:customMarkFollows="1" w:id="115"/>
        <w:t>(</w:t>
      </w:r>
      <w:r w:rsidR="00496E89">
        <w:rPr>
          <w:rStyle w:val="FootnoteReference"/>
          <w:rFonts w:ascii="Traditional Arabic" w:hAnsi="Traditional Arabic" w:cs="Traditional Arabic" w:hint="cs"/>
          <w:sz w:val="36"/>
          <w:szCs w:val="36"/>
          <w:rtl/>
        </w:rPr>
        <w:t>7</w:t>
      </w:r>
      <w:r w:rsidR="00F51995" w:rsidRPr="00F51995">
        <w:rPr>
          <w:rStyle w:val="FootnoteReference"/>
          <w:rFonts w:ascii="Traditional Arabic" w:hAnsi="Traditional Arabic" w:cs="Traditional Arabic"/>
          <w:sz w:val="36"/>
          <w:szCs w:val="36"/>
          <w:rtl/>
        </w:rPr>
        <w:t>)</w:t>
      </w:r>
      <w:r w:rsidRPr="00F51995">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"من لم يعلم ذلك خَلَّطَ"</w:t>
      </w:r>
      <w:r>
        <w:rPr>
          <w:rStyle w:val="FootnoteReference"/>
          <w:rFonts w:ascii="Traditional Arabic" w:hAnsi="Traditional Arabic" w:cs="Traditional Arabic"/>
          <w:sz w:val="36"/>
          <w:szCs w:val="36"/>
          <w:rtl/>
        </w:rPr>
        <w:footnoteReference w:customMarkFollows="1" w:id="116"/>
        <w:t>(</w:t>
      </w:r>
      <w:r w:rsidR="00496E89">
        <w:rPr>
          <w:rStyle w:val="FootnoteReference"/>
          <w:rFonts w:ascii="Traditional Arabic" w:hAnsi="Traditional Arabic" w:cs="Traditional Arabic" w:hint="cs"/>
          <w:sz w:val="36"/>
          <w:szCs w:val="36"/>
          <w:rtl/>
        </w:rPr>
        <w:t>8</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Default="00E1503E" w:rsidP="00B51271">
      <w:pPr>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lastRenderedPageBreak/>
        <w:t>وعن حذيفة</w:t>
      </w:r>
      <w:r>
        <w:rPr>
          <w:rStyle w:val="FootnoteReference"/>
          <w:rFonts w:ascii="Traditional Arabic" w:hAnsi="Traditional Arabic" w:cs="Traditional Arabic"/>
          <w:sz w:val="36"/>
          <w:szCs w:val="36"/>
          <w:rtl/>
        </w:rPr>
        <w:footnoteReference w:customMarkFollows="1" w:id="117"/>
        <w:t>(</w:t>
      </w:r>
      <w:r w:rsidR="00B51271">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F208E9">
        <w:rPr>
          <w:rFonts w:ascii="Traditional Arabic" w:hAnsi="Traditional Arabic" w:cs="Traditional Arabic" w:hint="cs"/>
          <w:sz w:val="36"/>
          <w:szCs w:val="36"/>
          <w:rtl/>
        </w:rPr>
        <w:t xml:space="preserve">أنه سُئل عن شيء فقال : إنما يفتي من عرَفَ الناسخ والمنسوخ ، قالوا : ومن يعرف ذلك ؟ قال : عُمر </w:t>
      </w:r>
      <w:r w:rsidRPr="00F208E9">
        <w:rPr>
          <w:rStyle w:val="FootnoteReference"/>
          <w:rFonts w:ascii="Traditional Arabic" w:hAnsi="Traditional Arabic" w:cs="Traditional Arabic"/>
          <w:sz w:val="36"/>
          <w:szCs w:val="36"/>
          <w:rtl/>
        </w:rPr>
        <w:footnoteReference w:customMarkFollows="1" w:id="118"/>
        <w:t>(</w:t>
      </w:r>
      <w:r w:rsidR="00B51271">
        <w:rPr>
          <w:rStyle w:val="FootnoteReference"/>
          <w:rFonts w:ascii="Traditional Arabic" w:hAnsi="Traditional Arabic" w:cs="Traditional Arabic" w:hint="cs"/>
          <w:sz w:val="36"/>
          <w:szCs w:val="36"/>
          <w:rtl/>
        </w:rPr>
        <w:t>2</w:t>
      </w:r>
      <w:r w:rsidRPr="00F208E9">
        <w:rPr>
          <w:rStyle w:val="FootnoteReference"/>
          <w:rFonts w:ascii="Traditional Arabic" w:hAnsi="Traditional Arabic" w:cs="Traditional Arabic"/>
          <w:sz w:val="36"/>
          <w:szCs w:val="36"/>
          <w:rtl/>
        </w:rPr>
        <w:t>)</w:t>
      </w:r>
      <w:r w:rsidRPr="00F208E9">
        <w:rPr>
          <w:rFonts w:ascii="Traditional Arabic" w:hAnsi="Traditional Arabic" w:cs="Traditional Arabic" w:hint="cs"/>
          <w:sz w:val="36"/>
          <w:szCs w:val="36"/>
          <w:rtl/>
        </w:rPr>
        <w:t>.</w:t>
      </w:r>
    </w:p>
    <w:p w:rsidR="003A2D01" w:rsidRDefault="00E1503E" w:rsidP="00B51271">
      <w:pPr>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t xml:space="preserve">وقد تفطن العلماء لهذا الفن من العلوم فتعلموه وعلموه وصنفوا فيه الكتب والمؤلفات </w:t>
      </w:r>
      <w:r w:rsidR="003A2D01">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ومن أشهرها كتاب الاعتبار في الناسخ والمنسوخ في الحديث للحافظ أبي بكر محمد ب</w:t>
      </w:r>
      <w:r w:rsidR="003A2D01">
        <w:rPr>
          <w:rFonts w:ascii="Traditional Arabic" w:hAnsi="Traditional Arabic" w:cs="Traditional Arabic" w:hint="cs"/>
          <w:sz w:val="36"/>
          <w:szCs w:val="36"/>
          <w:rtl/>
        </w:rPr>
        <w:t>ن موسى الحازمي الهمداني ، وبرز آ</w:t>
      </w:r>
      <w:r w:rsidRPr="00DC749F">
        <w:rPr>
          <w:rFonts w:ascii="Traditional Arabic" w:hAnsi="Traditional Arabic" w:cs="Traditional Arabic" w:hint="cs"/>
          <w:sz w:val="36"/>
          <w:szCs w:val="36"/>
          <w:rtl/>
        </w:rPr>
        <w:t xml:space="preserve">خرون بهذا العلم ، ووضعوا له القواعد والضوابط ، كالإمام الشافعي </w:t>
      </w:r>
      <w:r w:rsidRPr="00DC749F">
        <w:rPr>
          <w:rFonts w:ascii="Traditional Arabic" w:hAnsi="Traditional Arabic" w:cs="Traditional Arabic"/>
          <w:sz w:val="36"/>
          <w:szCs w:val="36"/>
          <w:rtl/>
        </w:rPr>
        <w:t>–</w:t>
      </w:r>
      <w:r w:rsidRPr="00DC749F">
        <w:rPr>
          <w:rFonts w:ascii="Traditional Arabic" w:hAnsi="Traditional Arabic" w:cs="Traditional Arabic" w:hint="cs"/>
          <w:sz w:val="36"/>
          <w:szCs w:val="36"/>
          <w:rtl/>
        </w:rPr>
        <w:t xml:space="preserve"> رحمة الله </w:t>
      </w:r>
      <w:r w:rsidRPr="00DC749F">
        <w:rPr>
          <w:rFonts w:ascii="Traditional Arabic" w:hAnsi="Traditional Arabic" w:cs="Traditional Arabic"/>
          <w:sz w:val="36"/>
          <w:szCs w:val="36"/>
          <w:rtl/>
        </w:rPr>
        <w:t>–</w:t>
      </w:r>
      <w:r w:rsidRPr="00DC749F">
        <w:rPr>
          <w:rFonts w:ascii="Traditional Arabic" w:hAnsi="Traditional Arabic" w:cs="Traditional Arabic" w:hint="cs"/>
          <w:sz w:val="36"/>
          <w:szCs w:val="36"/>
          <w:rtl/>
        </w:rPr>
        <w:t xml:space="preserve"> قال الإمام أحمد</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رحمة الله - </w:t>
      </w:r>
      <w:r w:rsidRPr="00F208E9">
        <w:rPr>
          <w:rFonts w:ascii="Traditional Arabic" w:hAnsi="Traditional Arabic" w:cs="Traditional Arabic" w:hint="cs"/>
          <w:sz w:val="36"/>
          <w:szCs w:val="36"/>
          <w:rtl/>
        </w:rPr>
        <w:t>: "ما</w:t>
      </w:r>
      <w:r w:rsidR="00F208E9" w:rsidRPr="00F208E9">
        <w:rPr>
          <w:rFonts w:ascii="Traditional Arabic" w:hAnsi="Traditional Arabic" w:cs="Traditional Arabic" w:hint="cs"/>
          <w:sz w:val="36"/>
          <w:szCs w:val="36"/>
          <w:rtl/>
        </w:rPr>
        <w:t xml:space="preserve"> عرفنا المجمل من المفسر ولا ناسخ </w:t>
      </w:r>
      <w:r w:rsidRPr="00F208E9">
        <w:rPr>
          <w:rFonts w:ascii="Traditional Arabic" w:hAnsi="Traditional Arabic" w:cs="Traditional Arabic" w:hint="cs"/>
          <w:sz w:val="36"/>
          <w:szCs w:val="36"/>
          <w:rtl/>
        </w:rPr>
        <w:t>حديث</w:t>
      </w:r>
      <w:r w:rsidR="00F208E9" w:rsidRPr="00F208E9">
        <w:rPr>
          <w:rFonts w:ascii="Traditional Arabic" w:hAnsi="Traditional Arabic" w:cs="Traditional Arabic" w:hint="cs"/>
          <w:sz w:val="36"/>
          <w:szCs w:val="36"/>
          <w:rtl/>
        </w:rPr>
        <w:t xml:space="preserve"> رسول الله </w:t>
      </w:r>
      <w:r w:rsidR="000B0D32">
        <w:rPr>
          <w:rFonts w:ascii="Traditional Arabic" w:hAnsi="Traditional Arabic" w:cs="Traditional Arabic" w:hint="cs"/>
          <w:sz w:val="36"/>
          <w:szCs w:val="36"/>
          <w:rtl/>
        </w:rPr>
        <w:t xml:space="preserve">- </w:t>
      </w:r>
      <w:r w:rsidR="00F208E9" w:rsidRPr="00F208E9">
        <w:rPr>
          <w:rFonts w:ascii="Traditional Arabic" w:hAnsi="Traditional Arabic" w:cs="Traditional Arabic" w:hint="cs"/>
          <w:sz w:val="36"/>
          <w:szCs w:val="36"/>
          <w:rtl/>
        </w:rPr>
        <w:t>صلى الله عليه وسلم</w:t>
      </w:r>
      <w:r w:rsidR="000B0D32">
        <w:rPr>
          <w:rFonts w:ascii="Traditional Arabic" w:hAnsi="Traditional Arabic" w:cs="Traditional Arabic" w:hint="cs"/>
          <w:sz w:val="36"/>
          <w:szCs w:val="36"/>
          <w:rtl/>
        </w:rPr>
        <w:t xml:space="preserve"> -</w:t>
      </w:r>
      <w:r w:rsidR="00F208E9" w:rsidRPr="00F208E9">
        <w:rPr>
          <w:rFonts w:ascii="Traditional Arabic" w:hAnsi="Traditional Arabic" w:cs="Traditional Arabic" w:hint="cs"/>
          <w:sz w:val="36"/>
          <w:szCs w:val="36"/>
          <w:rtl/>
        </w:rPr>
        <w:t xml:space="preserve"> من منسوخة حتى جالسنا</w:t>
      </w:r>
      <w:r w:rsidRPr="00F208E9">
        <w:rPr>
          <w:rFonts w:ascii="Traditional Arabic" w:hAnsi="Traditional Arabic" w:cs="Traditional Arabic" w:hint="cs"/>
          <w:sz w:val="36"/>
          <w:szCs w:val="36"/>
          <w:rtl/>
        </w:rPr>
        <w:t xml:space="preserve"> الشافعي"</w:t>
      </w:r>
      <w:r w:rsidRPr="00F208E9">
        <w:rPr>
          <w:rStyle w:val="FootnoteReference"/>
          <w:rFonts w:ascii="Traditional Arabic" w:hAnsi="Traditional Arabic" w:cs="Traditional Arabic"/>
          <w:sz w:val="36"/>
          <w:szCs w:val="36"/>
          <w:rtl/>
        </w:rPr>
        <w:footnoteReference w:customMarkFollows="1" w:id="119"/>
        <w:t>(</w:t>
      </w:r>
      <w:r w:rsidR="00B51271">
        <w:rPr>
          <w:rStyle w:val="FootnoteReference"/>
          <w:rFonts w:ascii="Traditional Arabic" w:hAnsi="Traditional Arabic" w:cs="Traditional Arabic" w:hint="cs"/>
          <w:sz w:val="36"/>
          <w:szCs w:val="36"/>
          <w:rtl/>
        </w:rPr>
        <w:t>3</w:t>
      </w:r>
      <w:r w:rsidRPr="00F208E9">
        <w:rPr>
          <w:rStyle w:val="FootnoteReference"/>
          <w:rFonts w:ascii="Traditional Arabic" w:hAnsi="Traditional Arabic" w:cs="Traditional Arabic"/>
          <w:sz w:val="36"/>
          <w:szCs w:val="36"/>
          <w:rtl/>
        </w:rPr>
        <w:t>)</w:t>
      </w:r>
      <w:r w:rsidRPr="00F208E9">
        <w:rPr>
          <w:rFonts w:ascii="Traditional Arabic" w:hAnsi="Traditional Arabic" w:cs="Traditional Arabic" w:hint="cs"/>
          <w:sz w:val="36"/>
          <w:szCs w:val="36"/>
          <w:rtl/>
        </w:rPr>
        <w:t>.</w:t>
      </w:r>
    </w:p>
    <w:p w:rsidR="00EF2BC5" w:rsidRDefault="00EF2BC5" w:rsidP="00B51271">
      <w:pPr>
        <w:jc w:val="both"/>
        <w:rPr>
          <w:rFonts w:ascii="Traditional Arabic" w:hAnsi="Traditional Arabic" w:cs="Traditional Arabic"/>
          <w:sz w:val="32"/>
          <w:szCs w:val="32"/>
          <w:rtl/>
        </w:rPr>
      </w:pPr>
    </w:p>
    <w:p w:rsidR="00EF2BC5" w:rsidRDefault="00EF2BC5" w:rsidP="00B51271">
      <w:pPr>
        <w:jc w:val="both"/>
        <w:rPr>
          <w:rFonts w:ascii="Traditional Arabic" w:hAnsi="Traditional Arabic" w:cs="Traditional Arabic"/>
          <w:sz w:val="32"/>
          <w:szCs w:val="32"/>
          <w:rtl/>
        </w:rPr>
      </w:pPr>
    </w:p>
    <w:p w:rsidR="00EF2BC5" w:rsidRDefault="00EF2BC5" w:rsidP="00B51271">
      <w:pPr>
        <w:jc w:val="both"/>
        <w:rPr>
          <w:rFonts w:ascii="Traditional Arabic" w:hAnsi="Traditional Arabic" w:cs="Traditional Arabic"/>
          <w:sz w:val="32"/>
          <w:szCs w:val="32"/>
          <w:rtl/>
        </w:rPr>
      </w:pPr>
    </w:p>
    <w:p w:rsidR="00EF2BC5" w:rsidRDefault="00EF2BC5" w:rsidP="00B51271">
      <w:pPr>
        <w:jc w:val="both"/>
        <w:rPr>
          <w:rFonts w:ascii="Traditional Arabic" w:hAnsi="Traditional Arabic" w:cs="Traditional Arabic"/>
          <w:sz w:val="32"/>
          <w:szCs w:val="32"/>
          <w:rtl/>
        </w:rPr>
      </w:pPr>
    </w:p>
    <w:p w:rsidR="00EF2BC5" w:rsidRDefault="00EF2BC5" w:rsidP="00B51271">
      <w:pPr>
        <w:jc w:val="both"/>
        <w:rPr>
          <w:rFonts w:ascii="Traditional Arabic" w:hAnsi="Traditional Arabic" w:cs="Traditional Arabic"/>
          <w:sz w:val="32"/>
          <w:szCs w:val="32"/>
          <w:rtl/>
        </w:rPr>
      </w:pPr>
    </w:p>
    <w:p w:rsidR="00EF2BC5" w:rsidRPr="001375DB" w:rsidRDefault="00EF2BC5" w:rsidP="00B51271">
      <w:pPr>
        <w:jc w:val="both"/>
        <w:rPr>
          <w:rFonts w:ascii="Traditional Arabic" w:hAnsi="Traditional Arabic" w:cs="Traditional Arabic"/>
          <w:sz w:val="32"/>
          <w:szCs w:val="32"/>
          <w:rtl/>
        </w:rPr>
      </w:pPr>
    </w:p>
    <w:p w:rsidR="00E1503E" w:rsidRPr="006548B8" w:rsidRDefault="00E1503E" w:rsidP="00416B39">
      <w:pPr>
        <w:spacing w:after="0"/>
        <w:jc w:val="both"/>
        <w:rPr>
          <w:rFonts w:ascii="Traditional Arabic" w:hAnsi="Traditional Arabic" w:cs="Traditional Arabic"/>
          <w:sz w:val="36"/>
          <w:szCs w:val="36"/>
          <w:rtl/>
        </w:rPr>
      </w:pPr>
      <w:r w:rsidRPr="006548B8">
        <w:rPr>
          <w:rFonts w:ascii="Traditional Arabic" w:hAnsi="Traditional Arabic" w:cs="Traditional Arabic" w:hint="cs"/>
          <w:b/>
          <w:bCs/>
          <w:sz w:val="36"/>
          <w:szCs w:val="36"/>
          <w:rtl/>
        </w:rPr>
        <w:t>مثال ذلك :(موجب الغسل عند الجماع)</w:t>
      </w:r>
    </w:p>
    <w:p w:rsidR="00E1503E" w:rsidRDefault="00E1503E" w:rsidP="00B51271">
      <w:pPr>
        <w:autoSpaceDE w:val="0"/>
        <w:autoSpaceDN w:val="0"/>
        <w:adjustRightInd w:val="0"/>
        <w:spacing w:after="240"/>
        <w:jc w:val="both"/>
        <w:rPr>
          <w:rFonts w:ascii="Traditional Arabic" w:hAnsi="Traditional Arabic" w:cs="Traditional Arabic"/>
          <w:sz w:val="36"/>
          <w:szCs w:val="36"/>
          <w:rtl/>
        </w:rPr>
      </w:pPr>
      <w:r w:rsidRPr="00DC749F">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ز</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د</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خ</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د</w:t>
      </w:r>
      <w:r>
        <w:rPr>
          <w:rStyle w:val="FootnoteReference"/>
          <w:rFonts w:ascii="Traditional Arabic" w:hAnsi="Traditional Arabic" w:cs="Traditional Arabic"/>
          <w:sz w:val="36"/>
          <w:szCs w:val="36"/>
          <w:rtl/>
        </w:rPr>
        <w:footnoteReference w:customMarkFollows="1" w:id="120"/>
        <w:t>(</w:t>
      </w:r>
      <w:r w:rsidR="00B51271">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7E3585">
        <w:rPr>
          <w:rFonts w:ascii="Traditional Arabic" w:hAnsi="Traditional Arabic" w:cs="Traditional Arabic" w:hint="cs"/>
          <w:b/>
          <w:bCs/>
          <w:sz w:val="28"/>
          <w:szCs w:val="28"/>
          <w:vertAlign w:val="superscript"/>
          <w:rtl/>
        </w:rPr>
        <w:t>((</w:t>
      </w:r>
      <w:r w:rsidRPr="007E3585">
        <w:rPr>
          <w:rFonts w:ascii="Traditional Arabic" w:hAnsi="Traditional Arabic" w:cs="Traditional Arabic"/>
          <w:sz w:val="36"/>
          <w:szCs w:val="36"/>
          <w:rtl/>
        </w:rPr>
        <w:t xml:space="preserve">أَنَّهُ سَأَلَ عُثْمَانَ بْنَ عَفَّانَ فَقَالَ أَرَأَيْتَ إِذَا جَامَعَ الرَّجُلُ امْرَأَتَهُفَلَمْ يُمْنِ قَالَ عُثْمَانُ يَتَوَضَّأُ كَمَا يَتَوَضَّأُ لِلصَّلاَةِ وَيَغْسِلُ ذَكَرَهُ قَالَ عُثْمَانُ سَمِعْتُهُ مِنْ رَسُولِ اللهِ </w:t>
      </w:r>
      <w:r w:rsidR="000B0D32">
        <w:rPr>
          <w:rFonts w:ascii="Traditional Arabic" w:hAnsi="Traditional Arabic" w:cs="Traditional Arabic" w:hint="cs"/>
          <w:sz w:val="36"/>
          <w:szCs w:val="36"/>
          <w:rtl/>
        </w:rPr>
        <w:t xml:space="preserve">- </w:t>
      </w:r>
      <w:r w:rsidRPr="007E3585">
        <w:rPr>
          <w:rFonts w:ascii="Traditional Arabic" w:hAnsi="Traditional Arabic" w:cs="Traditional Arabic"/>
          <w:sz w:val="36"/>
          <w:szCs w:val="36"/>
          <w:rtl/>
        </w:rPr>
        <w:t xml:space="preserve">صلى الله عليه وسلم </w:t>
      </w:r>
      <w:r w:rsidR="000B0D32">
        <w:rPr>
          <w:rFonts w:ascii="Traditional Arabic" w:hAnsi="Traditional Arabic" w:cs="Traditional Arabic" w:hint="cs"/>
          <w:sz w:val="36"/>
          <w:szCs w:val="36"/>
          <w:rtl/>
        </w:rPr>
        <w:t xml:space="preserve">- </w:t>
      </w:r>
      <w:r w:rsidRPr="007E3585">
        <w:rPr>
          <w:rFonts w:ascii="Traditional Arabic" w:hAnsi="Traditional Arabic" w:cs="Traditional Arabic"/>
          <w:sz w:val="36"/>
          <w:szCs w:val="36"/>
          <w:rtl/>
        </w:rPr>
        <w:t>فَسَأَلْتُ عَنْ ذَلِكَ عَلِيَّ بْنَ أَبِي طَالِبٍ وَالزُّبَيْرَ بْنَ الْعَوَّامِ وَطَلْحَةَ بْنَ عُبَيْدِ اللهِ وَأُبَيَّ بْنَ كَعْبٍ ، رَضِيَ اللَّهُ عَنْهُم ، فَأَمَرُوهُ بِذَلِكَ</w:t>
      </w:r>
      <w:r w:rsidRPr="007E3585">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121"/>
        <w:t>(</w:t>
      </w:r>
      <w:r w:rsidR="00B51271">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w:t>
      </w:r>
    </w:p>
    <w:p w:rsidR="00E1503E" w:rsidRDefault="00E1503E" w:rsidP="00B51271">
      <w:pPr>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أ</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بن ك</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Style w:val="FootnoteReference"/>
          <w:rFonts w:ascii="Traditional Arabic" w:hAnsi="Traditional Arabic" w:cs="Traditional Arabic"/>
          <w:sz w:val="36"/>
          <w:szCs w:val="36"/>
          <w:rtl/>
        </w:rPr>
        <w:footnoteReference w:customMarkFollows="1" w:id="122"/>
        <w:t>(</w:t>
      </w:r>
      <w:r w:rsidR="00B51271">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 ق</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 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 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ول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الله إ</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ذ</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 ج</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أ</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ح</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د</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 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 ف</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ص</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ى الله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م : </w:t>
      </w:r>
      <w:r w:rsidRPr="008C063B">
        <w:rPr>
          <w:rFonts w:ascii="Traditional Arabic" w:hAnsi="Traditional Arabic" w:cs="Traditional Arabic" w:hint="cs"/>
          <w:b/>
          <w:bCs/>
          <w:sz w:val="28"/>
          <w:szCs w:val="28"/>
          <w:vertAlign w:val="superscript"/>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غ</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 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أ</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ة منه 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أ ث</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ص</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8C063B">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123"/>
        <w:t>(</w:t>
      </w:r>
      <w:r w:rsidR="00B51271">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713A33" w:rsidRPr="00D212C0" w:rsidRDefault="00E1503E" w:rsidP="000B0D32">
      <w:pPr>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أ</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 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يد</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الخ</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د</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000B0D32">
        <w:rPr>
          <w:rFonts w:ascii="Traditional Arabic" w:hAnsi="Traditional Arabic" w:cs="Traditional Arabic" w:hint="cs"/>
          <w:sz w:val="36"/>
          <w:szCs w:val="36"/>
          <w:rtl/>
        </w:rPr>
        <w:t xml:space="preserve">- رضي الله عنه - </w:t>
      </w:r>
      <w:r w:rsidRPr="00DC749F">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000B0D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ص</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ى الله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000B0D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 إنه ق</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8C063B">
        <w:rPr>
          <w:rFonts w:ascii="Traditional Arabic" w:hAnsi="Traditional Arabic" w:cs="Traditional Arabic" w:hint="cs"/>
          <w:b/>
          <w:bCs/>
          <w:sz w:val="28"/>
          <w:szCs w:val="28"/>
          <w:vertAlign w:val="superscript"/>
          <w:rtl/>
        </w:rPr>
        <w:t>((</w:t>
      </w:r>
      <w:r w:rsidRPr="00DC749F">
        <w:rPr>
          <w:rFonts w:ascii="Traditional Arabic" w:hAnsi="Traditional Arabic" w:cs="Traditional Arabic" w:hint="cs"/>
          <w:sz w:val="36"/>
          <w:szCs w:val="36"/>
          <w:rtl/>
        </w:rPr>
        <w:t>إ</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 ال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اء</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اء</w:t>
      </w:r>
      <w:r>
        <w:rPr>
          <w:rFonts w:ascii="Traditional Arabic" w:hAnsi="Traditional Arabic" w:cs="Traditional Arabic" w:hint="cs"/>
          <w:sz w:val="36"/>
          <w:szCs w:val="36"/>
          <w:rtl/>
        </w:rPr>
        <w:t>ِ</w:t>
      </w:r>
      <w:r w:rsidRPr="008C063B">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124"/>
        <w:t>(</w:t>
      </w:r>
      <w:r w:rsidR="00B51271">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Pr="00A37930" w:rsidRDefault="00E1503E" w:rsidP="00B51271">
      <w:pPr>
        <w:jc w:val="both"/>
        <w:rPr>
          <w:rFonts w:ascii="Traditional Arabic" w:hAnsi="Traditional Arabic" w:cs="Traditional Arabic"/>
          <w:sz w:val="36"/>
          <w:szCs w:val="36"/>
          <w:rtl/>
        </w:rPr>
      </w:pPr>
      <w:r w:rsidRPr="00DC749F">
        <w:rPr>
          <w:rFonts w:ascii="Traditional Arabic" w:hAnsi="Traditional Arabic" w:cs="Traditional Arabic" w:hint="cs"/>
          <w:sz w:val="36"/>
          <w:szCs w:val="36"/>
          <w:rtl/>
        </w:rPr>
        <w:t>وفي المقابل : ج</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اء</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أ</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 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وس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ى الأ</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ش</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125"/>
        <w:t>(</w:t>
      </w:r>
      <w:r w:rsidR="00B51271">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000B0D32">
        <w:rPr>
          <w:rFonts w:ascii="Traditional Arabic" w:hAnsi="Traditional Arabic" w:cs="Traditional Arabic"/>
          <w:sz w:val="36"/>
          <w:szCs w:val="36"/>
          <w:rtl/>
        </w:rPr>
        <w:t>–</w:t>
      </w:r>
      <w:r w:rsidR="000B0D32">
        <w:rPr>
          <w:rFonts w:ascii="Traditional Arabic" w:hAnsi="Traditional Arabic" w:cs="Traditional Arabic" w:hint="cs"/>
          <w:sz w:val="36"/>
          <w:szCs w:val="36"/>
          <w:rtl/>
        </w:rPr>
        <w:t xml:space="preserve"> رضي الله عنه - </w:t>
      </w:r>
      <w:r w:rsidRPr="00DC749F">
        <w:rPr>
          <w:rFonts w:ascii="Traditional Arabic" w:hAnsi="Traditional Arabic" w:cs="Traditional Arabic" w:hint="cs"/>
          <w:sz w:val="36"/>
          <w:szCs w:val="36"/>
          <w:rtl/>
        </w:rPr>
        <w:t>أ</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ذ</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ك</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وا 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 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ج</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الغ</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 ف</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أ</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و 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وس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ى إ</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ى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ائ</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ش</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ة</w:t>
      </w:r>
      <w:r>
        <w:rPr>
          <w:rFonts w:ascii="Traditional Arabic" w:hAnsi="Traditional Arabic" w:cs="Traditional Arabic" w:hint="cs"/>
          <w:sz w:val="36"/>
          <w:szCs w:val="36"/>
          <w:rtl/>
        </w:rPr>
        <w:t>َ</w:t>
      </w:r>
      <w:r w:rsidR="000B0D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w:t>
      </w:r>
      <w:r w:rsidR="000B0D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 ف</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ث</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ق</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 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 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وج</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الغ</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ل </w:t>
      </w:r>
      <w:r w:rsidRPr="00DC749F">
        <w:rPr>
          <w:rFonts w:ascii="Traditional Arabic" w:hAnsi="Traditional Arabic" w:cs="Traditional Arabic" w:hint="cs"/>
          <w:sz w:val="36"/>
          <w:szCs w:val="36"/>
          <w:rtl/>
        </w:rPr>
        <w:lastRenderedPageBreak/>
        <w:t>؟ ، ف</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ى ال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خ</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بير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ط</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ق</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ول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000B0D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ص</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ى الله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م</w:t>
      </w:r>
      <w:r w:rsidR="000B0D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 : </w:t>
      </w:r>
      <w:r w:rsidRPr="00D224C2">
        <w:rPr>
          <w:rFonts w:ascii="Traditional Arabic" w:hAnsi="Traditional Arabic" w:cs="Traditional Arabic" w:hint="cs"/>
          <w:b/>
          <w:bCs/>
          <w:sz w:val="28"/>
          <w:szCs w:val="28"/>
          <w:vertAlign w:val="superscript"/>
          <w:rtl/>
        </w:rPr>
        <w:t>((</w:t>
      </w:r>
      <w:r w:rsidRPr="00DC749F">
        <w:rPr>
          <w:rFonts w:ascii="Traditional Arabic" w:hAnsi="Traditional Arabic" w:cs="Traditional Arabic" w:hint="cs"/>
          <w:sz w:val="36"/>
          <w:szCs w:val="36"/>
          <w:rtl/>
        </w:rPr>
        <w:t>إ</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ذ</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 ج</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ين</w:t>
      </w:r>
      <w:r>
        <w:rPr>
          <w:rFonts w:ascii="Traditional Arabic" w:hAnsi="Traditional Arabic" w:cs="Traditional Arabic" w:hint="cs"/>
          <w:sz w:val="36"/>
          <w:szCs w:val="36"/>
          <w:rtl/>
        </w:rPr>
        <w:t>َ</w:t>
      </w:r>
      <w:r w:rsidRPr="005379CB">
        <w:rPr>
          <w:rFonts w:ascii="Traditional Arabic" w:hAnsi="Traditional Arabic" w:cs="Traditional Arabic" w:hint="cs"/>
          <w:sz w:val="36"/>
          <w:szCs w:val="36"/>
          <w:rtl/>
        </w:rPr>
        <w:t xml:space="preserve"> ش</w:t>
      </w:r>
      <w:r w:rsidR="008308A1">
        <w:rPr>
          <w:rFonts w:ascii="Traditional Arabic" w:hAnsi="Traditional Arabic" w:cs="Traditional Arabic" w:hint="cs"/>
          <w:sz w:val="36"/>
          <w:szCs w:val="36"/>
          <w:rtl/>
        </w:rPr>
        <w:t>ُ</w:t>
      </w:r>
      <w:r w:rsidRPr="005379CB">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5379CB">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5379CB">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5379CB">
        <w:rPr>
          <w:rFonts w:ascii="Traditional Arabic" w:hAnsi="Traditional Arabic" w:cs="Traditional Arabic" w:hint="cs"/>
          <w:sz w:val="36"/>
          <w:szCs w:val="36"/>
          <w:rtl/>
        </w:rPr>
        <w:t>ا</w:t>
      </w:r>
      <w:r w:rsidRPr="00DC749F">
        <w:rPr>
          <w:rFonts w:ascii="Traditional Arabic" w:hAnsi="Traditional Arabic" w:cs="Traditional Arabic" w:hint="cs"/>
          <w:sz w:val="36"/>
          <w:szCs w:val="36"/>
          <w:rtl/>
        </w:rPr>
        <w:t xml:space="preserve"> الأ</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ع 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خ</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الخ</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ف</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د</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ج</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الغ</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224C2">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126"/>
        <w:t>(</w:t>
      </w:r>
      <w:r w:rsidR="00B51271">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Default="00E1503E" w:rsidP="00B51271">
      <w:pPr>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أ</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 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ة</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000B0D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ص</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ى الله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م</w:t>
      </w:r>
      <w:r w:rsidR="000B0D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w:t>
      </w:r>
      <w:r w:rsidRPr="00D224C2">
        <w:rPr>
          <w:rFonts w:ascii="Traditional Arabic" w:hAnsi="Traditional Arabic" w:cs="Traditional Arabic" w:hint="cs"/>
          <w:b/>
          <w:bCs/>
          <w:sz w:val="28"/>
          <w:szCs w:val="28"/>
          <w:vertAlign w:val="superscript"/>
          <w:rtl/>
        </w:rPr>
        <w:t>((</w:t>
      </w:r>
      <w:r w:rsidRPr="00DC749F">
        <w:rPr>
          <w:rFonts w:ascii="Traditional Arabic" w:hAnsi="Traditional Arabic" w:cs="Traditional Arabic" w:hint="cs"/>
          <w:sz w:val="36"/>
          <w:szCs w:val="36"/>
          <w:rtl/>
        </w:rPr>
        <w:t>إ</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ذ</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ا </w:t>
      </w:r>
      <w:r>
        <w:rPr>
          <w:rFonts w:ascii="Traditional Arabic" w:hAnsi="Traditional Arabic" w:cs="Traditional Arabic" w:hint="cs"/>
          <w:sz w:val="36"/>
          <w:szCs w:val="36"/>
          <w:rtl/>
        </w:rPr>
        <w:t>جَلَسَ</w:t>
      </w:r>
      <w:r w:rsidRPr="00DC749F">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ش</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ا الأ</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ث</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اج</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د</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ف</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د</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ج</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الغ</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224C2">
        <w:rPr>
          <w:rFonts w:ascii="Traditional Arabic" w:hAnsi="Traditional Arabic" w:cs="Traditional Arabic" w:hint="cs"/>
          <w:b/>
          <w:bCs/>
          <w:sz w:val="28"/>
          <w:szCs w:val="28"/>
          <w:vertAlign w:val="superscript"/>
          <w:rtl/>
        </w:rPr>
        <w:t>))</w:t>
      </w:r>
      <w:r w:rsidRPr="00DC749F">
        <w:rPr>
          <w:rFonts w:ascii="Traditional Arabic" w:hAnsi="Traditional Arabic" w:cs="Traditional Arabic" w:hint="cs"/>
          <w:sz w:val="36"/>
          <w:szCs w:val="36"/>
          <w:rtl/>
        </w:rPr>
        <w:t xml:space="preserve"> زاد مسلم : </w:t>
      </w:r>
      <w:r w:rsidRPr="00D224C2">
        <w:rPr>
          <w:rFonts w:ascii="Traditional Arabic" w:hAnsi="Traditional Arabic" w:cs="Traditional Arabic" w:hint="cs"/>
          <w:b/>
          <w:bCs/>
          <w:sz w:val="28"/>
          <w:szCs w:val="28"/>
          <w:vertAlign w:val="superscript"/>
          <w:rtl/>
        </w:rPr>
        <w:t>((</w:t>
      </w:r>
      <w:r w:rsidRPr="00DC749F">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إ</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ل</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ي</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ز</w:t>
      </w:r>
      <w:r>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ل</w:t>
      </w:r>
      <w:r w:rsidRPr="00D224C2">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127"/>
        <w:t>(</w:t>
      </w:r>
      <w:r w:rsidR="00B51271">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EF2BC5" w:rsidRDefault="00EF2BC5" w:rsidP="00B51271">
      <w:pPr>
        <w:jc w:val="both"/>
        <w:rPr>
          <w:rFonts w:ascii="Traditional Arabic" w:hAnsi="Traditional Arabic" w:cs="Traditional Arabic"/>
          <w:sz w:val="32"/>
          <w:szCs w:val="32"/>
          <w:rtl/>
        </w:rPr>
      </w:pPr>
    </w:p>
    <w:p w:rsidR="00EF2BC5" w:rsidRDefault="00EF2BC5" w:rsidP="00B51271">
      <w:pPr>
        <w:jc w:val="both"/>
        <w:rPr>
          <w:rFonts w:ascii="Traditional Arabic" w:hAnsi="Traditional Arabic" w:cs="Traditional Arabic"/>
          <w:sz w:val="32"/>
          <w:szCs w:val="32"/>
          <w:rtl/>
        </w:rPr>
      </w:pPr>
    </w:p>
    <w:p w:rsidR="00EF2BC5" w:rsidRPr="007D5810" w:rsidRDefault="00EF2BC5" w:rsidP="00B51271">
      <w:pPr>
        <w:jc w:val="both"/>
        <w:rPr>
          <w:rFonts w:ascii="Traditional Arabic" w:hAnsi="Traditional Arabic" w:cs="Traditional Arabic"/>
          <w:sz w:val="32"/>
          <w:szCs w:val="32"/>
          <w:rtl/>
        </w:rPr>
      </w:pPr>
    </w:p>
    <w:p w:rsidR="00E1503E" w:rsidRPr="006548B8" w:rsidRDefault="00301A2D" w:rsidP="00F36C18">
      <w:pPr>
        <w:spacing w:before="240"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بيان </w:t>
      </w:r>
      <w:r w:rsidR="003A2D01">
        <w:rPr>
          <w:rFonts w:ascii="Traditional Arabic" w:hAnsi="Traditional Arabic" w:cs="Traditional Arabic" w:hint="cs"/>
          <w:b/>
          <w:bCs/>
          <w:sz w:val="36"/>
          <w:szCs w:val="36"/>
          <w:rtl/>
        </w:rPr>
        <w:t>وجه الاختلاف والتعارض</w:t>
      </w:r>
    </w:p>
    <w:p w:rsidR="00E1503E" w:rsidRDefault="00E1503E" w:rsidP="000B0D32">
      <w:pPr>
        <w:spacing w:after="0"/>
        <w:jc w:val="both"/>
        <w:rPr>
          <w:rFonts w:ascii="Traditional Arabic" w:hAnsi="Traditional Arabic" w:cs="Traditional Arabic"/>
          <w:sz w:val="36"/>
          <w:szCs w:val="36"/>
          <w:rtl/>
        </w:rPr>
      </w:pPr>
      <w:r w:rsidRPr="00DC749F">
        <w:rPr>
          <w:rFonts w:ascii="Traditional Arabic" w:hAnsi="Traditional Arabic" w:cs="Traditional Arabic" w:hint="cs"/>
          <w:sz w:val="36"/>
          <w:szCs w:val="36"/>
          <w:rtl/>
        </w:rPr>
        <w:t>بين تلك الروايات اختلاف وتعارض واضح جلي ، فالروايات التي جاءت عن زيد بن خالد و</w:t>
      </w:r>
      <w:r w:rsidR="008308A1">
        <w:rPr>
          <w:rFonts w:ascii="Traditional Arabic" w:hAnsi="Traditional Arabic" w:cs="Traditional Arabic" w:hint="cs"/>
          <w:sz w:val="36"/>
          <w:szCs w:val="36"/>
          <w:rtl/>
        </w:rPr>
        <w:t>أبي بن كعب وأبي</w:t>
      </w:r>
      <w:r w:rsidRPr="00DC749F">
        <w:rPr>
          <w:rFonts w:ascii="Traditional Arabic" w:hAnsi="Traditional Arabic" w:cs="Traditional Arabic" w:hint="cs"/>
          <w:sz w:val="36"/>
          <w:szCs w:val="36"/>
          <w:rtl/>
        </w:rPr>
        <w:t xml:space="preserve"> سعيد الخدري </w:t>
      </w:r>
      <w:r w:rsidR="00D921D5">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رضي الله عنهم أجمعين - تدل على أنه لا غسل إلا من إنزال ، بينما الروايات الأخرى والتي جاءت عن أبي موسى الأشعري وأبي هريرة </w:t>
      </w:r>
      <w:r w:rsidR="000B0D32">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رضي الله عنهما </w:t>
      </w:r>
      <w:r w:rsidR="00D921D5">
        <w:rPr>
          <w:rFonts w:ascii="Traditional Arabic" w:hAnsi="Traditional Arabic" w:cs="Traditional Arabic" w:hint="cs"/>
          <w:sz w:val="36"/>
          <w:szCs w:val="36"/>
          <w:rtl/>
        </w:rPr>
        <w:t>-</w:t>
      </w:r>
      <w:r w:rsidRPr="00DC749F">
        <w:rPr>
          <w:rFonts w:ascii="Traditional Arabic" w:hAnsi="Traditional Arabic" w:cs="Traditional Arabic" w:hint="cs"/>
          <w:sz w:val="36"/>
          <w:szCs w:val="36"/>
          <w:rtl/>
        </w:rPr>
        <w:t xml:space="preserve"> تدل على وجوب الاغتسال </w:t>
      </w:r>
      <w:r>
        <w:rPr>
          <w:rFonts w:ascii="Traditional Arabic" w:hAnsi="Traditional Arabic" w:cs="Traditional Arabic" w:hint="cs"/>
          <w:sz w:val="36"/>
          <w:szCs w:val="36"/>
          <w:rtl/>
        </w:rPr>
        <w:t>إذا</w:t>
      </w:r>
      <w:r w:rsidRPr="00DC749F">
        <w:rPr>
          <w:rFonts w:ascii="Traditional Arabic" w:hAnsi="Traditional Arabic" w:cs="Traditional Arabic" w:hint="cs"/>
          <w:sz w:val="36"/>
          <w:szCs w:val="36"/>
          <w:rtl/>
        </w:rPr>
        <w:t xml:space="preserve"> مس الختان الختان (ولو لم ينزل)  كما في رواية مسلم .</w:t>
      </w:r>
    </w:p>
    <w:p w:rsidR="00EF2BC5" w:rsidRDefault="00EF2BC5" w:rsidP="000B0D32">
      <w:pPr>
        <w:spacing w:after="0"/>
        <w:jc w:val="both"/>
        <w:rPr>
          <w:rFonts w:ascii="Traditional Arabic" w:hAnsi="Traditional Arabic" w:cs="Traditional Arabic"/>
          <w:sz w:val="36"/>
          <w:szCs w:val="36"/>
          <w:rtl/>
        </w:rPr>
      </w:pPr>
    </w:p>
    <w:p w:rsidR="00EF2BC5" w:rsidRDefault="00EF2BC5" w:rsidP="000B0D32">
      <w:pPr>
        <w:spacing w:after="0"/>
        <w:jc w:val="both"/>
        <w:rPr>
          <w:rFonts w:ascii="Traditional Arabic" w:hAnsi="Traditional Arabic" w:cs="Traditional Arabic"/>
          <w:sz w:val="36"/>
          <w:szCs w:val="36"/>
          <w:rtl/>
        </w:rPr>
      </w:pPr>
    </w:p>
    <w:p w:rsidR="00EF2BC5" w:rsidRDefault="00EF2BC5" w:rsidP="000B0D32">
      <w:pPr>
        <w:spacing w:after="0"/>
        <w:jc w:val="both"/>
        <w:rPr>
          <w:rFonts w:ascii="Traditional Arabic" w:hAnsi="Traditional Arabic" w:cs="Traditional Arabic"/>
          <w:sz w:val="36"/>
          <w:szCs w:val="36"/>
          <w:rtl/>
        </w:rPr>
      </w:pPr>
    </w:p>
    <w:p w:rsidR="00EF2BC5" w:rsidRDefault="00EF2BC5" w:rsidP="000B0D32">
      <w:pPr>
        <w:spacing w:after="0"/>
        <w:jc w:val="both"/>
        <w:rPr>
          <w:rFonts w:ascii="Traditional Arabic" w:hAnsi="Traditional Arabic" w:cs="Traditional Arabic"/>
          <w:sz w:val="36"/>
          <w:szCs w:val="36"/>
          <w:rtl/>
        </w:rPr>
      </w:pPr>
    </w:p>
    <w:p w:rsidR="00EF2BC5" w:rsidRPr="00DC749F" w:rsidRDefault="00EF2BC5" w:rsidP="000B0D32">
      <w:pPr>
        <w:spacing w:after="0"/>
        <w:jc w:val="both"/>
        <w:rPr>
          <w:rFonts w:ascii="Traditional Arabic" w:hAnsi="Traditional Arabic" w:cs="Traditional Arabic"/>
          <w:sz w:val="36"/>
          <w:szCs w:val="36"/>
          <w:rtl/>
        </w:rPr>
      </w:pPr>
    </w:p>
    <w:p w:rsidR="00E1503E" w:rsidRPr="006548B8" w:rsidRDefault="00E1503E" w:rsidP="00F36C18">
      <w:pPr>
        <w:spacing w:before="240" w:after="0"/>
        <w:jc w:val="both"/>
        <w:rPr>
          <w:rFonts w:ascii="Traditional Arabic" w:hAnsi="Traditional Arabic" w:cs="Traditional Arabic"/>
          <w:b/>
          <w:bCs/>
          <w:sz w:val="36"/>
          <w:szCs w:val="36"/>
          <w:rtl/>
        </w:rPr>
      </w:pPr>
      <w:r w:rsidRPr="007E1665">
        <w:rPr>
          <w:rFonts w:ascii="Traditional Arabic" w:hAnsi="Traditional Arabic" w:cs="Traditional Arabic" w:hint="cs"/>
          <w:b/>
          <w:bCs/>
          <w:sz w:val="36"/>
          <w:szCs w:val="36"/>
          <w:rtl/>
        </w:rPr>
        <w:t>الجمع</w:t>
      </w:r>
      <w:r w:rsidR="00710609">
        <w:rPr>
          <w:rFonts w:ascii="Traditional Arabic" w:hAnsi="Traditional Arabic" w:cs="Traditional Arabic" w:hint="cs"/>
          <w:b/>
          <w:bCs/>
          <w:sz w:val="36"/>
          <w:szCs w:val="36"/>
          <w:rtl/>
        </w:rPr>
        <w:t xml:space="preserve"> بين اختلاف الروايات وتعارضها </w:t>
      </w:r>
    </w:p>
    <w:p w:rsidR="0024131A" w:rsidRDefault="00E1503E" w:rsidP="000B0D32">
      <w:pPr>
        <w:spacing w:after="120"/>
        <w:jc w:val="both"/>
        <w:rPr>
          <w:rFonts w:ascii="Traditional Arabic" w:hAnsi="Traditional Arabic" w:cs="Traditional Arabic"/>
          <w:sz w:val="36"/>
          <w:szCs w:val="36"/>
          <w:rtl/>
        </w:rPr>
      </w:pPr>
      <w:r w:rsidRPr="00DC749F">
        <w:rPr>
          <w:rFonts w:ascii="Traditional Arabic" w:hAnsi="Traditional Arabic" w:cs="Traditional Arabic" w:hint="cs"/>
          <w:sz w:val="36"/>
          <w:szCs w:val="36"/>
          <w:rtl/>
        </w:rPr>
        <w:t xml:space="preserve">عند تحقق التعارض كما في مثالنا هذا فإننا نسير على منهج جمهور العلماء لدفع التعارض بين تلك الروايات ، والجمع بين تلك الروايات متعذر ، فيصار إلى الخطوة التالية وهي النظر إلى </w:t>
      </w:r>
      <w:r w:rsidR="000B0D32">
        <w:rPr>
          <w:rFonts w:ascii="Traditional Arabic" w:hAnsi="Traditional Arabic" w:cs="Traditional Arabic" w:hint="cs"/>
          <w:sz w:val="36"/>
          <w:szCs w:val="36"/>
          <w:rtl/>
        </w:rPr>
        <w:t>علامات</w:t>
      </w:r>
      <w:r w:rsidRPr="00DC749F">
        <w:rPr>
          <w:rFonts w:ascii="Traditional Arabic" w:hAnsi="Traditional Arabic" w:cs="Traditional Arabic" w:hint="cs"/>
          <w:sz w:val="36"/>
          <w:szCs w:val="36"/>
          <w:rtl/>
        </w:rPr>
        <w:t xml:space="preserve"> النسخ وما إذا كان عدم معرفتنا لناسخ الحديث من منسوخه هوسبب ظننا بتعارض تلك الروايات واختلافها ، والأمر كذلك </w:t>
      </w:r>
      <w:r>
        <w:rPr>
          <w:rFonts w:ascii="Traditional Arabic" w:hAnsi="Traditional Arabic" w:cs="Traditional Arabic" w:hint="cs"/>
          <w:sz w:val="36"/>
          <w:szCs w:val="36"/>
          <w:rtl/>
        </w:rPr>
        <w:t>.</w:t>
      </w:r>
    </w:p>
    <w:p w:rsidR="00E1503E" w:rsidRPr="00CB6416" w:rsidRDefault="00E1503E" w:rsidP="005E5328">
      <w:pPr>
        <w:spacing w:after="0"/>
        <w:jc w:val="both"/>
        <w:rPr>
          <w:rFonts w:ascii="Traditional Arabic" w:hAnsi="Traditional Arabic" w:cs="Traditional Arabic"/>
          <w:sz w:val="32"/>
          <w:szCs w:val="32"/>
          <w:rtl/>
        </w:rPr>
      </w:pPr>
      <w:r w:rsidRPr="00DC749F">
        <w:rPr>
          <w:rFonts w:ascii="Traditional Arabic" w:hAnsi="Traditional Arabic" w:cs="Traditional Arabic" w:hint="cs"/>
          <w:sz w:val="36"/>
          <w:szCs w:val="36"/>
          <w:rtl/>
        </w:rPr>
        <w:t xml:space="preserve">يقول أُبي بن كعب </w:t>
      </w:r>
      <w:r w:rsidR="000B0D32">
        <w:rPr>
          <w:rFonts w:ascii="Traditional Arabic" w:hAnsi="Traditional Arabic" w:cs="Traditional Arabic"/>
          <w:sz w:val="36"/>
          <w:szCs w:val="36"/>
          <w:rtl/>
        </w:rPr>
        <w:t>–</w:t>
      </w:r>
      <w:r w:rsidR="000B0D32">
        <w:rPr>
          <w:rFonts w:ascii="Traditional Arabic" w:hAnsi="Traditional Arabic" w:cs="Traditional Arabic" w:hint="cs"/>
          <w:sz w:val="36"/>
          <w:szCs w:val="36"/>
          <w:rtl/>
        </w:rPr>
        <w:t xml:space="preserve"> رضي الله عنه - </w:t>
      </w:r>
      <w:r w:rsidRPr="00DC749F">
        <w:rPr>
          <w:rFonts w:ascii="Traditional Arabic" w:hAnsi="Traditional Arabic" w:cs="Traditional Arabic" w:hint="cs"/>
          <w:sz w:val="36"/>
          <w:szCs w:val="36"/>
          <w:rtl/>
        </w:rPr>
        <w:t>: "إنما الماء من الماء رخصة في أول الإسلام ثم أمر بالغسل"</w:t>
      </w:r>
      <w:r>
        <w:rPr>
          <w:rStyle w:val="FootnoteReference"/>
          <w:rFonts w:ascii="Traditional Arabic" w:hAnsi="Traditional Arabic" w:cs="Traditional Arabic"/>
          <w:sz w:val="36"/>
          <w:szCs w:val="36"/>
          <w:rtl/>
        </w:rPr>
        <w:footnoteReference w:customMarkFollows="1" w:id="128"/>
        <w:t>(</w:t>
      </w:r>
      <w:r w:rsidR="005E5328">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CB6416">
        <w:rPr>
          <w:rFonts w:ascii="Traditional Arabic" w:hAnsi="Traditional Arabic" w:cs="Traditional Arabic" w:hint="cs"/>
          <w:sz w:val="36"/>
          <w:szCs w:val="36"/>
          <w:rtl/>
        </w:rPr>
        <w:t>وفي رواية "ثم نهي عنها"</w:t>
      </w:r>
      <w:r w:rsidRPr="00CB6416">
        <w:rPr>
          <w:rStyle w:val="FootnoteReference"/>
          <w:rFonts w:ascii="Traditional Arabic" w:hAnsi="Traditional Arabic" w:cs="Traditional Arabic"/>
          <w:sz w:val="36"/>
          <w:szCs w:val="36"/>
          <w:rtl/>
        </w:rPr>
        <w:footnoteReference w:customMarkFollows="1" w:id="129"/>
        <w:t>(</w:t>
      </w:r>
      <w:r w:rsidR="005E5328">
        <w:rPr>
          <w:rStyle w:val="FootnoteReference"/>
          <w:rFonts w:ascii="Traditional Arabic" w:hAnsi="Traditional Arabic" w:cs="Traditional Arabic" w:hint="cs"/>
          <w:sz w:val="36"/>
          <w:szCs w:val="36"/>
          <w:rtl/>
        </w:rPr>
        <w:t>2</w:t>
      </w:r>
      <w:r w:rsidRPr="00CB6416">
        <w:rPr>
          <w:rStyle w:val="FootnoteReference"/>
          <w:rFonts w:ascii="Traditional Arabic" w:hAnsi="Traditional Arabic" w:cs="Traditional Arabic"/>
          <w:sz w:val="36"/>
          <w:szCs w:val="36"/>
          <w:rtl/>
        </w:rPr>
        <w:t>)</w:t>
      </w:r>
      <w:r>
        <w:rPr>
          <w:rFonts w:ascii="Traditional Arabic" w:hAnsi="Traditional Arabic" w:cs="Traditional Arabic" w:hint="cs"/>
          <w:sz w:val="32"/>
          <w:szCs w:val="32"/>
          <w:rtl/>
        </w:rPr>
        <w:t>.</w:t>
      </w:r>
    </w:p>
    <w:p w:rsidR="00E1503E" w:rsidRDefault="00E1503E" w:rsidP="00F36C18">
      <w:pPr>
        <w:spacing w:after="120"/>
        <w:jc w:val="both"/>
        <w:rPr>
          <w:rFonts w:ascii="Traditional Arabic" w:hAnsi="Traditional Arabic" w:cs="Traditional Arabic"/>
          <w:sz w:val="36"/>
          <w:szCs w:val="36"/>
          <w:rtl/>
        </w:rPr>
      </w:pPr>
      <w:r w:rsidRPr="004E6839">
        <w:rPr>
          <w:rFonts w:ascii="Traditional Arabic" w:hAnsi="Traditional Arabic" w:cs="Traditional Arabic" w:hint="cs"/>
          <w:sz w:val="36"/>
          <w:szCs w:val="36"/>
          <w:rtl/>
        </w:rPr>
        <w:t>وقال بالنسخ جمهور أهل العلم وهو مذهب الحنفية ، والمالكية ، والشافعية ، والحنابلة</w:t>
      </w:r>
      <w:r w:rsidRPr="00CB6416">
        <w:rPr>
          <w:rStyle w:val="FootnoteReference"/>
          <w:rFonts w:ascii="Traditional Arabic" w:hAnsi="Traditional Arabic" w:cs="Traditional Arabic"/>
          <w:sz w:val="36"/>
          <w:szCs w:val="36"/>
          <w:rtl/>
        </w:rPr>
        <w:footnoteReference w:customMarkFollows="1" w:id="130"/>
        <w:t>(3)</w:t>
      </w:r>
      <w:r w:rsidRPr="00CB6416">
        <w:rPr>
          <w:rFonts w:ascii="Traditional Arabic" w:hAnsi="Traditional Arabic" w:cs="Traditional Arabic" w:hint="cs"/>
          <w:sz w:val="36"/>
          <w:szCs w:val="36"/>
          <w:rtl/>
        </w:rPr>
        <w:t>.</w:t>
      </w:r>
    </w:p>
    <w:p w:rsidR="00E1503E" w:rsidRDefault="00E1503E" w:rsidP="00F36C18">
      <w:pPr>
        <w:spacing w:after="120"/>
        <w:jc w:val="both"/>
        <w:rPr>
          <w:rFonts w:ascii="Traditional Arabic" w:hAnsi="Traditional Arabic" w:cs="Traditional Arabic"/>
          <w:sz w:val="32"/>
          <w:szCs w:val="32"/>
          <w:rtl/>
        </w:rPr>
      </w:pPr>
      <w:r>
        <w:rPr>
          <w:rFonts w:ascii="Traditional Arabic" w:hAnsi="Traditional Arabic" w:cs="Traditional Arabic" w:hint="cs"/>
          <w:sz w:val="36"/>
          <w:szCs w:val="36"/>
          <w:rtl/>
        </w:rPr>
        <w:t>قال الشافعي</w:t>
      </w:r>
      <w:r w:rsidRPr="00DC749F">
        <w:rPr>
          <w:rFonts w:ascii="Traditional Arabic" w:hAnsi="Traditional Arabic" w:cs="Traditional Arabic" w:hint="cs"/>
          <w:sz w:val="36"/>
          <w:szCs w:val="36"/>
          <w:rtl/>
        </w:rPr>
        <w:t xml:space="preserve">: وإنما بدأت بحديث أبي بن كعب في قوله : الماء من الماء ونزوعه ، أن فيه دلالة على : أنه سمع الماء من الماء من النبي </w:t>
      </w:r>
      <w:r w:rsidR="000B0D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صلى الله عليه وسلم</w:t>
      </w:r>
      <w:r w:rsidR="000B0D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 ولم يسمع خلافه فقال به ، ثم لا أحسبه تركه </w:t>
      </w:r>
      <w:r>
        <w:rPr>
          <w:rFonts w:ascii="Traditional Arabic" w:hAnsi="Traditional Arabic" w:cs="Traditional Arabic" w:hint="cs"/>
          <w:sz w:val="36"/>
          <w:szCs w:val="36"/>
          <w:rtl/>
        </w:rPr>
        <w:t xml:space="preserve">إلا </w:t>
      </w:r>
      <w:r w:rsidRPr="00DC749F">
        <w:rPr>
          <w:rFonts w:ascii="Traditional Arabic" w:hAnsi="Traditional Arabic" w:cs="Traditional Arabic" w:hint="cs"/>
          <w:sz w:val="36"/>
          <w:szCs w:val="36"/>
          <w:rtl/>
        </w:rPr>
        <w:t xml:space="preserve">أنه ثبت له أن النبي </w:t>
      </w:r>
      <w:r w:rsidR="000B0D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صلى الله عليه وسلم</w:t>
      </w:r>
      <w:r w:rsidR="000B0D32">
        <w:rPr>
          <w:rFonts w:ascii="Traditional Arabic" w:hAnsi="Traditional Arabic" w:cs="Traditional Arabic" w:hint="cs"/>
          <w:sz w:val="36"/>
          <w:szCs w:val="36"/>
          <w:rtl/>
        </w:rPr>
        <w:t xml:space="preserve"> -</w:t>
      </w:r>
      <w:r w:rsidRPr="00DC749F">
        <w:rPr>
          <w:rFonts w:ascii="Traditional Arabic" w:hAnsi="Traditional Arabic" w:cs="Traditional Arabic" w:hint="cs"/>
          <w:sz w:val="36"/>
          <w:szCs w:val="36"/>
          <w:rtl/>
        </w:rPr>
        <w:t xml:space="preserve"> قال بعده ما نسخه </w:t>
      </w:r>
      <w:r>
        <w:rPr>
          <w:rStyle w:val="FootnoteReference"/>
          <w:rFonts w:ascii="Traditional Arabic" w:hAnsi="Traditional Arabic" w:cs="Traditional Arabic"/>
          <w:sz w:val="36"/>
          <w:szCs w:val="36"/>
          <w:rtl/>
        </w:rPr>
        <w:footnoteReference w:customMarkFollows="1" w:id="131"/>
        <w:t>(</w:t>
      </w:r>
      <w:r>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DC749F">
        <w:rPr>
          <w:rFonts w:ascii="Traditional Arabic" w:hAnsi="Traditional Arabic" w:cs="Traditional Arabic" w:hint="cs"/>
          <w:sz w:val="36"/>
          <w:szCs w:val="36"/>
          <w:rtl/>
        </w:rPr>
        <w:t>.</w:t>
      </w:r>
    </w:p>
    <w:p w:rsidR="00E1503E" w:rsidRDefault="00E1503E" w:rsidP="000B0D32">
      <w:pPr>
        <w:spacing w:after="0"/>
        <w:jc w:val="both"/>
        <w:rPr>
          <w:rFonts w:ascii="Traditional Arabic" w:hAnsi="Traditional Arabic" w:cs="Traditional Arabic"/>
          <w:sz w:val="36"/>
          <w:szCs w:val="36"/>
          <w:rtl/>
        </w:rPr>
      </w:pPr>
      <w:r w:rsidRPr="005379CB">
        <w:rPr>
          <w:rFonts w:ascii="Traditional Arabic" w:hAnsi="Traditional Arabic" w:cs="Traditional Arabic" w:hint="cs"/>
          <w:sz w:val="36"/>
          <w:szCs w:val="36"/>
          <w:rtl/>
        </w:rPr>
        <w:t xml:space="preserve">من خلال هذا العرض لمسألة الناسخ والمنسوخ </w:t>
      </w:r>
      <w:r>
        <w:rPr>
          <w:rFonts w:ascii="Traditional Arabic" w:hAnsi="Traditional Arabic" w:cs="Traditional Arabic" w:hint="cs"/>
          <w:sz w:val="36"/>
          <w:szCs w:val="36"/>
          <w:rtl/>
        </w:rPr>
        <w:t xml:space="preserve"> تبين لنا </w:t>
      </w:r>
      <w:r w:rsidRPr="005379CB">
        <w:rPr>
          <w:rFonts w:ascii="Traditional Arabic" w:hAnsi="Traditional Arabic" w:cs="Traditional Arabic" w:hint="cs"/>
          <w:sz w:val="36"/>
          <w:szCs w:val="36"/>
          <w:rtl/>
        </w:rPr>
        <w:t xml:space="preserve">كيف أن الجهل بهذا </w:t>
      </w:r>
      <w:r w:rsidR="000B0D32">
        <w:rPr>
          <w:rFonts w:ascii="Traditional Arabic" w:hAnsi="Traditional Arabic" w:cs="Traditional Arabic" w:hint="cs"/>
          <w:sz w:val="36"/>
          <w:szCs w:val="36"/>
          <w:rtl/>
        </w:rPr>
        <w:t>السبب</w:t>
      </w:r>
      <w:r w:rsidRPr="005379CB">
        <w:rPr>
          <w:rFonts w:ascii="Traditional Arabic" w:hAnsi="Traditional Arabic" w:cs="Traditional Arabic" w:hint="cs"/>
          <w:sz w:val="36"/>
          <w:szCs w:val="36"/>
          <w:rtl/>
        </w:rPr>
        <w:t xml:space="preserve"> يحدث </w:t>
      </w:r>
      <w:r>
        <w:rPr>
          <w:rFonts w:ascii="Traditional Arabic" w:hAnsi="Traditional Arabic" w:cs="Traditional Arabic" w:hint="cs"/>
          <w:sz w:val="36"/>
          <w:szCs w:val="36"/>
          <w:rtl/>
        </w:rPr>
        <w:t>ا</w:t>
      </w:r>
      <w:r w:rsidRPr="005379CB">
        <w:rPr>
          <w:rFonts w:ascii="Traditional Arabic" w:hAnsi="Traditional Arabic" w:cs="Traditional Arabic" w:hint="cs"/>
          <w:sz w:val="36"/>
          <w:szCs w:val="36"/>
          <w:rtl/>
        </w:rPr>
        <w:t>خ</w:t>
      </w:r>
      <w:r>
        <w:rPr>
          <w:rFonts w:ascii="Traditional Arabic" w:hAnsi="Traditional Arabic" w:cs="Traditional Arabic" w:hint="cs"/>
          <w:sz w:val="36"/>
          <w:szCs w:val="36"/>
          <w:rtl/>
        </w:rPr>
        <w:t>ت</w:t>
      </w:r>
      <w:r w:rsidRPr="005379CB">
        <w:rPr>
          <w:rFonts w:ascii="Traditional Arabic" w:hAnsi="Traditional Arabic" w:cs="Traditional Arabic" w:hint="cs"/>
          <w:sz w:val="36"/>
          <w:szCs w:val="36"/>
          <w:rtl/>
        </w:rPr>
        <w:t>لاف</w:t>
      </w:r>
      <w:r>
        <w:rPr>
          <w:rFonts w:ascii="Traditional Arabic" w:hAnsi="Traditional Arabic" w:cs="Traditional Arabic" w:hint="cs"/>
          <w:sz w:val="36"/>
          <w:szCs w:val="36"/>
          <w:rtl/>
        </w:rPr>
        <w:t>اً</w:t>
      </w:r>
      <w:r w:rsidRPr="005379CB">
        <w:rPr>
          <w:rFonts w:ascii="Traditional Arabic" w:hAnsi="Traditional Arabic" w:cs="Traditional Arabic" w:hint="cs"/>
          <w:sz w:val="36"/>
          <w:szCs w:val="36"/>
          <w:rtl/>
        </w:rPr>
        <w:t xml:space="preserve"> في الأحكام الفقهية </w:t>
      </w:r>
      <w:r>
        <w:rPr>
          <w:rFonts w:ascii="Traditional Arabic" w:hAnsi="Traditional Arabic" w:cs="Traditional Arabic" w:hint="cs"/>
          <w:sz w:val="36"/>
          <w:szCs w:val="36"/>
          <w:rtl/>
        </w:rPr>
        <w:t xml:space="preserve">بين الفقهاء </w:t>
      </w:r>
      <w:r w:rsidRPr="005379CB">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لا سيما إذا لم يعلم النسخ بنص صريح من قول </w:t>
      </w:r>
      <w:r>
        <w:rPr>
          <w:rFonts w:ascii="Traditional Arabic" w:hAnsi="Traditional Arabic" w:cs="Traditional Arabic" w:hint="cs"/>
          <w:sz w:val="36"/>
          <w:szCs w:val="36"/>
          <w:rtl/>
        </w:rPr>
        <w:lastRenderedPageBreak/>
        <w:t xml:space="preserve">النبي </w:t>
      </w:r>
      <w:r w:rsidR="000B0D3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0B0D3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أو من قول الصحابة الكرام </w:t>
      </w:r>
      <w:r w:rsidR="000B0D3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رضوان الله عليهم أجمعين </w:t>
      </w:r>
      <w:r w:rsidR="000B0D3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أو بمعرفة التاريخ .</w:t>
      </w:r>
    </w:p>
    <w:p w:rsidR="00EF2BC5" w:rsidRPr="005379CB" w:rsidRDefault="00EF2BC5" w:rsidP="000B0D32">
      <w:pPr>
        <w:spacing w:after="0"/>
        <w:jc w:val="both"/>
        <w:rPr>
          <w:rFonts w:ascii="Traditional Arabic" w:hAnsi="Traditional Arabic" w:cs="Traditional Arabic"/>
          <w:sz w:val="36"/>
          <w:szCs w:val="36"/>
        </w:rPr>
      </w:pPr>
    </w:p>
    <w:p w:rsidR="00E1503E" w:rsidRPr="00C23117" w:rsidRDefault="00E1503E" w:rsidP="00F36C18">
      <w:pPr>
        <w:spacing w:before="240" w:after="0"/>
        <w:jc w:val="both"/>
        <w:rPr>
          <w:rFonts w:ascii="Traditional Arabic" w:hAnsi="Traditional Arabic" w:cs="Traditional Arabic"/>
          <w:b/>
          <w:bCs/>
          <w:sz w:val="36"/>
          <w:szCs w:val="36"/>
          <w:rtl/>
        </w:rPr>
      </w:pPr>
      <w:r w:rsidRPr="00C23117">
        <w:rPr>
          <w:rFonts w:ascii="Traditional Arabic" w:hAnsi="Traditional Arabic" w:cs="Traditional Arabic"/>
          <w:b/>
          <w:bCs/>
          <w:sz w:val="36"/>
          <w:szCs w:val="36"/>
          <w:rtl/>
        </w:rPr>
        <w:t>ا</w:t>
      </w:r>
      <w:r w:rsidR="00710609">
        <w:rPr>
          <w:rFonts w:ascii="Traditional Arabic" w:hAnsi="Traditional Arabic" w:cs="Traditional Arabic"/>
          <w:b/>
          <w:bCs/>
          <w:sz w:val="36"/>
          <w:szCs w:val="36"/>
          <w:rtl/>
        </w:rPr>
        <w:t xml:space="preserve">لمطلب الثاني : المطلق والمقيد </w:t>
      </w:r>
    </w:p>
    <w:p w:rsidR="005E5328" w:rsidRDefault="00E1503E" w:rsidP="0024131A">
      <w:pPr>
        <w:spacing w:after="0"/>
        <w:jc w:val="both"/>
        <w:rPr>
          <w:rFonts w:ascii="Traditional Arabic" w:hAnsi="Traditional Arabic" w:cs="Traditional Arabic"/>
          <w:sz w:val="36"/>
          <w:szCs w:val="36"/>
          <w:rtl/>
        </w:rPr>
      </w:pPr>
      <w:r w:rsidRPr="004957F4">
        <w:rPr>
          <w:rFonts w:ascii="Traditional Arabic" w:hAnsi="Traditional Arabic" w:cs="Traditional Arabic"/>
          <w:sz w:val="36"/>
          <w:szCs w:val="36"/>
          <w:rtl/>
        </w:rPr>
        <w:t xml:space="preserve">المطلق والمقيد </w:t>
      </w:r>
      <w:r>
        <w:rPr>
          <w:rFonts w:ascii="Traditional Arabic" w:hAnsi="Traditional Arabic" w:cs="Traditional Arabic" w:hint="cs"/>
          <w:sz w:val="36"/>
          <w:szCs w:val="36"/>
          <w:rtl/>
        </w:rPr>
        <w:t xml:space="preserve">من المباحث المهمة والتي لها تعلق بأسباب اختلاف الروايات في الأحاديث النبوية الصحيحة ، فقد يتحدث النبي </w:t>
      </w:r>
      <w:r w:rsidR="00E5459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E5459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بالحديث مطلقاً ثم يقيده في موضع آخر فيشكل ذلك على البعض حينما يرى اختلافاً في الروايات وتعارضاً في الأحكام ، والحقيقة ليست كذلك كما سيتبين لنا من خلال ضرب المثال .</w:t>
      </w:r>
    </w:p>
    <w:p w:rsidR="00E1503E" w:rsidRPr="0061099E" w:rsidRDefault="00E54594" w:rsidP="00B51271">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E1503E" w:rsidRPr="0074210F">
        <w:rPr>
          <w:rFonts w:ascii="Traditional Arabic" w:hAnsi="Traditional Arabic" w:cs="Traditional Arabic" w:hint="cs"/>
          <w:sz w:val="36"/>
          <w:szCs w:val="36"/>
          <w:rtl/>
        </w:rPr>
        <w:t>الْمُطْلَقُ</w:t>
      </w:r>
      <w:r w:rsidR="0061099E">
        <w:rPr>
          <w:rFonts w:ascii="Traditional Arabic" w:hAnsi="Traditional Arabic" w:cs="Traditional Arabic" w:hint="cs"/>
          <w:sz w:val="36"/>
          <w:szCs w:val="36"/>
          <w:rtl/>
        </w:rPr>
        <w:t xml:space="preserve">: </w:t>
      </w:r>
      <w:r w:rsidR="00E1503E" w:rsidRPr="0074210F">
        <w:rPr>
          <w:rFonts w:ascii="Traditional Arabic" w:hAnsi="Traditional Arabic" w:cs="Traditional Arabic" w:hint="cs"/>
          <w:sz w:val="36"/>
          <w:szCs w:val="36"/>
          <w:rtl/>
        </w:rPr>
        <w:t>هُوَ</w:t>
      </w:r>
      <w:r w:rsidR="0061099E" w:rsidRPr="0061099E">
        <w:rPr>
          <w:rFonts w:ascii="Traditional Arabic" w:hAnsi="Traditional Arabic" w:cs="Traditional Arabic" w:hint="eastAsia"/>
          <w:sz w:val="36"/>
          <w:szCs w:val="36"/>
          <w:rtl/>
        </w:rPr>
        <w:t>اللَّفْظُالدَّالُّعَلَىالْمَاهِيَّةِالْمُجَرَّدَةِعَنْوَصْفٍزَائِدٍ</w:t>
      </w:r>
      <w:r w:rsidR="0074210F">
        <w:rPr>
          <w:rStyle w:val="FootnoteReference"/>
          <w:rFonts w:ascii="Traditional Arabic" w:hAnsi="Traditional Arabic" w:cs="Traditional Arabic"/>
          <w:sz w:val="36"/>
          <w:szCs w:val="36"/>
          <w:rtl/>
        </w:rPr>
        <w:footnoteReference w:customMarkFollows="1" w:id="132"/>
        <w:t>(</w:t>
      </w:r>
      <w:r w:rsidR="00B51271">
        <w:rPr>
          <w:rStyle w:val="FootnoteReference"/>
          <w:rFonts w:ascii="Traditional Arabic" w:hAnsi="Traditional Arabic" w:cs="Traditional Arabic" w:hint="cs"/>
          <w:sz w:val="36"/>
          <w:szCs w:val="36"/>
          <w:rtl/>
        </w:rPr>
        <w:t>1</w:t>
      </w:r>
      <w:r w:rsidR="0074210F">
        <w:rPr>
          <w:rStyle w:val="FootnoteReference"/>
          <w:rFonts w:ascii="Traditional Arabic" w:hAnsi="Traditional Arabic" w:cs="Traditional Arabic"/>
          <w:sz w:val="36"/>
          <w:szCs w:val="36"/>
          <w:rtl/>
        </w:rPr>
        <w:t>)</w:t>
      </w:r>
      <w:r w:rsidR="0074210F" w:rsidRPr="000152C8">
        <w:rPr>
          <w:rFonts w:ascii="Traditional Arabic" w:hAnsi="Traditional Arabic" w:cs="Traditional Arabic" w:hint="cs"/>
          <w:sz w:val="36"/>
          <w:szCs w:val="36"/>
          <w:rtl/>
        </w:rPr>
        <w:t xml:space="preserve"> .</w:t>
      </w:r>
    </w:p>
    <w:p w:rsidR="00E1503E" w:rsidRDefault="00E1503E" w:rsidP="00B51271">
      <w:pPr>
        <w:spacing w:after="0"/>
        <w:jc w:val="both"/>
        <w:rPr>
          <w:rFonts w:ascii="Traditional Arabic" w:hAnsi="Traditional Arabic" w:cs="Traditional Arabic"/>
          <w:sz w:val="36"/>
          <w:szCs w:val="36"/>
          <w:rtl/>
        </w:rPr>
      </w:pPr>
      <w:r w:rsidRPr="0074210F">
        <w:rPr>
          <w:rFonts w:ascii="Traditional Arabic" w:hAnsi="Traditional Arabic" w:cs="Traditional Arabic" w:hint="cs"/>
          <w:sz w:val="36"/>
          <w:szCs w:val="36"/>
          <w:rtl/>
        </w:rPr>
        <w:t>وَ</w:t>
      </w:r>
      <w:r w:rsidR="00E54594">
        <w:rPr>
          <w:rFonts w:ascii="Traditional Arabic" w:hAnsi="Traditional Arabic" w:cs="Traditional Arabic" w:hint="cs"/>
          <w:sz w:val="36"/>
          <w:szCs w:val="36"/>
          <w:rtl/>
        </w:rPr>
        <w:t xml:space="preserve">أما </w:t>
      </w:r>
      <w:r w:rsidRPr="0074210F">
        <w:rPr>
          <w:rFonts w:ascii="Traditional Arabic" w:hAnsi="Traditional Arabic" w:cs="Traditional Arabic" w:hint="cs"/>
          <w:sz w:val="36"/>
          <w:szCs w:val="36"/>
          <w:rtl/>
        </w:rPr>
        <w:t>الْمُقَيَّدُ</w:t>
      </w:r>
      <w:r w:rsidR="00530826">
        <w:rPr>
          <w:rFonts w:ascii="Traditional Arabic" w:hAnsi="Traditional Arabic" w:cs="Traditional Arabic" w:hint="cs"/>
          <w:sz w:val="36"/>
          <w:szCs w:val="36"/>
          <w:rtl/>
        </w:rPr>
        <w:t xml:space="preserve">: </w:t>
      </w:r>
      <w:r w:rsidR="00E54594">
        <w:rPr>
          <w:rFonts w:ascii="Traditional Arabic" w:hAnsi="Traditional Arabic" w:cs="Traditional Arabic" w:hint="cs"/>
          <w:sz w:val="36"/>
          <w:szCs w:val="36"/>
          <w:rtl/>
        </w:rPr>
        <w:t>ف</w:t>
      </w:r>
      <w:r w:rsidRPr="0074210F">
        <w:rPr>
          <w:rFonts w:ascii="Traditional Arabic" w:hAnsi="Traditional Arabic" w:cs="Traditional Arabic" w:hint="cs"/>
          <w:sz w:val="36"/>
          <w:szCs w:val="36"/>
          <w:rtl/>
        </w:rPr>
        <w:t>هُوَ</w:t>
      </w:r>
      <w:r w:rsidR="0061099E" w:rsidRPr="0061099E">
        <w:rPr>
          <w:rFonts w:ascii="Traditional Arabic" w:hAnsi="Traditional Arabic" w:cs="Traditional Arabic" w:hint="eastAsia"/>
          <w:sz w:val="36"/>
          <w:szCs w:val="36"/>
          <w:rtl/>
        </w:rPr>
        <w:t>اللَّفْظُالدَّالُّعَلَىمَدْلُولِالْمُطْلَقِبِصِفَةٍزَائِدَةٍ</w:t>
      </w:r>
      <w:r w:rsidRPr="0074210F">
        <w:rPr>
          <w:rStyle w:val="FootnoteReference"/>
          <w:rFonts w:ascii="Traditional Arabic" w:hAnsi="Traditional Arabic" w:cs="Traditional Arabic"/>
          <w:sz w:val="36"/>
          <w:szCs w:val="36"/>
          <w:rtl/>
        </w:rPr>
        <w:footnoteReference w:customMarkFollows="1" w:id="133"/>
        <w:t>(</w:t>
      </w:r>
      <w:r w:rsidR="00B51271">
        <w:rPr>
          <w:rStyle w:val="FootnoteReference"/>
          <w:rFonts w:ascii="Traditional Arabic" w:hAnsi="Traditional Arabic" w:cs="Traditional Arabic" w:hint="cs"/>
          <w:sz w:val="36"/>
          <w:szCs w:val="36"/>
          <w:rtl/>
        </w:rPr>
        <w:t>2</w:t>
      </w:r>
      <w:r w:rsidRPr="0074210F">
        <w:rPr>
          <w:rStyle w:val="FootnoteReference"/>
          <w:rFonts w:ascii="Traditional Arabic" w:hAnsi="Traditional Arabic" w:cs="Traditional Arabic"/>
          <w:sz w:val="36"/>
          <w:szCs w:val="36"/>
          <w:rtl/>
        </w:rPr>
        <w:t>)</w:t>
      </w:r>
      <w:r w:rsidRPr="0074210F">
        <w:rPr>
          <w:rFonts w:ascii="Traditional Arabic" w:hAnsi="Traditional Arabic" w:cs="Traditional Arabic"/>
          <w:sz w:val="36"/>
          <w:szCs w:val="36"/>
          <w:rtl/>
        </w:rPr>
        <w:t>.</w:t>
      </w:r>
    </w:p>
    <w:p w:rsidR="00EF2BC5" w:rsidRDefault="00EF2BC5" w:rsidP="00B51271">
      <w:pPr>
        <w:spacing w:after="0"/>
        <w:jc w:val="both"/>
        <w:rPr>
          <w:rFonts w:ascii="Traditional Arabic" w:hAnsi="Traditional Arabic" w:cs="Traditional Arabic"/>
          <w:sz w:val="36"/>
          <w:szCs w:val="36"/>
          <w:rtl/>
        </w:rPr>
      </w:pPr>
    </w:p>
    <w:p w:rsidR="00EF2BC5" w:rsidRDefault="00EF2BC5" w:rsidP="00B51271">
      <w:pPr>
        <w:spacing w:after="0"/>
        <w:jc w:val="both"/>
        <w:rPr>
          <w:rFonts w:ascii="Traditional Arabic" w:hAnsi="Traditional Arabic" w:cs="Traditional Arabic"/>
          <w:sz w:val="36"/>
          <w:szCs w:val="36"/>
          <w:rtl/>
        </w:rPr>
      </w:pPr>
    </w:p>
    <w:p w:rsidR="00EF2BC5" w:rsidRPr="00530826" w:rsidRDefault="00EF2BC5" w:rsidP="00B51271">
      <w:pPr>
        <w:spacing w:after="0"/>
        <w:jc w:val="both"/>
        <w:rPr>
          <w:rFonts w:ascii="Traditional Arabic" w:hAnsi="Traditional Arabic" w:cs="Traditional Arabic"/>
          <w:sz w:val="36"/>
          <w:szCs w:val="36"/>
          <w:rtl/>
        </w:rPr>
      </w:pPr>
    </w:p>
    <w:p w:rsidR="00E1503E" w:rsidRPr="00BC2F07" w:rsidRDefault="00E1503E" w:rsidP="00F36C18">
      <w:pPr>
        <w:spacing w:before="240" w:after="0"/>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 xml:space="preserve">مثال لذلك : (طهارة الأرض) </w:t>
      </w:r>
    </w:p>
    <w:p w:rsidR="00E1503E" w:rsidRPr="00DF6386" w:rsidRDefault="00E1503E" w:rsidP="00B51271">
      <w:pPr>
        <w:spacing w:after="120"/>
        <w:jc w:val="both"/>
        <w:rPr>
          <w:rFonts w:ascii="Traditional Arabic" w:hAnsi="Traditional Arabic" w:cs="Traditional Arabic"/>
          <w:b/>
          <w:bCs/>
          <w:sz w:val="28"/>
          <w:szCs w:val="28"/>
          <w:rtl/>
        </w:rPr>
      </w:pPr>
      <w:r>
        <w:rPr>
          <w:rFonts w:ascii="Traditional Arabic" w:hAnsi="Traditional Arabic" w:cs="Traditional Arabic" w:hint="cs"/>
          <w:sz w:val="36"/>
          <w:szCs w:val="36"/>
          <w:rtl/>
        </w:rPr>
        <w:t>ف</w:t>
      </w:r>
      <w:r w:rsidRPr="00DD267F">
        <w:rPr>
          <w:rFonts w:ascii="Traditional Arabic" w:hAnsi="Traditional Arabic" w:cs="Traditional Arabic" w:hint="cs"/>
          <w:sz w:val="36"/>
          <w:szCs w:val="36"/>
          <w:rtl/>
        </w:rPr>
        <w:t>عَنْأَبِيهُرَيْرَةَ</w:t>
      </w:r>
      <w:r w:rsidR="008569A7">
        <w:rPr>
          <w:rFonts w:ascii="Traditional Arabic" w:hAnsi="Traditional Arabic" w:cs="Traditional Arabic"/>
          <w:sz w:val="36"/>
          <w:szCs w:val="36"/>
          <w:rtl/>
        </w:rPr>
        <w:t>–</w:t>
      </w:r>
      <w:r w:rsidR="008569A7">
        <w:rPr>
          <w:rFonts w:ascii="Traditional Arabic" w:hAnsi="Traditional Arabic" w:cs="Traditional Arabic" w:hint="cs"/>
          <w:sz w:val="36"/>
          <w:szCs w:val="36"/>
          <w:rtl/>
        </w:rPr>
        <w:t xml:space="preserve"> رضي الله عنه </w:t>
      </w:r>
      <w:r w:rsidR="008569A7">
        <w:rPr>
          <w:rFonts w:ascii="Traditional Arabic" w:hAnsi="Traditional Arabic" w:cs="Traditional Arabic"/>
          <w:sz w:val="36"/>
          <w:szCs w:val="36"/>
          <w:rtl/>
        </w:rPr>
        <w:t>–</w:t>
      </w:r>
      <w:r w:rsidRPr="00DD267F">
        <w:rPr>
          <w:rFonts w:ascii="Traditional Arabic" w:hAnsi="Traditional Arabic" w:cs="Traditional Arabic" w:hint="cs"/>
          <w:sz w:val="36"/>
          <w:szCs w:val="36"/>
          <w:rtl/>
        </w:rPr>
        <w:t>أَنَّرَسُولَاللَّهِ</w:t>
      </w:r>
      <w:r w:rsidR="00E54594">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صَلَّىاللَّهُعَلَيْهِوَسَلَّمَ</w:t>
      </w:r>
      <w:r w:rsidR="00E54594">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قَالَ</w:t>
      </w:r>
      <w:r w:rsidR="00E71861">
        <w:rPr>
          <w:rFonts w:ascii="Traditional Arabic" w:hAnsi="Traditional Arabic" w:cs="Traditional Arabic" w:hint="cs"/>
          <w:sz w:val="36"/>
          <w:szCs w:val="36"/>
          <w:rtl/>
        </w:rPr>
        <w:t xml:space="preserve"> : </w:t>
      </w:r>
      <w:r w:rsidRPr="00917920">
        <w:rPr>
          <w:rFonts w:ascii="Traditional Arabic" w:hAnsi="Traditional Arabic" w:cs="Traditional Arabic" w:hint="cs"/>
          <w:b/>
          <w:bCs/>
          <w:sz w:val="28"/>
          <w:szCs w:val="28"/>
          <w:vertAlign w:val="superscript"/>
          <w:rtl/>
        </w:rPr>
        <w:t>((</w:t>
      </w:r>
      <w:r w:rsidRPr="00DD267F">
        <w:rPr>
          <w:rFonts w:ascii="Traditional Arabic" w:hAnsi="Traditional Arabic" w:cs="Traditional Arabic" w:hint="cs"/>
          <w:sz w:val="36"/>
          <w:szCs w:val="36"/>
          <w:rtl/>
        </w:rPr>
        <w:t>فُضِّلْتعَلَىالأَنْبِيَاءِبِسِتٍّ</w:t>
      </w:r>
      <w:r>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أُعْطِيتُجَوَامِعَالْكَلامِوَنُصِرْتبِالرُّعْبِوَأُحِلَّتْلِيالْغَنَائِمُوَجُعِلَتْلِيالأَرْضُطَهُورًاوَمَسْجِدًاوَأُرْسِلْتإلَىالْخَلْقِكَافَّةًوَخُتِمَبِيالنَّبِيُّونَ</w:t>
      </w:r>
      <w:r w:rsidRPr="00917920">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134"/>
        <w:t>(</w:t>
      </w:r>
      <w:r w:rsidR="00B51271">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Default="00E1503E" w:rsidP="000A4280">
      <w:pPr>
        <w:spacing w:after="0"/>
        <w:jc w:val="both"/>
        <w:rPr>
          <w:rFonts w:ascii="Traditional Arabic" w:hAnsi="Traditional Arabic" w:cs="Traditional Arabic"/>
          <w:b/>
          <w:bCs/>
          <w:sz w:val="36"/>
          <w:szCs w:val="36"/>
          <w:rtl/>
        </w:rPr>
      </w:pPr>
      <w:r>
        <w:rPr>
          <w:rFonts w:ascii="Traditional Arabic" w:hAnsi="Traditional Arabic" w:cs="Traditional Arabic" w:hint="cs"/>
          <w:sz w:val="36"/>
          <w:szCs w:val="36"/>
          <w:rtl/>
        </w:rPr>
        <w:lastRenderedPageBreak/>
        <w:t xml:space="preserve">   و</w:t>
      </w:r>
      <w:r w:rsidRPr="0046080C">
        <w:rPr>
          <w:rFonts w:ascii="Traditional Arabic" w:hAnsi="Traditional Arabic" w:cs="Traditional Arabic" w:hint="cs"/>
          <w:sz w:val="36"/>
          <w:szCs w:val="36"/>
          <w:rtl/>
        </w:rPr>
        <w:t>رَوَىح</w:t>
      </w:r>
      <w:r w:rsidR="00E71861">
        <w:rPr>
          <w:rFonts w:ascii="Traditional Arabic" w:hAnsi="Traditional Arabic" w:cs="Traditional Arabic" w:hint="cs"/>
          <w:sz w:val="36"/>
          <w:szCs w:val="36"/>
          <w:rtl/>
        </w:rPr>
        <w:t>ُذَيْفَة</w:t>
      </w:r>
      <w:r w:rsidR="008569A7">
        <w:rPr>
          <w:rFonts w:ascii="Traditional Arabic" w:hAnsi="Traditional Arabic" w:cs="Traditional Arabic"/>
          <w:sz w:val="36"/>
          <w:szCs w:val="36"/>
          <w:rtl/>
        </w:rPr>
        <w:t>–</w:t>
      </w:r>
      <w:r w:rsidR="008569A7">
        <w:rPr>
          <w:rFonts w:ascii="Traditional Arabic" w:hAnsi="Traditional Arabic" w:cs="Traditional Arabic" w:hint="cs"/>
          <w:sz w:val="36"/>
          <w:szCs w:val="36"/>
          <w:rtl/>
        </w:rPr>
        <w:t xml:space="preserve"> رضي الله عنه -</w:t>
      </w:r>
      <w:r w:rsidRPr="0046080C">
        <w:rPr>
          <w:rFonts w:ascii="Traditional Arabic" w:hAnsi="Traditional Arabic" w:cs="Traditional Arabic" w:hint="cs"/>
          <w:sz w:val="36"/>
          <w:szCs w:val="36"/>
          <w:rtl/>
        </w:rPr>
        <w:t>أَنَّالنَّبِيَّ</w:t>
      </w:r>
      <w:r w:rsidR="00E54594">
        <w:rPr>
          <w:rFonts w:ascii="Traditional Arabic" w:hAnsi="Traditional Arabic" w:cs="Traditional Arabic" w:hint="cs"/>
          <w:sz w:val="36"/>
          <w:szCs w:val="36"/>
          <w:rtl/>
        </w:rPr>
        <w:t xml:space="preserve">- </w:t>
      </w:r>
      <w:r w:rsidRPr="0046080C">
        <w:rPr>
          <w:rFonts w:ascii="Traditional Arabic" w:hAnsi="Traditional Arabic" w:cs="Traditional Arabic" w:hint="cs"/>
          <w:sz w:val="36"/>
          <w:szCs w:val="36"/>
          <w:rtl/>
        </w:rPr>
        <w:t>صَلَّىاللَّهُعَلَيْهِوَسَلَّمَ</w:t>
      </w:r>
      <w:r w:rsidR="00E54594">
        <w:rPr>
          <w:rFonts w:ascii="Traditional Arabic" w:hAnsi="Traditional Arabic" w:cs="Traditional Arabic" w:hint="cs"/>
          <w:sz w:val="36"/>
          <w:szCs w:val="36"/>
          <w:rtl/>
        </w:rPr>
        <w:t xml:space="preserve"> -</w:t>
      </w:r>
      <w:r w:rsidRPr="0046080C">
        <w:rPr>
          <w:rFonts w:ascii="Traditional Arabic" w:hAnsi="Traditional Arabic" w:cs="Traditional Arabic" w:hint="cs"/>
          <w:sz w:val="36"/>
          <w:szCs w:val="36"/>
          <w:rtl/>
        </w:rPr>
        <w:t>قَالَ</w:t>
      </w:r>
      <w:r>
        <w:rPr>
          <w:rFonts w:ascii="Traditional Arabic" w:hAnsi="Traditional Arabic" w:cs="Traditional Arabic"/>
          <w:sz w:val="36"/>
          <w:szCs w:val="36"/>
          <w:rtl/>
        </w:rPr>
        <w:t xml:space="preserve">: </w:t>
      </w:r>
      <w:r w:rsidRPr="00257E06">
        <w:rPr>
          <w:rFonts w:ascii="Traditional Arabic" w:hAnsi="Traditional Arabic" w:cs="Traditional Arabic" w:hint="cs"/>
          <w:b/>
          <w:bCs/>
          <w:sz w:val="28"/>
          <w:szCs w:val="28"/>
          <w:vertAlign w:val="superscript"/>
          <w:rtl/>
        </w:rPr>
        <w:t>((</w:t>
      </w:r>
      <w:r w:rsidRPr="0046080C">
        <w:rPr>
          <w:rFonts w:ascii="Traditional Arabic" w:hAnsi="Traditional Arabic" w:cs="Traditional Arabic" w:hint="cs"/>
          <w:sz w:val="36"/>
          <w:szCs w:val="36"/>
          <w:rtl/>
        </w:rPr>
        <w:t>جُعِلَتْلِيالأَرْضُمَسْجِدًاوَتُرَابُهَاطَهُورًا</w:t>
      </w:r>
      <w:r w:rsidRPr="00257E06">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135"/>
        <w:t>(</w:t>
      </w:r>
      <w:r w:rsidR="00B51271">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b/>
          <w:bCs/>
          <w:sz w:val="36"/>
          <w:szCs w:val="36"/>
          <w:rtl/>
        </w:rPr>
        <w:t>.</w:t>
      </w:r>
    </w:p>
    <w:p w:rsidR="00EF2BC5" w:rsidRDefault="00EF2BC5" w:rsidP="000A4280">
      <w:pPr>
        <w:spacing w:after="0"/>
        <w:jc w:val="both"/>
        <w:rPr>
          <w:rFonts w:ascii="Traditional Arabic" w:hAnsi="Traditional Arabic" w:cs="Traditional Arabic"/>
          <w:b/>
          <w:bCs/>
          <w:sz w:val="36"/>
          <w:szCs w:val="36"/>
          <w:rtl/>
        </w:rPr>
      </w:pPr>
    </w:p>
    <w:p w:rsidR="00EF2BC5" w:rsidRDefault="00EF2BC5" w:rsidP="000A4280">
      <w:pPr>
        <w:spacing w:after="0"/>
        <w:jc w:val="both"/>
        <w:rPr>
          <w:rFonts w:ascii="Traditional Arabic" w:hAnsi="Traditional Arabic" w:cs="Traditional Arabic"/>
          <w:b/>
          <w:bCs/>
          <w:sz w:val="36"/>
          <w:szCs w:val="36"/>
          <w:rtl/>
        </w:rPr>
      </w:pPr>
    </w:p>
    <w:p w:rsidR="00E1503E" w:rsidRPr="0046080C" w:rsidRDefault="00E1503E" w:rsidP="00F36C18">
      <w:pPr>
        <w:spacing w:before="240" w:after="0"/>
        <w:jc w:val="both"/>
        <w:rPr>
          <w:rFonts w:ascii="Traditional Arabic" w:hAnsi="Traditional Arabic" w:cs="Traditional Arabic"/>
          <w:color w:val="FF0000"/>
          <w:sz w:val="24"/>
          <w:szCs w:val="24"/>
          <w:rtl/>
        </w:rPr>
      </w:pPr>
      <w:r w:rsidRPr="00BC2F07">
        <w:rPr>
          <w:rFonts w:ascii="Traditional Arabic" w:hAnsi="Traditional Arabic" w:cs="Traditional Arabic" w:hint="cs"/>
          <w:b/>
          <w:bCs/>
          <w:sz w:val="36"/>
          <w:szCs w:val="36"/>
          <w:rtl/>
        </w:rPr>
        <w:t>بيان وجه الاختلاف والتعارض</w:t>
      </w:r>
    </w:p>
    <w:p w:rsidR="000E4C46" w:rsidRDefault="00E1503E" w:rsidP="00E54594">
      <w:pPr>
        <w:spacing w:after="0"/>
        <w:jc w:val="both"/>
        <w:rPr>
          <w:rFonts w:ascii="Traditional Arabic" w:hAnsi="Traditional Arabic" w:cs="Traditional Arabic"/>
          <w:sz w:val="36"/>
          <w:szCs w:val="36"/>
          <w:rtl/>
        </w:rPr>
      </w:pPr>
      <w:r w:rsidRPr="00DD267F">
        <w:rPr>
          <w:rFonts w:ascii="Traditional Arabic" w:hAnsi="Traditional Arabic" w:cs="Traditional Arabic" w:hint="cs"/>
          <w:sz w:val="36"/>
          <w:szCs w:val="36"/>
          <w:rtl/>
        </w:rPr>
        <w:t xml:space="preserve">في حديث أبي هريرة </w:t>
      </w:r>
      <w:r w:rsidR="00E54594">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 xml:space="preserve"> رضي الله عنه </w:t>
      </w:r>
      <w:r w:rsidR="00E54594">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 xml:space="preserve"> جاءت الرواية مطلقة بدون تقييد فكل ما على الأرض داخل في وصف الحديث له بالطهارة ، بينما جاء في الحديث الآخر تقييد الطهارة بالتراب دون غيره مما على الأرض أو ما يدخل في مسمى الأرض كالحصى والصخر وغير ذلك .</w:t>
      </w:r>
    </w:p>
    <w:p w:rsidR="00EF2BC5" w:rsidRDefault="00EF2BC5" w:rsidP="00E54594">
      <w:pPr>
        <w:spacing w:after="0"/>
        <w:jc w:val="both"/>
        <w:rPr>
          <w:rFonts w:ascii="Traditional Arabic" w:hAnsi="Traditional Arabic" w:cs="Traditional Arabic"/>
          <w:sz w:val="36"/>
          <w:szCs w:val="36"/>
          <w:rtl/>
        </w:rPr>
      </w:pPr>
    </w:p>
    <w:p w:rsidR="00EF2BC5" w:rsidRDefault="00EF2BC5" w:rsidP="00E54594">
      <w:pPr>
        <w:spacing w:after="0"/>
        <w:jc w:val="both"/>
        <w:rPr>
          <w:rFonts w:ascii="Traditional Arabic" w:hAnsi="Traditional Arabic" w:cs="Traditional Arabic"/>
          <w:sz w:val="36"/>
          <w:szCs w:val="36"/>
          <w:rtl/>
        </w:rPr>
      </w:pPr>
    </w:p>
    <w:p w:rsidR="00EF2BC5" w:rsidRPr="005E5328" w:rsidRDefault="00EF2BC5" w:rsidP="00E54594">
      <w:pPr>
        <w:spacing w:after="0"/>
        <w:jc w:val="both"/>
        <w:rPr>
          <w:rFonts w:ascii="Traditional Arabic" w:hAnsi="Traditional Arabic" w:cs="Traditional Arabic"/>
          <w:sz w:val="36"/>
          <w:szCs w:val="36"/>
          <w:rtl/>
        </w:rPr>
      </w:pPr>
    </w:p>
    <w:p w:rsidR="00E1503E" w:rsidRPr="00BC2F07" w:rsidRDefault="00E1503E" w:rsidP="00F36C18">
      <w:pPr>
        <w:spacing w:before="240" w:after="0"/>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الجمع بين اختلاف الروايات وتعارضه</w:t>
      </w:r>
      <w:r w:rsidR="00E71861">
        <w:rPr>
          <w:rFonts w:ascii="Traditional Arabic" w:hAnsi="Traditional Arabic" w:cs="Traditional Arabic" w:hint="cs"/>
          <w:b/>
          <w:bCs/>
          <w:sz w:val="36"/>
          <w:szCs w:val="36"/>
          <w:rtl/>
        </w:rPr>
        <w:t xml:space="preserve">ا </w:t>
      </w:r>
    </w:p>
    <w:p w:rsidR="005E5328" w:rsidRPr="00710609" w:rsidRDefault="00C23117" w:rsidP="00B51271">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ليس هناك </w:t>
      </w:r>
      <w:r w:rsidR="001111CC">
        <w:rPr>
          <w:rFonts w:ascii="Traditional Arabic" w:hAnsi="Traditional Arabic" w:cs="Traditional Arabic" w:hint="cs"/>
          <w:sz w:val="36"/>
          <w:szCs w:val="36"/>
          <w:rtl/>
        </w:rPr>
        <w:t xml:space="preserve">تعارض بين </w:t>
      </w:r>
      <w:r>
        <w:rPr>
          <w:rFonts w:ascii="Traditional Arabic" w:hAnsi="Traditional Arabic" w:cs="Traditional Arabic" w:hint="cs"/>
          <w:sz w:val="36"/>
          <w:szCs w:val="36"/>
          <w:rtl/>
        </w:rPr>
        <w:t>تلك</w:t>
      </w:r>
      <w:r w:rsidR="001111CC">
        <w:rPr>
          <w:rFonts w:ascii="Traditional Arabic" w:hAnsi="Traditional Arabic" w:cs="Traditional Arabic" w:hint="cs"/>
          <w:sz w:val="36"/>
          <w:szCs w:val="36"/>
          <w:rtl/>
        </w:rPr>
        <w:t xml:space="preserve"> الأحاديث</w:t>
      </w:r>
      <w:r>
        <w:rPr>
          <w:rFonts w:ascii="Traditional Arabic" w:hAnsi="Traditional Arabic" w:cs="Traditional Arabic" w:hint="cs"/>
          <w:sz w:val="36"/>
          <w:szCs w:val="36"/>
          <w:rtl/>
        </w:rPr>
        <w:t xml:space="preserve"> البتة فالأحاديث محمولة على الإطلاق والتقييد</w:t>
      </w:r>
      <w:r w:rsidR="00D40D18">
        <w:rPr>
          <w:rFonts w:ascii="Traditional Arabic" w:hAnsi="Traditional Arabic" w:cs="Traditional Arabic" w:hint="cs"/>
          <w:sz w:val="36"/>
          <w:szCs w:val="36"/>
          <w:rtl/>
        </w:rPr>
        <w:t>ق</w:t>
      </w:r>
      <w:r w:rsidR="00E1503E" w:rsidRPr="00DD267F">
        <w:rPr>
          <w:rFonts w:ascii="Traditional Arabic" w:hAnsi="Traditional Arabic" w:cs="Traditional Arabic" w:hint="cs"/>
          <w:sz w:val="36"/>
          <w:szCs w:val="36"/>
          <w:rtl/>
        </w:rPr>
        <w:t>ال الرملي : قَوْلُالنَّبِيِّ</w:t>
      </w:r>
      <w:r w:rsidR="00E54594">
        <w:rPr>
          <w:rFonts w:ascii="Traditional Arabic" w:hAnsi="Traditional Arabic" w:cs="Traditional Arabic" w:hint="cs"/>
          <w:sz w:val="36"/>
          <w:szCs w:val="36"/>
          <w:rtl/>
        </w:rPr>
        <w:t xml:space="preserve">- </w:t>
      </w:r>
      <w:r w:rsidR="00E1503E" w:rsidRPr="00DD267F">
        <w:rPr>
          <w:rFonts w:ascii="Traditional Arabic" w:hAnsi="Traditional Arabic" w:cs="Traditional Arabic" w:hint="cs"/>
          <w:sz w:val="36"/>
          <w:szCs w:val="36"/>
          <w:rtl/>
        </w:rPr>
        <w:t>صَلَّىاللَّهُعَلَيْهِوَسَلَّمَ</w:t>
      </w:r>
      <w:r w:rsidR="00E71861">
        <w:rPr>
          <w:rFonts w:ascii="Traditional Arabic" w:hAnsi="Traditional Arabic" w:cs="Traditional Arabic" w:hint="cs"/>
          <w:sz w:val="36"/>
          <w:szCs w:val="36"/>
          <w:rtl/>
        </w:rPr>
        <w:t xml:space="preserve"> - : </w:t>
      </w:r>
      <w:r w:rsidR="00E1503E" w:rsidRPr="00BD688B">
        <w:rPr>
          <w:rFonts w:ascii="Traditional Arabic" w:hAnsi="Traditional Arabic" w:cs="Traditional Arabic" w:hint="cs"/>
          <w:b/>
          <w:bCs/>
          <w:sz w:val="28"/>
          <w:szCs w:val="28"/>
          <w:vertAlign w:val="superscript"/>
          <w:rtl/>
        </w:rPr>
        <w:t>((</w:t>
      </w:r>
      <w:r w:rsidR="00E1503E" w:rsidRPr="00DD267F">
        <w:rPr>
          <w:rFonts w:ascii="Traditional Arabic" w:hAnsi="Traditional Arabic" w:cs="Traditional Arabic" w:hint="cs"/>
          <w:sz w:val="36"/>
          <w:szCs w:val="36"/>
          <w:rtl/>
        </w:rPr>
        <w:t>جُعِلَتْلِيالأَرْضُمَسْجِدًاوَتُرْبَتُهَاطَهُورًا</w:t>
      </w:r>
      <w:r w:rsidR="00E1503E" w:rsidRPr="00BD688B">
        <w:rPr>
          <w:rFonts w:ascii="Traditional Arabic" w:hAnsi="Traditional Arabic" w:cs="Traditional Arabic" w:hint="cs"/>
          <w:b/>
          <w:bCs/>
          <w:sz w:val="28"/>
          <w:szCs w:val="28"/>
          <w:vertAlign w:val="superscript"/>
          <w:rtl/>
        </w:rPr>
        <w:t>))</w:t>
      </w:r>
      <w:r w:rsidR="00710609">
        <w:rPr>
          <w:rFonts w:ascii="Traditional Arabic" w:hAnsi="Traditional Arabic" w:cs="Traditional Arabic" w:hint="cs"/>
          <w:sz w:val="36"/>
          <w:szCs w:val="36"/>
          <w:rtl/>
        </w:rPr>
        <w:t xml:space="preserve"> . </w:t>
      </w:r>
      <w:r w:rsidR="00E1503E" w:rsidRPr="00DD267F">
        <w:rPr>
          <w:rFonts w:ascii="Traditional Arabic" w:hAnsi="Traditional Arabic" w:cs="Traditional Arabic" w:hint="cs"/>
          <w:sz w:val="36"/>
          <w:szCs w:val="36"/>
          <w:rtl/>
        </w:rPr>
        <w:t>مُبَيِّنَةٌلِلرِّوَايَةِالْمُطْلَقَةِفِيقَوْلِهِ</w:t>
      </w:r>
      <w:r w:rsidR="00E71861">
        <w:rPr>
          <w:rFonts w:ascii="Traditional Arabic" w:hAnsi="Traditional Arabic" w:cs="Traditional Arabic" w:hint="cs"/>
          <w:sz w:val="36"/>
          <w:szCs w:val="36"/>
          <w:rtl/>
        </w:rPr>
        <w:t xml:space="preserve"> :</w:t>
      </w:r>
      <w:r w:rsidR="00E1503E" w:rsidRPr="00BD688B">
        <w:rPr>
          <w:rFonts w:ascii="Traditional Arabic" w:hAnsi="Traditional Arabic" w:cs="Traditional Arabic" w:hint="cs"/>
          <w:b/>
          <w:bCs/>
          <w:sz w:val="28"/>
          <w:szCs w:val="28"/>
          <w:vertAlign w:val="superscript"/>
          <w:rtl/>
        </w:rPr>
        <w:t>((</w:t>
      </w:r>
      <w:r w:rsidR="00E1503E" w:rsidRPr="00DD267F">
        <w:rPr>
          <w:rFonts w:ascii="Traditional Arabic" w:hAnsi="Traditional Arabic" w:cs="Traditional Arabic" w:hint="cs"/>
          <w:sz w:val="36"/>
          <w:szCs w:val="36"/>
          <w:rtl/>
        </w:rPr>
        <w:t>وَجُعِلَتْلِيالأَرْضُمَسْجِدًاوَطَهُورًا</w:t>
      </w:r>
      <w:r w:rsidR="00E1503E" w:rsidRPr="00BD688B">
        <w:rPr>
          <w:rFonts w:ascii="Traditional Arabic" w:hAnsi="Traditional Arabic" w:cs="Traditional Arabic" w:hint="cs"/>
          <w:b/>
          <w:bCs/>
          <w:sz w:val="28"/>
          <w:szCs w:val="28"/>
          <w:vertAlign w:val="superscript"/>
          <w:rtl/>
        </w:rPr>
        <w:t>))</w:t>
      </w:r>
      <w:r w:rsidR="00E1503E">
        <w:rPr>
          <w:rStyle w:val="FootnoteReference"/>
          <w:rFonts w:ascii="Traditional Arabic" w:hAnsi="Traditional Arabic" w:cs="Traditional Arabic"/>
          <w:sz w:val="36"/>
          <w:szCs w:val="36"/>
          <w:rtl/>
        </w:rPr>
        <w:footnoteReference w:customMarkFollows="1" w:id="136"/>
        <w:t>(</w:t>
      </w:r>
      <w:r w:rsidR="00B51271">
        <w:rPr>
          <w:rStyle w:val="FootnoteReference"/>
          <w:rFonts w:ascii="Traditional Arabic" w:hAnsi="Traditional Arabic" w:cs="Traditional Arabic" w:hint="cs"/>
          <w:sz w:val="36"/>
          <w:szCs w:val="36"/>
          <w:rtl/>
        </w:rPr>
        <w:t>1</w:t>
      </w:r>
      <w:r w:rsidR="00E1503E">
        <w:rPr>
          <w:rStyle w:val="FootnoteReference"/>
          <w:rFonts w:ascii="Traditional Arabic" w:hAnsi="Traditional Arabic" w:cs="Traditional Arabic"/>
          <w:sz w:val="36"/>
          <w:szCs w:val="36"/>
          <w:rtl/>
        </w:rPr>
        <w:t>)</w:t>
      </w:r>
      <w:r w:rsidR="00E1503E" w:rsidRPr="00DC1351">
        <w:rPr>
          <w:rFonts w:ascii="Traditional Arabic" w:hAnsi="Traditional Arabic" w:cs="Traditional Arabic" w:hint="cs"/>
          <w:sz w:val="36"/>
          <w:szCs w:val="36"/>
          <w:rtl/>
        </w:rPr>
        <w:t>.</w:t>
      </w:r>
    </w:p>
    <w:p w:rsidR="00E1503E" w:rsidRDefault="00C23117" w:rsidP="00B51271">
      <w:pPr>
        <w:spacing w:after="0"/>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كذلك </w:t>
      </w:r>
      <w:r w:rsidR="00E1503E" w:rsidRPr="00DD267F">
        <w:rPr>
          <w:rFonts w:ascii="Traditional Arabic" w:hAnsi="Traditional Arabic" w:cs="Traditional Arabic" w:hint="cs"/>
          <w:sz w:val="36"/>
          <w:szCs w:val="36"/>
          <w:rtl/>
        </w:rPr>
        <w:t>الإمام النووي عبر بحمل المطلق على المقيد</w:t>
      </w:r>
      <w:r w:rsidR="00E1503E">
        <w:rPr>
          <w:rStyle w:val="FootnoteReference"/>
          <w:rFonts w:ascii="Traditional Arabic" w:hAnsi="Traditional Arabic" w:cs="Traditional Arabic"/>
          <w:sz w:val="36"/>
          <w:szCs w:val="36"/>
          <w:rtl/>
        </w:rPr>
        <w:footnoteReference w:customMarkFollows="1" w:id="137"/>
        <w:t>(</w:t>
      </w:r>
      <w:r w:rsidR="00B51271">
        <w:rPr>
          <w:rStyle w:val="FootnoteReference"/>
          <w:rFonts w:ascii="Traditional Arabic" w:hAnsi="Traditional Arabic" w:cs="Traditional Arabic" w:hint="cs"/>
          <w:sz w:val="36"/>
          <w:szCs w:val="36"/>
          <w:rtl/>
        </w:rPr>
        <w:t>2</w:t>
      </w:r>
      <w:r w:rsidR="00E1503E">
        <w:rPr>
          <w:rStyle w:val="FootnoteReference"/>
          <w:rFonts w:ascii="Traditional Arabic" w:hAnsi="Traditional Arabic" w:cs="Traditional Arabic"/>
          <w:sz w:val="36"/>
          <w:szCs w:val="36"/>
          <w:rtl/>
        </w:rPr>
        <w:t>)</w:t>
      </w:r>
      <w:r w:rsidR="00E1503E" w:rsidRPr="00DD267F">
        <w:rPr>
          <w:rFonts w:ascii="Traditional Arabic" w:hAnsi="Traditional Arabic" w:cs="Traditional Arabic" w:hint="cs"/>
          <w:sz w:val="36"/>
          <w:szCs w:val="36"/>
          <w:rtl/>
        </w:rPr>
        <w:t xml:space="preserve">. </w:t>
      </w:r>
    </w:p>
    <w:p w:rsidR="00EF2BC5" w:rsidRDefault="00EF2BC5" w:rsidP="00B51271">
      <w:pPr>
        <w:spacing w:after="0"/>
        <w:jc w:val="both"/>
        <w:rPr>
          <w:rFonts w:ascii="Traditional Arabic" w:hAnsi="Traditional Arabic" w:cs="Traditional Arabic"/>
          <w:color w:val="FF0000"/>
          <w:sz w:val="24"/>
          <w:szCs w:val="24"/>
          <w:rtl/>
        </w:rPr>
      </w:pPr>
    </w:p>
    <w:p w:rsidR="00EF2BC5" w:rsidRDefault="00EF2BC5" w:rsidP="00B51271">
      <w:pPr>
        <w:spacing w:after="0"/>
        <w:jc w:val="both"/>
        <w:rPr>
          <w:rFonts w:ascii="Traditional Arabic" w:hAnsi="Traditional Arabic" w:cs="Traditional Arabic"/>
          <w:color w:val="FF0000"/>
          <w:sz w:val="24"/>
          <w:szCs w:val="24"/>
          <w:rtl/>
        </w:rPr>
      </w:pPr>
    </w:p>
    <w:p w:rsidR="00EF2BC5" w:rsidRPr="00DF6386" w:rsidRDefault="00EF2BC5" w:rsidP="00B51271">
      <w:pPr>
        <w:spacing w:after="0"/>
        <w:jc w:val="both"/>
        <w:rPr>
          <w:rFonts w:ascii="Traditional Arabic" w:hAnsi="Traditional Arabic" w:cs="Traditional Arabic"/>
          <w:color w:val="FF0000"/>
          <w:sz w:val="24"/>
          <w:szCs w:val="24"/>
          <w:rtl/>
        </w:rPr>
      </w:pPr>
    </w:p>
    <w:p w:rsidR="00E1503E" w:rsidRPr="00C23117" w:rsidRDefault="00E71861" w:rsidP="00F36C18">
      <w:pPr>
        <w:spacing w:before="240" w:after="0"/>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المطلب الثالث : المجمل والمفسر </w:t>
      </w:r>
    </w:p>
    <w:p w:rsidR="00E1503E" w:rsidRDefault="00E1503E" w:rsidP="00F36C18">
      <w:pPr>
        <w:spacing w:after="0"/>
        <w:jc w:val="both"/>
        <w:rPr>
          <w:rFonts w:ascii="Traditional Arabic" w:hAnsi="Traditional Arabic" w:cs="Traditional Arabic"/>
          <w:color w:val="FF0000"/>
          <w:sz w:val="28"/>
          <w:szCs w:val="28"/>
          <w:rtl/>
        </w:rPr>
      </w:pPr>
      <w:r w:rsidRPr="00DD267F">
        <w:rPr>
          <w:rFonts w:ascii="Traditional Arabic" w:hAnsi="Traditional Arabic" w:cs="Traditional Arabic" w:hint="cs"/>
          <w:sz w:val="36"/>
          <w:szCs w:val="36"/>
          <w:rtl/>
        </w:rPr>
        <w:t>الْمُجْمَلُ: هُوَمَالَمْيُفْهَمْمِنْهُالْمُرَادُبِهِ</w:t>
      </w:r>
      <w:r>
        <w:rPr>
          <w:rFonts w:ascii="Traditional Arabic" w:hAnsi="Traditional Arabic" w:cs="Traditional Arabic" w:hint="cs"/>
          <w:sz w:val="36"/>
          <w:szCs w:val="36"/>
          <w:rtl/>
        </w:rPr>
        <w:t>.</w:t>
      </w:r>
    </w:p>
    <w:p w:rsidR="00E1503E" w:rsidRDefault="00E1503E" w:rsidP="003F6634">
      <w:pPr>
        <w:spacing w:after="0"/>
        <w:jc w:val="both"/>
        <w:rPr>
          <w:rFonts w:ascii="Traditional Arabic" w:hAnsi="Traditional Arabic" w:cs="Traditional Arabic"/>
          <w:sz w:val="32"/>
          <w:szCs w:val="32"/>
          <w:rtl/>
        </w:rPr>
      </w:pPr>
      <w:r w:rsidRPr="00C42143">
        <w:rPr>
          <w:rFonts w:ascii="Traditional Arabic" w:hAnsi="Traditional Arabic" w:cs="Traditional Arabic" w:hint="cs"/>
          <w:sz w:val="36"/>
          <w:szCs w:val="36"/>
          <w:rtl/>
        </w:rPr>
        <w:t>وأما</w:t>
      </w:r>
      <w:r w:rsidRPr="00DD267F">
        <w:rPr>
          <w:rFonts w:ascii="Traditional Arabic" w:hAnsi="Traditional Arabic" w:cs="Traditional Arabic" w:hint="cs"/>
          <w:sz w:val="36"/>
          <w:szCs w:val="36"/>
          <w:rtl/>
        </w:rPr>
        <w:t xml:space="preserve">الْمُفَسَّرُ: </w:t>
      </w:r>
      <w:r>
        <w:rPr>
          <w:rFonts w:ascii="Traditional Arabic" w:hAnsi="Traditional Arabic" w:cs="Traditional Arabic" w:hint="cs"/>
          <w:sz w:val="36"/>
          <w:szCs w:val="36"/>
          <w:rtl/>
        </w:rPr>
        <w:t>ف</w:t>
      </w:r>
      <w:r w:rsidRPr="00DD267F">
        <w:rPr>
          <w:rFonts w:ascii="Traditional Arabic" w:hAnsi="Traditional Arabic" w:cs="Traditional Arabic" w:hint="cs"/>
          <w:sz w:val="36"/>
          <w:szCs w:val="36"/>
          <w:rtl/>
        </w:rPr>
        <w:t>هُوَالَّذِييُفْهَمُمِنْهُالْمُرَادُبِهِ</w:t>
      </w:r>
      <w:r>
        <w:rPr>
          <w:rStyle w:val="FootnoteReference"/>
          <w:rFonts w:ascii="Traditional Arabic" w:hAnsi="Traditional Arabic" w:cs="Traditional Arabic"/>
          <w:sz w:val="36"/>
          <w:szCs w:val="36"/>
          <w:rtl/>
        </w:rPr>
        <w:footnoteReference w:customMarkFollows="1" w:id="138"/>
        <w:t>(</w:t>
      </w:r>
      <w:r w:rsidR="003F6634">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DD267F">
        <w:rPr>
          <w:rFonts w:ascii="Traditional Arabic" w:hAnsi="Traditional Arabic" w:cs="Traditional Arabic"/>
          <w:sz w:val="36"/>
          <w:szCs w:val="36"/>
          <w:rtl/>
        </w:rPr>
        <w:t>.</w:t>
      </w:r>
    </w:p>
    <w:p w:rsidR="00E1503E" w:rsidRDefault="00E54594" w:rsidP="00E54594">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بوب </w:t>
      </w:r>
      <w:r w:rsidR="00E1503E">
        <w:rPr>
          <w:rFonts w:ascii="Traditional Arabic" w:hAnsi="Traditional Arabic" w:cs="Traditional Arabic" w:hint="cs"/>
          <w:sz w:val="36"/>
          <w:szCs w:val="36"/>
          <w:rtl/>
        </w:rPr>
        <w:t>الإمام الشافعي</w:t>
      </w:r>
      <w:r>
        <w:rPr>
          <w:rFonts w:ascii="Traditional Arabic" w:hAnsi="Traditional Arabic" w:cs="Traditional Arabic" w:hint="cs"/>
          <w:sz w:val="36"/>
          <w:szCs w:val="36"/>
          <w:rtl/>
        </w:rPr>
        <w:t xml:space="preserve"> للمجمل والمفسر</w:t>
      </w:r>
      <w:r w:rsidR="00E1503E">
        <w:rPr>
          <w:rFonts w:ascii="Traditional Arabic" w:hAnsi="Traditional Arabic" w:cs="Traditional Arabic" w:hint="cs"/>
          <w:sz w:val="36"/>
          <w:szCs w:val="36"/>
          <w:rtl/>
        </w:rPr>
        <w:t xml:space="preserve"> في كتابه "اختلاف الحديث"</w:t>
      </w:r>
      <w:r w:rsidR="00E1503E">
        <w:rPr>
          <w:rStyle w:val="FootnoteReference"/>
          <w:rFonts w:ascii="Traditional Arabic" w:hAnsi="Traditional Arabic" w:cs="Traditional Arabic"/>
          <w:sz w:val="36"/>
          <w:szCs w:val="36"/>
          <w:rtl/>
        </w:rPr>
        <w:footnoteReference w:customMarkFollows="1" w:id="139"/>
        <w:t>(</w:t>
      </w:r>
      <w:r w:rsidR="003F6634">
        <w:rPr>
          <w:rStyle w:val="FootnoteReference"/>
          <w:rFonts w:ascii="Traditional Arabic" w:hAnsi="Traditional Arabic" w:cs="Traditional Arabic" w:hint="cs"/>
          <w:sz w:val="36"/>
          <w:szCs w:val="36"/>
          <w:rtl/>
        </w:rPr>
        <w:t>4</w:t>
      </w:r>
      <w:r w:rsidR="00E1503E">
        <w:rPr>
          <w:rStyle w:val="FootnoteReference"/>
          <w:rFonts w:ascii="Traditional Arabic" w:hAnsi="Traditional Arabic" w:cs="Traditional Arabic"/>
          <w:sz w:val="36"/>
          <w:szCs w:val="36"/>
          <w:rtl/>
        </w:rPr>
        <w:t>)</w:t>
      </w:r>
      <w:r w:rsidR="00E1503E">
        <w:rPr>
          <w:rFonts w:ascii="Traditional Arabic" w:hAnsi="Traditional Arabic" w:cs="Traditional Arabic" w:hint="cs"/>
          <w:sz w:val="36"/>
          <w:szCs w:val="36"/>
          <w:rtl/>
        </w:rPr>
        <w:t>.</w:t>
      </w:r>
    </w:p>
    <w:p w:rsidR="003F6634" w:rsidRPr="00543222" w:rsidRDefault="00C23117" w:rsidP="00543222">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E1503E" w:rsidRPr="00DD267F">
        <w:rPr>
          <w:rFonts w:ascii="Traditional Arabic" w:hAnsi="Traditional Arabic" w:cs="Traditional Arabic" w:hint="cs"/>
          <w:sz w:val="36"/>
          <w:szCs w:val="36"/>
          <w:rtl/>
        </w:rPr>
        <w:t xml:space="preserve">قال </w:t>
      </w:r>
      <w:r w:rsidR="0054322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رحمه الله تعالى -</w:t>
      </w:r>
      <w:r w:rsidR="00E1503E" w:rsidRPr="00DD267F">
        <w:rPr>
          <w:rFonts w:ascii="Traditional Arabic" w:hAnsi="Traditional Arabic" w:cs="Traditional Arabic" w:hint="cs"/>
          <w:sz w:val="36"/>
          <w:szCs w:val="36"/>
          <w:rtl/>
        </w:rPr>
        <w:t xml:space="preserve"> : "لا يصح عن النبي صلى الله عليه وسلم أبداً حديثان صحيحان متضادان ، ينفي أحدهما ما يثبته الآخر ، من غير جهة الخصوص والعموم ، والإجمال والتفسير ، إلا على وجه النسخ وإن لم يجده"</w:t>
      </w:r>
      <w:r w:rsidR="00E1503E">
        <w:rPr>
          <w:rStyle w:val="FootnoteReference"/>
          <w:rFonts w:ascii="Traditional Arabic" w:hAnsi="Traditional Arabic" w:cs="Traditional Arabic"/>
          <w:sz w:val="36"/>
          <w:szCs w:val="36"/>
          <w:rtl/>
        </w:rPr>
        <w:footnoteReference w:customMarkFollows="1" w:id="140"/>
        <w:t>(</w:t>
      </w:r>
      <w:r w:rsidR="003F6634">
        <w:rPr>
          <w:rStyle w:val="FootnoteReference"/>
          <w:rFonts w:ascii="Traditional Arabic" w:hAnsi="Traditional Arabic" w:cs="Traditional Arabic" w:hint="cs"/>
          <w:sz w:val="36"/>
          <w:szCs w:val="36"/>
          <w:rtl/>
        </w:rPr>
        <w:t>5</w:t>
      </w:r>
      <w:r w:rsidR="00E1503E">
        <w:rPr>
          <w:rStyle w:val="FootnoteReference"/>
          <w:rFonts w:ascii="Traditional Arabic" w:hAnsi="Traditional Arabic" w:cs="Traditional Arabic"/>
          <w:sz w:val="36"/>
          <w:szCs w:val="36"/>
          <w:rtl/>
        </w:rPr>
        <w:t>)</w:t>
      </w:r>
      <w:r w:rsidR="00E1503E">
        <w:rPr>
          <w:rFonts w:ascii="Traditional Arabic" w:hAnsi="Traditional Arabic" w:cs="Traditional Arabic" w:hint="cs"/>
          <w:sz w:val="32"/>
          <w:szCs w:val="32"/>
          <w:rtl/>
        </w:rPr>
        <w:t>.</w:t>
      </w:r>
    </w:p>
    <w:p w:rsidR="00507619" w:rsidRDefault="00507619">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E1503E" w:rsidRDefault="00E1503E" w:rsidP="00543222">
      <w:pPr>
        <w:spacing w:after="0"/>
        <w:jc w:val="both"/>
        <w:rPr>
          <w:rFonts w:ascii="Traditional Arabic" w:hAnsi="Traditional Arabic" w:cs="Traditional Arabic"/>
          <w:b/>
          <w:bCs/>
          <w:sz w:val="36"/>
          <w:szCs w:val="36"/>
          <w:rtl/>
        </w:rPr>
      </w:pPr>
      <w:r w:rsidRPr="00BC2F07">
        <w:rPr>
          <w:rFonts w:ascii="Traditional Arabic" w:hAnsi="Traditional Arabic" w:cs="Traditional Arabic"/>
          <w:b/>
          <w:bCs/>
          <w:sz w:val="36"/>
          <w:szCs w:val="36"/>
          <w:rtl/>
        </w:rPr>
        <w:lastRenderedPageBreak/>
        <w:t xml:space="preserve">مثال </w:t>
      </w:r>
      <w:r w:rsidRPr="00BC2F07">
        <w:rPr>
          <w:rFonts w:ascii="Traditional Arabic" w:hAnsi="Traditional Arabic" w:cs="Traditional Arabic" w:hint="cs"/>
          <w:b/>
          <w:bCs/>
          <w:sz w:val="36"/>
          <w:szCs w:val="36"/>
          <w:rtl/>
        </w:rPr>
        <w:t xml:space="preserve">لذلك </w:t>
      </w:r>
      <w:r w:rsidRPr="00BC2F07">
        <w:rPr>
          <w:rFonts w:ascii="Traditional Arabic" w:hAnsi="Traditional Arabic" w:cs="Traditional Arabic"/>
          <w:b/>
          <w:bCs/>
          <w:sz w:val="36"/>
          <w:szCs w:val="36"/>
          <w:rtl/>
        </w:rPr>
        <w:t>:</w:t>
      </w:r>
      <w:r w:rsidRPr="00DB6D9A">
        <w:rPr>
          <w:rFonts w:ascii="Traditional Arabic" w:hAnsi="Traditional Arabic" w:cs="Traditional Arabic" w:hint="cs"/>
          <w:b/>
          <w:bCs/>
          <w:sz w:val="36"/>
          <w:szCs w:val="36"/>
          <w:rtl/>
        </w:rPr>
        <w:t>(الصلاة في الثوب ا</w:t>
      </w:r>
      <w:r>
        <w:rPr>
          <w:rFonts w:ascii="Traditional Arabic" w:hAnsi="Traditional Arabic" w:cs="Traditional Arabic" w:hint="cs"/>
          <w:b/>
          <w:bCs/>
          <w:sz w:val="36"/>
          <w:szCs w:val="36"/>
          <w:rtl/>
        </w:rPr>
        <w:t>لواحد ليس على عاتق المصلي منه شيء</w:t>
      </w:r>
      <w:r w:rsidRPr="00DB6D9A">
        <w:rPr>
          <w:rFonts w:ascii="Traditional Arabic" w:hAnsi="Traditional Arabic" w:cs="Traditional Arabic" w:hint="cs"/>
          <w:b/>
          <w:bCs/>
          <w:sz w:val="36"/>
          <w:szCs w:val="36"/>
          <w:rtl/>
        </w:rPr>
        <w:t>)</w:t>
      </w:r>
    </w:p>
    <w:p w:rsidR="00E1503E" w:rsidRPr="00C74239" w:rsidRDefault="00E1503E" w:rsidP="003F6634">
      <w:pPr>
        <w:spacing w:after="0"/>
        <w:jc w:val="both"/>
        <w:rPr>
          <w:rFonts w:ascii="Traditional Arabic" w:hAnsi="Traditional Arabic" w:cs="Traditional Arabic"/>
          <w:sz w:val="24"/>
          <w:szCs w:val="24"/>
          <w:rtl/>
        </w:rPr>
      </w:pPr>
      <w:r>
        <w:rPr>
          <w:rFonts w:ascii="Traditional Arabic" w:hAnsi="Traditional Arabic" w:cs="Traditional Arabic" w:hint="cs"/>
          <w:color w:val="000000"/>
          <w:sz w:val="36"/>
          <w:szCs w:val="36"/>
          <w:rtl/>
        </w:rPr>
        <w:t xml:space="preserve">   ف</w:t>
      </w:r>
      <w:r w:rsidRPr="00090C60">
        <w:rPr>
          <w:rFonts w:ascii="Traditional Arabic" w:hAnsi="Traditional Arabic" w:cs="Traditional Arabic"/>
          <w:color w:val="000000"/>
          <w:sz w:val="36"/>
          <w:szCs w:val="36"/>
          <w:rtl/>
        </w:rPr>
        <w:t>عَنْ أَبِي هُرَيْرَةَ</w:t>
      </w:r>
      <w:r w:rsidR="008569A7">
        <w:rPr>
          <w:rFonts w:ascii="Traditional Arabic" w:hAnsi="Traditional Arabic" w:cs="Traditional Arabic" w:hint="cs"/>
          <w:color w:val="000000"/>
          <w:sz w:val="36"/>
          <w:szCs w:val="36"/>
          <w:rtl/>
        </w:rPr>
        <w:t xml:space="preserve"> - رضي الله عنه -</w:t>
      </w:r>
      <w:r w:rsidRPr="00090C60">
        <w:rPr>
          <w:rFonts w:ascii="Traditional Arabic" w:hAnsi="Traditional Arabic" w:cs="Traditional Arabic"/>
          <w:color w:val="000000"/>
          <w:sz w:val="36"/>
          <w:szCs w:val="36"/>
          <w:rtl/>
        </w:rPr>
        <w:t xml:space="preserve">قَالَ : قَالَ </w:t>
      </w:r>
      <w:r>
        <w:rPr>
          <w:rFonts w:ascii="Traditional Arabic" w:hAnsi="Traditional Arabic" w:cs="Traditional Arabic"/>
          <w:color w:val="000000"/>
          <w:sz w:val="36"/>
          <w:szCs w:val="36"/>
          <w:rtl/>
        </w:rPr>
        <w:t xml:space="preserve">النَّبِيُّ </w:t>
      </w:r>
      <w:r w:rsidR="00E54594">
        <w:rPr>
          <w:rFonts w:ascii="Traditional Arabic" w:hAnsi="Traditional Arabic" w:cs="Traditional Arabic" w:hint="cs"/>
          <w:color w:val="000000"/>
          <w:sz w:val="36"/>
          <w:szCs w:val="36"/>
          <w:rtl/>
        </w:rPr>
        <w:t xml:space="preserve">- </w:t>
      </w:r>
      <w:r>
        <w:rPr>
          <w:rFonts w:ascii="Traditional Arabic" w:hAnsi="Traditional Arabic" w:cs="Traditional Arabic"/>
          <w:color w:val="000000"/>
          <w:sz w:val="36"/>
          <w:szCs w:val="36"/>
          <w:rtl/>
        </w:rPr>
        <w:t>صلى الله عليه وسلم</w:t>
      </w:r>
      <w:r w:rsidR="00E54594">
        <w:rPr>
          <w:rFonts w:ascii="Traditional Arabic" w:hAnsi="Traditional Arabic" w:cs="Traditional Arabic" w:hint="cs"/>
          <w:color w:val="000000"/>
          <w:sz w:val="36"/>
          <w:szCs w:val="36"/>
          <w:rtl/>
        </w:rPr>
        <w:t xml:space="preserve"> -</w:t>
      </w:r>
      <w:r>
        <w:rPr>
          <w:rFonts w:ascii="Traditional Arabic" w:hAnsi="Traditional Arabic" w:cs="Traditional Arabic"/>
          <w:color w:val="000000"/>
          <w:sz w:val="36"/>
          <w:szCs w:val="36"/>
          <w:rtl/>
        </w:rPr>
        <w:t xml:space="preserve"> :</w:t>
      </w:r>
      <w:r w:rsidRPr="00067E05">
        <w:rPr>
          <w:rFonts w:ascii="Traditional Arabic" w:hAnsi="Traditional Arabic" w:cs="Traditional Arabic" w:hint="cs"/>
          <w:b/>
          <w:bCs/>
          <w:color w:val="000000"/>
          <w:sz w:val="28"/>
          <w:szCs w:val="28"/>
          <w:vertAlign w:val="superscript"/>
          <w:rtl/>
        </w:rPr>
        <w:t>((</w:t>
      </w:r>
      <w:r w:rsidRPr="00FB646D">
        <w:rPr>
          <w:rFonts w:ascii="Traditional Arabic" w:hAnsi="Traditional Arabic" w:cs="Traditional Arabic" w:hint="cs"/>
          <w:color w:val="000000"/>
          <w:sz w:val="36"/>
          <w:szCs w:val="36"/>
          <w:rtl/>
        </w:rPr>
        <w:t>لا</w:t>
      </w:r>
      <w:r>
        <w:rPr>
          <w:rFonts w:ascii="Traditional Arabic" w:hAnsi="Traditional Arabic" w:cs="Traditional Arabic" w:hint="cs"/>
          <w:color w:val="000000"/>
          <w:sz w:val="36"/>
          <w:szCs w:val="36"/>
          <w:rtl/>
        </w:rPr>
        <w:t>يُصَلِّي</w:t>
      </w:r>
      <w:r w:rsidRPr="00FF048C">
        <w:rPr>
          <w:rFonts w:ascii="Traditional Arabic" w:hAnsi="Traditional Arabic" w:cs="Traditional Arabic"/>
          <w:color w:val="000000"/>
          <w:sz w:val="36"/>
          <w:szCs w:val="36"/>
          <w:rtl/>
        </w:rPr>
        <w:t xml:space="preserve">أَحَدُكُمْ فِي الثَّوْبِ الْوَاحِدِ </w:t>
      </w:r>
      <w:r w:rsidRPr="00227C4E">
        <w:rPr>
          <w:rFonts w:ascii="Traditional Arabic" w:hAnsi="Traditional Arabic" w:cs="Traditional Arabic"/>
          <w:color w:val="000000"/>
          <w:sz w:val="36"/>
          <w:szCs w:val="36"/>
          <w:rtl/>
        </w:rPr>
        <w:t>لَيْسَ عَلَى عَاتِقَيْهِ شَيْءٌ</w:t>
      </w:r>
      <w:r w:rsidRPr="00067E05">
        <w:rPr>
          <w:rFonts w:ascii="Traditional Arabic" w:hAnsi="Traditional Arabic" w:cs="Traditional Arabic" w:hint="cs"/>
          <w:b/>
          <w:bCs/>
          <w:color w:val="000000"/>
          <w:sz w:val="28"/>
          <w:szCs w:val="28"/>
          <w:vertAlign w:val="superscript"/>
          <w:rtl/>
        </w:rPr>
        <w:t>))</w:t>
      </w:r>
      <w:r w:rsidRPr="00227C4E">
        <w:rPr>
          <w:rStyle w:val="FootnoteReference"/>
          <w:rFonts w:ascii="Traditional Arabic" w:hAnsi="Traditional Arabic" w:cs="Traditional Arabic"/>
          <w:color w:val="000000"/>
          <w:sz w:val="36"/>
          <w:szCs w:val="36"/>
          <w:rtl/>
        </w:rPr>
        <w:footnoteReference w:customMarkFollows="1" w:id="141"/>
        <w:t>(</w:t>
      </w:r>
      <w:r w:rsidR="003F6634">
        <w:rPr>
          <w:rStyle w:val="FootnoteReference"/>
          <w:rFonts w:ascii="Traditional Arabic" w:hAnsi="Traditional Arabic" w:cs="Traditional Arabic" w:hint="cs"/>
          <w:color w:val="000000"/>
          <w:sz w:val="36"/>
          <w:szCs w:val="36"/>
          <w:rtl/>
        </w:rPr>
        <w:t>1</w:t>
      </w:r>
      <w:r w:rsidRPr="006F5B97">
        <w:rPr>
          <w:rStyle w:val="FootnoteReference"/>
          <w:rFonts w:ascii="Traditional Arabic" w:hAnsi="Traditional Arabic" w:cs="Traditional Arabic"/>
          <w:color w:val="000000"/>
          <w:sz w:val="36"/>
          <w:szCs w:val="36"/>
          <w:rtl/>
        </w:rPr>
        <w:t>)</w:t>
      </w:r>
      <w:r w:rsidRPr="006F5B97">
        <w:rPr>
          <w:rFonts w:ascii="Traditional Arabic" w:hAnsi="Traditional Arabic" w:cs="Traditional Arabic" w:hint="cs"/>
          <w:color w:val="000000"/>
          <w:sz w:val="36"/>
          <w:szCs w:val="36"/>
          <w:rtl/>
        </w:rPr>
        <w:t xml:space="preserve">. </w:t>
      </w:r>
    </w:p>
    <w:p w:rsidR="00E1503E" w:rsidRDefault="00E1503E" w:rsidP="00E54594">
      <w:pPr>
        <w:spacing w:after="0"/>
        <w:jc w:val="both"/>
        <w:rPr>
          <w:rFonts w:ascii="Traditional Arabic" w:hAnsi="Traditional Arabic" w:cs="Traditional Arabic"/>
          <w:color w:val="000000"/>
          <w:sz w:val="32"/>
          <w:szCs w:val="32"/>
          <w:rtl/>
        </w:rPr>
      </w:pPr>
      <w:r w:rsidRPr="00FF048C">
        <w:rPr>
          <w:rFonts w:ascii="Traditional Arabic" w:hAnsi="Traditional Arabic" w:cs="Traditional Arabic" w:hint="cs"/>
          <w:color w:val="000000"/>
          <w:sz w:val="36"/>
          <w:szCs w:val="36"/>
          <w:rtl/>
        </w:rPr>
        <w:t>و</w:t>
      </w:r>
      <w:r w:rsidRPr="00090C60">
        <w:rPr>
          <w:rFonts w:ascii="Traditional Arabic" w:hAnsi="Traditional Arabic" w:cs="Traditional Arabic"/>
          <w:color w:val="000000"/>
          <w:sz w:val="36"/>
          <w:szCs w:val="36"/>
          <w:rtl/>
        </w:rPr>
        <w:t>عَنْ أَبِي هُرَيْرَةَ</w:t>
      </w:r>
      <w:r w:rsidR="00E54594">
        <w:rPr>
          <w:rFonts w:ascii="Traditional Arabic" w:hAnsi="Traditional Arabic" w:cs="Traditional Arabic" w:hint="cs"/>
          <w:color w:val="000000"/>
          <w:sz w:val="36"/>
          <w:szCs w:val="36"/>
          <w:rtl/>
        </w:rPr>
        <w:t>-</w:t>
      </w:r>
      <w:r w:rsidR="008569A7">
        <w:rPr>
          <w:rFonts w:ascii="Traditional Arabic" w:hAnsi="Traditional Arabic" w:cs="Traditional Arabic" w:hint="cs"/>
          <w:color w:val="000000"/>
          <w:sz w:val="36"/>
          <w:szCs w:val="36"/>
          <w:rtl/>
        </w:rPr>
        <w:t xml:space="preserve"> رضي الله عنه -</w:t>
      </w:r>
      <w:r w:rsidRPr="00090C60">
        <w:rPr>
          <w:rFonts w:ascii="Traditional Arabic" w:hAnsi="Traditional Arabic" w:cs="Traditional Arabic"/>
          <w:color w:val="000000"/>
          <w:sz w:val="36"/>
          <w:szCs w:val="36"/>
          <w:rtl/>
        </w:rPr>
        <w:t xml:space="preserve"> أَنَّ سَائِلاً سَأَلَ رَسُولَ اللهِ </w:t>
      </w:r>
      <w:r w:rsidR="00E54594">
        <w:rPr>
          <w:rFonts w:ascii="Traditional Arabic" w:hAnsi="Traditional Arabic" w:cs="Traditional Arabic"/>
          <w:color w:val="000000"/>
          <w:sz w:val="36"/>
          <w:szCs w:val="36"/>
          <w:rtl/>
        </w:rPr>
        <w:t>–</w:t>
      </w:r>
      <w:r w:rsidR="00E54594">
        <w:rPr>
          <w:rFonts w:ascii="Traditional Arabic" w:hAnsi="Traditional Arabic" w:cs="Traditional Arabic" w:hint="cs"/>
          <w:color w:val="000000"/>
          <w:sz w:val="36"/>
          <w:szCs w:val="36"/>
          <w:rtl/>
        </w:rPr>
        <w:t xml:space="preserve"> صلى الله عليه وسلم - </w:t>
      </w:r>
      <w:r w:rsidRPr="00090C60">
        <w:rPr>
          <w:rFonts w:ascii="Traditional Arabic" w:hAnsi="Traditional Arabic" w:cs="Traditional Arabic"/>
          <w:color w:val="000000"/>
          <w:sz w:val="36"/>
          <w:szCs w:val="36"/>
          <w:rtl/>
        </w:rPr>
        <w:t xml:space="preserve">: عَنِ الصَّلاَةِ فِي ثَوْبٍ </w:t>
      </w:r>
      <w:r w:rsidR="00E54594">
        <w:rPr>
          <w:rFonts w:ascii="Traditional Arabic" w:hAnsi="Traditional Arabic" w:cs="Traditional Arabic"/>
          <w:color w:val="000000"/>
          <w:sz w:val="36"/>
          <w:szCs w:val="36"/>
          <w:rtl/>
        </w:rPr>
        <w:t>وَاحِدٍ ، فَقَا</w:t>
      </w:r>
      <w:r w:rsidR="00E54594">
        <w:rPr>
          <w:rFonts w:ascii="Traditional Arabic" w:hAnsi="Traditional Arabic" w:cs="Traditional Arabic" w:hint="cs"/>
          <w:color w:val="000000"/>
          <w:sz w:val="36"/>
          <w:szCs w:val="36"/>
          <w:rtl/>
        </w:rPr>
        <w:t xml:space="preserve">ل - </w:t>
      </w:r>
      <w:r w:rsidRPr="00090C60">
        <w:rPr>
          <w:rFonts w:ascii="Traditional Arabic" w:hAnsi="Traditional Arabic" w:cs="Traditional Arabic"/>
          <w:color w:val="000000"/>
          <w:sz w:val="36"/>
          <w:szCs w:val="36"/>
          <w:rtl/>
        </w:rPr>
        <w:t>صلى الله عليه وسلم</w:t>
      </w:r>
      <w:r w:rsidR="00E54594">
        <w:rPr>
          <w:rFonts w:ascii="Traditional Arabic" w:hAnsi="Traditional Arabic" w:cs="Traditional Arabic" w:hint="cs"/>
          <w:color w:val="000000"/>
          <w:sz w:val="36"/>
          <w:szCs w:val="36"/>
          <w:rtl/>
        </w:rPr>
        <w:t xml:space="preserve"> - :</w:t>
      </w:r>
      <w:r w:rsidRPr="00067E05">
        <w:rPr>
          <w:rFonts w:ascii="Traditional Arabic" w:hAnsi="Traditional Arabic" w:cs="Traditional Arabic" w:hint="cs"/>
          <w:b/>
          <w:bCs/>
          <w:color w:val="000000"/>
          <w:sz w:val="28"/>
          <w:szCs w:val="28"/>
          <w:vertAlign w:val="superscript"/>
          <w:rtl/>
        </w:rPr>
        <w:t>((</w:t>
      </w:r>
      <w:r w:rsidRPr="00FF048C">
        <w:rPr>
          <w:rFonts w:ascii="Traditional Arabic" w:hAnsi="Traditional Arabic" w:cs="Traditional Arabic"/>
          <w:color w:val="000000"/>
          <w:sz w:val="36"/>
          <w:szCs w:val="36"/>
          <w:rtl/>
        </w:rPr>
        <w:t>أَوَلِكُلِّكُمْ ثَوْبَانِ</w:t>
      </w:r>
      <w:r w:rsidRPr="00067E05">
        <w:rPr>
          <w:rFonts w:ascii="Traditional Arabic" w:hAnsi="Traditional Arabic" w:cs="Traditional Arabic" w:hint="cs"/>
          <w:b/>
          <w:bCs/>
          <w:color w:val="000000"/>
          <w:sz w:val="28"/>
          <w:szCs w:val="28"/>
          <w:vertAlign w:val="superscript"/>
          <w:rtl/>
        </w:rPr>
        <w:t>))</w:t>
      </w:r>
      <w:r>
        <w:rPr>
          <w:rStyle w:val="FootnoteReference"/>
          <w:rFonts w:ascii="Traditional Arabic" w:hAnsi="Traditional Arabic" w:cs="Traditional Arabic"/>
          <w:color w:val="000000"/>
          <w:sz w:val="36"/>
          <w:szCs w:val="36"/>
          <w:rtl/>
        </w:rPr>
        <w:footnoteReference w:customMarkFollows="1" w:id="142"/>
        <w:t>(</w:t>
      </w:r>
      <w:r w:rsidR="003F6634">
        <w:rPr>
          <w:rStyle w:val="FootnoteReference"/>
          <w:rFonts w:ascii="Traditional Arabic" w:hAnsi="Traditional Arabic" w:cs="Traditional Arabic" w:hint="cs"/>
          <w:color w:val="000000"/>
          <w:sz w:val="36"/>
          <w:szCs w:val="36"/>
          <w:rtl/>
        </w:rPr>
        <w:t>2</w:t>
      </w:r>
      <w:r>
        <w:rPr>
          <w:rStyle w:val="FootnoteReference"/>
          <w:rFonts w:ascii="Traditional Arabic" w:hAnsi="Traditional Arabic" w:cs="Traditional Arabic"/>
          <w:color w:val="000000"/>
          <w:sz w:val="36"/>
          <w:szCs w:val="36"/>
          <w:rtl/>
        </w:rPr>
        <w:t>)</w:t>
      </w:r>
      <w:r w:rsidRPr="00FF048C">
        <w:rPr>
          <w:rFonts w:ascii="Traditional Arabic" w:hAnsi="Traditional Arabic" w:cs="Traditional Arabic"/>
          <w:color w:val="000000"/>
          <w:sz w:val="36"/>
          <w:szCs w:val="36"/>
          <w:rtl/>
        </w:rPr>
        <w:t>.</w:t>
      </w:r>
    </w:p>
    <w:p w:rsidR="00EF2BC5" w:rsidRDefault="00EF2BC5" w:rsidP="00E54594">
      <w:pPr>
        <w:spacing w:after="0"/>
        <w:jc w:val="both"/>
        <w:rPr>
          <w:rFonts w:ascii="Traditional Arabic" w:hAnsi="Traditional Arabic" w:cs="Traditional Arabic"/>
          <w:color w:val="000000"/>
          <w:sz w:val="32"/>
          <w:szCs w:val="32"/>
          <w:rtl/>
        </w:rPr>
      </w:pPr>
    </w:p>
    <w:p w:rsidR="00EF2BC5" w:rsidRDefault="00EF2BC5" w:rsidP="00E54594">
      <w:pPr>
        <w:spacing w:after="0"/>
        <w:jc w:val="both"/>
        <w:rPr>
          <w:rFonts w:ascii="Traditional Arabic" w:hAnsi="Traditional Arabic" w:cs="Traditional Arabic"/>
          <w:color w:val="000000"/>
          <w:sz w:val="32"/>
          <w:szCs w:val="32"/>
          <w:rtl/>
        </w:rPr>
      </w:pPr>
    </w:p>
    <w:p w:rsidR="00EF2BC5" w:rsidRPr="00FF048C" w:rsidRDefault="00EF2BC5" w:rsidP="00E54594">
      <w:pPr>
        <w:spacing w:after="0"/>
        <w:jc w:val="both"/>
        <w:rPr>
          <w:rFonts w:ascii="Traditional Arabic" w:hAnsi="Traditional Arabic" w:cs="Traditional Arabic"/>
          <w:color w:val="000000"/>
          <w:sz w:val="32"/>
          <w:szCs w:val="32"/>
          <w:rtl/>
        </w:rPr>
      </w:pPr>
    </w:p>
    <w:p w:rsidR="00E1503E" w:rsidRDefault="00710609" w:rsidP="00F36C18">
      <w:pPr>
        <w:spacing w:before="240"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بيان وجه الاختلاف والتعارض</w:t>
      </w:r>
    </w:p>
    <w:p w:rsidR="00E1503E" w:rsidRDefault="00E1503E" w:rsidP="00E54594">
      <w:pPr>
        <w:spacing w:after="0"/>
        <w:jc w:val="both"/>
        <w:rPr>
          <w:rFonts w:ascii="Traditional Arabic" w:hAnsi="Traditional Arabic" w:cs="Traditional Arabic"/>
          <w:sz w:val="36"/>
          <w:szCs w:val="36"/>
          <w:rtl/>
        </w:rPr>
      </w:pPr>
      <w:r w:rsidRPr="00FF048C">
        <w:rPr>
          <w:rFonts w:ascii="Traditional Arabic" w:hAnsi="Traditional Arabic" w:cs="Traditional Arabic" w:hint="cs"/>
          <w:sz w:val="36"/>
          <w:szCs w:val="36"/>
          <w:rtl/>
        </w:rPr>
        <w:t xml:space="preserve">   هذان الحديثان أخرجهما الإمام البخاري من حديث أبي هريرة </w:t>
      </w:r>
      <w:r w:rsidR="00E54594">
        <w:rPr>
          <w:rFonts w:ascii="Traditional Arabic" w:hAnsi="Traditional Arabic" w:cs="Traditional Arabic" w:hint="cs"/>
          <w:sz w:val="36"/>
          <w:szCs w:val="36"/>
          <w:rtl/>
        </w:rPr>
        <w:t>-</w:t>
      </w:r>
      <w:r w:rsidRPr="00FF048C">
        <w:rPr>
          <w:rFonts w:ascii="Traditional Arabic" w:hAnsi="Traditional Arabic" w:cs="Traditional Arabic" w:hint="cs"/>
          <w:sz w:val="36"/>
          <w:szCs w:val="36"/>
          <w:rtl/>
        </w:rPr>
        <w:t xml:space="preserve"> رضي الله عنه </w:t>
      </w:r>
      <w:r w:rsidR="00E54594">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ففي الحديث الأول نهيه </w:t>
      </w:r>
      <w:r w:rsidR="00E5459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E5459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أن يصلى المرء بالثوب الواحد ليس على عاتقه منه شيء ، بينما نجد التعارض في الحديث الثاني حينما سأله سائل عن الصلاة في الثوب الواحد فأجاب </w:t>
      </w:r>
      <w:r w:rsidR="00E5459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E5459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بقوله : </w:t>
      </w:r>
      <w:r w:rsidRPr="00C12B90">
        <w:rPr>
          <w:rFonts w:ascii="Traditional Arabic" w:hAnsi="Traditional Arabic" w:cs="Traditional Arabic" w:hint="cs"/>
          <w:b/>
          <w:bCs/>
          <w:sz w:val="28"/>
          <w:szCs w:val="28"/>
          <w:vertAlign w:val="superscript"/>
          <w:rtl/>
        </w:rPr>
        <w:t>((</w:t>
      </w:r>
      <w:r w:rsidRPr="00FF048C">
        <w:rPr>
          <w:rFonts w:ascii="Traditional Arabic" w:hAnsi="Traditional Arabic" w:cs="Traditional Arabic"/>
          <w:color w:val="000000"/>
          <w:sz w:val="36"/>
          <w:szCs w:val="36"/>
          <w:rtl/>
        </w:rPr>
        <w:t>أَوَلِكُلِّكُمْ ثَوْبَانِ</w:t>
      </w:r>
      <w:r w:rsidRPr="00C12B90">
        <w:rPr>
          <w:rFonts w:ascii="Traditional Arabic" w:hAnsi="Traditional Arabic" w:cs="Traditional Arabic" w:hint="cs"/>
          <w:b/>
          <w:bCs/>
          <w:sz w:val="28"/>
          <w:szCs w:val="28"/>
          <w:vertAlign w:val="superscript"/>
          <w:rtl/>
        </w:rPr>
        <w:t>))</w:t>
      </w:r>
      <w:r w:rsidR="00E54594">
        <w:rPr>
          <w:rFonts w:ascii="Traditional Arabic" w:hAnsi="Traditional Arabic" w:cs="Traditional Arabic" w:hint="cs"/>
          <w:sz w:val="36"/>
          <w:szCs w:val="36"/>
          <w:rtl/>
        </w:rPr>
        <w:t xml:space="preserve"> م</w:t>
      </w:r>
      <w:r>
        <w:rPr>
          <w:rFonts w:ascii="Traditional Arabic" w:hAnsi="Traditional Arabic" w:cs="Traditional Arabic" w:hint="cs"/>
          <w:sz w:val="36"/>
          <w:szCs w:val="36"/>
          <w:rtl/>
        </w:rPr>
        <w:t>ما يدل على جواز الصلاة بالثوب الواحد .</w:t>
      </w:r>
    </w:p>
    <w:p w:rsidR="00EF2BC5" w:rsidRDefault="00EF2BC5" w:rsidP="00E54594">
      <w:pPr>
        <w:spacing w:after="0"/>
        <w:jc w:val="both"/>
        <w:rPr>
          <w:rFonts w:ascii="Traditional Arabic" w:hAnsi="Traditional Arabic" w:cs="Traditional Arabic"/>
          <w:sz w:val="36"/>
          <w:szCs w:val="36"/>
          <w:rtl/>
        </w:rPr>
      </w:pPr>
    </w:p>
    <w:p w:rsidR="00EF2BC5" w:rsidRDefault="00EF2BC5" w:rsidP="00E54594">
      <w:pPr>
        <w:spacing w:after="0"/>
        <w:jc w:val="both"/>
        <w:rPr>
          <w:rFonts w:ascii="Traditional Arabic" w:hAnsi="Traditional Arabic" w:cs="Traditional Arabic"/>
          <w:sz w:val="36"/>
          <w:szCs w:val="36"/>
          <w:rtl/>
        </w:rPr>
      </w:pPr>
    </w:p>
    <w:p w:rsidR="00EF2BC5" w:rsidRDefault="00EF2BC5" w:rsidP="00E54594">
      <w:pPr>
        <w:spacing w:after="0"/>
        <w:jc w:val="both"/>
        <w:rPr>
          <w:rFonts w:ascii="Traditional Arabic" w:hAnsi="Traditional Arabic" w:cs="Traditional Arabic"/>
          <w:sz w:val="36"/>
          <w:szCs w:val="36"/>
          <w:rtl/>
        </w:rPr>
      </w:pPr>
    </w:p>
    <w:p w:rsidR="00EF2BC5" w:rsidRPr="00FF048C" w:rsidRDefault="00EF2BC5" w:rsidP="00E54594">
      <w:pPr>
        <w:spacing w:after="0"/>
        <w:jc w:val="both"/>
        <w:rPr>
          <w:rFonts w:ascii="Traditional Arabic" w:hAnsi="Traditional Arabic" w:cs="Traditional Arabic"/>
          <w:sz w:val="36"/>
          <w:szCs w:val="36"/>
          <w:rtl/>
        </w:rPr>
      </w:pPr>
    </w:p>
    <w:p w:rsidR="00E1503E" w:rsidRDefault="00E1503E" w:rsidP="00F36C18">
      <w:pPr>
        <w:spacing w:before="240" w:after="0"/>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lastRenderedPageBreak/>
        <w:t>الجم</w:t>
      </w:r>
      <w:r w:rsidR="00D864CC">
        <w:rPr>
          <w:rFonts w:ascii="Traditional Arabic" w:hAnsi="Traditional Arabic" w:cs="Traditional Arabic" w:hint="cs"/>
          <w:b/>
          <w:bCs/>
          <w:sz w:val="36"/>
          <w:szCs w:val="36"/>
          <w:rtl/>
        </w:rPr>
        <w:t xml:space="preserve">ع بين اختلاف الروايات وتعارضها </w:t>
      </w:r>
    </w:p>
    <w:p w:rsidR="00E1503E" w:rsidRDefault="00E1503E" w:rsidP="00543222">
      <w:pPr>
        <w:jc w:val="both"/>
        <w:rPr>
          <w:rFonts w:ascii="Traditional Arabic" w:hAnsi="Traditional Arabic" w:cs="Traditional Arabic"/>
          <w:sz w:val="36"/>
          <w:szCs w:val="36"/>
          <w:rtl/>
        </w:rPr>
      </w:pPr>
      <w:r w:rsidRPr="001C4563">
        <w:rPr>
          <w:rFonts w:ascii="Traditional Arabic" w:hAnsi="Traditional Arabic" w:cs="Traditional Arabic" w:hint="cs"/>
          <w:sz w:val="36"/>
          <w:szCs w:val="36"/>
          <w:rtl/>
        </w:rPr>
        <w:t xml:space="preserve">تعددت الأقوال في الجمع بين هذه الأحاديث فوجه الإمام الشافعي النهي للكراهة </w:t>
      </w:r>
      <w:r>
        <w:rPr>
          <w:rFonts w:ascii="Traditional Arabic" w:hAnsi="Traditional Arabic" w:cs="Traditional Arabic" w:hint="cs"/>
          <w:sz w:val="36"/>
          <w:szCs w:val="36"/>
          <w:rtl/>
        </w:rPr>
        <w:t xml:space="preserve">، </w:t>
      </w:r>
      <w:r w:rsidRPr="001C4563">
        <w:rPr>
          <w:rFonts w:ascii="Traditional Arabic" w:hAnsi="Traditional Arabic" w:cs="Traditional Arabic" w:hint="cs"/>
          <w:sz w:val="36"/>
          <w:szCs w:val="36"/>
          <w:rtl/>
        </w:rPr>
        <w:t>قَالَالشَّافِعِيُّ</w:t>
      </w:r>
      <w:r w:rsidRPr="001C4563">
        <w:rPr>
          <w:rFonts w:ascii="Traditional Arabic" w:hAnsi="Traditional Arabic" w:cs="Traditional Arabic"/>
          <w:sz w:val="36"/>
          <w:szCs w:val="36"/>
          <w:rtl/>
        </w:rPr>
        <w:t xml:space="preserve">: </w:t>
      </w:r>
      <w:r w:rsidRPr="001C4563">
        <w:rPr>
          <w:rFonts w:ascii="Traditional Arabic" w:hAnsi="Traditional Arabic" w:cs="Traditional Arabic" w:hint="cs"/>
          <w:sz w:val="36"/>
          <w:szCs w:val="36"/>
          <w:rtl/>
        </w:rPr>
        <w:t>وَلَيْسَوَاحِدٌمِنْهَذَيْنِالْحَدِيثَيْنِمُخَالِفًالِلآخَرِ،وَنَهَىرَسُولُاللَّهِ</w:t>
      </w:r>
      <w:r w:rsidR="00E54594">
        <w:rPr>
          <w:rFonts w:ascii="Traditional Arabic" w:hAnsi="Traditional Arabic" w:cs="Traditional Arabic" w:hint="cs"/>
          <w:sz w:val="36"/>
          <w:szCs w:val="36"/>
          <w:rtl/>
        </w:rPr>
        <w:t xml:space="preserve">- </w:t>
      </w:r>
      <w:r w:rsidRPr="001C4563">
        <w:rPr>
          <w:rFonts w:ascii="Traditional Arabic" w:hAnsi="Traditional Arabic" w:cs="Traditional Arabic" w:hint="cs"/>
          <w:sz w:val="36"/>
          <w:szCs w:val="36"/>
          <w:rtl/>
        </w:rPr>
        <w:t>صَلَّىاللَّهُعَلَيْهِوَسَلَّمَ</w:t>
      </w:r>
      <w:r w:rsidR="00E54594">
        <w:rPr>
          <w:rFonts w:ascii="Traditional Arabic" w:hAnsi="Traditional Arabic" w:cs="Traditional Arabic" w:hint="cs"/>
          <w:sz w:val="36"/>
          <w:szCs w:val="36"/>
          <w:rtl/>
        </w:rPr>
        <w:t xml:space="preserve"> -</w:t>
      </w:r>
      <w:r w:rsidRPr="001C4563">
        <w:rPr>
          <w:rFonts w:ascii="Traditional Arabic" w:hAnsi="Traditional Arabic" w:cs="Traditional Arabic" w:hint="cs"/>
          <w:sz w:val="36"/>
          <w:szCs w:val="36"/>
          <w:rtl/>
        </w:rPr>
        <w:t>أَنْيُصَلِّيَالرَّجُلُفِيالثَّوْبِالْوَاحِدِلَيْسَعَلَىعَاتِقِهِمِنْهُشَيْءٌوَاَللَّهُأَعْلَمُاخْتِيَارٌلافَرْضٌبِالدَّلالَةِعَنْهُ</w:t>
      </w:r>
      <w:r w:rsidR="00E54594">
        <w:rPr>
          <w:rFonts w:ascii="Traditional Arabic" w:hAnsi="Traditional Arabic" w:cs="Traditional Arabic" w:hint="cs"/>
          <w:sz w:val="36"/>
          <w:szCs w:val="36"/>
          <w:rtl/>
        </w:rPr>
        <w:t xml:space="preserve">- </w:t>
      </w:r>
      <w:r w:rsidRPr="001C4563">
        <w:rPr>
          <w:rFonts w:ascii="Traditional Arabic" w:hAnsi="Traditional Arabic" w:cs="Traditional Arabic" w:hint="cs"/>
          <w:sz w:val="36"/>
          <w:szCs w:val="36"/>
          <w:rtl/>
        </w:rPr>
        <w:t>صَلَّىاللَّهُعَلَيْهِوَسَلَّمَ</w:t>
      </w:r>
      <w:r w:rsidR="00E54594">
        <w:rPr>
          <w:rFonts w:ascii="Traditional Arabic" w:hAnsi="Traditional Arabic" w:cs="Traditional Arabic" w:hint="cs"/>
          <w:sz w:val="36"/>
          <w:szCs w:val="36"/>
          <w:rtl/>
        </w:rPr>
        <w:t xml:space="preserve"> -</w:t>
      </w:r>
      <w:r w:rsidRPr="001C4563">
        <w:rPr>
          <w:rFonts w:ascii="Traditional Arabic" w:hAnsi="Traditional Arabic" w:cs="Traditional Arabic" w:hint="cs"/>
          <w:sz w:val="36"/>
          <w:szCs w:val="36"/>
          <w:rtl/>
        </w:rPr>
        <w:t>بِحَدِيثِجَابِرٍوَأَنَّهُصَلَّىفِيمِرْطِمَيْمُونَةَبَعْضُهُعَلَيْهِوَبَعْضُهُعَلَىمَيْمُونَةَلأَنَّبَعْضَمِرْطِهَاإذَاكَانَعَلَيْهَافَأَقَلُّمَاعَلَيْهَامِنْهُمَايَسْتُرُهَامُضْطَجِعَةًوَيُصَلِّيالنَّبِيُّ</w:t>
      </w:r>
      <w:r w:rsidR="00E54594">
        <w:rPr>
          <w:rFonts w:ascii="Traditional Arabic" w:hAnsi="Traditional Arabic" w:cs="Traditional Arabic" w:hint="cs"/>
          <w:sz w:val="36"/>
          <w:szCs w:val="36"/>
          <w:rtl/>
        </w:rPr>
        <w:t xml:space="preserve">- </w:t>
      </w:r>
      <w:r w:rsidRPr="001C4563">
        <w:rPr>
          <w:rFonts w:ascii="Traditional Arabic" w:hAnsi="Traditional Arabic" w:cs="Traditional Arabic" w:hint="cs"/>
          <w:sz w:val="36"/>
          <w:szCs w:val="36"/>
          <w:rtl/>
        </w:rPr>
        <w:t>عَلَيْهِالسَّلَامُ</w:t>
      </w:r>
      <w:r w:rsidR="00E54594">
        <w:rPr>
          <w:rFonts w:ascii="Traditional Arabic" w:hAnsi="Traditional Arabic" w:cs="Traditional Arabic" w:hint="cs"/>
          <w:sz w:val="36"/>
          <w:szCs w:val="36"/>
          <w:rtl/>
        </w:rPr>
        <w:t xml:space="preserve"> -</w:t>
      </w:r>
      <w:r w:rsidRPr="001C4563">
        <w:rPr>
          <w:rFonts w:ascii="Traditional Arabic" w:hAnsi="Traditional Arabic" w:cs="Traditional Arabic" w:hint="cs"/>
          <w:sz w:val="36"/>
          <w:szCs w:val="36"/>
          <w:rtl/>
        </w:rPr>
        <w:t>فِيبَعْضِهِقَائِمًاوَيَتَعَطَّلُبَعْضُهُبَيْنَهُوَبَيْنَهَاأَوْيَسْتُرُهَاقَاعِدَةًفَيَكُونُيُحِيطُبِهَاجَالِسَةًوَيَتَعَطَّلُبَعْضُهُبَيْنَهُوَبَيْنَهَافَلايُمْكِنُأَنْيَسْتُرَهُأَبَدًاإلاأَنْيَأْتَزِرَبِهِائتزاراوَلَيْسَعَلَىعَاتِقِالمؤتزرينفِيهَذِهِالْحَالِمِنْالإِزَارِشَيْءٌوَلايُمْكِنُفِيثَوْبِدَهْرِنَاأَنْيَأْتَزِرَبِهِثُمَّيَرُدَّهُعَلَىعَاتِقَيْهِأَوْأَحَدِهِمَاثُمَّيَسْتُرَهَاوَقَلَّمَايُمْكِنُهَذَافِيثَوْبٍفِيالدُّنْيَاالْيَوْمَ</w:t>
      </w:r>
      <w:r>
        <w:rPr>
          <w:rFonts w:ascii="Traditional Arabic" w:hAnsi="Traditional Arabic" w:cs="Traditional Arabic" w:hint="cs"/>
          <w:sz w:val="36"/>
          <w:szCs w:val="36"/>
          <w:rtl/>
        </w:rPr>
        <w:t xml:space="preserve">، </w:t>
      </w:r>
      <w:r w:rsidRPr="001C4563">
        <w:rPr>
          <w:rFonts w:ascii="Traditional Arabic" w:hAnsi="Traditional Arabic" w:cs="Traditional Arabic" w:hint="cs"/>
          <w:sz w:val="36"/>
          <w:szCs w:val="36"/>
          <w:rtl/>
        </w:rPr>
        <w:t>وَكَذَلِكَرُوِيَعَنْالنَّبِيِّ</w:t>
      </w:r>
      <w:r w:rsidR="00E54594">
        <w:rPr>
          <w:rFonts w:ascii="Traditional Arabic" w:hAnsi="Traditional Arabic" w:cs="Traditional Arabic" w:hint="cs"/>
          <w:sz w:val="36"/>
          <w:szCs w:val="36"/>
          <w:rtl/>
        </w:rPr>
        <w:t xml:space="preserve">- </w:t>
      </w:r>
      <w:r w:rsidRPr="001C4563">
        <w:rPr>
          <w:rFonts w:ascii="Traditional Arabic" w:hAnsi="Traditional Arabic" w:cs="Traditional Arabic" w:hint="cs"/>
          <w:sz w:val="36"/>
          <w:szCs w:val="36"/>
          <w:rtl/>
        </w:rPr>
        <w:t>عَلَيْهِالسَّلَامُ</w:t>
      </w:r>
      <w:r w:rsidR="00E54594">
        <w:rPr>
          <w:rFonts w:ascii="Traditional Arabic" w:hAnsi="Traditional Arabic" w:cs="Traditional Arabic" w:hint="cs"/>
          <w:sz w:val="36"/>
          <w:szCs w:val="36"/>
          <w:rtl/>
        </w:rPr>
        <w:t xml:space="preserve"> -</w:t>
      </w:r>
      <w:r w:rsidRPr="001C4563">
        <w:rPr>
          <w:rFonts w:ascii="Traditional Arabic" w:hAnsi="Traditional Arabic" w:cs="Traditional Arabic" w:hint="cs"/>
          <w:sz w:val="36"/>
          <w:szCs w:val="36"/>
          <w:rtl/>
        </w:rPr>
        <w:t>أَنَّهُقَالَ</w:t>
      </w:r>
      <w:r w:rsidR="00F4203D">
        <w:rPr>
          <w:rFonts w:ascii="Traditional Arabic" w:hAnsi="Traditional Arabic" w:cs="Traditional Arabic" w:hint="cs"/>
          <w:sz w:val="36"/>
          <w:szCs w:val="36"/>
          <w:rtl/>
        </w:rPr>
        <w:t xml:space="preserve"> : </w:t>
      </w:r>
      <w:r w:rsidRPr="00C12B90">
        <w:rPr>
          <w:rFonts w:ascii="Traditional Arabic" w:hAnsi="Traditional Arabic" w:cs="Traditional Arabic" w:hint="cs"/>
          <w:b/>
          <w:bCs/>
          <w:sz w:val="28"/>
          <w:szCs w:val="28"/>
          <w:vertAlign w:val="superscript"/>
          <w:rtl/>
        </w:rPr>
        <w:t>((</w:t>
      </w:r>
      <w:r w:rsidRPr="001C4563">
        <w:rPr>
          <w:rFonts w:ascii="Traditional Arabic" w:hAnsi="Traditional Arabic" w:cs="Traditional Arabic" w:hint="cs"/>
          <w:sz w:val="36"/>
          <w:szCs w:val="36"/>
          <w:rtl/>
        </w:rPr>
        <w:t>إذَاصَلَّىأَحَدُكُمْفِيالثَّوْبِالْوَاحِدِفَلْيَتَوَشَّحْبِهِفَإِنْلَمْيَكْفِهِفليأتزربِهِ</w:t>
      </w:r>
      <w:r w:rsidRPr="00C12B90">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143"/>
        <w:t>(1)</w:t>
      </w:r>
      <w:r>
        <w:rPr>
          <w:rFonts w:ascii="Traditional Arabic" w:hAnsi="Traditional Arabic" w:cs="Traditional Arabic" w:hint="cs"/>
          <w:sz w:val="36"/>
          <w:szCs w:val="36"/>
          <w:rtl/>
        </w:rPr>
        <w:t>.</w:t>
      </w:r>
    </w:p>
    <w:p w:rsidR="00E1503E" w:rsidRDefault="00E1503E" w:rsidP="00B51271">
      <w:pPr>
        <w:spacing w:after="120"/>
        <w:jc w:val="both"/>
        <w:rPr>
          <w:rFonts w:ascii="Traditional Arabic" w:hAnsi="Traditional Arabic" w:cs="Traditional Arabic"/>
          <w:sz w:val="36"/>
          <w:szCs w:val="36"/>
          <w:rtl/>
        </w:rPr>
      </w:pPr>
      <w:r w:rsidRPr="001C4563">
        <w:rPr>
          <w:rFonts w:ascii="Traditional Arabic" w:hAnsi="Traditional Arabic" w:cs="Traditional Arabic" w:hint="cs"/>
          <w:sz w:val="36"/>
          <w:szCs w:val="36"/>
          <w:rtl/>
        </w:rPr>
        <w:t>بينما ق</w:t>
      </w:r>
      <w:r w:rsidRPr="0068582C">
        <w:rPr>
          <w:rFonts w:ascii="Traditional Arabic" w:hAnsi="Traditional Arabic" w:cs="Traditional Arabic" w:hint="cs"/>
          <w:sz w:val="36"/>
          <w:szCs w:val="36"/>
          <w:rtl/>
        </w:rPr>
        <w:t>ال الإمام أحمد أن النهي عن ذلك في صلاة الفريضة أما التطوع فلا بأس ، قال ابن قدامة</w:t>
      </w:r>
      <w:r w:rsidR="0068582C">
        <w:rPr>
          <w:rStyle w:val="FootnoteReference"/>
          <w:rFonts w:ascii="Traditional Arabic" w:hAnsi="Traditional Arabic" w:cs="Traditional Arabic"/>
          <w:sz w:val="36"/>
          <w:szCs w:val="36"/>
          <w:rtl/>
        </w:rPr>
        <w:footnoteReference w:customMarkFollows="1" w:id="144"/>
        <w:t>(</w:t>
      </w:r>
      <w:r w:rsidR="001E7E63">
        <w:rPr>
          <w:rStyle w:val="FootnoteReference"/>
          <w:rFonts w:ascii="Traditional Arabic" w:hAnsi="Traditional Arabic" w:cs="Traditional Arabic" w:hint="cs"/>
          <w:sz w:val="36"/>
          <w:szCs w:val="36"/>
          <w:rtl/>
        </w:rPr>
        <w:t>2</w:t>
      </w:r>
      <w:r w:rsidR="0068582C">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المغني : "</w:t>
      </w:r>
      <w:r w:rsidRPr="00FB646D">
        <w:rPr>
          <w:rFonts w:ascii="Traditional Arabic" w:hAnsi="Traditional Arabic" w:cs="Traditional Arabic" w:hint="cs"/>
          <w:sz w:val="36"/>
          <w:szCs w:val="36"/>
          <w:rtl/>
        </w:rPr>
        <w:t>وَنَصَّأَحْمَدُأَنَّهُيُجْزِئُهُفِيالتَّطَوُّعِفَإِنَّهُقَالَفِيرِوَايَةِحَنْبَلٍإنَّهُيُجْزِئُهُأَنْيَأْتَزِرَبِالثَّوْبِالْوَاحِدِ،لَيْسَعَلَىعَاتِقِهِمِنْهُشَيْءٌ،فِيالتَّطَوُّعِ؛لأَنَّالنَّافِلَةَمَبْنَاهَاعَلَىالتَّخْفِيفِوَلِذَلِكَيُسَامَحُفِيهِبِهَذَاالْمِقْدَارِ</w:t>
      </w:r>
      <w:r>
        <w:rPr>
          <w:rStyle w:val="FootnoteReference"/>
          <w:rFonts w:ascii="Traditional Arabic" w:hAnsi="Traditional Arabic" w:cs="Traditional Arabic"/>
          <w:sz w:val="36"/>
          <w:szCs w:val="36"/>
          <w:rtl/>
        </w:rPr>
        <w:footnoteReference w:customMarkFollows="1" w:id="145"/>
        <w:t>(</w:t>
      </w:r>
      <w:r w:rsidR="00B51271">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FB646D">
        <w:rPr>
          <w:rFonts w:ascii="Traditional Arabic" w:hAnsi="Traditional Arabic" w:cs="Traditional Arabic"/>
          <w:sz w:val="36"/>
          <w:szCs w:val="36"/>
          <w:rtl/>
        </w:rPr>
        <w:t xml:space="preserve"> .</w:t>
      </w:r>
    </w:p>
    <w:p w:rsidR="00E1503E" w:rsidRDefault="00E1503E" w:rsidP="000E4C46">
      <w:pPr>
        <w:spacing w:after="120"/>
        <w:jc w:val="both"/>
        <w:rPr>
          <w:rFonts w:ascii="Traditional Arabic" w:hAnsi="Traditional Arabic" w:cs="Traditional Arabic"/>
          <w:sz w:val="36"/>
          <w:szCs w:val="36"/>
          <w:rtl/>
        </w:rPr>
      </w:pPr>
      <w:r w:rsidRPr="001C4563">
        <w:rPr>
          <w:rFonts w:ascii="Traditional Arabic" w:hAnsi="Traditional Arabic" w:cs="Traditional Arabic" w:hint="cs"/>
          <w:sz w:val="36"/>
          <w:szCs w:val="36"/>
          <w:rtl/>
        </w:rPr>
        <w:t xml:space="preserve">وسنأتي لمزيد من التفصيل حول هذه المسألة في المبحث </w:t>
      </w:r>
      <w:r w:rsidR="00940504">
        <w:rPr>
          <w:rFonts w:ascii="Traditional Arabic" w:hAnsi="Traditional Arabic" w:cs="Traditional Arabic" w:hint="cs"/>
          <w:sz w:val="36"/>
          <w:szCs w:val="36"/>
          <w:rtl/>
        </w:rPr>
        <w:t xml:space="preserve">الخامس </w:t>
      </w:r>
      <w:r w:rsidRPr="001C4563">
        <w:rPr>
          <w:rFonts w:ascii="Traditional Arabic" w:hAnsi="Traditional Arabic" w:cs="Traditional Arabic" w:hint="cs"/>
          <w:sz w:val="36"/>
          <w:szCs w:val="36"/>
          <w:rtl/>
        </w:rPr>
        <w:t>من الفص</w:t>
      </w:r>
      <w:r>
        <w:rPr>
          <w:rFonts w:ascii="Traditional Arabic" w:hAnsi="Traditional Arabic" w:cs="Traditional Arabic" w:hint="cs"/>
          <w:sz w:val="36"/>
          <w:szCs w:val="36"/>
          <w:rtl/>
        </w:rPr>
        <w:t>ل</w:t>
      </w:r>
      <w:r w:rsidRPr="001C4563">
        <w:rPr>
          <w:rFonts w:ascii="Traditional Arabic" w:hAnsi="Traditional Arabic" w:cs="Traditional Arabic" w:hint="cs"/>
          <w:sz w:val="36"/>
          <w:szCs w:val="36"/>
          <w:rtl/>
        </w:rPr>
        <w:t>الثاني</w:t>
      </w:r>
      <w:r w:rsidR="00940504">
        <w:rPr>
          <w:rFonts w:ascii="Traditional Arabic" w:hAnsi="Traditional Arabic" w:cs="Traditional Arabic" w:hint="cs"/>
          <w:sz w:val="36"/>
          <w:szCs w:val="36"/>
          <w:rtl/>
        </w:rPr>
        <w:t xml:space="preserve"> .</w:t>
      </w:r>
    </w:p>
    <w:p w:rsidR="00E1503E" w:rsidRDefault="00E1503E" w:rsidP="000E4C46">
      <w:pPr>
        <w:spacing w:after="0"/>
        <w:jc w:val="both"/>
        <w:rPr>
          <w:rFonts w:ascii="Traditional Arabic" w:hAnsi="Traditional Arabic" w:cs="PT Bold Heading"/>
          <w:sz w:val="28"/>
          <w:szCs w:val="28"/>
          <w:rtl/>
        </w:rPr>
      </w:pPr>
      <w:r w:rsidRPr="005115EB">
        <w:rPr>
          <w:rFonts w:ascii="Traditional Arabic" w:hAnsi="Traditional Arabic" w:cs="Traditional Arabic" w:hint="cs"/>
          <w:b/>
          <w:bCs/>
          <w:sz w:val="36"/>
          <w:szCs w:val="36"/>
          <w:rtl/>
        </w:rPr>
        <w:lastRenderedPageBreak/>
        <w:t>المطلب الرابع : العام والخاص</w:t>
      </w:r>
    </w:p>
    <w:p w:rsidR="00E1503E" w:rsidRPr="00312636" w:rsidRDefault="00E1503E" w:rsidP="00B51271">
      <w:pPr>
        <w:spacing w:after="0"/>
        <w:jc w:val="both"/>
        <w:rPr>
          <w:rFonts w:ascii="Traditional Arabic" w:hAnsi="Traditional Arabic" w:cs="PT Bold Heading"/>
          <w:sz w:val="28"/>
          <w:szCs w:val="28"/>
          <w:rtl/>
        </w:rPr>
      </w:pPr>
      <w:r w:rsidRPr="00312636">
        <w:rPr>
          <w:rFonts w:ascii="Traditional Arabic" w:hAnsi="Traditional Arabic" w:cs="Traditional Arabic" w:hint="cs"/>
          <w:sz w:val="36"/>
          <w:szCs w:val="36"/>
          <w:rtl/>
        </w:rPr>
        <w:t>تعريف العام</w:t>
      </w:r>
      <w:r w:rsidRPr="00312636">
        <w:rPr>
          <w:rFonts w:ascii="Traditional Arabic" w:hAnsi="Traditional Arabic" w:cs="Traditional Arabic"/>
          <w:sz w:val="36"/>
          <w:szCs w:val="36"/>
          <w:rtl/>
        </w:rPr>
        <w:t xml:space="preserve"> :</w:t>
      </w:r>
      <w:r w:rsidR="00312636">
        <w:rPr>
          <w:rFonts w:ascii="Traditional Arabic" w:hAnsi="Traditional Arabic" w:cs="Traditional Arabic" w:hint="cs"/>
          <w:sz w:val="36"/>
          <w:szCs w:val="36"/>
          <w:rtl/>
        </w:rPr>
        <w:t xml:space="preserve">هو </w:t>
      </w:r>
      <w:r w:rsidR="00312636" w:rsidRPr="00312636">
        <w:rPr>
          <w:rFonts w:ascii="Traditional Arabic" w:hAnsi="Traditional Arabic" w:cs="Traditional Arabic" w:hint="eastAsia"/>
          <w:sz w:val="36"/>
          <w:szCs w:val="36"/>
          <w:rtl/>
        </w:rPr>
        <w:t>اللَّفْظُالْمُسْتَغْرِقُلِجَمِيعِمَايَصْلُحُلَهُمِنْغَيْرِحَصْرٍ</w:t>
      </w:r>
      <w:r w:rsidRPr="00312636">
        <w:rPr>
          <w:rStyle w:val="FootnoteReference"/>
          <w:rFonts w:ascii="Traditional Arabic" w:hAnsi="Traditional Arabic" w:cs="Traditional Arabic"/>
          <w:sz w:val="36"/>
          <w:szCs w:val="36"/>
          <w:rtl/>
        </w:rPr>
        <w:footnoteReference w:customMarkFollows="1" w:id="146"/>
        <w:t>(</w:t>
      </w:r>
      <w:r w:rsidR="00B51271">
        <w:rPr>
          <w:rStyle w:val="FootnoteReference"/>
          <w:rFonts w:ascii="Traditional Arabic" w:hAnsi="Traditional Arabic" w:cs="Traditional Arabic" w:hint="cs"/>
          <w:sz w:val="36"/>
          <w:szCs w:val="36"/>
          <w:rtl/>
        </w:rPr>
        <w:t>4</w:t>
      </w:r>
      <w:r w:rsidRPr="00312636">
        <w:rPr>
          <w:rStyle w:val="FootnoteReference"/>
          <w:rFonts w:ascii="Traditional Arabic" w:hAnsi="Traditional Arabic" w:cs="Traditional Arabic"/>
          <w:sz w:val="36"/>
          <w:szCs w:val="36"/>
          <w:rtl/>
        </w:rPr>
        <w:t>)</w:t>
      </w:r>
      <w:r w:rsidRPr="00312636">
        <w:rPr>
          <w:rFonts w:ascii="Traditional Arabic" w:hAnsi="Traditional Arabic" w:cs="Traditional Arabic"/>
          <w:sz w:val="36"/>
          <w:szCs w:val="36"/>
          <w:rtl/>
        </w:rPr>
        <w:t>.</w:t>
      </w:r>
    </w:p>
    <w:p w:rsidR="00E1503E" w:rsidRPr="004A1DDF" w:rsidRDefault="00940504" w:rsidP="00B51271">
      <w:pPr>
        <w:spacing w:after="0"/>
        <w:jc w:val="both"/>
        <w:rPr>
          <w:rFonts w:ascii="Traditional Arabic" w:hAnsi="Traditional Arabic" w:cs="Traditional Arabic"/>
          <w:sz w:val="36"/>
          <w:szCs w:val="36"/>
          <w:u w:val="single"/>
          <w:rtl/>
        </w:rPr>
      </w:pPr>
      <w:r w:rsidRPr="004A1DDF">
        <w:rPr>
          <w:rFonts w:ascii="Traditional Arabic" w:hAnsi="Traditional Arabic" w:cs="Traditional Arabic" w:hint="cs"/>
          <w:sz w:val="36"/>
          <w:szCs w:val="36"/>
          <w:rtl/>
        </w:rPr>
        <w:t>أما الخاصف</w:t>
      </w:r>
      <w:r w:rsidR="00E1503E" w:rsidRPr="004A1DDF">
        <w:rPr>
          <w:rFonts w:ascii="Traditional Arabic" w:hAnsi="Traditional Arabic" w:cs="Traditional Arabic" w:hint="cs"/>
          <w:sz w:val="36"/>
          <w:szCs w:val="36"/>
          <w:rtl/>
        </w:rPr>
        <w:t>هو</w:t>
      </w:r>
      <w:r w:rsidRPr="004A1DDF">
        <w:rPr>
          <w:rFonts w:ascii="Traditional Arabic" w:hAnsi="Traditional Arabic" w:cs="Traditional Arabic" w:hint="cs"/>
          <w:sz w:val="36"/>
          <w:szCs w:val="36"/>
          <w:rtl/>
        </w:rPr>
        <w:t xml:space="preserve"> :</w:t>
      </w:r>
      <w:r w:rsidR="004A1DDF" w:rsidRPr="004A1DDF">
        <w:rPr>
          <w:rFonts w:ascii="Traditional Arabic" w:hAnsi="Traditional Arabic" w:cs="Traditional Arabic" w:hint="eastAsia"/>
          <w:sz w:val="36"/>
          <w:szCs w:val="36"/>
          <w:rtl/>
        </w:rPr>
        <w:t>اللَّفْظُالدَّالُعَلَىمُسَمًّىوَاحِدٍوَمَادَلَّعَلَىكَثْرَةٍمَخْصُوصَةٍ</w:t>
      </w:r>
      <w:r w:rsidR="00E1503E" w:rsidRPr="004A1DDF">
        <w:rPr>
          <w:rStyle w:val="FootnoteReference"/>
          <w:rFonts w:ascii="Traditional Arabic" w:hAnsi="Traditional Arabic" w:cs="Traditional Arabic"/>
          <w:sz w:val="36"/>
          <w:szCs w:val="36"/>
          <w:rtl/>
        </w:rPr>
        <w:footnoteReference w:customMarkFollows="1" w:id="147"/>
        <w:t>(</w:t>
      </w:r>
      <w:r w:rsidR="00B51271">
        <w:rPr>
          <w:rStyle w:val="FootnoteReference"/>
          <w:rFonts w:ascii="Traditional Arabic" w:hAnsi="Traditional Arabic" w:cs="Traditional Arabic" w:hint="cs"/>
          <w:sz w:val="36"/>
          <w:szCs w:val="36"/>
          <w:rtl/>
        </w:rPr>
        <w:t>5</w:t>
      </w:r>
      <w:r w:rsidR="00E1503E" w:rsidRPr="004A1DDF">
        <w:rPr>
          <w:rStyle w:val="FootnoteReference"/>
          <w:rFonts w:ascii="Traditional Arabic" w:hAnsi="Traditional Arabic" w:cs="Traditional Arabic"/>
          <w:sz w:val="36"/>
          <w:szCs w:val="36"/>
          <w:rtl/>
        </w:rPr>
        <w:t>)</w:t>
      </w:r>
      <w:r w:rsidR="00E1503E" w:rsidRPr="004A1DDF">
        <w:rPr>
          <w:rFonts w:ascii="Traditional Arabic" w:hAnsi="Traditional Arabic" w:cs="Traditional Arabic"/>
          <w:sz w:val="36"/>
          <w:szCs w:val="36"/>
          <w:rtl/>
        </w:rPr>
        <w:t>.</w:t>
      </w:r>
    </w:p>
    <w:p w:rsidR="00E1503E" w:rsidRDefault="00E1503E" w:rsidP="00E54594">
      <w:pPr>
        <w:spacing w:after="0"/>
        <w:jc w:val="both"/>
        <w:rPr>
          <w:rFonts w:ascii="Traditional Arabic" w:hAnsi="Traditional Arabic" w:cs="Traditional Arabic"/>
          <w:sz w:val="28"/>
          <w:szCs w:val="28"/>
          <w:rtl/>
        </w:rPr>
      </w:pPr>
      <w:r w:rsidRPr="00DD267F">
        <w:rPr>
          <w:rFonts w:ascii="Traditional Arabic" w:hAnsi="Traditional Arabic" w:cs="Traditional Arabic" w:hint="cs"/>
          <w:sz w:val="36"/>
          <w:szCs w:val="36"/>
          <w:rtl/>
        </w:rPr>
        <w:t xml:space="preserve">يقول الإمام الشافعي </w:t>
      </w:r>
      <w:r w:rsidR="00E54594">
        <w:rPr>
          <w:rFonts w:ascii="Traditional Arabic" w:hAnsi="Traditional Arabic" w:cs="Traditional Arabic" w:hint="cs"/>
          <w:sz w:val="36"/>
          <w:szCs w:val="36"/>
          <w:rtl/>
        </w:rPr>
        <w:t>-</w:t>
      </w:r>
      <w:r w:rsidR="0025727B">
        <w:rPr>
          <w:rFonts w:ascii="Traditional Arabic" w:hAnsi="Traditional Arabic" w:cs="Traditional Arabic" w:hint="cs"/>
          <w:sz w:val="36"/>
          <w:szCs w:val="36"/>
          <w:rtl/>
        </w:rPr>
        <w:t xml:space="preserve"> رحمه</w:t>
      </w:r>
      <w:r w:rsidRPr="00DD267F">
        <w:rPr>
          <w:rFonts w:ascii="Traditional Arabic" w:hAnsi="Traditional Arabic" w:cs="Traditional Arabic" w:hint="cs"/>
          <w:sz w:val="36"/>
          <w:szCs w:val="36"/>
          <w:rtl/>
        </w:rPr>
        <w:t xml:space="preserve"> الله تعالى - : "ورسول الله</w:t>
      </w:r>
      <w:r w:rsidR="007762F8">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 xml:space="preserve"> صلى الله عليه وسلم </w:t>
      </w:r>
      <w:r w:rsidR="007762F8">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عربي اللسان والدار ، فقد يقول القول عاماً يريد به العام ، وعاماً يريد به الخاص . ويسن بلفظٍ مخرجه عام جملة بتحريم شيء أو بتحليله ويسن في غيره خلاف الجملة ، فيستدل على أنه لم يرد بما حرم ما أحل ، ولا بما أحل ما حرم"</w:t>
      </w:r>
      <w:r>
        <w:rPr>
          <w:rStyle w:val="FootnoteReference"/>
          <w:rFonts w:ascii="Traditional Arabic" w:hAnsi="Traditional Arabic" w:cs="Traditional Arabic"/>
          <w:sz w:val="36"/>
          <w:szCs w:val="36"/>
          <w:rtl/>
        </w:rPr>
        <w:footnoteReference w:customMarkFollows="1" w:id="148"/>
        <w:t>(</w:t>
      </w:r>
      <w:r w:rsidR="003F6634">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28"/>
          <w:szCs w:val="28"/>
          <w:rtl/>
        </w:rPr>
        <w:t>.</w:t>
      </w:r>
    </w:p>
    <w:p w:rsidR="00EF2BC5" w:rsidRDefault="00EF2BC5" w:rsidP="00E54594">
      <w:pPr>
        <w:spacing w:after="0"/>
        <w:jc w:val="both"/>
        <w:rPr>
          <w:rFonts w:ascii="Traditional Arabic" w:hAnsi="Traditional Arabic" w:cs="Traditional Arabic"/>
          <w:sz w:val="28"/>
          <w:szCs w:val="28"/>
          <w:rtl/>
        </w:rPr>
      </w:pPr>
    </w:p>
    <w:p w:rsidR="00EF2BC5" w:rsidRDefault="00EF2BC5" w:rsidP="00E54594">
      <w:pPr>
        <w:spacing w:after="0"/>
        <w:jc w:val="both"/>
        <w:rPr>
          <w:rFonts w:ascii="Traditional Arabic" w:hAnsi="Traditional Arabic" w:cs="Traditional Arabic"/>
          <w:sz w:val="28"/>
          <w:szCs w:val="28"/>
          <w:rtl/>
        </w:rPr>
      </w:pPr>
    </w:p>
    <w:p w:rsidR="00EF2BC5" w:rsidRPr="00DD267F" w:rsidRDefault="00EF2BC5" w:rsidP="00E54594">
      <w:pPr>
        <w:spacing w:after="0"/>
        <w:jc w:val="both"/>
        <w:rPr>
          <w:rFonts w:ascii="Traditional Arabic" w:hAnsi="Traditional Arabic" w:cs="Traditional Arabic"/>
          <w:sz w:val="28"/>
          <w:szCs w:val="28"/>
          <w:rtl/>
        </w:rPr>
      </w:pPr>
    </w:p>
    <w:p w:rsidR="00E1503E" w:rsidRDefault="00E1503E" w:rsidP="00F36C18">
      <w:pPr>
        <w:spacing w:before="240" w:after="0"/>
        <w:jc w:val="both"/>
        <w:rPr>
          <w:rFonts w:ascii="Traditional Arabic" w:hAnsi="Traditional Arabic" w:cs="Traditional Arabic"/>
          <w:sz w:val="36"/>
          <w:szCs w:val="36"/>
          <w:rtl/>
        </w:rPr>
      </w:pPr>
      <w:r w:rsidRPr="00BC2F07">
        <w:rPr>
          <w:rFonts w:ascii="Traditional Arabic" w:hAnsi="Traditional Arabic" w:cs="Traditional Arabic" w:hint="cs"/>
          <w:b/>
          <w:bCs/>
          <w:sz w:val="36"/>
          <w:szCs w:val="36"/>
          <w:rtl/>
        </w:rPr>
        <w:t xml:space="preserve">مثال ذلك : (الصلاة في أعطان الإبل) </w:t>
      </w:r>
    </w:p>
    <w:p w:rsidR="00B51271" w:rsidRDefault="00E1503E" w:rsidP="003F6634">
      <w:pPr>
        <w:spacing w:after="0"/>
        <w:jc w:val="both"/>
        <w:rPr>
          <w:rFonts w:ascii="Traditional Arabic" w:hAnsi="Traditional Arabic" w:cs="Traditional Arabic"/>
          <w:sz w:val="32"/>
          <w:szCs w:val="32"/>
          <w:rtl/>
        </w:rPr>
      </w:pPr>
      <w:r w:rsidRPr="00DD267F">
        <w:rPr>
          <w:rFonts w:ascii="Traditional Arabic" w:hAnsi="Traditional Arabic" w:cs="Traditional Arabic" w:hint="cs"/>
          <w:sz w:val="36"/>
          <w:szCs w:val="36"/>
          <w:rtl/>
        </w:rPr>
        <w:t>معاطن الإبل</w:t>
      </w:r>
      <w:r w:rsidRPr="00DD267F">
        <w:rPr>
          <w:rFonts w:ascii="Traditional Arabic" w:hAnsi="Traditional Arabic" w:cs="Traditional Arabic" w:hint="cs"/>
          <w:b/>
          <w:bCs/>
          <w:sz w:val="36"/>
          <w:szCs w:val="36"/>
          <w:rtl/>
        </w:rPr>
        <w:t xml:space="preserve"> : </w:t>
      </w:r>
      <w:r w:rsidRPr="00DD267F">
        <w:rPr>
          <w:rFonts w:ascii="Traditional Arabic" w:hAnsi="Traditional Arabic" w:cs="Traditional Arabic" w:hint="cs"/>
          <w:sz w:val="36"/>
          <w:szCs w:val="36"/>
          <w:rtl/>
        </w:rPr>
        <w:t>قَالَ</w:t>
      </w:r>
      <w:r w:rsidR="001300D6">
        <w:rPr>
          <w:rFonts w:ascii="Traditional Arabic" w:hAnsi="Traditional Arabic" w:cs="Traditional Arabic" w:hint="cs"/>
          <w:sz w:val="36"/>
          <w:szCs w:val="36"/>
          <w:rtl/>
        </w:rPr>
        <w:t xml:space="preserve"> الإمام</w:t>
      </w:r>
      <w:r w:rsidRPr="00DD267F">
        <w:rPr>
          <w:rFonts w:ascii="Traditional Arabic" w:hAnsi="Traditional Arabic" w:cs="Traditional Arabic" w:hint="cs"/>
          <w:sz w:val="36"/>
          <w:szCs w:val="36"/>
          <w:rtl/>
        </w:rPr>
        <w:t>أَحْمَدُ</w:t>
      </w:r>
      <w:r w:rsidRPr="00DD267F">
        <w:rPr>
          <w:rFonts w:ascii="Traditional Arabic" w:hAnsi="Traditional Arabic" w:cs="Traditional Arabic"/>
          <w:sz w:val="36"/>
          <w:szCs w:val="36"/>
          <w:rtl/>
        </w:rPr>
        <w:t xml:space="preserve">  : </w:t>
      </w:r>
      <w:r w:rsidRPr="00DD267F">
        <w:rPr>
          <w:rFonts w:ascii="Traditional Arabic" w:hAnsi="Traditional Arabic" w:cs="Traditional Arabic" w:hint="cs"/>
          <w:sz w:val="36"/>
          <w:szCs w:val="36"/>
          <w:rtl/>
        </w:rPr>
        <w:t>هِيَالَّتِيتُقِيمُفِيهَاالإِبِلُوَتَأْوِيإلَيْهَا</w:t>
      </w:r>
      <w:r>
        <w:rPr>
          <w:rStyle w:val="FootnoteReference"/>
          <w:rFonts w:ascii="Traditional Arabic" w:hAnsi="Traditional Arabic" w:cs="Traditional Arabic"/>
          <w:sz w:val="36"/>
          <w:szCs w:val="36"/>
          <w:rtl/>
        </w:rPr>
        <w:footnoteReference w:customMarkFollows="1" w:id="149"/>
        <w:t>(</w:t>
      </w:r>
      <w:r w:rsidR="003F6634">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DD267F">
        <w:rPr>
          <w:rFonts w:ascii="Traditional Arabic" w:hAnsi="Traditional Arabic" w:cs="Traditional Arabic"/>
          <w:sz w:val="36"/>
          <w:szCs w:val="36"/>
          <w:rtl/>
        </w:rPr>
        <w:t>.</w:t>
      </w:r>
    </w:p>
    <w:p w:rsidR="00E1503E" w:rsidRPr="00DD267F" w:rsidRDefault="00E1503E" w:rsidP="007762F8">
      <w:pPr>
        <w:spacing w:after="0"/>
        <w:jc w:val="both"/>
        <w:rPr>
          <w:rFonts w:ascii="Traditional Arabic" w:hAnsi="Traditional Arabic" w:cs="Traditional Arabic"/>
          <w:sz w:val="28"/>
          <w:szCs w:val="28"/>
          <w:rtl/>
        </w:rPr>
      </w:pPr>
      <w:r>
        <w:rPr>
          <w:rFonts w:ascii="Traditional Arabic" w:hAnsi="Traditional Arabic" w:cs="Traditional Arabic" w:hint="cs"/>
          <w:sz w:val="32"/>
          <w:szCs w:val="32"/>
          <w:rtl/>
        </w:rPr>
        <w:t>و</w:t>
      </w:r>
      <w:r w:rsidRPr="00DD267F">
        <w:rPr>
          <w:rFonts w:ascii="Traditional Arabic" w:hAnsi="Traditional Arabic" w:cs="Traditional Arabic" w:hint="cs"/>
          <w:sz w:val="36"/>
          <w:szCs w:val="36"/>
          <w:rtl/>
        </w:rPr>
        <w:t>عَنْأَبِيهُرَيْرَةَ</w:t>
      </w:r>
      <w:r w:rsidR="007762F8">
        <w:rPr>
          <w:rFonts w:ascii="Traditional Arabic" w:hAnsi="Traditional Arabic" w:cs="Traditional Arabic" w:hint="cs"/>
          <w:sz w:val="36"/>
          <w:szCs w:val="36"/>
          <w:rtl/>
        </w:rPr>
        <w:t>-</w:t>
      </w:r>
      <w:r w:rsidR="006E45CE">
        <w:rPr>
          <w:rFonts w:ascii="Traditional Arabic" w:hAnsi="Traditional Arabic" w:cs="Traditional Arabic" w:hint="cs"/>
          <w:sz w:val="36"/>
          <w:szCs w:val="36"/>
          <w:rtl/>
        </w:rPr>
        <w:t xml:space="preserve"> رضي الله عنه </w:t>
      </w:r>
      <w:r w:rsidR="007762F8">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أَنَّرَسُولَاللَّهِ</w:t>
      </w:r>
      <w:r w:rsidR="007762F8">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صَلَّىاللَّهُعَلَيْهِوَسَلَّمَ</w:t>
      </w:r>
      <w:r w:rsidR="007762F8">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قَالَ</w:t>
      </w:r>
      <w:r w:rsidR="001E7E63">
        <w:rPr>
          <w:rFonts w:ascii="Traditional Arabic" w:hAnsi="Traditional Arabic" w:cs="Traditional Arabic" w:hint="cs"/>
          <w:sz w:val="36"/>
          <w:szCs w:val="36"/>
          <w:rtl/>
        </w:rPr>
        <w:t xml:space="preserve"> : </w:t>
      </w:r>
      <w:r w:rsidRPr="00C12B90">
        <w:rPr>
          <w:rFonts w:ascii="Traditional Arabic" w:hAnsi="Traditional Arabic" w:cs="Traditional Arabic" w:hint="cs"/>
          <w:b/>
          <w:bCs/>
          <w:sz w:val="28"/>
          <w:szCs w:val="28"/>
          <w:vertAlign w:val="superscript"/>
          <w:rtl/>
        </w:rPr>
        <w:t>((</w:t>
      </w:r>
      <w:r w:rsidRPr="00DD267F">
        <w:rPr>
          <w:rFonts w:ascii="Traditional Arabic" w:hAnsi="Traditional Arabic" w:cs="Traditional Arabic" w:hint="cs"/>
          <w:sz w:val="36"/>
          <w:szCs w:val="36"/>
          <w:rtl/>
        </w:rPr>
        <w:t>فُضِّلْتعَلَىالأَنْبِيَاءِبِسِتٍّأُعْطِيتُجَوَامِعَالْكَلامِوَنُصِرْتبِالرُّعْبِوَأُحِلَّتْلِيالْغَنَائِمُوَجُعِلَتْلِيالأَرْضُطَهُورًاوَمَسْجِدًاوَأُرْسِلْتإلَىالْخَلْقِكَافَّةًوَخُتِمَبِيالنَّبِيُّونَ</w:t>
      </w:r>
      <w:r w:rsidRPr="00C12B90">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150"/>
        <w:t>(</w:t>
      </w:r>
      <w:r w:rsidR="003F6634">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301A2D" w:rsidRPr="00D212C0" w:rsidRDefault="00940504" w:rsidP="003F6634">
      <w:pPr>
        <w:jc w:val="both"/>
        <w:rPr>
          <w:rFonts w:ascii="Traditional Arabic" w:hAnsi="Traditional Arabic" w:cs="Traditional Arabic"/>
          <w:sz w:val="28"/>
          <w:szCs w:val="28"/>
          <w:rtl/>
        </w:rPr>
      </w:pPr>
      <w:r>
        <w:rPr>
          <w:rFonts w:ascii="Traditional Arabic" w:hAnsi="Traditional Arabic" w:cs="Traditional Arabic" w:hint="cs"/>
          <w:sz w:val="36"/>
          <w:szCs w:val="36"/>
          <w:rtl/>
        </w:rPr>
        <w:t xml:space="preserve">  و</w:t>
      </w:r>
      <w:r>
        <w:rPr>
          <w:rFonts w:ascii="Traditional Arabic" w:hAnsi="Traditional Arabic" w:cs="Traditional Arabic"/>
          <w:sz w:val="36"/>
          <w:szCs w:val="36"/>
          <w:rtl/>
        </w:rPr>
        <w:t xml:space="preserve">عَنْ أَبِي ذَرٍّ </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رَضِيَ اللَّهُ عَنْهُ</w:t>
      </w:r>
      <w:r>
        <w:rPr>
          <w:rFonts w:ascii="Traditional Arabic" w:hAnsi="Traditional Arabic" w:cs="Traditional Arabic" w:hint="cs"/>
          <w:sz w:val="36"/>
          <w:szCs w:val="36"/>
          <w:rtl/>
        </w:rPr>
        <w:t xml:space="preserve"> -</w:t>
      </w:r>
      <w:r w:rsidR="00E1503E" w:rsidRPr="00BE7E19">
        <w:rPr>
          <w:rFonts w:ascii="Traditional Arabic" w:hAnsi="Traditional Arabic" w:cs="Traditional Arabic"/>
          <w:sz w:val="36"/>
          <w:szCs w:val="36"/>
          <w:rtl/>
        </w:rPr>
        <w:t>قَالَ :</w:t>
      </w:r>
      <w:r w:rsidR="00E1503E" w:rsidRPr="00CD5750">
        <w:rPr>
          <w:rFonts w:ascii="Traditional Arabic" w:hAnsi="Traditional Arabic" w:cs="Traditional Arabic" w:hint="cs"/>
          <w:b/>
          <w:bCs/>
          <w:sz w:val="28"/>
          <w:szCs w:val="28"/>
          <w:vertAlign w:val="superscript"/>
          <w:rtl/>
        </w:rPr>
        <w:t>((</w:t>
      </w:r>
      <w:r w:rsidR="00E1503E" w:rsidRPr="00BE7E19">
        <w:rPr>
          <w:rFonts w:ascii="Traditional Arabic" w:hAnsi="Traditional Arabic" w:cs="Traditional Arabic"/>
          <w:sz w:val="36"/>
          <w:szCs w:val="36"/>
          <w:rtl/>
        </w:rPr>
        <w:t xml:space="preserve">قُلْتُ يَا رَسُولَ اللهِ أَيُّ مَسْجِدٍ وُضِعَ أَوَّلُ قَالَ الْمَسْجِدُ الْحَرَامُ قُلْتُ : ثُمَّ أَيٌّ ؟ قَالَ ثُمَّ الْمَسْجِدُ الأَقْصَى </w:t>
      </w:r>
      <w:r w:rsidR="00E1503E" w:rsidRPr="00C4125E">
        <w:rPr>
          <w:rFonts w:ascii="Traditional Arabic" w:hAnsi="Traditional Arabic" w:cs="Traditional Arabic"/>
          <w:sz w:val="36"/>
          <w:szCs w:val="36"/>
          <w:rtl/>
        </w:rPr>
        <w:t xml:space="preserve">قُلْتُ كَمْ كَانَ بَيْنَهُمَا قَالَ </w:t>
      </w:r>
      <w:r w:rsidR="00E1503E" w:rsidRPr="00C4125E">
        <w:rPr>
          <w:rFonts w:ascii="Traditional Arabic" w:hAnsi="Traditional Arabic" w:cs="Traditional Arabic"/>
          <w:sz w:val="36"/>
          <w:szCs w:val="36"/>
          <w:rtl/>
        </w:rPr>
        <w:lastRenderedPageBreak/>
        <w:t>أَرْبَعُونَ ثُمَّ قَالَ حَيْثُمَا أَدْرَكَتْكَ الصَّلاَةُ فَصَلِّ وَالأَرْضُ لَكَ مَسْجِدٌ</w:t>
      </w:r>
      <w:r w:rsidR="00E1503E" w:rsidRPr="00CD5750">
        <w:rPr>
          <w:rFonts w:ascii="Traditional Arabic" w:hAnsi="Traditional Arabic" w:cs="Traditional Arabic" w:hint="cs"/>
          <w:b/>
          <w:bCs/>
          <w:sz w:val="28"/>
          <w:szCs w:val="28"/>
          <w:vertAlign w:val="superscript"/>
          <w:rtl/>
        </w:rPr>
        <w:t>))</w:t>
      </w:r>
      <w:r w:rsidR="00E1503E" w:rsidRPr="00C4125E">
        <w:rPr>
          <w:rStyle w:val="FootnoteReference"/>
          <w:rFonts w:ascii="Traditional Arabic" w:hAnsi="Traditional Arabic" w:cs="Traditional Arabic"/>
          <w:sz w:val="36"/>
          <w:szCs w:val="36"/>
          <w:rtl/>
        </w:rPr>
        <w:footnoteReference w:customMarkFollows="1" w:id="151"/>
        <w:t>(</w:t>
      </w:r>
      <w:r w:rsidR="003F6634">
        <w:rPr>
          <w:rStyle w:val="FootnoteReference"/>
          <w:rFonts w:ascii="Traditional Arabic" w:hAnsi="Traditional Arabic" w:cs="Traditional Arabic" w:hint="cs"/>
          <w:sz w:val="36"/>
          <w:szCs w:val="36"/>
          <w:rtl/>
        </w:rPr>
        <w:t>4</w:t>
      </w:r>
      <w:r w:rsidR="00E1503E" w:rsidRPr="00C4125E">
        <w:rPr>
          <w:rStyle w:val="FootnoteReference"/>
          <w:rFonts w:ascii="Traditional Arabic" w:hAnsi="Traditional Arabic" w:cs="Traditional Arabic"/>
          <w:sz w:val="36"/>
          <w:szCs w:val="36"/>
          <w:rtl/>
        </w:rPr>
        <w:t>)</w:t>
      </w:r>
      <w:r w:rsidR="00E1503E" w:rsidRPr="00C4125E">
        <w:rPr>
          <w:rFonts w:ascii="Traditional Arabic" w:hAnsi="Traditional Arabic" w:cs="Traditional Arabic" w:hint="cs"/>
          <w:sz w:val="36"/>
          <w:szCs w:val="36"/>
          <w:rtl/>
        </w:rPr>
        <w:t>. وَفِيمسلم</w:t>
      </w:r>
      <w:r w:rsidR="00E1503E" w:rsidRPr="00C4125E">
        <w:rPr>
          <w:rFonts w:ascii="Traditional Arabic" w:hAnsi="Traditional Arabic" w:cs="Traditional Arabic"/>
          <w:sz w:val="36"/>
          <w:szCs w:val="36"/>
          <w:rtl/>
        </w:rPr>
        <w:t>:</w:t>
      </w:r>
      <w:r w:rsidR="00E1503E" w:rsidRPr="00CD5750">
        <w:rPr>
          <w:rFonts w:ascii="Traditional Arabic" w:hAnsi="Traditional Arabic" w:cs="Traditional Arabic" w:hint="cs"/>
          <w:b/>
          <w:bCs/>
          <w:sz w:val="28"/>
          <w:szCs w:val="28"/>
          <w:vertAlign w:val="superscript"/>
          <w:rtl/>
        </w:rPr>
        <w:t>((</w:t>
      </w:r>
      <w:r w:rsidR="00E1503E" w:rsidRPr="00C4125E">
        <w:rPr>
          <w:rFonts w:ascii="Traditional Arabic" w:hAnsi="Traditional Arabic" w:cs="Traditional Arabic" w:hint="cs"/>
          <w:sz w:val="36"/>
          <w:szCs w:val="36"/>
          <w:rtl/>
        </w:rPr>
        <w:t>أَيْنَمَاأَدْرَكَتْكالصَّلاةُفَصَلِّ،فَهُوَمَسْجِدٌ</w:t>
      </w:r>
      <w:r w:rsidR="00E1503E" w:rsidRPr="00CD5750">
        <w:rPr>
          <w:rFonts w:ascii="Traditional Arabic" w:hAnsi="Traditional Arabic" w:cs="Traditional Arabic" w:hint="cs"/>
          <w:b/>
          <w:bCs/>
          <w:sz w:val="28"/>
          <w:szCs w:val="28"/>
          <w:vertAlign w:val="superscript"/>
          <w:rtl/>
        </w:rPr>
        <w:t>))</w:t>
      </w:r>
      <w:r w:rsidR="00D67CD8" w:rsidRPr="00D67CD8">
        <w:rPr>
          <w:rStyle w:val="FootnoteReference"/>
          <w:rFonts w:ascii="Traditional Arabic" w:hAnsi="Traditional Arabic" w:cs="Traditional Arabic"/>
          <w:sz w:val="36"/>
          <w:szCs w:val="36"/>
          <w:rtl/>
        </w:rPr>
        <w:footnoteReference w:customMarkFollows="1" w:id="152"/>
        <w:t>(</w:t>
      </w:r>
      <w:r w:rsidR="003F6634">
        <w:rPr>
          <w:rStyle w:val="FootnoteReference"/>
          <w:rFonts w:ascii="Traditional Arabic" w:hAnsi="Traditional Arabic" w:cs="Traditional Arabic" w:hint="cs"/>
          <w:sz w:val="36"/>
          <w:szCs w:val="36"/>
          <w:rtl/>
        </w:rPr>
        <w:t>5</w:t>
      </w:r>
      <w:r w:rsidR="00D67CD8" w:rsidRPr="00D67CD8">
        <w:rPr>
          <w:rStyle w:val="FootnoteReference"/>
          <w:rFonts w:ascii="Traditional Arabic" w:hAnsi="Traditional Arabic" w:cs="Traditional Arabic"/>
          <w:sz w:val="36"/>
          <w:szCs w:val="36"/>
          <w:rtl/>
        </w:rPr>
        <w:t>)</w:t>
      </w:r>
      <w:r w:rsidR="00E1503E" w:rsidRPr="00D67CD8">
        <w:rPr>
          <w:rFonts w:ascii="Traditional Arabic" w:hAnsi="Traditional Arabic" w:cs="Traditional Arabic" w:hint="cs"/>
          <w:sz w:val="36"/>
          <w:szCs w:val="36"/>
          <w:rtl/>
        </w:rPr>
        <w:t>.</w:t>
      </w:r>
    </w:p>
    <w:p w:rsidR="00E1503E" w:rsidRPr="00227C4E" w:rsidRDefault="00A448CA" w:rsidP="003F6634">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w:t>
      </w:r>
      <w:r w:rsidR="00E1503E" w:rsidRPr="00BB0FD8">
        <w:rPr>
          <w:rFonts w:ascii="Traditional Arabic" w:hAnsi="Traditional Arabic" w:cs="Traditional Arabic"/>
          <w:sz w:val="36"/>
          <w:szCs w:val="36"/>
          <w:rtl/>
        </w:rPr>
        <w:t>عَنْ جَابِرِ بْنِ سَمُرَةَ</w:t>
      </w:r>
      <w:r w:rsidR="00E1503E" w:rsidRPr="00BB0FD8">
        <w:rPr>
          <w:rStyle w:val="FootnoteReference"/>
          <w:rFonts w:ascii="Traditional Arabic" w:hAnsi="Traditional Arabic" w:cs="Traditional Arabic"/>
          <w:sz w:val="36"/>
          <w:szCs w:val="36"/>
          <w:rtl/>
        </w:rPr>
        <w:footnoteReference w:customMarkFollows="1" w:id="153"/>
        <w:t>(</w:t>
      </w:r>
      <w:r w:rsidR="003F6634">
        <w:rPr>
          <w:rStyle w:val="FootnoteReference"/>
          <w:rFonts w:ascii="Traditional Arabic" w:hAnsi="Traditional Arabic" w:cs="Traditional Arabic" w:hint="cs"/>
          <w:sz w:val="36"/>
          <w:szCs w:val="36"/>
          <w:rtl/>
        </w:rPr>
        <w:t>6</w:t>
      </w:r>
      <w:r w:rsidR="00E1503E" w:rsidRPr="00BB0FD8">
        <w:rPr>
          <w:rStyle w:val="FootnoteReference"/>
          <w:rFonts w:ascii="Traditional Arabic" w:hAnsi="Traditional Arabic" w:cs="Traditional Arabic"/>
          <w:sz w:val="36"/>
          <w:szCs w:val="36"/>
          <w:rtl/>
        </w:rPr>
        <w:t>)</w:t>
      </w:r>
      <w:r w:rsidR="00312636">
        <w:rPr>
          <w:rFonts w:ascii="Traditional Arabic" w:hAnsi="Traditional Arabic" w:cs="Traditional Arabic" w:hint="cs"/>
          <w:sz w:val="36"/>
          <w:szCs w:val="36"/>
          <w:rtl/>
        </w:rPr>
        <w:t>-</w:t>
      </w:r>
      <w:r w:rsidR="00E1503E" w:rsidRPr="00BB0FD8">
        <w:rPr>
          <w:rFonts w:ascii="Traditional Arabic" w:hAnsi="Traditional Arabic" w:cs="Traditional Arabic" w:hint="cs"/>
          <w:sz w:val="36"/>
          <w:szCs w:val="36"/>
          <w:rtl/>
        </w:rPr>
        <w:t xml:space="preserve"> رضي الله عنه </w:t>
      </w:r>
      <w:r w:rsidR="00312636">
        <w:rPr>
          <w:rFonts w:ascii="Traditional Arabic" w:hAnsi="Traditional Arabic" w:cs="Traditional Arabic" w:hint="cs"/>
          <w:sz w:val="36"/>
          <w:szCs w:val="36"/>
          <w:rtl/>
        </w:rPr>
        <w:t>-</w:t>
      </w:r>
      <w:r w:rsidR="001E7E63" w:rsidRPr="001E7E63">
        <w:rPr>
          <w:rFonts w:ascii="Traditional Arabic" w:hAnsi="Traditional Arabic" w:cs="Traditional Arabic" w:hint="cs"/>
          <w:sz w:val="36"/>
          <w:szCs w:val="36"/>
          <w:rtl/>
        </w:rPr>
        <w:t>:</w:t>
      </w:r>
      <w:r w:rsidR="00E1503E" w:rsidRPr="00C12B90">
        <w:rPr>
          <w:rFonts w:ascii="Traditional Arabic" w:hAnsi="Traditional Arabic" w:cs="Traditional Arabic" w:hint="cs"/>
          <w:b/>
          <w:bCs/>
          <w:sz w:val="28"/>
          <w:szCs w:val="28"/>
          <w:vertAlign w:val="superscript"/>
          <w:rtl/>
        </w:rPr>
        <w:t>((</w:t>
      </w:r>
      <w:r w:rsidR="00E1503E" w:rsidRPr="00BB0FD8">
        <w:rPr>
          <w:rFonts w:ascii="Traditional Arabic" w:hAnsi="Traditional Arabic" w:cs="Traditional Arabic"/>
          <w:sz w:val="36"/>
          <w:szCs w:val="36"/>
          <w:rtl/>
        </w:rPr>
        <w:t>أَنَّ رَجُلاً سَأَلَ رَسُولَ اللَّهِ -صلى الله عليه وسلم- أَأَتَوَضَّ</w:t>
      </w:r>
      <w:r w:rsidR="00E1503E">
        <w:rPr>
          <w:rFonts w:ascii="Traditional Arabic" w:hAnsi="Traditional Arabic" w:cs="Traditional Arabic"/>
          <w:sz w:val="36"/>
          <w:szCs w:val="36"/>
          <w:rtl/>
        </w:rPr>
        <w:t>أُ مِنْ لُحُومِ الْغَنَمِ قَالَ</w:t>
      </w:r>
      <w:r w:rsidR="00E1503E">
        <w:rPr>
          <w:rFonts w:ascii="Traditional Arabic" w:hAnsi="Traditional Arabic" w:cs="Traditional Arabic" w:hint="cs"/>
          <w:sz w:val="36"/>
          <w:szCs w:val="36"/>
          <w:rtl/>
        </w:rPr>
        <w:t>:</w:t>
      </w:r>
      <w:r w:rsidR="00E1503E" w:rsidRPr="00BB0FD8">
        <w:rPr>
          <w:rFonts w:ascii="Traditional Arabic" w:hAnsi="Traditional Arabic" w:cs="Traditional Arabic"/>
          <w:sz w:val="36"/>
          <w:szCs w:val="36"/>
          <w:rtl/>
        </w:rPr>
        <w:t xml:space="preserve"> إِنْ شِئْتَ فَتَوَضَّأْ</w:t>
      </w:r>
      <w:r w:rsidR="00E1503E">
        <w:rPr>
          <w:rFonts w:ascii="Traditional Arabic" w:hAnsi="Traditional Arabic" w:cs="Traditional Arabic"/>
          <w:sz w:val="36"/>
          <w:szCs w:val="36"/>
          <w:rtl/>
        </w:rPr>
        <w:t xml:space="preserve"> وَإِنْ شِئْتَ فَلاَ تَوَضَّأْ</w:t>
      </w:r>
      <w:r w:rsidR="00E1503E" w:rsidRPr="00BB0FD8">
        <w:rPr>
          <w:rFonts w:ascii="Traditional Arabic" w:hAnsi="Traditional Arabic" w:cs="Traditional Arabic"/>
          <w:sz w:val="36"/>
          <w:szCs w:val="36"/>
          <w:rtl/>
        </w:rPr>
        <w:t>. قَالَ أَتَوَضَّ</w:t>
      </w:r>
      <w:r w:rsidR="00E1503E">
        <w:rPr>
          <w:rFonts w:ascii="Traditional Arabic" w:hAnsi="Traditional Arabic" w:cs="Traditional Arabic"/>
          <w:sz w:val="36"/>
          <w:szCs w:val="36"/>
          <w:rtl/>
        </w:rPr>
        <w:t>أُ مِنْ لُحُومِ الإِبِلِ قَالَ</w:t>
      </w:r>
      <w:r w:rsidR="00E1503E">
        <w:rPr>
          <w:rFonts w:ascii="Traditional Arabic" w:hAnsi="Traditional Arabic" w:cs="Traditional Arabic" w:hint="cs"/>
          <w:sz w:val="36"/>
          <w:szCs w:val="36"/>
          <w:rtl/>
        </w:rPr>
        <w:t>:</w:t>
      </w:r>
      <w:r w:rsidR="00E1503E" w:rsidRPr="00BB0FD8">
        <w:rPr>
          <w:rFonts w:ascii="Traditional Arabic" w:hAnsi="Traditional Arabic" w:cs="Traditional Arabic"/>
          <w:sz w:val="36"/>
          <w:szCs w:val="36"/>
          <w:rtl/>
        </w:rPr>
        <w:t xml:space="preserve"> نَعَمْ فَت</w:t>
      </w:r>
      <w:r w:rsidR="00E1503E">
        <w:rPr>
          <w:rFonts w:ascii="Traditional Arabic" w:hAnsi="Traditional Arabic" w:cs="Traditional Arabic"/>
          <w:sz w:val="36"/>
          <w:szCs w:val="36"/>
          <w:rtl/>
        </w:rPr>
        <w:t xml:space="preserve">َوَضَّأْ مِنْ لُحُومِ الإِبِلِ </w:t>
      </w:r>
      <w:r w:rsidR="00E1503E" w:rsidRPr="00BB0FD8">
        <w:rPr>
          <w:rFonts w:ascii="Traditional Arabic" w:hAnsi="Traditional Arabic" w:cs="Traditional Arabic"/>
          <w:sz w:val="36"/>
          <w:szCs w:val="36"/>
          <w:rtl/>
        </w:rPr>
        <w:t>. قَالَ أُصَلِّى</w:t>
      </w:r>
      <w:r w:rsidR="00E1503E">
        <w:rPr>
          <w:rFonts w:ascii="Traditional Arabic" w:hAnsi="Traditional Arabic" w:cs="Traditional Arabic"/>
          <w:sz w:val="36"/>
          <w:szCs w:val="36"/>
          <w:rtl/>
        </w:rPr>
        <w:t>فِى مَرَابِضِ الْغَنَمِ قَالَ</w:t>
      </w:r>
      <w:r w:rsidR="00E1503E">
        <w:rPr>
          <w:rFonts w:ascii="Traditional Arabic" w:hAnsi="Traditional Arabic" w:cs="Traditional Arabic" w:hint="cs"/>
          <w:sz w:val="36"/>
          <w:szCs w:val="36"/>
          <w:rtl/>
        </w:rPr>
        <w:t>:</w:t>
      </w:r>
      <w:r w:rsidR="00E1503E">
        <w:rPr>
          <w:rFonts w:ascii="Traditional Arabic" w:hAnsi="Traditional Arabic" w:cs="Traditional Arabic"/>
          <w:sz w:val="36"/>
          <w:szCs w:val="36"/>
          <w:rtl/>
        </w:rPr>
        <w:t xml:space="preserve"> نَعَمْ </w:t>
      </w:r>
      <w:r w:rsidR="00BA1987">
        <w:rPr>
          <w:rFonts w:ascii="Traditional Arabic" w:hAnsi="Traditional Arabic" w:cs="Traditional Arabic"/>
          <w:sz w:val="36"/>
          <w:szCs w:val="36"/>
          <w:rtl/>
        </w:rPr>
        <w:t>. قَالَ أُصَلِّى ِ</w:t>
      </w:r>
      <w:r w:rsidR="00BA1987">
        <w:rPr>
          <w:rFonts w:ascii="Traditional Arabic" w:hAnsi="Traditional Arabic" w:cs="Traditional Arabic" w:hint="cs"/>
          <w:sz w:val="36"/>
          <w:szCs w:val="36"/>
          <w:rtl/>
        </w:rPr>
        <w:t>في</w:t>
      </w:r>
      <w:r w:rsidR="00E1503E" w:rsidRPr="00BB0FD8">
        <w:rPr>
          <w:rFonts w:ascii="Traditional Arabic" w:hAnsi="Traditional Arabic" w:cs="Traditional Arabic"/>
          <w:sz w:val="36"/>
          <w:szCs w:val="36"/>
          <w:rtl/>
        </w:rPr>
        <w:t xml:space="preserve"> مَبَارِكِ الإِبِلِ قَالَ </w:t>
      </w:r>
      <w:r w:rsidR="00E1503E">
        <w:rPr>
          <w:rFonts w:ascii="Traditional Arabic" w:hAnsi="Traditional Arabic" w:cs="Traditional Arabic" w:hint="cs"/>
          <w:sz w:val="36"/>
          <w:szCs w:val="36"/>
          <w:rtl/>
        </w:rPr>
        <w:t>:</w:t>
      </w:r>
      <w:r w:rsidR="00E1503E" w:rsidRPr="00BB0FD8">
        <w:rPr>
          <w:rFonts w:ascii="Traditional Arabic" w:hAnsi="Traditional Arabic" w:cs="Traditional Arabic"/>
          <w:sz w:val="36"/>
          <w:szCs w:val="36"/>
          <w:rtl/>
        </w:rPr>
        <w:t xml:space="preserve"> لاَ</w:t>
      </w:r>
      <w:r w:rsidR="00E1503E" w:rsidRPr="00C12B90">
        <w:rPr>
          <w:rFonts w:ascii="Traditional Arabic" w:hAnsi="Traditional Arabic" w:cs="Traditional Arabic" w:hint="cs"/>
          <w:b/>
          <w:bCs/>
          <w:sz w:val="28"/>
          <w:szCs w:val="28"/>
          <w:vertAlign w:val="superscript"/>
          <w:rtl/>
        </w:rPr>
        <w:t>))</w:t>
      </w:r>
      <w:r w:rsidR="00E1503E" w:rsidRPr="00BB0FD8">
        <w:rPr>
          <w:rStyle w:val="FootnoteReference"/>
          <w:rFonts w:ascii="Traditional Arabic" w:hAnsi="Traditional Arabic" w:cs="Traditional Arabic"/>
          <w:sz w:val="36"/>
          <w:szCs w:val="36"/>
          <w:rtl/>
        </w:rPr>
        <w:footnoteReference w:customMarkFollows="1" w:id="154"/>
        <w:t>(</w:t>
      </w:r>
      <w:r w:rsidR="003F6634">
        <w:rPr>
          <w:rStyle w:val="FootnoteReference"/>
          <w:rFonts w:ascii="Traditional Arabic" w:hAnsi="Traditional Arabic" w:cs="Traditional Arabic" w:hint="cs"/>
          <w:sz w:val="36"/>
          <w:szCs w:val="36"/>
          <w:rtl/>
        </w:rPr>
        <w:t>1</w:t>
      </w:r>
      <w:r w:rsidR="00E1503E" w:rsidRPr="00216A6A">
        <w:rPr>
          <w:rStyle w:val="FootnoteReference"/>
          <w:rFonts w:ascii="Traditional Arabic" w:hAnsi="Traditional Arabic" w:cs="Traditional Arabic"/>
          <w:sz w:val="36"/>
          <w:szCs w:val="36"/>
          <w:rtl/>
        </w:rPr>
        <w:t>)</w:t>
      </w:r>
      <w:r w:rsidR="00E1503E">
        <w:rPr>
          <w:rFonts w:ascii="Traditional Arabic" w:hAnsi="Traditional Arabic" w:cs="Traditional Arabic" w:hint="cs"/>
          <w:sz w:val="36"/>
          <w:szCs w:val="36"/>
          <w:rtl/>
        </w:rPr>
        <w:t>.</w:t>
      </w:r>
    </w:p>
    <w:p w:rsidR="00E1503E" w:rsidRPr="004E10D3" w:rsidRDefault="00A448CA" w:rsidP="007762F8">
      <w:pPr>
        <w:jc w:val="both"/>
        <w:rPr>
          <w:rFonts w:ascii="Traditional Arabic" w:hAnsi="Traditional Arabic" w:cs="Traditional Arabic"/>
          <w:sz w:val="28"/>
          <w:szCs w:val="28"/>
          <w:rtl/>
        </w:rPr>
      </w:pPr>
      <w:r>
        <w:rPr>
          <w:rFonts w:ascii="Traditional Arabic" w:hAnsi="Traditional Arabic" w:cs="Traditional Arabic" w:hint="cs"/>
          <w:sz w:val="36"/>
          <w:szCs w:val="36"/>
          <w:rtl/>
        </w:rPr>
        <w:t>و</w:t>
      </w:r>
      <w:r w:rsidR="00E1503E" w:rsidRPr="001C38C5">
        <w:rPr>
          <w:rFonts w:ascii="Traditional Arabic" w:hAnsi="Traditional Arabic" w:cs="Traditional Arabic" w:hint="cs"/>
          <w:sz w:val="36"/>
          <w:szCs w:val="36"/>
          <w:rtl/>
        </w:rPr>
        <w:t xml:space="preserve">عَنْأَبِي </w:t>
      </w:r>
      <w:r w:rsidR="00E1503E" w:rsidRPr="00C91BCE">
        <w:rPr>
          <w:rFonts w:ascii="Traditional Arabic" w:hAnsi="Traditional Arabic" w:cs="Traditional Arabic" w:hint="cs"/>
          <w:sz w:val="36"/>
          <w:szCs w:val="36"/>
          <w:rtl/>
        </w:rPr>
        <w:t xml:space="preserve">هُرَيرَةَ </w:t>
      </w:r>
      <w:r w:rsidR="007762F8">
        <w:rPr>
          <w:rFonts w:ascii="Traditional Arabic" w:hAnsi="Traditional Arabic" w:cs="Traditional Arabic" w:hint="cs"/>
          <w:sz w:val="36"/>
          <w:szCs w:val="36"/>
          <w:rtl/>
        </w:rPr>
        <w:t>-</w:t>
      </w:r>
      <w:r w:rsidR="00E1503E" w:rsidRPr="00C91BCE">
        <w:rPr>
          <w:rFonts w:ascii="Traditional Arabic" w:hAnsi="Traditional Arabic" w:cs="Traditional Arabic" w:hint="cs"/>
          <w:sz w:val="36"/>
          <w:szCs w:val="36"/>
          <w:rtl/>
        </w:rPr>
        <w:t xml:space="preserve"> رضي الله عنه - قَالَ</w:t>
      </w:r>
      <w:r w:rsidR="00E1503E" w:rsidRPr="00C91BCE">
        <w:rPr>
          <w:rFonts w:ascii="Traditional Arabic" w:hAnsi="Traditional Arabic" w:cs="Traditional Arabic"/>
          <w:sz w:val="36"/>
          <w:szCs w:val="36"/>
          <w:rtl/>
        </w:rPr>
        <w:t xml:space="preserve"> : </w:t>
      </w:r>
      <w:r w:rsidR="00E1503E" w:rsidRPr="00C91BCE">
        <w:rPr>
          <w:rFonts w:ascii="Traditional Arabic" w:hAnsi="Traditional Arabic" w:cs="Traditional Arabic" w:hint="cs"/>
          <w:sz w:val="36"/>
          <w:szCs w:val="36"/>
          <w:rtl/>
        </w:rPr>
        <w:t>قَالَرَسُولُاللَّهِ</w:t>
      </w:r>
      <w:r w:rsidR="007762F8">
        <w:rPr>
          <w:rFonts w:ascii="Traditional Arabic" w:hAnsi="Traditional Arabic" w:cs="Traditional Arabic" w:hint="cs"/>
          <w:sz w:val="36"/>
          <w:szCs w:val="36"/>
          <w:rtl/>
        </w:rPr>
        <w:t xml:space="preserve">- </w:t>
      </w:r>
      <w:r w:rsidR="00E1503E" w:rsidRPr="00C91BCE">
        <w:rPr>
          <w:rFonts w:ascii="Traditional Arabic" w:hAnsi="Traditional Arabic" w:cs="Traditional Arabic" w:hint="cs"/>
          <w:sz w:val="36"/>
          <w:szCs w:val="36"/>
          <w:rtl/>
        </w:rPr>
        <w:t>صَلَّىاللَّهُعَلَيْهِوَسَلَّمَ</w:t>
      </w:r>
      <w:r w:rsidR="007762F8">
        <w:rPr>
          <w:rFonts w:ascii="Traditional Arabic" w:hAnsi="Traditional Arabic" w:cs="Traditional Arabic" w:hint="cs"/>
          <w:sz w:val="36"/>
          <w:szCs w:val="36"/>
          <w:rtl/>
        </w:rPr>
        <w:t xml:space="preserve"> - </w:t>
      </w:r>
      <w:r w:rsidR="00E1503E" w:rsidRPr="00C91BCE">
        <w:rPr>
          <w:rFonts w:ascii="Traditional Arabic" w:hAnsi="Traditional Arabic" w:cs="Traditional Arabic" w:hint="cs"/>
          <w:sz w:val="36"/>
          <w:szCs w:val="36"/>
          <w:rtl/>
        </w:rPr>
        <w:t>:</w:t>
      </w:r>
      <w:r w:rsidR="007762F8" w:rsidRPr="00C91BCE">
        <w:rPr>
          <w:rFonts w:ascii="Traditional Arabic" w:hAnsi="Traditional Arabic" w:cs="Traditional Arabic" w:hint="cs"/>
          <w:b/>
          <w:bCs/>
          <w:sz w:val="28"/>
          <w:szCs w:val="28"/>
          <w:vertAlign w:val="superscript"/>
          <w:rtl/>
        </w:rPr>
        <w:t>((</w:t>
      </w:r>
      <w:r w:rsidR="00E1503E" w:rsidRPr="00C91BCE">
        <w:rPr>
          <w:rFonts w:ascii="Traditional Arabic" w:hAnsi="Traditional Arabic" w:cs="Traditional Arabic" w:hint="cs"/>
          <w:sz w:val="36"/>
          <w:szCs w:val="36"/>
          <w:rtl/>
        </w:rPr>
        <w:t>صَلُّوافِيمَرَابِضِالْغَنَمِوَلاتُصَلُّوافِيأَعْطَانِالإِبِلِ</w:t>
      </w:r>
      <w:r w:rsidR="00E1503E" w:rsidRPr="00C91BCE">
        <w:rPr>
          <w:rFonts w:ascii="Traditional Arabic" w:hAnsi="Traditional Arabic" w:cs="Traditional Arabic" w:hint="cs"/>
          <w:b/>
          <w:bCs/>
          <w:sz w:val="28"/>
          <w:szCs w:val="28"/>
          <w:vertAlign w:val="superscript"/>
          <w:rtl/>
        </w:rPr>
        <w:t>))</w:t>
      </w:r>
      <w:r w:rsidR="00E1503E" w:rsidRPr="00C91BCE">
        <w:rPr>
          <w:rStyle w:val="FootnoteReference"/>
          <w:rFonts w:ascii="Traditional Arabic" w:hAnsi="Traditional Arabic" w:cs="Traditional Arabic"/>
          <w:sz w:val="36"/>
          <w:szCs w:val="36"/>
          <w:rtl/>
        </w:rPr>
        <w:footnoteReference w:customMarkFollows="1" w:id="155"/>
        <w:t>(</w:t>
      </w:r>
      <w:r w:rsidR="003F6634">
        <w:rPr>
          <w:rStyle w:val="FootnoteReference"/>
          <w:rFonts w:ascii="Traditional Arabic" w:hAnsi="Traditional Arabic" w:cs="Traditional Arabic" w:hint="cs"/>
          <w:sz w:val="36"/>
          <w:szCs w:val="36"/>
          <w:rtl/>
        </w:rPr>
        <w:t>2</w:t>
      </w:r>
      <w:r w:rsidR="00E1503E" w:rsidRPr="00C91BCE">
        <w:rPr>
          <w:rStyle w:val="FootnoteReference"/>
          <w:rFonts w:ascii="Traditional Arabic" w:hAnsi="Traditional Arabic" w:cs="Traditional Arabic"/>
          <w:sz w:val="36"/>
          <w:szCs w:val="36"/>
          <w:rtl/>
        </w:rPr>
        <w:t>)</w:t>
      </w:r>
      <w:r w:rsidR="00E1503E" w:rsidRPr="00C91BCE">
        <w:rPr>
          <w:rFonts w:ascii="Traditional Arabic" w:hAnsi="Traditional Arabic" w:cs="Traditional Arabic" w:hint="cs"/>
          <w:sz w:val="36"/>
          <w:szCs w:val="36"/>
          <w:rtl/>
        </w:rPr>
        <w:t>.</w:t>
      </w:r>
    </w:p>
    <w:p w:rsidR="00E1503E" w:rsidRDefault="00E1503E" w:rsidP="007762F8">
      <w:pPr>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و</w:t>
      </w:r>
      <w:r w:rsidRPr="004E10D3">
        <w:rPr>
          <w:rFonts w:ascii="Traditional Arabic" w:hAnsi="Traditional Arabic" w:cs="Traditional Arabic" w:hint="cs"/>
          <w:sz w:val="36"/>
          <w:szCs w:val="36"/>
          <w:rtl/>
        </w:rPr>
        <w:t>عَنْأَبِيسَعِيدٍالْخُدْرِيِّ</w:t>
      </w:r>
      <w:r w:rsidR="006E45CE">
        <w:rPr>
          <w:rFonts w:ascii="Traditional Arabic" w:hAnsi="Traditional Arabic" w:cs="Traditional Arabic" w:hint="cs"/>
          <w:sz w:val="36"/>
          <w:szCs w:val="36"/>
          <w:rtl/>
        </w:rPr>
        <w:t xml:space="preserve"> - رضي الله عنه </w:t>
      </w:r>
      <w:r w:rsidR="007762F8">
        <w:rPr>
          <w:rFonts w:ascii="Traditional Arabic" w:hAnsi="Traditional Arabic" w:cs="Traditional Arabic" w:hint="cs"/>
          <w:sz w:val="36"/>
          <w:szCs w:val="36"/>
          <w:rtl/>
        </w:rPr>
        <w:t>-</w:t>
      </w:r>
      <w:r w:rsidRPr="004E10D3">
        <w:rPr>
          <w:rFonts w:ascii="Traditional Arabic" w:hAnsi="Traditional Arabic" w:cs="Traditional Arabic" w:hint="cs"/>
          <w:sz w:val="36"/>
          <w:szCs w:val="36"/>
          <w:rtl/>
        </w:rPr>
        <w:t>أَنَّالنَّبِيَّ</w:t>
      </w:r>
      <w:r w:rsidR="007762F8">
        <w:rPr>
          <w:rFonts w:ascii="Traditional Arabic" w:hAnsi="Traditional Arabic" w:cs="Traditional Arabic" w:hint="cs"/>
          <w:sz w:val="36"/>
          <w:szCs w:val="36"/>
          <w:rtl/>
        </w:rPr>
        <w:t xml:space="preserve">- </w:t>
      </w:r>
      <w:r w:rsidRPr="004E10D3">
        <w:rPr>
          <w:rFonts w:ascii="Traditional Arabic" w:hAnsi="Traditional Arabic" w:cs="Traditional Arabic" w:hint="cs"/>
          <w:sz w:val="36"/>
          <w:szCs w:val="36"/>
          <w:rtl/>
        </w:rPr>
        <w:t>صَلَّىاللَّهُعَلَيْهِوَسَلَّمَ</w:t>
      </w:r>
      <w:r w:rsidR="007762F8">
        <w:rPr>
          <w:rFonts w:ascii="Traditional Arabic" w:hAnsi="Traditional Arabic" w:cs="Traditional Arabic" w:hint="cs"/>
          <w:sz w:val="36"/>
          <w:szCs w:val="36"/>
          <w:rtl/>
        </w:rPr>
        <w:t xml:space="preserve">- </w:t>
      </w:r>
      <w:r w:rsidRPr="004E10D3">
        <w:rPr>
          <w:rFonts w:ascii="Traditional Arabic" w:hAnsi="Traditional Arabic" w:cs="Traditional Arabic" w:hint="cs"/>
          <w:sz w:val="36"/>
          <w:szCs w:val="36"/>
          <w:rtl/>
        </w:rPr>
        <w:t>قَالَ</w:t>
      </w:r>
      <w:r w:rsidRPr="004E10D3">
        <w:rPr>
          <w:rFonts w:ascii="Traditional Arabic" w:hAnsi="Traditional Arabic" w:cs="Traditional Arabic"/>
          <w:sz w:val="36"/>
          <w:szCs w:val="36"/>
          <w:rtl/>
        </w:rPr>
        <w:t xml:space="preserve"> : </w:t>
      </w:r>
      <w:r w:rsidRPr="00C91BCE">
        <w:rPr>
          <w:rFonts w:ascii="Traditional Arabic" w:hAnsi="Traditional Arabic" w:cs="Traditional Arabic" w:hint="cs"/>
          <w:b/>
          <w:bCs/>
          <w:sz w:val="28"/>
          <w:szCs w:val="28"/>
          <w:vertAlign w:val="superscript"/>
          <w:rtl/>
        </w:rPr>
        <w:t>((</w:t>
      </w:r>
      <w:r w:rsidRPr="004E10D3">
        <w:rPr>
          <w:rFonts w:ascii="Traditional Arabic" w:hAnsi="Traditional Arabic" w:cs="Traditional Arabic" w:hint="cs"/>
          <w:sz w:val="36"/>
          <w:szCs w:val="36"/>
          <w:rtl/>
        </w:rPr>
        <w:t>الأَرْضُكُلُّهَامَسْجِدٌإلاالْحَمَّامَوَالْمَقْبَرَةَ</w:t>
      </w:r>
      <w:r w:rsidRPr="00C91BCE">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156"/>
        <w:t>(</w:t>
      </w:r>
      <w:r w:rsidR="003F6634">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C91BCE">
        <w:rPr>
          <w:rFonts w:ascii="Traditional Arabic" w:hAnsi="Traditional Arabic" w:cs="Traditional Arabic" w:hint="cs"/>
          <w:sz w:val="36"/>
          <w:szCs w:val="36"/>
          <w:rtl/>
        </w:rPr>
        <w:t>.</w:t>
      </w:r>
    </w:p>
    <w:p w:rsidR="00EF2BC5" w:rsidRDefault="00EF2BC5" w:rsidP="007762F8">
      <w:pPr>
        <w:jc w:val="both"/>
        <w:rPr>
          <w:rFonts w:ascii="Traditional Arabic" w:hAnsi="Traditional Arabic" w:cs="Traditional Arabic"/>
          <w:color w:val="FF0000"/>
          <w:sz w:val="24"/>
          <w:szCs w:val="24"/>
          <w:rtl/>
        </w:rPr>
      </w:pPr>
    </w:p>
    <w:p w:rsidR="00EF2BC5" w:rsidRDefault="00EF2BC5" w:rsidP="007762F8">
      <w:pPr>
        <w:jc w:val="both"/>
        <w:rPr>
          <w:rFonts w:ascii="Traditional Arabic" w:hAnsi="Traditional Arabic" w:cs="Traditional Arabic"/>
          <w:color w:val="FF0000"/>
          <w:sz w:val="24"/>
          <w:szCs w:val="24"/>
          <w:rtl/>
        </w:rPr>
      </w:pPr>
    </w:p>
    <w:p w:rsidR="00EF2BC5" w:rsidRPr="00DD267F" w:rsidRDefault="00EF2BC5" w:rsidP="007762F8">
      <w:pPr>
        <w:jc w:val="both"/>
        <w:rPr>
          <w:rFonts w:ascii="Traditional Arabic" w:hAnsi="Traditional Arabic" w:cs="Traditional Arabic"/>
          <w:color w:val="FF0000"/>
          <w:sz w:val="24"/>
          <w:szCs w:val="24"/>
          <w:rtl/>
        </w:rPr>
      </w:pPr>
    </w:p>
    <w:p w:rsidR="00E1503E" w:rsidRDefault="0025727B" w:rsidP="00F36C18">
      <w:pPr>
        <w:spacing w:after="0"/>
        <w:jc w:val="both"/>
        <w:rPr>
          <w:rFonts w:ascii="Traditional Arabic" w:hAnsi="Traditional Arabic" w:cs="Traditional Arabic"/>
          <w:b/>
          <w:bCs/>
          <w:sz w:val="32"/>
          <w:szCs w:val="32"/>
          <w:rtl/>
        </w:rPr>
      </w:pPr>
      <w:r>
        <w:rPr>
          <w:rFonts w:ascii="Traditional Arabic" w:hAnsi="Traditional Arabic" w:cs="Traditional Arabic" w:hint="cs"/>
          <w:b/>
          <w:bCs/>
          <w:sz w:val="36"/>
          <w:szCs w:val="36"/>
          <w:rtl/>
        </w:rPr>
        <w:t xml:space="preserve">بيان </w:t>
      </w:r>
      <w:r w:rsidR="00710609">
        <w:rPr>
          <w:rFonts w:ascii="Traditional Arabic" w:hAnsi="Traditional Arabic" w:cs="Traditional Arabic" w:hint="cs"/>
          <w:b/>
          <w:bCs/>
          <w:sz w:val="36"/>
          <w:szCs w:val="36"/>
          <w:rtl/>
        </w:rPr>
        <w:t>وجه الاختلاف والتعارض</w:t>
      </w:r>
    </w:p>
    <w:p w:rsidR="00E1503E" w:rsidRDefault="00E1503E" w:rsidP="007762F8">
      <w:pPr>
        <w:spacing w:after="0"/>
        <w:jc w:val="both"/>
        <w:rPr>
          <w:rFonts w:ascii="Traditional Arabic" w:hAnsi="Traditional Arabic" w:cs="Traditional Arabic"/>
          <w:sz w:val="36"/>
          <w:szCs w:val="36"/>
          <w:rtl/>
        </w:rPr>
      </w:pPr>
      <w:r w:rsidRPr="00A448CA">
        <w:rPr>
          <w:rFonts w:ascii="Traditional Arabic" w:hAnsi="Traditional Arabic" w:cs="Traditional Arabic" w:hint="cs"/>
          <w:sz w:val="36"/>
          <w:szCs w:val="36"/>
          <w:rtl/>
        </w:rPr>
        <w:t xml:space="preserve">   الاختلاف ب</w:t>
      </w:r>
      <w:r w:rsidR="0025727B">
        <w:rPr>
          <w:rFonts w:ascii="Traditional Arabic" w:hAnsi="Traditional Arabic" w:cs="Traditional Arabic" w:hint="cs"/>
          <w:sz w:val="36"/>
          <w:szCs w:val="36"/>
          <w:rtl/>
        </w:rPr>
        <w:t>ين هذه الأحاديث بَيّنُ وظاهر إذ</w:t>
      </w:r>
      <w:r w:rsidR="009746BA">
        <w:rPr>
          <w:rFonts w:ascii="Traditional Arabic" w:hAnsi="Traditional Arabic" w:cs="Traditional Arabic" w:hint="cs"/>
          <w:sz w:val="36"/>
          <w:szCs w:val="36"/>
          <w:rtl/>
        </w:rPr>
        <w:t>إ</w:t>
      </w:r>
      <w:r w:rsidRPr="00A448CA">
        <w:rPr>
          <w:rFonts w:ascii="Traditional Arabic" w:hAnsi="Traditional Arabic" w:cs="Traditional Arabic" w:hint="cs"/>
          <w:sz w:val="36"/>
          <w:szCs w:val="36"/>
          <w:rtl/>
        </w:rPr>
        <w:t xml:space="preserve">ن ظاهر الرواية الأولى لأبي هريرة </w:t>
      </w:r>
      <w:r w:rsidR="00A448CA">
        <w:rPr>
          <w:rFonts w:ascii="Traditional Arabic" w:hAnsi="Traditional Arabic" w:cs="Traditional Arabic" w:hint="cs"/>
          <w:sz w:val="36"/>
          <w:szCs w:val="36"/>
          <w:rtl/>
        </w:rPr>
        <w:t xml:space="preserve">ورواية أبي ذر </w:t>
      </w:r>
      <w:r w:rsidR="0068582C">
        <w:rPr>
          <w:rFonts w:ascii="Traditional Arabic" w:hAnsi="Traditional Arabic" w:cs="Traditional Arabic" w:hint="cs"/>
          <w:sz w:val="36"/>
          <w:szCs w:val="36"/>
          <w:rtl/>
        </w:rPr>
        <w:t>-</w:t>
      </w:r>
      <w:r w:rsidRPr="00A448CA">
        <w:rPr>
          <w:rFonts w:ascii="Traditional Arabic" w:hAnsi="Traditional Arabic" w:cs="Traditional Arabic" w:hint="cs"/>
          <w:sz w:val="36"/>
          <w:szCs w:val="36"/>
          <w:rtl/>
        </w:rPr>
        <w:t xml:space="preserve"> رضي الله عنه</w:t>
      </w:r>
      <w:r w:rsidR="00A448CA">
        <w:rPr>
          <w:rFonts w:ascii="Traditional Arabic" w:hAnsi="Traditional Arabic" w:cs="Traditional Arabic" w:hint="cs"/>
          <w:sz w:val="36"/>
          <w:szCs w:val="36"/>
          <w:rtl/>
        </w:rPr>
        <w:t>ما</w:t>
      </w:r>
      <w:r w:rsidR="0068582C">
        <w:rPr>
          <w:rFonts w:ascii="Traditional Arabic" w:hAnsi="Traditional Arabic" w:cs="Traditional Arabic" w:hint="cs"/>
          <w:sz w:val="36"/>
          <w:szCs w:val="36"/>
          <w:rtl/>
        </w:rPr>
        <w:t>-</w:t>
      </w:r>
      <w:r w:rsidRPr="00A448CA">
        <w:rPr>
          <w:rFonts w:ascii="Traditional Arabic" w:hAnsi="Traditional Arabic" w:cs="Traditional Arabic" w:hint="cs"/>
          <w:sz w:val="36"/>
          <w:szCs w:val="36"/>
          <w:rtl/>
        </w:rPr>
        <w:t xml:space="preserve"> تدل</w:t>
      </w:r>
      <w:r w:rsidR="007762F8">
        <w:rPr>
          <w:rFonts w:ascii="Traditional Arabic" w:hAnsi="Traditional Arabic" w:cs="Traditional Arabic" w:hint="cs"/>
          <w:sz w:val="36"/>
          <w:szCs w:val="36"/>
          <w:rtl/>
        </w:rPr>
        <w:t>ان</w:t>
      </w:r>
      <w:r w:rsidRPr="00A448CA">
        <w:rPr>
          <w:rFonts w:ascii="Traditional Arabic" w:hAnsi="Traditional Arabic" w:cs="Traditional Arabic" w:hint="cs"/>
          <w:sz w:val="36"/>
          <w:szCs w:val="36"/>
          <w:rtl/>
        </w:rPr>
        <w:t xml:space="preserve"> على جواز الصلاة في أي بقعة من الأرض دون استثناء ، </w:t>
      </w:r>
      <w:r w:rsidR="00FF2E3B">
        <w:rPr>
          <w:rFonts w:ascii="Traditional Arabic" w:hAnsi="Traditional Arabic" w:cs="Traditional Arabic" w:hint="cs"/>
          <w:sz w:val="36"/>
          <w:szCs w:val="36"/>
          <w:rtl/>
        </w:rPr>
        <w:t>و</w:t>
      </w:r>
      <w:r w:rsidR="005D4D17">
        <w:rPr>
          <w:rFonts w:ascii="Traditional Arabic" w:hAnsi="Traditional Arabic" w:cs="Traditional Arabic" w:hint="cs"/>
          <w:sz w:val="36"/>
          <w:szCs w:val="36"/>
          <w:rtl/>
        </w:rPr>
        <w:t xml:space="preserve">ورد عنه </w:t>
      </w:r>
      <w:r w:rsidR="007762F8">
        <w:rPr>
          <w:rFonts w:ascii="Traditional Arabic" w:hAnsi="Traditional Arabic" w:cs="Traditional Arabic" w:hint="cs"/>
          <w:sz w:val="36"/>
          <w:szCs w:val="36"/>
          <w:rtl/>
        </w:rPr>
        <w:t>-</w:t>
      </w:r>
      <w:r w:rsidR="005D4D17">
        <w:rPr>
          <w:rFonts w:ascii="Traditional Arabic" w:hAnsi="Traditional Arabic" w:cs="Traditional Arabic" w:hint="cs"/>
          <w:sz w:val="36"/>
          <w:szCs w:val="36"/>
          <w:rtl/>
        </w:rPr>
        <w:t xml:space="preserve"> صلى الله عليه وسلم </w:t>
      </w:r>
      <w:r w:rsidR="007762F8">
        <w:rPr>
          <w:rFonts w:ascii="Traditional Arabic" w:hAnsi="Traditional Arabic" w:cs="Traditional Arabic" w:hint="cs"/>
          <w:sz w:val="36"/>
          <w:szCs w:val="36"/>
          <w:rtl/>
        </w:rPr>
        <w:t>-</w:t>
      </w:r>
      <w:r w:rsidR="005D4D17">
        <w:rPr>
          <w:rFonts w:ascii="Traditional Arabic" w:hAnsi="Traditional Arabic" w:cs="Traditional Arabic" w:hint="cs"/>
          <w:sz w:val="36"/>
          <w:szCs w:val="36"/>
          <w:rtl/>
        </w:rPr>
        <w:t xml:space="preserve"> أنه </w:t>
      </w:r>
      <w:r w:rsidR="005D4D17" w:rsidRPr="00A448CA">
        <w:rPr>
          <w:rFonts w:ascii="Traditional Arabic" w:hAnsi="Traditional Arabic" w:cs="Traditional Arabic" w:hint="cs"/>
          <w:sz w:val="36"/>
          <w:szCs w:val="36"/>
          <w:rtl/>
        </w:rPr>
        <w:t>كان ينهى عن الصلاة في المقابر وفي الحمام وفي أعطان الإبل</w:t>
      </w:r>
      <w:r w:rsidR="005D4D17">
        <w:rPr>
          <w:rFonts w:ascii="Traditional Arabic" w:hAnsi="Traditional Arabic" w:cs="Traditional Arabic" w:hint="cs"/>
          <w:sz w:val="36"/>
          <w:szCs w:val="36"/>
          <w:rtl/>
        </w:rPr>
        <w:t xml:space="preserve"> ، ف</w:t>
      </w:r>
      <w:r w:rsidRPr="00A448CA">
        <w:rPr>
          <w:rFonts w:ascii="Traditional Arabic" w:hAnsi="Traditional Arabic" w:cs="Traditional Arabic" w:hint="cs"/>
          <w:sz w:val="36"/>
          <w:szCs w:val="36"/>
          <w:rtl/>
        </w:rPr>
        <w:t>في رواية</w:t>
      </w:r>
      <w:r w:rsidR="00A448CA" w:rsidRPr="00A448CA">
        <w:rPr>
          <w:rFonts w:ascii="Traditional Arabic" w:hAnsi="Traditional Arabic" w:cs="Traditional Arabic" w:hint="cs"/>
          <w:sz w:val="36"/>
          <w:szCs w:val="36"/>
          <w:rtl/>
        </w:rPr>
        <w:t xml:space="preserve"> جابر بن سمرة</w:t>
      </w:r>
      <w:r w:rsidR="007762F8">
        <w:rPr>
          <w:rFonts w:ascii="Traditional Arabic" w:hAnsi="Traditional Arabic" w:cs="Traditional Arabic" w:hint="cs"/>
          <w:sz w:val="36"/>
          <w:szCs w:val="36"/>
          <w:rtl/>
        </w:rPr>
        <w:t xml:space="preserve">- رضي الله عنه - </w:t>
      </w:r>
      <w:r w:rsidR="00A448CA">
        <w:rPr>
          <w:rFonts w:ascii="Traditional Arabic" w:hAnsi="Traditional Arabic" w:cs="Traditional Arabic" w:hint="cs"/>
          <w:sz w:val="36"/>
          <w:szCs w:val="36"/>
          <w:rtl/>
        </w:rPr>
        <w:t xml:space="preserve">والرواية الثانية لأبي هريرة </w:t>
      </w:r>
      <w:r w:rsidR="007762F8">
        <w:rPr>
          <w:rFonts w:ascii="Traditional Arabic" w:hAnsi="Traditional Arabic" w:cs="Traditional Arabic"/>
          <w:sz w:val="36"/>
          <w:szCs w:val="36"/>
          <w:rtl/>
        </w:rPr>
        <w:t>–</w:t>
      </w:r>
      <w:r w:rsidR="007762F8">
        <w:rPr>
          <w:rFonts w:ascii="Traditional Arabic" w:hAnsi="Traditional Arabic" w:cs="Traditional Arabic" w:hint="cs"/>
          <w:sz w:val="36"/>
          <w:szCs w:val="36"/>
          <w:rtl/>
        </w:rPr>
        <w:t xml:space="preserve"> رضي الله عنه - </w:t>
      </w:r>
      <w:r w:rsidR="00A448CA">
        <w:rPr>
          <w:rFonts w:ascii="Traditional Arabic" w:hAnsi="Traditional Arabic" w:cs="Traditional Arabic" w:hint="cs"/>
          <w:sz w:val="36"/>
          <w:szCs w:val="36"/>
          <w:rtl/>
        </w:rPr>
        <w:t>جاء الاستثناء لمبارك الإبل</w:t>
      </w:r>
      <w:r w:rsidR="005D4D17">
        <w:rPr>
          <w:rFonts w:ascii="Traditional Arabic" w:hAnsi="Traditional Arabic" w:cs="Traditional Arabic" w:hint="cs"/>
          <w:sz w:val="36"/>
          <w:szCs w:val="36"/>
          <w:rtl/>
        </w:rPr>
        <w:t xml:space="preserve">وفي رواية أبي سعيد الخدري </w:t>
      </w:r>
      <w:r w:rsidR="007762F8">
        <w:rPr>
          <w:rFonts w:ascii="Traditional Arabic" w:hAnsi="Traditional Arabic" w:cs="Traditional Arabic" w:hint="cs"/>
          <w:sz w:val="36"/>
          <w:szCs w:val="36"/>
          <w:rtl/>
        </w:rPr>
        <w:t xml:space="preserve">- رضي الله عنه - </w:t>
      </w:r>
      <w:r w:rsidR="005D4D17">
        <w:rPr>
          <w:rFonts w:ascii="Traditional Arabic" w:hAnsi="Traditional Arabic" w:cs="Traditional Arabic" w:hint="cs"/>
          <w:sz w:val="36"/>
          <w:szCs w:val="36"/>
          <w:rtl/>
        </w:rPr>
        <w:t>استثنى الحمام والمقبرة.</w:t>
      </w:r>
    </w:p>
    <w:p w:rsidR="00EF2BC5" w:rsidRDefault="00EF2BC5" w:rsidP="007762F8">
      <w:pPr>
        <w:spacing w:after="0"/>
        <w:jc w:val="both"/>
        <w:rPr>
          <w:rFonts w:ascii="Traditional Arabic" w:hAnsi="Traditional Arabic" w:cs="Traditional Arabic"/>
          <w:sz w:val="36"/>
          <w:szCs w:val="36"/>
          <w:rtl/>
        </w:rPr>
      </w:pPr>
    </w:p>
    <w:p w:rsidR="00EF2BC5" w:rsidRDefault="00EF2BC5" w:rsidP="007762F8">
      <w:pPr>
        <w:spacing w:after="0"/>
        <w:jc w:val="both"/>
        <w:rPr>
          <w:rFonts w:ascii="Traditional Arabic" w:hAnsi="Traditional Arabic" w:cs="Traditional Arabic"/>
          <w:sz w:val="36"/>
          <w:szCs w:val="36"/>
          <w:rtl/>
        </w:rPr>
      </w:pPr>
    </w:p>
    <w:p w:rsidR="00EF2BC5" w:rsidRPr="00A448CA" w:rsidRDefault="00EF2BC5" w:rsidP="007762F8">
      <w:pPr>
        <w:spacing w:after="0"/>
        <w:jc w:val="both"/>
        <w:rPr>
          <w:rFonts w:ascii="Traditional Arabic" w:hAnsi="Traditional Arabic" w:cs="Traditional Arabic"/>
          <w:sz w:val="36"/>
          <w:szCs w:val="36"/>
          <w:rtl/>
        </w:rPr>
      </w:pPr>
    </w:p>
    <w:p w:rsidR="00E1503E" w:rsidRPr="00A448CA" w:rsidRDefault="00A448CA" w:rsidP="00F36C18">
      <w:pPr>
        <w:spacing w:before="240" w:after="0"/>
        <w:jc w:val="both"/>
        <w:rPr>
          <w:rFonts w:ascii="Traditional Arabic" w:hAnsi="Traditional Arabic" w:cs="Traditional Arabic"/>
          <w:b/>
          <w:bCs/>
          <w:sz w:val="36"/>
          <w:szCs w:val="36"/>
          <w:rtl/>
        </w:rPr>
      </w:pPr>
      <w:r w:rsidRPr="00A448CA">
        <w:rPr>
          <w:rFonts w:ascii="Traditional Arabic" w:hAnsi="Traditional Arabic" w:cs="Traditional Arabic" w:hint="cs"/>
          <w:b/>
          <w:bCs/>
          <w:sz w:val="36"/>
          <w:szCs w:val="36"/>
          <w:rtl/>
        </w:rPr>
        <w:t>الجمع بين</w:t>
      </w:r>
      <w:r w:rsidR="00710609">
        <w:rPr>
          <w:rFonts w:ascii="Traditional Arabic" w:hAnsi="Traditional Arabic" w:cs="Traditional Arabic" w:hint="cs"/>
          <w:b/>
          <w:bCs/>
          <w:sz w:val="36"/>
          <w:szCs w:val="36"/>
          <w:rtl/>
        </w:rPr>
        <w:t xml:space="preserve"> اختلاف الروايات وتعارضها </w:t>
      </w:r>
    </w:p>
    <w:p w:rsidR="00E1503E" w:rsidRPr="00C863EC" w:rsidRDefault="00E1503E" w:rsidP="007762F8">
      <w:pPr>
        <w:spacing w:after="0"/>
        <w:jc w:val="both"/>
        <w:rPr>
          <w:rFonts w:ascii="Traditional Arabic" w:hAnsi="Traditional Arabic" w:cs="Traditional Arabic"/>
          <w:b/>
          <w:bCs/>
          <w:sz w:val="36"/>
          <w:szCs w:val="36"/>
          <w:rtl/>
        </w:rPr>
      </w:pPr>
      <w:r w:rsidRPr="00C863EC">
        <w:rPr>
          <w:rFonts w:ascii="Traditional Arabic" w:hAnsi="Traditional Arabic" w:cs="Traditional Arabic" w:hint="cs"/>
          <w:sz w:val="36"/>
          <w:szCs w:val="36"/>
          <w:rtl/>
        </w:rPr>
        <w:t>ي</w:t>
      </w:r>
      <w:r w:rsidR="00543222">
        <w:rPr>
          <w:rFonts w:ascii="Traditional Arabic" w:hAnsi="Traditional Arabic" w:cs="Traditional Arabic" w:hint="cs"/>
          <w:sz w:val="36"/>
          <w:szCs w:val="36"/>
          <w:rtl/>
        </w:rPr>
        <w:t>ُ</w:t>
      </w:r>
      <w:r w:rsidRPr="00C863EC">
        <w:rPr>
          <w:rFonts w:ascii="Traditional Arabic" w:hAnsi="Traditional Arabic" w:cs="Traditional Arabic" w:hint="cs"/>
          <w:sz w:val="36"/>
          <w:szCs w:val="36"/>
          <w:rtl/>
        </w:rPr>
        <w:t>جمع بين تلك ا</w:t>
      </w:r>
      <w:r w:rsidR="00A448CA" w:rsidRPr="00C863EC">
        <w:rPr>
          <w:rFonts w:ascii="Traditional Arabic" w:hAnsi="Traditional Arabic" w:cs="Traditional Arabic" w:hint="cs"/>
          <w:sz w:val="36"/>
          <w:szCs w:val="36"/>
          <w:rtl/>
        </w:rPr>
        <w:t>لروايات بحمل العام على الخاص ، ف</w:t>
      </w:r>
      <w:r w:rsidRPr="00C863EC">
        <w:rPr>
          <w:rFonts w:ascii="Traditional Arabic" w:hAnsi="Traditional Arabic" w:cs="Traditional Arabic" w:hint="cs"/>
          <w:sz w:val="36"/>
          <w:szCs w:val="36"/>
          <w:rtl/>
        </w:rPr>
        <w:t xml:space="preserve">هذه الروايات بينها عموم وخصوص فرواية أبي هريرة </w:t>
      </w:r>
      <w:r w:rsidR="005D4D17" w:rsidRPr="00C863EC">
        <w:rPr>
          <w:rFonts w:ascii="Traditional Arabic" w:hAnsi="Traditional Arabic" w:cs="Traditional Arabic" w:hint="cs"/>
          <w:sz w:val="36"/>
          <w:szCs w:val="36"/>
          <w:rtl/>
        </w:rPr>
        <w:t xml:space="preserve">وأبي ذر </w:t>
      </w:r>
      <w:r w:rsidRPr="00C863EC">
        <w:rPr>
          <w:rFonts w:ascii="Traditional Arabic" w:hAnsi="Traditional Arabic" w:cs="Traditional Arabic" w:hint="cs"/>
          <w:sz w:val="36"/>
          <w:szCs w:val="36"/>
          <w:rtl/>
        </w:rPr>
        <w:t xml:space="preserve">جاءت </w:t>
      </w:r>
      <w:r w:rsidR="005D4D17" w:rsidRPr="00C863EC">
        <w:rPr>
          <w:rFonts w:ascii="Traditional Arabic" w:hAnsi="Traditional Arabic" w:cs="Traditional Arabic" w:hint="cs"/>
          <w:sz w:val="36"/>
          <w:szCs w:val="36"/>
          <w:rtl/>
        </w:rPr>
        <w:t xml:space="preserve">على </w:t>
      </w:r>
      <w:r w:rsidRPr="00C863EC">
        <w:rPr>
          <w:rFonts w:ascii="Traditional Arabic" w:hAnsi="Traditional Arabic" w:cs="Traditional Arabic" w:hint="cs"/>
          <w:sz w:val="36"/>
          <w:szCs w:val="36"/>
          <w:rtl/>
        </w:rPr>
        <w:t xml:space="preserve">وجه العموم </w:t>
      </w:r>
      <w:r w:rsidR="009746BA">
        <w:rPr>
          <w:rFonts w:ascii="Traditional Arabic" w:hAnsi="Traditional Arabic" w:cs="Traditional Arabic" w:hint="cs"/>
          <w:sz w:val="36"/>
          <w:szCs w:val="36"/>
          <w:rtl/>
        </w:rPr>
        <w:t xml:space="preserve">، </w:t>
      </w:r>
      <w:r w:rsidR="005D4D17" w:rsidRPr="00C863EC">
        <w:rPr>
          <w:rFonts w:ascii="Traditional Arabic" w:hAnsi="Traditional Arabic" w:cs="Traditional Arabic" w:hint="cs"/>
          <w:sz w:val="36"/>
          <w:szCs w:val="36"/>
          <w:rtl/>
        </w:rPr>
        <w:t xml:space="preserve">أما </w:t>
      </w:r>
      <w:r w:rsidRPr="00C863EC">
        <w:rPr>
          <w:rFonts w:ascii="Traditional Arabic" w:hAnsi="Traditional Arabic" w:cs="Traditional Arabic" w:hint="cs"/>
          <w:sz w:val="36"/>
          <w:szCs w:val="36"/>
          <w:rtl/>
        </w:rPr>
        <w:t xml:space="preserve">رواية جابر بن سمرة </w:t>
      </w:r>
      <w:r w:rsidR="005D4D17" w:rsidRPr="00C863EC">
        <w:rPr>
          <w:rFonts w:ascii="Traditional Arabic" w:hAnsi="Traditional Arabic" w:cs="Traditional Arabic" w:hint="cs"/>
          <w:sz w:val="36"/>
          <w:szCs w:val="36"/>
          <w:rtl/>
        </w:rPr>
        <w:t xml:space="preserve">وغيرها من الروايات </w:t>
      </w:r>
      <w:r w:rsidRPr="00C863EC">
        <w:rPr>
          <w:rFonts w:ascii="Traditional Arabic" w:hAnsi="Traditional Arabic" w:cs="Traditional Arabic" w:hint="cs"/>
          <w:sz w:val="36"/>
          <w:szCs w:val="36"/>
          <w:rtl/>
        </w:rPr>
        <w:t xml:space="preserve">خصصت رواية العام . </w:t>
      </w:r>
    </w:p>
    <w:p w:rsidR="00E1503E" w:rsidRPr="00E663B7" w:rsidRDefault="00E1503E" w:rsidP="007762F8">
      <w:pPr>
        <w:spacing w:after="0"/>
        <w:jc w:val="both"/>
        <w:rPr>
          <w:rFonts w:ascii="Traditional Arabic" w:hAnsi="Traditional Arabic" w:cs="Traditional Arabic"/>
          <w:sz w:val="32"/>
          <w:szCs w:val="32"/>
          <w:rtl/>
        </w:rPr>
      </w:pPr>
      <w:r w:rsidRPr="00DD267F">
        <w:rPr>
          <w:rFonts w:ascii="Traditional Arabic" w:hAnsi="Traditional Arabic" w:cs="Traditional Arabic" w:hint="cs"/>
          <w:sz w:val="36"/>
          <w:szCs w:val="36"/>
          <w:rtl/>
        </w:rPr>
        <w:t xml:space="preserve">قال </w:t>
      </w:r>
      <w:r w:rsidRPr="00E4453D">
        <w:rPr>
          <w:rFonts w:ascii="Traditional Arabic" w:hAnsi="Traditional Arabic" w:cs="Traditional Arabic" w:hint="cs"/>
          <w:sz w:val="36"/>
          <w:szCs w:val="36"/>
          <w:rtl/>
        </w:rPr>
        <w:t>ابن قدامة</w:t>
      </w:r>
      <w:r>
        <w:rPr>
          <w:rFonts w:ascii="Traditional Arabic" w:hAnsi="Traditional Arabic" w:cs="Traditional Arabic" w:hint="cs"/>
          <w:sz w:val="36"/>
          <w:szCs w:val="36"/>
          <w:rtl/>
        </w:rPr>
        <w:t xml:space="preserve"> لما أورد حديث جابر : "</w:t>
      </w:r>
      <w:r w:rsidRPr="00DD267F">
        <w:rPr>
          <w:rFonts w:ascii="Traditional Arabic" w:hAnsi="Traditional Arabic" w:cs="Traditional Arabic" w:hint="cs"/>
          <w:sz w:val="36"/>
          <w:szCs w:val="36"/>
          <w:rtl/>
        </w:rPr>
        <w:t>وَهَذَاخَاصٌّمُقَدَّمٌعَلَىعُمُومِمَا</w:t>
      </w:r>
      <w:r>
        <w:rPr>
          <w:rFonts w:ascii="Traditional Arabic" w:hAnsi="Traditional Arabic" w:cs="Traditional Arabic" w:hint="cs"/>
          <w:sz w:val="36"/>
          <w:szCs w:val="36"/>
          <w:rtl/>
        </w:rPr>
        <w:t>رَوَوْهُ</w:t>
      </w:r>
      <w:r w:rsidRPr="00DD267F">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157"/>
        <w:t>(</w:t>
      </w:r>
      <w:r w:rsidR="009746BA">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2"/>
          <w:szCs w:val="32"/>
          <w:rtl/>
        </w:rPr>
        <w:t>.</w:t>
      </w:r>
    </w:p>
    <w:p w:rsidR="00E1503E" w:rsidRPr="00585A61" w:rsidRDefault="00E1503E" w:rsidP="009746BA">
      <w:pPr>
        <w:pStyle w:val="NormalWeb"/>
        <w:bidi/>
        <w:spacing w:before="0" w:beforeAutospacing="0" w:after="0" w:afterAutospacing="0"/>
        <w:jc w:val="both"/>
        <w:rPr>
          <w:rFonts w:ascii="Traditional Arabic" w:hAnsi="Traditional Arabic" w:cs="Traditional Arabic"/>
          <w:rtl/>
        </w:rPr>
      </w:pPr>
      <w:r w:rsidRPr="00DD267F">
        <w:rPr>
          <w:rFonts w:ascii="Traditional Arabic" w:hAnsi="Traditional Arabic" w:cs="Traditional Arabic" w:hint="cs"/>
          <w:sz w:val="36"/>
          <w:szCs w:val="36"/>
          <w:rtl/>
        </w:rPr>
        <w:t xml:space="preserve">قال الإمام </w:t>
      </w:r>
      <w:r w:rsidRPr="00585A61">
        <w:rPr>
          <w:rFonts w:ascii="Traditional Arabic" w:hAnsi="Traditional Arabic" w:cs="Traditional Arabic" w:hint="cs"/>
          <w:sz w:val="36"/>
          <w:szCs w:val="36"/>
          <w:rtl/>
        </w:rPr>
        <w:t>الشوكاني</w:t>
      </w:r>
      <w:r w:rsidR="00CD00C5" w:rsidRPr="00585A61">
        <w:rPr>
          <w:rStyle w:val="FootnoteReference"/>
          <w:rFonts w:ascii="Traditional Arabic" w:hAnsi="Traditional Arabic" w:cs="Traditional Arabic"/>
          <w:sz w:val="36"/>
          <w:szCs w:val="36"/>
          <w:rtl/>
        </w:rPr>
        <w:footnoteReference w:customMarkFollows="1" w:id="158"/>
        <w:t>(</w:t>
      </w:r>
      <w:r w:rsidR="009746BA">
        <w:rPr>
          <w:rStyle w:val="FootnoteReference"/>
          <w:rFonts w:ascii="Traditional Arabic" w:hAnsi="Traditional Arabic" w:cs="Traditional Arabic" w:hint="cs"/>
          <w:sz w:val="36"/>
          <w:szCs w:val="36"/>
          <w:rtl/>
        </w:rPr>
        <w:t>2</w:t>
      </w:r>
      <w:r w:rsidR="00CD00C5" w:rsidRPr="00585A61">
        <w:rPr>
          <w:rStyle w:val="FootnoteReference"/>
          <w:rFonts w:ascii="Traditional Arabic" w:hAnsi="Traditional Arabic" w:cs="Traditional Arabic"/>
          <w:sz w:val="36"/>
          <w:szCs w:val="36"/>
          <w:rtl/>
        </w:rPr>
        <w:t>)</w:t>
      </w:r>
      <w:r w:rsidRPr="00585A61">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 xml:space="preserve"> وَذَهَبَالْجُمْهُورُإلَىصِحَّةِالصَّلاةِفِيالْحَمَّامِمَعَالطَّهَارَةِوَتَكُونُمَكْرُوهَةًوَتَمَسَّكُوابِعُمُومَاتِنَحْوِحَدِي</w:t>
      </w:r>
      <w:r w:rsidRPr="00DD267F">
        <w:rPr>
          <w:rFonts w:ascii="Traditional Arabic" w:hAnsi="Traditional Arabic" w:cs="Traditional Arabic" w:hint="cs"/>
          <w:sz w:val="36"/>
          <w:szCs w:val="36"/>
          <w:rtl/>
        </w:rPr>
        <w:lastRenderedPageBreak/>
        <w:t>ثِ</w:t>
      </w:r>
      <w:r w:rsidRPr="00DD267F">
        <w:rPr>
          <w:rFonts w:ascii="Traditional Arabic" w:hAnsi="Traditional Arabic" w:cs="Traditional Arabic"/>
          <w:sz w:val="36"/>
          <w:szCs w:val="36"/>
          <w:rtl/>
        </w:rPr>
        <w:t xml:space="preserve"> " </w:t>
      </w:r>
      <w:r w:rsidRPr="00DD267F">
        <w:rPr>
          <w:rFonts w:ascii="Traditional Arabic" w:hAnsi="Traditional Arabic" w:cs="Traditional Arabic" w:hint="cs"/>
          <w:sz w:val="36"/>
          <w:szCs w:val="36"/>
          <w:rtl/>
        </w:rPr>
        <w:t>أَيْنَمَاأَدْرَكْتالصَّلاةَفَصَلِّ</w:t>
      </w:r>
      <w:r w:rsidRPr="00DD267F">
        <w:rPr>
          <w:rFonts w:ascii="Traditional Arabic" w:hAnsi="Traditional Arabic" w:cs="Traditional Arabic"/>
          <w:sz w:val="36"/>
          <w:szCs w:val="36"/>
          <w:rtl/>
        </w:rPr>
        <w:t xml:space="preserve"> "</w:t>
      </w:r>
      <w:r>
        <w:rPr>
          <w:rStyle w:val="FootnoteReference"/>
          <w:rFonts w:ascii="Traditional Arabic" w:hAnsi="Traditional Arabic" w:cs="Traditional Arabic"/>
          <w:sz w:val="36"/>
          <w:szCs w:val="36"/>
          <w:rtl/>
        </w:rPr>
        <w:footnoteReference w:customMarkFollows="1" w:id="159"/>
        <w:t>(</w:t>
      </w:r>
      <w:r w:rsidR="009746BA">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009746BA">
        <w:rPr>
          <w:rStyle w:val="FootnoteReference"/>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وَحَمَلُواالنَّهْيَعَلَىحَمَّامٍمُتَنَجِّسٍ</w:t>
      </w:r>
      <w:r>
        <w:rPr>
          <w:rStyle w:val="FootnoteReference"/>
          <w:rFonts w:ascii="Traditional Arabic" w:hAnsi="Traditional Arabic" w:cs="Traditional Arabic"/>
          <w:sz w:val="36"/>
          <w:szCs w:val="36"/>
          <w:rtl/>
        </w:rPr>
        <w:footnoteReference w:customMarkFollows="1" w:id="160"/>
        <w:t>(</w:t>
      </w:r>
      <w:r w:rsidR="009746BA">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DD267F">
        <w:rPr>
          <w:rFonts w:ascii="Traditional Arabic" w:hAnsi="Traditional Arabic" w:cs="Traditional Arabic"/>
          <w:sz w:val="36"/>
          <w:szCs w:val="36"/>
          <w:rtl/>
        </w:rPr>
        <w:t>.</w:t>
      </w:r>
      <w:r>
        <w:rPr>
          <w:rFonts w:ascii="Traditional Arabic" w:hAnsi="Traditional Arabic" w:cs="Traditional Arabic" w:hint="cs"/>
          <w:sz w:val="36"/>
          <w:szCs w:val="36"/>
          <w:rtl/>
        </w:rPr>
        <w:t>ثم قال</w:t>
      </w:r>
      <w:r w:rsidRPr="00DD267F">
        <w:rPr>
          <w:rFonts w:ascii="Traditional Arabic" w:hAnsi="Traditional Arabic" w:cs="Traditional Arabic" w:hint="cs"/>
          <w:sz w:val="36"/>
          <w:szCs w:val="36"/>
          <w:rtl/>
        </w:rPr>
        <w:t>: وَالْحَقُّمَاقَالَهُالأَوَّلُونَ</w:t>
      </w:r>
      <w:r>
        <w:rPr>
          <w:rStyle w:val="FootnoteReference"/>
          <w:rFonts w:ascii="Traditional Arabic" w:hAnsi="Traditional Arabic" w:cs="Traditional Arabic"/>
          <w:sz w:val="36"/>
          <w:szCs w:val="36"/>
          <w:rtl/>
        </w:rPr>
        <w:footnoteReference w:customMarkFollows="1" w:id="161"/>
        <w:t>(</w:t>
      </w:r>
      <w:r w:rsidR="009746BA">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DD267F">
        <w:rPr>
          <w:rFonts w:ascii="Traditional Arabic" w:hAnsi="Traditional Arabic" w:cs="Traditional Arabic" w:hint="cs"/>
          <w:sz w:val="36"/>
          <w:szCs w:val="36"/>
          <w:rtl/>
        </w:rPr>
        <w:t xml:space="preserve"> لأَنَّأَحَادِيثَالْمَقْبَرَةِوَالْحَمَّامِمُخَصِّصَةٌلِذَلِكَالْعُمُومِ</w:t>
      </w:r>
      <w:r>
        <w:rPr>
          <w:rStyle w:val="FootnoteReference"/>
          <w:rFonts w:ascii="Traditional Arabic" w:hAnsi="Traditional Arabic" w:cs="Traditional Arabic"/>
          <w:sz w:val="36"/>
          <w:szCs w:val="36"/>
          <w:rtl/>
        </w:rPr>
        <w:footnoteReference w:customMarkFollows="1" w:id="162"/>
        <w:t>(</w:t>
      </w:r>
      <w:r w:rsidR="009746BA">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sidRPr="00DD267F">
        <w:rPr>
          <w:rFonts w:ascii="Traditional Arabic" w:hAnsi="Traditional Arabic" w:cs="Traditional Arabic" w:hint="cs"/>
          <w:sz w:val="36"/>
          <w:szCs w:val="36"/>
          <w:rtl/>
        </w:rPr>
        <w:t>.</w:t>
      </w:r>
    </w:p>
    <w:p w:rsidR="00E1503E" w:rsidRPr="00FF2E3B" w:rsidRDefault="00C863EC" w:rsidP="002D491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ومما سبق يتضح بأن العلماء أثبتوا جميع الأحا</w:t>
      </w:r>
      <w:r w:rsidR="00FF2E3B">
        <w:rPr>
          <w:rFonts w:ascii="Traditional Arabic" w:hAnsi="Traditional Arabic" w:cs="Traditional Arabic" w:hint="cs"/>
          <w:sz w:val="36"/>
          <w:szCs w:val="36"/>
          <w:rtl/>
        </w:rPr>
        <w:t xml:space="preserve">ديث التي أوردناها في هذا المبحث </w:t>
      </w:r>
      <w:r>
        <w:rPr>
          <w:rFonts w:ascii="Traditional Arabic" w:hAnsi="Traditional Arabic" w:cs="Traditional Arabic" w:hint="cs"/>
          <w:sz w:val="36"/>
          <w:szCs w:val="36"/>
          <w:rtl/>
        </w:rPr>
        <w:t>وعملوا بها جميعها وحملوا التعارض بينها على العام والخاص ، ويتضح ذلك من خلال قولهم في حك</w:t>
      </w:r>
      <w:r w:rsidR="00576859">
        <w:rPr>
          <w:rFonts w:ascii="Traditional Arabic" w:hAnsi="Traditional Arabic" w:cs="Traditional Arabic" w:hint="cs"/>
          <w:sz w:val="36"/>
          <w:szCs w:val="36"/>
          <w:rtl/>
        </w:rPr>
        <w:t>م الصلاة في</w:t>
      </w:r>
      <w:r w:rsidR="00FF2E3B">
        <w:rPr>
          <w:rFonts w:ascii="Traditional Arabic" w:hAnsi="Traditional Arabic" w:cs="Traditional Arabic" w:hint="cs"/>
          <w:sz w:val="36"/>
          <w:szCs w:val="36"/>
          <w:rtl/>
        </w:rPr>
        <w:t>ما</w:t>
      </w:r>
      <w:r w:rsidR="00576859">
        <w:rPr>
          <w:rFonts w:ascii="Traditional Arabic" w:hAnsi="Traditional Arabic" w:cs="Traditional Arabic" w:hint="cs"/>
          <w:sz w:val="36"/>
          <w:szCs w:val="36"/>
          <w:rtl/>
        </w:rPr>
        <w:t xml:space="preserve"> جاءت الأحاديث باستثنائه من عموم الإباحة </w:t>
      </w:r>
      <w:r w:rsidR="00FF2E3B">
        <w:rPr>
          <w:rFonts w:ascii="Traditional Arabic" w:hAnsi="Traditional Arabic" w:cs="Traditional Arabic" w:hint="cs"/>
          <w:sz w:val="36"/>
          <w:szCs w:val="36"/>
          <w:rtl/>
        </w:rPr>
        <w:t xml:space="preserve">، فهم على قولهم بطهارة الأرض للصلاة تجدهم ينهون عن الصلاة في المواطن التي ورد النهي عنها في الأحاديث الصحيحةقال الإمام </w:t>
      </w:r>
      <w:r w:rsidR="00FF2E3B" w:rsidRPr="00DD267F">
        <w:rPr>
          <w:rFonts w:ascii="Traditional Arabic" w:hAnsi="Traditional Arabic" w:cs="Traditional Arabic" w:hint="cs"/>
          <w:sz w:val="36"/>
          <w:szCs w:val="36"/>
          <w:rtl/>
        </w:rPr>
        <w:t>مَالِكٌ</w:t>
      </w:r>
      <w:r w:rsidR="00FF2E3B">
        <w:rPr>
          <w:rFonts w:ascii="Traditional Arabic" w:hAnsi="Traditional Arabic" w:cs="Traditional Arabic" w:hint="cs"/>
          <w:sz w:val="36"/>
          <w:szCs w:val="36"/>
          <w:rtl/>
        </w:rPr>
        <w:t xml:space="preserve"> حينما</w:t>
      </w:r>
      <w:r w:rsidR="00E1503E" w:rsidRPr="00DD267F">
        <w:rPr>
          <w:rFonts w:ascii="Traditional Arabic" w:hAnsi="Traditional Arabic" w:cs="Traditional Arabic" w:hint="cs"/>
          <w:sz w:val="36"/>
          <w:szCs w:val="36"/>
          <w:rtl/>
        </w:rPr>
        <w:t>سُئِلَعَمَّنْلَمْيَجِدْإلاعَطَنَإبِلٍقَالَ</w:t>
      </w:r>
      <w:r w:rsidR="00E1503E" w:rsidRPr="00DD267F">
        <w:rPr>
          <w:rFonts w:ascii="Traditional Arabic" w:hAnsi="Traditional Arabic" w:cs="Traditional Arabic"/>
          <w:sz w:val="36"/>
          <w:szCs w:val="36"/>
          <w:rtl/>
        </w:rPr>
        <w:t xml:space="preserve"> : </w:t>
      </w:r>
      <w:r w:rsidR="00407CA6" w:rsidRPr="00407CA6">
        <w:rPr>
          <w:rFonts w:ascii="Traditional Arabic" w:hAnsi="Traditional Arabic" w:cs="Traditional Arabic" w:hint="eastAsia"/>
          <w:sz w:val="36"/>
          <w:szCs w:val="36"/>
          <w:rtl/>
        </w:rPr>
        <w:t>لايُصَلِّيفِيهَاوَإِنْلَمْيَجِدْغَيْرَهَاوَإِنْبَسَطَثَوْبًا</w:t>
      </w:r>
      <w:r w:rsidR="00E1503E">
        <w:rPr>
          <w:rStyle w:val="FootnoteReference"/>
          <w:rFonts w:ascii="Traditional Arabic" w:hAnsi="Traditional Arabic" w:cs="Traditional Arabic"/>
          <w:sz w:val="36"/>
          <w:szCs w:val="36"/>
          <w:rtl/>
        </w:rPr>
        <w:footnoteReference w:customMarkFollows="1" w:id="163"/>
        <w:t>(</w:t>
      </w:r>
      <w:r w:rsidR="002D4917">
        <w:rPr>
          <w:rStyle w:val="FootnoteReference"/>
          <w:rFonts w:ascii="Traditional Arabic" w:hAnsi="Traditional Arabic" w:cs="Traditional Arabic" w:hint="cs"/>
          <w:sz w:val="36"/>
          <w:szCs w:val="36"/>
          <w:rtl/>
        </w:rPr>
        <w:t>7</w:t>
      </w:r>
      <w:r w:rsidR="00E1503E">
        <w:rPr>
          <w:rStyle w:val="FootnoteReference"/>
          <w:rFonts w:ascii="Traditional Arabic" w:hAnsi="Traditional Arabic" w:cs="Traditional Arabic"/>
          <w:sz w:val="36"/>
          <w:szCs w:val="36"/>
          <w:rtl/>
        </w:rPr>
        <w:t>)</w:t>
      </w:r>
      <w:r w:rsidR="00E1503E" w:rsidRPr="00DD267F">
        <w:rPr>
          <w:rFonts w:ascii="Traditional Arabic" w:hAnsi="Traditional Arabic" w:cs="Traditional Arabic"/>
          <w:sz w:val="36"/>
          <w:szCs w:val="36"/>
          <w:rtl/>
        </w:rPr>
        <w:t>.</w:t>
      </w:r>
    </w:p>
    <w:p w:rsidR="00E1503E" w:rsidRDefault="00D60D27" w:rsidP="002D4917">
      <w:pPr>
        <w:spacing w:after="120"/>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وَمذهب الإمام</w:t>
      </w:r>
      <w:r w:rsidR="00E1503E" w:rsidRPr="00DD267F">
        <w:rPr>
          <w:rFonts w:ascii="Traditional Arabic" w:hAnsi="Traditional Arabic" w:cs="Traditional Arabic" w:hint="cs"/>
          <w:sz w:val="36"/>
          <w:szCs w:val="36"/>
          <w:rtl/>
        </w:rPr>
        <w:t>أَحْمَدُبْنُحَنْبَلٍ</w:t>
      </w:r>
      <w:r w:rsidR="009746BA">
        <w:rPr>
          <w:rFonts w:ascii="Traditional Arabic" w:hAnsi="Traditional Arabic" w:cs="Traditional Arabic" w:hint="cs"/>
          <w:sz w:val="36"/>
          <w:szCs w:val="36"/>
          <w:rtl/>
        </w:rPr>
        <w:t xml:space="preserve"> هو :</w:t>
      </w:r>
      <w:r>
        <w:rPr>
          <w:rFonts w:ascii="Traditional Arabic" w:hAnsi="Traditional Arabic" w:cs="Traditional Arabic" w:hint="cs"/>
          <w:sz w:val="36"/>
          <w:szCs w:val="36"/>
          <w:rtl/>
        </w:rPr>
        <w:t xml:space="preserve"> إ</w:t>
      </w:r>
      <w:r w:rsidRPr="00DD267F">
        <w:rPr>
          <w:rFonts w:ascii="Traditional Arabic" w:hAnsi="Traditional Arabic" w:cs="Traditional Arabic" w:hint="cs"/>
          <w:sz w:val="36"/>
          <w:szCs w:val="36"/>
          <w:rtl/>
        </w:rPr>
        <w:t>عَادَ</w:t>
      </w:r>
      <w:r>
        <w:rPr>
          <w:rFonts w:ascii="Traditional Arabic" w:hAnsi="Traditional Arabic" w:cs="Traditional Arabic" w:hint="cs"/>
          <w:sz w:val="36"/>
          <w:szCs w:val="36"/>
          <w:rtl/>
        </w:rPr>
        <w:t>ة الصلاة ل</w:t>
      </w:r>
      <w:r w:rsidR="00E1503E" w:rsidRPr="00DD267F">
        <w:rPr>
          <w:rFonts w:ascii="Traditional Arabic" w:hAnsi="Traditional Arabic" w:cs="Traditional Arabic" w:hint="cs"/>
          <w:sz w:val="36"/>
          <w:szCs w:val="36"/>
          <w:rtl/>
        </w:rPr>
        <w:t>مَنْصَلَّىفِيعَطَنِإبِلٍ</w:t>
      </w:r>
      <w:r w:rsidR="00E1503E">
        <w:rPr>
          <w:rStyle w:val="FootnoteReference"/>
          <w:rFonts w:ascii="Traditional Arabic" w:hAnsi="Traditional Arabic" w:cs="Traditional Arabic"/>
          <w:sz w:val="36"/>
          <w:szCs w:val="36"/>
          <w:rtl/>
        </w:rPr>
        <w:footnoteReference w:customMarkFollows="1" w:id="164"/>
        <w:t>(</w:t>
      </w:r>
      <w:r w:rsidR="002D4917">
        <w:rPr>
          <w:rStyle w:val="FootnoteReference"/>
          <w:rFonts w:ascii="Traditional Arabic" w:hAnsi="Traditional Arabic" w:cs="Traditional Arabic" w:hint="cs"/>
          <w:sz w:val="36"/>
          <w:szCs w:val="36"/>
          <w:rtl/>
        </w:rPr>
        <w:t>8</w:t>
      </w:r>
      <w:r w:rsidR="00E1503E">
        <w:rPr>
          <w:rStyle w:val="FootnoteReference"/>
          <w:rFonts w:ascii="Traditional Arabic" w:hAnsi="Traditional Arabic" w:cs="Traditional Arabic"/>
          <w:sz w:val="36"/>
          <w:szCs w:val="36"/>
          <w:rtl/>
        </w:rPr>
        <w:t>)</w:t>
      </w:r>
      <w:r w:rsidR="00E1503E" w:rsidRPr="00DD267F">
        <w:rPr>
          <w:rFonts w:ascii="Traditional Arabic" w:hAnsi="Traditional Arabic" w:cs="Traditional Arabic" w:hint="cs"/>
          <w:sz w:val="36"/>
          <w:szCs w:val="36"/>
          <w:rtl/>
        </w:rPr>
        <w:t xml:space="preserve">. </w:t>
      </w:r>
    </w:p>
    <w:p w:rsidR="00EF2BC5" w:rsidRDefault="00EF2BC5" w:rsidP="002D4917">
      <w:pPr>
        <w:spacing w:after="120"/>
        <w:jc w:val="both"/>
        <w:rPr>
          <w:rFonts w:ascii="Traditional Arabic" w:hAnsi="Traditional Arabic" w:cs="Traditional Arabic"/>
          <w:color w:val="FF0000"/>
          <w:sz w:val="24"/>
          <w:szCs w:val="24"/>
          <w:rtl/>
        </w:rPr>
      </w:pPr>
    </w:p>
    <w:p w:rsidR="00EF2BC5" w:rsidRDefault="00EF2BC5" w:rsidP="002D4917">
      <w:pPr>
        <w:spacing w:after="120"/>
        <w:jc w:val="both"/>
        <w:rPr>
          <w:rFonts w:ascii="Traditional Arabic" w:hAnsi="Traditional Arabic" w:cs="Traditional Arabic"/>
          <w:color w:val="FF0000"/>
          <w:sz w:val="24"/>
          <w:szCs w:val="24"/>
          <w:rtl/>
        </w:rPr>
      </w:pPr>
    </w:p>
    <w:p w:rsidR="00EF2BC5" w:rsidRPr="00DD267F" w:rsidRDefault="00EF2BC5" w:rsidP="002D4917">
      <w:pPr>
        <w:spacing w:after="120"/>
        <w:jc w:val="both"/>
        <w:rPr>
          <w:rFonts w:ascii="Traditional Arabic" w:hAnsi="Traditional Arabic" w:cs="Traditional Arabic"/>
          <w:color w:val="FF0000"/>
          <w:sz w:val="24"/>
          <w:szCs w:val="24"/>
          <w:rtl/>
        </w:rPr>
      </w:pPr>
    </w:p>
    <w:p w:rsidR="00576859" w:rsidRPr="004437C7" w:rsidRDefault="00E1503E" w:rsidP="00537FE0">
      <w:pPr>
        <w:spacing w:before="240" w:after="0"/>
        <w:jc w:val="both"/>
        <w:rPr>
          <w:rFonts w:ascii="Traditional Arabic" w:hAnsi="Traditional Arabic" w:cs="Traditional Arabic"/>
          <w:b/>
          <w:bCs/>
          <w:sz w:val="44"/>
          <w:szCs w:val="44"/>
          <w:rtl/>
        </w:rPr>
      </w:pPr>
      <w:r w:rsidRPr="004437C7">
        <w:rPr>
          <w:rFonts w:ascii="Traditional Arabic" w:hAnsi="Traditional Arabic" w:cs="Traditional Arabic"/>
          <w:b/>
          <w:bCs/>
          <w:sz w:val="36"/>
          <w:szCs w:val="36"/>
          <w:rtl/>
        </w:rPr>
        <w:t>المط</w:t>
      </w:r>
      <w:r w:rsidR="00710609">
        <w:rPr>
          <w:rFonts w:ascii="Traditional Arabic" w:hAnsi="Traditional Arabic" w:cs="Traditional Arabic"/>
          <w:b/>
          <w:bCs/>
          <w:sz w:val="36"/>
          <w:szCs w:val="36"/>
          <w:rtl/>
        </w:rPr>
        <w:t xml:space="preserve">لب الخامس : أسباب ورود الحديث </w:t>
      </w:r>
    </w:p>
    <w:p w:rsidR="0089162E" w:rsidRDefault="00C1534D" w:rsidP="006F03C3">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أسباب ورود الحديث هي من الأسباب المؤثرة في اختلاف الروايات</w:t>
      </w:r>
      <w:r w:rsidR="0089162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فالنبي </w:t>
      </w:r>
      <w:r w:rsidR="006F03C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صلى الله عليه وسلم </w:t>
      </w:r>
      <w:r w:rsidR="006F03C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قد يأمر بأمرٍ في مناسبة ما فيظنه البعض أمراً مطلقاً في كل الأحوال ولا يراعي السبب الذي ورد الحديث بخصوصه ، </w:t>
      </w:r>
      <w:r w:rsidR="002453E2">
        <w:rPr>
          <w:rFonts w:ascii="Traditional Arabic" w:hAnsi="Traditional Arabic" w:cs="Traditional Arabic" w:hint="cs"/>
          <w:sz w:val="36"/>
          <w:szCs w:val="36"/>
          <w:rtl/>
        </w:rPr>
        <w:t>ف</w:t>
      </w:r>
      <w:r>
        <w:rPr>
          <w:rFonts w:ascii="Traditional Arabic" w:hAnsi="Traditional Arabic" w:cs="Traditional Arabic" w:hint="cs"/>
          <w:sz w:val="36"/>
          <w:szCs w:val="36"/>
          <w:rtl/>
        </w:rPr>
        <w:t>لا يعني أ</w:t>
      </w:r>
      <w:r w:rsidR="002453E2">
        <w:rPr>
          <w:rFonts w:ascii="Traditional Arabic" w:hAnsi="Traditional Arabic" w:cs="Traditional Arabic" w:hint="cs"/>
          <w:sz w:val="36"/>
          <w:szCs w:val="36"/>
          <w:rtl/>
        </w:rPr>
        <w:t xml:space="preserve">مره في </w:t>
      </w:r>
      <w:r>
        <w:rPr>
          <w:rFonts w:ascii="Traditional Arabic" w:hAnsi="Traditional Arabic" w:cs="Traditional Arabic" w:hint="cs"/>
          <w:sz w:val="36"/>
          <w:szCs w:val="36"/>
          <w:rtl/>
        </w:rPr>
        <w:t xml:space="preserve">حادثة </w:t>
      </w:r>
      <w:r w:rsidR="002453E2">
        <w:rPr>
          <w:rFonts w:ascii="Traditional Arabic" w:hAnsi="Traditional Arabic" w:cs="Traditional Arabic" w:hint="cs"/>
          <w:sz w:val="36"/>
          <w:szCs w:val="36"/>
          <w:rtl/>
        </w:rPr>
        <w:t xml:space="preserve">ما </w:t>
      </w:r>
      <w:r>
        <w:rPr>
          <w:rFonts w:ascii="Traditional Arabic" w:hAnsi="Traditional Arabic" w:cs="Traditional Arabic" w:hint="cs"/>
          <w:sz w:val="36"/>
          <w:szCs w:val="36"/>
          <w:rtl/>
        </w:rPr>
        <w:t>حكم</w:t>
      </w:r>
      <w:r w:rsidR="002453E2">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مطلقاً في المسألة </w:t>
      </w:r>
      <w:r w:rsidR="0089162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فربما ي</w:t>
      </w:r>
      <w:r w:rsidR="002453E2">
        <w:rPr>
          <w:rFonts w:ascii="Traditional Arabic" w:hAnsi="Traditional Arabic" w:cs="Traditional Arabic" w:hint="cs"/>
          <w:sz w:val="36"/>
          <w:szCs w:val="36"/>
          <w:rtl/>
        </w:rPr>
        <w:t>ُ</w:t>
      </w:r>
      <w:r>
        <w:rPr>
          <w:rFonts w:ascii="Traditional Arabic" w:hAnsi="Traditional Arabic" w:cs="Traditional Arabic" w:hint="cs"/>
          <w:sz w:val="36"/>
          <w:szCs w:val="36"/>
          <w:rtl/>
        </w:rPr>
        <w:t>حدث</w:t>
      </w:r>
      <w:r w:rsidR="002453E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بحديث في وقت آخر أو يؤثر من فعله </w:t>
      </w:r>
      <w:r w:rsidR="002453E2">
        <w:rPr>
          <w:rFonts w:ascii="Traditional Arabic" w:hAnsi="Traditional Arabic" w:cs="Traditional Arabic" w:hint="cs"/>
          <w:sz w:val="36"/>
          <w:szCs w:val="36"/>
          <w:rtl/>
        </w:rPr>
        <w:t xml:space="preserve">مايظنه البعض معارضاً لقوله أو لفعله الأول والأمر ليس كذلك ، فعند التأمل نجد أن هذا التعارض هو </w:t>
      </w:r>
      <w:r w:rsidR="006F03C3">
        <w:rPr>
          <w:rFonts w:ascii="Traditional Arabic" w:hAnsi="Traditional Arabic" w:cs="Traditional Arabic" w:hint="cs"/>
          <w:sz w:val="36"/>
          <w:szCs w:val="36"/>
          <w:rtl/>
        </w:rPr>
        <w:t>بسبب جهلنا</w:t>
      </w:r>
      <w:r w:rsidR="002453E2">
        <w:rPr>
          <w:rFonts w:ascii="Traditional Arabic" w:hAnsi="Traditional Arabic" w:cs="Traditional Arabic" w:hint="cs"/>
          <w:sz w:val="36"/>
          <w:szCs w:val="36"/>
          <w:rtl/>
        </w:rPr>
        <w:t xml:space="preserve"> </w:t>
      </w:r>
      <w:r w:rsidR="002453E2">
        <w:rPr>
          <w:rFonts w:ascii="Traditional Arabic" w:hAnsi="Traditional Arabic" w:cs="Traditional Arabic" w:hint="cs"/>
          <w:sz w:val="36"/>
          <w:szCs w:val="36"/>
          <w:rtl/>
        </w:rPr>
        <w:lastRenderedPageBreak/>
        <w:t xml:space="preserve">بأسباب ورود الحديث </w:t>
      </w:r>
      <w:r w:rsidR="006F03C3">
        <w:rPr>
          <w:rFonts w:ascii="Traditional Arabic" w:hAnsi="Traditional Arabic" w:cs="Traditional Arabic" w:hint="cs"/>
          <w:sz w:val="36"/>
          <w:szCs w:val="36"/>
          <w:rtl/>
        </w:rPr>
        <w:t>، ويزول هذا الإشكال عند معرفتنا</w:t>
      </w:r>
      <w:r w:rsidR="0089162E">
        <w:rPr>
          <w:rFonts w:ascii="Traditional Arabic" w:hAnsi="Traditional Arabic" w:cs="Traditional Arabic" w:hint="cs"/>
          <w:sz w:val="36"/>
          <w:szCs w:val="36"/>
          <w:rtl/>
        </w:rPr>
        <w:t>، وتتضح لنا صورة المسألة ويتسع إ</w:t>
      </w:r>
      <w:r w:rsidR="002453E2">
        <w:rPr>
          <w:rFonts w:ascii="Traditional Arabic" w:hAnsi="Traditional Arabic" w:cs="Traditional Arabic" w:hint="cs"/>
          <w:sz w:val="36"/>
          <w:szCs w:val="36"/>
          <w:rtl/>
        </w:rPr>
        <w:t>دراكنا لجميع جوانبها فيغلب الص</w:t>
      </w:r>
      <w:r w:rsidR="006F03C3">
        <w:rPr>
          <w:rFonts w:ascii="Traditional Arabic" w:hAnsi="Traditional Arabic" w:cs="Traditional Arabic" w:hint="cs"/>
          <w:sz w:val="36"/>
          <w:szCs w:val="36"/>
          <w:rtl/>
        </w:rPr>
        <w:t xml:space="preserve">واب عندنا في الحكم على المسألة ، </w:t>
      </w:r>
      <w:r w:rsidR="00E1503E" w:rsidRPr="00DD267F">
        <w:rPr>
          <w:rFonts w:ascii="Traditional Arabic" w:hAnsi="Traditional Arabic" w:cs="Traditional Arabic" w:hint="cs"/>
          <w:sz w:val="36"/>
          <w:szCs w:val="36"/>
          <w:rtl/>
        </w:rPr>
        <w:t xml:space="preserve">قال الإمام </w:t>
      </w:r>
      <w:r w:rsidR="00E1503E" w:rsidRPr="006A1530">
        <w:rPr>
          <w:rFonts w:ascii="Traditional Arabic" w:hAnsi="Traditional Arabic" w:cs="Traditional Arabic" w:hint="cs"/>
          <w:sz w:val="36"/>
          <w:szCs w:val="36"/>
          <w:rtl/>
        </w:rPr>
        <w:t>السيوطي</w:t>
      </w:r>
      <w:r w:rsidR="006A1530" w:rsidRPr="006A1530">
        <w:rPr>
          <w:rStyle w:val="FootnoteReference"/>
          <w:rFonts w:ascii="Traditional Arabic" w:hAnsi="Traditional Arabic" w:cs="Traditional Arabic"/>
          <w:sz w:val="36"/>
          <w:szCs w:val="36"/>
          <w:rtl/>
        </w:rPr>
        <w:footnoteReference w:customMarkFollows="1" w:id="165"/>
        <w:t>(</w:t>
      </w:r>
      <w:r w:rsidR="002D4917">
        <w:rPr>
          <w:rStyle w:val="FootnoteReference"/>
          <w:rFonts w:ascii="Traditional Arabic" w:hAnsi="Traditional Arabic" w:cs="Traditional Arabic" w:hint="cs"/>
          <w:sz w:val="36"/>
          <w:szCs w:val="36"/>
          <w:rtl/>
        </w:rPr>
        <w:t>1</w:t>
      </w:r>
      <w:r w:rsidR="006A1530" w:rsidRPr="006A1530">
        <w:rPr>
          <w:rStyle w:val="FootnoteReference"/>
          <w:rFonts w:ascii="Traditional Arabic" w:hAnsi="Traditional Arabic" w:cs="Traditional Arabic"/>
          <w:sz w:val="36"/>
          <w:szCs w:val="36"/>
          <w:rtl/>
        </w:rPr>
        <w:t>)</w:t>
      </w:r>
      <w:r w:rsidR="00E1503E" w:rsidRPr="00DD267F">
        <w:rPr>
          <w:rFonts w:ascii="Traditional Arabic" w:hAnsi="Traditional Arabic" w:cs="Traditional Arabic" w:hint="cs"/>
          <w:sz w:val="36"/>
          <w:szCs w:val="36"/>
          <w:rtl/>
        </w:rPr>
        <w:t xml:space="preserve"> : وهو الذي ينبغي الاعتناء به</w:t>
      </w:r>
      <w:r w:rsidR="006F03C3">
        <w:rPr>
          <w:rFonts w:ascii="Traditional Arabic" w:hAnsi="Traditional Arabic" w:cs="Traditional Arabic" w:hint="cs"/>
          <w:sz w:val="36"/>
          <w:szCs w:val="36"/>
          <w:rtl/>
        </w:rPr>
        <w:t xml:space="preserve">- </w:t>
      </w:r>
      <w:r w:rsidR="00E1503E" w:rsidRPr="00576859">
        <w:rPr>
          <w:rFonts w:ascii="Traditional Arabic" w:hAnsi="Traditional Arabic" w:cs="Traditional Arabic" w:hint="cs"/>
          <w:sz w:val="36"/>
          <w:szCs w:val="36"/>
          <w:rtl/>
        </w:rPr>
        <w:t>أي سبب ورود الحديث</w:t>
      </w:r>
      <w:r w:rsidR="00E1503E" w:rsidRPr="00DD267F">
        <w:rPr>
          <w:rFonts w:ascii="Traditional Arabic" w:hAnsi="Traditional Arabic" w:cs="Traditional Arabic" w:hint="cs"/>
          <w:sz w:val="36"/>
          <w:szCs w:val="36"/>
          <w:rtl/>
        </w:rPr>
        <w:t xml:space="preserve"> - ، فبذكر السبب يتبين الفقهُ في المسألة</w:t>
      </w:r>
      <w:r w:rsidR="00E1503E">
        <w:rPr>
          <w:rStyle w:val="FootnoteReference"/>
          <w:rFonts w:ascii="Traditional Arabic" w:hAnsi="Traditional Arabic" w:cs="Traditional Arabic"/>
          <w:sz w:val="36"/>
          <w:szCs w:val="36"/>
          <w:rtl/>
        </w:rPr>
        <w:footnoteReference w:customMarkFollows="1" w:id="166"/>
        <w:t>(</w:t>
      </w:r>
      <w:r w:rsidR="002D4917">
        <w:rPr>
          <w:rStyle w:val="FootnoteReference"/>
          <w:rFonts w:ascii="Traditional Arabic" w:hAnsi="Traditional Arabic" w:cs="Traditional Arabic" w:hint="cs"/>
          <w:sz w:val="36"/>
          <w:szCs w:val="36"/>
          <w:rtl/>
        </w:rPr>
        <w:t>2</w:t>
      </w:r>
      <w:r w:rsidR="00E1503E">
        <w:rPr>
          <w:rStyle w:val="FootnoteReference"/>
          <w:rFonts w:ascii="Traditional Arabic" w:hAnsi="Traditional Arabic" w:cs="Traditional Arabic"/>
          <w:sz w:val="36"/>
          <w:szCs w:val="36"/>
          <w:rtl/>
        </w:rPr>
        <w:t>)</w:t>
      </w:r>
      <w:r w:rsidR="00E1503E" w:rsidRPr="00DD267F">
        <w:rPr>
          <w:rFonts w:ascii="Traditional Arabic" w:hAnsi="Traditional Arabic" w:cs="Traditional Arabic" w:hint="cs"/>
          <w:sz w:val="36"/>
          <w:szCs w:val="36"/>
          <w:rtl/>
        </w:rPr>
        <w:t xml:space="preserve"> .</w:t>
      </w:r>
    </w:p>
    <w:p w:rsidR="00EF2BC5" w:rsidRDefault="00EF2BC5" w:rsidP="006F03C3">
      <w:pPr>
        <w:spacing w:after="0"/>
        <w:jc w:val="both"/>
        <w:rPr>
          <w:rFonts w:ascii="Traditional Arabic" w:hAnsi="Traditional Arabic" w:cs="Traditional Arabic"/>
          <w:sz w:val="36"/>
          <w:szCs w:val="36"/>
          <w:rtl/>
        </w:rPr>
      </w:pPr>
    </w:p>
    <w:p w:rsidR="00EF2BC5" w:rsidRDefault="00EF2BC5" w:rsidP="006F03C3">
      <w:pPr>
        <w:spacing w:after="0"/>
        <w:jc w:val="both"/>
        <w:rPr>
          <w:rFonts w:ascii="Traditional Arabic" w:hAnsi="Traditional Arabic" w:cs="Traditional Arabic"/>
          <w:sz w:val="36"/>
          <w:szCs w:val="36"/>
          <w:rtl/>
        </w:rPr>
      </w:pPr>
    </w:p>
    <w:p w:rsidR="00EF2BC5" w:rsidRPr="006F03C3" w:rsidRDefault="00EF2BC5" w:rsidP="006F03C3">
      <w:pPr>
        <w:spacing w:after="0"/>
        <w:jc w:val="both"/>
        <w:rPr>
          <w:rFonts w:ascii="Traditional Arabic" w:hAnsi="Traditional Arabic" w:cs="Traditional Arabic"/>
          <w:sz w:val="36"/>
          <w:szCs w:val="36"/>
          <w:rtl/>
        </w:rPr>
      </w:pPr>
    </w:p>
    <w:p w:rsidR="00E1503E" w:rsidRPr="00784F21" w:rsidRDefault="00E1503E" w:rsidP="006F03C3">
      <w:pPr>
        <w:spacing w:after="0"/>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مثال ذلك : (ما ورد حول الصيام في السفر)</w:t>
      </w:r>
    </w:p>
    <w:p w:rsidR="00537FE0" w:rsidRPr="006F03C3" w:rsidRDefault="00883D8C" w:rsidP="006F03C3">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ف</w:t>
      </w:r>
      <w:r w:rsidR="00E1503E" w:rsidRPr="00784F21">
        <w:rPr>
          <w:rFonts w:ascii="Traditional Arabic" w:hAnsi="Traditional Arabic" w:cs="Traditional Arabic" w:hint="cs"/>
          <w:sz w:val="36"/>
          <w:szCs w:val="36"/>
          <w:rtl/>
        </w:rPr>
        <w:t>عَنْ</w:t>
      </w:r>
      <w:r w:rsidR="00E1503E">
        <w:rPr>
          <w:rFonts w:ascii="Traditional Arabic" w:hAnsi="Traditional Arabic" w:cs="Traditional Arabic" w:hint="cs"/>
          <w:sz w:val="36"/>
          <w:szCs w:val="36"/>
          <w:rtl/>
        </w:rPr>
        <w:t>جابر بن عبد الله</w:t>
      </w:r>
      <w:r w:rsidR="00E86E3C">
        <w:rPr>
          <w:rFonts w:ascii="Traditional Arabic" w:hAnsi="Traditional Arabic" w:cs="Traditional Arabic" w:hint="cs"/>
          <w:sz w:val="36"/>
          <w:szCs w:val="36"/>
          <w:rtl/>
        </w:rPr>
        <w:t xml:space="preserve"> - رضي الله عنه - </w:t>
      </w:r>
      <w:r w:rsidR="00E1503E" w:rsidRPr="00784F21">
        <w:rPr>
          <w:rFonts w:ascii="Traditional Arabic" w:hAnsi="Traditional Arabic" w:cs="Traditional Arabic" w:hint="cs"/>
          <w:sz w:val="36"/>
          <w:szCs w:val="36"/>
          <w:rtl/>
        </w:rPr>
        <w:t>قَالَ</w:t>
      </w:r>
      <w:r w:rsidR="00E1503E" w:rsidRPr="00784F21">
        <w:rPr>
          <w:rFonts w:ascii="Traditional Arabic" w:hAnsi="Traditional Arabic" w:cs="Traditional Arabic"/>
          <w:sz w:val="36"/>
          <w:szCs w:val="36"/>
          <w:rtl/>
        </w:rPr>
        <w:t xml:space="preserve"> :</w:t>
      </w:r>
      <w:r w:rsidR="00E1503E" w:rsidRPr="00B84925">
        <w:rPr>
          <w:rFonts w:ascii="Traditional Arabic" w:hAnsi="Traditional Arabic" w:cs="Traditional Arabic" w:hint="cs"/>
          <w:b/>
          <w:bCs/>
          <w:sz w:val="28"/>
          <w:szCs w:val="28"/>
          <w:vertAlign w:val="superscript"/>
          <w:rtl/>
        </w:rPr>
        <w:t>((</w:t>
      </w:r>
      <w:r w:rsidR="00E1503E" w:rsidRPr="00403A95">
        <w:rPr>
          <w:rFonts w:ascii="Traditional Arabic" w:hAnsi="Traditional Arabic" w:cs="Traditional Arabic"/>
          <w:sz w:val="36"/>
          <w:szCs w:val="36"/>
          <w:rtl/>
        </w:rPr>
        <w:t>كَانَ رَسُولُ اللهِ صلى الله عليه وسلم فِي سَفَرٍ فَرَأَى زِحَامًا وَرَجُلاً قَدْ ظُلِّلَ عَلَيْهِ فَقَالَ مَا هَذَا فَقَالُوا صَائِمٌ فَقَالَ لَيْسَ مِنَ الْبِرِّ الصَّوْمُ فِي السَّفَرِ</w:t>
      </w:r>
      <w:r w:rsidR="00E1503E" w:rsidRPr="00B84925">
        <w:rPr>
          <w:rFonts w:ascii="Traditional Arabic" w:hAnsi="Traditional Arabic" w:cs="Traditional Arabic" w:hint="cs"/>
          <w:b/>
          <w:bCs/>
          <w:sz w:val="28"/>
          <w:szCs w:val="28"/>
          <w:vertAlign w:val="superscript"/>
          <w:rtl/>
        </w:rPr>
        <w:t>))</w:t>
      </w:r>
      <w:r w:rsidR="00E1503E">
        <w:rPr>
          <w:rStyle w:val="FootnoteReference"/>
          <w:rFonts w:ascii="Traditional Arabic" w:hAnsi="Traditional Arabic" w:cs="Traditional Arabic"/>
          <w:sz w:val="36"/>
          <w:szCs w:val="36"/>
          <w:rtl/>
        </w:rPr>
        <w:footnoteReference w:customMarkFollows="1" w:id="167"/>
        <w:t>(</w:t>
      </w:r>
      <w:r w:rsidR="002D4917">
        <w:rPr>
          <w:rStyle w:val="FootnoteReference"/>
          <w:rFonts w:ascii="Traditional Arabic" w:hAnsi="Traditional Arabic" w:cs="Traditional Arabic" w:hint="cs"/>
          <w:sz w:val="36"/>
          <w:szCs w:val="36"/>
          <w:rtl/>
        </w:rPr>
        <w:t>3</w:t>
      </w:r>
      <w:r w:rsidR="00E1503E">
        <w:rPr>
          <w:rStyle w:val="FootnoteReference"/>
          <w:rFonts w:ascii="Traditional Arabic" w:hAnsi="Traditional Arabic" w:cs="Traditional Arabic"/>
          <w:sz w:val="36"/>
          <w:szCs w:val="36"/>
          <w:rtl/>
        </w:rPr>
        <w:t>)</w:t>
      </w:r>
      <w:r w:rsidR="00E1503E">
        <w:rPr>
          <w:rFonts w:ascii="Traditional Arabic" w:hAnsi="Traditional Arabic" w:cs="Traditional Arabic" w:hint="cs"/>
          <w:sz w:val="36"/>
          <w:szCs w:val="36"/>
          <w:rtl/>
        </w:rPr>
        <w:t>.</w:t>
      </w:r>
      <w:r w:rsidR="00E1503E" w:rsidRPr="002F0872">
        <w:rPr>
          <w:rFonts w:ascii="Traditional Arabic" w:hAnsi="Traditional Arabic" w:cs="Traditional Arabic" w:hint="cs"/>
          <w:sz w:val="36"/>
          <w:szCs w:val="36"/>
          <w:rtl/>
        </w:rPr>
        <w:t>وَفِيحَدِيثِعَائِشَةَ</w:t>
      </w:r>
      <w:r w:rsidR="00E86E3C">
        <w:rPr>
          <w:rFonts w:ascii="Traditional Arabic" w:hAnsi="Traditional Arabic" w:cs="Traditional Arabic" w:hint="cs"/>
          <w:sz w:val="36"/>
          <w:szCs w:val="36"/>
          <w:rtl/>
        </w:rPr>
        <w:t xml:space="preserve"> - </w:t>
      </w:r>
      <w:r w:rsidR="00E1503E" w:rsidRPr="002F0872">
        <w:rPr>
          <w:rFonts w:ascii="Traditional Arabic" w:hAnsi="Traditional Arabic" w:cs="Traditional Arabic" w:hint="cs"/>
          <w:sz w:val="36"/>
          <w:szCs w:val="36"/>
          <w:rtl/>
        </w:rPr>
        <w:t>رَضِيَاللَّهُعَنْهَا</w:t>
      </w:r>
      <w:r w:rsidR="00E86E3C">
        <w:rPr>
          <w:rFonts w:ascii="Traditional Arabic" w:hAnsi="Traditional Arabic" w:cs="Traditional Arabic"/>
          <w:sz w:val="36"/>
          <w:szCs w:val="36"/>
          <w:rtl/>
        </w:rPr>
        <w:t>–</w:t>
      </w:r>
      <w:r w:rsidR="00E1503E" w:rsidRPr="002F0872">
        <w:rPr>
          <w:rFonts w:ascii="Traditional Arabic" w:hAnsi="Traditional Arabic" w:cs="Traditional Arabic" w:hint="cs"/>
          <w:sz w:val="36"/>
          <w:szCs w:val="36"/>
          <w:rtl/>
        </w:rPr>
        <w:t>أَنَّ</w:t>
      </w:r>
      <w:r w:rsidR="00E1503E" w:rsidRPr="00E879F4">
        <w:rPr>
          <w:rFonts w:ascii="Traditional Arabic" w:hAnsi="Traditional Arabic" w:cs="Traditional Arabic" w:hint="cs"/>
          <w:sz w:val="36"/>
          <w:szCs w:val="36"/>
          <w:rtl/>
        </w:rPr>
        <w:t>حَمْزَةَبْنَعَمْرِوالأَسْلَمِيَّ</w:t>
      </w:r>
      <w:r w:rsidR="00E1503E" w:rsidRPr="00E879F4">
        <w:rPr>
          <w:rFonts w:ascii="Traditional Arabic" w:hAnsi="Traditional Arabic" w:cs="Traditional Arabic"/>
          <w:sz w:val="36"/>
          <w:szCs w:val="36"/>
          <w:rtl/>
        </w:rPr>
        <w:t>قَالَ لِلنَّبِيِّ صلى الله عليه وسلم</w:t>
      </w:r>
      <w:r w:rsidR="00E1503E">
        <w:rPr>
          <w:rFonts w:ascii="Traditional Arabic" w:hAnsi="Traditional Arabic" w:cs="Traditional Arabic" w:hint="cs"/>
          <w:sz w:val="36"/>
          <w:szCs w:val="36"/>
          <w:rtl/>
        </w:rPr>
        <w:t>:</w:t>
      </w:r>
      <w:r w:rsidR="00E1503E" w:rsidRPr="00B84925">
        <w:rPr>
          <w:rFonts w:ascii="Traditional Arabic" w:hAnsi="Traditional Arabic" w:cs="Traditional Arabic" w:hint="cs"/>
          <w:b/>
          <w:bCs/>
          <w:sz w:val="28"/>
          <w:szCs w:val="28"/>
          <w:vertAlign w:val="superscript"/>
          <w:rtl/>
        </w:rPr>
        <w:t>((</w:t>
      </w:r>
      <w:r w:rsidR="00E1503E" w:rsidRPr="00E879F4">
        <w:rPr>
          <w:rFonts w:ascii="Traditional Arabic" w:hAnsi="Traditional Arabic" w:cs="Traditional Arabic"/>
          <w:sz w:val="36"/>
          <w:szCs w:val="36"/>
          <w:rtl/>
        </w:rPr>
        <w:t>أَأَصُومُ فِي السَّفَرِ ، وَكَانَ كَثِيرَ الصِّيَامِ فَقَالَ إِنْ شِئْتَ فَصُمْ وَإِنْ شِئْتَ فَأَفْطِرْ</w:t>
      </w:r>
      <w:r w:rsidR="00E1503E" w:rsidRPr="00F8538F">
        <w:rPr>
          <w:rFonts w:ascii="Traditional Arabic" w:hAnsi="Traditional Arabic" w:cs="Traditional Arabic" w:hint="cs"/>
          <w:b/>
          <w:bCs/>
          <w:sz w:val="28"/>
          <w:szCs w:val="28"/>
          <w:vertAlign w:val="superscript"/>
          <w:rtl/>
        </w:rPr>
        <w:t>))</w:t>
      </w:r>
      <w:r w:rsidR="00E1503E">
        <w:rPr>
          <w:rStyle w:val="FootnoteReference"/>
          <w:rFonts w:ascii="Traditional Arabic" w:hAnsi="Traditional Arabic" w:cs="Traditional Arabic"/>
          <w:sz w:val="36"/>
          <w:szCs w:val="36"/>
          <w:rtl/>
        </w:rPr>
        <w:footnoteReference w:customMarkFollows="1" w:id="168"/>
        <w:t>(</w:t>
      </w:r>
      <w:r w:rsidR="002D4917">
        <w:rPr>
          <w:rStyle w:val="FootnoteReference"/>
          <w:rFonts w:ascii="Traditional Arabic" w:hAnsi="Traditional Arabic" w:cs="Traditional Arabic" w:hint="cs"/>
          <w:sz w:val="36"/>
          <w:szCs w:val="36"/>
          <w:rtl/>
        </w:rPr>
        <w:t>4</w:t>
      </w:r>
      <w:r w:rsidR="00E1503E">
        <w:rPr>
          <w:rStyle w:val="FootnoteReference"/>
          <w:rFonts w:ascii="Traditional Arabic" w:hAnsi="Traditional Arabic" w:cs="Traditional Arabic"/>
          <w:sz w:val="36"/>
          <w:szCs w:val="36"/>
          <w:rtl/>
        </w:rPr>
        <w:t>)</w:t>
      </w:r>
      <w:r w:rsidR="00E1503E" w:rsidRPr="00FB3B84">
        <w:rPr>
          <w:rFonts w:ascii="Traditional Arabic" w:hAnsi="Traditional Arabic" w:cs="Traditional Arabic" w:hint="cs"/>
          <w:sz w:val="36"/>
          <w:szCs w:val="36"/>
          <w:rtl/>
        </w:rPr>
        <w:t>.</w:t>
      </w:r>
    </w:p>
    <w:p w:rsidR="005E5328" w:rsidRPr="00F86314" w:rsidRDefault="00E1503E" w:rsidP="006F03C3">
      <w:pPr>
        <w:autoSpaceDE w:val="0"/>
        <w:autoSpaceDN w:val="0"/>
        <w:adjustRightInd w:val="0"/>
        <w:spacing w:after="120"/>
        <w:jc w:val="both"/>
        <w:rPr>
          <w:rFonts w:ascii="Traditional Arabic" w:hAnsi="Traditional Arabic" w:cs="Traditional Arabic"/>
          <w:b/>
          <w:bCs/>
          <w:color w:val="FF0000"/>
          <w:sz w:val="44"/>
          <w:szCs w:val="44"/>
          <w:rtl/>
        </w:rPr>
      </w:pPr>
      <w:r w:rsidRPr="002F0872">
        <w:rPr>
          <w:rFonts w:ascii="Traditional Arabic" w:hAnsi="Traditional Arabic" w:cs="Traditional Arabic" w:hint="cs"/>
          <w:sz w:val="36"/>
          <w:szCs w:val="36"/>
          <w:rtl/>
        </w:rPr>
        <w:lastRenderedPageBreak/>
        <w:t>وَفِيحَدِيثِأَنَسٍ</w:t>
      </w:r>
      <w:r>
        <w:rPr>
          <w:rFonts w:ascii="Traditional Arabic" w:hAnsi="Traditional Arabic" w:cs="Traditional Arabic" w:hint="cs"/>
          <w:sz w:val="36"/>
          <w:szCs w:val="36"/>
          <w:rtl/>
        </w:rPr>
        <w:t xml:space="preserve">- </w:t>
      </w:r>
      <w:r w:rsidRPr="002F0872">
        <w:rPr>
          <w:rFonts w:ascii="Traditional Arabic" w:hAnsi="Traditional Arabic" w:cs="Traditional Arabic" w:hint="cs"/>
          <w:sz w:val="36"/>
          <w:szCs w:val="36"/>
          <w:rtl/>
        </w:rPr>
        <w:t>رَضِيَاللَّهُعَنْهُ</w:t>
      </w:r>
      <w:r w:rsidR="0089162E">
        <w:rPr>
          <w:rFonts w:ascii="Traditional Arabic" w:hAnsi="Traditional Arabic" w:cs="Traditional Arabic" w:hint="cs"/>
          <w:sz w:val="36"/>
          <w:szCs w:val="36"/>
          <w:rtl/>
        </w:rPr>
        <w:t xml:space="preserve"> - </w:t>
      </w:r>
      <w:r w:rsidRPr="002F0872">
        <w:rPr>
          <w:rFonts w:ascii="Traditional Arabic" w:hAnsi="Traditional Arabic" w:cs="Traditional Arabic" w:hint="cs"/>
          <w:sz w:val="36"/>
          <w:szCs w:val="36"/>
          <w:rtl/>
        </w:rPr>
        <w:t>قَالَ</w:t>
      </w:r>
      <w:r w:rsidRPr="002F0872">
        <w:rPr>
          <w:rFonts w:ascii="Traditional Arabic" w:hAnsi="Traditional Arabic" w:cs="Traditional Arabic"/>
          <w:sz w:val="36"/>
          <w:szCs w:val="36"/>
          <w:rtl/>
        </w:rPr>
        <w:t xml:space="preserve"> : </w:t>
      </w:r>
      <w:r w:rsidRPr="00F8538F">
        <w:rPr>
          <w:rFonts w:ascii="Traditional Arabic" w:hAnsi="Traditional Arabic" w:cs="Traditional Arabic" w:hint="cs"/>
          <w:b/>
          <w:bCs/>
          <w:sz w:val="28"/>
          <w:szCs w:val="28"/>
          <w:vertAlign w:val="superscript"/>
          <w:rtl/>
        </w:rPr>
        <w:t>((</w:t>
      </w:r>
      <w:r w:rsidRPr="00F86314">
        <w:rPr>
          <w:rFonts w:ascii="Traditional Arabic" w:hAnsi="Traditional Arabic" w:cs="Traditional Arabic"/>
          <w:sz w:val="36"/>
          <w:szCs w:val="36"/>
          <w:rtl/>
        </w:rPr>
        <w:t>كُنَّا نُسَافِرُ مَعَ النَّبِيِّ صلى الله عليه وسلم فَلَمْ يَعِبِ الصِّائِمُ عَلَى الْمُفْطِرِ ، وَلاَ الْمُفْطِرُ عَلَى الصَّائِمِ</w:t>
      </w:r>
      <w:r w:rsidRPr="00F8538F">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169"/>
        <w:t>(</w:t>
      </w:r>
      <w:r w:rsidR="002D491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F8538F">
        <w:rPr>
          <w:rFonts w:ascii="Traditional Arabic" w:hAnsi="Traditional Arabic" w:cs="Traditional Arabic" w:hint="cs"/>
          <w:sz w:val="36"/>
          <w:szCs w:val="36"/>
          <w:rtl/>
        </w:rPr>
        <w:t>.</w:t>
      </w:r>
    </w:p>
    <w:p w:rsidR="00E1503E" w:rsidRPr="00BC2F07" w:rsidRDefault="0089162E" w:rsidP="00F36C18">
      <w:pPr>
        <w:spacing w:before="240"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بيان وجه الاختلاف والتعارض</w:t>
      </w:r>
    </w:p>
    <w:p w:rsidR="00E1503E" w:rsidRDefault="00E1503E" w:rsidP="00F36C18">
      <w:pPr>
        <w:spacing w:after="120"/>
        <w:jc w:val="both"/>
        <w:rPr>
          <w:rFonts w:ascii="Traditional Arabic" w:hAnsi="Traditional Arabic" w:cs="Traditional Arabic"/>
          <w:sz w:val="36"/>
          <w:szCs w:val="36"/>
          <w:rtl/>
        </w:rPr>
      </w:pPr>
      <w:r w:rsidRPr="00DD267F">
        <w:rPr>
          <w:rFonts w:ascii="Traditional Arabic" w:hAnsi="Traditional Arabic" w:cs="Traditional Arabic" w:hint="cs"/>
          <w:sz w:val="36"/>
          <w:szCs w:val="36"/>
          <w:rtl/>
        </w:rPr>
        <w:t xml:space="preserve">قوله </w:t>
      </w:r>
      <w:r w:rsidR="006F03C3">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صلى الله عليه وسلم</w:t>
      </w:r>
      <w:r w:rsidR="006F03C3">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 xml:space="preserve"> ليس من البر الصيام في السفر متعارض مع ثبوت صيامه </w:t>
      </w:r>
      <w:r w:rsidR="006F03C3">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صلى الله عليه وسلم</w:t>
      </w:r>
      <w:r w:rsidR="006F03C3">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 xml:space="preserve"> في السفر </w:t>
      </w:r>
      <w:r w:rsidR="002453E2">
        <w:rPr>
          <w:rFonts w:ascii="Traditional Arabic" w:hAnsi="Traditional Arabic" w:cs="Traditional Arabic" w:hint="cs"/>
          <w:sz w:val="36"/>
          <w:szCs w:val="36"/>
          <w:rtl/>
        </w:rPr>
        <w:t xml:space="preserve"> هو وصحابته الكرام </w:t>
      </w:r>
      <w:r w:rsidR="0089162E">
        <w:rPr>
          <w:rFonts w:ascii="Traditional Arabic" w:hAnsi="Traditional Arabic" w:cs="Traditional Arabic" w:hint="cs"/>
          <w:sz w:val="36"/>
          <w:szCs w:val="36"/>
          <w:rtl/>
        </w:rPr>
        <w:t xml:space="preserve">، </w:t>
      </w:r>
      <w:r w:rsidR="002453E2">
        <w:rPr>
          <w:rFonts w:ascii="Traditional Arabic" w:hAnsi="Traditional Arabic" w:cs="Traditional Arabic" w:hint="cs"/>
          <w:sz w:val="36"/>
          <w:szCs w:val="36"/>
          <w:rtl/>
        </w:rPr>
        <w:t xml:space="preserve">كذلك جوابه لحمزة بن عمرو الأسلمي حينما سأله عن الصيام في السفر </w:t>
      </w:r>
      <w:r w:rsidRPr="00DD267F">
        <w:rPr>
          <w:rFonts w:ascii="Traditional Arabic" w:hAnsi="Traditional Arabic" w:cs="Traditional Arabic" w:hint="cs"/>
          <w:sz w:val="36"/>
          <w:szCs w:val="36"/>
          <w:rtl/>
        </w:rPr>
        <w:t xml:space="preserve">كما في </w:t>
      </w:r>
      <w:r w:rsidR="002453E2">
        <w:rPr>
          <w:rFonts w:ascii="Traditional Arabic" w:hAnsi="Traditional Arabic" w:cs="Traditional Arabic" w:hint="cs"/>
          <w:sz w:val="36"/>
          <w:szCs w:val="36"/>
          <w:rtl/>
        </w:rPr>
        <w:t>الأحاديثالسابقة</w:t>
      </w:r>
      <w:r w:rsidRPr="00DD267F">
        <w:rPr>
          <w:rFonts w:ascii="Traditional Arabic" w:hAnsi="Traditional Arabic" w:cs="Traditional Arabic" w:hint="cs"/>
          <w:sz w:val="36"/>
          <w:szCs w:val="36"/>
          <w:rtl/>
        </w:rPr>
        <w:t xml:space="preserve"> .</w:t>
      </w:r>
    </w:p>
    <w:p w:rsidR="00EF2BC5" w:rsidRDefault="00EF2BC5" w:rsidP="00F36C18">
      <w:pPr>
        <w:spacing w:after="120"/>
        <w:jc w:val="both"/>
        <w:rPr>
          <w:rFonts w:ascii="Traditional Arabic" w:hAnsi="Traditional Arabic" w:cs="Traditional Arabic"/>
          <w:sz w:val="36"/>
          <w:szCs w:val="36"/>
          <w:rtl/>
        </w:rPr>
      </w:pPr>
    </w:p>
    <w:p w:rsidR="00EF2BC5" w:rsidRDefault="00EF2BC5" w:rsidP="00F36C18">
      <w:pPr>
        <w:spacing w:after="120"/>
        <w:jc w:val="both"/>
        <w:rPr>
          <w:rFonts w:ascii="Traditional Arabic" w:hAnsi="Traditional Arabic" w:cs="Traditional Arabic"/>
          <w:sz w:val="36"/>
          <w:szCs w:val="36"/>
          <w:rtl/>
        </w:rPr>
      </w:pPr>
    </w:p>
    <w:p w:rsidR="00EF2BC5" w:rsidRPr="00DD267F" w:rsidRDefault="00EF2BC5" w:rsidP="00F36C18">
      <w:pPr>
        <w:spacing w:after="120"/>
        <w:jc w:val="both"/>
        <w:rPr>
          <w:rFonts w:ascii="Traditional Arabic" w:hAnsi="Traditional Arabic" w:cs="Traditional Arabic"/>
          <w:sz w:val="36"/>
          <w:szCs w:val="36"/>
          <w:rtl/>
        </w:rPr>
      </w:pPr>
    </w:p>
    <w:p w:rsidR="00E1503E" w:rsidRPr="00BC2F07" w:rsidRDefault="00E1503E" w:rsidP="00F36C18">
      <w:pPr>
        <w:spacing w:before="240" w:after="0"/>
        <w:jc w:val="both"/>
        <w:rPr>
          <w:rFonts w:ascii="Traditional Arabic" w:hAnsi="Traditional Arabic" w:cs="Traditional Arabic"/>
          <w:b/>
          <w:bCs/>
          <w:sz w:val="36"/>
          <w:szCs w:val="36"/>
          <w:rtl/>
        </w:rPr>
      </w:pPr>
      <w:r w:rsidRPr="00576859">
        <w:rPr>
          <w:rFonts w:ascii="Traditional Arabic" w:hAnsi="Traditional Arabic" w:cs="Traditional Arabic" w:hint="cs"/>
          <w:b/>
          <w:bCs/>
          <w:sz w:val="36"/>
          <w:szCs w:val="36"/>
          <w:rtl/>
        </w:rPr>
        <w:t>الجمع</w:t>
      </w:r>
      <w:r w:rsidR="0089162E">
        <w:rPr>
          <w:rFonts w:ascii="Traditional Arabic" w:hAnsi="Traditional Arabic" w:cs="Traditional Arabic" w:hint="cs"/>
          <w:b/>
          <w:bCs/>
          <w:sz w:val="36"/>
          <w:szCs w:val="36"/>
          <w:rtl/>
        </w:rPr>
        <w:t xml:space="preserve"> بين اختلاف الروايات وتعارضها </w:t>
      </w:r>
    </w:p>
    <w:p w:rsidR="00E1503E" w:rsidRDefault="00E1503E" w:rsidP="0025727B">
      <w:pPr>
        <w:spacing w:after="120"/>
        <w:jc w:val="both"/>
        <w:rPr>
          <w:rFonts w:ascii="Traditional Arabic" w:hAnsi="Traditional Arabic" w:cs="Traditional Arabic"/>
          <w:sz w:val="36"/>
          <w:szCs w:val="36"/>
          <w:rtl/>
        </w:rPr>
      </w:pPr>
      <w:r w:rsidRPr="00DD267F">
        <w:rPr>
          <w:rFonts w:ascii="Traditional Arabic" w:hAnsi="Traditional Arabic" w:cs="Traditional Arabic" w:hint="cs"/>
          <w:sz w:val="36"/>
          <w:szCs w:val="36"/>
          <w:rtl/>
        </w:rPr>
        <w:t>ليس هناك اختلاف وتعارض في الحقيقة حينما نتأمل النصوص والوقائع التي صاحبت هذه الأحاديث</w:t>
      </w:r>
      <w:r w:rsidR="0089162E">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 xml:space="preserve"> فذمه </w:t>
      </w:r>
      <w:r w:rsidR="006F03C3">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صلى الله عليه وسلم</w:t>
      </w:r>
      <w:r w:rsidR="006F03C3">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 xml:space="preserve"> للصيام في السفر جاء لبيان التيسير في الدين عند المشقة </w:t>
      </w:r>
      <w:r w:rsidR="0089162E">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 xml:space="preserve">فإذا كان الصيام في السفر يشق على المسلم فليس من البر الصيام في السفر ، ويعمل بالقاعدة </w:t>
      </w:r>
      <w:r w:rsidR="0025727B">
        <w:rPr>
          <w:rFonts w:ascii="Traditional Arabic" w:hAnsi="Traditional Arabic" w:cs="Traditional Arabic" w:hint="cs"/>
          <w:sz w:val="36"/>
          <w:szCs w:val="36"/>
          <w:rtl/>
        </w:rPr>
        <w:t>الفقهية</w:t>
      </w:r>
      <w:r w:rsidRPr="00DD267F">
        <w:rPr>
          <w:rFonts w:ascii="Traditional Arabic" w:hAnsi="Traditional Arabic" w:cs="Traditional Arabic" w:hint="cs"/>
          <w:sz w:val="36"/>
          <w:szCs w:val="36"/>
          <w:rtl/>
        </w:rPr>
        <w:t xml:space="preserve"> (المشقة تجلب التيسير) وقد تبين ذلك من خلال معرفة سبب ورود الحديث </w:t>
      </w:r>
      <w:r w:rsidR="00F04F2C">
        <w:rPr>
          <w:rFonts w:ascii="Traditional Arabic" w:hAnsi="Traditional Arabic" w:cs="Traditional Arabic" w:hint="cs"/>
          <w:sz w:val="36"/>
          <w:szCs w:val="36"/>
          <w:rtl/>
        </w:rPr>
        <w:t xml:space="preserve">، أما فيما عدا ذلك المسلم مخير بين الصيام </w:t>
      </w:r>
      <w:r w:rsidR="0025727B">
        <w:rPr>
          <w:rFonts w:ascii="Traditional Arabic" w:hAnsi="Traditional Arabic" w:cs="Traditional Arabic" w:hint="cs"/>
          <w:sz w:val="36"/>
          <w:szCs w:val="36"/>
          <w:rtl/>
        </w:rPr>
        <w:t>أ</w:t>
      </w:r>
      <w:r w:rsidR="00F04F2C">
        <w:rPr>
          <w:rFonts w:ascii="Traditional Arabic" w:hAnsi="Traditional Arabic" w:cs="Traditional Arabic" w:hint="cs"/>
          <w:sz w:val="36"/>
          <w:szCs w:val="36"/>
          <w:rtl/>
        </w:rPr>
        <w:t xml:space="preserve">والإفطار كما في جوابه لحمزة بن عمرو الأسلمي </w:t>
      </w:r>
      <w:r w:rsidRPr="00DD267F">
        <w:rPr>
          <w:rFonts w:ascii="Traditional Arabic" w:hAnsi="Traditional Arabic" w:cs="Traditional Arabic" w:hint="cs"/>
          <w:sz w:val="36"/>
          <w:szCs w:val="36"/>
          <w:rtl/>
        </w:rPr>
        <w:t>.</w:t>
      </w:r>
    </w:p>
    <w:p w:rsidR="002D4917" w:rsidRPr="00DD267F" w:rsidRDefault="0031223F" w:rsidP="00883D8C">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قال الإمام الشافعي تعليقاً على حديث جابر :</w:t>
      </w:r>
      <w:r w:rsidRPr="0031223F">
        <w:rPr>
          <w:rFonts w:ascii="Traditional Arabic" w:hAnsi="Traditional Arabic" w:cs="Traditional Arabic" w:hint="cs"/>
          <w:sz w:val="36"/>
          <w:szCs w:val="36"/>
          <w:rtl/>
        </w:rPr>
        <w:t>لَيْسَمِنْالْبِرِّأَنْيَبْلُغَهَذَارَجُلٌبِنَفْسِهِفِيفَرِيضَةِصَوْمٍوَلانَافِلَةٍوَقَدْأَرْخَصَاللَّهُلَهُوَهُوَصَحِيحٌأَنْيُفْطِرَفَلَيْسَمِنْالْبِرِّأَنْيَبْلُغَهَذَابِنَفْسِهِ</w:t>
      </w:r>
      <w:r w:rsidR="009B3990">
        <w:rPr>
          <w:rStyle w:val="FootnoteReference"/>
          <w:rFonts w:ascii="Traditional Arabic" w:hAnsi="Traditional Arabic" w:cs="Traditional Arabic"/>
          <w:sz w:val="36"/>
          <w:szCs w:val="36"/>
          <w:rtl/>
        </w:rPr>
        <w:footnoteReference w:customMarkFollows="1" w:id="170"/>
        <w:t>(</w:t>
      </w:r>
      <w:r w:rsidR="002D4917">
        <w:rPr>
          <w:rStyle w:val="FootnoteReference"/>
          <w:rFonts w:ascii="Traditional Arabic" w:hAnsi="Traditional Arabic" w:cs="Traditional Arabic" w:hint="cs"/>
          <w:sz w:val="36"/>
          <w:szCs w:val="36"/>
          <w:rtl/>
        </w:rPr>
        <w:t>2</w:t>
      </w:r>
      <w:r w:rsidR="009B3990">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507619" w:rsidRDefault="00507619" w:rsidP="002D4917">
      <w:pPr>
        <w:spacing w:after="0"/>
        <w:jc w:val="both"/>
        <w:rPr>
          <w:rFonts w:ascii="Traditional Arabic" w:hAnsi="Traditional Arabic" w:cs="Traditional Arabic"/>
          <w:sz w:val="32"/>
          <w:szCs w:val="32"/>
          <w:rtl/>
        </w:rPr>
      </w:pPr>
    </w:p>
    <w:p w:rsidR="00507619" w:rsidRDefault="00507619">
      <w:pPr>
        <w:bidi w:val="0"/>
        <w:rPr>
          <w:rFonts w:ascii="Traditional Arabic" w:hAnsi="Traditional Arabic" w:cs="Traditional Arabic"/>
          <w:sz w:val="32"/>
          <w:szCs w:val="32"/>
        </w:rPr>
      </w:pPr>
      <w:r>
        <w:rPr>
          <w:rFonts w:ascii="Traditional Arabic" w:hAnsi="Traditional Arabic" w:cs="Traditional Arabic"/>
          <w:sz w:val="32"/>
          <w:szCs w:val="32"/>
          <w:rtl/>
        </w:rPr>
        <w:br w:type="page"/>
      </w:r>
    </w:p>
    <w:p w:rsidR="00E1503E" w:rsidRDefault="0031223F" w:rsidP="006F03C3">
      <w:pPr>
        <w:spacing w:after="0"/>
        <w:jc w:val="both"/>
        <w:rPr>
          <w:rFonts w:ascii="Traditional Arabic" w:hAnsi="Traditional Arabic" w:cs="Traditional Arabic"/>
          <w:color w:val="FF0000"/>
          <w:sz w:val="24"/>
          <w:szCs w:val="24"/>
          <w:rtl/>
        </w:rPr>
      </w:pPr>
      <w:r>
        <w:rPr>
          <w:rFonts w:ascii="Traditional Arabic" w:hAnsi="Traditional Arabic" w:cs="Traditional Arabic" w:hint="cs"/>
          <w:sz w:val="32"/>
          <w:szCs w:val="32"/>
          <w:rtl/>
        </w:rPr>
        <w:lastRenderedPageBreak/>
        <w:t>و</w:t>
      </w:r>
      <w:r w:rsidR="00F04F2C">
        <w:rPr>
          <w:rFonts w:ascii="Traditional Arabic" w:hAnsi="Traditional Arabic" w:cs="Traditional Arabic" w:hint="cs"/>
          <w:sz w:val="36"/>
          <w:szCs w:val="36"/>
          <w:rtl/>
        </w:rPr>
        <w:t xml:space="preserve">قال </w:t>
      </w:r>
      <w:r w:rsidR="00F04F2C" w:rsidRPr="002A1BEE">
        <w:rPr>
          <w:rFonts w:ascii="Traditional Arabic" w:hAnsi="Traditional Arabic" w:cs="Traditional Arabic" w:hint="cs"/>
          <w:sz w:val="36"/>
          <w:szCs w:val="36"/>
          <w:rtl/>
        </w:rPr>
        <w:t>أحمد الحموي</w:t>
      </w:r>
      <w:r w:rsidR="002A1BEE" w:rsidRPr="002A1BEE">
        <w:rPr>
          <w:rStyle w:val="FootnoteReference"/>
          <w:rFonts w:ascii="Traditional Arabic" w:hAnsi="Traditional Arabic" w:cs="Traditional Arabic"/>
          <w:sz w:val="36"/>
          <w:szCs w:val="36"/>
          <w:rtl/>
        </w:rPr>
        <w:footnoteReference w:customMarkFollows="1" w:id="171"/>
        <w:t>(</w:t>
      </w:r>
      <w:r w:rsidR="002D4917">
        <w:rPr>
          <w:rStyle w:val="FootnoteReference"/>
          <w:rFonts w:ascii="Traditional Arabic" w:hAnsi="Traditional Arabic" w:cs="Traditional Arabic" w:hint="cs"/>
          <w:sz w:val="36"/>
          <w:szCs w:val="36"/>
          <w:rtl/>
        </w:rPr>
        <w:t>1</w:t>
      </w:r>
      <w:r w:rsidR="002A1BEE" w:rsidRPr="002A1BEE">
        <w:rPr>
          <w:rStyle w:val="FootnoteReference"/>
          <w:rFonts w:ascii="Traditional Arabic" w:hAnsi="Traditional Arabic" w:cs="Traditional Arabic"/>
          <w:sz w:val="36"/>
          <w:szCs w:val="36"/>
          <w:rtl/>
        </w:rPr>
        <w:t>)</w:t>
      </w:r>
      <w:r w:rsidR="00E1503E" w:rsidRPr="002A1BEE">
        <w:rPr>
          <w:rFonts w:ascii="Traditional Arabic" w:hAnsi="Traditional Arabic" w:cs="Traditional Arabic"/>
          <w:sz w:val="36"/>
          <w:szCs w:val="36"/>
          <w:rtl/>
        </w:rPr>
        <w:t>:</w:t>
      </w:r>
      <w:r w:rsidR="00F04F2C">
        <w:rPr>
          <w:rFonts w:ascii="Traditional Arabic" w:hAnsi="Traditional Arabic" w:cs="Traditional Arabic" w:hint="cs"/>
          <w:sz w:val="36"/>
          <w:szCs w:val="36"/>
          <w:rtl/>
        </w:rPr>
        <w:t>و</w:t>
      </w:r>
      <w:r w:rsidR="00E1503E" w:rsidRPr="00DD267F">
        <w:rPr>
          <w:rFonts w:ascii="Traditional Arabic" w:hAnsi="Traditional Arabic" w:cs="Traditional Arabic"/>
          <w:sz w:val="36"/>
          <w:szCs w:val="36"/>
          <w:rtl/>
        </w:rPr>
        <w:t xml:space="preserve">الْحَدِيثُ مَحْمُولٌ عَلَى مَا إذَا كَانَ يَضُرُّهُ الصَّوْمُ وَيُضْعِفُهُ كَمَا يَدُلُّ عَلَيْهِ سَبَبُ وُرُودِ الْحَدِيثِ ، وَهُوَ مَا فِي الصَّحِيحَيْنِ أَنَّهُ </w:t>
      </w:r>
      <w:r w:rsidR="006F03C3">
        <w:rPr>
          <w:rFonts w:ascii="Traditional Arabic" w:hAnsi="Traditional Arabic" w:cs="Traditional Arabic" w:hint="cs"/>
          <w:sz w:val="36"/>
          <w:szCs w:val="36"/>
          <w:rtl/>
        </w:rPr>
        <w:t xml:space="preserve">- </w:t>
      </w:r>
      <w:r w:rsidR="00E1503E" w:rsidRPr="00DD267F">
        <w:rPr>
          <w:rFonts w:ascii="Traditional Arabic" w:hAnsi="Traditional Arabic" w:cs="Traditional Arabic"/>
          <w:sz w:val="36"/>
          <w:szCs w:val="36"/>
          <w:rtl/>
        </w:rPr>
        <w:t>صَلَّى اللَّهُ عَلَيْهِ وَسَلَّمَ</w:t>
      </w:r>
      <w:r w:rsidR="006F03C3">
        <w:rPr>
          <w:rFonts w:ascii="Traditional Arabic" w:hAnsi="Traditional Arabic" w:cs="Traditional Arabic" w:hint="cs"/>
          <w:sz w:val="36"/>
          <w:szCs w:val="36"/>
          <w:rtl/>
        </w:rPr>
        <w:t xml:space="preserve"> -</w:t>
      </w:r>
      <w:r w:rsidR="006F03C3" w:rsidRPr="00F8538F">
        <w:rPr>
          <w:rFonts w:ascii="Traditional Arabic" w:hAnsi="Traditional Arabic" w:cs="Traditional Arabic" w:hint="cs"/>
          <w:b/>
          <w:bCs/>
          <w:sz w:val="28"/>
          <w:szCs w:val="28"/>
          <w:vertAlign w:val="superscript"/>
          <w:rtl/>
        </w:rPr>
        <w:t>((</w:t>
      </w:r>
      <w:r w:rsidR="00E1503E" w:rsidRPr="00DD267F">
        <w:rPr>
          <w:rFonts w:ascii="Traditional Arabic" w:hAnsi="Traditional Arabic" w:cs="Traditional Arabic"/>
          <w:sz w:val="36"/>
          <w:szCs w:val="36"/>
          <w:rtl/>
        </w:rPr>
        <w:t xml:space="preserve">كَانَ فِي سَفَرٍ فَرَأَى رَجُلا قَدْ ظُلِّلَ عَلَيْهِ فَقَالَ : مَا هَذَا ؟ قَالُوا : صَائِمٌ فَقَالَ </w:t>
      </w:r>
      <w:r w:rsidR="006F03C3">
        <w:rPr>
          <w:rFonts w:ascii="Traditional Arabic" w:hAnsi="Traditional Arabic" w:cs="Traditional Arabic" w:hint="cs"/>
          <w:sz w:val="36"/>
          <w:szCs w:val="36"/>
          <w:rtl/>
        </w:rPr>
        <w:t xml:space="preserve">- </w:t>
      </w:r>
      <w:r w:rsidR="00E1503E" w:rsidRPr="00DD267F">
        <w:rPr>
          <w:rFonts w:ascii="Traditional Arabic" w:hAnsi="Traditional Arabic" w:cs="Traditional Arabic"/>
          <w:sz w:val="36"/>
          <w:szCs w:val="36"/>
          <w:rtl/>
        </w:rPr>
        <w:t>عَلَيْهِ السَّلَامُ</w:t>
      </w:r>
      <w:r w:rsidR="006F03C3">
        <w:rPr>
          <w:rFonts w:ascii="Traditional Arabic" w:hAnsi="Traditional Arabic" w:cs="Traditional Arabic" w:hint="cs"/>
          <w:sz w:val="36"/>
          <w:szCs w:val="36"/>
          <w:rtl/>
        </w:rPr>
        <w:t xml:space="preserve"> -</w:t>
      </w:r>
      <w:r w:rsidR="00E1503E" w:rsidRPr="00DD267F">
        <w:rPr>
          <w:rFonts w:ascii="Traditional Arabic" w:hAnsi="Traditional Arabic" w:cs="Traditional Arabic"/>
          <w:sz w:val="36"/>
          <w:szCs w:val="36"/>
          <w:rtl/>
        </w:rPr>
        <w:t xml:space="preserve"> لَيْسَ مِنْ الْبِرِّ الصِّيَامُ فِي السَّفَرِ</w:t>
      </w:r>
      <w:r w:rsidR="00E1503E" w:rsidRPr="00F8538F">
        <w:rPr>
          <w:rFonts w:ascii="Traditional Arabic" w:hAnsi="Traditional Arabic" w:cs="Traditional Arabic" w:hint="cs"/>
          <w:b/>
          <w:bCs/>
          <w:sz w:val="28"/>
          <w:szCs w:val="28"/>
          <w:vertAlign w:val="superscript"/>
          <w:rtl/>
        </w:rPr>
        <w:t>))</w:t>
      </w:r>
      <w:r w:rsidR="00E1503E">
        <w:rPr>
          <w:rStyle w:val="FootnoteReference"/>
          <w:rFonts w:ascii="Traditional Arabic" w:hAnsi="Traditional Arabic" w:cs="Traditional Arabic"/>
          <w:sz w:val="36"/>
          <w:szCs w:val="36"/>
          <w:rtl/>
        </w:rPr>
        <w:footnoteReference w:customMarkFollows="1" w:id="172"/>
        <w:t>(</w:t>
      </w:r>
      <w:r w:rsidR="002D4917">
        <w:rPr>
          <w:rStyle w:val="FootnoteReference"/>
          <w:rFonts w:ascii="Traditional Arabic" w:hAnsi="Traditional Arabic" w:cs="Traditional Arabic" w:hint="cs"/>
          <w:sz w:val="36"/>
          <w:szCs w:val="36"/>
          <w:rtl/>
        </w:rPr>
        <w:t>2</w:t>
      </w:r>
      <w:r w:rsidR="00E1503E">
        <w:rPr>
          <w:rStyle w:val="FootnoteReference"/>
          <w:rFonts w:ascii="Traditional Arabic" w:hAnsi="Traditional Arabic" w:cs="Traditional Arabic"/>
          <w:sz w:val="36"/>
          <w:szCs w:val="36"/>
          <w:rtl/>
        </w:rPr>
        <w:t>)</w:t>
      </w:r>
      <w:r w:rsidR="009B3990">
        <w:rPr>
          <w:rStyle w:val="FootnoteReference"/>
          <w:rFonts w:ascii="Traditional Arabic" w:hAnsi="Traditional Arabic" w:cs="Traditional Arabic"/>
          <w:sz w:val="36"/>
          <w:szCs w:val="36"/>
          <w:rtl/>
        </w:rPr>
        <w:footnoteReference w:customMarkFollows="1" w:id="173"/>
        <w:t>(</w:t>
      </w:r>
      <w:r w:rsidR="002D4917">
        <w:rPr>
          <w:rStyle w:val="FootnoteReference"/>
          <w:rFonts w:ascii="Traditional Arabic" w:hAnsi="Traditional Arabic" w:cs="Traditional Arabic" w:hint="cs"/>
          <w:sz w:val="36"/>
          <w:szCs w:val="36"/>
          <w:rtl/>
        </w:rPr>
        <w:t>3</w:t>
      </w:r>
      <w:r w:rsidR="009B3990">
        <w:rPr>
          <w:rStyle w:val="FootnoteReference"/>
          <w:rFonts w:ascii="Traditional Arabic" w:hAnsi="Traditional Arabic" w:cs="Traditional Arabic"/>
          <w:sz w:val="36"/>
          <w:szCs w:val="36"/>
          <w:rtl/>
        </w:rPr>
        <w:t>)</w:t>
      </w:r>
      <w:r w:rsidR="00E1503E" w:rsidRPr="00F8538F">
        <w:rPr>
          <w:rFonts w:ascii="Traditional Arabic" w:hAnsi="Traditional Arabic" w:cs="Traditional Arabic" w:hint="cs"/>
          <w:sz w:val="36"/>
          <w:szCs w:val="36"/>
          <w:rtl/>
        </w:rPr>
        <w:t>.</w:t>
      </w:r>
    </w:p>
    <w:p w:rsidR="00EF2BC5" w:rsidRDefault="00EF2BC5" w:rsidP="006F03C3">
      <w:pPr>
        <w:spacing w:after="0"/>
        <w:jc w:val="both"/>
        <w:rPr>
          <w:rFonts w:ascii="Traditional Arabic" w:hAnsi="Traditional Arabic" w:cs="Traditional Arabic"/>
          <w:color w:val="FF0000"/>
          <w:sz w:val="24"/>
          <w:szCs w:val="24"/>
          <w:rtl/>
        </w:rPr>
      </w:pPr>
    </w:p>
    <w:p w:rsidR="00EF2BC5" w:rsidRDefault="00EF2BC5" w:rsidP="006F03C3">
      <w:pPr>
        <w:spacing w:after="0"/>
        <w:jc w:val="both"/>
        <w:rPr>
          <w:rFonts w:ascii="Traditional Arabic" w:hAnsi="Traditional Arabic" w:cs="Traditional Arabic"/>
          <w:color w:val="FF0000"/>
          <w:sz w:val="24"/>
          <w:szCs w:val="24"/>
          <w:rtl/>
        </w:rPr>
      </w:pPr>
    </w:p>
    <w:p w:rsidR="00EF2BC5" w:rsidRPr="00F04F2C" w:rsidRDefault="00EF2BC5" w:rsidP="006F03C3">
      <w:pPr>
        <w:spacing w:after="0"/>
        <w:jc w:val="both"/>
        <w:rPr>
          <w:rFonts w:ascii="Traditional Arabic" w:hAnsi="Traditional Arabic" w:cs="Traditional Arabic"/>
          <w:color w:val="FF0000"/>
          <w:sz w:val="24"/>
          <w:szCs w:val="24"/>
        </w:rPr>
      </w:pPr>
    </w:p>
    <w:p w:rsidR="00E1503E" w:rsidRDefault="00710609" w:rsidP="00F36C18">
      <w:pPr>
        <w:spacing w:before="240" w:after="0"/>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المطلب السادس : تباين الأحوال </w:t>
      </w:r>
    </w:p>
    <w:p w:rsidR="00EB386C" w:rsidRDefault="003A17D8" w:rsidP="00D212C0">
      <w:pPr>
        <w:spacing w:after="0"/>
        <w:jc w:val="both"/>
        <w:rPr>
          <w:rFonts w:ascii="Traditional Arabic" w:hAnsi="Traditional Arabic" w:cs="Traditional Arabic"/>
          <w:sz w:val="36"/>
          <w:szCs w:val="36"/>
          <w:rtl/>
        </w:rPr>
      </w:pPr>
      <w:r w:rsidRPr="003A17D8">
        <w:rPr>
          <w:rFonts w:ascii="Traditional Arabic" w:hAnsi="Traditional Arabic" w:cs="Traditional Arabic" w:hint="cs"/>
          <w:sz w:val="36"/>
          <w:szCs w:val="36"/>
          <w:rtl/>
        </w:rPr>
        <w:t xml:space="preserve">تباين الأحوال </w:t>
      </w:r>
      <w:r>
        <w:rPr>
          <w:rFonts w:ascii="Traditional Arabic" w:hAnsi="Traditional Arabic" w:cs="Traditional Arabic" w:hint="cs"/>
          <w:sz w:val="36"/>
          <w:szCs w:val="36"/>
          <w:rtl/>
        </w:rPr>
        <w:t>من الأسباب التي تؤثر في اختلاف الروايات</w:t>
      </w:r>
      <w:r w:rsidR="0089162E">
        <w:rPr>
          <w:rFonts w:ascii="Traditional Arabic" w:hAnsi="Traditional Arabic" w:cs="Traditional Arabic" w:hint="cs"/>
          <w:sz w:val="36"/>
          <w:szCs w:val="36"/>
          <w:rtl/>
        </w:rPr>
        <w:t xml:space="preserve"> ، حيث إ</w:t>
      </w:r>
      <w:r>
        <w:rPr>
          <w:rFonts w:ascii="Traditional Arabic" w:hAnsi="Traditional Arabic" w:cs="Traditional Arabic" w:hint="cs"/>
          <w:sz w:val="36"/>
          <w:szCs w:val="36"/>
          <w:rtl/>
        </w:rPr>
        <w:t xml:space="preserve">ن النبي </w:t>
      </w:r>
      <w:r w:rsidR="00AA00F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صلى الله عليه وسلم </w:t>
      </w:r>
      <w:r w:rsidR="00AA00F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قد يأمر أو ينهى عن شيء ما في حالة معينة ، أو في مكان ما </w:t>
      </w:r>
      <w:r w:rsidR="00B71B13">
        <w:rPr>
          <w:rFonts w:ascii="Traditional Arabic" w:hAnsi="Traditional Arabic" w:cs="Traditional Arabic" w:hint="cs"/>
          <w:sz w:val="36"/>
          <w:szCs w:val="36"/>
          <w:rtl/>
        </w:rPr>
        <w:t xml:space="preserve">، أو </w:t>
      </w:r>
      <w:r w:rsidR="0089162E">
        <w:rPr>
          <w:rFonts w:ascii="Traditional Arabic" w:hAnsi="Traditional Arabic" w:cs="Traditional Arabic" w:hint="cs"/>
          <w:sz w:val="36"/>
          <w:szCs w:val="36"/>
          <w:rtl/>
        </w:rPr>
        <w:t xml:space="preserve">في </w:t>
      </w:r>
      <w:r w:rsidR="00B71B13">
        <w:rPr>
          <w:rFonts w:ascii="Traditional Arabic" w:hAnsi="Traditional Arabic" w:cs="Traditional Arabic" w:hint="cs"/>
          <w:sz w:val="36"/>
          <w:szCs w:val="36"/>
          <w:rtl/>
        </w:rPr>
        <w:t>وقت من الأوقات</w:t>
      </w:r>
      <w:r w:rsidR="0089162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قد لا يصح إيقاع نفس الحكم إذا ما تباينت الأحوال </w:t>
      </w:r>
      <w:r w:rsidR="00B71B13">
        <w:rPr>
          <w:rFonts w:ascii="Traditional Arabic" w:hAnsi="Traditional Arabic" w:cs="Traditional Arabic" w:hint="cs"/>
          <w:sz w:val="36"/>
          <w:szCs w:val="36"/>
          <w:rtl/>
        </w:rPr>
        <w:t>، وهذه الأحكام لا تتغير بمجرد الهوى ، فليس لنا أن نقول قد اختلف الزمان والمكان وتباينت الأحوال فنغير أحكام الشرع من عند أنفسنا ، إنما يكون هذا إذا ما وجد من أدلة الشرع ما يعارض ما معنا ، فتبين لنا بعد ذلك مقصود النبي</w:t>
      </w:r>
      <w:r w:rsidR="00AA00F9">
        <w:rPr>
          <w:rFonts w:ascii="Traditional Arabic" w:hAnsi="Traditional Arabic" w:cs="Traditional Arabic" w:hint="cs"/>
          <w:sz w:val="36"/>
          <w:szCs w:val="36"/>
          <w:rtl/>
        </w:rPr>
        <w:t xml:space="preserve"> -</w:t>
      </w:r>
      <w:r w:rsidR="00B71B13">
        <w:rPr>
          <w:rFonts w:ascii="Traditional Arabic" w:hAnsi="Traditional Arabic" w:cs="Traditional Arabic" w:hint="cs"/>
          <w:sz w:val="36"/>
          <w:szCs w:val="36"/>
          <w:rtl/>
        </w:rPr>
        <w:t xml:space="preserve"> صلى الله عليه وسلم </w:t>
      </w:r>
      <w:r w:rsidR="00AA00F9">
        <w:rPr>
          <w:rFonts w:ascii="Traditional Arabic" w:hAnsi="Traditional Arabic" w:cs="Traditional Arabic" w:hint="cs"/>
          <w:sz w:val="36"/>
          <w:szCs w:val="36"/>
          <w:rtl/>
        </w:rPr>
        <w:t xml:space="preserve">- </w:t>
      </w:r>
      <w:r w:rsidR="00B71B13">
        <w:rPr>
          <w:rFonts w:ascii="Traditional Arabic" w:hAnsi="Traditional Arabic" w:cs="Traditional Arabic" w:hint="cs"/>
          <w:sz w:val="36"/>
          <w:szCs w:val="36"/>
          <w:rtl/>
        </w:rPr>
        <w:t xml:space="preserve">من ذلك الحكم وأنه لا اختلاف ولا تعارض بين النصوص إنما هو تباين الأحوال . </w:t>
      </w:r>
    </w:p>
    <w:p w:rsidR="002D4917" w:rsidRPr="005E5328" w:rsidRDefault="00E1503E" w:rsidP="00883D8C">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w:t>
      </w:r>
      <w:r w:rsidR="00721C16">
        <w:rPr>
          <w:rFonts w:ascii="Traditional Arabic" w:hAnsi="Traditional Arabic" w:cs="Traditional Arabic" w:hint="cs"/>
          <w:sz w:val="36"/>
          <w:szCs w:val="36"/>
          <w:rtl/>
        </w:rPr>
        <w:t xml:space="preserve">الإمام </w:t>
      </w:r>
      <w:r>
        <w:rPr>
          <w:rFonts w:ascii="Traditional Arabic" w:hAnsi="Traditional Arabic" w:cs="Traditional Arabic" w:hint="cs"/>
          <w:sz w:val="36"/>
          <w:szCs w:val="36"/>
          <w:rtl/>
        </w:rPr>
        <w:t>الشافعي : "ويسن في الشيء سنة ، وفيما يخالفه أخرى ، فلا يُخلِّص بعض السامعين بين اختلاف الحالتين اللتين سن فيهما"</w:t>
      </w:r>
      <w:r>
        <w:rPr>
          <w:rStyle w:val="FootnoteReference"/>
          <w:rFonts w:ascii="Traditional Arabic" w:hAnsi="Traditional Arabic" w:cs="Traditional Arabic"/>
          <w:sz w:val="36"/>
          <w:szCs w:val="36"/>
          <w:rtl/>
        </w:rPr>
        <w:footnoteReference w:customMarkFollows="1" w:id="174"/>
        <w:t>(</w:t>
      </w:r>
      <w:r w:rsidR="002D4917">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507619" w:rsidRDefault="00507619">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E1503E" w:rsidRPr="00BC2F07" w:rsidRDefault="00E1503E" w:rsidP="00F36C18">
      <w:pPr>
        <w:spacing w:before="240" w:after="0"/>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lastRenderedPageBreak/>
        <w:t>مثال ذلك : (ما ورد عن استقبال القبلة بغائط أو بول)</w:t>
      </w:r>
    </w:p>
    <w:p w:rsidR="00E1503E" w:rsidRPr="00DD267F" w:rsidRDefault="00E1503E" w:rsidP="002D4917">
      <w:pPr>
        <w:spacing w:after="120"/>
        <w:jc w:val="both"/>
        <w:rPr>
          <w:rFonts w:ascii="Traditional Arabic" w:hAnsi="Traditional Arabic" w:cs="Traditional Arabic"/>
          <w:sz w:val="36"/>
          <w:szCs w:val="36"/>
          <w:rtl/>
        </w:rPr>
      </w:pPr>
      <w:r w:rsidRPr="00DD267F">
        <w:rPr>
          <w:rFonts w:ascii="Traditional Arabic" w:hAnsi="Traditional Arabic" w:cs="Traditional Arabic" w:hint="cs"/>
          <w:sz w:val="36"/>
          <w:szCs w:val="36"/>
          <w:rtl/>
        </w:rPr>
        <w:t>حديث أ</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ي أ</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وب</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 xml:space="preserve"> الأ</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ص</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ار</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175"/>
        <w:t>(</w:t>
      </w:r>
      <w:r w:rsidR="002D491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DD267F">
        <w:rPr>
          <w:rFonts w:ascii="Traditional Arabic" w:hAnsi="Traditional Arabic" w:cs="Traditional Arabic"/>
          <w:sz w:val="36"/>
          <w:szCs w:val="36"/>
          <w:rtl/>
        </w:rPr>
        <w:t>–</w:t>
      </w:r>
      <w:r w:rsidRPr="00DD267F">
        <w:rPr>
          <w:rFonts w:ascii="Traditional Arabic" w:hAnsi="Traditional Arabic" w:cs="Traditional Arabic" w:hint="cs"/>
          <w:sz w:val="36"/>
          <w:szCs w:val="36"/>
          <w:rtl/>
        </w:rPr>
        <w:t xml:space="preserve"> ر</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DD267F">
        <w:rPr>
          <w:rFonts w:ascii="Traditional Arabic" w:hAnsi="Traditional Arabic" w:cs="Traditional Arabic"/>
          <w:sz w:val="36"/>
          <w:szCs w:val="36"/>
          <w:rtl/>
        </w:rPr>
        <w:t>–</w:t>
      </w:r>
      <w:r w:rsidRPr="00DD267F">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 xml:space="preserve"> ر</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ول</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00AA00F9">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ص</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ى الله</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يه</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م</w:t>
      </w:r>
      <w:r w:rsidR="00AA00F9">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 xml:space="preserve"> أ</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 xml:space="preserve"> : </w:t>
      </w:r>
      <w:r w:rsidRPr="00F8538F">
        <w:rPr>
          <w:rFonts w:ascii="Traditional Arabic" w:hAnsi="Traditional Arabic" w:cs="Traditional Arabic" w:hint="cs"/>
          <w:b/>
          <w:bCs/>
          <w:sz w:val="28"/>
          <w:szCs w:val="28"/>
          <w:vertAlign w:val="superscript"/>
          <w:rtl/>
        </w:rPr>
        <w:t>((</w:t>
      </w:r>
      <w:r w:rsidRPr="00DD267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ا ت</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وا ال</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ة ب</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غ</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ائ</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ط</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 xml:space="preserve"> أ</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و ب</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ول</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ك</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 xml:space="preserve"> ش</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وا أ</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و غ</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وا</w:t>
      </w:r>
      <w:r w:rsidRPr="00F8538F">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176"/>
        <w:t>(</w:t>
      </w:r>
      <w:r w:rsidR="002D4917">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Pr="001B6A90" w:rsidRDefault="00E1503E" w:rsidP="002D4917">
      <w:pPr>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مع ما حدث به</w:t>
      </w:r>
      <w:r w:rsidRPr="00076678">
        <w:rPr>
          <w:rFonts w:ascii="Traditional Arabic" w:hAnsi="Traditional Arabic" w:cs="Traditional Arabic" w:hint="cs"/>
          <w:sz w:val="36"/>
          <w:szCs w:val="36"/>
          <w:rtl/>
        </w:rPr>
        <w:t>ابْنِعُمَرَفِيبَعْضِأَلْفَاظِهِ</w:t>
      </w:r>
      <w:r w:rsidR="00FF3366">
        <w:rPr>
          <w:rFonts w:ascii="Traditional Arabic" w:hAnsi="Traditional Arabic" w:cs="Traditional Arabic" w:hint="cs"/>
          <w:sz w:val="36"/>
          <w:szCs w:val="36"/>
          <w:rtl/>
        </w:rPr>
        <w:t xml:space="preserve"> : </w:t>
      </w:r>
      <w:r w:rsidRPr="00F8538F">
        <w:rPr>
          <w:rFonts w:ascii="Traditional Arabic" w:hAnsi="Traditional Arabic" w:cs="Traditional Arabic" w:hint="cs"/>
          <w:b/>
          <w:bCs/>
          <w:sz w:val="28"/>
          <w:szCs w:val="28"/>
          <w:vertAlign w:val="superscript"/>
          <w:rtl/>
        </w:rPr>
        <w:t>((</w:t>
      </w:r>
      <w:r w:rsidRPr="00076678">
        <w:rPr>
          <w:rFonts w:ascii="Traditional Arabic" w:hAnsi="Traditional Arabic" w:cs="Traditional Arabic" w:hint="cs"/>
          <w:sz w:val="36"/>
          <w:szCs w:val="36"/>
          <w:rtl/>
        </w:rPr>
        <w:t>رَقَيْتُعَلَىبَيْتِأُخْتِيحَفْصَةَفَرَأَيْتُرَسُولَاللَّهِ</w:t>
      </w:r>
      <w:r w:rsidR="00AA00F9">
        <w:rPr>
          <w:rFonts w:ascii="Traditional Arabic" w:hAnsi="Traditional Arabic" w:cs="Traditional Arabic" w:hint="cs"/>
          <w:sz w:val="36"/>
          <w:szCs w:val="36"/>
          <w:rtl/>
        </w:rPr>
        <w:t xml:space="preserve">- </w:t>
      </w:r>
      <w:r w:rsidRPr="00076678">
        <w:rPr>
          <w:rFonts w:ascii="Traditional Arabic" w:hAnsi="Traditional Arabic" w:cs="Traditional Arabic" w:hint="cs"/>
          <w:sz w:val="36"/>
          <w:szCs w:val="36"/>
          <w:rtl/>
        </w:rPr>
        <w:t>صَلَّىاللَّهُعَلَيْهِوَسَلَّمَ</w:t>
      </w:r>
      <w:r w:rsidR="00AA00F9">
        <w:rPr>
          <w:rFonts w:ascii="Traditional Arabic" w:hAnsi="Traditional Arabic" w:cs="Traditional Arabic" w:hint="cs"/>
          <w:sz w:val="36"/>
          <w:szCs w:val="36"/>
          <w:rtl/>
        </w:rPr>
        <w:t xml:space="preserve"> -</w:t>
      </w:r>
      <w:r w:rsidRPr="00076678">
        <w:rPr>
          <w:rFonts w:ascii="Traditional Arabic" w:hAnsi="Traditional Arabic" w:cs="Traditional Arabic" w:hint="cs"/>
          <w:sz w:val="36"/>
          <w:szCs w:val="36"/>
          <w:rtl/>
        </w:rPr>
        <w:t>قَاعِدًا</w:t>
      </w:r>
      <w:r w:rsidRPr="00DB22F3">
        <w:rPr>
          <w:rFonts w:ascii="Traditional Arabic" w:hAnsi="Traditional Arabic" w:cs="Traditional Arabic" w:hint="cs"/>
          <w:sz w:val="36"/>
          <w:szCs w:val="36"/>
          <w:rtl/>
        </w:rPr>
        <w:t>لِحَاجَتِهِ</w:t>
      </w:r>
      <w:r w:rsidRPr="00DB22F3">
        <w:rPr>
          <w:rFonts w:ascii="Traditional Arabic" w:hAnsi="Traditional Arabic" w:cs="Traditional Arabic"/>
          <w:sz w:val="36"/>
          <w:szCs w:val="36"/>
          <w:rtl/>
        </w:rPr>
        <w:t xml:space="preserve"> مُسْتَقْبِلَ الشَّامِ مُسْتَدْبِرَ الْقِبْلَةِ</w:t>
      </w:r>
      <w:r w:rsidRPr="00F8538F">
        <w:rPr>
          <w:rFonts w:ascii="Traditional Arabic" w:hAnsi="Traditional Arabic" w:cs="Traditional Arabic" w:hint="cs"/>
          <w:b/>
          <w:bCs/>
          <w:sz w:val="28"/>
          <w:szCs w:val="28"/>
          <w:vertAlign w:val="superscript"/>
          <w:rtl/>
        </w:rPr>
        <w:t>))</w:t>
      </w:r>
      <w:r>
        <w:rPr>
          <w:rStyle w:val="FootnoteReference"/>
          <w:rFonts w:ascii="Traditional Arabic" w:hAnsi="Traditional Arabic" w:cs="Traditional Arabic"/>
          <w:sz w:val="36"/>
          <w:szCs w:val="36"/>
          <w:rtl/>
        </w:rPr>
        <w:footnoteReference w:customMarkFollows="1" w:id="177"/>
        <w:t>(</w:t>
      </w:r>
      <w:r w:rsidR="002D4917">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FB3B84">
        <w:rPr>
          <w:rFonts w:ascii="Traditional Arabic" w:hAnsi="Traditional Arabic" w:cs="Traditional Arabic" w:hint="cs"/>
          <w:sz w:val="36"/>
          <w:szCs w:val="36"/>
          <w:rtl/>
        </w:rPr>
        <w:t>.</w:t>
      </w:r>
    </w:p>
    <w:p w:rsidR="00FF3366" w:rsidRDefault="00E1503E" w:rsidP="002D4917">
      <w:pPr>
        <w:autoSpaceDE w:val="0"/>
        <w:autoSpaceDN w:val="0"/>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Pr="00F4121D">
        <w:rPr>
          <w:rFonts w:ascii="Traditional Arabic" w:hAnsi="Traditional Arabic" w:cs="Traditional Arabic"/>
          <w:sz w:val="36"/>
          <w:szCs w:val="36"/>
          <w:rtl/>
        </w:rPr>
        <w:t xml:space="preserve">عَنْ عَبْدِ اللهِ بْنِ عُمَرَ </w:t>
      </w:r>
      <w:r w:rsidR="00FF3366">
        <w:rPr>
          <w:rFonts w:ascii="Traditional Arabic" w:hAnsi="Traditional Arabic" w:cs="Traditional Arabic" w:hint="cs"/>
          <w:sz w:val="36"/>
          <w:szCs w:val="36"/>
          <w:rtl/>
        </w:rPr>
        <w:t xml:space="preserve">- رضي الله عنه - </w:t>
      </w:r>
      <w:r w:rsidR="00FF3366" w:rsidRPr="00F4121D">
        <w:rPr>
          <w:rFonts w:ascii="Traditional Arabic" w:hAnsi="Traditional Arabic" w:cs="Traditional Arabic"/>
          <w:sz w:val="36"/>
          <w:szCs w:val="36"/>
          <w:rtl/>
        </w:rPr>
        <w:t xml:space="preserve">أَنَّهُ كَانَيَقُولُ </w:t>
      </w:r>
      <w:r w:rsidRPr="00F4121D">
        <w:rPr>
          <w:rFonts w:ascii="Traditional Arabic" w:hAnsi="Traditional Arabic" w:cs="Traditional Arabic" w:hint="cs"/>
          <w:b/>
          <w:bCs/>
          <w:sz w:val="28"/>
          <w:szCs w:val="28"/>
          <w:vertAlign w:val="superscript"/>
          <w:rtl/>
        </w:rPr>
        <w:t>((</w:t>
      </w:r>
      <w:r w:rsidRPr="00F4121D">
        <w:rPr>
          <w:rFonts w:ascii="Traditional Arabic" w:hAnsi="Traditional Arabic" w:cs="Traditional Arabic"/>
          <w:sz w:val="36"/>
          <w:szCs w:val="36"/>
          <w:rtl/>
        </w:rPr>
        <w:t>إِنَّ نَاسًا يَقُولُونَ إِذَا قَعَدْتَ عَلَى حَاجَتِكَ فَلاَ تَسْتَقْبِلِ الْقِبْلَةَ ، وَلاَ بَيْتَ الْمَقْدِسِ فَقَالَ عَبْدُ اللهِ بْنُ عُمَرَ لَقَدِ ارْتَقَيْتُ يَوْمًا عَلَى ظَهْرِ بَيْتٍ لَنَا فَرَأَيْتُ رَسُولَ اللهِ صلى الله عليه وسلم عَلَى لَبِنَتَيْنِ مُسْتَقْبِلاً بَيْتَ الْمَقْدِسِ لِحَاجَتِهِ</w:t>
      </w:r>
      <w:r w:rsidRPr="00F4121D">
        <w:rPr>
          <w:rFonts w:ascii="Traditional Arabic" w:hAnsi="Traditional Arabic" w:cs="Traditional Arabic" w:hint="cs"/>
          <w:b/>
          <w:bCs/>
          <w:sz w:val="28"/>
          <w:szCs w:val="28"/>
          <w:vertAlign w:val="superscript"/>
          <w:rtl/>
        </w:rPr>
        <w:t>))</w:t>
      </w:r>
      <w:r w:rsidRPr="008363BC">
        <w:rPr>
          <w:rStyle w:val="FootnoteReference"/>
          <w:rFonts w:ascii="Traditional Arabic" w:hAnsi="Traditional Arabic" w:cs="Traditional Arabic"/>
          <w:sz w:val="36"/>
          <w:szCs w:val="36"/>
          <w:rtl/>
        </w:rPr>
        <w:footnoteReference w:customMarkFollows="1" w:id="178"/>
        <w:t>(</w:t>
      </w:r>
      <w:r w:rsidR="002D4917">
        <w:rPr>
          <w:rStyle w:val="FootnoteReference"/>
          <w:rFonts w:ascii="Traditional Arabic" w:hAnsi="Traditional Arabic" w:cs="Traditional Arabic" w:hint="cs"/>
          <w:sz w:val="36"/>
          <w:szCs w:val="36"/>
          <w:rtl/>
        </w:rPr>
        <w:t>4</w:t>
      </w:r>
      <w:r w:rsidRPr="008363BC">
        <w:rPr>
          <w:rStyle w:val="FootnoteReference"/>
          <w:rFonts w:ascii="Traditional Arabic" w:hAnsi="Traditional Arabic" w:cs="Traditional Arabic"/>
          <w:sz w:val="36"/>
          <w:szCs w:val="36"/>
          <w:rtl/>
        </w:rPr>
        <w:t>)</w:t>
      </w:r>
      <w:r w:rsidR="002D4917">
        <w:rPr>
          <w:rFonts w:ascii="Traditional Arabic" w:hAnsi="Traditional Arabic" w:cs="Traditional Arabic" w:hint="cs"/>
          <w:sz w:val="36"/>
          <w:szCs w:val="36"/>
          <w:rtl/>
        </w:rPr>
        <w:t>.</w:t>
      </w:r>
    </w:p>
    <w:p w:rsidR="00EF2BC5" w:rsidRDefault="00EF2BC5" w:rsidP="002D4917">
      <w:pPr>
        <w:autoSpaceDE w:val="0"/>
        <w:autoSpaceDN w:val="0"/>
        <w:adjustRightInd w:val="0"/>
        <w:spacing w:after="0"/>
        <w:jc w:val="both"/>
        <w:rPr>
          <w:rFonts w:ascii="Traditional Arabic" w:hAnsi="Traditional Arabic" w:cs="Traditional Arabic"/>
          <w:sz w:val="36"/>
          <w:szCs w:val="36"/>
          <w:rtl/>
        </w:rPr>
      </w:pPr>
    </w:p>
    <w:p w:rsidR="00EF2BC5" w:rsidRDefault="00EF2BC5" w:rsidP="002D4917">
      <w:pPr>
        <w:autoSpaceDE w:val="0"/>
        <w:autoSpaceDN w:val="0"/>
        <w:adjustRightInd w:val="0"/>
        <w:spacing w:after="0"/>
        <w:jc w:val="both"/>
        <w:rPr>
          <w:rFonts w:ascii="Traditional Arabic" w:hAnsi="Traditional Arabic" w:cs="Traditional Arabic"/>
          <w:sz w:val="36"/>
          <w:szCs w:val="36"/>
          <w:rtl/>
        </w:rPr>
      </w:pPr>
    </w:p>
    <w:p w:rsidR="00EF2BC5" w:rsidRPr="00F4121D" w:rsidRDefault="00EF2BC5" w:rsidP="002D4917">
      <w:pPr>
        <w:autoSpaceDE w:val="0"/>
        <w:autoSpaceDN w:val="0"/>
        <w:adjustRightInd w:val="0"/>
        <w:spacing w:after="0"/>
        <w:jc w:val="both"/>
        <w:rPr>
          <w:rFonts w:ascii="Traditional Arabic" w:hAnsi="Traditional Arabic" w:cs="Traditional Arabic"/>
          <w:sz w:val="36"/>
          <w:szCs w:val="36"/>
          <w:rtl/>
        </w:rPr>
      </w:pPr>
    </w:p>
    <w:p w:rsidR="00E1503E" w:rsidRPr="00BC2F07" w:rsidRDefault="005E5328" w:rsidP="00F36C18">
      <w:pPr>
        <w:spacing w:before="240"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بيان </w:t>
      </w:r>
      <w:r w:rsidR="00FF3366">
        <w:rPr>
          <w:rFonts w:ascii="Traditional Arabic" w:hAnsi="Traditional Arabic" w:cs="Traditional Arabic" w:hint="cs"/>
          <w:b/>
          <w:bCs/>
          <w:sz w:val="36"/>
          <w:szCs w:val="36"/>
          <w:rtl/>
        </w:rPr>
        <w:t>وجه الاختلاف والتعارض</w:t>
      </w:r>
    </w:p>
    <w:p w:rsidR="00B0350F" w:rsidRPr="00B0350F" w:rsidRDefault="00E1503E" w:rsidP="00B0350F">
      <w:pPr>
        <w:spacing w:after="0"/>
        <w:jc w:val="both"/>
        <w:rPr>
          <w:rFonts w:ascii="Traditional Arabic" w:hAnsi="Traditional Arabic" w:cs="Traditional Arabic"/>
          <w:sz w:val="36"/>
          <w:szCs w:val="36"/>
          <w:rtl/>
        </w:rPr>
      </w:pPr>
      <w:r w:rsidRPr="00DD267F">
        <w:rPr>
          <w:rFonts w:ascii="Traditional Arabic" w:hAnsi="Traditional Arabic" w:cs="Traditional Arabic" w:hint="cs"/>
          <w:sz w:val="36"/>
          <w:szCs w:val="36"/>
          <w:rtl/>
        </w:rPr>
        <w:t xml:space="preserve">نهيه </w:t>
      </w:r>
      <w:r w:rsidR="00AA00F9">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صلى الله عليه وسلم</w:t>
      </w:r>
      <w:r w:rsidR="00AA00F9">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 xml:space="preserve"> عن استقبال القبلة بغائط أو بول كما في حديث أبي أيوب الأنصاري ثم </w:t>
      </w:r>
      <w:r>
        <w:rPr>
          <w:rFonts w:ascii="Traditional Arabic" w:hAnsi="Traditional Arabic" w:cs="Traditional Arabic" w:hint="cs"/>
          <w:sz w:val="36"/>
          <w:szCs w:val="36"/>
          <w:rtl/>
        </w:rPr>
        <w:t>ثبوت فعله</w:t>
      </w:r>
      <w:r w:rsidR="00D60D27">
        <w:rPr>
          <w:rFonts w:ascii="Traditional Arabic" w:hAnsi="Traditional Arabic" w:cs="Traditional Arabic" w:hint="cs"/>
          <w:sz w:val="36"/>
          <w:szCs w:val="36"/>
          <w:rtl/>
        </w:rPr>
        <w:t>-</w:t>
      </w:r>
      <w:r w:rsidRPr="00DD267F">
        <w:rPr>
          <w:rFonts w:ascii="Traditional Arabic" w:hAnsi="Traditional Arabic" w:cs="Traditional Arabic" w:hint="cs"/>
          <w:sz w:val="36"/>
          <w:szCs w:val="36"/>
          <w:rtl/>
        </w:rPr>
        <w:t xml:space="preserve"> كما في حديث ابن عمر .</w:t>
      </w:r>
    </w:p>
    <w:p w:rsidR="00E1503E" w:rsidRPr="00BC2F07" w:rsidRDefault="00E1503E" w:rsidP="00F36C18">
      <w:pPr>
        <w:spacing w:before="240" w:after="0"/>
        <w:jc w:val="both"/>
        <w:rPr>
          <w:rFonts w:ascii="Traditional Arabic" w:hAnsi="Traditional Arabic" w:cs="Traditional Arabic"/>
          <w:b/>
          <w:bCs/>
          <w:sz w:val="36"/>
          <w:szCs w:val="36"/>
          <w:rtl/>
        </w:rPr>
      </w:pPr>
      <w:r w:rsidRPr="004437C7">
        <w:rPr>
          <w:rFonts w:ascii="Traditional Arabic" w:hAnsi="Traditional Arabic" w:cs="Traditional Arabic" w:hint="cs"/>
          <w:b/>
          <w:bCs/>
          <w:sz w:val="36"/>
          <w:szCs w:val="36"/>
          <w:rtl/>
        </w:rPr>
        <w:lastRenderedPageBreak/>
        <w:t>الجمع بين</w:t>
      </w:r>
      <w:r w:rsidR="00710609">
        <w:rPr>
          <w:rFonts w:ascii="Traditional Arabic" w:hAnsi="Traditional Arabic" w:cs="Traditional Arabic" w:hint="cs"/>
          <w:b/>
          <w:bCs/>
          <w:sz w:val="36"/>
          <w:szCs w:val="36"/>
          <w:rtl/>
        </w:rPr>
        <w:t xml:space="preserve"> اختلاف الروايات وتعارضها </w:t>
      </w:r>
    </w:p>
    <w:p w:rsidR="000A0249" w:rsidRPr="00723741" w:rsidRDefault="00E1503E" w:rsidP="005B6592">
      <w:pPr>
        <w:spacing w:after="0"/>
        <w:jc w:val="both"/>
        <w:rPr>
          <w:rFonts w:ascii="Traditional Arabic" w:hAnsi="Traditional Arabic" w:cs="Traditional Arabic"/>
          <w:sz w:val="36"/>
          <w:szCs w:val="36"/>
          <w:rtl/>
        </w:rPr>
      </w:pPr>
      <w:r w:rsidRPr="00DD267F">
        <w:rPr>
          <w:rFonts w:ascii="Traditional Arabic" w:hAnsi="Traditional Arabic" w:cs="Traditional Arabic" w:hint="cs"/>
          <w:sz w:val="36"/>
          <w:szCs w:val="36"/>
          <w:rtl/>
        </w:rPr>
        <w:t xml:space="preserve">    وأصح الأقوال في الجمع بين </w:t>
      </w:r>
      <w:r w:rsidR="00B71B13">
        <w:rPr>
          <w:rFonts w:ascii="Traditional Arabic" w:hAnsi="Traditional Arabic" w:cs="Traditional Arabic" w:hint="cs"/>
          <w:sz w:val="36"/>
          <w:szCs w:val="36"/>
          <w:rtl/>
        </w:rPr>
        <w:t>هذهالأحاديث</w:t>
      </w:r>
      <w:r w:rsidRPr="00DD267F">
        <w:rPr>
          <w:rFonts w:ascii="Traditional Arabic" w:hAnsi="Traditional Arabic" w:cs="Traditional Arabic" w:hint="cs"/>
          <w:sz w:val="36"/>
          <w:szCs w:val="36"/>
          <w:rtl/>
        </w:rPr>
        <w:t xml:space="preserve"> أن النهي عن استقبال القبلة بغائط أو بول حال كونه في الصحراء أو فضاء واسع ، أما ما كان </w:t>
      </w:r>
      <w:r w:rsidR="00FF3366">
        <w:rPr>
          <w:rFonts w:ascii="Traditional Arabic" w:hAnsi="Traditional Arabic" w:cs="Traditional Arabic" w:hint="cs"/>
          <w:sz w:val="36"/>
          <w:szCs w:val="36"/>
          <w:rtl/>
        </w:rPr>
        <w:t>داخل البنيان فلا بأس به ، وذهب إ</w:t>
      </w:r>
      <w:r w:rsidRPr="00DD267F">
        <w:rPr>
          <w:rFonts w:ascii="Traditional Arabic" w:hAnsi="Traditional Arabic" w:cs="Traditional Arabic" w:hint="cs"/>
          <w:sz w:val="36"/>
          <w:szCs w:val="36"/>
          <w:rtl/>
        </w:rPr>
        <w:t>لى هذا القول جمهور العلماء ، منهم مالك ، والشافعي ، وابن المنذر</w:t>
      </w:r>
      <w:r>
        <w:rPr>
          <w:rStyle w:val="FootnoteReference"/>
          <w:rFonts w:ascii="Traditional Arabic" w:hAnsi="Traditional Arabic" w:cs="Traditional Arabic"/>
          <w:sz w:val="36"/>
          <w:szCs w:val="36"/>
          <w:rtl/>
        </w:rPr>
        <w:footnoteReference w:customMarkFollows="1" w:id="179"/>
        <w:t>(</w:t>
      </w:r>
      <w:r w:rsidR="002D491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DD267F">
        <w:rPr>
          <w:rFonts w:ascii="Traditional Arabic" w:hAnsi="Traditional Arabic" w:cs="Traditional Arabic" w:hint="cs"/>
          <w:sz w:val="36"/>
          <w:szCs w:val="36"/>
          <w:rtl/>
        </w:rPr>
        <w:t xml:space="preserve"> ، وأحمد في إحدى الروايتين ، وكذا رجحه الخطابي</w:t>
      </w:r>
      <w:r>
        <w:rPr>
          <w:rStyle w:val="FootnoteReference"/>
          <w:rFonts w:ascii="Traditional Arabic" w:hAnsi="Traditional Arabic" w:cs="Traditional Arabic"/>
          <w:sz w:val="36"/>
          <w:szCs w:val="36"/>
          <w:rtl/>
        </w:rPr>
        <w:footnoteReference w:customMarkFollows="1" w:id="180"/>
        <w:t>(</w:t>
      </w:r>
      <w:r w:rsidR="002D4917">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9023C8">
        <w:rPr>
          <w:rFonts w:ascii="Traditional Arabic" w:hAnsi="Traditional Arabic" w:cs="Traditional Arabic" w:hint="cs"/>
          <w:sz w:val="36"/>
          <w:szCs w:val="36"/>
          <w:rtl/>
        </w:rPr>
        <w:t>، والنووي</w:t>
      </w:r>
      <w:r w:rsidRPr="00DD267F">
        <w:rPr>
          <w:rFonts w:ascii="Traditional Arabic" w:hAnsi="Traditional Arabic" w:cs="Traditional Arabic" w:hint="cs"/>
          <w:sz w:val="36"/>
          <w:szCs w:val="36"/>
          <w:rtl/>
        </w:rPr>
        <w:t xml:space="preserve"> ، </w:t>
      </w:r>
      <w:r w:rsidRPr="008D6CAD">
        <w:rPr>
          <w:rFonts w:ascii="Traditional Arabic" w:hAnsi="Traditional Arabic" w:cs="Traditional Arabic" w:hint="cs"/>
          <w:sz w:val="36"/>
          <w:szCs w:val="36"/>
          <w:rtl/>
        </w:rPr>
        <w:t xml:space="preserve">وابن حجر العسقلاني </w:t>
      </w:r>
      <w:r w:rsidRPr="00DD267F">
        <w:rPr>
          <w:rFonts w:ascii="Traditional Arabic" w:hAnsi="Traditional Arabic" w:cs="Traditional Arabic" w:hint="cs"/>
          <w:sz w:val="36"/>
          <w:szCs w:val="36"/>
          <w:rtl/>
        </w:rPr>
        <w:t xml:space="preserve">، </w:t>
      </w:r>
      <w:r w:rsidRPr="00E4453D">
        <w:rPr>
          <w:rFonts w:ascii="Traditional Arabic" w:hAnsi="Traditional Arabic" w:cs="Traditional Arabic" w:hint="cs"/>
          <w:sz w:val="36"/>
          <w:szCs w:val="36"/>
          <w:rtl/>
        </w:rPr>
        <w:t>والموفق ابن قدامة</w:t>
      </w:r>
      <w:r w:rsidRPr="00DD267F">
        <w:rPr>
          <w:rFonts w:ascii="Traditional Arabic" w:hAnsi="Traditional Arabic" w:cs="Traditional Arabic" w:hint="cs"/>
          <w:sz w:val="36"/>
          <w:szCs w:val="36"/>
          <w:rtl/>
        </w:rPr>
        <w:t xml:space="preserve"> ، وابن الجوزي</w:t>
      </w:r>
      <w:r>
        <w:rPr>
          <w:rStyle w:val="FootnoteReference"/>
          <w:rFonts w:ascii="Traditional Arabic" w:hAnsi="Traditional Arabic" w:cs="Traditional Arabic"/>
          <w:sz w:val="36"/>
          <w:szCs w:val="36"/>
          <w:rtl/>
        </w:rPr>
        <w:footnoteReference w:customMarkFollows="1" w:id="181"/>
        <w:t>(</w:t>
      </w:r>
      <w:r w:rsidR="00FF3366">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DD267F">
        <w:rPr>
          <w:rFonts w:ascii="Traditional Arabic" w:hAnsi="Traditional Arabic" w:cs="Traditional Arabic" w:hint="cs"/>
          <w:sz w:val="36"/>
          <w:szCs w:val="36"/>
          <w:rtl/>
        </w:rPr>
        <w:t xml:space="preserve">، والسيوطي ، </w:t>
      </w:r>
      <w:r w:rsidRPr="00B34985">
        <w:rPr>
          <w:rFonts w:ascii="Traditional Arabic" w:hAnsi="Traditional Arabic" w:cs="Traditional Arabic" w:hint="cs"/>
          <w:sz w:val="36"/>
          <w:szCs w:val="36"/>
          <w:rtl/>
        </w:rPr>
        <w:t>والأمير الصنعاني</w:t>
      </w:r>
      <w:r w:rsidR="00B34985">
        <w:rPr>
          <w:rStyle w:val="FootnoteReference"/>
          <w:rFonts w:ascii="Traditional Arabic" w:hAnsi="Traditional Arabic" w:cs="Traditional Arabic"/>
          <w:sz w:val="36"/>
          <w:szCs w:val="36"/>
          <w:rtl/>
        </w:rPr>
        <w:footnoteReference w:customMarkFollows="1" w:id="182"/>
        <w:t>(</w:t>
      </w:r>
      <w:r w:rsidR="005B6592">
        <w:rPr>
          <w:rStyle w:val="FootnoteReference"/>
          <w:rFonts w:ascii="Traditional Arabic" w:hAnsi="Traditional Arabic" w:cs="Traditional Arabic" w:hint="cs"/>
          <w:sz w:val="36"/>
          <w:szCs w:val="36"/>
          <w:rtl/>
        </w:rPr>
        <w:t>4</w:t>
      </w:r>
      <w:r w:rsidR="00B34985">
        <w:rPr>
          <w:rStyle w:val="FootnoteReference"/>
          <w:rFonts w:ascii="Traditional Arabic" w:hAnsi="Traditional Arabic" w:cs="Traditional Arabic"/>
          <w:sz w:val="36"/>
          <w:szCs w:val="36"/>
          <w:rtl/>
        </w:rPr>
        <w:t>)</w:t>
      </w:r>
      <w:r w:rsidRPr="00DD267F">
        <w:rPr>
          <w:rFonts w:ascii="Traditional Arabic" w:hAnsi="Traditional Arabic" w:cs="Traditional Arabic" w:hint="cs"/>
          <w:sz w:val="36"/>
          <w:szCs w:val="36"/>
          <w:rtl/>
        </w:rPr>
        <w:t xml:space="preserve"> ، وغيرهم</w:t>
      </w:r>
      <w:r w:rsidR="00BE692D">
        <w:rPr>
          <w:rStyle w:val="FootnoteReference"/>
          <w:rFonts w:ascii="Traditional Arabic" w:hAnsi="Traditional Arabic" w:cs="Traditional Arabic"/>
          <w:sz w:val="36"/>
          <w:szCs w:val="36"/>
          <w:rtl/>
        </w:rPr>
        <w:footnoteReference w:customMarkFollows="1" w:id="183"/>
        <w:t>(</w:t>
      </w:r>
      <w:r w:rsidR="005B6592">
        <w:rPr>
          <w:rStyle w:val="FootnoteReference"/>
          <w:rFonts w:ascii="Traditional Arabic" w:hAnsi="Traditional Arabic" w:cs="Traditional Arabic" w:hint="cs"/>
          <w:sz w:val="36"/>
          <w:szCs w:val="36"/>
          <w:rtl/>
        </w:rPr>
        <w:t>5</w:t>
      </w:r>
      <w:r w:rsidR="00BE692D">
        <w:rPr>
          <w:rStyle w:val="FootnoteReference"/>
          <w:rFonts w:ascii="Traditional Arabic" w:hAnsi="Traditional Arabic" w:cs="Traditional Arabic"/>
          <w:sz w:val="36"/>
          <w:szCs w:val="36"/>
          <w:rtl/>
        </w:rPr>
        <w:t>)</w:t>
      </w:r>
      <w:r w:rsidRPr="00DD267F">
        <w:rPr>
          <w:rFonts w:ascii="Traditional Arabic" w:hAnsi="Traditional Arabic" w:cs="Traditional Arabic" w:hint="cs"/>
          <w:sz w:val="36"/>
          <w:szCs w:val="36"/>
          <w:rtl/>
        </w:rPr>
        <w:t xml:space="preserve">. </w:t>
      </w:r>
    </w:p>
    <w:p w:rsidR="000A0249" w:rsidRPr="000A0249" w:rsidRDefault="000A0249" w:rsidP="005B6592">
      <w:pPr>
        <w:spacing w:after="0"/>
        <w:jc w:val="both"/>
        <w:rPr>
          <w:rFonts w:ascii="Traditional Arabic" w:hAnsi="Traditional Arabic" w:cs="Traditional Arabic"/>
          <w:color w:val="FF0000"/>
          <w:sz w:val="24"/>
          <w:szCs w:val="24"/>
          <w:rtl/>
        </w:rPr>
      </w:pPr>
      <w:r w:rsidRPr="000A0249">
        <w:rPr>
          <w:rFonts w:ascii="Traditional Arabic" w:hAnsi="Traditional Arabic" w:cs="Traditional Arabic" w:hint="eastAsia"/>
          <w:sz w:val="36"/>
          <w:szCs w:val="36"/>
          <w:rtl/>
        </w:rPr>
        <w:t>قَالَمَالِكٌ</w:t>
      </w:r>
      <w:r w:rsidRPr="000A0249">
        <w:rPr>
          <w:rFonts w:ascii="Traditional Arabic" w:hAnsi="Traditional Arabic" w:cs="Traditional Arabic"/>
          <w:sz w:val="36"/>
          <w:szCs w:val="36"/>
          <w:rtl/>
        </w:rPr>
        <w:t xml:space="preserve">: </w:t>
      </w:r>
      <w:r w:rsidR="00723741">
        <w:rPr>
          <w:rFonts w:ascii="Traditional Arabic" w:hAnsi="Traditional Arabic" w:cs="Traditional Arabic" w:hint="cs"/>
          <w:sz w:val="36"/>
          <w:szCs w:val="36"/>
          <w:rtl/>
        </w:rPr>
        <w:t>"</w:t>
      </w:r>
      <w:r w:rsidRPr="000A0249">
        <w:rPr>
          <w:rFonts w:ascii="Traditional Arabic" w:hAnsi="Traditional Arabic" w:cs="Traditional Arabic" w:hint="eastAsia"/>
          <w:sz w:val="36"/>
          <w:szCs w:val="36"/>
          <w:rtl/>
        </w:rPr>
        <w:t>إنَّمَاالْحَدِيثُالَّذِيجَاءَ</w:t>
      </w:r>
      <w:r w:rsidRPr="000A0249">
        <w:rPr>
          <w:rFonts w:ascii="Traditional Arabic" w:hAnsi="Traditional Arabic" w:cs="Traditional Arabic"/>
          <w:sz w:val="36"/>
          <w:szCs w:val="36"/>
          <w:rtl/>
        </w:rPr>
        <w:t xml:space="preserve"> "</w:t>
      </w:r>
      <w:r w:rsidRPr="000A0249">
        <w:rPr>
          <w:rFonts w:ascii="Traditional Arabic" w:hAnsi="Traditional Arabic" w:cs="Traditional Arabic" w:hint="eastAsia"/>
          <w:sz w:val="36"/>
          <w:szCs w:val="36"/>
          <w:rtl/>
        </w:rPr>
        <w:t>لاتَسْتَقْبِلْالْقِبْلَةَلِغَائِطٍوَلالِبَوْلٍ</w:t>
      </w:r>
      <w:r>
        <w:rPr>
          <w:rFonts w:ascii="Traditional Arabic" w:hAnsi="Traditional Arabic" w:cs="Traditional Arabic"/>
          <w:sz w:val="36"/>
          <w:szCs w:val="36"/>
          <w:rtl/>
        </w:rPr>
        <w:t>"</w:t>
      </w:r>
      <w:r w:rsidRPr="000A0249">
        <w:rPr>
          <w:rFonts w:ascii="Traditional Arabic" w:hAnsi="Traditional Arabic" w:cs="Traditional Arabic" w:hint="eastAsia"/>
          <w:sz w:val="36"/>
          <w:szCs w:val="36"/>
          <w:rtl/>
        </w:rPr>
        <w:t>إنَّمَا</w:t>
      </w:r>
      <w:r w:rsidR="00B01821">
        <w:rPr>
          <w:rFonts w:ascii="Traditional Arabic" w:hAnsi="Traditional Arabic" w:cs="Traditional Arabic" w:hint="eastAsia"/>
          <w:sz w:val="36"/>
          <w:szCs w:val="36"/>
          <w:rtl/>
        </w:rPr>
        <w:t>يَعْنِ</w:t>
      </w:r>
      <w:r w:rsidRPr="000A0249">
        <w:rPr>
          <w:rFonts w:ascii="Traditional Arabic" w:hAnsi="Traditional Arabic" w:cs="Traditional Arabic" w:hint="eastAsia"/>
          <w:sz w:val="36"/>
          <w:szCs w:val="36"/>
          <w:rtl/>
        </w:rPr>
        <w:t>بِذَلِكَفَيَافِيَالأَرْضِوَلَمْيَعْنِبِذَلِكَالْقُرَىوَالْمَدَائِنَ</w:t>
      </w:r>
      <w:r w:rsidR="00723741">
        <w:rPr>
          <w:rFonts w:ascii="Traditional Arabic" w:hAnsi="Traditional Arabic" w:cs="Traditional Arabic" w:hint="cs"/>
          <w:sz w:val="36"/>
          <w:szCs w:val="36"/>
          <w:rtl/>
        </w:rPr>
        <w:t>"</w:t>
      </w:r>
      <w:r w:rsidR="004B0A0E">
        <w:rPr>
          <w:rStyle w:val="FootnoteReference"/>
          <w:rFonts w:ascii="Traditional Arabic" w:hAnsi="Traditional Arabic" w:cs="Traditional Arabic"/>
          <w:sz w:val="36"/>
          <w:szCs w:val="36"/>
          <w:rtl/>
        </w:rPr>
        <w:footnoteReference w:customMarkFollows="1" w:id="184"/>
        <w:t>(</w:t>
      </w:r>
      <w:r w:rsidR="005B6592">
        <w:rPr>
          <w:rStyle w:val="FootnoteReference"/>
          <w:rFonts w:ascii="Traditional Arabic" w:hAnsi="Traditional Arabic" w:cs="Traditional Arabic" w:hint="cs"/>
          <w:sz w:val="36"/>
          <w:szCs w:val="36"/>
          <w:rtl/>
        </w:rPr>
        <w:t>6</w:t>
      </w:r>
      <w:r w:rsidR="004B0A0E">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723741" w:rsidRPr="00723741" w:rsidRDefault="000A0249" w:rsidP="005B6592">
      <w:pPr>
        <w:spacing w:after="0"/>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و</w:t>
      </w:r>
      <w:r w:rsidRPr="000A0249">
        <w:rPr>
          <w:rFonts w:ascii="Traditional Arabic" w:hAnsi="Traditional Arabic" w:cs="Traditional Arabic" w:hint="eastAsia"/>
          <w:sz w:val="36"/>
          <w:szCs w:val="36"/>
          <w:rtl/>
        </w:rPr>
        <w:t>ذهبالشافعيإلى</w:t>
      </w:r>
      <w:r w:rsidRPr="000A0249">
        <w:rPr>
          <w:rFonts w:ascii="Traditional Arabic" w:hAnsi="Traditional Arabic" w:cs="Traditional Arabic"/>
          <w:sz w:val="36"/>
          <w:szCs w:val="36"/>
          <w:rtl/>
        </w:rPr>
        <w:t xml:space="preserve">: </w:t>
      </w:r>
      <w:r w:rsidRPr="000A0249">
        <w:rPr>
          <w:rFonts w:ascii="Traditional Arabic" w:hAnsi="Traditional Arabic" w:cs="Traditional Arabic" w:hint="eastAsia"/>
          <w:sz w:val="36"/>
          <w:szCs w:val="36"/>
          <w:rtl/>
        </w:rPr>
        <w:t>أنهيجوزذلكفيالبنيان،ولايجوزذلكفيالصحراء،فإنفعلذلكذاكراعالمابتحريمهأثم</w:t>
      </w:r>
      <w:r w:rsidR="004B0A0E">
        <w:rPr>
          <w:rStyle w:val="FootnoteReference"/>
          <w:rFonts w:ascii="Traditional Arabic" w:hAnsi="Traditional Arabic" w:cs="Traditional Arabic"/>
          <w:sz w:val="36"/>
          <w:szCs w:val="36"/>
          <w:rtl/>
        </w:rPr>
        <w:footnoteReference w:customMarkFollows="1" w:id="185"/>
        <w:t>(</w:t>
      </w:r>
      <w:r w:rsidR="005B6592">
        <w:rPr>
          <w:rStyle w:val="FootnoteReference"/>
          <w:rFonts w:ascii="Traditional Arabic" w:hAnsi="Traditional Arabic" w:cs="Traditional Arabic" w:hint="cs"/>
          <w:sz w:val="36"/>
          <w:szCs w:val="36"/>
          <w:rtl/>
        </w:rPr>
        <w:t>7</w:t>
      </w:r>
      <w:r w:rsidR="004B0A0E">
        <w:rPr>
          <w:rStyle w:val="FootnoteReference"/>
          <w:rFonts w:ascii="Traditional Arabic" w:hAnsi="Traditional Arabic" w:cs="Traditional Arabic"/>
          <w:sz w:val="36"/>
          <w:szCs w:val="36"/>
          <w:rtl/>
        </w:rPr>
        <w:t>)</w:t>
      </w:r>
      <w:r w:rsidRPr="000A0249">
        <w:rPr>
          <w:rFonts w:ascii="Traditional Arabic" w:hAnsi="Traditional Arabic" w:cs="Traditional Arabic"/>
          <w:sz w:val="36"/>
          <w:szCs w:val="36"/>
          <w:rtl/>
        </w:rPr>
        <w:t>.</w:t>
      </w:r>
    </w:p>
    <w:p w:rsidR="00723741" w:rsidRPr="00723741" w:rsidRDefault="00723741" w:rsidP="005B6592">
      <w:pPr>
        <w:spacing w:after="0"/>
        <w:jc w:val="both"/>
        <w:rPr>
          <w:rFonts w:ascii="Traditional Arabic" w:hAnsi="Traditional Arabic" w:cs="Traditional Arabic"/>
          <w:sz w:val="24"/>
          <w:szCs w:val="24"/>
          <w:rtl/>
        </w:rPr>
      </w:pPr>
      <w:r w:rsidRPr="00723741">
        <w:rPr>
          <w:rFonts w:ascii="Traditional Arabic" w:hAnsi="Traditional Arabic" w:cs="Traditional Arabic" w:hint="cs"/>
          <w:sz w:val="36"/>
          <w:szCs w:val="36"/>
          <w:rtl/>
        </w:rPr>
        <w:lastRenderedPageBreak/>
        <w:t>قال الإمام النووي : "</w:t>
      </w:r>
      <w:r w:rsidRPr="00723741">
        <w:rPr>
          <w:rFonts w:ascii="Traditional Arabic" w:hAnsi="Traditional Arabic" w:cs="Traditional Arabic" w:hint="eastAsia"/>
          <w:sz w:val="36"/>
          <w:szCs w:val="36"/>
          <w:rtl/>
        </w:rPr>
        <w:t>فَمَذْهَبُنَاأَنَّهُيَحْرُمُاسْتِقْبَالُالْقِبْلَةِوَاسْتِدْبَارُهَابِبَوْلٍأَوْغَائِطٍفِيالصَّحْرَاءِ،وَلايَحْرُمُذَلِكَفِيالْبُنْيَانِ</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186"/>
        <w:t>(</w:t>
      </w:r>
      <w:r w:rsidR="005B6592">
        <w:rPr>
          <w:rStyle w:val="FootnoteReference"/>
          <w:rFonts w:ascii="Traditional Arabic" w:hAnsi="Traditional Arabic" w:cs="Traditional Arabic" w:hint="cs"/>
          <w:sz w:val="36"/>
          <w:szCs w:val="36"/>
          <w:rtl/>
        </w:rPr>
        <w:t>8</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065699" w:rsidRDefault="00E1503E" w:rsidP="00D212C0">
      <w:pPr>
        <w:spacing w:after="0"/>
        <w:jc w:val="both"/>
        <w:rPr>
          <w:rFonts w:ascii="Traditional Arabic" w:hAnsi="Traditional Arabic" w:cs="Traditional Arabic"/>
          <w:sz w:val="36"/>
          <w:szCs w:val="36"/>
          <w:rtl/>
        </w:rPr>
      </w:pPr>
      <w:r w:rsidRPr="00DD267F">
        <w:rPr>
          <w:rFonts w:ascii="Traditional Arabic" w:hAnsi="Traditional Arabic" w:cs="Traditional Arabic" w:hint="cs"/>
          <w:sz w:val="36"/>
          <w:szCs w:val="36"/>
          <w:rtl/>
        </w:rPr>
        <w:t>فتباين الأحوال ظاهر في هذه المسألة .</w:t>
      </w:r>
    </w:p>
    <w:p w:rsidR="00EF2BC5" w:rsidRDefault="00EF2BC5" w:rsidP="00D212C0">
      <w:pPr>
        <w:spacing w:after="0"/>
        <w:jc w:val="both"/>
        <w:rPr>
          <w:rFonts w:ascii="Traditional Arabic" w:hAnsi="Traditional Arabic" w:cs="Traditional Arabic"/>
          <w:sz w:val="36"/>
          <w:szCs w:val="36"/>
          <w:rtl/>
        </w:rPr>
      </w:pPr>
    </w:p>
    <w:p w:rsidR="00EF2BC5" w:rsidRDefault="00EF2BC5" w:rsidP="00D212C0">
      <w:pPr>
        <w:spacing w:after="0"/>
        <w:jc w:val="both"/>
        <w:rPr>
          <w:rFonts w:ascii="Traditional Arabic" w:hAnsi="Traditional Arabic" w:cs="Traditional Arabic"/>
          <w:sz w:val="36"/>
          <w:szCs w:val="36"/>
          <w:rtl/>
        </w:rPr>
      </w:pPr>
    </w:p>
    <w:p w:rsidR="00EF2BC5" w:rsidRPr="00DD267F" w:rsidRDefault="00EF2BC5" w:rsidP="00D212C0">
      <w:pPr>
        <w:spacing w:after="0"/>
        <w:jc w:val="both"/>
        <w:rPr>
          <w:rFonts w:ascii="Traditional Arabic" w:hAnsi="Traditional Arabic" w:cs="Traditional Arabic"/>
          <w:sz w:val="36"/>
          <w:szCs w:val="36"/>
          <w:rtl/>
        </w:rPr>
      </w:pPr>
    </w:p>
    <w:p w:rsidR="00E1503E" w:rsidRPr="005940F5" w:rsidRDefault="00E1503E" w:rsidP="00B0350F">
      <w:pPr>
        <w:spacing w:before="240" w:after="0"/>
        <w:jc w:val="both"/>
        <w:rPr>
          <w:rFonts w:ascii="Traditional Arabic" w:hAnsi="Traditional Arabic" w:cs="Traditional Arabic"/>
          <w:b/>
          <w:bCs/>
          <w:sz w:val="36"/>
          <w:szCs w:val="36"/>
          <w:rtl/>
        </w:rPr>
      </w:pPr>
      <w:r w:rsidRPr="004437C7">
        <w:rPr>
          <w:rFonts w:ascii="Traditional Arabic" w:hAnsi="Traditional Arabic" w:cs="Traditional Arabic"/>
          <w:b/>
          <w:bCs/>
          <w:sz w:val="36"/>
          <w:szCs w:val="36"/>
          <w:rtl/>
        </w:rPr>
        <w:t>المطلب السابع :</w:t>
      </w:r>
      <w:r w:rsidR="00F36092">
        <w:rPr>
          <w:rFonts w:ascii="Traditional Arabic" w:hAnsi="Traditional Arabic" w:cs="Traditional Arabic"/>
          <w:b/>
          <w:bCs/>
          <w:sz w:val="36"/>
          <w:szCs w:val="36"/>
          <w:rtl/>
        </w:rPr>
        <w:t xml:space="preserve">تكرر أسباب النزول </w:t>
      </w:r>
      <w:r w:rsidR="00B0350F">
        <w:rPr>
          <w:rFonts w:ascii="Traditional Arabic" w:hAnsi="Traditional Arabic" w:cs="Traditional Arabic" w:hint="cs"/>
          <w:b/>
          <w:bCs/>
          <w:sz w:val="36"/>
          <w:szCs w:val="36"/>
          <w:rtl/>
        </w:rPr>
        <w:t>و</w:t>
      </w:r>
      <w:r w:rsidR="00B0350F" w:rsidRPr="004437C7">
        <w:rPr>
          <w:rFonts w:ascii="Traditional Arabic" w:hAnsi="Traditional Arabic" w:cs="Traditional Arabic"/>
          <w:b/>
          <w:bCs/>
          <w:sz w:val="36"/>
          <w:szCs w:val="36"/>
          <w:rtl/>
        </w:rPr>
        <w:t xml:space="preserve">تعدد </w:t>
      </w:r>
      <w:r w:rsidR="00B0350F">
        <w:rPr>
          <w:rFonts w:ascii="Traditional Arabic" w:hAnsi="Traditional Arabic" w:cs="Traditional Arabic"/>
          <w:b/>
          <w:bCs/>
          <w:sz w:val="36"/>
          <w:szCs w:val="36"/>
          <w:rtl/>
        </w:rPr>
        <w:t>الوقائع</w:t>
      </w:r>
    </w:p>
    <w:p w:rsidR="005940F5" w:rsidRDefault="00E1503E" w:rsidP="00DD3A4A">
      <w:pPr>
        <w:spacing w:after="0" w:line="240" w:lineRule="auto"/>
        <w:jc w:val="both"/>
        <w:rPr>
          <w:rFonts w:ascii="Traditional Arabic" w:hAnsi="Traditional Arabic" w:cs="Traditional Arabic"/>
          <w:sz w:val="36"/>
          <w:szCs w:val="36"/>
          <w:rtl/>
        </w:rPr>
      </w:pPr>
      <w:r w:rsidRPr="00DD267F">
        <w:rPr>
          <w:rFonts w:ascii="Traditional Arabic" w:hAnsi="Traditional Arabic" w:cs="Traditional Arabic" w:hint="cs"/>
          <w:sz w:val="36"/>
          <w:szCs w:val="36"/>
          <w:rtl/>
        </w:rPr>
        <w:t xml:space="preserve">جاءت بعض روايات الحديث مختلفة من حيث المكان أو الزمان </w:t>
      </w:r>
      <w:r w:rsidR="00F36092">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 xml:space="preserve">ومن خلال النظر في تلك الروايات يتبين لنا بأن من أسباب اختلاف الروايات وتعارضها هو تعدد الوقائع وتكرر أسباب نزول الآيات ، ولما تعارضت هذه الروايات ذهب كثير من أهل العلم إلى القول بتعدد أسباب النزول محاولة منهم للجمع بين اختلاف الروايات ، ولإعمال الأدلة الواردة كلها وعدم طرح حديث صح عن رسول الله </w:t>
      </w:r>
      <w:r w:rsidR="00AA00F9">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صلى الله عليه وسلم</w:t>
      </w:r>
      <w:r w:rsidR="00AA00F9">
        <w:rPr>
          <w:rFonts w:ascii="Traditional Arabic" w:hAnsi="Traditional Arabic" w:cs="Traditional Arabic" w:hint="cs"/>
          <w:sz w:val="36"/>
          <w:szCs w:val="36"/>
          <w:rtl/>
        </w:rPr>
        <w:t xml:space="preserve"> -</w:t>
      </w:r>
      <w:r w:rsidRPr="00DD267F">
        <w:rPr>
          <w:rFonts w:ascii="Traditional Arabic" w:hAnsi="Traditional Arabic" w:cs="Traditional Arabic" w:hint="cs"/>
          <w:sz w:val="36"/>
          <w:szCs w:val="36"/>
          <w:rtl/>
        </w:rPr>
        <w:t xml:space="preserve"> ، وممن قال بجواز تعدد أسباب النزول</w:t>
      </w:r>
      <w:r w:rsidRPr="00AA7D3F">
        <w:rPr>
          <w:rFonts w:ascii="Traditional Arabic" w:hAnsi="Traditional Arabic" w:cs="Traditional Arabic" w:hint="cs"/>
          <w:sz w:val="36"/>
          <w:szCs w:val="36"/>
          <w:rtl/>
        </w:rPr>
        <w:t>السخاوي</w:t>
      </w:r>
      <w:r w:rsidRPr="00DD267F">
        <w:rPr>
          <w:rFonts w:ascii="Traditional Arabic" w:hAnsi="Traditional Arabic" w:cs="Traditional Arabic" w:hint="cs"/>
          <w:sz w:val="36"/>
          <w:szCs w:val="36"/>
          <w:rtl/>
        </w:rPr>
        <w:t xml:space="preserve"> ، </w:t>
      </w:r>
      <w:r w:rsidRPr="00BC6EA1">
        <w:rPr>
          <w:rFonts w:ascii="Traditional Arabic" w:hAnsi="Traditional Arabic" w:cs="Traditional Arabic" w:hint="cs"/>
          <w:sz w:val="36"/>
          <w:szCs w:val="36"/>
          <w:rtl/>
        </w:rPr>
        <w:t>والزركشي</w:t>
      </w:r>
      <w:r w:rsidRPr="00DD267F">
        <w:rPr>
          <w:rFonts w:ascii="Traditional Arabic" w:hAnsi="Traditional Arabic" w:cs="Traditional Arabic" w:hint="cs"/>
          <w:sz w:val="36"/>
          <w:szCs w:val="36"/>
          <w:rtl/>
        </w:rPr>
        <w:t xml:space="preserve"> ، </w:t>
      </w:r>
      <w:r w:rsidRPr="00BC6EA1">
        <w:rPr>
          <w:rFonts w:ascii="Traditional Arabic" w:hAnsi="Traditional Arabic" w:cs="Traditional Arabic" w:hint="cs"/>
          <w:sz w:val="36"/>
          <w:szCs w:val="36"/>
          <w:rtl/>
        </w:rPr>
        <w:t xml:space="preserve">والسيوطي </w:t>
      </w:r>
      <w:r w:rsidRPr="00DD267F">
        <w:rPr>
          <w:rFonts w:ascii="Traditional Arabic" w:hAnsi="Traditional Arabic" w:cs="Traditional Arabic" w:hint="cs"/>
          <w:sz w:val="36"/>
          <w:szCs w:val="36"/>
          <w:rtl/>
        </w:rPr>
        <w:t xml:space="preserve">، </w:t>
      </w:r>
      <w:r w:rsidRPr="00611853">
        <w:rPr>
          <w:rFonts w:ascii="Traditional Arabic" w:hAnsi="Traditional Arabic" w:cs="Traditional Arabic" w:hint="cs"/>
          <w:sz w:val="36"/>
          <w:szCs w:val="36"/>
          <w:rtl/>
        </w:rPr>
        <w:t>وابن عاشور</w:t>
      </w:r>
      <w:r w:rsidR="00233A2D" w:rsidRPr="00611853">
        <w:rPr>
          <w:rStyle w:val="FootnoteReference"/>
          <w:rFonts w:ascii="Traditional Arabic" w:hAnsi="Traditional Arabic" w:cs="Traditional Arabic"/>
          <w:sz w:val="36"/>
          <w:szCs w:val="36"/>
          <w:rtl/>
        </w:rPr>
        <w:footnoteReference w:customMarkFollows="1" w:id="187"/>
        <w:t>(</w:t>
      </w:r>
      <w:r w:rsidR="005B6592">
        <w:rPr>
          <w:rStyle w:val="FootnoteReference"/>
          <w:rFonts w:ascii="Traditional Arabic" w:hAnsi="Traditional Arabic" w:cs="Traditional Arabic" w:hint="cs"/>
          <w:sz w:val="36"/>
          <w:szCs w:val="36"/>
          <w:rtl/>
        </w:rPr>
        <w:t>1</w:t>
      </w:r>
      <w:r w:rsidR="00233A2D" w:rsidRPr="00611853">
        <w:rPr>
          <w:rStyle w:val="FootnoteReference"/>
          <w:rFonts w:ascii="Traditional Arabic" w:hAnsi="Traditional Arabic" w:cs="Traditional Arabic"/>
          <w:sz w:val="36"/>
          <w:szCs w:val="36"/>
          <w:rtl/>
        </w:rPr>
        <w:t>)</w:t>
      </w:r>
      <w:r w:rsidRPr="00DD267F">
        <w:rPr>
          <w:rFonts w:ascii="Traditional Arabic" w:hAnsi="Traditional Arabic" w:cs="Traditional Arabic" w:hint="cs"/>
          <w:sz w:val="36"/>
          <w:szCs w:val="36"/>
          <w:rtl/>
        </w:rPr>
        <w:t xml:space="preserve"> ، </w:t>
      </w:r>
      <w:r w:rsidRPr="00BE692D">
        <w:rPr>
          <w:rFonts w:ascii="Traditional Arabic" w:hAnsi="Traditional Arabic" w:cs="Traditional Arabic" w:hint="cs"/>
          <w:sz w:val="36"/>
          <w:szCs w:val="36"/>
          <w:rtl/>
        </w:rPr>
        <w:t>وابن كثير</w:t>
      </w:r>
      <w:r w:rsidR="00BE692D" w:rsidRPr="00BE692D">
        <w:rPr>
          <w:rStyle w:val="FootnoteReference"/>
          <w:rFonts w:ascii="Traditional Arabic" w:hAnsi="Traditional Arabic" w:cs="Traditional Arabic"/>
          <w:sz w:val="36"/>
          <w:szCs w:val="36"/>
          <w:rtl/>
        </w:rPr>
        <w:footnoteReference w:customMarkFollows="1" w:id="188"/>
        <w:t>(</w:t>
      </w:r>
      <w:r w:rsidR="005B6592">
        <w:rPr>
          <w:rStyle w:val="FootnoteReference"/>
          <w:rFonts w:ascii="Traditional Arabic" w:hAnsi="Traditional Arabic" w:cs="Traditional Arabic" w:hint="cs"/>
          <w:sz w:val="36"/>
          <w:szCs w:val="36"/>
          <w:rtl/>
        </w:rPr>
        <w:t>2</w:t>
      </w:r>
      <w:r w:rsidR="00BE692D" w:rsidRPr="00BE692D">
        <w:rPr>
          <w:rStyle w:val="FootnoteReference"/>
          <w:rFonts w:ascii="Traditional Arabic" w:hAnsi="Traditional Arabic" w:cs="Traditional Arabic"/>
          <w:sz w:val="36"/>
          <w:szCs w:val="36"/>
          <w:rtl/>
        </w:rPr>
        <w:t>)</w:t>
      </w:r>
      <w:r w:rsidRPr="008D6CAD">
        <w:rPr>
          <w:rFonts w:ascii="Traditional Arabic" w:hAnsi="Traditional Arabic" w:cs="Traditional Arabic" w:hint="cs"/>
          <w:sz w:val="36"/>
          <w:szCs w:val="36"/>
          <w:rtl/>
        </w:rPr>
        <w:t>وابن حجر</w:t>
      </w:r>
      <w:r>
        <w:rPr>
          <w:rStyle w:val="FootnoteReference"/>
          <w:rFonts w:ascii="Traditional Arabic" w:hAnsi="Traditional Arabic" w:cs="Traditional Arabic"/>
          <w:sz w:val="36"/>
          <w:szCs w:val="36"/>
          <w:rtl/>
        </w:rPr>
        <w:footnoteReference w:customMarkFollows="1" w:id="189"/>
        <w:t>(</w:t>
      </w:r>
      <w:r w:rsidR="005B6592">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DD267F">
        <w:rPr>
          <w:rFonts w:ascii="Traditional Arabic" w:hAnsi="Traditional Arabic" w:cs="Traditional Arabic" w:hint="cs"/>
          <w:sz w:val="36"/>
          <w:szCs w:val="36"/>
          <w:rtl/>
        </w:rPr>
        <w:t xml:space="preserve">.فكانت الآية تنزل في سبب وزمن وحادثة مختلفة عن سبب أو زمن أو حادثة أخرى مما نشأ عنه اختلاف في روايات الحديث وهو في الحقيقة ليس اختلافاً ، بل هو من باب جواز تعدد أسباب النزول وتكرر </w:t>
      </w:r>
      <w:r>
        <w:rPr>
          <w:rFonts w:ascii="Traditional Arabic" w:hAnsi="Traditional Arabic" w:cs="Traditional Arabic" w:hint="cs"/>
          <w:sz w:val="36"/>
          <w:szCs w:val="36"/>
          <w:rtl/>
        </w:rPr>
        <w:t>نزول الآيات</w:t>
      </w:r>
      <w:r w:rsidRPr="00DD267F">
        <w:rPr>
          <w:rFonts w:ascii="Traditional Arabic" w:hAnsi="Traditional Arabic" w:cs="Traditional Arabic" w:hint="cs"/>
          <w:sz w:val="36"/>
          <w:szCs w:val="36"/>
          <w:rtl/>
        </w:rPr>
        <w:t xml:space="preserve">. </w:t>
      </w:r>
    </w:p>
    <w:p w:rsidR="00E1503E" w:rsidRPr="00DD267F" w:rsidRDefault="005940F5" w:rsidP="00DD3A4A">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قال الإمام الشوكاني بعد عرضه لمسألة الجهر بالقراءة في صلاة الكسوف : "فالمتعينالجمعبينالأحاديثبتعددالواقعةف</w:t>
      </w:r>
      <w:r w:rsidRPr="00E75510">
        <w:rPr>
          <w:rFonts w:ascii="Traditional Arabic" w:hAnsi="Traditional Arabic" w:cs="Traditional Arabic" w:hint="cs"/>
          <w:sz w:val="36"/>
          <w:szCs w:val="36"/>
          <w:rtl/>
        </w:rPr>
        <w:t>لا</w:t>
      </w:r>
      <w:r>
        <w:rPr>
          <w:rFonts w:ascii="Traditional Arabic" w:hAnsi="Traditional Arabic" w:cs="Traditional Arabic" w:hint="cs"/>
          <w:sz w:val="36"/>
          <w:szCs w:val="36"/>
          <w:rtl/>
        </w:rPr>
        <w:t>معارضةبينه</w:t>
      </w:r>
      <w:r w:rsidRPr="00E75510">
        <w:rPr>
          <w:rFonts w:ascii="Traditional Arabic" w:hAnsi="Traditional Arabic" w:cs="Traditional Arabic" w:hint="cs"/>
          <w:sz w:val="36"/>
          <w:szCs w:val="36"/>
          <w:rtl/>
        </w:rPr>
        <w:t>ا</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190"/>
        <w:t>(</w:t>
      </w:r>
      <w:r w:rsidR="005B6592">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E75510">
        <w:rPr>
          <w:rFonts w:ascii="Traditional Arabic" w:hAnsi="Traditional Arabic" w:cs="Traditional Arabic" w:hint="cs"/>
          <w:sz w:val="36"/>
          <w:szCs w:val="36"/>
          <w:rtl/>
        </w:rPr>
        <w:t>.</w:t>
      </w:r>
    </w:p>
    <w:p w:rsidR="00E1503E" w:rsidRDefault="00E1503E" w:rsidP="00BF3C1A">
      <w:pPr>
        <w:spacing w:after="0" w:line="240" w:lineRule="auto"/>
        <w:jc w:val="both"/>
        <w:rPr>
          <w:rFonts w:ascii="Traditional Arabic" w:hAnsi="Traditional Arabic" w:cs="Traditional Arabic"/>
          <w:b/>
          <w:bCs/>
          <w:sz w:val="32"/>
          <w:szCs w:val="32"/>
          <w:rtl/>
        </w:rPr>
      </w:pPr>
      <w:r w:rsidRPr="00712854">
        <w:rPr>
          <w:rFonts w:ascii="Traditional Arabic" w:hAnsi="Traditional Arabic" w:cs="Traditional Arabic" w:hint="cs"/>
          <w:b/>
          <w:bCs/>
          <w:sz w:val="36"/>
          <w:szCs w:val="36"/>
          <w:rtl/>
        </w:rPr>
        <w:t xml:space="preserve">مثال ذلك : </w:t>
      </w:r>
      <w:r w:rsidRPr="004536E5">
        <w:rPr>
          <w:rFonts w:ascii="Traditional Arabic" w:hAnsi="Traditional Arabic" w:cs="Traditional Arabic"/>
          <w:sz w:val="36"/>
          <w:szCs w:val="36"/>
          <w:rtl/>
        </w:rPr>
        <w:t>ما ورد في سبب نزول قوله تعالى :</w:t>
      </w:r>
      <w:r w:rsidRPr="00883D8C">
        <w:rPr>
          <w:rFonts w:ascii="Traditional Arabic" w:hAnsi="Traditional Arabic" w:cs="DecoType Naskh Variants" w:hint="cs"/>
          <w:sz w:val="32"/>
          <w:szCs w:val="32"/>
          <w:rtl/>
        </w:rPr>
        <w:t>{</w:t>
      </w:r>
      <w:r w:rsidRPr="004536E5">
        <w:rPr>
          <w:rFonts w:ascii="Traditional Arabic" w:hAnsi="Traditional Arabic" w:cs="Traditional Arabic"/>
          <w:sz w:val="36"/>
          <w:szCs w:val="36"/>
          <w:rtl/>
        </w:rPr>
        <w:t>وَيَسْأَلُونَكَ عَنِ الرُّوحِ قُلِ الرُّوحُ مِنْ أَمْرِ رَبِّي وَمَا أُوتِيْتُم مِّنَ العِلْمِ إلَّا قَلِيلاً</w:t>
      </w:r>
      <w:r w:rsidRPr="00883D8C">
        <w:rPr>
          <w:rFonts w:ascii="Traditional Arabic" w:hAnsi="Traditional Arabic" w:cs="DecoType Naskh Variants" w:hint="cs"/>
          <w:sz w:val="32"/>
          <w:szCs w:val="32"/>
          <w:rtl/>
        </w:rPr>
        <w:t>}</w:t>
      </w:r>
      <w:r>
        <w:rPr>
          <w:rStyle w:val="FootnoteReference"/>
          <w:rFonts w:ascii="Traditional Arabic" w:hAnsi="Traditional Arabic" w:cs="Traditional Arabic"/>
          <w:sz w:val="36"/>
          <w:szCs w:val="36"/>
          <w:rtl/>
        </w:rPr>
        <w:footnoteReference w:customMarkFollows="1" w:id="191"/>
        <w:t>(</w:t>
      </w:r>
      <w:r w:rsidR="005B6592">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r w:rsidR="003E1A61">
        <w:rPr>
          <w:rFonts w:ascii="Traditional Arabic" w:hAnsi="Traditional Arabic" w:cs="Traditional Arabic" w:hint="cs"/>
          <w:sz w:val="36"/>
          <w:szCs w:val="36"/>
          <w:rtl/>
        </w:rPr>
        <w:t>روى البخاري في صحيحه</w:t>
      </w:r>
      <w:r w:rsidRPr="00712854">
        <w:rPr>
          <w:rFonts w:ascii="Traditional Arabic" w:hAnsi="Traditional Arabic" w:cs="Traditional Arabic" w:hint="cs"/>
          <w:sz w:val="36"/>
          <w:szCs w:val="36"/>
          <w:rtl/>
        </w:rPr>
        <w:t xml:space="preserve"> عن</w:t>
      </w:r>
      <w:r w:rsidRPr="00065699">
        <w:rPr>
          <w:rFonts w:ascii="Traditional Arabic" w:hAnsi="Traditional Arabic" w:cs="Traditional Arabic" w:hint="cs"/>
          <w:sz w:val="36"/>
          <w:szCs w:val="36"/>
          <w:rtl/>
        </w:rPr>
        <w:t xml:space="preserve"> عبد</w:t>
      </w:r>
      <w:r w:rsidR="006C64D8">
        <w:rPr>
          <w:rFonts w:ascii="Traditional Arabic" w:hAnsi="Traditional Arabic" w:cs="Traditional Arabic" w:hint="cs"/>
          <w:sz w:val="36"/>
          <w:szCs w:val="36"/>
          <w:rtl/>
        </w:rPr>
        <w:t xml:space="preserve"> الله </w:t>
      </w:r>
      <w:r w:rsidRPr="00065699">
        <w:rPr>
          <w:rFonts w:ascii="Traditional Arabic" w:hAnsi="Traditional Arabic" w:cs="Traditional Arabic" w:hint="cs"/>
          <w:sz w:val="36"/>
          <w:szCs w:val="36"/>
          <w:rtl/>
        </w:rPr>
        <w:t>بن مسعود</w:t>
      </w:r>
      <w:r w:rsidR="00537E8C">
        <w:rPr>
          <w:rStyle w:val="FootnoteReference"/>
          <w:rFonts w:ascii="Traditional Arabic" w:hAnsi="Traditional Arabic" w:cs="Traditional Arabic"/>
          <w:sz w:val="36"/>
          <w:szCs w:val="36"/>
          <w:rtl/>
        </w:rPr>
        <w:footnoteReference w:customMarkFollows="1" w:id="192"/>
        <w:t>(</w:t>
      </w:r>
      <w:r w:rsidR="005B6592">
        <w:rPr>
          <w:rStyle w:val="FootnoteReference"/>
          <w:rFonts w:ascii="Traditional Arabic" w:hAnsi="Traditional Arabic" w:cs="Traditional Arabic" w:hint="cs"/>
          <w:sz w:val="36"/>
          <w:szCs w:val="36"/>
          <w:rtl/>
        </w:rPr>
        <w:t>1</w:t>
      </w:r>
      <w:r w:rsidR="00537E8C">
        <w:rPr>
          <w:rStyle w:val="FootnoteReference"/>
          <w:rFonts w:ascii="Traditional Arabic" w:hAnsi="Traditional Arabic" w:cs="Traditional Arabic"/>
          <w:sz w:val="36"/>
          <w:szCs w:val="36"/>
          <w:rtl/>
        </w:rPr>
        <w:t>)</w:t>
      </w:r>
      <w:r w:rsidR="00883D8C">
        <w:rPr>
          <w:rFonts w:ascii="Traditional Arabic" w:hAnsi="Traditional Arabic" w:cs="Traditional Arabic" w:hint="cs"/>
          <w:sz w:val="36"/>
          <w:szCs w:val="36"/>
          <w:rtl/>
        </w:rPr>
        <w:t xml:space="preserve"> -</w:t>
      </w:r>
      <w:r w:rsidR="00065699">
        <w:rPr>
          <w:rFonts w:ascii="Traditional Arabic" w:hAnsi="Traditional Arabic" w:cs="Traditional Arabic" w:hint="cs"/>
          <w:sz w:val="36"/>
          <w:szCs w:val="36"/>
          <w:rtl/>
        </w:rPr>
        <w:t xml:space="preserve"> رضي الله عنه </w:t>
      </w:r>
      <w:r w:rsidR="00883D8C">
        <w:rPr>
          <w:rFonts w:ascii="Traditional Arabic" w:hAnsi="Traditional Arabic" w:cs="Traditional Arabic" w:hint="cs"/>
          <w:sz w:val="36"/>
          <w:szCs w:val="36"/>
          <w:rtl/>
        </w:rPr>
        <w:t>-</w:t>
      </w:r>
      <w:r w:rsidR="00065699">
        <w:rPr>
          <w:rFonts w:ascii="Traditional Arabic" w:hAnsi="Traditional Arabic" w:cs="Traditional Arabic" w:hint="cs"/>
          <w:sz w:val="36"/>
          <w:szCs w:val="36"/>
          <w:rtl/>
        </w:rPr>
        <w:t xml:space="preserve"> أنه</w:t>
      </w:r>
      <w:r w:rsidRPr="00065699">
        <w:rPr>
          <w:rFonts w:ascii="Traditional Arabic" w:hAnsi="Traditional Arabic" w:cs="Traditional Arabic" w:hint="cs"/>
          <w:sz w:val="36"/>
          <w:szCs w:val="36"/>
          <w:rtl/>
        </w:rPr>
        <w:t xml:space="preserve"> قال </w:t>
      </w:r>
      <w:r w:rsidRPr="00712854">
        <w:rPr>
          <w:rFonts w:ascii="Traditional Arabic" w:hAnsi="Traditional Arabic" w:cs="Traditional Arabic" w:hint="cs"/>
          <w:sz w:val="36"/>
          <w:szCs w:val="36"/>
          <w:rtl/>
        </w:rPr>
        <w:t>: ب</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ن</w:t>
      </w:r>
      <w:r>
        <w:rPr>
          <w:rFonts w:ascii="Traditional Arabic" w:hAnsi="Traditional Arabic" w:cs="Traditional Arabic" w:hint="cs"/>
          <w:sz w:val="36"/>
          <w:szCs w:val="36"/>
          <w:rtl/>
        </w:rPr>
        <w:t>َمَ</w:t>
      </w:r>
      <w:r w:rsidRPr="00712854">
        <w:rPr>
          <w:rFonts w:ascii="Traditional Arabic" w:hAnsi="Traditional Arabic" w:cs="Traditional Arabic" w:hint="cs"/>
          <w:sz w:val="36"/>
          <w:szCs w:val="36"/>
          <w:rtl/>
        </w:rPr>
        <w:t>ا أن</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ا أ</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ش</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ي م</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الن</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00AA00F9">
        <w:rPr>
          <w:rFonts w:ascii="Traditional Arabic" w:hAnsi="Traditional Arabic" w:cs="Traditional Arabic" w:hint="cs"/>
          <w:sz w:val="36"/>
          <w:szCs w:val="36"/>
          <w:rtl/>
        </w:rPr>
        <w:t xml:space="preserve">- </w:t>
      </w:r>
      <w:r w:rsidRPr="00712854">
        <w:rPr>
          <w:rFonts w:ascii="Traditional Arabic" w:hAnsi="Traditional Arabic" w:cs="Traditional Arabic" w:hint="cs"/>
          <w:sz w:val="36"/>
          <w:szCs w:val="36"/>
          <w:rtl/>
        </w:rPr>
        <w:t>ص</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ى الله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يه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00AA00F9">
        <w:rPr>
          <w:rFonts w:ascii="Traditional Arabic" w:hAnsi="Traditional Arabic" w:cs="Traditional Arabic" w:hint="cs"/>
          <w:sz w:val="36"/>
          <w:szCs w:val="36"/>
          <w:rtl/>
        </w:rPr>
        <w:t xml:space="preserve"> -</w:t>
      </w:r>
      <w:r w:rsidRPr="00712854">
        <w:rPr>
          <w:rFonts w:ascii="Traditional Arabic" w:hAnsi="Traditional Arabic" w:cs="Traditional Arabic" w:hint="cs"/>
          <w:sz w:val="36"/>
          <w:szCs w:val="36"/>
          <w:rtl/>
        </w:rPr>
        <w:t xml:space="preserve"> ف</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ي </w:t>
      </w:r>
      <w:r w:rsidRPr="007169A7">
        <w:rPr>
          <w:rFonts w:ascii="Traditional Arabic" w:hAnsi="Traditional Arabic" w:cs="Traditional Arabic" w:hint="cs"/>
          <w:sz w:val="36"/>
          <w:szCs w:val="36"/>
          <w:rtl/>
        </w:rPr>
        <w:t xml:space="preserve">خِرَب الْمَدِينَةَ </w:t>
      </w:r>
      <w:r w:rsidRPr="00712854">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ي</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كَّأ</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ى</w:t>
      </w:r>
      <w:r w:rsidRPr="007169A7">
        <w:rPr>
          <w:rFonts w:ascii="Traditional Arabic" w:hAnsi="Traditional Arabic" w:cs="Traditional Arabic" w:hint="cs"/>
          <w:sz w:val="36"/>
          <w:szCs w:val="36"/>
          <w:rtl/>
        </w:rPr>
        <w:t xml:space="preserve"> عَسِيبٍ</w:t>
      </w:r>
      <w:r w:rsidRPr="00712854">
        <w:rPr>
          <w:rFonts w:ascii="Traditional Arabic" w:hAnsi="Traditional Arabic" w:cs="Traditional Arabic" w:hint="cs"/>
          <w:sz w:val="36"/>
          <w:szCs w:val="36"/>
          <w:rtl/>
        </w:rPr>
        <w:t xml:space="preserve"> م</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 ف</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ف</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م</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الي</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ود ، ف</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عض</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 س</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وه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الر</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وح ، و</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 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ا ت</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أ</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وه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ا ي</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ج</w:t>
      </w:r>
      <w:r>
        <w:rPr>
          <w:rFonts w:ascii="Traditional Arabic" w:hAnsi="Traditional Arabic" w:cs="Traditional Arabic" w:hint="cs"/>
          <w:sz w:val="36"/>
          <w:szCs w:val="36"/>
          <w:rtl/>
        </w:rPr>
        <w:t>ِيءُ</w:t>
      </w:r>
      <w:r w:rsidRPr="00712854">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ش</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ء</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ت</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ك</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ون</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 </w:t>
      </w:r>
      <w:r w:rsidRPr="00F8538F">
        <w:rPr>
          <w:rFonts w:ascii="Traditional Arabic" w:hAnsi="Traditional Arabic" w:cs="Traditional Arabic"/>
          <w:sz w:val="36"/>
          <w:szCs w:val="36"/>
          <w:rtl/>
        </w:rPr>
        <w:t xml:space="preserve">فَقَالَ بَعْضُهُمْ لَنَسْأَلَنَّهُ فَقَامَ رَجُلٌ مِنْهُمْ فَقَالَ يَا أَبَا الْقَاسِمِ مَا الرُّوحُ فَسَكَتَ </w:t>
      </w:r>
      <w:r w:rsidR="008B0FC8">
        <w:rPr>
          <w:rFonts w:ascii="Traditional Arabic" w:hAnsi="Traditional Arabic" w:cs="Traditional Arabic" w:hint="cs"/>
          <w:sz w:val="36"/>
          <w:szCs w:val="36"/>
          <w:rtl/>
        </w:rPr>
        <w:t xml:space="preserve">، </w:t>
      </w:r>
      <w:r w:rsidRPr="00F8538F">
        <w:rPr>
          <w:rFonts w:ascii="Traditional Arabic" w:hAnsi="Traditional Arabic" w:cs="Traditional Arabic"/>
          <w:sz w:val="36"/>
          <w:szCs w:val="36"/>
          <w:rtl/>
        </w:rPr>
        <w:t xml:space="preserve">فَقُلْتُ إِنَّهُ يُوحَى إِلَيْهِ فَقُمْتُ فَلَمَّا انْجَلَى عَنْهُ قَالَ </w:t>
      </w:r>
      <w:r w:rsidRPr="00BA3A46">
        <w:rPr>
          <w:rFonts w:ascii="Traditional Arabic" w:hAnsi="Traditional Arabic" w:cs="DecoType Naskh Variants"/>
          <w:sz w:val="32"/>
          <w:szCs w:val="32"/>
          <w:rtl/>
        </w:rPr>
        <w:t>{</w:t>
      </w:r>
      <w:r w:rsidR="00AA00F9">
        <w:rPr>
          <w:rFonts w:ascii="Traditional Arabic" w:hAnsi="Traditional Arabic" w:cs="Traditional Arabic"/>
          <w:sz w:val="36"/>
          <w:szCs w:val="36"/>
          <w:rtl/>
        </w:rPr>
        <w:t>وَيَسْأَلُونَكَ</w:t>
      </w:r>
      <w:r w:rsidRPr="004536E5">
        <w:rPr>
          <w:rFonts w:ascii="Traditional Arabic" w:hAnsi="Traditional Arabic" w:cs="Traditional Arabic"/>
          <w:sz w:val="36"/>
          <w:szCs w:val="36"/>
          <w:rtl/>
        </w:rPr>
        <w:t xml:space="preserve"> عَنِ الرُّوحِ قُلِ الرُّوحُ مِنْ أَمْرِ رَبِّي وَمَا أُوتُوا مِنَ الْعِلْمِ إِلاَّ قَلِيلاً</w:t>
      </w:r>
      <w:r w:rsidRPr="00BA3A46">
        <w:rPr>
          <w:rFonts w:ascii="Traditional Arabic" w:hAnsi="Traditional Arabic" w:cs="DecoType Naskh Variants"/>
          <w:sz w:val="32"/>
          <w:szCs w:val="32"/>
          <w:rtl/>
        </w:rPr>
        <w:t>}</w:t>
      </w:r>
      <w:r w:rsidRPr="00221E1F">
        <w:rPr>
          <w:rStyle w:val="FootnoteReference"/>
          <w:rFonts w:ascii="Traditional Arabic" w:hAnsi="Traditional Arabic" w:cs="Traditional Arabic"/>
          <w:sz w:val="36"/>
          <w:szCs w:val="36"/>
          <w:rtl/>
        </w:rPr>
        <w:footnoteReference w:customMarkFollows="1" w:id="193"/>
        <w:t>(</w:t>
      </w:r>
      <w:r w:rsidR="00BF3C1A">
        <w:rPr>
          <w:rStyle w:val="FootnoteReference"/>
          <w:rFonts w:ascii="Traditional Arabic" w:hAnsi="Traditional Arabic" w:cs="Traditional Arabic" w:hint="cs"/>
          <w:sz w:val="36"/>
          <w:szCs w:val="36"/>
          <w:rtl/>
        </w:rPr>
        <w:t>1</w:t>
      </w:r>
      <w:r w:rsidRPr="00221E1F">
        <w:rPr>
          <w:rStyle w:val="FootnoteReference"/>
          <w:rFonts w:ascii="Traditional Arabic" w:hAnsi="Traditional Arabic" w:cs="Traditional Arabic"/>
          <w:sz w:val="36"/>
          <w:szCs w:val="36"/>
          <w:rtl/>
        </w:rPr>
        <w:t>)</w:t>
      </w:r>
      <w:r w:rsidRPr="00221E1F">
        <w:rPr>
          <w:rFonts w:ascii="Traditional Arabic" w:hAnsi="Traditional Arabic" w:cs="Traditional Arabic" w:hint="cs"/>
          <w:sz w:val="36"/>
          <w:szCs w:val="36"/>
          <w:rtl/>
        </w:rPr>
        <w:t>.</w:t>
      </w:r>
      <w:r w:rsidR="00AA00F9">
        <w:rPr>
          <w:rFonts w:ascii="Traditional Arabic" w:hAnsi="Traditional Arabic" w:cs="Traditional Arabic" w:hint="cs"/>
          <w:sz w:val="36"/>
          <w:szCs w:val="36"/>
          <w:rtl/>
        </w:rPr>
        <w:t>و</w:t>
      </w:r>
      <w:r w:rsidRPr="00712854">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اب</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اس</w:t>
      </w:r>
      <w:r>
        <w:rPr>
          <w:rFonts w:ascii="Traditional Arabic" w:hAnsi="Traditional Arabic" w:cs="Traditional Arabic" w:hint="cs"/>
          <w:sz w:val="36"/>
          <w:szCs w:val="36"/>
          <w:rtl/>
        </w:rPr>
        <w:t>ٍ</w:t>
      </w:r>
      <w:r w:rsidR="00BA3A46">
        <w:rPr>
          <w:rFonts w:ascii="Traditional Arabic" w:hAnsi="Traditional Arabic" w:cs="Traditional Arabic" w:hint="cs"/>
          <w:sz w:val="36"/>
          <w:szCs w:val="36"/>
          <w:rtl/>
        </w:rPr>
        <w:t xml:space="preserve"> - </w:t>
      </w:r>
      <w:r w:rsidRPr="00712854">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ض</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00BA3A46">
        <w:rPr>
          <w:rFonts w:ascii="Traditional Arabic" w:hAnsi="Traditional Arabic" w:cs="Traditional Arabic" w:hint="cs"/>
          <w:sz w:val="36"/>
          <w:szCs w:val="36"/>
          <w:rtl/>
        </w:rPr>
        <w:t xml:space="preserve"> -</w:t>
      </w:r>
      <w:r w:rsidRPr="00712854">
        <w:rPr>
          <w:rFonts w:ascii="Traditional Arabic" w:hAnsi="Traditional Arabic" w:cs="Traditional Arabic" w:hint="cs"/>
          <w:sz w:val="36"/>
          <w:szCs w:val="36"/>
          <w:rtl/>
        </w:rPr>
        <w:t xml:space="preserve"> ق</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 ق</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ق</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ش</w:t>
      </w:r>
      <w:r w:rsidR="006C3299">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ود : أ</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ع</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ط</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ون</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ا ش</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ئاً ن</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أ</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ذ</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ا الر</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ج</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ل ، ف</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006C3299">
        <w:rPr>
          <w:rFonts w:ascii="Traditional Arabic" w:hAnsi="Traditional Arabic" w:cs="Traditional Arabic" w:hint="cs"/>
          <w:sz w:val="36"/>
          <w:szCs w:val="36"/>
          <w:rtl/>
        </w:rPr>
        <w:t>وا</w:t>
      </w:r>
      <w:r w:rsidRPr="00712854">
        <w:rPr>
          <w:rFonts w:ascii="Traditional Arabic" w:hAnsi="Traditional Arabic" w:cs="Traditional Arabic" w:hint="cs"/>
          <w:sz w:val="36"/>
          <w:szCs w:val="36"/>
          <w:rtl/>
        </w:rPr>
        <w:t xml:space="preserve"> : س</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وه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الر</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وح ، ق</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 ف</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أ</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وه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ع</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الر</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وح ف</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أ</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ز</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الله</w:t>
      </w:r>
      <w:r>
        <w:rPr>
          <w:rFonts w:ascii="Traditional Arabic" w:hAnsi="Traditional Arabic" w:cs="Traditional Arabic" w:hint="cs"/>
          <w:sz w:val="36"/>
          <w:szCs w:val="36"/>
          <w:rtl/>
        </w:rPr>
        <w:t>ُ</w:t>
      </w:r>
      <w:r w:rsidRPr="00712854">
        <w:rPr>
          <w:rFonts w:ascii="Traditional Arabic" w:hAnsi="Traditional Arabic" w:cs="Traditional Arabic" w:hint="cs"/>
          <w:sz w:val="36"/>
          <w:szCs w:val="36"/>
          <w:rtl/>
        </w:rPr>
        <w:t xml:space="preserve"> : </w:t>
      </w:r>
      <w:r w:rsidRPr="00BA3A46">
        <w:rPr>
          <w:rFonts w:ascii="Traditional Arabic" w:hAnsi="Traditional Arabic" w:cs="DecoType Naskh Variants" w:hint="cs"/>
          <w:sz w:val="32"/>
          <w:szCs w:val="32"/>
          <w:rtl/>
        </w:rPr>
        <w:t>{</w:t>
      </w:r>
      <w:r w:rsidRPr="004536E5">
        <w:rPr>
          <w:rFonts w:ascii="Traditional Arabic" w:hAnsi="Traditional Arabic" w:cs="Traditional Arabic"/>
          <w:sz w:val="36"/>
          <w:szCs w:val="36"/>
          <w:rtl/>
        </w:rPr>
        <w:t>وَيَسْأَلُوْنَكَ عَنِ الرُّوحِ قُلِ الرُّوحُ مِنْ أَمْرِ رَبِّي وَمَا أُوْتِيْتُم مِّنَ الْعِلْمِ إِلَّا قَلِيْلاً</w:t>
      </w:r>
      <w:r w:rsidRPr="00BA3A46">
        <w:rPr>
          <w:rFonts w:ascii="Traditional Arabic" w:hAnsi="Traditional Arabic" w:cs="DecoType Naskh Variants" w:hint="cs"/>
          <w:sz w:val="32"/>
          <w:szCs w:val="32"/>
          <w:rtl/>
        </w:rPr>
        <w:t>}</w:t>
      </w:r>
      <w:r>
        <w:rPr>
          <w:rStyle w:val="FootnoteReference"/>
          <w:rFonts w:ascii="Traditional Arabic" w:hAnsi="Traditional Arabic" w:cs="Traditional Arabic"/>
          <w:sz w:val="36"/>
          <w:szCs w:val="36"/>
          <w:rtl/>
        </w:rPr>
        <w:footnoteReference w:customMarkFollows="1" w:id="194"/>
        <w:t>(</w:t>
      </w:r>
      <w:r w:rsidR="00BF3C1A">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EF2BC5" w:rsidRDefault="00EF2BC5" w:rsidP="00BF3C1A">
      <w:pPr>
        <w:spacing w:after="0" w:line="240" w:lineRule="auto"/>
        <w:jc w:val="both"/>
        <w:rPr>
          <w:rFonts w:ascii="Traditional Arabic" w:hAnsi="Traditional Arabic" w:cs="Traditional Arabic"/>
          <w:b/>
          <w:bCs/>
          <w:sz w:val="32"/>
          <w:szCs w:val="32"/>
          <w:rtl/>
        </w:rPr>
      </w:pPr>
    </w:p>
    <w:p w:rsidR="00EF2BC5" w:rsidRDefault="00EF2BC5" w:rsidP="00BF3C1A">
      <w:pPr>
        <w:spacing w:after="0" w:line="240" w:lineRule="auto"/>
        <w:jc w:val="both"/>
        <w:rPr>
          <w:rFonts w:ascii="Traditional Arabic" w:hAnsi="Traditional Arabic" w:cs="Traditional Arabic"/>
          <w:b/>
          <w:bCs/>
          <w:sz w:val="32"/>
          <w:szCs w:val="32"/>
          <w:rtl/>
        </w:rPr>
      </w:pPr>
    </w:p>
    <w:p w:rsidR="00EF2BC5" w:rsidRDefault="00EF2BC5" w:rsidP="00BF3C1A">
      <w:pPr>
        <w:spacing w:after="0" w:line="240" w:lineRule="auto"/>
        <w:jc w:val="both"/>
        <w:rPr>
          <w:rFonts w:ascii="Traditional Arabic" w:hAnsi="Traditional Arabic" w:cs="Traditional Arabic"/>
          <w:b/>
          <w:bCs/>
          <w:sz w:val="32"/>
          <w:szCs w:val="32"/>
          <w:rtl/>
        </w:rPr>
      </w:pPr>
    </w:p>
    <w:p w:rsidR="00EF2BC5" w:rsidRDefault="00EF2BC5" w:rsidP="00BF3C1A">
      <w:pPr>
        <w:spacing w:after="0" w:line="240" w:lineRule="auto"/>
        <w:jc w:val="both"/>
        <w:rPr>
          <w:rFonts w:ascii="Traditional Arabic" w:hAnsi="Traditional Arabic" w:cs="Traditional Arabic"/>
          <w:b/>
          <w:bCs/>
          <w:sz w:val="32"/>
          <w:szCs w:val="32"/>
          <w:rtl/>
        </w:rPr>
      </w:pPr>
    </w:p>
    <w:p w:rsidR="00EF2BC5" w:rsidRDefault="00EF2BC5" w:rsidP="00BF3C1A">
      <w:pPr>
        <w:spacing w:after="0" w:line="240" w:lineRule="auto"/>
        <w:jc w:val="both"/>
        <w:rPr>
          <w:rFonts w:ascii="Traditional Arabic" w:hAnsi="Traditional Arabic" w:cs="Traditional Arabic"/>
          <w:b/>
          <w:bCs/>
          <w:sz w:val="32"/>
          <w:szCs w:val="32"/>
          <w:rtl/>
        </w:rPr>
      </w:pPr>
    </w:p>
    <w:p w:rsidR="00EF2BC5" w:rsidRPr="00DD3A4A" w:rsidRDefault="00EF2BC5" w:rsidP="00BF3C1A">
      <w:pPr>
        <w:spacing w:after="0" w:line="240" w:lineRule="auto"/>
        <w:jc w:val="both"/>
        <w:rPr>
          <w:rFonts w:ascii="Traditional Arabic" w:hAnsi="Traditional Arabic" w:cs="Traditional Arabic"/>
          <w:b/>
          <w:bCs/>
          <w:sz w:val="32"/>
          <w:szCs w:val="32"/>
          <w:rtl/>
        </w:rPr>
      </w:pPr>
    </w:p>
    <w:p w:rsidR="00E1503E" w:rsidRPr="00460B20" w:rsidRDefault="006C3299" w:rsidP="00DD3A4A">
      <w:pPr>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بيان </w:t>
      </w:r>
      <w:r w:rsidR="00F36092">
        <w:rPr>
          <w:rFonts w:ascii="Traditional Arabic" w:hAnsi="Traditional Arabic" w:cs="Traditional Arabic" w:hint="cs"/>
          <w:b/>
          <w:bCs/>
          <w:sz w:val="36"/>
          <w:szCs w:val="36"/>
          <w:rtl/>
        </w:rPr>
        <w:t>وجه الاختلاف والتعارض</w:t>
      </w:r>
    </w:p>
    <w:p w:rsidR="00537FE0" w:rsidRDefault="006C3299" w:rsidP="00AA00F9">
      <w:pPr>
        <w:spacing w:after="0"/>
        <w:jc w:val="both"/>
        <w:rPr>
          <w:rFonts w:ascii="Traditional Arabic" w:hAnsi="Traditional Arabic" w:cs="Traditional Arabic"/>
          <w:sz w:val="32"/>
          <w:szCs w:val="32"/>
          <w:rtl/>
        </w:rPr>
      </w:pPr>
      <w:r>
        <w:rPr>
          <w:rFonts w:ascii="Traditional Arabic" w:hAnsi="Traditional Arabic" w:cs="Traditional Arabic" w:hint="cs"/>
          <w:sz w:val="36"/>
          <w:szCs w:val="36"/>
          <w:rtl/>
        </w:rPr>
        <w:t>من خلال هاتين الروايتي</w:t>
      </w:r>
      <w:r w:rsidR="00E1503E" w:rsidRPr="00712854">
        <w:rPr>
          <w:rFonts w:ascii="Traditional Arabic" w:hAnsi="Traditional Arabic" w:cs="Traditional Arabic" w:hint="cs"/>
          <w:sz w:val="36"/>
          <w:szCs w:val="36"/>
          <w:rtl/>
        </w:rPr>
        <w:t>ن يظهر لنا اختلا</w:t>
      </w:r>
      <w:r w:rsidR="005940F5">
        <w:rPr>
          <w:rFonts w:ascii="Traditional Arabic" w:hAnsi="Traditional Arabic" w:cs="Traditional Arabic" w:hint="cs"/>
          <w:sz w:val="36"/>
          <w:szCs w:val="36"/>
          <w:rtl/>
        </w:rPr>
        <w:t xml:space="preserve">ف الروايات واضحاً جلياً ، ففي </w:t>
      </w:r>
      <w:r w:rsidR="00E1503E" w:rsidRPr="00712854">
        <w:rPr>
          <w:rFonts w:ascii="Traditional Arabic" w:hAnsi="Traditional Arabic" w:cs="Traditional Arabic" w:hint="cs"/>
          <w:sz w:val="36"/>
          <w:szCs w:val="36"/>
          <w:rtl/>
        </w:rPr>
        <w:t xml:space="preserve">حديث </w:t>
      </w:r>
      <w:r w:rsidR="00065699">
        <w:rPr>
          <w:rFonts w:ascii="Traditional Arabic" w:hAnsi="Traditional Arabic" w:cs="Traditional Arabic" w:hint="cs"/>
          <w:sz w:val="36"/>
          <w:szCs w:val="36"/>
          <w:rtl/>
        </w:rPr>
        <w:t>ابن</w:t>
      </w:r>
      <w:r w:rsidR="005940F5">
        <w:rPr>
          <w:rFonts w:ascii="Traditional Arabic" w:hAnsi="Traditional Arabic" w:cs="Traditional Arabic" w:hint="cs"/>
          <w:sz w:val="36"/>
          <w:szCs w:val="36"/>
          <w:rtl/>
        </w:rPr>
        <w:t xml:space="preserve"> مسعود</w:t>
      </w:r>
      <w:r w:rsidR="00AA00F9">
        <w:rPr>
          <w:rFonts w:ascii="Traditional Arabic" w:hAnsi="Traditional Arabic" w:cs="Traditional Arabic" w:hint="cs"/>
          <w:sz w:val="36"/>
          <w:szCs w:val="36"/>
          <w:rtl/>
        </w:rPr>
        <w:t>-</w:t>
      </w:r>
      <w:r w:rsidR="003E1A61">
        <w:rPr>
          <w:rFonts w:ascii="Traditional Arabic" w:hAnsi="Traditional Arabic" w:cs="Traditional Arabic" w:hint="cs"/>
          <w:sz w:val="36"/>
          <w:szCs w:val="36"/>
          <w:rtl/>
        </w:rPr>
        <w:t xml:space="preserve"> رضي الله عنه - </w:t>
      </w:r>
      <w:r w:rsidR="00E1503E" w:rsidRPr="00712854">
        <w:rPr>
          <w:rFonts w:ascii="Traditional Arabic" w:hAnsi="Traditional Arabic" w:cs="Traditional Arabic" w:hint="cs"/>
          <w:sz w:val="36"/>
          <w:szCs w:val="36"/>
          <w:rtl/>
        </w:rPr>
        <w:t>دلالة بأن هذه الواقعة كانت بالمدينة المنورة وأن اليهود هم من سأل ا</w:t>
      </w:r>
      <w:r w:rsidR="003E1A61">
        <w:rPr>
          <w:rFonts w:ascii="Traditional Arabic" w:hAnsi="Traditional Arabic" w:cs="Traditional Arabic" w:hint="cs"/>
          <w:sz w:val="36"/>
          <w:szCs w:val="36"/>
          <w:rtl/>
        </w:rPr>
        <w:t xml:space="preserve">لنبي </w:t>
      </w:r>
      <w:r w:rsidR="00AA00F9">
        <w:rPr>
          <w:rFonts w:ascii="Traditional Arabic" w:hAnsi="Traditional Arabic" w:cs="Traditional Arabic" w:hint="cs"/>
          <w:sz w:val="36"/>
          <w:szCs w:val="36"/>
          <w:rtl/>
        </w:rPr>
        <w:t xml:space="preserve">- </w:t>
      </w:r>
      <w:r w:rsidR="003E1A61">
        <w:rPr>
          <w:rFonts w:ascii="Traditional Arabic" w:hAnsi="Traditional Arabic" w:cs="Traditional Arabic" w:hint="cs"/>
          <w:sz w:val="36"/>
          <w:szCs w:val="36"/>
          <w:rtl/>
        </w:rPr>
        <w:t>صلى الله عليه وسلم</w:t>
      </w:r>
      <w:r w:rsidR="00AA00F9">
        <w:rPr>
          <w:rFonts w:ascii="Traditional Arabic" w:hAnsi="Traditional Arabic" w:cs="Traditional Arabic" w:hint="cs"/>
          <w:sz w:val="36"/>
          <w:szCs w:val="36"/>
          <w:rtl/>
        </w:rPr>
        <w:t xml:space="preserve"> -</w:t>
      </w:r>
      <w:r w:rsidR="003E1A61">
        <w:rPr>
          <w:rFonts w:ascii="Traditional Arabic" w:hAnsi="Traditional Arabic" w:cs="Traditional Arabic" w:hint="cs"/>
          <w:sz w:val="36"/>
          <w:szCs w:val="36"/>
          <w:rtl/>
        </w:rPr>
        <w:t xml:space="preserve"> ، وفي </w:t>
      </w:r>
      <w:r w:rsidR="00E1503E" w:rsidRPr="00712854">
        <w:rPr>
          <w:rFonts w:ascii="Traditional Arabic" w:hAnsi="Traditional Arabic" w:cs="Traditional Arabic" w:hint="cs"/>
          <w:sz w:val="36"/>
          <w:szCs w:val="36"/>
          <w:rtl/>
        </w:rPr>
        <w:t xml:space="preserve">حديث </w:t>
      </w:r>
      <w:r w:rsidR="005940F5">
        <w:rPr>
          <w:rFonts w:ascii="Traditional Arabic" w:hAnsi="Traditional Arabic" w:cs="Traditional Arabic" w:hint="cs"/>
          <w:sz w:val="36"/>
          <w:szCs w:val="36"/>
          <w:rtl/>
        </w:rPr>
        <w:t>ابن عباس</w:t>
      </w:r>
      <w:r w:rsidR="003E1A61">
        <w:rPr>
          <w:rFonts w:ascii="Traditional Arabic" w:hAnsi="Traditional Arabic" w:cs="Traditional Arabic" w:hint="cs"/>
          <w:sz w:val="36"/>
          <w:szCs w:val="36"/>
          <w:rtl/>
        </w:rPr>
        <w:t xml:space="preserve">- رضي الله عنه - </w:t>
      </w:r>
      <w:r w:rsidR="00E1503E" w:rsidRPr="00712854">
        <w:rPr>
          <w:rFonts w:ascii="Traditional Arabic" w:hAnsi="Traditional Arabic" w:cs="Traditional Arabic" w:hint="cs"/>
          <w:sz w:val="36"/>
          <w:szCs w:val="36"/>
          <w:rtl/>
        </w:rPr>
        <w:t>دلالة على أن الواقعة كانت بمكة وأن قريش</w:t>
      </w:r>
      <w:r>
        <w:rPr>
          <w:rFonts w:ascii="Traditional Arabic" w:hAnsi="Traditional Arabic" w:cs="Traditional Arabic" w:hint="cs"/>
          <w:sz w:val="36"/>
          <w:szCs w:val="36"/>
          <w:rtl/>
        </w:rPr>
        <w:t>اً</w:t>
      </w:r>
      <w:r w:rsidR="00E1503E" w:rsidRPr="00712854">
        <w:rPr>
          <w:rFonts w:ascii="Traditional Arabic" w:hAnsi="Traditional Arabic" w:cs="Traditional Arabic" w:hint="cs"/>
          <w:sz w:val="36"/>
          <w:szCs w:val="36"/>
          <w:rtl/>
        </w:rPr>
        <w:t xml:space="preserve"> هم من سأل النبي </w:t>
      </w:r>
      <w:r w:rsidR="00AA00F9">
        <w:rPr>
          <w:rFonts w:ascii="Traditional Arabic" w:hAnsi="Traditional Arabic" w:cs="Traditional Arabic" w:hint="cs"/>
          <w:sz w:val="36"/>
          <w:szCs w:val="36"/>
          <w:rtl/>
        </w:rPr>
        <w:t xml:space="preserve">- </w:t>
      </w:r>
      <w:r w:rsidR="00E1503E" w:rsidRPr="00712854">
        <w:rPr>
          <w:rFonts w:ascii="Traditional Arabic" w:hAnsi="Traditional Arabic" w:cs="Traditional Arabic" w:hint="cs"/>
          <w:sz w:val="36"/>
          <w:szCs w:val="36"/>
          <w:rtl/>
        </w:rPr>
        <w:t>صلى الله عليه وسلم</w:t>
      </w:r>
      <w:r w:rsidR="00AA00F9">
        <w:rPr>
          <w:rFonts w:ascii="Traditional Arabic" w:hAnsi="Traditional Arabic" w:cs="Traditional Arabic" w:hint="cs"/>
          <w:sz w:val="36"/>
          <w:szCs w:val="36"/>
          <w:rtl/>
        </w:rPr>
        <w:t xml:space="preserve"> -</w:t>
      </w:r>
      <w:r w:rsidR="00065699">
        <w:rPr>
          <w:rFonts w:ascii="Traditional Arabic" w:hAnsi="Traditional Arabic" w:cs="Traditional Arabic" w:hint="cs"/>
          <w:sz w:val="36"/>
          <w:szCs w:val="36"/>
          <w:rtl/>
        </w:rPr>
        <w:t>.</w:t>
      </w:r>
    </w:p>
    <w:p w:rsidR="00EF2BC5" w:rsidRDefault="00EF2BC5" w:rsidP="00AA00F9">
      <w:pPr>
        <w:spacing w:after="0"/>
        <w:jc w:val="both"/>
        <w:rPr>
          <w:rFonts w:ascii="Traditional Arabic" w:hAnsi="Traditional Arabic" w:cs="Traditional Arabic"/>
          <w:sz w:val="32"/>
          <w:szCs w:val="32"/>
          <w:rtl/>
        </w:rPr>
      </w:pPr>
    </w:p>
    <w:p w:rsidR="00EF2BC5" w:rsidRDefault="00EF2BC5" w:rsidP="00AA00F9">
      <w:pPr>
        <w:spacing w:after="0"/>
        <w:jc w:val="both"/>
        <w:rPr>
          <w:rFonts w:ascii="Traditional Arabic" w:hAnsi="Traditional Arabic" w:cs="Traditional Arabic"/>
          <w:sz w:val="32"/>
          <w:szCs w:val="32"/>
          <w:rtl/>
        </w:rPr>
      </w:pPr>
    </w:p>
    <w:p w:rsidR="00EF2BC5" w:rsidRDefault="00EF2BC5" w:rsidP="00AA00F9">
      <w:pPr>
        <w:spacing w:after="0"/>
        <w:jc w:val="both"/>
        <w:rPr>
          <w:rFonts w:ascii="Traditional Arabic" w:hAnsi="Traditional Arabic" w:cs="Traditional Arabic"/>
          <w:sz w:val="32"/>
          <w:szCs w:val="32"/>
          <w:rtl/>
        </w:rPr>
      </w:pPr>
    </w:p>
    <w:p w:rsidR="00E1503E" w:rsidRPr="00460B20" w:rsidRDefault="00E1503E" w:rsidP="00DD3A4A">
      <w:pPr>
        <w:spacing w:after="0"/>
        <w:jc w:val="both"/>
        <w:rPr>
          <w:rFonts w:ascii="Traditional Arabic" w:hAnsi="Traditional Arabic" w:cs="Traditional Arabic"/>
          <w:b/>
          <w:bCs/>
          <w:sz w:val="36"/>
          <w:szCs w:val="36"/>
          <w:rtl/>
        </w:rPr>
      </w:pPr>
      <w:r w:rsidRPr="004437C7">
        <w:rPr>
          <w:rFonts w:ascii="Traditional Arabic" w:hAnsi="Traditional Arabic" w:cs="Traditional Arabic" w:hint="cs"/>
          <w:b/>
          <w:bCs/>
          <w:sz w:val="36"/>
          <w:szCs w:val="36"/>
          <w:rtl/>
        </w:rPr>
        <w:t>الجمع</w:t>
      </w:r>
      <w:r w:rsidR="00F36092">
        <w:rPr>
          <w:rFonts w:ascii="Traditional Arabic" w:hAnsi="Traditional Arabic" w:cs="Traditional Arabic" w:hint="cs"/>
          <w:b/>
          <w:bCs/>
          <w:sz w:val="36"/>
          <w:szCs w:val="36"/>
          <w:rtl/>
        </w:rPr>
        <w:t xml:space="preserve">بين اختلاف الروايات وتعارضها </w:t>
      </w:r>
    </w:p>
    <w:p w:rsidR="00E1503E" w:rsidRPr="00256E88" w:rsidRDefault="00E1503E" w:rsidP="00BF3C1A">
      <w:pPr>
        <w:spacing w:after="0"/>
        <w:jc w:val="both"/>
        <w:rPr>
          <w:rFonts w:ascii="Traditional Arabic" w:hAnsi="Traditional Arabic" w:cs="Traditional Arabic"/>
          <w:sz w:val="36"/>
          <w:szCs w:val="36"/>
          <w:rtl/>
        </w:rPr>
      </w:pPr>
      <w:r w:rsidRPr="00712854">
        <w:rPr>
          <w:rFonts w:ascii="Traditional Arabic" w:hAnsi="Traditional Arabic" w:cs="Traditional Arabic" w:hint="cs"/>
          <w:sz w:val="36"/>
          <w:szCs w:val="36"/>
          <w:rtl/>
        </w:rPr>
        <w:t>ذهب أهل العلم عند الجمع بين هذا الاختلاف والتعارض إلى القول ب</w:t>
      </w:r>
      <w:r w:rsidR="00F36092">
        <w:rPr>
          <w:rFonts w:ascii="Traditional Arabic" w:hAnsi="Traditional Arabic" w:cs="Traditional Arabic" w:hint="cs"/>
          <w:sz w:val="36"/>
          <w:szCs w:val="36"/>
          <w:rtl/>
        </w:rPr>
        <w:t>أنه ليس هناك اختلاف وتعارض إذ إ</w:t>
      </w:r>
      <w:r w:rsidRPr="00712854">
        <w:rPr>
          <w:rFonts w:ascii="Traditional Arabic" w:hAnsi="Traditional Arabic" w:cs="Traditional Arabic" w:hint="cs"/>
          <w:sz w:val="36"/>
          <w:szCs w:val="36"/>
          <w:rtl/>
        </w:rPr>
        <w:t>ن أسباب النزول قد تتعدد فيتكرر نزول الآية الواحدة في الواقعة المختلفة ، وممن ذهب لهذا القول : ابن كثير ، والزركشي ، وابن حجر</w:t>
      </w:r>
      <w:r>
        <w:rPr>
          <w:rStyle w:val="FootnoteReference"/>
          <w:rFonts w:ascii="Traditional Arabic" w:hAnsi="Traditional Arabic" w:cs="Traditional Arabic"/>
          <w:sz w:val="36"/>
          <w:szCs w:val="36"/>
          <w:rtl/>
        </w:rPr>
        <w:footnoteReference w:customMarkFollows="1" w:id="195"/>
        <w:t>(</w:t>
      </w:r>
      <w:r w:rsidR="00BF3C1A">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437C7" w:rsidRDefault="00E1503E" w:rsidP="00BF3C1A">
      <w:pPr>
        <w:ind w:left="-58" w:firstLine="58"/>
        <w:jc w:val="both"/>
        <w:rPr>
          <w:rFonts w:ascii="Traditional Arabic" w:hAnsi="Traditional Arabic" w:cs="Traditional Arabic"/>
          <w:sz w:val="36"/>
          <w:szCs w:val="36"/>
          <w:rtl/>
        </w:rPr>
      </w:pPr>
      <w:r w:rsidRPr="00712854">
        <w:rPr>
          <w:rFonts w:ascii="Traditional Arabic" w:hAnsi="Traditional Arabic" w:cs="Traditional Arabic" w:hint="cs"/>
          <w:sz w:val="36"/>
          <w:szCs w:val="36"/>
          <w:rtl/>
        </w:rPr>
        <w:t xml:space="preserve">وقيلبل ترجح رواية ابن مسعودعلى رواية ابن عباس ، لأن ابن مسعود حضر القصة </w:t>
      </w:r>
      <w:r>
        <w:rPr>
          <w:rFonts w:ascii="Traditional Arabic" w:hAnsi="Traditional Arabic" w:cs="Traditional Arabic" w:hint="cs"/>
          <w:sz w:val="36"/>
          <w:szCs w:val="36"/>
          <w:rtl/>
        </w:rPr>
        <w:t>وروى تفاصيلها</w:t>
      </w:r>
      <w:r w:rsidRPr="00712854">
        <w:rPr>
          <w:rFonts w:ascii="Traditional Arabic" w:hAnsi="Traditional Arabic" w:cs="Traditional Arabic" w:hint="cs"/>
          <w:sz w:val="36"/>
          <w:szCs w:val="36"/>
          <w:rtl/>
        </w:rPr>
        <w:t xml:space="preserve">، بينما لم يكن ابن عباس قد بلغ </w:t>
      </w:r>
      <w:r>
        <w:rPr>
          <w:rFonts w:ascii="Traditional Arabic" w:hAnsi="Traditional Arabic" w:cs="Traditional Arabic" w:hint="cs"/>
          <w:sz w:val="36"/>
          <w:szCs w:val="36"/>
          <w:rtl/>
        </w:rPr>
        <w:t>سن التمييز، ولم يبلغ سن التحمل</w:t>
      </w:r>
      <w:r w:rsidR="00065699">
        <w:rPr>
          <w:rStyle w:val="FootnoteReference"/>
          <w:rFonts w:ascii="Traditional Arabic" w:hAnsi="Traditional Arabic" w:cs="Traditional Arabic"/>
          <w:sz w:val="36"/>
          <w:szCs w:val="36"/>
          <w:rtl/>
        </w:rPr>
        <w:footnoteReference w:customMarkFollows="1" w:id="196"/>
        <w:t>(</w:t>
      </w:r>
      <w:r w:rsidR="00BF3C1A">
        <w:rPr>
          <w:rStyle w:val="FootnoteReference"/>
          <w:rFonts w:ascii="Traditional Arabic" w:hAnsi="Traditional Arabic" w:cs="Traditional Arabic" w:hint="cs"/>
          <w:sz w:val="36"/>
          <w:szCs w:val="36"/>
          <w:rtl/>
        </w:rPr>
        <w:t>4</w:t>
      </w:r>
      <w:r w:rsidR="00065699">
        <w:rPr>
          <w:rStyle w:val="FootnoteReference"/>
          <w:rFonts w:ascii="Traditional Arabic" w:hAnsi="Traditional Arabic" w:cs="Traditional Arabic"/>
          <w:sz w:val="36"/>
          <w:szCs w:val="36"/>
          <w:rtl/>
        </w:rPr>
        <w:t>)</w:t>
      </w:r>
      <w:r w:rsidR="00065699">
        <w:rPr>
          <w:rFonts w:ascii="Traditional Arabic" w:hAnsi="Traditional Arabic" w:cs="Traditional Arabic" w:hint="cs"/>
          <w:sz w:val="36"/>
          <w:szCs w:val="36"/>
          <w:rtl/>
        </w:rPr>
        <w:t>.</w:t>
      </w:r>
    </w:p>
    <w:p w:rsidR="00DD3A4A" w:rsidRDefault="00DD3A4A" w:rsidP="00AA00F9">
      <w:pPr>
        <w:spacing w:before="240" w:after="0"/>
        <w:rPr>
          <w:rFonts w:ascii="Traditional Arabic" w:hAnsi="Traditional Arabic" w:cs="Traditional Arabic"/>
          <w:sz w:val="36"/>
          <w:szCs w:val="36"/>
          <w:rtl/>
        </w:rPr>
      </w:pPr>
    </w:p>
    <w:p w:rsidR="00DD3A4A" w:rsidRDefault="00DD3A4A" w:rsidP="00AA00F9">
      <w:pPr>
        <w:spacing w:before="240" w:after="0"/>
        <w:rPr>
          <w:rFonts w:ascii="Traditional Arabic" w:hAnsi="Traditional Arabic" w:cs="Traditional Arabic"/>
          <w:sz w:val="36"/>
          <w:szCs w:val="36"/>
          <w:rtl/>
        </w:rPr>
      </w:pPr>
    </w:p>
    <w:p w:rsidR="00DD3A4A" w:rsidRDefault="00DD3A4A" w:rsidP="00AA00F9">
      <w:pPr>
        <w:spacing w:before="240" w:after="0"/>
        <w:rPr>
          <w:rFonts w:ascii="Traditional Arabic" w:hAnsi="Traditional Arabic" w:cs="PT Bold Heading"/>
          <w:sz w:val="40"/>
          <w:szCs w:val="40"/>
          <w:rtl/>
        </w:rPr>
      </w:pPr>
    </w:p>
    <w:p w:rsidR="00EF2BC5" w:rsidRDefault="00EF2BC5" w:rsidP="00AA00F9">
      <w:pPr>
        <w:spacing w:before="240" w:after="0"/>
        <w:rPr>
          <w:rFonts w:ascii="Traditional Arabic" w:hAnsi="Traditional Arabic" w:cs="PT Bold Heading"/>
          <w:sz w:val="40"/>
          <w:szCs w:val="40"/>
          <w:rtl/>
        </w:rPr>
      </w:pPr>
    </w:p>
    <w:p w:rsidR="00EF2BC5" w:rsidRDefault="00EF2BC5" w:rsidP="00AA00F9">
      <w:pPr>
        <w:spacing w:before="240" w:after="0"/>
        <w:rPr>
          <w:rFonts w:ascii="Traditional Arabic" w:hAnsi="Traditional Arabic" w:cs="PT Bold Heading"/>
          <w:sz w:val="40"/>
          <w:szCs w:val="40"/>
          <w:rtl/>
        </w:rPr>
      </w:pPr>
    </w:p>
    <w:p w:rsidR="00EF2BC5" w:rsidRDefault="00EF2BC5" w:rsidP="00AA00F9">
      <w:pPr>
        <w:spacing w:before="240" w:after="0"/>
        <w:rPr>
          <w:rFonts w:ascii="Traditional Arabic" w:hAnsi="Traditional Arabic" w:cs="PT Bold Heading"/>
          <w:sz w:val="40"/>
          <w:szCs w:val="40"/>
          <w:rtl/>
        </w:rPr>
      </w:pPr>
    </w:p>
    <w:p w:rsidR="00EF2BC5" w:rsidRDefault="00EF2BC5" w:rsidP="00AA00F9">
      <w:pPr>
        <w:spacing w:before="240" w:after="0"/>
        <w:rPr>
          <w:rFonts w:ascii="Traditional Arabic" w:hAnsi="Traditional Arabic" w:cs="PT Bold Heading"/>
          <w:sz w:val="40"/>
          <w:szCs w:val="40"/>
          <w:rtl/>
        </w:rPr>
      </w:pPr>
    </w:p>
    <w:p w:rsidR="00D212C0" w:rsidRPr="00D212C0" w:rsidRDefault="00D212C0" w:rsidP="00D212C0">
      <w:pPr>
        <w:spacing w:before="240" w:after="0"/>
        <w:ind w:left="-58" w:firstLine="58"/>
        <w:jc w:val="center"/>
        <w:rPr>
          <w:rFonts w:ascii="Traditional Arabic" w:hAnsi="Traditional Arabic" w:cs="PT Bold Heading"/>
          <w:sz w:val="40"/>
          <w:szCs w:val="40"/>
          <w:rtl/>
        </w:rPr>
      </w:pPr>
      <w:r w:rsidRPr="00D212C0">
        <w:rPr>
          <w:rFonts w:ascii="Traditional Arabic" w:hAnsi="Traditional Arabic" w:cs="PT Bold Heading"/>
          <w:sz w:val="40"/>
          <w:szCs w:val="40"/>
          <w:rtl/>
        </w:rPr>
        <w:t>المبحث الرابع</w:t>
      </w:r>
    </w:p>
    <w:p w:rsidR="00D212C0" w:rsidRPr="00715760" w:rsidRDefault="00D212C0" w:rsidP="00D212C0">
      <w:pPr>
        <w:spacing w:before="240" w:after="0"/>
        <w:ind w:left="-58" w:firstLine="58"/>
        <w:jc w:val="center"/>
        <w:rPr>
          <w:rFonts w:ascii="Traditional Arabic" w:hAnsi="Traditional Arabic" w:cs="Traditional Arabic"/>
          <w:b/>
          <w:bCs/>
          <w:sz w:val="40"/>
          <w:szCs w:val="40"/>
        </w:rPr>
      </w:pPr>
      <w:r w:rsidRPr="00715760">
        <w:rPr>
          <w:rFonts w:ascii="Traditional Arabic" w:hAnsi="Traditional Arabic" w:cs="Traditional Arabic" w:hint="cs"/>
          <w:b/>
          <w:bCs/>
          <w:sz w:val="40"/>
          <w:szCs w:val="40"/>
          <w:rtl/>
        </w:rPr>
        <w:t>"</w:t>
      </w:r>
      <w:r w:rsidRPr="00715760">
        <w:rPr>
          <w:rFonts w:ascii="Traditional Arabic" w:hAnsi="Traditional Arabic" w:cs="Traditional Arabic"/>
          <w:b/>
          <w:bCs/>
          <w:sz w:val="40"/>
          <w:szCs w:val="40"/>
          <w:rtl/>
        </w:rPr>
        <w:t>مناهج العلماء في دفع التعارض بين الأحاديث الصحيحة</w:t>
      </w:r>
      <w:r w:rsidRPr="00715760">
        <w:rPr>
          <w:rFonts w:ascii="Traditional Arabic" w:hAnsi="Traditional Arabic" w:cs="Traditional Arabic" w:hint="cs"/>
          <w:b/>
          <w:bCs/>
          <w:sz w:val="40"/>
          <w:szCs w:val="40"/>
          <w:rtl/>
        </w:rPr>
        <w:t>"</w:t>
      </w:r>
    </w:p>
    <w:p w:rsidR="00D212C0" w:rsidRPr="00715760" w:rsidRDefault="00D212C0" w:rsidP="00F36C18">
      <w:pPr>
        <w:spacing w:before="240" w:after="0"/>
        <w:ind w:left="-58" w:firstLine="58"/>
        <w:jc w:val="both"/>
        <w:rPr>
          <w:rFonts w:ascii="Traditional Arabic" w:hAnsi="Traditional Arabic" w:cs="Traditional Arabic"/>
          <w:b/>
          <w:bCs/>
          <w:sz w:val="40"/>
          <w:szCs w:val="40"/>
          <w:rtl/>
        </w:rPr>
      </w:pPr>
      <w:r w:rsidRPr="00715760">
        <w:rPr>
          <w:rFonts w:ascii="Traditional Arabic" w:hAnsi="Traditional Arabic" w:cs="Traditional Arabic" w:hint="cs"/>
          <w:b/>
          <w:bCs/>
          <w:sz w:val="40"/>
          <w:szCs w:val="40"/>
          <w:rtl/>
        </w:rPr>
        <w:t>وفيه تمهيد وثلاثة مطالب :</w:t>
      </w:r>
    </w:p>
    <w:p w:rsidR="00D212C0" w:rsidRDefault="00D212C0" w:rsidP="00F36C18">
      <w:pPr>
        <w:spacing w:before="240" w:after="0"/>
        <w:ind w:left="-58" w:firstLine="58"/>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المطلب الأول :</w:t>
      </w:r>
      <w:r w:rsidRPr="001727AD">
        <w:rPr>
          <w:rFonts w:ascii="Traditional Arabic" w:hAnsi="Traditional Arabic" w:cs="Traditional Arabic" w:hint="cs"/>
          <w:b/>
          <w:bCs/>
          <w:sz w:val="36"/>
          <w:szCs w:val="36"/>
          <w:rtl/>
        </w:rPr>
        <w:t xml:space="preserve">منهج جمهور العلماء </w:t>
      </w:r>
      <w:r>
        <w:rPr>
          <w:rFonts w:ascii="Traditional Arabic" w:hAnsi="Traditional Arabic" w:cs="Traditional Arabic" w:hint="cs"/>
          <w:b/>
          <w:bCs/>
          <w:sz w:val="36"/>
          <w:szCs w:val="36"/>
          <w:rtl/>
        </w:rPr>
        <w:t xml:space="preserve">من محدثين وفقهاء </w:t>
      </w:r>
      <w:r w:rsidRPr="001727AD">
        <w:rPr>
          <w:rFonts w:ascii="Traditional Arabic" w:hAnsi="Traditional Arabic" w:cs="Traditional Arabic" w:hint="cs"/>
          <w:b/>
          <w:bCs/>
          <w:sz w:val="36"/>
          <w:szCs w:val="36"/>
          <w:rtl/>
        </w:rPr>
        <w:t>.</w:t>
      </w:r>
    </w:p>
    <w:p w:rsidR="00D212C0" w:rsidRPr="00D212C0" w:rsidRDefault="00D212C0" w:rsidP="00F36C18">
      <w:pPr>
        <w:spacing w:before="240" w:after="0"/>
        <w:ind w:left="-58" w:firstLine="58"/>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المطلب الثاني :</w:t>
      </w:r>
      <w:r w:rsidRPr="00D212C0">
        <w:rPr>
          <w:rFonts w:ascii="Traditional Arabic" w:hAnsi="Traditional Arabic" w:cs="Traditional Arabic" w:hint="cs"/>
          <w:b/>
          <w:bCs/>
          <w:sz w:val="36"/>
          <w:szCs w:val="36"/>
          <w:rtl/>
        </w:rPr>
        <w:t>منهج فقهاء الأحناف .</w:t>
      </w:r>
    </w:p>
    <w:p w:rsidR="00715760" w:rsidRDefault="00D212C0" w:rsidP="004B0A0E">
      <w:pPr>
        <w:spacing w:before="240" w:after="0"/>
        <w:ind w:left="-58" w:firstLine="58"/>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المطلب الثالث :</w:t>
      </w:r>
      <w:r w:rsidR="00715760">
        <w:rPr>
          <w:rFonts w:ascii="Traditional Arabic" w:hAnsi="Traditional Arabic" w:cs="Traditional Arabic" w:hint="cs"/>
          <w:b/>
          <w:bCs/>
          <w:sz w:val="36"/>
          <w:szCs w:val="36"/>
          <w:rtl/>
        </w:rPr>
        <w:t>مناقشة مناهج الفريقين في دفع التعارض  .</w:t>
      </w:r>
    </w:p>
    <w:p w:rsidR="00AA00F9" w:rsidRDefault="00E1503E" w:rsidP="00DD3A4A">
      <w:pPr>
        <w:spacing w:before="240" w:after="0"/>
        <w:ind w:left="-58" w:firstLine="58"/>
        <w:jc w:val="both"/>
        <w:rPr>
          <w:rFonts w:ascii="Traditional Arabic" w:hAnsi="Traditional Arabic" w:cs="Traditional Arabic"/>
          <w:sz w:val="36"/>
          <w:szCs w:val="36"/>
          <w:rtl/>
        </w:rPr>
      </w:pPr>
      <w:r w:rsidRPr="004437C7">
        <w:rPr>
          <w:rFonts w:ascii="Traditional Arabic" w:hAnsi="Traditional Arabic" w:cs="Traditional Arabic"/>
          <w:b/>
          <w:bCs/>
          <w:sz w:val="36"/>
          <w:szCs w:val="36"/>
          <w:rtl/>
        </w:rPr>
        <w:t xml:space="preserve">المبحث </w:t>
      </w:r>
      <w:r w:rsidR="001727AD" w:rsidRPr="004437C7">
        <w:rPr>
          <w:rFonts w:ascii="Traditional Arabic" w:hAnsi="Traditional Arabic" w:cs="Traditional Arabic"/>
          <w:b/>
          <w:bCs/>
          <w:sz w:val="36"/>
          <w:szCs w:val="36"/>
          <w:rtl/>
        </w:rPr>
        <w:t>الرابع</w:t>
      </w:r>
      <w:r w:rsidRPr="004437C7">
        <w:rPr>
          <w:rFonts w:ascii="Traditional Arabic" w:hAnsi="Traditional Arabic" w:cs="Traditional Arabic"/>
          <w:b/>
          <w:bCs/>
          <w:sz w:val="36"/>
          <w:szCs w:val="36"/>
          <w:rtl/>
        </w:rPr>
        <w:t xml:space="preserve"> : مناهج العلماء في دفع التعارض بين الأحاديث الصحيحة .</w:t>
      </w:r>
    </w:p>
    <w:p w:rsidR="00DD3A4A" w:rsidRPr="00DD3A4A" w:rsidRDefault="00DD3A4A" w:rsidP="00DD3A4A">
      <w:pPr>
        <w:spacing w:before="240" w:after="0"/>
        <w:ind w:left="-58" w:firstLine="58"/>
        <w:jc w:val="both"/>
        <w:rPr>
          <w:rFonts w:ascii="Traditional Arabic" w:hAnsi="Traditional Arabic" w:cs="Traditional Arabic"/>
          <w:sz w:val="36"/>
          <w:szCs w:val="36"/>
          <w:rtl/>
        </w:rPr>
      </w:pPr>
    </w:p>
    <w:p w:rsidR="00AA00F9" w:rsidRDefault="00AA00F9" w:rsidP="00F36C18">
      <w:pPr>
        <w:spacing w:before="240" w:after="0"/>
        <w:ind w:left="-58" w:firstLine="58"/>
        <w:jc w:val="both"/>
        <w:rPr>
          <w:rFonts w:ascii="Traditional Arabic" w:hAnsi="Traditional Arabic" w:cs="Traditional Arabic"/>
          <w:b/>
          <w:bCs/>
          <w:sz w:val="36"/>
          <w:szCs w:val="36"/>
          <w:rtl/>
        </w:rPr>
      </w:pPr>
    </w:p>
    <w:p w:rsidR="00AA00F9" w:rsidRDefault="00AA00F9" w:rsidP="00F36C18">
      <w:pPr>
        <w:spacing w:before="240" w:after="0"/>
        <w:ind w:left="-58" w:firstLine="58"/>
        <w:jc w:val="both"/>
        <w:rPr>
          <w:rFonts w:ascii="Traditional Arabic" w:hAnsi="Traditional Arabic" w:cs="Traditional Arabic"/>
          <w:b/>
          <w:bCs/>
          <w:sz w:val="36"/>
          <w:szCs w:val="36"/>
          <w:rtl/>
        </w:rPr>
      </w:pPr>
    </w:p>
    <w:p w:rsidR="00AA00F9" w:rsidRDefault="00AA00F9" w:rsidP="00F36C18">
      <w:pPr>
        <w:spacing w:before="240" w:after="0"/>
        <w:ind w:left="-58" w:firstLine="58"/>
        <w:jc w:val="both"/>
        <w:rPr>
          <w:rFonts w:ascii="Traditional Arabic" w:hAnsi="Traditional Arabic" w:cs="Traditional Arabic"/>
          <w:b/>
          <w:bCs/>
          <w:sz w:val="36"/>
          <w:szCs w:val="36"/>
          <w:rtl/>
        </w:rPr>
      </w:pPr>
    </w:p>
    <w:p w:rsidR="00BF3C1A" w:rsidRDefault="00BF3C1A" w:rsidP="00F36C18">
      <w:pPr>
        <w:spacing w:before="240" w:after="0"/>
        <w:ind w:left="-58" w:firstLine="58"/>
        <w:jc w:val="both"/>
        <w:rPr>
          <w:rFonts w:ascii="Traditional Arabic" w:hAnsi="Traditional Arabic" w:cs="Traditional Arabic"/>
          <w:b/>
          <w:bCs/>
          <w:sz w:val="36"/>
          <w:szCs w:val="36"/>
          <w:rtl/>
        </w:rPr>
      </w:pPr>
    </w:p>
    <w:p w:rsidR="00D212C0" w:rsidRPr="00D212C0" w:rsidRDefault="008B0FC8" w:rsidP="00F36C18">
      <w:pPr>
        <w:spacing w:before="240" w:after="0"/>
        <w:ind w:left="-58" w:firstLine="58"/>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تمهيد </w:t>
      </w:r>
    </w:p>
    <w:p w:rsidR="00E1503E" w:rsidRDefault="00E1503E" w:rsidP="00F36C18">
      <w:pPr>
        <w:jc w:val="both"/>
        <w:rPr>
          <w:rFonts w:ascii="Traditional Arabic" w:hAnsi="Traditional Arabic" w:cs="Traditional Arabic"/>
          <w:sz w:val="36"/>
          <w:szCs w:val="36"/>
          <w:rtl/>
        </w:rPr>
      </w:pPr>
      <w:r w:rsidRPr="00712854">
        <w:rPr>
          <w:rFonts w:ascii="Traditional Arabic" w:hAnsi="Traditional Arabic" w:cs="Traditional Arabic" w:hint="cs"/>
          <w:sz w:val="36"/>
          <w:szCs w:val="36"/>
          <w:rtl/>
        </w:rPr>
        <w:lastRenderedPageBreak/>
        <w:t xml:space="preserve">    اتفق العلماء على ثلاث خطوات لدفع التعارض بين الأحاديث النبوية الصحيحة </w:t>
      </w:r>
      <w:r>
        <w:rPr>
          <w:rFonts w:ascii="Traditional Arabic" w:hAnsi="Traditional Arabic" w:cs="Traditional Arabic" w:hint="cs"/>
          <w:sz w:val="36"/>
          <w:szCs w:val="36"/>
          <w:rtl/>
        </w:rPr>
        <w:t xml:space="preserve">وإلا فالتوقف </w:t>
      </w:r>
      <w:r w:rsidRPr="00712854">
        <w:rPr>
          <w:rFonts w:ascii="Traditional Arabic" w:hAnsi="Traditional Arabic" w:cs="Traditional Arabic" w:hint="cs"/>
          <w:sz w:val="36"/>
          <w:szCs w:val="36"/>
          <w:rtl/>
        </w:rPr>
        <w:t xml:space="preserve">، حيث ذهب الجميع إلى أنه لا بد من الجمع أو النسخ أو الترجيح بين الأحاديث الصحيحة المتعارضة ، إلا أنهم اختلفوا في </w:t>
      </w:r>
      <w:r>
        <w:rPr>
          <w:rFonts w:ascii="Traditional Arabic" w:hAnsi="Traditional Arabic" w:cs="Traditional Arabic" w:hint="cs"/>
          <w:sz w:val="36"/>
          <w:szCs w:val="36"/>
          <w:rtl/>
        </w:rPr>
        <w:t>ترتيب</w:t>
      </w:r>
      <w:r w:rsidRPr="00712854">
        <w:rPr>
          <w:rFonts w:ascii="Traditional Arabic" w:hAnsi="Traditional Arabic" w:cs="Traditional Arabic" w:hint="cs"/>
          <w:sz w:val="36"/>
          <w:szCs w:val="36"/>
          <w:rtl/>
        </w:rPr>
        <w:t xml:space="preserve"> هذه الخطوات عملياً عند الحاجة لدفع التع</w:t>
      </w:r>
      <w:r w:rsidR="001727AD">
        <w:rPr>
          <w:rFonts w:ascii="Traditional Arabic" w:hAnsi="Traditional Arabic" w:cs="Traditional Arabic" w:hint="cs"/>
          <w:sz w:val="36"/>
          <w:szCs w:val="36"/>
          <w:rtl/>
        </w:rPr>
        <w:t>ارض بين الأحاديث ، ومن خلال هذا ا</w:t>
      </w:r>
      <w:r w:rsidR="008B0FC8">
        <w:rPr>
          <w:rFonts w:ascii="Traditional Arabic" w:hAnsi="Traditional Arabic" w:cs="Traditional Arabic" w:hint="cs"/>
          <w:sz w:val="36"/>
          <w:szCs w:val="36"/>
          <w:rtl/>
        </w:rPr>
        <w:t>لمبحث سنذكر منهج كل فريق على حدة</w:t>
      </w:r>
      <w:r w:rsidR="001727AD">
        <w:rPr>
          <w:rFonts w:ascii="Traditional Arabic" w:hAnsi="Traditional Arabic" w:cs="Traditional Arabic" w:hint="cs"/>
          <w:sz w:val="36"/>
          <w:szCs w:val="36"/>
          <w:rtl/>
        </w:rPr>
        <w:t xml:space="preserve"> ثم </w:t>
      </w:r>
      <w:r w:rsidR="0077317A">
        <w:rPr>
          <w:rFonts w:ascii="Traditional Arabic" w:hAnsi="Traditional Arabic" w:cs="Traditional Arabic" w:hint="cs"/>
          <w:sz w:val="36"/>
          <w:szCs w:val="36"/>
          <w:rtl/>
        </w:rPr>
        <w:t>نناقشها و</w:t>
      </w:r>
      <w:r w:rsidR="0068640D">
        <w:rPr>
          <w:rFonts w:ascii="Traditional Arabic" w:hAnsi="Traditional Arabic" w:cs="Traditional Arabic" w:hint="cs"/>
          <w:sz w:val="36"/>
          <w:szCs w:val="36"/>
          <w:rtl/>
        </w:rPr>
        <w:t>نذكر</w:t>
      </w:r>
      <w:r w:rsidR="00F5057B">
        <w:rPr>
          <w:rFonts w:ascii="Traditional Arabic" w:hAnsi="Traditional Arabic" w:cs="Traditional Arabic" w:hint="cs"/>
          <w:sz w:val="36"/>
          <w:szCs w:val="36"/>
          <w:rtl/>
        </w:rPr>
        <w:t xml:space="preserve"> الراجح من تلك المناهج</w:t>
      </w:r>
      <w:r w:rsidR="0077317A">
        <w:rPr>
          <w:rFonts w:ascii="Traditional Arabic" w:hAnsi="Traditional Arabic" w:cs="Traditional Arabic" w:hint="cs"/>
          <w:sz w:val="36"/>
          <w:szCs w:val="36"/>
          <w:rtl/>
        </w:rPr>
        <w:t xml:space="preserve">من خلال بسط لأقوال العلماء في هذه المسألة </w:t>
      </w:r>
      <w:r w:rsidR="001727AD">
        <w:rPr>
          <w:rFonts w:ascii="Traditional Arabic" w:hAnsi="Traditional Arabic" w:cs="Traditional Arabic" w:hint="cs"/>
          <w:sz w:val="36"/>
          <w:szCs w:val="36"/>
          <w:rtl/>
        </w:rPr>
        <w:t>.</w:t>
      </w:r>
    </w:p>
    <w:p w:rsidR="00EF2BC5" w:rsidRDefault="00EF2BC5" w:rsidP="00F36C18">
      <w:pPr>
        <w:jc w:val="both"/>
        <w:rPr>
          <w:rFonts w:ascii="Traditional Arabic" w:hAnsi="Traditional Arabic" w:cs="Traditional Arabic"/>
          <w:sz w:val="36"/>
          <w:szCs w:val="36"/>
          <w:rtl/>
        </w:rPr>
      </w:pPr>
    </w:p>
    <w:p w:rsidR="00EF2BC5" w:rsidRDefault="00EF2BC5" w:rsidP="00F36C18">
      <w:pPr>
        <w:jc w:val="both"/>
        <w:rPr>
          <w:rFonts w:ascii="Traditional Arabic" w:hAnsi="Traditional Arabic" w:cs="Traditional Arabic"/>
          <w:sz w:val="36"/>
          <w:szCs w:val="36"/>
          <w:rtl/>
        </w:rPr>
      </w:pPr>
    </w:p>
    <w:p w:rsidR="00EF2BC5" w:rsidRDefault="00EF2BC5" w:rsidP="00F36C18">
      <w:pPr>
        <w:jc w:val="both"/>
        <w:rPr>
          <w:rFonts w:ascii="Traditional Arabic" w:hAnsi="Traditional Arabic" w:cs="Traditional Arabic"/>
          <w:sz w:val="36"/>
          <w:szCs w:val="36"/>
          <w:rtl/>
        </w:rPr>
      </w:pPr>
    </w:p>
    <w:p w:rsidR="00E1503E" w:rsidRPr="00F5057B" w:rsidRDefault="001727AD" w:rsidP="00BC7CE8">
      <w:pPr>
        <w:spacing w:after="0"/>
        <w:jc w:val="both"/>
        <w:rPr>
          <w:rFonts w:ascii="Traditional Arabic" w:hAnsi="Traditional Arabic" w:cs="Traditional Arabic"/>
          <w:b/>
          <w:bCs/>
          <w:sz w:val="36"/>
          <w:szCs w:val="36"/>
          <w:rtl/>
        </w:rPr>
      </w:pPr>
      <w:r w:rsidRPr="001727AD">
        <w:rPr>
          <w:rFonts w:ascii="Traditional Arabic" w:hAnsi="Traditional Arabic" w:cs="Traditional Arabic" w:hint="cs"/>
          <w:b/>
          <w:bCs/>
          <w:sz w:val="36"/>
          <w:szCs w:val="36"/>
          <w:rtl/>
        </w:rPr>
        <w:t xml:space="preserve">المطلب الأول : منهج جمهور العلماء </w:t>
      </w:r>
    </w:p>
    <w:p w:rsidR="00E1503E" w:rsidRPr="00712854" w:rsidRDefault="00F5057B" w:rsidP="00F36C18">
      <w:pPr>
        <w:jc w:val="both"/>
        <w:rPr>
          <w:rFonts w:ascii="Traditional Arabic" w:hAnsi="Traditional Arabic" w:cs="Traditional Arabic"/>
          <w:sz w:val="36"/>
          <w:szCs w:val="36"/>
          <w:rtl/>
        </w:rPr>
      </w:pPr>
      <w:r>
        <w:rPr>
          <w:rFonts w:ascii="Traditional Arabic" w:hAnsi="Traditional Arabic" w:cs="Traditional Arabic" w:hint="cs"/>
          <w:sz w:val="36"/>
          <w:szCs w:val="36"/>
          <w:rtl/>
        </w:rPr>
        <w:t>رتب جمهور العلماء</w:t>
      </w:r>
      <w:r w:rsidR="00E1503E" w:rsidRPr="00712854">
        <w:rPr>
          <w:rFonts w:ascii="Traditional Arabic" w:hAnsi="Traditional Arabic" w:cs="Traditional Arabic" w:hint="cs"/>
          <w:sz w:val="36"/>
          <w:szCs w:val="36"/>
          <w:rtl/>
        </w:rPr>
        <w:t>خطوات العمل في دفع التعارض بين الأحاديث على النحو التالي :</w:t>
      </w:r>
    </w:p>
    <w:p w:rsidR="00E1503E" w:rsidRDefault="00E1503E" w:rsidP="005577BA">
      <w:pPr>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أولاً</w:t>
      </w:r>
      <w:r w:rsidRPr="00712854">
        <w:rPr>
          <w:rFonts w:ascii="Traditional Arabic" w:hAnsi="Traditional Arabic" w:cs="Traditional Arabic" w:hint="cs"/>
          <w:b/>
          <w:bCs/>
          <w:sz w:val="36"/>
          <w:szCs w:val="36"/>
          <w:rtl/>
        </w:rPr>
        <w:t xml:space="preserve"> : الجمع بين تلك الأحادي</w:t>
      </w:r>
      <w:r w:rsidR="005B6592">
        <w:rPr>
          <w:rFonts w:ascii="Traditional Arabic" w:hAnsi="Traditional Arabic" w:cs="Traditional Arabic" w:hint="cs"/>
          <w:b/>
          <w:bCs/>
          <w:sz w:val="36"/>
          <w:szCs w:val="36"/>
          <w:rtl/>
        </w:rPr>
        <w:t>ث الصحيحة قدر المستطاع بلا تكلف .</w:t>
      </w:r>
    </w:p>
    <w:p w:rsidR="00E1503E" w:rsidRPr="00652E07" w:rsidRDefault="00E1503E" w:rsidP="00416B39">
      <w:pPr>
        <w:spacing w:after="0"/>
        <w:jc w:val="both"/>
        <w:rPr>
          <w:rFonts w:ascii="Traditional Arabic" w:hAnsi="Traditional Arabic" w:cs="Traditional Arabic"/>
          <w:sz w:val="36"/>
          <w:szCs w:val="36"/>
          <w:rtl/>
        </w:rPr>
      </w:pPr>
      <w:r w:rsidRPr="00652E07">
        <w:rPr>
          <w:rFonts w:ascii="Traditional Arabic" w:hAnsi="Traditional Arabic" w:cs="Traditional Arabic" w:hint="cs"/>
          <w:b/>
          <w:bCs/>
          <w:sz w:val="36"/>
          <w:szCs w:val="36"/>
          <w:rtl/>
        </w:rPr>
        <w:t xml:space="preserve">والجمع </w:t>
      </w:r>
      <w:r>
        <w:rPr>
          <w:rFonts w:ascii="Traditional Arabic" w:hAnsi="Traditional Arabic" w:cs="Traditional Arabic" w:hint="cs"/>
          <w:b/>
          <w:bCs/>
          <w:sz w:val="36"/>
          <w:szCs w:val="36"/>
          <w:rtl/>
        </w:rPr>
        <w:t>في ال</w:t>
      </w:r>
      <w:r w:rsidRPr="00652E07">
        <w:rPr>
          <w:rFonts w:ascii="Traditional Arabic" w:hAnsi="Traditional Arabic" w:cs="Traditional Arabic" w:hint="cs"/>
          <w:b/>
          <w:bCs/>
          <w:sz w:val="36"/>
          <w:szCs w:val="36"/>
          <w:rtl/>
        </w:rPr>
        <w:t>لغة :</w:t>
      </w:r>
      <w:r w:rsidRPr="00652E07">
        <w:rPr>
          <w:rFonts w:ascii="Traditional Arabic" w:hAnsi="Traditional Arabic" w:cs="Traditional Arabic" w:hint="cs"/>
          <w:sz w:val="36"/>
          <w:szCs w:val="36"/>
          <w:rtl/>
        </w:rPr>
        <w:t xml:space="preserve">هو </w:t>
      </w:r>
      <w:r w:rsidR="005577BA" w:rsidRPr="005577BA">
        <w:rPr>
          <w:rFonts w:ascii="Traditional Arabic" w:hAnsi="Traditional Arabic" w:cs="Traditional Arabic" w:hint="eastAsia"/>
          <w:sz w:val="36"/>
          <w:szCs w:val="36"/>
          <w:rtl/>
        </w:rPr>
        <w:t>تَأْلِيفُالْمُتَفَرِّقِ،وَضَمُّالشَّيْءِبِتَقْرِيبِبَعْضِهِمِنْبَعْضٍ</w:t>
      </w:r>
      <w:r>
        <w:rPr>
          <w:rStyle w:val="FootnoteReference"/>
          <w:rFonts w:ascii="Traditional Arabic" w:hAnsi="Traditional Arabic" w:cs="Traditional Arabic"/>
          <w:sz w:val="36"/>
          <w:szCs w:val="36"/>
          <w:rtl/>
        </w:rPr>
        <w:footnoteReference w:customMarkFollows="1" w:id="197"/>
        <w:t>(</w:t>
      </w:r>
      <w:r w:rsidR="00176439">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E1503E" w:rsidRPr="00CD61D0" w:rsidRDefault="00E1503E" w:rsidP="00176439">
      <w:pPr>
        <w:jc w:val="both"/>
        <w:rPr>
          <w:rFonts w:ascii="Traditional Arabic" w:hAnsi="Traditional Arabic" w:cs="Traditional Arabic"/>
          <w:sz w:val="36"/>
          <w:szCs w:val="36"/>
          <w:rtl/>
        </w:rPr>
      </w:pPr>
      <w:r w:rsidRPr="004845F9">
        <w:rPr>
          <w:rFonts w:ascii="Traditional Arabic" w:hAnsi="Traditional Arabic" w:cs="Traditional Arabic" w:hint="cs"/>
          <w:b/>
          <w:bCs/>
          <w:sz w:val="36"/>
          <w:szCs w:val="36"/>
          <w:rtl/>
        </w:rPr>
        <w:t>أما في الا</w:t>
      </w:r>
      <w:r>
        <w:rPr>
          <w:rFonts w:ascii="Traditional Arabic" w:hAnsi="Traditional Arabic" w:cs="Traditional Arabic" w:hint="cs"/>
          <w:b/>
          <w:bCs/>
          <w:sz w:val="36"/>
          <w:szCs w:val="36"/>
          <w:rtl/>
        </w:rPr>
        <w:t>صطلاح :</w:t>
      </w:r>
      <w:r w:rsidR="005577BA">
        <w:rPr>
          <w:rFonts w:ascii="Traditional Arabic" w:hAnsi="Traditional Arabic" w:cs="Traditional Arabic" w:hint="cs"/>
          <w:sz w:val="36"/>
          <w:szCs w:val="36"/>
          <w:rtl/>
        </w:rPr>
        <w:t xml:space="preserve">إعمال الحديثين المتعارضين الصالحين للاحتجاج المتحدين زمناً ، بحمل كل منهما على محمل صحيح ، مطلقاً أو من وجه دون وجه ، بحيث يندفع به التعارض بينهما </w:t>
      </w:r>
      <w:r>
        <w:rPr>
          <w:rStyle w:val="FootnoteReference"/>
          <w:rFonts w:ascii="Traditional Arabic" w:hAnsi="Traditional Arabic" w:cs="Traditional Arabic"/>
          <w:sz w:val="36"/>
          <w:szCs w:val="36"/>
          <w:rtl/>
        </w:rPr>
        <w:footnoteReference w:customMarkFollows="1" w:id="198"/>
        <w:t>(</w:t>
      </w:r>
      <w:r w:rsidR="00176439">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Default="00F0684D" w:rsidP="00F36C1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والبدء بالجمع بين نصوص الشريعة الصحيحة الثابتة من الكتاب أو السنة عند التعارض مطلب شرعي ومنهج جمهور العلماء من محدثين وفقهاء، وقد </w:t>
      </w:r>
      <w:r w:rsidR="00395485">
        <w:rPr>
          <w:rFonts w:ascii="Traditional Arabic" w:hAnsi="Traditional Arabic" w:cs="Traditional Arabic" w:hint="cs"/>
          <w:sz w:val="36"/>
          <w:szCs w:val="36"/>
          <w:rtl/>
        </w:rPr>
        <w:t>تض</w:t>
      </w:r>
      <w:r w:rsidR="00E1503E">
        <w:rPr>
          <w:rFonts w:ascii="Traditional Arabic" w:hAnsi="Traditional Arabic" w:cs="Traditional Arabic" w:hint="cs"/>
          <w:sz w:val="36"/>
          <w:szCs w:val="36"/>
          <w:rtl/>
        </w:rPr>
        <w:t>افرت أقوال العلماء في وجوب البدء بالجمع بين النصوص المختلفة قدر المستطاع وبدون تكلف .</w:t>
      </w:r>
    </w:p>
    <w:p w:rsidR="00E1503E" w:rsidRDefault="00E1503E" w:rsidP="00176439">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قال</w:t>
      </w:r>
      <w:r w:rsidR="005B6592">
        <w:rPr>
          <w:rFonts w:ascii="Traditional Arabic" w:hAnsi="Traditional Arabic" w:cs="Traditional Arabic" w:hint="cs"/>
          <w:sz w:val="36"/>
          <w:szCs w:val="36"/>
          <w:rtl/>
        </w:rPr>
        <w:t xml:space="preserve"> الإمام</w:t>
      </w:r>
      <w:r>
        <w:rPr>
          <w:rFonts w:ascii="Traditional Arabic" w:hAnsi="Traditional Arabic" w:cs="Traditional Arabic" w:hint="cs"/>
          <w:sz w:val="36"/>
          <w:szCs w:val="36"/>
          <w:rtl/>
        </w:rPr>
        <w:t>الشافعي : "ويجب الجمع بينهما ويتعين ، ولا ينتقل إلى قواعد أخرى ما دام الجمع ممكناً ، لأن في الجمع إعمالاً للدليلين معاً ، وإعمال الدليلين أولى من إهمال أحدهما أو إهمالهما معاً"</w:t>
      </w:r>
      <w:r>
        <w:rPr>
          <w:rStyle w:val="FootnoteReference"/>
          <w:rFonts w:ascii="Traditional Arabic" w:hAnsi="Traditional Arabic" w:cs="Traditional Arabic"/>
          <w:sz w:val="36"/>
          <w:szCs w:val="36"/>
          <w:rtl/>
        </w:rPr>
        <w:footnoteReference w:customMarkFollows="1" w:id="199"/>
        <w:t>(</w:t>
      </w:r>
      <w:r w:rsidR="00176439">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E1503E" w:rsidRDefault="00E1503E" w:rsidP="00176439">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w:t>
      </w:r>
      <w:r w:rsidRPr="00712854">
        <w:rPr>
          <w:rFonts w:ascii="Traditional Arabic" w:hAnsi="Traditional Arabic" w:cs="Traditional Arabic" w:hint="cs"/>
          <w:sz w:val="36"/>
          <w:szCs w:val="36"/>
          <w:rtl/>
        </w:rPr>
        <w:t xml:space="preserve">قال </w:t>
      </w:r>
      <w:r w:rsidR="00754411">
        <w:rPr>
          <w:rFonts w:ascii="Traditional Arabic" w:hAnsi="Traditional Arabic" w:cs="Traditional Arabic" w:hint="cs"/>
          <w:sz w:val="36"/>
          <w:szCs w:val="36"/>
          <w:rtl/>
        </w:rPr>
        <w:t>في موضع آخر</w:t>
      </w:r>
      <w:r w:rsidRPr="00712854">
        <w:rPr>
          <w:rFonts w:ascii="Traditional Arabic" w:hAnsi="Traditional Arabic" w:cs="Traditional Arabic" w:hint="cs"/>
          <w:sz w:val="36"/>
          <w:szCs w:val="36"/>
          <w:rtl/>
        </w:rPr>
        <w:t>: "ولزم أهل العلم أن يُمضوا الخبرين على وجوههما ما وجدوا إلى مضائهما وجهاً لا يعدونهما مختلفين وهما يحتملان أن يُمضيا ، وذلك إذا أمكن فيهما أن يمضيا معاً ، وإذا وجد السبيل إلى إمضائهما ، ولم يكن منهما واحد بأوجب من الآخر"</w:t>
      </w:r>
      <w:r>
        <w:rPr>
          <w:rStyle w:val="FootnoteReference"/>
          <w:rFonts w:ascii="Traditional Arabic" w:hAnsi="Traditional Arabic" w:cs="Traditional Arabic"/>
          <w:sz w:val="36"/>
          <w:szCs w:val="36"/>
          <w:rtl/>
        </w:rPr>
        <w:footnoteReference w:customMarkFollows="1" w:id="200"/>
        <w:t>(</w:t>
      </w:r>
      <w:r w:rsidR="00176439">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Default="00E1503E" w:rsidP="00416B39">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وقال أيضاً : "وكلما احتمل حديثان أن يستعملا معاً ، استعملا معاً، ولم يُعطِّل واحد منهما الآخر"</w:t>
      </w:r>
      <w:r>
        <w:rPr>
          <w:rStyle w:val="FootnoteReference"/>
          <w:rFonts w:ascii="Traditional Arabic" w:hAnsi="Traditional Arabic" w:cs="Traditional Arabic"/>
          <w:sz w:val="36"/>
          <w:szCs w:val="36"/>
          <w:rtl/>
        </w:rPr>
        <w:footnoteReference w:customMarkFollows="1" w:id="201"/>
        <w:t>(</w:t>
      </w:r>
      <w:r w:rsidR="00176439">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Pr="00B93764" w:rsidRDefault="00E1503E" w:rsidP="00CF03CD">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قال الإمام النووي :</w:t>
      </w:r>
      <w:r w:rsidRPr="00945EAD">
        <w:rPr>
          <w:rFonts w:ascii="Traditional Arabic" w:hAnsi="Traditional Arabic" w:cs="Traditional Arabic" w:hint="cs"/>
          <w:sz w:val="36"/>
          <w:szCs w:val="36"/>
          <w:rtl/>
        </w:rPr>
        <w:t>أَنَّهُ</w:t>
      </w:r>
      <w:r w:rsidR="00CF03C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أي الجمع </w:t>
      </w:r>
      <w:r w:rsidR="00CF03CD">
        <w:rPr>
          <w:rFonts w:ascii="Traditional Arabic" w:hAnsi="Traditional Arabic" w:cs="Traditional Arabic" w:hint="cs"/>
          <w:sz w:val="36"/>
          <w:szCs w:val="36"/>
          <w:rtl/>
        </w:rPr>
        <w:t>-</w:t>
      </w:r>
      <w:r w:rsidRPr="00945EAD">
        <w:rPr>
          <w:rFonts w:ascii="Traditional Arabic" w:hAnsi="Traditional Arabic" w:cs="Traditional Arabic" w:hint="cs"/>
          <w:sz w:val="36"/>
          <w:szCs w:val="36"/>
          <w:rtl/>
        </w:rPr>
        <w:t>أَوْلَىمِنْالتَّرْجِيحِفِيمَاأَمْكَنَ</w:t>
      </w:r>
      <w:r>
        <w:rPr>
          <w:rStyle w:val="FootnoteReference"/>
          <w:rFonts w:ascii="Traditional Arabic" w:hAnsi="Traditional Arabic" w:cs="Traditional Arabic"/>
          <w:sz w:val="36"/>
          <w:szCs w:val="36"/>
          <w:rtl/>
        </w:rPr>
        <w:footnoteReference w:customMarkFollows="1" w:id="202"/>
        <w:t>(</w:t>
      </w:r>
      <w:r w:rsidR="00176439">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Pr="00712854" w:rsidRDefault="00754411" w:rsidP="00416B39">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w:t>
      </w:r>
      <w:r w:rsidR="00E1503E" w:rsidRPr="00712854">
        <w:rPr>
          <w:rFonts w:ascii="Traditional Arabic" w:hAnsi="Traditional Arabic" w:cs="Traditional Arabic" w:hint="cs"/>
          <w:sz w:val="36"/>
          <w:szCs w:val="36"/>
          <w:rtl/>
        </w:rPr>
        <w:t xml:space="preserve">قال </w:t>
      </w:r>
      <w:r>
        <w:rPr>
          <w:rFonts w:ascii="Traditional Arabic" w:hAnsi="Traditional Arabic" w:cs="Traditional Arabic" w:hint="cs"/>
          <w:sz w:val="36"/>
          <w:szCs w:val="36"/>
          <w:rtl/>
        </w:rPr>
        <w:t>أيضاً</w:t>
      </w:r>
      <w:r w:rsidR="00E1503E" w:rsidRPr="00712854">
        <w:rPr>
          <w:rFonts w:ascii="Traditional Arabic" w:hAnsi="Traditional Arabic" w:cs="Traditional Arabic" w:hint="cs"/>
          <w:sz w:val="36"/>
          <w:szCs w:val="36"/>
          <w:rtl/>
        </w:rPr>
        <w:t xml:space="preserve"> : والمختلف قسمان : </w:t>
      </w:r>
    </w:p>
    <w:p w:rsidR="00E1503E" w:rsidRPr="00712854" w:rsidRDefault="00E1503E" w:rsidP="00416B39">
      <w:pPr>
        <w:spacing w:after="0"/>
        <w:jc w:val="both"/>
        <w:rPr>
          <w:rFonts w:ascii="Traditional Arabic" w:hAnsi="Traditional Arabic" w:cs="Traditional Arabic"/>
          <w:sz w:val="36"/>
          <w:szCs w:val="36"/>
          <w:rtl/>
        </w:rPr>
      </w:pPr>
      <w:r w:rsidRPr="00712854">
        <w:rPr>
          <w:rFonts w:ascii="Traditional Arabic" w:hAnsi="Traditional Arabic" w:cs="Traditional Arabic" w:hint="cs"/>
          <w:sz w:val="36"/>
          <w:szCs w:val="36"/>
          <w:rtl/>
        </w:rPr>
        <w:t>أحدهما : يمكن الجمع بينهما ، فيتعين ويجب العمل بهما .</w:t>
      </w:r>
    </w:p>
    <w:p w:rsidR="00E1503E" w:rsidRDefault="00E1503E" w:rsidP="00416B39">
      <w:pPr>
        <w:spacing w:after="0"/>
        <w:jc w:val="both"/>
        <w:rPr>
          <w:rFonts w:ascii="Traditional Arabic" w:hAnsi="Traditional Arabic" w:cs="Traditional Arabic"/>
          <w:sz w:val="36"/>
          <w:szCs w:val="36"/>
          <w:rtl/>
        </w:rPr>
      </w:pPr>
      <w:r w:rsidRPr="00712854">
        <w:rPr>
          <w:rFonts w:ascii="Traditional Arabic" w:hAnsi="Traditional Arabic" w:cs="Traditional Arabic" w:hint="cs"/>
          <w:sz w:val="36"/>
          <w:szCs w:val="36"/>
          <w:rtl/>
        </w:rPr>
        <w:t>والثاني : لا يمكن بوجهٍ ، فإن علمنا أحدهما ناسخاً قدمناه ، وإلا عملنا بالراجح</w:t>
      </w:r>
      <w:r>
        <w:rPr>
          <w:rStyle w:val="FootnoteReference"/>
          <w:rFonts w:ascii="Traditional Arabic" w:hAnsi="Traditional Arabic" w:cs="Traditional Arabic"/>
          <w:sz w:val="36"/>
          <w:szCs w:val="36"/>
          <w:rtl/>
        </w:rPr>
        <w:footnoteReference w:customMarkFollows="1" w:id="203"/>
        <w:t>(</w:t>
      </w:r>
      <w:r w:rsidR="00176439">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712854">
        <w:rPr>
          <w:rFonts w:ascii="Traditional Arabic" w:hAnsi="Traditional Arabic" w:cs="Traditional Arabic" w:hint="cs"/>
          <w:sz w:val="36"/>
          <w:szCs w:val="36"/>
          <w:rtl/>
        </w:rPr>
        <w:t xml:space="preserve">. </w:t>
      </w:r>
    </w:p>
    <w:p w:rsidR="00416B39" w:rsidRDefault="00E1503E" w:rsidP="00BA3A46">
      <w:pPr>
        <w:spacing w:after="0"/>
        <w:jc w:val="both"/>
        <w:rPr>
          <w:rFonts w:ascii="Traditional Arabic" w:hAnsi="Traditional Arabic" w:cs="Traditional Arabic"/>
          <w:color w:val="FF0000"/>
          <w:sz w:val="28"/>
          <w:szCs w:val="28"/>
          <w:rtl/>
        </w:rPr>
      </w:pPr>
      <w:r w:rsidRPr="00712854">
        <w:rPr>
          <w:rFonts w:ascii="Traditional Arabic" w:hAnsi="Traditional Arabic" w:cs="Traditional Arabic" w:hint="cs"/>
          <w:sz w:val="36"/>
          <w:szCs w:val="36"/>
          <w:rtl/>
        </w:rPr>
        <w:t xml:space="preserve">وقال الخطابي : "وسبيل الحديثين إذا اختلفا في الظاهر وأمكن التوفيق بينهما ، وترتيب أحدهما على الآخر أن يحملا على المنافاة ، ولا يُضرب بعضهما ببعض ، لكن يستعمل كل واحد منهما في موضعه </w:t>
      </w:r>
      <w:r w:rsidR="008B0FC8">
        <w:rPr>
          <w:rFonts w:ascii="Traditional Arabic" w:hAnsi="Traditional Arabic" w:cs="Traditional Arabic" w:hint="cs"/>
          <w:sz w:val="36"/>
          <w:szCs w:val="36"/>
          <w:rtl/>
        </w:rPr>
        <w:t xml:space="preserve">، </w:t>
      </w:r>
      <w:r w:rsidRPr="00712854">
        <w:rPr>
          <w:rFonts w:ascii="Traditional Arabic" w:hAnsi="Traditional Arabic" w:cs="Traditional Arabic" w:hint="cs"/>
          <w:sz w:val="36"/>
          <w:szCs w:val="36"/>
          <w:rtl/>
        </w:rPr>
        <w:t>وبهذا جرت قضية العلماء في كثير من الحديث"</w:t>
      </w:r>
      <w:r>
        <w:rPr>
          <w:rStyle w:val="FootnoteReference"/>
          <w:rFonts w:ascii="Traditional Arabic" w:hAnsi="Traditional Arabic" w:cs="Traditional Arabic"/>
          <w:sz w:val="36"/>
          <w:szCs w:val="36"/>
          <w:rtl/>
        </w:rPr>
        <w:footnoteReference w:customMarkFollows="1" w:id="204"/>
        <w:t>(</w:t>
      </w:r>
      <w:r w:rsidR="00176439">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sidRPr="00C92C3D">
        <w:rPr>
          <w:rFonts w:ascii="Traditional Arabic" w:hAnsi="Traditional Arabic" w:cs="Traditional Arabic" w:hint="cs"/>
          <w:sz w:val="36"/>
          <w:szCs w:val="36"/>
          <w:rtl/>
        </w:rPr>
        <w:t>.</w:t>
      </w:r>
    </w:p>
    <w:p w:rsidR="00E1503E" w:rsidRPr="003C34BA" w:rsidRDefault="005940F5" w:rsidP="00507619">
      <w:pPr>
        <w:spacing w:after="120"/>
        <w:jc w:val="both"/>
        <w:rPr>
          <w:rFonts w:ascii="Traditional Arabic" w:hAnsi="Traditional Arabic" w:cs="Traditional Arabic"/>
          <w:sz w:val="36"/>
          <w:szCs w:val="36"/>
          <w:lang w:val="sv-FI"/>
        </w:rPr>
      </w:pPr>
      <w:r>
        <w:rPr>
          <w:rFonts w:ascii="Traditional Arabic" w:hAnsi="Traditional Arabic" w:cs="Traditional Arabic" w:hint="cs"/>
          <w:sz w:val="36"/>
          <w:szCs w:val="36"/>
          <w:rtl/>
        </w:rPr>
        <w:t>و</w:t>
      </w:r>
      <w:r w:rsidR="00E1503E">
        <w:rPr>
          <w:rFonts w:ascii="Traditional Arabic" w:hAnsi="Traditional Arabic" w:cs="Traditional Arabic" w:hint="cs"/>
          <w:sz w:val="36"/>
          <w:szCs w:val="36"/>
          <w:rtl/>
        </w:rPr>
        <w:t>قال ابن قدامة : "إنالجمعبينالأحاديثمهم</w:t>
      </w:r>
      <w:r w:rsidR="00E1503E" w:rsidRPr="00382FD3">
        <w:rPr>
          <w:rFonts w:ascii="Traditional Arabic" w:hAnsi="Traditional Arabic" w:cs="Traditional Arabic" w:hint="cs"/>
          <w:sz w:val="36"/>
          <w:szCs w:val="36"/>
          <w:rtl/>
        </w:rPr>
        <w:t>ا</w:t>
      </w:r>
      <w:r w:rsidR="00E1503E">
        <w:rPr>
          <w:rFonts w:ascii="Traditional Arabic" w:hAnsi="Traditional Arabic" w:cs="Traditional Arabic" w:hint="cs"/>
          <w:sz w:val="36"/>
          <w:szCs w:val="36"/>
          <w:rtl/>
        </w:rPr>
        <w:t>أمكنأول</w:t>
      </w:r>
      <w:r w:rsidR="00E1503E" w:rsidRPr="00382FD3">
        <w:rPr>
          <w:rFonts w:ascii="Traditional Arabic" w:hAnsi="Traditional Arabic" w:cs="Traditional Arabic" w:hint="cs"/>
          <w:sz w:val="36"/>
          <w:szCs w:val="36"/>
          <w:rtl/>
        </w:rPr>
        <w:t>ى</w:t>
      </w:r>
      <w:r w:rsidR="00E1503E">
        <w:rPr>
          <w:rFonts w:ascii="Traditional Arabic" w:hAnsi="Traditional Arabic" w:cs="Traditional Arabic" w:hint="cs"/>
          <w:sz w:val="36"/>
          <w:szCs w:val="36"/>
          <w:rtl/>
        </w:rPr>
        <w:t>منحمله</w:t>
      </w:r>
      <w:r w:rsidR="00E1503E" w:rsidRPr="00382FD3">
        <w:rPr>
          <w:rFonts w:ascii="Traditional Arabic" w:hAnsi="Traditional Arabic" w:cs="Traditional Arabic" w:hint="cs"/>
          <w:sz w:val="36"/>
          <w:szCs w:val="36"/>
          <w:rtl/>
        </w:rPr>
        <w:t>ا</w:t>
      </w:r>
      <w:r w:rsidR="00E1503E">
        <w:rPr>
          <w:rFonts w:ascii="Traditional Arabic" w:hAnsi="Traditional Arabic" w:cs="Traditional Arabic" w:hint="cs"/>
          <w:sz w:val="36"/>
          <w:szCs w:val="36"/>
          <w:rtl/>
        </w:rPr>
        <w:t>عل</w:t>
      </w:r>
      <w:r w:rsidR="00E1503E" w:rsidRPr="00382FD3">
        <w:rPr>
          <w:rFonts w:ascii="Traditional Arabic" w:hAnsi="Traditional Arabic" w:cs="Traditional Arabic" w:hint="cs"/>
          <w:sz w:val="36"/>
          <w:szCs w:val="36"/>
          <w:rtl/>
        </w:rPr>
        <w:t>ى</w:t>
      </w:r>
      <w:r w:rsidR="00E1503E">
        <w:rPr>
          <w:rFonts w:ascii="Traditional Arabic" w:hAnsi="Traditional Arabic" w:cs="Traditional Arabic" w:hint="cs"/>
          <w:sz w:val="36"/>
          <w:szCs w:val="36"/>
          <w:rtl/>
        </w:rPr>
        <w:t>التعارض</w:t>
      </w:r>
      <w:r w:rsidR="00E1503E" w:rsidRPr="003C34BA">
        <w:rPr>
          <w:rFonts w:ascii="Traditional Arabic" w:hAnsi="Traditional Arabic" w:cs="Traditional Arabic" w:hint="cs"/>
          <w:sz w:val="36"/>
          <w:szCs w:val="36"/>
          <w:rtl/>
        </w:rPr>
        <w:t>"</w:t>
      </w:r>
      <w:r w:rsidR="00E1503E" w:rsidRPr="00C34213">
        <w:rPr>
          <w:rStyle w:val="FootnoteReference"/>
          <w:rFonts w:ascii="Traditional Arabic" w:hAnsi="Traditional Arabic" w:cs="Traditional Arabic"/>
          <w:sz w:val="36"/>
          <w:szCs w:val="36"/>
          <w:rtl/>
        </w:rPr>
        <w:footnoteReference w:customMarkFollows="1" w:id="205"/>
        <w:t>(</w:t>
      </w:r>
      <w:r w:rsidR="00507619">
        <w:rPr>
          <w:rStyle w:val="FootnoteReference"/>
          <w:rFonts w:ascii="Traditional Arabic" w:hAnsi="Traditional Arabic" w:cs="Traditional Arabic" w:hint="cs"/>
          <w:sz w:val="36"/>
          <w:szCs w:val="36"/>
          <w:rtl/>
        </w:rPr>
        <w:t>7</w:t>
      </w:r>
      <w:r w:rsidR="00E1503E" w:rsidRPr="00C34213">
        <w:rPr>
          <w:rStyle w:val="FootnoteReference"/>
          <w:rFonts w:ascii="Traditional Arabic" w:hAnsi="Traditional Arabic" w:cs="Traditional Arabic"/>
          <w:sz w:val="36"/>
          <w:szCs w:val="36"/>
          <w:rtl/>
        </w:rPr>
        <w:t>)</w:t>
      </w:r>
      <w:r w:rsidR="00E1503E">
        <w:rPr>
          <w:rFonts w:ascii="Traditional Arabic" w:hAnsi="Traditional Arabic" w:cs="Traditional Arabic" w:hint="cs"/>
          <w:sz w:val="36"/>
          <w:szCs w:val="36"/>
          <w:rtl/>
          <w:lang w:val="sv-FI"/>
        </w:rPr>
        <w:t>.</w:t>
      </w:r>
    </w:p>
    <w:p w:rsidR="001B6A90" w:rsidRDefault="00F52B0E" w:rsidP="00545594">
      <w:pPr>
        <w:spacing w:after="120"/>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lastRenderedPageBreak/>
        <w:t>و</w:t>
      </w:r>
      <w:r w:rsidR="00E1503E">
        <w:rPr>
          <w:rFonts w:ascii="Traditional Arabic" w:hAnsi="Traditional Arabic" w:cs="Traditional Arabic" w:hint="cs"/>
          <w:sz w:val="36"/>
          <w:szCs w:val="36"/>
          <w:rtl/>
        </w:rPr>
        <w:t>قال الإمام الصنعاني: "والجمعبينالأحاديثإذ</w:t>
      </w:r>
      <w:r w:rsidR="00E1503E" w:rsidRPr="00945EAD">
        <w:rPr>
          <w:rFonts w:ascii="Traditional Arabic" w:hAnsi="Traditional Arabic" w:cs="Traditional Arabic" w:hint="cs"/>
          <w:sz w:val="36"/>
          <w:szCs w:val="36"/>
          <w:rtl/>
        </w:rPr>
        <w:t>ا</w:t>
      </w:r>
      <w:r w:rsidR="00E1503E">
        <w:rPr>
          <w:rFonts w:ascii="Traditional Arabic" w:hAnsi="Traditional Arabic" w:cs="Traditional Arabic" w:hint="cs"/>
          <w:sz w:val="36"/>
          <w:szCs w:val="36"/>
          <w:rtl/>
        </w:rPr>
        <w:t>أمكنأول</w:t>
      </w:r>
      <w:r w:rsidR="00E1503E" w:rsidRPr="00945EAD">
        <w:rPr>
          <w:rFonts w:ascii="Traditional Arabic" w:hAnsi="Traditional Arabic" w:cs="Traditional Arabic" w:hint="cs"/>
          <w:sz w:val="36"/>
          <w:szCs w:val="36"/>
          <w:rtl/>
        </w:rPr>
        <w:t>ى</w:t>
      </w:r>
      <w:r w:rsidR="00E1503E">
        <w:rPr>
          <w:rFonts w:ascii="Traditional Arabic" w:hAnsi="Traditional Arabic" w:cs="Traditional Arabic" w:hint="cs"/>
          <w:sz w:val="36"/>
          <w:szCs w:val="36"/>
          <w:rtl/>
        </w:rPr>
        <w:t>منإطراحبعضه</w:t>
      </w:r>
      <w:r w:rsidR="00E1503E" w:rsidRPr="00945EAD">
        <w:rPr>
          <w:rFonts w:ascii="Traditional Arabic" w:hAnsi="Traditional Arabic" w:cs="Traditional Arabic" w:hint="cs"/>
          <w:sz w:val="36"/>
          <w:szCs w:val="36"/>
          <w:rtl/>
        </w:rPr>
        <w:t>ا</w:t>
      </w:r>
      <w:r w:rsidR="00E1503E">
        <w:rPr>
          <w:rFonts w:ascii="Traditional Arabic" w:hAnsi="Traditional Arabic" w:cs="Traditional Arabic" w:hint="cs"/>
          <w:sz w:val="36"/>
          <w:szCs w:val="36"/>
          <w:rtl/>
        </w:rPr>
        <w:t>"</w:t>
      </w:r>
      <w:r w:rsidR="00E1503E">
        <w:rPr>
          <w:rStyle w:val="FootnoteReference"/>
          <w:rFonts w:ascii="Traditional Arabic" w:hAnsi="Traditional Arabic" w:cs="Traditional Arabic"/>
          <w:sz w:val="36"/>
          <w:szCs w:val="36"/>
          <w:rtl/>
        </w:rPr>
        <w:footnoteReference w:customMarkFollows="1" w:id="206"/>
        <w:t>(</w:t>
      </w:r>
      <w:r w:rsidR="00545594">
        <w:rPr>
          <w:rStyle w:val="FootnoteReference"/>
          <w:rFonts w:ascii="Traditional Arabic" w:hAnsi="Traditional Arabic" w:cs="Traditional Arabic" w:hint="cs"/>
          <w:sz w:val="36"/>
          <w:szCs w:val="36"/>
          <w:rtl/>
        </w:rPr>
        <w:t>1</w:t>
      </w:r>
      <w:r w:rsidR="00E1503E">
        <w:rPr>
          <w:rStyle w:val="FootnoteReference"/>
          <w:rFonts w:ascii="Traditional Arabic" w:hAnsi="Traditional Arabic" w:cs="Traditional Arabic"/>
          <w:sz w:val="36"/>
          <w:szCs w:val="36"/>
          <w:rtl/>
        </w:rPr>
        <w:t>)</w:t>
      </w:r>
      <w:r w:rsidR="00E1503E">
        <w:rPr>
          <w:rFonts w:ascii="Traditional Arabic" w:hAnsi="Traditional Arabic" w:cs="Traditional Arabic" w:hint="cs"/>
          <w:sz w:val="36"/>
          <w:szCs w:val="36"/>
          <w:rtl/>
        </w:rPr>
        <w:t>.</w:t>
      </w:r>
    </w:p>
    <w:p w:rsidR="00E1503E" w:rsidRPr="001B6A90" w:rsidRDefault="00E1503E" w:rsidP="00545594">
      <w:pPr>
        <w:spacing w:after="100"/>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وقال الإمام الشوكاني:"النسخ</w:t>
      </w:r>
      <w:r w:rsidRPr="00A36A0E">
        <w:rPr>
          <w:rFonts w:ascii="Traditional Arabic" w:hAnsi="Traditional Arabic" w:cs="Traditional Arabic" w:hint="cs"/>
          <w:sz w:val="36"/>
          <w:szCs w:val="36"/>
          <w:rtl/>
        </w:rPr>
        <w:t>لا</w:t>
      </w:r>
      <w:r>
        <w:rPr>
          <w:rFonts w:ascii="Traditional Arabic" w:hAnsi="Traditional Arabic" w:cs="Traditional Arabic" w:hint="cs"/>
          <w:sz w:val="36"/>
          <w:szCs w:val="36"/>
          <w:rtl/>
        </w:rPr>
        <w:t>يصارإليهمعإمكانالجمع</w:t>
      </w:r>
      <w:r w:rsidRPr="00A36A0E">
        <w:rPr>
          <w:rFonts w:ascii="Traditional Arabic" w:hAnsi="Traditional Arabic" w:cs="Traditional Arabic" w:hint="cs"/>
          <w:sz w:val="36"/>
          <w:szCs w:val="36"/>
          <w:rtl/>
        </w:rPr>
        <w:t>،</w:t>
      </w:r>
      <w:r>
        <w:rPr>
          <w:rFonts w:ascii="Traditional Arabic" w:hAnsi="Traditional Arabic" w:cs="Traditional Arabic" w:hint="cs"/>
          <w:sz w:val="36"/>
          <w:szCs w:val="36"/>
          <w:rtl/>
        </w:rPr>
        <w:t>وكذلك</w:t>
      </w:r>
      <w:r w:rsidRPr="00A36A0E">
        <w:rPr>
          <w:rFonts w:ascii="Traditional Arabic" w:hAnsi="Traditional Arabic" w:cs="Traditional Arabic" w:hint="cs"/>
          <w:sz w:val="36"/>
          <w:szCs w:val="36"/>
          <w:rtl/>
        </w:rPr>
        <w:t>لا</w:t>
      </w:r>
      <w:r>
        <w:rPr>
          <w:rFonts w:ascii="Traditional Arabic" w:hAnsi="Traditional Arabic" w:cs="Traditional Arabic" w:hint="cs"/>
          <w:sz w:val="36"/>
          <w:szCs w:val="36"/>
          <w:rtl/>
        </w:rPr>
        <w:t>يصارإل</w:t>
      </w:r>
      <w:r w:rsidRPr="00A36A0E">
        <w:rPr>
          <w:rFonts w:ascii="Traditional Arabic" w:hAnsi="Traditional Arabic" w:cs="Traditional Arabic" w:hint="cs"/>
          <w:sz w:val="36"/>
          <w:szCs w:val="36"/>
          <w:rtl/>
        </w:rPr>
        <w:t>ى</w:t>
      </w:r>
      <w:r>
        <w:rPr>
          <w:rFonts w:ascii="Traditional Arabic" w:hAnsi="Traditional Arabic" w:cs="Traditional Arabic" w:hint="cs"/>
          <w:sz w:val="36"/>
          <w:szCs w:val="36"/>
          <w:rtl/>
        </w:rPr>
        <w:t>ترج</w:t>
      </w:r>
      <w:r w:rsidRPr="00A36A0E">
        <w:rPr>
          <w:rFonts w:ascii="Traditional Arabic" w:hAnsi="Traditional Arabic" w:cs="Traditional Arabic" w:hint="cs"/>
          <w:sz w:val="36"/>
          <w:szCs w:val="36"/>
          <w:rtl/>
        </w:rPr>
        <w:t>يح</w:t>
      </w:r>
      <w:r>
        <w:rPr>
          <w:rStyle w:val="FootnoteReference"/>
          <w:rFonts w:ascii="Traditional Arabic" w:hAnsi="Traditional Arabic" w:cs="Traditional Arabic"/>
          <w:sz w:val="36"/>
          <w:szCs w:val="36"/>
          <w:rtl/>
        </w:rPr>
        <w:footnoteReference w:customMarkFollows="1" w:id="207"/>
        <w:t>(</w:t>
      </w:r>
      <w:r w:rsidR="00545594">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00A23FB7">
        <w:rPr>
          <w:rFonts w:ascii="Traditional Arabic" w:hAnsi="Traditional Arabic" w:cs="Traditional Arabic" w:hint="cs"/>
          <w:sz w:val="36"/>
          <w:szCs w:val="36"/>
          <w:rtl/>
        </w:rPr>
        <w:t>، وقال في موضع آ</w:t>
      </w:r>
      <w:r>
        <w:rPr>
          <w:rFonts w:ascii="Traditional Arabic" w:hAnsi="Traditional Arabic" w:cs="Traditional Arabic" w:hint="cs"/>
          <w:sz w:val="36"/>
          <w:szCs w:val="36"/>
          <w:rtl/>
        </w:rPr>
        <w:t>خر : النسخ</w:t>
      </w:r>
      <w:r w:rsidRPr="00A36A0E">
        <w:rPr>
          <w:rFonts w:ascii="Traditional Arabic" w:hAnsi="Traditional Arabic" w:cs="Traditional Arabic" w:hint="cs"/>
          <w:sz w:val="36"/>
          <w:szCs w:val="36"/>
          <w:rtl/>
        </w:rPr>
        <w:t>لا</w:t>
      </w:r>
      <w:r>
        <w:rPr>
          <w:rFonts w:ascii="Traditional Arabic" w:hAnsi="Traditional Arabic" w:cs="Traditional Arabic" w:hint="cs"/>
          <w:sz w:val="36"/>
          <w:szCs w:val="36"/>
          <w:rtl/>
        </w:rPr>
        <w:t>يصارإليه</w:t>
      </w:r>
      <w:r w:rsidRPr="00A36A0E">
        <w:rPr>
          <w:rFonts w:ascii="Traditional Arabic" w:hAnsi="Traditional Arabic" w:cs="Traditional Arabic" w:hint="cs"/>
          <w:sz w:val="36"/>
          <w:szCs w:val="36"/>
          <w:rtl/>
        </w:rPr>
        <w:t>إلا</w:t>
      </w:r>
      <w:r>
        <w:rPr>
          <w:rFonts w:ascii="Traditional Arabic" w:hAnsi="Traditional Arabic" w:cs="Traditional Arabic" w:hint="cs"/>
          <w:sz w:val="36"/>
          <w:szCs w:val="36"/>
          <w:rtl/>
        </w:rPr>
        <w:t>إذ</w:t>
      </w:r>
      <w:r w:rsidRPr="00A36A0E">
        <w:rPr>
          <w:rFonts w:ascii="Traditional Arabic" w:hAnsi="Traditional Arabic" w:cs="Traditional Arabic" w:hint="cs"/>
          <w:sz w:val="36"/>
          <w:szCs w:val="36"/>
          <w:rtl/>
        </w:rPr>
        <w:t>ا</w:t>
      </w:r>
      <w:r>
        <w:rPr>
          <w:rFonts w:ascii="Traditional Arabic" w:hAnsi="Traditional Arabic" w:cs="Traditional Arabic" w:hint="cs"/>
          <w:sz w:val="36"/>
          <w:szCs w:val="36"/>
          <w:rtl/>
        </w:rPr>
        <w:t>عجزن</w:t>
      </w:r>
      <w:r w:rsidRPr="00A36A0E">
        <w:rPr>
          <w:rFonts w:ascii="Traditional Arabic" w:hAnsi="Traditional Arabic" w:cs="Traditional Arabic" w:hint="cs"/>
          <w:sz w:val="36"/>
          <w:szCs w:val="36"/>
          <w:rtl/>
        </w:rPr>
        <w:t>ا</w:t>
      </w:r>
      <w:r>
        <w:rPr>
          <w:rFonts w:ascii="Traditional Arabic" w:hAnsi="Traditional Arabic" w:cs="Traditional Arabic" w:hint="cs"/>
          <w:sz w:val="36"/>
          <w:szCs w:val="36"/>
          <w:rtl/>
        </w:rPr>
        <w:t>عنالتأويلوالجمعبينالأحاديثوعلمن</w:t>
      </w:r>
      <w:r w:rsidRPr="00A36A0E">
        <w:rPr>
          <w:rFonts w:ascii="Traditional Arabic" w:hAnsi="Traditional Arabic" w:cs="Traditional Arabic" w:hint="cs"/>
          <w:sz w:val="36"/>
          <w:szCs w:val="36"/>
          <w:rtl/>
        </w:rPr>
        <w:t>ا</w:t>
      </w:r>
      <w:r>
        <w:rPr>
          <w:rFonts w:ascii="Traditional Arabic" w:hAnsi="Traditional Arabic" w:cs="Traditional Arabic" w:hint="cs"/>
          <w:sz w:val="36"/>
          <w:szCs w:val="36"/>
          <w:rtl/>
        </w:rPr>
        <w:t>التاريخ"</w:t>
      </w:r>
      <w:r>
        <w:rPr>
          <w:rStyle w:val="FootnoteReference"/>
          <w:rFonts w:ascii="Traditional Arabic" w:hAnsi="Traditional Arabic" w:cs="Traditional Arabic"/>
          <w:sz w:val="36"/>
          <w:szCs w:val="36"/>
          <w:rtl/>
        </w:rPr>
        <w:footnoteReference w:customMarkFollows="1" w:id="208"/>
        <w:t>(</w:t>
      </w:r>
      <w:r w:rsidR="00545594">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Default="00E1503E" w:rsidP="005F65F5">
      <w:pPr>
        <w:spacing w:after="120"/>
        <w:jc w:val="both"/>
        <w:rPr>
          <w:rFonts w:ascii="Traditional Arabic" w:hAnsi="Traditional Arabic" w:cs="Traditional Arabic"/>
          <w:sz w:val="36"/>
          <w:szCs w:val="36"/>
          <w:rtl/>
        </w:rPr>
      </w:pPr>
      <w:r w:rsidRPr="00712854">
        <w:rPr>
          <w:rFonts w:ascii="Traditional Arabic" w:hAnsi="Traditional Arabic" w:cs="Traditional Arabic" w:hint="cs"/>
          <w:sz w:val="36"/>
          <w:szCs w:val="36"/>
          <w:rtl/>
        </w:rPr>
        <w:t>فإذا تعذر الجمع يصار إلى الخطوة الثانية .</w:t>
      </w:r>
    </w:p>
    <w:p w:rsidR="00EF2BC5" w:rsidRDefault="00EF2BC5" w:rsidP="005F65F5">
      <w:pPr>
        <w:spacing w:after="120"/>
        <w:jc w:val="both"/>
        <w:rPr>
          <w:rFonts w:ascii="Traditional Arabic" w:hAnsi="Traditional Arabic" w:cs="Traditional Arabic"/>
          <w:sz w:val="36"/>
          <w:szCs w:val="36"/>
          <w:rtl/>
        </w:rPr>
      </w:pPr>
    </w:p>
    <w:p w:rsidR="00EF2BC5" w:rsidRDefault="00EF2BC5" w:rsidP="005F65F5">
      <w:pPr>
        <w:spacing w:after="120"/>
        <w:jc w:val="both"/>
        <w:rPr>
          <w:rFonts w:ascii="Traditional Arabic" w:hAnsi="Traditional Arabic" w:cs="Traditional Arabic"/>
          <w:sz w:val="36"/>
          <w:szCs w:val="36"/>
          <w:rtl/>
        </w:rPr>
      </w:pPr>
    </w:p>
    <w:p w:rsidR="00EF2BC5" w:rsidRPr="00712854" w:rsidRDefault="00EF2BC5" w:rsidP="005F65F5">
      <w:pPr>
        <w:spacing w:after="120"/>
        <w:jc w:val="both"/>
        <w:rPr>
          <w:rFonts w:ascii="Traditional Arabic" w:hAnsi="Traditional Arabic" w:cs="Traditional Arabic"/>
          <w:sz w:val="36"/>
          <w:szCs w:val="36"/>
          <w:rtl/>
        </w:rPr>
      </w:pPr>
    </w:p>
    <w:p w:rsidR="00E1503E" w:rsidRPr="00712854" w:rsidRDefault="00E1503E" w:rsidP="00BA3A46">
      <w:pPr>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ثانياً</w:t>
      </w:r>
      <w:r w:rsidR="00A23FB7">
        <w:rPr>
          <w:rFonts w:ascii="Traditional Arabic" w:hAnsi="Traditional Arabic" w:cs="Traditional Arabic" w:hint="cs"/>
          <w:b/>
          <w:bCs/>
          <w:sz w:val="36"/>
          <w:szCs w:val="36"/>
          <w:rtl/>
        </w:rPr>
        <w:t xml:space="preserve">: معرفة الناسخ والمنسوخ بدليله </w:t>
      </w:r>
    </w:p>
    <w:p w:rsidR="00E1503E" w:rsidRDefault="00E1503E" w:rsidP="00A23FB7">
      <w:pPr>
        <w:spacing w:after="0"/>
        <w:jc w:val="both"/>
        <w:rPr>
          <w:rFonts w:ascii="Traditional Arabic" w:hAnsi="Traditional Arabic" w:cs="Traditional Arabic"/>
          <w:sz w:val="36"/>
          <w:szCs w:val="36"/>
          <w:rtl/>
        </w:rPr>
      </w:pPr>
      <w:r w:rsidRPr="00712854">
        <w:rPr>
          <w:rFonts w:ascii="Traditional Arabic" w:hAnsi="Traditional Arabic" w:cs="Traditional Arabic" w:hint="cs"/>
          <w:sz w:val="36"/>
          <w:szCs w:val="36"/>
          <w:rtl/>
        </w:rPr>
        <w:t xml:space="preserve">النسخ كما سبق تعريفه هو : رفع الشارع حُكماً منه متقدماً بحكمٍ منه متأخر . </w:t>
      </w:r>
    </w:p>
    <w:p w:rsidR="00E1503E" w:rsidRPr="00712854" w:rsidRDefault="00E1503E" w:rsidP="00176439">
      <w:pPr>
        <w:spacing w:after="120"/>
        <w:jc w:val="both"/>
        <w:rPr>
          <w:rFonts w:ascii="Traditional Arabic" w:hAnsi="Traditional Arabic" w:cs="Traditional Arabic"/>
          <w:sz w:val="36"/>
          <w:szCs w:val="36"/>
          <w:rtl/>
        </w:rPr>
      </w:pPr>
      <w:r w:rsidRPr="00712854">
        <w:rPr>
          <w:rFonts w:ascii="Traditional Arabic" w:hAnsi="Traditional Arabic" w:cs="Traditional Arabic" w:hint="cs"/>
          <w:sz w:val="36"/>
          <w:szCs w:val="36"/>
          <w:rtl/>
        </w:rPr>
        <w:t>لذا ينبغي أن يضبط بضوابط وقواعد تطبق على النصوص لإثبات النسخ أما دعوى النسخ المجردة فلا تقبل وقد رد العلماء كثير</w:t>
      </w:r>
      <w:r w:rsidR="006C3299">
        <w:rPr>
          <w:rFonts w:ascii="Traditional Arabic" w:hAnsi="Traditional Arabic" w:cs="Traditional Arabic" w:hint="cs"/>
          <w:sz w:val="36"/>
          <w:szCs w:val="36"/>
          <w:rtl/>
        </w:rPr>
        <w:t>اً</w:t>
      </w:r>
      <w:r w:rsidRPr="00712854">
        <w:rPr>
          <w:rFonts w:ascii="Traditional Arabic" w:hAnsi="Traditional Arabic" w:cs="Traditional Arabic" w:hint="cs"/>
          <w:sz w:val="36"/>
          <w:szCs w:val="36"/>
          <w:rtl/>
        </w:rPr>
        <w:t xml:space="preserve"> من دعاوى النسخ التي لا تستند لدليل </w:t>
      </w:r>
      <w:r>
        <w:rPr>
          <w:rFonts w:ascii="Traditional Arabic" w:hAnsi="Traditional Arabic" w:cs="Traditional Arabic" w:hint="cs"/>
          <w:sz w:val="36"/>
          <w:szCs w:val="36"/>
          <w:rtl/>
        </w:rPr>
        <w:t>.</w:t>
      </w:r>
    </w:p>
    <w:p w:rsidR="00E1503E" w:rsidRPr="00382FD3" w:rsidRDefault="00E1503E" w:rsidP="00545594">
      <w:pPr>
        <w:spacing w:after="120"/>
        <w:jc w:val="both"/>
        <w:rPr>
          <w:rFonts w:ascii="Traditional Arabic" w:hAnsi="Traditional Arabic" w:cs="Traditional Arabic"/>
          <w:color w:val="FF0000"/>
          <w:sz w:val="24"/>
          <w:szCs w:val="24"/>
          <w:rtl/>
        </w:rPr>
      </w:pPr>
      <w:r w:rsidRPr="00945EAD">
        <w:rPr>
          <w:rFonts w:ascii="Traditional Arabic" w:hAnsi="Traditional Arabic" w:cs="Traditional Arabic" w:hint="cs"/>
          <w:sz w:val="36"/>
          <w:szCs w:val="36"/>
          <w:rtl/>
        </w:rPr>
        <w:t>قال الإمام النووي :</w:t>
      </w:r>
      <w:r w:rsidRPr="00BB3400">
        <w:rPr>
          <w:rFonts w:ascii="Traditional Arabic" w:hAnsi="Traditional Arabic" w:cs="Traditional Arabic" w:hint="cs"/>
          <w:sz w:val="36"/>
          <w:szCs w:val="36"/>
          <w:rtl/>
        </w:rPr>
        <w:t>"</w:t>
      </w:r>
      <w:r>
        <w:rPr>
          <w:rFonts w:ascii="Traditional Arabic" w:hAnsi="Traditional Arabic" w:cs="Traditional Arabic" w:hint="cs"/>
          <w:sz w:val="36"/>
          <w:szCs w:val="36"/>
          <w:rtl/>
        </w:rPr>
        <w:t>وَالنسخ</w:t>
      </w:r>
      <w:r w:rsidRPr="00382FD3">
        <w:rPr>
          <w:rFonts w:ascii="Traditional Arabic" w:hAnsi="Traditional Arabic" w:cs="Traditional Arabic" w:hint="cs"/>
          <w:sz w:val="36"/>
          <w:szCs w:val="36"/>
          <w:rtl/>
        </w:rPr>
        <w:t>لا</w:t>
      </w:r>
      <w:r>
        <w:rPr>
          <w:rFonts w:ascii="Traditional Arabic" w:hAnsi="Traditional Arabic" w:cs="Traditional Arabic" w:hint="cs"/>
          <w:sz w:val="36"/>
          <w:szCs w:val="36"/>
          <w:rtl/>
        </w:rPr>
        <w:t>يصارإليه</w:t>
      </w:r>
      <w:r w:rsidRPr="00382FD3">
        <w:rPr>
          <w:rFonts w:ascii="Traditional Arabic" w:hAnsi="Traditional Arabic" w:cs="Traditional Arabic" w:hint="cs"/>
          <w:sz w:val="36"/>
          <w:szCs w:val="36"/>
          <w:rtl/>
        </w:rPr>
        <w:t>إلا</w:t>
      </w:r>
      <w:r>
        <w:rPr>
          <w:rFonts w:ascii="Traditional Arabic" w:hAnsi="Traditional Arabic" w:cs="Traditional Arabic" w:hint="cs"/>
          <w:sz w:val="36"/>
          <w:szCs w:val="36"/>
          <w:rtl/>
        </w:rPr>
        <w:t>إذ</w:t>
      </w:r>
      <w:r w:rsidRPr="00382FD3">
        <w:rPr>
          <w:rFonts w:ascii="Traditional Arabic" w:hAnsi="Traditional Arabic" w:cs="Traditional Arabic" w:hint="cs"/>
          <w:sz w:val="36"/>
          <w:szCs w:val="36"/>
          <w:rtl/>
        </w:rPr>
        <w:t>ا</w:t>
      </w:r>
      <w:r>
        <w:rPr>
          <w:rFonts w:ascii="Traditional Arabic" w:hAnsi="Traditional Arabic" w:cs="Traditional Arabic" w:hint="cs"/>
          <w:sz w:val="36"/>
          <w:szCs w:val="36"/>
          <w:rtl/>
        </w:rPr>
        <w:t>تعذرالجمعبينالأحاديثوعلمن</w:t>
      </w:r>
      <w:r w:rsidRPr="00382FD3">
        <w:rPr>
          <w:rFonts w:ascii="Traditional Arabic" w:hAnsi="Traditional Arabic" w:cs="Traditional Arabic" w:hint="cs"/>
          <w:sz w:val="36"/>
          <w:szCs w:val="36"/>
          <w:rtl/>
        </w:rPr>
        <w:t>ا</w:t>
      </w:r>
      <w:r>
        <w:rPr>
          <w:rFonts w:ascii="Traditional Arabic" w:hAnsi="Traditional Arabic" w:cs="Traditional Arabic" w:hint="cs"/>
          <w:sz w:val="36"/>
          <w:szCs w:val="36"/>
          <w:rtl/>
        </w:rPr>
        <w:t>التاريخ"</w:t>
      </w:r>
      <w:r>
        <w:rPr>
          <w:rStyle w:val="FootnoteReference"/>
          <w:rFonts w:ascii="Traditional Arabic" w:hAnsi="Traditional Arabic" w:cs="Traditional Arabic"/>
          <w:sz w:val="36"/>
          <w:szCs w:val="36"/>
          <w:rtl/>
        </w:rPr>
        <w:footnoteReference w:customMarkFollows="1" w:id="209"/>
        <w:t>(</w:t>
      </w:r>
      <w:r w:rsidR="00545594">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Pr="00741125" w:rsidRDefault="00F52B0E" w:rsidP="00545594">
      <w:pPr>
        <w:spacing w:after="120"/>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و</w:t>
      </w:r>
      <w:r w:rsidR="00E1503E">
        <w:rPr>
          <w:rFonts w:ascii="Traditional Arabic" w:hAnsi="Traditional Arabic" w:cs="Traditional Arabic" w:hint="cs"/>
          <w:sz w:val="36"/>
          <w:szCs w:val="36"/>
          <w:rtl/>
        </w:rPr>
        <w:t>قال الشوكاني : "ودعو</w:t>
      </w:r>
      <w:r w:rsidR="00E1503E" w:rsidRPr="00712854">
        <w:rPr>
          <w:rFonts w:ascii="Traditional Arabic" w:hAnsi="Traditional Arabic" w:cs="Traditional Arabic" w:hint="cs"/>
          <w:sz w:val="36"/>
          <w:szCs w:val="36"/>
          <w:rtl/>
        </w:rPr>
        <w:t>ى</w:t>
      </w:r>
      <w:r w:rsidR="00E1503E">
        <w:rPr>
          <w:rFonts w:ascii="Traditional Arabic" w:hAnsi="Traditional Arabic" w:cs="Traditional Arabic" w:hint="cs"/>
          <w:sz w:val="36"/>
          <w:szCs w:val="36"/>
          <w:rtl/>
        </w:rPr>
        <w:t>النسخغيرمقبولةمعالجهلبالتاريخ"</w:t>
      </w:r>
      <w:r w:rsidR="00E1503E">
        <w:rPr>
          <w:rStyle w:val="FootnoteReference"/>
          <w:rFonts w:ascii="Traditional Arabic" w:hAnsi="Traditional Arabic" w:cs="Traditional Arabic"/>
          <w:sz w:val="36"/>
          <w:szCs w:val="36"/>
          <w:rtl/>
        </w:rPr>
        <w:footnoteReference w:customMarkFollows="1" w:id="210"/>
        <w:t>(</w:t>
      </w:r>
      <w:r w:rsidR="00545594">
        <w:rPr>
          <w:rStyle w:val="FootnoteReference"/>
          <w:rFonts w:ascii="Traditional Arabic" w:hAnsi="Traditional Arabic" w:cs="Traditional Arabic" w:hint="cs"/>
          <w:sz w:val="36"/>
          <w:szCs w:val="36"/>
          <w:rtl/>
        </w:rPr>
        <w:t>5</w:t>
      </w:r>
      <w:r w:rsidR="00E1503E">
        <w:rPr>
          <w:rStyle w:val="FootnoteReference"/>
          <w:rFonts w:ascii="Traditional Arabic" w:hAnsi="Traditional Arabic" w:cs="Traditional Arabic"/>
          <w:sz w:val="36"/>
          <w:szCs w:val="36"/>
          <w:rtl/>
        </w:rPr>
        <w:t>)</w:t>
      </w:r>
      <w:r w:rsidR="00E1503E" w:rsidRPr="003C34BA">
        <w:rPr>
          <w:rFonts w:ascii="Traditional Arabic" w:hAnsi="Traditional Arabic" w:cs="Traditional Arabic" w:hint="cs"/>
          <w:sz w:val="36"/>
          <w:szCs w:val="36"/>
          <w:rtl/>
        </w:rPr>
        <w:t>.</w:t>
      </w:r>
    </w:p>
    <w:p w:rsidR="00E1503E" w:rsidRDefault="00F52B0E" w:rsidP="00545594">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E1503E">
        <w:rPr>
          <w:rFonts w:ascii="Traditional Arabic" w:hAnsi="Traditional Arabic" w:cs="Traditional Arabic" w:hint="cs"/>
          <w:sz w:val="36"/>
          <w:szCs w:val="36"/>
          <w:rtl/>
        </w:rPr>
        <w:t>قال</w:t>
      </w:r>
      <w:r w:rsidR="005F65F5">
        <w:rPr>
          <w:rFonts w:ascii="Traditional Arabic" w:hAnsi="Traditional Arabic" w:cs="Traditional Arabic" w:hint="cs"/>
          <w:sz w:val="36"/>
          <w:szCs w:val="36"/>
          <w:rtl/>
        </w:rPr>
        <w:t xml:space="preserve"> الإمام</w:t>
      </w:r>
      <w:r w:rsidR="00E1503E">
        <w:rPr>
          <w:rFonts w:ascii="Traditional Arabic" w:hAnsi="Traditional Arabic" w:cs="Traditional Arabic" w:hint="cs"/>
          <w:sz w:val="36"/>
          <w:szCs w:val="36"/>
          <w:rtl/>
        </w:rPr>
        <w:t xml:space="preserve"> الشافعي: "فإذا لم يحتمل الحديثان إلا الاختلاف، كما اختلفت القبلة نحو بيت المقدس والبيت الحرام، كان أحدهما ناسخاً، والآخر منسوخاً"</w:t>
      </w:r>
      <w:r w:rsidR="00E1503E">
        <w:rPr>
          <w:rStyle w:val="FootnoteReference"/>
          <w:rFonts w:ascii="Traditional Arabic" w:hAnsi="Traditional Arabic" w:cs="Traditional Arabic"/>
          <w:sz w:val="36"/>
          <w:szCs w:val="36"/>
          <w:rtl/>
        </w:rPr>
        <w:footnoteReference w:customMarkFollows="1" w:id="211"/>
        <w:t>(</w:t>
      </w:r>
      <w:r w:rsidR="00545594">
        <w:rPr>
          <w:rStyle w:val="FootnoteReference"/>
          <w:rFonts w:ascii="Traditional Arabic" w:hAnsi="Traditional Arabic" w:cs="Traditional Arabic" w:hint="cs"/>
          <w:sz w:val="36"/>
          <w:szCs w:val="36"/>
          <w:rtl/>
        </w:rPr>
        <w:t>6</w:t>
      </w:r>
      <w:r w:rsidR="00E1503E">
        <w:rPr>
          <w:rStyle w:val="FootnoteReference"/>
          <w:rFonts w:ascii="Traditional Arabic" w:hAnsi="Traditional Arabic" w:cs="Traditional Arabic"/>
          <w:sz w:val="36"/>
          <w:szCs w:val="36"/>
          <w:rtl/>
        </w:rPr>
        <w:t>)</w:t>
      </w:r>
      <w:r w:rsidR="00E1503E">
        <w:rPr>
          <w:rFonts w:ascii="Traditional Arabic" w:hAnsi="Traditional Arabic" w:cs="Traditional Arabic" w:hint="cs"/>
          <w:sz w:val="36"/>
          <w:szCs w:val="36"/>
          <w:rtl/>
        </w:rPr>
        <w:t>.</w:t>
      </w:r>
    </w:p>
    <w:p w:rsidR="00545594" w:rsidRDefault="00545594" w:rsidP="00176439">
      <w:pPr>
        <w:jc w:val="both"/>
        <w:rPr>
          <w:rFonts w:ascii="Traditional Arabic" w:hAnsi="Traditional Arabic" w:cs="Traditional Arabic"/>
          <w:sz w:val="36"/>
          <w:szCs w:val="36"/>
          <w:rtl/>
        </w:rPr>
      </w:pPr>
    </w:p>
    <w:p w:rsidR="00545594" w:rsidRDefault="00545594">
      <w:pPr>
        <w:bidi w:val="0"/>
        <w:rPr>
          <w:rFonts w:ascii="Traditional Arabic" w:hAnsi="Traditional Arabic" w:cs="Traditional Arabic"/>
          <w:sz w:val="36"/>
          <w:szCs w:val="36"/>
        </w:rPr>
      </w:pPr>
      <w:r>
        <w:rPr>
          <w:rFonts w:ascii="Traditional Arabic" w:hAnsi="Traditional Arabic" w:cs="Traditional Arabic"/>
          <w:sz w:val="36"/>
          <w:szCs w:val="36"/>
          <w:rtl/>
        </w:rPr>
        <w:lastRenderedPageBreak/>
        <w:br w:type="page"/>
      </w:r>
    </w:p>
    <w:p w:rsidR="00E1503E" w:rsidRDefault="00E1503E" w:rsidP="00176439">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وقال : "ولا يستدل على الناسخ والمنسوخ إلا بخبر رسول الله صلى الله عليه وسلم ، أو بوقت يدل على أن أحدهما بعد الآخر، فيعلم أن الآخِر هو الناسخ"</w:t>
      </w:r>
      <w:r>
        <w:rPr>
          <w:rStyle w:val="FootnoteReference"/>
          <w:rFonts w:ascii="Traditional Arabic" w:hAnsi="Traditional Arabic" w:cs="Traditional Arabic"/>
          <w:sz w:val="36"/>
          <w:szCs w:val="36"/>
          <w:rtl/>
        </w:rPr>
        <w:footnoteReference w:customMarkFollows="1" w:id="212"/>
        <w:t>(</w:t>
      </w:r>
      <w:r w:rsidR="00176439">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E1503E" w:rsidRDefault="00E1503E" w:rsidP="00176439">
      <w:pPr>
        <w:jc w:val="both"/>
        <w:rPr>
          <w:rFonts w:ascii="Traditional Arabic" w:hAnsi="Traditional Arabic" w:cs="Traditional Arabic"/>
          <w:sz w:val="32"/>
          <w:szCs w:val="32"/>
          <w:rtl/>
        </w:rPr>
      </w:pPr>
      <w:r w:rsidRPr="00712854">
        <w:rPr>
          <w:rFonts w:ascii="Traditional Arabic" w:hAnsi="Traditional Arabic" w:cs="Traditional Arabic" w:hint="cs"/>
          <w:sz w:val="36"/>
          <w:szCs w:val="36"/>
          <w:rtl/>
        </w:rPr>
        <w:t xml:space="preserve">قال </w:t>
      </w:r>
      <w:r w:rsidRPr="005F65F5">
        <w:rPr>
          <w:rFonts w:ascii="Traditional Arabic" w:hAnsi="Traditional Arabic" w:cs="Traditional Arabic" w:hint="cs"/>
          <w:sz w:val="36"/>
          <w:szCs w:val="36"/>
          <w:rtl/>
        </w:rPr>
        <w:t>ابن حزم</w:t>
      </w:r>
      <w:r>
        <w:rPr>
          <w:rFonts w:ascii="Traditional Arabic" w:hAnsi="Traditional Arabic" w:cs="Traditional Arabic" w:hint="cs"/>
          <w:sz w:val="36"/>
          <w:szCs w:val="36"/>
          <w:rtl/>
        </w:rPr>
        <w:t xml:space="preserve"> : "ودعو</w:t>
      </w:r>
      <w:r w:rsidRPr="00712854">
        <w:rPr>
          <w:rFonts w:ascii="Traditional Arabic" w:hAnsi="Traditional Arabic" w:cs="Traditional Arabic" w:hint="cs"/>
          <w:sz w:val="36"/>
          <w:szCs w:val="36"/>
          <w:rtl/>
        </w:rPr>
        <w:t>ى</w:t>
      </w:r>
      <w:r>
        <w:rPr>
          <w:rFonts w:ascii="Traditional Arabic" w:hAnsi="Traditional Arabic" w:cs="Traditional Arabic" w:hint="cs"/>
          <w:sz w:val="36"/>
          <w:szCs w:val="36"/>
          <w:rtl/>
        </w:rPr>
        <w:t>النسخإسقاطلط</w:t>
      </w:r>
      <w:r w:rsidRPr="00712854">
        <w:rPr>
          <w:rFonts w:ascii="Traditional Arabic" w:hAnsi="Traditional Arabic" w:cs="Traditional Arabic" w:hint="cs"/>
          <w:sz w:val="36"/>
          <w:szCs w:val="36"/>
          <w:rtl/>
        </w:rPr>
        <w:t>اع</w:t>
      </w:r>
      <w:r>
        <w:rPr>
          <w:rFonts w:ascii="Traditional Arabic" w:hAnsi="Traditional Arabic" w:cs="Traditional Arabic" w:hint="cs"/>
          <w:sz w:val="36"/>
          <w:szCs w:val="36"/>
          <w:rtl/>
        </w:rPr>
        <w:t>ةاللَّهتعال</w:t>
      </w:r>
      <w:r w:rsidRPr="00712854">
        <w:rPr>
          <w:rFonts w:ascii="Traditional Arabic" w:hAnsi="Traditional Arabic" w:cs="Traditional Arabic" w:hint="cs"/>
          <w:sz w:val="36"/>
          <w:szCs w:val="36"/>
          <w:rtl/>
        </w:rPr>
        <w:t>ى</w:t>
      </w:r>
      <w:r>
        <w:rPr>
          <w:rFonts w:ascii="Traditional Arabic" w:hAnsi="Traditional Arabic" w:cs="Traditional Arabic" w:hint="cs"/>
          <w:sz w:val="36"/>
          <w:szCs w:val="36"/>
          <w:rtl/>
        </w:rPr>
        <w:t>فيم</w:t>
      </w:r>
      <w:r w:rsidRPr="00712854">
        <w:rPr>
          <w:rFonts w:ascii="Traditional Arabic" w:hAnsi="Traditional Arabic" w:cs="Traditional Arabic" w:hint="cs"/>
          <w:sz w:val="36"/>
          <w:szCs w:val="36"/>
          <w:rtl/>
        </w:rPr>
        <w:t>ا</w:t>
      </w:r>
      <w:r>
        <w:rPr>
          <w:rFonts w:ascii="Traditional Arabic" w:hAnsi="Traditional Arabic" w:cs="Traditional Arabic" w:hint="cs"/>
          <w:sz w:val="36"/>
          <w:szCs w:val="36"/>
          <w:rtl/>
        </w:rPr>
        <w:t>أمربهمنذلكالنص</w:t>
      </w:r>
      <w:r w:rsidRPr="00712854">
        <w:rPr>
          <w:rFonts w:ascii="Traditional Arabic" w:hAnsi="Traditional Arabic" w:cs="Traditional Arabic" w:hint="cs"/>
          <w:sz w:val="36"/>
          <w:szCs w:val="36"/>
          <w:rtl/>
        </w:rPr>
        <w:t>؛</w:t>
      </w:r>
      <w:r>
        <w:rPr>
          <w:rFonts w:ascii="Traditional Arabic" w:hAnsi="Traditional Arabic" w:cs="Traditional Arabic" w:hint="cs"/>
          <w:sz w:val="36"/>
          <w:szCs w:val="36"/>
          <w:rtl/>
        </w:rPr>
        <w:t>وَهذ</w:t>
      </w:r>
      <w:r w:rsidRPr="00712854">
        <w:rPr>
          <w:rFonts w:ascii="Traditional Arabic" w:hAnsi="Traditional Arabic" w:cs="Traditional Arabic" w:hint="cs"/>
          <w:sz w:val="36"/>
          <w:szCs w:val="36"/>
          <w:rtl/>
        </w:rPr>
        <w:t>الا</w:t>
      </w:r>
      <w:r>
        <w:rPr>
          <w:rFonts w:ascii="Traditional Arabic" w:hAnsi="Traditional Arabic" w:cs="Traditional Arabic" w:hint="cs"/>
          <w:sz w:val="36"/>
          <w:szCs w:val="36"/>
          <w:rtl/>
        </w:rPr>
        <w:t>يجوز</w:t>
      </w:r>
      <w:r w:rsidRPr="00712854">
        <w:rPr>
          <w:rFonts w:ascii="Traditional Arabic" w:hAnsi="Traditional Arabic" w:cs="Traditional Arabic" w:hint="cs"/>
          <w:sz w:val="36"/>
          <w:szCs w:val="36"/>
          <w:rtl/>
        </w:rPr>
        <w:t>إلا</w:t>
      </w:r>
      <w:r>
        <w:rPr>
          <w:rFonts w:ascii="Traditional Arabic" w:hAnsi="Traditional Arabic" w:cs="Traditional Arabic" w:hint="cs"/>
          <w:sz w:val="36"/>
          <w:szCs w:val="36"/>
          <w:rtl/>
        </w:rPr>
        <w:t>بنصمسندصحيح"</w:t>
      </w:r>
      <w:r>
        <w:rPr>
          <w:rStyle w:val="FootnoteReference"/>
          <w:rFonts w:ascii="Traditional Arabic" w:hAnsi="Traditional Arabic" w:cs="Traditional Arabic"/>
          <w:sz w:val="36"/>
          <w:szCs w:val="36"/>
          <w:rtl/>
        </w:rPr>
        <w:footnoteReference w:customMarkFollows="1" w:id="213"/>
        <w:t>(</w:t>
      </w:r>
      <w:r w:rsidR="00176439">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Pr="007169A7" w:rsidRDefault="00E1503E" w:rsidP="00176439">
      <w:pPr>
        <w:jc w:val="both"/>
        <w:rPr>
          <w:rFonts w:ascii="Traditional Arabic" w:hAnsi="Traditional Arabic" w:cs="Traditional Arabic"/>
          <w:sz w:val="32"/>
          <w:szCs w:val="32"/>
          <w:rtl/>
        </w:rPr>
      </w:pPr>
      <w:r w:rsidRPr="00712854">
        <w:rPr>
          <w:rFonts w:ascii="Traditional Arabic" w:hAnsi="Traditional Arabic" w:cs="Traditional Arabic" w:hint="cs"/>
          <w:sz w:val="36"/>
          <w:szCs w:val="36"/>
          <w:rtl/>
        </w:rPr>
        <w:t>قَالَ</w:t>
      </w:r>
      <w:r w:rsidRPr="004737F0">
        <w:rPr>
          <w:rFonts w:ascii="Traditional Arabic" w:hAnsi="Traditional Arabic" w:cs="Traditional Arabic" w:hint="cs"/>
          <w:sz w:val="36"/>
          <w:szCs w:val="36"/>
          <w:rtl/>
        </w:rPr>
        <w:t>ابن حزم</w:t>
      </w:r>
      <w:r>
        <w:rPr>
          <w:rFonts w:ascii="Traditional Arabic" w:hAnsi="Traditional Arabic" w:cs="Traditional Arabic" w:hint="cs"/>
          <w:sz w:val="36"/>
          <w:szCs w:val="36"/>
          <w:rtl/>
        </w:rPr>
        <w:t xml:space="preserve">في موضع آخر </w:t>
      </w:r>
      <w:r w:rsidRPr="00712854">
        <w:rPr>
          <w:rFonts w:ascii="Traditional Arabic" w:hAnsi="Traditional Arabic" w:cs="Traditional Arabic"/>
          <w:sz w:val="36"/>
          <w:szCs w:val="36"/>
          <w:rtl/>
        </w:rPr>
        <w:t xml:space="preserve">: </w:t>
      </w:r>
      <w:r>
        <w:rPr>
          <w:rFonts w:ascii="Traditional Arabic" w:hAnsi="Traditional Arabic" w:cs="Traditional Arabic" w:hint="cs"/>
          <w:sz w:val="36"/>
          <w:szCs w:val="36"/>
          <w:rtl/>
        </w:rPr>
        <w:t>"دعو</w:t>
      </w:r>
      <w:r w:rsidRPr="00712854">
        <w:rPr>
          <w:rFonts w:ascii="Traditional Arabic" w:hAnsi="Traditional Arabic" w:cs="Traditional Arabic" w:hint="cs"/>
          <w:sz w:val="36"/>
          <w:szCs w:val="36"/>
          <w:rtl/>
        </w:rPr>
        <w:t>ى</w:t>
      </w:r>
      <w:r>
        <w:rPr>
          <w:rFonts w:ascii="Traditional Arabic" w:hAnsi="Traditional Arabic" w:cs="Traditional Arabic" w:hint="cs"/>
          <w:sz w:val="36"/>
          <w:szCs w:val="36"/>
          <w:rtl/>
        </w:rPr>
        <w:t>النسخجملة</w:t>
      </w:r>
      <w:r w:rsidRPr="00712854">
        <w:rPr>
          <w:rFonts w:ascii="Traditional Arabic" w:hAnsi="Traditional Arabic" w:cs="Traditional Arabic" w:hint="cs"/>
          <w:sz w:val="36"/>
          <w:szCs w:val="36"/>
          <w:rtl/>
        </w:rPr>
        <w:t>لا</w:t>
      </w:r>
      <w:r>
        <w:rPr>
          <w:rFonts w:ascii="Traditional Arabic" w:hAnsi="Traditional Arabic" w:cs="Traditional Arabic" w:hint="cs"/>
          <w:sz w:val="36"/>
          <w:szCs w:val="36"/>
          <w:rtl/>
        </w:rPr>
        <w:t>يجوز</w:t>
      </w:r>
      <w:r w:rsidRPr="00712854">
        <w:rPr>
          <w:rFonts w:ascii="Traditional Arabic" w:hAnsi="Traditional Arabic" w:cs="Traditional Arabic" w:hint="cs"/>
          <w:sz w:val="36"/>
          <w:szCs w:val="36"/>
          <w:rtl/>
        </w:rPr>
        <w:t>إلا</w:t>
      </w:r>
      <w:r>
        <w:rPr>
          <w:rFonts w:ascii="Traditional Arabic" w:hAnsi="Traditional Arabic" w:cs="Traditional Arabic" w:hint="cs"/>
          <w:sz w:val="36"/>
          <w:szCs w:val="36"/>
          <w:rtl/>
        </w:rPr>
        <w:t>ببرهانمتيقن</w:t>
      </w:r>
      <w:r w:rsidRPr="00712854">
        <w:rPr>
          <w:rFonts w:ascii="Traditional Arabic" w:hAnsi="Traditional Arabic" w:cs="Traditional Arabic" w:hint="cs"/>
          <w:sz w:val="36"/>
          <w:szCs w:val="36"/>
          <w:rtl/>
        </w:rPr>
        <w:t>،</w:t>
      </w:r>
      <w:r>
        <w:rPr>
          <w:rFonts w:ascii="Traditional Arabic" w:hAnsi="Traditional Arabic" w:cs="Traditional Arabic" w:hint="cs"/>
          <w:sz w:val="36"/>
          <w:szCs w:val="36"/>
          <w:rtl/>
        </w:rPr>
        <w:t>لأنكلاماللَّهتعال</w:t>
      </w:r>
      <w:r w:rsidRPr="00712854">
        <w:rPr>
          <w:rFonts w:ascii="Traditional Arabic" w:hAnsi="Traditional Arabic" w:cs="Traditional Arabic" w:hint="cs"/>
          <w:sz w:val="36"/>
          <w:szCs w:val="36"/>
          <w:rtl/>
        </w:rPr>
        <w:t>ىإ</w:t>
      </w:r>
      <w:r>
        <w:rPr>
          <w:rFonts w:ascii="Traditional Arabic" w:hAnsi="Traditional Arabic" w:cs="Traditional Arabic" w:hint="cs"/>
          <w:sz w:val="36"/>
          <w:szCs w:val="36"/>
          <w:rtl/>
        </w:rPr>
        <w:t>نم</w:t>
      </w:r>
      <w:r w:rsidRPr="00712854">
        <w:rPr>
          <w:rFonts w:ascii="Traditional Arabic" w:hAnsi="Traditional Arabic" w:cs="Traditional Arabic" w:hint="cs"/>
          <w:sz w:val="36"/>
          <w:szCs w:val="36"/>
          <w:rtl/>
        </w:rPr>
        <w:t>ا</w:t>
      </w:r>
      <w:r>
        <w:rPr>
          <w:rFonts w:ascii="Traditional Arabic" w:hAnsi="Traditional Arabic" w:cs="Traditional Arabic" w:hint="cs"/>
          <w:sz w:val="36"/>
          <w:szCs w:val="36"/>
          <w:rtl/>
        </w:rPr>
        <w:t>وردليؤتمرلهويطاعبالعملبه</w:t>
      </w:r>
      <w:r w:rsidRPr="00712854">
        <w:rPr>
          <w:rFonts w:ascii="Traditional Arabic" w:hAnsi="Traditional Arabic" w:cs="Traditional Arabic" w:hint="cs"/>
          <w:sz w:val="36"/>
          <w:szCs w:val="36"/>
          <w:rtl/>
        </w:rPr>
        <w:t>،لا</w:t>
      </w:r>
      <w:r>
        <w:rPr>
          <w:rFonts w:ascii="Traditional Arabic" w:hAnsi="Traditional Arabic" w:cs="Traditional Arabic" w:hint="cs"/>
          <w:sz w:val="36"/>
          <w:szCs w:val="36"/>
          <w:rtl/>
        </w:rPr>
        <w:t>لتركه</w:t>
      </w:r>
      <w:r w:rsidRPr="00712854">
        <w:rPr>
          <w:rFonts w:ascii="Traditional Arabic" w:hAnsi="Traditional Arabic" w:cs="Traditional Arabic" w:hint="cs"/>
          <w:sz w:val="36"/>
          <w:szCs w:val="36"/>
          <w:rtl/>
        </w:rPr>
        <w:t>،</w:t>
      </w:r>
      <w:r>
        <w:rPr>
          <w:rFonts w:ascii="Traditional Arabic" w:hAnsi="Traditional Arabic" w:cs="Traditional Arabic" w:hint="cs"/>
          <w:sz w:val="36"/>
          <w:szCs w:val="36"/>
          <w:rtl/>
        </w:rPr>
        <w:t>وَالنسخيوجبالترك</w:t>
      </w:r>
      <w:r w:rsidRPr="00712854">
        <w:rPr>
          <w:rFonts w:ascii="Traditional Arabic" w:hAnsi="Traditional Arabic" w:cs="Traditional Arabic" w:hint="cs"/>
          <w:sz w:val="36"/>
          <w:szCs w:val="36"/>
          <w:rtl/>
        </w:rPr>
        <w:t>،</w:t>
      </w:r>
      <w:r>
        <w:rPr>
          <w:rFonts w:ascii="Traditional Arabic" w:hAnsi="Traditional Arabic" w:cs="Traditional Arabic" w:hint="cs"/>
          <w:sz w:val="36"/>
          <w:szCs w:val="36"/>
          <w:rtl/>
        </w:rPr>
        <w:t>ف</w:t>
      </w:r>
      <w:r w:rsidRPr="00712854">
        <w:rPr>
          <w:rFonts w:ascii="Traditional Arabic" w:hAnsi="Traditional Arabic" w:cs="Traditional Arabic" w:hint="cs"/>
          <w:sz w:val="36"/>
          <w:szCs w:val="36"/>
          <w:rtl/>
        </w:rPr>
        <w:t>لا</w:t>
      </w:r>
      <w:r>
        <w:rPr>
          <w:rFonts w:ascii="Traditional Arabic" w:hAnsi="Traditional Arabic" w:cs="Traditional Arabic" w:hint="cs"/>
          <w:sz w:val="36"/>
          <w:szCs w:val="36"/>
          <w:rtl/>
        </w:rPr>
        <w:t>يجوزلأحدأنيقول</w:t>
      </w:r>
      <w:r w:rsidRPr="00712854">
        <w:rPr>
          <w:rFonts w:ascii="Traditional Arabic" w:hAnsi="Traditional Arabic" w:cs="Traditional Arabic" w:hint="cs"/>
          <w:sz w:val="36"/>
          <w:szCs w:val="36"/>
          <w:rtl/>
        </w:rPr>
        <w:t>في</w:t>
      </w:r>
      <w:r>
        <w:rPr>
          <w:rFonts w:ascii="Traditional Arabic" w:hAnsi="Traditional Arabic" w:cs="Traditional Arabic" w:hint="cs"/>
          <w:sz w:val="36"/>
          <w:szCs w:val="36"/>
          <w:rtl/>
        </w:rPr>
        <w:t>ش</w:t>
      </w:r>
      <w:r w:rsidRPr="00712854">
        <w:rPr>
          <w:rFonts w:ascii="Traditional Arabic" w:hAnsi="Traditional Arabic" w:cs="Traditional Arabic" w:hint="cs"/>
          <w:sz w:val="36"/>
          <w:szCs w:val="36"/>
          <w:rtl/>
        </w:rPr>
        <w:t>يءٍ</w:t>
      </w:r>
      <w:r>
        <w:rPr>
          <w:rFonts w:ascii="Traditional Arabic" w:hAnsi="Traditional Arabic" w:cs="Traditional Arabic" w:hint="cs"/>
          <w:sz w:val="36"/>
          <w:szCs w:val="36"/>
          <w:rtl/>
        </w:rPr>
        <w:t>أمرهاللَّهتعال</w:t>
      </w:r>
      <w:r w:rsidRPr="00712854">
        <w:rPr>
          <w:rFonts w:ascii="Traditional Arabic" w:hAnsi="Traditional Arabic" w:cs="Traditional Arabic" w:hint="cs"/>
          <w:sz w:val="36"/>
          <w:szCs w:val="36"/>
          <w:rtl/>
        </w:rPr>
        <w:t>ى</w:t>
      </w:r>
      <w:r>
        <w:rPr>
          <w:rFonts w:ascii="Traditional Arabic" w:hAnsi="Traditional Arabic" w:cs="Traditional Arabic" w:hint="cs"/>
          <w:sz w:val="36"/>
          <w:szCs w:val="36"/>
          <w:rtl/>
        </w:rPr>
        <w:t>به</w:t>
      </w:r>
      <w:r w:rsidRPr="00712854">
        <w:rPr>
          <w:rFonts w:ascii="Traditional Arabic" w:hAnsi="Traditional Arabic" w:cs="Traditional Arabic"/>
          <w:sz w:val="36"/>
          <w:szCs w:val="36"/>
          <w:rtl/>
        </w:rPr>
        <w:t xml:space="preserve"> : </w:t>
      </w:r>
      <w:r>
        <w:rPr>
          <w:rFonts w:ascii="Traditional Arabic" w:hAnsi="Traditional Arabic" w:cs="Traditional Arabic" w:hint="cs"/>
          <w:sz w:val="36"/>
          <w:szCs w:val="36"/>
          <w:rtl/>
        </w:rPr>
        <w:t>هذ</w:t>
      </w:r>
      <w:r w:rsidRPr="00712854">
        <w:rPr>
          <w:rFonts w:ascii="Traditional Arabic" w:hAnsi="Traditional Arabic" w:cs="Traditional Arabic" w:hint="cs"/>
          <w:sz w:val="36"/>
          <w:szCs w:val="36"/>
          <w:rtl/>
        </w:rPr>
        <w:t>الا</w:t>
      </w:r>
      <w:r>
        <w:rPr>
          <w:rFonts w:ascii="Traditional Arabic" w:hAnsi="Traditional Arabic" w:cs="Traditional Arabic" w:hint="cs"/>
          <w:sz w:val="36"/>
          <w:szCs w:val="36"/>
          <w:rtl/>
        </w:rPr>
        <w:t>تلزمن</w:t>
      </w:r>
      <w:r w:rsidRPr="00712854">
        <w:rPr>
          <w:rFonts w:ascii="Traditional Arabic" w:hAnsi="Traditional Arabic" w:cs="Traditional Arabic" w:hint="cs"/>
          <w:sz w:val="36"/>
          <w:szCs w:val="36"/>
          <w:rtl/>
        </w:rPr>
        <w:t>ي</w:t>
      </w:r>
      <w:r>
        <w:rPr>
          <w:rFonts w:ascii="Traditional Arabic" w:hAnsi="Traditional Arabic" w:cs="Traditional Arabic" w:hint="cs"/>
          <w:sz w:val="36"/>
          <w:szCs w:val="36"/>
          <w:rtl/>
        </w:rPr>
        <w:t>طاعته</w:t>
      </w:r>
      <w:r w:rsidRPr="00712854">
        <w:rPr>
          <w:rFonts w:ascii="Traditional Arabic" w:hAnsi="Traditional Arabic" w:cs="Traditional Arabic" w:hint="cs"/>
          <w:sz w:val="36"/>
          <w:szCs w:val="36"/>
          <w:rtl/>
        </w:rPr>
        <w:t>إلا</w:t>
      </w:r>
      <w:r>
        <w:rPr>
          <w:rFonts w:ascii="Traditional Arabic" w:hAnsi="Traditional Arabic" w:cs="Traditional Arabic" w:hint="cs"/>
          <w:sz w:val="36"/>
          <w:szCs w:val="36"/>
          <w:rtl/>
        </w:rPr>
        <w:t>بنصآخرعناللَّهعزوجل</w:t>
      </w:r>
      <w:r w:rsidRPr="00712854">
        <w:rPr>
          <w:rFonts w:ascii="Traditional Arabic" w:hAnsi="Traditional Arabic" w:cs="Traditional Arabic" w:hint="cs"/>
          <w:sz w:val="36"/>
          <w:szCs w:val="36"/>
          <w:rtl/>
        </w:rPr>
        <w:t>،</w:t>
      </w:r>
      <w:r>
        <w:rPr>
          <w:rFonts w:ascii="Traditional Arabic" w:hAnsi="Traditional Arabic" w:cs="Traditional Arabic" w:hint="cs"/>
          <w:sz w:val="36"/>
          <w:szCs w:val="36"/>
          <w:rtl/>
        </w:rPr>
        <w:t>أوعنرسولهعليهالسلامبأنهقدنسخ</w:t>
      </w:r>
      <w:r w:rsidRPr="00712854">
        <w:rPr>
          <w:rFonts w:ascii="Traditional Arabic" w:hAnsi="Traditional Arabic" w:cs="Traditional Arabic" w:hint="cs"/>
          <w:sz w:val="36"/>
          <w:szCs w:val="36"/>
          <w:rtl/>
        </w:rPr>
        <w:t>،وإِلا</w:t>
      </w:r>
      <w:r>
        <w:rPr>
          <w:rFonts w:ascii="Traditional Arabic" w:hAnsi="Traditional Arabic" w:cs="Traditional Arabic" w:hint="cs"/>
          <w:sz w:val="36"/>
          <w:szCs w:val="36"/>
          <w:rtl/>
        </w:rPr>
        <w:t>فالقولبذلك</w:t>
      </w:r>
      <w:r w:rsidRPr="00712854">
        <w:rPr>
          <w:rFonts w:ascii="Traditional Arabic" w:hAnsi="Traditional Arabic" w:cs="Traditional Arabic" w:hint="cs"/>
          <w:sz w:val="36"/>
          <w:szCs w:val="36"/>
          <w:rtl/>
        </w:rPr>
        <w:t>لا</w:t>
      </w:r>
      <w:r>
        <w:rPr>
          <w:rFonts w:ascii="Traditional Arabic" w:hAnsi="Traditional Arabic" w:cs="Traditional Arabic" w:hint="cs"/>
          <w:sz w:val="36"/>
          <w:szCs w:val="36"/>
          <w:rtl/>
        </w:rPr>
        <w:t>يجوز"</w:t>
      </w:r>
      <w:r>
        <w:rPr>
          <w:rStyle w:val="FootnoteReference"/>
          <w:rFonts w:ascii="Traditional Arabic" w:hAnsi="Traditional Arabic" w:cs="Traditional Arabic"/>
          <w:sz w:val="36"/>
          <w:szCs w:val="36"/>
          <w:rtl/>
        </w:rPr>
        <w:footnoteReference w:customMarkFollows="1" w:id="214"/>
        <w:t>(</w:t>
      </w:r>
      <w:r w:rsidR="00176439">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712854">
        <w:rPr>
          <w:rFonts w:ascii="Traditional Arabic" w:hAnsi="Traditional Arabic" w:cs="Traditional Arabic"/>
          <w:sz w:val="36"/>
          <w:szCs w:val="36"/>
          <w:rtl/>
        </w:rPr>
        <w:t>.</w:t>
      </w:r>
    </w:p>
    <w:p w:rsidR="00E1503E" w:rsidRDefault="00E1503E" w:rsidP="00F36C18">
      <w:pPr>
        <w:jc w:val="both"/>
        <w:rPr>
          <w:rFonts w:ascii="Traditional Arabic" w:hAnsi="Traditional Arabic" w:cs="Traditional Arabic"/>
          <w:sz w:val="36"/>
          <w:szCs w:val="36"/>
          <w:rtl/>
        </w:rPr>
      </w:pPr>
      <w:r w:rsidRPr="00712854">
        <w:rPr>
          <w:rFonts w:ascii="Traditional Arabic" w:hAnsi="Traditional Arabic" w:cs="Traditional Arabic" w:hint="cs"/>
          <w:sz w:val="36"/>
          <w:szCs w:val="36"/>
          <w:rtl/>
        </w:rPr>
        <w:t xml:space="preserve">فإذا </w:t>
      </w:r>
      <w:r>
        <w:rPr>
          <w:rFonts w:ascii="Traditional Arabic" w:hAnsi="Traditional Arabic" w:cs="Traditional Arabic" w:hint="cs"/>
          <w:sz w:val="36"/>
          <w:szCs w:val="36"/>
          <w:rtl/>
        </w:rPr>
        <w:t>ثبت لدينا النسخ بنص صريح أو علمنا التاريخ و</w:t>
      </w:r>
      <w:r w:rsidRPr="00712854">
        <w:rPr>
          <w:rFonts w:ascii="Traditional Arabic" w:hAnsi="Traditional Arabic" w:cs="Traditional Arabic" w:hint="cs"/>
          <w:sz w:val="36"/>
          <w:szCs w:val="36"/>
          <w:rtl/>
        </w:rPr>
        <w:t xml:space="preserve">عرف المتقدم من المتأخر </w:t>
      </w:r>
      <w:r w:rsidR="006C3299">
        <w:rPr>
          <w:rFonts w:ascii="Traditional Arabic" w:hAnsi="Traditional Arabic" w:cs="Traditional Arabic" w:hint="cs"/>
          <w:sz w:val="36"/>
          <w:szCs w:val="36"/>
          <w:rtl/>
        </w:rPr>
        <w:t>فيصار إلى الناسخ ويت</w:t>
      </w:r>
      <w:r w:rsidR="00F52B0E">
        <w:rPr>
          <w:rFonts w:ascii="Traditional Arabic" w:hAnsi="Traditional Arabic" w:cs="Traditional Arabic" w:hint="cs"/>
          <w:sz w:val="36"/>
          <w:szCs w:val="36"/>
          <w:rtl/>
        </w:rPr>
        <w:t xml:space="preserve">رك العمل بالمنسوخ ، أما </w:t>
      </w:r>
      <w:r w:rsidRPr="00712854">
        <w:rPr>
          <w:rFonts w:ascii="Traditional Arabic" w:hAnsi="Traditional Arabic" w:cs="Traditional Arabic" w:hint="cs"/>
          <w:sz w:val="36"/>
          <w:szCs w:val="36"/>
          <w:rtl/>
        </w:rPr>
        <w:t xml:space="preserve">إذا </w:t>
      </w:r>
      <w:r>
        <w:rPr>
          <w:rFonts w:ascii="Traditional Arabic" w:hAnsi="Traditional Arabic" w:cs="Traditional Arabic" w:hint="cs"/>
          <w:sz w:val="36"/>
          <w:szCs w:val="36"/>
          <w:rtl/>
        </w:rPr>
        <w:t>تعذر الجمع و</w:t>
      </w:r>
      <w:r w:rsidRPr="00712854">
        <w:rPr>
          <w:rFonts w:ascii="Traditional Arabic" w:hAnsi="Traditional Arabic" w:cs="Traditional Arabic" w:hint="cs"/>
          <w:sz w:val="36"/>
          <w:szCs w:val="36"/>
          <w:rtl/>
        </w:rPr>
        <w:t>لم يتبين لنا بالدليل الناسخ من المنسوخ يصار إلى الخطوة الثالثة .</w:t>
      </w:r>
    </w:p>
    <w:p w:rsidR="00EF2BC5" w:rsidRDefault="00EF2BC5" w:rsidP="00F36C18">
      <w:pPr>
        <w:jc w:val="both"/>
        <w:rPr>
          <w:rFonts w:ascii="Traditional Arabic" w:hAnsi="Traditional Arabic" w:cs="Traditional Arabic"/>
          <w:sz w:val="36"/>
          <w:szCs w:val="36"/>
          <w:rtl/>
        </w:rPr>
      </w:pPr>
    </w:p>
    <w:p w:rsidR="00EF2BC5" w:rsidRDefault="00EF2BC5" w:rsidP="00F36C18">
      <w:pPr>
        <w:jc w:val="both"/>
        <w:rPr>
          <w:rFonts w:ascii="Traditional Arabic" w:hAnsi="Traditional Arabic" w:cs="Traditional Arabic"/>
          <w:sz w:val="36"/>
          <w:szCs w:val="36"/>
          <w:rtl/>
        </w:rPr>
      </w:pPr>
    </w:p>
    <w:p w:rsidR="00EF2BC5" w:rsidRDefault="00EF2BC5" w:rsidP="00F36C18">
      <w:pPr>
        <w:jc w:val="both"/>
        <w:rPr>
          <w:rFonts w:ascii="Traditional Arabic" w:hAnsi="Traditional Arabic" w:cs="Traditional Arabic"/>
          <w:sz w:val="36"/>
          <w:szCs w:val="36"/>
          <w:rtl/>
        </w:rPr>
      </w:pPr>
    </w:p>
    <w:p w:rsidR="00EF2BC5" w:rsidRDefault="00EF2BC5" w:rsidP="00F36C18">
      <w:pPr>
        <w:jc w:val="both"/>
        <w:rPr>
          <w:rFonts w:ascii="Traditional Arabic" w:hAnsi="Traditional Arabic" w:cs="Traditional Arabic"/>
          <w:sz w:val="36"/>
          <w:szCs w:val="36"/>
          <w:rtl/>
        </w:rPr>
      </w:pPr>
    </w:p>
    <w:p w:rsidR="00EF2BC5" w:rsidRPr="00712854" w:rsidRDefault="00EF2BC5" w:rsidP="00F36C18">
      <w:pPr>
        <w:jc w:val="both"/>
        <w:rPr>
          <w:rFonts w:ascii="Traditional Arabic" w:hAnsi="Traditional Arabic" w:cs="Traditional Arabic"/>
          <w:sz w:val="36"/>
          <w:szCs w:val="36"/>
          <w:rtl/>
        </w:rPr>
      </w:pPr>
    </w:p>
    <w:p w:rsidR="00E1503E" w:rsidRPr="00712854" w:rsidRDefault="00E1503E" w:rsidP="00416B39">
      <w:pPr>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ثالثاً</w:t>
      </w:r>
      <w:r w:rsidR="003E1A61">
        <w:rPr>
          <w:rFonts w:ascii="Traditional Arabic" w:hAnsi="Traditional Arabic" w:cs="Traditional Arabic" w:hint="cs"/>
          <w:b/>
          <w:bCs/>
          <w:sz w:val="36"/>
          <w:szCs w:val="36"/>
          <w:rtl/>
        </w:rPr>
        <w:t xml:space="preserve"> : الترجيح بين الأحاديث </w:t>
      </w:r>
    </w:p>
    <w:p w:rsidR="00A23FB7" w:rsidRDefault="00E1503E" w:rsidP="00BA3A46">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قال ابن حجر العسقلاني : "وإن لم يعرف التاريخ فلا يخلو إما أن يمكن ترجيح إحداهما على الآخر بوجه من وجوه الترجيح المتعلقة بالمتن أو بالإسناد ، فإن أمكن الترجيح تعين المصير إليه "</w:t>
      </w:r>
      <w:r>
        <w:rPr>
          <w:rStyle w:val="FootnoteReference"/>
          <w:rFonts w:ascii="Traditional Arabic" w:hAnsi="Traditional Arabic" w:cs="Traditional Arabic"/>
          <w:sz w:val="36"/>
          <w:szCs w:val="36"/>
          <w:rtl/>
        </w:rPr>
        <w:footnoteReference w:customMarkFollows="1" w:id="215"/>
        <w:t>(</w:t>
      </w:r>
      <w:r w:rsidR="00176439">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545594" w:rsidRDefault="00545594">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E1503E" w:rsidRDefault="00E1503E" w:rsidP="00506ED4">
      <w:pPr>
        <w:spacing w:after="0"/>
        <w:jc w:val="both"/>
        <w:rPr>
          <w:rFonts w:ascii="Traditional Arabic" w:hAnsi="Traditional Arabic" w:cs="Traditional Arabic"/>
          <w:sz w:val="36"/>
          <w:szCs w:val="36"/>
          <w:rtl/>
        </w:rPr>
      </w:pPr>
      <w:r w:rsidRPr="00712854">
        <w:rPr>
          <w:rFonts w:ascii="Traditional Arabic" w:hAnsi="Traditional Arabic" w:cs="Traditional Arabic" w:hint="cs"/>
          <w:sz w:val="36"/>
          <w:szCs w:val="36"/>
          <w:rtl/>
        </w:rPr>
        <w:lastRenderedPageBreak/>
        <w:t>وأوجه الترجيح كثيرة عدها الحازمي في خمسين وجهاً</w:t>
      </w:r>
      <w:r>
        <w:rPr>
          <w:rStyle w:val="FootnoteReference"/>
          <w:rFonts w:ascii="Traditional Arabic" w:hAnsi="Traditional Arabic" w:cs="Traditional Arabic"/>
          <w:sz w:val="36"/>
          <w:szCs w:val="36"/>
          <w:rtl/>
        </w:rPr>
        <w:footnoteReference w:customMarkFollows="1" w:id="216"/>
        <w:t>(</w:t>
      </w:r>
      <w:r w:rsidR="00176439">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71285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وبلغ بها </w:t>
      </w:r>
      <w:r w:rsidRPr="00E676E9">
        <w:rPr>
          <w:rFonts w:ascii="Traditional Arabic" w:hAnsi="Traditional Arabic" w:cs="Traditional Arabic" w:hint="cs"/>
          <w:sz w:val="36"/>
          <w:szCs w:val="36"/>
          <w:rtl/>
        </w:rPr>
        <w:t>العراقي عشرة</w:t>
      </w:r>
      <w:r>
        <w:rPr>
          <w:rFonts w:ascii="Traditional Arabic" w:hAnsi="Traditional Arabic" w:cs="Traditional Arabic" w:hint="cs"/>
          <w:sz w:val="36"/>
          <w:szCs w:val="36"/>
          <w:rtl/>
        </w:rPr>
        <w:t xml:space="preserve"> أوجه ومئة</w:t>
      </w:r>
      <w:r>
        <w:rPr>
          <w:rStyle w:val="FootnoteReference"/>
          <w:rFonts w:ascii="Traditional Arabic" w:hAnsi="Traditional Arabic" w:cs="Traditional Arabic"/>
          <w:sz w:val="36"/>
          <w:szCs w:val="36"/>
          <w:rtl/>
        </w:rPr>
        <w:footnoteReference w:customMarkFollows="1" w:id="217"/>
        <w:t>(</w:t>
      </w:r>
      <w:r w:rsidR="00176439">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9918F0" w:rsidRDefault="00E1503E" w:rsidP="00506ED4">
      <w:pPr>
        <w:spacing w:after="0"/>
        <w:jc w:val="both"/>
        <w:rPr>
          <w:rFonts w:ascii="Traditional Arabic" w:hAnsi="Traditional Arabic" w:cs="Traditional Arabic"/>
          <w:sz w:val="36"/>
          <w:szCs w:val="36"/>
          <w:rtl/>
        </w:rPr>
      </w:pPr>
      <w:r w:rsidRPr="00603581">
        <w:rPr>
          <w:rFonts w:ascii="Traditional Arabic" w:hAnsi="Traditional Arabic" w:cs="Traditional Arabic" w:hint="cs"/>
          <w:sz w:val="36"/>
          <w:szCs w:val="36"/>
          <w:rtl/>
        </w:rPr>
        <w:t xml:space="preserve">وهذا هو منهج الجمهور </w:t>
      </w:r>
      <w:r>
        <w:rPr>
          <w:rFonts w:ascii="Traditional Arabic" w:hAnsi="Traditional Arabic" w:cs="Traditional Arabic" w:hint="cs"/>
          <w:sz w:val="36"/>
          <w:szCs w:val="36"/>
          <w:rtl/>
        </w:rPr>
        <w:t>في ترتيب خطوات دفع التعارض بين النصوص المختلفة أو المتعارضة.</w:t>
      </w:r>
    </w:p>
    <w:p w:rsidR="00E1503E" w:rsidRDefault="009918F0" w:rsidP="00176439">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قال ابن حجر :</w:t>
      </w:r>
      <w:r w:rsidR="00E1503E">
        <w:rPr>
          <w:rFonts w:ascii="Traditional Arabic" w:hAnsi="Traditional Arabic" w:cs="Traditional Arabic" w:hint="cs"/>
          <w:sz w:val="36"/>
          <w:szCs w:val="36"/>
          <w:rtl/>
        </w:rPr>
        <w:t>"فصار ما ظاهره التعارض واقعاً على هذا الترتيب : الجمع إن أمكن . فاعتبار الناسخ والمنسوخ . فالترجيح إن تعين . ثم التوقف عن العمل بإحدى الحديثين"</w:t>
      </w:r>
      <w:r w:rsidR="00E1503E">
        <w:rPr>
          <w:rStyle w:val="FootnoteReference"/>
          <w:rFonts w:ascii="Traditional Arabic" w:hAnsi="Traditional Arabic" w:cs="Traditional Arabic"/>
          <w:sz w:val="36"/>
          <w:szCs w:val="36"/>
          <w:rtl/>
        </w:rPr>
        <w:footnoteReference w:customMarkFollows="1" w:id="218"/>
        <w:t>(</w:t>
      </w:r>
      <w:r w:rsidR="00176439">
        <w:rPr>
          <w:rStyle w:val="FootnoteReference"/>
          <w:rFonts w:ascii="Traditional Arabic" w:hAnsi="Traditional Arabic" w:cs="Traditional Arabic" w:hint="cs"/>
          <w:sz w:val="36"/>
          <w:szCs w:val="36"/>
          <w:rtl/>
        </w:rPr>
        <w:t>3</w:t>
      </w:r>
      <w:r w:rsidR="00E1503E">
        <w:rPr>
          <w:rStyle w:val="FootnoteReference"/>
          <w:rFonts w:ascii="Traditional Arabic" w:hAnsi="Traditional Arabic" w:cs="Traditional Arabic"/>
          <w:sz w:val="36"/>
          <w:szCs w:val="36"/>
          <w:rtl/>
        </w:rPr>
        <w:t>)</w:t>
      </w:r>
      <w:r w:rsidR="00E1503E">
        <w:rPr>
          <w:rFonts w:ascii="Traditional Arabic" w:hAnsi="Traditional Arabic" w:cs="Traditional Arabic" w:hint="cs"/>
          <w:sz w:val="36"/>
          <w:szCs w:val="36"/>
          <w:rtl/>
        </w:rPr>
        <w:t>.</w:t>
      </w:r>
    </w:p>
    <w:p w:rsidR="00E1503E" w:rsidRPr="00C5127D" w:rsidRDefault="0068640D" w:rsidP="00506ED4">
      <w:pPr>
        <w:spacing w:after="120"/>
        <w:jc w:val="both"/>
        <w:rPr>
          <w:rFonts w:ascii="Traditional Arabic" w:hAnsi="Traditional Arabic" w:cs="Traditional Arabic"/>
          <w:b/>
          <w:bCs/>
          <w:sz w:val="32"/>
          <w:szCs w:val="32"/>
          <w:rtl/>
        </w:rPr>
      </w:pPr>
      <w:r>
        <w:rPr>
          <w:rFonts w:ascii="Traditional Arabic" w:hAnsi="Traditional Arabic" w:cs="Traditional Arabic" w:hint="cs"/>
          <w:sz w:val="36"/>
          <w:szCs w:val="36"/>
          <w:rtl/>
        </w:rPr>
        <w:t>و</w:t>
      </w:r>
      <w:r w:rsidR="00E1503E" w:rsidRPr="00712854">
        <w:rPr>
          <w:rFonts w:ascii="Traditional Arabic" w:hAnsi="Traditional Arabic" w:cs="Traditional Arabic" w:hint="cs"/>
          <w:sz w:val="36"/>
          <w:szCs w:val="36"/>
          <w:rtl/>
        </w:rPr>
        <w:t>قال الزبيدي</w:t>
      </w:r>
      <w:r w:rsidR="00E1503E">
        <w:rPr>
          <w:rStyle w:val="FootnoteReference"/>
          <w:rFonts w:ascii="Traditional Arabic" w:hAnsi="Traditional Arabic" w:cs="Traditional Arabic"/>
          <w:sz w:val="36"/>
          <w:szCs w:val="36"/>
          <w:rtl/>
        </w:rPr>
        <w:footnoteReference w:customMarkFollows="1" w:id="219"/>
        <w:t>(</w:t>
      </w:r>
      <w:r w:rsidR="00176439">
        <w:rPr>
          <w:rStyle w:val="FootnoteReference"/>
          <w:rFonts w:ascii="Traditional Arabic" w:hAnsi="Traditional Arabic" w:cs="Traditional Arabic" w:hint="cs"/>
          <w:sz w:val="36"/>
          <w:szCs w:val="36"/>
          <w:rtl/>
        </w:rPr>
        <w:t>4</w:t>
      </w:r>
      <w:r w:rsidR="00E1503E">
        <w:rPr>
          <w:rStyle w:val="FootnoteReference"/>
          <w:rFonts w:ascii="Traditional Arabic" w:hAnsi="Traditional Arabic" w:cs="Traditional Arabic"/>
          <w:sz w:val="36"/>
          <w:szCs w:val="36"/>
          <w:rtl/>
        </w:rPr>
        <w:t>)</w:t>
      </w:r>
      <w:r w:rsidR="00E1503E" w:rsidRPr="00712854">
        <w:rPr>
          <w:rFonts w:ascii="Traditional Arabic" w:hAnsi="Traditional Arabic" w:cs="Traditional Arabic" w:hint="cs"/>
          <w:sz w:val="36"/>
          <w:szCs w:val="36"/>
          <w:rtl/>
        </w:rPr>
        <w:t xml:space="preserve">: "وإن سَلِم </w:t>
      </w:r>
      <w:r w:rsidR="00E1503E" w:rsidRPr="00712854">
        <w:rPr>
          <w:rFonts w:ascii="Traditional Arabic" w:hAnsi="Traditional Arabic" w:cs="Traditional Arabic"/>
          <w:sz w:val="36"/>
          <w:szCs w:val="36"/>
          <w:rtl/>
        </w:rPr>
        <w:t>–</w:t>
      </w:r>
      <w:r w:rsidR="00E1503E" w:rsidRPr="00712854">
        <w:rPr>
          <w:rFonts w:ascii="Traditional Arabic" w:hAnsi="Traditional Arabic" w:cs="Traditional Arabic" w:hint="cs"/>
          <w:sz w:val="36"/>
          <w:szCs w:val="36"/>
          <w:rtl/>
        </w:rPr>
        <w:t xml:space="preserve"> أي الحديث </w:t>
      </w:r>
      <w:r w:rsidR="00E1503E" w:rsidRPr="00712854">
        <w:rPr>
          <w:rFonts w:ascii="Traditional Arabic" w:hAnsi="Traditional Arabic" w:cs="Traditional Arabic"/>
          <w:sz w:val="36"/>
          <w:szCs w:val="36"/>
          <w:rtl/>
        </w:rPr>
        <w:t>–</w:t>
      </w:r>
      <w:r w:rsidR="00E1503E" w:rsidRPr="00712854">
        <w:rPr>
          <w:rFonts w:ascii="Traditional Arabic" w:hAnsi="Traditional Arabic" w:cs="Traditional Arabic" w:hint="cs"/>
          <w:sz w:val="36"/>
          <w:szCs w:val="36"/>
          <w:rtl/>
        </w:rPr>
        <w:t xml:space="preserve"> من المعارضة فمحكم ، وإلا فإن أمكن الجمع بينهما فيسمى : مختلف الحديث ، وإلا فإن عرف الآخر إما بالنص ، وإما بتصريح الصحابي به ، وإما بالتاريخ ، فالأخير ناسخ ، والمتقدم منسوخ"</w:t>
      </w:r>
      <w:r w:rsidR="00E1503E">
        <w:rPr>
          <w:rStyle w:val="FootnoteReference"/>
          <w:rFonts w:ascii="Traditional Arabic" w:hAnsi="Traditional Arabic" w:cs="Traditional Arabic"/>
          <w:sz w:val="36"/>
          <w:szCs w:val="36"/>
          <w:rtl/>
        </w:rPr>
        <w:footnoteReference w:customMarkFollows="1" w:id="220"/>
        <w:t>(</w:t>
      </w:r>
      <w:r w:rsidR="00176439">
        <w:rPr>
          <w:rStyle w:val="FootnoteReference"/>
          <w:rFonts w:ascii="Traditional Arabic" w:hAnsi="Traditional Arabic" w:cs="Traditional Arabic" w:hint="cs"/>
          <w:sz w:val="36"/>
          <w:szCs w:val="36"/>
          <w:rtl/>
        </w:rPr>
        <w:t>5</w:t>
      </w:r>
      <w:r w:rsidR="00E1503E">
        <w:rPr>
          <w:rStyle w:val="FootnoteReference"/>
          <w:rFonts w:ascii="Traditional Arabic" w:hAnsi="Traditional Arabic" w:cs="Traditional Arabic"/>
          <w:sz w:val="36"/>
          <w:szCs w:val="36"/>
          <w:rtl/>
        </w:rPr>
        <w:t>)</w:t>
      </w:r>
      <w:r w:rsidR="00E1503E">
        <w:rPr>
          <w:rFonts w:ascii="Traditional Arabic" w:hAnsi="Traditional Arabic" w:cs="Traditional Arabic" w:hint="cs"/>
          <w:sz w:val="36"/>
          <w:szCs w:val="36"/>
          <w:rtl/>
        </w:rPr>
        <w:t xml:space="preserve">.   </w:t>
      </w:r>
    </w:p>
    <w:p w:rsidR="00E1503E" w:rsidRDefault="0068640D" w:rsidP="00506ED4">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E1503E">
        <w:rPr>
          <w:rFonts w:ascii="Traditional Arabic" w:hAnsi="Traditional Arabic" w:cs="Traditional Arabic" w:hint="cs"/>
          <w:sz w:val="36"/>
          <w:szCs w:val="36"/>
          <w:rtl/>
        </w:rPr>
        <w:t>قال ابن الصلاح : اعلم أن ما يذكر في هذا الباب ينقسم إلى قسمين .</w:t>
      </w:r>
    </w:p>
    <w:p w:rsidR="00E1503E" w:rsidRDefault="00E1503E" w:rsidP="00506ED4">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أحدهما : أن يمكن الجمع بين الحديثين ولا يتعذر إبداء وجه ينفي تنافيهما ، فيتعين حينئذٍ المصير إلى ذلك والقول بهما معاً .</w:t>
      </w:r>
    </w:p>
    <w:p w:rsidR="00E1503E" w:rsidRDefault="00E1503E" w:rsidP="00506ED4">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القسم الثاني : أن يتضادا بحيث لا يمكن الجمع بينهما ، وذلك على ضربين .</w:t>
      </w:r>
    </w:p>
    <w:p w:rsidR="00E1503E" w:rsidRDefault="00E1503E" w:rsidP="00506ED4">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أحدهما : أن يظهر كون أحدهما ناسخاً والآخر منسوخاً</w:t>
      </w:r>
      <w:r w:rsidR="001B6A90">
        <w:rPr>
          <w:rFonts w:ascii="Traditional Arabic" w:hAnsi="Traditional Arabic" w:cs="Traditional Arabic" w:hint="cs"/>
          <w:sz w:val="36"/>
          <w:szCs w:val="36"/>
          <w:rtl/>
        </w:rPr>
        <w:t xml:space="preserve"> ، فيعمل بالناسخ ويترك المنسوخ.</w:t>
      </w:r>
    </w:p>
    <w:p w:rsidR="00A03514" w:rsidRDefault="00E1503E" w:rsidP="00176439">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والثاني : أن لا تقوم دلالة على أن الناسخ أيهما ، والمنسوخ أي</w:t>
      </w:r>
      <w:r w:rsidR="00E3125C">
        <w:rPr>
          <w:rFonts w:ascii="Traditional Arabic" w:hAnsi="Traditional Arabic" w:cs="Traditional Arabic" w:hint="cs"/>
          <w:sz w:val="36"/>
          <w:szCs w:val="36"/>
          <w:rtl/>
        </w:rPr>
        <w:t>هما ، فيفزع حينئذٍ إلى الترجيح</w:t>
      </w:r>
      <w:r>
        <w:rPr>
          <w:rFonts w:ascii="Traditional Arabic" w:hAnsi="Traditional Arabic" w:cs="Traditional Arabic" w:hint="cs"/>
          <w:sz w:val="36"/>
          <w:szCs w:val="36"/>
          <w:rtl/>
        </w:rPr>
        <w:t xml:space="preserve"> ويعمل بالأرجح منهما والأثبت ، كالترجيح بكثرة الرواة أو بصفاتهم في خمسين وجهاً من وجوه الترجيحات وأكثر "</w:t>
      </w:r>
      <w:r>
        <w:rPr>
          <w:rStyle w:val="FootnoteReference"/>
          <w:rFonts w:ascii="Traditional Arabic" w:hAnsi="Traditional Arabic" w:cs="Traditional Arabic"/>
          <w:sz w:val="36"/>
          <w:szCs w:val="36"/>
          <w:rtl/>
        </w:rPr>
        <w:footnoteReference w:customMarkFollows="1" w:id="221"/>
        <w:t>(</w:t>
      </w:r>
      <w:r w:rsidR="00176439">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F2BC5" w:rsidRDefault="00EF2BC5" w:rsidP="00176439">
      <w:pPr>
        <w:spacing w:after="0"/>
        <w:jc w:val="both"/>
        <w:rPr>
          <w:rFonts w:ascii="Traditional Arabic" w:hAnsi="Traditional Arabic" w:cs="Traditional Arabic"/>
          <w:sz w:val="36"/>
          <w:szCs w:val="36"/>
          <w:rtl/>
        </w:rPr>
      </w:pPr>
    </w:p>
    <w:p w:rsidR="00EF2BC5" w:rsidRDefault="00EF2BC5" w:rsidP="00176439">
      <w:pPr>
        <w:spacing w:after="0"/>
        <w:jc w:val="both"/>
        <w:rPr>
          <w:rFonts w:ascii="Traditional Arabic" w:hAnsi="Traditional Arabic" w:cs="Traditional Arabic"/>
          <w:sz w:val="36"/>
          <w:szCs w:val="36"/>
          <w:rtl/>
        </w:rPr>
      </w:pPr>
    </w:p>
    <w:p w:rsidR="00EF2BC5" w:rsidRDefault="00EF2BC5" w:rsidP="00176439">
      <w:pPr>
        <w:spacing w:after="0"/>
        <w:jc w:val="both"/>
        <w:rPr>
          <w:rFonts w:ascii="Traditional Arabic" w:hAnsi="Traditional Arabic" w:cs="Traditional Arabic"/>
          <w:sz w:val="36"/>
          <w:szCs w:val="36"/>
          <w:rtl/>
        </w:rPr>
      </w:pPr>
    </w:p>
    <w:p w:rsidR="00D212C0" w:rsidRPr="00D212C0" w:rsidRDefault="00D212C0" w:rsidP="00416B39">
      <w:pPr>
        <w:spacing w:before="240" w:after="0"/>
        <w:jc w:val="both"/>
        <w:rPr>
          <w:rFonts w:ascii="Traditional Arabic" w:hAnsi="Traditional Arabic" w:cs="Traditional Arabic"/>
          <w:b/>
          <w:bCs/>
          <w:sz w:val="36"/>
          <w:szCs w:val="36"/>
          <w:rtl/>
        </w:rPr>
      </w:pPr>
      <w:r w:rsidRPr="00D212C0">
        <w:rPr>
          <w:rFonts w:ascii="Traditional Arabic" w:hAnsi="Traditional Arabic" w:cs="Traditional Arabic" w:hint="cs"/>
          <w:b/>
          <w:bCs/>
          <w:sz w:val="36"/>
          <w:szCs w:val="36"/>
          <w:rtl/>
        </w:rPr>
        <w:t>المط</w:t>
      </w:r>
      <w:r w:rsidR="00455861">
        <w:rPr>
          <w:rFonts w:ascii="Traditional Arabic" w:hAnsi="Traditional Arabic" w:cs="Traditional Arabic" w:hint="cs"/>
          <w:b/>
          <w:bCs/>
          <w:sz w:val="36"/>
          <w:szCs w:val="36"/>
          <w:rtl/>
        </w:rPr>
        <w:t>لب الثاني : منهج فقهاء الأحناف</w:t>
      </w:r>
    </w:p>
    <w:p w:rsidR="00E1503E" w:rsidRPr="00712854" w:rsidRDefault="00E1503E" w:rsidP="00F36C18">
      <w:pPr>
        <w:spacing w:after="0"/>
        <w:jc w:val="both"/>
        <w:rPr>
          <w:rFonts w:ascii="Traditional Arabic" w:hAnsi="Traditional Arabic" w:cs="Traditional Arabic"/>
          <w:sz w:val="36"/>
          <w:szCs w:val="36"/>
          <w:rtl/>
        </w:rPr>
      </w:pPr>
      <w:r w:rsidRPr="00712854">
        <w:rPr>
          <w:rFonts w:ascii="Traditional Arabic" w:hAnsi="Traditional Arabic" w:cs="Traditional Arabic" w:hint="cs"/>
          <w:sz w:val="36"/>
          <w:szCs w:val="36"/>
          <w:rtl/>
        </w:rPr>
        <w:t>ف</w:t>
      </w:r>
      <w:r w:rsidR="00A5657B">
        <w:rPr>
          <w:rFonts w:ascii="Traditional Arabic" w:hAnsi="Traditional Arabic" w:cs="Traditional Arabic" w:hint="cs"/>
          <w:sz w:val="36"/>
          <w:szCs w:val="36"/>
          <w:rtl/>
        </w:rPr>
        <w:t>قهاء الأحناف خالف</w:t>
      </w:r>
      <w:r w:rsidR="0068640D">
        <w:rPr>
          <w:rFonts w:ascii="Traditional Arabic" w:hAnsi="Traditional Arabic" w:cs="Traditional Arabic" w:hint="cs"/>
          <w:sz w:val="36"/>
          <w:szCs w:val="36"/>
          <w:rtl/>
        </w:rPr>
        <w:t>وا</w:t>
      </w:r>
      <w:r w:rsidR="00A5657B">
        <w:rPr>
          <w:rFonts w:ascii="Traditional Arabic" w:hAnsi="Traditional Arabic" w:cs="Traditional Arabic" w:hint="cs"/>
          <w:sz w:val="36"/>
          <w:szCs w:val="36"/>
          <w:rtl/>
        </w:rPr>
        <w:t xml:space="preserve"> الجمهور و</w:t>
      </w:r>
      <w:r w:rsidRPr="00712854">
        <w:rPr>
          <w:rFonts w:ascii="Traditional Arabic" w:hAnsi="Traditional Arabic" w:cs="Traditional Arabic" w:hint="cs"/>
          <w:sz w:val="36"/>
          <w:szCs w:val="36"/>
          <w:rtl/>
        </w:rPr>
        <w:t>رتبوا هذه الخطوات على النحو التالي :</w:t>
      </w:r>
    </w:p>
    <w:p w:rsidR="00E1503E" w:rsidRPr="00712854" w:rsidRDefault="00E1503E" w:rsidP="00F36C18">
      <w:pPr>
        <w:spacing w:after="0"/>
        <w:jc w:val="both"/>
        <w:rPr>
          <w:rFonts w:ascii="Traditional Arabic" w:hAnsi="Traditional Arabic" w:cs="Traditional Arabic"/>
          <w:sz w:val="36"/>
          <w:szCs w:val="36"/>
          <w:rtl/>
        </w:rPr>
      </w:pPr>
      <w:r w:rsidRPr="00712854">
        <w:rPr>
          <w:rFonts w:ascii="Traditional Arabic" w:hAnsi="Traditional Arabic" w:cs="Traditional Arabic" w:hint="cs"/>
          <w:sz w:val="36"/>
          <w:szCs w:val="36"/>
          <w:rtl/>
        </w:rPr>
        <w:t xml:space="preserve">أولاً : النسخ . </w:t>
      </w:r>
    </w:p>
    <w:p w:rsidR="00E1503E" w:rsidRPr="00FD572C" w:rsidRDefault="00E1503E" w:rsidP="00F36C18">
      <w:pPr>
        <w:spacing w:after="0"/>
        <w:jc w:val="both"/>
        <w:rPr>
          <w:rFonts w:ascii="Traditional Arabic" w:hAnsi="Traditional Arabic" w:cs="Traditional Arabic"/>
          <w:sz w:val="36"/>
          <w:szCs w:val="36"/>
          <w:rtl/>
        </w:rPr>
      </w:pPr>
      <w:r w:rsidRPr="00712854">
        <w:rPr>
          <w:rFonts w:ascii="Traditional Arabic" w:hAnsi="Traditional Arabic" w:cs="Traditional Arabic" w:hint="cs"/>
          <w:sz w:val="36"/>
          <w:szCs w:val="36"/>
          <w:rtl/>
        </w:rPr>
        <w:t xml:space="preserve">ثانياً : الترجيح . </w:t>
      </w:r>
    </w:p>
    <w:p w:rsidR="00A5657B" w:rsidRDefault="00E1503E" w:rsidP="00176439">
      <w:pPr>
        <w:spacing w:after="0"/>
        <w:jc w:val="both"/>
        <w:rPr>
          <w:rFonts w:ascii="Traditional Arabic" w:hAnsi="Traditional Arabic" w:cs="Traditional Arabic"/>
          <w:sz w:val="36"/>
          <w:szCs w:val="36"/>
          <w:rtl/>
        </w:rPr>
      </w:pPr>
      <w:r w:rsidRPr="00712854">
        <w:rPr>
          <w:rFonts w:ascii="Traditional Arabic" w:hAnsi="Traditional Arabic" w:cs="Traditional Arabic" w:hint="cs"/>
          <w:sz w:val="36"/>
          <w:szCs w:val="36"/>
          <w:rtl/>
        </w:rPr>
        <w:t>ثالثاً : الجمع</w:t>
      </w:r>
      <w:r w:rsidRPr="0080329A">
        <w:rPr>
          <w:rStyle w:val="FootnoteReference"/>
          <w:rFonts w:ascii="Traditional Arabic" w:hAnsi="Traditional Arabic" w:cs="Traditional Arabic"/>
          <w:sz w:val="36"/>
          <w:szCs w:val="36"/>
          <w:rtl/>
        </w:rPr>
        <w:footnoteReference w:customMarkFollows="1" w:id="222"/>
        <w:t>(</w:t>
      </w:r>
      <w:r w:rsidR="00176439">
        <w:rPr>
          <w:rStyle w:val="FootnoteReference"/>
          <w:rFonts w:ascii="Traditional Arabic" w:hAnsi="Traditional Arabic" w:cs="Traditional Arabic" w:hint="cs"/>
          <w:sz w:val="36"/>
          <w:szCs w:val="36"/>
          <w:rtl/>
        </w:rPr>
        <w:t>2</w:t>
      </w:r>
      <w:r w:rsidRPr="0080329A">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Pr="001827F3" w:rsidRDefault="003C3E66" w:rsidP="00176439">
      <w:pPr>
        <w:jc w:val="both"/>
        <w:rPr>
          <w:rFonts w:ascii="Traditional Arabic" w:hAnsi="Traditional Arabic" w:cs="Traditional Arabic"/>
          <w:sz w:val="36"/>
          <w:szCs w:val="36"/>
          <w:rtl/>
        </w:rPr>
      </w:pPr>
      <w:r>
        <w:rPr>
          <w:rFonts w:ascii="Traditional Arabic" w:hAnsi="Traditional Arabic" w:cs="Traditional Arabic" w:hint="cs"/>
          <w:sz w:val="36"/>
          <w:szCs w:val="36"/>
          <w:rtl/>
        </w:rPr>
        <w:t>فالأحناف</w:t>
      </w:r>
      <w:r w:rsidR="00A5657B">
        <w:rPr>
          <w:rFonts w:ascii="Traditional Arabic" w:hAnsi="Traditional Arabic" w:cs="Traditional Arabic" w:hint="cs"/>
          <w:sz w:val="36"/>
          <w:szCs w:val="36"/>
          <w:rtl/>
        </w:rPr>
        <w:t xml:space="preserve"> يقدمون</w:t>
      </w:r>
      <w:r w:rsidR="001827F3">
        <w:rPr>
          <w:rFonts w:ascii="Traditional Arabic" w:hAnsi="Traditional Arabic" w:cs="Traditional Arabic" w:hint="cs"/>
          <w:sz w:val="36"/>
          <w:szCs w:val="36"/>
          <w:rtl/>
        </w:rPr>
        <w:t xml:space="preserve"> النسخثم </w:t>
      </w:r>
      <w:r w:rsidR="00A5657B">
        <w:rPr>
          <w:rFonts w:ascii="Traditional Arabic" w:hAnsi="Traditional Arabic" w:cs="Traditional Arabic" w:hint="cs"/>
          <w:sz w:val="36"/>
          <w:szCs w:val="36"/>
          <w:rtl/>
        </w:rPr>
        <w:t xml:space="preserve">الترجيح على الجمع </w:t>
      </w:r>
      <w:r w:rsidR="001827F3">
        <w:rPr>
          <w:rFonts w:ascii="Traditional Arabic" w:hAnsi="Traditional Arabic" w:cs="Traditional Arabic" w:hint="cs"/>
          <w:sz w:val="36"/>
          <w:szCs w:val="36"/>
          <w:rtl/>
        </w:rPr>
        <w:t>عند التعارض</w:t>
      </w:r>
      <w:r w:rsidR="00E1503E" w:rsidRPr="00712854">
        <w:rPr>
          <w:rFonts w:ascii="Traditional Arabic" w:hAnsi="Traditional Arabic" w:cs="Traditional Arabic" w:hint="cs"/>
          <w:sz w:val="36"/>
          <w:szCs w:val="36"/>
          <w:rtl/>
        </w:rPr>
        <w:t xml:space="preserve"> إذ ذهب صاحبا "مسلّم الثبوت</w:t>
      </w:r>
      <w:r w:rsidR="00396F77">
        <w:rPr>
          <w:rFonts w:ascii="Traditional Arabic" w:hAnsi="Traditional Arabic" w:cs="Traditional Arabic" w:hint="cs"/>
          <w:sz w:val="36"/>
          <w:szCs w:val="36"/>
          <w:rtl/>
        </w:rPr>
        <w:t>"</w:t>
      </w:r>
      <w:r w:rsidR="00E1503E" w:rsidRPr="00712854">
        <w:rPr>
          <w:rFonts w:ascii="Traditional Arabic" w:hAnsi="Traditional Arabic" w:cs="Traditional Arabic" w:hint="cs"/>
          <w:sz w:val="36"/>
          <w:szCs w:val="36"/>
          <w:rtl/>
        </w:rPr>
        <w:t>و</w:t>
      </w:r>
      <w:r w:rsidR="00396F77">
        <w:rPr>
          <w:rFonts w:ascii="Traditional Arabic" w:hAnsi="Traditional Arabic" w:cs="Traditional Arabic" w:hint="cs"/>
          <w:sz w:val="36"/>
          <w:szCs w:val="36"/>
          <w:rtl/>
        </w:rPr>
        <w:t xml:space="preserve"> "</w:t>
      </w:r>
      <w:r w:rsidR="00E1503E" w:rsidRPr="00712854">
        <w:rPr>
          <w:rFonts w:ascii="Traditional Arabic" w:hAnsi="Traditional Arabic" w:cs="Traditional Arabic" w:hint="cs"/>
          <w:sz w:val="36"/>
          <w:szCs w:val="36"/>
          <w:rtl/>
        </w:rPr>
        <w:t>فواتح الرَّحموت" وغيرهما ، أنه يجب الترجيح إن أمكن عند ورود التعارض ، وإلا فالجمع بقدر الإمكان</w:t>
      </w:r>
      <w:r w:rsidR="00E1503E">
        <w:rPr>
          <w:rStyle w:val="FootnoteReference"/>
          <w:rFonts w:ascii="Traditional Arabic" w:hAnsi="Traditional Arabic" w:cs="Traditional Arabic"/>
          <w:sz w:val="36"/>
          <w:szCs w:val="36"/>
          <w:rtl/>
        </w:rPr>
        <w:footnoteReference w:customMarkFollows="1" w:id="223"/>
        <w:t>(</w:t>
      </w:r>
      <w:r w:rsidR="00176439">
        <w:rPr>
          <w:rStyle w:val="FootnoteReference"/>
          <w:rFonts w:ascii="Traditional Arabic" w:hAnsi="Traditional Arabic" w:cs="Traditional Arabic" w:hint="cs"/>
          <w:sz w:val="36"/>
          <w:szCs w:val="36"/>
          <w:rtl/>
        </w:rPr>
        <w:t>3</w:t>
      </w:r>
      <w:r w:rsidR="00E1503E">
        <w:rPr>
          <w:rStyle w:val="FootnoteReference"/>
          <w:rFonts w:ascii="Traditional Arabic" w:hAnsi="Traditional Arabic" w:cs="Traditional Arabic"/>
          <w:sz w:val="36"/>
          <w:szCs w:val="36"/>
          <w:rtl/>
        </w:rPr>
        <w:t>)</w:t>
      </w:r>
      <w:r w:rsidR="00E1503E" w:rsidRPr="00712854">
        <w:rPr>
          <w:rFonts w:ascii="Traditional Arabic" w:hAnsi="Traditional Arabic" w:cs="Traditional Arabic" w:hint="cs"/>
          <w:sz w:val="36"/>
          <w:szCs w:val="36"/>
          <w:rtl/>
        </w:rPr>
        <w:t xml:space="preserve">. </w:t>
      </w:r>
    </w:p>
    <w:p w:rsidR="00E1503E" w:rsidRDefault="00E1503E" w:rsidP="00176439">
      <w:pPr>
        <w:jc w:val="both"/>
        <w:rPr>
          <w:rFonts w:ascii="Traditional Arabic" w:hAnsi="Traditional Arabic" w:cs="Traditional Arabic"/>
          <w:color w:val="FF0000"/>
          <w:sz w:val="24"/>
          <w:szCs w:val="24"/>
          <w:rtl/>
        </w:rPr>
      </w:pPr>
      <w:r w:rsidRPr="00742155">
        <w:rPr>
          <w:rFonts w:ascii="Traditional Arabic" w:hAnsi="Traditional Arabic" w:cs="Traditional Arabic" w:hint="cs"/>
          <w:sz w:val="36"/>
          <w:szCs w:val="36"/>
          <w:rtl/>
        </w:rPr>
        <w:t xml:space="preserve">يقول </w:t>
      </w:r>
      <w:r w:rsidR="001D45D8">
        <w:rPr>
          <w:rFonts w:ascii="Traditional Arabic" w:hAnsi="Traditional Arabic" w:cs="Traditional Arabic" w:hint="cs"/>
          <w:sz w:val="36"/>
          <w:szCs w:val="36"/>
          <w:rtl/>
        </w:rPr>
        <w:t>محب الله بن عبد الشكور</w:t>
      </w:r>
      <w:r w:rsidRPr="00742155">
        <w:rPr>
          <w:rFonts w:ascii="Traditional Arabic" w:hAnsi="Traditional Arabic" w:cs="Traditional Arabic" w:hint="cs"/>
          <w:sz w:val="36"/>
          <w:szCs w:val="36"/>
          <w:rtl/>
        </w:rPr>
        <w:t>: "وحكمه النسخ إن علم المتقدم، وإلا فالترجيح إن أمكن، وإلا فالجمع بقدر الإمكان، وإن لم يمكن تساقطا، فالمصير في الحادثةِ إلى ما دونهما مرتباً إن وجد، وإلا فالعمل بالأصل"</w:t>
      </w:r>
      <w:r>
        <w:rPr>
          <w:rStyle w:val="FootnoteReference"/>
          <w:rFonts w:ascii="Traditional Arabic" w:hAnsi="Traditional Arabic" w:cs="Traditional Arabic"/>
          <w:sz w:val="36"/>
          <w:szCs w:val="36"/>
          <w:rtl/>
        </w:rPr>
        <w:footnoteReference w:customMarkFollows="1" w:id="224"/>
        <w:t>(</w:t>
      </w:r>
      <w:r w:rsidR="00176439">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80329A">
        <w:rPr>
          <w:rFonts w:ascii="Traditional Arabic" w:hAnsi="Traditional Arabic" w:cs="Traditional Arabic" w:hint="cs"/>
          <w:sz w:val="36"/>
          <w:szCs w:val="36"/>
          <w:rtl/>
        </w:rPr>
        <w:t>.</w:t>
      </w:r>
    </w:p>
    <w:p w:rsidR="00E1503E" w:rsidRDefault="00E1503E" w:rsidP="00176439">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ويقول محمد نظام الدين الأنصاري : "وحكمه النسخ إن علم المتقدم والمتأخر، ويكونان قابلين له، وهذا ظاهر جداً، وإلا يُعلم المتقدم منهما فالترجيح إن أمكن ويعمل بالراجح، لأن ترك الراجح خلاف المعقول والإجماع، وإلا فالجمع بقدر الإمكان للضرورة، وإن لم يمكن الجمع تساقطا، لأن العمل بأحدهما على التعيين ترجيح من غير مرجح، والتخييرُ مما لا وجه له، لأن أحدهما منسوخ كما هو الظاهر أو باطل، فالتخيير بينهما تخيير بين ماهو حكم الله تعالى وبين ما ليس حكمُه"</w:t>
      </w:r>
      <w:r>
        <w:rPr>
          <w:rStyle w:val="FootnoteReference"/>
          <w:rFonts w:ascii="Traditional Arabic" w:hAnsi="Traditional Arabic" w:cs="Traditional Arabic"/>
          <w:sz w:val="36"/>
          <w:szCs w:val="36"/>
          <w:rtl/>
        </w:rPr>
        <w:footnoteReference w:customMarkFollows="1" w:id="225"/>
        <w:t>(</w:t>
      </w:r>
      <w:r w:rsidR="00176439">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Pr="00FD572C" w:rsidRDefault="00E1503E" w:rsidP="00176439">
      <w:pPr>
        <w:jc w:val="both"/>
        <w:rPr>
          <w:rFonts w:ascii="Traditional Arabic" w:hAnsi="Traditional Arabic" w:cs="Traditional Arabic"/>
          <w:sz w:val="36"/>
          <w:szCs w:val="36"/>
          <w:rtl/>
        </w:rPr>
      </w:pPr>
      <w:r>
        <w:rPr>
          <w:rFonts w:ascii="Traditional Arabic" w:hAnsi="Traditional Arabic" w:cs="Traditional Arabic" w:hint="cs"/>
          <w:sz w:val="36"/>
          <w:szCs w:val="36"/>
          <w:rtl/>
        </w:rPr>
        <w:t>ورتب الكمال بن الهمام العمل في دفع التعارض فقال : "حكمه النسخ إن علم المتأخر، وإلا فالترجيح ، ثم الجمع، وإلا تركا إل</w:t>
      </w:r>
      <w:r w:rsidR="003C3E66">
        <w:rPr>
          <w:rFonts w:ascii="Traditional Arabic" w:hAnsi="Traditional Arabic" w:cs="Traditional Arabic" w:hint="cs"/>
          <w:sz w:val="36"/>
          <w:szCs w:val="36"/>
          <w:rtl/>
        </w:rPr>
        <w:t>ى ما دونهما على الترتيب</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226"/>
        <w:t>(</w:t>
      </w:r>
      <w:r w:rsidR="00176439">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E1503E" w:rsidRDefault="00E1503E" w:rsidP="00F36C18">
      <w:pPr>
        <w:spacing w:after="120"/>
        <w:jc w:val="both"/>
        <w:rPr>
          <w:rFonts w:ascii="Traditional Arabic" w:hAnsi="Traditional Arabic" w:cs="Traditional Arabic"/>
          <w:sz w:val="36"/>
          <w:szCs w:val="36"/>
          <w:rtl/>
        </w:rPr>
      </w:pPr>
      <w:r w:rsidRPr="00712854">
        <w:rPr>
          <w:rFonts w:ascii="Traditional Arabic" w:hAnsi="Traditional Arabic" w:cs="Traditional Arabic" w:hint="cs"/>
          <w:sz w:val="36"/>
          <w:szCs w:val="36"/>
          <w:rtl/>
        </w:rPr>
        <w:t>ونشأ عن هذا الاختلاف في ترتيب خطوات العمل في دفع تعارض الأحاديث الصحيحة اختلاف في الأحكام الفقهية .</w:t>
      </w:r>
    </w:p>
    <w:p w:rsidR="00EF2BC5" w:rsidRDefault="00EF2BC5" w:rsidP="00F36C18">
      <w:pPr>
        <w:spacing w:after="120"/>
        <w:jc w:val="both"/>
        <w:rPr>
          <w:rFonts w:ascii="Traditional Arabic" w:hAnsi="Traditional Arabic" w:cs="Traditional Arabic"/>
          <w:sz w:val="36"/>
          <w:szCs w:val="36"/>
          <w:rtl/>
        </w:rPr>
      </w:pPr>
    </w:p>
    <w:p w:rsidR="00EF2BC5" w:rsidRDefault="00EF2BC5" w:rsidP="00F36C18">
      <w:pPr>
        <w:spacing w:after="120"/>
        <w:jc w:val="both"/>
        <w:rPr>
          <w:rFonts w:ascii="Traditional Arabic" w:hAnsi="Traditional Arabic" w:cs="Traditional Arabic"/>
          <w:sz w:val="36"/>
          <w:szCs w:val="36"/>
          <w:rtl/>
        </w:rPr>
      </w:pPr>
    </w:p>
    <w:p w:rsidR="00EF2BC5" w:rsidRPr="00712854" w:rsidRDefault="00EF2BC5" w:rsidP="00F36C18">
      <w:pPr>
        <w:spacing w:after="120"/>
        <w:jc w:val="both"/>
        <w:rPr>
          <w:rFonts w:ascii="Traditional Arabic" w:hAnsi="Traditional Arabic" w:cs="Traditional Arabic"/>
          <w:sz w:val="36"/>
          <w:szCs w:val="36"/>
          <w:rtl/>
        </w:rPr>
      </w:pPr>
    </w:p>
    <w:p w:rsidR="00E1503E" w:rsidRPr="000965E9" w:rsidRDefault="00D212C0" w:rsidP="00416B39">
      <w:pPr>
        <w:spacing w:after="0"/>
        <w:jc w:val="both"/>
        <w:rPr>
          <w:rFonts w:ascii="Traditional Arabic" w:hAnsi="Traditional Arabic" w:cs="Traditional Arabic"/>
          <w:color w:val="FF0000"/>
          <w:sz w:val="36"/>
          <w:szCs w:val="36"/>
          <w:u w:val="single"/>
          <w:rtl/>
        </w:rPr>
      </w:pPr>
      <w:r>
        <w:rPr>
          <w:rFonts w:ascii="Traditional Arabic" w:hAnsi="Traditional Arabic" w:cs="Traditional Arabic" w:hint="cs"/>
          <w:b/>
          <w:bCs/>
          <w:sz w:val="36"/>
          <w:szCs w:val="36"/>
          <w:rtl/>
        </w:rPr>
        <w:t>المطلب الثالث  :</w:t>
      </w:r>
      <w:r w:rsidR="001827F3">
        <w:rPr>
          <w:rFonts w:ascii="Traditional Arabic" w:hAnsi="Traditional Arabic" w:cs="Traditional Arabic" w:hint="cs"/>
          <w:b/>
          <w:bCs/>
          <w:sz w:val="36"/>
          <w:szCs w:val="36"/>
          <w:rtl/>
        </w:rPr>
        <w:t>مناقشة منا</w:t>
      </w:r>
      <w:r w:rsidR="00FD230E">
        <w:rPr>
          <w:rFonts w:ascii="Traditional Arabic" w:hAnsi="Traditional Arabic" w:cs="Traditional Arabic" w:hint="cs"/>
          <w:b/>
          <w:bCs/>
          <w:sz w:val="36"/>
          <w:szCs w:val="36"/>
          <w:rtl/>
        </w:rPr>
        <w:t xml:space="preserve">هج الفريقين في دفع التعارض  </w:t>
      </w:r>
    </w:p>
    <w:p w:rsidR="007F3E6E" w:rsidRDefault="00600F9C" w:rsidP="00212E6B">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الخلاف بين الجمهور والأحناف في ترتيب خطوات العمل في دفع التعارض بين النصوص لا شك أنه من أسباب اختلاف الأحكام في بعض مسائل الفقه ، فتقديم الأحناف للنسخ والترجيح على الجمع يعني الاكتفاء بدليل وطرح الآخر بينما يجتهد الجمهور في إعمال الدليلين ، بل ويرى </w:t>
      </w:r>
      <w:r w:rsidR="00395485">
        <w:rPr>
          <w:rFonts w:ascii="Traditional Arabic" w:hAnsi="Traditional Arabic" w:cs="Traditional Arabic" w:hint="cs"/>
          <w:sz w:val="36"/>
          <w:szCs w:val="36"/>
          <w:rtl/>
        </w:rPr>
        <w:t>آ</w:t>
      </w:r>
      <w:r w:rsidR="00D24970">
        <w:rPr>
          <w:rFonts w:ascii="Traditional Arabic" w:hAnsi="Traditional Arabic" w:cs="Traditional Arabic" w:hint="cs"/>
          <w:sz w:val="36"/>
          <w:szCs w:val="36"/>
          <w:rtl/>
        </w:rPr>
        <w:t>خرون</w:t>
      </w:r>
      <w:r>
        <w:rPr>
          <w:rFonts w:ascii="Traditional Arabic" w:hAnsi="Traditional Arabic" w:cs="Traditional Arabic" w:hint="cs"/>
          <w:sz w:val="36"/>
          <w:szCs w:val="36"/>
          <w:rtl/>
        </w:rPr>
        <w:t xml:space="preserve"> حرمة تخطي حديث صح عن النبي صلى الله عليه و</w:t>
      </w:r>
      <w:r w:rsidR="00D24970">
        <w:rPr>
          <w:rFonts w:ascii="Traditional Arabic" w:hAnsi="Traditional Arabic" w:cs="Traditional Arabic" w:hint="cs"/>
          <w:sz w:val="36"/>
          <w:szCs w:val="36"/>
          <w:rtl/>
        </w:rPr>
        <w:t>سلم دون محاولة الجمع بينهما ، فا</w:t>
      </w:r>
      <w:r w:rsidR="00E1503E" w:rsidRPr="00712854">
        <w:rPr>
          <w:rFonts w:ascii="Traditional Arabic" w:hAnsi="Traditional Arabic" w:cs="Traditional Arabic" w:hint="cs"/>
          <w:sz w:val="36"/>
          <w:szCs w:val="36"/>
          <w:rtl/>
        </w:rPr>
        <w:t>بن حزم</w:t>
      </w:r>
      <w:r>
        <w:rPr>
          <w:rFonts w:ascii="Traditional Arabic" w:hAnsi="Traditional Arabic" w:cs="Traditional Arabic" w:hint="cs"/>
          <w:sz w:val="36"/>
          <w:szCs w:val="36"/>
          <w:rtl/>
        </w:rPr>
        <w:t xml:space="preserve"> مثلاً يرى</w:t>
      </w:r>
      <w:r w:rsidR="00E1503E" w:rsidRPr="00712854">
        <w:rPr>
          <w:rFonts w:ascii="Traditional Arabic" w:hAnsi="Traditional Arabic" w:cs="Traditional Arabic" w:hint="cs"/>
          <w:sz w:val="36"/>
          <w:szCs w:val="36"/>
          <w:rtl/>
        </w:rPr>
        <w:t xml:space="preserve"> حُرمة الترجيح إن أمكن الجمع</w:t>
      </w:r>
      <w:r w:rsidR="00E3125C">
        <w:rPr>
          <w:rFonts w:ascii="Traditional Arabic" w:hAnsi="Traditional Arabic" w:cs="Traditional Arabic" w:hint="cs"/>
          <w:sz w:val="36"/>
          <w:szCs w:val="36"/>
          <w:rtl/>
        </w:rPr>
        <w:t xml:space="preserve"> ،</w:t>
      </w:r>
      <w:r w:rsidR="00E1503E" w:rsidRPr="00712854">
        <w:rPr>
          <w:rFonts w:ascii="Traditional Arabic" w:hAnsi="Traditional Arabic" w:cs="Traditional Arabic" w:hint="cs"/>
          <w:sz w:val="36"/>
          <w:szCs w:val="36"/>
          <w:rtl/>
        </w:rPr>
        <w:t xml:space="preserve"> حيث قال : </w:t>
      </w:r>
      <w:r w:rsidR="00E1503E" w:rsidRPr="00712854">
        <w:rPr>
          <w:rFonts w:ascii="Traditional Arabic" w:hAnsi="Traditional Arabic" w:cs="Traditional Arabic" w:hint="cs"/>
          <w:sz w:val="36"/>
          <w:szCs w:val="36"/>
          <w:rtl/>
        </w:rPr>
        <w:lastRenderedPageBreak/>
        <w:t>"فإن تعارض فيما يرى المرء آيتان أو حديثان صحيحان ، أو حديث صحيح وآيةُ فالواجب استعمالهما جميعاً ، لأن طاعتهما سواء في الوجوب ، فلا يحل ترك أحدهما للآخر ، ما دمنا نقدر على ذلك"</w:t>
      </w:r>
      <w:r w:rsidR="00E1503E">
        <w:rPr>
          <w:rStyle w:val="FootnoteReference"/>
          <w:rFonts w:ascii="Traditional Arabic" w:hAnsi="Traditional Arabic" w:cs="Traditional Arabic"/>
          <w:sz w:val="36"/>
          <w:szCs w:val="36"/>
          <w:rtl/>
        </w:rPr>
        <w:footnoteReference w:customMarkFollows="1" w:id="227"/>
        <w:t>(</w:t>
      </w:r>
      <w:r w:rsidR="00176439">
        <w:rPr>
          <w:rStyle w:val="FootnoteReference"/>
          <w:rFonts w:ascii="Traditional Arabic" w:hAnsi="Traditional Arabic" w:cs="Traditional Arabic" w:hint="cs"/>
          <w:sz w:val="36"/>
          <w:szCs w:val="36"/>
          <w:rtl/>
        </w:rPr>
        <w:t>3</w:t>
      </w:r>
      <w:r w:rsidR="00E1503E">
        <w:rPr>
          <w:rStyle w:val="FootnoteReference"/>
          <w:rFonts w:ascii="Traditional Arabic" w:hAnsi="Traditional Arabic" w:cs="Traditional Arabic"/>
          <w:sz w:val="36"/>
          <w:szCs w:val="36"/>
          <w:rtl/>
        </w:rPr>
        <w:t>)</w:t>
      </w:r>
    </w:p>
    <w:p w:rsidR="00BA799F" w:rsidRDefault="00794DBF" w:rsidP="00BF3C1A">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بينما يرى فقهاء الأ</w:t>
      </w:r>
      <w:r w:rsidR="00D24970">
        <w:rPr>
          <w:rFonts w:ascii="Traditional Arabic" w:hAnsi="Traditional Arabic" w:cs="Traditional Arabic" w:hint="cs"/>
          <w:sz w:val="36"/>
          <w:szCs w:val="36"/>
          <w:rtl/>
        </w:rPr>
        <w:t>حناف</w:t>
      </w:r>
      <w:r>
        <w:rPr>
          <w:rFonts w:ascii="Traditional Arabic" w:hAnsi="Traditional Arabic" w:cs="Traditional Arabic" w:hint="cs"/>
          <w:sz w:val="36"/>
          <w:szCs w:val="36"/>
          <w:rtl/>
        </w:rPr>
        <w:t xml:space="preserve">أن تقديم الترجيح على الجمع هو الصحيح فيقول </w:t>
      </w:r>
      <w:r w:rsidR="007F3E6E">
        <w:rPr>
          <w:rFonts w:ascii="Traditional Arabic" w:hAnsi="Traditional Arabic" w:cs="Traditional Arabic" w:hint="cs"/>
          <w:sz w:val="36"/>
          <w:szCs w:val="36"/>
          <w:rtl/>
        </w:rPr>
        <w:t>محمد نظام الدين الأنصاري : "والسر فيه أن المرجوح عند مقابلة الراجح ليس دليلاً، فليس في إهماله إهمال دليل"</w:t>
      </w:r>
      <w:r w:rsidR="007F3E6E">
        <w:rPr>
          <w:rStyle w:val="FootnoteReference"/>
          <w:rFonts w:ascii="Traditional Arabic" w:hAnsi="Traditional Arabic" w:cs="Traditional Arabic"/>
          <w:sz w:val="36"/>
          <w:szCs w:val="36"/>
          <w:rtl/>
        </w:rPr>
        <w:footnoteReference w:customMarkFollows="1" w:id="228"/>
        <w:t>(</w:t>
      </w:r>
      <w:r w:rsidR="00BF3C1A">
        <w:rPr>
          <w:rStyle w:val="FootnoteReference"/>
          <w:rFonts w:ascii="Traditional Arabic" w:hAnsi="Traditional Arabic" w:cs="Traditional Arabic" w:hint="cs"/>
          <w:sz w:val="36"/>
          <w:szCs w:val="36"/>
          <w:rtl/>
        </w:rPr>
        <w:t>4</w:t>
      </w:r>
      <w:r w:rsidR="007F3E6E">
        <w:rPr>
          <w:rStyle w:val="FootnoteReference"/>
          <w:rFonts w:ascii="Traditional Arabic" w:hAnsi="Traditional Arabic" w:cs="Traditional Arabic"/>
          <w:sz w:val="36"/>
          <w:szCs w:val="36"/>
          <w:rtl/>
        </w:rPr>
        <w:t>)</w:t>
      </w:r>
      <w:r w:rsidR="007F3E6E" w:rsidRPr="005C59EB">
        <w:rPr>
          <w:rFonts w:ascii="Traditional Arabic" w:hAnsi="Traditional Arabic" w:cs="Traditional Arabic" w:hint="cs"/>
          <w:sz w:val="36"/>
          <w:szCs w:val="36"/>
          <w:rtl/>
        </w:rPr>
        <w:t>.</w:t>
      </w:r>
      <w:r w:rsidR="00212E6B">
        <w:rPr>
          <w:rFonts w:cs="Traditional Arabic" w:hint="cs"/>
          <w:sz w:val="36"/>
          <w:szCs w:val="36"/>
          <w:rtl/>
          <w:lang w:bidi="ar-EG"/>
        </w:rPr>
        <w:t>و</w:t>
      </w:r>
      <w:r>
        <w:rPr>
          <w:rFonts w:cs="Traditional Arabic" w:hint="cs"/>
          <w:sz w:val="36"/>
          <w:szCs w:val="36"/>
          <w:rtl/>
          <w:lang w:bidi="ar-EG"/>
        </w:rPr>
        <w:t xml:space="preserve">يقول ابن نظام الدين الأنصاري : </w:t>
      </w:r>
      <w:r w:rsidR="00E3125C">
        <w:rPr>
          <w:rFonts w:cs="Traditional Arabic" w:hint="cs"/>
          <w:sz w:val="36"/>
          <w:szCs w:val="36"/>
          <w:rtl/>
          <w:lang w:bidi="ar-EG"/>
        </w:rPr>
        <w:t>فإن تقديم القوي على الأ</w:t>
      </w:r>
      <w:r w:rsidRPr="003915C1">
        <w:rPr>
          <w:rFonts w:cs="Traditional Arabic" w:hint="cs"/>
          <w:sz w:val="36"/>
          <w:szCs w:val="36"/>
          <w:rtl/>
          <w:lang w:bidi="ar-EG"/>
        </w:rPr>
        <w:t xml:space="preserve">ضعف أصل متأصل وبديهي ولعله يكون مجمعا </w:t>
      </w:r>
      <w:r>
        <w:rPr>
          <w:rFonts w:cs="Traditional Arabic" w:hint="cs"/>
          <w:sz w:val="36"/>
          <w:szCs w:val="36"/>
          <w:rtl/>
          <w:lang w:bidi="ar-EG"/>
        </w:rPr>
        <w:t>ع</w:t>
      </w:r>
      <w:r w:rsidRPr="003915C1">
        <w:rPr>
          <w:rFonts w:cs="Traditional Arabic" w:hint="cs"/>
          <w:sz w:val="36"/>
          <w:szCs w:val="36"/>
          <w:rtl/>
          <w:lang w:bidi="ar-EG"/>
        </w:rPr>
        <w:t xml:space="preserve">ليه </w:t>
      </w:r>
      <w:r w:rsidR="00E3125C">
        <w:rPr>
          <w:rFonts w:cs="Traditional Arabic" w:hint="cs"/>
          <w:sz w:val="36"/>
          <w:szCs w:val="36"/>
          <w:rtl/>
          <w:lang w:bidi="ar-EG"/>
        </w:rPr>
        <w:t xml:space="preserve">، </w:t>
      </w:r>
      <w:r w:rsidRPr="003915C1">
        <w:rPr>
          <w:rFonts w:cs="Traditional Arabic" w:hint="cs"/>
          <w:sz w:val="36"/>
          <w:szCs w:val="36"/>
          <w:rtl/>
          <w:lang w:bidi="ar-EG"/>
        </w:rPr>
        <w:t>وأما رجحان ال</w:t>
      </w:r>
      <w:r w:rsidR="00E3125C">
        <w:rPr>
          <w:rFonts w:cs="Traditional Arabic" w:hint="cs"/>
          <w:sz w:val="36"/>
          <w:szCs w:val="36"/>
          <w:rtl/>
          <w:lang w:bidi="ar-EG"/>
        </w:rPr>
        <w:t>جمع فلا يفيد القوة في التخصيص فإ</w:t>
      </w:r>
      <w:r w:rsidRPr="003915C1">
        <w:rPr>
          <w:rFonts w:cs="Traditional Arabic" w:hint="cs"/>
          <w:sz w:val="36"/>
          <w:szCs w:val="36"/>
          <w:rtl/>
          <w:lang w:bidi="ar-EG"/>
        </w:rPr>
        <w:t xml:space="preserve">نه </w:t>
      </w:r>
      <w:r w:rsidR="00E3125C">
        <w:rPr>
          <w:rFonts w:cs="Traditional Arabic" w:hint="cs"/>
          <w:sz w:val="36"/>
          <w:szCs w:val="36"/>
          <w:rtl/>
          <w:lang w:bidi="ar-EG"/>
        </w:rPr>
        <w:t>بعد ثبوت المعارضة والكلام فيه فإ</w:t>
      </w:r>
      <w:r w:rsidRPr="003915C1">
        <w:rPr>
          <w:rFonts w:cs="Traditional Arabic" w:hint="cs"/>
          <w:sz w:val="36"/>
          <w:szCs w:val="36"/>
          <w:rtl/>
          <w:lang w:bidi="ar-EG"/>
        </w:rPr>
        <w:t xml:space="preserve">نه لا تعادل والتعارض فرعه </w:t>
      </w:r>
      <w:r w:rsidR="00E3125C">
        <w:rPr>
          <w:rFonts w:cs="Traditional Arabic" w:hint="cs"/>
          <w:sz w:val="36"/>
          <w:szCs w:val="36"/>
          <w:rtl/>
          <w:lang w:bidi="ar-EG"/>
        </w:rPr>
        <w:t xml:space="preserve">، </w:t>
      </w:r>
      <w:r w:rsidRPr="003915C1">
        <w:rPr>
          <w:rFonts w:cs="Traditional Arabic" w:hint="cs"/>
          <w:sz w:val="36"/>
          <w:szCs w:val="36"/>
          <w:rtl/>
          <w:lang w:bidi="ar-EG"/>
        </w:rPr>
        <w:t>ولهذا يقدم الترجيح على الجمع في التعارض فتدبر</w:t>
      </w:r>
      <w:r w:rsidR="004B0A0E">
        <w:rPr>
          <w:rStyle w:val="FootnoteReference"/>
          <w:rFonts w:cs="Traditional Arabic"/>
          <w:sz w:val="36"/>
          <w:szCs w:val="36"/>
          <w:rtl/>
          <w:lang w:bidi="ar-EG"/>
        </w:rPr>
        <w:footnoteReference w:customMarkFollows="1" w:id="229"/>
        <w:t>(</w:t>
      </w:r>
      <w:r w:rsidR="00BF3C1A">
        <w:rPr>
          <w:rStyle w:val="FootnoteReference"/>
          <w:rFonts w:cs="Traditional Arabic" w:hint="cs"/>
          <w:sz w:val="36"/>
          <w:szCs w:val="36"/>
          <w:rtl/>
          <w:lang w:bidi="ar-EG"/>
        </w:rPr>
        <w:t>1</w:t>
      </w:r>
      <w:r w:rsidR="004B0A0E">
        <w:rPr>
          <w:rStyle w:val="FootnoteReference"/>
          <w:rFonts w:cs="Traditional Arabic"/>
          <w:sz w:val="36"/>
          <w:szCs w:val="36"/>
          <w:rtl/>
          <w:lang w:bidi="ar-EG"/>
        </w:rPr>
        <w:t>)</w:t>
      </w:r>
      <w:r>
        <w:rPr>
          <w:rFonts w:ascii="Traditional Arabic" w:hAnsi="Traditional Arabic" w:cs="Traditional Arabic" w:hint="cs"/>
          <w:sz w:val="36"/>
          <w:szCs w:val="36"/>
          <w:rtl/>
          <w:lang w:bidi="ar-EG"/>
        </w:rPr>
        <w:t xml:space="preserve"> . </w:t>
      </w:r>
      <w:r w:rsidR="00AC0774">
        <w:rPr>
          <w:rFonts w:ascii="Traditional Arabic" w:hAnsi="Traditional Arabic" w:cs="Traditional Arabic" w:hint="cs"/>
          <w:sz w:val="36"/>
          <w:szCs w:val="36"/>
          <w:rtl/>
        </w:rPr>
        <w:t xml:space="preserve">وهناك من الأحناف من </w:t>
      </w:r>
      <w:r w:rsidR="007F3E6E">
        <w:rPr>
          <w:rFonts w:ascii="Traditional Arabic" w:hAnsi="Traditional Arabic" w:cs="Traditional Arabic" w:hint="cs"/>
          <w:sz w:val="36"/>
          <w:szCs w:val="36"/>
          <w:rtl/>
        </w:rPr>
        <w:t>يقول برأي</w:t>
      </w:r>
      <w:r w:rsidR="00AC0774">
        <w:rPr>
          <w:rFonts w:ascii="Traditional Arabic" w:hAnsi="Traditional Arabic" w:cs="Traditional Arabic" w:hint="cs"/>
          <w:sz w:val="36"/>
          <w:szCs w:val="36"/>
          <w:rtl/>
        </w:rPr>
        <w:t xml:space="preserve"> الجمهور في </w:t>
      </w:r>
      <w:r w:rsidR="00FD230E">
        <w:rPr>
          <w:rFonts w:ascii="Traditional Arabic" w:hAnsi="Traditional Arabic" w:cs="Traditional Arabic" w:hint="cs"/>
          <w:sz w:val="36"/>
          <w:szCs w:val="36"/>
          <w:rtl/>
        </w:rPr>
        <w:t>تقديم الجمع على الترجيح</w:t>
      </w:r>
      <w:r w:rsidR="007F3E6E">
        <w:rPr>
          <w:rFonts w:ascii="Traditional Arabic" w:hAnsi="Traditional Arabic" w:cs="Traditional Arabic" w:hint="cs"/>
          <w:sz w:val="36"/>
          <w:szCs w:val="36"/>
          <w:rtl/>
        </w:rPr>
        <w:t xml:space="preserve"> ومن هؤلاء</w:t>
      </w:r>
      <w:r w:rsidR="00E1503E" w:rsidRPr="00580AB0">
        <w:rPr>
          <w:rFonts w:ascii="Traditional Arabic" w:hAnsi="Traditional Arabic" w:cs="Traditional Arabic" w:hint="cs"/>
          <w:sz w:val="36"/>
          <w:szCs w:val="36"/>
          <w:rtl/>
        </w:rPr>
        <w:t>اللكنوي</w:t>
      </w:r>
      <w:r w:rsidR="00E3125C">
        <w:rPr>
          <w:rFonts w:ascii="Traditional Arabic" w:hAnsi="Traditional Arabic" w:cs="Traditional Arabic" w:hint="cs"/>
          <w:sz w:val="36"/>
          <w:szCs w:val="36"/>
          <w:rtl/>
        </w:rPr>
        <w:t xml:space="preserve"> ، </w:t>
      </w:r>
      <w:r w:rsidR="00AC0774">
        <w:rPr>
          <w:rFonts w:ascii="Traditional Arabic" w:hAnsi="Traditional Arabic" w:cs="Traditional Arabic" w:hint="cs"/>
          <w:sz w:val="36"/>
          <w:szCs w:val="36"/>
          <w:rtl/>
        </w:rPr>
        <w:t xml:space="preserve">فقد </w:t>
      </w:r>
      <w:r w:rsidR="00AC0774" w:rsidRPr="00580AB0">
        <w:rPr>
          <w:rFonts w:ascii="Traditional Arabic" w:hAnsi="Traditional Arabic" w:cs="Traditional Arabic" w:hint="cs"/>
          <w:sz w:val="36"/>
          <w:szCs w:val="36"/>
          <w:rtl/>
        </w:rPr>
        <w:t>سُئل</w:t>
      </w:r>
      <w:r w:rsidR="00E1503E" w:rsidRPr="00580AB0">
        <w:rPr>
          <w:rFonts w:ascii="Traditional Arabic" w:hAnsi="Traditional Arabic" w:cs="Traditional Arabic" w:hint="cs"/>
          <w:sz w:val="36"/>
          <w:szCs w:val="36"/>
          <w:rtl/>
        </w:rPr>
        <w:t>: هل الجمع مقدم على الترجيح كما عليه المحدثون والشافعية ، أم الترجيح مقدم على الجمع كما عليه الحنفية ؟</w:t>
      </w:r>
      <w:r w:rsidR="00E1503E">
        <w:rPr>
          <w:rFonts w:ascii="Traditional Arabic" w:hAnsi="Traditional Arabic" w:cs="Traditional Arabic" w:hint="cs"/>
          <w:sz w:val="36"/>
          <w:szCs w:val="36"/>
          <w:rtl/>
        </w:rPr>
        <w:t xml:space="preserve"> فأجاب : "لكل وجهة هو موليها ، وكل ُمسلك مبرهن بالبراهين المذكورة في موضعها ، </w:t>
      </w:r>
      <w:r w:rsidR="00E1503E" w:rsidRPr="007F3E6E">
        <w:rPr>
          <w:rFonts w:ascii="Traditional Arabic" w:hAnsi="Traditional Arabic" w:cs="Traditional Arabic" w:hint="cs"/>
          <w:sz w:val="36"/>
          <w:szCs w:val="36"/>
          <w:rtl/>
        </w:rPr>
        <w:t>والذي يظهر اختياره هو تقديم الجمع على الترجيح</w:t>
      </w:r>
      <w:r w:rsidR="00E1503E">
        <w:rPr>
          <w:rFonts w:ascii="Traditional Arabic" w:hAnsi="Traditional Arabic" w:cs="Traditional Arabic" w:hint="cs"/>
          <w:sz w:val="36"/>
          <w:szCs w:val="36"/>
          <w:rtl/>
        </w:rPr>
        <w:t xml:space="preserve"> ، لأن في تقديم الترجيح يلزم ترك العمل بأحد الدليلين من غير ضرورة داعية إليه ، وفي تقديم الجمع يمكن العمل بكل منهما على ما هو عليه ، فإن تعذر صير إلى الترجيح والنسخ"</w:t>
      </w:r>
      <w:r w:rsidR="00E1503E">
        <w:rPr>
          <w:rStyle w:val="FootnoteReference"/>
          <w:rFonts w:ascii="Traditional Arabic" w:hAnsi="Traditional Arabic" w:cs="Traditional Arabic"/>
          <w:sz w:val="36"/>
          <w:szCs w:val="36"/>
          <w:rtl/>
        </w:rPr>
        <w:footnoteReference w:customMarkFollows="1" w:id="230"/>
        <w:t>(</w:t>
      </w:r>
      <w:r w:rsidR="00BF3C1A">
        <w:rPr>
          <w:rStyle w:val="FootnoteReference"/>
          <w:rFonts w:ascii="Traditional Arabic" w:hAnsi="Traditional Arabic" w:cs="Traditional Arabic" w:hint="cs"/>
          <w:sz w:val="36"/>
          <w:szCs w:val="36"/>
          <w:rtl/>
        </w:rPr>
        <w:t>2</w:t>
      </w:r>
      <w:r w:rsidR="00E1503E">
        <w:rPr>
          <w:rStyle w:val="FootnoteReference"/>
          <w:rFonts w:ascii="Traditional Arabic" w:hAnsi="Traditional Arabic" w:cs="Traditional Arabic"/>
          <w:sz w:val="36"/>
          <w:szCs w:val="36"/>
          <w:rtl/>
        </w:rPr>
        <w:t>)</w:t>
      </w:r>
      <w:r w:rsidR="00E1503E" w:rsidRPr="00A31575">
        <w:rPr>
          <w:rFonts w:ascii="Traditional Arabic" w:hAnsi="Traditional Arabic" w:cs="Traditional Arabic" w:hint="cs"/>
          <w:sz w:val="36"/>
          <w:szCs w:val="36"/>
          <w:rtl/>
        </w:rPr>
        <w:t>.</w:t>
      </w:r>
      <w:r w:rsidR="00FD230E">
        <w:rPr>
          <w:rFonts w:ascii="Traditional Arabic" w:hAnsi="Traditional Arabic" w:cs="Traditional Arabic" w:hint="cs"/>
          <w:sz w:val="36"/>
          <w:szCs w:val="36"/>
          <w:rtl/>
        </w:rPr>
        <w:t>ومن هؤلاء أيضاً البابرتي</w:t>
      </w:r>
      <w:r w:rsidR="004B0A0E">
        <w:rPr>
          <w:rStyle w:val="FootnoteReference"/>
          <w:rFonts w:ascii="Traditional Arabic" w:hAnsi="Traditional Arabic" w:cs="Traditional Arabic"/>
          <w:sz w:val="36"/>
          <w:szCs w:val="36"/>
          <w:rtl/>
        </w:rPr>
        <w:footnoteReference w:customMarkFollows="1" w:id="231"/>
        <w:t>(</w:t>
      </w:r>
      <w:r w:rsidR="00BF3C1A">
        <w:rPr>
          <w:rStyle w:val="FootnoteReference"/>
          <w:rFonts w:ascii="Traditional Arabic" w:hAnsi="Traditional Arabic" w:cs="Traditional Arabic" w:hint="cs"/>
          <w:sz w:val="36"/>
          <w:szCs w:val="36"/>
          <w:rtl/>
        </w:rPr>
        <w:t>3</w:t>
      </w:r>
      <w:r w:rsidR="004B0A0E">
        <w:rPr>
          <w:rStyle w:val="FootnoteReference"/>
          <w:rFonts w:ascii="Traditional Arabic" w:hAnsi="Traditional Arabic" w:cs="Traditional Arabic"/>
          <w:sz w:val="36"/>
          <w:szCs w:val="36"/>
          <w:rtl/>
        </w:rPr>
        <w:t>)</w:t>
      </w:r>
      <w:r w:rsidR="00FD230E">
        <w:rPr>
          <w:rFonts w:ascii="Traditional Arabic" w:hAnsi="Traditional Arabic" w:cs="Traditional Arabic" w:hint="cs"/>
          <w:sz w:val="36"/>
          <w:szCs w:val="36"/>
          <w:rtl/>
        </w:rPr>
        <w:t xml:space="preserve">فهو يرى "إن الجمع مقدم على الترجيح" ، ذكر ذلك عند حديثه حول مسألة نية الإمام في التسليم </w:t>
      </w:r>
      <w:r w:rsidR="00FD230E">
        <w:rPr>
          <w:rStyle w:val="FootnoteReference"/>
          <w:rFonts w:ascii="Traditional Arabic" w:hAnsi="Traditional Arabic" w:cs="Traditional Arabic"/>
          <w:sz w:val="36"/>
          <w:szCs w:val="36"/>
          <w:rtl/>
        </w:rPr>
        <w:footnoteReference w:customMarkFollows="1" w:id="232"/>
        <w:t>(</w:t>
      </w:r>
      <w:r w:rsidR="00BF3C1A">
        <w:rPr>
          <w:rStyle w:val="FootnoteReference"/>
          <w:rFonts w:ascii="Traditional Arabic" w:hAnsi="Traditional Arabic" w:cs="Traditional Arabic" w:hint="cs"/>
          <w:sz w:val="36"/>
          <w:szCs w:val="36"/>
          <w:rtl/>
        </w:rPr>
        <w:t>4</w:t>
      </w:r>
      <w:r w:rsidR="00FD230E">
        <w:rPr>
          <w:rStyle w:val="FootnoteReference"/>
          <w:rFonts w:ascii="Traditional Arabic" w:hAnsi="Traditional Arabic" w:cs="Traditional Arabic"/>
          <w:sz w:val="36"/>
          <w:szCs w:val="36"/>
          <w:rtl/>
        </w:rPr>
        <w:t>)</w:t>
      </w:r>
      <w:r w:rsidR="00FD230E" w:rsidRPr="00843D89">
        <w:rPr>
          <w:rFonts w:ascii="Traditional Arabic" w:hAnsi="Traditional Arabic" w:cs="Traditional Arabic"/>
          <w:sz w:val="36"/>
          <w:szCs w:val="36"/>
          <w:rtl/>
        </w:rPr>
        <w:t>.</w:t>
      </w:r>
      <w:r w:rsidR="00194EFD" w:rsidRPr="00194EFD">
        <w:rPr>
          <w:rFonts w:ascii="Traditional Arabic" w:hAnsi="Traditional Arabic" w:cs="Traditional Arabic" w:hint="cs"/>
          <w:sz w:val="36"/>
          <w:szCs w:val="36"/>
          <w:rtl/>
        </w:rPr>
        <w:t>كذلك قال محمد بن محمد</w:t>
      </w:r>
      <w:r w:rsidR="0053393C">
        <w:rPr>
          <w:rStyle w:val="FootnoteReference"/>
          <w:rFonts w:ascii="Traditional Arabic" w:hAnsi="Traditional Arabic" w:cs="Traditional Arabic"/>
          <w:sz w:val="36"/>
          <w:szCs w:val="36"/>
          <w:rtl/>
        </w:rPr>
        <w:footnoteReference w:customMarkFollows="1" w:id="233"/>
        <w:t>(</w:t>
      </w:r>
      <w:r w:rsidR="00BF3C1A">
        <w:rPr>
          <w:rStyle w:val="FootnoteReference"/>
          <w:rFonts w:ascii="Traditional Arabic" w:hAnsi="Traditional Arabic" w:cs="Traditional Arabic" w:hint="cs"/>
          <w:sz w:val="36"/>
          <w:szCs w:val="36"/>
          <w:rtl/>
        </w:rPr>
        <w:t>5</w:t>
      </w:r>
      <w:r w:rsidR="0053393C">
        <w:rPr>
          <w:rStyle w:val="FootnoteReference"/>
          <w:rFonts w:ascii="Traditional Arabic" w:hAnsi="Traditional Arabic" w:cs="Traditional Arabic"/>
          <w:sz w:val="36"/>
          <w:szCs w:val="36"/>
          <w:rtl/>
        </w:rPr>
        <w:t>)</w:t>
      </w:r>
      <w:r w:rsidR="00194EFD" w:rsidRPr="00194EFD">
        <w:rPr>
          <w:rFonts w:ascii="Traditional Arabic" w:hAnsi="Traditional Arabic" w:cs="Traditional Arabic" w:hint="cs"/>
          <w:sz w:val="36"/>
          <w:szCs w:val="36"/>
          <w:rtl/>
        </w:rPr>
        <w:t>: "</w:t>
      </w:r>
      <w:r w:rsidR="00194EFD" w:rsidRPr="00194EFD">
        <w:rPr>
          <w:rFonts w:ascii="Traditional Arabic" w:hAnsi="Traditional Arabic" w:cs="Traditional Arabic" w:hint="eastAsia"/>
          <w:sz w:val="36"/>
          <w:szCs w:val="36"/>
          <w:rtl/>
        </w:rPr>
        <w:t>وَالْجَمْعُبَيْنَالْمُتَعَارِضِينَوَاجِبٌمَاأَمْكَنَ</w:t>
      </w:r>
      <w:r w:rsidR="00194EFD">
        <w:rPr>
          <w:rFonts w:ascii="Traditional Arabic" w:hAnsi="Traditional Arabic" w:cs="Traditional Arabic" w:hint="cs"/>
          <w:sz w:val="36"/>
          <w:szCs w:val="36"/>
          <w:rtl/>
        </w:rPr>
        <w:t>"</w:t>
      </w:r>
      <w:r w:rsidR="004B4CAF">
        <w:rPr>
          <w:rStyle w:val="FootnoteReference"/>
          <w:rFonts w:ascii="Traditional Arabic" w:hAnsi="Traditional Arabic" w:cs="Traditional Arabic"/>
          <w:sz w:val="36"/>
          <w:szCs w:val="36"/>
          <w:rtl/>
        </w:rPr>
        <w:footnoteReference w:customMarkFollows="1" w:id="234"/>
        <w:t>(</w:t>
      </w:r>
      <w:r w:rsidR="00BF3C1A">
        <w:rPr>
          <w:rStyle w:val="FootnoteReference"/>
          <w:rFonts w:ascii="Traditional Arabic" w:hAnsi="Traditional Arabic" w:cs="Traditional Arabic" w:hint="cs"/>
          <w:sz w:val="36"/>
          <w:szCs w:val="36"/>
          <w:rtl/>
        </w:rPr>
        <w:t>6</w:t>
      </w:r>
      <w:r w:rsidR="004B4CAF">
        <w:rPr>
          <w:rStyle w:val="FootnoteReference"/>
          <w:rFonts w:ascii="Traditional Arabic" w:hAnsi="Traditional Arabic" w:cs="Traditional Arabic"/>
          <w:sz w:val="36"/>
          <w:szCs w:val="36"/>
          <w:rtl/>
        </w:rPr>
        <w:t>)</w:t>
      </w:r>
      <w:r w:rsidR="00194EFD" w:rsidRPr="00194EFD">
        <w:rPr>
          <w:rFonts w:ascii="Traditional Arabic" w:hAnsi="Traditional Arabic" w:cs="Traditional Arabic" w:hint="cs"/>
          <w:sz w:val="36"/>
          <w:szCs w:val="36"/>
          <w:rtl/>
        </w:rPr>
        <w:t xml:space="preserve"> .</w:t>
      </w:r>
      <w:r w:rsidR="00A102BB" w:rsidRPr="00A102BB">
        <w:rPr>
          <w:rFonts w:ascii="Traditional Arabic" w:hAnsi="Traditional Arabic" w:cs="Traditional Arabic" w:hint="cs"/>
          <w:sz w:val="36"/>
          <w:szCs w:val="36"/>
          <w:rtl/>
        </w:rPr>
        <w:t>كذلك هو النسخ فلا يصح تقديمه على الجمع ما أمكن الجمع</w:t>
      </w:r>
      <w:r w:rsidR="00A102BB">
        <w:rPr>
          <w:rFonts w:ascii="Traditional Arabic" w:hAnsi="Traditional Arabic" w:cs="Traditional Arabic" w:hint="cs"/>
          <w:sz w:val="36"/>
          <w:szCs w:val="36"/>
          <w:rtl/>
        </w:rPr>
        <w:t xml:space="preserve"> وأقوال العلماء في ذلك كثير</w:t>
      </w:r>
      <w:r w:rsidR="00396F77">
        <w:rPr>
          <w:rFonts w:ascii="Traditional Arabic" w:hAnsi="Traditional Arabic" w:cs="Traditional Arabic" w:hint="cs"/>
          <w:sz w:val="36"/>
          <w:szCs w:val="36"/>
          <w:rtl/>
        </w:rPr>
        <w:t>ة</w:t>
      </w:r>
      <w:r w:rsidR="00A102BB">
        <w:rPr>
          <w:rFonts w:ascii="Traditional Arabic" w:hAnsi="Traditional Arabic" w:cs="Traditional Arabic" w:hint="cs"/>
          <w:sz w:val="36"/>
          <w:szCs w:val="36"/>
          <w:rtl/>
        </w:rPr>
        <w:t xml:space="preserve"> والمقام يطول في حصرها ، </w:t>
      </w:r>
      <w:r w:rsidR="001827F3" w:rsidRPr="00712854">
        <w:rPr>
          <w:rFonts w:ascii="Traditional Arabic" w:hAnsi="Traditional Arabic" w:cs="Traditional Arabic" w:hint="cs"/>
          <w:sz w:val="36"/>
          <w:szCs w:val="36"/>
          <w:rtl/>
        </w:rPr>
        <w:t>قال منصور البهوتي :</w:t>
      </w:r>
      <w:r w:rsidR="001827F3">
        <w:rPr>
          <w:rFonts w:ascii="Traditional Arabic" w:hAnsi="Traditional Arabic" w:cs="Traditional Arabic" w:hint="cs"/>
          <w:sz w:val="36"/>
          <w:szCs w:val="36"/>
          <w:rtl/>
        </w:rPr>
        <w:t>"والجمعبينالأخبار</w:t>
      </w:r>
      <w:r w:rsidR="001827F3" w:rsidRPr="00712854">
        <w:rPr>
          <w:rFonts w:ascii="Traditional Arabic" w:hAnsi="Traditional Arabic" w:cs="Traditional Arabic" w:hint="cs"/>
          <w:sz w:val="36"/>
          <w:szCs w:val="36"/>
          <w:rtl/>
        </w:rPr>
        <w:t>،</w:t>
      </w:r>
      <w:r w:rsidR="001827F3">
        <w:rPr>
          <w:rFonts w:ascii="Traditional Arabic" w:hAnsi="Traditional Arabic" w:cs="Traditional Arabic" w:hint="cs"/>
          <w:sz w:val="36"/>
          <w:szCs w:val="36"/>
          <w:rtl/>
        </w:rPr>
        <w:t>أول</w:t>
      </w:r>
      <w:r w:rsidR="001827F3" w:rsidRPr="00712854">
        <w:rPr>
          <w:rFonts w:ascii="Traditional Arabic" w:hAnsi="Traditional Arabic" w:cs="Traditional Arabic" w:hint="cs"/>
          <w:sz w:val="36"/>
          <w:szCs w:val="36"/>
          <w:rtl/>
        </w:rPr>
        <w:t>ى</w:t>
      </w:r>
      <w:r w:rsidR="001827F3">
        <w:rPr>
          <w:rFonts w:ascii="Traditional Arabic" w:hAnsi="Traditional Arabic" w:cs="Traditional Arabic" w:hint="cs"/>
          <w:sz w:val="36"/>
          <w:szCs w:val="36"/>
          <w:rtl/>
        </w:rPr>
        <w:t>مندعو</w:t>
      </w:r>
      <w:r w:rsidR="001827F3" w:rsidRPr="00712854">
        <w:rPr>
          <w:rFonts w:ascii="Traditional Arabic" w:hAnsi="Traditional Arabic" w:cs="Traditional Arabic" w:hint="cs"/>
          <w:sz w:val="36"/>
          <w:szCs w:val="36"/>
          <w:rtl/>
        </w:rPr>
        <w:t>ى</w:t>
      </w:r>
      <w:r w:rsidR="001827F3">
        <w:rPr>
          <w:rFonts w:ascii="Traditional Arabic" w:hAnsi="Traditional Arabic" w:cs="Traditional Arabic" w:hint="cs"/>
          <w:sz w:val="36"/>
          <w:szCs w:val="36"/>
          <w:rtl/>
        </w:rPr>
        <w:t>النسخ"</w:t>
      </w:r>
      <w:r w:rsidR="001827F3">
        <w:rPr>
          <w:rStyle w:val="FootnoteReference"/>
          <w:rFonts w:ascii="Traditional Arabic" w:hAnsi="Traditional Arabic" w:cs="Traditional Arabic"/>
          <w:sz w:val="36"/>
          <w:szCs w:val="36"/>
          <w:rtl/>
        </w:rPr>
        <w:footnoteReference w:customMarkFollows="1" w:id="235"/>
        <w:t>(</w:t>
      </w:r>
      <w:r w:rsidR="00BF3C1A">
        <w:rPr>
          <w:rStyle w:val="FootnoteReference"/>
          <w:rFonts w:ascii="Traditional Arabic" w:hAnsi="Traditional Arabic" w:cs="Traditional Arabic" w:hint="cs"/>
          <w:sz w:val="36"/>
          <w:szCs w:val="36"/>
          <w:rtl/>
        </w:rPr>
        <w:t>7</w:t>
      </w:r>
      <w:r w:rsidR="001827F3">
        <w:rPr>
          <w:rStyle w:val="FootnoteReference"/>
          <w:rFonts w:ascii="Traditional Arabic" w:hAnsi="Traditional Arabic" w:cs="Traditional Arabic"/>
          <w:sz w:val="36"/>
          <w:szCs w:val="36"/>
          <w:rtl/>
        </w:rPr>
        <w:t>)</w:t>
      </w:r>
      <w:r w:rsidR="001827F3" w:rsidRPr="0080329A">
        <w:rPr>
          <w:rFonts w:ascii="Traditional Arabic" w:hAnsi="Traditional Arabic" w:cs="Traditional Arabic" w:hint="cs"/>
          <w:sz w:val="36"/>
          <w:szCs w:val="36"/>
          <w:rtl/>
        </w:rPr>
        <w:t>.</w:t>
      </w:r>
    </w:p>
    <w:p w:rsidR="00715760" w:rsidRDefault="00A102BB" w:rsidP="00BF3C1A">
      <w:pPr>
        <w:jc w:val="both"/>
        <w:rPr>
          <w:rFonts w:ascii="Traditional Arabic" w:hAnsi="Traditional Arabic" w:cs="Traditional Arabic"/>
          <w:color w:val="FF0000"/>
          <w:sz w:val="24"/>
          <w:szCs w:val="24"/>
          <w:rtl/>
        </w:rPr>
      </w:pPr>
      <w:r w:rsidRPr="00A102BB">
        <w:rPr>
          <w:rFonts w:ascii="Traditional Arabic" w:hAnsi="Traditional Arabic" w:cs="Traditional Arabic" w:hint="cs"/>
          <w:sz w:val="36"/>
          <w:szCs w:val="36"/>
          <w:rtl/>
        </w:rPr>
        <w:t xml:space="preserve">فنخلص مما سبق </w:t>
      </w:r>
      <w:r>
        <w:rPr>
          <w:rFonts w:ascii="Traditional Arabic" w:hAnsi="Traditional Arabic" w:cs="Traditional Arabic" w:hint="cs"/>
          <w:sz w:val="36"/>
          <w:szCs w:val="36"/>
          <w:rtl/>
        </w:rPr>
        <w:t xml:space="preserve">ومن خلال جمعنا لأقوال العلماء وبسطها </w:t>
      </w:r>
      <w:r w:rsidRPr="00A102BB">
        <w:rPr>
          <w:rFonts w:ascii="Traditional Arabic" w:hAnsi="Traditional Arabic" w:cs="Traditional Arabic" w:hint="cs"/>
          <w:sz w:val="36"/>
          <w:szCs w:val="36"/>
          <w:rtl/>
        </w:rPr>
        <w:t>بأن الراجح من مناهج العلماء هو منهج الجمهور</w:t>
      </w:r>
      <w:r w:rsidR="00E3125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ذلك لأن"</w:t>
      </w:r>
      <w:r w:rsidRPr="00712854">
        <w:rPr>
          <w:rFonts w:ascii="Traditional Arabic" w:hAnsi="Traditional Arabic" w:cs="Traditional Arabic" w:hint="cs"/>
          <w:sz w:val="36"/>
          <w:szCs w:val="36"/>
          <w:rtl/>
        </w:rPr>
        <w:t>في الجمع إعمال للأحاديث وهو مطلب ، بينما النسخ يبطل العمل بالحديث مع صحته</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236"/>
        <w:t>(</w:t>
      </w:r>
      <w:r w:rsidR="00BF3C1A">
        <w:rPr>
          <w:rStyle w:val="FootnoteReference"/>
          <w:rFonts w:ascii="Traditional Arabic" w:hAnsi="Traditional Arabic" w:cs="Traditional Arabic" w:hint="cs"/>
          <w:sz w:val="36"/>
          <w:szCs w:val="36"/>
          <w:rtl/>
        </w:rPr>
        <w:t>8</w:t>
      </w:r>
      <w:r>
        <w:rPr>
          <w:rStyle w:val="FootnoteReference"/>
          <w:rFonts w:ascii="Traditional Arabic" w:hAnsi="Traditional Arabic" w:cs="Traditional Arabic"/>
          <w:sz w:val="36"/>
          <w:szCs w:val="36"/>
          <w:rtl/>
        </w:rPr>
        <w:t>)</w:t>
      </w:r>
      <w:r w:rsidRPr="00712854">
        <w:rPr>
          <w:rFonts w:ascii="Traditional Arabic" w:hAnsi="Traditional Arabic" w:cs="Traditional Arabic" w:hint="cs"/>
          <w:sz w:val="36"/>
          <w:szCs w:val="36"/>
          <w:rtl/>
        </w:rPr>
        <w:t>.</w:t>
      </w:r>
    </w:p>
    <w:p w:rsidR="00715760" w:rsidRPr="00130954" w:rsidRDefault="00715760" w:rsidP="00BA799F">
      <w:pPr>
        <w:jc w:val="both"/>
        <w:rPr>
          <w:rFonts w:ascii="Traditional Arabic" w:hAnsi="Traditional Arabic" w:cs="Traditional Arabic"/>
          <w:color w:val="FF0000"/>
          <w:sz w:val="24"/>
          <w:szCs w:val="24"/>
          <w:rtl/>
        </w:rPr>
      </w:pPr>
    </w:p>
    <w:p w:rsidR="00715760" w:rsidRDefault="00715760" w:rsidP="00F36C18">
      <w:pPr>
        <w:spacing w:before="240" w:after="0"/>
        <w:jc w:val="both"/>
        <w:rPr>
          <w:rFonts w:ascii="Traditional Arabic" w:hAnsi="Traditional Arabic" w:cs="Traditional Arabic"/>
          <w:b/>
          <w:bCs/>
          <w:sz w:val="36"/>
          <w:szCs w:val="36"/>
          <w:rtl/>
        </w:rPr>
      </w:pPr>
    </w:p>
    <w:p w:rsidR="00715760" w:rsidRDefault="00715760" w:rsidP="00F36C18">
      <w:pPr>
        <w:spacing w:before="240" w:after="0"/>
        <w:jc w:val="both"/>
        <w:rPr>
          <w:rFonts w:ascii="Traditional Arabic" w:hAnsi="Traditional Arabic" w:cs="Traditional Arabic"/>
          <w:b/>
          <w:bCs/>
          <w:sz w:val="36"/>
          <w:szCs w:val="36"/>
          <w:rtl/>
        </w:rPr>
      </w:pPr>
    </w:p>
    <w:p w:rsidR="00715760" w:rsidRDefault="00715760" w:rsidP="00F36C18">
      <w:pPr>
        <w:spacing w:before="240" w:after="0"/>
        <w:jc w:val="both"/>
        <w:rPr>
          <w:rFonts w:ascii="Traditional Arabic" w:hAnsi="Traditional Arabic" w:cs="Traditional Arabic"/>
          <w:b/>
          <w:bCs/>
          <w:sz w:val="36"/>
          <w:szCs w:val="36"/>
          <w:rtl/>
        </w:rPr>
      </w:pPr>
    </w:p>
    <w:p w:rsidR="007F6C5E" w:rsidRDefault="007F6C5E" w:rsidP="00F36C18">
      <w:pPr>
        <w:spacing w:before="240" w:after="0"/>
        <w:jc w:val="both"/>
        <w:rPr>
          <w:rFonts w:ascii="Traditional Arabic" w:hAnsi="Traditional Arabic" w:cs="Traditional Arabic"/>
          <w:b/>
          <w:bCs/>
          <w:sz w:val="36"/>
          <w:szCs w:val="36"/>
          <w:rtl/>
        </w:rPr>
      </w:pPr>
    </w:p>
    <w:p w:rsidR="00EF2BC5" w:rsidRDefault="00EF2BC5" w:rsidP="00F36C18">
      <w:pPr>
        <w:spacing w:before="240" w:after="0"/>
        <w:jc w:val="both"/>
        <w:rPr>
          <w:rFonts w:ascii="Traditional Arabic" w:hAnsi="Traditional Arabic" w:cs="Traditional Arabic"/>
          <w:b/>
          <w:bCs/>
          <w:sz w:val="36"/>
          <w:szCs w:val="36"/>
          <w:rtl/>
        </w:rPr>
      </w:pPr>
    </w:p>
    <w:p w:rsidR="00EF2BC5" w:rsidRDefault="00EF2BC5" w:rsidP="00F36C18">
      <w:pPr>
        <w:spacing w:before="240" w:after="0"/>
        <w:jc w:val="both"/>
        <w:rPr>
          <w:rFonts w:ascii="Traditional Arabic" w:hAnsi="Traditional Arabic" w:cs="Traditional Arabic"/>
          <w:b/>
          <w:bCs/>
          <w:sz w:val="36"/>
          <w:szCs w:val="36"/>
          <w:rtl/>
        </w:rPr>
      </w:pPr>
    </w:p>
    <w:p w:rsidR="00EF2BC5" w:rsidRDefault="00EF2BC5" w:rsidP="00F36C18">
      <w:pPr>
        <w:spacing w:before="240" w:after="0"/>
        <w:jc w:val="both"/>
        <w:rPr>
          <w:rFonts w:ascii="Traditional Arabic" w:hAnsi="Traditional Arabic" w:cs="Traditional Arabic"/>
          <w:b/>
          <w:bCs/>
          <w:sz w:val="36"/>
          <w:szCs w:val="36"/>
          <w:rtl/>
        </w:rPr>
      </w:pPr>
    </w:p>
    <w:p w:rsidR="00EF2BC5" w:rsidRDefault="00EF2BC5" w:rsidP="00F36C18">
      <w:pPr>
        <w:spacing w:before="240" w:after="0"/>
        <w:jc w:val="both"/>
        <w:rPr>
          <w:rFonts w:ascii="Traditional Arabic" w:hAnsi="Traditional Arabic" w:cs="Traditional Arabic"/>
          <w:b/>
          <w:bCs/>
          <w:sz w:val="36"/>
          <w:szCs w:val="36"/>
          <w:rtl/>
        </w:rPr>
      </w:pPr>
    </w:p>
    <w:p w:rsidR="00EF2BC5" w:rsidRDefault="00EF2BC5" w:rsidP="00F36C18">
      <w:pPr>
        <w:spacing w:before="240" w:after="0"/>
        <w:jc w:val="both"/>
        <w:rPr>
          <w:rFonts w:ascii="Traditional Arabic" w:hAnsi="Traditional Arabic" w:cs="Traditional Arabic"/>
          <w:b/>
          <w:bCs/>
          <w:sz w:val="36"/>
          <w:szCs w:val="36"/>
          <w:rtl/>
        </w:rPr>
      </w:pPr>
    </w:p>
    <w:p w:rsidR="00EF2BC5" w:rsidRDefault="00EF2BC5" w:rsidP="00F36C18">
      <w:pPr>
        <w:spacing w:before="240" w:after="0"/>
        <w:jc w:val="both"/>
        <w:rPr>
          <w:rFonts w:ascii="Traditional Arabic" w:hAnsi="Traditional Arabic" w:cs="Traditional Arabic"/>
          <w:b/>
          <w:bCs/>
          <w:sz w:val="36"/>
          <w:szCs w:val="36"/>
          <w:rtl/>
        </w:rPr>
      </w:pPr>
    </w:p>
    <w:p w:rsidR="00EF2BC5" w:rsidRDefault="00EF2BC5" w:rsidP="00F36C18">
      <w:pPr>
        <w:spacing w:before="240" w:after="0"/>
        <w:jc w:val="both"/>
        <w:rPr>
          <w:rFonts w:ascii="Traditional Arabic" w:hAnsi="Traditional Arabic" w:cs="Traditional Arabic"/>
          <w:b/>
          <w:bCs/>
          <w:sz w:val="36"/>
          <w:szCs w:val="36"/>
          <w:rtl/>
        </w:rPr>
      </w:pPr>
    </w:p>
    <w:p w:rsidR="00EF2BC5" w:rsidRDefault="00EF2BC5" w:rsidP="00F36C18">
      <w:pPr>
        <w:spacing w:before="240" w:after="0"/>
        <w:jc w:val="both"/>
        <w:rPr>
          <w:rFonts w:ascii="Traditional Arabic" w:hAnsi="Traditional Arabic" w:cs="Traditional Arabic"/>
          <w:b/>
          <w:bCs/>
          <w:sz w:val="36"/>
          <w:szCs w:val="36"/>
          <w:rtl/>
        </w:rPr>
      </w:pPr>
    </w:p>
    <w:p w:rsidR="00EF2BC5" w:rsidRDefault="00EF2BC5" w:rsidP="00F36C18">
      <w:pPr>
        <w:spacing w:before="240" w:after="0"/>
        <w:jc w:val="both"/>
        <w:rPr>
          <w:rFonts w:ascii="Traditional Arabic" w:hAnsi="Traditional Arabic" w:cs="Traditional Arabic"/>
          <w:b/>
          <w:bCs/>
          <w:sz w:val="36"/>
          <w:szCs w:val="36"/>
          <w:rtl/>
        </w:rPr>
      </w:pPr>
    </w:p>
    <w:p w:rsidR="00EF2BC5" w:rsidRDefault="00EF2BC5" w:rsidP="00F36C18">
      <w:pPr>
        <w:spacing w:before="240" w:after="0"/>
        <w:jc w:val="both"/>
        <w:rPr>
          <w:rFonts w:ascii="Traditional Arabic" w:hAnsi="Traditional Arabic" w:cs="Traditional Arabic"/>
          <w:b/>
          <w:bCs/>
          <w:sz w:val="36"/>
          <w:szCs w:val="36"/>
          <w:rtl/>
        </w:rPr>
      </w:pPr>
    </w:p>
    <w:p w:rsidR="004A0BC7" w:rsidRPr="00395485" w:rsidRDefault="004A0BC7" w:rsidP="00395485">
      <w:pPr>
        <w:spacing w:line="240" w:lineRule="auto"/>
        <w:rPr>
          <w:rFonts w:ascii="Traditional Arabic" w:hAnsi="Traditional Arabic" w:cs="Traditional Arabic"/>
          <w:sz w:val="36"/>
          <w:szCs w:val="36"/>
          <w:rtl/>
        </w:rPr>
      </w:pPr>
    </w:p>
    <w:p w:rsidR="004A0BC7" w:rsidRPr="002B7770" w:rsidRDefault="004A0BC7" w:rsidP="004A0BC7">
      <w:pPr>
        <w:spacing w:line="240" w:lineRule="auto"/>
        <w:rPr>
          <w:rFonts w:ascii="Traditional Arabic" w:hAnsi="Traditional Arabic" w:cs="PT Bold Heading"/>
          <w:sz w:val="160"/>
          <w:szCs w:val="160"/>
          <w:rtl/>
        </w:rPr>
      </w:pPr>
      <w:r w:rsidRPr="002300B3">
        <w:rPr>
          <w:rFonts w:ascii="Traditional Arabic" w:hAnsi="Traditional Arabic" w:cs="PT Bold Heading" w:hint="cs"/>
          <w:sz w:val="160"/>
          <w:szCs w:val="160"/>
          <w:rtl/>
        </w:rPr>
        <w:t>الفصل الثاني</w:t>
      </w:r>
    </w:p>
    <w:p w:rsidR="004A0BC7" w:rsidRDefault="004A0BC7" w:rsidP="004A0BC7">
      <w:pPr>
        <w:spacing w:line="240" w:lineRule="auto"/>
        <w:jc w:val="center"/>
        <w:rPr>
          <w:rFonts w:ascii="Traditional Arabic" w:hAnsi="Traditional Arabic" w:cs="PT Bold Heading"/>
          <w:sz w:val="32"/>
          <w:szCs w:val="32"/>
          <w:rtl/>
        </w:rPr>
      </w:pPr>
      <w:r>
        <w:rPr>
          <w:rFonts w:ascii="Traditional Arabic" w:hAnsi="Traditional Arabic" w:cs="PT Bold Heading" w:hint="cs"/>
          <w:sz w:val="32"/>
          <w:szCs w:val="32"/>
          <w:rtl/>
        </w:rPr>
        <w:t>دراسة تطبيقية لاختلاف الروايات في كتاب الصلاة من خلال الصحيحين وأثره في الأحكام الفقهية</w:t>
      </w:r>
    </w:p>
    <w:p w:rsidR="004A0BC7" w:rsidRDefault="004A0BC7" w:rsidP="004A0BC7">
      <w:pPr>
        <w:spacing w:line="240" w:lineRule="auto"/>
        <w:jc w:val="both"/>
        <w:rPr>
          <w:rFonts w:ascii="Traditional Arabic" w:hAnsi="Traditional Arabic" w:cs="PT Bold Heading"/>
          <w:sz w:val="32"/>
          <w:szCs w:val="32"/>
          <w:rtl/>
        </w:rPr>
      </w:pPr>
    </w:p>
    <w:p w:rsidR="004A0BC7" w:rsidRDefault="004A0BC7" w:rsidP="004A0BC7">
      <w:pPr>
        <w:spacing w:line="240" w:lineRule="auto"/>
        <w:jc w:val="both"/>
        <w:rPr>
          <w:rFonts w:ascii="Traditional Arabic" w:hAnsi="Traditional Arabic" w:cs="PT Bold Heading"/>
          <w:sz w:val="32"/>
          <w:szCs w:val="32"/>
          <w:rtl/>
        </w:rPr>
      </w:pPr>
    </w:p>
    <w:p w:rsidR="00235A42" w:rsidRDefault="00235A42" w:rsidP="004A0BC7">
      <w:pPr>
        <w:spacing w:after="0" w:line="240" w:lineRule="auto"/>
        <w:jc w:val="both"/>
        <w:rPr>
          <w:rFonts w:ascii="Traditional Arabic" w:hAnsi="Traditional Arabic" w:cs="Traditional Arabic"/>
          <w:b/>
          <w:bCs/>
          <w:sz w:val="36"/>
          <w:szCs w:val="36"/>
          <w:rtl/>
        </w:rPr>
      </w:pPr>
    </w:p>
    <w:p w:rsidR="000F2036" w:rsidRDefault="000F2036" w:rsidP="004A0BC7">
      <w:pPr>
        <w:spacing w:after="0" w:line="240" w:lineRule="auto"/>
        <w:jc w:val="both"/>
        <w:rPr>
          <w:rFonts w:ascii="Traditional Arabic" w:hAnsi="Traditional Arabic" w:cs="Traditional Arabic"/>
          <w:b/>
          <w:bCs/>
          <w:sz w:val="36"/>
          <w:szCs w:val="36"/>
          <w:rtl/>
        </w:rPr>
      </w:pPr>
    </w:p>
    <w:p w:rsidR="000F2036" w:rsidRDefault="000F2036" w:rsidP="004A0BC7">
      <w:pPr>
        <w:spacing w:after="0" w:line="240" w:lineRule="auto"/>
        <w:jc w:val="both"/>
        <w:rPr>
          <w:rFonts w:ascii="Traditional Arabic" w:hAnsi="Traditional Arabic" w:cs="Traditional Arabic"/>
          <w:b/>
          <w:bCs/>
          <w:sz w:val="36"/>
          <w:szCs w:val="36"/>
          <w:rtl/>
        </w:rPr>
      </w:pPr>
    </w:p>
    <w:p w:rsidR="000F2036" w:rsidRDefault="000F2036" w:rsidP="004A0BC7">
      <w:pPr>
        <w:spacing w:after="0" w:line="240" w:lineRule="auto"/>
        <w:jc w:val="both"/>
        <w:rPr>
          <w:rFonts w:ascii="Traditional Arabic" w:hAnsi="Traditional Arabic" w:cs="Traditional Arabic"/>
          <w:b/>
          <w:bCs/>
          <w:sz w:val="36"/>
          <w:szCs w:val="36"/>
          <w:rtl/>
        </w:rPr>
      </w:pPr>
    </w:p>
    <w:p w:rsidR="000F2036" w:rsidRDefault="000F2036" w:rsidP="004A0BC7">
      <w:pPr>
        <w:spacing w:after="0" w:line="240" w:lineRule="auto"/>
        <w:jc w:val="both"/>
        <w:rPr>
          <w:rFonts w:ascii="Traditional Arabic" w:hAnsi="Traditional Arabic" w:cs="Traditional Arabic"/>
          <w:b/>
          <w:bCs/>
          <w:sz w:val="36"/>
          <w:szCs w:val="36"/>
          <w:rtl/>
        </w:rPr>
      </w:pPr>
    </w:p>
    <w:p w:rsidR="0070015D" w:rsidRDefault="0070015D" w:rsidP="004A0BC7">
      <w:pPr>
        <w:spacing w:after="0" w:line="240" w:lineRule="auto"/>
        <w:jc w:val="both"/>
        <w:rPr>
          <w:rFonts w:ascii="Traditional Arabic" w:hAnsi="Traditional Arabic" w:cs="Traditional Arabic"/>
          <w:b/>
          <w:bCs/>
          <w:sz w:val="36"/>
          <w:szCs w:val="36"/>
          <w:rtl/>
        </w:rPr>
      </w:pPr>
    </w:p>
    <w:p w:rsidR="00F878B7" w:rsidRDefault="00F878B7">
      <w:pPr>
        <w:bidi w:val="0"/>
        <w:rPr>
          <w:rFonts w:ascii="Traditional Arabic" w:hAnsi="Traditional Arabic" w:cs="PT Bold Heading"/>
          <w:sz w:val="32"/>
          <w:szCs w:val="32"/>
        </w:rPr>
      </w:pPr>
      <w:r>
        <w:rPr>
          <w:rFonts w:ascii="Traditional Arabic" w:hAnsi="Traditional Arabic" w:cs="PT Bold Heading"/>
          <w:sz w:val="32"/>
          <w:szCs w:val="32"/>
          <w:rtl/>
        </w:rPr>
        <w:br w:type="page"/>
      </w:r>
    </w:p>
    <w:p w:rsidR="004A0BC7" w:rsidRPr="00944FDE" w:rsidRDefault="004A0BC7" w:rsidP="004A0BC7">
      <w:pPr>
        <w:spacing w:after="0" w:line="240" w:lineRule="auto"/>
        <w:jc w:val="both"/>
        <w:rPr>
          <w:rFonts w:ascii="Traditional Arabic" w:hAnsi="Traditional Arabic" w:cs="PT Bold Heading"/>
          <w:sz w:val="32"/>
          <w:szCs w:val="32"/>
          <w:rtl/>
        </w:rPr>
      </w:pPr>
      <w:r w:rsidRPr="00944FDE">
        <w:rPr>
          <w:rFonts w:ascii="Traditional Arabic" w:hAnsi="Traditional Arabic" w:cs="PT Bold Heading" w:hint="cs"/>
          <w:sz w:val="32"/>
          <w:szCs w:val="32"/>
          <w:rtl/>
        </w:rPr>
        <w:t>الم</w:t>
      </w:r>
      <w:r w:rsidR="00420343">
        <w:rPr>
          <w:rFonts w:ascii="Traditional Arabic" w:hAnsi="Traditional Arabic" w:cs="PT Bold Heading" w:hint="cs"/>
          <w:sz w:val="32"/>
          <w:szCs w:val="32"/>
          <w:rtl/>
        </w:rPr>
        <w:t xml:space="preserve">بحث الأول : وقت صلاة الفجر </w:t>
      </w:r>
    </w:p>
    <w:p w:rsidR="004A0BC7" w:rsidRPr="00185530" w:rsidRDefault="004A0BC7" w:rsidP="004A0BC7">
      <w:pPr>
        <w:pStyle w:val="ListParagraph"/>
        <w:spacing w:line="240" w:lineRule="auto"/>
        <w:ind w:left="368"/>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D419FD">
        <w:rPr>
          <w:rFonts w:ascii="Traditional Arabic" w:hAnsi="Traditional Arabic" w:cs="Traditional Arabic"/>
          <w:b/>
          <w:bCs/>
          <w:sz w:val="36"/>
          <w:szCs w:val="36"/>
          <w:rtl/>
        </w:rPr>
        <w:t>كَانَ النَّبِىُّ -صلى الله عليه وسلم- يُصَلِّيهَا بِغَلَسٍ</w:t>
      </w:r>
      <w:r>
        <w:rPr>
          <w:rFonts w:ascii="Traditional Arabic" w:hAnsi="Traditional Arabic" w:cs="Traditional Arabic" w:hint="cs"/>
          <w:b/>
          <w:bCs/>
          <w:sz w:val="36"/>
          <w:szCs w:val="36"/>
          <w:rtl/>
        </w:rPr>
        <w:t>)</w:t>
      </w:r>
    </w:p>
    <w:p w:rsidR="009437F6" w:rsidRPr="009437F6" w:rsidRDefault="0020674C" w:rsidP="009437F6">
      <w:pPr>
        <w:pStyle w:val="ListParagraph"/>
        <w:spacing w:before="240" w:line="240" w:lineRule="auto"/>
        <w:ind w:left="-58"/>
        <w:jc w:val="both"/>
        <w:rPr>
          <w:rFonts w:ascii="Traditional Arabic" w:hAnsi="Traditional Arabic" w:cs="Traditional Arabic"/>
          <w:b/>
          <w:bCs/>
          <w:sz w:val="40"/>
          <w:szCs w:val="40"/>
          <w:rtl/>
        </w:rPr>
      </w:pPr>
      <w:r w:rsidRPr="00C14717">
        <w:rPr>
          <w:rFonts w:ascii="Traditional Arabic" w:hAnsi="Traditional Arabic" w:cs="Traditional Arabic" w:hint="cs"/>
          <w:b/>
          <w:bCs/>
          <w:sz w:val="36"/>
          <w:szCs w:val="36"/>
          <w:rtl/>
        </w:rPr>
        <w:t xml:space="preserve">قال الإمام مسلم </w:t>
      </w:r>
      <w:r w:rsidR="00C14717" w:rsidRPr="00C14717">
        <w:rPr>
          <w:rFonts w:ascii="Traditional Arabic" w:hAnsi="Traditional Arabic" w:cs="Traditional Arabic" w:hint="cs"/>
          <w:b/>
          <w:bCs/>
          <w:sz w:val="36"/>
          <w:szCs w:val="36"/>
          <w:rtl/>
        </w:rPr>
        <w:t>:</w:t>
      </w:r>
      <w:r w:rsidR="004A0BC7" w:rsidRPr="00090C60">
        <w:rPr>
          <w:rFonts w:ascii="Traditional Arabic" w:hAnsi="Traditional Arabic" w:cs="Traditional Arabic"/>
          <w:sz w:val="36"/>
          <w:szCs w:val="36"/>
          <w:rtl/>
        </w:rPr>
        <w:t xml:space="preserve">حَدَّثَنَا أَبُو بَكْرِ بْنُ أَبِى شَيْبَةَ حَدَّثَنَا غُنْدَرٌ عَنْ شُعْبَةَ ح قَالَ وَحَدَّثَنَا مُحَمَّدُ بْنُ الْمُثَنَّى وَابْنُ بَشَّارٍ قَالاَ حَدَّثَنَا مُحَمَّدُ بْنُ جَعْفَرٍ حَدَّثَنَا شُعْبَةُ عَنْ سَعْدِ بْنِ إِبْرَاهِيمَ عَنْ مُحَمَّدِ بْنِ عَمْرِو بْنِ الْحَسَنِ بْنِ عَلِىٍّ قَالَ لَمَّا قَدِمَ الْحَجَّاجُ الْمَدِينَةَ </w:t>
      </w:r>
      <w:r w:rsidR="004A0BC7" w:rsidRPr="00407073">
        <w:rPr>
          <w:rFonts w:ascii="Traditional Arabic" w:hAnsi="Traditional Arabic" w:cs="Traditional Arabic"/>
          <w:sz w:val="36"/>
          <w:szCs w:val="36"/>
          <w:rtl/>
        </w:rPr>
        <w:t>فَسَأَلْنَا جَابِرَ بْنَ عَبْدِ اللَّهِ</w:t>
      </w:r>
      <w:r w:rsidR="004A0BC7">
        <w:rPr>
          <w:rStyle w:val="FootnoteReference"/>
          <w:rFonts w:ascii="Traditional Arabic" w:hAnsi="Traditional Arabic" w:cs="Traditional Arabic"/>
          <w:sz w:val="36"/>
          <w:szCs w:val="36"/>
          <w:rtl/>
        </w:rPr>
        <w:footnoteReference w:customMarkFollows="1" w:id="237"/>
        <w:t>(1)</w:t>
      </w:r>
      <w:r w:rsidR="004A0BC7" w:rsidRPr="00090C60">
        <w:rPr>
          <w:rFonts w:ascii="Traditional Arabic" w:hAnsi="Traditional Arabic" w:cs="Traditional Arabic"/>
          <w:sz w:val="36"/>
          <w:szCs w:val="36"/>
          <w:rtl/>
        </w:rPr>
        <w:t xml:space="preserve"> فَقَالَ كَانَ رَسُولُ اللَّهِ -صلى الله عليه وسلم- يُصَلِّى الظُّهْرَ بِالْهَاجِرَةِ وَالْعَصْرَ وَالشَّمْسُ نَقِيَّةٌ وَالْمَغْرِبَ إِذَا وَجَبَتْ وَالْعِشَاءَ أَحْيَانًا يُؤَخِّرُهَا وَأَحْيَانًا يُعَجِّلُ كَانَ إِذَا رَآهُمْ قَدِ اجْتَمَعُوا عَجَّلَ وَإِذَا رَآهُمْ قَدْ أَبْطَئُوا أَخَّرَ وَالصُّبْحَ كَانُوا أَوْ - قَالَ - كَانَ النَّبِىُّ -صلى الله عليه </w:t>
      </w:r>
      <w:r w:rsidR="004A0BC7" w:rsidRPr="00407073">
        <w:rPr>
          <w:rFonts w:ascii="Traditional Arabic" w:hAnsi="Traditional Arabic" w:cs="Traditional Arabic"/>
          <w:sz w:val="36"/>
          <w:szCs w:val="36"/>
          <w:rtl/>
        </w:rPr>
        <w:t>وسلم- يُصَلِّيهَا بِغَلَسٍ</w:t>
      </w:r>
      <w:r w:rsidR="004A0BC7" w:rsidRPr="00407073">
        <w:rPr>
          <w:rStyle w:val="FootnoteReference"/>
          <w:rFonts w:ascii="Traditional Arabic" w:hAnsi="Traditional Arabic" w:cs="Traditional Arabic"/>
          <w:sz w:val="36"/>
          <w:szCs w:val="36"/>
          <w:rtl/>
        </w:rPr>
        <w:footnoteReference w:customMarkFollows="1" w:id="238"/>
        <w:t>(</w:t>
      </w:r>
      <w:r w:rsidR="009437F6">
        <w:rPr>
          <w:rStyle w:val="FootnoteReference"/>
          <w:rFonts w:ascii="Traditional Arabic" w:hAnsi="Traditional Arabic" w:cs="Traditional Arabic" w:hint="cs"/>
          <w:sz w:val="36"/>
          <w:szCs w:val="36"/>
          <w:rtl/>
        </w:rPr>
        <w:t>2</w:t>
      </w:r>
      <w:r w:rsidR="004A0BC7" w:rsidRPr="00407073">
        <w:rPr>
          <w:rStyle w:val="FootnoteReference"/>
          <w:rFonts w:ascii="Traditional Arabic" w:hAnsi="Traditional Arabic" w:cs="Traditional Arabic"/>
          <w:sz w:val="36"/>
          <w:szCs w:val="36"/>
          <w:rtl/>
        </w:rPr>
        <w:t>)</w:t>
      </w:r>
      <w:r w:rsidR="004A0BC7" w:rsidRPr="00407073">
        <w:rPr>
          <w:rFonts w:ascii="Traditional Arabic" w:hAnsi="Traditional Arabic" w:cs="Traditional Arabic"/>
          <w:sz w:val="36"/>
          <w:szCs w:val="36"/>
          <w:rtl/>
        </w:rPr>
        <w:t>.</w:t>
      </w:r>
    </w:p>
    <w:p w:rsidR="009437F6" w:rsidRPr="009437F6" w:rsidRDefault="009437F6" w:rsidP="009437F6">
      <w:pPr>
        <w:pStyle w:val="ListParagraph"/>
        <w:spacing w:after="0" w:line="240" w:lineRule="auto"/>
        <w:ind w:left="368"/>
        <w:rPr>
          <w:rFonts w:ascii="Traditional Arabic" w:hAnsi="Traditional Arabic" w:cs="Traditional Arabic"/>
          <w:b/>
          <w:bCs/>
          <w:sz w:val="14"/>
          <w:szCs w:val="14"/>
          <w:rtl/>
        </w:rPr>
      </w:pPr>
    </w:p>
    <w:p w:rsidR="004A0BC7" w:rsidRPr="00185530" w:rsidRDefault="004A0BC7" w:rsidP="009437F6">
      <w:pPr>
        <w:pStyle w:val="ListParagraph"/>
        <w:spacing w:after="0" w:line="240" w:lineRule="auto"/>
        <w:ind w:left="368"/>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sidRPr="0013562C">
        <w:rPr>
          <w:rFonts w:ascii="Traditional Arabic" w:hAnsi="Traditional Arabic" w:cs="Traditional Arabic"/>
          <w:b/>
          <w:bCs/>
          <w:sz w:val="36"/>
          <w:szCs w:val="36"/>
          <w:rtl/>
        </w:rPr>
        <w:t>كَانَ النَّبِيُّ صلى الله عليه وسلم يُصَلِّي الصُّبْحَ وَأَحَدُنَا يَعْرِفُ جَلِيسَهُ</w:t>
      </w:r>
      <w:r>
        <w:rPr>
          <w:rFonts w:ascii="Traditional Arabic" w:hAnsi="Traditional Arabic" w:cs="Traditional Arabic" w:hint="cs"/>
          <w:b/>
          <w:bCs/>
          <w:sz w:val="36"/>
          <w:szCs w:val="36"/>
          <w:rtl/>
        </w:rPr>
        <w:t>)</w:t>
      </w:r>
    </w:p>
    <w:p w:rsidR="002D740C" w:rsidRDefault="0020674C" w:rsidP="000F2036">
      <w:pPr>
        <w:autoSpaceDE w:val="0"/>
        <w:autoSpaceDN w:val="0"/>
        <w:adjustRightInd w:val="0"/>
        <w:spacing w:after="0" w:line="240" w:lineRule="auto"/>
        <w:ind w:left="-58"/>
        <w:jc w:val="both"/>
        <w:rPr>
          <w:rFonts w:ascii="Traditional Arabic" w:hAnsi="Traditional Arabic" w:cs="Traditional Arabic"/>
          <w:color w:val="000000"/>
          <w:sz w:val="36"/>
          <w:szCs w:val="36"/>
          <w:rtl/>
        </w:rPr>
      </w:pPr>
      <w:r w:rsidRPr="00C14717">
        <w:rPr>
          <w:rFonts w:ascii="Traditional Arabic" w:hAnsi="Traditional Arabic" w:cs="Traditional Arabic" w:hint="cs"/>
          <w:b/>
          <w:bCs/>
          <w:color w:val="000000"/>
          <w:sz w:val="36"/>
          <w:szCs w:val="36"/>
          <w:rtl/>
        </w:rPr>
        <w:t>قال الإمام البخاري</w:t>
      </w:r>
      <w:r w:rsidR="00C14717" w:rsidRPr="00C14717">
        <w:rPr>
          <w:rFonts w:ascii="Traditional Arabic" w:hAnsi="Traditional Arabic" w:cs="Traditional Arabic" w:hint="cs"/>
          <w:b/>
          <w:bCs/>
          <w:color w:val="000000"/>
          <w:sz w:val="36"/>
          <w:szCs w:val="36"/>
          <w:rtl/>
        </w:rPr>
        <w:t xml:space="preserve"> :</w:t>
      </w:r>
      <w:r w:rsidR="004A0BC7" w:rsidRPr="00090C60">
        <w:rPr>
          <w:rFonts w:ascii="Traditional Arabic" w:hAnsi="Traditional Arabic" w:cs="Traditional Arabic"/>
          <w:color w:val="000000"/>
          <w:sz w:val="36"/>
          <w:szCs w:val="36"/>
          <w:rtl/>
        </w:rPr>
        <w:t xml:space="preserve">حَدَّثَنَا حَفْصُ بْنُ عُمَرَ قَالَ : حَدَّثَنَا شُعْبَةُ ، عَنْ أَبِي الْمِنْهَالِ ، عَنْ </w:t>
      </w:r>
      <w:r w:rsidR="004A0BC7" w:rsidRPr="00407073">
        <w:rPr>
          <w:rFonts w:ascii="Traditional Arabic" w:hAnsi="Traditional Arabic" w:cs="Traditional Arabic"/>
          <w:color w:val="000000"/>
          <w:sz w:val="36"/>
          <w:szCs w:val="36"/>
          <w:rtl/>
        </w:rPr>
        <w:t>أَبِي بَرْزَةَ</w:t>
      </w:r>
      <w:r w:rsidR="004A0BC7" w:rsidRPr="00407073">
        <w:rPr>
          <w:rStyle w:val="FootnoteReference"/>
          <w:rFonts w:ascii="Traditional Arabic" w:hAnsi="Traditional Arabic" w:cs="Traditional Arabic"/>
          <w:color w:val="000000"/>
          <w:sz w:val="36"/>
          <w:szCs w:val="36"/>
          <w:rtl/>
        </w:rPr>
        <w:footnoteReference w:customMarkFollows="1" w:id="239"/>
        <w:t>(</w:t>
      </w:r>
      <w:r w:rsidR="004A0BC7">
        <w:rPr>
          <w:rStyle w:val="FootnoteReference"/>
          <w:rFonts w:ascii="Traditional Arabic" w:hAnsi="Traditional Arabic" w:cs="Traditional Arabic" w:hint="cs"/>
          <w:color w:val="000000"/>
          <w:sz w:val="36"/>
          <w:szCs w:val="36"/>
          <w:rtl/>
        </w:rPr>
        <w:t>3</w:t>
      </w:r>
      <w:r w:rsidR="004A0BC7" w:rsidRPr="00407073">
        <w:rPr>
          <w:rStyle w:val="FootnoteReference"/>
          <w:rFonts w:ascii="Traditional Arabic" w:hAnsi="Traditional Arabic" w:cs="Traditional Arabic"/>
          <w:color w:val="000000"/>
          <w:sz w:val="36"/>
          <w:szCs w:val="36"/>
          <w:rtl/>
        </w:rPr>
        <w:t>)</w:t>
      </w:r>
      <w:r w:rsidR="004A0BC7" w:rsidRPr="00407073">
        <w:rPr>
          <w:rFonts w:ascii="Traditional Arabic" w:hAnsi="Traditional Arabic" w:cs="Traditional Arabic"/>
          <w:color w:val="000000"/>
          <w:sz w:val="36"/>
          <w:szCs w:val="36"/>
          <w:rtl/>
        </w:rPr>
        <w:t xml:space="preserve">كَانَ النَّبِيُّ </w:t>
      </w:r>
      <w:r w:rsidR="00CF03CD">
        <w:rPr>
          <w:rFonts w:ascii="Traditional Arabic" w:hAnsi="Traditional Arabic" w:cs="Traditional Arabic" w:hint="cs"/>
          <w:color w:val="000000"/>
          <w:sz w:val="36"/>
          <w:szCs w:val="36"/>
          <w:rtl/>
        </w:rPr>
        <w:t xml:space="preserve">- </w:t>
      </w:r>
      <w:r w:rsidR="004A0BC7" w:rsidRPr="00407073">
        <w:rPr>
          <w:rFonts w:ascii="Traditional Arabic" w:hAnsi="Traditional Arabic" w:cs="Traditional Arabic"/>
          <w:color w:val="000000"/>
          <w:sz w:val="36"/>
          <w:szCs w:val="36"/>
          <w:rtl/>
        </w:rPr>
        <w:t>صلى الله عليه وسلم</w:t>
      </w:r>
      <w:r w:rsidR="00CF03CD">
        <w:rPr>
          <w:rFonts w:ascii="Traditional Arabic" w:hAnsi="Traditional Arabic" w:cs="Traditional Arabic" w:hint="cs"/>
          <w:color w:val="000000"/>
          <w:sz w:val="36"/>
          <w:szCs w:val="36"/>
          <w:rtl/>
        </w:rPr>
        <w:t xml:space="preserve"> -</w:t>
      </w:r>
      <w:r w:rsidR="004A0BC7" w:rsidRPr="00407073">
        <w:rPr>
          <w:rFonts w:ascii="Traditional Arabic" w:hAnsi="Traditional Arabic" w:cs="Traditional Arabic"/>
          <w:color w:val="000000"/>
          <w:sz w:val="36"/>
          <w:szCs w:val="36"/>
          <w:rtl/>
        </w:rPr>
        <w:t xml:space="preserve"> يُصَلِّي الصُّبْحَ وَأَحَدُنَا يَعْرِفُ جَلِيسَهُ وَيَقْرَأُ فِيهَا مَا بَيْنَ السِّتِّينَ إِلَى الْمِئَةِ وَيُصَلِّي الظُّهْرَ إِذَا زَالَتِ الشَّمْسُ وَالْعَصْرَ وَأَحَدُنَا يَذْهَبُ</w:t>
      </w:r>
      <w:r w:rsidR="004A0BC7" w:rsidRPr="00090C60">
        <w:rPr>
          <w:rFonts w:ascii="Traditional Arabic" w:hAnsi="Traditional Arabic" w:cs="Traditional Arabic"/>
          <w:color w:val="000000"/>
          <w:sz w:val="36"/>
          <w:szCs w:val="36"/>
          <w:rtl/>
        </w:rPr>
        <w:t xml:space="preserve"> إِلَى أَقْصَى الْمَدِينَةِ ثمَّ يَرْجِعُ وَالشَّمْسُ حَيَّةٌ وَنَسِيتُ مَا قَالَ فِي الْمَغْرِبِ ، وَلاَ يُبَالِي بِتَأْخِيرِ الْعِشَاءِ إِلَى ثلُثِ اللَّيْلِ ثُمَّ قَالَ إِلَى شَطْرِ اللَّيْلِ .</w:t>
      </w:r>
    </w:p>
    <w:p w:rsidR="002D740C" w:rsidRDefault="002D740C">
      <w:pPr>
        <w:bidi w:val="0"/>
        <w:rPr>
          <w:rFonts w:ascii="Traditional Arabic" w:hAnsi="Traditional Arabic" w:cs="Traditional Arabic"/>
          <w:color w:val="000000"/>
          <w:sz w:val="36"/>
          <w:szCs w:val="36"/>
        </w:rPr>
      </w:pPr>
      <w:r>
        <w:rPr>
          <w:rFonts w:ascii="Traditional Arabic" w:hAnsi="Traditional Arabic" w:cs="Traditional Arabic"/>
          <w:color w:val="000000"/>
          <w:sz w:val="36"/>
          <w:szCs w:val="36"/>
          <w:rtl/>
        </w:rPr>
        <w:br w:type="page"/>
      </w:r>
    </w:p>
    <w:p w:rsidR="009437F6" w:rsidRPr="0013562C" w:rsidRDefault="004A0BC7" w:rsidP="002D740C">
      <w:pPr>
        <w:autoSpaceDE w:val="0"/>
        <w:autoSpaceDN w:val="0"/>
        <w:adjustRightInd w:val="0"/>
        <w:spacing w:after="0" w:line="240" w:lineRule="auto"/>
        <w:ind w:left="-58"/>
        <w:jc w:val="both"/>
        <w:rPr>
          <w:rFonts w:ascii="Traditional Arabic" w:hAnsi="Traditional Arabic" w:cs="Traditional Arabic"/>
          <w:color w:val="000000"/>
          <w:sz w:val="36"/>
          <w:szCs w:val="36"/>
          <w:rtl/>
        </w:rPr>
      </w:pPr>
      <w:r w:rsidRPr="00090C60">
        <w:rPr>
          <w:rFonts w:ascii="Traditional Arabic" w:hAnsi="Traditional Arabic" w:cs="Traditional Arabic"/>
          <w:color w:val="000000"/>
          <w:sz w:val="36"/>
          <w:szCs w:val="36"/>
          <w:rtl/>
        </w:rPr>
        <w:t>وَقَالَ مُعَاذٌ قَالَ شُعْبَةُ ثُمَّ لَقِيتُهُ مَرَّةً فَقَالَ : أَوْ ثُلُثِ اللَّيْلِ</w:t>
      </w:r>
      <w:r>
        <w:rPr>
          <w:rStyle w:val="FootnoteReference"/>
          <w:rFonts w:ascii="Traditional Arabic" w:hAnsi="Traditional Arabic" w:cs="Traditional Arabic"/>
          <w:color w:val="000000"/>
          <w:sz w:val="36"/>
          <w:szCs w:val="36"/>
          <w:rtl/>
        </w:rPr>
        <w:footnoteReference w:customMarkFollows="1" w:id="240"/>
        <w:t>(</w:t>
      </w:r>
      <w:r w:rsidR="002D740C">
        <w:rPr>
          <w:rStyle w:val="FootnoteReference"/>
          <w:rFonts w:ascii="Traditional Arabic" w:hAnsi="Traditional Arabic" w:cs="Traditional Arabic" w:hint="cs"/>
          <w:color w:val="000000"/>
          <w:sz w:val="36"/>
          <w:szCs w:val="36"/>
          <w:rtl/>
        </w:rPr>
        <w:t>1</w:t>
      </w:r>
      <w:r>
        <w:rPr>
          <w:rStyle w:val="FootnoteReference"/>
          <w:rFonts w:ascii="Traditional Arabic" w:hAnsi="Traditional Arabic" w:cs="Traditional Arabic"/>
          <w:color w:val="000000"/>
          <w:sz w:val="36"/>
          <w:szCs w:val="36"/>
          <w:rtl/>
        </w:rPr>
        <w:t>)</w:t>
      </w:r>
      <w:r w:rsidRPr="00090C60">
        <w:rPr>
          <w:rFonts w:ascii="Traditional Arabic" w:hAnsi="Traditional Arabic" w:cs="Traditional Arabic"/>
          <w:color w:val="000000"/>
          <w:sz w:val="36"/>
          <w:szCs w:val="36"/>
          <w:rtl/>
        </w:rPr>
        <w:t>.</w:t>
      </w:r>
    </w:p>
    <w:p w:rsidR="004A0BC7" w:rsidRPr="00090C60" w:rsidRDefault="004A0BC7" w:rsidP="00126CDA">
      <w:pPr>
        <w:autoSpaceDE w:val="0"/>
        <w:autoSpaceDN w:val="0"/>
        <w:adjustRightInd w:val="0"/>
        <w:spacing w:after="0" w:line="240" w:lineRule="auto"/>
        <w:jc w:val="both"/>
        <w:rPr>
          <w:rFonts w:ascii="Traditional Arabic" w:hAnsi="Traditional Arabic" w:cs="Traditional Arabic"/>
          <w:sz w:val="36"/>
          <w:szCs w:val="36"/>
          <w:rtl/>
        </w:rPr>
      </w:pPr>
      <w:r w:rsidRPr="00090C60">
        <w:rPr>
          <w:rFonts w:ascii="Traditional Arabic" w:hAnsi="Traditional Arabic" w:cs="Traditional Arabic" w:hint="cs"/>
          <w:sz w:val="36"/>
          <w:szCs w:val="36"/>
          <w:rtl/>
        </w:rPr>
        <w:t>التَّغْلِيسُ: هوالْخُرُوجبِغَلَسٍوَهُوَظُلْمَةُآخِرُاللَّيْلِيُقَالُغَلَّسَبِالصَّلاةِإذَاصَلاهَافِيالْغَلَسِ</w:t>
      </w:r>
      <w:r w:rsidRPr="00090C60">
        <w:rPr>
          <w:rStyle w:val="FootnoteReference"/>
          <w:rFonts w:ascii="Traditional Arabic" w:hAnsi="Traditional Arabic" w:cs="Traditional Arabic"/>
          <w:sz w:val="36"/>
          <w:szCs w:val="36"/>
          <w:rtl/>
        </w:rPr>
        <w:footnoteReference w:customMarkFollows="1" w:id="241"/>
        <w:t>(</w:t>
      </w:r>
      <w:r w:rsidR="002D740C">
        <w:rPr>
          <w:rStyle w:val="FootnoteReference"/>
          <w:rFonts w:ascii="Traditional Arabic" w:hAnsi="Traditional Arabic" w:cs="Traditional Arabic" w:hint="cs"/>
          <w:sz w:val="36"/>
          <w:szCs w:val="36"/>
          <w:rtl/>
        </w:rPr>
        <w:t>2</w:t>
      </w:r>
      <w:r w:rsidRPr="00090C60">
        <w:rPr>
          <w:rStyle w:val="FootnoteReference"/>
          <w:rFonts w:ascii="Traditional Arabic" w:hAnsi="Traditional Arabic" w:cs="Traditional Arabic"/>
          <w:sz w:val="36"/>
          <w:szCs w:val="36"/>
          <w:rtl/>
        </w:rPr>
        <w:t>)</w:t>
      </w:r>
      <w:r w:rsidRPr="00090C60">
        <w:rPr>
          <w:rFonts w:ascii="Traditional Arabic" w:hAnsi="Traditional Arabic" w:cs="Traditional Arabic"/>
          <w:sz w:val="36"/>
          <w:szCs w:val="36"/>
          <w:rtl/>
        </w:rPr>
        <w:t>.</w:t>
      </w:r>
    </w:p>
    <w:p w:rsidR="004A0BC7" w:rsidRPr="00090C60" w:rsidRDefault="004A0BC7" w:rsidP="002D740C">
      <w:pPr>
        <w:autoSpaceDE w:val="0"/>
        <w:autoSpaceDN w:val="0"/>
        <w:adjustRightInd w:val="0"/>
        <w:spacing w:after="0" w:line="240" w:lineRule="auto"/>
        <w:jc w:val="both"/>
        <w:rPr>
          <w:rFonts w:ascii="Traditional Arabic" w:hAnsi="Traditional Arabic" w:cs="Traditional Arabic"/>
          <w:sz w:val="36"/>
          <w:szCs w:val="36"/>
          <w:rtl/>
        </w:rPr>
      </w:pPr>
      <w:r w:rsidRPr="00090C60">
        <w:rPr>
          <w:rFonts w:ascii="Traditional Arabic" w:hAnsi="Traditional Arabic" w:cs="Traditional Arabic" w:hint="cs"/>
          <w:sz w:val="36"/>
          <w:szCs w:val="36"/>
          <w:rtl/>
        </w:rPr>
        <w:t>الإِسْفَارِفِياللُّغَةِ</w:t>
      </w:r>
      <w:r w:rsidRPr="00090C60">
        <w:rPr>
          <w:rFonts w:ascii="Traditional Arabic" w:hAnsi="Traditional Arabic" w:cs="Traditional Arabic"/>
          <w:sz w:val="36"/>
          <w:szCs w:val="36"/>
          <w:rtl/>
        </w:rPr>
        <w:t xml:space="preserve"> : </w:t>
      </w:r>
      <w:r w:rsidRPr="00090C60">
        <w:rPr>
          <w:rFonts w:ascii="Traditional Arabic" w:hAnsi="Traditional Arabic" w:cs="Traditional Arabic" w:hint="cs"/>
          <w:sz w:val="36"/>
          <w:szCs w:val="36"/>
          <w:rtl/>
        </w:rPr>
        <w:t>الْكَشْفُ،يُقَالُ</w:t>
      </w:r>
      <w:r w:rsidRPr="00090C60">
        <w:rPr>
          <w:rFonts w:ascii="Traditional Arabic" w:hAnsi="Traditional Arabic" w:cs="Traditional Arabic"/>
          <w:sz w:val="36"/>
          <w:szCs w:val="36"/>
          <w:rtl/>
        </w:rPr>
        <w:t xml:space="preserve"> : </w:t>
      </w:r>
      <w:r w:rsidRPr="00090C60">
        <w:rPr>
          <w:rFonts w:ascii="Traditional Arabic" w:hAnsi="Traditional Arabic" w:cs="Traditional Arabic" w:hint="cs"/>
          <w:sz w:val="36"/>
          <w:szCs w:val="36"/>
          <w:rtl/>
        </w:rPr>
        <w:t>سَفَرَالصُّبْحُوَأَسْفَرَ</w:t>
      </w:r>
      <w:r w:rsidRPr="00090C60">
        <w:rPr>
          <w:rFonts w:ascii="Traditional Arabic" w:hAnsi="Traditional Arabic" w:cs="Traditional Arabic"/>
          <w:sz w:val="36"/>
          <w:szCs w:val="36"/>
          <w:rtl/>
        </w:rPr>
        <w:t xml:space="preserve"> : </w:t>
      </w:r>
      <w:r w:rsidRPr="00090C60">
        <w:rPr>
          <w:rFonts w:ascii="Traditional Arabic" w:hAnsi="Traditional Arabic" w:cs="Traditional Arabic" w:hint="cs"/>
          <w:sz w:val="36"/>
          <w:szCs w:val="36"/>
          <w:rtl/>
        </w:rPr>
        <w:t>أَيْأَضَاءَ،وَأَسْفَرَالْقَوْمُ</w:t>
      </w:r>
      <w:r w:rsidRPr="00090C60">
        <w:rPr>
          <w:rFonts w:ascii="Traditional Arabic" w:hAnsi="Traditional Arabic" w:cs="Traditional Arabic"/>
          <w:sz w:val="36"/>
          <w:szCs w:val="36"/>
          <w:rtl/>
        </w:rPr>
        <w:t xml:space="preserve"> : </w:t>
      </w:r>
      <w:r w:rsidRPr="00090C60">
        <w:rPr>
          <w:rFonts w:ascii="Traditional Arabic" w:hAnsi="Traditional Arabic" w:cs="Traditional Arabic" w:hint="cs"/>
          <w:sz w:val="36"/>
          <w:szCs w:val="36"/>
          <w:rtl/>
        </w:rPr>
        <w:t>أَصْبَحُوا،وَسَفَرَتِالْمَرْأَةُ</w:t>
      </w:r>
      <w:r w:rsidRPr="00090C60">
        <w:rPr>
          <w:rFonts w:ascii="Traditional Arabic" w:hAnsi="Traditional Arabic" w:cs="Traditional Arabic"/>
          <w:sz w:val="36"/>
          <w:szCs w:val="36"/>
          <w:rtl/>
        </w:rPr>
        <w:t xml:space="preserve"> : </w:t>
      </w:r>
      <w:r w:rsidRPr="00090C60">
        <w:rPr>
          <w:rFonts w:ascii="Traditional Arabic" w:hAnsi="Traditional Arabic" w:cs="Traditional Arabic" w:hint="cs"/>
          <w:sz w:val="36"/>
          <w:szCs w:val="36"/>
          <w:rtl/>
        </w:rPr>
        <w:t>كَشَفَتْعَنْوَجْهِهَا</w:t>
      </w:r>
      <w:r w:rsidRPr="00090C60">
        <w:rPr>
          <w:rStyle w:val="FootnoteReference"/>
          <w:rFonts w:ascii="Traditional Arabic" w:hAnsi="Traditional Arabic" w:cs="Traditional Arabic"/>
          <w:sz w:val="36"/>
          <w:szCs w:val="36"/>
          <w:rtl/>
        </w:rPr>
        <w:footnoteReference w:customMarkFollows="1" w:id="242"/>
        <w:t>(</w:t>
      </w:r>
      <w:r w:rsidR="002D740C">
        <w:rPr>
          <w:rStyle w:val="FootnoteReference"/>
          <w:rFonts w:ascii="Traditional Arabic" w:hAnsi="Traditional Arabic" w:cs="Traditional Arabic" w:hint="cs"/>
          <w:sz w:val="36"/>
          <w:szCs w:val="36"/>
          <w:rtl/>
        </w:rPr>
        <w:t>3</w:t>
      </w:r>
      <w:r w:rsidRPr="00090C60">
        <w:rPr>
          <w:rStyle w:val="FootnoteReference"/>
          <w:rFonts w:ascii="Traditional Arabic" w:hAnsi="Traditional Arabic" w:cs="Traditional Arabic"/>
          <w:sz w:val="36"/>
          <w:szCs w:val="36"/>
          <w:rtl/>
        </w:rPr>
        <w:t>)</w:t>
      </w:r>
      <w:r w:rsidRPr="00090C60">
        <w:rPr>
          <w:rFonts w:ascii="Traditional Arabic" w:hAnsi="Traditional Arabic" w:cs="Traditional Arabic"/>
          <w:sz w:val="36"/>
          <w:szCs w:val="36"/>
          <w:rtl/>
        </w:rPr>
        <w:t xml:space="preserve"> . </w:t>
      </w:r>
    </w:p>
    <w:p w:rsidR="004A0BC7" w:rsidRPr="00D73A60" w:rsidRDefault="004A0BC7" w:rsidP="00126CDA">
      <w:pPr>
        <w:spacing w:after="0" w:line="240" w:lineRule="auto"/>
        <w:rPr>
          <w:rtl/>
        </w:rPr>
      </w:pPr>
      <w:r w:rsidRPr="00090C60">
        <w:rPr>
          <w:rFonts w:ascii="Traditional Arabic" w:hAnsi="Traditional Arabic" w:cs="Traditional Arabic" w:hint="cs"/>
          <w:sz w:val="36"/>
          <w:szCs w:val="36"/>
          <w:rtl/>
        </w:rPr>
        <w:t>وَأَكْثَرُاسْتِعْمَالِالْفُقَهَاءِلِلإِسْفَارِبِمَعْنَىظُهُورِالضَّوْءِ</w:t>
      </w:r>
      <w:r w:rsidRPr="00090C60">
        <w:rPr>
          <w:rStyle w:val="FootnoteReference"/>
          <w:rFonts w:ascii="Traditional Arabic" w:hAnsi="Traditional Arabic" w:cs="Traditional Arabic"/>
          <w:sz w:val="36"/>
          <w:szCs w:val="36"/>
          <w:rtl/>
        </w:rPr>
        <w:footnoteReference w:customMarkFollows="1" w:id="243"/>
        <w:t>(</w:t>
      </w:r>
      <w:r w:rsidR="002D740C">
        <w:rPr>
          <w:rStyle w:val="FootnoteReference"/>
          <w:rFonts w:ascii="Traditional Arabic" w:hAnsi="Traditional Arabic" w:cs="Traditional Arabic" w:hint="cs"/>
          <w:sz w:val="36"/>
          <w:szCs w:val="36"/>
          <w:rtl/>
        </w:rPr>
        <w:t>4</w:t>
      </w:r>
      <w:r w:rsidRPr="00090C60">
        <w:rPr>
          <w:rStyle w:val="FootnoteReference"/>
          <w:rFonts w:ascii="Traditional Arabic" w:hAnsi="Traditional Arabic" w:cs="Traditional Arabic"/>
          <w:sz w:val="36"/>
          <w:szCs w:val="36"/>
          <w:rtl/>
        </w:rPr>
        <w:t>)</w:t>
      </w:r>
      <w:r w:rsidRPr="00090C60">
        <w:rPr>
          <w:rFonts w:ascii="Traditional Arabic" w:hAnsi="Traditional Arabic" w:cs="Traditional Arabic" w:hint="cs"/>
          <w:sz w:val="36"/>
          <w:szCs w:val="36"/>
          <w:rtl/>
        </w:rPr>
        <w:t>،يُقَالُ</w:t>
      </w:r>
      <w:r w:rsidRPr="00090C60">
        <w:rPr>
          <w:rFonts w:ascii="Traditional Arabic" w:hAnsi="Traditional Arabic" w:cs="Traditional Arabic"/>
          <w:sz w:val="36"/>
          <w:szCs w:val="36"/>
          <w:rtl/>
        </w:rPr>
        <w:t xml:space="preserve"> : </w:t>
      </w:r>
      <w:r w:rsidRPr="00090C60">
        <w:rPr>
          <w:rFonts w:ascii="Traditional Arabic" w:hAnsi="Traditional Arabic" w:cs="Traditional Arabic" w:hint="cs"/>
          <w:sz w:val="36"/>
          <w:szCs w:val="36"/>
          <w:rtl/>
        </w:rPr>
        <w:t>أَسْفَرَبِالصُّبْحِ</w:t>
      </w:r>
      <w:r w:rsidRPr="00090C60">
        <w:rPr>
          <w:rFonts w:ascii="Traditional Arabic" w:hAnsi="Traditional Arabic" w:cs="Traditional Arabic"/>
          <w:sz w:val="36"/>
          <w:szCs w:val="36"/>
          <w:rtl/>
        </w:rPr>
        <w:t xml:space="preserve"> : </w:t>
      </w:r>
      <w:r w:rsidRPr="00090C60">
        <w:rPr>
          <w:rFonts w:ascii="Traditional Arabic" w:hAnsi="Traditional Arabic" w:cs="Traditional Arabic" w:hint="cs"/>
          <w:sz w:val="36"/>
          <w:szCs w:val="36"/>
          <w:rtl/>
        </w:rPr>
        <w:t>إِذَاصَلاهَاوَقْتَالإِسْفَارِ</w:t>
      </w:r>
      <w:r w:rsidRPr="00090C60">
        <w:rPr>
          <w:rStyle w:val="FootnoteReference"/>
          <w:rFonts w:ascii="Traditional Arabic" w:hAnsi="Traditional Arabic" w:cs="Traditional Arabic"/>
          <w:sz w:val="36"/>
          <w:szCs w:val="36"/>
          <w:rtl/>
        </w:rPr>
        <w:footnoteReference w:customMarkFollows="1" w:id="244"/>
        <w:t>(</w:t>
      </w:r>
      <w:r w:rsidR="002D740C">
        <w:rPr>
          <w:rStyle w:val="FootnoteReference"/>
          <w:rFonts w:ascii="Traditional Arabic" w:hAnsi="Traditional Arabic" w:cs="Traditional Arabic" w:hint="cs"/>
          <w:sz w:val="36"/>
          <w:szCs w:val="36"/>
          <w:rtl/>
        </w:rPr>
        <w:t>5</w:t>
      </w:r>
      <w:r w:rsidRPr="00090C60">
        <w:rPr>
          <w:rStyle w:val="FootnoteReference"/>
          <w:rFonts w:ascii="Traditional Arabic" w:hAnsi="Traditional Arabic" w:cs="Traditional Arabic"/>
          <w:sz w:val="36"/>
          <w:szCs w:val="36"/>
          <w:rtl/>
        </w:rPr>
        <w:t>)</w:t>
      </w:r>
      <w:r w:rsidRPr="00090C60">
        <w:rPr>
          <w:rFonts w:ascii="Traditional Arabic" w:hAnsi="Traditional Arabic" w:cs="Traditional Arabic" w:hint="cs"/>
          <w:sz w:val="36"/>
          <w:szCs w:val="36"/>
          <w:rtl/>
        </w:rPr>
        <w:t>،أَيْعِنْدَظُهُورِالضَّوْءِ،لافِيالْغَلَسِ</w:t>
      </w:r>
      <w:r w:rsidRPr="00090C60">
        <w:rPr>
          <w:rFonts w:ascii="Traditional Arabic" w:hAnsi="Traditional Arabic" w:cs="Traditional Arabic"/>
          <w:sz w:val="36"/>
          <w:szCs w:val="36"/>
          <w:rtl/>
        </w:rPr>
        <w:t xml:space="preserve"> .</w:t>
      </w:r>
    </w:p>
    <w:p w:rsidR="00EF2BC5" w:rsidRDefault="00EF2BC5" w:rsidP="004A0BC7">
      <w:pPr>
        <w:autoSpaceDE w:val="0"/>
        <w:autoSpaceDN w:val="0"/>
        <w:adjustRightInd w:val="0"/>
        <w:spacing w:after="0" w:line="240" w:lineRule="auto"/>
        <w:jc w:val="both"/>
        <w:rPr>
          <w:rFonts w:ascii="Traditional Arabic" w:hAnsi="Traditional Arabic" w:cs="Traditional Arabic"/>
          <w:b/>
          <w:bCs/>
          <w:sz w:val="36"/>
          <w:szCs w:val="36"/>
          <w:rtl/>
        </w:rPr>
      </w:pPr>
    </w:p>
    <w:p w:rsidR="00EF2BC5" w:rsidRDefault="00EF2BC5" w:rsidP="004A0BC7">
      <w:pPr>
        <w:autoSpaceDE w:val="0"/>
        <w:autoSpaceDN w:val="0"/>
        <w:adjustRightInd w:val="0"/>
        <w:spacing w:after="0" w:line="240" w:lineRule="auto"/>
        <w:jc w:val="both"/>
        <w:rPr>
          <w:rFonts w:ascii="Traditional Arabic" w:hAnsi="Traditional Arabic" w:cs="Traditional Arabic"/>
          <w:b/>
          <w:bCs/>
          <w:sz w:val="36"/>
          <w:szCs w:val="36"/>
          <w:rtl/>
        </w:rPr>
      </w:pPr>
    </w:p>
    <w:p w:rsidR="00EF2BC5" w:rsidRDefault="00EF2BC5" w:rsidP="004A0BC7">
      <w:pPr>
        <w:autoSpaceDE w:val="0"/>
        <w:autoSpaceDN w:val="0"/>
        <w:adjustRightInd w:val="0"/>
        <w:spacing w:after="0" w:line="240" w:lineRule="auto"/>
        <w:jc w:val="both"/>
        <w:rPr>
          <w:rFonts w:ascii="Traditional Arabic" w:hAnsi="Traditional Arabic" w:cs="Traditional Arabic"/>
          <w:b/>
          <w:bCs/>
          <w:sz w:val="36"/>
          <w:szCs w:val="36"/>
          <w:rtl/>
        </w:rPr>
      </w:pPr>
    </w:p>
    <w:p w:rsidR="004A0BC7" w:rsidRPr="00090C60" w:rsidRDefault="004A0BC7" w:rsidP="004A0BC7">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بيان </w:t>
      </w:r>
      <w:r w:rsidRPr="00090C60">
        <w:rPr>
          <w:rFonts w:ascii="Traditional Arabic" w:hAnsi="Traditional Arabic" w:cs="Traditional Arabic" w:hint="cs"/>
          <w:b/>
          <w:bCs/>
          <w:sz w:val="36"/>
          <w:szCs w:val="36"/>
          <w:rtl/>
        </w:rPr>
        <w:t>وجه التعارض والاختلاف</w:t>
      </w:r>
    </w:p>
    <w:p w:rsidR="004A0BC7" w:rsidRPr="00334CAD" w:rsidRDefault="004A0BC7" w:rsidP="00CF03CD">
      <w:pPr>
        <w:autoSpaceDE w:val="0"/>
        <w:autoSpaceDN w:val="0"/>
        <w:adjustRightInd w:val="0"/>
        <w:spacing w:after="0" w:line="240" w:lineRule="auto"/>
        <w:jc w:val="both"/>
        <w:rPr>
          <w:rFonts w:ascii="Traditional Arabic" w:hAnsi="Traditional Arabic" w:cs="Traditional Arabic"/>
          <w:sz w:val="36"/>
          <w:szCs w:val="36"/>
          <w:rtl/>
        </w:rPr>
      </w:pPr>
      <w:r w:rsidRPr="00090C60">
        <w:rPr>
          <w:rFonts w:ascii="Traditional Arabic" w:hAnsi="Traditional Arabic" w:cs="Traditional Arabic" w:hint="cs"/>
          <w:sz w:val="36"/>
          <w:szCs w:val="36"/>
          <w:rtl/>
        </w:rPr>
        <w:t xml:space="preserve">   في حديث جابر بن عبدالله </w:t>
      </w:r>
      <w:r w:rsidR="001300D6">
        <w:rPr>
          <w:rFonts w:ascii="Traditional Arabic" w:hAnsi="Traditional Arabic" w:cs="Traditional Arabic"/>
          <w:sz w:val="36"/>
          <w:szCs w:val="36"/>
          <w:rtl/>
        </w:rPr>
        <w:t>–</w:t>
      </w:r>
      <w:r w:rsidR="001300D6">
        <w:rPr>
          <w:rFonts w:ascii="Traditional Arabic" w:hAnsi="Traditional Arabic" w:cs="Traditional Arabic" w:hint="cs"/>
          <w:sz w:val="36"/>
          <w:szCs w:val="36"/>
          <w:rtl/>
        </w:rPr>
        <w:t xml:space="preserve"> رضي الله عنه - </w:t>
      </w:r>
      <w:r w:rsidRPr="00090C60">
        <w:rPr>
          <w:rFonts w:ascii="Traditional Arabic" w:hAnsi="Traditional Arabic" w:cs="Traditional Arabic" w:hint="cs"/>
          <w:sz w:val="36"/>
          <w:szCs w:val="36"/>
          <w:rtl/>
        </w:rPr>
        <w:t xml:space="preserve">التصريح بأنه </w:t>
      </w:r>
      <w:r w:rsidR="00CF03CD">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صلى الله عليه وسلم</w:t>
      </w:r>
      <w:r w:rsidR="00CF03CD">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 xml:space="preserve"> كان يصليها </w:t>
      </w:r>
      <w:r w:rsidR="00CF03CD">
        <w:rPr>
          <w:rFonts w:ascii="Traditional Arabic" w:hAnsi="Traditional Arabic" w:cs="Traditional Arabic" w:hint="cs"/>
          <w:sz w:val="36"/>
          <w:szCs w:val="36"/>
          <w:rtl/>
        </w:rPr>
        <w:t>-</w:t>
      </w:r>
      <w:r w:rsidRPr="00090C60">
        <w:rPr>
          <w:rFonts w:ascii="Traditional Arabic" w:hAnsi="Traditional Arabic" w:cs="Traditional Arabic" w:hint="cs"/>
          <w:sz w:val="36"/>
          <w:szCs w:val="36"/>
          <w:rtl/>
        </w:rPr>
        <w:t xml:space="preserve"> أي صلاة الفجر </w:t>
      </w:r>
      <w:r w:rsidR="00CF03C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بغلس ، </w:t>
      </w:r>
      <w:r w:rsidRPr="00090C60">
        <w:rPr>
          <w:rFonts w:ascii="Traditional Arabic" w:hAnsi="Traditional Arabic" w:cs="Traditional Arabic" w:hint="cs"/>
          <w:sz w:val="36"/>
          <w:szCs w:val="36"/>
          <w:rtl/>
        </w:rPr>
        <w:t xml:space="preserve">وفي حديث أبي برزة قال </w:t>
      </w:r>
      <w:r>
        <w:rPr>
          <w:rFonts w:ascii="Traditional Arabic" w:hAnsi="Traditional Arabic" w:cs="Traditional Arabic" w:hint="cs"/>
          <w:sz w:val="36"/>
          <w:szCs w:val="36"/>
          <w:rtl/>
        </w:rPr>
        <w:t xml:space="preserve">: كان النبي </w:t>
      </w:r>
      <w:r w:rsidR="00CF03C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صلى الله عليه وسلم </w:t>
      </w:r>
      <w:r w:rsidR="00CF03C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يصلي الصبح وأحدنا يعرف جليسه</w:t>
      </w:r>
      <w:r w:rsidRPr="00090C60">
        <w:rPr>
          <w:rFonts w:ascii="Traditional Arabic" w:hAnsi="Traditional Arabic" w:cs="Traditional Arabic" w:hint="cs"/>
          <w:sz w:val="36"/>
          <w:szCs w:val="36"/>
          <w:rtl/>
        </w:rPr>
        <w:t xml:space="preserve">. والمعنى أنه صلى الله عليه وسلم كان يصلي الصبح </w:t>
      </w:r>
      <w:r>
        <w:rPr>
          <w:rFonts w:ascii="Traditional Arabic" w:hAnsi="Traditional Arabic" w:cs="Traditional Arabic" w:hint="cs"/>
          <w:sz w:val="36"/>
          <w:szCs w:val="36"/>
          <w:rtl/>
        </w:rPr>
        <w:t>في وقت الإسفار فهل الصحيح الإسفار بالفجر أم التغليس ؟</w:t>
      </w:r>
    </w:p>
    <w:p w:rsidR="00EF2BC5" w:rsidRDefault="00EF2BC5" w:rsidP="00126CDA">
      <w:pPr>
        <w:spacing w:after="0" w:line="240" w:lineRule="auto"/>
        <w:jc w:val="both"/>
        <w:rPr>
          <w:rFonts w:ascii="Traditional Arabic" w:hAnsi="Traditional Arabic" w:cs="Traditional Arabic"/>
          <w:b/>
          <w:bCs/>
          <w:sz w:val="36"/>
          <w:szCs w:val="36"/>
          <w:rtl/>
        </w:rPr>
      </w:pPr>
    </w:p>
    <w:p w:rsidR="00EF2BC5" w:rsidRDefault="00EF2BC5" w:rsidP="00126CDA">
      <w:pPr>
        <w:spacing w:after="0" w:line="240" w:lineRule="auto"/>
        <w:jc w:val="both"/>
        <w:rPr>
          <w:rFonts w:ascii="Traditional Arabic" w:hAnsi="Traditional Arabic" w:cs="Traditional Arabic"/>
          <w:b/>
          <w:bCs/>
          <w:sz w:val="36"/>
          <w:szCs w:val="36"/>
          <w:rtl/>
        </w:rPr>
      </w:pPr>
    </w:p>
    <w:p w:rsidR="00EF2BC5" w:rsidRDefault="00EF2BC5" w:rsidP="00126CDA">
      <w:pPr>
        <w:spacing w:after="0" w:line="240" w:lineRule="auto"/>
        <w:jc w:val="both"/>
        <w:rPr>
          <w:rFonts w:ascii="Traditional Arabic" w:hAnsi="Traditional Arabic" w:cs="Traditional Arabic"/>
          <w:b/>
          <w:bCs/>
          <w:sz w:val="36"/>
          <w:szCs w:val="36"/>
          <w:rtl/>
        </w:rPr>
      </w:pPr>
    </w:p>
    <w:p w:rsidR="004A0BC7" w:rsidRPr="00334CAD" w:rsidRDefault="004A0BC7" w:rsidP="00126CDA">
      <w:pPr>
        <w:spacing w:after="0" w:line="240" w:lineRule="auto"/>
        <w:jc w:val="both"/>
        <w:rPr>
          <w:rFonts w:ascii="Traditional Arabic" w:hAnsi="Traditional Arabic" w:cs="Traditional Arabic"/>
          <w:b/>
          <w:bCs/>
          <w:sz w:val="36"/>
          <w:szCs w:val="36"/>
          <w:rtl/>
        </w:rPr>
      </w:pPr>
      <w:r w:rsidRPr="00334CAD">
        <w:rPr>
          <w:rFonts w:ascii="Traditional Arabic" w:hAnsi="Traditional Arabic" w:cs="Traditional Arabic" w:hint="cs"/>
          <w:b/>
          <w:bCs/>
          <w:sz w:val="36"/>
          <w:szCs w:val="36"/>
          <w:rtl/>
        </w:rPr>
        <w:t>الجم</w:t>
      </w:r>
      <w:r>
        <w:rPr>
          <w:rFonts w:ascii="Traditional Arabic" w:hAnsi="Traditional Arabic" w:cs="Traditional Arabic" w:hint="cs"/>
          <w:b/>
          <w:bCs/>
          <w:sz w:val="36"/>
          <w:szCs w:val="36"/>
          <w:rtl/>
        </w:rPr>
        <w:t xml:space="preserve">ع بين اختلاف الروايات وتعارضها </w:t>
      </w:r>
    </w:p>
    <w:p w:rsidR="004A0BC7" w:rsidRDefault="004A0BC7" w:rsidP="004A0BC7">
      <w:pPr>
        <w:spacing w:after="120" w:line="240" w:lineRule="auto"/>
        <w:jc w:val="both"/>
        <w:rPr>
          <w:rFonts w:ascii="Traditional Arabic" w:hAnsi="Traditional Arabic" w:cs="Traditional Arabic"/>
          <w:sz w:val="36"/>
          <w:szCs w:val="36"/>
          <w:rtl/>
        </w:rPr>
      </w:pPr>
      <w:r w:rsidRPr="00CF1CC7">
        <w:rPr>
          <w:rFonts w:ascii="Traditional Arabic" w:hAnsi="Traditional Arabic" w:cs="Traditional Arabic" w:hint="cs"/>
          <w:sz w:val="36"/>
          <w:szCs w:val="36"/>
          <w:rtl/>
        </w:rPr>
        <w:t>اختلف العلماء في هذه المسألة على ثلاثة أقوال :</w:t>
      </w:r>
    </w:p>
    <w:p w:rsidR="004A0BC7" w:rsidRPr="00CE7B6F" w:rsidRDefault="004A0BC7" w:rsidP="004A0BC7">
      <w:pPr>
        <w:spacing w:after="0" w:line="240" w:lineRule="auto"/>
        <w:jc w:val="both"/>
        <w:rPr>
          <w:rFonts w:ascii="Traditional Arabic" w:hAnsi="Traditional Arabic" w:cs="Traditional Arabic"/>
          <w:b/>
          <w:bCs/>
          <w:sz w:val="36"/>
          <w:szCs w:val="36"/>
          <w:rtl/>
        </w:rPr>
      </w:pPr>
      <w:r w:rsidRPr="00CE7B6F">
        <w:rPr>
          <w:rFonts w:ascii="Traditional Arabic" w:hAnsi="Traditional Arabic" w:cs="Traditional Arabic" w:hint="cs"/>
          <w:b/>
          <w:bCs/>
          <w:sz w:val="36"/>
          <w:szCs w:val="36"/>
          <w:rtl/>
        </w:rPr>
        <w:t>القول الأو</w:t>
      </w:r>
      <w:r>
        <w:rPr>
          <w:rFonts w:ascii="Traditional Arabic" w:hAnsi="Traditional Arabic" w:cs="Traditional Arabic" w:hint="cs"/>
          <w:b/>
          <w:bCs/>
          <w:sz w:val="36"/>
          <w:szCs w:val="36"/>
          <w:rtl/>
        </w:rPr>
        <w:t xml:space="preserve">ل : أن الإسفار أفضل من التغليس </w:t>
      </w:r>
    </w:p>
    <w:p w:rsidR="004A0BC7" w:rsidRDefault="004A0BC7" w:rsidP="004A0BC7">
      <w:pPr>
        <w:autoSpaceDE w:val="0"/>
        <w:autoSpaceDN w:val="0"/>
        <w:adjustRightInd w:val="0"/>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sz w:val="36"/>
          <w:szCs w:val="36"/>
          <w:rtl/>
        </w:rPr>
        <w:t>وذهب إلى هذا القول الإمام أبي حنيفة .</w:t>
      </w:r>
    </w:p>
    <w:p w:rsidR="00EF2BC5" w:rsidRDefault="004A0BC7" w:rsidP="00EF2BC5">
      <w:pPr>
        <w:spacing w:after="0"/>
        <w:rPr>
          <w:rFonts w:ascii="Traditional Arabic" w:hAnsi="Traditional Arabic" w:cs="Traditional Arabic"/>
          <w:sz w:val="36"/>
          <w:szCs w:val="36"/>
          <w:rtl/>
        </w:rPr>
      </w:pPr>
      <w:r>
        <w:rPr>
          <w:rFonts w:ascii="Traditional Arabic" w:hAnsi="Traditional Arabic" w:cs="Traditional Arabic" w:hint="cs"/>
          <w:sz w:val="36"/>
          <w:szCs w:val="36"/>
          <w:rtl/>
        </w:rPr>
        <w:t>قال السرخسي</w:t>
      </w:r>
      <w:r>
        <w:rPr>
          <w:rStyle w:val="FootnoteReference"/>
          <w:rFonts w:ascii="Traditional Arabic" w:hAnsi="Traditional Arabic" w:cs="Traditional Arabic"/>
          <w:sz w:val="36"/>
          <w:szCs w:val="36"/>
          <w:rtl/>
        </w:rPr>
        <w:footnoteReference w:customMarkFollows="1" w:id="245"/>
        <w:t>(</w:t>
      </w:r>
      <w:r w:rsidR="002D740C">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r w:rsidRPr="008A6BC3">
        <w:rPr>
          <w:rFonts w:ascii="Traditional Arabic" w:hAnsi="Traditional Arabic" w:cs="Traditional Arabic" w:hint="cs"/>
          <w:sz w:val="36"/>
          <w:szCs w:val="36"/>
          <w:rtl/>
        </w:rPr>
        <w:t>"وَالتَّنْوِيرُبِصَلاةِالْفَجْرِأَفْضَلُمِنْالتَّغْلِيسِبِهَاعِنْدَنَا</w:t>
      </w:r>
      <w:r>
        <w:rPr>
          <w:rFonts w:ascii="Traditional Arabic" w:hAnsi="Traditional Arabic" w:cs="Traditional Arabic" w:hint="cs"/>
          <w:sz w:val="32"/>
          <w:szCs w:val="32"/>
          <w:rtl/>
        </w:rPr>
        <w:t>"</w:t>
      </w:r>
      <w:r w:rsidRPr="00797C27">
        <w:rPr>
          <w:rStyle w:val="FootnoteReference"/>
          <w:rFonts w:ascii="Traditional Arabic" w:hAnsi="Traditional Arabic" w:cs="Traditional Arabic"/>
          <w:sz w:val="36"/>
          <w:szCs w:val="36"/>
          <w:rtl/>
        </w:rPr>
        <w:footnoteReference w:customMarkFollows="1" w:id="246"/>
        <w:t>(</w:t>
      </w:r>
      <w:r w:rsidR="002D740C">
        <w:rPr>
          <w:rStyle w:val="FootnoteReference"/>
          <w:rFonts w:ascii="Traditional Arabic" w:hAnsi="Traditional Arabic" w:cs="Traditional Arabic" w:hint="cs"/>
          <w:sz w:val="36"/>
          <w:szCs w:val="36"/>
          <w:rtl/>
        </w:rPr>
        <w:t>2</w:t>
      </w:r>
      <w:r w:rsidRPr="00797C27">
        <w:rPr>
          <w:rStyle w:val="FootnoteReference"/>
          <w:rFonts w:ascii="Traditional Arabic" w:hAnsi="Traditional Arabic" w:cs="Traditional Arabic"/>
          <w:sz w:val="36"/>
          <w:szCs w:val="36"/>
          <w:rtl/>
        </w:rPr>
        <w:t>)</w:t>
      </w:r>
    </w:p>
    <w:p w:rsidR="004A0BC7" w:rsidRDefault="004A0BC7" w:rsidP="00EF2BC5">
      <w:pPr>
        <w:spacing w:after="0"/>
        <w:rPr>
          <w:rFonts w:ascii="Traditional Arabic" w:hAnsi="Traditional Arabic" w:cs="Traditional Arabic"/>
          <w:sz w:val="36"/>
          <w:szCs w:val="36"/>
          <w:rtl/>
        </w:rPr>
      </w:pPr>
      <w:r>
        <w:rPr>
          <w:rFonts w:ascii="Traditional Arabic" w:hAnsi="Traditional Arabic" w:cs="Traditional Arabic" w:hint="cs"/>
          <w:sz w:val="36"/>
          <w:szCs w:val="36"/>
          <w:rtl/>
        </w:rPr>
        <w:t>و</w:t>
      </w:r>
      <w:r w:rsidRPr="008F5C8F">
        <w:rPr>
          <w:rFonts w:ascii="Traditional Arabic" w:hAnsi="Traditional Arabic" w:cs="Traditional Arabic" w:hint="cs"/>
          <w:sz w:val="36"/>
          <w:szCs w:val="36"/>
          <w:rtl/>
        </w:rPr>
        <w:t>استدل أصحاب هذا القول</w:t>
      </w:r>
      <w:r>
        <w:rPr>
          <w:rFonts w:ascii="Traditional Arabic" w:hAnsi="Traditional Arabic" w:cs="Traditional Arabic" w:hint="cs"/>
          <w:sz w:val="36"/>
          <w:szCs w:val="36"/>
          <w:rtl/>
        </w:rPr>
        <w:t xml:space="preserve"> بحديث </w:t>
      </w:r>
      <w:r w:rsidRPr="00B53DCF">
        <w:rPr>
          <w:rFonts w:ascii="Traditional Arabic" w:hAnsi="Traditional Arabic" w:cs="Traditional Arabic" w:hint="cs"/>
          <w:sz w:val="36"/>
          <w:szCs w:val="36"/>
          <w:rtl/>
        </w:rPr>
        <w:t>رَافِعِبْنِخَدِيجٍ</w:t>
      </w:r>
      <w:r>
        <w:rPr>
          <w:rStyle w:val="FootnoteReference"/>
          <w:rFonts w:ascii="Traditional Arabic" w:hAnsi="Traditional Arabic" w:cs="Traditional Arabic"/>
          <w:sz w:val="36"/>
          <w:szCs w:val="36"/>
          <w:rtl/>
        </w:rPr>
        <w:footnoteReference w:customMarkFollows="1" w:id="247"/>
        <w:t>(</w:t>
      </w:r>
      <w:r w:rsidR="002D740C">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090C60">
        <w:rPr>
          <w:rFonts w:ascii="Traditional Arabic" w:hAnsi="Traditional Arabic" w:cs="Traditional Arabic" w:hint="cs"/>
          <w:sz w:val="36"/>
          <w:szCs w:val="36"/>
          <w:rtl/>
        </w:rPr>
        <w:t>أَنَّرَسُولَاللَّهِ</w:t>
      </w:r>
      <w:r w:rsidR="00CF03C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CF03CD">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قَالَ</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w:t>
      </w:r>
      <w:r w:rsidRPr="00090C60">
        <w:rPr>
          <w:rFonts w:ascii="Traditional Arabic" w:hAnsi="Traditional Arabic" w:cs="Traditional Arabic" w:hint="cs"/>
          <w:sz w:val="36"/>
          <w:szCs w:val="36"/>
          <w:rtl/>
        </w:rPr>
        <w:t>أَسْفِرُوابِالصُّبْحِفَإِنَّذَلِكَأَعْظَمُلأُجُورِكُمْ</w:t>
      </w:r>
      <w:r w:rsidRPr="00090C60">
        <w:rPr>
          <w:rFonts w:ascii="Traditional Arabic" w:hAnsi="Traditional Arabic" w:cs="Traditional Arabic"/>
          <w:sz w:val="36"/>
          <w:szCs w:val="36"/>
          <w:rtl/>
        </w:rPr>
        <w:t xml:space="preserve"> "</w:t>
      </w:r>
      <w:r>
        <w:rPr>
          <w:rStyle w:val="FootnoteReference"/>
          <w:rFonts w:ascii="Traditional Arabic" w:hAnsi="Traditional Arabic" w:cs="Traditional Arabic"/>
          <w:sz w:val="36"/>
          <w:szCs w:val="36"/>
          <w:rtl/>
        </w:rPr>
        <w:footnoteReference w:customMarkFollows="1" w:id="248"/>
        <w:t>(</w:t>
      </w:r>
      <w:r w:rsidR="002D740C">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Default="004A0BC7" w:rsidP="002D740C">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وقالوا :"</w:t>
      </w:r>
      <w:r w:rsidRPr="008A6BC3">
        <w:rPr>
          <w:rFonts w:ascii="Traditional Arabic" w:hAnsi="Traditional Arabic" w:cs="Traditional Arabic" w:hint="cs"/>
          <w:sz w:val="36"/>
          <w:szCs w:val="36"/>
          <w:rtl/>
        </w:rPr>
        <w:t>فِيالإِسْفَارِتَكْثِيرَالْجَمَاعَةِوَفِيالتَّغْلِيسِتَقْلِيلَهَا،وَمَايُؤَدِّيإلَىتَكْثِيرِالْجَمَاعَةِفَهُوَأَفْضَلُوَلأَنَّالْمُكْثَفِيمَكَانِالصَّلاةِحَتَّىتَطْلُعَالشَّمْسُمَنْدُوبٌإلَيْهِ</w:t>
      </w:r>
      <w:r w:rsidR="00A67263">
        <w:rPr>
          <w:rFonts w:ascii="Traditional Arabic" w:hAnsi="Traditional Arabic" w:cs="Traditional Arabic" w:hint="cs"/>
          <w:sz w:val="36"/>
          <w:szCs w:val="36"/>
          <w:rtl/>
        </w:rPr>
        <w:t xml:space="preserve">، </w:t>
      </w:r>
      <w:r w:rsidRPr="008A6BC3">
        <w:rPr>
          <w:rFonts w:ascii="Traditional Arabic" w:hAnsi="Traditional Arabic" w:cs="Traditional Arabic" w:hint="cs"/>
          <w:sz w:val="36"/>
          <w:szCs w:val="36"/>
          <w:rtl/>
        </w:rPr>
        <w:t>وَإِذَاأَسْفَرَبِهَاتَمَكَّنَمِنْإحْرَازِهَذِهِالْفَضِيلَةِ</w:t>
      </w:r>
      <w:r w:rsidR="009437F6">
        <w:rPr>
          <w:rFonts w:ascii="Traditional Arabic" w:hAnsi="Traditional Arabic" w:cs="Traditional Arabic" w:hint="cs"/>
          <w:sz w:val="36"/>
          <w:szCs w:val="36"/>
          <w:rtl/>
        </w:rPr>
        <w:t xml:space="preserve">، </w:t>
      </w:r>
      <w:r w:rsidRPr="008A6BC3">
        <w:rPr>
          <w:rFonts w:ascii="Traditional Arabic" w:hAnsi="Traditional Arabic" w:cs="Traditional Arabic" w:hint="cs"/>
          <w:sz w:val="36"/>
          <w:szCs w:val="36"/>
          <w:rtl/>
        </w:rPr>
        <w:t>وَعِنْدَالتَّغْلِيسِقَلَّمَايَتَمَكَّنُمِنْهَا</w:t>
      </w:r>
      <w:r>
        <w:rPr>
          <w:rStyle w:val="FootnoteReference"/>
          <w:rFonts w:ascii="Traditional Arabic" w:hAnsi="Traditional Arabic" w:cs="Traditional Arabic"/>
          <w:sz w:val="36"/>
          <w:szCs w:val="36"/>
          <w:rtl/>
        </w:rPr>
        <w:footnoteReference w:customMarkFollows="1" w:id="249"/>
        <w:t>(</w:t>
      </w:r>
      <w:r w:rsidR="002D740C">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8A6BC3">
        <w:rPr>
          <w:rFonts w:ascii="Traditional Arabic" w:hAnsi="Traditional Arabic" w:cs="Traditional Arabic"/>
          <w:sz w:val="36"/>
          <w:szCs w:val="36"/>
          <w:rtl/>
        </w:rPr>
        <w:t xml:space="preserve">. </w:t>
      </w:r>
    </w:p>
    <w:p w:rsidR="004A0BC7" w:rsidRDefault="004A0BC7" w:rsidP="002D740C">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ورد الإمام الشافعي على هذا الاستدلال فقال :</w:t>
      </w:r>
      <w:r w:rsidRPr="002E1870">
        <w:rPr>
          <w:rFonts w:ascii="Traditional Arabic" w:hAnsi="Traditional Arabic" w:cs="Traditional Arabic" w:hint="cs"/>
          <w:sz w:val="36"/>
          <w:szCs w:val="36"/>
          <w:rtl/>
        </w:rPr>
        <w:t>حَدِيثُعَائِشَةَوَزَيْدِبْنِثَابِتٍوَثَالِثٍمَعَهُمَاعَنْالنَّبِيِّ</w:t>
      </w:r>
      <w:r w:rsidR="00CF03CD">
        <w:rPr>
          <w:rFonts w:ascii="Traditional Arabic" w:hAnsi="Traditional Arabic" w:cs="Traditional Arabic" w:hint="cs"/>
          <w:sz w:val="36"/>
          <w:szCs w:val="36"/>
          <w:rtl/>
        </w:rPr>
        <w:t xml:space="preserve">- </w:t>
      </w:r>
      <w:r w:rsidRPr="002E1870">
        <w:rPr>
          <w:rFonts w:ascii="Traditional Arabic" w:hAnsi="Traditional Arabic" w:cs="Traditional Arabic" w:hint="cs"/>
          <w:sz w:val="36"/>
          <w:szCs w:val="36"/>
          <w:rtl/>
        </w:rPr>
        <w:t>صَلَّىاللَّهُعَلَيْهِوَسَلَّمَ</w:t>
      </w:r>
      <w:r w:rsidR="00CF03CD">
        <w:rPr>
          <w:rFonts w:ascii="Traditional Arabic" w:hAnsi="Traditional Arabic" w:cs="Traditional Arabic" w:hint="cs"/>
          <w:sz w:val="36"/>
          <w:szCs w:val="36"/>
          <w:rtl/>
        </w:rPr>
        <w:t xml:space="preserve">- </w:t>
      </w:r>
      <w:r w:rsidRPr="002E1870">
        <w:rPr>
          <w:rFonts w:ascii="Traditional Arabic" w:hAnsi="Traditional Arabic" w:cs="Traditional Arabic" w:hint="cs"/>
          <w:sz w:val="36"/>
          <w:szCs w:val="36"/>
          <w:rtl/>
        </w:rPr>
        <w:t>بِالتَّغْلِيسِأَثْبَتُمِنْحَدِيثِرَافِعِبْنِخَدِيجٍوَحْدَهُفِيأَمْرِهِبِالإِسْفَارِفَإِنَّرَسُولَاللَّهِلايَأْمُرُبِأَنْتُصَلَّىصَلاةٌفِيوَقْتٍوَيُصَلِّيَهَافِيغَيْرِهِ</w:t>
      </w:r>
      <w:r>
        <w:rPr>
          <w:rStyle w:val="FootnoteReference"/>
          <w:rFonts w:ascii="Traditional Arabic" w:hAnsi="Traditional Arabic" w:cs="Traditional Arabic"/>
          <w:sz w:val="36"/>
          <w:szCs w:val="36"/>
          <w:rtl/>
        </w:rPr>
        <w:footnoteReference w:customMarkFollows="1" w:id="250"/>
        <w:t>(</w:t>
      </w:r>
      <w:r w:rsidR="002D740C">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Default="004A0BC7" w:rsidP="002D740C">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ورد الإمام الشوكاني أحاديث الإسفار بالنسخ فقال : </w:t>
      </w:r>
      <w:r w:rsidRPr="002C0641">
        <w:rPr>
          <w:rFonts w:ascii="Traditional Arabic" w:hAnsi="Traditional Arabic" w:cs="Traditional Arabic" w:hint="cs"/>
          <w:sz w:val="36"/>
          <w:szCs w:val="36"/>
          <w:rtl/>
        </w:rPr>
        <w:t>كانآخرالأمرينمنه</w:t>
      </w:r>
      <w:r w:rsidR="00CF03CD">
        <w:rPr>
          <w:rFonts w:ascii="Traditional Arabic" w:hAnsi="Traditional Arabic" w:cs="Traditional Arabic" w:hint="cs"/>
          <w:sz w:val="36"/>
          <w:szCs w:val="36"/>
          <w:rtl/>
        </w:rPr>
        <w:t xml:space="preserve">- </w:t>
      </w:r>
      <w:r w:rsidRPr="002C0641">
        <w:rPr>
          <w:rFonts w:ascii="Traditional Arabic" w:hAnsi="Traditional Arabic" w:cs="Traditional Arabic" w:hint="cs"/>
          <w:sz w:val="36"/>
          <w:szCs w:val="36"/>
          <w:rtl/>
        </w:rPr>
        <w:t>صلىاللهعليهوسلم</w:t>
      </w:r>
      <w:r w:rsidR="00CF03CD">
        <w:rPr>
          <w:rFonts w:ascii="Traditional Arabic" w:hAnsi="Traditional Arabic" w:cs="Traditional Arabic" w:hint="cs"/>
          <w:sz w:val="36"/>
          <w:szCs w:val="36"/>
          <w:rtl/>
        </w:rPr>
        <w:t xml:space="preserve"> -</w:t>
      </w:r>
      <w:r w:rsidRPr="002C0641">
        <w:rPr>
          <w:rFonts w:ascii="Traditional Arabic" w:hAnsi="Traditional Arabic" w:cs="Traditional Arabic" w:hint="cs"/>
          <w:sz w:val="36"/>
          <w:szCs w:val="36"/>
          <w:rtl/>
        </w:rPr>
        <w:t>التغليسبها</w:t>
      </w:r>
      <w:r>
        <w:rPr>
          <w:rStyle w:val="FootnoteReference"/>
          <w:rFonts w:ascii="Traditional Arabic" w:hAnsi="Traditional Arabic" w:cs="Traditional Arabic"/>
          <w:sz w:val="36"/>
          <w:szCs w:val="36"/>
          <w:rtl/>
        </w:rPr>
        <w:footnoteReference w:customMarkFollows="1" w:id="251"/>
        <w:t>(</w:t>
      </w:r>
      <w:r w:rsidR="002D740C">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235A42" w:rsidRDefault="004A0BC7" w:rsidP="00CF03CD">
      <w:pPr>
        <w:autoSpaceDE w:val="0"/>
        <w:autoSpaceDN w:val="0"/>
        <w:adjustRightInd w:val="0"/>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السرخسي : </w:t>
      </w:r>
      <w:r w:rsidRPr="008A6BC3">
        <w:rPr>
          <w:rFonts w:ascii="Traditional Arabic" w:hAnsi="Traditional Arabic" w:cs="Traditional Arabic" w:hint="cs"/>
          <w:sz w:val="36"/>
          <w:szCs w:val="36"/>
          <w:rtl/>
        </w:rPr>
        <w:t>فَأَمَّاحَدِيثُعَائِشَةَ</w:t>
      </w:r>
      <w:r w:rsidR="00CF03CD">
        <w:rPr>
          <w:rFonts w:ascii="Traditional Arabic" w:hAnsi="Traditional Arabic" w:cs="Traditional Arabic" w:hint="cs"/>
          <w:sz w:val="36"/>
          <w:szCs w:val="36"/>
          <w:rtl/>
        </w:rPr>
        <w:t xml:space="preserve">- </w:t>
      </w:r>
      <w:r w:rsidRPr="008A6BC3">
        <w:rPr>
          <w:rFonts w:ascii="Traditional Arabic" w:hAnsi="Traditional Arabic" w:cs="Traditional Arabic" w:hint="cs"/>
          <w:sz w:val="36"/>
          <w:szCs w:val="36"/>
          <w:rtl/>
        </w:rPr>
        <w:t>رَضِيَاللَّهُعَنْهَا</w:t>
      </w:r>
      <w:r w:rsidR="00CF03CD">
        <w:rPr>
          <w:rFonts w:ascii="Traditional Arabic" w:hAnsi="Traditional Arabic" w:cs="Traditional Arabic" w:hint="cs"/>
          <w:sz w:val="36"/>
          <w:szCs w:val="36"/>
          <w:rtl/>
        </w:rPr>
        <w:t xml:space="preserve"> -</w:t>
      </w:r>
      <w:r w:rsidRPr="008A6BC3">
        <w:rPr>
          <w:rFonts w:ascii="Traditional Arabic" w:hAnsi="Traditional Arabic" w:cs="Traditional Arabic" w:hint="cs"/>
          <w:sz w:val="36"/>
          <w:szCs w:val="36"/>
          <w:rtl/>
        </w:rPr>
        <w:t>فَالصَّحِيحُمِنْالرِّوَايَاتِإسْفَارُرَسُولِاللَّهِ</w:t>
      </w:r>
      <w:r w:rsidR="00CF03CD">
        <w:rPr>
          <w:rFonts w:ascii="Traditional Arabic" w:hAnsi="Traditional Arabic" w:cs="Traditional Arabic" w:hint="cs"/>
          <w:sz w:val="36"/>
          <w:szCs w:val="36"/>
          <w:rtl/>
        </w:rPr>
        <w:t xml:space="preserve">- </w:t>
      </w:r>
      <w:r w:rsidRPr="008A6BC3">
        <w:rPr>
          <w:rFonts w:ascii="Traditional Arabic" w:hAnsi="Traditional Arabic" w:cs="Traditional Arabic" w:hint="cs"/>
          <w:sz w:val="36"/>
          <w:szCs w:val="36"/>
          <w:rtl/>
        </w:rPr>
        <w:t>صَلَّىاللَّهُعَلَيْهِوَسَلَّمَ</w:t>
      </w:r>
      <w:r w:rsidR="00CF03CD">
        <w:rPr>
          <w:rFonts w:ascii="Traditional Arabic" w:hAnsi="Traditional Arabic" w:cs="Traditional Arabic" w:hint="cs"/>
          <w:sz w:val="36"/>
          <w:szCs w:val="36"/>
          <w:rtl/>
        </w:rPr>
        <w:t xml:space="preserve">- </w:t>
      </w:r>
      <w:r w:rsidRPr="008A6BC3">
        <w:rPr>
          <w:rFonts w:ascii="Traditional Arabic" w:hAnsi="Traditional Arabic" w:cs="Traditional Arabic" w:hint="cs"/>
          <w:sz w:val="36"/>
          <w:szCs w:val="36"/>
          <w:rtl/>
        </w:rPr>
        <w:t>لِصَلاةِالْفَجْرِ</w:t>
      </w:r>
      <w:r>
        <w:rPr>
          <w:rFonts w:ascii="Traditional Arabic" w:hAnsi="Traditional Arabic" w:cs="Traditional Arabic" w:hint="cs"/>
          <w:sz w:val="36"/>
          <w:szCs w:val="36"/>
          <w:rtl/>
        </w:rPr>
        <w:t xml:space="preserve">، </w:t>
      </w:r>
      <w:r w:rsidRPr="008A6BC3">
        <w:rPr>
          <w:rFonts w:ascii="Traditional Arabic" w:hAnsi="Traditional Arabic" w:cs="Traditional Arabic" w:hint="cs"/>
          <w:sz w:val="36"/>
          <w:szCs w:val="36"/>
          <w:rtl/>
        </w:rPr>
        <w:t>قَالَابْنُمَسْعُودٍ</w:t>
      </w:r>
      <w:r w:rsidR="00CF03CD">
        <w:rPr>
          <w:rFonts w:ascii="Traditional Arabic" w:hAnsi="Traditional Arabic" w:cs="Traditional Arabic" w:hint="cs"/>
          <w:sz w:val="36"/>
          <w:szCs w:val="36"/>
          <w:rtl/>
        </w:rPr>
        <w:t xml:space="preserve">- </w:t>
      </w:r>
      <w:r w:rsidRPr="008A6BC3">
        <w:rPr>
          <w:rFonts w:ascii="Traditional Arabic" w:hAnsi="Traditional Arabic" w:cs="Traditional Arabic" w:hint="cs"/>
          <w:sz w:val="36"/>
          <w:szCs w:val="36"/>
          <w:rtl/>
        </w:rPr>
        <w:t>رَضِيَاللَّهُعَنْهُ</w:t>
      </w:r>
      <w:r w:rsidR="00CF03CD">
        <w:rPr>
          <w:rFonts w:ascii="Traditional Arabic" w:hAnsi="Traditional Arabic" w:cs="Traditional Arabic" w:hint="cs"/>
          <w:sz w:val="36"/>
          <w:szCs w:val="36"/>
          <w:rtl/>
        </w:rPr>
        <w:t xml:space="preserve">- : </w:t>
      </w:r>
      <w:r>
        <w:rPr>
          <w:rFonts w:ascii="Traditional Arabic" w:hAnsi="Traditional Arabic" w:cs="Traditional Arabic" w:hint="cs"/>
          <w:sz w:val="36"/>
          <w:szCs w:val="36"/>
          <w:rtl/>
        </w:rPr>
        <w:t>"</w:t>
      </w:r>
      <w:r w:rsidRPr="008A6BC3">
        <w:rPr>
          <w:rFonts w:ascii="Traditional Arabic" w:hAnsi="Traditional Arabic" w:cs="Traditional Arabic" w:hint="cs"/>
          <w:sz w:val="36"/>
          <w:szCs w:val="36"/>
          <w:rtl/>
        </w:rPr>
        <w:t>مَارَأَيْترَسُولَاللَّهِ</w:t>
      </w:r>
      <w:r w:rsidR="00CF03CD">
        <w:rPr>
          <w:rFonts w:ascii="Traditional Arabic" w:hAnsi="Traditional Arabic" w:cs="Traditional Arabic" w:hint="cs"/>
          <w:sz w:val="36"/>
          <w:szCs w:val="36"/>
          <w:rtl/>
        </w:rPr>
        <w:t xml:space="preserve">- </w:t>
      </w:r>
      <w:r w:rsidRPr="008A6BC3">
        <w:rPr>
          <w:rFonts w:ascii="Traditional Arabic" w:hAnsi="Traditional Arabic" w:cs="Traditional Arabic" w:hint="cs"/>
          <w:sz w:val="36"/>
          <w:szCs w:val="36"/>
          <w:rtl/>
        </w:rPr>
        <w:t>صَلَّىاللَّهُعَلَيْهِوَسَلَّمَ</w:t>
      </w:r>
      <w:r w:rsidR="00CF03CD">
        <w:rPr>
          <w:rFonts w:ascii="Traditional Arabic" w:hAnsi="Traditional Arabic" w:cs="Traditional Arabic" w:hint="cs"/>
          <w:sz w:val="36"/>
          <w:szCs w:val="36"/>
          <w:rtl/>
        </w:rPr>
        <w:t xml:space="preserve"> -</w:t>
      </w:r>
      <w:r w:rsidRPr="008A6BC3">
        <w:rPr>
          <w:rFonts w:ascii="Traditional Arabic" w:hAnsi="Traditional Arabic" w:cs="Traditional Arabic" w:hint="cs"/>
          <w:sz w:val="36"/>
          <w:szCs w:val="36"/>
          <w:rtl/>
        </w:rPr>
        <w:t>صَلَّىصَلاةًقَبْلَمِيقَاتِهَاإلاصَلاةَالْفَجْرِصَبِيحَةَالْجُمُعَةِفَإِنَّهُصَلاهَايَوْمئِذٍبِغَلَسٍ</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252"/>
        <w:t>(</w:t>
      </w:r>
      <w:r w:rsidR="002D740C">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955534">
        <w:rPr>
          <w:rFonts w:ascii="Traditional Arabic" w:hAnsi="Traditional Arabic" w:cs="Traditional Arabic" w:hint="cs"/>
          <w:sz w:val="24"/>
          <w:szCs w:val="24"/>
          <w:rtl/>
        </w:rPr>
        <w:t xml:space="preserve">، </w:t>
      </w:r>
      <w:r w:rsidRPr="008A6BC3">
        <w:rPr>
          <w:rFonts w:ascii="Traditional Arabic" w:hAnsi="Traditional Arabic" w:cs="Traditional Arabic" w:hint="cs"/>
          <w:sz w:val="36"/>
          <w:szCs w:val="36"/>
          <w:rtl/>
        </w:rPr>
        <w:t>فَدَلَّأَنَّالْمَعْهُودَإسْفَارُهُبِهَا،فَإِنْثَبَتَالتَّغْلِيسُفِيوَقْتٍفَلِعُذْرِالْخُرُوجِإلَىسَفَرٍأَوْكَانَذَلِكَحِينَيَحْضُرُالنِّسَاءُالصَّلاةَبِالْجَمَاعَةِثُمَّانْتَسَخَذَلِكَحِينَأُمِرْنَبِالْقَرَارِفِيالْبُيُوتِ</w:t>
      </w:r>
      <w:r>
        <w:rPr>
          <w:rStyle w:val="FootnoteReference"/>
          <w:rFonts w:ascii="Traditional Arabic" w:hAnsi="Traditional Arabic" w:cs="Traditional Arabic"/>
          <w:sz w:val="36"/>
          <w:szCs w:val="36"/>
          <w:rtl/>
        </w:rPr>
        <w:footnoteReference w:customMarkFollows="1" w:id="253"/>
        <w:t>(</w:t>
      </w:r>
      <w:r w:rsidR="002D740C">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C35E67" w:rsidRDefault="00C35E67" w:rsidP="00CF03CD">
      <w:pPr>
        <w:autoSpaceDE w:val="0"/>
        <w:autoSpaceDN w:val="0"/>
        <w:adjustRightInd w:val="0"/>
        <w:spacing w:line="240" w:lineRule="auto"/>
        <w:jc w:val="both"/>
        <w:rPr>
          <w:rFonts w:ascii="Traditional Arabic" w:hAnsi="Traditional Arabic" w:cs="Traditional Arabic"/>
          <w:sz w:val="36"/>
          <w:szCs w:val="36"/>
          <w:rtl/>
        </w:rPr>
      </w:pPr>
    </w:p>
    <w:p w:rsidR="00C35E67" w:rsidRDefault="00C35E67" w:rsidP="00CF03CD">
      <w:pPr>
        <w:autoSpaceDE w:val="0"/>
        <w:autoSpaceDN w:val="0"/>
        <w:adjustRightInd w:val="0"/>
        <w:spacing w:line="240" w:lineRule="auto"/>
        <w:jc w:val="both"/>
        <w:rPr>
          <w:rFonts w:ascii="Traditional Arabic" w:hAnsi="Traditional Arabic" w:cs="Traditional Arabic"/>
          <w:sz w:val="36"/>
          <w:szCs w:val="36"/>
          <w:rtl/>
        </w:rPr>
      </w:pPr>
    </w:p>
    <w:p w:rsidR="00C35E67" w:rsidRPr="006D7FF4" w:rsidRDefault="00C35E67" w:rsidP="00CF03CD">
      <w:pPr>
        <w:autoSpaceDE w:val="0"/>
        <w:autoSpaceDN w:val="0"/>
        <w:adjustRightInd w:val="0"/>
        <w:spacing w:line="240" w:lineRule="auto"/>
        <w:jc w:val="both"/>
        <w:rPr>
          <w:rFonts w:ascii="Traditional Arabic" w:hAnsi="Traditional Arabic" w:cs="Traditional Arabic"/>
          <w:sz w:val="36"/>
          <w:szCs w:val="36"/>
          <w:rtl/>
        </w:rPr>
      </w:pPr>
    </w:p>
    <w:p w:rsidR="004A0BC7" w:rsidRPr="00BF4429" w:rsidRDefault="004A0BC7" w:rsidP="004A0BC7">
      <w:pPr>
        <w:spacing w:before="240" w:after="0" w:line="240" w:lineRule="auto"/>
        <w:jc w:val="both"/>
        <w:rPr>
          <w:rFonts w:ascii="Traditional Arabic" w:hAnsi="Traditional Arabic" w:cs="Traditional Arabic"/>
          <w:b/>
          <w:bCs/>
          <w:sz w:val="36"/>
          <w:szCs w:val="36"/>
          <w:rtl/>
        </w:rPr>
      </w:pPr>
      <w:r w:rsidRPr="00BF4429">
        <w:rPr>
          <w:rFonts w:ascii="Traditional Arabic" w:hAnsi="Traditional Arabic" w:cs="Traditional Arabic" w:hint="cs"/>
          <w:b/>
          <w:bCs/>
          <w:sz w:val="36"/>
          <w:szCs w:val="36"/>
          <w:rtl/>
        </w:rPr>
        <w:t>القول الثان</w:t>
      </w:r>
      <w:r>
        <w:rPr>
          <w:rFonts w:ascii="Traditional Arabic" w:hAnsi="Traditional Arabic" w:cs="Traditional Arabic" w:hint="cs"/>
          <w:b/>
          <w:bCs/>
          <w:sz w:val="36"/>
          <w:szCs w:val="36"/>
          <w:rtl/>
        </w:rPr>
        <w:t xml:space="preserve">ي : أن التغليس أفضل من الإسفار </w:t>
      </w:r>
    </w:p>
    <w:p w:rsidR="004A0BC7" w:rsidRDefault="004A0BC7" w:rsidP="004A0BC7">
      <w:pPr>
        <w:autoSpaceDE w:val="0"/>
        <w:autoSpaceDN w:val="0"/>
        <w:adjustRightInd w:val="0"/>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sz w:val="36"/>
          <w:szCs w:val="36"/>
          <w:rtl/>
        </w:rPr>
        <w:t>وهو قول الإمام مالك والإمام الشافعي ورواية عن الإمام أحمد .</w:t>
      </w:r>
    </w:p>
    <w:p w:rsidR="004A0BC7" w:rsidRPr="001B194E" w:rsidRDefault="004A0BC7" w:rsidP="002D740C">
      <w:pPr>
        <w:autoSpaceDE w:val="0"/>
        <w:autoSpaceDN w:val="0"/>
        <w:adjustRightInd w:val="0"/>
        <w:spacing w:after="0" w:line="240" w:lineRule="auto"/>
        <w:jc w:val="both"/>
        <w:rPr>
          <w:rFonts w:ascii="Traditional Arabic" w:hAnsi="Traditional Arabic" w:cs="Traditional Arabic"/>
          <w:color w:val="FF0000"/>
          <w:sz w:val="24"/>
          <w:szCs w:val="24"/>
          <w:rtl/>
        </w:rPr>
      </w:pPr>
      <w:r w:rsidRPr="00CB529B">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CB529B">
        <w:rPr>
          <w:rFonts w:ascii="Traditional Arabic" w:hAnsi="Traditional Arabic" w:cs="Traditional Arabic" w:hint="cs"/>
          <w:sz w:val="36"/>
          <w:szCs w:val="36"/>
          <w:rtl/>
        </w:rPr>
        <w:t>ئل</w:t>
      </w:r>
      <w:r>
        <w:rPr>
          <w:rFonts w:ascii="Traditional Arabic" w:hAnsi="Traditional Arabic" w:cs="Traditional Arabic" w:hint="cs"/>
          <w:sz w:val="36"/>
          <w:szCs w:val="36"/>
          <w:rtl/>
        </w:rPr>
        <w:t xml:space="preserve">الإمام </w:t>
      </w:r>
      <w:r w:rsidRPr="00CB529B">
        <w:rPr>
          <w:rFonts w:ascii="Traditional Arabic" w:hAnsi="Traditional Arabic" w:cs="Traditional Arabic" w:hint="cs"/>
          <w:sz w:val="36"/>
          <w:szCs w:val="36"/>
          <w:rtl/>
        </w:rPr>
        <w:t>مالكعنالتغليسبصلاةالصبحأحبإليكأمالإسفار؟قال</w:t>
      </w:r>
      <w:r w:rsidRPr="00CB529B">
        <w:rPr>
          <w:rFonts w:ascii="Traditional Arabic" w:hAnsi="Traditional Arabic" w:cs="Traditional Arabic"/>
          <w:sz w:val="36"/>
          <w:szCs w:val="36"/>
          <w:rtl/>
        </w:rPr>
        <w:t xml:space="preserve">: </w:t>
      </w:r>
      <w:r w:rsidRPr="00CB529B">
        <w:rPr>
          <w:rFonts w:ascii="Traditional Arabic" w:hAnsi="Traditional Arabic" w:cs="Traditional Arabic" w:hint="cs"/>
          <w:sz w:val="36"/>
          <w:szCs w:val="36"/>
          <w:rtl/>
        </w:rPr>
        <w:t>بلالتغليسأحبإليمنالإسفار</w:t>
      </w:r>
      <w:r>
        <w:rPr>
          <w:rStyle w:val="FootnoteReference"/>
          <w:rFonts w:ascii="Traditional Arabic" w:hAnsi="Traditional Arabic" w:cs="Traditional Arabic"/>
          <w:sz w:val="36"/>
          <w:szCs w:val="36"/>
          <w:rtl/>
        </w:rPr>
        <w:footnoteReference w:customMarkFollows="1" w:id="254"/>
        <w:t>(</w:t>
      </w:r>
      <w:r w:rsidR="002D740C">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CB529B">
        <w:rPr>
          <w:rFonts w:ascii="Traditional Arabic" w:hAnsi="Traditional Arabic" w:cs="Traditional Arabic" w:hint="cs"/>
          <w:sz w:val="36"/>
          <w:szCs w:val="36"/>
          <w:rtl/>
        </w:rPr>
        <w:t xml:space="preserve"> .</w:t>
      </w:r>
    </w:p>
    <w:p w:rsidR="004A0BC7" w:rsidRPr="002E1870" w:rsidRDefault="004A0BC7" w:rsidP="002D740C">
      <w:pPr>
        <w:autoSpaceDE w:val="0"/>
        <w:autoSpaceDN w:val="0"/>
        <w:adjustRightInd w:val="0"/>
        <w:spacing w:after="0" w:line="240" w:lineRule="auto"/>
        <w:jc w:val="both"/>
        <w:rPr>
          <w:rFonts w:ascii="Traditional Arabic" w:hAnsi="Traditional Arabic" w:cs="Traditional Arabic"/>
          <w:color w:val="FF0000"/>
          <w:sz w:val="24"/>
          <w:szCs w:val="24"/>
          <w:rtl/>
        </w:rPr>
      </w:pPr>
      <w:r w:rsidRPr="00CE7B6F">
        <w:rPr>
          <w:rFonts w:ascii="Traditional Arabic" w:hAnsi="Traditional Arabic" w:cs="Traditional Arabic" w:hint="cs"/>
          <w:sz w:val="36"/>
          <w:szCs w:val="36"/>
          <w:rtl/>
        </w:rPr>
        <w:t>و</w:t>
      </w:r>
      <w:r w:rsidRPr="002E1870">
        <w:rPr>
          <w:rFonts w:ascii="Traditional Arabic" w:hAnsi="Traditional Arabic" w:cs="Traditional Arabic" w:hint="cs"/>
          <w:sz w:val="36"/>
          <w:szCs w:val="36"/>
          <w:rtl/>
        </w:rPr>
        <w:t>قَالَ</w:t>
      </w:r>
      <w:r>
        <w:rPr>
          <w:rFonts w:ascii="Traditional Arabic" w:hAnsi="Traditional Arabic" w:cs="Traditional Arabic" w:hint="cs"/>
          <w:sz w:val="36"/>
          <w:szCs w:val="36"/>
          <w:rtl/>
        </w:rPr>
        <w:t xml:space="preserve">الإمام </w:t>
      </w:r>
      <w:r w:rsidRPr="002E1870">
        <w:rPr>
          <w:rFonts w:ascii="Traditional Arabic" w:hAnsi="Traditional Arabic" w:cs="Traditional Arabic" w:hint="cs"/>
          <w:sz w:val="36"/>
          <w:szCs w:val="36"/>
          <w:rtl/>
        </w:rPr>
        <w:t>الشَّافِعِيُّ</w:t>
      </w:r>
      <w:r w:rsidRPr="002E1870">
        <w:rPr>
          <w:rFonts w:ascii="Traditional Arabic" w:hAnsi="Traditional Arabic" w:cs="Traditional Arabic"/>
          <w:sz w:val="36"/>
          <w:szCs w:val="36"/>
          <w:rtl/>
        </w:rPr>
        <w:t xml:space="preserve"> : </w:t>
      </w:r>
      <w:r w:rsidRPr="002E1870">
        <w:rPr>
          <w:rFonts w:ascii="Traditional Arabic" w:hAnsi="Traditional Arabic" w:cs="Traditional Arabic" w:hint="cs"/>
          <w:sz w:val="36"/>
          <w:szCs w:val="36"/>
          <w:rtl/>
        </w:rPr>
        <w:t>إذَاانْقَطَعَالشَّكُّفِيالْفَجْرِالآخَرِوَبَانَمُعْتَرِضًافَالتَّغْلِيسُبِالصُّبْحِأَحَبُّإلَيْنَا</w:t>
      </w:r>
      <w:r>
        <w:rPr>
          <w:rStyle w:val="FootnoteReference"/>
          <w:rFonts w:ascii="Traditional Arabic" w:hAnsi="Traditional Arabic" w:cs="Traditional Arabic"/>
          <w:sz w:val="36"/>
          <w:szCs w:val="36"/>
          <w:rtl/>
        </w:rPr>
        <w:footnoteReference w:customMarkFollows="1" w:id="255"/>
        <w:t>(</w:t>
      </w:r>
      <w:r w:rsidR="002D740C">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Default="004A0BC7" w:rsidP="002D740C">
      <w:pPr>
        <w:spacing w:after="12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w:t>
      </w:r>
      <w:r w:rsidRPr="002E1870">
        <w:rPr>
          <w:rFonts w:ascii="Traditional Arabic" w:hAnsi="Traditional Arabic" w:cs="Traditional Arabic" w:hint="cs"/>
          <w:sz w:val="36"/>
          <w:szCs w:val="36"/>
          <w:rtl/>
        </w:rPr>
        <w:t xml:space="preserve">قال </w:t>
      </w:r>
      <w:r>
        <w:rPr>
          <w:rFonts w:ascii="Traditional Arabic" w:hAnsi="Traditional Arabic" w:cs="Traditional Arabic" w:hint="cs"/>
          <w:sz w:val="36"/>
          <w:szCs w:val="36"/>
          <w:rtl/>
        </w:rPr>
        <w:t xml:space="preserve">الإمام </w:t>
      </w:r>
      <w:r w:rsidRPr="002E1870">
        <w:rPr>
          <w:rFonts w:ascii="Traditional Arabic" w:hAnsi="Traditional Arabic" w:cs="Traditional Arabic" w:hint="cs"/>
          <w:sz w:val="36"/>
          <w:szCs w:val="36"/>
          <w:rtl/>
        </w:rPr>
        <w:t>النووي : الأَفْضَلُتَعْجِيلُالصُّبْحِفِيأَوَّلِوَقْتِهَا،وَهُوَإذَاتَحَقَّقَطُلُوعُالْفَجْرِ،هَذَامَذْهَبُنَا</w:t>
      </w:r>
      <w:r>
        <w:rPr>
          <w:rStyle w:val="FootnoteReference"/>
          <w:rFonts w:ascii="Traditional Arabic" w:hAnsi="Traditional Arabic" w:cs="Traditional Arabic"/>
          <w:sz w:val="36"/>
          <w:szCs w:val="36"/>
          <w:rtl/>
        </w:rPr>
        <w:footnoteReference w:customMarkFollows="1" w:id="256"/>
        <w:t>(</w:t>
      </w:r>
      <w:r w:rsidR="002D740C">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Default="004A0BC7" w:rsidP="004A0BC7">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وذهب الإمام أحمد إلى </w:t>
      </w:r>
      <w:r w:rsidRPr="00CE7B6F">
        <w:rPr>
          <w:rFonts w:ascii="Traditional Arabic" w:hAnsi="Traditional Arabic" w:cs="Traditional Arabic" w:hint="cs"/>
          <w:sz w:val="36"/>
          <w:szCs w:val="36"/>
          <w:rtl/>
        </w:rPr>
        <w:t xml:space="preserve">أن التغليس أفضل مطلقاً </w:t>
      </w:r>
      <w:r>
        <w:rPr>
          <w:rFonts w:ascii="Traditional Arabic" w:hAnsi="Traditional Arabic" w:cs="Traditional Arabic" w:hint="cs"/>
          <w:sz w:val="36"/>
          <w:szCs w:val="36"/>
          <w:rtl/>
        </w:rPr>
        <w:t>.</w:t>
      </w:r>
    </w:p>
    <w:p w:rsidR="004A0BC7" w:rsidRDefault="004A0BC7" w:rsidP="002D740C">
      <w:pPr>
        <w:spacing w:after="120" w:line="240" w:lineRule="auto"/>
        <w:jc w:val="both"/>
        <w:rPr>
          <w:rFonts w:ascii="Traditional Arabic" w:hAnsi="Traditional Arabic" w:cs="Traditional Arabic"/>
          <w:sz w:val="36"/>
          <w:szCs w:val="36"/>
          <w:rtl/>
        </w:rPr>
      </w:pPr>
      <w:r w:rsidRPr="000F3D74">
        <w:rPr>
          <w:rFonts w:ascii="Traditional Arabic" w:hAnsi="Traditional Arabic" w:cs="Traditional Arabic" w:hint="cs"/>
          <w:sz w:val="36"/>
          <w:szCs w:val="36"/>
          <w:rtl/>
        </w:rPr>
        <w:t>ف</w:t>
      </w:r>
      <w:r>
        <w:rPr>
          <w:rFonts w:ascii="Traditional Arabic" w:hAnsi="Traditional Arabic" w:cs="Traditional Arabic" w:hint="cs"/>
          <w:sz w:val="36"/>
          <w:szCs w:val="36"/>
          <w:rtl/>
        </w:rPr>
        <w:t xml:space="preserve">قد </w:t>
      </w:r>
      <w:r w:rsidRPr="000F3D74">
        <w:rPr>
          <w:rFonts w:ascii="Traditional Arabic" w:hAnsi="Traditional Arabic" w:cs="Traditional Arabic" w:hint="cs"/>
          <w:sz w:val="36"/>
          <w:szCs w:val="36"/>
          <w:rtl/>
        </w:rPr>
        <w:t>نقل</w:t>
      </w:r>
      <w:r w:rsidRPr="00C2306A">
        <w:rPr>
          <w:rFonts w:ascii="Traditional Arabic" w:hAnsi="Traditional Arabic" w:cs="Traditional Arabic" w:hint="cs"/>
          <w:sz w:val="36"/>
          <w:szCs w:val="36"/>
          <w:rtl/>
        </w:rPr>
        <w:t>حنبل</w:t>
      </w:r>
      <w:r w:rsidRPr="000F3D74">
        <w:rPr>
          <w:rFonts w:ascii="Traditional Arabic" w:hAnsi="Traditional Arabic" w:cs="Traditional Arabic" w:hint="cs"/>
          <w:sz w:val="36"/>
          <w:szCs w:val="36"/>
          <w:rtl/>
        </w:rPr>
        <w:t>عنه</w:t>
      </w:r>
      <w:r>
        <w:rPr>
          <w:rFonts w:ascii="Traditional Arabic" w:hAnsi="Traditional Arabic" w:cs="Traditional Arabic" w:hint="cs"/>
          <w:sz w:val="36"/>
          <w:szCs w:val="36"/>
          <w:rtl/>
        </w:rPr>
        <w:t xml:space="preserve"> قوله </w:t>
      </w:r>
      <w:r w:rsidRPr="000F3D74">
        <w:rPr>
          <w:rFonts w:ascii="Traditional Arabic" w:hAnsi="Traditional Arabic" w:cs="Traditional Arabic"/>
          <w:sz w:val="36"/>
          <w:szCs w:val="36"/>
          <w:rtl/>
        </w:rPr>
        <w:t xml:space="preserve">: </w:t>
      </w:r>
      <w:r w:rsidRPr="000F3D74">
        <w:rPr>
          <w:rFonts w:ascii="Traditional Arabic" w:hAnsi="Traditional Arabic" w:cs="Traditional Arabic" w:hint="cs"/>
          <w:sz w:val="36"/>
          <w:szCs w:val="36"/>
          <w:rtl/>
        </w:rPr>
        <w:t>أرىتغليسالصبح،ولاأرىأنيصليحتىيتبينلهضوءالفجر</w:t>
      </w:r>
      <w:r w:rsidRPr="000F3D74">
        <w:rPr>
          <w:rFonts w:ascii="Traditional Arabic" w:hAnsi="Traditional Arabic" w:cs="Traditional Arabic"/>
          <w:sz w:val="36"/>
          <w:szCs w:val="36"/>
          <w:rtl/>
        </w:rPr>
        <w:t xml:space="preserve">. </w:t>
      </w:r>
      <w:r w:rsidRPr="000F3D74">
        <w:rPr>
          <w:rFonts w:ascii="Traditional Arabic" w:hAnsi="Traditional Arabic" w:cs="Traditional Arabic" w:hint="cs"/>
          <w:sz w:val="36"/>
          <w:szCs w:val="36"/>
          <w:rtl/>
        </w:rPr>
        <w:t>وظاهرهذاأنالتغليسأفضللكلحال</w:t>
      </w:r>
      <w:r>
        <w:rPr>
          <w:rStyle w:val="FootnoteReference"/>
          <w:rFonts w:ascii="Traditional Arabic" w:hAnsi="Traditional Arabic" w:cs="Traditional Arabic"/>
          <w:sz w:val="36"/>
          <w:szCs w:val="36"/>
          <w:rtl/>
        </w:rPr>
        <w:footnoteReference w:customMarkFollows="1" w:id="257"/>
        <w:t>(</w:t>
      </w:r>
      <w:r w:rsidR="002D740C">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sidRPr="000F3D74">
        <w:rPr>
          <w:rFonts w:ascii="Traditional Arabic" w:hAnsi="Traditional Arabic" w:cs="Traditional Arabic"/>
          <w:sz w:val="36"/>
          <w:szCs w:val="36"/>
          <w:rtl/>
        </w:rPr>
        <w:t>.</w:t>
      </w:r>
    </w:p>
    <w:p w:rsidR="004A0BC7" w:rsidRPr="00F812D7" w:rsidRDefault="004A0BC7" w:rsidP="002D740C">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و</w:t>
      </w:r>
      <w:r w:rsidRPr="00284DAC">
        <w:rPr>
          <w:rFonts w:ascii="Traditional Arabic" w:hAnsi="Traditional Arabic" w:cs="Traditional Arabic" w:hint="cs"/>
          <w:sz w:val="36"/>
          <w:szCs w:val="36"/>
          <w:rtl/>
        </w:rPr>
        <w:t>استدلأصحابهذاالقول</w:t>
      </w:r>
      <w:r>
        <w:rPr>
          <w:rFonts w:ascii="Traditional Arabic" w:hAnsi="Traditional Arabic" w:cs="Traditional Arabic" w:hint="cs"/>
          <w:sz w:val="36"/>
          <w:szCs w:val="36"/>
          <w:rtl/>
        </w:rPr>
        <w:t>ب</w:t>
      </w:r>
      <w:r w:rsidRPr="00267F2C">
        <w:rPr>
          <w:rFonts w:ascii="Traditional Arabic" w:hAnsi="Traditional Arabic" w:cs="Traditional Arabic" w:hint="cs"/>
          <w:sz w:val="36"/>
          <w:szCs w:val="36"/>
          <w:rtl/>
        </w:rPr>
        <w:t>حديث</w:t>
      </w:r>
      <w:r w:rsidRPr="00955534">
        <w:rPr>
          <w:rFonts w:ascii="Traditional Arabic" w:hAnsi="Traditional Arabic" w:cs="Traditional Arabic" w:hint="cs"/>
          <w:sz w:val="36"/>
          <w:szCs w:val="36"/>
          <w:rtl/>
        </w:rPr>
        <w:t>جابر</w:t>
      </w:r>
      <w:r w:rsidR="00180CE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رضي الله عنه - </w:t>
      </w:r>
      <w:r w:rsidRPr="00267F2C">
        <w:rPr>
          <w:rFonts w:ascii="Traditional Arabic" w:hAnsi="Traditional Arabic" w:cs="Traditional Arabic"/>
          <w:sz w:val="36"/>
          <w:szCs w:val="36"/>
          <w:rtl/>
        </w:rPr>
        <w:t xml:space="preserve">: " </w:t>
      </w:r>
      <w:r w:rsidRPr="00267F2C">
        <w:rPr>
          <w:rFonts w:ascii="Traditional Arabic" w:hAnsi="Traditional Arabic" w:cs="Traditional Arabic" w:hint="cs"/>
          <w:sz w:val="36"/>
          <w:szCs w:val="36"/>
          <w:rtl/>
        </w:rPr>
        <w:t>والصبحكانالنبي</w:t>
      </w:r>
      <w:r w:rsidRPr="00267F2C">
        <w:rPr>
          <w:rFonts w:ascii="Traditional Arabic" w:hAnsi="Traditional Arabic" w:cs="Traditional Arabic"/>
          <w:sz w:val="36"/>
          <w:szCs w:val="36"/>
          <w:rtl/>
        </w:rPr>
        <w:t xml:space="preserve"> - </w:t>
      </w:r>
      <w:r w:rsidRPr="00267F2C">
        <w:rPr>
          <w:rFonts w:ascii="Traditional Arabic" w:hAnsi="Traditional Arabic" w:cs="Traditional Arabic" w:hint="cs"/>
          <w:sz w:val="36"/>
          <w:szCs w:val="36"/>
          <w:rtl/>
        </w:rPr>
        <w:t>صَلَّىاللَّهُعَلَيْهِوَسَلَّمَ</w:t>
      </w:r>
      <w:r w:rsidRPr="00267F2C">
        <w:rPr>
          <w:rFonts w:ascii="Traditional Arabic" w:hAnsi="Traditional Arabic" w:cs="Traditional Arabic"/>
          <w:sz w:val="36"/>
          <w:szCs w:val="36"/>
          <w:rtl/>
        </w:rPr>
        <w:t xml:space="preserve"> - </w:t>
      </w:r>
      <w:r w:rsidRPr="00267F2C">
        <w:rPr>
          <w:rFonts w:ascii="Traditional Arabic" w:hAnsi="Traditional Arabic" w:cs="Traditional Arabic" w:hint="cs"/>
          <w:sz w:val="36"/>
          <w:szCs w:val="36"/>
          <w:rtl/>
        </w:rPr>
        <w:t>يصليهابغلس</w:t>
      </w:r>
      <w:r>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customMarkFollows="1" w:id="258"/>
        <w:t>(</w:t>
      </w:r>
      <w:r w:rsidR="002D740C">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sidRPr="009D752C">
        <w:rPr>
          <w:rFonts w:ascii="Traditional Arabic" w:hAnsi="Traditional Arabic" w:cs="Traditional Arabic" w:hint="cs"/>
          <w:sz w:val="36"/>
          <w:szCs w:val="36"/>
          <w:rtl/>
        </w:rPr>
        <w:t>.</w:t>
      </w:r>
    </w:p>
    <w:p w:rsidR="0070015D" w:rsidRDefault="004A0BC7" w:rsidP="00C35E67">
      <w:pPr>
        <w:spacing w:after="0"/>
        <w:rPr>
          <w:rFonts w:ascii="Traditional Arabic" w:hAnsi="Traditional Arabic" w:cs="Traditional Arabic"/>
          <w:sz w:val="36"/>
          <w:szCs w:val="36"/>
          <w:rtl/>
        </w:rPr>
      </w:pPr>
      <w:r>
        <w:rPr>
          <w:rFonts w:ascii="Traditional Arabic" w:hAnsi="Traditional Arabic" w:cs="Traditional Arabic" w:hint="cs"/>
          <w:sz w:val="36"/>
          <w:szCs w:val="36"/>
          <w:rtl/>
        </w:rPr>
        <w:t>وب</w:t>
      </w:r>
      <w:r w:rsidRPr="00267F2C">
        <w:rPr>
          <w:rFonts w:ascii="Traditional Arabic" w:hAnsi="Traditional Arabic" w:cs="Traditional Arabic" w:hint="cs"/>
          <w:sz w:val="36"/>
          <w:szCs w:val="36"/>
          <w:rtl/>
        </w:rPr>
        <w:t>حديثعائشة</w:t>
      </w:r>
      <w:r>
        <w:rPr>
          <w:rFonts w:ascii="Traditional Arabic" w:hAnsi="Traditional Arabic" w:cs="Traditional Arabic" w:hint="cs"/>
          <w:sz w:val="36"/>
          <w:szCs w:val="36"/>
          <w:rtl/>
        </w:rPr>
        <w:t xml:space="preserve">- </w:t>
      </w:r>
      <w:r w:rsidRPr="00267F2C">
        <w:rPr>
          <w:rFonts w:ascii="Traditional Arabic" w:hAnsi="Traditional Arabic" w:cs="Traditional Arabic" w:hint="cs"/>
          <w:sz w:val="36"/>
          <w:szCs w:val="36"/>
          <w:rtl/>
        </w:rPr>
        <w:t>رَضِيَاللَّهُعَنْهَا</w:t>
      </w:r>
      <w:r>
        <w:rPr>
          <w:rFonts w:ascii="Traditional Arabic" w:hAnsi="Traditional Arabic" w:cs="Traditional Arabic" w:hint="cs"/>
          <w:sz w:val="36"/>
          <w:szCs w:val="36"/>
          <w:rtl/>
        </w:rPr>
        <w:t xml:space="preserve"> -</w:t>
      </w:r>
      <w:r w:rsidRPr="00267F2C">
        <w:rPr>
          <w:rFonts w:ascii="Traditional Arabic" w:hAnsi="Traditional Arabic" w:cs="Traditional Arabic"/>
          <w:sz w:val="36"/>
          <w:szCs w:val="36"/>
          <w:rtl/>
        </w:rPr>
        <w:t xml:space="preserve"> : " </w:t>
      </w:r>
      <w:r w:rsidRPr="00267F2C">
        <w:rPr>
          <w:rFonts w:ascii="Traditional Arabic" w:hAnsi="Traditional Arabic" w:cs="Traditional Arabic" w:hint="cs"/>
          <w:sz w:val="36"/>
          <w:szCs w:val="36"/>
          <w:rtl/>
        </w:rPr>
        <w:t>لقدكانرسولالله</w:t>
      </w:r>
      <w:r w:rsidRPr="00267F2C">
        <w:rPr>
          <w:rFonts w:ascii="Traditional Arabic" w:hAnsi="Traditional Arabic" w:cs="Traditional Arabic"/>
          <w:sz w:val="36"/>
          <w:szCs w:val="36"/>
          <w:rtl/>
        </w:rPr>
        <w:t xml:space="preserve"> - </w:t>
      </w:r>
      <w:r w:rsidRPr="00267F2C">
        <w:rPr>
          <w:rFonts w:ascii="Traditional Arabic" w:hAnsi="Traditional Arabic" w:cs="Traditional Arabic" w:hint="cs"/>
          <w:sz w:val="36"/>
          <w:szCs w:val="36"/>
          <w:rtl/>
        </w:rPr>
        <w:t>صَلَّىاللَّهُعَلَيْهِوَسَلَّمَ</w:t>
      </w:r>
      <w:r w:rsidRPr="00267F2C">
        <w:rPr>
          <w:rFonts w:ascii="Traditional Arabic" w:hAnsi="Traditional Arabic" w:cs="Traditional Arabic"/>
          <w:sz w:val="36"/>
          <w:szCs w:val="36"/>
          <w:rtl/>
        </w:rPr>
        <w:t xml:space="preserve"> - </w:t>
      </w:r>
      <w:r w:rsidRPr="00267F2C">
        <w:rPr>
          <w:rFonts w:ascii="Traditional Arabic" w:hAnsi="Traditional Arabic" w:cs="Traditional Arabic" w:hint="cs"/>
          <w:sz w:val="36"/>
          <w:szCs w:val="36"/>
          <w:rtl/>
        </w:rPr>
        <w:t>يصليالفجرفيشهدمعهنساءمنالمؤمناتمتلفعاتبمروطهن،ثميرجعنإلىبيوتهن،لا</w:t>
      </w:r>
    </w:p>
    <w:p w:rsidR="004A0BC7" w:rsidRPr="00CE7B6F" w:rsidRDefault="004A0BC7" w:rsidP="00C35E67">
      <w:pPr>
        <w:spacing w:after="0" w:line="240" w:lineRule="auto"/>
        <w:jc w:val="both"/>
        <w:rPr>
          <w:rFonts w:ascii="Traditional Arabic" w:hAnsi="Traditional Arabic" w:cs="Traditional Arabic"/>
          <w:color w:val="FF0000"/>
          <w:sz w:val="24"/>
          <w:szCs w:val="24"/>
          <w:rtl/>
        </w:rPr>
      </w:pPr>
      <w:r w:rsidRPr="00267F2C">
        <w:rPr>
          <w:rFonts w:ascii="Traditional Arabic" w:hAnsi="Traditional Arabic" w:cs="Traditional Arabic" w:hint="cs"/>
          <w:sz w:val="36"/>
          <w:szCs w:val="36"/>
          <w:rtl/>
        </w:rPr>
        <w:t>يعرفهنأحدمنالغلس</w:t>
      </w:r>
      <w:r w:rsidRPr="00267F2C">
        <w:rPr>
          <w:rFonts w:ascii="Traditional Arabic" w:hAnsi="Traditional Arabic" w:cs="Traditional Arabic"/>
          <w:sz w:val="36"/>
          <w:szCs w:val="36"/>
          <w:rtl/>
        </w:rPr>
        <w:t xml:space="preserve"> "</w:t>
      </w:r>
      <w:r>
        <w:rPr>
          <w:rStyle w:val="FootnoteReference"/>
          <w:rFonts w:ascii="Traditional Arabic" w:hAnsi="Traditional Arabic" w:cs="Traditional Arabic"/>
          <w:sz w:val="36"/>
          <w:szCs w:val="36"/>
          <w:rtl/>
        </w:rPr>
        <w:footnoteReference w:customMarkFollows="1" w:id="259"/>
        <w:t>(</w:t>
      </w:r>
      <w:r w:rsidR="002D740C">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Default="004A0BC7" w:rsidP="002D740C">
      <w:pPr>
        <w:autoSpaceDE w:val="0"/>
        <w:autoSpaceDN w:val="0"/>
        <w:adjustRightInd w:val="0"/>
        <w:spacing w:after="0" w:line="240" w:lineRule="auto"/>
        <w:jc w:val="both"/>
        <w:rPr>
          <w:rFonts w:ascii="Traditional Arabic" w:hAnsi="Traditional Arabic" w:cs="Traditional Arabic"/>
          <w:sz w:val="36"/>
          <w:szCs w:val="36"/>
          <w:rtl/>
        </w:rPr>
      </w:pPr>
      <w:r w:rsidRPr="001B194E">
        <w:rPr>
          <w:rFonts w:ascii="Traditional Arabic" w:hAnsi="Traditional Arabic" w:cs="Traditional Arabic" w:hint="cs"/>
          <w:sz w:val="36"/>
          <w:szCs w:val="36"/>
          <w:rtl/>
        </w:rPr>
        <w:t>قال الإمام الشافعي : التَّغْلِيسَأَوْلاهُمَابِمَعْنَىكِتَابِاللَّهِوَأَثْبَتُهُمَاعِنْدَأَهْلِالْحَدِيثِوَأَشْبَهُهُمَابِحَمْلِسُنَنِالنَّبِيِّ</w:t>
      </w:r>
      <w:r w:rsidR="00CF03CD">
        <w:rPr>
          <w:rFonts w:ascii="Traditional Arabic" w:hAnsi="Traditional Arabic" w:cs="Traditional Arabic" w:hint="cs"/>
          <w:sz w:val="36"/>
          <w:szCs w:val="36"/>
          <w:rtl/>
        </w:rPr>
        <w:t xml:space="preserve">- </w:t>
      </w:r>
      <w:r w:rsidRPr="001B194E">
        <w:rPr>
          <w:rFonts w:ascii="Traditional Arabic" w:hAnsi="Traditional Arabic" w:cs="Traditional Arabic" w:hint="cs"/>
          <w:sz w:val="36"/>
          <w:szCs w:val="36"/>
          <w:rtl/>
        </w:rPr>
        <w:t>صَلَّىاللَّهُعَلَيْهِوَسَلَّمَ</w:t>
      </w:r>
      <w:r w:rsidR="00CF03CD">
        <w:rPr>
          <w:rFonts w:ascii="Traditional Arabic" w:hAnsi="Traditional Arabic" w:cs="Traditional Arabic" w:hint="cs"/>
          <w:sz w:val="36"/>
          <w:szCs w:val="36"/>
          <w:rtl/>
        </w:rPr>
        <w:t xml:space="preserve"> -</w:t>
      </w:r>
      <w:r w:rsidRPr="001B194E">
        <w:rPr>
          <w:rFonts w:ascii="Traditional Arabic" w:hAnsi="Traditional Arabic" w:cs="Traditional Arabic" w:hint="cs"/>
          <w:sz w:val="36"/>
          <w:szCs w:val="36"/>
          <w:rtl/>
        </w:rPr>
        <w:t>وَأَعْرَفُهُمَاعِنْدَأَهْلِالْعِلْمِقَالَاللَّهُتَعَالَى</w:t>
      </w:r>
      <w:r w:rsidRPr="001B194E">
        <w:rPr>
          <w:rFonts w:ascii="Traditional Arabic" w:hAnsi="Traditional Arabic" w:cs="Traditional Arabic"/>
          <w:sz w:val="36"/>
          <w:szCs w:val="36"/>
        </w:rPr>
        <w:sym w:font="AGA Arabesque" w:char="F05D"/>
      </w:r>
      <w:r w:rsidRPr="001B194E">
        <w:rPr>
          <w:rFonts w:ascii="Traditional Arabic" w:hAnsi="Traditional Arabic" w:cs="Traditional Arabic" w:hint="cs"/>
          <w:sz w:val="36"/>
          <w:szCs w:val="36"/>
          <w:rtl/>
        </w:rPr>
        <w:t>حَافِظُواعَلَىالصَّلَوَاتِوَالصَّلاةِالْوُسْطَى</w:t>
      </w:r>
      <w:r w:rsidRPr="001B194E">
        <w:rPr>
          <w:rFonts w:ascii="Traditional Arabic" w:hAnsi="Traditional Arabic" w:cs="Traditional Arabic"/>
          <w:sz w:val="36"/>
          <w:szCs w:val="36"/>
        </w:rPr>
        <w:sym w:font="AGA Arabesque" w:char="F05B"/>
      </w:r>
      <w:r w:rsidRPr="001B194E">
        <w:rPr>
          <w:rStyle w:val="FootnoteReference"/>
          <w:rFonts w:ascii="Traditional Arabic" w:hAnsi="Traditional Arabic" w:cs="Traditional Arabic"/>
          <w:sz w:val="36"/>
          <w:szCs w:val="36"/>
          <w:rtl/>
        </w:rPr>
        <w:footnoteReference w:customMarkFollows="1" w:id="260"/>
        <w:t>(</w:t>
      </w:r>
      <w:r w:rsidR="002D740C">
        <w:rPr>
          <w:rStyle w:val="FootnoteReference"/>
          <w:rFonts w:ascii="Traditional Arabic" w:hAnsi="Traditional Arabic" w:cs="Traditional Arabic" w:hint="cs"/>
          <w:sz w:val="36"/>
          <w:szCs w:val="36"/>
          <w:rtl/>
        </w:rPr>
        <w:t>2</w:t>
      </w:r>
      <w:r w:rsidRPr="001B194E">
        <w:rPr>
          <w:rStyle w:val="FootnoteReference"/>
          <w:rFonts w:ascii="Traditional Arabic" w:hAnsi="Traditional Arabic" w:cs="Traditional Arabic"/>
          <w:sz w:val="36"/>
          <w:szCs w:val="36"/>
          <w:rtl/>
        </w:rPr>
        <w:t>)</w:t>
      </w:r>
      <w:r w:rsidRPr="001B194E">
        <w:rPr>
          <w:rFonts w:ascii="Traditional Arabic" w:hAnsi="Traditional Arabic" w:cs="Traditional Arabic" w:hint="cs"/>
          <w:sz w:val="36"/>
          <w:szCs w:val="36"/>
          <w:rtl/>
        </w:rPr>
        <w:t>فَذَهَبْنَاإلَىأَنَّهَاالصُّبْحُوَكَانَأَقَلُّمَافِيالصُّبْحِإنْلَمْتَكُنْهِيَأَنْتَكُونَمِمَّاأُمِرْنَابِالْمُحَافَظَةِعَلَيْهِفَلِمَادَلَّتْالسُّنَّةُوَلَمْيَخْتَلِفْأَحَدٌأَنَّالْفَجْرَإذَابَانَمُعْتَرِضًافَقَدْجَازَأَنْيُصَلِّيَالصُّبْحَعَلِمْنَاأَنَّمُؤَدِّيَالصَّلاةِفِيأَوَّلِوَقْتِهَاأَوْلَىبِالْمُحَافَظَةِعَلَيْهَامِنْمُؤَخِّرِهَاوَقَالَرَسُولُاللَّهِ"أَوَّلُالْوَقْتِرِضْوَانُاللَّهِ"</w:t>
      </w:r>
      <w:r w:rsidRPr="001B194E">
        <w:rPr>
          <w:rStyle w:val="FootnoteReference"/>
          <w:rFonts w:ascii="Traditional Arabic" w:hAnsi="Traditional Arabic" w:cs="Traditional Arabic"/>
          <w:sz w:val="36"/>
          <w:szCs w:val="36"/>
          <w:rtl/>
        </w:rPr>
        <w:footnoteReference w:customMarkFollows="1" w:id="261"/>
        <w:t>(</w:t>
      </w:r>
      <w:r w:rsidR="002D740C">
        <w:rPr>
          <w:rStyle w:val="FootnoteReference"/>
          <w:rFonts w:ascii="Traditional Arabic" w:hAnsi="Traditional Arabic" w:cs="Traditional Arabic" w:hint="cs"/>
          <w:sz w:val="36"/>
          <w:szCs w:val="36"/>
          <w:rtl/>
        </w:rPr>
        <w:t>3</w:t>
      </w:r>
      <w:r w:rsidRPr="001B194E">
        <w:rPr>
          <w:rStyle w:val="FootnoteReference"/>
          <w:rFonts w:ascii="Traditional Arabic" w:hAnsi="Traditional Arabic" w:cs="Traditional Arabic"/>
          <w:sz w:val="36"/>
          <w:szCs w:val="36"/>
          <w:rtl/>
        </w:rPr>
        <w:t>)</w:t>
      </w:r>
      <w:r w:rsidRPr="001B194E">
        <w:rPr>
          <w:rFonts w:ascii="Traditional Arabic" w:hAnsi="Traditional Arabic" w:cs="Traditional Arabic" w:hint="cs"/>
          <w:sz w:val="36"/>
          <w:szCs w:val="36"/>
          <w:rtl/>
        </w:rPr>
        <w:t>"وَسُئِلَرَسُولُاللَّهِأَيُّالأَعْمَالِأَفْضَلُ؟فَقَالَالصَّلاةُفِيأَوَّلِوَقْتِهَا"</w:t>
      </w:r>
      <w:r w:rsidRPr="001B194E">
        <w:rPr>
          <w:rStyle w:val="FootnoteReference"/>
          <w:rFonts w:ascii="Traditional Arabic" w:hAnsi="Traditional Arabic" w:cs="Traditional Arabic"/>
          <w:sz w:val="36"/>
          <w:szCs w:val="36"/>
          <w:rtl/>
        </w:rPr>
        <w:footnoteReference w:customMarkFollows="1" w:id="262"/>
        <w:t>(</w:t>
      </w:r>
      <w:r w:rsidR="002D740C">
        <w:rPr>
          <w:rStyle w:val="FootnoteReference"/>
          <w:rFonts w:ascii="Traditional Arabic" w:hAnsi="Traditional Arabic" w:cs="Traditional Arabic" w:hint="cs"/>
          <w:sz w:val="36"/>
          <w:szCs w:val="36"/>
          <w:rtl/>
        </w:rPr>
        <w:t>4</w:t>
      </w:r>
      <w:r w:rsidRPr="001B194E">
        <w:rPr>
          <w:rStyle w:val="FootnoteReference"/>
          <w:rFonts w:ascii="Traditional Arabic" w:hAnsi="Traditional Arabic" w:cs="Traditional Arabic"/>
          <w:sz w:val="36"/>
          <w:szCs w:val="36"/>
          <w:rtl/>
        </w:rPr>
        <w:t>)</w:t>
      </w:r>
      <w:r w:rsidRPr="001B194E">
        <w:rPr>
          <w:rFonts w:ascii="Traditional Arabic" w:hAnsi="Traditional Arabic" w:cs="Traditional Arabic" w:hint="cs"/>
          <w:sz w:val="36"/>
          <w:szCs w:val="36"/>
          <w:rtl/>
        </w:rPr>
        <w:t xml:space="preserve">وَرَسُولُاللَّهِلايُؤْثِرُعَلَىرِضْوَانِاللَّهِوَلاعَلَىأَفْضَلِالأَعْمَالِشَيْئًا، قَالَالشَّافِعِيُّ </w:t>
      </w:r>
      <w:r w:rsidRPr="001B194E">
        <w:rPr>
          <w:rFonts w:ascii="Traditional Arabic" w:hAnsi="Traditional Arabic" w:cs="Traditional Arabic"/>
          <w:sz w:val="36"/>
          <w:szCs w:val="36"/>
          <w:rtl/>
        </w:rPr>
        <w:t xml:space="preserve">: </w:t>
      </w:r>
      <w:r w:rsidRPr="001B194E">
        <w:rPr>
          <w:rFonts w:ascii="Traditional Arabic" w:hAnsi="Traditional Arabic" w:cs="Traditional Arabic" w:hint="cs"/>
          <w:sz w:val="36"/>
          <w:szCs w:val="36"/>
          <w:rtl/>
        </w:rPr>
        <w:t>وَلَمْيَخْتَلِفْأَهْلُالْعِلْمِفِيامْرِئٍأَرَادَالتَّقَرُّبَإلَىاللَّهِبِشَيْءٍيَتَعَجَّلُهُمُبَادَرَةًمَالايَخْلُومِنْهُالآدَمِيُّونَمِنْالنِّسْيَانِوَالشُّغْلِوَمُقَدَّمُالصَّلاةِأَشَدُّفِيهَاتَمَكُّنًامِنْمُؤَخَّرِهَاوَكَانَتْالصَّلاةُالْمُقَدَّمَةُمِنْأَعْلَىأَعْمَالِبَنِيآدَمَوَأُمِرْنَابِالتَّغْلِيسِبِهَالِمَاوَصَفْنَا</w:t>
      </w:r>
      <w:r>
        <w:rPr>
          <w:rStyle w:val="FootnoteReference"/>
          <w:rFonts w:ascii="Traditional Arabic" w:hAnsi="Traditional Arabic" w:cs="Traditional Arabic"/>
          <w:sz w:val="36"/>
          <w:szCs w:val="36"/>
          <w:rtl/>
        </w:rPr>
        <w:footnoteReference w:customMarkFollows="1" w:id="263"/>
        <w:t>(</w:t>
      </w:r>
      <w:r w:rsidR="002D740C">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1B194E">
        <w:rPr>
          <w:rFonts w:ascii="Traditional Arabic" w:hAnsi="Traditional Arabic" w:cs="Traditional Arabic" w:hint="cs"/>
          <w:sz w:val="36"/>
          <w:szCs w:val="36"/>
          <w:rtl/>
        </w:rPr>
        <w:t>.</w:t>
      </w:r>
    </w:p>
    <w:p w:rsidR="00C35E67" w:rsidRDefault="00C35E67" w:rsidP="002D740C">
      <w:pPr>
        <w:autoSpaceDE w:val="0"/>
        <w:autoSpaceDN w:val="0"/>
        <w:adjustRightInd w:val="0"/>
        <w:spacing w:after="0" w:line="240" w:lineRule="auto"/>
        <w:jc w:val="both"/>
        <w:rPr>
          <w:rFonts w:ascii="Traditional Arabic" w:hAnsi="Traditional Arabic" w:cs="Traditional Arabic"/>
          <w:sz w:val="36"/>
          <w:szCs w:val="36"/>
          <w:rtl/>
        </w:rPr>
      </w:pPr>
    </w:p>
    <w:p w:rsidR="00C35E67" w:rsidRDefault="00C35E67" w:rsidP="002D740C">
      <w:pPr>
        <w:autoSpaceDE w:val="0"/>
        <w:autoSpaceDN w:val="0"/>
        <w:adjustRightInd w:val="0"/>
        <w:spacing w:after="0" w:line="240" w:lineRule="auto"/>
        <w:jc w:val="both"/>
        <w:rPr>
          <w:rFonts w:ascii="Traditional Arabic" w:hAnsi="Traditional Arabic" w:cs="Traditional Arabic"/>
          <w:sz w:val="36"/>
          <w:szCs w:val="36"/>
          <w:rtl/>
        </w:rPr>
      </w:pPr>
    </w:p>
    <w:p w:rsidR="00C35E67" w:rsidRDefault="00C35E67" w:rsidP="002D740C">
      <w:pPr>
        <w:autoSpaceDE w:val="0"/>
        <w:autoSpaceDN w:val="0"/>
        <w:adjustRightInd w:val="0"/>
        <w:spacing w:after="0" w:line="240" w:lineRule="auto"/>
        <w:jc w:val="both"/>
        <w:rPr>
          <w:rFonts w:ascii="Traditional Arabic" w:hAnsi="Traditional Arabic" w:cs="Traditional Arabic"/>
          <w:sz w:val="36"/>
          <w:szCs w:val="36"/>
          <w:rtl/>
        </w:rPr>
      </w:pPr>
    </w:p>
    <w:p w:rsidR="004A0BC7" w:rsidRPr="00D01E4B" w:rsidRDefault="004A0BC7" w:rsidP="004A0BC7">
      <w:pPr>
        <w:spacing w:before="240" w:after="0" w:line="240" w:lineRule="auto"/>
        <w:jc w:val="both"/>
        <w:rPr>
          <w:rFonts w:ascii="Traditional Arabic" w:hAnsi="Traditional Arabic" w:cs="Traditional Arabic"/>
          <w:b/>
          <w:bCs/>
          <w:sz w:val="36"/>
          <w:szCs w:val="36"/>
          <w:rtl/>
        </w:rPr>
      </w:pPr>
      <w:r w:rsidRPr="00D01E4B">
        <w:rPr>
          <w:rFonts w:ascii="Traditional Arabic" w:hAnsi="Traditional Arabic" w:cs="Traditional Arabic" w:hint="cs"/>
          <w:b/>
          <w:bCs/>
          <w:sz w:val="36"/>
          <w:szCs w:val="36"/>
          <w:rtl/>
        </w:rPr>
        <w:t>القول الثالث : أ</w:t>
      </w:r>
      <w:r>
        <w:rPr>
          <w:rFonts w:ascii="Traditional Arabic" w:hAnsi="Traditional Arabic" w:cs="Traditional Arabic" w:hint="cs"/>
          <w:b/>
          <w:bCs/>
          <w:sz w:val="36"/>
          <w:szCs w:val="36"/>
          <w:rtl/>
        </w:rPr>
        <w:t xml:space="preserve">ن الأفضل مراعاة أكثر المأمومين </w:t>
      </w:r>
    </w:p>
    <w:p w:rsidR="004A0BC7" w:rsidRPr="00CF1CC7"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وذهب إلى هذا القول الإمام أحمد في الرواية الثانية عنه .</w:t>
      </w:r>
    </w:p>
    <w:p w:rsidR="004A0BC7" w:rsidRDefault="004A0BC7" w:rsidP="00401705">
      <w:pPr>
        <w:autoSpaceDE w:val="0"/>
        <w:autoSpaceDN w:val="0"/>
        <w:adjustRightInd w:val="0"/>
        <w:spacing w:after="120" w:line="240" w:lineRule="auto"/>
        <w:jc w:val="both"/>
        <w:rPr>
          <w:rFonts w:ascii="Traditional Arabic" w:hAnsi="Traditional Arabic" w:cs="Traditional Arabic"/>
          <w:b/>
          <w:bCs/>
          <w:sz w:val="36"/>
          <w:szCs w:val="36"/>
          <w:rtl/>
        </w:rPr>
      </w:pPr>
      <w:r w:rsidRPr="002A10FA">
        <w:rPr>
          <w:rFonts w:ascii="Traditional Arabic" w:hAnsi="Traditional Arabic" w:cs="Traditional Arabic" w:hint="cs"/>
          <w:sz w:val="36"/>
          <w:szCs w:val="36"/>
          <w:rtl/>
        </w:rPr>
        <w:t>قال ابن مفلح : والْمَذْهَبُالأَوَّلُ</w:t>
      </w:r>
      <w:r>
        <w:rPr>
          <w:rStyle w:val="FootnoteReference"/>
          <w:rFonts w:ascii="Traditional Arabic" w:hAnsi="Traditional Arabic" w:cs="Traditional Arabic"/>
          <w:sz w:val="36"/>
          <w:szCs w:val="36"/>
          <w:rtl/>
        </w:rPr>
        <w:footnoteReference w:customMarkFollows="1" w:id="264"/>
        <w:t>(</w:t>
      </w:r>
      <w:r w:rsidR="00401705">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2A10FA">
        <w:rPr>
          <w:rFonts w:ascii="Traditional Arabic" w:hAnsi="Traditional Arabic" w:cs="Traditional Arabic" w:hint="cs"/>
          <w:sz w:val="36"/>
          <w:szCs w:val="36"/>
          <w:rtl/>
        </w:rPr>
        <w:t>.</w:t>
      </w:r>
    </w:p>
    <w:p w:rsidR="004A0BC7" w:rsidRPr="0018143B" w:rsidRDefault="004A0BC7" w:rsidP="008E4C04">
      <w:pPr>
        <w:spacing w:line="240" w:lineRule="auto"/>
        <w:jc w:val="both"/>
        <w:rPr>
          <w:rFonts w:ascii="Traditional Arabic" w:hAnsi="Traditional Arabic" w:cs="Traditional Arabic"/>
          <w:sz w:val="36"/>
          <w:szCs w:val="36"/>
          <w:rtl/>
        </w:rPr>
      </w:pPr>
      <w:r w:rsidRPr="00284DAC">
        <w:rPr>
          <w:rFonts w:ascii="Traditional Arabic" w:hAnsi="Traditional Arabic" w:cs="Traditional Arabic" w:hint="cs"/>
          <w:sz w:val="36"/>
          <w:szCs w:val="36"/>
          <w:rtl/>
        </w:rPr>
        <w:t>فقداستدلأصحابهذاالقول</w:t>
      </w:r>
      <w:r>
        <w:rPr>
          <w:rFonts w:ascii="Traditional Arabic" w:hAnsi="Traditional Arabic" w:cs="Traditional Arabic" w:hint="cs"/>
          <w:sz w:val="36"/>
          <w:szCs w:val="36"/>
          <w:rtl/>
        </w:rPr>
        <w:t xml:space="preserve"> بحديث </w:t>
      </w:r>
      <w:r w:rsidRPr="00757AE0">
        <w:rPr>
          <w:rFonts w:ascii="Traditional Arabic" w:hAnsi="Traditional Arabic" w:cs="Traditional Arabic" w:hint="cs"/>
          <w:sz w:val="36"/>
          <w:szCs w:val="36"/>
          <w:rtl/>
        </w:rPr>
        <w:t>معاذبنجبل</w:t>
      </w:r>
      <w:r>
        <w:rPr>
          <w:rStyle w:val="FootnoteReference"/>
          <w:rFonts w:ascii="Traditional Arabic" w:hAnsi="Traditional Arabic" w:cs="Traditional Arabic"/>
          <w:sz w:val="36"/>
          <w:szCs w:val="36"/>
          <w:rtl/>
        </w:rPr>
        <w:footnoteReference w:customMarkFollows="1" w:id="265"/>
        <w:t>(</w:t>
      </w:r>
      <w:r w:rsidR="00401705">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757AE0">
        <w:rPr>
          <w:rFonts w:ascii="Traditional Arabic" w:hAnsi="Traditional Arabic" w:cs="Traditional Arabic"/>
          <w:sz w:val="36"/>
          <w:szCs w:val="36"/>
          <w:rtl/>
        </w:rPr>
        <w:t xml:space="preserve">- </w:t>
      </w:r>
      <w:r w:rsidRPr="00757AE0">
        <w:rPr>
          <w:rFonts w:ascii="Traditional Arabic" w:hAnsi="Traditional Arabic" w:cs="Traditional Arabic" w:hint="cs"/>
          <w:sz w:val="36"/>
          <w:szCs w:val="36"/>
          <w:rtl/>
        </w:rPr>
        <w:t>رَضِيَاللَّهُعَنْهُ</w:t>
      </w:r>
      <w:r w:rsidRPr="00757AE0">
        <w:rPr>
          <w:rFonts w:ascii="Traditional Arabic" w:hAnsi="Traditional Arabic" w:cs="Traditional Arabic"/>
          <w:sz w:val="36"/>
          <w:szCs w:val="36"/>
          <w:rtl/>
        </w:rPr>
        <w:t xml:space="preserve"> - </w:t>
      </w:r>
      <w:r w:rsidRPr="00757AE0">
        <w:rPr>
          <w:rFonts w:ascii="Traditional Arabic" w:hAnsi="Traditional Arabic" w:cs="Traditional Arabic" w:hint="cs"/>
          <w:sz w:val="36"/>
          <w:szCs w:val="36"/>
          <w:rtl/>
        </w:rPr>
        <w:t>قال</w:t>
      </w:r>
      <w:r w:rsidRPr="00757AE0">
        <w:rPr>
          <w:rFonts w:ascii="Traditional Arabic" w:hAnsi="Traditional Arabic" w:cs="Traditional Arabic"/>
          <w:sz w:val="36"/>
          <w:szCs w:val="36"/>
          <w:rtl/>
        </w:rPr>
        <w:t xml:space="preserve"> : </w:t>
      </w:r>
      <w:r w:rsidRPr="00757AE0">
        <w:rPr>
          <w:rFonts w:ascii="Traditional Arabic" w:hAnsi="Traditional Arabic" w:cs="Traditional Arabic" w:hint="cs"/>
          <w:sz w:val="36"/>
          <w:szCs w:val="36"/>
          <w:rtl/>
        </w:rPr>
        <w:t>بعثنيرسولالله</w:t>
      </w:r>
      <w:r w:rsidRPr="00757AE0">
        <w:rPr>
          <w:rFonts w:ascii="Traditional Arabic" w:hAnsi="Traditional Arabic" w:cs="Traditional Arabic"/>
          <w:sz w:val="36"/>
          <w:szCs w:val="36"/>
          <w:rtl/>
        </w:rPr>
        <w:t xml:space="preserve"> - </w:t>
      </w:r>
      <w:r w:rsidRPr="00757AE0">
        <w:rPr>
          <w:rFonts w:ascii="Traditional Arabic" w:hAnsi="Traditional Arabic" w:cs="Traditional Arabic" w:hint="cs"/>
          <w:sz w:val="36"/>
          <w:szCs w:val="36"/>
          <w:rtl/>
        </w:rPr>
        <w:t>صَلَّىاللَّهُعَلَيْهِوَسَلَّمَ</w:t>
      </w:r>
      <w:r w:rsidRPr="00757AE0">
        <w:rPr>
          <w:rFonts w:ascii="Traditional Arabic" w:hAnsi="Traditional Arabic" w:cs="Traditional Arabic"/>
          <w:sz w:val="36"/>
          <w:szCs w:val="36"/>
          <w:rtl/>
        </w:rPr>
        <w:t xml:space="preserve"> - </w:t>
      </w:r>
      <w:r w:rsidRPr="00757AE0">
        <w:rPr>
          <w:rFonts w:ascii="Traditional Arabic" w:hAnsi="Traditional Arabic" w:cs="Traditional Arabic" w:hint="cs"/>
          <w:sz w:val="36"/>
          <w:szCs w:val="36"/>
          <w:rtl/>
        </w:rPr>
        <w:t>إلىاليمن،فقال</w:t>
      </w:r>
      <w:r w:rsidRPr="00757AE0">
        <w:rPr>
          <w:rFonts w:ascii="Traditional Arabic" w:hAnsi="Traditional Arabic" w:cs="Traditional Arabic"/>
          <w:sz w:val="36"/>
          <w:szCs w:val="36"/>
          <w:rtl/>
        </w:rPr>
        <w:t xml:space="preserve"> : </w:t>
      </w:r>
      <w:r>
        <w:rPr>
          <w:rFonts w:ascii="Traditional Arabic" w:hAnsi="Traditional Arabic" w:cs="Traditional Arabic" w:hint="cs"/>
          <w:sz w:val="36"/>
          <w:szCs w:val="36"/>
          <w:rtl/>
        </w:rPr>
        <w:t>"</w:t>
      </w:r>
      <w:r w:rsidRPr="00757AE0">
        <w:rPr>
          <w:rFonts w:ascii="Traditional Arabic" w:hAnsi="Traditional Arabic" w:cs="Traditional Arabic" w:hint="cs"/>
          <w:sz w:val="36"/>
          <w:szCs w:val="36"/>
          <w:rtl/>
        </w:rPr>
        <w:t>يامعاذإذاكانفيالشتاءفغلسبالفجر،وأطلالقراءةقدرمايطيقالناس،ولاتملهم،وإذاكانفيالصيففأسفربالفجر،فإنالليلقصير،والناسينامون،فأمهلهمحتىيدركوا</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266"/>
        <w:t>(</w:t>
      </w:r>
      <w:r w:rsidR="00401705">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Default="004A0BC7" w:rsidP="00756E0A">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وقياساً </w:t>
      </w:r>
      <w:r w:rsidRPr="00757AE0">
        <w:rPr>
          <w:rFonts w:ascii="Traditional Arabic" w:hAnsi="Traditional Arabic" w:cs="Traditional Arabic" w:hint="cs"/>
          <w:sz w:val="36"/>
          <w:szCs w:val="36"/>
          <w:rtl/>
        </w:rPr>
        <w:t>علىمافعله</w:t>
      </w:r>
      <w:r w:rsidRPr="00757AE0">
        <w:rPr>
          <w:rFonts w:ascii="Traditional Arabic" w:hAnsi="Traditional Arabic" w:cs="Traditional Arabic"/>
          <w:sz w:val="36"/>
          <w:szCs w:val="36"/>
          <w:rtl/>
        </w:rPr>
        <w:t xml:space="preserve"> - </w:t>
      </w:r>
      <w:r w:rsidRPr="00757AE0">
        <w:rPr>
          <w:rFonts w:ascii="Traditional Arabic" w:hAnsi="Traditional Arabic" w:cs="Traditional Arabic" w:hint="cs"/>
          <w:sz w:val="36"/>
          <w:szCs w:val="36"/>
          <w:rtl/>
        </w:rPr>
        <w:t>صَلَّىاللَّهُعَلَيْهِوَسَلَّمَ</w:t>
      </w:r>
      <w:r w:rsidRPr="00757AE0">
        <w:rPr>
          <w:rFonts w:ascii="Traditional Arabic" w:hAnsi="Traditional Arabic" w:cs="Traditional Arabic"/>
          <w:sz w:val="36"/>
          <w:szCs w:val="36"/>
          <w:rtl/>
        </w:rPr>
        <w:t xml:space="preserve"> - </w:t>
      </w:r>
      <w:r w:rsidRPr="00757AE0">
        <w:rPr>
          <w:rFonts w:ascii="Traditional Arabic" w:hAnsi="Traditional Arabic" w:cs="Traditional Arabic" w:hint="cs"/>
          <w:sz w:val="36"/>
          <w:szCs w:val="36"/>
          <w:rtl/>
        </w:rPr>
        <w:t>فيالعشاء،فإنه</w:t>
      </w:r>
      <w:r w:rsidRPr="00757AE0">
        <w:rPr>
          <w:rFonts w:ascii="Traditional Arabic" w:hAnsi="Traditional Arabic" w:cs="Traditional Arabic"/>
          <w:sz w:val="36"/>
          <w:szCs w:val="36"/>
          <w:rtl/>
        </w:rPr>
        <w:t xml:space="preserve"> - </w:t>
      </w:r>
      <w:r w:rsidRPr="00757AE0">
        <w:rPr>
          <w:rFonts w:ascii="Traditional Arabic" w:hAnsi="Traditional Arabic" w:cs="Traditional Arabic" w:hint="cs"/>
          <w:sz w:val="36"/>
          <w:szCs w:val="36"/>
          <w:rtl/>
        </w:rPr>
        <w:t>صَلَّىاللَّهُعَلَيْهِوَسَلَّمَ</w:t>
      </w:r>
      <w:r w:rsidR="00CC6B71">
        <w:rPr>
          <w:rFonts w:ascii="Traditional Arabic" w:hAnsi="Traditional Arabic" w:cs="Traditional Arabic"/>
          <w:sz w:val="36"/>
          <w:szCs w:val="36"/>
          <w:rtl/>
        </w:rPr>
        <w:t>–</w:t>
      </w:r>
      <w:r w:rsidR="00CC6B71">
        <w:rPr>
          <w:rFonts w:ascii="Traditional Arabic" w:hAnsi="Traditional Arabic" w:cs="Traditional Arabic" w:hint="cs"/>
          <w:sz w:val="36"/>
          <w:szCs w:val="36"/>
          <w:rtl/>
        </w:rPr>
        <w:t>"</w:t>
      </w:r>
      <w:r w:rsidRPr="00757AE0">
        <w:rPr>
          <w:rFonts w:ascii="Traditional Arabic" w:hAnsi="Traditional Arabic" w:cs="Traditional Arabic" w:hint="cs"/>
          <w:sz w:val="36"/>
          <w:szCs w:val="36"/>
          <w:rtl/>
        </w:rPr>
        <w:t>كانإذارآهماجتمعواعجل،وإذارآهمأبطؤواأخر</w:t>
      </w:r>
      <w:r w:rsidR="00CC6B71">
        <w:rPr>
          <w:rFonts w:ascii="Traditional Arabic" w:hAnsi="Traditional Arabic" w:cs="Traditional Arabic" w:hint="cs"/>
          <w:sz w:val="36"/>
          <w:szCs w:val="36"/>
          <w:rtl/>
        </w:rPr>
        <w:t>"</w:t>
      </w:r>
      <w:r w:rsidR="00CC6B71">
        <w:rPr>
          <w:rStyle w:val="FootnoteReference"/>
          <w:rFonts w:ascii="Traditional Arabic" w:hAnsi="Traditional Arabic" w:cs="Traditional Arabic"/>
          <w:sz w:val="36"/>
          <w:szCs w:val="36"/>
          <w:rtl/>
        </w:rPr>
        <w:footnoteReference w:customMarkFollows="1" w:id="267"/>
        <w:t>(4)</w:t>
      </w:r>
      <w:r>
        <w:rPr>
          <w:rStyle w:val="FootnoteReference"/>
          <w:rFonts w:ascii="Traditional Arabic" w:hAnsi="Traditional Arabic" w:cs="Traditional Arabic"/>
          <w:sz w:val="36"/>
          <w:szCs w:val="36"/>
          <w:rtl/>
        </w:rPr>
        <w:footnoteReference w:customMarkFollows="1" w:id="268"/>
        <w:t>(</w:t>
      </w:r>
      <w:r w:rsidR="00756E0A">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757AE0">
        <w:rPr>
          <w:rFonts w:ascii="Traditional Arabic" w:hAnsi="Traditional Arabic" w:cs="Traditional Arabic"/>
          <w:sz w:val="36"/>
          <w:szCs w:val="36"/>
          <w:rtl/>
        </w:rPr>
        <w:t xml:space="preserve"> . </w:t>
      </w:r>
    </w:p>
    <w:p w:rsidR="004A0BC7" w:rsidRDefault="004A0BC7" w:rsidP="00756E0A">
      <w:pPr>
        <w:spacing w:after="0" w:line="240" w:lineRule="auto"/>
        <w:jc w:val="both"/>
        <w:rPr>
          <w:rFonts w:ascii="Traditional Arabic" w:hAnsi="Traditional Arabic" w:cs="Traditional Arabic"/>
          <w:sz w:val="36"/>
          <w:szCs w:val="36"/>
          <w:rtl/>
        </w:rPr>
      </w:pPr>
      <w:r w:rsidRPr="00267F2C">
        <w:rPr>
          <w:rFonts w:ascii="Traditional Arabic" w:hAnsi="Traditional Arabic" w:cs="Traditional Arabic" w:hint="cs"/>
          <w:sz w:val="36"/>
          <w:szCs w:val="36"/>
          <w:rtl/>
        </w:rPr>
        <w:t>قَالَالزَّرْكَشِيُّبَعْدَأَنْحَكَىالْخِلافَالْمُتَقَدِّمَ</w:t>
      </w:r>
      <w:r w:rsidRPr="00267F2C">
        <w:rPr>
          <w:rFonts w:ascii="Traditional Arabic" w:hAnsi="Traditional Arabic" w:cs="Traditional Arabic"/>
          <w:sz w:val="36"/>
          <w:szCs w:val="36"/>
          <w:rtl/>
        </w:rPr>
        <w:t xml:space="preserve"> : </w:t>
      </w:r>
      <w:r w:rsidRPr="00267F2C">
        <w:rPr>
          <w:rFonts w:ascii="Traditional Arabic" w:hAnsi="Traditional Arabic" w:cs="Traditional Arabic" w:hint="cs"/>
          <w:sz w:val="36"/>
          <w:szCs w:val="36"/>
          <w:rtl/>
        </w:rPr>
        <w:t>وَمَحَلُّالْخِلافِفِيمَاإذَاكَانَالأَرْفَقُعَلَىالْمَأْمُومِينَالإِسْفَارَمَعَحُضُورِهِمْ،أَوْحُضُورِبَعْضِهِمْ</w:t>
      </w:r>
      <w:r w:rsidRPr="00267F2C">
        <w:rPr>
          <w:rFonts w:ascii="Traditional Arabic" w:hAnsi="Traditional Arabic" w:cs="Traditional Arabic"/>
          <w:sz w:val="36"/>
          <w:szCs w:val="36"/>
          <w:rtl/>
        </w:rPr>
        <w:t xml:space="preserve"> . </w:t>
      </w:r>
      <w:r w:rsidRPr="00267F2C">
        <w:rPr>
          <w:rFonts w:ascii="Traditional Arabic" w:hAnsi="Traditional Arabic" w:cs="Traditional Arabic" w:hint="cs"/>
          <w:sz w:val="36"/>
          <w:szCs w:val="36"/>
          <w:rtl/>
        </w:rPr>
        <w:t>أَمَّالَوْتَأَخَّرَالْجِيرَانُكُلُّهُمْ،فَالأَوْلَىهُنَا</w:t>
      </w:r>
      <w:r w:rsidRPr="00267F2C">
        <w:rPr>
          <w:rFonts w:ascii="Traditional Arabic" w:hAnsi="Traditional Arabic" w:cs="Traditional Arabic"/>
          <w:sz w:val="36"/>
          <w:szCs w:val="36"/>
          <w:rtl/>
        </w:rPr>
        <w:t xml:space="preserve"> : </w:t>
      </w:r>
      <w:r w:rsidRPr="00267F2C">
        <w:rPr>
          <w:rFonts w:ascii="Traditional Arabic" w:hAnsi="Traditional Arabic" w:cs="Traditional Arabic" w:hint="cs"/>
          <w:sz w:val="36"/>
          <w:szCs w:val="36"/>
          <w:rtl/>
        </w:rPr>
        <w:t>التَّأْخِيرُبِلاخِلافٍ</w:t>
      </w:r>
      <w:r>
        <w:rPr>
          <w:rStyle w:val="FootnoteReference"/>
          <w:rFonts w:ascii="Traditional Arabic" w:hAnsi="Traditional Arabic" w:cs="Traditional Arabic"/>
          <w:sz w:val="36"/>
          <w:szCs w:val="36"/>
          <w:rtl/>
        </w:rPr>
        <w:footnoteReference w:customMarkFollows="1" w:id="269"/>
        <w:t>(</w:t>
      </w:r>
      <w:r w:rsidR="00756E0A">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C35E67" w:rsidRDefault="00C35E67" w:rsidP="00756E0A">
      <w:pPr>
        <w:spacing w:after="0" w:line="240" w:lineRule="auto"/>
        <w:jc w:val="both"/>
        <w:rPr>
          <w:rFonts w:ascii="Traditional Arabic" w:hAnsi="Traditional Arabic" w:cs="Traditional Arabic"/>
          <w:sz w:val="36"/>
          <w:szCs w:val="36"/>
          <w:rtl/>
        </w:rPr>
      </w:pPr>
    </w:p>
    <w:p w:rsidR="00C35E67" w:rsidRDefault="00C35E67" w:rsidP="00756E0A">
      <w:pPr>
        <w:spacing w:after="0" w:line="240" w:lineRule="auto"/>
        <w:jc w:val="both"/>
        <w:rPr>
          <w:rFonts w:ascii="Traditional Arabic" w:hAnsi="Traditional Arabic" w:cs="Traditional Arabic"/>
          <w:sz w:val="36"/>
          <w:szCs w:val="36"/>
          <w:rtl/>
        </w:rPr>
      </w:pPr>
    </w:p>
    <w:p w:rsidR="00C35E67" w:rsidRPr="00F37D9C" w:rsidRDefault="00C35E67" w:rsidP="00756E0A">
      <w:pPr>
        <w:spacing w:after="0" w:line="240" w:lineRule="auto"/>
        <w:jc w:val="both"/>
        <w:rPr>
          <w:rFonts w:ascii="Traditional Arabic" w:hAnsi="Traditional Arabic" w:cs="Traditional Arabic"/>
          <w:sz w:val="36"/>
          <w:szCs w:val="36"/>
          <w:rtl/>
        </w:rPr>
      </w:pPr>
    </w:p>
    <w:p w:rsidR="004A0BC7" w:rsidRDefault="004A0BC7" w:rsidP="004A0BC7">
      <w:pPr>
        <w:spacing w:before="240"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الراجح في المسألة </w:t>
      </w:r>
    </w:p>
    <w:p w:rsidR="004A0BC7" w:rsidRDefault="004A0BC7" w:rsidP="004A0BC7">
      <w:pPr>
        <w:spacing w:after="0" w:line="240" w:lineRule="auto"/>
        <w:jc w:val="both"/>
        <w:rPr>
          <w:rFonts w:ascii="Traditional Arabic" w:hAnsi="Traditional Arabic" w:cs="Traditional Arabic"/>
          <w:sz w:val="36"/>
          <w:szCs w:val="36"/>
          <w:rtl/>
        </w:rPr>
      </w:pPr>
      <w:r w:rsidRPr="00D01E4B">
        <w:rPr>
          <w:rFonts w:ascii="Traditional Arabic" w:hAnsi="Traditional Arabic" w:cs="Traditional Arabic" w:hint="cs"/>
          <w:sz w:val="36"/>
          <w:szCs w:val="36"/>
          <w:rtl/>
        </w:rPr>
        <w:t>و</w:t>
      </w:r>
      <w:r>
        <w:rPr>
          <w:rFonts w:ascii="Traditional Arabic" w:hAnsi="Traditional Arabic" w:cs="Traditional Arabic" w:hint="cs"/>
          <w:sz w:val="36"/>
          <w:szCs w:val="36"/>
          <w:rtl/>
        </w:rPr>
        <w:t>بعد التأمل فيما صح من  الأدلة والنظر في أقوال أهل العلم تبين لنا التالي :</w:t>
      </w:r>
    </w:p>
    <w:p w:rsidR="004A0BC7" w:rsidRDefault="004A0BC7" w:rsidP="00401705">
      <w:pPr>
        <w:spacing w:line="240" w:lineRule="auto"/>
        <w:jc w:val="both"/>
        <w:rPr>
          <w:rFonts w:ascii="Traditional Arabic" w:hAnsi="Traditional Arabic" w:cs="Traditional Arabic"/>
          <w:sz w:val="36"/>
          <w:szCs w:val="36"/>
          <w:rtl/>
        </w:rPr>
      </w:pPr>
      <w:r w:rsidRPr="0018143B">
        <w:rPr>
          <w:rFonts w:ascii="Traditional Arabic" w:hAnsi="Traditional Arabic" w:cs="Traditional Arabic" w:hint="cs"/>
          <w:b/>
          <w:bCs/>
          <w:sz w:val="36"/>
          <w:szCs w:val="36"/>
          <w:rtl/>
        </w:rPr>
        <w:t>أولاً : أن الخلاف في الأفضلية وليس في صحة الصلاة من عدم صحتها</w:t>
      </w:r>
      <w:r>
        <w:rPr>
          <w:rFonts w:ascii="Traditional Arabic" w:hAnsi="Traditional Arabic" w:cs="Traditional Arabic" w:hint="cs"/>
          <w:sz w:val="36"/>
          <w:szCs w:val="36"/>
          <w:rtl/>
        </w:rPr>
        <w:t xml:space="preserve"> ، فلا يقول أحد ببطلان الصلاة في غير الوقت الذي رجحه إنما الخلاف في الأفضلية ،</w:t>
      </w:r>
      <w:r w:rsidRPr="00090C60">
        <w:rPr>
          <w:rFonts w:ascii="Traditional Arabic" w:hAnsi="Traditional Arabic" w:cs="Traditional Arabic" w:hint="cs"/>
          <w:sz w:val="36"/>
          <w:szCs w:val="36"/>
          <w:rtl/>
        </w:rPr>
        <w:t>قَالَأَبُوجَعْفَرٍ</w:t>
      </w:r>
      <w:r w:rsidRPr="00090C60">
        <w:rPr>
          <w:rFonts w:ascii="Traditional Arabic" w:hAnsi="Traditional Arabic" w:cs="Traditional Arabic"/>
          <w:sz w:val="36"/>
          <w:szCs w:val="36"/>
          <w:rtl/>
        </w:rPr>
        <w:t xml:space="preserve"> : </w:t>
      </w:r>
      <w:r w:rsidRPr="00090C60">
        <w:rPr>
          <w:rFonts w:ascii="Traditional Arabic" w:hAnsi="Traditional Arabic" w:cs="Traditional Arabic" w:hint="cs"/>
          <w:sz w:val="36"/>
          <w:szCs w:val="36"/>
          <w:rtl/>
        </w:rPr>
        <w:t>وَلَيْسَفِيشَيْءٍمِنْهَذِهِالآثَارِ،وَلافِيمَاتَقَدَّمَهَا،دَلِيلٌعَلَىالأَفْضَلِمِنْذَلِكَمَاهُوَ؟لأَنَّهُقَدْيَجُوزُأَنْيَكُونَقَدْفَعَلَشَيْئًا،وَغَيْرُهُأَفْضَلُمِنْهُ،عَلَىالتَّوْسِعَةِمِنْهُعَلَىأُمَّتِهِ،كَمَاتَوَضَّأَمَرَّةًمَرَّةً،وَكَانَوُضُوءُهُثَلاثًاثَلاثًا،أَفْضَلُمِنْذَلِكَ</w:t>
      </w:r>
      <w:r w:rsidRPr="00090C60">
        <w:rPr>
          <w:rStyle w:val="FootnoteReference"/>
          <w:rFonts w:ascii="Traditional Arabic" w:hAnsi="Traditional Arabic" w:cs="Traditional Arabic"/>
          <w:sz w:val="36"/>
          <w:szCs w:val="36"/>
          <w:rtl/>
        </w:rPr>
        <w:footnoteReference w:customMarkFollows="1" w:id="270"/>
        <w:t>(</w:t>
      </w:r>
      <w:r w:rsidR="00401705">
        <w:rPr>
          <w:rStyle w:val="FootnoteReference"/>
          <w:rFonts w:ascii="Traditional Arabic" w:hAnsi="Traditional Arabic" w:cs="Traditional Arabic" w:hint="cs"/>
          <w:sz w:val="36"/>
          <w:szCs w:val="36"/>
          <w:rtl/>
        </w:rPr>
        <w:t>1</w:t>
      </w:r>
      <w:r w:rsidRPr="00090C60">
        <w:rPr>
          <w:rStyle w:val="FootnoteReference"/>
          <w:rFonts w:ascii="Traditional Arabic" w:hAnsi="Traditional Arabic" w:cs="Traditional Arabic"/>
          <w:sz w:val="36"/>
          <w:szCs w:val="36"/>
          <w:rtl/>
        </w:rPr>
        <w:t>)</w:t>
      </w:r>
      <w:r w:rsidRPr="00090C60">
        <w:rPr>
          <w:rFonts w:ascii="Traditional Arabic" w:hAnsi="Traditional Arabic" w:cs="Traditional Arabic"/>
          <w:sz w:val="36"/>
          <w:szCs w:val="36"/>
          <w:rtl/>
        </w:rPr>
        <w:t>.</w:t>
      </w:r>
    </w:p>
    <w:p w:rsidR="004A0BC7" w:rsidRDefault="004A0BC7" w:rsidP="004A0BC7">
      <w:pPr>
        <w:spacing w:line="240" w:lineRule="auto"/>
        <w:jc w:val="both"/>
        <w:rPr>
          <w:rFonts w:ascii="Traditional Arabic" w:hAnsi="Traditional Arabic" w:cs="Traditional Arabic"/>
          <w:sz w:val="36"/>
          <w:szCs w:val="36"/>
          <w:rtl/>
        </w:rPr>
      </w:pPr>
      <w:r w:rsidRPr="0018143B">
        <w:rPr>
          <w:rFonts w:ascii="Traditional Arabic" w:hAnsi="Traditional Arabic" w:cs="Traditional Arabic" w:hint="cs"/>
          <w:b/>
          <w:bCs/>
          <w:sz w:val="36"/>
          <w:szCs w:val="36"/>
          <w:rtl/>
        </w:rPr>
        <w:t>ثانياً : لا يصح قول من قال بالنسخ</w:t>
      </w:r>
      <w:r>
        <w:rPr>
          <w:rFonts w:ascii="Traditional Arabic" w:hAnsi="Traditional Arabic" w:cs="Traditional Arabic" w:hint="cs"/>
          <w:sz w:val="36"/>
          <w:szCs w:val="36"/>
          <w:rtl/>
        </w:rPr>
        <w:t xml:space="preserve"> ، فليس معنا ما يثبت ذلك النسخ كقوله</w:t>
      </w:r>
      <w:r w:rsidR="00CF03C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صلى الله عليه وسلم</w:t>
      </w:r>
      <w:r w:rsidR="00CF03C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أو أحد من أصحابه أو معرفة المتقدم من المتأخر .</w:t>
      </w:r>
    </w:p>
    <w:p w:rsidR="00C35E67" w:rsidRPr="00713A1C" w:rsidRDefault="004A0BC7" w:rsidP="00C35E67">
      <w:pPr>
        <w:pStyle w:val="detailfont"/>
        <w:bidi/>
        <w:spacing w:before="0" w:beforeAutospacing="0" w:after="0" w:afterAutospacing="0" w:line="276" w:lineRule="auto"/>
        <w:jc w:val="both"/>
        <w:outlineLvl w:val="5"/>
        <w:rPr>
          <w:rFonts w:ascii="Tahoma" w:hAnsi="Tahoma" w:cs="Tahoma"/>
          <w:color w:val="000000"/>
          <w:sz w:val="20"/>
          <w:szCs w:val="20"/>
          <w:rtl/>
        </w:rPr>
      </w:pPr>
      <w:r w:rsidRPr="0018143B">
        <w:rPr>
          <w:rFonts w:ascii="Traditional Arabic" w:hAnsi="Traditional Arabic" w:cs="Traditional Arabic" w:hint="cs"/>
          <w:b/>
          <w:bCs/>
          <w:sz w:val="36"/>
          <w:szCs w:val="36"/>
          <w:rtl/>
        </w:rPr>
        <w:t xml:space="preserve">ثالثاً : حديث معاذ </w:t>
      </w:r>
      <w:r>
        <w:rPr>
          <w:rFonts w:ascii="Traditional Arabic" w:hAnsi="Traditional Arabic" w:cs="Traditional Arabic" w:hint="cs"/>
          <w:b/>
          <w:bCs/>
          <w:sz w:val="36"/>
          <w:szCs w:val="36"/>
          <w:rtl/>
        </w:rPr>
        <w:t xml:space="preserve">حديث (موضوع) لا يصح الإحتجاج به </w:t>
      </w:r>
      <w:r w:rsidRPr="002B0658">
        <w:rPr>
          <w:rFonts w:ascii="Traditional Arabic" w:hAnsi="Traditional Arabic" w:cs="Traditional Arabic"/>
          <w:sz w:val="36"/>
          <w:szCs w:val="36"/>
          <w:rtl/>
        </w:rPr>
        <w:t>ذكره الألباني في السلسة الضعيفة و</w:t>
      </w:r>
      <w:r>
        <w:rPr>
          <w:rFonts w:ascii="Traditional Arabic" w:hAnsi="Traditional Arabic" w:cs="Traditional Arabic" w:hint="cs"/>
          <w:sz w:val="36"/>
          <w:szCs w:val="36"/>
          <w:rtl/>
        </w:rPr>
        <w:t xml:space="preserve">حكم عليه بالوضع . </w:t>
      </w:r>
      <w:r w:rsidRPr="002B0658">
        <w:rPr>
          <w:rFonts w:ascii="Traditional Arabic" w:hAnsi="Traditional Arabic" w:cs="Traditional Arabic"/>
          <w:sz w:val="36"/>
          <w:szCs w:val="36"/>
          <w:rtl/>
        </w:rPr>
        <w:t>قال</w:t>
      </w:r>
      <w:r>
        <w:rPr>
          <w:rFonts w:ascii="Traditional Arabic" w:hAnsi="Traditional Arabic" w:cs="Traditional Arabic" w:hint="cs"/>
          <w:sz w:val="36"/>
          <w:szCs w:val="36"/>
          <w:rtl/>
        </w:rPr>
        <w:t xml:space="preserve"> رحمه الله تعالى :</w:t>
      </w:r>
      <w:r w:rsidRPr="00713A1C">
        <w:rPr>
          <w:rFonts w:ascii="Traditional Arabic" w:hAnsi="Traditional Arabic" w:cs="Traditional Arabic"/>
          <w:sz w:val="36"/>
          <w:szCs w:val="36"/>
          <w:rtl/>
        </w:rPr>
        <w:t xml:space="preserve">مما يؤكد كذب راوي هذا الحديث أنه خلاف ما جرى عليه رسول الله </w:t>
      </w:r>
      <w:r w:rsidR="00CF03CD">
        <w:rPr>
          <w:rFonts w:ascii="Traditional Arabic" w:hAnsi="Traditional Arabic" w:cs="Traditional Arabic" w:hint="cs"/>
          <w:sz w:val="36"/>
          <w:szCs w:val="36"/>
          <w:rtl/>
        </w:rPr>
        <w:t xml:space="preserve">- </w:t>
      </w:r>
      <w:r w:rsidRPr="00713A1C">
        <w:rPr>
          <w:rFonts w:ascii="Traditional Arabic" w:hAnsi="Traditional Arabic" w:cs="Traditional Arabic"/>
          <w:sz w:val="36"/>
          <w:szCs w:val="36"/>
          <w:rtl/>
        </w:rPr>
        <w:t>صلى الله عليه وسلم</w:t>
      </w:r>
      <w:r w:rsidR="00CF03CD">
        <w:rPr>
          <w:rFonts w:ascii="Traditional Arabic" w:hAnsi="Traditional Arabic" w:cs="Traditional Arabic" w:hint="cs"/>
          <w:sz w:val="36"/>
          <w:szCs w:val="36"/>
          <w:rtl/>
        </w:rPr>
        <w:t xml:space="preserve"> -</w:t>
      </w:r>
      <w:r w:rsidRPr="00713A1C">
        <w:rPr>
          <w:rFonts w:ascii="Traditional Arabic" w:hAnsi="Traditional Arabic" w:cs="Traditional Arabic"/>
          <w:sz w:val="36"/>
          <w:szCs w:val="36"/>
          <w:rtl/>
        </w:rPr>
        <w:t xml:space="preserve"> من التغليس بصلاة الفجر دون تفريق بين الشتاء والصيف كما تدل على ذلك الأحاديث الصحيحة ومنها حديث أبي مسعود البد</w:t>
      </w:r>
      <w:r w:rsidR="00CF03CD">
        <w:rPr>
          <w:rFonts w:ascii="Traditional Arabic" w:hAnsi="Traditional Arabic" w:cs="Traditional Arabic"/>
          <w:sz w:val="36"/>
          <w:szCs w:val="36"/>
          <w:rtl/>
        </w:rPr>
        <w:t xml:space="preserve">ري أن النبي </w:t>
      </w:r>
      <w:r w:rsidR="00CF03CD">
        <w:rPr>
          <w:rFonts w:ascii="Traditional Arabic" w:hAnsi="Traditional Arabic" w:cs="Traditional Arabic" w:hint="cs"/>
          <w:sz w:val="36"/>
          <w:szCs w:val="36"/>
          <w:rtl/>
        </w:rPr>
        <w:t xml:space="preserve">- </w:t>
      </w:r>
      <w:r w:rsidR="00CF03CD">
        <w:rPr>
          <w:rFonts w:ascii="Traditional Arabic" w:hAnsi="Traditional Arabic" w:cs="Traditional Arabic"/>
          <w:sz w:val="36"/>
          <w:szCs w:val="36"/>
          <w:rtl/>
        </w:rPr>
        <w:t>صلى الله عليه وسلم</w:t>
      </w:r>
      <w:r w:rsidR="00CF03CD">
        <w:rPr>
          <w:rFonts w:ascii="Traditional Arabic" w:hAnsi="Traditional Arabic" w:cs="Traditional Arabic" w:hint="cs"/>
          <w:sz w:val="36"/>
          <w:szCs w:val="36"/>
          <w:rtl/>
        </w:rPr>
        <w:t xml:space="preserve"> - </w:t>
      </w:r>
      <w:r w:rsidRPr="00713A1C">
        <w:rPr>
          <w:rFonts w:ascii="Traditional Arabic" w:hAnsi="Traditional Arabic" w:cs="Traditional Arabic"/>
          <w:sz w:val="36"/>
          <w:szCs w:val="36"/>
          <w:rtl/>
        </w:rPr>
        <w:t xml:space="preserve">صلى الصبح مرة بغلس ثم صلى مرة أخرى فأسفر بها ثم كانت صلاته بعد ذلك التغليس حتى مات ولم يعد إلى أن يسفر رواه أبو داود بسند حسن وابن حبان في صحيحه وصححه الحاكم والخطابي والذهبي وغيرهم وصحيح أبي داود. </w:t>
      </w:r>
      <w:r w:rsidRPr="00713A1C">
        <w:rPr>
          <w:rFonts w:ascii="Traditional Arabic" w:hAnsi="Traditional Arabic" w:cs="Traditional Arabic"/>
          <w:color w:val="000000"/>
          <w:sz w:val="36"/>
          <w:szCs w:val="36"/>
          <w:rtl/>
        </w:rPr>
        <w:t>أ.هـ</w:t>
      </w:r>
      <w:r w:rsidRPr="002B0658">
        <w:rPr>
          <w:rStyle w:val="FootnoteReference"/>
          <w:rFonts w:ascii="Traditional Arabic" w:hAnsi="Traditional Arabic" w:cs="Traditional Arabic"/>
          <w:sz w:val="36"/>
          <w:szCs w:val="36"/>
          <w:rtl/>
        </w:rPr>
        <w:footnoteReference w:customMarkFollows="1" w:id="271"/>
        <w:t>(</w:t>
      </w:r>
      <w:r w:rsidR="00401705">
        <w:rPr>
          <w:rStyle w:val="FootnoteReference"/>
          <w:rFonts w:ascii="Traditional Arabic" w:hAnsi="Traditional Arabic" w:cs="Traditional Arabic" w:hint="cs"/>
          <w:sz w:val="36"/>
          <w:szCs w:val="36"/>
          <w:rtl/>
        </w:rPr>
        <w:t>2</w:t>
      </w:r>
      <w:r w:rsidRPr="002B0658">
        <w:rPr>
          <w:rStyle w:val="FootnoteReference"/>
          <w:rFonts w:ascii="Traditional Arabic" w:hAnsi="Traditional Arabic" w:cs="Traditional Arabic"/>
          <w:sz w:val="36"/>
          <w:szCs w:val="36"/>
          <w:rtl/>
        </w:rPr>
        <w:t>)</w:t>
      </w:r>
      <w:r w:rsidRPr="002B065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وقد استدل به أصحاب القول الثالث ممن يقولون بمراعاة أكثر المأمومين .</w:t>
      </w:r>
    </w:p>
    <w:p w:rsidR="00C35E67" w:rsidRDefault="00C35E67" w:rsidP="004A0BC7">
      <w:pPr>
        <w:spacing w:line="240" w:lineRule="auto"/>
        <w:jc w:val="both"/>
        <w:rPr>
          <w:rFonts w:ascii="Traditional Arabic" w:hAnsi="Traditional Arabic" w:cs="Traditional Arabic"/>
          <w:b/>
          <w:bCs/>
          <w:sz w:val="36"/>
          <w:szCs w:val="36"/>
          <w:rtl/>
        </w:rPr>
      </w:pPr>
    </w:p>
    <w:p w:rsidR="00C35E67" w:rsidRDefault="00C35E67" w:rsidP="004A0BC7">
      <w:pPr>
        <w:spacing w:line="240" w:lineRule="auto"/>
        <w:jc w:val="both"/>
        <w:rPr>
          <w:rFonts w:ascii="Traditional Arabic" w:hAnsi="Traditional Arabic" w:cs="Traditional Arabic"/>
          <w:b/>
          <w:bCs/>
          <w:sz w:val="36"/>
          <w:szCs w:val="36"/>
          <w:rtl/>
        </w:rPr>
      </w:pPr>
    </w:p>
    <w:p w:rsidR="00C35E67" w:rsidRDefault="00C35E67" w:rsidP="004A0BC7">
      <w:pPr>
        <w:spacing w:line="240" w:lineRule="auto"/>
        <w:jc w:val="both"/>
        <w:rPr>
          <w:rFonts w:ascii="Traditional Arabic" w:hAnsi="Traditional Arabic" w:cs="Traditional Arabic"/>
          <w:b/>
          <w:bCs/>
          <w:sz w:val="36"/>
          <w:szCs w:val="36"/>
          <w:rtl/>
        </w:rPr>
      </w:pPr>
    </w:p>
    <w:p w:rsidR="004A0BC7" w:rsidRDefault="004A0BC7" w:rsidP="004A0BC7">
      <w:pPr>
        <w:spacing w:line="240" w:lineRule="auto"/>
        <w:jc w:val="both"/>
        <w:rPr>
          <w:rFonts w:ascii="Traditional Arabic" w:hAnsi="Traditional Arabic" w:cs="Traditional Arabic"/>
          <w:sz w:val="36"/>
          <w:szCs w:val="36"/>
          <w:rtl/>
        </w:rPr>
      </w:pPr>
      <w:r w:rsidRPr="005B00C9">
        <w:rPr>
          <w:rFonts w:ascii="Traditional Arabic" w:hAnsi="Traditional Arabic" w:cs="Traditional Arabic" w:hint="cs"/>
          <w:b/>
          <w:bCs/>
          <w:sz w:val="36"/>
          <w:szCs w:val="36"/>
          <w:rtl/>
        </w:rPr>
        <w:t>والقول الراجح في المسألة هو القول الثاني</w:t>
      </w:r>
      <w:r>
        <w:rPr>
          <w:rFonts w:ascii="Traditional Arabic" w:hAnsi="Traditional Arabic" w:cs="Traditional Arabic" w:hint="cs"/>
          <w:sz w:val="36"/>
          <w:szCs w:val="36"/>
          <w:rtl/>
        </w:rPr>
        <w:t xml:space="preserve"> وهو : أن التغليس في صلاة الفجر أفضل من الإسفار ، وذلك للأسباب التالية :</w:t>
      </w:r>
    </w:p>
    <w:p w:rsidR="004A0BC7" w:rsidRPr="0018143B" w:rsidRDefault="004A0BC7" w:rsidP="004A0BC7">
      <w:pPr>
        <w:spacing w:after="0" w:line="240" w:lineRule="auto"/>
        <w:jc w:val="both"/>
        <w:rPr>
          <w:rFonts w:ascii="Traditional Arabic" w:hAnsi="Traditional Arabic" w:cs="Traditional Arabic"/>
          <w:b/>
          <w:bCs/>
          <w:sz w:val="36"/>
          <w:szCs w:val="36"/>
          <w:rtl/>
        </w:rPr>
      </w:pPr>
      <w:r w:rsidRPr="0018143B">
        <w:rPr>
          <w:rFonts w:ascii="Traditional Arabic" w:hAnsi="Traditional Arabic" w:cs="Traditional Arabic" w:hint="cs"/>
          <w:b/>
          <w:bCs/>
          <w:sz w:val="36"/>
          <w:szCs w:val="36"/>
          <w:rtl/>
        </w:rPr>
        <w:t xml:space="preserve">أولاً : ما صح من الأحاديث في أن التغليس أفضل </w:t>
      </w:r>
    </w:p>
    <w:p w:rsidR="004A0BC7" w:rsidRPr="0018143B" w:rsidRDefault="004A0BC7" w:rsidP="00CF03CD">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كحديث جابر وعائشة - رضي الله عنهما- أما ما ورد في الإسفار فلا يتعارض مع بقية الأحاديث ، قال الإمام الشافعي في ذلك : و</w:t>
      </w:r>
      <w:r w:rsidRPr="002E1870">
        <w:rPr>
          <w:rFonts w:ascii="Traditional Arabic" w:hAnsi="Traditional Arabic" w:cs="Traditional Arabic" w:hint="cs"/>
          <w:sz w:val="36"/>
          <w:szCs w:val="36"/>
          <w:rtl/>
        </w:rPr>
        <w:t>لَعَلَّمِنْالنَّاسِمَنْسَمِعَهُ</w:t>
      </w:r>
      <w:r>
        <w:rPr>
          <w:rFonts w:ascii="Traditional Arabic" w:hAnsi="Traditional Arabic" w:cs="Traditional Arabic" w:hint="cs"/>
          <w:sz w:val="36"/>
          <w:szCs w:val="36"/>
          <w:rtl/>
        </w:rPr>
        <w:t xml:space="preserve">- أي سمع النبي </w:t>
      </w:r>
      <w:r w:rsidR="00CF03C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صلى الله عليه وسلم </w:t>
      </w:r>
      <w:r w:rsidR="00CF03C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يأمر بالتغليس - </w:t>
      </w:r>
      <w:r w:rsidRPr="002E1870">
        <w:rPr>
          <w:rFonts w:ascii="Traditional Arabic" w:hAnsi="Traditional Arabic" w:cs="Traditional Arabic" w:hint="cs"/>
          <w:sz w:val="36"/>
          <w:szCs w:val="36"/>
          <w:rtl/>
        </w:rPr>
        <w:t>فَقَدَّمَالصَّلاةَقَبْلَأَنْيَتَبَيَّنَالْفَجْرَفَأَمَرَهُمْأَنْيُسْفِرُواحَتَّىيَتَبَيَّنَالْفَجْرُالآخَرُفَلايَكُونُمَعْنَىحَدِيثِرَافِعٍمَاأَرَدْتمِنْالإِسْفَارِوَلايَكُونُحَدِيثُهُمُخَالِفًاحَدِيثَنَا</w:t>
      </w:r>
      <w:r>
        <w:rPr>
          <w:rFonts w:ascii="Traditional Arabic" w:hAnsi="Traditional Arabic" w:cs="Traditional Arabic" w:hint="cs"/>
          <w:sz w:val="36"/>
          <w:szCs w:val="36"/>
          <w:rtl/>
        </w:rPr>
        <w:t xml:space="preserve">.وقال أيضاً : </w:t>
      </w:r>
      <w:r w:rsidRPr="002E1870">
        <w:rPr>
          <w:rFonts w:ascii="Traditional Arabic" w:hAnsi="Traditional Arabic" w:cs="Traditional Arabic" w:hint="cs"/>
          <w:sz w:val="36"/>
          <w:szCs w:val="36"/>
          <w:rtl/>
        </w:rPr>
        <w:t>وَإِذَااحْتَمَلَأَنْيَكُونَ</w:t>
      </w:r>
      <w:r>
        <w:rPr>
          <w:rFonts w:ascii="Traditional Arabic" w:hAnsi="Traditional Arabic" w:cs="Traditional Arabic" w:hint="cs"/>
          <w:sz w:val="36"/>
          <w:szCs w:val="36"/>
          <w:rtl/>
        </w:rPr>
        <w:t xml:space="preserve">- أي حديث رافع بن خديج - </w:t>
      </w:r>
      <w:r w:rsidRPr="002E1870">
        <w:rPr>
          <w:rFonts w:ascii="Traditional Arabic" w:hAnsi="Traditional Arabic" w:cs="Traditional Arabic" w:hint="cs"/>
          <w:sz w:val="36"/>
          <w:szCs w:val="36"/>
          <w:rtl/>
        </w:rPr>
        <w:t>مُوَافِقًالِلأَحَادِيثِكَانَأَوْلَىبِنَاأَنْلانَنْسُبَهُإلَىالاخْتِلافِوَإِنْكَانَمُخَالِفًافَالْحُجَّةُفِيتَرْكِنَاإيَّاهُبِحَدِيثِنَاعَنْرَسُولِاللَّهِ</w:t>
      </w:r>
      <w:r w:rsidR="00CF03CD">
        <w:rPr>
          <w:rFonts w:ascii="Traditional Arabic" w:hAnsi="Traditional Arabic" w:cs="Traditional Arabic" w:hint="cs"/>
          <w:sz w:val="36"/>
          <w:szCs w:val="36"/>
          <w:rtl/>
        </w:rPr>
        <w:t xml:space="preserve">- </w:t>
      </w:r>
      <w:r w:rsidRPr="002E1870">
        <w:rPr>
          <w:rFonts w:ascii="Traditional Arabic" w:hAnsi="Traditional Arabic" w:cs="Traditional Arabic" w:hint="cs"/>
          <w:sz w:val="36"/>
          <w:szCs w:val="36"/>
          <w:rtl/>
        </w:rPr>
        <w:t>صَلَّىاللَّهُعَلَيْهِوَسَلَّمَ</w:t>
      </w:r>
      <w:r w:rsidR="00CF03CD">
        <w:rPr>
          <w:rFonts w:ascii="Traditional Arabic" w:hAnsi="Traditional Arabic" w:cs="Traditional Arabic" w:hint="cs"/>
          <w:sz w:val="36"/>
          <w:szCs w:val="36"/>
          <w:rtl/>
        </w:rPr>
        <w:t xml:space="preserve"> -</w:t>
      </w:r>
      <w:r w:rsidRPr="002E1870">
        <w:rPr>
          <w:rFonts w:ascii="Traditional Arabic" w:hAnsi="Traditional Arabic" w:cs="Traditional Arabic" w:hint="cs"/>
          <w:sz w:val="36"/>
          <w:szCs w:val="36"/>
          <w:rtl/>
        </w:rPr>
        <w:t>وَبِمَاوَصَفْتمِنْالدَّلائِلِمَعَهُ</w:t>
      </w:r>
      <w:r>
        <w:rPr>
          <w:rStyle w:val="FootnoteReference"/>
          <w:rFonts w:ascii="Traditional Arabic" w:hAnsi="Traditional Arabic" w:cs="Traditional Arabic"/>
          <w:sz w:val="36"/>
          <w:szCs w:val="36"/>
          <w:rtl/>
        </w:rPr>
        <w:footnoteReference w:customMarkFollows="1" w:id="272"/>
        <w:t>(</w:t>
      </w:r>
      <w:r>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2E1870">
        <w:rPr>
          <w:rFonts w:ascii="Traditional Arabic" w:hAnsi="Traditional Arabic" w:cs="Traditional Arabic"/>
          <w:sz w:val="36"/>
          <w:szCs w:val="36"/>
          <w:rtl/>
        </w:rPr>
        <w:t xml:space="preserve"> . </w:t>
      </w:r>
    </w:p>
    <w:p w:rsidR="004A0BC7" w:rsidRDefault="004A0BC7" w:rsidP="004A0BC7">
      <w:pPr>
        <w:autoSpaceDE w:val="0"/>
        <w:autoSpaceDN w:val="0"/>
        <w:adjustRightInd w:val="0"/>
        <w:spacing w:before="240" w:after="0" w:line="240" w:lineRule="auto"/>
        <w:jc w:val="both"/>
        <w:rPr>
          <w:rFonts w:ascii="Traditional Arabic" w:hAnsi="Traditional Arabic" w:cs="Traditional Arabic"/>
          <w:sz w:val="36"/>
          <w:szCs w:val="36"/>
          <w:rtl/>
        </w:rPr>
      </w:pPr>
      <w:r w:rsidRPr="00133239">
        <w:rPr>
          <w:rFonts w:ascii="Traditional Arabic" w:hAnsi="Traditional Arabic" w:cs="Traditional Arabic" w:hint="cs"/>
          <w:sz w:val="36"/>
          <w:szCs w:val="36"/>
          <w:rtl/>
        </w:rPr>
        <w:t>قال ابن رشد</w:t>
      </w:r>
      <w:r>
        <w:rPr>
          <w:rStyle w:val="FootnoteReference"/>
          <w:rFonts w:ascii="Traditional Arabic" w:hAnsi="Traditional Arabic" w:cs="Traditional Arabic"/>
          <w:sz w:val="36"/>
          <w:szCs w:val="36"/>
          <w:rtl/>
        </w:rPr>
        <w:footnoteReference w:customMarkFollows="1" w:id="273"/>
        <w:t>(</w:t>
      </w:r>
      <w:r>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133239">
        <w:rPr>
          <w:rFonts w:ascii="Traditional Arabic" w:hAnsi="Traditional Arabic" w:cs="Traditional Arabic" w:hint="cs"/>
          <w:sz w:val="36"/>
          <w:szCs w:val="36"/>
          <w:rtl/>
        </w:rPr>
        <w:t xml:space="preserve">: </w:t>
      </w:r>
      <w:r w:rsidRPr="001B194E">
        <w:rPr>
          <w:rFonts w:ascii="Traditional Arabic" w:hAnsi="Traditional Arabic" w:cs="Traditional Arabic" w:hint="cs"/>
          <w:sz w:val="36"/>
          <w:szCs w:val="36"/>
          <w:rtl/>
        </w:rPr>
        <w:t>رداً على من قال بإنالإسفاربهاأفضل؛مستدلاً بقولرسولالله</w:t>
      </w:r>
      <w:r w:rsidRPr="001B194E">
        <w:rPr>
          <w:rFonts w:ascii="Traditional Arabic" w:hAnsi="Traditional Arabic" w:cs="Traditional Arabic"/>
          <w:sz w:val="36"/>
          <w:szCs w:val="36"/>
          <w:rtl/>
        </w:rPr>
        <w:t xml:space="preserve"> - </w:t>
      </w:r>
      <w:r w:rsidRPr="001B194E">
        <w:rPr>
          <w:rFonts w:ascii="Traditional Arabic" w:hAnsi="Traditional Arabic" w:cs="Traditional Arabic" w:hint="cs"/>
          <w:sz w:val="36"/>
          <w:szCs w:val="36"/>
          <w:rtl/>
        </w:rPr>
        <w:t>صَلَّىاللَّهُعَلَيْهِوَسَلَّمَ</w:t>
      </w:r>
      <w:r w:rsidRPr="001B194E">
        <w:rPr>
          <w:rFonts w:ascii="Traditional Arabic" w:hAnsi="Traditional Arabic" w:cs="Traditional Arabic"/>
          <w:sz w:val="36"/>
          <w:szCs w:val="36"/>
          <w:rtl/>
        </w:rPr>
        <w:t xml:space="preserve"> -: </w:t>
      </w:r>
      <w:r w:rsidRPr="001B194E">
        <w:rPr>
          <w:rFonts w:ascii="Traditional Arabic" w:hAnsi="Traditional Arabic" w:cs="Traditional Arabic" w:hint="cs"/>
          <w:sz w:val="36"/>
          <w:szCs w:val="36"/>
          <w:rtl/>
        </w:rPr>
        <w:t>"أَسْفِرُوابِالْفَجْرِفَإِنَّهُأَعْظَمُلِلأَجْرِ"</w:t>
      </w:r>
      <w:r w:rsidRPr="001B194E">
        <w:rPr>
          <w:rStyle w:val="FootnoteReference"/>
          <w:rFonts w:ascii="Traditional Arabic" w:hAnsi="Traditional Arabic" w:cs="Traditional Arabic"/>
          <w:sz w:val="36"/>
          <w:szCs w:val="36"/>
          <w:rtl/>
        </w:rPr>
        <w:footnoteReference w:customMarkFollows="1" w:id="274"/>
        <w:t>(</w:t>
      </w:r>
      <w:r>
        <w:rPr>
          <w:rStyle w:val="FootnoteReference"/>
          <w:rFonts w:ascii="Traditional Arabic" w:hAnsi="Traditional Arabic" w:cs="Traditional Arabic" w:hint="cs"/>
          <w:sz w:val="36"/>
          <w:szCs w:val="36"/>
          <w:rtl/>
        </w:rPr>
        <w:t>3</w:t>
      </w:r>
      <w:r w:rsidRPr="001B194E">
        <w:rPr>
          <w:rStyle w:val="FootnoteReference"/>
          <w:rFonts w:ascii="Traditional Arabic" w:hAnsi="Traditional Arabic" w:cs="Traditional Arabic"/>
          <w:sz w:val="36"/>
          <w:szCs w:val="36"/>
          <w:rtl/>
        </w:rPr>
        <w:t>)</w:t>
      </w:r>
      <w:r w:rsidRPr="001B194E">
        <w:rPr>
          <w:rFonts w:ascii="Traditional Arabic" w:hAnsi="Traditional Arabic" w:cs="Traditional Arabic" w:hint="cs"/>
          <w:sz w:val="36"/>
          <w:szCs w:val="36"/>
          <w:rtl/>
        </w:rPr>
        <w:t>ومعنىذلكعندناالحضعلىالتأخيرإلىأنيتضحإسفارالفجر،فلايرتابفيطلوعه</w:t>
      </w:r>
      <w:r>
        <w:rPr>
          <w:rStyle w:val="FootnoteReference"/>
          <w:rFonts w:ascii="Traditional Arabic" w:hAnsi="Traditional Arabic" w:cs="Traditional Arabic"/>
          <w:sz w:val="36"/>
          <w:szCs w:val="36"/>
          <w:rtl/>
        </w:rPr>
        <w:footnoteReference w:customMarkFollows="1" w:id="275"/>
        <w:t>(</w:t>
      </w:r>
      <w:r>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Pr="0018143B" w:rsidRDefault="004A0BC7" w:rsidP="004A0BC7">
      <w:pPr>
        <w:autoSpaceDE w:val="0"/>
        <w:autoSpaceDN w:val="0"/>
        <w:adjustRightInd w:val="0"/>
        <w:spacing w:before="240" w:after="0" w:line="240" w:lineRule="auto"/>
        <w:jc w:val="both"/>
        <w:rPr>
          <w:rFonts w:ascii="Traditional Arabic" w:hAnsi="Traditional Arabic" w:cs="Traditional Arabic"/>
          <w:b/>
          <w:bCs/>
          <w:sz w:val="36"/>
          <w:szCs w:val="36"/>
          <w:rtl/>
        </w:rPr>
      </w:pPr>
      <w:r w:rsidRPr="0018143B">
        <w:rPr>
          <w:rFonts w:ascii="Traditional Arabic" w:hAnsi="Traditional Arabic" w:cs="Traditional Arabic" w:hint="cs"/>
          <w:b/>
          <w:bCs/>
          <w:sz w:val="36"/>
          <w:szCs w:val="36"/>
          <w:rtl/>
        </w:rPr>
        <w:t>ثانياً : لأن الصلاة</w:t>
      </w:r>
      <w:r>
        <w:rPr>
          <w:rFonts w:ascii="Traditional Arabic" w:hAnsi="Traditional Arabic" w:cs="Traditional Arabic" w:hint="cs"/>
          <w:b/>
          <w:bCs/>
          <w:sz w:val="36"/>
          <w:szCs w:val="36"/>
          <w:rtl/>
        </w:rPr>
        <w:t xml:space="preserve"> في أول وقتها أفضل من تأخيرها </w:t>
      </w:r>
    </w:p>
    <w:p w:rsidR="004A0BC7" w:rsidRDefault="00CF03CD" w:rsidP="00CF03CD">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قال الإمام الشافعي</w:t>
      </w:r>
      <w:r w:rsidR="004A0BC7">
        <w:rPr>
          <w:rFonts w:ascii="Traditional Arabic" w:hAnsi="Traditional Arabic" w:cs="Traditional Arabic" w:hint="cs"/>
          <w:sz w:val="36"/>
          <w:szCs w:val="36"/>
          <w:rtl/>
        </w:rPr>
        <w:t xml:space="preserve"> : </w:t>
      </w:r>
      <w:r w:rsidR="004A0BC7" w:rsidRPr="001B194E">
        <w:rPr>
          <w:rFonts w:ascii="Traditional Arabic" w:hAnsi="Traditional Arabic" w:cs="Traditional Arabic" w:hint="cs"/>
          <w:sz w:val="36"/>
          <w:szCs w:val="36"/>
          <w:rtl/>
        </w:rPr>
        <w:t>فَلِمَادَلَّتْالسُّنَّةُوَلَمْيَخْتَلِفْأَحَدٌأَنَّالْفَجْرَإذَابَانَمُعْتَرِضًافَقَدْجَازَأَنْيُصَلِّيَالصُّبْحَعَلِمْنَاأَنَّمُؤَدِّيَالصَّلاةِفِيأَوَّلِوَقْتِهَاأَوْلَىبِالْمُحَافَظَةِعَلَيْهَامِنْمُؤَخِّرِهَا</w:t>
      </w:r>
      <w:r w:rsidR="004A0BC7">
        <w:rPr>
          <w:rStyle w:val="FootnoteReference"/>
          <w:rFonts w:ascii="Traditional Arabic" w:hAnsi="Traditional Arabic" w:cs="Traditional Arabic"/>
          <w:sz w:val="36"/>
          <w:szCs w:val="36"/>
          <w:rtl/>
        </w:rPr>
        <w:footnoteReference w:customMarkFollows="1" w:id="276"/>
        <w:t>(</w:t>
      </w:r>
      <w:r w:rsidR="004A0BC7">
        <w:rPr>
          <w:rStyle w:val="FootnoteReference"/>
          <w:rFonts w:ascii="Traditional Arabic" w:hAnsi="Traditional Arabic" w:cs="Traditional Arabic" w:hint="cs"/>
          <w:sz w:val="36"/>
          <w:szCs w:val="36"/>
          <w:rtl/>
        </w:rPr>
        <w:t>5</w:t>
      </w:r>
      <w:r w:rsidR="004A0BC7">
        <w:rPr>
          <w:rStyle w:val="FootnoteReference"/>
          <w:rFonts w:ascii="Traditional Arabic" w:hAnsi="Traditional Arabic" w:cs="Traditional Arabic"/>
          <w:sz w:val="36"/>
          <w:szCs w:val="36"/>
          <w:rtl/>
        </w:rPr>
        <w:t>)</w:t>
      </w:r>
      <w:r w:rsidR="004A0BC7">
        <w:rPr>
          <w:rFonts w:ascii="Traditional Arabic" w:hAnsi="Traditional Arabic" w:cs="Traditional Arabic" w:hint="cs"/>
          <w:sz w:val="36"/>
          <w:szCs w:val="36"/>
          <w:rtl/>
        </w:rPr>
        <w:t>.</w:t>
      </w:r>
    </w:p>
    <w:p w:rsidR="004A0BC7" w:rsidRPr="0018143B" w:rsidRDefault="004A0BC7" w:rsidP="004A0BC7">
      <w:pPr>
        <w:spacing w:before="240" w:after="0" w:line="240" w:lineRule="auto"/>
        <w:jc w:val="both"/>
        <w:rPr>
          <w:rFonts w:ascii="Traditional Arabic" w:hAnsi="Traditional Arabic" w:cs="Traditional Arabic"/>
          <w:b/>
          <w:bCs/>
          <w:sz w:val="36"/>
          <w:szCs w:val="36"/>
          <w:rtl/>
        </w:rPr>
      </w:pPr>
      <w:r w:rsidRPr="0018143B">
        <w:rPr>
          <w:rFonts w:ascii="Traditional Arabic" w:hAnsi="Traditional Arabic" w:cs="Traditional Arabic" w:hint="cs"/>
          <w:b/>
          <w:bCs/>
          <w:sz w:val="36"/>
          <w:szCs w:val="36"/>
          <w:rtl/>
        </w:rPr>
        <w:t>ثالثاً : ما إتفق عليه</w:t>
      </w:r>
      <w:r>
        <w:rPr>
          <w:rFonts w:ascii="Traditional Arabic" w:hAnsi="Traditional Arabic" w:cs="Traditional Arabic" w:hint="cs"/>
          <w:b/>
          <w:bCs/>
          <w:sz w:val="36"/>
          <w:szCs w:val="36"/>
          <w:rtl/>
        </w:rPr>
        <w:t xml:space="preserve"> الشيخان مقدم على ما جاء في أحدهما </w:t>
      </w:r>
    </w:p>
    <w:p w:rsidR="004A0BC7" w:rsidRDefault="004A0BC7" w:rsidP="004A0BC7">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حديث ابي برزة - رضي الله عنه - والذي استدل به من يرى الإسفار من رواية الإمام البخاري ، أما حديثا جابر وعائشة - رضي الله عنهما - والذي استدل بهما من يرى التغليس متفق عليهما في البخاري ومسلم ، فجميع هذه الأحاديث المختلفة وردت في الصحيحين إلا أن حديثا جابر وعائشة مقدمة على حديث أبي برزة عند الترجيح لأنهما روايتان متفق عليهما في البخاري ومسلم .</w:t>
      </w:r>
    </w:p>
    <w:p w:rsidR="004A0BC7" w:rsidRDefault="004A0BC7" w:rsidP="004A0BC7">
      <w:pPr>
        <w:spacing w:line="240" w:lineRule="auto"/>
        <w:jc w:val="center"/>
        <w:rPr>
          <w:rFonts w:ascii="Traditional Arabic" w:hAnsi="Traditional Arabic" w:cs="Traditional Arabic"/>
          <w:sz w:val="36"/>
          <w:szCs w:val="36"/>
          <w:rtl/>
        </w:rPr>
      </w:pPr>
      <w:r w:rsidRPr="00CF03CD">
        <w:rPr>
          <w:rFonts w:ascii="Traditional Arabic" w:hAnsi="Traditional Arabic" w:cs="Traditional Arabic" w:hint="cs"/>
          <w:sz w:val="36"/>
          <w:szCs w:val="36"/>
          <w:rtl/>
        </w:rPr>
        <w:t>والله أعلم ،،،</w:t>
      </w:r>
    </w:p>
    <w:p w:rsidR="00C35E67" w:rsidRDefault="00C35E67" w:rsidP="004A0BC7">
      <w:pPr>
        <w:spacing w:line="240" w:lineRule="auto"/>
        <w:jc w:val="center"/>
        <w:rPr>
          <w:rFonts w:ascii="Traditional Arabic" w:hAnsi="Traditional Arabic" w:cs="Traditional Arabic"/>
          <w:sz w:val="36"/>
          <w:szCs w:val="36"/>
          <w:rtl/>
        </w:rPr>
      </w:pPr>
    </w:p>
    <w:p w:rsidR="00C35E67" w:rsidRDefault="00C35E67" w:rsidP="004A0BC7">
      <w:pPr>
        <w:spacing w:line="240" w:lineRule="auto"/>
        <w:jc w:val="center"/>
        <w:rPr>
          <w:rFonts w:ascii="Traditional Arabic" w:hAnsi="Traditional Arabic" w:cs="Traditional Arabic"/>
          <w:sz w:val="36"/>
          <w:szCs w:val="36"/>
          <w:rtl/>
        </w:rPr>
      </w:pPr>
    </w:p>
    <w:p w:rsidR="00C35E67" w:rsidRDefault="00C35E67" w:rsidP="004A0BC7">
      <w:pPr>
        <w:spacing w:line="240" w:lineRule="auto"/>
        <w:jc w:val="center"/>
        <w:rPr>
          <w:rFonts w:ascii="Traditional Arabic" w:hAnsi="Traditional Arabic" w:cs="Traditional Arabic"/>
          <w:sz w:val="36"/>
          <w:szCs w:val="36"/>
          <w:rtl/>
        </w:rPr>
      </w:pPr>
    </w:p>
    <w:p w:rsidR="00C35E67" w:rsidRDefault="00C35E67" w:rsidP="004A0BC7">
      <w:pPr>
        <w:spacing w:line="240" w:lineRule="auto"/>
        <w:jc w:val="center"/>
        <w:rPr>
          <w:rFonts w:ascii="Traditional Arabic" w:hAnsi="Traditional Arabic" w:cs="Traditional Arabic"/>
          <w:sz w:val="36"/>
          <w:szCs w:val="36"/>
          <w:rtl/>
        </w:rPr>
      </w:pPr>
    </w:p>
    <w:p w:rsidR="00C35E67" w:rsidRDefault="00C35E67" w:rsidP="004A0BC7">
      <w:pPr>
        <w:spacing w:line="240" w:lineRule="auto"/>
        <w:jc w:val="center"/>
        <w:rPr>
          <w:rFonts w:ascii="Traditional Arabic" w:hAnsi="Traditional Arabic" w:cs="Traditional Arabic"/>
          <w:sz w:val="36"/>
          <w:szCs w:val="36"/>
          <w:rtl/>
        </w:rPr>
      </w:pPr>
    </w:p>
    <w:p w:rsidR="00C35E67" w:rsidRPr="00CF03CD" w:rsidRDefault="00C35E67" w:rsidP="004A0BC7">
      <w:pPr>
        <w:spacing w:line="240" w:lineRule="auto"/>
        <w:jc w:val="center"/>
        <w:rPr>
          <w:rFonts w:ascii="Traditional Arabic" w:hAnsi="Traditional Arabic" w:cs="Traditional Arabic"/>
          <w:sz w:val="36"/>
          <w:szCs w:val="36"/>
          <w:rtl/>
        </w:rPr>
      </w:pPr>
    </w:p>
    <w:p w:rsidR="004A0BC7" w:rsidRPr="00944FDE" w:rsidRDefault="004A0BC7" w:rsidP="004A0BC7">
      <w:pPr>
        <w:spacing w:line="240" w:lineRule="auto"/>
        <w:jc w:val="both"/>
        <w:rPr>
          <w:rFonts w:ascii="Traditional Arabic" w:hAnsi="Traditional Arabic" w:cs="PT Bold Heading"/>
          <w:sz w:val="32"/>
          <w:szCs w:val="32"/>
          <w:rtl/>
        </w:rPr>
      </w:pPr>
      <w:r w:rsidRPr="00944FDE">
        <w:rPr>
          <w:rFonts w:ascii="Traditional Arabic" w:hAnsi="Traditional Arabic" w:cs="PT Bold Heading" w:hint="cs"/>
          <w:sz w:val="32"/>
          <w:szCs w:val="32"/>
          <w:rtl/>
        </w:rPr>
        <w:t xml:space="preserve">المبحث الثاني : </w:t>
      </w:r>
      <w:r>
        <w:rPr>
          <w:rFonts w:ascii="Traditional Arabic" w:hAnsi="Traditional Arabic" w:cs="PT Bold Heading" w:hint="cs"/>
          <w:sz w:val="32"/>
          <w:szCs w:val="32"/>
          <w:rtl/>
        </w:rPr>
        <w:t>الا</w:t>
      </w:r>
      <w:r w:rsidRPr="00944FDE">
        <w:rPr>
          <w:rFonts w:ascii="Traditional Arabic" w:hAnsi="Traditional Arabic" w:cs="PT Bold Heading" w:hint="cs"/>
          <w:sz w:val="32"/>
          <w:szCs w:val="32"/>
          <w:rtl/>
        </w:rPr>
        <w:t>براد بصلاة الظهر</w:t>
      </w:r>
    </w:p>
    <w:p w:rsidR="004A0BC7" w:rsidRPr="00B51EDC" w:rsidRDefault="004A0BC7" w:rsidP="004A0BC7">
      <w:pPr>
        <w:autoSpaceDE w:val="0"/>
        <w:autoSpaceDN w:val="0"/>
        <w:adjustRightInd w:val="0"/>
        <w:spacing w:after="0" w:line="240" w:lineRule="auto"/>
        <w:ind w:left="-58"/>
        <w:jc w:val="both"/>
        <w:rPr>
          <w:rFonts w:ascii="Traditional Arabic" w:hAnsi="Traditional Arabic" w:cs="Traditional Arabic"/>
          <w:b/>
          <w:bCs/>
          <w:color w:val="000000"/>
          <w:sz w:val="36"/>
          <w:szCs w:val="36"/>
          <w:rtl/>
        </w:rPr>
      </w:pPr>
      <w:r w:rsidRPr="00B51EDC">
        <w:rPr>
          <w:rFonts w:ascii="Traditional Arabic" w:hAnsi="Traditional Arabic" w:cs="Traditional Arabic" w:hint="cs"/>
          <w:b/>
          <w:bCs/>
          <w:color w:val="000000"/>
          <w:sz w:val="36"/>
          <w:szCs w:val="36"/>
          <w:rtl/>
        </w:rPr>
        <w:t>(</w:t>
      </w:r>
      <w:r w:rsidRPr="00B51EDC">
        <w:rPr>
          <w:rFonts w:ascii="Traditional Arabic" w:hAnsi="Traditional Arabic" w:cs="Traditional Arabic"/>
          <w:b/>
          <w:bCs/>
          <w:color w:val="000000"/>
          <w:sz w:val="36"/>
          <w:szCs w:val="36"/>
          <w:rtl/>
        </w:rPr>
        <w:t>إِذَا اشْتَدَّ الْحَرُّ فَأَبْرِدُوا بِالصَّلاَةِ</w:t>
      </w:r>
      <w:r w:rsidRPr="00B51EDC">
        <w:rPr>
          <w:rFonts w:ascii="Traditional Arabic" w:hAnsi="Traditional Arabic" w:cs="Traditional Arabic" w:hint="cs"/>
          <w:b/>
          <w:bCs/>
          <w:color w:val="000000"/>
          <w:sz w:val="36"/>
          <w:szCs w:val="36"/>
          <w:rtl/>
        </w:rPr>
        <w:t>)</w:t>
      </w:r>
    </w:p>
    <w:p w:rsidR="004A0BC7" w:rsidRPr="00407073" w:rsidRDefault="0020674C" w:rsidP="004A0BC7">
      <w:pPr>
        <w:autoSpaceDE w:val="0"/>
        <w:autoSpaceDN w:val="0"/>
        <w:adjustRightInd w:val="0"/>
        <w:spacing w:after="0" w:line="240" w:lineRule="auto"/>
        <w:ind w:left="-58"/>
        <w:jc w:val="both"/>
        <w:rPr>
          <w:rFonts w:ascii="Traditional Arabic" w:hAnsi="Traditional Arabic" w:cs="Traditional Arabic"/>
          <w:color w:val="000000"/>
          <w:sz w:val="32"/>
          <w:szCs w:val="32"/>
          <w:rtl/>
        </w:rPr>
      </w:pPr>
      <w:r>
        <w:rPr>
          <w:rFonts w:ascii="Traditional Arabic" w:hAnsi="Traditional Arabic" w:cs="Traditional Arabic" w:hint="cs"/>
          <w:color w:val="000000"/>
          <w:sz w:val="36"/>
          <w:szCs w:val="36"/>
          <w:rtl/>
        </w:rPr>
        <w:t xml:space="preserve">قال الإمام البخاري </w:t>
      </w:r>
      <w:r w:rsidR="004A0BC7" w:rsidRPr="00090C60">
        <w:rPr>
          <w:rFonts w:ascii="Traditional Arabic" w:hAnsi="Traditional Arabic" w:cs="Traditional Arabic"/>
          <w:color w:val="000000"/>
          <w:sz w:val="36"/>
          <w:szCs w:val="36"/>
          <w:rtl/>
        </w:rPr>
        <w:t xml:space="preserve">حَدَّثَنَا عَلِيُّ بْنُ عَبْدِ اللهِ </w:t>
      </w:r>
      <w:r w:rsidR="004A0BC7" w:rsidRPr="00090C60">
        <w:rPr>
          <w:rFonts w:ascii="Traditional Arabic" w:hAnsi="Traditional Arabic" w:cs="Traditional Arabic" w:hint="cs"/>
          <w:color w:val="000000"/>
          <w:sz w:val="36"/>
          <w:szCs w:val="36"/>
          <w:rtl/>
        </w:rPr>
        <w:t>المدينيُّ</w:t>
      </w:r>
      <w:r w:rsidR="004A0BC7" w:rsidRPr="00090C60">
        <w:rPr>
          <w:rFonts w:ascii="Traditional Arabic" w:hAnsi="Traditional Arabic" w:cs="Traditional Arabic"/>
          <w:color w:val="000000"/>
          <w:sz w:val="36"/>
          <w:szCs w:val="36"/>
          <w:rtl/>
        </w:rPr>
        <w:t xml:space="preserve"> قَالَ : حَدَّثَنَا سُفْيَانُ قَالَ حَفِظْنَاهُ مِنَ الزُّهْرِيِّ ، عَنْ سَعِيدِ بْنِ الْمُسَيَّبِ ، عَنْ أَبِي هُرَيْرَةَ ، عَنِ النَّبِيِّ </w:t>
      </w:r>
      <w:r w:rsidR="00CF03CD">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صلى الله عليه وسلم</w:t>
      </w:r>
      <w:r w:rsidR="00CF03CD">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 xml:space="preserve"> قَالَ : </w:t>
      </w:r>
      <w:r w:rsidR="004A0BC7" w:rsidRPr="00407073">
        <w:rPr>
          <w:rFonts w:ascii="Traditional Arabic" w:hAnsi="Traditional Arabic" w:cs="Traditional Arabic"/>
          <w:color w:val="000000"/>
          <w:sz w:val="36"/>
          <w:szCs w:val="36"/>
          <w:rtl/>
        </w:rPr>
        <w:t>إِذَا اشْتَدَّ الْحَرُّ فَأَبْرِدُوا بِالصَّلاَةِ فَإِنَّ شِدَّةَ الْحَرِّ مِنْ فَيْحِ جَهَنَّمَ.</w:t>
      </w:r>
      <w:r w:rsidR="004A0BC7" w:rsidRPr="00407073">
        <w:rPr>
          <w:rStyle w:val="FootnoteReference"/>
          <w:rFonts w:ascii="Traditional Arabic" w:hAnsi="Traditional Arabic" w:cs="Traditional Arabic"/>
          <w:color w:val="000000"/>
          <w:sz w:val="36"/>
          <w:szCs w:val="36"/>
          <w:rtl/>
        </w:rPr>
        <w:footnoteReference w:customMarkFollows="1" w:id="277"/>
        <w:t>(</w:t>
      </w:r>
      <w:r w:rsidR="004A0BC7">
        <w:rPr>
          <w:rStyle w:val="FootnoteReference"/>
          <w:rFonts w:ascii="Traditional Arabic" w:hAnsi="Traditional Arabic" w:cs="Traditional Arabic" w:hint="cs"/>
          <w:color w:val="000000"/>
          <w:sz w:val="36"/>
          <w:szCs w:val="36"/>
          <w:rtl/>
        </w:rPr>
        <w:t>1</w:t>
      </w:r>
      <w:r w:rsidR="004A0BC7" w:rsidRPr="00407073">
        <w:rPr>
          <w:rStyle w:val="FootnoteReference"/>
          <w:rFonts w:ascii="Traditional Arabic" w:hAnsi="Traditional Arabic" w:cs="Traditional Arabic"/>
          <w:color w:val="000000"/>
          <w:sz w:val="36"/>
          <w:szCs w:val="36"/>
          <w:rtl/>
        </w:rPr>
        <w:t>)</w:t>
      </w:r>
    </w:p>
    <w:p w:rsidR="004A0BC7" w:rsidRPr="00B51EDC" w:rsidRDefault="004A0BC7" w:rsidP="00DF1C3C">
      <w:pPr>
        <w:autoSpaceDE w:val="0"/>
        <w:autoSpaceDN w:val="0"/>
        <w:adjustRightInd w:val="0"/>
        <w:spacing w:before="240" w:after="0" w:line="240" w:lineRule="auto"/>
        <w:jc w:val="both"/>
        <w:rPr>
          <w:rFonts w:ascii="Traditional Arabic" w:hAnsi="Traditional Arabic" w:cs="Traditional Arabic"/>
          <w:b/>
          <w:bCs/>
          <w:sz w:val="36"/>
          <w:szCs w:val="36"/>
          <w:rtl/>
        </w:rPr>
      </w:pPr>
      <w:r w:rsidRPr="00B51EDC">
        <w:rPr>
          <w:rFonts w:ascii="Traditional Arabic" w:hAnsi="Traditional Arabic" w:cs="Traditional Arabic" w:hint="cs"/>
          <w:b/>
          <w:bCs/>
          <w:sz w:val="36"/>
          <w:szCs w:val="36"/>
          <w:rtl/>
        </w:rPr>
        <w:t>(</w:t>
      </w:r>
      <w:r w:rsidRPr="00B51EDC">
        <w:rPr>
          <w:rFonts w:ascii="Traditional Arabic" w:hAnsi="Traditional Arabic" w:cs="Traditional Arabic"/>
          <w:b/>
          <w:bCs/>
          <w:sz w:val="36"/>
          <w:szCs w:val="36"/>
          <w:rtl/>
        </w:rPr>
        <w:t>شَكَوْنَا إِلَى رَسُولِ اللَّهِ -صلى الله عليه وسلم- الصَّلاَةَ فِى الرَّمْضَاءِ فَلَمْ يُشْكِنَا</w:t>
      </w:r>
      <w:r w:rsidRPr="00B51EDC">
        <w:rPr>
          <w:rFonts w:ascii="Traditional Arabic" w:hAnsi="Traditional Arabic" w:cs="Traditional Arabic" w:hint="cs"/>
          <w:b/>
          <w:bCs/>
          <w:sz w:val="36"/>
          <w:szCs w:val="36"/>
          <w:rtl/>
        </w:rPr>
        <w:t xml:space="preserve">) </w:t>
      </w:r>
    </w:p>
    <w:p w:rsidR="004A0BC7" w:rsidRPr="00407073" w:rsidRDefault="0020674C" w:rsidP="004A0BC7">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الإمام مسلم </w:t>
      </w:r>
      <w:r w:rsidR="004A0BC7" w:rsidRPr="00090C60">
        <w:rPr>
          <w:rFonts w:ascii="Traditional Arabic" w:hAnsi="Traditional Arabic" w:cs="Traditional Arabic"/>
          <w:sz w:val="36"/>
          <w:szCs w:val="36"/>
          <w:rtl/>
        </w:rPr>
        <w:t>حَدَّثَنَا أَبُو بَكْرِ بْنُ أَبِى شَيْبَةَ حَدَّثَنَا أَبُو الأَحْوَصِ سَلاَّمُ بْنُ سُلَيْمٍ عَنْ أَبِى إِسْحَاقَ عَنْ سَعِيدِ بْنِ وَهْبٍ عَنْ خَبَّابٍ</w:t>
      </w:r>
      <w:r w:rsidR="004A0BC7">
        <w:rPr>
          <w:rStyle w:val="FootnoteReference"/>
          <w:rFonts w:ascii="Traditional Arabic" w:hAnsi="Traditional Arabic" w:cs="Traditional Arabic"/>
          <w:sz w:val="36"/>
          <w:szCs w:val="36"/>
          <w:rtl/>
        </w:rPr>
        <w:footnoteReference w:customMarkFollows="1" w:id="278"/>
        <w:t>(</w:t>
      </w:r>
      <w:r w:rsidR="004A0BC7">
        <w:rPr>
          <w:rStyle w:val="FootnoteReference"/>
          <w:rFonts w:ascii="Traditional Arabic" w:hAnsi="Traditional Arabic" w:cs="Traditional Arabic" w:hint="cs"/>
          <w:sz w:val="36"/>
          <w:szCs w:val="36"/>
          <w:rtl/>
        </w:rPr>
        <w:t>2</w:t>
      </w:r>
      <w:r w:rsidR="004A0BC7">
        <w:rPr>
          <w:rStyle w:val="FootnoteReference"/>
          <w:rFonts w:ascii="Traditional Arabic" w:hAnsi="Traditional Arabic" w:cs="Traditional Arabic"/>
          <w:sz w:val="36"/>
          <w:szCs w:val="36"/>
          <w:rtl/>
        </w:rPr>
        <w:t>)</w:t>
      </w:r>
      <w:r w:rsidR="004A0BC7" w:rsidRPr="00407073">
        <w:rPr>
          <w:rFonts w:ascii="Traditional Arabic" w:hAnsi="Traditional Arabic" w:cs="Traditional Arabic"/>
          <w:sz w:val="36"/>
          <w:szCs w:val="36"/>
          <w:rtl/>
        </w:rPr>
        <w:t>قَالَ شَكَوْنَا إِلَى رَسُولِ اللَّهِ -صلى الله عليه وسلم- الصَّلاَةَ فِى الرَّمْضَاءِ فَلَمْ يُشْكِنَا.</w:t>
      </w:r>
      <w:r w:rsidR="004A0BC7" w:rsidRPr="00407073">
        <w:rPr>
          <w:rStyle w:val="FootnoteReference"/>
          <w:rFonts w:ascii="Traditional Arabic" w:hAnsi="Traditional Arabic" w:cs="Traditional Arabic"/>
          <w:sz w:val="36"/>
          <w:szCs w:val="36"/>
          <w:rtl/>
        </w:rPr>
        <w:footnoteReference w:customMarkFollows="1" w:id="279"/>
        <w:t>(</w:t>
      </w:r>
      <w:r w:rsidR="004A0BC7">
        <w:rPr>
          <w:rStyle w:val="FootnoteReference"/>
          <w:rFonts w:ascii="Traditional Arabic" w:hAnsi="Traditional Arabic" w:cs="Traditional Arabic" w:hint="cs"/>
          <w:sz w:val="36"/>
          <w:szCs w:val="36"/>
          <w:rtl/>
        </w:rPr>
        <w:t>3</w:t>
      </w:r>
      <w:r w:rsidR="004A0BC7" w:rsidRPr="00407073">
        <w:rPr>
          <w:rStyle w:val="FootnoteReference"/>
          <w:rFonts w:ascii="Traditional Arabic" w:hAnsi="Traditional Arabic" w:cs="Traditional Arabic"/>
          <w:sz w:val="36"/>
          <w:szCs w:val="36"/>
          <w:rtl/>
        </w:rPr>
        <w:t>)</w:t>
      </w:r>
    </w:p>
    <w:p w:rsidR="004A0BC7" w:rsidRPr="00A36E57" w:rsidRDefault="004A0BC7" w:rsidP="004A0BC7">
      <w:pPr>
        <w:autoSpaceDE w:val="0"/>
        <w:autoSpaceDN w:val="0"/>
        <w:adjustRightInd w:val="0"/>
        <w:spacing w:before="240" w:after="0" w:line="240" w:lineRule="auto"/>
        <w:jc w:val="both"/>
        <w:rPr>
          <w:rFonts w:ascii="Traditional Arabic" w:hAnsi="Traditional Arabic" w:cs="Traditional Arabic"/>
          <w:sz w:val="32"/>
          <w:szCs w:val="32"/>
          <w:rtl/>
        </w:rPr>
      </w:pPr>
      <w:r w:rsidRPr="00090C60">
        <w:rPr>
          <w:rFonts w:ascii="Traditional Arabic" w:hAnsi="Traditional Arabic" w:cs="Traditional Arabic" w:hint="cs"/>
          <w:sz w:val="36"/>
          <w:szCs w:val="36"/>
          <w:rtl/>
        </w:rPr>
        <w:t>الإِبْرَادِفِياللُّغَةِ</w:t>
      </w:r>
      <w:r w:rsidRPr="00090C60">
        <w:rPr>
          <w:rFonts w:ascii="Traditional Arabic" w:hAnsi="Traditional Arabic" w:cs="Traditional Arabic"/>
          <w:sz w:val="36"/>
          <w:szCs w:val="36"/>
          <w:rtl/>
        </w:rPr>
        <w:t xml:space="preserve"> : </w:t>
      </w:r>
      <w:r w:rsidRPr="00090C60">
        <w:rPr>
          <w:rFonts w:ascii="Traditional Arabic" w:hAnsi="Traditional Arabic" w:cs="Traditional Arabic" w:hint="cs"/>
          <w:sz w:val="36"/>
          <w:szCs w:val="36"/>
          <w:rtl/>
        </w:rPr>
        <w:t>الدُّخُولُفِيالْبَرْدِ،وَالدُّخُولُفِيآخِرِالنَّهَارِ</w:t>
      </w:r>
      <w:r>
        <w:rPr>
          <w:rStyle w:val="FootnoteReference"/>
          <w:rFonts w:ascii="Traditional Arabic" w:hAnsi="Traditional Arabic" w:cs="Traditional Arabic"/>
          <w:sz w:val="36"/>
          <w:szCs w:val="36"/>
          <w:rtl/>
        </w:rPr>
        <w:footnoteReference w:customMarkFollows="1" w:id="280"/>
        <w:t>(</w:t>
      </w:r>
      <w:r>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090C60">
        <w:rPr>
          <w:rFonts w:ascii="Traditional Arabic" w:hAnsi="Traditional Arabic" w:cs="Traditional Arabic"/>
          <w:sz w:val="36"/>
          <w:szCs w:val="36"/>
          <w:rtl/>
        </w:rPr>
        <w:t xml:space="preserve"> . </w:t>
      </w:r>
    </w:p>
    <w:p w:rsidR="004A0BC7" w:rsidRPr="00A36E57" w:rsidRDefault="004A0BC7" w:rsidP="004A0BC7">
      <w:pPr>
        <w:autoSpaceDE w:val="0"/>
        <w:autoSpaceDN w:val="0"/>
        <w:adjustRightInd w:val="0"/>
        <w:spacing w:after="0" w:line="240" w:lineRule="auto"/>
        <w:jc w:val="both"/>
        <w:rPr>
          <w:rFonts w:ascii="Traditional Arabic" w:hAnsi="Traditional Arabic" w:cs="Traditional Arabic"/>
          <w:sz w:val="32"/>
          <w:szCs w:val="32"/>
          <w:rtl/>
        </w:rPr>
      </w:pPr>
      <w:r w:rsidRPr="00090C60">
        <w:rPr>
          <w:rFonts w:ascii="Traditional Arabic" w:hAnsi="Traditional Arabic" w:cs="Traditional Arabic" w:hint="cs"/>
          <w:sz w:val="36"/>
          <w:szCs w:val="36"/>
          <w:rtl/>
        </w:rPr>
        <w:t>وَعِنْدَالْفُقَهَاءِهُوَ</w:t>
      </w:r>
      <w:r w:rsidRPr="00090C60">
        <w:rPr>
          <w:rFonts w:ascii="Traditional Arabic" w:hAnsi="Traditional Arabic" w:cs="Traditional Arabic"/>
          <w:sz w:val="36"/>
          <w:szCs w:val="36"/>
          <w:rtl/>
        </w:rPr>
        <w:t xml:space="preserve"> :</w:t>
      </w:r>
      <w:r w:rsidRPr="00090C60">
        <w:rPr>
          <w:rFonts w:ascii="Traditional Arabic" w:hAnsi="Traditional Arabic" w:cs="Traditional Arabic" w:hint="cs"/>
          <w:sz w:val="36"/>
          <w:szCs w:val="36"/>
          <w:rtl/>
        </w:rPr>
        <w:t>تَأْخِيرُالظُّهْرِإِلَىوَقْتِالْبَرْدِ</w:t>
      </w:r>
      <w:r>
        <w:rPr>
          <w:rStyle w:val="FootnoteReference"/>
          <w:rFonts w:ascii="Traditional Arabic" w:hAnsi="Traditional Arabic" w:cs="Traditional Arabic"/>
          <w:sz w:val="36"/>
          <w:szCs w:val="36"/>
          <w:rtl/>
        </w:rPr>
        <w:footnoteReference w:customMarkFollows="1" w:id="281"/>
        <w:t>(</w:t>
      </w:r>
      <w:r>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090C60">
        <w:rPr>
          <w:rFonts w:ascii="Traditional Arabic" w:hAnsi="Traditional Arabic" w:cs="Traditional Arabic"/>
          <w:sz w:val="36"/>
          <w:szCs w:val="36"/>
          <w:rtl/>
        </w:rPr>
        <w:t>.</w:t>
      </w:r>
    </w:p>
    <w:p w:rsidR="002D740C" w:rsidRDefault="002D740C">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4A0BC7" w:rsidRDefault="004A0BC7" w:rsidP="002D740C">
      <w:pPr>
        <w:autoSpaceDE w:val="0"/>
        <w:autoSpaceDN w:val="0"/>
        <w:adjustRightInd w:val="0"/>
        <w:spacing w:line="240" w:lineRule="auto"/>
        <w:jc w:val="both"/>
        <w:rPr>
          <w:rFonts w:ascii="Traditional Arabic" w:hAnsi="Traditional Arabic" w:cs="Traditional Arabic"/>
          <w:sz w:val="36"/>
          <w:szCs w:val="36"/>
          <w:rtl/>
        </w:rPr>
      </w:pPr>
      <w:r w:rsidRPr="002355E2">
        <w:rPr>
          <w:rFonts w:ascii="Traditional Arabic" w:hAnsi="Traditional Arabic" w:cs="Traditional Arabic" w:hint="cs"/>
          <w:sz w:val="36"/>
          <w:szCs w:val="36"/>
          <w:rtl/>
        </w:rPr>
        <w:t>قَالَ</w:t>
      </w:r>
      <w:r>
        <w:rPr>
          <w:rFonts w:ascii="Traditional Arabic" w:hAnsi="Traditional Arabic" w:cs="Traditional Arabic" w:hint="cs"/>
          <w:sz w:val="36"/>
          <w:szCs w:val="36"/>
          <w:rtl/>
        </w:rPr>
        <w:t xml:space="preserve"> الإمام</w:t>
      </w:r>
      <w:r w:rsidRPr="002355E2">
        <w:rPr>
          <w:rFonts w:ascii="Traditional Arabic" w:hAnsi="Traditional Arabic" w:cs="Traditional Arabic" w:hint="cs"/>
          <w:sz w:val="36"/>
          <w:szCs w:val="36"/>
          <w:rtl/>
        </w:rPr>
        <w:t>النَّوَوِيُّ</w:t>
      </w:r>
      <w:r w:rsidRPr="002355E2">
        <w:rPr>
          <w:rFonts w:ascii="Traditional Arabic" w:hAnsi="Traditional Arabic" w:cs="Traditional Arabic"/>
          <w:sz w:val="36"/>
          <w:szCs w:val="36"/>
          <w:rtl/>
        </w:rPr>
        <w:t xml:space="preserve"> : </w:t>
      </w:r>
      <w:r w:rsidRPr="002355E2">
        <w:rPr>
          <w:rFonts w:ascii="Traditional Arabic" w:hAnsi="Traditional Arabic" w:cs="Traditional Arabic" w:hint="cs"/>
          <w:sz w:val="36"/>
          <w:szCs w:val="36"/>
          <w:rtl/>
        </w:rPr>
        <w:t>حَقِيقَةُالإِبْرَادِأَنْيُؤَخِّرَالصَّلاةَمِنْأَوَّلِوَقْتِهَابِقَدْرِمَايَحْصُلُلِلْحِيطَانِفَيْءٌيَمْشِيفِيهِطَالِبُالْجَمَاعَةِ،وَلايُؤَخَّرُعَنْنِصْفِالْقَامَةِ</w:t>
      </w:r>
      <w:r>
        <w:rPr>
          <w:rStyle w:val="FootnoteReference"/>
          <w:rFonts w:ascii="Traditional Arabic" w:hAnsi="Traditional Arabic" w:cs="Traditional Arabic"/>
          <w:sz w:val="36"/>
          <w:szCs w:val="36"/>
          <w:rtl/>
        </w:rPr>
        <w:footnoteReference w:customMarkFollows="1" w:id="282"/>
        <w:t>(</w:t>
      </w:r>
      <w:r w:rsidR="002D740C">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p>
    <w:p w:rsidR="00C35E67" w:rsidRDefault="00C35E67" w:rsidP="002D740C">
      <w:pPr>
        <w:autoSpaceDE w:val="0"/>
        <w:autoSpaceDN w:val="0"/>
        <w:adjustRightInd w:val="0"/>
        <w:spacing w:line="240" w:lineRule="auto"/>
        <w:jc w:val="both"/>
        <w:rPr>
          <w:rFonts w:ascii="Traditional Arabic" w:hAnsi="Traditional Arabic" w:cs="Traditional Arabic"/>
          <w:sz w:val="36"/>
          <w:szCs w:val="36"/>
          <w:rtl/>
        </w:rPr>
      </w:pPr>
    </w:p>
    <w:p w:rsidR="00C35E67" w:rsidRDefault="00C35E67" w:rsidP="002D740C">
      <w:pPr>
        <w:autoSpaceDE w:val="0"/>
        <w:autoSpaceDN w:val="0"/>
        <w:adjustRightInd w:val="0"/>
        <w:spacing w:line="240" w:lineRule="auto"/>
        <w:jc w:val="both"/>
        <w:rPr>
          <w:rFonts w:ascii="Traditional Arabic" w:hAnsi="Traditional Arabic" w:cs="Traditional Arabic"/>
          <w:sz w:val="36"/>
          <w:szCs w:val="36"/>
          <w:rtl/>
        </w:rPr>
      </w:pPr>
    </w:p>
    <w:p w:rsidR="00C35E67" w:rsidRPr="002355E2" w:rsidRDefault="00C35E67" w:rsidP="002D740C">
      <w:pPr>
        <w:autoSpaceDE w:val="0"/>
        <w:autoSpaceDN w:val="0"/>
        <w:adjustRightInd w:val="0"/>
        <w:spacing w:line="240" w:lineRule="auto"/>
        <w:jc w:val="both"/>
        <w:rPr>
          <w:rFonts w:ascii="Traditional Arabic" w:hAnsi="Traditional Arabic" w:cs="Traditional Arabic"/>
          <w:sz w:val="36"/>
          <w:szCs w:val="36"/>
          <w:rtl/>
        </w:rPr>
      </w:pPr>
    </w:p>
    <w:p w:rsidR="004A0BC7" w:rsidRPr="00090C60" w:rsidRDefault="004A0BC7" w:rsidP="004A0BC7">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بيان وجه التعارض والاختلاف</w:t>
      </w:r>
    </w:p>
    <w:p w:rsidR="004A0BC7" w:rsidRDefault="004A0BC7" w:rsidP="004A0BC7">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روى</w:t>
      </w:r>
      <w:r w:rsidRPr="00090C60">
        <w:rPr>
          <w:rFonts w:ascii="Traditional Arabic" w:hAnsi="Traditional Arabic" w:cs="Traditional Arabic" w:hint="cs"/>
          <w:sz w:val="36"/>
          <w:szCs w:val="36"/>
          <w:rtl/>
        </w:rPr>
        <w:t xml:space="preserve"> البخاري </w:t>
      </w:r>
      <w:r w:rsidR="00756E0A">
        <w:rPr>
          <w:rFonts w:ascii="Traditional Arabic" w:hAnsi="Traditional Arabic" w:cs="Traditional Arabic" w:hint="cs"/>
          <w:sz w:val="36"/>
          <w:szCs w:val="36"/>
          <w:rtl/>
        </w:rPr>
        <w:t>في صحيحه</w:t>
      </w:r>
      <w:r w:rsidRPr="00090C60">
        <w:rPr>
          <w:rFonts w:ascii="Traditional Arabic" w:hAnsi="Traditional Arabic" w:cs="Traditional Arabic" w:hint="cs"/>
          <w:sz w:val="36"/>
          <w:szCs w:val="36"/>
          <w:rtl/>
        </w:rPr>
        <w:t xml:space="preserve">من حديث أبي هريرة </w:t>
      </w:r>
      <w:r w:rsidR="00946E98">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 xml:space="preserve">رضي الله عنه </w:t>
      </w:r>
      <w:r w:rsidR="00946E98">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 xml:space="preserve">الرخصة بالإبراد بالصلاة حال اشتداد الحر ، بينما لم يرخص لهم صلى الله عليه وسلم الإبراد في الصلاة في موضع آخر كما في حديث خباب </w:t>
      </w:r>
      <w:r w:rsidR="0074160F">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رضي الله عنه</w:t>
      </w:r>
      <w:r w:rsidR="0074160F">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 xml:space="preserve"> من رواية الإمام مسلم .</w:t>
      </w:r>
    </w:p>
    <w:p w:rsidR="00C35E67" w:rsidRDefault="00C35E67" w:rsidP="004A0BC7">
      <w:pPr>
        <w:autoSpaceDE w:val="0"/>
        <w:autoSpaceDN w:val="0"/>
        <w:adjustRightInd w:val="0"/>
        <w:spacing w:after="0" w:line="240" w:lineRule="auto"/>
        <w:jc w:val="both"/>
        <w:rPr>
          <w:rFonts w:ascii="Traditional Arabic" w:hAnsi="Traditional Arabic" w:cs="Traditional Arabic"/>
          <w:sz w:val="36"/>
          <w:szCs w:val="36"/>
          <w:rtl/>
        </w:rPr>
      </w:pPr>
    </w:p>
    <w:p w:rsidR="00C35E67" w:rsidRDefault="00C35E67" w:rsidP="004A0BC7">
      <w:pPr>
        <w:autoSpaceDE w:val="0"/>
        <w:autoSpaceDN w:val="0"/>
        <w:adjustRightInd w:val="0"/>
        <w:spacing w:after="0" w:line="240" w:lineRule="auto"/>
        <w:jc w:val="both"/>
        <w:rPr>
          <w:rFonts w:ascii="Traditional Arabic" w:hAnsi="Traditional Arabic" w:cs="Traditional Arabic"/>
          <w:sz w:val="36"/>
          <w:szCs w:val="36"/>
          <w:rtl/>
        </w:rPr>
      </w:pPr>
    </w:p>
    <w:p w:rsidR="00C35E67" w:rsidRDefault="00C35E67" w:rsidP="004A0BC7">
      <w:pPr>
        <w:autoSpaceDE w:val="0"/>
        <w:autoSpaceDN w:val="0"/>
        <w:adjustRightInd w:val="0"/>
        <w:spacing w:after="0" w:line="240" w:lineRule="auto"/>
        <w:jc w:val="both"/>
        <w:rPr>
          <w:rFonts w:ascii="Traditional Arabic" w:hAnsi="Traditional Arabic" w:cs="Traditional Arabic"/>
          <w:sz w:val="36"/>
          <w:szCs w:val="36"/>
          <w:rtl/>
        </w:rPr>
      </w:pPr>
    </w:p>
    <w:p w:rsidR="004A0BC7" w:rsidRDefault="004A0BC7" w:rsidP="004A0BC7">
      <w:pPr>
        <w:spacing w:before="120" w:after="0" w:line="240" w:lineRule="auto"/>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الجم</w:t>
      </w:r>
      <w:r>
        <w:rPr>
          <w:rFonts w:ascii="Traditional Arabic" w:hAnsi="Traditional Arabic" w:cs="Traditional Arabic" w:hint="cs"/>
          <w:b/>
          <w:bCs/>
          <w:sz w:val="36"/>
          <w:szCs w:val="36"/>
          <w:rtl/>
        </w:rPr>
        <w:t xml:space="preserve">ع بين اختلاف الروايات وتعارضها </w:t>
      </w:r>
    </w:p>
    <w:p w:rsidR="004A0BC7" w:rsidRDefault="004A0BC7" w:rsidP="004A0BC7">
      <w:pPr>
        <w:spacing w:after="0" w:line="240" w:lineRule="auto"/>
        <w:jc w:val="both"/>
        <w:rPr>
          <w:rFonts w:ascii="Traditional Arabic" w:hAnsi="Traditional Arabic" w:cs="Traditional Arabic"/>
          <w:sz w:val="36"/>
          <w:szCs w:val="36"/>
          <w:rtl/>
        </w:rPr>
      </w:pPr>
      <w:r w:rsidRPr="00407073">
        <w:rPr>
          <w:rFonts w:ascii="Traditional Arabic" w:hAnsi="Traditional Arabic" w:cs="Traditional Arabic" w:hint="cs"/>
          <w:sz w:val="36"/>
          <w:szCs w:val="36"/>
          <w:rtl/>
        </w:rPr>
        <w:t>اختلف العلماء</w:t>
      </w:r>
      <w:r>
        <w:rPr>
          <w:rFonts w:ascii="Traditional Arabic" w:hAnsi="Traditional Arabic" w:cs="Traditional Arabic" w:hint="cs"/>
          <w:sz w:val="36"/>
          <w:szCs w:val="36"/>
          <w:rtl/>
        </w:rPr>
        <w:t xml:space="preserve"> في مسألة الإبراد بصلاة الظهر على ثلاثة أقوال :</w:t>
      </w:r>
    </w:p>
    <w:p w:rsidR="004A0BC7" w:rsidRPr="00D412B9" w:rsidRDefault="004A0BC7" w:rsidP="004A0BC7">
      <w:pPr>
        <w:spacing w:after="0" w:line="240" w:lineRule="auto"/>
        <w:jc w:val="both"/>
        <w:rPr>
          <w:rFonts w:ascii="Traditional Arabic" w:hAnsi="Traditional Arabic" w:cs="Traditional Arabic"/>
          <w:b/>
          <w:bCs/>
          <w:sz w:val="36"/>
          <w:szCs w:val="36"/>
          <w:rtl/>
        </w:rPr>
      </w:pPr>
      <w:r w:rsidRPr="00D412B9">
        <w:rPr>
          <w:rFonts w:ascii="Traditional Arabic" w:hAnsi="Traditional Arabic" w:cs="Traditional Arabic" w:hint="cs"/>
          <w:b/>
          <w:bCs/>
          <w:sz w:val="36"/>
          <w:szCs w:val="36"/>
          <w:rtl/>
        </w:rPr>
        <w:t>القول الأول : يستحب ال</w:t>
      </w:r>
      <w:r>
        <w:rPr>
          <w:rFonts w:ascii="Traditional Arabic" w:hAnsi="Traditional Arabic" w:cs="Traditional Arabic" w:hint="cs"/>
          <w:b/>
          <w:bCs/>
          <w:sz w:val="36"/>
          <w:szCs w:val="36"/>
          <w:rtl/>
        </w:rPr>
        <w:t xml:space="preserve">إبراد بالصيف وتقديمه في الشتاء </w:t>
      </w:r>
    </w:p>
    <w:p w:rsidR="004A0BC7"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وذهب إلى هذا القول الإمام أبي حنيفة ، والإمام الشافعي ، والإمام أحمد .</w:t>
      </w:r>
    </w:p>
    <w:p w:rsidR="004A0BC7" w:rsidRDefault="004A0BC7" w:rsidP="002D740C">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قال السرخسي : "</w:t>
      </w:r>
      <w:r w:rsidRPr="00CD751A">
        <w:rPr>
          <w:rFonts w:ascii="Traditional Arabic" w:hAnsi="Traditional Arabic" w:cs="Traditional Arabic" w:hint="cs"/>
          <w:sz w:val="36"/>
          <w:szCs w:val="36"/>
          <w:rtl/>
        </w:rPr>
        <w:t>وَالأَفْضَلُفِيصَلاةِالظُّهْرِأَنْيُؤَخِّرَهَاوَيُبَرِّدَبِهَافِيالصَّيْفِوَفِيالشِّتَاءِيُعَجِّلُهَابَعْدَالزَّوَالِ</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283"/>
        <w:t>(</w:t>
      </w:r>
      <w:r w:rsidR="002D740C">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Pr="001C612B" w:rsidRDefault="004A0BC7" w:rsidP="002D740C">
      <w:pPr>
        <w:autoSpaceDE w:val="0"/>
        <w:autoSpaceDN w:val="0"/>
        <w:adjustRightInd w:val="0"/>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و</w:t>
      </w:r>
      <w:r w:rsidRPr="00146817">
        <w:rPr>
          <w:rFonts w:ascii="Traditional Arabic" w:hAnsi="Traditional Arabic" w:cs="Traditional Arabic" w:hint="cs"/>
          <w:sz w:val="36"/>
          <w:szCs w:val="36"/>
          <w:rtl/>
        </w:rPr>
        <w:t>قَالَ</w:t>
      </w:r>
      <w:r>
        <w:rPr>
          <w:rFonts w:ascii="Traditional Arabic" w:hAnsi="Traditional Arabic" w:cs="Traditional Arabic" w:hint="cs"/>
          <w:sz w:val="36"/>
          <w:szCs w:val="36"/>
          <w:rtl/>
        </w:rPr>
        <w:t xml:space="preserve"> الإمام</w:t>
      </w:r>
      <w:r w:rsidRPr="00146817">
        <w:rPr>
          <w:rFonts w:ascii="Traditional Arabic" w:hAnsi="Traditional Arabic" w:cs="Traditional Arabic" w:hint="cs"/>
          <w:sz w:val="36"/>
          <w:szCs w:val="36"/>
          <w:rtl/>
        </w:rPr>
        <w:t>الشَّافِعِيُّ</w:t>
      </w:r>
      <w:r w:rsidRPr="00146817">
        <w:rPr>
          <w:rFonts w:ascii="Traditional Arabic" w:hAnsi="Traditional Arabic" w:cs="Traditional Arabic"/>
          <w:sz w:val="36"/>
          <w:szCs w:val="36"/>
          <w:rtl/>
        </w:rPr>
        <w:t xml:space="preserve">: </w:t>
      </w:r>
      <w:r w:rsidRPr="00146817">
        <w:rPr>
          <w:rFonts w:ascii="Traditional Arabic" w:hAnsi="Traditional Arabic" w:cs="Traditional Arabic" w:hint="cs"/>
          <w:sz w:val="36"/>
          <w:szCs w:val="36"/>
          <w:rtl/>
        </w:rPr>
        <w:t>وَلاتُؤَخَّرُفِيالشِّتَاءِبِحَالٍوَكُلَّمَاقُدِّمَتْكَانَأَلْيَنَعَلَىمَنْصَلاهَافِيالشِّتَاءِوَلايُؤَخِّرُهَاإمَامُجَمَاعَةٍيَنْتَابُإلابِبِلادٍلَهَاحَرٌّمُؤْذٍكَالْحِجَازِ،فَإِذَاكَانَتْبِلادٌلاأَذَىلِحَرِّهَالَمْيُؤَخِّرْهَا؛لأَنَّهُلاشِدَّةَلِحَرِّهَايُرْفَقُعَلَىأَحَدٍبِتَنْحِيَةِالأَذَىعَنْهُفِيشُهُودِهَا</w:t>
      </w:r>
      <w:r>
        <w:rPr>
          <w:rStyle w:val="FootnoteReference"/>
          <w:rFonts w:ascii="Traditional Arabic" w:hAnsi="Traditional Arabic" w:cs="Traditional Arabic"/>
          <w:sz w:val="36"/>
          <w:szCs w:val="36"/>
          <w:rtl/>
        </w:rPr>
        <w:footnoteReference w:customMarkFollows="1" w:id="284"/>
        <w:t>(</w:t>
      </w:r>
      <w:r w:rsidR="002D740C">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Default="004A0BC7" w:rsidP="002D740C">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وذهب الإمام أحمد إلى أن </w:t>
      </w:r>
      <w:r w:rsidRPr="001C612B">
        <w:rPr>
          <w:rFonts w:ascii="Traditional Arabic" w:hAnsi="Traditional Arabic" w:cs="Traditional Arabic" w:hint="cs"/>
          <w:sz w:val="36"/>
          <w:szCs w:val="36"/>
          <w:rtl/>
        </w:rPr>
        <w:t>الأَفْضَلُتَعْجِيلُهَاإلافِيشِدَّةِالْحَرِّوَالْغَيْمِلِمَنْيُصَلِّيجَمَاعَةً</w:t>
      </w:r>
      <w:r>
        <w:rPr>
          <w:rStyle w:val="FootnoteReference"/>
          <w:rFonts w:ascii="Traditional Arabic" w:hAnsi="Traditional Arabic" w:cs="Traditional Arabic"/>
          <w:sz w:val="36"/>
          <w:szCs w:val="36"/>
          <w:rtl/>
        </w:rPr>
        <w:footnoteReference w:customMarkFollows="1" w:id="285"/>
        <w:t>(</w:t>
      </w:r>
      <w:r w:rsidR="002D740C">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1C612B">
        <w:rPr>
          <w:rFonts w:ascii="Traditional Arabic" w:hAnsi="Traditional Arabic" w:cs="Traditional Arabic" w:hint="cs"/>
          <w:sz w:val="36"/>
          <w:szCs w:val="36"/>
          <w:rtl/>
        </w:rPr>
        <w:t xml:space="preserve"> .</w:t>
      </w:r>
    </w:p>
    <w:p w:rsidR="004A0BC7" w:rsidRDefault="0003404E" w:rsidP="002D740C">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4A0BC7">
        <w:rPr>
          <w:rFonts w:ascii="Traditional Arabic" w:hAnsi="Traditional Arabic" w:cs="Traditional Arabic" w:hint="cs"/>
          <w:sz w:val="36"/>
          <w:szCs w:val="36"/>
          <w:rtl/>
        </w:rPr>
        <w:t xml:space="preserve">قال ابن قدامة : </w:t>
      </w:r>
      <w:r w:rsidR="004A0BC7" w:rsidRPr="00DA133B">
        <w:rPr>
          <w:rFonts w:ascii="Traditional Arabic" w:hAnsi="Traditional Arabic" w:cs="Traditional Arabic" w:hint="cs"/>
          <w:sz w:val="36"/>
          <w:szCs w:val="36"/>
          <w:rtl/>
        </w:rPr>
        <w:t>ولانعلمفياستحبابتعجيلالظهرفيغيرالحروالغيمخلافاً</w:t>
      </w:r>
      <w:r w:rsidR="004A0BC7">
        <w:rPr>
          <w:rStyle w:val="FootnoteReference"/>
          <w:rFonts w:ascii="Traditional Arabic" w:hAnsi="Traditional Arabic" w:cs="Traditional Arabic"/>
          <w:sz w:val="36"/>
          <w:szCs w:val="36"/>
          <w:rtl/>
        </w:rPr>
        <w:footnoteReference w:customMarkFollows="1" w:id="286"/>
        <w:t>(</w:t>
      </w:r>
      <w:r w:rsidR="002D740C">
        <w:rPr>
          <w:rStyle w:val="FootnoteReference"/>
          <w:rFonts w:ascii="Traditional Arabic" w:hAnsi="Traditional Arabic" w:cs="Traditional Arabic" w:hint="cs"/>
          <w:sz w:val="36"/>
          <w:szCs w:val="36"/>
          <w:rtl/>
        </w:rPr>
        <w:t>5</w:t>
      </w:r>
      <w:r w:rsidR="004A0BC7">
        <w:rPr>
          <w:rStyle w:val="FootnoteReference"/>
          <w:rFonts w:ascii="Traditional Arabic" w:hAnsi="Traditional Arabic" w:cs="Traditional Arabic"/>
          <w:sz w:val="36"/>
          <w:szCs w:val="36"/>
          <w:rtl/>
        </w:rPr>
        <w:t>)</w:t>
      </w:r>
      <w:r w:rsidR="004A0BC7">
        <w:rPr>
          <w:rFonts w:ascii="Traditional Arabic" w:hAnsi="Traditional Arabic" w:cs="Traditional Arabic" w:hint="cs"/>
          <w:sz w:val="36"/>
          <w:szCs w:val="36"/>
          <w:rtl/>
        </w:rPr>
        <w:t>.</w:t>
      </w:r>
    </w:p>
    <w:p w:rsidR="004A0BC7" w:rsidRDefault="004A0BC7" w:rsidP="00621B0F">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واستدل أصحاب هذا القول : ب</w:t>
      </w:r>
      <w:r w:rsidRPr="00F96604">
        <w:rPr>
          <w:rFonts w:ascii="Traditional Arabic" w:hAnsi="Traditional Arabic" w:cs="Traditional Arabic" w:hint="cs"/>
          <w:sz w:val="36"/>
          <w:szCs w:val="36"/>
          <w:rtl/>
        </w:rPr>
        <w:t>مَا</w:t>
      </w:r>
      <w:r>
        <w:rPr>
          <w:rFonts w:ascii="Traditional Arabic" w:hAnsi="Traditional Arabic" w:cs="Traditional Arabic" w:hint="cs"/>
          <w:sz w:val="36"/>
          <w:szCs w:val="36"/>
          <w:rtl/>
        </w:rPr>
        <w:t>رَوَاه</w:t>
      </w:r>
      <w:r w:rsidRPr="00F96604">
        <w:rPr>
          <w:rFonts w:ascii="Traditional Arabic" w:hAnsi="Traditional Arabic" w:cs="Traditional Arabic" w:hint="cs"/>
          <w:sz w:val="36"/>
          <w:szCs w:val="36"/>
          <w:rtl/>
        </w:rPr>
        <w:t>أَبُوسَعِيدٍ</w:t>
      </w:r>
      <w:r>
        <w:rPr>
          <w:rFonts w:ascii="Traditional Arabic" w:hAnsi="Traditional Arabic" w:cs="Traditional Arabic" w:hint="cs"/>
          <w:sz w:val="36"/>
          <w:szCs w:val="36"/>
          <w:rtl/>
        </w:rPr>
        <w:t xml:space="preserve">الخدري </w:t>
      </w:r>
      <w:r w:rsidR="00621B0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رضي الله عنه </w:t>
      </w:r>
      <w:r w:rsidR="00621B0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عن النبي </w:t>
      </w:r>
      <w:r w:rsidR="00621B0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621B0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أنه قال : </w:t>
      </w:r>
      <w:r>
        <w:rPr>
          <w:rFonts w:ascii="Traditional Arabic" w:hAnsi="Traditional Arabic" w:cs="Traditional Arabic"/>
          <w:sz w:val="36"/>
          <w:szCs w:val="36"/>
          <w:rtl/>
        </w:rPr>
        <w:t>"</w:t>
      </w:r>
      <w:r w:rsidRPr="00F96604">
        <w:rPr>
          <w:rFonts w:ascii="Traditional Arabic" w:hAnsi="Traditional Arabic" w:cs="Traditional Arabic" w:hint="cs"/>
          <w:sz w:val="36"/>
          <w:szCs w:val="36"/>
          <w:rtl/>
        </w:rPr>
        <w:t>أَبْرِدُوابِالظُّهْرِفَإِنَّشِدَّةَالْحَرِّمِنْفَيْحِجَهَنَّمَ</w:t>
      </w:r>
      <w:r w:rsidRPr="00F96604">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customMarkFollows="1" w:id="287"/>
        <w:t>(</w:t>
      </w:r>
      <w:r w:rsidR="002D740C">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C35E67" w:rsidRPr="007F3FAB" w:rsidRDefault="004A0BC7" w:rsidP="00C35E67">
      <w:pPr>
        <w:autoSpaceDE w:val="0"/>
        <w:autoSpaceDN w:val="0"/>
        <w:adjustRightInd w:val="0"/>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وبحديث</w:t>
      </w:r>
      <w:r w:rsidRPr="00F96604">
        <w:rPr>
          <w:rFonts w:ascii="Traditional Arabic" w:hAnsi="Traditional Arabic" w:cs="Traditional Arabic" w:hint="cs"/>
          <w:sz w:val="36"/>
          <w:szCs w:val="36"/>
          <w:rtl/>
        </w:rPr>
        <w:t>أَنَسٍ</w:t>
      </w:r>
      <w:r>
        <w:rPr>
          <w:rFonts w:ascii="Traditional Arabic" w:hAnsi="Traditional Arabic" w:cs="Traditional Arabic" w:hint="cs"/>
          <w:sz w:val="36"/>
          <w:szCs w:val="36"/>
          <w:rtl/>
        </w:rPr>
        <w:t xml:space="preserve">- </w:t>
      </w:r>
      <w:r w:rsidRPr="00F96604">
        <w:rPr>
          <w:rFonts w:ascii="Traditional Arabic" w:hAnsi="Traditional Arabic" w:cs="Traditional Arabic" w:hint="cs"/>
          <w:sz w:val="36"/>
          <w:szCs w:val="36"/>
          <w:rtl/>
        </w:rPr>
        <w:t>رَضِيَاللَّهُعَنْهُ</w:t>
      </w:r>
      <w:r w:rsidR="00621B0F">
        <w:rPr>
          <w:rFonts w:ascii="Traditional Arabic" w:hAnsi="Traditional Arabic" w:cs="Traditional Arabic" w:hint="cs"/>
          <w:sz w:val="36"/>
          <w:szCs w:val="36"/>
          <w:rtl/>
        </w:rPr>
        <w:t>-</w:t>
      </w:r>
      <w:r w:rsidRPr="00F96604">
        <w:rPr>
          <w:rFonts w:ascii="Traditional Arabic" w:hAnsi="Traditional Arabic" w:cs="Traditional Arabic" w:hint="cs"/>
          <w:sz w:val="36"/>
          <w:szCs w:val="36"/>
          <w:rtl/>
        </w:rPr>
        <w:t>قَالَ</w:t>
      </w:r>
      <w:r w:rsidR="007F3FAB">
        <w:rPr>
          <w:rFonts w:ascii="Traditional Arabic" w:hAnsi="Traditional Arabic" w:cs="Traditional Arabic" w:hint="cs"/>
          <w:sz w:val="36"/>
          <w:szCs w:val="36"/>
          <w:rtl/>
        </w:rPr>
        <w:t xml:space="preserve"> :"كان النبي صلى الله عليه وسلم إذا كان الحر أبرد بالصلاة ، وإذا كان البرد بكر بالصلاة"</w:t>
      </w:r>
      <w:r w:rsidR="00621B0F">
        <w:rPr>
          <w:rStyle w:val="FootnoteReference"/>
          <w:rFonts w:ascii="Traditional Arabic" w:hAnsi="Traditional Arabic" w:cs="Traditional Arabic"/>
          <w:sz w:val="36"/>
          <w:szCs w:val="36"/>
          <w:rtl/>
        </w:rPr>
        <w:footnoteReference w:customMarkFollows="1" w:id="288"/>
        <w:t>(1)</w:t>
      </w:r>
      <w:r w:rsidR="007F3FAB">
        <w:rPr>
          <w:rFonts w:ascii="Traditional Arabic" w:hAnsi="Traditional Arabic" w:cs="Traditional Arabic" w:hint="cs"/>
          <w:sz w:val="36"/>
          <w:szCs w:val="36"/>
          <w:rtl/>
        </w:rPr>
        <w:t>.</w:t>
      </w:r>
    </w:p>
    <w:p w:rsidR="00C35E67" w:rsidRDefault="00C35E67" w:rsidP="004A0BC7">
      <w:pPr>
        <w:spacing w:after="0" w:line="240" w:lineRule="auto"/>
        <w:jc w:val="both"/>
        <w:rPr>
          <w:rFonts w:ascii="Traditional Arabic" w:hAnsi="Traditional Arabic" w:cs="Traditional Arabic"/>
          <w:b/>
          <w:bCs/>
          <w:sz w:val="36"/>
          <w:szCs w:val="36"/>
          <w:rtl/>
        </w:rPr>
      </w:pPr>
    </w:p>
    <w:p w:rsidR="00C35E67" w:rsidRDefault="00C35E67" w:rsidP="004A0BC7">
      <w:pPr>
        <w:spacing w:after="0" w:line="240" w:lineRule="auto"/>
        <w:jc w:val="both"/>
        <w:rPr>
          <w:rFonts w:ascii="Traditional Arabic" w:hAnsi="Traditional Arabic" w:cs="Traditional Arabic"/>
          <w:b/>
          <w:bCs/>
          <w:sz w:val="36"/>
          <w:szCs w:val="36"/>
          <w:rtl/>
        </w:rPr>
      </w:pPr>
    </w:p>
    <w:p w:rsidR="00C35E67" w:rsidRDefault="00C35E67" w:rsidP="004A0BC7">
      <w:pPr>
        <w:spacing w:after="0" w:line="240" w:lineRule="auto"/>
        <w:jc w:val="both"/>
        <w:rPr>
          <w:rFonts w:ascii="Traditional Arabic" w:hAnsi="Traditional Arabic" w:cs="Traditional Arabic"/>
          <w:b/>
          <w:bCs/>
          <w:sz w:val="36"/>
          <w:szCs w:val="36"/>
          <w:rtl/>
        </w:rPr>
      </w:pPr>
    </w:p>
    <w:p w:rsidR="004A0BC7" w:rsidRPr="00D412B9" w:rsidRDefault="004A0BC7" w:rsidP="004A0BC7">
      <w:pPr>
        <w:spacing w:after="0" w:line="240" w:lineRule="auto"/>
        <w:jc w:val="both"/>
        <w:rPr>
          <w:rFonts w:ascii="Traditional Arabic" w:hAnsi="Traditional Arabic" w:cs="Traditional Arabic"/>
          <w:b/>
          <w:bCs/>
          <w:sz w:val="36"/>
          <w:szCs w:val="36"/>
          <w:rtl/>
        </w:rPr>
      </w:pPr>
      <w:r w:rsidRPr="00D412B9">
        <w:rPr>
          <w:rFonts w:ascii="Traditional Arabic" w:hAnsi="Traditional Arabic" w:cs="Traditional Arabic" w:hint="cs"/>
          <w:b/>
          <w:bCs/>
          <w:sz w:val="36"/>
          <w:szCs w:val="36"/>
          <w:rtl/>
        </w:rPr>
        <w:t>القول الثاني : أن التعجيل أفضل صيفاً وشتاءً .</w:t>
      </w:r>
    </w:p>
    <w:p w:rsidR="004A0BC7"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وذهب إلى هذا القول الإمام مالك .</w:t>
      </w:r>
    </w:p>
    <w:p w:rsidR="004A0BC7" w:rsidRDefault="004A0BC7" w:rsidP="00621B0F">
      <w:pPr>
        <w:spacing w:after="0" w:line="240" w:lineRule="auto"/>
        <w:jc w:val="both"/>
        <w:rPr>
          <w:rFonts w:ascii="Traditional Arabic" w:hAnsi="Traditional Arabic" w:cs="Traditional Arabic"/>
          <w:sz w:val="36"/>
          <w:szCs w:val="36"/>
          <w:rtl/>
        </w:rPr>
      </w:pPr>
      <w:r w:rsidRPr="00605FFC">
        <w:rPr>
          <w:rFonts w:ascii="Traditional Arabic" w:hAnsi="Traditional Arabic" w:cs="Traditional Arabic" w:hint="cs"/>
          <w:sz w:val="36"/>
          <w:szCs w:val="36"/>
          <w:rtl/>
        </w:rPr>
        <w:t>قَالَابْنُالْقَاسِمِ</w:t>
      </w:r>
      <w:r>
        <w:rPr>
          <w:rStyle w:val="FootnoteReference"/>
          <w:rFonts w:ascii="Traditional Arabic" w:hAnsi="Traditional Arabic" w:cs="Traditional Arabic"/>
          <w:sz w:val="36"/>
          <w:szCs w:val="36"/>
          <w:rtl/>
        </w:rPr>
        <w:footnoteReference w:customMarkFollows="1" w:id="289"/>
        <w:t>(</w:t>
      </w:r>
      <w:r w:rsidR="00621B0F">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605FFC">
        <w:rPr>
          <w:rFonts w:ascii="Traditional Arabic" w:hAnsi="Traditional Arabic" w:cs="Traditional Arabic" w:hint="cs"/>
          <w:sz w:val="36"/>
          <w:szCs w:val="36"/>
          <w:rtl/>
        </w:rPr>
        <w:t>قَالَمَالِكٌ</w:t>
      </w:r>
      <w:r w:rsidRPr="00605FFC">
        <w:rPr>
          <w:rFonts w:ascii="Traditional Arabic" w:hAnsi="Traditional Arabic" w:cs="Traditional Arabic"/>
          <w:sz w:val="36"/>
          <w:szCs w:val="36"/>
          <w:rtl/>
        </w:rPr>
        <w:t xml:space="preserve">  :</w:t>
      </w:r>
      <w:r w:rsidRPr="00605FFC">
        <w:rPr>
          <w:rFonts w:ascii="Traditional Arabic" w:hAnsi="Traditional Arabic" w:cs="Traditional Arabic" w:hint="cs"/>
          <w:sz w:val="36"/>
          <w:szCs w:val="36"/>
          <w:rtl/>
        </w:rPr>
        <w:t>"وَأَحَبُّإلَيَّأَنْيُصَلِّيَالنَّاسُالظُّهْرَفِيالشِّتَاءِوَالصَّيْفِوَالْفَيْءُذِرَاعٌ"</w:t>
      </w:r>
      <w:r>
        <w:rPr>
          <w:rStyle w:val="FootnoteReference"/>
          <w:rFonts w:ascii="Traditional Arabic" w:hAnsi="Traditional Arabic" w:cs="Traditional Arabic"/>
          <w:sz w:val="36"/>
          <w:szCs w:val="36"/>
          <w:rtl/>
        </w:rPr>
        <w:footnoteReference w:customMarkFollows="1" w:id="290"/>
        <w:t>(</w:t>
      </w:r>
      <w:r w:rsidR="00621B0F">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Default="004A0BC7" w:rsidP="00621B0F">
      <w:pPr>
        <w:spacing w:after="0" w:line="240" w:lineRule="auto"/>
        <w:jc w:val="both"/>
        <w:rPr>
          <w:rFonts w:ascii="Traditional Arabic" w:hAnsi="Traditional Arabic" w:cs="Traditional Arabic"/>
          <w:sz w:val="36"/>
          <w:szCs w:val="36"/>
          <w:rtl/>
        </w:rPr>
      </w:pPr>
      <w:r w:rsidRPr="00BC711D">
        <w:rPr>
          <w:rFonts w:ascii="Traditional Arabic" w:hAnsi="Traditional Arabic" w:cs="Traditional Arabic" w:hint="cs"/>
          <w:sz w:val="36"/>
          <w:szCs w:val="36"/>
          <w:rtl/>
        </w:rPr>
        <w:t>وقالَاللَّيْثُبنُسَعْدٍ</w:t>
      </w:r>
      <w:r>
        <w:rPr>
          <w:rStyle w:val="FootnoteReference"/>
          <w:rFonts w:ascii="Traditional Arabic" w:hAnsi="Traditional Arabic" w:cs="Traditional Arabic"/>
          <w:sz w:val="36"/>
          <w:szCs w:val="36"/>
          <w:rtl/>
        </w:rPr>
        <w:footnoteReference w:customMarkFollows="1" w:id="291"/>
        <w:t>(</w:t>
      </w:r>
      <w:r w:rsidR="00621B0F">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BC711D">
        <w:rPr>
          <w:rFonts w:ascii="Traditional Arabic" w:hAnsi="Traditional Arabic" w:cs="Traditional Arabic"/>
          <w:sz w:val="36"/>
          <w:szCs w:val="36"/>
          <w:rtl/>
        </w:rPr>
        <w:t>:</w:t>
      </w:r>
      <w:r w:rsidRPr="00BC711D">
        <w:rPr>
          <w:rFonts w:ascii="Traditional Arabic" w:hAnsi="Traditional Arabic" w:cs="Traditional Arabic" w:hint="cs"/>
          <w:sz w:val="36"/>
          <w:szCs w:val="36"/>
          <w:rtl/>
        </w:rPr>
        <w:t>يُصَلِّيالصلواتِكلَّها</w:t>
      </w:r>
      <w:r w:rsidRPr="00BC711D">
        <w:rPr>
          <w:rFonts w:ascii="Traditional Arabic" w:hAnsi="Traditional Arabic" w:cs="Traditional Arabic"/>
          <w:sz w:val="36"/>
          <w:szCs w:val="36"/>
          <w:rtl/>
        </w:rPr>
        <w:t xml:space="preserve">: </w:t>
      </w:r>
      <w:r w:rsidRPr="00BC711D">
        <w:rPr>
          <w:rFonts w:ascii="Traditional Arabic" w:hAnsi="Traditional Arabic" w:cs="Traditional Arabic" w:hint="cs"/>
          <w:sz w:val="36"/>
          <w:szCs w:val="36"/>
          <w:rtl/>
        </w:rPr>
        <w:t>الظُّهْرَ،وغيرَهافيأوَّلِالوَقْتِفيالشَّتَاءِوالصَّيفِ،وهوأفْضَلُ</w:t>
      </w:r>
      <w:r>
        <w:rPr>
          <w:rStyle w:val="FootnoteReference"/>
          <w:rFonts w:ascii="Traditional Arabic" w:hAnsi="Traditional Arabic" w:cs="Traditional Arabic"/>
          <w:sz w:val="36"/>
          <w:szCs w:val="36"/>
          <w:rtl/>
        </w:rPr>
        <w:footnoteReference w:customMarkFollows="1" w:id="292"/>
        <w:t>(</w:t>
      </w:r>
      <w:r w:rsidR="00621B0F">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sz w:val="36"/>
          <w:szCs w:val="36"/>
          <w:rtl/>
        </w:rPr>
        <w:t>.</w:t>
      </w:r>
    </w:p>
    <w:p w:rsidR="004A0BC7" w:rsidRDefault="004A0BC7" w:rsidP="004A0BC7">
      <w:pPr>
        <w:spacing w:after="0" w:line="240" w:lineRule="auto"/>
        <w:jc w:val="both"/>
        <w:rPr>
          <w:rFonts w:ascii="Traditional Arabic" w:hAnsi="Traditional Arabic" w:cs="Traditional Arabic"/>
          <w:sz w:val="36"/>
          <w:szCs w:val="36"/>
          <w:rtl/>
        </w:rPr>
      </w:pPr>
      <w:r w:rsidRPr="00924B6B">
        <w:rPr>
          <w:rFonts w:ascii="Traditional Arabic" w:hAnsi="Traditional Arabic" w:cs="Traditional Arabic" w:hint="cs"/>
          <w:sz w:val="36"/>
          <w:szCs w:val="36"/>
          <w:rtl/>
        </w:rPr>
        <w:t>ذهب</w:t>
      </w:r>
      <w:r>
        <w:rPr>
          <w:rFonts w:ascii="Traditional Arabic" w:hAnsi="Traditional Arabic" w:cs="Traditional Arabic" w:hint="cs"/>
          <w:sz w:val="36"/>
          <w:szCs w:val="36"/>
          <w:rtl/>
        </w:rPr>
        <w:t>ال</w:t>
      </w:r>
      <w:r w:rsidRPr="00924B6B">
        <w:rPr>
          <w:rFonts w:ascii="Traditional Arabic" w:hAnsi="Traditional Arabic" w:cs="Traditional Arabic" w:hint="cs"/>
          <w:sz w:val="36"/>
          <w:szCs w:val="36"/>
          <w:rtl/>
        </w:rPr>
        <w:t>بعضإلىأنَّتعجيلالظهرأفضلمطلقاً</w:t>
      </w:r>
      <w:r>
        <w:rPr>
          <w:rFonts w:ascii="Traditional Arabic" w:hAnsi="Traditional Arabic" w:cs="Traditional Arabic" w:hint="cs"/>
          <w:sz w:val="36"/>
          <w:szCs w:val="36"/>
          <w:rtl/>
        </w:rPr>
        <w:t>.</w:t>
      </w:r>
      <w:r w:rsidRPr="00924B6B">
        <w:rPr>
          <w:rFonts w:ascii="Traditional Arabic" w:hAnsi="Traditional Arabic" w:cs="Traditional Arabic" w:hint="cs"/>
          <w:sz w:val="36"/>
          <w:szCs w:val="36"/>
          <w:rtl/>
        </w:rPr>
        <w:t>وقالوا</w:t>
      </w:r>
      <w:r w:rsidRPr="00924B6B">
        <w:rPr>
          <w:rFonts w:ascii="Traditional Arabic" w:hAnsi="Traditional Arabic" w:cs="Traditional Arabic"/>
          <w:sz w:val="36"/>
          <w:szCs w:val="36"/>
          <w:rtl/>
        </w:rPr>
        <w:t xml:space="preserve">: </w:t>
      </w:r>
    </w:p>
    <w:p w:rsidR="004A0BC7" w:rsidRDefault="004A0BC7" w:rsidP="004A0BC7">
      <w:pPr>
        <w:spacing w:after="0" w:line="240" w:lineRule="auto"/>
        <w:jc w:val="both"/>
        <w:rPr>
          <w:rFonts w:ascii="Traditional Arabic" w:hAnsi="Traditional Arabic" w:cs="Traditional Arabic"/>
          <w:sz w:val="36"/>
          <w:szCs w:val="36"/>
          <w:rtl/>
        </w:rPr>
      </w:pPr>
      <w:r w:rsidRPr="00950CAB">
        <w:rPr>
          <w:rFonts w:ascii="Traditional Arabic" w:hAnsi="Traditional Arabic" w:cs="Traditional Arabic" w:hint="cs"/>
          <w:b/>
          <w:bCs/>
          <w:sz w:val="36"/>
          <w:szCs w:val="36"/>
          <w:rtl/>
        </w:rPr>
        <w:t>أولاً :</w:t>
      </w:r>
      <w:r w:rsidRPr="006B70A3">
        <w:rPr>
          <w:rFonts w:ascii="Traditional Arabic" w:hAnsi="Traditional Arabic" w:cs="Traditional Arabic" w:hint="cs"/>
          <w:sz w:val="36"/>
          <w:szCs w:val="36"/>
          <w:rtl/>
        </w:rPr>
        <w:t xml:space="preserve"> معنىأبردواصلوافيأوّلالوقتأخذاًمنبردالنهاروهوأوله.</w:t>
      </w:r>
    </w:p>
    <w:p w:rsidR="004A0BC7" w:rsidRDefault="004A0BC7" w:rsidP="00621B0F">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قال الزرقاني</w:t>
      </w:r>
      <w:r>
        <w:rPr>
          <w:rStyle w:val="FootnoteReference"/>
          <w:rFonts w:ascii="Traditional Arabic" w:hAnsi="Traditional Arabic" w:cs="Traditional Arabic"/>
          <w:sz w:val="36"/>
          <w:szCs w:val="36"/>
          <w:rtl/>
        </w:rPr>
        <w:footnoteReference w:customMarkFollows="1" w:id="293"/>
        <w:t>(</w:t>
      </w:r>
      <w:r w:rsidR="00621B0F">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r w:rsidRPr="00924B6B">
        <w:rPr>
          <w:rFonts w:ascii="Traditional Arabic" w:hAnsi="Traditional Arabic" w:cs="Traditional Arabic" w:hint="cs"/>
          <w:sz w:val="36"/>
          <w:szCs w:val="36"/>
          <w:rtl/>
        </w:rPr>
        <w:t>وهوتأويلبعيديردّهقوله</w:t>
      </w:r>
      <w:r w:rsidRPr="00924B6B">
        <w:rPr>
          <w:rFonts w:ascii="Traditional Arabic" w:hAnsi="Traditional Arabic" w:cs="Traditional Arabic"/>
          <w:sz w:val="36"/>
          <w:szCs w:val="36"/>
          <w:rtl/>
        </w:rPr>
        <w:t>: (</w:t>
      </w:r>
      <w:r w:rsidRPr="00924B6B">
        <w:rPr>
          <w:rFonts w:ascii="Traditional Arabic" w:hAnsi="Traditional Arabic" w:cs="Traditional Arabic" w:hint="cs"/>
          <w:sz w:val="36"/>
          <w:szCs w:val="36"/>
          <w:rtl/>
        </w:rPr>
        <w:t>فإنَّشدَّةالحرّمنفيحجهنم</w:t>
      </w:r>
      <w:r w:rsidRPr="00924B6B">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customMarkFollows="1" w:id="294"/>
        <w:t>(</w:t>
      </w:r>
      <w:r w:rsidR="00621B0F">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sidRPr="00924B6B">
        <w:rPr>
          <w:rFonts w:ascii="Traditional Arabic" w:hAnsi="Traditional Arabic" w:cs="Traditional Arabic" w:hint="cs"/>
          <w:sz w:val="36"/>
          <w:szCs w:val="36"/>
          <w:rtl/>
        </w:rPr>
        <w:t xml:space="preserve"> .</w:t>
      </w:r>
    </w:p>
    <w:p w:rsidR="004A0BC7" w:rsidRDefault="004A0BC7" w:rsidP="004A0BC7">
      <w:pPr>
        <w:spacing w:after="0" w:line="240" w:lineRule="auto"/>
        <w:jc w:val="both"/>
        <w:rPr>
          <w:rFonts w:ascii="Traditional Arabic" w:hAnsi="Traditional Arabic" w:cs="Traditional Arabic"/>
          <w:sz w:val="36"/>
          <w:szCs w:val="36"/>
          <w:rtl/>
        </w:rPr>
      </w:pPr>
      <w:r w:rsidRPr="00993DBC">
        <w:rPr>
          <w:rFonts w:ascii="Traditional Arabic" w:hAnsi="Traditional Arabic" w:cs="Traditional Arabic" w:hint="cs"/>
          <w:b/>
          <w:bCs/>
          <w:sz w:val="36"/>
          <w:szCs w:val="36"/>
          <w:rtl/>
        </w:rPr>
        <w:t>ثانياً :</w:t>
      </w:r>
      <w:r>
        <w:rPr>
          <w:rFonts w:ascii="Traditional Arabic" w:hAnsi="Traditional Arabic" w:cs="Traditional Arabic" w:hint="cs"/>
          <w:sz w:val="36"/>
          <w:szCs w:val="36"/>
          <w:rtl/>
        </w:rPr>
        <w:t>استدلوا أيضاًب</w:t>
      </w:r>
      <w:r w:rsidRPr="003D678B">
        <w:rPr>
          <w:rFonts w:ascii="Traditional Arabic" w:hAnsi="Traditional Arabic" w:cs="Traditional Arabic" w:hint="cs"/>
          <w:sz w:val="36"/>
          <w:szCs w:val="36"/>
          <w:rtl/>
        </w:rPr>
        <w:t>حديثخباب</w:t>
      </w:r>
      <w:r>
        <w:rPr>
          <w:rFonts w:ascii="Traditional Arabic" w:hAnsi="Traditional Arabic" w:cs="Traditional Arabic" w:hint="cs"/>
          <w:sz w:val="36"/>
          <w:szCs w:val="36"/>
          <w:rtl/>
        </w:rPr>
        <w:t xml:space="preserve"> - رضي الله عنه - </w:t>
      </w:r>
      <w:r w:rsidRPr="003D678B">
        <w:rPr>
          <w:rFonts w:ascii="Traditional Arabic" w:hAnsi="Traditional Arabic" w:cs="Traditional Arabic"/>
          <w:sz w:val="36"/>
          <w:szCs w:val="36"/>
          <w:rtl/>
        </w:rPr>
        <w:t>: «</w:t>
      </w:r>
      <w:r w:rsidRPr="003D678B">
        <w:rPr>
          <w:rFonts w:ascii="Traditional Arabic" w:hAnsi="Traditional Arabic" w:cs="Traditional Arabic" w:hint="cs"/>
          <w:sz w:val="36"/>
          <w:szCs w:val="36"/>
          <w:rtl/>
        </w:rPr>
        <w:t>شكوناإلىرسولاللهصلىاللهعليهوسلّمحرّالرمضاءفيجباهناوأكفنافلميشكنا</w:t>
      </w:r>
      <w:r w:rsidRPr="003D678B">
        <w:rPr>
          <w:rFonts w:ascii="Traditional Arabic" w:hAnsi="Traditional Arabic" w:cs="Traditional Arabic" w:hint="eastAsia"/>
          <w:sz w:val="36"/>
          <w:szCs w:val="36"/>
          <w:rtl/>
        </w:rPr>
        <w:t>»</w:t>
      </w:r>
      <w:r w:rsidRPr="003D678B">
        <w:rPr>
          <w:rFonts w:ascii="Traditional Arabic" w:hAnsi="Traditional Arabic" w:cs="Traditional Arabic" w:hint="cs"/>
          <w:sz w:val="36"/>
          <w:szCs w:val="36"/>
          <w:rtl/>
        </w:rPr>
        <w:t>أي</w:t>
      </w:r>
      <w:r>
        <w:rPr>
          <w:rFonts w:ascii="Traditional Arabic" w:hAnsi="Traditional Arabic" w:cs="Traditional Arabic" w:hint="cs"/>
          <w:sz w:val="36"/>
          <w:szCs w:val="36"/>
          <w:rtl/>
        </w:rPr>
        <w:t xml:space="preserve">: </w:t>
      </w:r>
      <w:r w:rsidRPr="003D678B">
        <w:rPr>
          <w:rFonts w:ascii="Traditional Arabic" w:hAnsi="Traditional Arabic" w:cs="Traditional Arabic" w:hint="cs"/>
          <w:sz w:val="36"/>
          <w:szCs w:val="36"/>
          <w:rtl/>
        </w:rPr>
        <w:t>لميزلشكوانا</w:t>
      </w:r>
      <w:r>
        <w:rPr>
          <w:rFonts w:ascii="Traditional Arabic" w:hAnsi="Traditional Arabic" w:cs="Traditional Arabic" w:hint="cs"/>
          <w:sz w:val="36"/>
          <w:szCs w:val="36"/>
          <w:rtl/>
        </w:rPr>
        <w:t xml:space="preserve"> .</w:t>
      </w:r>
    </w:p>
    <w:p w:rsidR="004A0BC7" w:rsidRDefault="004A0BC7" w:rsidP="004A0BC7">
      <w:pPr>
        <w:spacing w:after="0" w:line="240" w:lineRule="auto"/>
        <w:jc w:val="both"/>
        <w:rPr>
          <w:rFonts w:ascii="Traditional Arabic" w:hAnsi="Traditional Arabic" w:cs="Traditional Arabic"/>
          <w:sz w:val="36"/>
          <w:szCs w:val="36"/>
          <w:rtl/>
        </w:rPr>
      </w:pPr>
      <w:r w:rsidRPr="00B864B1">
        <w:rPr>
          <w:rFonts w:ascii="Traditional Arabic" w:hAnsi="Traditional Arabic" w:cs="Traditional Arabic" w:hint="cs"/>
          <w:sz w:val="36"/>
          <w:szCs w:val="36"/>
          <w:rtl/>
        </w:rPr>
        <w:t>و</w:t>
      </w:r>
      <w:r>
        <w:rPr>
          <w:rFonts w:ascii="Traditional Arabic" w:hAnsi="Traditional Arabic" w:cs="Traditional Arabic" w:hint="cs"/>
          <w:sz w:val="36"/>
          <w:szCs w:val="36"/>
          <w:rtl/>
        </w:rPr>
        <w:t>أجيب على حديث خباب فقيل :</w:t>
      </w:r>
      <w:r w:rsidRPr="00B864B1">
        <w:rPr>
          <w:rFonts w:ascii="Traditional Arabic" w:hAnsi="Traditional Arabic" w:cs="Traditional Arabic" w:hint="cs"/>
          <w:sz w:val="36"/>
          <w:szCs w:val="36"/>
          <w:rtl/>
        </w:rPr>
        <w:t xml:space="preserve"> بأنه</w:t>
      </w:r>
      <w:r w:rsidRPr="007A5471">
        <w:rPr>
          <w:rFonts w:ascii="Traditional Arabic" w:hAnsi="Traditional Arabic" w:cs="Traditional Arabic" w:hint="cs"/>
          <w:sz w:val="36"/>
          <w:szCs w:val="36"/>
          <w:rtl/>
        </w:rPr>
        <w:t>محمولعلىأنهمطلبواتأخيراًزائداًعنوقتالإبرادوهوزوالحرّالرمضاءوذلكقديستلزمخروجالوقتفلذلكلم</w:t>
      </w:r>
      <w:r>
        <w:rPr>
          <w:rFonts w:ascii="Traditional Arabic" w:hAnsi="Traditional Arabic" w:cs="Traditional Arabic" w:hint="cs"/>
          <w:sz w:val="36"/>
          <w:szCs w:val="36"/>
          <w:rtl/>
        </w:rPr>
        <w:t xml:space="preserve">يجبهم ، </w:t>
      </w:r>
      <w:r w:rsidRPr="007A5471">
        <w:rPr>
          <w:rFonts w:ascii="Traditional Arabic" w:hAnsi="Traditional Arabic" w:cs="Traditional Arabic" w:hint="cs"/>
          <w:sz w:val="36"/>
          <w:szCs w:val="36"/>
          <w:rtl/>
        </w:rPr>
        <w:t>أوهومنسوخبأحاديثالإبرادفإنهامتأخرةعنه</w:t>
      </w:r>
      <w:r>
        <w:rPr>
          <w:rFonts w:ascii="Traditional Arabic" w:hAnsi="Traditional Arabic" w:cs="Traditional Arabic" w:hint="cs"/>
          <w:sz w:val="36"/>
          <w:szCs w:val="36"/>
          <w:rtl/>
        </w:rPr>
        <w:t xml:space="preserve"> . </w:t>
      </w:r>
    </w:p>
    <w:p w:rsidR="004A0BC7" w:rsidRPr="009509AE" w:rsidRDefault="004A0BC7" w:rsidP="004A0BC7">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قال </w:t>
      </w:r>
      <w:r w:rsidRPr="006B70A3">
        <w:rPr>
          <w:rFonts w:ascii="Traditional Arabic" w:hAnsi="Traditional Arabic" w:cs="Traditional Arabic" w:hint="cs"/>
          <w:sz w:val="36"/>
          <w:szCs w:val="36"/>
          <w:rtl/>
        </w:rPr>
        <w:t>النفراوي</w:t>
      </w:r>
      <w:r>
        <w:rPr>
          <w:rFonts w:ascii="Traditional Arabic" w:hAnsi="Traditional Arabic" w:cs="Traditional Arabic" w:hint="cs"/>
          <w:sz w:val="36"/>
          <w:szCs w:val="36"/>
          <w:rtl/>
        </w:rPr>
        <w:t xml:space="preserve"> : </w:t>
      </w:r>
      <w:r w:rsidRPr="00BC711D">
        <w:rPr>
          <w:rFonts w:ascii="Traditional Arabic" w:hAnsi="Traditional Arabic" w:cs="Traditional Arabic" w:hint="cs"/>
          <w:sz w:val="36"/>
          <w:szCs w:val="36"/>
          <w:rtl/>
        </w:rPr>
        <w:t>وَلَايُشْكِلُعَلَىحَدِيثِالْإِبْرَادِحَدِيثُخَبَّابٍ</w:t>
      </w:r>
      <w:r>
        <w:rPr>
          <w:rFonts w:ascii="Traditional Arabic" w:hAnsi="Traditional Arabic" w:cs="Traditional Arabic" w:hint="cs"/>
          <w:sz w:val="36"/>
          <w:szCs w:val="36"/>
          <w:rtl/>
        </w:rPr>
        <w:t xml:space="preserve"> ، </w:t>
      </w:r>
      <w:r w:rsidRPr="00BC711D">
        <w:rPr>
          <w:rFonts w:ascii="Traditional Arabic" w:hAnsi="Traditional Arabic" w:cs="Traditional Arabic" w:hint="cs"/>
          <w:sz w:val="36"/>
          <w:szCs w:val="36"/>
          <w:rtl/>
        </w:rPr>
        <w:t>فَيُحْمَلُعَلَىأَنَّهُمْطَلَبُواالزِّيَادَةَفِيالتَّأْخِيرِعَلَىمَايَحْصُلُبِهِالْإِبْرَادُ</w:t>
      </w:r>
      <w:r>
        <w:rPr>
          <w:rStyle w:val="FootnoteReference"/>
          <w:rFonts w:ascii="Traditional Arabic" w:hAnsi="Traditional Arabic" w:cs="Traditional Arabic"/>
          <w:sz w:val="36"/>
          <w:szCs w:val="36"/>
          <w:rtl/>
        </w:rPr>
        <w:footnoteReference w:customMarkFollows="1" w:id="295"/>
        <w:t>(1)</w:t>
      </w:r>
      <w:r w:rsidRPr="00BC711D">
        <w:rPr>
          <w:rFonts w:ascii="Traditional Arabic" w:hAnsi="Traditional Arabic" w:cs="Traditional Arabic" w:hint="cs"/>
          <w:sz w:val="36"/>
          <w:szCs w:val="36"/>
          <w:rtl/>
        </w:rPr>
        <w:t xml:space="preserve"> .</w:t>
      </w:r>
    </w:p>
    <w:p w:rsidR="004A0BC7" w:rsidRPr="009509AE" w:rsidRDefault="004A0BC7" w:rsidP="004A0BC7">
      <w:pPr>
        <w:spacing w:after="0" w:line="240" w:lineRule="auto"/>
        <w:jc w:val="both"/>
        <w:rPr>
          <w:rFonts w:ascii="Traditional Arabic" w:hAnsi="Traditional Arabic" w:cs="Traditional Arabic"/>
          <w:sz w:val="36"/>
          <w:szCs w:val="36"/>
          <w:rtl/>
        </w:rPr>
      </w:pPr>
      <w:r w:rsidRPr="009509AE">
        <w:rPr>
          <w:rFonts w:ascii="Traditional Arabic" w:hAnsi="Traditional Arabic" w:cs="Traditional Arabic" w:hint="cs"/>
          <w:sz w:val="36"/>
          <w:szCs w:val="36"/>
          <w:rtl/>
        </w:rPr>
        <w:t>وتأوّلَمَنْرأىالإبْرَادَفيقولِخَبّابهذا</w:t>
      </w:r>
      <w:r w:rsidRPr="009509AE">
        <w:rPr>
          <w:rFonts w:ascii="Traditional Arabic" w:hAnsi="Traditional Arabic" w:cs="Traditional Arabic"/>
          <w:sz w:val="36"/>
          <w:szCs w:val="36"/>
          <w:rtl/>
        </w:rPr>
        <w:t>: «</w:t>
      </w:r>
      <w:r w:rsidRPr="009509AE">
        <w:rPr>
          <w:rFonts w:ascii="Traditional Arabic" w:hAnsi="Traditional Arabic" w:cs="Traditional Arabic" w:hint="cs"/>
          <w:sz w:val="36"/>
          <w:szCs w:val="36"/>
          <w:rtl/>
        </w:rPr>
        <w:t>فلميُشْكنا</w:t>
      </w:r>
      <w:r w:rsidRPr="009509AE">
        <w:rPr>
          <w:rFonts w:ascii="Traditional Arabic" w:hAnsi="Traditional Arabic" w:cs="Traditional Arabic" w:hint="eastAsia"/>
          <w:sz w:val="36"/>
          <w:szCs w:val="36"/>
          <w:rtl/>
        </w:rPr>
        <w:t>»</w:t>
      </w:r>
      <w:r w:rsidRPr="009509AE">
        <w:rPr>
          <w:rFonts w:ascii="Traditional Arabic" w:hAnsi="Traditional Arabic" w:cs="Traditional Arabic"/>
          <w:sz w:val="36"/>
          <w:szCs w:val="36"/>
          <w:rtl/>
        </w:rPr>
        <w:t xml:space="preserve">: </w:t>
      </w:r>
      <w:r w:rsidRPr="009509AE">
        <w:rPr>
          <w:rFonts w:ascii="Traditional Arabic" w:hAnsi="Traditional Arabic" w:cs="Traditional Arabic" w:hint="cs"/>
          <w:sz w:val="36"/>
          <w:szCs w:val="36"/>
          <w:rtl/>
        </w:rPr>
        <w:t>وَلَمْيحوجْنَاإلىالشَّكْوى،لأنَّهُرَخَّصَلنافيالإبْرَادِ ، وذكرَأبوالفرج</w:t>
      </w:r>
      <w:r w:rsidRPr="009509AE">
        <w:rPr>
          <w:rFonts w:ascii="Traditional Arabic" w:hAnsi="Traditional Arabic" w:cs="Traditional Arabic"/>
          <w:sz w:val="36"/>
          <w:szCs w:val="36"/>
          <w:rtl/>
        </w:rPr>
        <w:t xml:space="preserve">: </w:t>
      </w:r>
      <w:r w:rsidRPr="009509AE">
        <w:rPr>
          <w:rFonts w:ascii="Traditional Arabic" w:hAnsi="Traditional Arabic" w:cs="Traditional Arabic" w:hint="cs"/>
          <w:sz w:val="36"/>
          <w:szCs w:val="36"/>
          <w:rtl/>
        </w:rPr>
        <w:t>أنَّأحمدَبنَيَحيى</w:t>
      </w:r>
      <w:r w:rsidRPr="009509AE">
        <w:rPr>
          <w:rFonts w:ascii="Traditional Arabic" w:hAnsi="Traditional Arabic" w:cs="Traditional Arabic"/>
          <w:sz w:val="36"/>
          <w:szCs w:val="36"/>
          <w:rtl/>
        </w:rPr>
        <w:t xml:space="preserve"> «</w:t>
      </w:r>
      <w:r w:rsidRPr="009509AE">
        <w:rPr>
          <w:rFonts w:ascii="Traditional Arabic" w:hAnsi="Traditional Arabic" w:cs="Traditional Arabic" w:hint="cs"/>
          <w:sz w:val="36"/>
          <w:szCs w:val="36"/>
          <w:rtl/>
        </w:rPr>
        <w:t>ثعلب</w:t>
      </w:r>
      <w:r w:rsidRPr="009509AE">
        <w:rPr>
          <w:rFonts w:ascii="Traditional Arabic" w:hAnsi="Traditional Arabic" w:cs="Traditional Arabic" w:hint="eastAsia"/>
          <w:sz w:val="36"/>
          <w:szCs w:val="36"/>
          <w:rtl/>
        </w:rPr>
        <w:t>»</w:t>
      </w:r>
      <w:r w:rsidRPr="009509AE">
        <w:rPr>
          <w:rFonts w:ascii="Traditional Arabic" w:hAnsi="Traditional Arabic" w:cs="Traditional Arabic" w:hint="cs"/>
          <w:sz w:val="36"/>
          <w:szCs w:val="36"/>
          <w:rtl/>
        </w:rPr>
        <w:t>فَسَّرَقَوْلَهُ</w:t>
      </w:r>
      <w:r w:rsidRPr="009509AE">
        <w:rPr>
          <w:rFonts w:ascii="Traditional Arabic" w:hAnsi="Traditional Arabic" w:cs="Traditional Arabic"/>
          <w:sz w:val="36"/>
          <w:szCs w:val="36"/>
          <w:rtl/>
        </w:rPr>
        <w:t>: «</w:t>
      </w:r>
      <w:r w:rsidRPr="009509AE">
        <w:rPr>
          <w:rFonts w:ascii="Traditional Arabic" w:hAnsi="Traditional Arabic" w:cs="Traditional Arabic" w:hint="cs"/>
          <w:sz w:val="36"/>
          <w:szCs w:val="36"/>
          <w:rtl/>
        </w:rPr>
        <w:t>فَلَمْيُشْكِنا</w:t>
      </w:r>
      <w:r w:rsidRPr="009509AE">
        <w:rPr>
          <w:rFonts w:ascii="Traditional Arabic" w:hAnsi="Traditional Arabic" w:cs="Traditional Arabic" w:hint="eastAsia"/>
          <w:sz w:val="36"/>
          <w:szCs w:val="36"/>
          <w:rtl/>
        </w:rPr>
        <w:t>»</w:t>
      </w:r>
      <w:r w:rsidRPr="009509AE">
        <w:rPr>
          <w:rFonts w:ascii="Traditional Arabic" w:hAnsi="Traditional Arabic" w:cs="Traditional Arabic" w:hint="cs"/>
          <w:sz w:val="36"/>
          <w:szCs w:val="36"/>
          <w:rtl/>
        </w:rPr>
        <w:t>علىهذاالمعنى</w:t>
      </w:r>
      <w:r>
        <w:rPr>
          <w:rStyle w:val="FootnoteReference"/>
          <w:rFonts w:ascii="Traditional Arabic" w:hAnsi="Traditional Arabic" w:cs="Traditional Arabic"/>
          <w:sz w:val="36"/>
          <w:szCs w:val="36"/>
          <w:rtl/>
        </w:rPr>
        <w:footnoteReference w:customMarkFollows="1" w:id="296"/>
        <w:t>(2)</w:t>
      </w:r>
      <w:r w:rsidRPr="009509AE">
        <w:rPr>
          <w:rFonts w:ascii="Traditional Arabic" w:hAnsi="Traditional Arabic" w:cs="Traditional Arabic"/>
          <w:sz w:val="36"/>
          <w:szCs w:val="36"/>
          <w:rtl/>
        </w:rPr>
        <w:t>.</w:t>
      </w:r>
    </w:p>
    <w:p w:rsidR="004A0BC7" w:rsidRDefault="004A0BC7" w:rsidP="004A0BC7">
      <w:pPr>
        <w:spacing w:after="0" w:line="240" w:lineRule="auto"/>
        <w:jc w:val="both"/>
        <w:rPr>
          <w:rFonts w:ascii="Traditional Arabic" w:hAnsi="Traditional Arabic" w:cs="Traditional Arabic"/>
          <w:sz w:val="36"/>
          <w:szCs w:val="36"/>
          <w:u w:val="single"/>
          <w:rtl/>
        </w:rPr>
      </w:pPr>
      <w:r w:rsidRPr="00EF3A94">
        <w:rPr>
          <w:rFonts w:ascii="Traditional Arabic" w:hAnsi="Traditional Arabic" w:cs="Traditional Arabic" w:hint="cs"/>
          <w:b/>
          <w:bCs/>
          <w:sz w:val="36"/>
          <w:szCs w:val="36"/>
          <w:rtl/>
        </w:rPr>
        <w:t>ثالثاً :</w:t>
      </w:r>
      <w:r>
        <w:rPr>
          <w:rFonts w:ascii="Traditional Arabic" w:hAnsi="Traditional Arabic" w:cs="Traditional Arabic" w:hint="cs"/>
          <w:sz w:val="36"/>
          <w:szCs w:val="36"/>
          <w:rtl/>
        </w:rPr>
        <w:t xml:space="preserve"> استدلوا</w:t>
      </w:r>
      <w:r w:rsidRPr="003D678B">
        <w:rPr>
          <w:rFonts w:ascii="Traditional Arabic" w:hAnsi="Traditional Arabic" w:cs="Traditional Arabic" w:hint="cs"/>
          <w:sz w:val="36"/>
          <w:szCs w:val="36"/>
          <w:rtl/>
        </w:rPr>
        <w:t>بالأحاديثالدالةعلىفضلأولالوقتوبأنالصلاةحينئذٍأكثرمشقةفيكونأفضل</w:t>
      </w:r>
      <w:r w:rsidRPr="003D678B">
        <w:rPr>
          <w:rFonts w:ascii="Traditional Arabic" w:hAnsi="Traditional Arabic" w:cs="Traditional Arabic"/>
          <w:sz w:val="36"/>
          <w:szCs w:val="36"/>
          <w:rtl/>
        </w:rPr>
        <w:t xml:space="preserve">. </w:t>
      </w:r>
    </w:p>
    <w:p w:rsidR="004A0BC7" w:rsidRPr="00B177D1" w:rsidRDefault="004A0BC7" w:rsidP="004A0BC7">
      <w:pPr>
        <w:spacing w:line="240" w:lineRule="auto"/>
        <w:jc w:val="both"/>
        <w:rPr>
          <w:rFonts w:ascii="Traditional Arabic" w:hAnsi="Traditional Arabic" w:cs="Traditional Arabic"/>
          <w:sz w:val="24"/>
          <w:szCs w:val="24"/>
          <w:rtl/>
        </w:rPr>
      </w:pPr>
      <w:r>
        <w:rPr>
          <w:rFonts w:ascii="Traditional Arabic" w:hAnsi="Traditional Arabic" w:cs="Traditional Arabic" w:hint="cs"/>
          <w:sz w:val="36"/>
          <w:szCs w:val="36"/>
          <w:rtl/>
        </w:rPr>
        <w:t xml:space="preserve">قال الزرقاني : </w:t>
      </w:r>
      <w:r w:rsidRPr="003D678B">
        <w:rPr>
          <w:rFonts w:ascii="Traditional Arabic" w:hAnsi="Traditional Arabic" w:cs="Traditional Arabic" w:hint="cs"/>
          <w:sz w:val="36"/>
          <w:szCs w:val="36"/>
          <w:rtl/>
        </w:rPr>
        <w:t>والجوابعنأحاديثأولالوقتأنهاعامَّةأومطلقة،والأمربالإبرادخاصولاالتفاتإلىمنقال</w:t>
      </w:r>
      <w:r w:rsidRPr="003D678B">
        <w:rPr>
          <w:rFonts w:ascii="Traditional Arabic" w:hAnsi="Traditional Arabic" w:cs="Traditional Arabic"/>
          <w:sz w:val="36"/>
          <w:szCs w:val="36"/>
          <w:rtl/>
        </w:rPr>
        <w:t xml:space="preserve">: </w:t>
      </w:r>
      <w:r w:rsidRPr="003D678B">
        <w:rPr>
          <w:rFonts w:ascii="Traditional Arabic" w:hAnsi="Traditional Arabic" w:cs="Traditional Arabic" w:hint="cs"/>
          <w:sz w:val="36"/>
          <w:szCs w:val="36"/>
          <w:rtl/>
        </w:rPr>
        <w:t>التعجيلأكثرمشقةفيكونأفضللأنالأفضليةلمتنحصرفيالمشق</w:t>
      </w:r>
      <w:r>
        <w:rPr>
          <w:rFonts w:ascii="Traditional Arabic" w:hAnsi="Traditional Arabic" w:cs="Traditional Arabic" w:hint="cs"/>
          <w:sz w:val="36"/>
          <w:szCs w:val="36"/>
          <w:rtl/>
        </w:rPr>
        <w:t>ة</w:t>
      </w:r>
      <w:r w:rsidRPr="003D678B">
        <w:rPr>
          <w:rFonts w:ascii="Traditional Arabic" w:hAnsi="Traditional Arabic" w:cs="Traditional Arabic" w:hint="cs"/>
          <w:sz w:val="36"/>
          <w:szCs w:val="36"/>
          <w:rtl/>
        </w:rPr>
        <w:t>بلقديكونالأخفأفضلكقصرالصلاةفيالسفر</w:t>
      </w:r>
      <w:r>
        <w:rPr>
          <w:rStyle w:val="FootnoteReference"/>
          <w:rFonts w:ascii="Traditional Arabic" w:hAnsi="Traditional Arabic" w:cs="Traditional Arabic"/>
          <w:sz w:val="36"/>
          <w:szCs w:val="36"/>
          <w:rtl/>
        </w:rPr>
        <w:footnoteReference w:customMarkFollows="1" w:id="297"/>
        <w:t>(3)</w:t>
      </w:r>
      <w:r w:rsidRPr="003D678B">
        <w:rPr>
          <w:rFonts w:ascii="Traditional Arabic" w:hAnsi="Traditional Arabic" w:cs="Traditional Arabic"/>
          <w:sz w:val="36"/>
          <w:szCs w:val="36"/>
          <w:rtl/>
        </w:rPr>
        <w:t>.</w:t>
      </w:r>
    </w:p>
    <w:p w:rsidR="00C35E67" w:rsidRDefault="00C35E67" w:rsidP="004A0BC7">
      <w:pPr>
        <w:spacing w:after="0" w:line="240" w:lineRule="auto"/>
        <w:jc w:val="both"/>
        <w:rPr>
          <w:rFonts w:ascii="Traditional Arabic" w:hAnsi="Traditional Arabic" w:cs="Traditional Arabic"/>
          <w:b/>
          <w:bCs/>
          <w:sz w:val="36"/>
          <w:szCs w:val="36"/>
          <w:rtl/>
        </w:rPr>
      </w:pPr>
    </w:p>
    <w:p w:rsidR="00C35E67" w:rsidRDefault="00C35E67" w:rsidP="004A0BC7">
      <w:pPr>
        <w:spacing w:after="0" w:line="240" w:lineRule="auto"/>
        <w:jc w:val="both"/>
        <w:rPr>
          <w:rFonts w:ascii="Traditional Arabic" w:hAnsi="Traditional Arabic" w:cs="Traditional Arabic"/>
          <w:b/>
          <w:bCs/>
          <w:sz w:val="36"/>
          <w:szCs w:val="36"/>
          <w:rtl/>
        </w:rPr>
      </w:pPr>
    </w:p>
    <w:p w:rsidR="00C35E67" w:rsidRDefault="00C35E67" w:rsidP="004A0BC7">
      <w:pPr>
        <w:spacing w:after="0" w:line="240" w:lineRule="auto"/>
        <w:jc w:val="both"/>
        <w:rPr>
          <w:rFonts w:ascii="Traditional Arabic" w:hAnsi="Traditional Arabic" w:cs="Traditional Arabic"/>
          <w:b/>
          <w:bCs/>
          <w:sz w:val="36"/>
          <w:szCs w:val="36"/>
          <w:rtl/>
        </w:rPr>
      </w:pPr>
    </w:p>
    <w:p w:rsidR="004A0BC7" w:rsidRPr="00CE7D8E" w:rsidRDefault="004A0BC7" w:rsidP="004A0BC7">
      <w:pPr>
        <w:spacing w:after="0" w:line="240" w:lineRule="auto"/>
        <w:jc w:val="both"/>
        <w:rPr>
          <w:rFonts w:ascii="Traditional Arabic" w:hAnsi="Traditional Arabic" w:cs="Traditional Arabic"/>
          <w:b/>
          <w:bCs/>
          <w:sz w:val="36"/>
          <w:szCs w:val="36"/>
          <w:rtl/>
        </w:rPr>
      </w:pPr>
      <w:r w:rsidRPr="00D412B9">
        <w:rPr>
          <w:rFonts w:ascii="Traditional Arabic" w:hAnsi="Traditional Arabic" w:cs="Traditional Arabic" w:hint="cs"/>
          <w:b/>
          <w:bCs/>
          <w:sz w:val="36"/>
          <w:szCs w:val="36"/>
          <w:rtl/>
        </w:rPr>
        <w:t xml:space="preserve">القول </w:t>
      </w:r>
      <w:r>
        <w:rPr>
          <w:rFonts w:ascii="Traditional Arabic" w:hAnsi="Traditional Arabic" w:cs="Traditional Arabic" w:hint="cs"/>
          <w:b/>
          <w:bCs/>
          <w:sz w:val="36"/>
          <w:szCs w:val="36"/>
          <w:rtl/>
        </w:rPr>
        <w:t>الثالث</w:t>
      </w:r>
      <w:r w:rsidRPr="00D412B9">
        <w:rPr>
          <w:rFonts w:ascii="Traditional Arabic" w:hAnsi="Traditional Arabic" w:cs="Traditional Arabic" w:hint="cs"/>
          <w:b/>
          <w:bCs/>
          <w:sz w:val="36"/>
          <w:szCs w:val="36"/>
          <w:rtl/>
        </w:rPr>
        <w:t xml:space="preserve"> : </w:t>
      </w:r>
      <w:r>
        <w:rPr>
          <w:rFonts w:ascii="Traditional Arabic" w:hAnsi="Traditional Arabic" w:cs="Traditional Arabic" w:hint="cs"/>
          <w:b/>
          <w:bCs/>
          <w:sz w:val="36"/>
          <w:szCs w:val="36"/>
          <w:rtl/>
        </w:rPr>
        <w:t xml:space="preserve">الإبراد على كل حال </w:t>
      </w:r>
    </w:p>
    <w:p w:rsidR="004A0BC7"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وذهب إلى هذا القول الإمام أحمد في الرواية الثانية ، والطحاوي ، وابن حجر .</w:t>
      </w:r>
    </w:p>
    <w:p w:rsidR="004A0BC7"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ابن قدامة : </w:t>
      </w:r>
      <w:r w:rsidRPr="00EB7464">
        <w:rPr>
          <w:rFonts w:ascii="Traditional Arabic" w:hAnsi="Traditional Arabic" w:cs="Traditional Arabic" w:hint="cs"/>
          <w:sz w:val="36"/>
          <w:szCs w:val="36"/>
          <w:rtl/>
        </w:rPr>
        <w:t>وأمافيشدةالحرفكلامالخرقي</w:t>
      </w:r>
      <w:r>
        <w:rPr>
          <w:rStyle w:val="FootnoteReference"/>
          <w:rFonts w:ascii="Traditional Arabic" w:hAnsi="Traditional Arabic" w:cs="Traditional Arabic"/>
          <w:sz w:val="36"/>
          <w:szCs w:val="36"/>
          <w:rtl/>
        </w:rPr>
        <w:footnoteReference w:customMarkFollows="1" w:id="298"/>
        <w:t>(</w:t>
      </w:r>
      <w:r>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EB7464">
        <w:rPr>
          <w:rFonts w:ascii="Traditional Arabic" w:hAnsi="Traditional Arabic" w:cs="Traditional Arabic" w:hint="cs"/>
          <w:sz w:val="36"/>
          <w:szCs w:val="36"/>
          <w:rtl/>
        </w:rPr>
        <w:t>يقتضياستحبابالإبرادبهاعلىكلحالوهوظاهركلامأحمد</w:t>
      </w:r>
      <w:r>
        <w:rPr>
          <w:rStyle w:val="FootnoteReference"/>
          <w:rFonts w:ascii="Traditional Arabic" w:hAnsi="Traditional Arabic" w:cs="Traditional Arabic"/>
          <w:sz w:val="36"/>
          <w:szCs w:val="36"/>
          <w:rtl/>
        </w:rPr>
        <w:footnoteReference w:customMarkFollows="1" w:id="299"/>
        <w:t>(</w:t>
      </w:r>
      <w:r>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Pr="00E7045E"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وأجابوا على تعارض الأحاديث بالنسخ ، ف</w:t>
      </w:r>
      <w:r w:rsidRPr="00591D78">
        <w:rPr>
          <w:rFonts w:ascii="Traditional Arabic" w:hAnsi="Traditional Arabic" w:cs="Traditional Arabic" w:hint="cs"/>
          <w:sz w:val="36"/>
          <w:szCs w:val="36"/>
          <w:rtl/>
        </w:rPr>
        <w:t>فيروايةللخلال</w:t>
      </w:r>
      <w:r w:rsidRPr="00070277">
        <w:rPr>
          <w:rStyle w:val="FootnoteReference"/>
          <w:rFonts w:ascii="Traditional Arabic" w:hAnsi="Traditional Arabic" w:cs="Traditional Arabic"/>
          <w:sz w:val="36"/>
          <w:szCs w:val="36"/>
          <w:rtl/>
        </w:rPr>
        <w:footnoteReference w:customMarkFollows="1" w:id="300"/>
        <w:t>(</w:t>
      </w:r>
      <w:r>
        <w:rPr>
          <w:rStyle w:val="FootnoteReference"/>
          <w:rFonts w:ascii="Traditional Arabic" w:hAnsi="Traditional Arabic" w:cs="Traditional Arabic" w:hint="cs"/>
          <w:sz w:val="36"/>
          <w:szCs w:val="36"/>
          <w:rtl/>
        </w:rPr>
        <w:t>6</w:t>
      </w:r>
      <w:r w:rsidRPr="00070277">
        <w:rPr>
          <w:rStyle w:val="FootnoteReference"/>
          <w:rFonts w:ascii="Traditional Arabic" w:hAnsi="Traditional Arabic" w:cs="Traditional Arabic"/>
          <w:sz w:val="36"/>
          <w:szCs w:val="36"/>
          <w:rtl/>
        </w:rPr>
        <w:t>)</w:t>
      </w:r>
      <w:r w:rsidRPr="00591D78">
        <w:rPr>
          <w:rFonts w:ascii="Traditional Arabic" w:hAnsi="Traditional Arabic" w:cs="Traditional Arabic" w:hint="cs"/>
          <w:sz w:val="36"/>
          <w:szCs w:val="36"/>
          <w:rtl/>
        </w:rPr>
        <w:t>وكانآخرالأمرينعنرسولالله</w:t>
      </w:r>
      <w:r w:rsidRPr="00591D78">
        <w:rPr>
          <w:rFonts w:ascii="Traditional Arabic" w:hAnsi="Traditional Arabic" w:cs="Traditional Arabic"/>
          <w:sz w:val="36"/>
          <w:szCs w:val="36"/>
          <w:rtl/>
        </w:rPr>
        <w:t xml:space="preserve"> - </w:t>
      </w:r>
      <w:r w:rsidRPr="00591D78">
        <w:rPr>
          <w:rFonts w:ascii="Traditional Arabic" w:hAnsi="Traditional Arabic" w:cs="Traditional Arabic" w:hint="cs"/>
          <w:sz w:val="36"/>
          <w:szCs w:val="36"/>
          <w:rtl/>
        </w:rPr>
        <w:t>صَلَّىاللَّهُعَلَيْهِوَسَلَّمَ</w:t>
      </w:r>
      <w:r>
        <w:rPr>
          <w:rFonts w:ascii="Traditional Arabic" w:hAnsi="Traditional Arabic" w:cs="Traditional Arabic"/>
          <w:sz w:val="36"/>
          <w:szCs w:val="36"/>
          <w:rtl/>
        </w:rPr>
        <w:t>–</w:t>
      </w:r>
      <w:r w:rsidRPr="00591D78">
        <w:rPr>
          <w:rFonts w:ascii="Traditional Arabic" w:hAnsi="Traditional Arabic" w:cs="Traditional Arabic" w:hint="cs"/>
          <w:sz w:val="36"/>
          <w:szCs w:val="36"/>
          <w:rtl/>
        </w:rPr>
        <w:t>الإبراد</w:t>
      </w:r>
      <w:r>
        <w:rPr>
          <w:rStyle w:val="FootnoteReference"/>
          <w:rFonts w:ascii="Traditional Arabic" w:hAnsi="Traditional Arabic" w:cs="Traditional Arabic"/>
          <w:sz w:val="36"/>
          <w:szCs w:val="36"/>
          <w:rtl/>
        </w:rPr>
        <w:footnoteReference w:customMarkFollows="1" w:id="301"/>
        <w:t>(</w:t>
      </w:r>
      <w:r>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Pr="00591D78" w:rsidRDefault="004A0BC7" w:rsidP="004A0BC7">
      <w:pPr>
        <w:autoSpaceDE w:val="0"/>
        <w:autoSpaceDN w:val="0"/>
        <w:adjustRightInd w:val="0"/>
        <w:spacing w:after="0" w:line="240" w:lineRule="auto"/>
        <w:jc w:val="both"/>
        <w:rPr>
          <w:rFonts w:ascii="Traditional Arabic" w:hAnsi="Traditional Arabic" w:cs="Traditional Arabic"/>
          <w:sz w:val="36"/>
          <w:szCs w:val="36"/>
          <w:rtl/>
        </w:rPr>
      </w:pPr>
      <w:r w:rsidRPr="00591D78">
        <w:rPr>
          <w:rFonts w:ascii="Traditional Arabic" w:hAnsi="Traditional Arabic" w:cs="Traditional Arabic" w:hint="cs"/>
          <w:sz w:val="36"/>
          <w:szCs w:val="36"/>
          <w:rtl/>
        </w:rPr>
        <w:t>فإنقلت</w:t>
      </w:r>
      <w:r w:rsidRPr="00591D78">
        <w:rPr>
          <w:rFonts w:ascii="Traditional Arabic" w:hAnsi="Traditional Arabic" w:cs="Traditional Arabic"/>
          <w:sz w:val="36"/>
          <w:szCs w:val="36"/>
          <w:rtl/>
        </w:rPr>
        <w:t xml:space="preserve">: </w:t>
      </w:r>
      <w:r w:rsidRPr="00591D78">
        <w:rPr>
          <w:rFonts w:ascii="Traditional Arabic" w:hAnsi="Traditional Arabic" w:cs="Traditional Arabic" w:hint="cs"/>
          <w:sz w:val="36"/>
          <w:szCs w:val="36"/>
          <w:rtl/>
        </w:rPr>
        <w:t>يعارضهذهحديثأبيإسحاقعنسعيدبنوهبعنخباببنالأرتقال</w:t>
      </w:r>
      <w:r>
        <w:rPr>
          <w:rFonts w:ascii="Traditional Arabic" w:hAnsi="Traditional Arabic" w:cs="Traditional Arabic"/>
          <w:sz w:val="36"/>
          <w:szCs w:val="36"/>
          <w:rtl/>
        </w:rPr>
        <w:t>: "</w:t>
      </w:r>
      <w:r w:rsidRPr="00591D78">
        <w:rPr>
          <w:rFonts w:ascii="Traditional Arabic" w:hAnsi="Traditional Arabic" w:cs="Traditional Arabic" w:hint="cs"/>
          <w:sz w:val="36"/>
          <w:szCs w:val="36"/>
          <w:rtl/>
        </w:rPr>
        <w:t>أتينارسولالله</w:t>
      </w:r>
      <w:r w:rsidRPr="00591D78">
        <w:rPr>
          <w:rFonts w:ascii="Traditional Arabic" w:hAnsi="Traditional Arabic" w:cs="Traditional Arabic"/>
          <w:sz w:val="36"/>
          <w:szCs w:val="36"/>
          <w:rtl/>
        </w:rPr>
        <w:t xml:space="preserve"> - </w:t>
      </w:r>
      <w:r w:rsidRPr="00591D78">
        <w:rPr>
          <w:rFonts w:ascii="Traditional Arabic" w:hAnsi="Traditional Arabic" w:cs="Traditional Arabic" w:hint="cs"/>
          <w:sz w:val="36"/>
          <w:szCs w:val="36"/>
          <w:rtl/>
        </w:rPr>
        <w:t>صَلَّىاللَّهُعَلَيْهِوَسَلَّمَ</w:t>
      </w:r>
      <w:r w:rsidRPr="00591D78">
        <w:rPr>
          <w:rFonts w:ascii="Traditional Arabic" w:hAnsi="Traditional Arabic" w:cs="Traditional Arabic"/>
          <w:sz w:val="36"/>
          <w:szCs w:val="36"/>
          <w:rtl/>
        </w:rPr>
        <w:t xml:space="preserve"> - </w:t>
      </w:r>
      <w:r w:rsidRPr="00591D78">
        <w:rPr>
          <w:rFonts w:ascii="Traditional Arabic" w:hAnsi="Traditional Arabic" w:cs="Traditional Arabic" w:hint="cs"/>
          <w:sz w:val="36"/>
          <w:szCs w:val="36"/>
          <w:rtl/>
        </w:rPr>
        <w:t>فشكوناإليهحرالرمضاءفلميشكناأيلميزلشكوانا</w:t>
      </w:r>
      <w:r>
        <w:rPr>
          <w:rFonts w:ascii="Traditional Arabic" w:hAnsi="Traditional Arabic" w:cs="Traditional Arabic" w:hint="cs"/>
          <w:sz w:val="36"/>
          <w:szCs w:val="36"/>
          <w:rtl/>
        </w:rPr>
        <w:t xml:space="preserve">" </w:t>
      </w:r>
      <w:r w:rsidRPr="00591D78">
        <w:rPr>
          <w:rFonts w:ascii="Traditional Arabic" w:hAnsi="Traditional Arabic" w:cs="Traditional Arabic" w:hint="cs"/>
          <w:sz w:val="36"/>
          <w:szCs w:val="36"/>
          <w:rtl/>
        </w:rPr>
        <w:t>قلت</w:t>
      </w:r>
      <w:r w:rsidRPr="00591D78">
        <w:rPr>
          <w:rFonts w:ascii="Traditional Arabic" w:hAnsi="Traditional Arabic" w:cs="Traditional Arabic"/>
          <w:sz w:val="36"/>
          <w:szCs w:val="36"/>
          <w:rtl/>
        </w:rPr>
        <w:t xml:space="preserve">: </w:t>
      </w:r>
      <w:r w:rsidRPr="00591D78">
        <w:rPr>
          <w:rFonts w:ascii="Traditional Arabic" w:hAnsi="Traditional Arabic" w:cs="Traditional Arabic" w:hint="cs"/>
          <w:sz w:val="36"/>
          <w:szCs w:val="36"/>
          <w:rtl/>
        </w:rPr>
        <w:t>هذامنسوخبيننسخهالبيهقي</w:t>
      </w:r>
      <w:r w:rsidRPr="00591D78">
        <w:rPr>
          <w:rFonts w:ascii="Traditional Arabic" w:hAnsi="Traditional Arabic" w:cs="Traditional Arabic"/>
          <w:sz w:val="36"/>
          <w:szCs w:val="36"/>
          <w:rtl/>
        </w:rPr>
        <w:t xml:space="preserve"> . </w:t>
      </w:r>
    </w:p>
    <w:p w:rsidR="004A0BC7" w:rsidRPr="00591D78" w:rsidRDefault="004A0BC7" w:rsidP="004A0BC7">
      <w:pPr>
        <w:autoSpaceDE w:val="0"/>
        <w:autoSpaceDN w:val="0"/>
        <w:adjustRightInd w:val="0"/>
        <w:spacing w:after="0" w:line="240" w:lineRule="auto"/>
        <w:jc w:val="both"/>
        <w:rPr>
          <w:rFonts w:ascii="Traditional Arabic" w:hAnsi="Traditional Arabic" w:cs="Traditional Arabic"/>
          <w:color w:val="FF0000"/>
          <w:sz w:val="24"/>
          <w:szCs w:val="24"/>
          <w:rtl/>
        </w:rPr>
      </w:pPr>
      <w:r w:rsidRPr="00591D78">
        <w:rPr>
          <w:rFonts w:ascii="Traditional Arabic" w:hAnsi="Traditional Arabic" w:cs="Traditional Arabic" w:hint="cs"/>
          <w:sz w:val="36"/>
          <w:szCs w:val="36"/>
          <w:rtl/>
        </w:rPr>
        <w:t>وقالالطحاوي</w:t>
      </w:r>
      <w:r w:rsidRPr="00591D78">
        <w:rPr>
          <w:rFonts w:ascii="Traditional Arabic" w:hAnsi="Traditional Arabic" w:cs="Traditional Arabic"/>
          <w:sz w:val="36"/>
          <w:szCs w:val="36"/>
          <w:rtl/>
        </w:rPr>
        <w:t xml:space="preserve"> - </w:t>
      </w:r>
      <w:r w:rsidRPr="00591D78">
        <w:rPr>
          <w:rFonts w:ascii="Traditional Arabic" w:hAnsi="Traditional Arabic" w:cs="Traditional Arabic" w:hint="cs"/>
          <w:sz w:val="36"/>
          <w:szCs w:val="36"/>
          <w:rtl/>
        </w:rPr>
        <w:t>رَحِمَهُاللَّهُ</w:t>
      </w:r>
      <w:r w:rsidRPr="00591D78">
        <w:rPr>
          <w:rFonts w:ascii="Traditional Arabic" w:hAnsi="Traditional Arabic" w:cs="Traditional Arabic"/>
          <w:sz w:val="36"/>
          <w:szCs w:val="36"/>
          <w:rtl/>
        </w:rPr>
        <w:t xml:space="preserve"> -: </w:t>
      </w:r>
      <w:r w:rsidRPr="00591D78">
        <w:rPr>
          <w:rFonts w:ascii="Traditional Arabic" w:hAnsi="Traditional Arabic" w:cs="Traditional Arabic" w:hint="cs"/>
          <w:sz w:val="36"/>
          <w:szCs w:val="36"/>
          <w:rtl/>
        </w:rPr>
        <w:t>يدلعلىالنسخحديثالمغيرةكنانصليبالهاجرةفقاللناأبردوافتبينأنالإبرادكانبعدالتهجير</w:t>
      </w:r>
      <w:r>
        <w:rPr>
          <w:rStyle w:val="FootnoteReference"/>
          <w:rFonts w:ascii="Traditional Arabic" w:hAnsi="Traditional Arabic" w:cs="Traditional Arabic"/>
          <w:sz w:val="36"/>
          <w:szCs w:val="36"/>
          <w:rtl/>
        </w:rPr>
        <w:footnoteReference w:customMarkFollows="1" w:id="302"/>
        <w:t>(1)</w:t>
      </w:r>
      <w:r w:rsidRPr="00591D78">
        <w:rPr>
          <w:rFonts w:ascii="Traditional Arabic" w:hAnsi="Traditional Arabic" w:cs="Traditional Arabic"/>
          <w:sz w:val="36"/>
          <w:szCs w:val="36"/>
          <w:rtl/>
        </w:rPr>
        <w:t>.</w:t>
      </w:r>
    </w:p>
    <w:p w:rsidR="004A0BC7" w:rsidRDefault="004A0BC7" w:rsidP="004A0BC7">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قال ابن حجر : "والجواب عن حديث خباب أنه منسوخ بأحاديث الإبراد، فإنها متأخرة عنه ونقل الخلال، عن أحمد أنه قال : هذا آخر الأمرين من رسول الله صلى الله عليه وسلم"</w:t>
      </w:r>
      <w:r>
        <w:rPr>
          <w:rStyle w:val="FootnoteReference"/>
          <w:rFonts w:ascii="Traditional Arabic" w:hAnsi="Traditional Arabic" w:cs="Traditional Arabic"/>
          <w:sz w:val="36"/>
          <w:szCs w:val="36"/>
          <w:rtl/>
        </w:rPr>
        <w:footnoteReference w:customMarkFollows="1" w:id="303"/>
        <w:t>(2)</w:t>
      </w:r>
      <w:r>
        <w:rPr>
          <w:rFonts w:ascii="Traditional Arabic" w:hAnsi="Traditional Arabic" w:cs="Traditional Arabic" w:hint="cs"/>
          <w:sz w:val="36"/>
          <w:szCs w:val="36"/>
          <w:rtl/>
        </w:rPr>
        <w:t>.</w:t>
      </w:r>
    </w:p>
    <w:p w:rsidR="00C35E67" w:rsidRDefault="00C35E67" w:rsidP="004A0BC7">
      <w:pPr>
        <w:autoSpaceDE w:val="0"/>
        <w:autoSpaceDN w:val="0"/>
        <w:adjustRightInd w:val="0"/>
        <w:spacing w:after="0" w:line="240" w:lineRule="auto"/>
        <w:jc w:val="both"/>
        <w:rPr>
          <w:rFonts w:ascii="Traditional Arabic" w:hAnsi="Traditional Arabic" w:cs="Traditional Arabic"/>
          <w:sz w:val="36"/>
          <w:szCs w:val="36"/>
          <w:rtl/>
        </w:rPr>
      </w:pPr>
    </w:p>
    <w:p w:rsidR="00C35E67" w:rsidRDefault="00C35E67" w:rsidP="004A0BC7">
      <w:pPr>
        <w:autoSpaceDE w:val="0"/>
        <w:autoSpaceDN w:val="0"/>
        <w:adjustRightInd w:val="0"/>
        <w:spacing w:after="0" w:line="240" w:lineRule="auto"/>
        <w:jc w:val="both"/>
        <w:rPr>
          <w:rFonts w:ascii="Traditional Arabic" w:hAnsi="Traditional Arabic" w:cs="Traditional Arabic"/>
          <w:sz w:val="36"/>
          <w:szCs w:val="36"/>
          <w:rtl/>
        </w:rPr>
      </w:pPr>
    </w:p>
    <w:p w:rsidR="00C35E67" w:rsidRDefault="00C35E67" w:rsidP="004A0BC7">
      <w:pPr>
        <w:autoSpaceDE w:val="0"/>
        <w:autoSpaceDN w:val="0"/>
        <w:adjustRightInd w:val="0"/>
        <w:spacing w:after="0" w:line="240" w:lineRule="auto"/>
        <w:jc w:val="both"/>
        <w:rPr>
          <w:rFonts w:ascii="Traditional Arabic" w:hAnsi="Traditional Arabic" w:cs="Traditional Arabic"/>
          <w:sz w:val="36"/>
          <w:szCs w:val="36"/>
          <w:rtl/>
        </w:rPr>
      </w:pPr>
    </w:p>
    <w:p w:rsidR="00C35E67" w:rsidRDefault="00C35E67" w:rsidP="004A0BC7">
      <w:pPr>
        <w:autoSpaceDE w:val="0"/>
        <w:autoSpaceDN w:val="0"/>
        <w:adjustRightInd w:val="0"/>
        <w:spacing w:after="0" w:line="240" w:lineRule="auto"/>
        <w:jc w:val="both"/>
        <w:rPr>
          <w:rFonts w:ascii="Traditional Arabic" w:hAnsi="Traditional Arabic" w:cs="Traditional Arabic"/>
          <w:sz w:val="36"/>
          <w:szCs w:val="36"/>
          <w:rtl/>
        </w:rPr>
      </w:pPr>
    </w:p>
    <w:p w:rsidR="004A0BC7" w:rsidRDefault="004A0BC7" w:rsidP="00C35E67">
      <w:pPr>
        <w:spacing w:before="240"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الرا</w:t>
      </w:r>
      <w:r w:rsidR="00C35E67">
        <w:rPr>
          <w:rFonts w:ascii="Traditional Arabic" w:hAnsi="Traditional Arabic" w:cs="Traditional Arabic" w:hint="cs"/>
          <w:b/>
          <w:bCs/>
          <w:sz w:val="36"/>
          <w:szCs w:val="36"/>
          <w:rtl/>
        </w:rPr>
        <w:t>جح</w:t>
      </w:r>
      <w:r>
        <w:rPr>
          <w:rFonts w:ascii="Traditional Arabic" w:hAnsi="Traditional Arabic" w:cs="Traditional Arabic" w:hint="cs"/>
          <w:b/>
          <w:bCs/>
          <w:sz w:val="36"/>
          <w:szCs w:val="36"/>
          <w:rtl/>
        </w:rPr>
        <w:t xml:space="preserve"> في المسألة </w:t>
      </w:r>
    </w:p>
    <w:p w:rsidR="004A0BC7" w:rsidRDefault="004A0BC7" w:rsidP="004A0BC7">
      <w:pPr>
        <w:spacing w:after="0" w:line="240" w:lineRule="auto"/>
        <w:jc w:val="both"/>
        <w:rPr>
          <w:rFonts w:ascii="Traditional Arabic" w:hAnsi="Traditional Arabic" w:cs="Traditional Arabic"/>
          <w:sz w:val="36"/>
          <w:szCs w:val="36"/>
          <w:rtl/>
        </w:rPr>
      </w:pPr>
      <w:r w:rsidRPr="00210D6E">
        <w:rPr>
          <w:rFonts w:ascii="Traditional Arabic" w:hAnsi="Traditional Arabic" w:cs="Traditional Arabic" w:hint="cs"/>
          <w:sz w:val="36"/>
          <w:szCs w:val="36"/>
          <w:rtl/>
        </w:rPr>
        <w:t>وبعد التأمل والنظر في الأحاديث وفي أقوال أهل العلم تبين لنا التالي :</w:t>
      </w:r>
    </w:p>
    <w:p w:rsidR="004A0BC7" w:rsidRDefault="004A0BC7" w:rsidP="004A0BC7">
      <w:pPr>
        <w:spacing w:after="0" w:line="240" w:lineRule="auto"/>
        <w:jc w:val="both"/>
        <w:rPr>
          <w:rFonts w:ascii="Traditional Arabic" w:hAnsi="Traditional Arabic" w:cs="Traditional Arabic"/>
          <w:sz w:val="36"/>
          <w:szCs w:val="36"/>
          <w:rtl/>
        </w:rPr>
      </w:pPr>
      <w:r w:rsidRPr="00B61A7E">
        <w:rPr>
          <w:rFonts w:ascii="Traditional Arabic" w:hAnsi="Traditional Arabic" w:cs="Traditional Arabic" w:hint="cs"/>
          <w:b/>
          <w:bCs/>
          <w:sz w:val="36"/>
          <w:szCs w:val="36"/>
          <w:rtl/>
        </w:rPr>
        <w:t>أولاً :لم يخالف في مسألة مشروعية الإبراد إلا الإمام مالك</w:t>
      </w:r>
      <w:r>
        <w:rPr>
          <w:rFonts w:ascii="Traditional Arabic" w:hAnsi="Traditional Arabic" w:cs="Traditional Arabic" w:hint="cs"/>
          <w:sz w:val="36"/>
          <w:szCs w:val="36"/>
          <w:rtl/>
        </w:rPr>
        <w:t xml:space="preserve"> ، وفي صحة نسبة هذا القول للمذهب المالكي خلاف ، ومن خلال جمع أقوال فقهاء المذهب ترجح عندنا أن رأي الإمام مالك موافق لرأي الجمهور ، أما ما نقل عن ابن القاسم من أنه </w:t>
      </w:r>
      <w:r w:rsidRPr="00BC711D">
        <w:rPr>
          <w:rFonts w:ascii="Traditional Arabic" w:hAnsi="Traditional Arabic" w:cs="Traditional Arabic" w:hint="cs"/>
          <w:sz w:val="36"/>
          <w:szCs w:val="36"/>
          <w:rtl/>
        </w:rPr>
        <w:t>حَكىعنمالكٍأنَّالظُّهْرَتُصلَّىإذافاءالفَيْءُذرَاعاًفيالشِّتاءِوالصَّيفِللجماعةِوالمنْفَرِدِ،علىماكتبَبهعمرإلى</w:t>
      </w:r>
      <w:r w:rsidRPr="00070277">
        <w:rPr>
          <w:rFonts w:ascii="Traditional Arabic" w:hAnsi="Traditional Arabic" w:cs="Traditional Arabic" w:hint="cs"/>
          <w:sz w:val="36"/>
          <w:szCs w:val="36"/>
          <w:rtl/>
        </w:rPr>
        <w:t xml:space="preserve">عمالِهِ </w:t>
      </w:r>
      <w:r w:rsidRPr="00070277">
        <w:rPr>
          <w:rFonts w:ascii="Traditional Arabic" w:hAnsi="Traditional Arabic" w:cs="Traditional Arabic"/>
          <w:sz w:val="36"/>
          <w:szCs w:val="36"/>
          <w:rtl/>
        </w:rPr>
        <w:t>.</w:t>
      </w:r>
      <w:r>
        <w:rPr>
          <w:rFonts w:ascii="Traditional Arabic" w:hAnsi="Traditional Arabic" w:cs="Traditional Arabic" w:hint="cs"/>
          <w:sz w:val="36"/>
          <w:szCs w:val="36"/>
          <w:rtl/>
        </w:rPr>
        <w:t xml:space="preserve">فقد رد ذلك القول ابن عبد البر فقال : </w:t>
      </w:r>
      <w:r w:rsidRPr="00070277">
        <w:rPr>
          <w:rFonts w:ascii="Traditional Arabic" w:hAnsi="Traditional Arabic" w:cs="Traditional Arabic" w:hint="cs"/>
          <w:sz w:val="36"/>
          <w:szCs w:val="36"/>
          <w:rtl/>
        </w:rPr>
        <w:t>"قالابنُعبدِالحكم</w:t>
      </w:r>
      <w:r>
        <w:rPr>
          <w:rStyle w:val="FootnoteReference"/>
          <w:rFonts w:ascii="Traditional Arabic" w:hAnsi="Traditional Arabic" w:cs="Traditional Arabic"/>
          <w:sz w:val="36"/>
          <w:szCs w:val="36"/>
          <w:rtl/>
        </w:rPr>
        <w:footnoteReference w:customMarkFollows="1" w:id="304"/>
        <w:t>(3)</w:t>
      </w:r>
      <w:r w:rsidRPr="00070277">
        <w:rPr>
          <w:rFonts w:ascii="Traditional Arabic" w:hAnsi="Traditional Arabic" w:cs="Traditional Arabic" w:hint="cs"/>
          <w:sz w:val="36"/>
          <w:szCs w:val="36"/>
          <w:rtl/>
        </w:rPr>
        <w:t xml:space="preserve"> ،وغيرُهُمِنْأصحَابِنَا </w:t>
      </w:r>
      <w:r w:rsidRPr="00070277">
        <w:rPr>
          <w:rFonts w:ascii="Traditional Arabic" w:hAnsi="Traditional Arabic" w:cs="Traditional Arabic"/>
          <w:sz w:val="36"/>
          <w:szCs w:val="36"/>
          <w:rtl/>
        </w:rPr>
        <w:t xml:space="preserve">: </w:t>
      </w:r>
      <w:r w:rsidRPr="00070277">
        <w:rPr>
          <w:rFonts w:ascii="Traditional Arabic" w:hAnsi="Traditional Arabic" w:cs="Traditional Arabic" w:hint="cs"/>
          <w:sz w:val="36"/>
          <w:szCs w:val="36"/>
          <w:rtl/>
        </w:rPr>
        <w:t>إِنَّمعنى</w:t>
      </w:r>
      <w:r w:rsidRPr="00BC711D">
        <w:rPr>
          <w:rFonts w:ascii="Traditional Arabic" w:hAnsi="Traditional Arabic" w:cs="Traditional Arabic" w:hint="cs"/>
          <w:sz w:val="36"/>
          <w:szCs w:val="36"/>
          <w:rtl/>
        </w:rPr>
        <w:t>كتابِعُمرمَسَاجدالجَمَاعاتِ،وأمَّاالمنفردُفأوَّلُالوقتِأولىبِهِ،وهوفيسعةٍمِنَالوقتِكلِّهِ</w:t>
      </w:r>
      <w:r w:rsidRPr="00BC711D">
        <w:rPr>
          <w:rFonts w:ascii="Traditional Arabic" w:hAnsi="Traditional Arabic" w:cs="Traditional Arabic"/>
          <w:sz w:val="36"/>
          <w:szCs w:val="36"/>
          <w:rtl/>
        </w:rPr>
        <w:t>.</w:t>
      </w:r>
      <w:r w:rsidRPr="00BC711D">
        <w:rPr>
          <w:rFonts w:ascii="Traditional Arabic" w:hAnsi="Traditional Arabic" w:cs="Traditional Arabic" w:hint="cs"/>
          <w:sz w:val="36"/>
          <w:szCs w:val="36"/>
          <w:rtl/>
        </w:rPr>
        <w:t>وإلىهذامالَفقهاءُالمالكيينَمِنَالبغداديينَ،ولَمْيلتفِتُواإلىروايةِابنِالقَاسِمِ</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305"/>
        <w:t>(</w:t>
      </w:r>
      <w:r>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BC711D">
        <w:rPr>
          <w:rFonts w:ascii="Traditional Arabic" w:hAnsi="Traditional Arabic" w:cs="Traditional Arabic"/>
          <w:sz w:val="36"/>
          <w:szCs w:val="36"/>
          <w:rtl/>
        </w:rPr>
        <w:t>.</w:t>
      </w:r>
    </w:p>
    <w:p w:rsidR="004A0BC7" w:rsidRPr="004D7A6F" w:rsidRDefault="004A0BC7" w:rsidP="00DF1C3C">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Pr="0062304B">
        <w:rPr>
          <w:rFonts w:ascii="Traditional Arabic" w:hAnsi="Traditional Arabic" w:cs="Traditional Arabic" w:hint="cs"/>
          <w:sz w:val="36"/>
          <w:szCs w:val="36"/>
          <w:rtl/>
        </w:rPr>
        <w:t xml:space="preserve">يقول </w:t>
      </w:r>
      <w:r w:rsidRPr="0062304B">
        <w:rPr>
          <w:rFonts w:ascii="Traditional Arabic" w:hAnsi="Traditional Arabic" w:cs="Traditional Arabic"/>
          <w:sz w:val="36"/>
          <w:szCs w:val="36"/>
          <w:rtl/>
        </w:rPr>
        <w:t>الزُّرقَاني</w:t>
      </w:r>
      <w:r w:rsidRPr="0062304B">
        <w:rPr>
          <w:rFonts w:ascii="Traditional Arabic" w:hAnsi="Traditional Arabic" w:cs="Traditional Arabic" w:hint="cs"/>
          <w:sz w:val="36"/>
          <w:szCs w:val="36"/>
          <w:rtl/>
        </w:rPr>
        <w:t xml:space="preserve"> : </w:t>
      </w:r>
      <w:r>
        <w:rPr>
          <w:rFonts w:ascii="Traditional Arabic" w:hAnsi="Traditional Arabic" w:cs="Traditional Arabic" w:hint="cs"/>
          <w:sz w:val="36"/>
          <w:szCs w:val="36"/>
          <w:rtl/>
        </w:rPr>
        <w:t xml:space="preserve">إن </w:t>
      </w:r>
      <w:r w:rsidRPr="00924B6B">
        <w:rPr>
          <w:rFonts w:ascii="Traditional Arabic" w:hAnsi="Traditional Arabic" w:cs="Traditional Arabic" w:hint="cs"/>
          <w:sz w:val="36"/>
          <w:szCs w:val="36"/>
          <w:rtl/>
        </w:rPr>
        <w:t>مذهبمالك</w:t>
      </w:r>
      <w:r>
        <w:rPr>
          <w:rFonts w:ascii="Traditional Arabic" w:hAnsi="Traditional Arabic" w:cs="Traditional Arabic" w:hint="cs"/>
          <w:sz w:val="36"/>
          <w:szCs w:val="36"/>
          <w:rtl/>
        </w:rPr>
        <w:t>هو</w:t>
      </w:r>
      <w:r w:rsidRPr="00924B6B">
        <w:rPr>
          <w:rFonts w:ascii="Traditional Arabic" w:hAnsi="Traditional Arabic" w:cs="Traditional Arabic" w:hint="cs"/>
          <w:sz w:val="36"/>
          <w:szCs w:val="36"/>
          <w:rtl/>
        </w:rPr>
        <w:t>ندبالإبرادفيجميعالسنةويزادلشدّةالحرّ</w:t>
      </w:r>
      <w:r>
        <w:rPr>
          <w:rFonts w:ascii="Traditional Arabic" w:hAnsi="Traditional Arabic" w:cs="Traditional Arabic" w:hint="cs"/>
          <w:sz w:val="36"/>
          <w:szCs w:val="36"/>
          <w:rtl/>
        </w:rPr>
        <w:t xml:space="preserve"> . </w:t>
      </w:r>
      <w:r w:rsidRPr="0062304B">
        <w:rPr>
          <w:rFonts w:ascii="Traditional Arabic" w:hAnsi="Traditional Arabic" w:cs="Traditional Arabic" w:hint="cs"/>
          <w:sz w:val="36"/>
          <w:szCs w:val="36"/>
          <w:rtl/>
        </w:rPr>
        <w:t xml:space="preserve">وقال أيضاً : </w:t>
      </w:r>
      <w:r w:rsidRPr="00924B6B">
        <w:rPr>
          <w:rFonts w:ascii="Traditional Arabic" w:hAnsi="Traditional Arabic" w:cs="Traditional Arabic" w:hint="cs"/>
          <w:sz w:val="36"/>
          <w:szCs w:val="36"/>
          <w:rtl/>
        </w:rPr>
        <w:t>وخصهبعضهم</w:t>
      </w:r>
      <w:r>
        <w:rPr>
          <w:rFonts w:ascii="Traditional Arabic" w:hAnsi="Traditional Arabic" w:cs="Traditional Arabic" w:hint="cs"/>
          <w:sz w:val="36"/>
          <w:szCs w:val="36"/>
          <w:rtl/>
        </w:rPr>
        <w:t>- أي الإبراد -</w:t>
      </w:r>
      <w:r w:rsidRPr="00924B6B">
        <w:rPr>
          <w:rFonts w:ascii="Traditional Arabic" w:hAnsi="Traditional Arabic" w:cs="Traditional Arabic" w:hint="cs"/>
          <w:sz w:val="36"/>
          <w:szCs w:val="36"/>
          <w:rtl/>
        </w:rPr>
        <w:t>بالجماعة،فأماالمنفردفالتعجيلفيحقهأفضلوهذاقولأكثرالمالكية</w:t>
      </w:r>
      <w:r>
        <w:rPr>
          <w:rStyle w:val="FootnoteReference"/>
          <w:rFonts w:ascii="Traditional Arabic" w:hAnsi="Traditional Arabic" w:cs="Traditional Arabic"/>
          <w:sz w:val="36"/>
          <w:szCs w:val="36"/>
          <w:rtl/>
        </w:rPr>
        <w:footnoteReference w:customMarkFollows="1" w:id="306"/>
        <w:t>(</w:t>
      </w:r>
      <w:r w:rsidR="00DF1C3C">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924B6B">
        <w:rPr>
          <w:rFonts w:ascii="Traditional Arabic" w:hAnsi="Traditional Arabic" w:cs="Traditional Arabic" w:hint="cs"/>
          <w:sz w:val="36"/>
          <w:szCs w:val="36"/>
          <w:rtl/>
        </w:rPr>
        <w:t>.</w:t>
      </w:r>
    </w:p>
    <w:p w:rsidR="004A0BC7" w:rsidRPr="00680C80" w:rsidRDefault="004A0BC7" w:rsidP="00DF1C3C">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وقال ابن عبد البر : </w:t>
      </w:r>
      <w:r w:rsidRPr="00680C80">
        <w:rPr>
          <w:rFonts w:ascii="Traditional Arabic" w:hAnsi="Traditional Arabic" w:cs="Traditional Arabic" w:hint="cs"/>
          <w:sz w:val="36"/>
          <w:szCs w:val="36"/>
          <w:rtl/>
        </w:rPr>
        <w:t>ذكرَإسماعيلُبنُإسْحاقوأبوالفرجِعمرُبنُمحمدٍ</w:t>
      </w:r>
      <w:r w:rsidRPr="00680C80">
        <w:rPr>
          <w:rFonts w:ascii="Traditional Arabic" w:hAnsi="Traditional Arabic" w:cs="Traditional Arabic"/>
          <w:sz w:val="36"/>
          <w:szCs w:val="36"/>
          <w:rtl/>
        </w:rPr>
        <w:t xml:space="preserve">: </w:t>
      </w:r>
      <w:r w:rsidRPr="00680C80">
        <w:rPr>
          <w:rFonts w:ascii="Traditional Arabic" w:hAnsi="Traditional Arabic" w:cs="Traditional Arabic" w:hint="cs"/>
          <w:sz w:val="36"/>
          <w:szCs w:val="36"/>
          <w:rtl/>
        </w:rPr>
        <w:t>أنَّمذهبَمالكٍفيالظُّهْرِوحدهاأنيُبْرَدَبهاوتؤخرُفيشَدَّةِالحَرِّ</w:t>
      </w:r>
      <w:r w:rsidRPr="00680C80">
        <w:rPr>
          <w:rFonts w:ascii="Traditional Arabic" w:hAnsi="Traditional Arabic" w:cs="Traditional Arabic"/>
          <w:sz w:val="36"/>
          <w:szCs w:val="36"/>
          <w:rtl/>
        </w:rPr>
        <w:t>.</w:t>
      </w:r>
      <w:r w:rsidRPr="006B70A3">
        <w:rPr>
          <w:rFonts w:ascii="Traditional Arabic" w:hAnsi="Traditional Arabic" w:cs="Traditional Arabic" w:hint="cs"/>
          <w:sz w:val="36"/>
          <w:szCs w:val="36"/>
          <w:rtl/>
        </w:rPr>
        <w:t>و</w:t>
      </w:r>
      <w:r w:rsidRPr="00BC711D">
        <w:rPr>
          <w:rFonts w:ascii="Traditional Arabic" w:hAnsi="Traditional Arabic" w:cs="Traditional Arabic" w:hint="cs"/>
          <w:sz w:val="36"/>
          <w:szCs w:val="36"/>
          <w:rtl/>
        </w:rPr>
        <w:t>قالَأبوالفرج</w:t>
      </w:r>
      <w:r w:rsidRPr="00BC711D">
        <w:rPr>
          <w:rFonts w:ascii="Traditional Arabic" w:hAnsi="Traditional Arabic" w:cs="Traditional Arabic"/>
          <w:sz w:val="36"/>
          <w:szCs w:val="36"/>
          <w:rtl/>
        </w:rPr>
        <w:t xml:space="preserve">: </w:t>
      </w:r>
      <w:r w:rsidRPr="00BC711D">
        <w:rPr>
          <w:rFonts w:ascii="Traditional Arabic" w:hAnsi="Traditional Arabic" w:cs="Traditional Arabic" w:hint="cs"/>
          <w:sz w:val="36"/>
          <w:szCs w:val="36"/>
          <w:rtl/>
        </w:rPr>
        <w:t>أخْتَارُلكَلجَمِيعِالصلواتِأوَّلَأوقاتِهاإلاَّالظُّهْرِفيشِدَّةِالحَرِّ،لقولـهـعليهالصَّلاةُوالسَّلامُـ</w:t>
      </w:r>
      <w:r w:rsidRPr="00BC711D">
        <w:rPr>
          <w:rFonts w:ascii="Traditional Arabic" w:hAnsi="Traditional Arabic" w:cs="Traditional Arabic"/>
          <w:sz w:val="36"/>
          <w:szCs w:val="36"/>
          <w:rtl/>
        </w:rPr>
        <w:t>: «</w:t>
      </w:r>
      <w:r w:rsidRPr="00BC711D">
        <w:rPr>
          <w:rFonts w:ascii="Traditional Arabic" w:hAnsi="Traditional Arabic" w:cs="Traditional Arabic" w:hint="cs"/>
          <w:sz w:val="36"/>
          <w:szCs w:val="36"/>
          <w:rtl/>
        </w:rPr>
        <w:t>إِذَااشْتَدَّالحَرُّفأبْرِدوابالصَّلاَةِ</w:t>
      </w:r>
      <w:r w:rsidRPr="00BC711D">
        <w:rPr>
          <w:rFonts w:ascii="Traditional Arabic" w:hAnsi="Traditional Arabic" w:cs="Traditional Arabic" w:hint="eastAsia"/>
          <w:sz w:val="36"/>
          <w:szCs w:val="36"/>
          <w:rtl/>
        </w:rPr>
        <w:t>»</w:t>
      </w:r>
      <w:r w:rsidRPr="00BC711D">
        <w:rPr>
          <w:rFonts w:ascii="Traditional Arabic" w:hAnsi="Traditional Arabic" w:cs="Traditional Arabic"/>
          <w:sz w:val="36"/>
          <w:szCs w:val="36"/>
          <w:rtl/>
        </w:rPr>
        <w:t>.</w:t>
      </w:r>
      <w:r w:rsidRPr="0062304B">
        <w:rPr>
          <w:rFonts w:ascii="Traditional Arabic" w:hAnsi="Traditional Arabic" w:cs="Traditional Arabic" w:hint="cs"/>
          <w:sz w:val="36"/>
          <w:szCs w:val="36"/>
          <w:rtl/>
        </w:rPr>
        <w:t>وقال أيضاً : قالَمالكٌ</w:t>
      </w:r>
      <w:r w:rsidRPr="0062304B">
        <w:rPr>
          <w:rFonts w:ascii="Traditional Arabic" w:hAnsi="Traditional Arabic" w:cs="Traditional Arabic"/>
          <w:sz w:val="36"/>
          <w:szCs w:val="36"/>
          <w:rtl/>
        </w:rPr>
        <w:t xml:space="preserve">: </w:t>
      </w:r>
      <w:r w:rsidRPr="0062304B">
        <w:rPr>
          <w:rFonts w:ascii="Traditional Arabic" w:hAnsi="Traditional Arabic" w:cs="Traditional Arabic" w:hint="cs"/>
          <w:sz w:val="36"/>
          <w:szCs w:val="36"/>
          <w:rtl/>
        </w:rPr>
        <w:t>إِنَّأهْلَالأهواءِلايبردُونَ،يعني</w:t>
      </w:r>
      <w:r w:rsidRPr="00A03305">
        <w:rPr>
          <w:rFonts w:ascii="Traditional Arabic" w:hAnsi="Traditional Arabic" w:cs="Traditional Arabic" w:hint="cs"/>
          <w:sz w:val="36"/>
          <w:szCs w:val="36"/>
          <w:rtl/>
        </w:rPr>
        <w:t>الخَوَارِجَ</w:t>
      </w:r>
      <w:r>
        <w:rPr>
          <w:rStyle w:val="FootnoteReference"/>
          <w:rFonts w:ascii="Traditional Arabic" w:hAnsi="Traditional Arabic" w:cs="Traditional Arabic"/>
          <w:sz w:val="36"/>
          <w:szCs w:val="36"/>
          <w:rtl/>
        </w:rPr>
        <w:footnoteReference w:customMarkFollows="1" w:id="307"/>
        <w:t>(</w:t>
      </w:r>
      <w:r w:rsidR="00DF1C3C">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A03305">
        <w:rPr>
          <w:rFonts w:ascii="Traditional Arabic" w:hAnsi="Traditional Arabic" w:cs="Traditional Arabic"/>
          <w:sz w:val="36"/>
          <w:szCs w:val="36"/>
          <w:rtl/>
        </w:rPr>
        <w:t>.</w:t>
      </w:r>
    </w:p>
    <w:p w:rsidR="004A0BC7" w:rsidRDefault="004A0BC7" w:rsidP="00DF1C3C">
      <w:pPr>
        <w:spacing w:line="240" w:lineRule="auto"/>
        <w:jc w:val="both"/>
        <w:rPr>
          <w:rFonts w:ascii="Traditional Arabic" w:hAnsi="Traditional Arabic" w:cs="Traditional Arabic"/>
          <w:color w:val="FF0000"/>
          <w:sz w:val="36"/>
          <w:szCs w:val="36"/>
          <w:rtl/>
        </w:rPr>
      </w:pPr>
      <w:r>
        <w:rPr>
          <w:rFonts w:ascii="Traditional Arabic" w:hAnsi="Traditional Arabic" w:cs="Traditional Arabic" w:hint="cs"/>
          <w:sz w:val="36"/>
          <w:szCs w:val="36"/>
          <w:rtl/>
        </w:rPr>
        <w:t xml:space="preserve">وقال محمد الخراشي : </w:t>
      </w:r>
      <w:r w:rsidRPr="00BC711D">
        <w:rPr>
          <w:rFonts w:ascii="Traditional Arabic" w:hAnsi="Traditional Arabic" w:cs="Traditional Arabic" w:hint="cs"/>
          <w:sz w:val="36"/>
          <w:szCs w:val="36"/>
          <w:rtl/>
        </w:rPr>
        <w:t>وَلِلْجَمَاعَةِتَقْدِيمُغَيْرِالظُّهْرِوَتَأْخِيرُهَالِرُبْعِالْقَامَةِوَيُزَادُلِشِدَّةِالْحَرِّ</w:t>
      </w:r>
      <w:r>
        <w:rPr>
          <w:rStyle w:val="FootnoteReference"/>
          <w:rFonts w:ascii="Traditional Arabic" w:hAnsi="Traditional Arabic" w:cs="Traditional Arabic"/>
          <w:sz w:val="36"/>
          <w:szCs w:val="36"/>
          <w:rtl/>
        </w:rPr>
        <w:footnoteReference w:customMarkFollows="1" w:id="308"/>
        <w:t>(</w:t>
      </w:r>
      <w:r w:rsidR="00DF1C3C">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BC711D">
        <w:rPr>
          <w:rFonts w:ascii="Traditional Arabic" w:hAnsi="Traditional Arabic" w:cs="Traditional Arabic" w:hint="cs"/>
          <w:sz w:val="36"/>
          <w:szCs w:val="36"/>
          <w:rtl/>
        </w:rPr>
        <w:t>.</w:t>
      </w:r>
    </w:p>
    <w:p w:rsidR="004A0BC7" w:rsidRPr="00B61A7E" w:rsidRDefault="004A0BC7" w:rsidP="004A0BC7">
      <w:pPr>
        <w:spacing w:line="240" w:lineRule="auto"/>
        <w:jc w:val="both"/>
        <w:rPr>
          <w:rFonts w:ascii="Traditional Arabic" w:hAnsi="Traditional Arabic" w:cs="Traditional Arabic"/>
          <w:b/>
          <w:bCs/>
          <w:sz w:val="36"/>
          <w:szCs w:val="36"/>
          <w:rtl/>
        </w:rPr>
      </w:pPr>
      <w:r w:rsidRPr="002C77DB">
        <w:rPr>
          <w:rFonts w:ascii="Traditional Arabic" w:hAnsi="Traditional Arabic" w:cs="Traditional Arabic" w:hint="cs"/>
          <w:b/>
          <w:bCs/>
          <w:sz w:val="36"/>
          <w:szCs w:val="36"/>
          <w:rtl/>
        </w:rPr>
        <w:t>ثانياً : إن القول بالنسخ مع إمكان الجمع مخالف لمنهج الجمهور في الجمع بين النصوص عند التعارض والاختلاف</w:t>
      </w:r>
      <w:r w:rsidRPr="002C77DB">
        <w:rPr>
          <w:rFonts w:ascii="Traditional Arabic" w:hAnsi="Traditional Arabic" w:cs="Traditional Arabic" w:hint="cs"/>
          <w:sz w:val="36"/>
          <w:szCs w:val="36"/>
          <w:rtl/>
        </w:rPr>
        <w:t xml:space="preserve"> ، وإعمال الأحاديث كلها خير من أخذ بعضها وترك البعض .</w:t>
      </w:r>
    </w:p>
    <w:p w:rsidR="004A0BC7" w:rsidRDefault="004A0BC7" w:rsidP="004A0BC7">
      <w:pPr>
        <w:spacing w:after="0" w:line="240" w:lineRule="auto"/>
        <w:jc w:val="both"/>
        <w:rPr>
          <w:rFonts w:ascii="Traditional Arabic" w:hAnsi="Traditional Arabic" w:cs="Traditional Arabic"/>
          <w:sz w:val="36"/>
          <w:szCs w:val="36"/>
          <w:rtl/>
        </w:rPr>
      </w:pPr>
      <w:r w:rsidRPr="00DF4040">
        <w:rPr>
          <w:rFonts w:ascii="Traditional Arabic" w:hAnsi="Traditional Arabic" w:cs="Traditional Arabic" w:hint="cs"/>
          <w:sz w:val="36"/>
          <w:szCs w:val="36"/>
          <w:rtl/>
        </w:rPr>
        <w:t>وبناءً على ما سبق نرجح القول الأول وهو : استحباب الإبراد بالصيف وتقديمة بالشتاء .</w:t>
      </w:r>
    </w:p>
    <w:p w:rsidR="006673C2" w:rsidRDefault="006673C2" w:rsidP="004A0BC7">
      <w:pPr>
        <w:spacing w:after="0" w:line="240" w:lineRule="auto"/>
        <w:jc w:val="center"/>
        <w:rPr>
          <w:rFonts w:ascii="Traditional Arabic" w:hAnsi="Traditional Arabic" w:cs="Traditional Arabic"/>
          <w:sz w:val="36"/>
          <w:szCs w:val="36"/>
          <w:rtl/>
        </w:rPr>
      </w:pPr>
    </w:p>
    <w:p w:rsidR="004A0BC7" w:rsidRPr="00DF4040" w:rsidRDefault="004A0BC7" w:rsidP="004A0BC7">
      <w:pPr>
        <w:spacing w:after="0" w:line="24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rPr>
        <w:t>والله أعلم ،،،</w:t>
      </w:r>
    </w:p>
    <w:p w:rsidR="00B528C8" w:rsidRDefault="00B528C8" w:rsidP="004A0BC7">
      <w:pPr>
        <w:spacing w:before="240" w:after="0" w:line="240" w:lineRule="auto"/>
        <w:jc w:val="both"/>
        <w:rPr>
          <w:rFonts w:ascii="Traditional Arabic" w:hAnsi="Traditional Arabic" w:cs="PT Bold Heading"/>
          <w:sz w:val="32"/>
          <w:szCs w:val="32"/>
          <w:rtl/>
        </w:rPr>
      </w:pPr>
    </w:p>
    <w:p w:rsidR="006673C2" w:rsidRDefault="006673C2" w:rsidP="004A0BC7">
      <w:pPr>
        <w:spacing w:before="240" w:after="0" w:line="240" w:lineRule="auto"/>
        <w:jc w:val="both"/>
        <w:rPr>
          <w:rFonts w:ascii="Traditional Arabic" w:hAnsi="Traditional Arabic" w:cs="PT Bold Heading"/>
          <w:sz w:val="32"/>
          <w:szCs w:val="32"/>
          <w:rtl/>
        </w:rPr>
      </w:pPr>
    </w:p>
    <w:p w:rsidR="006673C2" w:rsidRDefault="006673C2" w:rsidP="004A0BC7">
      <w:pPr>
        <w:spacing w:before="240" w:after="0" w:line="240" w:lineRule="auto"/>
        <w:jc w:val="both"/>
        <w:rPr>
          <w:rFonts w:ascii="Traditional Arabic" w:hAnsi="Traditional Arabic" w:cs="PT Bold Heading"/>
          <w:sz w:val="32"/>
          <w:szCs w:val="32"/>
          <w:rtl/>
        </w:rPr>
      </w:pPr>
    </w:p>
    <w:p w:rsidR="006673C2" w:rsidRDefault="006673C2" w:rsidP="004A0BC7">
      <w:pPr>
        <w:spacing w:before="240" w:after="0" w:line="240" w:lineRule="auto"/>
        <w:jc w:val="both"/>
        <w:rPr>
          <w:rFonts w:ascii="Traditional Arabic" w:hAnsi="Traditional Arabic" w:cs="PT Bold Heading"/>
          <w:sz w:val="32"/>
          <w:szCs w:val="32"/>
          <w:rtl/>
        </w:rPr>
      </w:pPr>
    </w:p>
    <w:p w:rsidR="006673C2" w:rsidRDefault="006673C2" w:rsidP="004A0BC7">
      <w:pPr>
        <w:spacing w:before="240" w:after="0" w:line="240" w:lineRule="auto"/>
        <w:jc w:val="both"/>
        <w:rPr>
          <w:rFonts w:ascii="Traditional Arabic" w:hAnsi="Traditional Arabic" w:cs="PT Bold Heading"/>
          <w:sz w:val="32"/>
          <w:szCs w:val="32"/>
          <w:rtl/>
        </w:rPr>
      </w:pPr>
    </w:p>
    <w:p w:rsidR="00C35E67" w:rsidRDefault="00C35E67" w:rsidP="004A0BC7">
      <w:pPr>
        <w:spacing w:before="240" w:after="0" w:line="240" w:lineRule="auto"/>
        <w:jc w:val="both"/>
        <w:rPr>
          <w:rFonts w:ascii="Traditional Arabic" w:hAnsi="Traditional Arabic" w:cs="PT Bold Heading"/>
          <w:sz w:val="32"/>
          <w:szCs w:val="32"/>
          <w:rtl/>
        </w:rPr>
      </w:pPr>
    </w:p>
    <w:p w:rsidR="00C35E67" w:rsidRDefault="00C35E67" w:rsidP="004A0BC7">
      <w:pPr>
        <w:spacing w:before="240" w:after="0" w:line="240" w:lineRule="auto"/>
        <w:jc w:val="both"/>
        <w:rPr>
          <w:rFonts w:ascii="Traditional Arabic" w:hAnsi="Traditional Arabic" w:cs="PT Bold Heading"/>
          <w:sz w:val="32"/>
          <w:szCs w:val="32"/>
          <w:rtl/>
        </w:rPr>
      </w:pPr>
    </w:p>
    <w:p w:rsidR="00C35E67" w:rsidRDefault="00C35E67" w:rsidP="004A0BC7">
      <w:pPr>
        <w:spacing w:before="240" w:after="0" w:line="240" w:lineRule="auto"/>
        <w:jc w:val="both"/>
        <w:rPr>
          <w:rFonts w:ascii="Traditional Arabic" w:hAnsi="Traditional Arabic" w:cs="PT Bold Heading"/>
          <w:sz w:val="32"/>
          <w:szCs w:val="32"/>
          <w:rtl/>
        </w:rPr>
      </w:pPr>
    </w:p>
    <w:p w:rsidR="00C35E67" w:rsidRDefault="00C35E67" w:rsidP="004A0BC7">
      <w:pPr>
        <w:spacing w:before="240" w:after="0" w:line="240" w:lineRule="auto"/>
        <w:jc w:val="both"/>
        <w:rPr>
          <w:rFonts w:ascii="Traditional Arabic" w:hAnsi="Traditional Arabic" w:cs="PT Bold Heading"/>
          <w:sz w:val="32"/>
          <w:szCs w:val="32"/>
          <w:rtl/>
        </w:rPr>
      </w:pPr>
    </w:p>
    <w:p w:rsidR="00C35E67" w:rsidRDefault="00C35E67" w:rsidP="004A0BC7">
      <w:pPr>
        <w:spacing w:before="240" w:after="0" w:line="240" w:lineRule="auto"/>
        <w:jc w:val="both"/>
        <w:rPr>
          <w:rFonts w:ascii="Traditional Arabic" w:hAnsi="Traditional Arabic" w:cs="PT Bold Heading"/>
          <w:sz w:val="32"/>
          <w:szCs w:val="32"/>
          <w:rtl/>
        </w:rPr>
      </w:pPr>
    </w:p>
    <w:p w:rsidR="00C35E67" w:rsidRDefault="00C35E67" w:rsidP="004A0BC7">
      <w:pPr>
        <w:spacing w:before="240" w:after="0" w:line="240" w:lineRule="auto"/>
        <w:jc w:val="both"/>
        <w:rPr>
          <w:rFonts w:ascii="Traditional Arabic" w:hAnsi="Traditional Arabic" w:cs="PT Bold Heading"/>
          <w:sz w:val="32"/>
          <w:szCs w:val="32"/>
          <w:rtl/>
        </w:rPr>
      </w:pPr>
    </w:p>
    <w:p w:rsidR="00C35E67" w:rsidRDefault="00C35E67" w:rsidP="004A0BC7">
      <w:pPr>
        <w:spacing w:before="240" w:after="0" w:line="240" w:lineRule="auto"/>
        <w:jc w:val="both"/>
        <w:rPr>
          <w:rFonts w:ascii="Traditional Arabic" w:hAnsi="Traditional Arabic" w:cs="PT Bold Heading"/>
          <w:sz w:val="32"/>
          <w:szCs w:val="32"/>
          <w:rtl/>
        </w:rPr>
      </w:pPr>
    </w:p>
    <w:p w:rsidR="004A0BC7" w:rsidRPr="00944FDE" w:rsidRDefault="004A0BC7" w:rsidP="004A0BC7">
      <w:pPr>
        <w:spacing w:line="240" w:lineRule="auto"/>
        <w:jc w:val="both"/>
        <w:rPr>
          <w:rFonts w:ascii="Traditional Arabic" w:hAnsi="Traditional Arabic" w:cs="PT Bold Heading"/>
          <w:sz w:val="32"/>
          <w:szCs w:val="32"/>
          <w:rtl/>
        </w:rPr>
      </w:pPr>
      <w:r w:rsidRPr="00944FDE">
        <w:rPr>
          <w:rFonts w:ascii="Traditional Arabic" w:hAnsi="Traditional Arabic" w:cs="PT Bold Heading" w:hint="cs"/>
          <w:sz w:val="32"/>
          <w:szCs w:val="32"/>
          <w:rtl/>
        </w:rPr>
        <w:t>المبحث الثالث : ما يقط</w:t>
      </w:r>
      <w:r>
        <w:rPr>
          <w:rFonts w:ascii="Traditional Arabic" w:hAnsi="Traditional Arabic" w:cs="PT Bold Heading" w:hint="cs"/>
          <w:sz w:val="32"/>
          <w:szCs w:val="32"/>
          <w:rtl/>
        </w:rPr>
        <w:t xml:space="preserve">ع الصلاة بمروره بين يدي المصلي </w:t>
      </w:r>
    </w:p>
    <w:p w:rsidR="004A0BC7" w:rsidRPr="00D44CFA" w:rsidRDefault="004A0BC7" w:rsidP="004A0BC7">
      <w:pPr>
        <w:autoSpaceDE w:val="0"/>
        <w:autoSpaceDN w:val="0"/>
        <w:adjustRightInd w:val="0"/>
        <w:spacing w:after="0" w:line="240" w:lineRule="auto"/>
        <w:jc w:val="both"/>
        <w:rPr>
          <w:rFonts w:ascii="Traditional Arabic" w:hAnsi="Traditional Arabic" w:cs="Traditional Arabic"/>
          <w:b/>
          <w:bCs/>
          <w:sz w:val="36"/>
          <w:szCs w:val="36"/>
          <w:rtl/>
        </w:rPr>
      </w:pPr>
      <w:r w:rsidRPr="00D44CFA">
        <w:rPr>
          <w:rFonts w:ascii="Traditional Arabic" w:hAnsi="Traditional Arabic" w:cs="Traditional Arabic" w:hint="cs"/>
          <w:b/>
          <w:bCs/>
          <w:sz w:val="36"/>
          <w:szCs w:val="36"/>
          <w:rtl/>
        </w:rPr>
        <w:t xml:space="preserve"> (</w:t>
      </w:r>
      <w:r w:rsidRPr="00D44CFA">
        <w:rPr>
          <w:rFonts w:ascii="Traditional Arabic" w:hAnsi="Traditional Arabic" w:cs="Traditional Arabic"/>
          <w:b/>
          <w:bCs/>
          <w:sz w:val="36"/>
          <w:szCs w:val="36"/>
          <w:rtl/>
        </w:rPr>
        <w:t>يَقْطَعُ الصَّلاَةَ الْمَرْأَةُ وَالْحِمَارُ وَالْكَلْبُ</w:t>
      </w:r>
      <w:r w:rsidRPr="00D44CFA">
        <w:rPr>
          <w:rFonts w:ascii="Traditional Arabic" w:hAnsi="Traditional Arabic" w:cs="Traditional Arabic" w:hint="cs"/>
          <w:b/>
          <w:bCs/>
          <w:sz w:val="36"/>
          <w:szCs w:val="36"/>
          <w:rtl/>
        </w:rPr>
        <w:t>)</w:t>
      </w:r>
    </w:p>
    <w:p w:rsidR="004A0BC7" w:rsidRPr="00B520D2" w:rsidRDefault="0020674C" w:rsidP="004A0BC7">
      <w:pPr>
        <w:autoSpaceDE w:val="0"/>
        <w:autoSpaceDN w:val="0"/>
        <w:adjustRightInd w:val="0"/>
        <w:spacing w:after="0" w:line="240" w:lineRule="auto"/>
        <w:jc w:val="both"/>
        <w:rPr>
          <w:rFonts w:ascii="Traditional Arabic" w:hAnsi="Traditional Arabic" w:cs="Traditional Arabic"/>
          <w:sz w:val="32"/>
          <w:szCs w:val="32"/>
        </w:rPr>
      </w:pPr>
      <w:r w:rsidRPr="00A96D2E">
        <w:rPr>
          <w:rFonts w:ascii="Traditional Arabic" w:hAnsi="Traditional Arabic" w:cs="Traditional Arabic" w:hint="cs"/>
          <w:b/>
          <w:bCs/>
          <w:sz w:val="36"/>
          <w:szCs w:val="36"/>
          <w:rtl/>
        </w:rPr>
        <w:t>قال الإمام مسلم</w:t>
      </w:r>
      <w:r w:rsidR="00A96D2E" w:rsidRPr="00A96D2E">
        <w:rPr>
          <w:rFonts w:ascii="Traditional Arabic" w:hAnsi="Traditional Arabic" w:cs="Traditional Arabic" w:hint="cs"/>
          <w:b/>
          <w:bCs/>
          <w:sz w:val="36"/>
          <w:szCs w:val="36"/>
          <w:rtl/>
        </w:rPr>
        <w:t xml:space="preserve"> :</w:t>
      </w:r>
      <w:r w:rsidR="004A0BC7" w:rsidRPr="00090C60">
        <w:rPr>
          <w:rFonts w:ascii="Traditional Arabic" w:hAnsi="Traditional Arabic" w:cs="Traditional Arabic"/>
          <w:sz w:val="36"/>
          <w:szCs w:val="36"/>
          <w:rtl/>
        </w:rPr>
        <w:t xml:space="preserve">حَدَّثَنَا إِسْحَاقُ بْنُ إِبْرَاهِيمَ أَخْبَرَنَا الْمَخْزُومِىُّ حَدَّثَنَا عَبْدُ الْوَاحِدِ - وَهُوَ ابْنُ زِيَادٍ - حَدَّثَنَا عَبْدُ اللَّهِ بْنُ عَبْدِ اللَّهِ بْنِ الأَصَمِّ حَدَّثَنَا يَزِيدُ بْنُ الأَصَمِّ عَنْ أَبِى هُرَيْرَةَ قَالَ قَالَ رَسُولُ اللَّهِ -صلى الله عليه وسلم-  </w:t>
      </w:r>
      <w:r w:rsidR="004A0BC7">
        <w:rPr>
          <w:rFonts w:ascii="Traditional Arabic" w:hAnsi="Traditional Arabic" w:cs="Traditional Arabic" w:hint="cs"/>
          <w:sz w:val="36"/>
          <w:szCs w:val="36"/>
          <w:rtl/>
        </w:rPr>
        <w:t>"</w:t>
      </w:r>
      <w:r w:rsidR="004A0BC7" w:rsidRPr="00090C60">
        <w:rPr>
          <w:rFonts w:ascii="Traditional Arabic" w:hAnsi="Traditional Arabic" w:cs="Traditional Arabic"/>
          <w:sz w:val="36"/>
          <w:szCs w:val="36"/>
          <w:rtl/>
        </w:rPr>
        <w:t xml:space="preserve">يَقْطَعُ الصَّلاَةَ </w:t>
      </w:r>
      <w:r w:rsidR="004A0BC7" w:rsidRPr="00D44CFA">
        <w:rPr>
          <w:rFonts w:ascii="Traditional Arabic" w:hAnsi="Traditional Arabic" w:cs="Traditional Arabic"/>
          <w:sz w:val="36"/>
          <w:szCs w:val="36"/>
          <w:rtl/>
        </w:rPr>
        <w:t>الْمَرْأَةُ وَالْحِمَارُ وَالْكَلْبُ</w:t>
      </w:r>
      <w:r w:rsidR="004A0BC7" w:rsidRPr="00090C60">
        <w:rPr>
          <w:rFonts w:ascii="Traditional Arabic" w:hAnsi="Traditional Arabic" w:cs="Traditional Arabic"/>
          <w:sz w:val="36"/>
          <w:szCs w:val="36"/>
          <w:rtl/>
        </w:rPr>
        <w:t>وَيَقِى ذَلِكَ مِثْلُ مُؤْخِرَةِ الرَّحْلِ</w:t>
      </w:r>
      <w:r w:rsidR="004A0BC7">
        <w:rPr>
          <w:rFonts w:ascii="Traditional Arabic" w:hAnsi="Traditional Arabic" w:cs="Traditional Arabic" w:hint="cs"/>
          <w:sz w:val="36"/>
          <w:szCs w:val="36"/>
          <w:rtl/>
        </w:rPr>
        <w:t>"</w:t>
      </w:r>
      <w:r w:rsidR="004A0BC7">
        <w:rPr>
          <w:rStyle w:val="FootnoteReference"/>
          <w:rFonts w:ascii="Traditional Arabic" w:hAnsi="Traditional Arabic" w:cs="Traditional Arabic"/>
          <w:sz w:val="36"/>
          <w:szCs w:val="36"/>
          <w:rtl/>
        </w:rPr>
        <w:footnoteReference w:customMarkFollows="1" w:id="309"/>
        <w:t>(</w:t>
      </w:r>
      <w:r w:rsidR="004A0BC7">
        <w:rPr>
          <w:rStyle w:val="FootnoteReference"/>
          <w:rFonts w:ascii="Traditional Arabic" w:hAnsi="Traditional Arabic" w:cs="Traditional Arabic" w:hint="cs"/>
          <w:sz w:val="36"/>
          <w:szCs w:val="36"/>
          <w:rtl/>
        </w:rPr>
        <w:t>1</w:t>
      </w:r>
      <w:r w:rsidR="004A0BC7">
        <w:rPr>
          <w:rStyle w:val="FootnoteReference"/>
          <w:rFonts w:ascii="Traditional Arabic" w:hAnsi="Traditional Arabic" w:cs="Traditional Arabic"/>
          <w:sz w:val="36"/>
          <w:szCs w:val="36"/>
          <w:rtl/>
        </w:rPr>
        <w:t>)</w:t>
      </w:r>
      <w:r w:rsidR="004A0BC7" w:rsidRPr="00090C60">
        <w:rPr>
          <w:rFonts w:ascii="Traditional Arabic" w:hAnsi="Traditional Arabic" w:cs="Traditional Arabic"/>
          <w:sz w:val="36"/>
          <w:szCs w:val="36"/>
          <w:rtl/>
        </w:rPr>
        <w:t>.</w:t>
      </w:r>
    </w:p>
    <w:p w:rsidR="004A0BC7" w:rsidRPr="00D44CFA" w:rsidRDefault="004A0BC7" w:rsidP="004A0BC7">
      <w:pPr>
        <w:spacing w:before="240" w:after="0" w:line="240" w:lineRule="auto"/>
        <w:jc w:val="both"/>
        <w:rPr>
          <w:rFonts w:ascii="Traditional Arabic" w:hAnsi="Traditional Arabic" w:cs="Traditional Arabic"/>
          <w:b/>
          <w:bCs/>
          <w:sz w:val="36"/>
          <w:szCs w:val="36"/>
          <w:rtl/>
        </w:rPr>
      </w:pPr>
      <w:r w:rsidRPr="00D44CFA">
        <w:rPr>
          <w:rFonts w:ascii="Traditional Arabic" w:hAnsi="Traditional Arabic" w:cs="Traditional Arabic" w:hint="cs"/>
          <w:b/>
          <w:bCs/>
          <w:color w:val="000000"/>
          <w:sz w:val="36"/>
          <w:szCs w:val="36"/>
          <w:rtl/>
        </w:rPr>
        <w:t xml:space="preserve"> (</w:t>
      </w:r>
      <w:r w:rsidRPr="00D44CFA">
        <w:rPr>
          <w:rFonts w:ascii="Traditional Arabic" w:hAnsi="Traditional Arabic" w:cs="Traditional Arabic"/>
          <w:b/>
          <w:bCs/>
          <w:color w:val="000000"/>
          <w:sz w:val="36"/>
          <w:szCs w:val="36"/>
          <w:rtl/>
        </w:rPr>
        <w:t>لاَ يَقْطَعُهَا شَيْءٌ</w:t>
      </w:r>
      <w:r w:rsidRPr="00D44CFA">
        <w:rPr>
          <w:rFonts w:ascii="Traditional Arabic" w:hAnsi="Traditional Arabic" w:cs="Traditional Arabic" w:hint="cs"/>
          <w:b/>
          <w:bCs/>
          <w:sz w:val="36"/>
          <w:szCs w:val="36"/>
          <w:rtl/>
        </w:rPr>
        <w:t>)</w:t>
      </w:r>
    </w:p>
    <w:p w:rsidR="004A0BC7" w:rsidRPr="007F1480" w:rsidRDefault="0020674C" w:rsidP="004A0BC7">
      <w:pPr>
        <w:autoSpaceDE w:val="0"/>
        <w:autoSpaceDN w:val="0"/>
        <w:adjustRightInd w:val="0"/>
        <w:spacing w:after="0" w:line="240" w:lineRule="auto"/>
        <w:jc w:val="both"/>
        <w:rPr>
          <w:rFonts w:ascii="Traditional Arabic" w:hAnsi="Traditional Arabic" w:cs="Traditional Arabic"/>
          <w:color w:val="000000"/>
          <w:sz w:val="32"/>
          <w:szCs w:val="32"/>
          <w:rtl/>
        </w:rPr>
      </w:pPr>
      <w:r w:rsidRPr="00A96D2E">
        <w:rPr>
          <w:rFonts w:ascii="Traditional Arabic" w:hAnsi="Traditional Arabic" w:cs="Traditional Arabic" w:hint="cs"/>
          <w:b/>
          <w:bCs/>
          <w:color w:val="000000"/>
          <w:sz w:val="36"/>
          <w:szCs w:val="36"/>
          <w:rtl/>
        </w:rPr>
        <w:t>قال الإمام البخاري</w:t>
      </w:r>
      <w:r w:rsidR="00A96D2E" w:rsidRPr="00A96D2E">
        <w:rPr>
          <w:rFonts w:ascii="Traditional Arabic" w:hAnsi="Traditional Arabic" w:cs="Traditional Arabic" w:hint="cs"/>
          <w:b/>
          <w:bCs/>
          <w:color w:val="000000"/>
          <w:sz w:val="36"/>
          <w:szCs w:val="36"/>
          <w:rtl/>
        </w:rPr>
        <w:t xml:space="preserve"> :</w:t>
      </w:r>
      <w:r w:rsidR="004A0BC7" w:rsidRPr="00090C60">
        <w:rPr>
          <w:rFonts w:ascii="Traditional Arabic" w:hAnsi="Traditional Arabic" w:cs="Traditional Arabic"/>
          <w:color w:val="000000"/>
          <w:sz w:val="36"/>
          <w:szCs w:val="36"/>
          <w:rtl/>
        </w:rPr>
        <w:t xml:space="preserve">حَدَّثَنَا عَبْدُ اللهِ بْنُ يُوسُفَ قَالَ : أَخْبَرَنَا مَالِكٌ ، عَنِ ابْنِ شِهَابٍ عَنْ عُبَيْدِ اللهِ بْنِ عَبْدِ اللهِ بْنِ عُتْبَةَ ، عَنْ عَبْدِ اللهِ بْنِ عَبَّاسٍ أَنَّهُ قَالَ أَقْبَلْتُ رَاكِبًا عَلَى حِمَارٍ أَتَانٍ وَأَنَا يَوْمَئِذٍ قَدْ نَاهَزْتُ الاِحْتِلاَمَ وَرَسُولُ اللهِ </w:t>
      </w:r>
      <w:r w:rsidR="00BA4232">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صلى اللهعليه وسلم</w:t>
      </w:r>
      <w:r w:rsidR="00BA4232">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 xml:space="preserve"> يُصَلِّي بِالنَّاسِ بِمِنًى إِلَى غَيْرِ جِدَارٍ فَمَرَرْتُ بَيْنَ يَدَيْ بَعْضِ الصَّفِّ </w:t>
      </w:r>
      <w:r w:rsidR="004A0BC7" w:rsidRPr="00D44CFA">
        <w:rPr>
          <w:rFonts w:ascii="Traditional Arabic" w:hAnsi="Traditional Arabic" w:cs="Traditional Arabic"/>
          <w:color w:val="000000"/>
          <w:sz w:val="36"/>
          <w:szCs w:val="36"/>
          <w:rtl/>
        </w:rPr>
        <w:t>فَنَزَلْتُ وَأَرْسَلْتُ الأَتَانَ تَرْتَعُ وَدَخَلْتُ فِي الصَّفِّ فَلَمْ يُنْكِرْ ذَلِكَ عَلَيَّ أَحَدٌ</w:t>
      </w:r>
      <w:r w:rsidR="004A0BC7">
        <w:rPr>
          <w:rFonts w:ascii="Traditional Arabic" w:hAnsi="Traditional Arabic" w:cs="Traditional Arabic" w:hint="cs"/>
          <w:color w:val="000000"/>
          <w:sz w:val="36"/>
          <w:szCs w:val="36"/>
          <w:rtl/>
        </w:rPr>
        <w:t>"</w:t>
      </w:r>
      <w:r w:rsidR="004A0BC7">
        <w:rPr>
          <w:rStyle w:val="FootnoteReference"/>
          <w:rFonts w:ascii="Traditional Arabic" w:hAnsi="Traditional Arabic" w:cs="Traditional Arabic"/>
          <w:color w:val="000000"/>
          <w:sz w:val="36"/>
          <w:szCs w:val="36"/>
          <w:rtl/>
        </w:rPr>
        <w:footnoteReference w:customMarkFollows="1" w:id="310"/>
        <w:t>(</w:t>
      </w:r>
      <w:r w:rsidR="004A0BC7">
        <w:rPr>
          <w:rStyle w:val="FootnoteReference"/>
          <w:rFonts w:ascii="Traditional Arabic" w:hAnsi="Traditional Arabic" w:cs="Traditional Arabic" w:hint="cs"/>
          <w:color w:val="000000"/>
          <w:sz w:val="36"/>
          <w:szCs w:val="36"/>
          <w:rtl/>
        </w:rPr>
        <w:t>2</w:t>
      </w:r>
      <w:r w:rsidR="004A0BC7">
        <w:rPr>
          <w:rStyle w:val="FootnoteReference"/>
          <w:rFonts w:ascii="Traditional Arabic" w:hAnsi="Traditional Arabic" w:cs="Traditional Arabic"/>
          <w:color w:val="000000"/>
          <w:sz w:val="36"/>
          <w:szCs w:val="36"/>
          <w:rtl/>
        </w:rPr>
        <w:t>)</w:t>
      </w:r>
      <w:r w:rsidR="004A0BC7">
        <w:rPr>
          <w:rFonts w:ascii="Traditional Arabic" w:hAnsi="Traditional Arabic" w:cs="Traditional Arabic" w:hint="cs"/>
          <w:color w:val="000000"/>
          <w:sz w:val="36"/>
          <w:szCs w:val="36"/>
          <w:rtl/>
        </w:rPr>
        <w:t>.</w:t>
      </w:r>
    </w:p>
    <w:p w:rsidR="004A0BC7" w:rsidRDefault="0020674C" w:rsidP="00E07838">
      <w:pPr>
        <w:spacing w:after="0" w:line="240" w:lineRule="auto"/>
        <w:jc w:val="both"/>
        <w:rPr>
          <w:rFonts w:ascii="Traditional Arabic" w:hAnsi="Traditional Arabic" w:cs="PT Bold Heading"/>
          <w:sz w:val="32"/>
          <w:szCs w:val="32"/>
          <w:rtl/>
        </w:rPr>
      </w:pPr>
      <w:r w:rsidRPr="00B528C8">
        <w:rPr>
          <w:rFonts w:ascii="Traditional Arabic" w:hAnsi="Traditional Arabic" w:cs="Traditional Arabic" w:hint="cs"/>
          <w:b/>
          <w:bCs/>
          <w:color w:val="000000"/>
          <w:sz w:val="36"/>
          <w:szCs w:val="36"/>
          <w:rtl/>
        </w:rPr>
        <w:t>قال الإمام البخاري</w:t>
      </w:r>
      <w:r w:rsidR="00A96D2E" w:rsidRPr="00B528C8">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 xml:space="preserve">حَدَّثَنَا إِسْحَاقُ قَالَ : أَخْبَرَنَا يَعْقُوبُ بْنُ إِبْرَاهِيمَ ، قَالَ : حَدَّثَنِي ابْنُ أَخِي ابْنِ شِهَابٍ أَنَّهُ سَأَلَ عَمَّهُ ، عَنِ الصَّلاَةِ يَقْطَعُهَا شَيْءٌ فَقَالَ </w:t>
      </w:r>
      <w:r w:rsidR="004A0BC7" w:rsidRPr="00D44CFA">
        <w:rPr>
          <w:rFonts w:ascii="Traditional Arabic" w:hAnsi="Traditional Arabic" w:cs="Traditional Arabic"/>
          <w:color w:val="000000"/>
          <w:sz w:val="36"/>
          <w:szCs w:val="36"/>
          <w:rtl/>
        </w:rPr>
        <w:t xml:space="preserve">: لاَ يَقْطَعُهَا شَيْءٌ ، أَخْبَرَنِي عُرْوَةُ بْنُ الزُّبَيْرِ أَنَّ عَائِشَةَ زَوْجَ النَّبِيِّ </w:t>
      </w:r>
      <w:r w:rsidR="00BA4232">
        <w:rPr>
          <w:rFonts w:ascii="Traditional Arabic" w:hAnsi="Traditional Arabic" w:cs="Traditional Arabic" w:hint="cs"/>
          <w:color w:val="000000"/>
          <w:sz w:val="36"/>
          <w:szCs w:val="36"/>
          <w:rtl/>
        </w:rPr>
        <w:t xml:space="preserve">- </w:t>
      </w:r>
      <w:r w:rsidR="004A0BC7" w:rsidRPr="00D44CFA">
        <w:rPr>
          <w:rFonts w:ascii="Traditional Arabic" w:hAnsi="Traditional Arabic" w:cs="Traditional Arabic"/>
          <w:color w:val="000000"/>
          <w:sz w:val="36"/>
          <w:szCs w:val="36"/>
          <w:rtl/>
        </w:rPr>
        <w:t>صلى الله عليه وسلم</w:t>
      </w:r>
      <w:r w:rsidR="00BA4232">
        <w:rPr>
          <w:rFonts w:ascii="Traditional Arabic" w:hAnsi="Traditional Arabic" w:cs="Traditional Arabic" w:hint="cs"/>
          <w:color w:val="000000"/>
          <w:sz w:val="36"/>
          <w:szCs w:val="36"/>
          <w:rtl/>
        </w:rPr>
        <w:t xml:space="preserve"> -</w:t>
      </w:r>
      <w:r w:rsidR="004A0BC7" w:rsidRPr="00D44CFA">
        <w:rPr>
          <w:rFonts w:ascii="Traditional Arabic" w:hAnsi="Traditional Arabic" w:cs="Traditional Arabic"/>
          <w:color w:val="000000"/>
          <w:sz w:val="36"/>
          <w:szCs w:val="36"/>
          <w:rtl/>
        </w:rPr>
        <w:t xml:space="preserve"> قَالَتْ</w:t>
      </w:r>
      <w:r w:rsidR="004A0BC7" w:rsidRPr="00D44CFA">
        <w:rPr>
          <w:rFonts w:ascii="Traditional Arabic" w:hAnsi="Traditional Arabic" w:cs="Traditional Arabic" w:hint="cs"/>
          <w:color w:val="000000"/>
          <w:sz w:val="36"/>
          <w:szCs w:val="36"/>
          <w:rtl/>
        </w:rPr>
        <w:t xml:space="preserve"> :"</w:t>
      </w:r>
      <w:r w:rsidR="004A0BC7" w:rsidRPr="00D44CFA">
        <w:rPr>
          <w:rFonts w:ascii="Traditional Arabic" w:hAnsi="Traditional Arabic" w:cs="Traditional Arabic"/>
          <w:color w:val="000000"/>
          <w:sz w:val="36"/>
          <w:szCs w:val="36"/>
          <w:rtl/>
        </w:rPr>
        <w:t xml:space="preserve">لَقَدْ كَانَ رَسُولُ اللهِ </w:t>
      </w:r>
      <w:r w:rsidR="00BA4232">
        <w:rPr>
          <w:rFonts w:ascii="Traditional Arabic" w:hAnsi="Traditional Arabic" w:cs="Traditional Arabic" w:hint="cs"/>
          <w:color w:val="000000"/>
          <w:sz w:val="36"/>
          <w:szCs w:val="36"/>
          <w:rtl/>
        </w:rPr>
        <w:t xml:space="preserve">- </w:t>
      </w:r>
      <w:r w:rsidR="004A0BC7" w:rsidRPr="00D44CFA">
        <w:rPr>
          <w:rFonts w:ascii="Traditional Arabic" w:hAnsi="Traditional Arabic" w:cs="Traditional Arabic"/>
          <w:color w:val="000000"/>
          <w:sz w:val="36"/>
          <w:szCs w:val="36"/>
          <w:rtl/>
        </w:rPr>
        <w:t>صلى الله عليه وسلم</w:t>
      </w:r>
      <w:r w:rsidR="00BA4232">
        <w:rPr>
          <w:rFonts w:ascii="Traditional Arabic" w:hAnsi="Traditional Arabic" w:cs="Traditional Arabic" w:hint="cs"/>
          <w:color w:val="000000"/>
          <w:sz w:val="36"/>
          <w:szCs w:val="36"/>
          <w:rtl/>
        </w:rPr>
        <w:t xml:space="preserve"> -</w:t>
      </w:r>
      <w:r w:rsidR="004A0BC7" w:rsidRPr="00D44CFA">
        <w:rPr>
          <w:rFonts w:ascii="Traditional Arabic" w:hAnsi="Traditional Arabic" w:cs="Traditional Arabic"/>
          <w:color w:val="000000"/>
          <w:sz w:val="36"/>
          <w:szCs w:val="36"/>
          <w:rtl/>
        </w:rPr>
        <w:t xml:space="preserve"> يَقُومُ فَيُصَلِّي مِنَ اللَّيْلِ وَإِنِّي لَمُعْتَرِضَةٌ بَيْنَهُ وَبَيْنَ الْقِبْلَةِ عَلَى فِرَاشِ أَهْلِهِ</w:t>
      </w:r>
      <w:r w:rsidR="004A0BC7" w:rsidRPr="00D44CFA">
        <w:rPr>
          <w:rFonts w:ascii="Traditional Arabic" w:hAnsi="Traditional Arabic" w:cs="Traditional Arabic" w:hint="cs"/>
          <w:color w:val="000000"/>
          <w:sz w:val="36"/>
          <w:szCs w:val="36"/>
          <w:rtl/>
        </w:rPr>
        <w:t>"</w:t>
      </w:r>
      <w:r w:rsidR="004A0BC7" w:rsidRPr="00D44CFA">
        <w:rPr>
          <w:rStyle w:val="FootnoteReference"/>
          <w:rFonts w:ascii="Traditional Arabic" w:hAnsi="Traditional Arabic" w:cs="Traditional Arabic"/>
          <w:color w:val="000000"/>
          <w:sz w:val="36"/>
          <w:szCs w:val="36"/>
          <w:rtl/>
        </w:rPr>
        <w:footnoteReference w:customMarkFollows="1" w:id="311"/>
        <w:t>(</w:t>
      </w:r>
      <w:r w:rsidR="004A0BC7">
        <w:rPr>
          <w:rStyle w:val="FootnoteReference"/>
          <w:rFonts w:ascii="Traditional Arabic" w:hAnsi="Traditional Arabic" w:cs="Traditional Arabic" w:hint="cs"/>
          <w:color w:val="000000"/>
          <w:sz w:val="36"/>
          <w:szCs w:val="36"/>
          <w:rtl/>
        </w:rPr>
        <w:t>3</w:t>
      </w:r>
      <w:r w:rsidR="004A0BC7" w:rsidRPr="00D44CFA">
        <w:rPr>
          <w:rStyle w:val="FootnoteReference"/>
          <w:rFonts w:ascii="Traditional Arabic" w:hAnsi="Traditional Arabic" w:cs="Traditional Arabic"/>
          <w:color w:val="000000"/>
          <w:sz w:val="36"/>
          <w:szCs w:val="36"/>
          <w:rtl/>
        </w:rPr>
        <w:t>)</w:t>
      </w:r>
      <w:r w:rsidR="004A0BC7" w:rsidRPr="00D44CFA">
        <w:rPr>
          <w:rFonts w:ascii="Traditional Arabic" w:hAnsi="Traditional Arabic" w:cs="Traditional Arabic"/>
          <w:color w:val="000000"/>
          <w:sz w:val="36"/>
          <w:szCs w:val="36"/>
          <w:rtl/>
        </w:rPr>
        <w:t>.</w:t>
      </w:r>
    </w:p>
    <w:p w:rsidR="00C35E67" w:rsidRDefault="00C35E67" w:rsidP="00E07838">
      <w:pPr>
        <w:spacing w:after="0" w:line="240" w:lineRule="auto"/>
        <w:jc w:val="both"/>
        <w:rPr>
          <w:rFonts w:ascii="Traditional Arabic" w:hAnsi="Traditional Arabic" w:cs="PT Bold Heading"/>
          <w:sz w:val="32"/>
          <w:szCs w:val="32"/>
          <w:rtl/>
        </w:rPr>
      </w:pPr>
    </w:p>
    <w:p w:rsidR="00C35E67" w:rsidRDefault="00C35E67" w:rsidP="00E07838">
      <w:pPr>
        <w:spacing w:after="0" w:line="240" w:lineRule="auto"/>
        <w:jc w:val="both"/>
        <w:rPr>
          <w:rFonts w:ascii="Traditional Arabic" w:hAnsi="Traditional Arabic" w:cs="PT Bold Heading"/>
          <w:sz w:val="32"/>
          <w:szCs w:val="32"/>
          <w:rtl/>
        </w:rPr>
      </w:pPr>
    </w:p>
    <w:p w:rsidR="00C35E67" w:rsidRDefault="00C35E67" w:rsidP="00E07838">
      <w:pPr>
        <w:spacing w:after="0" w:line="240" w:lineRule="auto"/>
        <w:jc w:val="both"/>
        <w:rPr>
          <w:rFonts w:ascii="Traditional Arabic" w:hAnsi="Traditional Arabic" w:cs="PT Bold Heading"/>
          <w:sz w:val="32"/>
          <w:szCs w:val="32"/>
          <w:rtl/>
        </w:rPr>
      </w:pPr>
    </w:p>
    <w:p w:rsidR="00C35E67" w:rsidRDefault="00C35E67" w:rsidP="00E07838">
      <w:pPr>
        <w:spacing w:after="0" w:line="240" w:lineRule="auto"/>
        <w:jc w:val="both"/>
        <w:rPr>
          <w:rFonts w:ascii="Traditional Arabic" w:hAnsi="Traditional Arabic" w:cs="PT Bold Heading"/>
          <w:sz w:val="32"/>
          <w:szCs w:val="32"/>
          <w:rtl/>
        </w:rPr>
      </w:pPr>
    </w:p>
    <w:p w:rsidR="004A0BC7" w:rsidRPr="00090C60" w:rsidRDefault="004A0BC7" w:rsidP="004A0BC7">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بيان وجه التعارض والاختلاف</w:t>
      </w:r>
    </w:p>
    <w:p w:rsidR="004A0BC7" w:rsidRPr="00FA7AD1" w:rsidRDefault="004A0BC7" w:rsidP="00B528C8">
      <w:pPr>
        <w:autoSpaceDE w:val="0"/>
        <w:autoSpaceDN w:val="0"/>
        <w:adjustRightInd w:val="0"/>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روى الإمام مسلم في صحيحه حديثاً عن أبي هريرة - رضي الله عنه - </w:t>
      </w:r>
      <w:r w:rsidR="00B528C8">
        <w:rPr>
          <w:rFonts w:ascii="Traditional Arabic" w:hAnsi="Traditional Arabic" w:cs="Traditional Arabic" w:hint="cs"/>
          <w:sz w:val="36"/>
          <w:szCs w:val="36"/>
          <w:rtl/>
        </w:rPr>
        <w:t>فيه</w:t>
      </w:r>
      <w:r>
        <w:rPr>
          <w:rFonts w:ascii="Traditional Arabic" w:hAnsi="Traditional Arabic" w:cs="Traditional Arabic" w:hint="cs"/>
          <w:sz w:val="36"/>
          <w:szCs w:val="36"/>
          <w:rtl/>
        </w:rPr>
        <w:t>نص صريح أنه يقطع الصلاة المرأة والحمار والكلب</w:t>
      </w:r>
      <w:r w:rsidRPr="00090C60">
        <w:rPr>
          <w:rFonts w:ascii="Traditional Arabic" w:hAnsi="Traditional Arabic" w:cs="Traditional Arabic" w:hint="cs"/>
          <w:sz w:val="36"/>
          <w:szCs w:val="36"/>
          <w:rtl/>
        </w:rPr>
        <w:t xml:space="preserve"> ، </w:t>
      </w:r>
      <w:r>
        <w:rPr>
          <w:rFonts w:ascii="Traditional Arabic" w:hAnsi="Traditional Arabic" w:cs="Traditional Arabic" w:hint="cs"/>
          <w:sz w:val="36"/>
          <w:szCs w:val="36"/>
          <w:rtl/>
        </w:rPr>
        <w:t xml:space="preserve">وروى الإمام البخاري في صحيحه حديثاً عن أم المؤمنين </w:t>
      </w:r>
      <w:r w:rsidRPr="00090C60">
        <w:rPr>
          <w:rFonts w:ascii="Traditional Arabic" w:hAnsi="Traditional Arabic" w:cs="Traditional Arabic" w:hint="cs"/>
          <w:sz w:val="36"/>
          <w:szCs w:val="36"/>
          <w:rtl/>
        </w:rPr>
        <w:t>عائشة</w:t>
      </w:r>
      <w:r>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 xml:space="preserve"> رضي الله عنها</w:t>
      </w:r>
      <w:r>
        <w:rPr>
          <w:rFonts w:ascii="Traditional Arabic" w:hAnsi="Traditional Arabic" w:cs="Traditional Arabic" w:hint="cs"/>
          <w:sz w:val="36"/>
          <w:szCs w:val="36"/>
          <w:rtl/>
        </w:rPr>
        <w:t xml:space="preserve"> -فيه </w:t>
      </w:r>
      <w:r w:rsidRPr="00090C60">
        <w:rPr>
          <w:rFonts w:ascii="Traditional Arabic" w:hAnsi="Traditional Arabic" w:cs="Traditional Arabic" w:hint="cs"/>
          <w:sz w:val="36"/>
          <w:szCs w:val="36"/>
          <w:rtl/>
        </w:rPr>
        <w:t xml:space="preserve">بيان لصلاة النبي </w:t>
      </w:r>
      <w:r w:rsidR="00BA4232">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صلى الله عليه وسلم</w:t>
      </w:r>
      <w:r w:rsidR="00BA4232">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 xml:space="preserve"> من الليل وهي معترضة بينه وبين القبلة ، </w:t>
      </w:r>
      <w:r>
        <w:rPr>
          <w:rFonts w:ascii="Traditional Arabic" w:hAnsi="Traditional Arabic" w:cs="Traditional Arabic" w:hint="cs"/>
          <w:sz w:val="36"/>
          <w:szCs w:val="36"/>
          <w:rtl/>
        </w:rPr>
        <w:t xml:space="preserve">وكذلكجاء عن </w:t>
      </w:r>
      <w:r w:rsidRPr="00090C60">
        <w:rPr>
          <w:rFonts w:ascii="Traditional Arabic" w:hAnsi="Traditional Arabic" w:cs="Traditional Arabic" w:hint="cs"/>
          <w:sz w:val="36"/>
          <w:szCs w:val="36"/>
          <w:rtl/>
        </w:rPr>
        <w:t>ابن شهاب أنه سأل عمه ، عن الصلاة يقطعها شيء</w:t>
      </w:r>
      <w:r>
        <w:rPr>
          <w:rFonts w:ascii="Traditional Arabic" w:hAnsi="Traditional Arabic" w:cs="Traditional Arabic" w:hint="cs"/>
          <w:sz w:val="36"/>
          <w:szCs w:val="36"/>
          <w:rtl/>
        </w:rPr>
        <w:t xml:space="preserve"> فقال : لا يقطعها شيء .</w:t>
      </w:r>
      <w:r w:rsidRPr="00090C60">
        <w:rPr>
          <w:rFonts w:ascii="Traditional Arabic" w:hAnsi="Traditional Arabic" w:cs="Traditional Arabic" w:hint="cs"/>
          <w:sz w:val="36"/>
          <w:szCs w:val="36"/>
          <w:rtl/>
        </w:rPr>
        <w:t xml:space="preserve"> وهو من رواية البخاري</w:t>
      </w:r>
      <w:r>
        <w:rPr>
          <w:rFonts w:ascii="Traditional Arabic" w:hAnsi="Traditional Arabic" w:cs="Traditional Arabic" w:hint="cs"/>
          <w:sz w:val="36"/>
          <w:szCs w:val="36"/>
          <w:rtl/>
        </w:rPr>
        <w:t xml:space="preserve"> أيضاً</w:t>
      </w:r>
      <w:r w:rsidRPr="00090C60">
        <w:rPr>
          <w:rFonts w:ascii="Traditional Arabic" w:hAnsi="Traditional Arabic" w:cs="Traditional Arabic" w:hint="cs"/>
          <w:sz w:val="36"/>
          <w:szCs w:val="36"/>
          <w:rtl/>
        </w:rPr>
        <w:t xml:space="preserve"> . </w:t>
      </w:r>
      <w:r>
        <w:rPr>
          <w:rFonts w:ascii="Traditional Arabic" w:hAnsi="Traditional Arabic" w:cs="Traditional Arabic" w:hint="cs"/>
          <w:sz w:val="36"/>
          <w:szCs w:val="36"/>
          <w:rtl/>
        </w:rPr>
        <w:t>و</w:t>
      </w:r>
      <w:r w:rsidR="00B528C8">
        <w:rPr>
          <w:rFonts w:ascii="Traditional Arabic" w:hAnsi="Traditional Arabic" w:cs="Traditional Arabic" w:hint="cs"/>
          <w:sz w:val="36"/>
          <w:szCs w:val="36"/>
          <w:rtl/>
        </w:rPr>
        <w:t>ذكر هذه المسألة الإمام الشافعي و</w:t>
      </w:r>
      <w:r>
        <w:rPr>
          <w:rFonts w:ascii="Traditional Arabic" w:hAnsi="Traditional Arabic" w:cs="Traditional Arabic" w:hint="cs"/>
          <w:sz w:val="36"/>
          <w:szCs w:val="36"/>
          <w:rtl/>
        </w:rPr>
        <w:t xml:space="preserve">بوب </w:t>
      </w:r>
      <w:r w:rsidR="00B528C8">
        <w:rPr>
          <w:rFonts w:ascii="Traditional Arabic" w:hAnsi="Traditional Arabic" w:cs="Traditional Arabic" w:hint="cs"/>
          <w:sz w:val="36"/>
          <w:szCs w:val="36"/>
          <w:rtl/>
        </w:rPr>
        <w:t>لها</w:t>
      </w:r>
      <w:r>
        <w:rPr>
          <w:rFonts w:ascii="Traditional Arabic" w:hAnsi="Traditional Arabic" w:cs="Traditional Arabic" w:hint="cs"/>
          <w:sz w:val="36"/>
          <w:szCs w:val="36"/>
          <w:rtl/>
        </w:rPr>
        <w:t>فقال : "باب المرور بين يدي المصلي"</w:t>
      </w:r>
      <w:r>
        <w:rPr>
          <w:rStyle w:val="FootnoteReference"/>
          <w:rFonts w:ascii="Traditional Arabic" w:hAnsi="Traditional Arabic" w:cs="Traditional Arabic"/>
          <w:sz w:val="36"/>
          <w:szCs w:val="36"/>
          <w:rtl/>
        </w:rPr>
        <w:footnoteReference w:customMarkFollows="1" w:id="312"/>
        <w:t>(</w:t>
      </w:r>
      <w:r>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C35E67" w:rsidRDefault="00C35E67" w:rsidP="00E07838">
      <w:pPr>
        <w:spacing w:after="0" w:line="240" w:lineRule="auto"/>
        <w:jc w:val="both"/>
        <w:rPr>
          <w:rFonts w:ascii="Traditional Arabic" w:hAnsi="Traditional Arabic" w:cs="Traditional Arabic"/>
          <w:b/>
          <w:bCs/>
          <w:sz w:val="36"/>
          <w:szCs w:val="36"/>
          <w:rtl/>
        </w:rPr>
      </w:pPr>
    </w:p>
    <w:p w:rsidR="00C35E67" w:rsidRDefault="00C35E67" w:rsidP="00E07838">
      <w:pPr>
        <w:spacing w:after="0" w:line="240" w:lineRule="auto"/>
        <w:jc w:val="both"/>
        <w:rPr>
          <w:rFonts w:ascii="Traditional Arabic" w:hAnsi="Traditional Arabic" w:cs="Traditional Arabic"/>
          <w:b/>
          <w:bCs/>
          <w:sz w:val="36"/>
          <w:szCs w:val="36"/>
          <w:rtl/>
        </w:rPr>
      </w:pPr>
    </w:p>
    <w:p w:rsidR="00C35E67" w:rsidRDefault="00C35E67" w:rsidP="00E07838">
      <w:pPr>
        <w:spacing w:after="0" w:line="240" w:lineRule="auto"/>
        <w:jc w:val="both"/>
        <w:rPr>
          <w:rFonts w:ascii="Traditional Arabic" w:hAnsi="Traditional Arabic" w:cs="Traditional Arabic"/>
          <w:b/>
          <w:bCs/>
          <w:sz w:val="36"/>
          <w:szCs w:val="36"/>
          <w:rtl/>
        </w:rPr>
      </w:pPr>
    </w:p>
    <w:p w:rsidR="004A0BC7" w:rsidRDefault="004A0BC7" w:rsidP="00E07838">
      <w:pPr>
        <w:spacing w:after="0" w:line="240" w:lineRule="auto"/>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الجمع بين اختلاف الروا</w:t>
      </w:r>
      <w:r>
        <w:rPr>
          <w:rFonts w:ascii="Traditional Arabic" w:hAnsi="Traditional Arabic" w:cs="Traditional Arabic" w:hint="cs"/>
          <w:b/>
          <w:bCs/>
          <w:sz w:val="36"/>
          <w:szCs w:val="36"/>
          <w:rtl/>
        </w:rPr>
        <w:t xml:space="preserve">يات وتعارضها </w:t>
      </w:r>
    </w:p>
    <w:p w:rsidR="004A0BC7" w:rsidRDefault="004A0BC7" w:rsidP="004A0BC7">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اختلف العلماء في مسألة المرور بين يدي المصلى على ثلاثة أقوال :</w:t>
      </w:r>
    </w:p>
    <w:p w:rsidR="004A0BC7" w:rsidRDefault="004A0BC7" w:rsidP="004A0BC7">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القول الأول : لا يقطع الصلاة شيء </w:t>
      </w:r>
    </w:p>
    <w:p w:rsidR="004A0BC7" w:rsidRDefault="004A0BC7" w:rsidP="004A0BC7">
      <w:pPr>
        <w:spacing w:after="0" w:line="240" w:lineRule="auto"/>
        <w:jc w:val="both"/>
        <w:rPr>
          <w:rFonts w:ascii="Traditional Arabic" w:hAnsi="Traditional Arabic" w:cs="Traditional Arabic"/>
          <w:sz w:val="36"/>
          <w:szCs w:val="36"/>
          <w:rtl/>
        </w:rPr>
      </w:pPr>
      <w:r w:rsidRPr="00370148">
        <w:rPr>
          <w:rFonts w:ascii="Traditional Arabic" w:hAnsi="Traditional Arabic" w:cs="Traditional Arabic" w:hint="cs"/>
          <w:sz w:val="36"/>
          <w:szCs w:val="36"/>
          <w:rtl/>
        </w:rPr>
        <w:t>وذهب إلى هذا القول الإمام أبي حنيفة و</w:t>
      </w:r>
      <w:r>
        <w:rPr>
          <w:rFonts w:ascii="Traditional Arabic" w:hAnsi="Traditional Arabic" w:cs="Traditional Arabic" w:hint="cs"/>
          <w:sz w:val="36"/>
          <w:szCs w:val="36"/>
          <w:rtl/>
        </w:rPr>
        <w:t xml:space="preserve">الإمام </w:t>
      </w:r>
      <w:r w:rsidRPr="00370148">
        <w:rPr>
          <w:rFonts w:ascii="Traditional Arabic" w:hAnsi="Traditional Arabic" w:cs="Traditional Arabic" w:hint="cs"/>
          <w:sz w:val="36"/>
          <w:szCs w:val="36"/>
          <w:rtl/>
        </w:rPr>
        <w:t>الشافعي و</w:t>
      </w:r>
      <w:r>
        <w:rPr>
          <w:rFonts w:ascii="Traditional Arabic" w:hAnsi="Traditional Arabic" w:cs="Traditional Arabic" w:hint="cs"/>
          <w:sz w:val="36"/>
          <w:szCs w:val="36"/>
          <w:rtl/>
        </w:rPr>
        <w:t xml:space="preserve">الإمام </w:t>
      </w:r>
      <w:r w:rsidRPr="00370148">
        <w:rPr>
          <w:rFonts w:ascii="Traditional Arabic" w:hAnsi="Traditional Arabic" w:cs="Traditional Arabic" w:hint="cs"/>
          <w:sz w:val="36"/>
          <w:szCs w:val="36"/>
          <w:rtl/>
        </w:rPr>
        <w:t xml:space="preserve">مالك </w:t>
      </w:r>
      <w:r>
        <w:rPr>
          <w:rFonts w:ascii="Traditional Arabic" w:hAnsi="Traditional Arabic" w:cs="Traditional Arabic" w:hint="cs"/>
          <w:sz w:val="36"/>
          <w:szCs w:val="36"/>
          <w:rtl/>
        </w:rPr>
        <w:t>.</w:t>
      </w:r>
    </w:p>
    <w:p w:rsidR="004A0BC7" w:rsidRPr="00E07838" w:rsidRDefault="004A0BC7" w:rsidP="00E07838">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قال السرخسي : "</w:t>
      </w:r>
      <w:r w:rsidRPr="00C743EC">
        <w:rPr>
          <w:rFonts w:ascii="Traditional Arabic" w:hAnsi="Traditional Arabic" w:cs="Traditional Arabic" w:hint="cs"/>
          <w:sz w:val="36"/>
          <w:szCs w:val="36"/>
          <w:rtl/>
        </w:rPr>
        <w:t>وَإِنْمَرَّبَيْنَيَدَيْهِمَارٌّمِنْرَجُلٍأَوْامْرَأَةٍأَوْحِمَارٍأَوْكَلْبٍلَمْيَقْطَعْصَلاتَهُعِنْدَنَا</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313"/>
        <w:t>(</w:t>
      </w:r>
      <w:r>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1777DE">
        <w:rPr>
          <w:rFonts w:ascii="Traditional Arabic" w:hAnsi="Traditional Arabic" w:cs="Traditional Arabic" w:hint="cs"/>
          <w:sz w:val="36"/>
          <w:szCs w:val="36"/>
          <w:rtl/>
        </w:rPr>
        <w:t>.</w:t>
      </w:r>
      <w:r w:rsidRPr="0022393B">
        <w:rPr>
          <w:rFonts w:ascii="Traditional Arabic" w:hAnsi="Traditional Arabic" w:cs="Traditional Arabic" w:hint="cs"/>
          <w:sz w:val="36"/>
          <w:szCs w:val="36"/>
          <w:rtl/>
        </w:rPr>
        <w:t>قَالَ</w:t>
      </w:r>
      <w:r>
        <w:rPr>
          <w:rFonts w:ascii="Traditional Arabic" w:hAnsi="Traditional Arabic" w:cs="Traditional Arabic" w:hint="cs"/>
          <w:sz w:val="36"/>
          <w:szCs w:val="36"/>
          <w:rtl/>
        </w:rPr>
        <w:t xml:space="preserve">الإمام </w:t>
      </w:r>
      <w:r w:rsidRPr="0022393B">
        <w:rPr>
          <w:rFonts w:ascii="Traditional Arabic" w:hAnsi="Traditional Arabic" w:cs="Traditional Arabic" w:hint="cs"/>
          <w:sz w:val="36"/>
          <w:szCs w:val="36"/>
          <w:rtl/>
        </w:rPr>
        <w:t>مَالِكٌ</w:t>
      </w:r>
      <w:r w:rsidRPr="0022393B">
        <w:rPr>
          <w:rFonts w:ascii="Traditional Arabic" w:hAnsi="Traditional Arabic" w:cs="Traditional Arabic"/>
          <w:sz w:val="36"/>
          <w:szCs w:val="36"/>
          <w:rtl/>
        </w:rPr>
        <w:t xml:space="preserve">: </w:t>
      </w:r>
      <w:r w:rsidRPr="0022393B">
        <w:rPr>
          <w:rFonts w:ascii="Traditional Arabic" w:hAnsi="Traditional Arabic" w:cs="Traditional Arabic" w:hint="cs"/>
          <w:sz w:val="36"/>
          <w:szCs w:val="36"/>
          <w:rtl/>
        </w:rPr>
        <w:t>لايَقْطَعُالصَّلاةُشَيْءًمِنْالأَشْيَاءِمِمَّايَمُرُّبَيْنَيَدَيْالْمُصَلِّي</w:t>
      </w:r>
      <w:r>
        <w:rPr>
          <w:rStyle w:val="FootnoteReference"/>
          <w:rFonts w:ascii="Traditional Arabic" w:hAnsi="Traditional Arabic" w:cs="Traditional Arabic"/>
          <w:sz w:val="36"/>
          <w:szCs w:val="36"/>
          <w:rtl/>
        </w:rPr>
        <w:footnoteReference w:customMarkFollows="1" w:id="314"/>
        <w:t>(</w:t>
      </w:r>
      <w:r>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00E07838">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 xml:space="preserve">قال الإمام النووي : </w:t>
      </w:r>
      <w:r w:rsidRPr="0019460F">
        <w:rPr>
          <w:rFonts w:ascii="Traditional Arabic" w:hAnsi="Traditional Arabic" w:cs="Traditional Arabic" w:hint="cs"/>
          <w:sz w:val="36"/>
          <w:szCs w:val="36"/>
          <w:rtl/>
        </w:rPr>
        <w:t>إذاصلىإلىسترةفمربينهوبينهارجلأوامرأةأوصبيأوكافرأوكلبأسودأوحمارأوغيرهامنالدوابلاتبطلصلاتهعندنا</w:t>
      </w:r>
      <w:r>
        <w:rPr>
          <w:rStyle w:val="FootnoteReference"/>
          <w:rFonts w:ascii="Traditional Arabic" w:hAnsi="Traditional Arabic" w:cs="Traditional Arabic"/>
          <w:sz w:val="36"/>
          <w:szCs w:val="36"/>
          <w:rtl/>
        </w:rPr>
        <w:footnoteReference w:customMarkFollows="1" w:id="315"/>
        <w:t>(</w:t>
      </w:r>
      <w:r>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p>
    <w:p w:rsidR="003D6C4D" w:rsidRDefault="004A0BC7" w:rsidP="003D6C4D">
      <w:pPr>
        <w:spacing w:after="0" w:line="240" w:lineRule="auto"/>
        <w:jc w:val="both"/>
        <w:rPr>
          <w:rFonts w:ascii="Traditional Arabic" w:hAnsi="Traditional Arabic" w:cs="Traditional Arabic"/>
          <w:b/>
          <w:bCs/>
          <w:color w:val="FF0000"/>
          <w:sz w:val="36"/>
          <w:szCs w:val="36"/>
          <w:u w:val="single"/>
          <w:rtl/>
        </w:rPr>
      </w:pPr>
      <w:r>
        <w:rPr>
          <w:rFonts w:ascii="Traditional Arabic" w:hAnsi="Traditional Arabic" w:cs="Traditional Arabic" w:hint="cs"/>
          <w:sz w:val="36"/>
          <w:szCs w:val="36"/>
          <w:rtl/>
        </w:rPr>
        <w:t>واستدل القائلون بهذا القول بحديث</w:t>
      </w:r>
      <w:r w:rsidRPr="009A43E3">
        <w:rPr>
          <w:rFonts w:ascii="Traditional Arabic" w:hAnsi="Traditional Arabic" w:cs="Traditional Arabic" w:hint="cs"/>
          <w:sz w:val="36"/>
          <w:szCs w:val="36"/>
          <w:rtl/>
        </w:rPr>
        <w:t>أَبِيسَعِيدٍالْخُدْرِيِّ</w:t>
      </w:r>
      <w:r>
        <w:rPr>
          <w:rFonts w:ascii="Traditional Arabic" w:hAnsi="Traditional Arabic" w:cs="Traditional Arabic" w:hint="cs"/>
          <w:sz w:val="36"/>
          <w:szCs w:val="36"/>
          <w:rtl/>
        </w:rPr>
        <w:t xml:space="preserve">- </w:t>
      </w:r>
      <w:r w:rsidRPr="009A43E3">
        <w:rPr>
          <w:rFonts w:ascii="Traditional Arabic" w:hAnsi="Traditional Arabic" w:cs="Traditional Arabic" w:hint="cs"/>
          <w:sz w:val="36"/>
          <w:szCs w:val="36"/>
          <w:rtl/>
        </w:rPr>
        <w:t>رَضِيَاللَّهُتَعَالَىعَنْهُ</w:t>
      </w:r>
      <w:r>
        <w:rPr>
          <w:rFonts w:ascii="Traditional Arabic" w:hAnsi="Traditional Arabic" w:cs="Traditional Arabic" w:hint="cs"/>
          <w:sz w:val="36"/>
          <w:szCs w:val="36"/>
          <w:rtl/>
        </w:rPr>
        <w:t xml:space="preserve">- </w:t>
      </w:r>
      <w:r w:rsidRPr="009A43E3">
        <w:rPr>
          <w:rFonts w:ascii="Traditional Arabic" w:hAnsi="Traditional Arabic" w:cs="Traditional Arabic" w:hint="cs"/>
          <w:sz w:val="36"/>
          <w:szCs w:val="36"/>
          <w:rtl/>
        </w:rPr>
        <w:t>قَالَرَسُولُاللَّهِ</w:t>
      </w:r>
      <w:r w:rsidR="00BA4232">
        <w:rPr>
          <w:rFonts w:ascii="Traditional Arabic" w:hAnsi="Traditional Arabic" w:cs="Traditional Arabic" w:hint="cs"/>
          <w:sz w:val="36"/>
          <w:szCs w:val="36"/>
          <w:rtl/>
        </w:rPr>
        <w:t xml:space="preserve">- </w:t>
      </w:r>
      <w:r w:rsidRPr="009A43E3">
        <w:rPr>
          <w:rFonts w:ascii="Traditional Arabic" w:hAnsi="Traditional Arabic" w:cs="Traditional Arabic" w:hint="cs"/>
          <w:sz w:val="36"/>
          <w:szCs w:val="36"/>
          <w:rtl/>
        </w:rPr>
        <w:t>صَلَّىاللَّهُعَلَيْهِوَسَلَّمَ</w:t>
      </w:r>
      <w:r w:rsidR="00BA4232">
        <w:rPr>
          <w:rFonts w:ascii="Traditional Arabic" w:hAnsi="Traditional Arabic" w:cs="Traditional Arabic" w:hint="cs"/>
          <w:sz w:val="36"/>
          <w:szCs w:val="36"/>
          <w:rtl/>
        </w:rPr>
        <w:t xml:space="preserve"> -</w:t>
      </w:r>
      <w:r>
        <w:rPr>
          <w:rFonts w:ascii="Traditional Arabic" w:hAnsi="Traditional Arabic" w:cs="Traditional Arabic"/>
          <w:sz w:val="36"/>
          <w:szCs w:val="36"/>
          <w:rtl/>
        </w:rPr>
        <w:t xml:space="preserve"> : "</w:t>
      </w:r>
      <w:r w:rsidRPr="009A43E3">
        <w:rPr>
          <w:rFonts w:ascii="Traditional Arabic" w:hAnsi="Traditional Arabic" w:cs="Traditional Arabic" w:hint="cs"/>
          <w:sz w:val="36"/>
          <w:szCs w:val="36"/>
          <w:rtl/>
        </w:rPr>
        <w:t>لايَقْطَعُالصَّلاةَمُرُورُشَيْءٍوَادْرَءُوامَااسْتَطَعْتُمْ</w:t>
      </w:r>
      <w:r w:rsidRPr="009A43E3">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customMarkFollows="1" w:id="316"/>
        <w:t>(</w:t>
      </w:r>
      <w:r>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Pr="00E07838" w:rsidRDefault="004A0BC7" w:rsidP="00E07838">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وبحديث</w:t>
      </w:r>
      <w:r w:rsidRPr="00FF3588">
        <w:rPr>
          <w:rFonts w:ascii="Traditional Arabic" w:hAnsi="Traditional Arabic" w:cs="Traditional Arabic" w:hint="cs"/>
          <w:sz w:val="36"/>
          <w:szCs w:val="36"/>
          <w:rtl/>
        </w:rPr>
        <w:t>الفضلبنعباس</w:t>
      </w:r>
      <w:r>
        <w:rPr>
          <w:rFonts w:ascii="Traditional Arabic" w:hAnsi="Traditional Arabic" w:cs="Traditional Arabic" w:hint="cs"/>
          <w:sz w:val="36"/>
          <w:szCs w:val="36"/>
          <w:rtl/>
        </w:rPr>
        <w:t xml:space="preserve">-رضي الله تعالى عنه - </w:t>
      </w:r>
      <w:r w:rsidRPr="00FF3588">
        <w:rPr>
          <w:rFonts w:ascii="Traditional Arabic" w:hAnsi="Traditional Arabic" w:cs="Traditional Arabic" w:hint="cs"/>
          <w:sz w:val="36"/>
          <w:szCs w:val="36"/>
          <w:rtl/>
        </w:rPr>
        <w:t>قال</w:t>
      </w:r>
      <w:r w:rsidRPr="00FF3588">
        <w:rPr>
          <w:rFonts w:ascii="Traditional Arabic" w:hAnsi="Traditional Arabic" w:cs="Traditional Arabic"/>
          <w:sz w:val="36"/>
          <w:szCs w:val="36"/>
          <w:rtl/>
        </w:rPr>
        <w:t>: «</w:t>
      </w:r>
      <w:r w:rsidRPr="00FF3588">
        <w:rPr>
          <w:rFonts w:ascii="Traditional Arabic" w:hAnsi="Traditional Arabic" w:cs="Traditional Arabic" w:hint="cs"/>
          <w:sz w:val="36"/>
          <w:szCs w:val="36"/>
          <w:rtl/>
        </w:rPr>
        <w:t>أتانارسولالله</w:t>
      </w:r>
      <w:r w:rsidR="00BA4232">
        <w:rPr>
          <w:rFonts w:ascii="Traditional Arabic" w:hAnsi="Traditional Arabic" w:cs="Traditional Arabic" w:hint="cs"/>
          <w:sz w:val="36"/>
          <w:szCs w:val="36"/>
          <w:rtl/>
        </w:rPr>
        <w:t xml:space="preserve">- </w:t>
      </w:r>
      <w:r w:rsidRPr="00FF3588">
        <w:rPr>
          <w:rFonts w:ascii="Traditional Arabic" w:hAnsi="Traditional Arabic" w:cs="Traditional Arabic" w:hint="cs"/>
          <w:sz w:val="36"/>
          <w:szCs w:val="36"/>
          <w:rtl/>
        </w:rPr>
        <w:t>صلىاللهعليهوسلم</w:t>
      </w:r>
      <w:r w:rsidR="00BA4232">
        <w:rPr>
          <w:rFonts w:ascii="Traditional Arabic" w:hAnsi="Traditional Arabic" w:cs="Traditional Arabic" w:hint="cs"/>
          <w:sz w:val="36"/>
          <w:szCs w:val="36"/>
          <w:rtl/>
        </w:rPr>
        <w:t xml:space="preserve"> -</w:t>
      </w:r>
      <w:r w:rsidRPr="00FF3588">
        <w:rPr>
          <w:rFonts w:ascii="Traditional Arabic" w:hAnsi="Traditional Arabic" w:cs="Traditional Arabic" w:hint="cs"/>
          <w:sz w:val="36"/>
          <w:szCs w:val="36"/>
          <w:rtl/>
        </w:rPr>
        <w:t>ونحنفيباديةفصلىفيصحراءليسبينيديهسترة،وحمارةلناوكلبةيعبثانبينيديهفمابالىذلك</w:t>
      </w:r>
      <w:r w:rsidRPr="00FF3588">
        <w:rPr>
          <w:rFonts w:ascii="Traditional Arabic" w:hAnsi="Traditional Arabic" w:cs="Traditional Arabic" w:hint="eastAsia"/>
          <w:sz w:val="36"/>
          <w:szCs w:val="36"/>
          <w:rtl/>
        </w:rPr>
        <w:t>»</w:t>
      </w:r>
      <w:r>
        <w:rPr>
          <w:rStyle w:val="FootnoteReference"/>
          <w:rFonts w:ascii="Traditional Arabic" w:hAnsi="Traditional Arabic" w:cs="Traditional Arabic"/>
          <w:sz w:val="36"/>
          <w:szCs w:val="36"/>
          <w:rtl/>
        </w:rPr>
        <w:footnoteReference w:customMarkFollows="1" w:id="317"/>
        <w:t>(</w:t>
      </w:r>
      <w:r w:rsidR="00E07838">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sidR="001A4F37">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وبحديث</w:t>
      </w:r>
      <w:r w:rsidRPr="00FF3588">
        <w:rPr>
          <w:rFonts w:ascii="Traditional Arabic" w:hAnsi="Traditional Arabic" w:cs="Traditional Arabic" w:hint="cs"/>
          <w:sz w:val="36"/>
          <w:szCs w:val="36"/>
          <w:rtl/>
        </w:rPr>
        <w:t>عائشة</w:t>
      </w:r>
      <w:r>
        <w:rPr>
          <w:rFonts w:ascii="Traditional Arabic" w:hAnsi="Traditional Arabic" w:cs="Traditional Arabic" w:hint="cs"/>
          <w:sz w:val="36"/>
          <w:szCs w:val="36"/>
          <w:rtl/>
        </w:rPr>
        <w:t xml:space="preserve"> - رضي الله عنها - </w:t>
      </w:r>
      <w:r w:rsidRPr="00FF3588">
        <w:rPr>
          <w:rFonts w:ascii="Traditional Arabic" w:hAnsi="Traditional Arabic" w:cs="Traditional Arabic"/>
          <w:sz w:val="36"/>
          <w:szCs w:val="36"/>
          <w:rtl/>
        </w:rPr>
        <w:t>: «</w:t>
      </w:r>
      <w:r w:rsidRPr="00FF3588">
        <w:rPr>
          <w:rFonts w:ascii="Traditional Arabic" w:hAnsi="Traditional Arabic" w:cs="Traditional Arabic" w:hint="cs"/>
          <w:sz w:val="36"/>
          <w:szCs w:val="36"/>
          <w:rtl/>
        </w:rPr>
        <w:t>كانرسولالله</w:t>
      </w:r>
      <w:r w:rsidR="00BA4232">
        <w:rPr>
          <w:rFonts w:ascii="Traditional Arabic" w:hAnsi="Traditional Arabic" w:cs="Traditional Arabic" w:hint="cs"/>
          <w:sz w:val="36"/>
          <w:szCs w:val="36"/>
          <w:rtl/>
        </w:rPr>
        <w:t xml:space="preserve">- </w:t>
      </w:r>
      <w:r w:rsidRPr="00FF3588">
        <w:rPr>
          <w:rFonts w:ascii="Traditional Arabic" w:hAnsi="Traditional Arabic" w:cs="Traditional Arabic" w:hint="cs"/>
          <w:sz w:val="36"/>
          <w:szCs w:val="36"/>
          <w:rtl/>
        </w:rPr>
        <w:t>صلىاللهعليهوسلم</w:t>
      </w:r>
      <w:r w:rsidR="00BA4232">
        <w:rPr>
          <w:rFonts w:ascii="Traditional Arabic" w:hAnsi="Traditional Arabic" w:cs="Traditional Arabic" w:hint="cs"/>
          <w:sz w:val="36"/>
          <w:szCs w:val="36"/>
          <w:rtl/>
        </w:rPr>
        <w:t xml:space="preserve"> -</w:t>
      </w:r>
      <w:r w:rsidRPr="00FF3588">
        <w:rPr>
          <w:rFonts w:ascii="Traditional Arabic" w:hAnsi="Traditional Arabic" w:cs="Traditional Arabic" w:hint="cs"/>
          <w:sz w:val="36"/>
          <w:szCs w:val="36"/>
          <w:rtl/>
        </w:rPr>
        <w:t>يصليصلاتهمنالليلوأنامعترضةبينهوبينالقبلة</w:t>
      </w:r>
      <w:r w:rsidRPr="00FF3588">
        <w:rPr>
          <w:rFonts w:ascii="Traditional Arabic" w:hAnsi="Traditional Arabic" w:cs="Traditional Arabic" w:hint="eastAsia"/>
          <w:sz w:val="36"/>
          <w:szCs w:val="36"/>
          <w:rtl/>
        </w:rPr>
        <w:t>»</w:t>
      </w:r>
      <w:r w:rsidR="001A4F37">
        <w:rPr>
          <w:rStyle w:val="FootnoteReference"/>
          <w:rFonts w:ascii="Traditional Arabic" w:hAnsi="Traditional Arabic" w:cs="Traditional Arabic"/>
          <w:sz w:val="36"/>
          <w:szCs w:val="36"/>
          <w:rtl/>
        </w:rPr>
        <w:footnoteReference w:customMarkFollows="1" w:id="318"/>
        <w:t>(</w:t>
      </w:r>
      <w:r w:rsidR="00E07838">
        <w:rPr>
          <w:rStyle w:val="FootnoteReference"/>
          <w:rFonts w:ascii="Traditional Arabic" w:hAnsi="Traditional Arabic" w:cs="Traditional Arabic" w:hint="cs"/>
          <w:sz w:val="36"/>
          <w:szCs w:val="36"/>
          <w:rtl/>
        </w:rPr>
        <w:t>7</w:t>
      </w:r>
      <w:r w:rsidR="001A4F37">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Pr="00370148" w:rsidRDefault="004A0BC7" w:rsidP="00E07838">
      <w:pPr>
        <w:spacing w:after="0" w:line="240" w:lineRule="auto"/>
        <w:jc w:val="both"/>
        <w:rPr>
          <w:rFonts w:ascii="Traditional Arabic" w:hAnsi="Traditional Arabic" w:cs="Traditional Arabic"/>
          <w:sz w:val="36"/>
          <w:szCs w:val="36"/>
          <w:rtl/>
        </w:rPr>
      </w:pPr>
      <w:r w:rsidRPr="00FF3588">
        <w:rPr>
          <w:rFonts w:ascii="Traditional Arabic" w:hAnsi="Traditional Arabic" w:cs="Traditional Arabic" w:hint="cs"/>
          <w:sz w:val="36"/>
          <w:szCs w:val="36"/>
          <w:rtl/>
        </w:rPr>
        <w:t>و</w:t>
      </w:r>
      <w:r w:rsidR="00756E0A">
        <w:rPr>
          <w:rFonts w:ascii="Traditional Arabic" w:hAnsi="Traditional Arabic" w:cs="Traditional Arabic" w:hint="cs"/>
          <w:sz w:val="36"/>
          <w:szCs w:val="36"/>
          <w:rtl/>
        </w:rPr>
        <w:t>ب</w:t>
      </w:r>
      <w:r w:rsidRPr="00FF3588">
        <w:rPr>
          <w:rFonts w:ascii="Traditional Arabic" w:hAnsi="Traditional Arabic" w:cs="Traditional Arabic" w:hint="cs"/>
          <w:sz w:val="36"/>
          <w:szCs w:val="36"/>
          <w:rtl/>
        </w:rPr>
        <w:t>حديث</w:t>
      </w:r>
      <w:r w:rsidRPr="00252095">
        <w:rPr>
          <w:rFonts w:ascii="Traditional Arabic" w:hAnsi="Traditional Arabic" w:cs="Traditional Arabic" w:hint="cs"/>
          <w:sz w:val="36"/>
          <w:szCs w:val="36"/>
          <w:rtl/>
        </w:rPr>
        <w:t>عبدِاللهِبنِعباسِ</w:t>
      </w:r>
      <w:r>
        <w:rPr>
          <w:rFonts w:ascii="Traditional Arabic" w:hAnsi="Traditional Arabic" w:cs="Traditional Arabic" w:hint="cs"/>
          <w:sz w:val="36"/>
          <w:szCs w:val="36"/>
          <w:rtl/>
        </w:rPr>
        <w:t xml:space="preserve"> - رضي الله تعالى عنه -</w:t>
      </w:r>
      <w:r w:rsidRPr="00252095">
        <w:rPr>
          <w:rFonts w:ascii="Traditional Arabic" w:hAnsi="Traditional Arabic" w:cs="Traditional Arabic" w:hint="cs"/>
          <w:sz w:val="36"/>
          <w:szCs w:val="36"/>
          <w:rtl/>
        </w:rPr>
        <w:t>أنهقال</w:t>
      </w:r>
      <w:r w:rsidRPr="00252095">
        <w:rPr>
          <w:rFonts w:ascii="Traditional Arabic" w:hAnsi="Traditional Arabic" w:cs="Traditional Arabic"/>
          <w:sz w:val="36"/>
          <w:szCs w:val="36"/>
          <w:rtl/>
        </w:rPr>
        <w:t>: «</w:t>
      </w:r>
      <w:r w:rsidRPr="00252095">
        <w:rPr>
          <w:rFonts w:ascii="Traditional Arabic" w:hAnsi="Traditional Arabic" w:cs="Traditional Arabic" w:hint="cs"/>
          <w:sz w:val="36"/>
          <w:szCs w:val="36"/>
          <w:rtl/>
        </w:rPr>
        <w:t>أقبلتُراكباًعلىحمارٍأتانٍوأنايومئذٍقدناهزتُالاحتِلامَورسولُاللهِصلىاللهعليهوسلّميُصلِّيبالنّاسِبمِنًىإلىغيرِجدِارٍ،فمَررْتُبينَيدَيْبعضِالصفِّفنَزَلتُوأَرسَلتُالأتانَتَرتَعُودخلتُفيالصفِّ،فلميُنكِرْذلكَعَلَيَّأحدٌ</w:t>
      </w:r>
      <w:r w:rsidRPr="00252095">
        <w:rPr>
          <w:rFonts w:ascii="Traditional Arabic" w:hAnsi="Traditional Arabic" w:cs="Traditional Arabic" w:hint="eastAsia"/>
          <w:sz w:val="36"/>
          <w:szCs w:val="36"/>
          <w:rtl/>
        </w:rPr>
        <w:t>»</w:t>
      </w:r>
      <w:r>
        <w:rPr>
          <w:rStyle w:val="FootnoteReference"/>
          <w:rFonts w:ascii="Traditional Arabic" w:hAnsi="Traditional Arabic" w:cs="Traditional Arabic"/>
          <w:sz w:val="36"/>
          <w:szCs w:val="36"/>
          <w:rtl/>
        </w:rPr>
        <w:footnoteReference w:customMarkFollows="1" w:id="319"/>
        <w:t>(</w:t>
      </w:r>
      <w:r w:rsidR="00E07838">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.قال الإمام الشافعي : </w:t>
      </w:r>
      <w:r w:rsidRPr="00BD3DD9">
        <w:rPr>
          <w:rFonts w:ascii="Traditional Arabic" w:hAnsi="Traditional Arabic" w:cs="Traditional Arabic" w:hint="cs"/>
          <w:sz w:val="36"/>
          <w:szCs w:val="36"/>
          <w:rtl/>
        </w:rPr>
        <w:t>لايَجُوزُإذَارُوِيَحَدِيثٌوَاحِدٌأَنَّرَسُولَاللَّهِصَلَّىاللَّهُعَلَيْهِوَسَلَّمَقَالَ</w:t>
      </w:r>
      <w:r>
        <w:rPr>
          <w:rFonts w:ascii="Traditional Arabic" w:hAnsi="Traditional Arabic" w:cs="Traditional Arabic"/>
          <w:sz w:val="36"/>
          <w:szCs w:val="36"/>
          <w:rtl/>
        </w:rPr>
        <w:t xml:space="preserve"> "</w:t>
      </w:r>
      <w:r w:rsidRPr="00BD3DD9">
        <w:rPr>
          <w:rFonts w:ascii="Traditional Arabic" w:hAnsi="Traditional Arabic" w:cs="Traditional Arabic" w:hint="cs"/>
          <w:sz w:val="36"/>
          <w:szCs w:val="36"/>
          <w:rtl/>
        </w:rPr>
        <w:t>يَقْطَعُالصَّلاةَالْمَرْأَةُوَالْكَلْبُوَالْحِمَارُ</w:t>
      </w:r>
      <w:r>
        <w:rPr>
          <w:rFonts w:ascii="Traditional Arabic" w:hAnsi="Traditional Arabic" w:cs="Traditional Arabic"/>
          <w:sz w:val="36"/>
          <w:szCs w:val="36"/>
          <w:rtl/>
        </w:rPr>
        <w:t>"</w:t>
      </w:r>
      <w:r w:rsidRPr="00BD3DD9">
        <w:rPr>
          <w:rFonts w:ascii="Traditional Arabic" w:hAnsi="Traditional Arabic" w:cs="Traditional Arabic" w:hint="cs"/>
          <w:sz w:val="36"/>
          <w:szCs w:val="36"/>
          <w:rtl/>
        </w:rPr>
        <w:t>وَكَانَمُخَالِفًالِهَذِهِالأَحَادِيثِفَكَانَكُلُّوَاحِدٍمِنْهَاأَثْبَتَمِنْهُوَمَعَهَاظَاهِرُالْقُرْآنِأَنْيُتْرَكَإنْكَانَثَابِتًاإلابِأَنْيَكُونَمَنْسُوخًاوَنَحْنُلانَعْلَمُالْمَنْسُوخَحَتَّىنَعْلَمَالآخَرَوَلَسْنَانَعْلَمُالآخَرَأَوْيُرَدُّمَايَكُونُغَيْرَمَحْفُوظٍ،وَهُوَعِنْدَنَاغَيْرُمَحْفُوظٍلأَنَّالنَّبِيَّصَلَّىاللَّهُعَلَيْهِوَسَلَّمَصَلَّىوَعَائِشَةَبَيْنَهُوَبَيْنَالْقِبْلَةِ</w:t>
      </w:r>
      <w:r w:rsidR="00DC568C">
        <w:rPr>
          <w:rFonts w:ascii="Traditional Arabic" w:hAnsi="Traditional Arabic" w:cs="Traditional Arabic" w:hint="cs"/>
          <w:sz w:val="36"/>
          <w:szCs w:val="36"/>
          <w:rtl/>
        </w:rPr>
        <w:t>،</w:t>
      </w:r>
      <w:r w:rsidRPr="00BD3DD9">
        <w:rPr>
          <w:rFonts w:ascii="Traditional Arabic" w:hAnsi="Traditional Arabic" w:cs="Traditional Arabic" w:hint="cs"/>
          <w:sz w:val="36"/>
          <w:szCs w:val="36"/>
          <w:rtl/>
        </w:rPr>
        <w:t>وَصَلَّىوَهُوَحَامِلٌأُمَامَةَيَضَعُهَافِيالسُّجُودِوَيَرْفَعُهَافِيالْقِيَامِ</w:t>
      </w:r>
      <w:r>
        <w:rPr>
          <w:rStyle w:val="FootnoteReference"/>
          <w:rFonts w:ascii="Traditional Arabic" w:hAnsi="Traditional Arabic" w:cs="Traditional Arabic"/>
          <w:sz w:val="36"/>
          <w:szCs w:val="36"/>
          <w:rtl/>
        </w:rPr>
        <w:footnoteReference w:customMarkFollows="1" w:id="320"/>
        <w:t>(</w:t>
      </w:r>
      <w:r w:rsidR="00E07838">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BD3DD9">
        <w:rPr>
          <w:rFonts w:ascii="Traditional Arabic" w:hAnsi="Traditional Arabic" w:cs="Traditional Arabic" w:hint="cs"/>
          <w:sz w:val="36"/>
          <w:szCs w:val="36"/>
          <w:rtl/>
        </w:rPr>
        <w:t>وَلَوْكَانَذَلِكَيَقْطَعُصَلاتَهُلَمْيَفْعَلْوَاحِدًامِنْالأَمْرَيْنِوَصَلَّىإلَىغَيْرِسُتْرَةٍوَكُلُّوَاحِدٍمِنْهَذَيْنِالْحَدِيثَيْنِيَرُدُّذَلِكَالْحَدِيثَلأَنَّهُحَدِيثٌوَاحِدٌوَإِنْأَخَذْتفِيهِأَشْيَاءَفَإِنْقِيلَفَمَايَدُلُّعَلَيْهِكِتَابُاللَّهِمِنْهَذَا؟قِيلَقَضَاءُاللَّهِ</w:t>
      </w:r>
      <w:r>
        <w:rPr>
          <w:rFonts w:ascii="Traditional Arabic" w:hAnsi="Traditional Arabic" w:cs="Traditional Arabic" w:hint="cs"/>
          <w:sz w:val="36"/>
          <w:szCs w:val="36"/>
        </w:rPr>
        <w:sym w:font="AGA Arabesque" w:char="F029"/>
      </w:r>
      <w:r w:rsidRPr="00BD3DD9">
        <w:rPr>
          <w:rFonts w:ascii="Traditional Arabic" w:hAnsi="Traditional Arabic" w:cs="Traditional Arabic" w:hint="cs"/>
          <w:sz w:val="36"/>
          <w:szCs w:val="36"/>
          <w:rtl/>
        </w:rPr>
        <w:t>أَلاتَزِرُوَازِرَةٌوِزْرَأُخْرَى</w:t>
      </w:r>
      <w:r>
        <w:rPr>
          <w:rFonts w:ascii="Traditional Arabic" w:hAnsi="Traditional Arabic" w:cs="Traditional Arabic"/>
          <w:sz w:val="36"/>
          <w:szCs w:val="36"/>
        </w:rPr>
        <w:sym w:font="AGA Arabesque" w:char="F028"/>
      </w:r>
      <w:r w:rsidRPr="00DE63FA">
        <w:rPr>
          <w:rStyle w:val="FootnoteReference"/>
          <w:rFonts w:ascii="Traditional Arabic" w:hAnsi="Traditional Arabic" w:cs="Traditional Arabic"/>
          <w:sz w:val="36"/>
          <w:szCs w:val="36"/>
          <w:rtl/>
        </w:rPr>
        <w:footnoteReference w:customMarkFollows="1" w:id="321"/>
        <w:t>(</w:t>
      </w:r>
      <w:r w:rsidR="00E07838">
        <w:rPr>
          <w:rStyle w:val="FootnoteReference"/>
          <w:rFonts w:ascii="Traditional Arabic" w:hAnsi="Traditional Arabic" w:cs="Traditional Arabic" w:hint="cs"/>
          <w:sz w:val="36"/>
          <w:szCs w:val="36"/>
          <w:rtl/>
        </w:rPr>
        <w:t>3</w:t>
      </w:r>
      <w:r w:rsidRPr="00DE63FA">
        <w:rPr>
          <w:rStyle w:val="FootnoteReference"/>
          <w:rFonts w:ascii="Traditional Arabic" w:hAnsi="Traditional Arabic" w:cs="Traditional Arabic"/>
          <w:sz w:val="36"/>
          <w:szCs w:val="36"/>
          <w:rtl/>
        </w:rPr>
        <w:t>)</w:t>
      </w:r>
      <w:r w:rsidRPr="00BD3DD9">
        <w:rPr>
          <w:rFonts w:ascii="Traditional Arabic" w:hAnsi="Traditional Arabic" w:cs="Traditional Arabic" w:hint="cs"/>
          <w:sz w:val="36"/>
          <w:szCs w:val="36"/>
          <w:rtl/>
        </w:rPr>
        <w:t>وَاَللَّهُأَعْلَمُأَنَّهُلايَبْطُلُعَمَلُرَجُلٍعَمَلَغَيْرِهِوَأَنْيَكُونَسَعْيُكُلٍّلِنَفْسِهِوَعَلَيْهَافَلَمَّاكَانَهَذَاهَكَذَالَمْيَجُزْأَنْيَكُونَمُرُورُرَجُلٍيَقْطَعُصَلاةَغَيْرِهِ</w:t>
      </w:r>
      <w:r>
        <w:rPr>
          <w:rStyle w:val="FootnoteReference"/>
          <w:rFonts w:ascii="Traditional Arabic" w:hAnsi="Traditional Arabic" w:cs="Traditional Arabic"/>
          <w:sz w:val="36"/>
          <w:szCs w:val="36"/>
          <w:rtl/>
        </w:rPr>
        <w:footnoteReference w:customMarkFollows="1" w:id="322"/>
        <w:t>(</w:t>
      </w:r>
      <w:r w:rsidR="00E07838">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BD3DD9">
        <w:rPr>
          <w:rFonts w:ascii="Traditional Arabic" w:hAnsi="Traditional Arabic" w:cs="Traditional Arabic"/>
          <w:sz w:val="36"/>
          <w:szCs w:val="36"/>
          <w:rtl/>
        </w:rPr>
        <w:t xml:space="preserve"> .</w:t>
      </w:r>
    </w:p>
    <w:p w:rsidR="004A0BC7" w:rsidRDefault="004A0BC7" w:rsidP="00E07838">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القول الثاني :</w:t>
      </w:r>
      <w:r w:rsidRPr="00370148">
        <w:rPr>
          <w:rFonts w:ascii="Traditional Arabic" w:hAnsi="Traditional Arabic" w:cs="Traditional Arabic" w:hint="cs"/>
          <w:b/>
          <w:bCs/>
          <w:sz w:val="36"/>
          <w:szCs w:val="36"/>
          <w:rtl/>
        </w:rPr>
        <w:t>لا يقطع الصلاة إلا الكلب الأسود البهيم</w:t>
      </w:r>
      <w:r>
        <w:rPr>
          <w:rStyle w:val="FootnoteReference"/>
          <w:rFonts w:ascii="Traditional Arabic" w:hAnsi="Traditional Arabic" w:cs="Traditional Arabic"/>
          <w:sz w:val="36"/>
          <w:szCs w:val="36"/>
          <w:rtl/>
        </w:rPr>
        <w:footnoteReference w:customMarkFollows="1" w:id="323"/>
        <w:t>(</w:t>
      </w:r>
      <w:r w:rsidR="00E07838">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b/>
          <w:bCs/>
          <w:sz w:val="36"/>
          <w:szCs w:val="36"/>
          <w:rtl/>
        </w:rPr>
        <w:t xml:space="preserve"> . </w:t>
      </w:r>
    </w:p>
    <w:p w:rsidR="004A0BC7" w:rsidRPr="00DE63FA" w:rsidRDefault="004A0BC7" w:rsidP="009C63F9">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وذهب إلى هذا القول الإمام أحمد .</w:t>
      </w:r>
      <w:r w:rsidRPr="00893C01">
        <w:rPr>
          <w:rFonts w:ascii="Traditional Arabic" w:hAnsi="Traditional Arabic" w:cs="Traditional Arabic" w:hint="cs"/>
          <w:sz w:val="36"/>
          <w:szCs w:val="36"/>
          <w:rtl/>
        </w:rPr>
        <w:t>قَالَالأَثْرَمُ</w:t>
      </w:r>
      <w:r>
        <w:rPr>
          <w:rStyle w:val="FootnoteReference"/>
          <w:rFonts w:ascii="Traditional Arabic" w:hAnsi="Traditional Arabic" w:cs="Traditional Arabic"/>
          <w:sz w:val="36"/>
          <w:szCs w:val="36"/>
          <w:rtl/>
        </w:rPr>
        <w:footnoteReference w:customMarkFollows="1" w:id="324"/>
        <w:t>(</w:t>
      </w:r>
      <w:r w:rsidR="00E07838">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sidRPr="00893C01">
        <w:rPr>
          <w:rFonts w:ascii="Traditional Arabic" w:hAnsi="Traditional Arabic" w:cs="Traditional Arabic"/>
          <w:sz w:val="36"/>
          <w:szCs w:val="36"/>
          <w:rtl/>
        </w:rPr>
        <w:t xml:space="preserve">: </w:t>
      </w:r>
      <w:r w:rsidRPr="00893C01">
        <w:rPr>
          <w:rFonts w:ascii="Traditional Arabic" w:hAnsi="Traditional Arabic" w:cs="Traditional Arabic" w:hint="cs"/>
          <w:sz w:val="36"/>
          <w:szCs w:val="36"/>
          <w:rtl/>
        </w:rPr>
        <w:t>سُئِلَأَبُوعَبْدِاللَّهِمَايَقْطَعُالصَّلاةَ؟قَالَلايَقْطَعُهَاعِنْدِيشَيْءٌإلاالْكَلْبُالأَسْوَدُالْبَهِيمُ</w:t>
      </w:r>
      <w:r w:rsidRPr="00893C01">
        <w:rPr>
          <w:rFonts w:ascii="Traditional Arabic" w:hAnsi="Traditional Arabic" w:cs="Traditional Arabic"/>
          <w:sz w:val="36"/>
          <w:szCs w:val="36"/>
          <w:rtl/>
        </w:rPr>
        <w:t>.</w:t>
      </w:r>
      <w:r>
        <w:rPr>
          <w:rFonts w:ascii="Traditional Arabic" w:hAnsi="Traditional Arabic" w:cs="Traditional Arabic" w:hint="cs"/>
          <w:sz w:val="36"/>
          <w:szCs w:val="36"/>
          <w:rtl/>
        </w:rPr>
        <w:t>قال ابن قدامة :</w:t>
      </w:r>
      <w:r w:rsidRPr="00893C01">
        <w:rPr>
          <w:rFonts w:ascii="Traditional Arabic" w:hAnsi="Traditional Arabic" w:cs="Traditional Arabic" w:hint="cs"/>
          <w:sz w:val="36"/>
          <w:szCs w:val="36"/>
          <w:rtl/>
        </w:rPr>
        <w:t>هَذَاالْمَشْهُورُعَنْأَحْمَدَرَحِمَهُاللَّهُ،نَقَلَهُالْجَمَاعَةُعَنْهُ</w:t>
      </w:r>
      <w:r>
        <w:rPr>
          <w:rStyle w:val="FootnoteReference"/>
          <w:rFonts w:ascii="Traditional Arabic" w:hAnsi="Traditional Arabic" w:cs="Traditional Arabic"/>
          <w:sz w:val="36"/>
          <w:szCs w:val="36"/>
          <w:rtl/>
        </w:rPr>
        <w:footnoteReference w:customMarkFollows="1" w:id="325"/>
        <w:t>(</w:t>
      </w:r>
      <w:r w:rsidR="00E07838">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Pr="00FA7AD1" w:rsidRDefault="004A0BC7" w:rsidP="009C63F9">
      <w:pPr>
        <w:autoSpaceDE w:val="0"/>
        <w:autoSpaceDN w:val="0"/>
        <w:adjustRightInd w:val="0"/>
        <w:spacing w:after="0" w:line="240" w:lineRule="auto"/>
        <w:jc w:val="both"/>
        <w:rPr>
          <w:rFonts w:ascii="Traditional Arabic" w:hAnsi="Traditional Arabic" w:cs="Traditional Arabic"/>
          <w:sz w:val="36"/>
          <w:szCs w:val="36"/>
          <w:rtl/>
        </w:rPr>
      </w:pPr>
      <w:r w:rsidRPr="00FE667E">
        <w:rPr>
          <w:rFonts w:ascii="Traditional Arabic" w:hAnsi="Traditional Arabic" w:cs="Traditional Arabic" w:hint="cs"/>
          <w:sz w:val="36"/>
          <w:szCs w:val="36"/>
          <w:rtl/>
        </w:rPr>
        <w:t>قَالَالإِمَامُأَحْمَدُ</w:t>
      </w:r>
      <w:r w:rsidRPr="00FE667E">
        <w:rPr>
          <w:rFonts w:ascii="Traditional Arabic" w:hAnsi="Traditional Arabic" w:cs="Traditional Arabic"/>
          <w:sz w:val="36"/>
          <w:szCs w:val="36"/>
          <w:rtl/>
        </w:rPr>
        <w:t>:</w:t>
      </w:r>
      <w:r w:rsidRPr="00FE667E">
        <w:rPr>
          <w:rFonts w:ascii="Traditional Arabic" w:hAnsi="Traditional Arabic" w:cs="Traditional Arabic" w:hint="cs"/>
          <w:sz w:val="36"/>
          <w:szCs w:val="36"/>
          <w:rtl/>
        </w:rPr>
        <w:t>لاأَشُكُّأَنَّالْكَلْبَالأَسْوَدَيَقْطَعُ،وَفِينَفْسِيمِنْالْمَرْأَةِوَالْحِمَارِشَيْءٌ</w:t>
      </w:r>
      <w:r>
        <w:rPr>
          <w:rStyle w:val="FootnoteReference"/>
          <w:rFonts w:ascii="Traditional Arabic" w:hAnsi="Traditional Arabic" w:cs="Traditional Arabic"/>
          <w:sz w:val="36"/>
          <w:szCs w:val="36"/>
          <w:rtl/>
        </w:rPr>
        <w:footnoteReference w:customMarkFollows="1" w:id="326"/>
        <w:t>(</w:t>
      </w:r>
      <w:r w:rsidR="009C63F9">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FE667E">
        <w:rPr>
          <w:rFonts w:ascii="Traditional Arabic" w:hAnsi="Traditional Arabic" w:cs="Traditional Arabic"/>
          <w:sz w:val="36"/>
          <w:szCs w:val="36"/>
          <w:rtl/>
        </w:rPr>
        <w:t xml:space="preserve"> .</w:t>
      </w:r>
      <w:r w:rsidRPr="00032614">
        <w:rPr>
          <w:rFonts w:ascii="Traditional Arabic" w:hAnsi="Traditional Arabic" w:cs="Traditional Arabic" w:hint="cs"/>
          <w:sz w:val="36"/>
          <w:szCs w:val="36"/>
          <w:rtl/>
        </w:rPr>
        <w:t>قَالَابْنُالْجَوْزِيِّفِي</w:t>
      </w:r>
      <w:r w:rsidRPr="00032614">
        <w:rPr>
          <w:rFonts w:ascii="Traditional Arabic" w:hAnsi="Traditional Arabic" w:cs="Traditional Arabic"/>
          <w:sz w:val="36"/>
          <w:szCs w:val="36"/>
          <w:rtl/>
        </w:rPr>
        <w:t xml:space="preserve"> " </w:t>
      </w:r>
      <w:r w:rsidRPr="00032614">
        <w:rPr>
          <w:rFonts w:ascii="Traditional Arabic" w:hAnsi="Traditional Arabic" w:cs="Traditional Arabic" w:hint="cs"/>
          <w:sz w:val="36"/>
          <w:szCs w:val="36"/>
          <w:rtl/>
        </w:rPr>
        <w:t>التَّحْقِيقِ</w:t>
      </w:r>
      <w:r w:rsidRPr="00032614">
        <w:rPr>
          <w:rFonts w:ascii="Traditional Arabic" w:hAnsi="Traditional Arabic" w:cs="Traditional Arabic"/>
          <w:sz w:val="36"/>
          <w:szCs w:val="36"/>
          <w:rtl/>
        </w:rPr>
        <w:t xml:space="preserve"> " : </w:t>
      </w:r>
      <w:r w:rsidRPr="00032614">
        <w:rPr>
          <w:rFonts w:ascii="Traditional Arabic" w:hAnsi="Traditional Arabic" w:cs="Traditional Arabic" w:hint="cs"/>
          <w:sz w:val="36"/>
          <w:szCs w:val="36"/>
          <w:rtl/>
        </w:rPr>
        <w:t>وَإِنَّمَاقَالَأَحْمَدُذَلِكَ،لأَنَّهُصَحَّ</w:t>
      </w:r>
      <w:r w:rsidRPr="00032614">
        <w:rPr>
          <w:rFonts w:ascii="Traditional Arabic" w:hAnsi="Traditional Arabic" w:cs="Traditional Arabic"/>
          <w:sz w:val="36"/>
          <w:szCs w:val="36"/>
          <w:rtl/>
        </w:rPr>
        <w:t xml:space="preserve"> " </w:t>
      </w:r>
      <w:r w:rsidRPr="00032614">
        <w:rPr>
          <w:rFonts w:ascii="Traditional Arabic" w:hAnsi="Traditional Arabic" w:cs="Traditional Arabic" w:hint="cs"/>
          <w:sz w:val="36"/>
          <w:szCs w:val="36"/>
          <w:rtl/>
        </w:rPr>
        <w:t>عَنْعَائِشَةَأَنَّهَاقَالَتْ</w:t>
      </w:r>
      <w:r w:rsidRPr="00032614">
        <w:rPr>
          <w:rFonts w:ascii="Traditional Arabic" w:hAnsi="Traditional Arabic" w:cs="Traditional Arabic"/>
          <w:sz w:val="36"/>
          <w:szCs w:val="36"/>
          <w:rtl/>
        </w:rPr>
        <w:t xml:space="preserve"> : </w:t>
      </w:r>
      <w:r w:rsidRPr="00032614">
        <w:rPr>
          <w:rFonts w:ascii="Traditional Arabic" w:hAnsi="Traditional Arabic" w:cs="Traditional Arabic" w:hint="cs"/>
          <w:sz w:val="36"/>
          <w:szCs w:val="36"/>
          <w:rtl/>
        </w:rPr>
        <w:t>كَانَرَسُولُاللَّهِ</w:t>
      </w:r>
      <w:r w:rsidR="001A4F37">
        <w:rPr>
          <w:rFonts w:ascii="Traditional Arabic" w:hAnsi="Traditional Arabic" w:cs="Traditional Arabic" w:hint="cs"/>
          <w:sz w:val="36"/>
          <w:szCs w:val="36"/>
          <w:rtl/>
        </w:rPr>
        <w:t xml:space="preserve">- </w:t>
      </w:r>
      <w:r w:rsidRPr="00032614">
        <w:rPr>
          <w:rFonts w:ascii="Traditional Arabic" w:hAnsi="Traditional Arabic" w:cs="Traditional Arabic" w:hint="cs"/>
          <w:sz w:val="36"/>
          <w:szCs w:val="36"/>
          <w:rtl/>
        </w:rPr>
        <w:t>صَلَّىاللَّهُعَلَيْهِوَسَلَّمَ</w:t>
      </w:r>
      <w:r w:rsidR="001A4F37">
        <w:rPr>
          <w:rFonts w:ascii="Traditional Arabic" w:hAnsi="Traditional Arabic" w:cs="Traditional Arabic" w:hint="cs"/>
          <w:sz w:val="36"/>
          <w:szCs w:val="36"/>
          <w:rtl/>
        </w:rPr>
        <w:t xml:space="preserve"> -</w:t>
      </w:r>
      <w:r w:rsidRPr="00032614">
        <w:rPr>
          <w:rFonts w:ascii="Traditional Arabic" w:hAnsi="Traditional Arabic" w:cs="Traditional Arabic" w:hint="cs"/>
          <w:sz w:val="36"/>
          <w:szCs w:val="36"/>
          <w:rtl/>
        </w:rPr>
        <w:t>يُصَلِّي،وَأَنَامُعْتَرِضَةٌبَيْنَيَدَيْهِ،كَاعْتِرَاضِالْجِنَازَةِ</w:t>
      </w:r>
      <w:r>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customMarkFollows="1" w:id="327"/>
        <w:t>(</w:t>
      </w:r>
      <w:r w:rsidR="009C63F9">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032614">
        <w:rPr>
          <w:rFonts w:ascii="Traditional Arabic" w:hAnsi="Traditional Arabic" w:cs="Traditional Arabic" w:hint="cs"/>
          <w:sz w:val="36"/>
          <w:szCs w:val="36"/>
          <w:rtl/>
        </w:rPr>
        <w:t>،وَصَحَّعَنْابْنِعَبَّاسٍأَنَّهُقَالَ</w:t>
      </w:r>
      <w:r w:rsidRPr="00032614">
        <w:rPr>
          <w:rFonts w:ascii="Traditional Arabic" w:hAnsi="Traditional Arabic" w:cs="Traditional Arabic"/>
          <w:sz w:val="36"/>
          <w:szCs w:val="36"/>
          <w:rtl/>
        </w:rPr>
        <w:t xml:space="preserve"> : </w:t>
      </w:r>
      <w:r>
        <w:rPr>
          <w:rFonts w:ascii="Traditional Arabic" w:hAnsi="Traditional Arabic" w:cs="Traditional Arabic" w:hint="cs"/>
          <w:sz w:val="36"/>
          <w:szCs w:val="36"/>
          <w:rtl/>
        </w:rPr>
        <w:t>"</w:t>
      </w:r>
      <w:r w:rsidRPr="00032614">
        <w:rPr>
          <w:rFonts w:ascii="Traditional Arabic" w:hAnsi="Traditional Arabic" w:cs="Traditional Arabic" w:hint="cs"/>
          <w:sz w:val="36"/>
          <w:szCs w:val="36"/>
          <w:rtl/>
        </w:rPr>
        <w:t>أَتَيْترَسُولَاللَّهِ</w:t>
      </w:r>
      <w:r w:rsidR="001A4F37">
        <w:rPr>
          <w:rFonts w:ascii="Traditional Arabic" w:hAnsi="Traditional Arabic" w:cs="Traditional Arabic" w:hint="cs"/>
          <w:sz w:val="36"/>
          <w:szCs w:val="36"/>
          <w:rtl/>
        </w:rPr>
        <w:t xml:space="preserve">- </w:t>
      </w:r>
      <w:r w:rsidRPr="00032614">
        <w:rPr>
          <w:rFonts w:ascii="Traditional Arabic" w:hAnsi="Traditional Arabic" w:cs="Traditional Arabic" w:hint="cs"/>
          <w:sz w:val="36"/>
          <w:szCs w:val="36"/>
          <w:rtl/>
        </w:rPr>
        <w:t>صَلَّىاللَّهُعَلَيْهِوَسَلَّمَ</w:t>
      </w:r>
      <w:r w:rsidR="001A4F37">
        <w:rPr>
          <w:rFonts w:ascii="Traditional Arabic" w:hAnsi="Traditional Arabic" w:cs="Traditional Arabic" w:hint="cs"/>
          <w:sz w:val="36"/>
          <w:szCs w:val="36"/>
          <w:rtl/>
        </w:rPr>
        <w:t xml:space="preserve">- </w:t>
      </w:r>
      <w:r w:rsidRPr="00032614">
        <w:rPr>
          <w:rFonts w:ascii="Traditional Arabic" w:hAnsi="Traditional Arabic" w:cs="Traditional Arabic" w:hint="cs"/>
          <w:sz w:val="36"/>
          <w:szCs w:val="36"/>
          <w:rtl/>
        </w:rPr>
        <w:t>وَهُوَيُصَلِّيفَنَزَلْتعَنْالْحِمَارِ،وَتَرَكْتهأَمَامَالصَّفِّ،فَمَابَالاهُ،وَلَمْيَجِدْفِيالْكَلْبِشَيْئًا</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328"/>
        <w:t>(</w:t>
      </w:r>
      <w:r w:rsidR="009C63F9">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00955077">
        <w:rPr>
          <w:rFonts w:ascii="Traditional Arabic" w:hAnsi="Traditional Arabic" w:cs="Traditional Arabic" w:hint="cs"/>
          <w:sz w:val="36"/>
          <w:szCs w:val="36"/>
          <w:rtl/>
        </w:rPr>
        <w:t>.</w:t>
      </w:r>
    </w:p>
    <w:p w:rsidR="004A0BC7" w:rsidRDefault="004A0BC7" w:rsidP="00E07838">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   واستدلوا </w:t>
      </w:r>
      <w:r w:rsidRPr="00550CBA">
        <w:rPr>
          <w:rFonts w:ascii="Traditional Arabic" w:hAnsi="Traditional Arabic" w:cs="Traditional Arabic" w:hint="cs"/>
          <w:sz w:val="36"/>
          <w:szCs w:val="36"/>
          <w:rtl/>
        </w:rPr>
        <w:t>بحديثعبداللهبنالصامتعنأبيذر</w:t>
      </w:r>
      <w:r>
        <w:rPr>
          <w:rFonts w:ascii="Traditional Arabic" w:hAnsi="Traditional Arabic" w:cs="Traditional Arabic" w:hint="cs"/>
          <w:sz w:val="36"/>
          <w:szCs w:val="36"/>
          <w:rtl/>
        </w:rPr>
        <w:t xml:space="preserve">- </w:t>
      </w:r>
      <w:r w:rsidRPr="00550CBA">
        <w:rPr>
          <w:rFonts w:ascii="Traditional Arabic" w:hAnsi="Traditional Arabic" w:cs="Traditional Arabic" w:hint="cs"/>
          <w:sz w:val="36"/>
          <w:szCs w:val="36"/>
          <w:rtl/>
        </w:rPr>
        <w:t>رضياللهعنه</w:t>
      </w:r>
      <w:r>
        <w:rPr>
          <w:rFonts w:ascii="Traditional Arabic" w:hAnsi="Traditional Arabic" w:cs="Traditional Arabic" w:hint="cs"/>
          <w:sz w:val="36"/>
          <w:szCs w:val="36"/>
          <w:rtl/>
        </w:rPr>
        <w:t>ما -</w:t>
      </w:r>
      <w:r w:rsidRPr="00550CBA">
        <w:rPr>
          <w:rFonts w:ascii="Traditional Arabic" w:hAnsi="Traditional Arabic" w:cs="Traditional Arabic" w:hint="cs"/>
          <w:sz w:val="36"/>
          <w:szCs w:val="36"/>
          <w:rtl/>
        </w:rPr>
        <w:t>قال</w:t>
      </w:r>
      <w:r w:rsidRPr="00550CBA">
        <w:rPr>
          <w:rFonts w:ascii="Traditional Arabic" w:hAnsi="Traditional Arabic" w:cs="Traditional Arabic"/>
          <w:sz w:val="36"/>
          <w:szCs w:val="36"/>
          <w:rtl/>
        </w:rPr>
        <w:t xml:space="preserve">: </w:t>
      </w:r>
      <w:r w:rsidRPr="00550CBA">
        <w:rPr>
          <w:rFonts w:ascii="Traditional Arabic" w:hAnsi="Traditional Arabic" w:cs="Traditional Arabic" w:hint="cs"/>
          <w:sz w:val="36"/>
          <w:szCs w:val="36"/>
          <w:rtl/>
        </w:rPr>
        <w:t>قالرسولالله</w:t>
      </w:r>
      <w:r w:rsidR="001A4F37">
        <w:rPr>
          <w:rFonts w:ascii="Traditional Arabic" w:hAnsi="Traditional Arabic" w:cs="Traditional Arabic" w:hint="cs"/>
          <w:sz w:val="36"/>
          <w:szCs w:val="36"/>
          <w:rtl/>
        </w:rPr>
        <w:t xml:space="preserve">- صلى الله عليه وسلم - </w:t>
      </w:r>
      <w:r w:rsidRPr="00550CBA">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550CBA">
        <w:rPr>
          <w:rFonts w:ascii="Traditional Arabic" w:hAnsi="Traditional Arabic" w:cs="Traditional Arabic" w:hint="cs"/>
          <w:sz w:val="36"/>
          <w:szCs w:val="36"/>
          <w:rtl/>
        </w:rPr>
        <w:t>إذاقامأحدكميصليفإنهيسترهإذاكانبينيديهمثلآخرةالرحلفإذالميكنبينيديهمثلآخرةالرحلفإنهيقطعصلاتهالحماروالمرأةوالكلبالأسودقال</w:t>
      </w:r>
      <w:r w:rsidRPr="00550CBA">
        <w:rPr>
          <w:rFonts w:ascii="Traditional Arabic" w:hAnsi="Traditional Arabic" w:cs="Traditional Arabic"/>
          <w:sz w:val="36"/>
          <w:szCs w:val="36"/>
          <w:rtl/>
        </w:rPr>
        <w:t xml:space="preserve">: </w:t>
      </w:r>
      <w:r w:rsidRPr="00550CBA">
        <w:rPr>
          <w:rFonts w:ascii="Traditional Arabic" w:hAnsi="Traditional Arabic" w:cs="Traditional Arabic" w:hint="cs"/>
          <w:sz w:val="36"/>
          <w:szCs w:val="36"/>
          <w:rtl/>
        </w:rPr>
        <w:t>قلت</w:t>
      </w:r>
      <w:r w:rsidRPr="00550CBA">
        <w:rPr>
          <w:rFonts w:ascii="Traditional Arabic" w:hAnsi="Traditional Arabic" w:cs="Traditional Arabic"/>
          <w:sz w:val="36"/>
          <w:szCs w:val="36"/>
          <w:rtl/>
        </w:rPr>
        <w:t xml:space="preserve">: </w:t>
      </w:r>
      <w:r w:rsidRPr="00550CBA">
        <w:rPr>
          <w:rFonts w:ascii="Traditional Arabic" w:hAnsi="Traditional Arabic" w:cs="Traditional Arabic" w:hint="cs"/>
          <w:sz w:val="36"/>
          <w:szCs w:val="36"/>
          <w:rtl/>
        </w:rPr>
        <w:t>ياأباذرمابالالكلبالأسودمنالكلبالأحمرمنالكلبالأصفر؟قال</w:t>
      </w:r>
      <w:r w:rsidRPr="00550CBA">
        <w:rPr>
          <w:rFonts w:ascii="Traditional Arabic" w:hAnsi="Traditional Arabic" w:cs="Traditional Arabic"/>
          <w:sz w:val="36"/>
          <w:szCs w:val="36"/>
          <w:rtl/>
        </w:rPr>
        <w:t xml:space="preserve">: </w:t>
      </w:r>
      <w:r w:rsidRPr="00550CBA">
        <w:rPr>
          <w:rFonts w:ascii="Traditional Arabic" w:hAnsi="Traditional Arabic" w:cs="Traditional Arabic" w:hint="cs"/>
          <w:sz w:val="36"/>
          <w:szCs w:val="36"/>
          <w:rtl/>
        </w:rPr>
        <w:t>ياابنأخيسألترسولالله</w:t>
      </w:r>
      <w:r w:rsidR="001A4F37">
        <w:rPr>
          <w:rFonts w:ascii="Traditional Arabic" w:hAnsi="Traditional Arabic" w:cs="Traditional Arabic" w:hint="cs"/>
          <w:sz w:val="36"/>
          <w:szCs w:val="36"/>
          <w:rtl/>
        </w:rPr>
        <w:t xml:space="preserve">- </w:t>
      </w:r>
      <w:r w:rsidRPr="00550CBA">
        <w:rPr>
          <w:rFonts w:ascii="Traditional Arabic" w:hAnsi="Traditional Arabic" w:cs="Traditional Arabic" w:hint="cs"/>
          <w:sz w:val="36"/>
          <w:szCs w:val="36"/>
          <w:rtl/>
        </w:rPr>
        <w:t>صلىاللهعليهوسلّم</w:t>
      </w:r>
      <w:r w:rsidR="001A4F37">
        <w:rPr>
          <w:rFonts w:ascii="Traditional Arabic" w:hAnsi="Traditional Arabic" w:cs="Traditional Arabic" w:hint="cs"/>
          <w:sz w:val="36"/>
          <w:szCs w:val="36"/>
          <w:rtl/>
        </w:rPr>
        <w:t xml:space="preserve">- </w:t>
      </w:r>
      <w:r w:rsidRPr="00550CBA">
        <w:rPr>
          <w:rFonts w:ascii="Traditional Arabic" w:hAnsi="Traditional Arabic" w:cs="Traditional Arabic" w:hint="cs"/>
          <w:sz w:val="36"/>
          <w:szCs w:val="36"/>
          <w:rtl/>
        </w:rPr>
        <w:t>عماسألتنيفقال</w:t>
      </w:r>
      <w:r w:rsidRPr="00550CBA">
        <w:rPr>
          <w:rFonts w:ascii="Traditional Arabic" w:hAnsi="Traditional Arabic" w:cs="Traditional Arabic"/>
          <w:sz w:val="36"/>
          <w:szCs w:val="36"/>
          <w:rtl/>
        </w:rPr>
        <w:t xml:space="preserve">: </w:t>
      </w:r>
      <w:r w:rsidRPr="00550CBA">
        <w:rPr>
          <w:rFonts w:ascii="Traditional Arabic" w:hAnsi="Traditional Arabic" w:cs="Traditional Arabic" w:hint="cs"/>
          <w:sz w:val="36"/>
          <w:szCs w:val="36"/>
          <w:rtl/>
        </w:rPr>
        <w:t>الكلبالأسودشيطان</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329"/>
        <w:t>(</w:t>
      </w:r>
      <w:r w:rsidR="003D6249">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Default="004A0BC7" w:rsidP="00E07838">
      <w:pPr>
        <w:spacing w:after="0" w:line="240" w:lineRule="auto"/>
        <w:jc w:val="both"/>
        <w:rPr>
          <w:rFonts w:ascii="Traditional Arabic" w:hAnsi="Traditional Arabic" w:cs="Traditional Arabic"/>
          <w:sz w:val="36"/>
          <w:szCs w:val="36"/>
          <w:rtl/>
        </w:rPr>
      </w:pPr>
      <w:r w:rsidRPr="00434409">
        <w:rPr>
          <w:rFonts w:ascii="Traditional Arabic" w:hAnsi="Traditional Arabic" w:cs="Traditional Arabic" w:hint="cs"/>
          <w:sz w:val="36"/>
          <w:szCs w:val="36"/>
          <w:rtl/>
        </w:rPr>
        <w:t>واختلفقولهفيالمرأةوالحمار؛لأنهعارضهذاالحديثحديثعائشةلماكانالنبيصلىاللهعليهوسلّميصليوهيفيقبلته،وحديثابنعباس</w:t>
      </w:r>
      <w:r w:rsidR="001A4F37">
        <w:rPr>
          <w:rFonts w:ascii="Traditional Arabic" w:hAnsi="Traditional Arabic" w:cs="Traditional Arabic" w:hint="cs"/>
          <w:sz w:val="36"/>
          <w:szCs w:val="36"/>
          <w:rtl/>
        </w:rPr>
        <w:t xml:space="preserve">- </w:t>
      </w:r>
      <w:r w:rsidRPr="00434409">
        <w:rPr>
          <w:rFonts w:ascii="Traditional Arabic" w:hAnsi="Traditional Arabic" w:cs="Traditional Arabic" w:hint="cs"/>
          <w:sz w:val="36"/>
          <w:szCs w:val="36"/>
          <w:rtl/>
        </w:rPr>
        <w:t>رضياللهعنهما</w:t>
      </w:r>
      <w:r w:rsidR="001A4F37">
        <w:rPr>
          <w:rFonts w:ascii="Traditional Arabic" w:hAnsi="Traditional Arabic" w:cs="Traditional Arabic" w:hint="cs"/>
          <w:sz w:val="36"/>
          <w:szCs w:val="36"/>
          <w:rtl/>
        </w:rPr>
        <w:t xml:space="preserve">- </w:t>
      </w:r>
      <w:r w:rsidRPr="00434409">
        <w:rPr>
          <w:rFonts w:ascii="Traditional Arabic" w:hAnsi="Traditional Arabic" w:cs="Traditional Arabic" w:hint="cs"/>
          <w:sz w:val="36"/>
          <w:szCs w:val="36"/>
          <w:rtl/>
        </w:rPr>
        <w:t>لمااجتاز</w:t>
      </w:r>
      <w:r>
        <w:rPr>
          <w:rFonts w:ascii="Traditional Arabic" w:hAnsi="Traditional Arabic" w:cs="Traditional Arabic" w:hint="cs"/>
          <w:sz w:val="36"/>
          <w:szCs w:val="36"/>
          <w:rtl/>
        </w:rPr>
        <w:t>على</w:t>
      </w:r>
      <w:r w:rsidRPr="00434409">
        <w:rPr>
          <w:rFonts w:ascii="Traditional Arabic" w:hAnsi="Traditional Arabic" w:cs="Traditional Arabic" w:hint="cs"/>
          <w:sz w:val="36"/>
          <w:szCs w:val="36"/>
          <w:rtl/>
        </w:rPr>
        <w:t>أتانهبينيديبعضالصف،والنبي</w:t>
      </w:r>
      <w:r w:rsidR="001A4F37">
        <w:rPr>
          <w:rFonts w:ascii="Traditional Arabic" w:hAnsi="Traditional Arabic" w:cs="Traditional Arabic" w:hint="cs"/>
          <w:sz w:val="36"/>
          <w:szCs w:val="36"/>
          <w:rtl/>
        </w:rPr>
        <w:t xml:space="preserve">- </w:t>
      </w:r>
      <w:r w:rsidRPr="00434409">
        <w:rPr>
          <w:rFonts w:ascii="Traditional Arabic" w:hAnsi="Traditional Arabic" w:cs="Traditional Arabic" w:hint="cs"/>
          <w:sz w:val="36"/>
          <w:szCs w:val="36"/>
          <w:rtl/>
        </w:rPr>
        <w:t>صلىاللهعليهوسلّم</w:t>
      </w:r>
      <w:r w:rsidR="001A4F37">
        <w:rPr>
          <w:rFonts w:ascii="Traditional Arabic" w:hAnsi="Traditional Arabic" w:cs="Traditional Arabic" w:hint="cs"/>
          <w:sz w:val="36"/>
          <w:szCs w:val="36"/>
          <w:rtl/>
        </w:rPr>
        <w:t xml:space="preserve">- </w:t>
      </w:r>
      <w:r w:rsidRPr="00434409">
        <w:rPr>
          <w:rFonts w:ascii="Traditional Arabic" w:hAnsi="Traditional Arabic" w:cs="Traditional Arabic" w:hint="cs"/>
          <w:sz w:val="36"/>
          <w:szCs w:val="36"/>
          <w:rtl/>
        </w:rPr>
        <w:t xml:space="preserve">يصليبأصحابهبمنى . </w:t>
      </w:r>
    </w:p>
    <w:p w:rsidR="004A0BC7" w:rsidRPr="00F37D9C" w:rsidRDefault="004A0BC7" w:rsidP="00E07838">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أما الكلب الأسود فقد "</w:t>
      </w:r>
      <w:r w:rsidRPr="00434409">
        <w:rPr>
          <w:rFonts w:ascii="Traditional Arabic" w:hAnsi="Traditional Arabic" w:cs="Traditional Arabic" w:hint="cs"/>
          <w:sz w:val="36"/>
          <w:szCs w:val="36"/>
          <w:rtl/>
        </w:rPr>
        <w:t>صحعنه</w:t>
      </w:r>
      <w:r w:rsidR="001A4F37">
        <w:rPr>
          <w:rFonts w:ascii="Traditional Arabic" w:hAnsi="Traditional Arabic" w:cs="Traditional Arabic" w:hint="cs"/>
          <w:sz w:val="36"/>
          <w:szCs w:val="36"/>
          <w:rtl/>
        </w:rPr>
        <w:t xml:space="preserve">- </w:t>
      </w:r>
      <w:r w:rsidRPr="00434409">
        <w:rPr>
          <w:rFonts w:ascii="Traditional Arabic" w:hAnsi="Traditional Arabic" w:cs="Traditional Arabic" w:hint="cs"/>
          <w:sz w:val="36"/>
          <w:szCs w:val="36"/>
          <w:rtl/>
        </w:rPr>
        <w:t>صلىاللهعليهوسلّم</w:t>
      </w:r>
      <w:r w:rsidR="001A4F37">
        <w:rPr>
          <w:rFonts w:ascii="Traditional Arabic" w:hAnsi="Traditional Arabic" w:cs="Traditional Arabic" w:hint="cs"/>
          <w:sz w:val="36"/>
          <w:szCs w:val="36"/>
          <w:rtl/>
        </w:rPr>
        <w:t xml:space="preserve">- </w:t>
      </w:r>
      <w:r w:rsidRPr="00434409">
        <w:rPr>
          <w:rFonts w:ascii="Traditional Arabic" w:hAnsi="Traditional Arabic" w:cs="Traditional Arabic" w:hint="cs"/>
          <w:sz w:val="36"/>
          <w:szCs w:val="36"/>
          <w:rtl/>
        </w:rPr>
        <w:t>أنهقال</w:t>
      </w:r>
      <w:r w:rsidRPr="00434409">
        <w:rPr>
          <w:rFonts w:ascii="Traditional Arabic" w:hAnsi="Traditional Arabic" w:cs="Traditional Arabic"/>
          <w:sz w:val="36"/>
          <w:szCs w:val="36"/>
          <w:rtl/>
        </w:rPr>
        <w:t>: «</w:t>
      </w:r>
      <w:r w:rsidRPr="00434409">
        <w:rPr>
          <w:rFonts w:ascii="Traditional Arabic" w:hAnsi="Traditional Arabic" w:cs="Traditional Arabic" w:hint="cs"/>
          <w:sz w:val="36"/>
          <w:szCs w:val="36"/>
          <w:rtl/>
        </w:rPr>
        <w:t>إنالشيطانتفلتعليّالبارحةليقطعصلاتي،فأخذتهفأردتأنأربطهإلىساريةمنسواريالمسجد</w:t>
      </w:r>
      <w:r w:rsidR="00955077">
        <w:rPr>
          <w:rFonts w:ascii="Traditional Arabic" w:hAnsi="Traditional Arabic" w:cs="Traditional Arabic" w:hint="cs"/>
          <w:sz w:val="36"/>
          <w:szCs w:val="36"/>
          <w:rtl/>
        </w:rPr>
        <w:t>..</w:t>
      </w:r>
      <w:r w:rsidRPr="00434409">
        <w:rPr>
          <w:rFonts w:ascii="Traditional Arabic" w:hAnsi="Traditional Arabic" w:cs="Traditional Arabic" w:hint="eastAsia"/>
          <w:sz w:val="36"/>
          <w:szCs w:val="36"/>
          <w:rtl/>
        </w:rPr>
        <w:t>»</w:t>
      </w:r>
      <w:r w:rsidR="00960B0E">
        <w:rPr>
          <w:rStyle w:val="FootnoteReference"/>
          <w:rFonts w:ascii="Traditional Arabic" w:hAnsi="Traditional Arabic" w:cs="Traditional Arabic"/>
          <w:sz w:val="36"/>
          <w:szCs w:val="36"/>
          <w:rtl/>
        </w:rPr>
        <w:footnoteReference w:customMarkFollows="1" w:id="330"/>
        <w:t>(</w:t>
      </w:r>
      <w:r w:rsidR="003D6249">
        <w:rPr>
          <w:rStyle w:val="FootnoteReference"/>
          <w:rFonts w:ascii="Traditional Arabic" w:hAnsi="Traditional Arabic" w:cs="Traditional Arabic" w:hint="cs"/>
          <w:sz w:val="36"/>
          <w:szCs w:val="36"/>
          <w:rtl/>
        </w:rPr>
        <w:t>5</w:t>
      </w:r>
      <w:r w:rsidR="00960B0E">
        <w:rPr>
          <w:rStyle w:val="FootnoteReference"/>
          <w:rFonts w:ascii="Traditional Arabic" w:hAnsi="Traditional Arabic" w:cs="Traditional Arabic"/>
          <w:sz w:val="36"/>
          <w:szCs w:val="36"/>
          <w:rtl/>
        </w:rPr>
        <w:t>)</w:t>
      </w:r>
      <w:r w:rsidRPr="00434409">
        <w:rPr>
          <w:rFonts w:ascii="Traditional Arabic" w:hAnsi="Traditional Arabic" w:cs="Traditional Arabic" w:hint="cs"/>
          <w:sz w:val="36"/>
          <w:szCs w:val="36"/>
          <w:rtl/>
        </w:rPr>
        <w:t>ـالحديث،فأخبرأنالشيطانأرادأنيقطععليهصلاته</w:t>
      </w:r>
      <w:r w:rsidRPr="00434409">
        <w:rPr>
          <w:rFonts w:ascii="Traditional Arabic" w:hAnsi="Traditional Arabic" w:cs="Traditional Arabic"/>
          <w:sz w:val="36"/>
          <w:szCs w:val="36"/>
          <w:rtl/>
        </w:rPr>
        <w:t xml:space="preserve">. </w:t>
      </w:r>
      <w:r w:rsidRPr="00434409">
        <w:rPr>
          <w:rFonts w:ascii="Traditional Arabic" w:hAnsi="Traditional Arabic" w:cs="Traditional Arabic" w:hint="cs"/>
          <w:sz w:val="36"/>
          <w:szCs w:val="36"/>
          <w:rtl/>
        </w:rPr>
        <w:t>فهذاأيضاًيقتضيأنمرورالشيطانيقطعالصلاة؛فلذلكأخذأحمدبذلكفيالكلب</w:t>
      </w:r>
      <w:r>
        <w:rPr>
          <w:rFonts w:ascii="Traditional Arabic" w:hAnsi="Traditional Arabic" w:cs="Traditional Arabic" w:hint="cs"/>
          <w:sz w:val="36"/>
          <w:szCs w:val="36"/>
          <w:rtl/>
        </w:rPr>
        <w:t>الأسود"</w:t>
      </w:r>
      <w:r>
        <w:rPr>
          <w:rStyle w:val="FootnoteReference"/>
          <w:rFonts w:ascii="Traditional Arabic" w:hAnsi="Traditional Arabic" w:cs="Traditional Arabic"/>
          <w:sz w:val="36"/>
          <w:szCs w:val="36"/>
          <w:rtl/>
        </w:rPr>
        <w:footnoteReference w:customMarkFollows="1" w:id="331"/>
        <w:t>(</w:t>
      </w:r>
      <w:r w:rsidR="003D6249">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Default="004A0BC7" w:rsidP="00E07838">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القول الثالث :</w:t>
      </w:r>
      <w:r w:rsidRPr="00370148">
        <w:rPr>
          <w:rFonts w:ascii="Traditional Arabic" w:hAnsi="Traditional Arabic" w:cs="Traditional Arabic" w:hint="cs"/>
          <w:b/>
          <w:bCs/>
          <w:sz w:val="36"/>
          <w:szCs w:val="36"/>
          <w:rtl/>
        </w:rPr>
        <w:t>يقطع الصلاة الكلب ال</w:t>
      </w:r>
      <w:r>
        <w:rPr>
          <w:rFonts w:ascii="Traditional Arabic" w:hAnsi="Traditional Arabic" w:cs="Traditional Arabic" w:hint="cs"/>
          <w:b/>
          <w:bCs/>
          <w:sz w:val="36"/>
          <w:szCs w:val="36"/>
          <w:rtl/>
        </w:rPr>
        <w:t xml:space="preserve">أسود، والمرأة إذا مرت، والحمار </w:t>
      </w:r>
    </w:p>
    <w:p w:rsidR="004A0BC7"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وذهب إلى هذا القول الإمام أحمد في الرواية الثانية .</w:t>
      </w:r>
    </w:p>
    <w:p w:rsidR="004A0BC7" w:rsidRPr="00E07838" w:rsidRDefault="004A0BC7" w:rsidP="00E07838">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قال ابن قدامة : </w:t>
      </w:r>
      <w:r w:rsidRPr="00FF3588">
        <w:rPr>
          <w:rFonts w:ascii="Traditional Arabic" w:hAnsi="Traditional Arabic" w:cs="Traditional Arabic" w:hint="cs"/>
          <w:sz w:val="36"/>
          <w:szCs w:val="36"/>
          <w:rtl/>
        </w:rPr>
        <w:t>وعنأحمدروايةأخرى</w:t>
      </w:r>
      <w:r w:rsidRPr="00FF3588">
        <w:rPr>
          <w:rFonts w:ascii="Traditional Arabic" w:hAnsi="Traditional Arabic" w:cs="Traditional Arabic"/>
          <w:sz w:val="36"/>
          <w:szCs w:val="36"/>
          <w:rtl/>
        </w:rPr>
        <w:t xml:space="preserve">: </w:t>
      </w:r>
      <w:r w:rsidRPr="00FF3588">
        <w:rPr>
          <w:rFonts w:ascii="Traditional Arabic" w:hAnsi="Traditional Arabic" w:cs="Traditional Arabic" w:hint="cs"/>
          <w:sz w:val="36"/>
          <w:szCs w:val="36"/>
          <w:rtl/>
        </w:rPr>
        <w:t>أنهيقط</w:t>
      </w:r>
      <w:r w:rsidR="002C5D69">
        <w:rPr>
          <w:rFonts w:ascii="Traditional Arabic" w:hAnsi="Traditional Arabic" w:cs="Traditional Arabic" w:hint="cs"/>
          <w:sz w:val="36"/>
          <w:szCs w:val="36"/>
          <w:rtl/>
        </w:rPr>
        <w:t>ع</w:t>
      </w:r>
      <w:r w:rsidRPr="00FF3588">
        <w:rPr>
          <w:rFonts w:ascii="Traditional Arabic" w:hAnsi="Traditional Arabic" w:cs="Traditional Arabic" w:hint="cs"/>
          <w:sz w:val="36"/>
          <w:szCs w:val="36"/>
          <w:rtl/>
        </w:rPr>
        <w:t>هاالكلبالأسودوالمرأةإذامرتوالحمار</w:t>
      </w:r>
      <w:r>
        <w:rPr>
          <w:rStyle w:val="FootnoteReference"/>
          <w:rFonts w:ascii="Traditional Arabic" w:hAnsi="Traditional Arabic" w:cs="Traditional Arabic"/>
          <w:sz w:val="36"/>
          <w:szCs w:val="36"/>
          <w:rtl/>
        </w:rPr>
        <w:footnoteReference w:customMarkFollows="1" w:id="332"/>
        <w:t>(</w:t>
      </w:r>
      <w:r w:rsidR="003D6249">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r w:rsidRPr="005F57B8">
        <w:rPr>
          <w:rFonts w:ascii="Traditional Arabic" w:hAnsi="Traditional Arabic" w:cs="Traditional Arabic" w:hint="cs"/>
          <w:sz w:val="36"/>
          <w:szCs w:val="36"/>
          <w:rtl/>
        </w:rPr>
        <w:t>قَالَابْنُدَقِيقِالْعِيدِ</w:t>
      </w:r>
      <w:r w:rsidRPr="005F57B8">
        <w:rPr>
          <w:rFonts w:ascii="Traditional Arabic" w:hAnsi="Traditional Arabic" w:cs="Traditional Arabic"/>
          <w:sz w:val="36"/>
          <w:szCs w:val="36"/>
          <w:rtl/>
        </w:rPr>
        <w:t xml:space="preserve"> : </w:t>
      </w:r>
      <w:r w:rsidRPr="005F57B8">
        <w:rPr>
          <w:rFonts w:ascii="Traditional Arabic" w:hAnsi="Traditional Arabic" w:cs="Traditional Arabic" w:hint="cs"/>
          <w:sz w:val="36"/>
          <w:szCs w:val="36"/>
          <w:rtl/>
        </w:rPr>
        <w:t>وَهُوَأَجْوَدُمِمَّادَلَّعَلَيْهِكَلامُالأَثْرَمِمِنْجَزْمِالْقَوْلِعَنْأَحْمَدَبِأَنَّهُلايَقْطَعُالْمَرْأَةُوَالْحِمَارُ</w:t>
      </w:r>
      <w:r>
        <w:rPr>
          <w:rStyle w:val="FootnoteReference"/>
          <w:rFonts w:ascii="Traditional Arabic" w:hAnsi="Traditional Arabic" w:cs="Traditional Arabic"/>
          <w:sz w:val="36"/>
          <w:szCs w:val="36"/>
          <w:rtl/>
        </w:rPr>
        <w:footnoteReference w:customMarkFollows="1" w:id="333"/>
        <w:t>(</w:t>
      </w:r>
      <w:r w:rsidR="003D6249">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5F57B8">
        <w:rPr>
          <w:rFonts w:ascii="Traditional Arabic" w:hAnsi="Traditional Arabic" w:cs="Traditional Arabic"/>
          <w:sz w:val="36"/>
          <w:szCs w:val="36"/>
          <w:rtl/>
        </w:rPr>
        <w:t xml:space="preserve"> .</w:t>
      </w:r>
      <w:r w:rsidRPr="00C94D06">
        <w:rPr>
          <w:rFonts w:ascii="Traditional Arabic" w:hAnsi="Traditional Arabic" w:cs="Traditional Arabic" w:hint="cs"/>
          <w:sz w:val="36"/>
          <w:szCs w:val="36"/>
          <w:rtl/>
        </w:rPr>
        <w:t xml:space="preserve">قال المرداوي : </w:t>
      </w:r>
      <w:r w:rsidRPr="00014FA8">
        <w:rPr>
          <w:rFonts w:ascii="Traditional Arabic" w:hAnsi="Traditional Arabic" w:cs="Traditional Arabic" w:hint="cs"/>
          <w:sz w:val="36"/>
          <w:szCs w:val="36"/>
          <w:rtl/>
        </w:rPr>
        <w:t>واختارهالشيختقيالدين</w:t>
      </w:r>
      <w:r w:rsidRPr="00014FA8">
        <w:rPr>
          <w:rFonts w:ascii="Traditional Arabic" w:hAnsi="Traditional Arabic" w:cs="Traditional Arabic"/>
          <w:sz w:val="36"/>
          <w:szCs w:val="36"/>
          <w:rtl/>
        </w:rPr>
        <w:t xml:space="preserve">. </w:t>
      </w:r>
      <w:r w:rsidRPr="00014FA8">
        <w:rPr>
          <w:rFonts w:ascii="Traditional Arabic" w:hAnsi="Traditional Arabic" w:cs="Traditional Arabic" w:hint="cs"/>
          <w:sz w:val="36"/>
          <w:szCs w:val="36"/>
          <w:rtl/>
        </w:rPr>
        <w:t>وقال</w:t>
      </w:r>
      <w:r w:rsidRPr="00014FA8">
        <w:rPr>
          <w:rFonts w:ascii="Traditional Arabic" w:hAnsi="Traditional Arabic" w:cs="Traditional Arabic"/>
          <w:sz w:val="36"/>
          <w:szCs w:val="36"/>
          <w:rtl/>
        </w:rPr>
        <w:t xml:space="preserve">: </w:t>
      </w:r>
      <w:r w:rsidRPr="00014FA8">
        <w:rPr>
          <w:rFonts w:ascii="Traditional Arabic" w:hAnsi="Traditional Arabic" w:cs="Traditional Arabic" w:hint="cs"/>
          <w:sz w:val="36"/>
          <w:szCs w:val="36"/>
          <w:rtl/>
        </w:rPr>
        <w:t>هومذهبأحمد</w:t>
      </w:r>
      <w:r>
        <w:rPr>
          <w:rStyle w:val="FootnoteReference"/>
          <w:rFonts w:ascii="Traditional Arabic" w:hAnsi="Traditional Arabic" w:cs="Traditional Arabic"/>
          <w:sz w:val="36"/>
          <w:szCs w:val="36"/>
          <w:rtl/>
        </w:rPr>
        <w:footnoteReference w:customMarkFollows="1" w:id="334"/>
        <w:t>(</w:t>
      </w:r>
      <w:r w:rsidR="003D6249">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014FA8">
        <w:rPr>
          <w:rFonts w:ascii="Traditional Arabic" w:hAnsi="Traditional Arabic" w:cs="Traditional Arabic"/>
          <w:sz w:val="36"/>
          <w:szCs w:val="36"/>
          <w:rtl/>
        </w:rPr>
        <w:t>.</w:t>
      </w:r>
      <w:r>
        <w:rPr>
          <w:rFonts w:ascii="Traditional Arabic" w:hAnsi="Traditional Arabic" w:cs="Traditional Arabic" w:hint="cs"/>
          <w:sz w:val="36"/>
          <w:szCs w:val="36"/>
          <w:rtl/>
        </w:rPr>
        <w:t xml:space="preserve">وقال </w:t>
      </w:r>
      <w:r w:rsidRPr="00DF5AE0">
        <w:rPr>
          <w:rFonts w:ascii="Traditional Arabic" w:hAnsi="Traditional Arabic" w:cs="Traditional Arabic" w:hint="cs"/>
          <w:sz w:val="36"/>
          <w:szCs w:val="36"/>
          <w:rtl/>
        </w:rPr>
        <w:t>الحسنالبصري</w:t>
      </w:r>
      <w:r w:rsidRPr="00DF5AE0">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DF5AE0">
        <w:rPr>
          <w:rFonts w:ascii="Traditional Arabic" w:hAnsi="Traditional Arabic" w:cs="Traditional Arabic" w:hint="cs"/>
          <w:sz w:val="36"/>
          <w:szCs w:val="36"/>
          <w:rtl/>
        </w:rPr>
        <w:t>تبطلبمرورالمرأةوالحماروالكلبالأسود</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335"/>
        <w:t>(</w:t>
      </w:r>
      <w:r w:rsidR="003D6249">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b/>
          <w:bCs/>
          <w:sz w:val="36"/>
          <w:szCs w:val="36"/>
          <w:rtl/>
        </w:rPr>
        <w:t xml:space="preserve">. </w:t>
      </w:r>
    </w:p>
    <w:p w:rsidR="004A0BC7" w:rsidRDefault="004A0BC7" w:rsidP="00EA35C6">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واستدلوا بحديث أبي هريرة - رضي الله عنه - الذي مر معنا ، و</w:t>
      </w:r>
      <w:r w:rsidRPr="00550CBA">
        <w:rPr>
          <w:rFonts w:ascii="Traditional Arabic" w:hAnsi="Traditional Arabic" w:cs="Traditional Arabic" w:hint="cs"/>
          <w:sz w:val="36"/>
          <w:szCs w:val="36"/>
          <w:rtl/>
        </w:rPr>
        <w:t>بحديثعبداللهبنالصامتعنأبيذر</w:t>
      </w:r>
      <w:r>
        <w:rPr>
          <w:rFonts w:ascii="Traditional Arabic" w:hAnsi="Traditional Arabic" w:cs="Traditional Arabic" w:hint="cs"/>
          <w:sz w:val="36"/>
          <w:szCs w:val="36"/>
          <w:rtl/>
        </w:rPr>
        <w:t xml:space="preserve">- </w:t>
      </w:r>
      <w:r w:rsidRPr="00550CBA">
        <w:rPr>
          <w:rFonts w:ascii="Traditional Arabic" w:hAnsi="Traditional Arabic" w:cs="Traditional Arabic" w:hint="cs"/>
          <w:sz w:val="36"/>
          <w:szCs w:val="36"/>
          <w:rtl/>
        </w:rPr>
        <w:t>رضياللهعنه</w:t>
      </w:r>
      <w:r>
        <w:rPr>
          <w:rFonts w:ascii="Traditional Arabic" w:hAnsi="Traditional Arabic" w:cs="Traditional Arabic" w:hint="cs"/>
          <w:sz w:val="36"/>
          <w:szCs w:val="36"/>
          <w:rtl/>
        </w:rPr>
        <w:t>ما -</w:t>
      </w:r>
      <w:r w:rsidRPr="00550CBA">
        <w:rPr>
          <w:rFonts w:ascii="Traditional Arabic" w:hAnsi="Traditional Arabic" w:cs="Traditional Arabic" w:hint="cs"/>
          <w:sz w:val="36"/>
          <w:szCs w:val="36"/>
          <w:rtl/>
        </w:rPr>
        <w:t>قال</w:t>
      </w:r>
      <w:r w:rsidRPr="00550CBA">
        <w:rPr>
          <w:rFonts w:ascii="Traditional Arabic" w:hAnsi="Traditional Arabic" w:cs="Traditional Arabic"/>
          <w:sz w:val="36"/>
          <w:szCs w:val="36"/>
          <w:rtl/>
        </w:rPr>
        <w:t xml:space="preserve">: </w:t>
      </w:r>
      <w:r w:rsidRPr="00550CBA">
        <w:rPr>
          <w:rFonts w:ascii="Traditional Arabic" w:hAnsi="Traditional Arabic" w:cs="Traditional Arabic" w:hint="cs"/>
          <w:sz w:val="36"/>
          <w:szCs w:val="36"/>
          <w:rtl/>
        </w:rPr>
        <w:t>قالرسولالله</w:t>
      </w:r>
      <w:r w:rsidR="00656F1C">
        <w:rPr>
          <w:rFonts w:ascii="Traditional Arabic" w:hAnsi="Traditional Arabic" w:cs="Traditional Arabic"/>
          <w:sz w:val="36"/>
          <w:szCs w:val="36"/>
          <w:rtl/>
        </w:rPr>
        <w:t>–</w:t>
      </w:r>
      <w:r w:rsidR="00656F1C">
        <w:rPr>
          <w:rFonts w:ascii="Traditional Arabic" w:hAnsi="Traditional Arabic" w:cs="Traditional Arabic" w:hint="cs"/>
          <w:sz w:val="36"/>
          <w:szCs w:val="36"/>
          <w:rtl/>
        </w:rPr>
        <w:t xml:space="preserve"> صلى الله عليه وسلم - </w:t>
      </w:r>
      <w:r w:rsidRPr="00550CBA">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550CBA">
        <w:rPr>
          <w:rFonts w:ascii="Traditional Arabic" w:hAnsi="Traditional Arabic" w:cs="Traditional Arabic" w:hint="cs"/>
          <w:sz w:val="36"/>
          <w:szCs w:val="36"/>
          <w:rtl/>
        </w:rPr>
        <w:t>إذاقامأحدكميصليفإنهيسترهإذاكانبينيديهمثلآخرةالرحلفإذالميكنبينيديهمثلآخرةالرحلفإنهيقطعصلاتهالحماروالمرأةوالكلبالأسودقال</w:t>
      </w:r>
      <w:r w:rsidRPr="00550CBA">
        <w:rPr>
          <w:rFonts w:ascii="Traditional Arabic" w:hAnsi="Traditional Arabic" w:cs="Traditional Arabic"/>
          <w:sz w:val="36"/>
          <w:szCs w:val="36"/>
          <w:rtl/>
        </w:rPr>
        <w:t xml:space="preserve">: </w:t>
      </w:r>
      <w:r w:rsidRPr="00550CBA">
        <w:rPr>
          <w:rFonts w:ascii="Traditional Arabic" w:hAnsi="Traditional Arabic" w:cs="Traditional Arabic" w:hint="cs"/>
          <w:sz w:val="36"/>
          <w:szCs w:val="36"/>
          <w:rtl/>
        </w:rPr>
        <w:t>قلت</w:t>
      </w:r>
      <w:r w:rsidRPr="00550CBA">
        <w:rPr>
          <w:rFonts w:ascii="Traditional Arabic" w:hAnsi="Traditional Arabic" w:cs="Traditional Arabic"/>
          <w:sz w:val="36"/>
          <w:szCs w:val="36"/>
          <w:rtl/>
        </w:rPr>
        <w:t xml:space="preserve">: </w:t>
      </w:r>
      <w:r w:rsidRPr="00550CBA">
        <w:rPr>
          <w:rFonts w:ascii="Traditional Arabic" w:hAnsi="Traditional Arabic" w:cs="Traditional Arabic" w:hint="cs"/>
          <w:sz w:val="36"/>
          <w:szCs w:val="36"/>
          <w:rtl/>
        </w:rPr>
        <w:t>ياأباذرمابالالكلبالأسودمنالكلبالأحمرمنالكلبالأصفر؟قال</w:t>
      </w:r>
      <w:r w:rsidRPr="00550CBA">
        <w:rPr>
          <w:rFonts w:ascii="Traditional Arabic" w:hAnsi="Traditional Arabic" w:cs="Traditional Arabic"/>
          <w:sz w:val="36"/>
          <w:szCs w:val="36"/>
          <w:rtl/>
        </w:rPr>
        <w:t xml:space="preserve">: </w:t>
      </w:r>
      <w:r w:rsidRPr="00550CBA">
        <w:rPr>
          <w:rFonts w:ascii="Traditional Arabic" w:hAnsi="Traditional Arabic" w:cs="Traditional Arabic" w:hint="cs"/>
          <w:sz w:val="36"/>
          <w:szCs w:val="36"/>
          <w:rtl/>
        </w:rPr>
        <w:t>ياابنأخيسألترسولالله</w:t>
      </w:r>
      <w:r w:rsidR="00656F1C">
        <w:rPr>
          <w:rFonts w:ascii="Traditional Arabic" w:hAnsi="Traditional Arabic" w:cs="Traditional Arabic" w:hint="cs"/>
          <w:sz w:val="36"/>
          <w:szCs w:val="36"/>
          <w:rtl/>
        </w:rPr>
        <w:t xml:space="preserve">- </w:t>
      </w:r>
      <w:r w:rsidRPr="00550CBA">
        <w:rPr>
          <w:rFonts w:ascii="Traditional Arabic" w:hAnsi="Traditional Arabic" w:cs="Traditional Arabic" w:hint="cs"/>
          <w:sz w:val="36"/>
          <w:szCs w:val="36"/>
          <w:rtl/>
        </w:rPr>
        <w:t>صلىاللهعليهوسلّم</w:t>
      </w:r>
      <w:r w:rsidR="00656F1C">
        <w:rPr>
          <w:rFonts w:ascii="Traditional Arabic" w:hAnsi="Traditional Arabic" w:cs="Traditional Arabic" w:hint="cs"/>
          <w:sz w:val="36"/>
          <w:szCs w:val="36"/>
          <w:rtl/>
        </w:rPr>
        <w:t xml:space="preserve">- </w:t>
      </w:r>
      <w:r w:rsidRPr="00550CBA">
        <w:rPr>
          <w:rFonts w:ascii="Traditional Arabic" w:hAnsi="Traditional Arabic" w:cs="Traditional Arabic" w:hint="cs"/>
          <w:sz w:val="36"/>
          <w:szCs w:val="36"/>
          <w:rtl/>
        </w:rPr>
        <w:t>عماسألتنيفقال</w:t>
      </w:r>
      <w:r w:rsidRPr="00550CBA">
        <w:rPr>
          <w:rFonts w:ascii="Traditional Arabic" w:hAnsi="Traditional Arabic" w:cs="Traditional Arabic"/>
          <w:sz w:val="36"/>
          <w:szCs w:val="36"/>
          <w:rtl/>
        </w:rPr>
        <w:t xml:space="preserve">: </w:t>
      </w:r>
      <w:r w:rsidRPr="00550CBA">
        <w:rPr>
          <w:rFonts w:ascii="Traditional Arabic" w:hAnsi="Traditional Arabic" w:cs="Traditional Arabic" w:hint="cs"/>
          <w:sz w:val="36"/>
          <w:szCs w:val="36"/>
          <w:rtl/>
        </w:rPr>
        <w:t>الكلبالأسودشيطان</w:t>
      </w:r>
      <w:r>
        <w:rPr>
          <w:rFonts w:ascii="Traditional Arabic" w:hAnsi="Traditional Arabic" w:cs="Traditional Arabic" w:hint="cs"/>
          <w:sz w:val="36"/>
          <w:szCs w:val="36"/>
          <w:rtl/>
        </w:rPr>
        <w:t>".</w:t>
      </w:r>
    </w:p>
    <w:p w:rsidR="004A0BC7" w:rsidRPr="00F83313" w:rsidRDefault="004A0BC7" w:rsidP="00212E6B">
      <w:pPr>
        <w:autoSpaceDE w:val="0"/>
        <w:autoSpaceDN w:val="0"/>
        <w:adjustRightInd w:val="0"/>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وذهبت طائفة أخرىإلى القول بالنسخ </w:t>
      </w:r>
    </w:p>
    <w:p w:rsidR="004A0BC7" w:rsidRDefault="004A0BC7" w:rsidP="003D6249">
      <w:pPr>
        <w:autoSpaceDE w:val="0"/>
        <w:autoSpaceDN w:val="0"/>
        <w:adjustRightInd w:val="0"/>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   فقد </w:t>
      </w:r>
      <w:r w:rsidRPr="005F57B8">
        <w:rPr>
          <w:rFonts w:ascii="Traditional Arabic" w:hAnsi="Traditional Arabic" w:cs="Traditional Arabic" w:hint="cs"/>
          <w:sz w:val="36"/>
          <w:szCs w:val="36"/>
          <w:rtl/>
        </w:rPr>
        <w:t>رُوِيَالْقَوْلُبِالنَّسْخِعَنْالطَّحَاوِيِّوَابْنِعَبْدِالْبَرِّ،وَاسْتَدَلاعَلَىتَأَخُّرِتَارِيخِحَدِيثِابْنِعَبَّاسٍ</w:t>
      </w:r>
      <w:r>
        <w:rPr>
          <w:rFonts w:ascii="Traditional Arabic" w:hAnsi="Traditional Arabic" w:cs="Traditional Arabic" w:hint="cs"/>
          <w:sz w:val="36"/>
          <w:szCs w:val="36"/>
          <w:rtl/>
        </w:rPr>
        <w:t>حيث أنه</w:t>
      </w:r>
      <w:r w:rsidRPr="005F57B8">
        <w:rPr>
          <w:rFonts w:ascii="Traditional Arabic" w:hAnsi="Traditional Arabic" w:cs="Traditional Arabic" w:hint="cs"/>
          <w:sz w:val="36"/>
          <w:szCs w:val="36"/>
          <w:rtl/>
        </w:rPr>
        <w:t>كَانَفِيحَجَّةِالْوَدَاعِوَهِيَفِيسَنَةِعَشْرٍوَفِيآخِرحَيَاةِالنَّبِيِّ</w:t>
      </w:r>
      <w:r w:rsidR="00656F1C">
        <w:rPr>
          <w:rFonts w:ascii="Traditional Arabic" w:hAnsi="Traditional Arabic" w:cs="Traditional Arabic" w:hint="cs"/>
          <w:sz w:val="36"/>
          <w:szCs w:val="36"/>
          <w:rtl/>
        </w:rPr>
        <w:t xml:space="preserve">- </w:t>
      </w:r>
      <w:r w:rsidRPr="005F57B8">
        <w:rPr>
          <w:rFonts w:ascii="Traditional Arabic" w:hAnsi="Traditional Arabic" w:cs="Traditional Arabic" w:hint="cs"/>
          <w:sz w:val="36"/>
          <w:szCs w:val="36"/>
          <w:rtl/>
        </w:rPr>
        <w:t>صَلَّىاللَّهُعَلَيْهِوَسَلَّمَ</w:t>
      </w:r>
      <w:r w:rsidR="00656F1C">
        <w:rPr>
          <w:rFonts w:ascii="Traditional Arabic" w:hAnsi="Traditional Arabic" w:cs="Traditional Arabic" w:hint="cs"/>
          <w:sz w:val="36"/>
          <w:szCs w:val="36"/>
          <w:rtl/>
        </w:rPr>
        <w:t xml:space="preserve"> -</w:t>
      </w:r>
      <w:r w:rsidRPr="005F57B8">
        <w:rPr>
          <w:rFonts w:ascii="Traditional Arabic" w:hAnsi="Traditional Arabic" w:cs="Traditional Arabic" w:hint="cs"/>
          <w:sz w:val="36"/>
          <w:szCs w:val="36"/>
          <w:rtl/>
        </w:rPr>
        <w:t>وَعَلَىتَأَخُّرِحَدِيثِعَائِشَةَوَحَدِيثِمَيْمُونَةَ</w:t>
      </w:r>
      <w:r w:rsidRPr="005F57B8">
        <w:rPr>
          <w:rFonts w:ascii="Traditional Arabic" w:hAnsi="Traditional Arabic" w:cs="Traditional Arabic"/>
          <w:sz w:val="36"/>
          <w:szCs w:val="36"/>
          <w:rtl/>
        </w:rPr>
        <w:t xml:space="preserve">. </w:t>
      </w:r>
      <w:r w:rsidRPr="005F57B8">
        <w:rPr>
          <w:rFonts w:ascii="Traditional Arabic" w:hAnsi="Traditional Arabic" w:cs="Traditional Arabic" w:hint="cs"/>
          <w:sz w:val="36"/>
          <w:szCs w:val="36"/>
          <w:rtl/>
        </w:rPr>
        <w:t>وَحَدِيثُأُمِّسَلَمَةَبِأَنَّمَاحَكَاهُزَوْجَاتُهُعَنْهُيُعْلَمُتَأَخُّرُهُلِكَوْنِصَلاتِهِبِاللَّيْلِعِنْدَهُنَّ،وَلَمْيَزَلْعَلَىذَلِكَحَتَّىمَاتَخُصُوصًامَعَعَائِشَةَمَعَتَكْرَارِقِيَامِهِفِيكُلِّلَيْلَةٍ،فَلَوْحَدَثَشَيْءٌمِمَّايُخَالِفُذَلِكَلَعَلِمْنَبِهِ</w:t>
      </w:r>
      <w:r>
        <w:rPr>
          <w:rStyle w:val="FootnoteReference"/>
          <w:rFonts w:ascii="Traditional Arabic" w:hAnsi="Traditional Arabic" w:cs="Traditional Arabic"/>
          <w:sz w:val="36"/>
          <w:szCs w:val="36"/>
          <w:rtl/>
        </w:rPr>
        <w:footnoteReference w:customMarkFollows="1" w:id="336"/>
        <w:t>(</w:t>
      </w:r>
      <w:r w:rsidR="003D6249">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Pr="005F57B8" w:rsidRDefault="004A0BC7" w:rsidP="003D6249">
      <w:pPr>
        <w:autoSpaceDE w:val="0"/>
        <w:autoSpaceDN w:val="0"/>
        <w:adjustRightInd w:val="0"/>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قال الإمام النووي : </w:t>
      </w:r>
      <w:r w:rsidRPr="00032614">
        <w:rPr>
          <w:rFonts w:ascii="Traditional Arabic" w:hAnsi="Traditional Arabic" w:cs="Traditional Arabic" w:hint="cs"/>
          <w:sz w:val="36"/>
          <w:szCs w:val="36"/>
          <w:rtl/>
        </w:rPr>
        <w:t>وَأَمَّامَايَدَّعِيهِأَصْحَابُنَاوَغَيْرُهُمْمِنْالنَّسْخِفَلَيْسَبِمَقْبُولٍ،إذْلادَلِيلَعَلَيْهِ،وَلايَلْزَمُمِنْكَوْنِحَدِيثِابْنِعَبَّاسٍفِيحَجَّةِالْوَدَاعِوَهِيَفِيآخِرِالأَمْرِأَنْيَكُونَنَاسِخًا،إذْيُمْكِنُكَوْنُأَحَادِيثِالْقَطْعِبَعْدَهُ</w:t>
      </w:r>
      <w:r w:rsidRPr="00032614">
        <w:rPr>
          <w:rFonts w:ascii="Traditional Arabic" w:hAnsi="Traditional Arabic" w:cs="Traditional Arabic"/>
          <w:sz w:val="36"/>
          <w:szCs w:val="36"/>
          <w:rtl/>
        </w:rPr>
        <w:t xml:space="preserve"> . </w:t>
      </w:r>
      <w:r w:rsidRPr="00032614">
        <w:rPr>
          <w:rFonts w:ascii="Traditional Arabic" w:hAnsi="Traditional Arabic" w:cs="Traditional Arabic" w:hint="cs"/>
          <w:sz w:val="36"/>
          <w:szCs w:val="36"/>
          <w:rtl/>
        </w:rPr>
        <w:t>وَقَدْعُلِمَوَتَقَرَّرَفِيالأُصُولِأَنَّمِثْلَهَذَالايَكُونُنَاسِخًا،مَعَأَنَّهُلَوْاحْتَمَلَالنَّسْخَلَكَانَالْجَمْعُبَيْنَالأَحَادِيثِمُقَدَّمًاعَلَيْهِ،إذْلَيْسَفِيهِرَدُّشَيْءٍمِنْهَا،وَهَذِهِأَيْضًاقَاعِدَةٌمَعْرُوفَةٌ،وَاَللَّهُأَعْلَمُ</w:t>
      </w:r>
      <w:r>
        <w:rPr>
          <w:rStyle w:val="FootnoteReference"/>
          <w:rFonts w:ascii="Traditional Arabic" w:hAnsi="Traditional Arabic" w:cs="Traditional Arabic"/>
          <w:sz w:val="36"/>
          <w:szCs w:val="36"/>
          <w:rtl/>
        </w:rPr>
        <w:footnoteReference w:customMarkFollows="1" w:id="337"/>
        <w:t>(</w:t>
      </w:r>
      <w:r w:rsidR="003D6249">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032614">
        <w:rPr>
          <w:rFonts w:ascii="Traditional Arabic" w:hAnsi="Traditional Arabic" w:cs="Traditional Arabic"/>
          <w:sz w:val="36"/>
          <w:szCs w:val="36"/>
          <w:rtl/>
        </w:rPr>
        <w:t xml:space="preserve"> .</w:t>
      </w:r>
    </w:p>
    <w:p w:rsidR="004A0BC7" w:rsidRDefault="004A0BC7" w:rsidP="003D6249">
      <w:pPr>
        <w:autoSpaceDE w:val="0"/>
        <w:autoSpaceDN w:val="0"/>
        <w:adjustRightInd w:val="0"/>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   وسنكتفي بهذه الأقوال وإلا فالحديث حول هذه المسألة وخلاف العلماء فيها يطول إذا ما أردنا جمع كل الخلاف ومناقشته؛ </w:t>
      </w:r>
      <w:r w:rsidRPr="00D209D8">
        <w:rPr>
          <w:rFonts w:ascii="Traditional Arabic" w:hAnsi="Traditional Arabic" w:cs="Traditional Arabic" w:hint="cs"/>
          <w:sz w:val="36"/>
          <w:szCs w:val="36"/>
          <w:rtl/>
        </w:rPr>
        <w:t>ولهذابوبأبوداودفي</w:t>
      </w:r>
      <w:r w:rsidRPr="00D209D8">
        <w:rPr>
          <w:rFonts w:ascii="Traditional Arabic" w:hAnsi="Traditional Arabic" w:cs="Traditional Arabic"/>
          <w:sz w:val="36"/>
          <w:szCs w:val="36"/>
          <w:rtl/>
        </w:rPr>
        <w:t xml:space="preserve"> " </w:t>
      </w:r>
      <w:r w:rsidRPr="00D209D8">
        <w:rPr>
          <w:rFonts w:ascii="Traditional Arabic" w:hAnsi="Traditional Arabic" w:cs="Traditional Arabic" w:hint="cs"/>
          <w:sz w:val="36"/>
          <w:szCs w:val="36"/>
          <w:rtl/>
        </w:rPr>
        <w:t>سننه</w:t>
      </w:r>
      <w:r w:rsidRPr="00D209D8">
        <w:rPr>
          <w:rFonts w:ascii="Traditional Arabic" w:hAnsi="Traditional Arabic" w:cs="Traditional Arabic"/>
          <w:sz w:val="36"/>
          <w:szCs w:val="36"/>
          <w:rtl/>
        </w:rPr>
        <w:t xml:space="preserve"> " </w:t>
      </w:r>
      <w:r w:rsidRPr="00D209D8">
        <w:rPr>
          <w:rFonts w:ascii="Traditional Arabic" w:hAnsi="Traditional Arabic" w:cs="Traditional Arabic" w:hint="cs"/>
          <w:sz w:val="36"/>
          <w:szCs w:val="36"/>
          <w:rtl/>
        </w:rPr>
        <w:t>باب</w:t>
      </w:r>
      <w:r w:rsidRPr="00D209D8">
        <w:rPr>
          <w:rFonts w:ascii="Traditional Arabic" w:hAnsi="Traditional Arabic" w:cs="Traditional Arabic"/>
          <w:sz w:val="36"/>
          <w:szCs w:val="36"/>
          <w:rtl/>
        </w:rPr>
        <w:t xml:space="preserve">: </w:t>
      </w:r>
      <w:r w:rsidRPr="00D209D8">
        <w:rPr>
          <w:rFonts w:ascii="Traditional Arabic" w:hAnsi="Traditional Arabic" w:cs="Traditional Arabic" w:hint="cs"/>
          <w:sz w:val="36"/>
          <w:szCs w:val="36"/>
          <w:rtl/>
        </w:rPr>
        <w:t>منقالالمرأةلاتقطعالصلاة</w:t>
      </w:r>
      <w:r w:rsidR="004045EC">
        <w:rPr>
          <w:rStyle w:val="FootnoteReference"/>
          <w:rFonts w:ascii="Traditional Arabic" w:hAnsi="Traditional Arabic" w:cs="Traditional Arabic"/>
          <w:sz w:val="36"/>
          <w:szCs w:val="36"/>
          <w:rtl/>
        </w:rPr>
        <w:footnoteReference w:customMarkFollows="1" w:id="338"/>
        <w:t>(</w:t>
      </w:r>
      <w:r w:rsidR="003D6249">
        <w:rPr>
          <w:rStyle w:val="FootnoteReference"/>
          <w:rFonts w:ascii="Traditional Arabic" w:hAnsi="Traditional Arabic" w:cs="Traditional Arabic" w:hint="cs"/>
          <w:sz w:val="36"/>
          <w:szCs w:val="36"/>
          <w:rtl/>
        </w:rPr>
        <w:t>3</w:t>
      </w:r>
      <w:r w:rsidR="004045EC">
        <w:rPr>
          <w:rStyle w:val="FootnoteReference"/>
          <w:rFonts w:ascii="Traditional Arabic" w:hAnsi="Traditional Arabic" w:cs="Traditional Arabic"/>
          <w:sz w:val="36"/>
          <w:szCs w:val="36"/>
          <w:rtl/>
        </w:rPr>
        <w:t>)</w:t>
      </w:r>
      <w:r w:rsidRPr="00D209D8">
        <w:rPr>
          <w:rFonts w:ascii="Traditional Arabic" w:hAnsi="Traditional Arabic" w:cs="Traditional Arabic" w:hint="cs"/>
          <w:sz w:val="36"/>
          <w:szCs w:val="36"/>
          <w:rtl/>
        </w:rPr>
        <w:t>،وبوبأيضاباب</w:t>
      </w:r>
      <w:r w:rsidRPr="00D209D8">
        <w:rPr>
          <w:rFonts w:ascii="Traditional Arabic" w:hAnsi="Traditional Arabic" w:cs="Traditional Arabic"/>
          <w:sz w:val="36"/>
          <w:szCs w:val="36"/>
          <w:rtl/>
        </w:rPr>
        <w:t xml:space="preserve">: </w:t>
      </w:r>
      <w:r w:rsidRPr="00D209D8">
        <w:rPr>
          <w:rFonts w:ascii="Traditional Arabic" w:hAnsi="Traditional Arabic" w:cs="Traditional Arabic" w:hint="cs"/>
          <w:sz w:val="36"/>
          <w:szCs w:val="36"/>
          <w:rtl/>
        </w:rPr>
        <w:t>منقالالحمارلايقطعالصلاة</w:t>
      </w:r>
      <w:r w:rsidR="004045EC">
        <w:rPr>
          <w:rStyle w:val="FootnoteReference"/>
          <w:rFonts w:ascii="Traditional Arabic" w:hAnsi="Traditional Arabic" w:cs="Traditional Arabic"/>
          <w:sz w:val="36"/>
          <w:szCs w:val="36"/>
          <w:rtl/>
        </w:rPr>
        <w:footnoteReference w:customMarkFollows="1" w:id="339"/>
        <w:t>(</w:t>
      </w:r>
      <w:r w:rsidR="003D6249">
        <w:rPr>
          <w:rStyle w:val="FootnoteReference"/>
          <w:rFonts w:ascii="Traditional Arabic" w:hAnsi="Traditional Arabic" w:cs="Traditional Arabic" w:hint="cs"/>
          <w:sz w:val="36"/>
          <w:szCs w:val="36"/>
          <w:rtl/>
        </w:rPr>
        <w:t>4</w:t>
      </w:r>
      <w:r w:rsidR="004045EC">
        <w:rPr>
          <w:rStyle w:val="FootnoteReference"/>
          <w:rFonts w:ascii="Traditional Arabic" w:hAnsi="Traditional Arabic" w:cs="Traditional Arabic"/>
          <w:sz w:val="36"/>
          <w:szCs w:val="36"/>
          <w:rtl/>
        </w:rPr>
        <w:t>)</w:t>
      </w:r>
      <w:r w:rsidRPr="00D209D8">
        <w:rPr>
          <w:rFonts w:ascii="Traditional Arabic" w:hAnsi="Traditional Arabic" w:cs="Traditional Arabic"/>
          <w:sz w:val="36"/>
          <w:szCs w:val="36"/>
          <w:rtl/>
        </w:rPr>
        <w:t xml:space="preserve">. </w:t>
      </w:r>
      <w:r w:rsidRPr="00D209D8">
        <w:rPr>
          <w:rFonts w:ascii="Traditional Arabic" w:hAnsi="Traditional Arabic" w:cs="Traditional Arabic" w:hint="cs"/>
          <w:sz w:val="36"/>
          <w:szCs w:val="36"/>
          <w:rtl/>
        </w:rPr>
        <w:t>وبوبأيضاباب</w:t>
      </w:r>
      <w:r w:rsidRPr="00D209D8">
        <w:rPr>
          <w:rFonts w:ascii="Traditional Arabic" w:hAnsi="Traditional Arabic" w:cs="Traditional Arabic"/>
          <w:sz w:val="36"/>
          <w:szCs w:val="36"/>
          <w:rtl/>
        </w:rPr>
        <w:t xml:space="preserve">: </w:t>
      </w:r>
      <w:r w:rsidRPr="00D209D8">
        <w:rPr>
          <w:rFonts w:ascii="Traditional Arabic" w:hAnsi="Traditional Arabic" w:cs="Traditional Arabic" w:hint="cs"/>
          <w:sz w:val="36"/>
          <w:szCs w:val="36"/>
          <w:rtl/>
        </w:rPr>
        <w:t>منقالالكلبلايقطعالصلاة</w:t>
      </w:r>
      <w:r>
        <w:rPr>
          <w:rStyle w:val="FootnoteReference"/>
          <w:rFonts w:ascii="Traditional Arabic" w:hAnsi="Traditional Arabic" w:cs="Traditional Arabic"/>
          <w:sz w:val="36"/>
          <w:szCs w:val="36"/>
          <w:rtl/>
        </w:rPr>
        <w:footnoteReference w:customMarkFollows="1" w:id="340"/>
        <w:t>(</w:t>
      </w:r>
      <w:r w:rsidR="003D6249">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D209D8">
        <w:rPr>
          <w:rFonts w:ascii="Traditional Arabic" w:hAnsi="Traditional Arabic" w:cs="Traditional Arabic"/>
          <w:sz w:val="36"/>
          <w:szCs w:val="36"/>
          <w:rtl/>
        </w:rPr>
        <w:t>.</w:t>
      </w:r>
      <w:r w:rsidRPr="00601766">
        <w:rPr>
          <w:rFonts w:ascii="Traditional Arabic" w:hAnsi="Traditional Arabic" w:cs="Traditional Arabic" w:hint="cs"/>
          <w:sz w:val="36"/>
          <w:szCs w:val="36"/>
          <w:rtl/>
        </w:rPr>
        <w:t>فدل على أن كل حالة تحتاج لبحث مستقل .</w:t>
      </w:r>
    </w:p>
    <w:p w:rsidR="00C35E67" w:rsidRDefault="00C35E67" w:rsidP="00212E6B">
      <w:pPr>
        <w:spacing w:after="0" w:line="240" w:lineRule="auto"/>
        <w:jc w:val="both"/>
        <w:rPr>
          <w:rFonts w:ascii="Traditional Arabic" w:hAnsi="Traditional Arabic" w:cs="Traditional Arabic"/>
          <w:b/>
          <w:bCs/>
          <w:sz w:val="36"/>
          <w:szCs w:val="36"/>
          <w:rtl/>
        </w:rPr>
      </w:pPr>
    </w:p>
    <w:p w:rsidR="00C35E67" w:rsidRDefault="00C35E67" w:rsidP="00212E6B">
      <w:pPr>
        <w:spacing w:after="0" w:line="240" w:lineRule="auto"/>
        <w:jc w:val="both"/>
        <w:rPr>
          <w:rFonts w:ascii="Traditional Arabic" w:hAnsi="Traditional Arabic" w:cs="Traditional Arabic"/>
          <w:b/>
          <w:bCs/>
          <w:sz w:val="36"/>
          <w:szCs w:val="36"/>
          <w:rtl/>
        </w:rPr>
      </w:pPr>
    </w:p>
    <w:p w:rsidR="00C35E67" w:rsidRDefault="00C35E67" w:rsidP="00212E6B">
      <w:pPr>
        <w:spacing w:after="0" w:line="240" w:lineRule="auto"/>
        <w:jc w:val="both"/>
        <w:rPr>
          <w:rFonts w:ascii="Traditional Arabic" w:hAnsi="Traditional Arabic" w:cs="Traditional Arabic"/>
          <w:b/>
          <w:bCs/>
          <w:sz w:val="36"/>
          <w:szCs w:val="36"/>
          <w:rtl/>
        </w:rPr>
      </w:pPr>
    </w:p>
    <w:p w:rsidR="004A0BC7" w:rsidRDefault="004A0BC7" w:rsidP="00212E6B">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الراجح في المسألة </w:t>
      </w:r>
    </w:p>
    <w:p w:rsidR="004A0BC7" w:rsidRPr="00212E6B" w:rsidRDefault="004A0BC7" w:rsidP="00212E6B">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   من خلال </w:t>
      </w:r>
      <w:r w:rsidR="00724A6F">
        <w:rPr>
          <w:rFonts w:ascii="Traditional Arabic" w:hAnsi="Traditional Arabic" w:cs="Traditional Arabic" w:hint="cs"/>
          <w:b/>
          <w:bCs/>
          <w:sz w:val="36"/>
          <w:szCs w:val="36"/>
          <w:rtl/>
        </w:rPr>
        <w:t>النظر في</w:t>
      </w:r>
      <w:r>
        <w:rPr>
          <w:rFonts w:ascii="Traditional Arabic" w:hAnsi="Traditional Arabic" w:cs="Traditional Arabic" w:hint="cs"/>
          <w:b/>
          <w:bCs/>
          <w:sz w:val="36"/>
          <w:szCs w:val="36"/>
          <w:rtl/>
        </w:rPr>
        <w:t xml:space="preserve"> أقوال الأئمة </w:t>
      </w:r>
      <w:r w:rsidR="00724A6F">
        <w:rPr>
          <w:rFonts w:ascii="Traditional Arabic" w:hAnsi="Traditional Arabic" w:cs="Traditional Arabic" w:hint="cs"/>
          <w:b/>
          <w:bCs/>
          <w:sz w:val="36"/>
          <w:szCs w:val="36"/>
          <w:rtl/>
        </w:rPr>
        <w:t>واستدلالاتهم</w:t>
      </w:r>
      <w:r>
        <w:rPr>
          <w:rFonts w:ascii="Traditional Arabic" w:hAnsi="Traditional Arabic" w:cs="Traditional Arabic" w:hint="cs"/>
          <w:b/>
          <w:bCs/>
          <w:sz w:val="36"/>
          <w:szCs w:val="36"/>
          <w:rtl/>
        </w:rPr>
        <w:t xml:space="preserve"> نرجح القول الأول : وهو أن الصلاة لا يقطعها شيء ، </w:t>
      </w:r>
      <w:r>
        <w:rPr>
          <w:rFonts w:ascii="Traditional Arabic" w:hAnsi="Traditional Arabic" w:cs="Traditional Arabic" w:hint="cs"/>
          <w:sz w:val="36"/>
          <w:szCs w:val="36"/>
          <w:rtl/>
        </w:rPr>
        <w:t>وهو قول الجمهور ، وتأولوا القطع المذكور في الأحاديث أنه قطع للخشوع .</w:t>
      </w:r>
      <w:r w:rsidRPr="00FB1DAC">
        <w:rPr>
          <w:rFonts w:ascii="Traditional Arabic" w:hAnsi="Traditional Arabic" w:cs="Traditional Arabic" w:hint="cs"/>
          <w:sz w:val="36"/>
          <w:szCs w:val="36"/>
          <w:rtl/>
        </w:rPr>
        <w:t>قَالَ</w:t>
      </w:r>
      <w:r>
        <w:rPr>
          <w:rFonts w:ascii="Traditional Arabic" w:hAnsi="Traditional Arabic" w:cs="Traditional Arabic" w:hint="cs"/>
          <w:sz w:val="36"/>
          <w:szCs w:val="36"/>
          <w:rtl/>
        </w:rPr>
        <w:t xml:space="preserve"> الإمام</w:t>
      </w:r>
      <w:r w:rsidRPr="00FB1DAC">
        <w:rPr>
          <w:rFonts w:ascii="Traditional Arabic" w:hAnsi="Traditional Arabic" w:cs="Traditional Arabic" w:hint="cs"/>
          <w:sz w:val="36"/>
          <w:szCs w:val="36"/>
          <w:rtl/>
        </w:rPr>
        <w:t>النَّوَوِيُّفِي</w:t>
      </w:r>
      <w:r w:rsidRPr="00FB1DAC">
        <w:rPr>
          <w:rFonts w:ascii="Traditional Arabic" w:hAnsi="Traditional Arabic" w:cs="Traditional Arabic"/>
          <w:sz w:val="36"/>
          <w:szCs w:val="36"/>
          <w:rtl/>
        </w:rPr>
        <w:t xml:space="preserve"> " </w:t>
      </w:r>
      <w:r w:rsidRPr="00FB1DAC">
        <w:rPr>
          <w:rFonts w:ascii="Traditional Arabic" w:hAnsi="Traditional Arabic" w:cs="Traditional Arabic" w:hint="cs"/>
          <w:sz w:val="36"/>
          <w:szCs w:val="36"/>
          <w:rtl/>
        </w:rPr>
        <w:t>الْخُلاصَةِ</w:t>
      </w:r>
      <w:r w:rsidRPr="00FB1DAC">
        <w:rPr>
          <w:rFonts w:ascii="Traditional Arabic" w:hAnsi="Traditional Arabic" w:cs="Traditional Arabic"/>
          <w:sz w:val="36"/>
          <w:szCs w:val="36"/>
          <w:rtl/>
        </w:rPr>
        <w:t>" :</w:t>
      </w:r>
      <w:r w:rsidRPr="00FB1DAC">
        <w:rPr>
          <w:rFonts w:ascii="Traditional Arabic" w:hAnsi="Traditional Arabic" w:cs="Traditional Arabic" w:hint="cs"/>
          <w:sz w:val="36"/>
          <w:szCs w:val="36"/>
          <w:rtl/>
        </w:rPr>
        <w:t>وَتَأَوَّلَالْجُمْهُورُالْقَطْعَالْمَذْكُورَفِيهَذِهِالأَحَادِيثِ،عَلَىقَطْعِالْخُشُوعِجَمْعًابَيْنَالأَحَادِيثِ</w:t>
      </w:r>
      <w:r w:rsidRPr="00FB1DAC">
        <w:rPr>
          <w:rFonts w:ascii="Traditional Arabic" w:hAnsi="Traditional Arabic" w:cs="Traditional Arabic"/>
          <w:sz w:val="36"/>
          <w:szCs w:val="36"/>
          <w:rtl/>
        </w:rPr>
        <w:t xml:space="preserve"> . </w:t>
      </w:r>
      <w:r w:rsidRPr="00FB1DAC">
        <w:rPr>
          <w:rFonts w:ascii="Traditional Arabic" w:hAnsi="Traditional Arabic" w:cs="Traditional Arabic" w:hint="cs"/>
          <w:sz w:val="36"/>
          <w:szCs w:val="36"/>
          <w:rtl/>
        </w:rPr>
        <w:t>انْتَهَىكَلامُهُ</w:t>
      </w:r>
      <w:r>
        <w:rPr>
          <w:rStyle w:val="FootnoteReference"/>
          <w:rFonts w:ascii="Traditional Arabic" w:hAnsi="Traditional Arabic" w:cs="Traditional Arabic"/>
          <w:sz w:val="36"/>
          <w:szCs w:val="36"/>
          <w:rtl/>
        </w:rPr>
        <w:footnoteReference w:customMarkFollows="1" w:id="341"/>
        <w:t>(</w:t>
      </w:r>
      <w:r w:rsidR="003D6249">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sidRPr="00FB1DAC">
        <w:rPr>
          <w:rFonts w:ascii="Traditional Arabic" w:hAnsi="Traditional Arabic" w:cs="Traditional Arabic"/>
          <w:sz w:val="36"/>
          <w:szCs w:val="36"/>
          <w:rtl/>
        </w:rPr>
        <w:t xml:space="preserve"> .</w:t>
      </w:r>
    </w:p>
    <w:p w:rsidR="00E07838" w:rsidRDefault="004A0BC7" w:rsidP="00E07838">
      <w:pPr>
        <w:autoSpaceDE w:val="0"/>
        <w:autoSpaceDN w:val="0"/>
        <w:adjustRightInd w:val="0"/>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قال سليمان الباجي</w:t>
      </w:r>
      <w:r>
        <w:rPr>
          <w:rStyle w:val="FootnoteReference"/>
          <w:rFonts w:ascii="Traditional Arabic" w:hAnsi="Traditional Arabic" w:cs="Traditional Arabic"/>
          <w:sz w:val="36"/>
          <w:szCs w:val="36"/>
          <w:rtl/>
        </w:rPr>
        <w:footnoteReference w:customMarkFollows="1" w:id="342"/>
        <w:t>(</w:t>
      </w:r>
      <w:r w:rsidR="00842673">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D71CFD">
        <w:rPr>
          <w:rFonts w:ascii="Traditional Arabic" w:hAnsi="Traditional Arabic" w:cs="Traditional Arabic" w:hint="cs"/>
          <w:sz w:val="36"/>
          <w:szCs w:val="36"/>
          <w:rtl/>
        </w:rPr>
        <w:t>فَإِنَّمَعْنَىالْقَطْعِلِلصَّلاةِفِيهَذَاالْحَدِيثِشُغْلُالْمُصَلِّيعَمَّاهُوَعَلَيْهِمِنْالإِقْبَالِعَلَيْهَاوَالْبُعْدِعَنْالاشْتِغَالِعَنْهَا</w:t>
      </w:r>
      <w:r>
        <w:rPr>
          <w:rStyle w:val="FootnoteReference"/>
          <w:rFonts w:ascii="Traditional Arabic" w:hAnsi="Traditional Arabic" w:cs="Traditional Arabic"/>
          <w:sz w:val="36"/>
          <w:szCs w:val="36"/>
          <w:rtl/>
        </w:rPr>
        <w:footnoteReference w:customMarkFollows="1" w:id="343"/>
        <w:t>(</w:t>
      </w:r>
      <w:r w:rsidR="00842673">
        <w:rPr>
          <w:rStyle w:val="FootnoteReference"/>
          <w:rFonts w:ascii="Traditional Arabic" w:hAnsi="Traditional Arabic" w:cs="Traditional Arabic" w:hint="cs"/>
          <w:sz w:val="36"/>
          <w:szCs w:val="36"/>
          <w:rtl/>
        </w:rPr>
        <w:t>8</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E4468D" w:rsidRPr="00E4468D">
        <w:rPr>
          <w:rFonts w:ascii="Traditional Arabic" w:hAnsi="Traditional Arabic" w:cs="Traditional Arabic" w:hint="cs"/>
          <w:sz w:val="36"/>
          <w:szCs w:val="36"/>
          <w:rtl/>
        </w:rPr>
        <w:t>والله أعلم ،،،</w:t>
      </w:r>
    </w:p>
    <w:p w:rsidR="00C35E67" w:rsidRDefault="00C35E67" w:rsidP="00212E6B">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212E6B">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212E6B">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212E6B">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212E6B">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212E6B">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212E6B">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212E6B">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212E6B">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212E6B">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212E6B">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212E6B">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212E6B">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212E6B">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212E6B">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212E6B">
      <w:pPr>
        <w:autoSpaceDE w:val="0"/>
        <w:autoSpaceDN w:val="0"/>
        <w:adjustRightInd w:val="0"/>
        <w:spacing w:after="0" w:line="240" w:lineRule="auto"/>
        <w:jc w:val="both"/>
        <w:rPr>
          <w:rFonts w:ascii="Traditional Arabic" w:hAnsi="Traditional Arabic" w:cs="PT Bold Heading"/>
          <w:sz w:val="32"/>
          <w:szCs w:val="32"/>
          <w:rtl/>
        </w:rPr>
      </w:pPr>
    </w:p>
    <w:p w:rsidR="004A0BC7" w:rsidRPr="00212E6B" w:rsidRDefault="004A0BC7" w:rsidP="00212E6B">
      <w:pPr>
        <w:autoSpaceDE w:val="0"/>
        <w:autoSpaceDN w:val="0"/>
        <w:adjustRightInd w:val="0"/>
        <w:spacing w:after="0" w:line="240" w:lineRule="auto"/>
        <w:jc w:val="both"/>
        <w:rPr>
          <w:rFonts w:ascii="Traditional Arabic" w:hAnsi="Traditional Arabic" w:cs="Traditional Arabic"/>
          <w:color w:val="FF0000"/>
          <w:sz w:val="24"/>
          <w:szCs w:val="24"/>
          <w:rtl/>
        </w:rPr>
      </w:pPr>
      <w:r>
        <w:rPr>
          <w:rFonts w:ascii="Traditional Arabic" w:hAnsi="Traditional Arabic" w:cs="PT Bold Heading" w:hint="cs"/>
          <w:sz w:val="32"/>
          <w:szCs w:val="32"/>
          <w:rtl/>
        </w:rPr>
        <w:t>المبحث الرابع :</w:t>
      </w:r>
      <w:r w:rsidRPr="00E25315">
        <w:rPr>
          <w:rFonts w:ascii="Traditional Arabic" w:hAnsi="Traditional Arabic" w:cs="PT Bold Heading" w:hint="cs"/>
          <w:sz w:val="32"/>
          <w:szCs w:val="32"/>
          <w:rtl/>
        </w:rPr>
        <w:t>الصلاة بين السواري .</w:t>
      </w:r>
    </w:p>
    <w:p w:rsidR="004A0BC7" w:rsidRPr="00EA35C6" w:rsidRDefault="004A0BC7" w:rsidP="004A0BC7">
      <w:pPr>
        <w:pStyle w:val="ListParagraph"/>
        <w:spacing w:after="0" w:line="240" w:lineRule="auto"/>
        <w:ind w:left="368"/>
        <w:jc w:val="both"/>
        <w:rPr>
          <w:rFonts w:ascii="Traditional Arabic" w:hAnsi="Traditional Arabic" w:cs="Traditional Arabic"/>
          <w:b/>
          <w:bCs/>
          <w:sz w:val="36"/>
          <w:szCs w:val="36"/>
          <w:rtl/>
        </w:rPr>
      </w:pPr>
      <w:r w:rsidRPr="00EA35C6">
        <w:rPr>
          <w:rFonts w:ascii="Traditional Arabic" w:hAnsi="Traditional Arabic" w:cs="Traditional Arabic" w:hint="cs"/>
          <w:b/>
          <w:bCs/>
          <w:sz w:val="36"/>
          <w:szCs w:val="36"/>
          <w:rtl/>
        </w:rPr>
        <w:t>(صلى بين العمودين)</w:t>
      </w:r>
    </w:p>
    <w:p w:rsidR="004A0BC7" w:rsidRPr="000F40DB" w:rsidRDefault="0075358A" w:rsidP="004A0BC7">
      <w:pPr>
        <w:spacing w:line="240" w:lineRule="auto"/>
        <w:jc w:val="both"/>
        <w:rPr>
          <w:rFonts w:ascii="Traditional Arabic" w:hAnsi="Traditional Arabic" w:cs="Traditional Arabic"/>
          <w:b/>
          <w:bCs/>
          <w:color w:val="000000"/>
          <w:sz w:val="32"/>
          <w:szCs w:val="32"/>
          <w:rtl/>
        </w:rPr>
      </w:pPr>
      <w:r w:rsidRPr="00A96D2E">
        <w:rPr>
          <w:rFonts w:ascii="Traditional Arabic" w:hAnsi="Traditional Arabic" w:cs="Traditional Arabic" w:hint="cs"/>
          <w:b/>
          <w:bCs/>
          <w:color w:val="000000"/>
          <w:sz w:val="36"/>
          <w:szCs w:val="36"/>
          <w:rtl/>
        </w:rPr>
        <w:t>قال الإمام البخاري</w:t>
      </w:r>
      <w:r w:rsidR="00A96D2E">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 xml:space="preserve">حَدَّثَنَا مُوسَى بْنُ إِسْمَاعِيلَ قَالَ : حَدَّثَنَا جُوَيْرِيَةُ ، عَنْ نَافِعٍ ، عَنِ ابْنِ عُمَرَ قَالَ دَخَلَ النَّبِيُّ </w:t>
      </w:r>
      <w:r w:rsidR="00656F1C">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صلى الله عليه وسلم</w:t>
      </w:r>
      <w:r w:rsidR="00656F1C">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 xml:space="preserve"> الْبَيْتَ وَأُسَامَةُ بْنُ زَيْدٍ وَعُثْمَانُ بْنُ طَلْحَةَ وَبِلاَلٌ فَأَطَالَ ثُمَّ خَرَجَ وَكُنْتُ أَوَّلَ النَّاسِ دَخَلَ عَلَى </w:t>
      </w:r>
      <w:r w:rsidR="004A0BC7" w:rsidRPr="00E171EB">
        <w:rPr>
          <w:rFonts w:ascii="Traditional Arabic" w:hAnsi="Traditional Arabic" w:cs="Traditional Arabic"/>
          <w:color w:val="000000"/>
          <w:sz w:val="36"/>
          <w:szCs w:val="36"/>
          <w:rtl/>
        </w:rPr>
        <w:t>أَثَرِهِ فَسَأَلْتُ بِلاَلاً أَيْنَ صَلَّى قَالَ بَيْنَ الْعَمُودَيْنِ الْمُقَدَّمَيْنِ</w:t>
      </w:r>
      <w:r w:rsidR="004A0BC7">
        <w:rPr>
          <w:rFonts w:ascii="Traditional Arabic" w:hAnsi="Traditional Arabic" w:cs="Traditional Arabic" w:hint="cs"/>
          <w:color w:val="000000"/>
          <w:sz w:val="36"/>
          <w:szCs w:val="36"/>
          <w:rtl/>
        </w:rPr>
        <w:t>"</w:t>
      </w:r>
      <w:r w:rsidR="004A0BC7">
        <w:rPr>
          <w:rStyle w:val="FootnoteReference"/>
          <w:rFonts w:ascii="Traditional Arabic" w:hAnsi="Traditional Arabic" w:cs="Traditional Arabic"/>
          <w:color w:val="000000"/>
          <w:sz w:val="36"/>
          <w:szCs w:val="36"/>
          <w:rtl/>
        </w:rPr>
        <w:footnoteReference w:customMarkFollows="1" w:id="344"/>
        <w:t>(</w:t>
      </w:r>
      <w:r w:rsidR="004A0BC7">
        <w:rPr>
          <w:rStyle w:val="FootnoteReference"/>
          <w:rFonts w:ascii="Traditional Arabic" w:hAnsi="Traditional Arabic" w:cs="Traditional Arabic" w:hint="cs"/>
          <w:color w:val="000000"/>
          <w:sz w:val="36"/>
          <w:szCs w:val="36"/>
          <w:rtl/>
        </w:rPr>
        <w:t>1</w:t>
      </w:r>
      <w:r w:rsidR="004A0BC7">
        <w:rPr>
          <w:rStyle w:val="FootnoteReference"/>
          <w:rFonts w:ascii="Traditional Arabic" w:hAnsi="Traditional Arabic" w:cs="Traditional Arabic"/>
          <w:color w:val="000000"/>
          <w:sz w:val="36"/>
          <w:szCs w:val="36"/>
          <w:rtl/>
        </w:rPr>
        <w:t>)</w:t>
      </w:r>
      <w:r w:rsidR="004A0BC7" w:rsidRPr="00090C60">
        <w:rPr>
          <w:rFonts w:ascii="Traditional Arabic" w:hAnsi="Traditional Arabic" w:cs="Traditional Arabic"/>
          <w:color w:val="000000"/>
          <w:sz w:val="36"/>
          <w:szCs w:val="36"/>
          <w:rtl/>
        </w:rPr>
        <w:t>.</w:t>
      </w:r>
    </w:p>
    <w:p w:rsidR="004A0BC7" w:rsidRPr="00E171EB" w:rsidRDefault="0075358A" w:rsidP="004A0BC7">
      <w:pPr>
        <w:autoSpaceDE w:val="0"/>
        <w:autoSpaceDN w:val="0"/>
        <w:adjustRightInd w:val="0"/>
        <w:spacing w:after="0" w:line="240" w:lineRule="auto"/>
        <w:jc w:val="both"/>
        <w:rPr>
          <w:rFonts w:ascii="Traditional Arabic" w:hAnsi="Traditional Arabic" w:cs="Traditional Arabic"/>
          <w:b/>
          <w:bCs/>
          <w:sz w:val="32"/>
          <w:szCs w:val="32"/>
          <w:rtl/>
        </w:rPr>
      </w:pPr>
      <w:r w:rsidRPr="00EC2C61">
        <w:rPr>
          <w:rFonts w:ascii="Traditional Arabic" w:hAnsi="Traditional Arabic" w:cs="Traditional Arabic" w:hint="cs"/>
          <w:b/>
          <w:bCs/>
          <w:color w:val="000000"/>
          <w:sz w:val="36"/>
          <w:szCs w:val="36"/>
          <w:rtl/>
        </w:rPr>
        <w:t xml:space="preserve">قال الإمام البخاري </w:t>
      </w:r>
      <w:r w:rsidR="00A96D2E" w:rsidRPr="00EC2C61">
        <w:rPr>
          <w:rFonts w:ascii="Traditional Arabic" w:hAnsi="Traditional Arabic" w:cs="Traditional Arabic" w:hint="cs"/>
          <w:b/>
          <w:bCs/>
          <w:color w:val="000000"/>
          <w:sz w:val="36"/>
          <w:szCs w:val="36"/>
          <w:rtl/>
        </w:rPr>
        <w:t>:</w:t>
      </w:r>
      <w:r w:rsidR="004A0BC7" w:rsidRPr="00090C60">
        <w:rPr>
          <w:rFonts w:ascii="Traditional Arabic" w:hAnsi="Traditional Arabic" w:cs="Traditional Arabic"/>
          <w:color w:val="000000"/>
          <w:sz w:val="36"/>
          <w:szCs w:val="36"/>
          <w:rtl/>
        </w:rPr>
        <w:t xml:space="preserve">حَدَّثَنَا مُسَدَّدٌ قَالَ : حَدَّثَنَا يَحْيَى ، عَنْ سَيْفٍ قَالَ : سَمِعْتُ مُجَاهِدًا قَالَ أُتِيَ ابْنُ عُمَرَ فَقِيلَ لَهُ هَذَا رَسُولُ اللهِ صلى الله عليه وسلم دَخَلَ الْكَعْبَةَ فَقَالَ ابْنُ عُمَرَ فَأَقْبَلْتُ وَالنَّبِيُّ </w:t>
      </w:r>
      <w:r w:rsidR="00656F1C">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صلى الله عليه وسلم</w:t>
      </w:r>
      <w:r w:rsidR="00656F1C">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 xml:space="preserve"> قَدْ </w:t>
      </w:r>
      <w:r w:rsidR="004A0BC7" w:rsidRPr="00E171EB">
        <w:rPr>
          <w:rFonts w:ascii="Traditional Arabic" w:hAnsi="Traditional Arabic" w:cs="Traditional Arabic"/>
          <w:color w:val="000000"/>
          <w:sz w:val="36"/>
          <w:szCs w:val="36"/>
          <w:rtl/>
        </w:rPr>
        <w:t xml:space="preserve">خَرَجَ وَأَجِدُ بِلاَلاً قَائِمًا بَيْنَ الْبَابَيْنِ فَسَأَلْتُ بِلاَلاً فَقُلْتُ أَصَلَّى النَّبِيُّ </w:t>
      </w:r>
      <w:r w:rsidR="00656F1C">
        <w:rPr>
          <w:rFonts w:ascii="Traditional Arabic" w:hAnsi="Traditional Arabic" w:cs="Traditional Arabic" w:hint="cs"/>
          <w:color w:val="000000"/>
          <w:sz w:val="36"/>
          <w:szCs w:val="36"/>
          <w:rtl/>
        </w:rPr>
        <w:t xml:space="preserve">- </w:t>
      </w:r>
      <w:r w:rsidR="004A0BC7" w:rsidRPr="00E171EB">
        <w:rPr>
          <w:rFonts w:ascii="Traditional Arabic" w:hAnsi="Traditional Arabic" w:cs="Traditional Arabic"/>
          <w:color w:val="000000"/>
          <w:sz w:val="36"/>
          <w:szCs w:val="36"/>
          <w:rtl/>
        </w:rPr>
        <w:t>صلى الله عليه وسلم</w:t>
      </w:r>
      <w:r w:rsidR="00656F1C">
        <w:rPr>
          <w:rFonts w:ascii="Traditional Arabic" w:hAnsi="Traditional Arabic" w:cs="Traditional Arabic" w:hint="cs"/>
          <w:color w:val="000000"/>
          <w:sz w:val="36"/>
          <w:szCs w:val="36"/>
          <w:rtl/>
        </w:rPr>
        <w:t xml:space="preserve"> -</w:t>
      </w:r>
      <w:r w:rsidR="004A0BC7" w:rsidRPr="00E171EB">
        <w:rPr>
          <w:rFonts w:ascii="Traditional Arabic" w:hAnsi="Traditional Arabic" w:cs="Traditional Arabic"/>
          <w:color w:val="000000"/>
          <w:sz w:val="36"/>
          <w:szCs w:val="36"/>
          <w:rtl/>
        </w:rPr>
        <w:t xml:space="preserve"> فِي الْكَعْبَةِ قَالَ نَعَمْ رَكْعَتَيْنِ بَيْنَ السَّارِيَتَيْنِ اللَّتَيْنِ عَلَى يَسَارِهِ إِذَا دَخَلْتَ ثُمَّ خَرَجَ فَصَلَّى فِي وَجْهِ الْكَعْبَةِ رَكْعَتَيْنِ</w:t>
      </w:r>
      <w:r w:rsidR="004A0BC7" w:rsidRPr="00E171EB">
        <w:rPr>
          <w:rStyle w:val="FootnoteReference"/>
          <w:rFonts w:ascii="Traditional Arabic" w:hAnsi="Traditional Arabic" w:cs="Traditional Arabic"/>
          <w:color w:val="000000"/>
          <w:sz w:val="36"/>
          <w:szCs w:val="36"/>
          <w:rtl/>
        </w:rPr>
        <w:footnoteReference w:customMarkFollows="1" w:id="345"/>
        <w:t>(2)</w:t>
      </w:r>
      <w:r w:rsidR="004A0BC7" w:rsidRPr="00E171EB">
        <w:rPr>
          <w:rFonts w:ascii="Traditional Arabic" w:hAnsi="Traditional Arabic" w:cs="Traditional Arabic"/>
          <w:color w:val="000000"/>
          <w:sz w:val="36"/>
          <w:szCs w:val="36"/>
          <w:rtl/>
        </w:rPr>
        <w:t>.</w:t>
      </w:r>
    </w:p>
    <w:p w:rsidR="004A0BC7" w:rsidRPr="00E171EB" w:rsidRDefault="004A0BC7" w:rsidP="004A0BC7">
      <w:pPr>
        <w:autoSpaceDE w:val="0"/>
        <w:autoSpaceDN w:val="0"/>
        <w:adjustRightInd w:val="0"/>
        <w:spacing w:before="240" w:after="0" w:line="240" w:lineRule="auto"/>
        <w:jc w:val="both"/>
        <w:rPr>
          <w:rFonts w:ascii="Traditional Arabic" w:hAnsi="Traditional Arabic" w:cs="Traditional Arabic"/>
          <w:b/>
          <w:bCs/>
          <w:sz w:val="32"/>
          <w:szCs w:val="32"/>
          <w:rtl/>
        </w:rPr>
      </w:pPr>
      <w:r w:rsidRPr="00E171EB">
        <w:rPr>
          <w:rFonts w:ascii="Traditional Arabic" w:hAnsi="Traditional Arabic" w:cs="Traditional Arabic" w:hint="cs"/>
          <w:b/>
          <w:bCs/>
          <w:color w:val="000000"/>
          <w:sz w:val="36"/>
          <w:szCs w:val="36"/>
          <w:rtl/>
        </w:rPr>
        <w:t>(</w:t>
      </w:r>
      <w:r w:rsidRPr="00E171EB">
        <w:rPr>
          <w:rFonts w:ascii="Traditional Arabic" w:hAnsi="Traditional Arabic" w:cs="Traditional Arabic"/>
          <w:b/>
          <w:bCs/>
          <w:color w:val="000000"/>
          <w:sz w:val="36"/>
          <w:szCs w:val="36"/>
          <w:rtl/>
        </w:rPr>
        <w:t>دَعَا فِي نَوَاحِيهِ كُلِّهَا وَلَمْ يُصَلِّ</w:t>
      </w:r>
      <w:r w:rsidRPr="00E171EB">
        <w:rPr>
          <w:rFonts w:ascii="Traditional Arabic" w:hAnsi="Traditional Arabic" w:cs="Traditional Arabic" w:hint="cs"/>
          <w:b/>
          <w:bCs/>
          <w:color w:val="000000"/>
          <w:sz w:val="36"/>
          <w:szCs w:val="36"/>
          <w:rtl/>
        </w:rPr>
        <w:t>)</w:t>
      </w:r>
    </w:p>
    <w:p w:rsidR="004A0BC7" w:rsidRPr="00E171EB" w:rsidRDefault="00A96D2E" w:rsidP="00EC2C61">
      <w:pPr>
        <w:autoSpaceDE w:val="0"/>
        <w:autoSpaceDN w:val="0"/>
        <w:adjustRightInd w:val="0"/>
        <w:spacing w:after="0" w:line="240" w:lineRule="auto"/>
        <w:jc w:val="both"/>
        <w:rPr>
          <w:rFonts w:ascii="Traditional Arabic" w:hAnsi="Traditional Arabic" w:cs="Traditional Arabic"/>
          <w:color w:val="000000"/>
          <w:sz w:val="32"/>
          <w:szCs w:val="32"/>
          <w:rtl/>
        </w:rPr>
      </w:pPr>
      <w:r w:rsidRPr="009C7170">
        <w:rPr>
          <w:rFonts w:ascii="Traditional Arabic" w:hAnsi="Traditional Arabic" w:cs="Traditional Arabic" w:hint="cs"/>
          <w:b/>
          <w:bCs/>
          <w:color w:val="000000"/>
          <w:sz w:val="36"/>
          <w:szCs w:val="36"/>
          <w:rtl/>
        </w:rPr>
        <w:t>قال الإمام البخاري:</w:t>
      </w:r>
      <w:r w:rsidR="004A0BC7" w:rsidRPr="009C7170">
        <w:rPr>
          <w:rFonts w:ascii="Traditional Arabic" w:hAnsi="Traditional Arabic" w:cs="Traditional Arabic"/>
          <w:color w:val="000000"/>
          <w:sz w:val="36"/>
          <w:szCs w:val="36"/>
          <w:rtl/>
        </w:rPr>
        <w:t>حَدَّثَنَا</w:t>
      </w:r>
      <w:r w:rsidR="004A0BC7" w:rsidRPr="00090C60">
        <w:rPr>
          <w:rFonts w:ascii="Traditional Arabic" w:hAnsi="Traditional Arabic" w:cs="Traditional Arabic"/>
          <w:color w:val="000000"/>
          <w:sz w:val="36"/>
          <w:szCs w:val="36"/>
          <w:rtl/>
        </w:rPr>
        <w:t xml:space="preserve"> إِسْحَاقُ بْنُ نَصْرٍ قَالَ : حَدَّثَنَا عَبْدُ الرَّزَّاقِ ، أَخْبَرَنَا ابْنُ جُرَيْجٍ ، عَنْ عَطَاءٍ قَالَ : سَمِعْتُ </w:t>
      </w:r>
      <w:r w:rsidR="004A0BC7" w:rsidRPr="00E171EB">
        <w:rPr>
          <w:rFonts w:ascii="Traditional Arabic" w:hAnsi="Traditional Arabic" w:cs="Traditional Arabic"/>
          <w:color w:val="000000"/>
          <w:sz w:val="36"/>
          <w:szCs w:val="36"/>
          <w:rtl/>
        </w:rPr>
        <w:t xml:space="preserve">ابْنَ عَبَّاسٍ قَالَ : لَمَّا دَخَلَ النَّبِيُّ </w:t>
      </w:r>
      <w:r w:rsidR="00656F1C">
        <w:rPr>
          <w:rFonts w:ascii="Traditional Arabic" w:hAnsi="Traditional Arabic" w:cs="Traditional Arabic" w:hint="cs"/>
          <w:color w:val="000000"/>
          <w:sz w:val="36"/>
          <w:szCs w:val="36"/>
          <w:rtl/>
        </w:rPr>
        <w:t xml:space="preserve">- </w:t>
      </w:r>
      <w:r w:rsidR="004A0BC7" w:rsidRPr="00E171EB">
        <w:rPr>
          <w:rFonts w:ascii="Traditional Arabic" w:hAnsi="Traditional Arabic" w:cs="Traditional Arabic"/>
          <w:color w:val="000000"/>
          <w:sz w:val="36"/>
          <w:szCs w:val="36"/>
          <w:rtl/>
        </w:rPr>
        <w:t>صلى الله عليه وسلم</w:t>
      </w:r>
      <w:r w:rsidR="00656F1C">
        <w:rPr>
          <w:rFonts w:ascii="Traditional Arabic" w:hAnsi="Traditional Arabic" w:cs="Traditional Arabic" w:hint="cs"/>
          <w:color w:val="000000"/>
          <w:sz w:val="36"/>
          <w:szCs w:val="36"/>
          <w:rtl/>
        </w:rPr>
        <w:t xml:space="preserve"> -</w:t>
      </w:r>
      <w:r w:rsidR="004A0BC7" w:rsidRPr="00E171EB">
        <w:rPr>
          <w:rFonts w:ascii="Traditional Arabic" w:hAnsi="Traditional Arabic" w:cs="Traditional Arabic"/>
          <w:color w:val="000000"/>
          <w:sz w:val="36"/>
          <w:szCs w:val="36"/>
          <w:rtl/>
        </w:rPr>
        <w:t xml:space="preserve"> الْبَيْتَ دَعَا فِي نَوَاحِيهِ كُلِّهَا وَلَمْ يُصَلِّ حَتَّى خَرَجَ مِنْهُ فَلَمَّا خَرَجَ رَكَعَ رَكْعَتَيْنِ فِي قُبُلِ الْكَعْبَةِ وَقَالَ هَذِهِ الْقِبْلَةُ</w:t>
      </w:r>
      <w:r w:rsidR="004A0BC7" w:rsidRPr="00E171EB">
        <w:rPr>
          <w:rStyle w:val="FootnoteReference"/>
          <w:rFonts w:ascii="Traditional Arabic" w:hAnsi="Traditional Arabic" w:cs="Traditional Arabic"/>
          <w:color w:val="000000"/>
          <w:sz w:val="36"/>
          <w:szCs w:val="36"/>
          <w:rtl/>
        </w:rPr>
        <w:footnoteReference w:customMarkFollows="1" w:id="346"/>
        <w:t>(</w:t>
      </w:r>
      <w:r w:rsidR="004A0BC7">
        <w:rPr>
          <w:rStyle w:val="FootnoteReference"/>
          <w:rFonts w:ascii="Traditional Arabic" w:hAnsi="Traditional Arabic" w:cs="Traditional Arabic" w:hint="cs"/>
          <w:color w:val="000000"/>
          <w:sz w:val="36"/>
          <w:szCs w:val="36"/>
          <w:rtl/>
        </w:rPr>
        <w:t>3</w:t>
      </w:r>
      <w:r w:rsidR="004A0BC7" w:rsidRPr="00E171EB">
        <w:rPr>
          <w:rStyle w:val="FootnoteReference"/>
          <w:rFonts w:ascii="Traditional Arabic" w:hAnsi="Traditional Arabic" w:cs="Traditional Arabic"/>
          <w:color w:val="000000"/>
          <w:sz w:val="36"/>
          <w:szCs w:val="36"/>
          <w:rtl/>
        </w:rPr>
        <w:t>)</w:t>
      </w:r>
      <w:r w:rsidR="004A0BC7" w:rsidRPr="00E171EB">
        <w:rPr>
          <w:rFonts w:ascii="Traditional Arabic" w:hAnsi="Traditional Arabic" w:cs="Traditional Arabic"/>
          <w:color w:val="000000"/>
          <w:sz w:val="36"/>
          <w:szCs w:val="36"/>
          <w:rtl/>
        </w:rPr>
        <w:t>.</w:t>
      </w:r>
    </w:p>
    <w:p w:rsidR="004A0BC7" w:rsidRPr="00E171EB" w:rsidRDefault="004A0BC7" w:rsidP="004A0BC7">
      <w:pPr>
        <w:autoSpaceDE w:val="0"/>
        <w:autoSpaceDN w:val="0"/>
        <w:adjustRightInd w:val="0"/>
        <w:spacing w:after="0" w:line="240" w:lineRule="auto"/>
        <w:jc w:val="both"/>
        <w:rPr>
          <w:rFonts w:ascii="Traditional Arabic" w:hAnsi="Traditional Arabic" w:cs="Traditional Arabic"/>
          <w:color w:val="000000"/>
          <w:sz w:val="36"/>
          <w:szCs w:val="36"/>
          <w:rtl/>
        </w:rPr>
      </w:pPr>
      <w:r w:rsidRPr="00E171EB">
        <w:rPr>
          <w:rFonts w:ascii="Traditional Arabic" w:hAnsi="Traditional Arabic" w:cs="Traditional Arabic"/>
          <w:color w:val="000000"/>
          <w:sz w:val="36"/>
          <w:szCs w:val="36"/>
          <w:rtl/>
        </w:rPr>
        <w:t>وَقَالَ عُمَرُ الْمُصَلُّونَ أَحَقُّ بِالسَّوَارِي مِنَ الْمُتَحَدِّثِينَ إِلَيْهَا.وَرَأَى عُمَرُ رَجُلاً يُصَلِّي بَيْنَ أُسْطُوَانَتَيْنِ فَأَدْنَاهُ إِلَى سَارِيَةٍ فَقَالَ صَلِّ إِلَيْهَا.</w:t>
      </w:r>
    </w:p>
    <w:p w:rsidR="003D6249" w:rsidRDefault="003D6249">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C35E67" w:rsidRDefault="00C35E67" w:rsidP="003D6249">
      <w:pPr>
        <w:autoSpaceDE w:val="0"/>
        <w:autoSpaceDN w:val="0"/>
        <w:adjustRightInd w:val="0"/>
        <w:spacing w:after="0" w:line="240" w:lineRule="auto"/>
        <w:jc w:val="both"/>
        <w:rPr>
          <w:rFonts w:ascii="Traditional Arabic" w:hAnsi="Traditional Arabic" w:cs="Traditional Arabic"/>
          <w:b/>
          <w:bCs/>
          <w:sz w:val="36"/>
          <w:szCs w:val="36"/>
          <w:rtl/>
        </w:rPr>
      </w:pPr>
    </w:p>
    <w:p w:rsidR="00C35E67" w:rsidRDefault="00C35E67" w:rsidP="003D6249">
      <w:pPr>
        <w:autoSpaceDE w:val="0"/>
        <w:autoSpaceDN w:val="0"/>
        <w:adjustRightInd w:val="0"/>
        <w:spacing w:after="0" w:line="240" w:lineRule="auto"/>
        <w:jc w:val="both"/>
        <w:rPr>
          <w:rFonts w:ascii="Traditional Arabic" w:hAnsi="Traditional Arabic" w:cs="Traditional Arabic"/>
          <w:b/>
          <w:bCs/>
          <w:sz w:val="36"/>
          <w:szCs w:val="36"/>
          <w:rtl/>
        </w:rPr>
      </w:pPr>
    </w:p>
    <w:p w:rsidR="00C35E67" w:rsidRDefault="00C35E67" w:rsidP="003D6249">
      <w:pPr>
        <w:autoSpaceDE w:val="0"/>
        <w:autoSpaceDN w:val="0"/>
        <w:adjustRightInd w:val="0"/>
        <w:spacing w:after="0" w:line="240" w:lineRule="auto"/>
        <w:jc w:val="both"/>
        <w:rPr>
          <w:rFonts w:ascii="Traditional Arabic" w:hAnsi="Traditional Arabic" w:cs="Traditional Arabic"/>
          <w:b/>
          <w:bCs/>
          <w:sz w:val="36"/>
          <w:szCs w:val="36"/>
          <w:rtl/>
        </w:rPr>
      </w:pPr>
    </w:p>
    <w:p w:rsidR="004A0BC7" w:rsidRPr="00090C60" w:rsidRDefault="004A0BC7" w:rsidP="003D6249">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بيان وجه التعارض والاختلاف</w:t>
      </w:r>
    </w:p>
    <w:p w:rsidR="004A0BC7" w:rsidRDefault="004A0BC7" w:rsidP="00656F1C">
      <w:pPr>
        <w:spacing w:line="240" w:lineRule="auto"/>
        <w:jc w:val="both"/>
        <w:rPr>
          <w:rFonts w:ascii="Traditional Arabic" w:hAnsi="Traditional Arabic" w:cs="Traditional Arabic"/>
          <w:b/>
          <w:bCs/>
          <w:color w:val="000000"/>
          <w:sz w:val="36"/>
          <w:szCs w:val="36"/>
          <w:rtl/>
        </w:rPr>
      </w:pPr>
      <w:r>
        <w:rPr>
          <w:rFonts w:ascii="Traditional Arabic" w:hAnsi="Traditional Arabic" w:cs="Traditional Arabic" w:hint="cs"/>
          <w:sz w:val="36"/>
          <w:szCs w:val="36"/>
          <w:rtl/>
        </w:rPr>
        <w:t xml:space="preserve">روى الإمام البخاري في صحيحه حديثاً عن ابن عمر - رضي الله عنه - </w:t>
      </w:r>
      <w:r w:rsidRPr="00090C60">
        <w:rPr>
          <w:rFonts w:ascii="Traditional Arabic" w:hAnsi="Traditional Arabic" w:cs="Traditional Arabic" w:hint="cs"/>
          <w:sz w:val="36"/>
          <w:szCs w:val="36"/>
          <w:rtl/>
        </w:rPr>
        <w:t xml:space="preserve">أن النبي </w:t>
      </w:r>
      <w:r w:rsidR="00656F1C">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 xml:space="preserve">صلى الله عليه وسلم </w:t>
      </w:r>
      <w:r w:rsidR="00656F1C">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 xml:space="preserve">صلى ركعتين في الكعبة بين </w:t>
      </w:r>
      <w:r>
        <w:rPr>
          <w:rFonts w:ascii="Traditional Arabic" w:hAnsi="Traditional Arabic" w:cs="Traditional Arabic" w:hint="cs"/>
          <w:sz w:val="36"/>
          <w:szCs w:val="36"/>
          <w:rtl/>
        </w:rPr>
        <w:t xml:space="preserve">العمودين ، يعارضه حديث ابن عباس - رضي الله عنه - </w:t>
      </w:r>
      <w:r w:rsidRPr="00090C60">
        <w:rPr>
          <w:rFonts w:ascii="Traditional Arabic" w:hAnsi="Traditional Arabic" w:cs="Traditional Arabic" w:hint="cs"/>
          <w:sz w:val="36"/>
          <w:szCs w:val="36"/>
          <w:rtl/>
        </w:rPr>
        <w:t>من رواية البخاري</w:t>
      </w:r>
      <w:r>
        <w:rPr>
          <w:rFonts w:ascii="Traditional Arabic" w:hAnsi="Traditional Arabic" w:cs="Traditional Arabic" w:hint="cs"/>
          <w:sz w:val="36"/>
          <w:szCs w:val="36"/>
          <w:rtl/>
        </w:rPr>
        <w:t xml:space="preserve"> أيضاً</w:t>
      </w:r>
      <w:r w:rsidRPr="00090C60">
        <w:rPr>
          <w:rFonts w:ascii="Traditional Arabic" w:hAnsi="Traditional Arabic" w:cs="Traditional Arabic" w:hint="cs"/>
          <w:sz w:val="36"/>
          <w:szCs w:val="36"/>
          <w:rtl/>
        </w:rPr>
        <w:t xml:space="preserve"> نفى صلاة النبي </w:t>
      </w:r>
      <w:r w:rsidR="00656F1C">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صلى الله عليه وسلم</w:t>
      </w:r>
      <w:r w:rsidR="00656F1C">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 xml:space="preserve"> داخل الكعبة ، وفعل عمر بن الخطاب رضي الله عنه حينما رأى رجلاً يصلي بين أسطوانيتين فأدناه إلى سارية فقال صلِّ إليها </w:t>
      </w:r>
      <w:r w:rsidRPr="00090C60">
        <w:rPr>
          <w:rFonts w:ascii="Traditional Arabic" w:hAnsi="Traditional Arabic" w:cs="Traditional Arabic" w:hint="cs"/>
          <w:b/>
          <w:bCs/>
          <w:color w:val="000000"/>
          <w:sz w:val="36"/>
          <w:szCs w:val="36"/>
          <w:rtl/>
        </w:rPr>
        <w:t>.</w:t>
      </w:r>
      <w:r w:rsidRPr="00FF4FE0">
        <w:rPr>
          <w:rFonts w:ascii="Traditional Arabic" w:hAnsi="Traditional Arabic" w:cs="Traditional Arabic" w:hint="cs"/>
          <w:color w:val="000000"/>
          <w:sz w:val="36"/>
          <w:szCs w:val="36"/>
          <w:rtl/>
        </w:rPr>
        <w:t xml:space="preserve">فهل تصح الصلاة بين السواري أم لا </w:t>
      </w:r>
      <w:r>
        <w:rPr>
          <w:rFonts w:ascii="Traditional Arabic" w:hAnsi="Traditional Arabic" w:cs="Traditional Arabic" w:hint="cs"/>
          <w:color w:val="000000"/>
          <w:sz w:val="36"/>
          <w:szCs w:val="36"/>
          <w:rtl/>
        </w:rPr>
        <w:t>؟</w:t>
      </w:r>
    </w:p>
    <w:p w:rsidR="00C35E67" w:rsidRDefault="00C35E67" w:rsidP="004A0BC7">
      <w:pPr>
        <w:spacing w:after="0" w:line="240" w:lineRule="auto"/>
        <w:jc w:val="both"/>
        <w:rPr>
          <w:rFonts w:ascii="Traditional Arabic" w:hAnsi="Traditional Arabic" w:cs="Traditional Arabic"/>
          <w:b/>
          <w:bCs/>
          <w:sz w:val="36"/>
          <w:szCs w:val="36"/>
          <w:rtl/>
        </w:rPr>
      </w:pPr>
    </w:p>
    <w:p w:rsidR="00C35E67" w:rsidRDefault="00C35E67" w:rsidP="004A0BC7">
      <w:pPr>
        <w:spacing w:after="0" w:line="240" w:lineRule="auto"/>
        <w:jc w:val="both"/>
        <w:rPr>
          <w:rFonts w:ascii="Traditional Arabic" w:hAnsi="Traditional Arabic" w:cs="Traditional Arabic"/>
          <w:b/>
          <w:bCs/>
          <w:sz w:val="36"/>
          <w:szCs w:val="36"/>
          <w:rtl/>
        </w:rPr>
      </w:pPr>
    </w:p>
    <w:p w:rsidR="00C35E67" w:rsidRDefault="00C35E67" w:rsidP="004A0BC7">
      <w:pPr>
        <w:spacing w:after="0" w:line="240" w:lineRule="auto"/>
        <w:jc w:val="both"/>
        <w:rPr>
          <w:rFonts w:ascii="Traditional Arabic" w:hAnsi="Traditional Arabic" w:cs="Traditional Arabic"/>
          <w:b/>
          <w:bCs/>
          <w:sz w:val="36"/>
          <w:szCs w:val="36"/>
          <w:rtl/>
        </w:rPr>
      </w:pPr>
    </w:p>
    <w:p w:rsidR="004A0BC7" w:rsidRPr="00B61E01" w:rsidRDefault="004A0BC7" w:rsidP="004A0BC7">
      <w:pPr>
        <w:spacing w:after="0" w:line="240" w:lineRule="auto"/>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الجمع بين اختلاف الروايات وتعارضه</w:t>
      </w:r>
      <w:r>
        <w:rPr>
          <w:rFonts w:ascii="Traditional Arabic" w:hAnsi="Traditional Arabic" w:cs="Traditional Arabic" w:hint="cs"/>
          <w:b/>
          <w:bCs/>
          <w:sz w:val="36"/>
          <w:szCs w:val="36"/>
          <w:rtl/>
        </w:rPr>
        <w:t xml:space="preserve">ا </w:t>
      </w:r>
    </w:p>
    <w:p w:rsidR="004A0BC7" w:rsidRDefault="004A0BC7" w:rsidP="004A0BC7">
      <w:pPr>
        <w:spacing w:after="0" w:line="240" w:lineRule="auto"/>
        <w:rPr>
          <w:rFonts w:ascii="Traditional Arabic" w:hAnsi="Traditional Arabic" w:cs="Traditional Arabic"/>
          <w:b/>
          <w:bCs/>
          <w:sz w:val="36"/>
          <w:szCs w:val="36"/>
          <w:rtl/>
        </w:rPr>
      </w:pPr>
      <w:r w:rsidRPr="00B61E01">
        <w:rPr>
          <w:rFonts w:ascii="Traditional Arabic" w:hAnsi="Traditional Arabic" w:cs="Traditional Arabic"/>
          <w:b/>
          <w:bCs/>
          <w:sz w:val="36"/>
          <w:szCs w:val="36"/>
          <w:rtl/>
        </w:rPr>
        <w:t xml:space="preserve">اختلف العلماء في مسألة </w:t>
      </w:r>
      <w:r>
        <w:rPr>
          <w:rFonts w:ascii="Traditional Arabic" w:hAnsi="Traditional Arabic" w:cs="Traditional Arabic" w:hint="cs"/>
          <w:b/>
          <w:bCs/>
          <w:sz w:val="36"/>
          <w:szCs w:val="36"/>
          <w:rtl/>
        </w:rPr>
        <w:t>الصلاة بين السواري</w:t>
      </w:r>
      <w:r w:rsidRPr="00B61E01">
        <w:rPr>
          <w:rFonts w:ascii="Traditional Arabic" w:hAnsi="Traditional Arabic" w:cs="Traditional Arabic"/>
          <w:b/>
          <w:bCs/>
          <w:sz w:val="36"/>
          <w:szCs w:val="36"/>
          <w:rtl/>
        </w:rPr>
        <w:t xml:space="preserve"> على </w:t>
      </w:r>
      <w:r>
        <w:rPr>
          <w:rFonts w:ascii="Traditional Arabic" w:hAnsi="Traditional Arabic" w:cs="Traditional Arabic" w:hint="cs"/>
          <w:b/>
          <w:bCs/>
          <w:sz w:val="36"/>
          <w:szCs w:val="36"/>
          <w:rtl/>
        </w:rPr>
        <w:t>قولين</w:t>
      </w:r>
    </w:p>
    <w:p w:rsidR="004A0BC7" w:rsidRDefault="004A0BC7" w:rsidP="004A0BC7">
      <w:pPr>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القول الأول : لا بأس بالصفوف بين السواري</w:t>
      </w:r>
    </w:p>
    <w:p w:rsidR="004A0BC7" w:rsidRDefault="004A0BC7" w:rsidP="004A0BC7">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وذهب إلى هذا القول الإمام أبي حنيفة والإمام الشافعي والإمام مالك </w:t>
      </w:r>
    </w:p>
    <w:p w:rsidR="004A0BC7" w:rsidRPr="00B17E12" w:rsidRDefault="004A0BC7" w:rsidP="004A0BC7">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color w:val="000000"/>
          <w:sz w:val="36"/>
          <w:szCs w:val="36"/>
          <w:rtl/>
        </w:rPr>
        <w:t>جاء في المبسوط :</w:t>
      </w:r>
      <w:r w:rsidRPr="00C13E11">
        <w:rPr>
          <w:rFonts w:ascii="Traditional Arabic" w:hAnsi="Traditional Arabic" w:cs="Traditional Arabic"/>
          <w:color w:val="000000"/>
          <w:sz w:val="36"/>
          <w:szCs w:val="36"/>
          <w:rtl/>
        </w:rPr>
        <w:t xml:space="preserve"> أَرَأَيْت إِذا صف الْقَوْم يَوْم </w:t>
      </w:r>
      <w:r w:rsidRPr="00C13E11">
        <w:rPr>
          <w:rFonts w:ascii="Traditional Arabic" w:hAnsi="Traditional Arabic" w:cs="Traditional Arabic"/>
          <w:sz w:val="36"/>
          <w:szCs w:val="36"/>
          <w:rtl/>
        </w:rPr>
        <w:t>الْجُمُعَة بَين الأساطين فِي الْجُمُعَة</w:t>
      </w:r>
      <w:r w:rsidRPr="00C13E11">
        <w:rPr>
          <w:rFonts w:ascii="Traditional Arabic" w:hAnsi="Traditional Arabic" w:cs="Traditional Arabic"/>
          <w:color w:val="000000"/>
          <w:sz w:val="36"/>
          <w:szCs w:val="36"/>
          <w:rtl/>
        </w:rPr>
        <w:t xml:space="preserve"> وَغَيرهَا هَل تكره ذَلِك قَالَ لَا أكره وَلَيْسَ بِهِ بَأْس</w:t>
      </w:r>
      <w:r>
        <w:rPr>
          <w:rStyle w:val="FootnoteReference"/>
          <w:rFonts w:ascii="Traditional Arabic" w:hAnsi="Traditional Arabic" w:cs="Traditional Arabic"/>
          <w:color w:val="000000"/>
          <w:sz w:val="36"/>
          <w:szCs w:val="36"/>
          <w:rtl/>
        </w:rPr>
        <w:footnoteReference w:customMarkFollows="1" w:id="347"/>
        <w:t>(1)</w:t>
      </w:r>
      <w:r>
        <w:rPr>
          <w:rFonts w:ascii="Traditional Arabic" w:hAnsi="Traditional Arabic" w:cs="Traditional Arabic" w:hint="cs"/>
          <w:sz w:val="28"/>
          <w:szCs w:val="28"/>
          <w:rtl/>
        </w:rPr>
        <w:t xml:space="preserve"> .</w:t>
      </w:r>
    </w:p>
    <w:p w:rsidR="004A0BC7"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الإمام النووي : </w:t>
      </w:r>
      <w:r w:rsidRPr="007D770D">
        <w:rPr>
          <w:rFonts w:ascii="Traditional Arabic" w:hAnsi="Traditional Arabic" w:cs="Traditional Arabic" w:hint="cs"/>
          <w:sz w:val="36"/>
          <w:szCs w:val="36"/>
          <w:rtl/>
        </w:rPr>
        <w:t>وأماالصلاةبينالأساطينفلاكراهةفيهاعندنا</w:t>
      </w:r>
      <w:r>
        <w:rPr>
          <w:rStyle w:val="FootnoteReference"/>
          <w:rFonts w:ascii="Traditional Arabic" w:hAnsi="Traditional Arabic" w:cs="Traditional Arabic"/>
          <w:sz w:val="36"/>
          <w:szCs w:val="36"/>
          <w:rtl/>
        </w:rPr>
        <w:footnoteReference w:customMarkFollows="1" w:id="348"/>
        <w:t>(2)</w:t>
      </w:r>
      <w:r>
        <w:rPr>
          <w:rFonts w:ascii="Traditional Arabic" w:hAnsi="Traditional Arabic" w:cs="Traditional Arabic" w:hint="cs"/>
          <w:sz w:val="36"/>
          <w:szCs w:val="36"/>
          <w:rtl/>
        </w:rPr>
        <w:t xml:space="preserve"> . </w:t>
      </w:r>
    </w:p>
    <w:p w:rsidR="004A0BC7" w:rsidRPr="007D770D" w:rsidRDefault="004A0BC7" w:rsidP="004A0BC7">
      <w:pPr>
        <w:spacing w:after="0" w:line="240" w:lineRule="auto"/>
        <w:jc w:val="both"/>
        <w:rPr>
          <w:rFonts w:ascii="Traditional Arabic" w:hAnsi="Traditional Arabic" w:cs="Traditional Arabic"/>
          <w:sz w:val="36"/>
          <w:szCs w:val="36"/>
          <w:rtl/>
        </w:rPr>
      </w:pPr>
      <w:r w:rsidRPr="000F3D74">
        <w:rPr>
          <w:rFonts w:ascii="Traditional Arabic" w:hAnsi="Traditional Arabic" w:cs="Traditional Arabic" w:hint="cs"/>
          <w:sz w:val="36"/>
          <w:szCs w:val="36"/>
          <w:rtl/>
        </w:rPr>
        <w:t>قَالَالشَّيْخُتَقِيُّالدِّينِفِيشَرْحِالْعُمْدَةِ- حديث ابن عمر - فِيهِدَلِيلٌعَلَىجَوَازِالصَّلَاةِبَيْنَالْأَسَاطِينِوَالْأَعْمِدَةِ</w:t>
      </w:r>
      <w:r>
        <w:rPr>
          <w:rStyle w:val="FootnoteReference"/>
          <w:rFonts w:ascii="Traditional Arabic" w:hAnsi="Traditional Arabic" w:cs="Traditional Arabic"/>
          <w:sz w:val="36"/>
          <w:szCs w:val="36"/>
          <w:rtl/>
        </w:rPr>
        <w:footnoteReference w:customMarkFollows="1" w:id="349"/>
        <w:t>(3)</w:t>
      </w:r>
      <w:r w:rsidRPr="000F3D74">
        <w:rPr>
          <w:rFonts w:ascii="Traditional Arabic" w:hAnsi="Traditional Arabic" w:cs="Traditional Arabic" w:hint="cs"/>
          <w:sz w:val="36"/>
          <w:szCs w:val="36"/>
          <w:rtl/>
        </w:rPr>
        <w:t xml:space="preserve"> .</w:t>
      </w:r>
    </w:p>
    <w:p w:rsidR="004A0BC7" w:rsidRDefault="004A0BC7" w:rsidP="004A0BC7">
      <w:pPr>
        <w:spacing w:after="0" w:line="240" w:lineRule="auto"/>
        <w:jc w:val="both"/>
        <w:rPr>
          <w:rFonts w:ascii="Traditional Arabic" w:hAnsi="Traditional Arabic" w:cs="Traditional Arabic"/>
          <w:color w:val="FF0000"/>
          <w:sz w:val="24"/>
          <w:szCs w:val="24"/>
          <w:rtl/>
        </w:rPr>
      </w:pPr>
      <w:r w:rsidRPr="003F7656">
        <w:rPr>
          <w:rFonts w:ascii="Traditional Arabic" w:hAnsi="Traditional Arabic" w:cs="Traditional Arabic" w:hint="cs"/>
          <w:sz w:val="36"/>
          <w:szCs w:val="36"/>
          <w:rtl/>
        </w:rPr>
        <w:t>وَقَالَمَالِكٌ</w:t>
      </w:r>
      <w:r w:rsidRPr="003F7656">
        <w:rPr>
          <w:rFonts w:ascii="Traditional Arabic" w:hAnsi="Traditional Arabic" w:cs="Traditional Arabic"/>
          <w:sz w:val="36"/>
          <w:szCs w:val="36"/>
          <w:rtl/>
        </w:rPr>
        <w:t xml:space="preserve"> :</w:t>
      </w:r>
      <w:r w:rsidRPr="003F7656">
        <w:rPr>
          <w:rFonts w:ascii="Traditional Arabic" w:hAnsi="Traditional Arabic" w:cs="Traditional Arabic" w:hint="cs"/>
          <w:sz w:val="36"/>
          <w:szCs w:val="36"/>
          <w:rtl/>
        </w:rPr>
        <w:t>لابَأْسَبِالصُّفُوفِبَيْنَالأَسَاطِينِإذَاضَاقَالْمَسْجِدُ</w:t>
      </w:r>
      <w:r>
        <w:rPr>
          <w:rStyle w:val="FootnoteReference"/>
          <w:rFonts w:ascii="Traditional Arabic" w:hAnsi="Traditional Arabic" w:cs="Traditional Arabic"/>
          <w:sz w:val="36"/>
          <w:szCs w:val="36"/>
          <w:rtl/>
        </w:rPr>
        <w:footnoteReference w:customMarkFollows="1" w:id="350"/>
        <w:t>(</w:t>
      </w:r>
      <w:r>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3F7656">
        <w:rPr>
          <w:rFonts w:ascii="Traditional Arabic" w:hAnsi="Traditional Arabic" w:cs="Traditional Arabic"/>
          <w:sz w:val="36"/>
          <w:szCs w:val="36"/>
          <w:rtl/>
        </w:rPr>
        <w:t xml:space="preserve"> .</w:t>
      </w:r>
    </w:p>
    <w:p w:rsidR="004A0BC7" w:rsidRPr="0080512F" w:rsidRDefault="004A0BC7" w:rsidP="0009752D">
      <w:pPr>
        <w:spacing w:after="0" w:line="240" w:lineRule="auto"/>
        <w:jc w:val="both"/>
        <w:rPr>
          <w:rFonts w:ascii="Traditional Arabic" w:hAnsi="Traditional Arabic" w:cs="Traditional Arabic"/>
          <w:sz w:val="36"/>
          <w:szCs w:val="36"/>
          <w:rtl/>
        </w:rPr>
      </w:pPr>
      <w:r w:rsidRPr="00E4468D">
        <w:rPr>
          <w:rFonts w:ascii="Traditional Arabic" w:hAnsi="Traditional Arabic" w:cs="Traditional Arabic" w:hint="cs"/>
          <w:sz w:val="36"/>
          <w:szCs w:val="36"/>
          <w:rtl/>
        </w:rPr>
        <w:t>قالابْنُعَرَفَةَ</w:t>
      </w:r>
      <w:r w:rsidRPr="00C95281">
        <w:rPr>
          <w:rFonts w:ascii="Traditional Arabic" w:hAnsi="Traditional Arabic" w:cs="Traditional Arabic"/>
          <w:sz w:val="36"/>
          <w:szCs w:val="36"/>
          <w:rtl/>
        </w:rPr>
        <w:t xml:space="preserve"> :</w:t>
      </w:r>
      <w:r w:rsidRPr="00C95281">
        <w:rPr>
          <w:rFonts w:ascii="Traditional Arabic" w:hAnsi="Traditional Arabic" w:cs="Traditional Arabic" w:hint="cs"/>
          <w:sz w:val="36"/>
          <w:szCs w:val="36"/>
          <w:rtl/>
        </w:rPr>
        <w:t>مَفْهُومُالْمُدَوَّنَةِإذَاكَانَالْمَسْجِدُمُتَّسِعًاكُرِهَتْالصَّلاةُبَيْنَالأَسَاطِينِ</w:t>
      </w:r>
      <w:r>
        <w:rPr>
          <w:rStyle w:val="FootnoteReference"/>
          <w:rFonts w:ascii="Traditional Arabic" w:hAnsi="Traditional Arabic" w:cs="Traditional Arabic"/>
          <w:sz w:val="36"/>
          <w:szCs w:val="36"/>
          <w:rtl/>
        </w:rPr>
        <w:footnoteReference w:customMarkFollows="1" w:id="351"/>
        <w:t>(</w:t>
      </w:r>
      <w:r>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C95281">
        <w:rPr>
          <w:rFonts w:ascii="Traditional Arabic" w:hAnsi="Traditional Arabic" w:cs="Traditional Arabic"/>
          <w:sz w:val="36"/>
          <w:szCs w:val="36"/>
          <w:rtl/>
        </w:rPr>
        <w:t>.</w:t>
      </w:r>
      <w:r w:rsidR="0009752D">
        <w:rPr>
          <w:rFonts w:ascii="Traditional Arabic" w:hAnsi="Traditional Arabic" w:cs="Traditional Arabic" w:hint="cs"/>
          <w:sz w:val="36"/>
          <w:szCs w:val="36"/>
          <w:rtl/>
        </w:rPr>
        <w:t>و</w:t>
      </w:r>
      <w:r w:rsidRPr="0076754A">
        <w:rPr>
          <w:rFonts w:ascii="Traditional Arabic" w:hAnsi="Traditional Arabic" w:cs="Traditional Arabic" w:hint="cs"/>
          <w:sz w:val="36"/>
          <w:szCs w:val="36"/>
          <w:rtl/>
        </w:rPr>
        <w:t xml:space="preserve">استدلوا </w:t>
      </w:r>
      <w:r>
        <w:rPr>
          <w:rFonts w:ascii="Traditional Arabic" w:hAnsi="Traditional Arabic" w:cs="Traditional Arabic" w:hint="cs"/>
          <w:sz w:val="36"/>
          <w:szCs w:val="36"/>
          <w:rtl/>
        </w:rPr>
        <w:t xml:space="preserve">بحديث ابن عمر الذي تقدم معنا "أن النبي </w:t>
      </w:r>
      <w:r w:rsidR="00656F1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656F1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صلى بين العمودين داخل الكعبة" . </w:t>
      </w:r>
    </w:p>
    <w:p w:rsidR="004A0BC7" w:rsidRDefault="004A0BC7" w:rsidP="00C35E67">
      <w:pPr>
        <w:spacing w:after="0"/>
        <w:rPr>
          <w:rFonts w:ascii="Traditional Arabic" w:hAnsi="Traditional Arabic" w:cs="Traditional Arabic"/>
          <w:sz w:val="36"/>
          <w:szCs w:val="36"/>
          <w:rtl/>
        </w:rPr>
      </w:pPr>
      <w:r w:rsidRPr="001A0BDC">
        <w:rPr>
          <w:rFonts w:ascii="Traditional Arabic" w:hAnsi="Traditional Arabic" w:cs="Traditional Arabic" w:hint="cs"/>
          <w:sz w:val="36"/>
          <w:szCs w:val="36"/>
          <w:rtl/>
        </w:rPr>
        <w:t>وَرَخَّصَفِيهِأَبُوحَنِيفَةَوَمَالِكٌوَالشَّافِعِيُّوَابْنُالْمُنْذِرِ</w:t>
      </w:r>
      <w:r>
        <w:rPr>
          <w:rStyle w:val="FootnoteReference"/>
          <w:rFonts w:ascii="Traditional Arabic" w:hAnsi="Traditional Arabic" w:cs="Traditional Arabic"/>
          <w:sz w:val="36"/>
          <w:szCs w:val="36"/>
          <w:rtl/>
        </w:rPr>
        <w:footnoteReference w:customMarkFollows="1" w:id="352"/>
        <w:t>(</w:t>
      </w:r>
      <w:r w:rsidR="00F16A2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1A0BDC">
        <w:rPr>
          <w:rFonts w:ascii="Traditional Arabic" w:hAnsi="Traditional Arabic" w:cs="Traditional Arabic" w:hint="cs"/>
          <w:sz w:val="36"/>
          <w:szCs w:val="36"/>
          <w:rtl/>
        </w:rPr>
        <w:t>قِيَاسًاعَلَىالإِمَاموَالْمُنْفَرِد</w:t>
      </w:r>
      <w:r w:rsidRPr="001A0BDC">
        <w:rPr>
          <w:rFonts w:ascii="Traditional Arabic" w:hAnsi="Traditional Arabic" w:cs="Traditional Arabic"/>
          <w:sz w:val="36"/>
          <w:szCs w:val="36"/>
          <w:rtl/>
        </w:rPr>
        <w:t xml:space="preserve"> . </w:t>
      </w:r>
    </w:p>
    <w:p w:rsidR="004A0BC7" w:rsidRDefault="004A0BC7" w:rsidP="00F16A27">
      <w:pPr>
        <w:spacing w:after="120" w:line="240" w:lineRule="auto"/>
        <w:jc w:val="both"/>
        <w:rPr>
          <w:rFonts w:ascii="Traditional Arabic" w:hAnsi="Traditional Arabic" w:cs="Traditional Arabic"/>
          <w:sz w:val="36"/>
          <w:szCs w:val="36"/>
          <w:rtl/>
        </w:rPr>
      </w:pPr>
      <w:r w:rsidRPr="001A0BDC">
        <w:rPr>
          <w:rFonts w:ascii="Traditional Arabic" w:hAnsi="Traditional Arabic" w:cs="Traditional Arabic" w:hint="cs"/>
          <w:sz w:val="36"/>
          <w:szCs w:val="36"/>
          <w:rtl/>
        </w:rPr>
        <w:t>قَالُوا</w:t>
      </w:r>
      <w:r w:rsidRPr="001A0BDC">
        <w:rPr>
          <w:rFonts w:ascii="Traditional Arabic" w:hAnsi="Traditional Arabic" w:cs="Traditional Arabic"/>
          <w:sz w:val="36"/>
          <w:szCs w:val="36"/>
          <w:rtl/>
        </w:rPr>
        <w:t xml:space="preserve"> :</w:t>
      </w:r>
      <w:r w:rsidRPr="001A0BDC">
        <w:rPr>
          <w:rFonts w:ascii="Traditional Arabic" w:hAnsi="Traditional Arabic" w:cs="Traditional Arabic" w:hint="cs"/>
          <w:sz w:val="36"/>
          <w:szCs w:val="36"/>
          <w:rtl/>
        </w:rPr>
        <w:t>وَقَدْثَبَتَ</w:t>
      </w:r>
      <w:r w:rsidRPr="001A0BDC">
        <w:rPr>
          <w:rFonts w:ascii="Traditional Arabic" w:hAnsi="Traditional Arabic" w:cs="Traditional Arabic"/>
          <w:sz w:val="36"/>
          <w:szCs w:val="36"/>
          <w:rtl/>
        </w:rPr>
        <w:t xml:space="preserve"> "</w:t>
      </w:r>
      <w:r w:rsidRPr="001A0BDC">
        <w:rPr>
          <w:rFonts w:ascii="Traditional Arabic" w:hAnsi="Traditional Arabic" w:cs="Traditional Arabic" w:hint="cs"/>
          <w:sz w:val="36"/>
          <w:szCs w:val="36"/>
          <w:rtl/>
        </w:rPr>
        <w:t>أَنَّالنَّبِيّ</w:t>
      </w:r>
      <w:r w:rsidR="00656F1C">
        <w:rPr>
          <w:rFonts w:ascii="Traditional Arabic" w:hAnsi="Traditional Arabic" w:cs="Traditional Arabic" w:hint="cs"/>
          <w:sz w:val="36"/>
          <w:szCs w:val="36"/>
          <w:rtl/>
        </w:rPr>
        <w:t xml:space="preserve">- </w:t>
      </w:r>
      <w:r w:rsidRPr="001A0BDC">
        <w:rPr>
          <w:rFonts w:ascii="Traditional Arabic" w:hAnsi="Traditional Arabic" w:cs="Traditional Arabic" w:hint="cs"/>
          <w:sz w:val="36"/>
          <w:szCs w:val="36"/>
          <w:rtl/>
        </w:rPr>
        <w:t>صَلَّىاللَّهُعَلَيْهِوَسَلَّمَ</w:t>
      </w:r>
      <w:r w:rsidR="00656F1C">
        <w:rPr>
          <w:rFonts w:ascii="Traditional Arabic" w:hAnsi="Traditional Arabic" w:cs="Traditional Arabic" w:hint="cs"/>
          <w:sz w:val="36"/>
          <w:szCs w:val="36"/>
          <w:rtl/>
        </w:rPr>
        <w:t xml:space="preserve"> -</w:t>
      </w:r>
      <w:r w:rsidRPr="001A0BDC">
        <w:rPr>
          <w:rFonts w:ascii="Traditional Arabic" w:hAnsi="Traditional Arabic" w:cs="Traditional Arabic" w:hint="cs"/>
          <w:sz w:val="36"/>
          <w:szCs w:val="36"/>
          <w:rtl/>
        </w:rPr>
        <w:t>صَلَّىفِيالْكَعْبَةبَيْنسَارِيَتَيْنِ</w:t>
      </w:r>
      <w:r>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customMarkFollows="1" w:id="353"/>
        <w:t>(</w:t>
      </w:r>
      <w:r w:rsidR="00F16A27">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Pr="001A0BDC" w:rsidRDefault="004A0BC7" w:rsidP="00F16A27">
      <w:pPr>
        <w:spacing w:after="120" w:line="240" w:lineRule="auto"/>
        <w:jc w:val="both"/>
        <w:rPr>
          <w:rFonts w:ascii="Traditional Arabic" w:hAnsi="Traditional Arabic" w:cs="Traditional Arabic"/>
          <w:sz w:val="36"/>
          <w:szCs w:val="36"/>
          <w:rtl/>
        </w:rPr>
      </w:pPr>
      <w:r w:rsidRPr="001A0BDC">
        <w:rPr>
          <w:rFonts w:ascii="Traditional Arabic" w:hAnsi="Traditional Arabic" w:cs="Traditional Arabic" w:hint="cs"/>
          <w:sz w:val="36"/>
          <w:szCs w:val="36"/>
          <w:rtl/>
        </w:rPr>
        <w:t>قَالَابْنُرَسْلانَ</w:t>
      </w:r>
      <w:r w:rsidRPr="001A0BDC">
        <w:rPr>
          <w:rFonts w:ascii="Traditional Arabic" w:hAnsi="Traditional Arabic" w:cs="Traditional Arabic"/>
          <w:sz w:val="36"/>
          <w:szCs w:val="36"/>
          <w:rtl/>
        </w:rPr>
        <w:t xml:space="preserve"> : </w:t>
      </w:r>
      <w:r w:rsidRPr="001A0BDC">
        <w:rPr>
          <w:rFonts w:ascii="Traditional Arabic" w:hAnsi="Traditional Arabic" w:cs="Traditional Arabic" w:hint="cs"/>
          <w:sz w:val="36"/>
          <w:szCs w:val="36"/>
          <w:rtl/>
        </w:rPr>
        <w:t>وَأَجَازَهُالْحَسَنُ</w:t>
      </w:r>
      <w:r>
        <w:rPr>
          <w:rStyle w:val="FootnoteReference"/>
          <w:rFonts w:ascii="Traditional Arabic" w:hAnsi="Traditional Arabic" w:cs="Traditional Arabic"/>
          <w:sz w:val="36"/>
          <w:szCs w:val="36"/>
          <w:rtl/>
        </w:rPr>
        <w:footnoteReference w:customMarkFollows="1" w:id="354"/>
        <w:t>(</w:t>
      </w:r>
      <w:r w:rsidR="00F16A27">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1A0BDC">
        <w:rPr>
          <w:rFonts w:ascii="Traditional Arabic" w:hAnsi="Traditional Arabic" w:cs="Traditional Arabic" w:hint="cs"/>
          <w:sz w:val="36"/>
          <w:szCs w:val="36"/>
          <w:rtl/>
        </w:rPr>
        <w:t>وَابْنُسِيرِينَ</w:t>
      </w:r>
      <w:r>
        <w:rPr>
          <w:rStyle w:val="FootnoteReference"/>
          <w:rFonts w:ascii="Traditional Arabic" w:hAnsi="Traditional Arabic" w:cs="Traditional Arabic"/>
          <w:sz w:val="36"/>
          <w:szCs w:val="36"/>
          <w:rtl/>
        </w:rPr>
        <w:footnoteReference w:customMarkFollows="1" w:id="355"/>
        <w:t>(</w:t>
      </w:r>
      <w:r w:rsidR="00F16A27">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Default="004A0BC7" w:rsidP="00F16A27">
      <w:pPr>
        <w:spacing w:after="0" w:line="240" w:lineRule="auto"/>
        <w:jc w:val="both"/>
        <w:rPr>
          <w:rFonts w:ascii="Traditional Arabic" w:hAnsi="Traditional Arabic" w:cs="Traditional Arabic"/>
          <w:sz w:val="36"/>
          <w:szCs w:val="36"/>
          <w:rtl/>
        </w:rPr>
      </w:pPr>
      <w:r w:rsidRPr="001A0BDC">
        <w:rPr>
          <w:rFonts w:ascii="Traditional Arabic" w:hAnsi="Traditional Arabic" w:cs="Traditional Arabic" w:hint="cs"/>
          <w:sz w:val="36"/>
          <w:szCs w:val="36"/>
          <w:rtl/>
        </w:rPr>
        <w:t>وَكَانَسَعِيدُبْنُجُبَيْرٍ</w:t>
      </w:r>
      <w:r>
        <w:rPr>
          <w:rStyle w:val="FootnoteReference"/>
          <w:rFonts w:ascii="Traditional Arabic" w:hAnsi="Traditional Arabic" w:cs="Traditional Arabic"/>
          <w:sz w:val="36"/>
          <w:szCs w:val="36"/>
          <w:rtl/>
        </w:rPr>
        <w:footnoteReference w:customMarkFollows="1" w:id="356"/>
        <w:t>(</w:t>
      </w:r>
      <w:r w:rsidR="00F16A27">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1A0BDC">
        <w:rPr>
          <w:rFonts w:ascii="Traditional Arabic" w:hAnsi="Traditional Arabic" w:cs="Traditional Arabic" w:hint="cs"/>
          <w:sz w:val="36"/>
          <w:szCs w:val="36"/>
          <w:rtl/>
        </w:rPr>
        <w:t>وَإِبْرَاهِيمُالتَّيْمِيُّوَسُوَيْدِبْنُغَفَلَةَ</w:t>
      </w:r>
      <w:r>
        <w:rPr>
          <w:rStyle w:val="FootnoteReference"/>
          <w:rFonts w:ascii="Traditional Arabic" w:hAnsi="Traditional Arabic" w:cs="Traditional Arabic"/>
          <w:sz w:val="36"/>
          <w:szCs w:val="36"/>
          <w:rtl/>
        </w:rPr>
        <w:footnoteReference w:customMarkFollows="1" w:id="357"/>
        <w:t>(</w:t>
      </w:r>
      <w:r w:rsidR="00F16A27">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sidRPr="001A0BDC">
        <w:rPr>
          <w:rFonts w:ascii="Traditional Arabic" w:hAnsi="Traditional Arabic" w:cs="Traditional Arabic" w:hint="cs"/>
          <w:sz w:val="36"/>
          <w:szCs w:val="36"/>
          <w:rtl/>
        </w:rPr>
        <w:t>يَؤُمُّونَقَوْمهمْبَيْنالأَسَاطِينوَهُوَقَوْلالْكُوفِيِّينَ</w:t>
      </w:r>
      <w:r>
        <w:rPr>
          <w:rStyle w:val="FootnoteReference"/>
          <w:rFonts w:ascii="Traditional Arabic" w:hAnsi="Traditional Arabic" w:cs="Traditional Arabic"/>
          <w:sz w:val="36"/>
          <w:szCs w:val="36"/>
          <w:rtl/>
        </w:rPr>
        <w:footnoteReference w:customMarkFollows="1" w:id="358"/>
        <w:t>(</w:t>
      </w:r>
      <w:r w:rsidR="00F16A27">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C35E67" w:rsidRDefault="00C35E67" w:rsidP="004A0BC7">
      <w:pPr>
        <w:spacing w:before="240" w:after="0" w:line="240" w:lineRule="auto"/>
        <w:rPr>
          <w:rFonts w:ascii="Traditional Arabic" w:hAnsi="Traditional Arabic" w:cs="Traditional Arabic"/>
          <w:b/>
          <w:bCs/>
          <w:sz w:val="36"/>
          <w:szCs w:val="36"/>
          <w:rtl/>
        </w:rPr>
      </w:pPr>
    </w:p>
    <w:p w:rsidR="004A0BC7" w:rsidRDefault="004A0BC7" w:rsidP="004A0BC7">
      <w:pPr>
        <w:spacing w:before="240"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القول الثاني : كراهية الصفوف بين السواري .</w:t>
      </w:r>
    </w:p>
    <w:p w:rsidR="004A0BC7" w:rsidRDefault="004A0BC7" w:rsidP="004A0BC7">
      <w:pPr>
        <w:spacing w:after="0" w:line="240" w:lineRule="auto"/>
        <w:jc w:val="both"/>
        <w:rPr>
          <w:rFonts w:ascii="Traditional Arabic" w:hAnsi="Traditional Arabic" w:cs="Traditional Arabic"/>
          <w:sz w:val="36"/>
          <w:szCs w:val="36"/>
          <w:rtl/>
        </w:rPr>
      </w:pPr>
      <w:r w:rsidRPr="007D770D">
        <w:rPr>
          <w:rFonts w:ascii="Traditional Arabic" w:hAnsi="Traditional Arabic" w:cs="Traditional Arabic" w:hint="cs"/>
          <w:sz w:val="36"/>
          <w:szCs w:val="36"/>
          <w:rtl/>
        </w:rPr>
        <w:t xml:space="preserve">وذهب إلى هذا القول الإمام أحمد </w:t>
      </w:r>
    </w:p>
    <w:p w:rsidR="004A0BC7" w:rsidRDefault="004A0BC7" w:rsidP="00F16A27">
      <w:pPr>
        <w:spacing w:after="0" w:line="240" w:lineRule="auto"/>
        <w:jc w:val="both"/>
        <w:rPr>
          <w:rFonts w:ascii="Traditional Arabic" w:hAnsi="Traditional Arabic" w:cs="Traditional Arabic"/>
          <w:color w:val="FF0000"/>
          <w:rtl/>
        </w:rPr>
      </w:pPr>
      <w:r w:rsidRPr="00C01BC5">
        <w:rPr>
          <w:rFonts w:ascii="Traditional Arabic" w:hAnsi="Traditional Arabic" w:cs="Traditional Arabic" w:hint="cs"/>
          <w:sz w:val="36"/>
          <w:szCs w:val="36"/>
          <w:rtl/>
        </w:rPr>
        <w:t>قال ابن مفلح: "وَيُكْرَهُلِلْمَأْمُومِالْوُقُوفُبَيْنَالسَّوَارِي"،قَالَأَحْمَدُ</w:t>
      </w:r>
      <w:r w:rsidRPr="00C01BC5">
        <w:rPr>
          <w:rFonts w:ascii="Traditional Arabic" w:hAnsi="Traditional Arabic" w:cs="Traditional Arabic"/>
          <w:sz w:val="36"/>
          <w:szCs w:val="36"/>
          <w:rtl/>
        </w:rPr>
        <w:t xml:space="preserve">: </w:t>
      </w:r>
      <w:r w:rsidRPr="00C01BC5">
        <w:rPr>
          <w:rFonts w:ascii="Traditional Arabic" w:hAnsi="Traditional Arabic" w:cs="Traditional Arabic" w:hint="cs"/>
          <w:sz w:val="36"/>
          <w:szCs w:val="36"/>
          <w:rtl/>
        </w:rPr>
        <w:t>لأَنَّهَاتَقْطَعُالصَّفَّ</w:t>
      </w:r>
      <w:r>
        <w:rPr>
          <w:rStyle w:val="FootnoteReference"/>
          <w:rFonts w:ascii="Traditional Arabic" w:hAnsi="Traditional Arabic" w:cs="Traditional Arabic"/>
          <w:sz w:val="36"/>
          <w:szCs w:val="36"/>
          <w:rtl/>
        </w:rPr>
        <w:footnoteReference w:customMarkFollows="1" w:id="359"/>
        <w:t>(</w:t>
      </w:r>
      <w:r w:rsidR="00F16A27">
        <w:rPr>
          <w:rStyle w:val="FootnoteReference"/>
          <w:rFonts w:ascii="Traditional Arabic" w:hAnsi="Traditional Arabic" w:cs="Traditional Arabic" w:hint="cs"/>
          <w:sz w:val="36"/>
          <w:szCs w:val="36"/>
          <w:rtl/>
        </w:rPr>
        <w:t>8</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Default="004A0BC7" w:rsidP="00F16A27">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قال ابن رجب : </w:t>
      </w:r>
      <w:r w:rsidRPr="005A0116">
        <w:rPr>
          <w:rFonts w:ascii="Traditional Arabic" w:hAnsi="Traditional Arabic" w:cs="Traditional Arabic" w:hint="cs"/>
          <w:sz w:val="36"/>
          <w:szCs w:val="36"/>
          <w:rtl/>
        </w:rPr>
        <w:t>وقدنصأحمدعلىكراهةالصلاةبينالأساطينمطلقامنغيرتفصيل</w:t>
      </w:r>
      <w:r w:rsidRPr="005A0116">
        <w:rPr>
          <w:rFonts w:ascii="Traditional Arabic" w:hAnsi="Traditional Arabic" w:cs="Traditional Arabic"/>
          <w:sz w:val="36"/>
          <w:szCs w:val="36"/>
          <w:rtl/>
        </w:rPr>
        <w:t xml:space="preserve"> -: </w:t>
      </w:r>
      <w:r w:rsidRPr="005A0116">
        <w:rPr>
          <w:rFonts w:ascii="Traditional Arabic" w:hAnsi="Traditional Arabic" w:cs="Traditional Arabic" w:hint="cs"/>
          <w:sz w:val="36"/>
          <w:szCs w:val="36"/>
          <w:rtl/>
        </w:rPr>
        <w:t>نقلهعنهجماعة،منهم</w:t>
      </w:r>
      <w:r w:rsidRPr="005A0116">
        <w:rPr>
          <w:rFonts w:ascii="Traditional Arabic" w:hAnsi="Traditional Arabic" w:cs="Traditional Arabic"/>
          <w:sz w:val="36"/>
          <w:szCs w:val="36"/>
          <w:rtl/>
        </w:rPr>
        <w:t xml:space="preserve">: </w:t>
      </w:r>
      <w:r w:rsidRPr="005A0116">
        <w:rPr>
          <w:rFonts w:ascii="Traditional Arabic" w:hAnsi="Traditional Arabic" w:cs="Traditional Arabic" w:hint="cs"/>
          <w:sz w:val="36"/>
          <w:szCs w:val="36"/>
          <w:rtl/>
        </w:rPr>
        <w:t>أبوطالبوابنالقاسم،وسوىفيروايتهبينالجمعةوغيرها</w:t>
      </w:r>
      <w:r>
        <w:rPr>
          <w:rStyle w:val="FootnoteReference"/>
          <w:rFonts w:ascii="Traditional Arabic" w:hAnsi="Traditional Arabic" w:cs="Traditional Arabic"/>
          <w:sz w:val="36"/>
          <w:szCs w:val="36"/>
          <w:rtl/>
        </w:rPr>
        <w:footnoteReference w:customMarkFollows="1" w:id="360"/>
        <w:t>(</w:t>
      </w:r>
      <w:r w:rsidR="00F16A27">
        <w:rPr>
          <w:rStyle w:val="FootnoteReference"/>
          <w:rFonts w:ascii="Traditional Arabic" w:hAnsi="Traditional Arabic" w:cs="Traditional Arabic" w:hint="cs"/>
          <w:sz w:val="36"/>
          <w:szCs w:val="36"/>
          <w:rtl/>
        </w:rPr>
        <w:t>9</w:t>
      </w:r>
      <w:r>
        <w:rPr>
          <w:rStyle w:val="FootnoteReference"/>
          <w:rFonts w:ascii="Traditional Arabic" w:hAnsi="Traditional Arabic" w:cs="Traditional Arabic"/>
          <w:sz w:val="36"/>
          <w:szCs w:val="36"/>
          <w:rtl/>
        </w:rPr>
        <w:t>)</w:t>
      </w:r>
      <w:r w:rsidRPr="005A0116">
        <w:rPr>
          <w:rFonts w:ascii="Traditional Arabic" w:hAnsi="Traditional Arabic" w:cs="Traditional Arabic"/>
          <w:sz w:val="36"/>
          <w:szCs w:val="36"/>
          <w:rtl/>
        </w:rPr>
        <w:t>.</w:t>
      </w:r>
    </w:p>
    <w:p w:rsidR="004A0BC7"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واستدلوا على قولهم بعدة أحاديث منها :</w:t>
      </w:r>
    </w:p>
    <w:p w:rsidR="004A0BC7" w:rsidRDefault="004A0BC7" w:rsidP="00656F1C">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حديث</w:t>
      </w:r>
      <w:r w:rsidRPr="00790FEC">
        <w:rPr>
          <w:rFonts w:ascii="Traditional Arabic" w:hAnsi="Traditional Arabic" w:cs="Traditional Arabic" w:hint="cs"/>
          <w:sz w:val="36"/>
          <w:szCs w:val="36"/>
          <w:rtl/>
        </w:rPr>
        <w:t>مَعْدِيْكَرِبَالهَمْدَانِيِّقالَ</w:t>
      </w:r>
      <w:r w:rsidRPr="00790FEC">
        <w:rPr>
          <w:rFonts w:ascii="Traditional Arabic" w:hAnsi="Traditional Arabic" w:cs="Traditional Arabic"/>
          <w:sz w:val="36"/>
          <w:szCs w:val="36"/>
          <w:rtl/>
        </w:rPr>
        <w:t xml:space="preserve">: </w:t>
      </w:r>
      <w:r w:rsidRPr="00790FEC">
        <w:rPr>
          <w:rFonts w:ascii="Traditional Arabic" w:hAnsi="Traditional Arabic" w:cs="Traditional Arabic" w:hint="cs"/>
          <w:sz w:val="36"/>
          <w:szCs w:val="36"/>
          <w:rtl/>
        </w:rPr>
        <w:t>قالَابنَمسعودٍ</w:t>
      </w:r>
      <w:r w:rsidR="00656F1C">
        <w:rPr>
          <w:rFonts w:ascii="Traditional Arabic" w:hAnsi="Traditional Arabic" w:cs="Traditional Arabic" w:hint="cs"/>
          <w:sz w:val="36"/>
          <w:szCs w:val="36"/>
          <w:rtl/>
        </w:rPr>
        <w:t xml:space="preserve"> - رضي الله عنه - </w:t>
      </w:r>
      <w:r w:rsidRPr="00790FEC">
        <w:rPr>
          <w:rFonts w:ascii="Traditional Arabic" w:hAnsi="Traditional Arabic" w:cs="Traditional Arabic"/>
          <w:sz w:val="36"/>
          <w:szCs w:val="36"/>
          <w:rtl/>
        </w:rPr>
        <w:t xml:space="preserve">: </w:t>
      </w:r>
      <w:r w:rsidRPr="00790FEC">
        <w:rPr>
          <w:rFonts w:ascii="Traditional Arabic" w:hAnsi="Traditional Arabic" w:cs="Traditional Arabic" w:hint="cs"/>
          <w:sz w:val="36"/>
          <w:szCs w:val="36"/>
          <w:rtl/>
        </w:rPr>
        <w:t>لاتصُفُّوابينالأساطينِ،ولاتصلِّوبينَيديكَقومٌيمترونَأويلعبونَ</w:t>
      </w:r>
      <w:r>
        <w:rPr>
          <w:rStyle w:val="FootnoteReference"/>
          <w:rFonts w:ascii="Traditional Arabic" w:hAnsi="Traditional Arabic" w:cs="Traditional Arabic"/>
          <w:sz w:val="36"/>
          <w:szCs w:val="36"/>
          <w:rtl/>
        </w:rPr>
        <w:footnoteReference w:customMarkFollows="1" w:id="361"/>
        <w:t>(</w:t>
      </w:r>
      <w:r w:rsidR="00F16A2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790FEC">
        <w:rPr>
          <w:rFonts w:ascii="Traditional Arabic" w:hAnsi="Traditional Arabic" w:cs="Traditional Arabic"/>
          <w:sz w:val="36"/>
          <w:szCs w:val="36"/>
          <w:rtl/>
        </w:rPr>
        <w:t>.</w:t>
      </w:r>
    </w:p>
    <w:p w:rsidR="004A0BC7" w:rsidRDefault="004A0BC7" w:rsidP="004A0BC7">
      <w:pPr>
        <w:spacing w:after="0" w:line="240" w:lineRule="auto"/>
        <w:jc w:val="both"/>
        <w:rPr>
          <w:rFonts w:ascii="Traditional Arabic" w:hAnsi="Traditional Arabic" w:cs="Traditional Arabic"/>
          <w:b/>
          <w:bCs/>
          <w:color w:val="000000"/>
          <w:sz w:val="36"/>
          <w:szCs w:val="36"/>
          <w:rtl/>
        </w:rPr>
      </w:pPr>
      <w:r>
        <w:rPr>
          <w:rFonts w:ascii="Traditional Arabic" w:hAnsi="Traditional Arabic" w:cs="Traditional Arabic" w:hint="cs"/>
          <w:sz w:val="36"/>
          <w:szCs w:val="36"/>
          <w:rtl/>
        </w:rPr>
        <w:t xml:space="preserve">وكذلك استدلوا بفعل عمر - رضي الله عنه - عندما رأى رجل يصلي </w:t>
      </w:r>
      <w:r w:rsidRPr="00090C60">
        <w:rPr>
          <w:rFonts w:ascii="Traditional Arabic" w:hAnsi="Traditional Arabic" w:cs="Traditional Arabic" w:hint="cs"/>
          <w:sz w:val="36"/>
          <w:szCs w:val="36"/>
          <w:rtl/>
        </w:rPr>
        <w:t xml:space="preserve">بين أسطوانيتين فأدناه إلى سارية فقال صلِّ إليها </w:t>
      </w:r>
      <w:r w:rsidRPr="00090C60">
        <w:rPr>
          <w:rFonts w:ascii="Traditional Arabic" w:hAnsi="Traditional Arabic" w:cs="Traditional Arabic" w:hint="cs"/>
          <w:b/>
          <w:bCs/>
          <w:color w:val="000000"/>
          <w:sz w:val="36"/>
          <w:szCs w:val="36"/>
          <w:rtl/>
        </w:rPr>
        <w:t>.</w:t>
      </w:r>
    </w:p>
    <w:p w:rsidR="004A0BC7" w:rsidRPr="00EA35C6" w:rsidRDefault="004A0BC7" w:rsidP="00F16A27">
      <w:pPr>
        <w:spacing w:after="0" w:line="240" w:lineRule="auto"/>
        <w:jc w:val="both"/>
        <w:rPr>
          <w:rFonts w:ascii="Traditional Arabic" w:hAnsi="Traditional Arabic" w:cs="Traditional Arabic"/>
          <w:b/>
          <w:bCs/>
          <w:color w:val="000000"/>
          <w:sz w:val="36"/>
          <w:szCs w:val="36"/>
          <w:rtl/>
        </w:rPr>
      </w:pPr>
      <w:r w:rsidRPr="00EA35C6">
        <w:rPr>
          <w:rFonts w:ascii="Traditional Arabic" w:hAnsi="Traditional Arabic" w:cs="Traditional Arabic" w:hint="cs"/>
          <w:color w:val="000000"/>
          <w:sz w:val="36"/>
          <w:szCs w:val="36"/>
          <w:rtl/>
        </w:rPr>
        <w:t>وبحديث معاويةابنقرةعنأبيهقرة</w:t>
      </w:r>
      <w:r w:rsidR="00656F1C">
        <w:rPr>
          <w:rFonts w:ascii="Traditional Arabic" w:hAnsi="Traditional Arabic" w:cs="Traditional Arabic"/>
          <w:color w:val="000000"/>
          <w:sz w:val="36"/>
          <w:szCs w:val="36"/>
          <w:rtl/>
        </w:rPr>
        <w:t>–</w:t>
      </w:r>
      <w:r w:rsidR="00656F1C">
        <w:rPr>
          <w:rFonts w:ascii="Traditional Arabic" w:hAnsi="Traditional Arabic" w:cs="Traditional Arabic" w:hint="cs"/>
          <w:color w:val="000000"/>
          <w:sz w:val="36"/>
          <w:szCs w:val="36"/>
          <w:rtl/>
        </w:rPr>
        <w:t xml:space="preserve"> رضي الله عنه -</w:t>
      </w:r>
      <w:r w:rsidRPr="00EA35C6">
        <w:rPr>
          <w:rFonts w:ascii="Traditional Arabic" w:hAnsi="Traditional Arabic" w:cs="Traditional Arabic" w:hint="cs"/>
          <w:color w:val="000000"/>
          <w:sz w:val="36"/>
          <w:szCs w:val="36"/>
          <w:rtl/>
        </w:rPr>
        <w:t>قال</w:t>
      </w:r>
      <w:r w:rsidRPr="00EA35C6">
        <w:rPr>
          <w:rFonts w:ascii="Traditional Arabic" w:hAnsi="Traditional Arabic" w:cs="Traditional Arabic"/>
          <w:color w:val="000000"/>
          <w:sz w:val="36"/>
          <w:szCs w:val="36"/>
          <w:rtl/>
        </w:rPr>
        <w:t>:</w:t>
      </w:r>
      <w:r w:rsidRPr="00EA35C6">
        <w:rPr>
          <w:rFonts w:ascii="Traditional Arabic" w:hAnsi="Traditional Arabic" w:cs="Traditional Arabic" w:hint="cs"/>
          <w:color w:val="000000"/>
          <w:sz w:val="36"/>
          <w:szCs w:val="36"/>
          <w:rtl/>
        </w:rPr>
        <w:t>"كناننهىعنالصلاةبينالسواري،ونطردعنهاطردا"</w:t>
      </w:r>
      <w:r w:rsidRPr="00EA35C6">
        <w:rPr>
          <w:rStyle w:val="FootnoteReference"/>
          <w:rFonts w:ascii="Traditional Arabic" w:hAnsi="Traditional Arabic" w:cs="Traditional Arabic"/>
          <w:color w:val="000000"/>
          <w:sz w:val="36"/>
          <w:szCs w:val="36"/>
          <w:rtl/>
        </w:rPr>
        <w:footnoteReference w:customMarkFollows="1" w:id="362"/>
        <w:t>(</w:t>
      </w:r>
      <w:r w:rsidR="00F16A27">
        <w:rPr>
          <w:rStyle w:val="FootnoteReference"/>
          <w:rFonts w:ascii="Traditional Arabic" w:hAnsi="Traditional Arabic" w:cs="Traditional Arabic" w:hint="cs"/>
          <w:color w:val="000000"/>
          <w:sz w:val="36"/>
          <w:szCs w:val="36"/>
          <w:rtl/>
        </w:rPr>
        <w:t>2</w:t>
      </w:r>
      <w:r w:rsidRPr="00EA35C6">
        <w:rPr>
          <w:rStyle w:val="FootnoteReference"/>
          <w:rFonts w:ascii="Traditional Arabic" w:hAnsi="Traditional Arabic" w:cs="Traditional Arabic"/>
          <w:color w:val="000000"/>
          <w:sz w:val="36"/>
          <w:szCs w:val="36"/>
          <w:rtl/>
        </w:rPr>
        <w:t>)</w:t>
      </w:r>
      <w:r w:rsidRPr="00EA35C6">
        <w:rPr>
          <w:rFonts w:ascii="Traditional Arabic" w:hAnsi="Traditional Arabic" w:cs="Traditional Arabic"/>
          <w:color w:val="000000"/>
          <w:sz w:val="36"/>
          <w:szCs w:val="36"/>
          <w:rtl/>
        </w:rPr>
        <w:t xml:space="preserve"> .</w:t>
      </w:r>
    </w:p>
    <w:p w:rsidR="004A0BC7" w:rsidRPr="007A2EAC" w:rsidRDefault="004A0BC7" w:rsidP="00F16A2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وبحديث </w:t>
      </w:r>
      <w:r w:rsidRPr="007A2EAC">
        <w:rPr>
          <w:rFonts w:ascii="Traditional Arabic" w:hAnsi="Traditional Arabic" w:cs="Traditional Arabic" w:hint="cs"/>
          <w:sz w:val="36"/>
          <w:szCs w:val="36"/>
          <w:rtl/>
        </w:rPr>
        <w:t>عبدالحميدبنمحمودقال</w:t>
      </w:r>
      <w:r w:rsidRPr="007A2EAC">
        <w:rPr>
          <w:rFonts w:ascii="Traditional Arabic" w:hAnsi="Traditional Arabic" w:cs="Traditional Arabic"/>
          <w:sz w:val="36"/>
          <w:szCs w:val="36"/>
          <w:rtl/>
        </w:rPr>
        <w:t>:</w:t>
      </w:r>
      <w:r w:rsidRPr="007A2EAC">
        <w:rPr>
          <w:rFonts w:ascii="Traditional Arabic" w:hAnsi="Traditional Arabic" w:cs="Traditional Arabic" w:hint="cs"/>
          <w:sz w:val="36"/>
          <w:szCs w:val="36"/>
          <w:rtl/>
        </w:rPr>
        <w:t>كنتمعأنسبنمالكأصليقال</w:t>
      </w:r>
      <w:r w:rsidRPr="007A2EAC">
        <w:rPr>
          <w:rFonts w:ascii="Traditional Arabic" w:hAnsi="Traditional Arabic" w:cs="Traditional Arabic"/>
          <w:sz w:val="36"/>
          <w:szCs w:val="36"/>
          <w:rtl/>
        </w:rPr>
        <w:t xml:space="preserve">: </w:t>
      </w:r>
      <w:r w:rsidRPr="007A2EAC">
        <w:rPr>
          <w:rFonts w:ascii="Traditional Arabic" w:hAnsi="Traditional Arabic" w:cs="Traditional Arabic" w:hint="cs"/>
          <w:sz w:val="36"/>
          <w:szCs w:val="36"/>
          <w:rtl/>
        </w:rPr>
        <w:t>فألقونابينالسواري،قال</w:t>
      </w:r>
      <w:r w:rsidRPr="007A2EAC">
        <w:rPr>
          <w:rFonts w:ascii="Traditional Arabic" w:hAnsi="Traditional Arabic" w:cs="Traditional Arabic"/>
          <w:sz w:val="36"/>
          <w:szCs w:val="36"/>
          <w:rtl/>
        </w:rPr>
        <w:t xml:space="preserve">: </w:t>
      </w:r>
      <w:r w:rsidRPr="007A2EAC">
        <w:rPr>
          <w:rFonts w:ascii="Traditional Arabic" w:hAnsi="Traditional Arabic" w:cs="Traditional Arabic" w:hint="cs"/>
          <w:sz w:val="36"/>
          <w:szCs w:val="36"/>
          <w:rtl/>
        </w:rPr>
        <w:t>فتأخرأنس،فلماصلّيناقال</w:t>
      </w:r>
      <w:r w:rsidRPr="007A2EAC">
        <w:rPr>
          <w:rFonts w:ascii="Traditional Arabic" w:hAnsi="Traditional Arabic" w:cs="Traditional Arabic"/>
          <w:sz w:val="36"/>
          <w:szCs w:val="36"/>
          <w:rtl/>
        </w:rPr>
        <w:t xml:space="preserve">: </w:t>
      </w:r>
      <w:r w:rsidRPr="007A2EAC">
        <w:rPr>
          <w:rFonts w:ascii="Traditional Arabic" w:hAnsi="Traditional Arabic" w:cs="Traditional Arabic" w:hint="cs"/>
          <w:sz w:val="36"/>
          <w:szCs w:val="36"/>
          <w:rtl/>
        </w:rPr>
        <w:t>إناكنانتقيهذاعلىعهدرسولالله</w:t>
      </w:r>
      <w:r>
        <w:rPr>
          <w:rStyle w:val="FootnoteReference"/>
          <w:rFonts w:ascii="Traditional Arabic" w:hAnsi="Traditional Arabic" w:cs="Traditional Arabic"/>
          <w:sz w:val="36"/>
          <w:szCs w:val="36"/>
          <w:rtl/>
        </w:rPr>
        <w:footnoteReference w:customMarkFollows="1" w:id="363"/>
        <w:t>(</w:t>
      </w:r>
      <w:r w:rsidR="00F16A27">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7A2EAC">
        <w:rPr>
          <w:rFonts w:ascii="Traditional Arabic" w:hAnsi="Traditional Arabic" w:cs="Traditional Arabic"/>
          <w:sz w:val="36"/>
          <w:szCs w:val="36"/>
          <w:rtl/>
        </w:rPr>
        <w:t xml:space="preserve"> . </w:t>
      </w:r>
    </w:p>
    <w:p w:rsidR="004A0BC7" w:rsidRPr="00761E17" w:rsidRDefault="004A0BC7" w:rsidP="00F16A27">
      <w:pPr>
        <w:spacing w:after="0" w:line="240" w:lineRule="auto"/>
        <w:jc w:val="both"/>
        <w:rPr>
          <w:rFonts w:ascii="Traditional Arabic" w:hAnsi="Traditional Arabic" w:cs="Traditional Arabic"/>
          <w:sz w:val="24"/>
          <w:szCs w:val="24"/>
        </w:rPr>
      </w:pPr>
      <w:r w:rsidRPr="00A610C1">
        <w:rPr>
          <w:rFonts w:ascii="Traditional Arabic" w:hAnsi="Traditional Arabic" w:cs="Traditional Arabic" w:hint="cs"/>
          <w:sz w:val="36"/>
          <w:szCs w:val="36"/>
          <w:rtl/>
        </w:rPr>
        <w:t>قَالَالتِّرْمِذِيُّ</w:t>
      </w:r>
      <w:r w:rsidRPr="00A610C1">
        <w:rPr>
          <w:rFonts w:ascii="Traditional Arabic" w:hAnsi="Traditional Arabic" w:cs="Traditional Arabic"/>
          <w:sz w:val="36"/>
          <w:szCs w:val="36"/>
          <w:rtl/>
        </w:rPr>
        <w:t xml:space="preserve"> : </w:t>
      </w:r>
      <w:r w:rsidRPr="00A610C1">
        <w:rPr>
          <w:rFonts w:ascii="Traditional Arabic" w:hAnsi="Traditional Arabic" w:cs="Traditional Arabic" w:hint="cs"/>
          <w:sz w:val="36"/>
          <w:szCs w:val="36"/>
          <w:rtl/>
        </w:rPr>
        <w:t>وَقَدْكَرِهَقَوْممِنْأَهْلالْعِلْمأَنْيُصَفّبَيْنالسَّوَارِي،وَبِهِقَالَأَحْمَدُوَإِسْحَاقُ،وَبِالْكَرَاهَةِقَالَالنَّخَعِيّ</w:t>
      </w:r>
      <w:r>
        <w:rPr>
          <w:rStyle w:val="FootnoteReference"/>
          <w:rFonts w:ascii="Traditional Arabic" w:hAnsi="Traditional Arabic" w:cs="Traditional Arabic"/>
          <w:sz w:val="36"/>
          <w:szCs w:val="36"/>
          <w:rtl/>
        </w:rPr>
        <w:footnoteReference w:customMarkFollows="1" w:id="364"/>
        <w:t>(</w:t>
      </w:r>
      <w:r w:rsidR="00F16A27">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24"/>
          <w:szCs w:val="24"/>
          <w:rtl/>
        </w:rPr>
        <w:t>.</w:t>
      </w:r>
    </w:p>
    <w:p w:rsidR="004A0BC7" w:rsidRPr="0048596F" w:rsidRDefault="004A0BC7" w:rsidP="00F16A27">
      <w:pPr>
        <w:spacing w:after="0"/>
        <w:jc w:val="both"/>
        <w:rPr>
          <w:rFonts w:ascii="Traditional Arabic" w:hAnsi="Traditional Arabic" w:cs="Traditional Arabic"/>
          <w:sz w:val="36"/>
          <w:szCs w:val="36"/>
          <w:rtl/>
        </w:rPr>
      </w:pPr>
      <w:r w:rsidRPr="00A610C1">
        <w:rPr>
          <w:rFonts w:ascii="Traditional Arabic" w:hAnsi="Traditional Arabic" w:cs="Traditional Arabic" w:hint="cs"/>
          <w:sz w:val="36"/>
          <w:szCs w:val="36"/>
          <w:rtl/>
        </w:rPr>
        <w:t>وَرَوَىسَعِيدُبْنُمَنْصُورٍ</w:t>
      </w:r>
      <w:r>
        <w:rPr>
          <w:rStyle w:val="FootnoteReference"/>
          <w:rFonts w:ascii="Traditional Arabic" w:hAnsi="Traditional Arabic" w:cs="Traditional Arabic"/>
          <w:sz w:val="36"/>
          <w:szCs w:val="36"/>
          <w:rtl/>
        </w:rPr>
        <w:footnoteReference w:customMarkFollows="1" w:id="365"/>
        <w:t>(</w:t>
      </w:r>
      <w:r w:rsidR="00F16A27">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A610C1">
        <w:rPr>
          <w:rFonts w:ascii="Traditional Arabic" w:hAnsi="Traditional Arabic" w:cs="Traditional Arabic" w:hint="cs"/>
          <w:sz w:val="36"/>
          <w:szCs w:val="36"/>
          <w:rtl/>
        </w:rPr>
        <w:t>فِيسُنَنهالنَّهْيَعَنْذَلِكَعَنْابْنِمَسْعُودٍوَابْنِعَبَّاسٍوَحُذَيْفَةَ</w:t>
      </w:r>
      <w:r w:rsidRPr="00A610C1">
        <w:rPr>
          <w:rFonts w:ascii="Traditional Arabic" w:hAnsi="Traditional Arabic" w:cs="Traditional Arabic"/>
          <w:sz w:val="36"/>
          <w:szCs w:val="36"/>
          <w:rtl/>
        </w:rPr>
        <w:t xml:space="preserve">  . </w:t>
      </w:r>
      <w:r w:rsidRPr="00A610C1">
        <w:rPr>
          <w:rFonts w:ascii="Traditional Arabic" w:hAnsi="Traditional Arabic" w:cs="Traditional Arabic" w:hint="cs"/>
          <w:sz w:val="36"/>
          <w:szCs w:val="36"/>
          <w:rtl/>
        </w:rPr>
        <w:t>قَالَابْنُسَيِّدِالنَّاسِ</w:t>
      </w:r>
      <w:r w:rsidRPr="00A610C1">
        <w:rPr>
          <w:rFonts w:ascii="Traditional Arabic" w:hAnsi="Traditional Arabic" w:cs="Traditional Arabic"/>
          <w:sz w:val="36"/>
          <w:szCs w:val="36"/>
          <w:rtl/>
        </w:rPr>
        <w:t xml:space="preserve"> : </w:t>
      </w:r>
      <w:r w:rsidRPr="00A610C1">
        <w:rPr>
          <w:rFonts w:ascii="Traditional Arabic" w:hAnsi="Traditional Arabic" w:cs="Traditional Arabic" w:hint="cs"/>
          <w:sz w:val="36"/>
          <w:szCs w:val="36"/>
          <w:rtl/>
        </w:rPr>
        <w:t>وَلايُعْرَفلَهُمْمُخَالِففِيالصَّحَابَة</w:t>
      </w:r>
      <w:r w:rsidRPr="00A610C1">
        <w:rPr>
          <w:rStyle w:val="FootnoteReference"/>
          <w:rFonts w:ascii="Traditional Arabic" w:hAnsi="Traditional Arabic" w:cs="Traditional Arabic"/>
          <w:sz w:val="36"/>
          <w:szCs w:val="36"/>
          <w:rtl/>
        </w:rPr>
        <w:footnoteReference w:customMarkFollows="1" w:id="366"/>
        <w:t>(</w:t>
      </w:r>
      <w:r w:rsidR="00F16A27">
        <w:rPr>
          <w:rStyle w:val="FootnoteReference"/>
          <w:rFonts w:ascii="Traditional Arabic" w:hAnsi="Traditional Arabic" w:cs="Traditional Arabic" w:hint="cs"/>
          <w:sz w:val="36"/>
          <w:szCs w:val="36"/>
          <w:rtl/>
        </w:rPr>
        <w:t>6</w:t>
      </w:r>
      <w:r w:rsidRPr="00A610C1">
        <w:rPr>
          <w:rStyle w:val="FootnoteReference"/>
          <w:rFonts w:ascii="Traditional Arabic" w:hAnsi="Traditional Arabic" w:cs="Traditional Arabic"/>
          <w:sz w:val="36"/>
          <w:szCs w:val="36"/>
          <w:rtl/>
        </w:rPr>
        <w:t>)</w:t>
      </w:r>
      <w:r w:rsidRPr="00A610C1">
        <w:rPr>
          <w:rFonts w:ascii="Traditional Arabic" w:hAnsi="Traditional Arabic" w:cs="Traditional Arabic" w:hint="cs"/>
          <w:sz w:val="36"/>
          <w:szCs w:val="36"/>
          <w:rtl/>
        </w:rPr>
        <w:t xml:space="preserve"> .</w:t>
      </w:r>
    </w:p>
    <w:p w:rsidR="00C35E67" w:rsidRDefault="00C35E67" w:rsidP="006673C2">
      <w:pPr>
        <w:spacing w:before="240" w:after="0" w:line="240" w:lineRule="auto"/>
        <w:rPr>
          <w:rFonts w:ascii="Traditional Arabic" w:hAnsi="Traditional Arabic" w:cs="Traditional Arabic"/>
          <w:b/>
          <w:bCs/>
          <w:sz w:val="36"/>
          <w:szCs w:val="36"/>
          <w:rtl/>
        </w:rPr>
      </w:pPr>
    </w:p>
    <w:p w:rsidR="00C35E67" w:rsidRDefault="00C35E67" w:rsidP="006673C2">
      <w:pPr>
        <w:spacing w:before="240" w:after="0" w:line="240" w:lineRule="auto"/>
        <w:rPr>
          <w:rFonts w:ascii="Traditional Arabic" w:hAnsi="Traditional Arabic" w:cs="Traditional Arabic"/>
          <w:b/>
          <w:bCs/>
          <w:sz w:val="36"/>
          <w:szCs w:val="36"/>
          <w:rtl/>
        </w:rPr>
      </w:pPr>
    </w:p>
    <w:p w:rsidR="00C35E67" w:rsidRDefault="00C35E67" w:rsidP="006673C2">
      <w:pPr>
        <w:spacing w:before="240" w:after="0" w:line="240" w:lineRule="auto"/>
        <w:rPr>
          <w:rFonts w:ascii="Traditional Arabic" w:hAnsi="Traditional Arabic" w:cs="Traditional Arabic"/>
          <w:b/>
          <w:bCs/>
          <w:sz w:val="36"/>
          <w:szCs w:val="36"/>
          <w:rtl/>
        </w:rPr>
      </w:pPr>
    </w:p>
    <w:p w:rsidR="004A0BC7" w:rsidRDefault="004A0BC7" w:rsidP="006673C2">
      <w:pPr>
        <w:spacing w:before="240" w:after="0" w:line="240" w:lineRule="auto"/>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الراجح في المسألة </w:t>
      </w:r>
    </w:p>
    <w:p w:rsidR="004A0BC7" w:rsidRDefault="004A0BC7" w:rsidP="004A0BC7">
      <w:pPr>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وبعد عرض أقوال الأئمة في مسألة الصلاة بين السواري تبين لنا التالي :</w:t>
      </w:r>
    </w:p>
    <w:p w:rsidR="004A0BC7" w:rsidRDefault="004A0BC7" w:rsidP="004A0BC7">
      <w:pPr>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أولاً : لا خلاف في جواز الصلاة بين السواري للضرورة  </w:t>
      </w:r>
    </w:p>
    <w:p w:rsidR="004A0BC7" w:rsidRDefault="004A0BC7" w:rsidP="00F16A27">
      <w:pPr>
        <w:spacing w:after="0" w:line="240" w:lineRule="auto"/>
        <w:jc w:val="both"/>
        <w:rPr>
          <w:rFonts w:ascii="Traditional Arabic" w:hAnsi="Traditional Arabic" w:cs="Traditional Arabic"/>
          <w:b/>
          <w:bCs/>
          <w:sz w:val="36"/>
          <w:szCs w:val="36"/>
          <w:rtl/>
        </w:rPr>
      </w:pPr>
      <w:r w:rsidRPr="001A0BDC">
        <w:rPr>
          <w:rFonts w:ascii="Traditional Arabic" w:hAnsi="Traditional Arabic" w:cs="Traditional Arabic" w:hint="cs"/>
          <w:sz w:val="36"/>
          <w:szCs w:val="36"/>
          <w:rtl/>
        </w:rPr>
        <w:t>قَالَابْنُالْعَرَبِيِّ</w:t>
      </w:r>
      <w:r>
        <w:rPr>
          <w:rStyle w:val="FootnoteReference"/>
          <w:rFonts w:ascii="Traditional Arabic" w:hAnsi="Traditional Arabic" w:cs="Traditional Arabic"/>
          <w:sz w:val="36"/>
          <w:szCs w:val="36"/>
          <w:rtl/>
        </w:rPr>
        <w:footnoteReference w:customMarkFollows="1" w:id="367"/>
        <w:t>(</w:t>
      </w:r>
      <w:r w:rsidR="00F16A2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1A0BDC">
        <w:rPr>
          <w:rFonts w:ascii="Traditional Arabic" w:hAnsi="Traditional Arabic" w:cs="Traditional Arabic"/>
          <w:sz w:val="36"/>
          <w:szCs w:val="36"/>
          <w:rtl/>
        </w:rPr>
        <w:t xml:space="preserve">: </w:t>
      </w:r>
      <w:r w:rsidRPr="001A0BDC">
        <w:rPr>
          <w:rFonts w:ascii="Traditional Arabic" w:hAnsi="Traditional Arabic" w:cs="Traditional Arabic" w:hint="cs"/>
          <w:sz w:val="36"/>
          <w:szCs w:val="36"/>
          <w:rtl/>
        </w:rPr>
        <w:t>وَلاخِلاففِيجَوَازهعِنْدالضِّيق،وَأَمَّاعِنْدالسَّعَةفَهُوَمَكْرُوهلِلْجَمَاعَةِ،فَأَمَّاالْوَاحِدفَلابَأْسبِهِ،وَقَدْصَلَّى</w:t>
      </w:r>
      <w:r w:rsidR="00656F1C">
        <w:rPr>
          <w:rFonts w:ascii="Traditional Arabic" w:hAnsi="Traditional Arabic" w:cs="Traditional Arabic" w:hint="cs"/>
          <w:sz w:val="36"/>
          <w:szCs w:val="36"/>
          <w:rtl/>
        </w:rPr>
        <w:t xml:space="preserve">- </w:t>
      </w:r>
      <w:r w:rsidRPr="001A0BDC">
        <w:rPr>
          <w:rFonts w:ascii="Traditional Arabic" w:hAnsi="Traditional Arabic" w:cs="Traditional Arabic" w:hint="cs"/>
          <w:sz w:val="36"/>
          <w:szCs w:val="36"/>
          <w:rtl/>
        </w:rPr>
        <w:t>صَلَّىاللَّهُعَلَيْهِوَسَلَّمَ</w:t>
      </w:r>
      <w:r w:rsidR="00656F1C">
        <w:rPr>
          <w:rFonts w:ascii="Traditional Arabic" w:hAnsi="Traditional Arabic" w:cs="Traditional Arabic" w:hint="cs"/>
          <w:sz w:val="36"/>
          <w:szCs w:val="36"/>
          <w:rtl/>
        </w:rPr>
        <w:t xml:space="preserve"> -</w:t>
      </w:r>
      <w:r w:rsidRPr="001A0BDC">
        <w:rPr>
          <w:rFonts w:ascii="Traditional Arabic" w:hAnsi="Traditional Arabic" w:cs="Traditional Arabic" w:hint="cs"/>
          <w:sz w:val="36"/>
          <w:szCs w:val="36"/>
          <w:rtl/>
        </w:rPr>
        <w:t>فِيالْكَعْبَةبَيْنسَوَارِيهَا</w:t>
      </w:r>
      <w:r>
        <w:rPr>
          <w:rFonts w:ascii="Traditional Arabic" w:hAnsi="Traditional Arabic" w:cs="Traditional Arabic"/>
          <w:sz w:val="36"/>
          <w:szCs w:val="36"/>
          <w:rtl/>
        </w:rPr>
        <w:t>.</w:t>
      </w:r>
      <w:r>
        <w:rPr>
          <w:rFonts w:ascii="Traditional Arabic" w:hAnsi="Traditional Arabic" w:cs="Traditional Arabic" w:hint="cs"/>
          <w:sz w:val="36"/>
          <w:szCs w:val="36"/>
          <w:rtl/>
        </w:rPr>
        <w:t>ا.ه</w:t>
      </w:r>
      <w:r w:rsidRPr="001A0BDC">
        <w:rPr>
          <w:rFonts w:ascii="Traditional Arabic" w:hAnsi="Traditional Arabic" w:cs="Traditional Arabic" w:hint="cs"/>
          <w:sz w:val="36"/>
          <w:szCs w:val="36"/>
          <w:rtl/>
        </w:rPr>
        <w:t>وَفِيهِأَنَّحَدِيثأَنَسٍالْمَذْكُورفِيالْبَابإنَّمَاوَرَدَفِيحَالَالضِّيقلِقَوْلِهِ</w:t>
      </w:r>
      <w:r w:rsidRPr="001A0BDC">
        <w:rPr>
          <w:rFonts w:ascii="Traditional Arabic" w:hAnsi="Traditional Arabic" w:cs="Traditional Arabic"/>
          <w:sz w:val="36"/>
          <w:szCs w:val="36"/>
          <w:rtl/>
        </w:rPr>
        <w:t xml:space="preserve"> " </w:t>
      </w:r>
      <w:r w:rsidRPr="001A0BDC">
        <w:rPr>
          <w:rFonts w:ascii="Traditional Arabic" w:hAnsi="Traditional Arabic" w:cs="Traditional Arabic" w:hint="cs"/>
          <w:sz w:val="36"/>
          <w:szCs w:val="36"/>
          <w:rtl/>
        </w:rPr>
        <w:t>فَاضْطَرَّنَاالنَّاس</w:t>
      </w:r>
      <w:r w:rsidRPr="001A0BDC">
        <w:rPr>
          <w:rFonts w:ascii="Traditional Arabic" w:hAnsi="Traditional Arabic" w:cs="Traditional Arabic"/>
          <w:sz w:val="36"/>
          <w:szCs w:val="36"/>
          <w:rtl/>
        </w:rPr>
        <w:t xml:space="preserve">" </w:t>
      </w:r>
      <w:r w:rsidRPr="001A0BDC">
        <w:rPr>
          <w:rFonts w:ascii="Traditional Arabic" w:hAnsi="Traditional Arabic" w:cs="Traditional Arabic" w:hint="cs"/>
          <w:sz w:val="36"/>
          <w:szCs w:val="36"/>
          <w:rtl/>
        </w:rPr>
        <w:t>،وَيُمْكِنأَنْيُقَال</w:t>
      </w:r>
      <w:r w:rsidRPr="001A0BDC">
        <w:rPr>
          <w:rFonts w:ascii="Traditional Arabic" w:hAnsi="Traditional Arabic" w:cs="Traditional Arabic"/>
          <w:sz w:val="36"/>
          <w:szCs w:val="36"/>
          <w:rtl/>
        </w:rPr>
        <w:t xml:space="preserve"> : </w:t>
      </w:r>
      <w:r w:rsidRPr="001A0BDC">
        <w:rPr>
          <w:rFonts w:ascii="Traditional Arabic" w:hAnsi="Traditional Arabic" w:cs="Traditional Arabic" w:hint="cs"/>
          <w:sz w:val="36"/>
          <w:szCs w:val="36"/>
          <w:rtl/>
        </w:rPr>
        <w:t>إنَّالضَّرُورَةالْمُشَارإلَيْهَافِيالْحَدِيثلَمْتَبْلُغقَدْرالضَّرُورَةالَّتِييَرْتَفِعالْحَرَجمَعَهَا</w:t>
      </w:r>
      <w:r>
        <w:rPr>
          <w:rStyle w:val="FootnoteReference"/>
          <w:rFonts w:ascii="Traditional Arabic" w:hAnsi="Traditional Arabic" w:cs="Traditional Arabic"/>
          <w:sz w:val="36"/>
          <w:szCs w:val="36"/>
          <w:rtl/>
        </w:rPr>
        <w:footnoteReference w:customMarkFollows="1" w:id="368"/>
        <w:t>(</w:t>
      </w:r>
      <w:r w:rsidR="00F16A27">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Default="004A0BC7" w:rsidP="004A0BC7">
      <w:pPr>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ثانياً : لا خلاف في جواز الصلاة بين السواري للمنفرد </w:t>
      </w:r>
    </w:p>
    <w:p w:rsidR="004A0BC7" w:rsidRPr="0043662C" w:rsidRDefault="004A0BC7" w:rsidP="00F16A27">
      <w:pPr>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و</w:t>
      </w:r>
      <w:r w:rsidRPr="00761AA0">
        <w:rPr>
          <w:rFonts w:ascii="Traditional Arabic" w:hAnsi="Traditional Arabic" w:cs="Traditional Arabic" w:hint="cs"/>
          <w:sz w:val="36"/>
          <w:szCs w:val="36"/>
          <w:rtl/>
        </w:rPr>
        <w:t>أَشَارَ</w:t>
      </w:r>
      <w:r w:rsidRPr="00E1503E">
        <w:rPr>
          <w:rFonts w:ascii="Traditional Arabic" w:hAnsi="Traditional Arabic" w:cs="Traditional Arabic" w:hint="cs"/>
          <w:sz w:val="36"/>
          <w:szCs w:val="36"/>
          <w:rtl/>
        </w:rPr>
        <w:t xml:space="preserve">لهذه المسألة الإمام البخاري </w:t>
      </w:r>
      <w:r>
        <w:rPr>
          <w:rFonts w:ascii="Traditional Arabic" w:hAnsi="Traditional Arabic" w:cs="Traditional Arabic" w:hint="cs"/>
          <w:sz w:val="36"/>
          <w:szCs w:val="36"/>
          <w:rtl/>
        </w:rPr>
        <w:t>وبوب لها و</w:t>
      </w:r>
      <w:r w:rsidRPr="00E1503E">
        <w:rPr>
          <w:rFonts w:ascii="Traditional Arabic" w:hAnsi="Traditional Arabic" w:cs="Traditional Arabic" w:hint="cs"/>
          <w:sz w:val="36"/>
          <w:szCs w:val="36"/>
          <w:rtl/>
        </w:rPr>
        <w:t>قال : "باب الصلاة بين السواري في غير جماعة"</w:t>
      </w:r>
      <w:r>
        <w:rPr>
          <w:rStyle w:val="FootnoteReference"/>
          <w:rFonts w:ascii="Traditional Arabic" w:hAnsi="Traditional Arabic" w:cs="Traditional Arabic"/>
          <w:sz w:val="36"/>
          <w:szCs w:val="36"/>
          <w:rtl/>
        </w:rPr>
        <w:footnoteReference w:customMarkFollows="1" w:id="369"/>
        <w:t>(</w:t>
      </w:r>
      <w:r w:rsidR="00F16A27">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r w:rsidRPr="00E1503E">
        <w:rPr>
          <w:rFonts w:ascii="Traditional Arabic" w:hAnsi="Traditional Arabic" w:cs="Traditional Arabic" w:hint="cs"/>
          <w:sz w:val="36"/>
          <w:szCs w:val="36"/>
          <w:rtl/>
        </w:rPr>
        <w:t>قال ابن رجب : "</w:t>
      </w:r>
      <w:r w:rsidRPr="00E1503E">
        <w:rPr>
          <w:rFonts w:ascii="Traditional Arabic" w:hAnsi="Traditional Arabic" w:cs="Traditional Arabic"/>
          <w:sz w:val="36"/>
          <w:szCs w:val="36"/>
          <w:rtl/>
        </w:rPr>
        <w:t>ومقصود البخاري بهذا الباب: أن من صلى بين ساريتين منفردا، كمن يصلي تطوعا؛ فإنه لا يكره له ذلك كما فعله النبي - صَلَّى اللهُ عَلَيْهِ وَسَلَّمَ - في الكعبة، وكان ابن عمر يفعله</w:t>
      </w:r>
      <w:r w:rsidRPr="00E1503E">
        <w:rPr>
          <w:rFonts w:ascii="Traditional Arabic" w:hAnsi="Traditional Arabic" w:cs="Traditional Arabic" w:hint="cs"/>
          <w:sz w:val="36"/>
          <w:szCs w:val="36"/>
          <w:rtl/>
        </w:rPr>
        <w:t xml:space="preserve">" </w:t>
      </w:r>
      <w:r>
        <w:rPr>
          <w:rStyle w:val="FootnoteReference"/>
          <w:rFonts w:ascii="Traditional Arabic" w:hAnsi="Traditional Arabic" w:cs="Traditional Arabic"/>
          <w:sz w:val="36"/>
          <w:szCs w:val="36"/>
          <w:rtl/>
        </w:rPr>
        <w:footnoteReference w:customMarkFollows="1" w:id="370"/>
        <w:t>(</w:t>
      </w:r>
      <w:r w:rsidR="00F16A27">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imes New Roman" w:eastAsia="Times New Roman" w:hAnsi="Times New Roman" w:cs="Times New Roman" w:hint="cs"/>
          <w:sz w:val="24"/>
          <w:szCs w:val="24"/>
          <w:rtl/>
        </w:rPr>
        <w:t xml:space="preserve"> . </w:t>
      </w:r>
    </w:p>
    <w:p w:rsidR="004A0BC7" w:rsidRPr="007D770D" w:rsidRDefault="004A0BC7" w:rsidP="00F16A27">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sz w:val="36"/>
          <w:szCs w:val="36"/>
          <w:rtl/>
        </w:rPr>
        <w:t>و</w:t>
      </w:r>
      <w:r w:rsidRPr="007D770D">
        <w:rPr>
          <w:rFonts w:ascii="Traditional Arabic" w:hAnsi="Traditional Arabic" w:cs="Traditional Arabic" w:hint="cs"/>
          <w:sz w:val="36"/>
          <w:szCs w:val="36"/>
          <w:rtl/>
        </w:rPr>
        <w:t>قالالشوكانيحديثقرةليسفيهإلاذكرالنهيعنالصفبينالسواريولميقلكناننهيعنالصلاةبينالسواريففيهدليلعلىالتفرقةبينالجماعةوالمنفرد</w:t>
      </w:r>
      <w:r w:rsidRPr="007D770D">
        <w:rPr>
          <w:rFonts w:ascii="Traditional Arabic" w:hAnsi="Traditional Arabic" w:cs="Traditional Arabic"/>
          <w:sz w:val="36"/>
          <w:szCs w:val="36"/>
          <w:rtl/>
        </w:rPr>
        <w:t xml:space="preserve">. </w:t>
      </w:r>
      <w:r w:rsidRPr="007D770D">
        <w:rPr>
          <w:rFonts w:ascii="Traditional Arabic" w:hAnsi="Traditional Arabic" w:cs="Traditional Arabic" w:hint="cs"/>
          <w:sz w:val="36"/>
          <w:szCs w:val="36"/>
          <w:rtl/>
        </w:rPr>
        <w:t>ولكنحديثأنسالذيأخرجهالحاكمفيهالنهيعنالصلاةمطلقاًفيحملالم</w:t>
      </w:r>
      <w:r>
        <w:rPr>
          <w:rFonts w:ascii="Traditional Arabic" w:hAnsi="Traditional Arabic" w:cs="Traditional Arabic" w:hint="cs"/>
          <w:sz w:val="36"/>
          <w:szCs w:val="36"/>
          <w:rtl/>
        </w:rPr>
        <w:t>ط</w:t>
      </w:r>
      <w:r w:rsidRPr="007D770D">
        <w:rPr>
          <w:rFonts w:ascii="Traditional Arabic" w:hAnsi="Traditional Arabic" w:cs="Traditional Arabic" w:hint="cs"/>
          <w:sz w:val="36"/>
          <w:szCs w:val="36"/>
          <w:rtl/>
        </w:rPr>
        <w:t>لقعلىالمقيدويدلعلىذلكصلاته</w:t>
      </w:r>
      <w:r w:rsidR="00656F1C">
        <w:rPr>
          <w:rFonts w:ascii="Traditional Arabic" w:hAnsi="Traditional Arabic" w:cs="Traditional Arabic" w:hint="cs"/>
          <w:sz w:val="36"/>
          <w:szCs w:val="36"/>
          <w:rtl/>
        </w:rPr>
        <w:t xml:space="preserve">- </w:t>
      </w:r>
      <w:r w:rsidRPr="007D770D">
        <w:rPr>
          <w:rFonts w:ascii="Traditional Arabic" w:hAnsi="Traditional Arabic" w:cs="Traditional Arabic" w:hint="cs"/>
          <w:sz w:val="36"/>
          <w:szCs w:val="36"/>
          <w:rtl/>
        </w:rPr>
        <w:t>صلىاللهعليهوسلّم</w:t>
      </w:r>
      <w:r w:rsidR="00656F1C">
        <w:rPr>
          <w:rFonts w:ascii="Traditional Arabic" w:hAnsi="Traditional Arabic" w:cs="Traditional Arabic" w:hint="cs"/>
          <w:sz w:val="36"/>
          <w:szCs w:val="36"/>
          <w:rtl/>
        </w:rPr>
        <w:t xml:space="preserve">- </w:t>
      </w:r>
      <w:r w:rsidRPr="007D770D">
        <w:rPr>
          <w:rFonts w:ascii="Traditional Arabic" w:hAnsi="Traditional Arabic" w:cs="Traditional Arabic" w:hint="cs"/>
          <w:sz w:val="36"/>
          <w:szCs w:val="36"/>
          <w:rtl/>
        </w:rPr>
        <w:t>بينالساريتينفيكونالنهيعلىهذامختصاًبصلاةالمؤتميندونصلاةالاماموالمنفرد</w:t>
      </w:r>
      <w:r w:rsidRPr="007D770D">
        <w:rPr>
          <w:rFonts w:ascii="Traditional Arabic" w:hAnsi="Traditional Arabic" w:cs="Traditional Arabic"/>
          <w:sz w:val="36"/>
          <w:szCs w:val="36"/>
          <w:rtl/>
        </w:rPr>
        <w:t xml:space="preserve">. </w:t>
      </w:r>
      <w:r w:rsidRPr="007D770D">
        <w:rPr>
          <w:rFonts w:ascii="Traditional Arabic" w:hAnsi="Traditional Arabic" w:cs="Traditional Arabic" w:hint="cs"/>
          <w:sz w:val="36"/>
          <w:szCs w:val="36"/>
          <w:rtl/>
        </w:rPr>
        <w:t>وهذاأحسنمايقال،وأماقياسالمؤتمينعلىالاماموالمنفردففاسدالاعتبارلمصادمتهلأحاديثالباب</w:t>
      </w:r>
      <w:r>
        <w:rPr>
          <w:rStyle w:val="FootnoteReference"/>
          <w:rFonts w:ascii="Traditional Arabic" w:hAnsi="Traditional Arabic" w:cs="Traditional Arabic"/>
          <w:sz w:val="36"/>
          <w:szCs w:val="36"/>
          <w:rtl/>
        </w:rPr>
        <w:footnoteReference w:customMarkFollows="1" w:id="371"/>
        <w:t>(</w:t>
      </w:r>
      <w:r w:rsidR="00F16A27">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7D770D">
        <w:rPr>
          <w:rFonts w:ascii="Traditional Arabic" w:hAnsi="Traditional Arabic" w:cs="Traditional Arabic"/>
          <w:sz w:val="36"/>
          <w:szCs w:val="36"/>
          <w:rtl/>
        </w:rPr>
        <w:t>.</w:t>
      </w:r>
    </w:p>
    <w:p w:rsidR="004A0BC7" w:rsidRDefault="004A0BC7" w:rsidP="00F16A27">
      <w:pPr>
        <w:spacing w:after="0" w:line="240" w:lineRule="auto"/>
        <w:jc w:val="both"/>
        <w:rPr>
          <w:rFonts w:ascii="Traditional Arabic" w:hAnsi="Traditional Arabic" w:cs="Traditional Arabic"/>
          <w:sz w:val="24"/>
          <w:szCs w:val="24"/>
          <w:rtl/>
        </w:rPr>
      </w:pPr>
      <w:r w:rsidRPr="000F3D74">
        <w:rPr>
          <w:rFonts w:ascii="Traditional Arabic" w:hAnsi="Traditional Arabic" w:cs="Traditional Arabic" w:hint="cs"/>
          <w:sz w:val="36"/>
          <w:szCs w:val="36"/>
          <w:rtl/>
        </w:rPr>
        <w:t>قالالبخاريفيالصحيحبابالصلاةبينالسواريفيغيرجماعةثمأوردفيهحديثابنعمرعنبلالفيالصلاةفيالكعبة،قالالحافظابنحجر</w:t>
      </w:r>
      <w:r w:rsidRPr="000F3D74">
        <w:rPr>
          <w:rFonts w:ascii="Traditional Arabic" w:hAnsi="Traditional Arabic" w:cs="Traditional Arabic"/>
          <w:sz w:val="36"/>
          <w:szCs w:val="36"/>
          <w:rtl/>
        </w:rPr>
        <w:t xml:space="preserve">: </w:t>
      </w:r>
      <w:r w:rsidRPr="000F3D74">
        <w:rPr>
          <w:rFonts w:ascii="Traditional Arabic" w:hAnsi="Traditional Arabic" w:cs="Traditional Arabic" w:hint="cs"/>
          <w:sz w:val="36"/>
          <w:szCs w:val="36"/>
          <w:rtl/>
        </w:rPr>
        <w:t>إنماقيدهابغيرالجماعةلأنذلكيقطعالصفوفوتسويةالصفوففيالجماعة مطلوب،وقالالرافعيفيشرحالمسند</w:t>
      </w:r>
      <w:r w:rsidRPr="000F3D74">
        <w:rPr>
          <w:rFonts w:ascii="Traditional Arabic" w:hAnsi="Traditional Arabic" w:cs="Traditional Arabic"/>
          <w:sz w:val="36"/>
          <w:szCs w:val="36"/>
          <w:rtl/>
        </w:rPr>
        <w:t xml:space="preserve">: </w:t>
      </w:r>
      <w:r w:rsidRPr="000F3D74">
        <w:rPr>
          <w:rFonts w:ascii="Traditional Arabic" w:hAnsi="Traditional Arabic" w:cs="Traditional Arabic" w:hint="cs"/>
          <w:sz w:val="36"/>
          <w:szCs w:val="36"/>
          <w:rtl/>
        </w:rPr>
        <w:t>احتجالبخاريبهذاالحديثعلىأنهلابأسبالصلاةبينالساريتينإذالميكنفيجماعة،وقالالمحبالطبري</w:t>
      </w:r>
      <w:r w:rsidRPr="000F3D74">
        <w:rPr>
          <w:rFonts w:ascii="Traditional Arabic" w:hAnsi="Traditional Arabic" w:cs="Traditional Arabic"/>
          <w:sz w:val="36"/>
          <w:szCs w:val="36"/>
          <w:rtl/>
        </w:rPr>
        <w:t xml:space="preserve">: </w:t>
      </w:r>
      <w:r w:rsidRPr="000F3D74">
        <w:rPr>
          <w:rFonts w:ascii="Traditional Arabic" w:hAnsi="Traditional Arabic" w:cs="Traditional Arabic" w:hint="cs"/>
          <w:sz w:val="36"/>
          <w:szCs w:val="36"/>
          <w:rtl/>
        </w:rPr>
        <w:t>كرهقومالصفبينالسواريللنهيالواردعنذلكومحلالكراهةعندعدمالضيقوالحكمةفيهانقطاعالصف</w:t>
      </w:r>
      <w:r>
        <w:rPr>
          <w:rStyle w:val="FootnoteReference"/>
          <w:rFonts w:ascii="Traditional Arabic" w:hAnsi="Traditional Arabic" w:cs="Traditional Arabic"/>
          <w:sz w:val="36"/>
          <w:szCs w:val="36"/>
          <w:rtl/>
        </w:rPr>
        <w:footnoteReference w:customMarkFollows="1" w:id="372"/>
        <w:t>(</w:t>
      </w:r>
      <w:r w:rsidR="00F16A2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0F3D74">
        <w:rPr>
          <w:rFonts w:ascii="Traditional Arabic" w:hAnsi="Traditional Arabic" w:cs="Traditional Arabic"/>
          <w:sz w:val="36"/>
          <w:szCs w:val="36"/>
          <w:rtl/>
        </w:rPr>
        <w:t>.</w:t>
      </w:r>
    </w:p>
    <w:p w:rsidR="004A0BC7" w:rsidRDefault="004A0BC7" w:rsidP="00F16A27">
      <w:pPr>
        <w:spacing w:after="0" w:line="240" w:lineRule="auto"/>
        <w:jc w:val="both"/>
        <w:rPr>
          <w:rFonts w:ascii="Traditional Arabic" w:hAnsi="Traditional Arabic" w:cs="Traditional Arabic"/>
          <w:sz w:val="36"/>
          <w:szCs w:val="36"/>
          <w:rtl/>
        </w:rPr>
      </w:pPr>
      <w:r w:rsidRPr="00E6122C">
        <w:rPr>
          <w:rFonts w:ascii="Traditional Arabic" w:hAnsi="Traditional Arabic" w:cs="Traditional Arabic"/>
          <w:color w:val="000000"/>
          <w:sz w:val="36"/>
          <w:szCs w:val="36"/>
          <w:rtl/>
        </w:rPr>
        <w:t xml:space="preserve">يَدُلُّ عَلَى التَّفْرِقَةِ بَيْنَ الْجَمَاعَةِ وَالْمُنْفَرِدِ حَدِيثُ قُرَّةَ عَنْ أَبِيهِ قَالَ كُنَّا نُنْهَى أَنْ نَصُفَّ بَيْنَ السَّوَارِي عَلَى عَهْدِ رَسُولِ اللَّهِ </w:t>
      </w:r>
      <w:r w:rsidR="00656F1C">
        <w:rPr>
          <w:rFonts w:ascii="Traditional Arabic" w:hAnsi="Traditional Arabic" w:cs="Traditional Arabic" w:hint="cs"/>
          <w:color w:val="000000"/>
          <w:sz w:val="36"/>
          <w:szCs w:val="36"/>
          <w:rtl/>
        </w:rPr>
        <w:t xml:space="preserve">- </w:t>
      </w:r>
      <w:r w:rsidRPr="00E6122C">
        <w:rPr>
          <w:rFonts w:ascii="Traditional Arabic" w:hAnsi="Traditional Arabic" w:cs="Traditional Arabic"/>
          <w:color w:val="000000"/>
          <w:sz w:val="36"/>
          <w:szCs w:val="36"/>
          <w:rtl/>
        </w:rPr>
        <w:t>صَلَّى اللَّهُ عَلَيْهِ وَسَلَّمَ</w:t>
      </w:r>
      <w:r w:rsidR="00656F1C">
        <w:rPr>
          <w:rFonts w:ascii="Traditional Arabic" w:hAnsi="Traditional Arabic" w:cs="Traditional Arabic" w:hint="cs"/>
          <w:color w:val="000000"/>
          <w:sz w:val="36"/>
          <w:szCs w:val="36"/>
          <w:rtl/>
        </w:rPr>
        <w:t xml:space="preserve"> -</w:t>
      </w:r>
      <w:r w:rsidRPr="00E6122C">
        <w:rPr>
          <w:rFonts w:ascii="Traditional Arabic" w:hAnsi="Traditional Arabic" w:cs="Traditional Arabic"/>
          <w:color w:val="000000"/>
          <w:sz w:val="36"/>
          <w:szCs w:val="36"/>
          <w:rtl/>
        </w:rPr>
        <w:t xml:space="preserve"> وَنُطْرَدُ عَنْهَا طَرْدًا </w:t>
      </w:r>
      <w:r>
        <w:rPr>
          <w:rFonts w:ascii="Traditional Arabic" w:hAnsi="Traditional Arabic" w:cs="Traditional Arabic" w:hint="cs"/>
          <w:color w:val="000000"/>
          <w:sz w:val="36"/>
          <w:szCs w:val="36"/>
          <w:rtl/>
        </w:rPr>
        <w:t>.</w:t>
      </w:r>
      <w:r w:rsidRPr="00E6122C">
        <w:rPr>
          <w:rFonts w:ascii="Traditional Arabic" w:hAnsi="Traditional Arabic" w:cs="Traditional Arabic"/>
          <w:color w:val="000000"/>
          <w:sz w:val="36"/>
          <w:szCs w:val="36"/>
          <w:rtl/>
        </w:rPr>
        <w:t>لِأَنَّهُ لَيْسَ فِيهِ إِلَّا</w:t>
      </w:r>
      <w:r w:rsidRPr="00E6122C">
        <w:rPr>
          <w:rFonts w:ascii="Traditional Arabic" w:hAnsi="Traditional Arabic" w:cs="Traditional Arabic" w:hint="cs"/>
          <w:sz w:val="36"/>
          <w:szCs w:val="36"/>
          <w:rtl/>
        </w:rPr>
        <w:t xml:space="preserve"> ذِكْرُالنَّهْيِعَنِالصَّفِّبَيْنَالسَّوَارِيوَلَمْيَقُلْكُنَّانُنْهَىعَنِالصَّلَاةِبَيْنَالسَّوَارِي</w:t>
      </w:r>
      <w:r>
        <w:rPr>
          <w:rFonts w:ascii="Traditional Arabic" w:hAnsi="Traditional Arabic" w:cs="Traditional Arabic" w:hint="cs"/>
          <w:sz w:val="36"/>
          <w:szCs w:val="36"/>
          <w:rtl/>
        </w:rPr>
        <w:t xml:space="preserve"> ، </w:t>
      </w:r>
      <w:r w:rsidRPr="00E6122C">
        <w:rPr>
          <w:rFonts w:ascii="Traditional Arabic" w:hAnsi="Traditional Arabic" w:cs="Traditional Arabic" w:hint="cs"/>
          <w:sz w:val="36"/>
          <w:szCs w:val="36"/>
          <w:rtl/>
        </w:rPr>
        <w:t>وَأَمَّاحَدِيثُالْبَابِفَفِيهِالنَّهْيُعَنْمُطْلَقِالصَّلَاةِبَيْنَالسَّوَارِيفَيُحْمَلُالْمُطْلَقُعَلَىالْمُقَيَّدِوَيَدُلُّعَلَىذَلِكَصَلَاتُهُ</w:t>
      </w:r>
      <w:r w:rsidR="00656F1C">
        <w:rPr>
          <w:rFonts w:ascii="Traditional Arabic" w:hAnsi="Traditional Arabic" w:cs="Traditional Arabic" w:hint="cs"/>
          <w:sz w:val="36"/>
          <w:szCs w:val="36"/>
          <w:rtl/>
        </w:rPr>
        <w:t xml:space="preserve">- </w:t>
      </w:r>
      <w:r w:rsidRPr="00E6122C">
        <w:rPr>
          <w:rFonts w:ascii="Traditional Arabic" w:hAnsi="Traditional Arabic" w:cs="Traditional Arabic" w:hint="cs"/>
          <w:sz w:val="36"/>
          <w:szCs w:val="36"/>
          <w:rtl/>
        </w:rPr>
        <w:t>صَلَّىاللَّهُعَلَيْهِوَسَلَّمَ</w:t>
      </w:r>
      <w:r w:rsidR="00656F1C">
        <w:rPr>
          <w:rFonts w:ascii="Traditional Arabic" w:hAnsi="Traditional Arabic" w:cs="Traditional Arabic" w:hint="cs"/>
          <w:sz w:val="36"/>
          <w:szCs w:val="36"/>
          <w:rtl/>
        </w:rPr>
        <w:t xml:space="preserve"> -</w:t>
      </w:r>
      <w:r w:rsidRPr="00E6122C">
        <w:rPr>
          <w:rFonts w:ascii="Traditional Arabic" w:hAnsi="Traditional Arabic" w:cs="Traditional Arabic" w:hint="cs"/>
          <w:sz w:val="36"/>
          <w:szCs w:val="36"/>
          <w:rtl/>
        </w:rPr>
        <w:t>بَيْنَالسَّارِيَتَيْنِفَيَكُونُالنَّهْيُعَلَىهَذَامُخْتَصًّابِصَلَاةِالْمُؤْتَمِّينَبَيْنَالسَّوَارِيدُونَصَلَاةِالْإِمَامِوَالْمُنْفَرِدِوَهَذَاأَحْسَنُمَايُقَالُ</w:t>
      </w:r>
      <w:r>
        <w:rPr>
          <w:rFonts w:ascii="Traditional Arabic" w:hAnsi="Traditional Arabic" w:cs="Traditional Arabic" w:hint="cs"/>
          <w:sz w:val="36"/>
          <w:szCs w:val="36"/>
          <w:rtl/>
        </w:rPr>
        <w:t xml:space="preserve"> ، </w:t>
      </w:r>
      <w:r w:rsidRPr="00E6122C">
        <w:rPr>
          <w:rFonts w:ascii="Traditional Arabic" w:hAnsi="Traditional Arabic" w:cs="Traditional Arabic" w:hint="cs"/>
          <w:sz w:val="36"/>
          <w:szCs w:val="36"/>
          <w:rtl/>
        </w:rPr>
        <w:t>وَمَاتَقَدَّمَمِنَالْقِيَاسِعَلَىالْإِمَامِوَالْمُنْفَرِدِفَاسِدُالِاعْتِبَارِلِمُصَادَمَتِهِلِلْأَحَادِيثِ</w:t>
      </w:r>
      <w:r>
        <w:rPr>
          <w:rStyle w:val="FootnoteReference"/>
          <w:rFonts w:ascii="Traditional Arabic" w:hAnsi="Traditional Arabic" w:cs="Traditional Arabic"/>
          <w:sz w:val="36"/>
          <w:szCs w:val="36"/>
          <w:rtl/>
        </w:rPr>
        <w:footnoteReference w:customMarkFollows="1" w:id="373"/>
        <w:t>(</w:t>
      </w:r>
      <w:r w:rsidR="00F16A27">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E6122C">
        <w:rPr>
          <w:rFonts w:ascii="Traditional Arabic" w:hAnsi="Traditional Arabic" w:cs="Traditional Arabic" w:hint="cs"/>
          <w:sz w:val="36"/>
          <w:szCs w:val="36"/>
          <w:rtl/>
        </w:rPr>
        <w:t xml:space="preserve"> . </w:t>
      </w:r>
    </w:p>
    <w:p w:rsidR="00656F1C" w:rsidRPr="00C35E67" w:rsidRDefault="004A0BC7" w:rsidP="00C35E6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وبناءً عليه نرجح</w:t>
      </w:r>
      <w:r w:rsidRPr="0011632A">
        <w:rPr>
          <w:rFonts w:ascii="Traditional Arabic" w:hAnsi="Traditional Arabic" w:cs="Traditional Arabic" w:hint="cs"/>
          <w:sz w:val="36"/>
          <w:szCs w:val="36"/>
          <w:rtl/>
        </w:rPr>
        <w:t xml:space="preserve"> القول الثاني وهو : </w:t>
      </w:r>
      <w:r w:rsidR="0042419A">
        <w:rPr>
          <w:rFonts w:ascii="Traditional Arabic" w:hAnsi="Traditional Arabic" w:cs="Traditional Arabic" w:hint="cs"/>
          <w:b/>
          <w:bCs/>
          <w:sz w:val="36"/>
          <w:szCs w:val="36"/>
          <w:rtl/>
        </w:rPr>
        <w:t>كراهة الصلاة بين السواري</w:t>
      </w:r>
      <w:r w:rsidRPr="0043662C">
        <w:rPr>
          <w:rFonts w:ascii="Traditional Arabic" w:hAnsi="Traditional Arabic" w:cs="Traditional Arabic" w:hint="cs"/>
          <w:b/>
          <w:bCs/>
          <w:sz w:val="36"/>
          <w:szCs w:val="36"/>
          <w:rtl/>
        </w:rPr>
        <w:t>.</w:t>
      </w:r>
      <w:r>
        <w:rPr>
          <w:rFonts w:ascii="Traditional Arabic" w:hAnsi="Traditional Arabic" w:cs="Traditional Arabic" w:hint="cs"/>
          <w:sz w:val="36"/>
          <w:szCs w:val="36"/>
          <w:rtl/>
        </w:rPr>
        <w:t>والله أعلم ،،،</w:t>
      </w:r>
    </w:p>
    <w:p w:rsidR="004A0BC7" w:rsidRPr="00A06FB6" w:rsidRDefault="00C77A76" w:rsidP="004A0BC7">
      <w:pPr>
        <w:spacing w:after="120" w:line="240" w:lineRule="auto"/>
        <w:jc w:val="both"/>
        <w:rPr>
          <w:rFonts w:ascii="Traditional Arabic" w:hAnsi="Traditional Arabic" w:cs="PT Bold Heading"/>
          <w:sz w:val="32"/>
          <w:szCs w:val="32"/>
        </w:rPr>
      </w:pPr>
      <w:r>
        <w:rPr>
          <w:rFonts w:ascii="Traditional Arabic" w:hAnsi="Traditional Arabic" w:cs="PT Bold Heading" w:hint="cs"/>
          <w:sz w:val="32"/>
          <w:szCs w:val="32"/>
          <w:rtl/>
        </w:rPr>
        <w:t xml:space="preserve">المبحث الخامس : صلاة المرء في </w:t>
      </w:r>
      <w:r w:rsidR="004A0BC7" w:rsidRPr="00A06FB6">
        <w:rPr>
          <w:rFonts w:ascii="Traditional Arabic" w:hAnsi="Traditional Arabic" w:cs="PT Bold Heading" w:hint="cs"/>
          <w:sz w:val="32"/>
          <w:szCs w:val="32"/>
          <w:rtl/>
        </w:rPr>
        <w:t>الثوب الواحد ليس على عاتقه</w:t>
      </w:r>
      <w:r w:rsidR="004A0BC7">
        <w:rPr>
          <w:rStyle w:val="FootnoteReference"/>
          <w:rFonts w:ascii="Traditional Arabic" w:hAnsi="Traditional Arabic" w:cs="PT Bold Heading"/>
          <w:sz w:val="32"/>
          <w:szCs w:val="32"/>
          <w:rtl/>
        </w:rPr>
        <w:footnoteReference w:customMarkFollows="1" w:id="374"/>
        <w:t>(1)</w:t>
      </w:r>
      <w:r w:rsidR="004A0BC7">
        <w:rPr>
          <w:rFonts w:ascii="Traditional Arabic" w:hAnsi="Traditional Arabic" w:cs="PT Bold Heading" w:hint="cs"/>
          <w:sz w:val="32"/>
          <w:szCs w:val="32"/>
          <w:rtl/>
        </w:rPr>
        <w:t xml:space="preserve">منه شيء </w:t>
      </w:r>
    </w:p>
    <w:p w:rsidR="004A0BC7" w:rsidRPr="00E171EB" w:rsidRDefault="004A0BC7" w:rsidP="004A0BC7">
      <w:pPr>
        <w:spacing w:after="0" w:line="240" w:lineRule="auto"/>
        <w:jc w:val="both"/>
        <w:rPr>
          <w:rFonts w:ascii="Traditional Arabic" w:hAnsi="Traditional Arabic" w:cs="Traditional Arabic"/>
          <w:b/>
          <w:bCs/>
          <w:color w:val="000000"/>
          <w:sz w:val="36"/>
          <w:szCs w:val="36"/>
          <w:rtl/>
        </w:rPr>
      </w:pPr>
      <w:r w:rsidRPr="00E171EB">
        <w:rPr>
          <w:rFonts w:ascii="Traditional Arabic" w:hAnsi="Traditional Arabic" w:cs="Traditional Arabic" w:hint="cs"/>
          <w:b/>
          <w:bCs/>
          <w:color w:val="000000"/>
          <w:sz w:val="36"/>
          <w:szCs w:val="36"/>
          <w:rtl/>
        </w:rPr>
        <w:t>(لايُصَلِّي</w:t>
      </w:r>
      <w:r w:rsidRPr="00E171EB">
        <w:rPr>
          <w:rFonts w:ascii="Traditional Arabic" w:hAnsi="Traditional Arabic" w:cs="Traditional Arabic"/>
          <w:b/>
          <w:bCs/>
          <w:color w:val="000000"/>
          <w:sz w:val="36"/>
          <w:szCs w:val="36"/>
          <w:rtl/>
        </w:rPr>
        <w:t xml:space="preserve"> أَحَدُكُمْ فِي الثَّوْبِ الْوَاحِدِ لَيْسَ عَلَى عَاتِقَيْهِ شَيْءٌ</w:t>
      </w:r>
      <w:r w:rsidRPr="00E171EB">
        <w:rPr>
          <w:rFonts w:ascii="Traditional Arabic" w:hAnsi="Traditional Arabic" w:cs="Traditional Arabic" w:hint="cs"/>
          <w:b/>
          <w:bCs/>
          <w:color w:val="000000"/>
          <w:sz w:val="36"/>
          <w:szCs w:val="36"/>
          <w:rtl/>
        </w:rPr>
        <w:t>)</w:t>
      </w:r>
    </w:p>
    <w:p w:rsidR="004A0BC7" w:rsidRPr="00FB646D" w:rsidRDefault="0075358A" w:rsidP="00656F1C">
      <w:pPr>
        <w:spacing w:after="0" w:line="240" w:lineRule="auto"/>
        <w:jc w:val="both"/>
        <w:rPr>
          <w:rFonts w:ascii="Traditional Arabic" w:hAnsi="Traditional Arabic" w:cs="Traditional Arabic"/>
          <w:color w:val="C00000"/>
          <w:sz w:val="24"/>
          <w:szCs w:val="24"/>
          <w:rtl/>
        </w:rPr>
      </w:pPr>
      <w:r w:rsidRPr="00EC2C61">
        <w:rPr>
          <w:rFonts w:ascii="Traditional Arabic" w:hAnsi="Traditional Arabic" w:cs="Traditional Arabic" w:hint="cs"/>
          <w:b/>
          <w:bCs/>
          <w:color w:val="000000"/>
          <w:sz w:val="36"/>
          <w:szCs w:val="36"/>
          <w:rtl/>
        </w:rPr>
        <w:t>قال الإمام البخاري</w:t>
      </w:r>
      <w:r w:rsidR="00EC2C61" w:rsidRPr="00EC2C61">
        <w:rPr>
          <w:rFonts w:ascii="Traditional Arabic" w:hAnsi="Traditional Arabic" w:cs="Traditional Arabic" w:hint="cs"/>
          <w:b/>
          <w:bCs/>
          <w:color w:val="000000"/>
          <w:sz w:val="36"/>
          <w:szCs w:val="36"/>
          <w:rtl/>
        </w:rPr>
        <w:t xml:space="preserve"> :</w:t>
      </w:r>
      <w:r w:rsidR="004A0BC7" w:rsidRPr="00090C60">
        <w:rPr>
          <w:rFonts w:ascii="Traditional Arabic" w:hAnsi="Traditional Arabic" w:cs="Traditional Arabic"/>
          <w:color w:val="000000"/>
          <w:sz w:val="36"/>
          <w:szCs w:val="36"/>
          <w:rtl/>
        </w:rPr>
        <w:t xml:space="preserve">حَدَّثَنَا أَبُو عَاصِمٍ ، عَنْ مَالِكٍ ، عَنْ أَبِي الزِّنَادِ ، عَنْ عَبْدِ الرَّحْمَنِ الأَعْرَجِ ، عَنْ أَبِي هُرَيْرَةَ </w:t>
      </w:r>
      <w:r w:rsidR="004A0BC7">
        <w:rPr>
          <w:rFonts w:ascii="Traditional Arabic" w:hAnsi="Traditional Arabic" w:cs="Traditional Arabic" w:hint="cs"/>
          <w:color w:val="000000"/>
          <w:sz w:val="36"/>
          <w:szCs w:val="36"/>
          <w:rtl/>
        </w:rPr>
        <w:t xml:space="preserve">- رضي الله عنه - </w:t>
      </w:r>
      <w:r w:rsidR="004A0BC7" w:rsidRPr="00090C60">
        <w:rPr>
          <w:rFonts w:ascii="Traditional Arabic" w:hAnsi="Traditional Arabic" w:cs="Traditional Arabic"/>
          <w:color w:val="000000"/>
          <w:sz w:val="36"/>
          <w:szCs w:val="36"/>
          <w:rtl/>
        </w:rPr>
        <w:t xml:space="preserve">قَالَ : قَالَ </w:t>
      </w:r>
      <w:r w:rsidR="004A0BC7">
        <w:rPr>
          <w:rFonts w:ascii="Traditional Arabic" w:hAnsi="Traditional Arabic" w:cs="Traditional Arabic"/>
          <w:color w:val="000000"/>
          <w:sz w:val="36"/>
          <w:szCs w:val="36"/>
          <w:rtl/>
        </w:rPr>
        <w:t xml:space="preserve">النَّبِيُّ </w:t>
      </w:r>
      <w:r w:rsidR="00656F1C">
        <w:rPr>
          <w:rFonts w:ascii="Traditional Arabic" w:hAnsi="Traditional Arabic" w:cs="Traditional Arabic" w:hint="cs"/>
          <w:color w:val="000000"/>
          <w:sz w:val="36"/>
          <w:szCs w:val="36"/>
          <w:rtl/>
        </w:rPr>
        <w:t xml:space="preserve">- </w:t>
      </w:r>
      <w:r w:rsidR="004A0BC7">
        <w:rPr>
          <w:rFonts w:ascii="Traditional Arabic" w:hAnsi="Traditional Arabic" w:cs="Traditional Arabic"/>
          <w:color w:val="000000"/>
          <w:sz w:val="36"/>
          <w:szCs w:val="36"/>
          <w:rtl/>
        </w:rPr>
        <w:t>صلى الله عليه وسلم</w:t>
      </w:r>
      <w:r w:rsidR="00656F1C">
        <w:rPr>
          <w:rFonts w:ascii="Traditional Arabic" w:hAnsi="Traditional Arabic" w:cs="Traditional Arabic" w:hint="cs"/>
          <w:color w:val="000000"/>
          <w:sz w:val="36"/>
          <w:szCs w:val="36"/>
          <w:rtl/>
        </w:rPr>
        <w:t xml:space="preserve"> -</w:t>
      </w:r>
      <w:r w:rsidR="004A0BC7">
        <w:rPr>
          <w:rFonts w:ascii="Traditional Arabic" w:hAnsi="Traditional Arabic" w:cs="Traditional Arabic"/>
          <w:color w:val="000000"/>
          <w:sz w:val="36"/>
          <w:szCs w:val="36"/>
          <w:rtl/>
        </w:rPr>
        <w:t xml:space="preserve"> :</w:t>
      </w:r>
      <w:r w:rsidR="004A0BC7">
        <w:rPr>
          <w:rFonts w:ascii="Traditional Arabic" w:hAnsi="Traditional Arabic" w:cs="Traditional Arabic" w:hint="cs"/>
          <w:color w:val="000000"/>
          <w:sz w:val="36"/>
          <w:szCs w:val="36"/>
          <w:rtl/>
        </w:rPr>
        <w:t>"</w:t>
      </w:r>
      <w:r w:rsidR="004A0BC7" w:rsidRPr="00FB646D">
        <w:rPr>
          <w:rFonts w:ascii="Traditional Arabic" w:hAnsi="Traditional Arabic" w:cs="Traditional Arabic" w:hint="cs"/>
          <w:color w:val="000000"/>
          <w:sz w:val="36"/>
          <w:szCs w:val="36"/>
          <w:rtl/>
        </w:rPr>
        <w:t>لا</w:t>
      </w:r>
      <w:r w:rsidR="004A0BC7">
        <w:rPr>
          <w:rFonts w:ascii="Traditional Arabic" w:hAnsi="Traditional Arabic" w:cs="Traditional Arabic" w:hint="cs"/>
          <w:color w:val="000000"/>
          <w:sz w:val="36"/>
          <w:szCs w:val="36"/>
          <w:rtl/>
        </w:rPr>
        <w:t>يُصَلِّي</w:t>
      </w:r>
      <w:r w:rsidR="004A0BC7" w:rsidRPr="00FF048C">
        <w:rPr>
          <w:rFonts w:ascii="Traditional Arabic" w:hAnsi="Traditional Arabic" w:cs="Traditional Arabic"/>
          <w:color w:val="000000"/>
          <w:sz w:val="36"/>
          <w:szCs w:val="36"/>
          <w:rtl/>
        </w:rPr>
        <w:t>أَحَدُكُمْ فِي الثَّوْبِ الْوَاحِدِ لَيْسَ عَلَى عَاتِقَيْهِ شَيْءٌ</w:t>
      </w:r>
      <w:r w:rsidR="004A0BC7">
        <w:rPr>
          <w:rFonts w:ascii="Traditional Arabic" w:hAnsi="Traditional Arabic" w:cs="Traditional Arabic" w:hint="cs"/>
          <w:color w:val="000000"/>
          <w:sz w:val="36"/>
          <w:szCs w:val="36"/>
          <w:rtl/>
        </w:rPr>
        <w:t>"</w:t>
      </w:r>
      <w:r w:rsidR="004A0BC7">
        <w:rPr>
          <w:rStyle w:val="FootnoteReference"/>
          <w:rFonts w:ascii="Traditional Arabic" w:hAnsi="Traditional Arabic" w:cs="Traditional Arabic"/>
          <w:color w:val="000000"/>
          <w:sz w:val="36"/>
          <w:szCs w:val="36"/>
          <w:rtl/>
        </w:rPr>
        <w:footnoteReference w:customMarkFollows="1" w:id="375"/>
        <w:t>(</w:t>
      </w:r>
      <w:r w:rsidR="004A0BC7">
        <w:rPr>
          <w:rStyle w:val="FootnoteReference"/>
          <w:rFonts w:ascii="Traditional Arabic" w:hAnsi="Traditional Arabic" w:cs="Traditional Arabic" w:hint="cs"/>
          <w:color w:val="000000"/>
          <w:sz w:val="36"/>
          <w:szCs w:val="36"/>
          <w:rtl/>
        </w:rPr>
        <w:t>2</w:t>
      </w:r>
      <w:r w:rsidR="004A0BC7">
        <w:rPr>
          <w:rStyle w:val="FootnoteReference"/>
          <w:rFonts w:ascii="Traditional Arabic" w:hAnsi="Traditional Arabic" w:cs="Traditional Arabic"/>
          <w:color w:val="000000"/>
          <w:sz w:val="36"/>
          <w:szCs w:val="36"/>
          <w:rtl/>
        </w:rPr>
        <w:t>)</w:t>
      </w:r>
      <w:r w:rsidR="004A0BC7" w:rsidRPr="00FF048C">
        <w:rPr>
          <w:rFonts w:ascii="Traditional Arabic" w:hAnsi="Traditional Arabic" w:cs="Traditional Arabic" w:hint="cs"/>
          <w:color w:val="000000"/>
          <w:sz w:val="36"/>
          <w:szCs w:val="36"/>
          <w:rtl/>
        </w:rPr>
        <w:t>.</w:t>
      </w:r>
    </w:p>
    <w:p w:rsidR="004A0BC7" w:rsidRPr="00E171EB" w:rsidRDefault="004A0BC7" w:rsidP="00EA35C6">
      <w:pPr>
        <w:spacing w:before="240" w:after="0" w:line="240" w:lineRule="auto"/>
        <w:jc w:val="both"/>
        <w:rPr>
          <w:rFonts w:ascii="Traditional Arabic" w:hAnsi="Traditional Arabic" w:cs="Traditional Arabic"/>
          <w:b/>
          <w:bCs/>
          <w:color w:val="000000"/>
          <w:sz w:val="36"/>
          <w:szCs w:val="36"/>
          <w:rtl/>
        </w:rPr>
      </w:pPr>
      <w:r w:rsidRPr="00E171EB">
        <w:rPr>
          <w:rFonts w:ascii="Traditional Arabic" w:hAnsi="Traditional Arabic" w:cs="Traditional Arabic" w:hint="cs"/>
          <w:b/>
          <w:bCs/>
          <w:color w:val="000000"/>
          <w:sz w:val="36"/>
          <w:szCs w:val="36"/>
          <w:rtl/>
        </w:rPr>
        <w:t>(</w:t>
      </w:r>
      <w:r w:rsidRPr="00E171EB">
        <w:rPr>
          <w:rFonts w:ascii="Traditional Arabic" w:hAnsi="Traditional Arabic" w:cs="Traditional Arabic"/>
          <w:b/>
          <w:bCs/>
          <w:color w:val="000000"/>
          <w:sz w:val="36"/>
          <w:szCs w:val="36"/>
          <w:rtl/>
        </w:rPr>
        <w:t>أَوَلِكُلِّكُمْ ثَوْبَانِ</w:t>
      </w:r>
      <w:r w:rsidRPr="00E171EB">
        <w:rPr>
          <w:rFonts w:ascii="Traditional Arabic" w:hAnsi="Traditional Arabic" w:cs="Traditional Arabic" w:hint="cs"/>
          <w:b/>
          <w:bCs/>
          <w:color w:val="000000"/>
          <w:sz w:val="36"/>
          <w:szCs w:val="36"/>
          <w:rtl/>
        </w:rPr>
        <w:t>)</w:t>
      </w:r>
    </w:p>
    <w:p w:rsidR="004A0BC7" w:rsidRDefault="0075358A" w:rsidP="004A0BC7">
      <w:pPr>
        <w:spacing w:after="0" w:line="240" w:lineRule="auto"/>
        <w:jc w:val="both"/>
        <w:rPr>
          <w:rFonts w:ascii="Traditional Arabic" w:hAnsi="Traditional Arabic" w:cs="Traditional Arabic"/>
          <w:color w:val="000000"/>
          <w:sz w:val="32"/>
          <w:szCs w:val="32"/>
          <w:rtl/>
        </w:rPr>
      </w:pPr>
      <w:r w:rsidRPr="00ED6311">
        <w:rPr>
          <w:rFonts w:ascii="Traditional Arabic" w:hAnsi="Traditional Arabic" w:cs="Traditional Arabic" w:hint="cs"/>
          <w:b/>
          <w:bCs/>
          <w:color w:val="000000"/>
          <w:sz w:val="36"/>
          <w:szCs w:val="36"/>
          <w:rtl/>
        </w:rPr>
        <w:t>قال الإمام البخاري</w:t>
      </w:r>
      <w:r w:rsidR="00ED6311" w:rsidRPr="00ED6311">
        <w:rPr>
          <w:rFonts w:ascii="Traditional Arabic" w:hAnsi="Traditional Arabic" w:cs="Traditional Arabic" w:hint="cs"/>
          <w:b/>
          <w:bCs/>
          <w:color w:val="000000"/>
          <w:sz w:val="36"/>
          <w:szCs w:val="36"/>
          <w:rtl/>
        </w:rPr>
        <w:t xml:space="preserve"> :</w:t>
      </w:r>
      <w:r w:rsidR="004A0BC7" w:rsidRPr="00090C60">
        <w:rPr>
          <w:rFonts w:ascii="Traditional Arabic" w:hAnsi="Traditional Arabic" w:cs="Traditional Arabic"/>
          <w:color w:val="000000"/>
          <w:sz w:val="36"/>
          <w:szCs w:val="36"/>
          <w:rtl/>
        </w:rPr>
        <w:t>حَدَّثَنَا عَبْدُ اللهِ بْنُ يُوسُفَ قَالَ : أَخْبَرَنَا مَالِكٌ ، عَنِ ابْنِ شِهَابٍ ،</w:t>
      </w:r>
      <w:r w:rsidR="00656F1C">
        <w:rPr>
          <w:rFonts w:ascii="Traditional Arabic" w:hAnsi="Traditional Arabic" w:cs="Traditional Arabic"/>
          <w:color w:val="000000"/>
          <w:sz w:val="36"/>
          <w:szCs w:val="36"/>
          <w:rtl/>
        </w:rPr>
        <w:t xml:space="preserve"> عَنْ سَعِيدِ بْنِ الْمُسَيَّبِ</w:t>
      </w:r>
      <w:r w:rsidR="004A0BC7" w:rsidRPr="00090C60">
        <w:rPr>
          <w:rFonts w:ascii="Traditional Arabic" w:hAnsi="Traditional Arabic" w:cs="Traditional Arabic"/>
          <w:color w:val="000000"/>
          <w:sz w:val="36"/>
          <w:szCs w:val="36"/>
          <w:rtl/>
        </w:rPr>
        <w:t xml:space="preserve">، عَنْ أَبِي هُرَيْرَةَ أَنَّ سَائِلاً سَأَلَ رَسُولَ اللهِ </w:t>
      </w:r>
      <w:r w:rsidR="00656F1C">
        <w:rPr>
          <w:rFonts w:ascii="Traditional Arabic" w:hAnsi="Traditional Arabic" w:cs="Traditional Arabic"/>
          <w:color w:val="000000"/>
          <w:sz w:val="36"/>
          <w:szCs w:val="36"/>
          <w:rtl/>
        </w:rPr>
        <w:t>–</w:t>
      </w:r>
      <w:r w:rsidR="00656F1C">
        <w:rPr>
          <w:rFonts w:ascii="Traditional Arabic" w:hAnsi="Traditional Arabic" w:cs="Traditional Arabic" w:hint="cs"/>
          <w:color w:val="000000"/>
          <w:sz w:val="36"/>
          <w:szCs w:val="36"/>
          <w:rtl/>
        </w:rPr>
        <w:t xml:space="preserve"> صلى الله عليه وسلم - </w:t>
      </w:r>
      <w:r w:rsidR="004A0BC7" w:rsidRPr="00090C60">
        <w:rPr>
          <w:rFonts w:ascii="Traditional Arabic" w:hAnsi="Traditional Arabic" w:cs="Traditional Arabic"/>
          <w:color w:val="000000"/>
          <w:sz w:val="36"/>
          <w:szCs w:val="36"/>
          <w:rtl/>
        </w:rPr>
        <w:t>: عَن</w:t>
      </w:r>
      <w:r w:rsidR="00656F1C">
        <w:rPr>
          <w:rFonts w:ascii="Traditional Arabic" w:hAnsi="Traditional Arabic" w:cs="Traditional Arabic"/>
          <w:color w:val="000000"/>
          <w:sz w:val="36"/>
          <w:szCs w:val="36"/>
          <w:rtl/>
        </w:rPr>
        <w:t>ِ الصَّلاَةِ فِي ثَوْبٍ وَاحِدٍ</w:t>
      </w:r>
      <w:r w:rsidR="004A0BC7" w:rsidRPr="00090C60">
        <w:rPr>
          <w:rFonts w:ascii="Traditional Arabic" w:hAnsi="Traditional Arabic" w:cs="Traditional Arabic"/>
          <w:color w:val="000000"/>
          <w:sz w:val="36"/>
          <w:szCs w:val="36"/>
          <w:rtl/>
        </w:rPr>
        <w:t xml:space="preserve">، فَقَالَ رَسُولُ اللهِ </w:t>
      </w:r>
      <w:r w:rsidR="00656F1C">
        <w:rPr>
          <w:rFonts w:ascii="Traditional Arabic" w:hAnsi="Traditional Arabic" w:cs="Traditional Arabic" w:hint="cs"/>
          <w:color w:val="000000"/>
          <w:sz w:val="36"/>
          <w:szCs w:val="36"/>
          <w:rtl/>
        </w:rPr>
        <w:t>-</w:t>
      </w:r>
      <w:r w:rsidR="004A0BC7" w:rsidRPr="00090C60">
        <w:rPr>
          <w:rFonts w:ascii="Traditional Arabic" w:hAnsi="Traditional Arabic" w:cs="Traditional Arabic"/>
          <w:color w:val="000000"/>
          <w:sz w:val="36"/>
          <w:szCs w:val="36"/>
          <w:rtl/>
        </w:rPr>
        <w:t>صلى الله عليه وسلم</w:t>
      </w:r>
      <w:r w:rsidR="00656F1C">
        <w:rPr>
          <w:rFonts w:ascii="Traditional Arabic" w:hAnsi="Traditional Arabic" w:cs="Traditional Arabic" w:hint="cs"/>
          <w:color w:val="000000"/>
          <w:sz w:val="36"/>
          <w:szCs w:val="36"/>
          <w:rtl/>
        </w:rPr>
        <w:t>-</w:t>
      </w:r>
      <w:r w:rsidR="004A0BC7" w:rsidRPr="0094594A">
        <w:rPr>
          <w:rFonts w:ascii="Traditional Arabic" w:hAnsi="Traditional Arabic" w:cs="Traditional Arabic"/>
          <w:color w:val="000000"/>
          <w:sz w:val="36"/>
          <w:szCs w:val="36"/>
          <w:rtl/>
        </w:rPr>
        <w:t>أَوَلِكُلِّكُمْ ثَوْبَانِ</w:t>
      </w:r>
      <w:r w:rsidR="004A0BC7" w:rsidRPr="0094594A">
        <w:rPr>
          <w:rFonts w:ascii="Traditional Arabic" w:hAnsi="Traditional Arabic" w:cs="Traditional Arabic" w:hint="cs"/>
          <w:color w:val="000000"/>
          <w:sz w:val="36"/>
          <w:szCs w:val="36"/>
          <w:rtl/>
        </w:rPr>
        <w:t>"</w:t>
      </w:r>
      <w:r w:rsidR="004A0BC7" w:rsidRPr="0094594A">
        <w:rPr>
          <w:rStyle w:val="FootnoteReference"/>
          <w:rFonts w:ascii="Traditional Arabic" w:hAnsi="Traditional Arabic" w:cs="Traditional Arabic"/>
          <w:color w:val="000000"/>
          <w:sz w:val="36"/>
          <w:szCs w:val="36"/>
          <w:rtl/>
        </w:rPr>
        <w:footnoteReference w:customMarkFollows="1" w:id="376"/>
        <w:t>(</w:t>
      </w:r>
      <w:r w:rsidR="004A0BC7">
        <w:rPr>
          <w:rStyle w:val="FootnoteReference"/>
          <w:rFonts w:ascii="Traditional Arabic" w:hAnsi="Traditional Arabic" w:cs="Traditional Arabic" w:hint="cs"/>
          <w:color w:val="000000"/>
          <w:sz w:val="36"/>
          <w:szCs w:val="36"/>
          <w:rtl/>
        </w:rPr>
        <w:t>3</w:t>
      </w:r>
      <w:r w:rsidR="004A0BC7" w:rsidRPr="0094594A">
        <w:rPr>
          <w:rStyle w:val="FootnoteReference"/>
          <w:rFonts w:ascii="Traditional Arabic" w:hAnsi="Traditional Arabic" w:cs="Traditional Arabic"/>
          <w:color w:val="000000"/>
          <w:sz w:val="36"/>
          <w:szCs w:val="36"/>
          <w:rtl/>
        </w:rPr>
        <w:t>)</w:t>
      </w:r>
      <w:r w:rsidR="004A0BC7" w:rsidRPr="0094594A">
        <w:rPr>
          <w:rFonts w:ascii="Traditional Arabic" w:hAnsi="Traditional Arabic" w:cs="Traditional Arabic"/>
          <w:color w:val="000000"/>
          <w:sz w:val="36"/>
          <w:szCs w:val="36"/>
          <w:rtl/>
        </w:rPr>
        <w:t>.</w:t>
      </w:r>
    </w:p>
    <w:p w:rsidR="00C35E67" w:rsidRDefault="00C35E67" w:rsidP="0016054F">
      <w:pPr>
        <w:autoSpaceDE w:val="0"/>
        <w:autoSpaceDN w:val="0"/>
        <w:adjustRightInd w:val="0"/>
        <w:spacing w:before="240" w:after="0" w:line="240" w:lineRule="auto"/>
        <w:jc w:val="both"/>
        <w:rPr>
          <w:rFonts w:ascii="Traditional Arabic" w:hAnsi="Traditional Arabic" w:cs="Traditional Arabic"/>
          <w:b/>
          <w:bCs/>
          <w:sz w:val="36"/>
          <w:szCs w:val="36"/>
          <w:rtl/>
        </w:rPr>
      </w:pPr>
    </w:p>
    <w:p w:rsidR="00C35E67" w:rsidRDefault="00C35E67" w:rsidP="0016054F">
      <w:pPr>
        <w:autoSpaceDE w:val="0"/>
        <w:autoSpaceDN w:val="0"/>
        <w:adjustRightInd w:val="0"/>
        <w:spacing w:before="240" w:after="0" w:line="240" w:lineRule="auto"/>
        <w:jc w:val="both"/>
        <w:rPr>
          <w:rFonts w:ascii="Traditional Arabic" w:hAnsi="Traditional Arabic" w:cs="Traditional Arabic"/>
          <w:b/>
          <w:bCs/>
          <w:sz w:val="36"/>
          <w:szCs w:val="36"/>
          <w:rtl/>
        </w:rPr>
      </w:pPr>
    </w:p>
    <w:p w:rsidR="00C35E67" w:rsidRDefault="00C35E67" w:rsidP="0016054F">
      <w:pPr>
        <w:autoSpaceDE w:val="0"/>
        <w:autoSpaceDN w:val="0"/>
        <w:adjustRightInd w:val="0"/>
        <w:spacing w:before="240" w:after="0" w:line="240" w:lineRule="auto"/>
        <w:jc w:val="both"/>
        <w:rPr>
          <w:rFonts w:ascii="Traditional Arabic" w:hAnsi="Traditional Arabic" w:cs="Traditional Arabic"/>
          <w:b/>
          <w:bCs/>
          <w:sz w:val="36"/>
          <w:szCs w:val="36"/>
          <w:rtl/>
        </w:rPr>
      </w:pPr>
    </w:p>
    <w:p w:rsidR="004A0BC7" w:rsidRPr="00090C60" w:rsidRDefault="004A0BC7" w:rsidP="0016054F">
      <w:pPr>
        <w:autoSpaceDE w:val="0"/>
        <w:autoSpaceDN w:val="0"/>
        <w:adjustRightInd w:val="0"/>
        <w:spacing w:before="240"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بيان وجه التعارض والاختلاف </w:t>
      </w:r>
    </w:p>
    <w:p w:rsidR="004A0BC7" w:rsidRPr="00E62D61" w:rsidRDefault="004A0BC7" w:rsidP="004A0BC7">
      <w:pPr>
        <w:spacing w:line="240" w:lineRule="auto"/>
        <w:jc w:val="both"/>
        <w:rPr>
          <w:rFonts w:ascii="Traditional Arabic" w:hAnsi="Traditional Arabic" w:cs="Traditional Arabic"/>
          <w:b/>
          <w:bCs/>
          <w:sz w:val="36"/>
          <w:szCs w:val="36"/>
          <w:rtl/>
        </w:rPr>
      </w:pPr>
      <w:r w:rsidRPr="00DB6D9A">
        <w:rPr>
          <w:rFonts w:ascii="Traditional Arabic" w:hAnsi="Traditional Arabic" w:cs="Traditional Arabic" w:hint="cs"/>
          <w:sz w:val="36"/>
          <w:szCs w:val="36"/>
          <w:rtl/>
        </w:rPr>
        <w:t>بوب الإمام الشافعي لهذه المسألة في كتابه "اختلاف الحديث" فقال : "باب الصلاة في الثوب ليس على عاتق المرء منه شيء"</w:t>
      </w:r>
      <w:r>
        <w:rPr>
          <w:rStyle w:val="FootnoteReference"/>
          <w:rFonts w:ascii="Traditional Arabic" w:hAnsi="Traditional Arabic" w:cs="Traditional Arabic"/>
          <w:sz w:val="36"/>
          <w:szCs w:val="36"/>
          <w:rtl/>
        </w:rPr>
        <w:footnoteReference w:customMarkFollows="1" w:id="377"/>
        <w:t>(</w:t>
      </w:r>
      <w:r>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E62D61">
        <w:rPr>
          <w:rFonts w:ascii="Traditional Arabic" w:hAnsi="Traditional Arabic" w:cs="Traditional Arabic" w:hint="cs"/>
          <w:sz w:val="36"/>
          <w:szCs w:val="36"/>
          <w:rtl/>
        </w:rPr>
        <w:t>فقد</w:t>
      </w:r>
      <w:r>
        <w:rPr>
          <w:rFonts w:ascii="Traditional Arabic" w:hAnsi="Traditional Arabic" w:cs="Traditional Arabic" w:hint="cs"/>
          <w:color w:val="000000"/>
          <w:sz w:val="36"/>
          <w:szCs w:val="36"/>
          <w:rtl/>
        </w:rPr>
        <w:t>روى الإمام البخاري في صحيحة حديثان عن أبي هريرة الأول فيه</w:t>
      </w:r>
      <w:r w:rsidRPr="00090C60">
        <w:rPr>
          <w:rFonts w:ascii="Traditional Arabic" w:hAnsi="Traditional Arabic" w:cs="Traditional Arabic" w:hint="cs"/>
          <w:color w:val="000000"/>
          <w:sz w:val="36"/>
          <w:szCs w:val="36"/>
          <w:rtl/>
        </w:rPr>
        <w:t xml:space="preserve"> النهي عن الصلاة في الثوب الواحد ليس على عاتق المرء منه شيء ، وفي </w:t>
      </w:r>
      <w:r>
        <w:rPr>
          <w:rFonts w:ascii="Traditional Arabic" w:hAnsi="Traditional Arabic" w:cs="Traditional Arabic" w:hint="cs"/>
          <w:color w:val="000000"/>
          <w:sz w:val="36"/>
          <w:szCs w:val="36"/>
          <w:rtl/>
        </w:rPr>
        <w:t>ال</w:t>
      </w:r>
      <w:r w:rsidRPr="00090C60">
        <w:rPr>
          <w:rFonts w:ascii="Traditional Arabic" w:hAnsi="Traditional Arabic" w:cs="Traditional Arabic" w:hint="cs"/>
          <w:color w:val="000000"/>
          <w:sz w:val="36"/>
          <w:szCs w:val="36"/>
          <w:rtl/>
        </w:rPr>
        <w:t xml:space="preserve">حديث </w:t>
      </w:r>
      <w:r>
        <w:rPr>
          <w:rFonts w:ascii="Traditional Arabic" w:hAnsi="Traditional Arabic" w:cs="Traditional Arabic" w:hint="cs"/>
          <w:color w:val="000000"/>
          <w:sz w:val="36"/>
          <w:szCs w:val="36"/>
          <w:rtl/>
        </w:rPr>
        <w:t xml:space="preserve">الثاني </w:t>
      </w:r>
      <w:r w:rsidRPr="00090C60">
        <w:rPr>
          <w:rFonts w:ascii="Traditional Arabic" w:hAnsi="Traditional Arabic" w:cs="Traditional Arabic" w:hint="cs"/>
          <w:color w:val="000000"/>
          <w:sz w:val="36"/>
          <w:szCs w:val="36"/>
          <w:rtl/>
        </w:rPr>
        <w:t xml:space="preserve">جواز الصلاة بالثوب الواحد </w:t>
      </w:r>
      <w:r>
        <w:rPr>
          <w:rFonts w:ascii="Traditional Arabic" w:hAnsi="Traditional Arabic" w:cs="Traditional Arabic" w:hint="cs"/>
          <w:color w:val="000000"/>
          <w:sz w:val="36"/>
          <w:szCs w:val="36"/>
          <w:rtl/>
        </w:rPr>
        <w:t>، فهل تصح صلاة المرء بثوب واحد ليس على عاتقه منه شيء أم لا تصح ؟</w:t>
      </w: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4A0BC7" w:rsidRPr="00137DB8" w:rsidRDefault="004A0BC7" w:rsidP="004A0BC7">
      <w:pPr>
        <w:spacing w:before="240" w:after="0" w:line="240" w:lineRule="auto"/>
        <w:jc w:val="both"/>
        <w:rPr>
          <w:rFonts w:ascii="Traditional Arabic" w:hAnsi="Traditional Arabic" w:cs="Traditional Arabic"/>
          <w:sz w:val="36"/>
          <w:szCs w:val="36"/>
          <w:rtl/>
        </w:rPr>
      </w:pPr>
      <w:r w:rsidRPr="00BC2F07">
        <w:rPr>
          <w:rFonts w:ascii="Traditional Arabic" w:hAnsi="Traditional Arabic" w:cs="Traditional Arabic" w:hint="cs"/>
          <w:b/>
          <w:bCs/>
          <w:sz w:val="36"/>
          <w:szCs w:val="36"/>
          <w:rtl/>
        </w:rPr>
        <w:t>الجم</w:t>
      </w:r>
      <w:r>
        <w:rPr>
          <w:rFonts w:ascii="Traditional Arabic" w:hAnsi="Traditional Arabic" w:cs="Traditional Arabic" w:hint="cs"/>
          <w:b/>
          <w:bCs/>
          <w:sz w:val="36"/>
          <w:szCs w:val="36"/>
          <w:rtl/>
        </w:rPr>
        <w:t xml:space="preserve">ع بين اختلاف الروايات وتعارضها </w:t>
      </w:r>
    </w:p>
    <w:p w:rsidR="004A0BC7" w:rsidRPr="00137DB8" w:rsidRDefault="004A0BC7" w:rsidP="004A0BC7">
      <w:pPr>
        <w:spacing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 xml:space="preserve">اختلف العلماء في مسألة </w:t>
      </w:r>
      <w:r>
        <w:rPr>
          <w:rFonts w:ascii="Traditional Arabic" w:hAnsi="Traditional Arabic" w:cs="Traditional Arabic" w:hint="cs"/>
          <w:b/>
          <w:bCs/>
          <w:sz w:val="36"/>
          <w:szCs w:val="36"/>
          <w:rtl/>
        </w:rPr>
        <w:t>الصلاة في الثوب الواحد وليس على عاتق المرء منه شيء</w:t>
      </w:r>
      <w:r>
        <w:rPr>
          <w:rFonts w:ascii="Traditional Arabic" w:hAnsi="Traditional Arabic" w:cs="Traditional Arabic"/>
          <w:b/>
          <w:bCs/>
          <w:sz w:val="36"/>
          <w:szCs w:val="36"/>
          <w:rtl/>
        </w:rPr>
        <w:t xml:space="preserve"> على </w:t>
      </w:r>
      <w:r>
        <w:rPr>
          <w:rFonts w:ascii="Traditional Arabic" w:hAnsi="Traditional Arabic" w:cs="Traditional Arabic" w:hint="cs"/>
          <w:b/>
          <w:bCs/>
          <w:sz w:val="36"/>
          <w:szCs w:val="36"/>
          <w:rtl/>
        </w:rPr>
        <w:t>قولين</w:t>
      </w:r>
      <w:r w:rsidRPr="00137DB8">
        <w:rPr>
          <w:rFonts w:ascii="Traditional Arabic" w:hAnsi="Traditional Arabic" w:cs="Traditional Arabic"/>
          <w:b/>
          <w:bCs/>
          <w:sz w:val="36"/>
          <w:szCs w:val="36"/>
          <w:rtl/>
        </w:rPr>
        <w:t xml:space="preserve"> :</w:t>
      </w:r>
    </w:p>
    <w:p w:rsidR="004A0BC7" w:rsidRDefault="004A0BC7" w:rsidP="004A0BC7">
      <w:pPr>
        <w:spacing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 xml:space="preserve">القول </w:t>
      </w:r>
      <w:r>
        <w:rPr>
          <w:rFonts w:ascii="Traditional Arabic" w:hAnsi="Traditional Arabic" w:cs="Traditional Arabic" w:hint="cs"/>
          <w:b/>
          <w:bCs/>
          <w:sz w:val="36"/>
          <w:szCs w:val="36"/>
          <w:rtl/>
        </w:rPr>
        <w:t>الأول</w:t>
      </w:r>
      <w:r w:rsidRPr="00137DB8">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 كراهية صلاة المرء بالثوب الواحد ليس على عاتق المرء منه شيء </w:t>
      </w:r>
    </w:p>
    <w:p w:rsidR="004A0BC7" w:rsidRDefault="004A0BC7" w:rsidP="004A0BC7">
      <w:pPr>
        <w:spacing w:after="0" w:line="240" w:lineRule="auto"/>
        <w:rPr>
          <w:rFonts w:ascii="Traditional Arabic" w:hAnsi="Traditional Arabic" w:cs="Traditional Arabic"/>
          <w:sz w:val="36"/>
          <w:szCs w:val="36"/>
          <w:rtl/>
        </w:rPr>
      </w:pPr>
      <w:r w:rsidRPr="0014516F">
        <w:rPr>
          <w:rFonts w:ascii="Traditional Arabic" w:hAnsi="Traditional Arabic" w:cs="Traditional Arabic" w:hint="cs"/>
          <w:sz w:val="36"/>
          <w:szCs w:val="36"/>
          <w:rtl/>
        </w:rPr>
        <w:t>وذهب إلى هذا القول الإمام</w:t>
      </w:r>
      <w:r>
        <w:rPr>
          <w:rFonts w:ascii="Traditional Arabic" w:hAnsi="Traditional Arabic" w:cs="Traditional Arabic" w:hint="cs"/>
          <w:sz w:val="36"/>
          <w:szCs w:val="36"/>
          <w:rtl/>
        </w:rPr>
        <w:t xml:space="preserve"> أبي حنيفةوالإمام </w:t>
      </w:r>
      <w:r w:rsidRPr="0014516F">
        <w:rPr>
          <w:rFonts w:ascii="Traditional Arabic" w:hAnsi="Traditional Arabic" w:cs="Traditional Arabic" w:hint="cs"/>
          <w:sz w:val="36"/>
          <w:szCs w:val="36"/>
          <w:rtl/>
        </w:rPr>
        <w:t>مالك</w:t>
      </w:r>
      <w:r>
        <w:rPr>
          <w:rFonts w:ascii="Traditional Arabic" w:hAnsi="Traditional Arabic" w:cs="Traditional Arabic" w:hint="cs"/>
          <w:sz w:val="36"/>
          <w:szCs w:val="36"/>
          <w:rtl/>
        </w:rPr>
        <w:t xml:space="preserve"> والإمام الشافعي</w:t>
      </w:r>
      <w:r w:rsidRPr="0014516F">
        <w:rPr>
          <w:rFonts w:ascii="Traditional Arabic" w:hAnsi="Traditional Arabic" w:cs="Traditional Arabic" w:hint="cs"/>
          <w:sz w:val="36"/>
          <w:szCs w:val="36"/>
          <w:rtl/>
        </w:rPr>
        <w:t xml:space="preserve"> .</w:t>
      </w:r>
    </w:p>
    <w:p w:rsidR="004A0BC7" w:rsidRDefault="004A0BC7" w:rsidP="004A0BC7">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السرخسي : </w:t>
      </w:r>
      <w:r w:rsidRPr="001F3B8C">
        <w:rPr>
          <w:rFonts w:ascii="Traditional Arabic" w:hAnsi="Traditional Arabic" w:cs="Traditional Arabic" w:hint="cs"/>
          <w:sz w:val="36"/>
          <w:szCs w:val="36"/>
          <w:rtl/>
        </w:rPr>
        <w:t>والحاصلأنهتكرهالصلاةفيإزارٍواحدٍ</w:t>
      </w:r>
      <w:r>
        <w:rPr>
          <w:rStyle w:val="FootnoteReference"/>
          <w:rFonts w:ascii="Traditional Arabic" w:hAnsi="Traditional Arabic" w:cs="Traditional Arabic"/>
          <w:sz w:val="36"/>
          <w:szCs w:val="36"/>
          <w:rtl/>
        </w:rPr>
        <w:footnoteReference w:customMarkFollows="1" w:id="378"/>
        <w:t>(1)</w:t>
      </w:r>
      <w:r>
        <w:rPr>
          <w:rFonts w:ascii="Traditional Arabic" w:hAnsi="Traditional Arabic" w:cs="Traditional Arabic" w:hint="cs"/>
          <w:sz w:val="36"/>
          <w:szCs w:val="36"/>
          <w:rtl/>
        </w:rPr>
        <w:t xml:space="preserve"> .</w:t>
      </w:r>
    </w:p>
    <w:p w:rsidR="004A0BC7" w:rsidRDefault="004A0BC7" w:rsidP="004A0BC7">
      <w:pPr>
        <w:spacing w:after="0" w:line="240" w:lineRule="auto"/>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وقال علاء الدين الكاساني : </w:t>
      </w:r>
      <w:r w:rsidRPr="001F3B8C">
        <w:rPr>
          <w:rFonts w:ascii="Traditional Arabic" w:hAnsi="Traditional Arabic" w:cs="Traditional Arabic" w:hint="cs"/>
          <w:sz w:val="36"/>
          <w:szCs w:val="36"/>
          <w:rtl/>
        </w:rPr>
        <w:t>وأمااللبسالمكروه</w:t>
      </w:r>
      <w:r w:rsidRPr="001F3B8C">
        <w:rPr>
          <w:rFonts w:ascii="Traditional Arabic" w:hAnsi="Traditional Arabic" w:cs="Traditional Arabic"/>
          <w:sz w:val="36"/>
          <w:szCs w:val="36"/>
          <w:rtl/>
        </w:rPr>
        <w:t xml:space="preserve">: </w:t>
      </w:r>
      <w:r w:rsidRPr="001F3B8C">
        <w:rPr>
          <w:rFonts w:ascii="Traditional Arabic" w:hAnsi="Traditional Arabic" w:cs="Traditional Arabic" w:hint="cs"/>
          <w:sz w:val="36"/>
          <w:szCs w:val="36"/>
          <w:rtl/>
        </w:rPr>
        <w:t>فهوأنيصليفيإزارواحد</w:t>
      </w:r>
      <w:r>
        <w:rPr>
          <w:rStyle w:val="FootnoteReference"/>
          <w:rFonts w:ascii="Traditional Arabic" w:hAnsi="Traditional Arabic" w:cs="Traditional Arabic"/>
          <w:sz w:val="36"/>
          <w:szCs w:val="36"/>
          <w:rtl/>
        </w:rPr>
        <w:footnoteReference w:customMarkFollows="1" w:id="379"/>
        <w:t>(2)</w:t>
      </w:r>
      <w:r>
        <w:rPr>
          <w:rFonts w:ascii="Traditional Arabic" w:hAnsi="Traditional Arabic" w:cs="Traditional Arabic" w:hint="cs"/>
          <w:sz w:val="36"/>
          <w:szCs w:val="36"/>
          <w:rtl/>
        </w:rPr>
        <w:t xml:space="preserve"> . </w:t>
      </w:r>
    </w:p>
    <w:p w:rsidR="004A0BC7" w:rsidRDefault="004A0BC7" w:rsidP="004A0BC7">
      <w:pPr>
        <w:spacing w:after="0" w:line="240" w:lineRule="auto"/>
        <w:rPr>
          <w:rFonts w:ascii="Traditional Arabic" w:hAnsi="Traditional Arabic" w:cs="Traditional Arabic"/>
          <w:sz w:val="36"/>
          <w:szCs w:val="36"/>
          <w:rtl/>
        </w:rPr>
      </w:pPr>
      <w:r w:rsidRPr="0021728A">
        <w:rPr>
          <w:rFonts w:ascii="Traditional Arabic" w:hAnsi="Traditional Arabic" w:cs="Traditional Arabic" w:hint="cs"/>
          <w:sz w:val="36"/>
          <w:szCs w:val="36"/>
          <w:rtl/>
        </w:rPr>
        <w:t>قال</w:t>
      </w:r>
      <w:r>
        <w:rPr>
          <w:rFonts w:ascii="Traditional Arabic" w:hAnsi="Traditional Arabic" w:cs="Traditional Arabic" w:hint="cs"/>
          <w:sz w:val="36"/>
          <w:szCs w:val="36"/>
          <w:rtl/>
        </w:rPr>
        <w:t xml:space="preserve">الإمام </w:t>
      </w:r>
      <w:r w:rsidRPr="0021728A">
        <w:rPr>
          <w:rFonts w:ascii="Traditional Arabic" w:hAnsi="Traditional Arabic" w:cs="Traditional Arabic" w:hint="cs"/>
          <w:sz w:val="36"/>
          <w:szCs w:val="36"/>
          <w:rtl/>
        </w:rPr>
        <w:t>مالك</w:t>
      </w:r>
      <w:r w:rsidRPr="0021728A">
        <w:rPr>
          <w:rFonts w:ascii="Traditional Arabic" w:hAnsi="Traditional Arabic" w:cs="Traditional Arabic"/>
          <w:sz w:val="36"/>
          <w:szCs w:val="36"/>
          <w:rtl/>
        </w:rPr>
        <w:t>:</w:t>
      </w:r>
      <w:r w:rsidRPr="0021728A">
        <w:rPr>
          <w:rFonts w:ascii="Traditional Arabic" w:hAnsi="Traditional Arabic" w:cs="Traditional Arabic" w:hint="cs"/>
          <w:sz w:val="36"/>
          <w:szCs w:val="36"/>
          <w:rtl/>
        </w:rPr>
        <w:t>أحبإليأنيجعلالذييصليفيالقميصالواحدعلىعاتقيهثوباًأوعمامة</w:t>
      </w:r>
      <w:r>
        <w:rPr>
          <w:rStyle w:val="FootnoteReference"/>
          <w:rFonts w:ascii="Traditional Arabic" w:hAnsi="Traditional Arabic" w:cs="Traditional Arabic"/>
          <w:sz w:val="36"/>
          <w:szCs w:val="36"/>
          <w:rtl/>
        </w:rPr>
        <w:footnoteReference w:customMarkFollows="1" w:id="380"/>
        <w:t>(3)</w:t>
      </w:r>
      <w:r>
        <w:rPr>
          <w:rFonts w:ascii="Traditional Arabic" w:hAnsi="Traditional Arabic" w:cs="Traditional Arabic" w:hint="cs"/>
          <w:sz w:val="36"/>
          <w:szCs w:val="36"/>
          <w:rtl/>
        </w:rPr>
        <w:t xml:space="preserve"> . </w:t>
      </w:r>
    </w:p>
    <w:p w:rsidR="004A0BC7" w:rsidRDefault="004A0BC7" w:rsidP="004A0BC7">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النفراوي : </w:t>
      </w:r>
      <w:r w:rsidRPr="002F6D83">
        <w:rPr>
          <w:rFonts w:ascii="Traditional Arabic" w:hAnsi="Traditional Arabic" w:cs="Traditional Arabic" w:hint="cs"/>
          <w:sz w:val="36"/>
          <w:szCs w:val="36"/>
          <w:rtl/>
        </w:rPr>
        <w:t>وَيُكْرَهُأَنْيُصَلِّيَبِثَوْبٍلَيْسَعَلَىأَكْتَافِهِمِنْهُشَيْءٌ</w:t>
      </w:r>
      <w:r>
        <w:rPr>
          <w:rStyle w:val="FootnoteReference"/>
          <w:rFonts w:ascii="Traditional Arabic" w:hAnsi="Traditional Arabic" w:cs="Traditional Arabic"/>
          <w:sz w:val="36"/>
          <w:szCs w:val="36"/>
          <w:rtl/>
        </w:rPr>
        <w:footnoteReference w:customMarkFollows="1" w:id="381"/>
        <w:t>(4)</w:t>
      </w:r>
      <w:r>
        <w:rPr>
          <w:rFonts w:ascii="Traditional Arabic" w:hAnsi="Traditional Arabic" w:cs="Traditional Arabic" w:hint="cs"/>
          <w:sz w:val="36"/>
          <w:szCs w:val="36"/>
          <w:rtl/>
        </w:rPr>
        <w:t>.</w:t>
      </w:r>
    </w:p>
    <w:p w:rsidR="004A0BC7" w:rsidRDefault="004A0BC7" w:rsidP="004A0BC7">
      <w:pPr>
        <w:spacing w:line="240" w:lineRule="auto"/>
        <w:jc w:val="both"/>
        <w:rPr>
          <w:rFonts w:ascii="Traditional Arabic" w:hAnsi="Traditional Arabic" w:cs="Traditional Arabic"/>
          <w:sz w:val="36"/>
          <w:szCs w:val="36"/>
          <w:rtl/>
        </w:rPr>
      </w:pPr>
      <w:r w:rsidRPr="000167FC">
        <w:rPr>
          <w:rFonts w:ascii="Traditional Arabic" w:hAnsi="Traditional Arabic" w:cs="Traditional Arabic" w:hint="cs"/>
          <w:sz w:val="36"/>
          <w:szCs w:val="36"/>
          <w:rtl/>
        </w:rPr>
        <w:t>قَالَ</w:t>
      </w:r>
      <w:r>
        <w:rPr>
          <w:rFonts w:ascii="Traditional Arabic" w:hAnsi="Traditional Arabic" w:cs="Traditional Arabic" w:hint="cs"/>
          <w:sz w:val="36"/>
          <w:szCs w:val="36"/>
          <w:rtl/>
        </w:rPr>
        <w:t xml:space="preserve"> الإمام الشافعي</w:t>
      </w:r>
      <w:r w:rsidRPr="000167FC">
        <w:rPr>
          <w:rFonts w:ascii="Traditional Arabic" w:hAnsi="Traditional Arabic" w:cs="Traditional Arabic"/>
          <w:sz w:val="36"/>
          <w:szCs w:val="36"/>
          <w:rtl/>
        </w:rPr>
        <w:t xml:space="preserve"> :</w:t>
      </w:r>
      <w:r w:rsidRPr="000167FC">
        <w:rPr>
          <w:rFonts w:ascii="Traditional Arabic" w:hAnsi="Traditional Arabic" w:cs="Traditional Arabic" w:hint="cs"/>
          <w:sz w:val="36"/>
          <w:szCs w:val="36"/>
          <w:rtl/>
        </w:rPr>
        <w:t>وَأَحَبُّإلَيَّأَنْلايُصَلِّيَإلاوَعَلَىعَاتِقِهِشَيْءٌعِمَامَةٌ،أَوْغَيْرُهَاوَلَوْحَبْلايَضَعُهُ</w:t>
      </w:r>
      <w:r>
        <w:rPr>
          <w:rStyle w:val="FootnoteReference"/>
          <w:rFonts w:ascii="Traditional Arabic" w:hAnsi="Traditional Arabic" w:cs="Traditional Arabic"/>
          <w:sz w:val="36"/>
          <w:szCs w:val="36"/>
          <w:rtl/>
        </w:rPr>
        <w:footnoteReference w:customMarkFollows="1" w:id="382"/>
        <w:t>(5)</w:t>
      </w:r>
      <w:r>
        <w:rPr>
          <w:rFonts w:ascii="Traditional Arabic" w:hAnsi="Traditional Arabic" w:cs="Traditional Arabic" w:hint="cs"/>
          <w:sz w:val="36"/>
          <w:szCs w:val="36"/>
          <w:rtl/>
        </w:rPr>
        <w:t xml:space="preserve"> . </w:t>
      </w:r>
    </w:p>
    <w:p w:rsidR="004A0BC7" w:rsidRDefault="004A0BC7" w:rsidP="00656F1C">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وا</w:t>
      </w:r>
      <w:r w:rsidRPr="00D8565A">
        <w:rPr>
          <w:rFonts w:ascii="Traditional Arabic" w:hAnsi="Traditional Arabic" w:cs="Traditional Arabic" w:hint="cs"/>
          <w:sz w:val="36"/>
          <w:szCs w:val="36"/>
          <w:rtl/>
        </w:rPr>
        <w:t xml:space="preserve">ستدل أصحاب هذا القول </w:t>
      </w:r>
      <w:r>
        <w:rPr>
          <w:rFonts w:ascii="Traditional Arabic" w:hAnsi="Traditional Arabic" w:cs="Traditional Arabic" w:hint="cs"/>
          <w:sz w:val="36"/>
          <w:szCs w:val="36"/>
          <w:rtl/>
        </w:rPr>
        <w:t xml:space="preserve">بحديث </w:t>
      </w:r>
      <w:r w:rsidRPr="007F6A76">
        <w:rPr>
          <w:rFonts w:ascii="Traditional Arabic" w:hAnsi="Traditional Arabic" w:cs="Traditional Arabic" w:hint="cs"/>
          <w:sz w:val="36"/>
          <w:szCs w:val="36"/>
          <w:rtl/>
        </w:rPr>
        <w:t>أُمِّهَانِئٍ</w:t>
      </w:r>
      <w:r>
        <w:rPr>
          <w:rStyle w:val="FootnoteReference"/>
          <w:rFonts w:ascii="Traditional Arabic" w:hAnsi="Traditional Arabic" w:cs="Traditional Arabic"/>
          <w:sz w:val="36"/>
          <w:szCs w:val="36"/>
          <w:rtl/>
        </w:rPr>
        <w:footnoteReference w:customMarkFollows="1" w:id="383"/>
        <w:t>(</w:t>
      </w:r>
      <w:r>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sidRPr="007F6A76">
        <w:rPr>
          <w:rFonts w:ascii="Traditional Arabic" w:hAnsi="Traditional Arabic" w:cs="Traditional Arabic" w:hint="cs"/>
          <w:sz w:val="36"/>
          <w:szCs w:val="36"/>
          <w:rtl/>
        </w:rPr>
        <w:t>رَضِيَاللَّهُعَنْهَا</w:t>
      </w:r>
      <w:r w:rsidRPr="007F6A76">
        <w:rPr>
          <w:rFonts w:ascii="Traditional Arabic" w:hAnsi="Traditional Arabic" w:cs="Traditional Arabic"/>
          <w:sz w:val="36"/>
          <w:szCs w:val="36"/>
          <w:rtl/>
        </w:rPr>
        <w:t xml:space="preserve"> : "</w:t>
      </w:r>
      <w:r w:rsidRPr="007F6A76">
        <w:rPr>
          <w:rFonts w:ascii="Traditional Arabic" w:hAnsi="Traditional Arabic" w:cs="Traditional Arabic" w:hint="cs"/>
          <w:sz w:val="36"/>
          <w:szCs w:val="36"/>
          <w:rtl/>
        </w:rPr>
        <w:t>أَنَّالنَّبِيَّ</w:t>
      </w:r>
      <w:r w:rsidR="00656F1C">
        <w:rPr>
          <w:rFonts w:ascii="Traditional Arabic" w:hAnsi="Traditional Arabic" w:cs="Traditional Arabic" w:hint="cs"/>
          <w:sz w:val="36"/>
          <w:szCs w:val="36"/>
          <w:rtl/>
        </w:rPr>
        <w:t xml:space="preserve">- </w:t>
      </w:r>
      <w:r w:rsidRPr="007F6A76">
        <w:rPr>
          <w:rFonts w:ascii="Traditional Arabic" w:hAnsi="Traditional Arabic" w:cs="Traditional Arabic" w:hint="cs"/>
          <w:sz w:val="36"/>
          <w:szCs w:val="36"/>
          <w:rtl/>
        </w:rPr>
        <w:t>صَلَّىاللَّهُعَلَيْهِوَسَلَّمَ</w:t>
      </w:r>
      <w:r w:rsidR="00656F1C">
        <w:rPr>
          <w:rFonts w:ascii="Traditional Arabic" w:hAnsi="Traditional Arabic" w:cs="Traditional Arabic" w:hint="cs"/>
          <w:sz w:val="36"/>
          <w:szCs w:val="36"/>
          <w:rtl/>
        </w:rPr>
        <w:t xml:space="preserve">- </w:t>
      </w:r>
      <w:r w:rsidRPr="007F6A76">
        <w:rPr>
          <w:rFonts w:ascii="Traditional Arabic" w:hAnsi="Traditional Arabic" w:cs="Traditional Arabic" w:hint="cs"/>
          <w:sz w:val="36"/>
          <w:szCs w:val="36"/>
          <w:rtl/>
        </w:rPr>
        <w:t>صَلَّىيَوْمَ</w:t>
      </w:r>
      <w:r w:rsidRPr="0014516F">
        <w:rPr>
          <w:rFonts w:ascii="Traditional Arabic" w:hAnsi="Traditional Arabic" w:cs="Traditional Arabic" w:hint="cs"/>
          <w:sz w:val="36"/>
          <w:szCs w:val="36"/>
          <w:rtl/>
        </w:rPr>
        <w:t>الْفَتْحِثَمَانِرَكَعَاتٍفِيثَوْبٍوَاحِدٍ</w:t>
      </w:r>
      <w:r w:rsidRPr="007F6A76">
        <w:rPr>
          <w:rFonts w:ascii="Traditional Arabic" w:hAnsi="Traditional Arabic" w:cs="Traditional Arabic" w:hint="cs"/>
          <w:sz w:val="36"/>
          <w:szCs w:val="36"/>
          <w:rtl/>
        </w:rPr>
        <w:t>مُتَوَشِّحًابِهِ</w:t>
      </w:r>
      <w:r w:rsidRPr="007F6A76">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customMarkFollows="1" w:id="384"/>
        <w:t>(</w:t>
      </w:r>
      <w:r>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وبحديث </w:t>
      </w:r>
      <w:r w:rsidRPr="007F6A76">
        <w:rPr>
          <w:rFonts w:ascii="Traditional Arabic" w:hAnsi="Traditional Arabic" w:cs="Traditional Arabic" w:hint="cs"/>
          <w:sz w:val="36"/>
          <w:szCs w:val="36"/>
          <w:rtl/>
        </w:rPr>
        <w:t xml:space="preserve">ثَوْبَانُ </w:t>
      </w:r>
      <w:r>
        <w:rPr>
          <w:rFonts w:ascii="Traditional Arabic" w:hAnsi="Traditional Arabic" w:cs="Traditional Arabic" w:hint="cs"/>
          <w:sz w:val="36"/>
          <w:szCs w:val="36"/>
          <w:rtl/>
        </w:rPr>
        <w:t xml:space="preserve">حينما </w:t>
      </w:r>
      <w:r w:rsidRPr="007F6A76">
        <w:rPr>
          <w:rFonts w:ascii="Traditional Arabic" w:hAnsi="Traditional Arabic" w:cs="Traditional Arabic" w:hint="cs"/>
          <w:sz w:val="36"/>
          <w:szCs w:val="36"/>
          <w:rtl/>
        </w:rPr>
        <w:t>سَأَلَرَسُولَاللَّهِ</w:t>
      </w:r>
      <w:r w:rsidR="00656F1C">
        <w:rPr>
          <w:rFonts w:ascii="Traditional Arabic" w:hAnsi="Traditional Arabic" w:cs="Traditional Arabic" w:hint="cs"/>
          <w:sz w:val="36"/>
          <w:szCs w:val="36"/>
          <w:rtl/>
        </w:rPr>
        <w:t xml:space="preserve">- </w:t>
      </w:r>
      <w:r w:rsidRPr="007F6A76">
        <w:rPr>
          <w:rFonts w:ascii="Traditional Arabic" w:hAnsi="Traditional Arabic" w:cs="Traditional Arabic" w:hint="cs"/>
          <w:sz w:val="36"/>
          <w:szCs w:val="36"/>
          <w:rtl/>
        </w:rPr>
        <w:t>صَلَّىاللَّهُعَلَيْهِوَسَلَّمَ</w:t>
      </w:r>
      <w:r w:rsidR="00656F1C">
        <w:rPr>
          <w:rFonts w:ascii="Traditional Arabic" w:hAnsi="Traditional Arabic" w:cs="Traditional Arabic" w:hint="cs"/>
          <w:sz w:val="36"/>
          <w:szCs w:val="36"/>
          <w:rtl/>
        </w:rPr>
        <w:t xml:space="preserve"> -</w:t>
      </w:r>
      <w:r w:rsidRPr="007F6A76">
        <w:rPr>
          <w:rFonts w:ascii="Traditional Arabic" w:hAnsi="Traditional Arabic" w:cs="Traditional Arabic" w:hint="cs"/>
          <w:sz w:val="36"/>
          <w:szCs w:val="36"/>
          <w:rtl/>
        </w:rPr>
        <w:t>عَنْالصَّلاةِفِيثَوْبٍوَاحِدٍ</w:t>
      </w:r>
      <w:r w:rsidRPr="007F6A76">
        <w:rPr>
          <w:rFonts w:ascii="Traditional Arabic" w:hAnsi="Traditional Arabic" w:cs="Traditional Arabic"/>
          <w:sz w:val="36"/>
          <w:szCs w:val="36"/>
          <w:rtl/>
        </w:rPr>
        <w:t xml:space="preserve"> : </w:t>
      </w:r>
      <w:r>
        <w:rPr>
          <w:rFonts w:ascii="Traditional Arabic" w:hAnsi="Traditional Arabic" w:cs="Traditional Arabic" w:hint="cs"/>
          <w:sz w:val="36"/>
          <w:szCs w:val="36"/>
          <w:rtl/>
        </w:rPr>
        <w:t>"</w:t>
      </w:r>
      <w:r w:rsidRPr="007F6A76">
        <w:rPr>
          <w:rFonts w:ascii="Traditional Arabic" w:hAnsi="Traditional Arabic" w:cs="Traditional Arabic" w:hint="cs"/>
          <w:sz w:val="36"/>
          <w:szCs w:val="36"/>
          <w:rtl/>
        </w:rPr>
        <w:t>فَقَالَيَاثَوْبَانُأَوَلِكُلِّكُمْثَوْبَانِأَوْقَالَأَوَكُلُّكُمْيَجِدُثَوْبَيْنِ</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385"/>
        <w:t>(</w:t>
      </w:r>
      <w:r>
        <w:rPr>
          <w:rStyle w:val="FootnoteReference"/>
          <w:rFonts w:ascii="Traditional Arabic" w:hAnsi="Traditional Arabic" w:cs="Traditional Arabic" w:hint="cs"/>
          <w:sz w:val="36"/>
          <w:szCs w:val="36"/>
          <w:rtl/>
        </w:rPr>
        <w:t>8</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Default="004A0BC7" w:rsidP="004A0BC7">
      <w:pPr>
        <w:spacing w:before="240"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كذلك استدلوا بما أثر عن ابن عمر - رضي الله عنهما - حينما </w:t>
      </w:r>
      <w:r w:rsidRPr="007F6A76">
        <w:rPr>
          <w:rFonts w:ascii="Traditional Arabic" w:hAnsi="Traditional Arabic" w:cs="Traditional Arabic" w:hint="cs"/>
          <w:sz w:val="36"/>
          <w:szCs w:val="36"/>
          <w:rtl/>
        </w:rPr>
        <w:t>سَأَلَ</w:t>
      </w:r>
      <w:r>
        <w:rPr>
          <w:rFonts w:ascii="Traditional Arabic" w:hAnsi="Traditional Arabic" w:cs="Traditional Arabic" w:hint="cs"/>
          <w:sz w:val="36"/>
          <w:szCs w:val="36"/>
          <w:rtl/>
        </w:rPr>
        <w:t>ه</w:t>
      </w:r>
      <w:r w:rsidRPr="007F6A76">
        <w:rPr>
          <w:rFonts w:ascii="Traditional Arabic" w:hAnsi="Traditional Arabic" w:cs="Traditional Arabic" w:hint="cs"/>
          <w:sz w:val="36"/>
          <w:szCs w:val="36"/>
          <w:rtl/>
        </w:rPr>
        <w:t>رَجُلٌالصَّلاةِفِيثَوْبٍوَاحِدٍفَقَالَأَرَأَيْتَلَوْأَرْسَلْتُكَفِيحَاجَةٍكُنْتَمُنْطَلِقًافِيثَوْبٍوَاحِدٍ؟فَقَالَ</w:t>
      </w:r>
      <w:r w:rsidRPr="007F6A76">
        <w:rPr>
          <w:rFonts w:ascii="Traditional Arabic" w:hAnsi="Traditional Arabic" w:cs="Traditional Arabic"/>
          <w:sz w:val="36"/>
          <w:szCs w:val="36"/>
          <w:rtl/>
        </w:rPr>
        <w:t xml:space="preserve"> :</w:t>
      </w:r>
      <w:r w:rsidRPr="007F6A76">
        <w:rPr>
          <w:rFonts w:ascii="Traditional Arabic" w:hAnsi="Traditional Arabic" w:cs="Traditional Arabic" w:hint="cs"/>
          <w:sz w:val="36"/>
          <w:szCs w:val="36"/>
          <w:rtl/>
        </w:rPr>
        <w:t>لا</w:t>
      </w:r>
      <w:r w:rsidRPr="007F6A76">
        <w:rPr>
          <w:rFonts w:ascii="Traditional Arabic" w:hAnsi="Traditional Arabic" w:cs="Traditional Arabic"/>
          <w:sz w:val="36"/>
          <w:szCs w:val="36"/>
          <w:rtl/>
        </w:rPr>
        <w:t xml:space="preserve"> . </w:t>
      </w:r>
    </w:p>
    <w:p w:rsidR="004A0BC7" w:rsidRPr="003D5C24" w:rsidRDefault="004A0BC7" w:rsidP="004A0BC7">
      <w:pPr>
        <w:spacing w:before="240" w:after="0" w:line="240" w:lineRule="auto"/>
        <w:jc w:val="both"/>
        <w:rPr>
          <w:rFonts w:ascii="Traditional Arabic" w:hAnsi="Traditional Arabic" w:cs="Traditional Arabic"/>
          <w:sz w:val="36"/>
          <w:szCs w:val="36"/>
          <w:rtl/>
        </w:rPr>
      </w:pPr>
      <w:r w:rsidRPr="007F6A76">
        <w:rPr>
          <w:rFonts w:ascii="Traditional Arabic" w:hAnsi="Traditional Arabic" w:cs="Traditional Arabic" w:hint="cs"/>
          <w:sz w:val="36"/>
          <w:szCs w:val="36"/>
          <w:rtl/>
        </w:rPr>
        <w:t>فَقَالَ</w:t>
      </w:r>
      <w:r w:rsidRPr="007F6A76">
        <w:rPr>
          <w:rFonts w:ascii="Traditional Arabic" w:hAnsi="Traditional Arabic" w:cs="Traditional Arabic"/>
          <w:sz w:val="36"/>
          <w:szCs w:val="36"/>
          <w:rtl/>
        </w:rPr>
        <w:t xml:space="preserve"> :</w:t>
      </w:r>
      <w:r w:rsidRPr="007F6A76">
        <w:rPr>
          <w:rFonts w:ascii="Traditional Arabic" w:hAnsi="Traditional Arabic" w:cs="Traditional Arabic" w:hint="cs"/>
          <w:sz w:val="36"/>
          <w:szCs w:val="36"/>
          <w:rtl/>
        </w:rPr>
        <w:t>اللَّهُأَحَقُّأَنْتَتَزَيَّنَلَهُ</w:t>
      </w:r>
      <w:r>
        <w:rPr>
          <w:rStyle w:val="FootnoteReference"/>
          <w:rFonts w:ascii="Traditional Arabic" w:hAnsi="Traditional Arabic" w:cs="Traditional Arabic"/>
          <w:sz w:val="36"/>
          <w:szCs w:val="36"/>
          <w:rtl/>
        </w:rPr>
        <w:footnoteReference w:customMarkFollows="1" w:id="386"/>
        <w:t>(1)</w:t>
      </w:r>
      <w:r>
        <w:rPr>
          <w:rStyle w:val="FootnoteReference"/>
          <w:rFonts w:ascii="Traditional Arabic" w:hAnsi="Traditional Arabic" w:cs="Traditional Arabic"/>
          <w:sz w:val="36"/>
          <w:szCs w:val="36"/>
          <w:rtl/>
        </w:rPr>
        <w:footnoteReference w:customMarkFollows="1" w:id="387"/>
        <w:t>(</w:t>
      </w:r>
      <w:r>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7F6A76">
        <w:rPr>
          <w:rFonts w:ascii="Traditional Arabic" w:hAnsi="Traditional Arabic" w:cs="Traditional Arabic"/>
          <w:sz w:val="36"/>
          <w:szCs w:val="36"/>
          <w:rtl/>
        </w:rPr>
        <w:t xml:space="preserve"> .</w:t>
      </w:r>
    </w:p>
    <w:p w:rsidR="004A0BC7" w:rsidRPr="00D8565A"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وإشترطوا لذلك ستر العورة ، قال السرخسي : </w:t>
      </w:r>
      <w:r w:rsidRPr="007F6A76">
        <w:rPr>
          <w:rFonts w:ascii="Traditional Arabic" w:hAnsi="Traditional Arabic" w:cs="Traditional Arabic" w:hint="cs"/>
          <w:sz w:val="36"/>
          <w:szCs w:val="36"/>
          <w:rtl/>
        </w:rPr>
        <w:t>وَإِنَّمَايَجُوزُهَذَاإذَاكَانَالثَّوْبُصَفِيقًايَحْصُلُبِهِسَتْرُالْعَوْرَةِ،وَإِنْكَانَرَقِيقًايَصِفُمَاتَحْتَهُلايَحْصُلُبِهِسَتْرُالْعَوْرَةِ،فَلاتَجُوزُصَلاتُهُوَكَذَلِكَالصَّلاةُفِيقَمِيصٍوَاحِدٍ</w:t>
      </w:r>
      <w:r>
        <w:rPr>
          <w:rStyle w:val="FootnoteReference"/>
          <w:rFonts w:ascii="Traditional Arabic" w:hAnsi="Traditional Arabic" w:cs="Traditional Arabic"/>
          <w:sz w:val="36"/>
          <w:szCs w:val="36"/>
          <w:rtl/>
        </w:rPr>
        <w:footnoteReference w:customMarkFollows="1" w:id="388"/>
        <w:t>(</w:t>
      </w:r>
      <w:r>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p>
    <w:p w:rsidR="004A0BC7"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وحملوا النهي الذي جاء في حديث أبي هريرة - رضي الله عنه - على التنزية ، </w:t>
      </w:r>
      <w:r w:rsidRPr="000167FC">
        <w:rPr>
          <w:rFonts w:ascii="Traditional Arabic" w:hAnsi="Traditional Arabic" w:cs="Traditional Arabic" w:hint="cs"/>
          <w:sz w:val="36"/>
          <w:szCs w:val="36"/>
          <w:rtl/>
        </w:rPr>
        <w:t>قَالَالشَّافِعِيُّ</w:t>
      </w:r>
      <w:r w:rsidRPr="000167FC">
        <w:rPr>
          <w:rFonts w:ascii="Traditional Arabic" w:hAnsi="Traditional Arabic" w:cs="Traditional Arabic"/>
          <w:sz w:val="36"/>
          <w:szCs w:val="36"/>
          <w:rtl/>
        </w:rPr>
        <w:t xml:space="preserve"> : </w:t>
      </w:r>
      <w:r w:rsidRPr="000167FC">
        <w:rPr>
          <w:rFonts w:ascii="Traditional Arabic" w:hAnsi="Traditional Arabic" w:cs="Traditional Arabic" w:hint="cs"/>
          <w:sz w:val="36"/>
          <w:szCs w:val="36"/>
          <w:rtl/>
        </w:rPr>
        <w:t>فَاحْتَمَلَقَوْلُرَسُولِاللَّهِ</w:t>
      </w:r>
      <w:r w:rsidR="00656F1C">
        <w:rPr>
          <w:rFonts w:ascii="Traditional Arabic" w:hAnsi="Traditional Arabic" w:cs="Traditional Arabic" w:hint="cs"/>
          <w:sz w:val="36"/>
          <w:szCs w:val="36"/>
          <w:rtl/>
        </w:rPr>
        <w:t xml:space="preserve">- </w:t>
      </w:r>
      <w:r w:rsidRPr="000167FC">
        <w:rPr>
          <w:rFonts w:ascii="Traditional Arabic" w:hAnsi="Traditional Arabic" w:cs="Traditional Arabic" w:hint="cs"/>
          <w:sz w:val="36"/>
          <w:szCs w:val="36"/>
          <w:rtl/>
        </w:rPr>
        <w:t>صَلَّىاللَّهُعَلَيْهِوَسَلَّمَ</w:t>
      </w:r>
      <w:r w:rsidR="00656F1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Pr="000167FC">
        <w:rPr>
          <w:rFonts w:ascii="Traditional Arabic" w:hAnsi="Traditional Arabic" w:cs="Traditional Arabic" w:hint="cs"/>
          <w:sz w:val="36"/>
          <w:szCs w:val="36"/>
          <w:rtl/>
        </w:rPr>
        <w:t>لايُصَلِّينَأَحَدُكُمْفِيالثَّوْبِالْوَاحِدِلَيْسَعَلَىعَاتِقِهِمِنْهُشَيْءٌ</w:t>
      </w:r>
      <w:r>
        <w:rPr>
          <w:rFonts w:ascii="Traditional Arabic" w:hAnsi="Traditional Arabic" w:cs="Traditional Arabic" w:hint="cs"/>
          <w:sz w:val="36"/>
          <w:szCs w:val="36"/>
          <w:rtl/>
        </w:rPr>
        <w:t>":</w:t>
      </w:r>
      <w:r w:rsidRPr="000167FC">
        <w:rPr>
          <w:rFonts w:ascii="Traditional Arabic" w:hAnsi="Traditional Arabic" w:cs="Traditional Arabic" w:hint="cs"/>
          <w:sz w:val="36"/>
          <w:szCs w:val="36"/>
          <w:rtl/>
        </w:rPr>
        <w:t>أَنْيَكُونَاخْتِيَارًاوَاحْتَمَلَأَنْيَكُونَلايُجْزِيهِغَيْرُهُفَلَمَّاحَكَىجَابِرٌمَاوَصَفْتوَحَكَتْمَيْمُونَةُعَنْالنَّبِيِّ</w:t>
      </w:r>
      <w:r w:rsidR="00656F1C">
        <w:rPr>
          <w:rFonts w:ascii="Traditional Arabic" w:hAnsi="Traditional Arabic" w:cs="Traditional Arabic" w:hint="cs"/>
          <w:sz w:val="36"/>
          <w:szCs w:val="36"/>
          <w:rtl/>
        </w:rPr>
        <w:t xml:space="preserve">- </w:t>
      </w:r>
      <w:r w:rsidRPr="000167FC">
        <w:rPr>
          <w:rFonts w:ascii="Traditional Arabic" w:hAnsi="Traditional Arabic" w:cs="Traditional Arabic" w:hint="cs"/>
          <w:sz w:val="36"/>
          <w:szCs w:val="36"/>
          <w:rtl/>
        </w:rPr>
        <w:t>صَلَّىاللَّهُعَلَيْهِوَسَلَّمَ</w:t>
      </w:r>
      <w:r w:rsidR="00656F1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Pr="000167FC">
        <w:rPr>
          <w:rFonts w:ascii="Traditional Arabic" w:hAnsi="Traditional Arabic" w:cs="Traditional Arabic" w:hint="cs"/>
          <w:sz w:val="36"/>
          <w:szCs w:val="36"/>
          <w:rtl/>
        </w:rPr>
        <w:t>أَنَّهُكَانَيُصَلِّيفِيثَوْبٍوَاحِدٍبَعْضُهُعَلَيْهِوَبَعْضُهُعَلَيْهَا</w:t>
      </w:r>
      <w:r>
        <w:rPr>
          <w:rFonts w:ascii="Traditional Arabic" w:hAnsi="Traditional Arabic" w:cs="Traditional Arabic" w:hint="cs"/>
          <w:sz w:val="36"/>
          <w:szCs w:val="36"/>
          <w:rtl/>
        </w:rPr>
        <w:t>"</w:t>
      </w:r>
      <w:r w:rsidRPr="000167FC">
        <w:rPr>
          <w:rFonts w:ascii="Traditional Arabic" w:hAnsi="Traditional Arabic" w:cs="Traditional Arabic" w:hint="cs"/>
          <w:sz w:val="36"/>
          <w:szCs w:val="36"/>
          <w:rtl/>
        </w:rPr>
        <w:t>دَلَّذَلِكَعَلَىأَنَّهُصَلَّىفِيمَاصَلَّىفِيهِمِنْثَوْبِهَامُؤْتَزِرًابِهِ؛لأَنَّهُلايَسْتُرُهُأَبَدًاإلامُؤْتَزِرًابِهِإذَاكَانَبَعْضُهُعَلَىغَيْرِهِقَالَالشَّافِعِيُّ</w:t>
      </w:r>
      <w:r w:rsidRPr="000167FC">
        <w:rPr>
          <w:rFonts w:ascii="Traditional Arabic" w:hAnsi="Traditional Arabic" w:cs="Traditional Arabic"/>
          <w:sz w:val="36"/>
          <w:szCs w:val="36"/>
          <w:rtl/>
        </w:rPr>
        <w:t xml:space="preserve"> : </w:t>
      </w:r>
      <w:r w:rsidRPr="000167FC">
        <w:rPr>
          <w:rFonts w:ascii="Traditional Arabic" w:hAnsi="Traditional Arabic" w:cs="Traditional Arabic" w:hint="cs"/>
          <w:sz w:val="36"/>
          <w:szCs w:val="36"/>
          <w:rtl/>
        </w:rPr>
        <w:t>فَعَلِمْنَاأَنَّنَهْيَهُأَنْيُصَلَّىفِيالثَّوْبِالْوَاحِدِلَيْسَعَلَىعَاتِقِهِمِنْهُشَيْءٌاخْتِيَارًاوَأَنَّهُيُجْزِيالرَّجُلَوَالْمَرْأَةَكُلَّوَاحِدٍأَنْيُصَلِّيَمُتَوَارِيَيْالْعَوْرَةِ</w:t>
      </w:r>
      <w:r>
        <w:rPr>
          <w:rStyle w:val="FootnoteReference"/>
          <w:rFonts w:ascii="Traditional Arabic" w:hAnsi="Traditional Arabic" w:cs="Traditional Arabic"/>
          <w:sz w:val="36"/>
          <w:szCs w:val="36"/>
          <w:rtl/>
        </w:rPr>
        <w:footnoteReference w:customMarkFollows="1" w:id="389"/>
        <w:t>(</w:t>
      </w:r>
      <w:r>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Default="004A0BC7" w:rsidP="004A0BC7">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النفراوي : </w:t>
      </w:r>
      <w:r w:rsidRPr="00B77099">
        <w:rPr>
          <w:rFonts w:ascii="Traditional Arabic" w:hAnsi="Traditional Arabic" w:cs="Traditional Arabic" w:hint="cs"/>
          <w:sz w:val="36"/>
          <w:szCs w:val="36"/>
          <w:rtl/>
        </w:rPr>
        <w:t>وَيُكْرَهُأَنْيُصَلِّيَالرَّجُلُبِثَوْبٍلَيْسَعَلَىأَكْتَافِهِمِنْهُشَيْءٌلِخَبَرِ</w:t>
      </w:r>
      <w:r>
        <w:rPr>
          <w:rFonts w:ascii="Traditional Arabic" w:hAnsi="Traditional Arabic" w:cs="Traditional Arabic"/>
          <w:sz w:val="36"/>
          <w:szCs w:val="36"/>
          <w:rtl/>
        </w:rPr>
        <w:t xml:space="preserve"> : "</w:t>
      </w:r>
      <w:r w:rsidRPr="00B77099">
        <w:rPr>
          <w:rFonts w:ascii="Traditional Arabic" w:hAnsi="Traditional Arabic" w:cs="Traditional Arabic" w:hint="cs"/>
          <w:sz w:val="36"/>
          <w:szCs w:val="36"/>
          <w:rtl/>
        </w:rPr>
        <w:t>لايُصَلِّيَنَّأَحَدُكُمْبِثَوْبٍلَيْسَعَلَىعَاتِقِهِمِنْهُشَيْءٌ</w:t>
      </w:r>
      <w:r>
        <w:rPr>
          <w:rFonts w:ascii="Traditional Arabic" w:hAnsi="Traditional Arabic" w:cs="Traditional Arabic"/>
          <w:sz w:val="36"/>
          <w:szCs w:val="36"/>
          <w:rtl/>
        </w:rPr>
        <w:t>"</w:t>
      </w:r>
      <w:r w:rsidRPr="00B77099">
        <w:rPr>
          <w:rFonts w:ascii="Traditional Arabic" w:hAnsi="Traditional Arabic" w:cs="Traditional Arabic" w:hint="cs"/>
          <w:sz w:val="36"/>
          <w:szCs w:val="36"/>
          <w:rtl/>
        </w:rPr>
        <w:t>أَيْمَعَوُجُودِغَيْرِهِ</w:t>
      </w:r>
      <w:r>
        <w:rPr>
          <w:rFonts w:ascii="Traditional Arabic" w:hAnsi="Traditional Arabic" w:cs="Traditional Arabic"/>
          <w:sz w:val="36"/>
          <w:szCs w:val="36"/>
          <w:rtl/>
        </w:rPr>
        <w:t xml:space="preserve"> .</w:t>
      </w:r>
      <w:r w:rsidRPr="00B77099">
        <w:rPr>
          <w:rFonts w:ascii="Traditional Arabic" w:hAnsi="Traditional Arabic" w:cs="Traditional Arabic" w:hint="cs"/>
          <w:sz w:val="36"/>
          <w:szCs w:val="36"/>
          <w:rtl/>
        </w:rPr>
        <w:t>فَإِنْفَعَلَذَلِكَالْمَكْرُوهَلَمْيُعِدْصَلاتَهُلافِيالْوَقْتِوَلاغَيْرِهِلأَنَّالنَّهْيَلِلتَّنْزِيهِ</w:t>
      </w:r>
      <w:r>
        <w:rPr>
          <w:rStyle w:val="FootnoteReference"/>
          <w:rFonts w:ascii="Traditional Arabic" w:hAnsi="Traditional Arabic" w:cs="Traditional Arabic"/>
          <w:sz w:val="36"/>
          <w:szCs w:val="36"/>
          <w:rtl/>
        </w:rPr>
        <w:footnoteReference w:customMarkFollows="1" w:id="390"/>
        <w:t>(5)</w:t>
      </w:r>
      <w:r w:rsidRPr="00B77099">
        <w:rPr>
          <w:rFonts w:ascii="Traditional Arabic" w:hAnsi="Traditional Arabic" w:cs="Traditional Arabic"/>
          <w:sz w:val="36"/>
          <w:szCs w:val="36"/>
          <w:rtl/>
        </w:rPr>
        <w:t xml:space="preserve"> .</w:t>
      </w:r>
    </w:p>
    <w:p w:rsidR="004A0BC7" w:rsidRPr="00E6122C" w:rsidRDefault="004A0BC7" w:rsidP="00656F1C">
      <w:pPr>
        <w:spacing w:after="0" w:line="240" w:lineRule="auto"/>
        <w:jc w:val="both"/>
        <w:rPr>
          <w:rFonts w:ascii="Traditional Arabic" w:hAnsi="Traditional Arabic" w:cs="Traditional Arabic"/>
          <w:color w:val="FF0000"/>
          <w:sz w:val="24"/>
          <w:szCs w:val="24"/>
          <w:rtl/>
        </w:rPr>
      </w:pPr>
      <w:r w:rsidRPr="007F6A76">
        <w:rPr>
          <w:rFonts w:ascii="Traditional Arabic" w:hAnsi="Traditional Arabic" w:cs="Traditional Arabic" w:hint="cs"/>
          <w:sz w:val="36"/>
          <w:szCs w:val="36"/>
          <w:rtl/>
        </w:rPr>
        <w:t>وَرَوَىالْحَسَنُعَنْأَبِيحَنِيفَةَأَنَّالصَّلاةَفِيإزَارٍوَاحِدٍفِعْلُأَهْلِالْجَفَاءِ،وَفِيثَوْبٍوَاحِدٍمُتَوَشِّحًابِهِأَبْعَدُعَنْالْجَفَاءِ،وَفِيإزَارٍوَرِدَاءٍمِنْأَخْلاقِالْكِرَامِ</w:t>
      </w:r>
      <w:r>
        <w:rPr>
          <w:rStyle w:val="FootnoteReference"/>
          <w:rFonts w:ascii="Traditional Arabic" w:hAnsi="Traditional Arabic" w:cs="Traditional Arabic"/>
          <w:sz w:val="36"/>
          <w:szCs w:val="36"/>
          <w:rtl/>
        </w:rPr>
        <w:footnoteReference w:customMarkFollows="1" w:id="391"/>
        <w:t>(</w:t>
      </w:r>
      <w:r>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Pr="00BB005C" w:rsidRDefault="004A0BC7" w:rsidP="004A0BC7">
      <w:pPr>
        <w:spacing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وقال الإمام الشافعي في قوله</w:t>
      </w:r>
      <w:r w:rsidR="00656F1C">
        <w:rPr>
          <w:rFonts w:ascii="Traditional Arabic" w:hAnsi="Traditional Arabic" w:cs="Traditional Arabic" w:hint="cs"/>
          <w:sz w:val="36"/>
          <w:szCs w:val="36"/>
          <w:rtl/>
        </w:rPr>
        <w:t xml:space="preserve">- </w:t>
      </w:r>
      <w:r w:rsidRPr="000167FC">
        <w:rPr>
          <w:rFonts w:ascii="Traditional Arabic" w:hAnsi="Traditional Arabic" w:cs="Traditional Arabic" w:hint="cs"/>
          <w:sz w:val="36"/>
          <w:szCs w:val="36"/>
          <w:rtl/>
        </w:rPr>
        <w:t>صَلَّىاللَّهُعَلَيْهِوَسَلَّمَ</w:t>
      </w:r>
      <w:r w:rsidR="00656F1C">
        <w:rPr>
          <w:rFonts w:ascii="Traditional Arabic" w:hAnsi="Traditional Arabic" w:cs="Traditional Arabic" w:hint="cs"/>
          <w:sz w:val="36"/>
          <w:szCs w:val="36"/>
          <w:rtl/>
        </w:rPr>
        <w:t xml:space="preserve"> -</w:t>
      </w:r>
      <w:r>
        <w:rPr>
          <w:rFonts w:ascii="Traditional Arabic" w:hAnsi="Traditional Arabic" w:cs="Traditional Arabic"/>
          <w:sz w:val="36"/>
          <w:szCs w:val="36"/>
          <w:rtl/>
        </w:rPr>
        <w:t xml:space="preserve"> "</w:t>
      </w:r>
      <w:r w:rsidRPr="000167FC">
        <w:rPr>
          <w:rFonts w:ascii="Traditional Arabic" w:hAnsi="Traditional Arabic" w:cs="Traditional Arabic" w:hint="cs"/>
          <w:sz w:val="36"/>
          <w:szCs w:val="36"/>
          <w:rtl/>
        </w:rPr>
        <w:t>لايُصَلِّيأَحَدُكُمْفِيالثَّوْبِالْوَاحِدِلَيْسَعَلَىعَاتِقِهِمِنْهُشَيْءٌ</w:t>
      </w:r>
      <w:r>
        <w:rPr>
          <w:rFonts w:ascii="Traditional Arabic" w:hAnsi="Traditional Arabic" w:cs="Traditional Arabic"/>
          <w:sz w:val="36"/>
          <w:szCs w:val="36"/>
          <w:rtl/>
        </w:rPr>
        <w:t>"</w:t>
      </w:r>
      <w:r>
        <w:rPr>
          <w:rFonts w:ascii="Traditional Arabic" w:hAnsi="Traditional Arabic" w:cs="Traditional Arabic" w:hint="cs"/>
          <w:sz w:val="36"/>
          <w:szCs w:val="36"/>
          <w:rtl/>
        </w:rPr>
        <w:t>:</w:t>
      </w:r>
      <w:r w:rsidRPr="000167FC">
        <w:rPr>
          <w:rFonts w:ascii="Traditional Arabic" w:hAnsi="Traditional Arabic" w:cs="Traditional Arabic" w:hint="cs"/>
          <w:sz w:val="36"/>
          <w:szCs w:val="36"/>
          <w:rtl/>
        </w:rPr>
        <w:t>دَلَّعَلَىأَنْلَيْسَلأَحَدٍأَنْيُصَلِّيَإلالابِسًاإذَاقَدَرَعَلَىمَايَلْبَسُ</w:t>
      </w:r>
      <w:r>
        <w:rPr>
          <w:rStyle w:val="FootnoteReference"/>
          <w:rFonts w:ascii="Traditional Arabic" w:hAnsi="Traditional Arabic" w:cs="Traditional Arabic"/>
          <w:sz w:val="36"/>
          <w:szCs w:val="36"/>
          <w:rtl/>
        </w:rPr>
        <w:footnoteReference w:customMarkFollows="1" w:id="392"/>
        <w:t>(</w:t>
      </w:r>
      <w:r>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0167FC">
        <w:rPr>
          <w:rFonts w:ascii="Traditional Arabic" w:hAnsi="Traditional Arabic" w:cs="Traditional Arabic" w:hint="cs"/>
          <w:sz w:val="36"/>
          <w:szCs w:val="36"/>
          <w:rtl/>
        </w:rPr>
        <w:t xml:space="preserve"> .</w:t>
      </w:r>
    </w:p>
    <w:p w:rsidR="004A0BC7" w:rsidRDefault="004A0BC7" w:rsidP="004A0BC7">
      <w:pPr>
        <w:spacing w:after="0" w:line="240" w:lineRule="auto"/>
        <w:rPr>
          <w:rFonts w:ascii="Traditional Arabic" w:hAnsi="Traditional Arabic" w:cs="Traditional Arabic"/>
          <w:b/>
          <w:bCs/>
          <w:sz w:val="36"/>
          <w:szCs w:val="36"/>
          <w:rtl/>
        </w:rPr>
      </w:pPr>
      <w:r w:rsidRPr="001F3B8C">
        <w:rPr>
          <w:rFonts w:ascii="Traditional Arabic" w:hAnsi="Traditional Arabic" w:cs="Traditional Arabic"/>
          <w:b/>
          <w:bCs/>
          <w:sz w:val="36"/>
          <w:szCs w:val="36"/>
          <w:rtl/>
        </w:rPr>
        <w:t>القول</w:t>
      </w:r>
      <w:r>
        <w:rPr>
          <w:rFonts w:ascii="Traditional Arabic" w:hAnsi="Traditional Arabic" w:cs="Traditional Arabic" w:hint="cs"/>
          <w:b/>
          <w:bCs/>
          <w:sz w:val="36"/>
          <w:szCs w:val="36"/>
          <w:rtl/>
        </w:rPr>
        <w:t>الثاني</w:t>
      </w:r>
      <w:r w:rsidRPr="001F3B8C">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وجوب وضع شيء من اللباس على العاتق عند الصلاة المفروضة </w:t>
      </w:r>
    </w:p>
    <w:p w:rsidR="004A0BC7" w:rsidRDefault="004A0BC7" w:rsidP="004A0BC7">
      <w:pPr>
        <w:spacing w:after="0" w:line="240" w:lineRule="auto"/>
        <w:jc w:val="both"/>
        <w:rPr>
          <w:rFonts w:ascii="Traditional Arabic" w:hAnsi="Traditional Arabic" w:cs="Traditional Arabic"/>
          <w:sz w:val="36"/>
          <w:szCs w:val="36"/>
          <w:rtl/>
        </w:rPr>
      </w:pPr>
      <w:r w:rsidRPr="001F3B8C">
        <w:rPr>
          <w:rFonts w:ascii="Traditional Arabic" w:hAnsi="Traditional Arabic" w:cs="Traditional Arabic" w:hint="cs"/>
          <w:sz w:val="36"/>
          <w:szCs w:val="36"/>
          <w:rtl/>
        </w:rPr>
        <w:t>وذهب إلى هذا القول الإمام أحمد .</w:t>
      </w:r>
    </w:p>
    <w:p w:rsidR="004A0BC7" w:rsidRPr="002F6D83" w:rsidRDefault="004A0BC7" w:rsidP="004A0BC7">
      <w:pPr>
        <w:spacing w:after="0" w:line="240" w:lineRule="auto"/>
        <w:jc w:val="both"/>
        <w:rPr>
          <w:rFonts w:ascii="Traditional Arabic" w:hAnsi="Traditional Arabic" w:cs="Traditional Arabic"/>
          <w:sz w:val="36"/>
          <w:szCs w:val="36"/>
          <w:rtl/>
        </w:rPr>
      </w:pPr>
      <w:r w:rsidRPr="00CD439D">
        <w:rPr>
          <w:rFonts w:ascii="Traditional Arabic" w:hAnsi="Traditional Arabic" w:cs="Traditional Arabic" w:hint="cs"/>
          <w:sz w:val="36"/>
          <w:szCs w:val="36"/>
          <w:rtl/>
        </w:rPr>
        <w:t>سئلأحمد</w:t>
      </w:r>
      <w:r w:rsidRPr="00CD439D">
        <w:rPr>
          <w:rFonts w:ascii="Traditional Arabic" w:hAnsi="Traditional Arabic" w:cs="Traditional Arabic"/>
          <w:sz w:val="36"/>
          <w:szCs w:val="36"/>
          <w:rtl/>
        </w:rPr>
        <w:t xml:space="preserve">: </w:t>
      </w:r>
      <w:r w:rsidRPr="00CD439D">
        <w:rPr>
          <w:rFonts w:ascii="Traditional Arabic" w:hAnsi="Traditional Arabic" w:cs="Traditional Arabic" w:hint="cs"/>
          <w:sz w:val="36"/>
          <w:szCs w:val="36"/>
          <w:rtl/>
        </w:rPr>
        <w:t>يصليالرجلمتزراً؟قال</w:t>
      </w:r>
      <w:r w:rsidRPr="00CD439D">
        <w:rPr>
          <w:rFonts w:ascii="Traditional Arabic" w:hAnsi="Traditional Arabic" w:cs="Traditional Arabic"/>
          <w:sz w:val="36"/>
          <w:szCs w:val="36"/>
          <w:rtl/>
        </w:rPr>
        <w:t xml:space="preserve">: </w:t>
      </w:r>
      <w:r w:rsidRPr="00CD439D">
        <w:rPr>
          <w:rFonts w:ascii="Traditional Arabic" w:hAnsi="Traditional Arabic" w:cs="Traditional Arabic" w:hint="cs"/>
          <w:sz w:val="36"/>
          <w:szCs w:val="36"/>
          <w:rtl/>
        </w:rPr>
        <w:t>لايصلي</w:t>
      </w:r>
      <w:r>
        <w:rPr>
          <w:rStyle w:val="FootnoteReference"/>
          <w:rFonts w:ascii="Traditional Arabic" w:hAnsi="Traditional Arabic" w:cs="Traditional Arabic"/>
          <w:sz w:val="36"/>
          <w:szCs w:val="36"/>
          <w:rtl/>
        </w:rPr>
        <w:footnoteReference w:customMarkFollows="1" w:id="393"/>
        <w:t>(</w:t>
      </w:r>
      <w:r>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CD439D">
        <w:rPr>
          <w:rFonts w:ascii="Traditional Arabic" w:hAnsi="Traditional Arabic" w:cs="Traditional Arabic"/>
          <w:sz w:val="36"/>
          <w:szCs w:val="36"/>
          <w:rtl/>
        </w:rPr>
        <w:t>.</w:t>
      </w:r>
    </w:p>
    <w:p w:rsidR="004A0BC7" w:rsidRDefault="004A0BC7" w:rsidP="004A0BC7">
      <w:pPr>
        <w:spacing w:after="0" w:line="240" w:lineRule="auto"/>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قال ابن قدامة : </w:t>
      </w:r>
      <w:r w:rsidRPr="0014631A">
        <w:rPr>
          <w:rFonts w:ascii="Traditional Arabic" w:hAnsi="Traditional Arabic" w:cs="Traditional Arabic" w:hint="cs"/>
          <w:sz w:val="36"/>
          <w:szCs w:val="36"/>
          <w:rtl/>
        </w:rPr>
        <w:t>ويجبأنيجعلعلىعاتقهشيئاًمناللباسفيالصلاةالمفروضة</w:t>
      </w:r>
      <w:r>
        <w:rPr>
          <w:rStyle w:val="FootnoteReference"/>
          <w:rFonts w:ascii="Traditional Arabic" w:hAnsi="Traditional Arabic" w:cs="Traditional Arabic"/>
          <w:sz w:val="36"/>
          <w:szCs w:val="36"/>
          <w:rtl/>
        </w:rPr>
        <w:footnoteReference w:customMarkFollows="1" w:id="394"/>
        <w:t>(</w:t>
      </w:r>
      <w:r>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p>
    <w:p w:rsidR="004A0BC7" w:rsidRPr="00D8565A" w:rsidRDefault="004A0BC7" w:rsidP="004A0BC7">
      <w:pPr>
        <w:spacing w:after="0" w:line="240" w:lineRule="auto"/>
        <w:rPr>
          <w:rFonts w:ascii="Traditional Arabic" w:hAnsi="Traditional Arabic" w:cs="Traditional Arabic"/>
          <w:color w:val="FF0000"/>
          <w:sz w:val="24"/>
          <w:szCs w:val="24"/>
          <w:rtl/>
        </w:rPr>
      </w:pPr>
      <w:r w:rsidRPr="00D8565A">
        <w:rPr>
          <w:rFonts w:ascii="Traditional Arabic" w:hAnsi="Traditional Arabic" w:cs="Traditional Arabic" w:hint="cs"/>
          <w:sz w:val="36"/>
          <w:szCs w:val="36"/>
          <w:rtl/>
        </w:rPr>
        <w:t>وقالالقاضي</w:t>
      </w:r>
      <w:r w:rsidRPr="00D8565A">
        <w:rPr>
          <w:rFonts w:ascii="Traditional Arabic" w:hAnsi="Traditional Arabic" w:cs="Traditional Arabic"/>
          <w:sz w:val="36"/>
          <w:szCs w:val="36"/>
          <w:rtl/>
        </w:rPr>
        <w:t xml:space="preserve"> : </w:t>
      </w:r>
      <w:r w:rsidRPr="00D8565A">
        <w:rPr>
          <w:rFonts w:ascii="Traditional Arabic" w:hAnsi="Traditional Arabic" w:cs="Traditional Arabic" w:hint="cs"/>
          <w:sz w:val="36"/>
          <w:szCs w:val="36"/>
          <w:rtl/>
        </w:rPr>
        <w:t>سترالمنكبينواجبفيالفرض</w:t>
      </w:r>
      <w:r>
        <w:rPr>
          <w:rStyle w:val="FootnoteReference"/>
          <w:rFonts w:ascii="Traditional Arabic" w:hAnsi="Traditional Arabic" w:cs="Traditional Arabic"/>
          <w:sz w:val="36"/>
          <w:szCs w:val="36"/>
          <w:rtl/>
        </w:rPr>
        <w:footnoteReference w:customMarkFollows="1" w:id="395"/>
        <w:t>(</w:t>
      </w:r>
      <w:r>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D8565A">
        <w:rPr>
          <w:rFonts w:ascii="Traditional Arabic" w:hAnsi="Traditional Arabic" w:cs="Traditional Arabic" w:hint="cs"/>
          <w:sz w:val="36"/>
          <w:szCs w:val="36"/>
          <w:rtl/>
        </w:rPr>
        <w:t xml:space="preserve"> .</w:t>
      </w:r>
    </w:p>
    <w:p w:rsidR="004A0BC7" w:rsidRDefault="004A0BC7" w:rsidP="00130F01">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واستدلوا بحديث أبي هريرة </w:t>
      </w:r>
      <w:r w:rsidR="00656F1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رضي الله عنه</w:t>
      </w:r>
      <w:r w:rsidR="00656F1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وبحديث </w:t>
      </w:r>
      <w:r w:rsidRPr="0014631A">
        <w:rPr>
          <w:rFonts w:ascii="Traditional Arabic" w:hAnsi="Traditional Arabic" w:cs="Traditional Arabic" w:hint="cs"/>
          <w:sz w:val="36"/>
          <w:szCs w:val="36"/>
          <w:rtl/>
        </w:rPr>
        <w:t>بُرَيْدَةَ</w:t>
      </w:r>
      <w:r>
        <w:rPr>
          <w:rFonts w:ascii="Traditional Arabic" w:hAnsi="Traditional Arabic" w:cs="Traditional Arabic" w:hint="cs"/>
          <w:sz w:val="36"/>
          <w:szCs w:val="36"/>
          <w:rtl/>
        </w:rPr>
        <w:t>- رضي الله عنه -</w:t>
      </w:r>
      <w:r w:rsidRPr="0014631A">
        <w:rPr>
          <w:rFonts w:ascii="Traditional Arabic" w:hAnsi="Traditional Arabic" w:cs="Traditional Arabic" w:hint="cs"/>
          <w:sz w:val="36"/>
          <w:szCs w:val="36"/>
          <w:rtl/>
        </w:rPr>
        <w:t>قَالَ</w:t>
      </w:r>
      <w:r w:rsidRPr="0014631A">
        <w:rPr>
          <w:rFonts w:ascii="Traditional Arabic" w:hAnsi="Traditional Arabic" w:cs="Traditional Arabic"/>
          <w:sz w:val="36"/>
          <w:szCs w:val="36"/>
          <w:rtl/>
        </w:rPr>
        <w:t xml:space="preserve"> : </w:t>
      </w:r>
      <w:r>
        <w:rPr>
          <w:rFonts w:ascii="Traditional Arabic" w:hAnsi="Traditional Arabic" w:cs="Traditional Arabic" w:hint="cs"/>
          <w:sz w:val="36"/>
          <w:szCs w:val="36"/>
          <w:rtl/>
        </w:rPr>
        <w:t>"</w:t>
      </w:r>
      <w:r w:rsidRPr="0014631A">
        <w:rPr>
          <w:rFonts w:ascii="Traditional Arabic" w:hAnsi="Traditional Arabic" w:cs="Traditional Arabic" w:hint="cs"/>
          <w:sz w:val="36"/>
          <w:szCs w:val="36"/>
          <w:rtl/>
        </w:rPr>
        <w:t>نَهَىرَسُولُاللَّهِ</w:t>
      </w:r>
      <w:r w:rsidR="00656F1C">
        <w:rPr>
          <w:rFonts w:ascii="Traditional Arabic" w:hAnsi="Traditional Arabic" w:cs="Traditional Arabic" w:hint="cs"/>
          <w:sz w:val="36"/>
          <w:szCs w:val="36"/>
          <w:rtl/>
        </w:rPr>
        <w:t xml:space="preserve"> -</w:t>
      </w:r>
      <w:r w:rsidRPr="0014631A">
        <w:rPr>
          <w:rFonts w:ascii="Traditional Arabic" w:hAnsi="Traditional Arabic" w:cs="Traditional Arabic" w:hint="cs"/>
          <w:sz w:val="36"/>
          <w:szCs w:val="36"/>
          <w:rtl/>
        </w:rPr>
        <w:t>صَلَّىاللَّهُعَلَيْهِوَسَلَّمَ</w:t>
      </w:r>
      <w:r w:rsidR="00656F1C">
        <w:rPr>
          <w:rFonts w:ascii="Traditional Arabic" w:hAnsi="Traditional Arabic" w:cs="Traditional Arabic" w:hint="cs"/>
          <w:sz w:val="36"/>
          <w:szCs w:val="36"/>
          <w:rtl/>
        </w:rPr>
        <w:t xml:space="preserve"> -</w:t>
      </w:r>
      <w:r w:rsidRPr="0014631A">
        <w:rPr>
          <w:rFonts w:ascii="Traditional Arabic" w:hAnsi="Traditional Arabic" w:cs="Traditional Arabic" w:hint="cs"/>
          <w:sz w:val="36"/>
          <w:szCs w:val="36"/>
          <w:rtl/>
        </w:rPr>
        <w:t>أَنْيُصَلِّيَفِيلِحَافٍلايَتَوَشَّحُبِهِوَأَنْيُصَلِّيَفِيسَرَاوِيلَ،لَيْسَعَلَيْهِرِدَاءٌ</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396"/>
        <w:t>(</w:t>
      </w:r>
      <w:r>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وحملوا النهي على التحريم والفساد .</w:t>
      </w:r>
    </w:p>
    <w:p w:rsidR="004A0BC7" w:rsidRDefault="004A0BC7" w:rsidP="0016054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ابن قدامة : </w:t>
      </w:r>
      <w:r w:rsidRPr="0014631A">
        <w:rPr>
          <w:rFonts w:ascii="Traditional Arabic" w:hAnsi="Traditional Arabic" w:cs="Traditional Arabic" w:hint="cs"/>
          <w:sz w:val="36"/>
          <w:szCs w:val="36"/>
          <w:rtl/>
        </w:rPr>
        <w:t>وَهَذَانَهْيٌيَقْتَضِيالتَّحْرِيمَ،وَيُقَدَّمُعَلَىالْقِيَاسِ</w:t>
      </w:r>
      <w:r w:rsidRPr="0014631A">
        <w:rPr>
          <w:rFonts w:ascii="Traditional Arabic" w:hAnsi="Traditional Arabic" w:cs="Traditional Arabic"/>
          <w:sz w:val="36"/>
          <w:szCs w:val="36"/>
          <w:rtl/>
        </w:rPr>
        <w:t xml:space="preserve"> . </w:t>
      </w:r>
      <w:r w:rsidRPr="0014631A">
        <w:rPr>
          <w:rFonts w:ascii="Traditional Arabic" w:hAnsi="Traditional Arabic" w:cs="Traditional Arabic" w:hint="cs"/>
          <w:sz w:val="36"/>
          <w:szCs w:val="36"/>
          <w:rtl/>
        </w:rPr>
        <w:t>وَيُشْتَرَطُذَلِكَلِصِحَّةِالصَّلاةِفِيظَاهِرِالْمَذْهَبِ،لأَنَّهُمَنْهِيٌّعَنْتَرْكِهِفِيالصَّلاةِ،وَالنَّهْيُيَقْتَضِيفَسَادَالْمَنْهِيِّعَنْهُ،وَلأَنَّهَاسُتْرَةٌوَاجِبَةٌفِيالصَّلاةِ،وَالإِخْلالُبِهَايُفْسِدُهَا،كَسَتْرِالْعَوْرَةِ</w:t>
      </w:r>
      <w:r w:rsidRPr="0014631A">
        <w:rPr>
          <w:rFonts w:ascii="Traditional Arabic" w:hAnsi="Traditional Arabic" w:cs="Traditional Arabic"/>
          <w:sz w:val="36"/>
          <w:szCs w:val="36"/>
          <w:rtl/>
        </w:rPr>
        <w:t>.</w:t>
      </w:r>
      <w:r>
        <w:rPr>
          <w:rFonts w:ascii="Traditional Arabic" w:hAnsi="Traditional Arabic" w:cs="Traditional Arabic" w:hint="cs"/>
          <w:sz w:val="36"/>
          <w:szCs w:val="36"/>
          <w:rtl/>
        </w:rPr>
        <w:t>وهل هو شرط لصحة الصلاة أم لا ؟ في المسألة خلاف</w:t>
      </w:r>
      <w:r w:rsidRPr="00E9558B">
        <w:rPr>
          <w:rFonts w:ascii="Traditional Arabic" w:hAnsi="Traditional Arabic" w:cs="Traditional Arabic" w:hint="cs"/>
          <w:sz w:val="36"/>
          <w:szCs w:val="36"/>
          <w:rtl/>
        </w:rPr>
        <w:t xml:space="preserve"> ، قال ابن قدامة : </w:t>
      </w:r>
      <w:r w:rsidRPr="0014631A">
        <w:rPr>
          <w:rFonts w:ascii="Traditional Arabic" w:hAnsi="Traditional Arabic" w:cs="Traditional Arabic" w:hint="cs"/>
          <w:sz w:val="36"/>
          <w:szCs w:val="36"/>
          <w:rtl/>
        </w:rPr>
        <w:t>وَيُشْتَرَطُذَلِكَلِصِحَّةِالصَّلاةِفِيظَاهِرِالْمَذْهَبِ</w:t>
      </w:r>
      <w:r>
        <w:rPr>
          <w:rStyle w:val="FootnoteReference"/>
          <w:rFonts w:ascii="Traditional Arabic" w:hAnsi="Traditional Arabic" w:cs="Traditional Arabic"/>
          <w:sz w:val="36"/>
          <w:szCs w:val="36"/>
          <w:rtl/>
        </w:rPr>
        <w:footnoteReference w:customMarkFollows="1" w:id="397"/>
        <w:t>(</w:t>
      </w:r>
      <w:r w:rsidR="0016054F">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p>
    <w:p w:rsidR="004A0BC7" w:rsidRPr="004D29AE" w:rsidRDefault="004A0BC7" w:rsidP="0016054F">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قال علي المرداوي : </w:t>
      </w:r>
      <w:r w:rsidRPr="004D29AE">
        <w:rPr>
          <w:rFonts w:ascii="Traditional Arabic" w:hAnsi="Traditional Arabic" w:cs="Traditional Arabic" w:hint="cs"/>
          <w:sz w:val="36"/>
          <w:szCs w:val="36"/>
          <w:rtl/>
        </w:rPr>
        <w:t>الصَّحِيحُمِنْالْمَذْهَبِ</w:t>
      </w:r>
      <w:r w:rsidRPr="004D29AE">
        <w:rPr>
          <w:rFonts w:ascii="Traditional Arabic" w:hAnsi="Traditional Arabic" w:cs="Traditional Arabic"/>
          <w:sz w:val="36"/>
          <w:szCs w:val="36"/>
          <w:rtl/>
        </w:rPr>
        <w:t xml:space="preserve"> : </w:t>
      </w:r>
      <w:r w:rsidRPr="004D29AE">
        <w:rPr>
          <w:rFonts w:ascii="Traditional Arabic" w:hAnsi="Traditional Arabic" w:cs="Traditional Arabic" w:hint="cs"/>
          <w:sz w:val="36"/>
          <w:szCs w:val="36"/>
          <w:rtl/>
        </w:rPr>
        <w:t>أَنَّسَتْرَالْمَنْكِبَيْنِفِيالْجَمَاعَةِشَرْطٌفِيصِحَّةِصَلاةِالْفَرْضِ،وَعَلَيْهِجَمَاهِيرُالأَصْحَابِ</w:t>
      </w:r>
      <w:r w:rsidRPr="004D29AE">
        <w:rPr>
          <w:rFonts w:ascii="Traditional Arabic" w:hAnsi="Traditional Arabic" w:cs="Traditional Arabic"/>
          <w:sz w:val="36"/>
          <w:szCs w:val="36"/>
          <w:rtl/>
        </w:rPr>
        <w:t xml:space="preserve"> . </w:t>
      </w:r>
      <w:r w:rsidRPr="004D29AE">
        <w:rPr>
          <w:rFonts w:ascii="Traditional Arabic" w:hAnsi="Traditional Arabic" w:cs="Traditional Arabic" w:hint="cs"/>
          <w:sz w:val="36"/>
          <w:szCs w:val="36"/>
          <w:rtl/>
        </w:rPr>
        <w:t>وَقَطَعَبِهِكَثِيرٌمِنْهُمْ</w:t>
      </w:r>
      <w:r>
        <w:rPr>
          <w:rStyle w:val="FootnoteReference"/>
          <w:rFonts w:ascii="Traditional Arabic" w:hAnsi="Traditional Arabic" w:cs="Traditional Arabic"/>
          <w:sz w:val="36"/>
          <w:szCs w:val="36"/>
          <w:rtl/>
        </w:rPr>
        <w:footnoteReference w:customMarkFollows="1" w:id="398"/>
        <w:t>(</w:t>
      </w:r>
      <w:r w:rsidR="0016054F">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sidRPr="004D29AE">
        <w:rPr>
          <w:rFonts w:ascii="Traditional Arabic" w:hAnsi="Traditional Arabic" w:cs="Traditional Arabic"/>
          <w:sz w:val="36"/>
          <w:szCs w:val="36"/>
          <w:rtl/>
        </w:rPr>
        <w:t xml:space="preserve"> .</w:t>
      </w:r>
    </w:p>
    <w:p w:rsidR="004A0BC7" w:rsidRPr="00E9558B" w:rsidRDefault="004A0BC7" w:rsidP="0016054F">
      <w:pPr>
        <w:spacing w:after="0" w:line="240" w:lineRule="auto"/>
        <w:jc w:val="both"/>
        <w:rPr>
          <w:rFonts w:ascii="Traditional Arabic" w:hAnsi="Traditional Arabic" w:cs="Traditional Arabic"/>
          <w:sz w:val="36"/>
          <w:szCs w:val="36"/>
          <w:rtl/>
        </w:rPr>
      </w:pPr>
      <w:r w:rsidRPr="00C00744">
        <w:rPr>
          <w:rFonts w:ascii="Traditional Arabic" w:hAnsi="Traditional Arabic" w:cs="Traditional Arabic" w:hint="cs"/>
          <w:sz w:val="36"/>
          <w:szCs w:val="36"/>
          <w:rtl/>
        </w:rPr>
        <w:t>وذكرالقاضيوابنعقيلأنهنقلعنأحمدمايدلعلىأنهليسبشرطفإنهقالفيروايةمثنىبنجامعفيمنصلىوثوبهعلىإحدىعاتقيةوالأخرىمكشوفةيكرهقيللهيؤمرأنيعيد؟فلميرعليهإعادة</w:t>
      </w:r>
      <w:r>
        <w:rPr>
          <w:rStyle w:val="FootnoteReference"/>
          <w:rFonts w:ascii="Traditional Arabic" w:hAnsi="Traditional Arabic" w:cs="Traditional Arabic"/>
          <w:sz w:val="36"/>
          <w:szCs w:val="36"/>
          <w:rtl/>
        </w:rPr>
        <w:footnoteReference w:customMarkFollows="1" w:id="399"/>
        <w:t>(</w:t>
      </w:r>
      <w:r w:rsidR="0016054F">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C00744">
        <w:rPr>
          <w:rFonts w:ascii="Traditional Arabic" w:hAnsi="Traditional Arabic" w:cs="Traditional Arabic"/>
          <w:sz w:val="36"/>
          <w:szCs w:val="36"/>
          <w:rtl/>
        </w:rPr>
        <w:t>.</w:t>
      </w: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4A0BC7" w:rsidRDefault="004A0BC7" w:rsidP="004A0BC7">
      <w:pPr>
        <w:spacing w:before="240" w:after="0" w:line="240" w:lineRule="auto"/>
        <w:jc w:val="both"/>
        <w:rPr>
          <w:rFonts w:ascii="Traditional Arabic" w:hAnsi="Traditional Arabic" w:cs="Traditional Arabic"/>
          <w:sz w:val="36"/>
          <w:szCs w:val="36"/>
          <w:rtl/>
        </w:rPr>
      </w:pPr>
      <w:r>
        <w:rPr>
          <w:rFonts w:ascii="Traditional Arabic" w:hAnsi="Traditional Arabic" w:cs="Traditional Arabic"/>
          <w:b/>
          <w:bCs/>
          <w:sz w:val="36"/>
          <w:szCs w:val="36"/>
          <w:rtl/>
        </w:rPr>
        <w:t xml:space="preserve">الراجح في المسألة </w:t>
      </w:r>
      <w:r w:rsidRPr="00137DB8">
        <w:rPr>
          <w:rFonts w:ascii="Traditional Arabic" w:hAnsi="Traditional Arabic" w:cs="Traditional Arabic"/>
          <w:b/>
          <w:bCs/>
          <w:sz w:val="36"/>
          <w:szCs w:val="36"/>
          <w:rtl/>
        </w:rPr>
        <w:tab/>
      </w:r>
    </w:p>
    <w:p w:rsidR="004A0BC7" w:rsidRDefault="004A0BC7" w:rsidP="004A0BC7">
      <w:pPr>
        <w:spacing w:after="0" w:line="240" w:lineRule="auto"/>
        <w:jc w:val="both"/>
        <w:rPr>
          <w:rFonts w:ascii="Traditional Arabic" w:hAnsi="Traditional Arabic" w:cs="Traditional Arabic"/>
          <w:sz w:val="36"/>
          <w:szCs w:val="36"/>
          <w:rtl/>
        </w:rPr>
      </w:pPr>
      <w:r w:rsidRPr="00D84EEF">
        <w:rPr>
          <w:rFonts w:ascii="Traditional Arabic" w:hAnsi="Traditional Arabic" w:cs="Traditional Arabic" w:hint="cs"/>
          <w:sz w:val="36"/>
          <w:szCs w:val="36"/>
          <w:rtl/>
        </w:rPr>
        <w:t>اتفق العلماء على النهي عن صلاة المرء في الثوب الواحد ليس على عاتقه منه شيء واختلفوا في مد</w:t>
      </w:r>
      <w:r>
        <w:rPr>
          <w:rFonts w:ascii="Traditional Arabic" w:hAnsi="Traditional Arabic" w:cs="Traditional Arabic" w:hint="cs"/>
          <w:sz w:val="36"/>
          <w:szCs w:val="36"/>
          <w:rtl/>
        </w:rPr>
        <w:t>لول النهي الوارد في الحديث فمن ح</w:t>
      </w:r>
      <w:r w:rsidRPr="00D84EEF">
        <w:rPr>
          <w:rFonts w:ascii="Traditional Arabic" w:hAnsi="Traditional Arabic" w:cs="Traditional Arabic" w:hint="cs"/>
          <w:sz w:val="36"/>
          <w:szCs w:val="36"/>
          <w:rtl/>
        </w:rPr>
        <w:t xml:space="preserve">مله على التنزيه قال بالكراهة ومن حمله على الفساد قال بالتحريم . </w:t>
      </w:r>
      <w:r w:rsidRPr="0042419A">
        <w:rPr>
          <w:rFonts w:ascii="Traditional Arabic" w:hAnsi="Traditional Arabic" w:cs="Traditional Arabic" w:hint="cs"/>
          <w:b/>
          <w:bCs/>
          <w:sz w:val="36"/>
          <w:szCs w:val="36"/>
          <w:rtl/>
        </w:rPr>
        <w:t>ومن خلال النظر في الأدلة وأقوال العلماء نرجح القول الأول وهو القول بكراهة صلاة المرء بالثوب الواحد ليس على عاتقه منه شيء</w:t>
      </w:r>
      <w:r w:rsidR="0042419A">
        <w:rPr>
          <w:rFonts w:ascii="Traditional Arabic" w:hAnsi="Traditional Arabic" w:cs="Traditional Arabic" w:hint="cs"/>
          <w:sz w:val="36"/>
          <w:szCs w:val="36"/>
          <w:rtl/>
        </w:rPr>
        <w:t xml:space="preserve">،وذلك </w:t>
      </w:r>
      <w:r>
        <w:rPr>
          <w:rFonts w:ascii="Traditional Arabic" w:hAnsi="Traditional Arabic" w:cs="Traditional Arabic" w:hint="cs"/>
          <w:sz w:val="36"/>
          <w:szCs w:val="36"/>
          <w:rtl/>
        </w:rPr>
        <w:t>للأسباب التالي :</w:t>
      </w:r>
    </w:p>
    <w:p w:rsidR="004A0BC7" w:rsidRPr="00D9747F" w:rsidRDefault="004A0BC7" w:rsidP="004A0BC7">
      <w:pPr>
        <w:spacing w:after="0" w:line="240" w:lineRule="auto"/>
        <w:jc w:val="both"/>
        <w:rPr>
          <w:rFonts w:ascii="Traditional Arabic" w:hAnsi="Traditional Arabic" w:cs="Traditional Arabic"/>
          <w:b/>
          <w:bCs/>
          <w:sz w:val="36"/>
          <w:szCs w:val="36"/>
          <w:rtl/>
        </w:rPr>
      </w:pPr>
      <w:r w:rsidRPr="00D9747F">
        <w:rPr>
          <w:rFonts w:ascii="Traditional Arabic" w:hAnsi="Traditional Arabic" w:cs="Traditional Arabic" w:hint="cs"/>
          <w:b/>
          <w:bCs/>
          <w:sz w:val="36"/>
          <w:szCs w:val="36"/>
          <w:rtl/>
        </w:rPr>
        <w:t>أ</w:t>
      </w:r>
      <w:r>
        <w:rPr>
          <w:rFonts w:ascii="Traditional Arabic" w:hAnsi="Traditional Arabic" w:cs="Traditional Arabic" w:hint="cs"/>
          <w:b/>
          <w:bCs/>
          <w:sz w:val="36"/>
          <w:szCs w:val="36"/>
          <w:rtl/>
        </w:rPr>
        <w:t xml:space="preserve">ولاً : </w:t>
      </w:r>
      <w:r w:rsidR="00756E0A">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 xml:space="preserve">أن العاتق ليس من العورة ، </w:t>
      </w:r>
      <w:r w:rsidRPr="00D9747F">
        <w:rPr>
          <w:rFonts w:ascii="Traditional Arabic" w:hAnsi="Traditional Arabic" w:cs="Traditional Arabic" w:hint="cs"/>
          <w:sz w:val="36"/>
          <w:szCs w:val="36"/>
          <w:rtl/>
        </w:rPr>
        <w:t>فدل على أن وضع شيء على العاتق في الصلاة م</w:t>
      </w:r>
      <w:r>
        <w:rPr>
          <w:rFonts w:ascii="Traditional Arabic" w:hAnsi="Traditional Arabic" w:cs="Traditional Arabic" w:hint="cs"/>
          <w:sz w:val="36"/>
          <w:szCs w:val="36"/>
          <w:rtl/>
        </w:rPr>
        <w:t>ن كمالها وتمامها .</w:t>
      </w:r>
    </w:p>
    <w:p w:rsidR="004A0BC7" w:rsidRDefault="004A0BC7" w:rsidP="004A0BC7">
      <w:pPr>
        <w:spacing w:after="0" w:line="240" w:lineRule="auto"/>
        <w:jc w:val="both"/>
        <w:rPr>
          <w:rFonts w:ascii="Traditional Arabic" w:hAnsi="Traditional Arabic" w:cs="Traditional Arabic"/>
          <w:sz w:val="36"/>
          <w:szCs w:val="36"/>
          <w:rtl/>
        </w:rPr>
      </w:pPr>
      <w:r w:rsidRPr="00D9747F">
        <w:rPr>
          <w:rFonts w:ascii="Traditional Arabic" w:hAnsi="Traditional Arabic" w:cs="Traditional Arabic" w:hint="cs"/>
          <w:b/>
          <w:bCs/>
          <w:sz w:val="36"/>
          <w:szCs w:val="36"/>
          <w:rtl/>
        </w:rPr>
        <w:t>ثانياً : أنه ثبت أن النبي صلى الله عليه وسلم صلى بثوب واحد</w:t>
      </w:r>
      <w:r>
        <w:rPr>
          <w:rFonts w:ascii="Traditional Arabic" w:hAnsi="Traditional Arabic" w:cs="Traditional Arabic" w:hint="cs"/>
          <w:sz w:val="36"/>
          <w:szCs w:val="36"/>
          <w:rtl/>
        </w:rPr>
        <w:t xml:space="preserve"> كما جاء في حديث ميمونة وأم هاني - رضي الله عنهما - وقال لثوبان -رضي الله عنه - : "أولكلكم ثوبان" وفعله </w:t>
      </w:r>
      <w:r w:rsidR="00817CF1">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817CF1">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صارف للنهي من التحريم والفساد إلى التنزيه والكراهة وعليه يحمل النهي في حديث أبي هريرة - رضي الله تعالى - على الكراهة .</w:t>
      </w:r>
    </w:p>
    <w:p w:rsidR="004A0BC7" w:rsidRPr="00D84EEF" w:rsidRDefault="004A0BC7" w:rsidP="0042419A">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أما من وجد ما يضعه على عاتقه في الصلاة ولم يفعل فقد وقع في المكروه وصلاته </w:t>
      </w:r>
      <w:r w:rsidR="0042419A">
        <w:rPr>
          <w:rFonts w:ascii="Traditional Arabic" w:hAnsi="Traditional Arabic" w:cs="Traditional Arabic" w:hint="cs"/>
          <w:sz w:val="36"/>
          <w:szCs w:val="36"/>
          <w:rtl/>
        </w:rPr>
        <w:t>صحيحة</w:t>
      </w:r>
      <w:r>
        <w:rPr>
          <w:rFonts w:ascii="Traditional Arabic" w:hAnsi="Traditional Arabic" w:cs="Traditional Arabic" w:hint="cs"/>
          <w:sz w:val="36"/>
          <w:szCs w:val="36"/>
          <w:rtl/>
        </w:rPr>
        <w:t xml:space="preserve"> .</w:t>
      </w:r>
    </w:p>
    <w:p w:rsidR="004A0BC7" w:rsidRDefault="004A0BC7" w:rsidP="004A0BC7">
      <w:pPr>
        <w:spacing w:before="240" w:line="24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rPr>
        <w:t>والله أعلم ،،،</w:t>
      </w:r>
    </w:p>
    <w:p w:rsidR="004A0BC7" w:rsidRDefault="004A0BC7" w:rsidP="004A0BC7">
      <w:pPr>
        <w:spacing w:before="240" w:line="240" w:lineRule="auto"/>
        <w:jc w:val="center"/>
        <w:rPr>
          <w:rFonts w:ascii="Traditional Arabic" w:hAnsi="Traditional Arabic" w:cs="Traditional Arabic"/>
          <w:sz w:val="36"/>
          <w:szCs w:val="36"/>
          <w:rtl/>
        </w:rPr>
      </w:pPr>
    </w:p>
    <w:p w:rsidR="004A0BC7" w:rsidRDefault="004A0BC7" w:rsidP="004A0BC7">
      <w:pPr>
        <w:spacing w:line="240" w:lineRule="auto"/>
        <w:jc w:val="both"/>
        <w:rPr>
          <w:rFonts w:ascii="Traditional Arabic" w:hAnsi="Traditional Arabic" w:cs="Traditional Arabic"/>
          <w:sz w:val="36"/>
          <w:szCs w:val="36"/>
          <w:rtl/>
        </w:rPr>
      </w:pPr>
    </w:p>
    <w:p w:rsidR="004A0BC7" w:rsidRDefault="004A0BC7" w:rsidP="004A0BC7">
      <w:pPr>
        <w:spacing w:line="240" w:lineRule="auto"/>
        <w:jc w:val="both"/>
        <w:rPr>
          <w:rFonts w:ascii="Traditional Arabic" w:hAnsi="Traditional Arabic" w:cs="Traditional Arabic"/>
          <w:sz w:val="36"/>
          <w:szCs w:val="36"/>
          <w:rtl/>
        </w:rPr>
      </w:pPr>
    </w:p>
    <w:p w:rsidR="004A0BC7" w:rsidRDefault="004A0BC7" w:rsidP="004A0BC7">
      <w:pPr>
        <w:spacing w:line="240" w:lineRule="auto"/>
        <w:jc w:val="both"/>
        <w:rPr>
          <w:rFonts w:ascii="Traditional Arabic" w:hAnsi="Traditional Arabic" w:cs="Traditional Arabic"/>
          <w:sz w:val="36"/>
          <w:szCs w:val="36"/>
          <w:rtl/>
        </w:rPr>
      </w:pPr>
    </w:p>
    <w:p w:rsidR="00C35E67" w:rsidRDefault="00C35E67" w:rsidP="004A0BC7">
      <w:pPr>
        <w:spacing w:line="240" w:lineRule="auto"/>
        <w:jc w:val="both"/>
        <w:rPr>
          <w:rFonts w:ascii="Traditional Arabic" w:hAnsi="Traditional Arabic" w:cs="Traditional Arabic"/>
          <w:sz w:val="36"/>
          <w:szCs w:val="36"/>
          <w:rtl/>
        </w:rPr>
      </w:pPr>
    </w:p>
    <w:p w:rsidR="00C35E67" w:rsidRDefault="00C35E67" w:rsidP="004A0BC7">
      <w:pPr>
        <w:spacing w:line="240" w:lineRule="auto"/>
        <w:jc w:val="both"/>
        <w:rPr>
          <w:rFonts w:ascii="Traditional Arabic" w:hAnsi="Traditional Arabic" w:cs="Traditional Arabic"/>
          <w:sz w:val="36"/>
          <w:szCs w:val="36"/>
          <w:rtl/>
        </w:rPr>
      </w:pPr>
    </w:p>
    <w:p w:rsidR="00C35E67" w:rsidRDefault="00C35E67" w:rsidP="004A0BC7">
      <w:pPr>
        <w:spacing w:line="240" w:lineRule="auto"/>
        <w:jc w:val="both"/>
        <w:rPr>
          <w:rFonts w:ascii="Traditional Arabic" w:hAnsi="Traditional Arabic" w:cs="Traditional Arabic"/>
          <w:sz w:val="36"/>
          <w:szCs w:val="36"/>
          <w:rtl/>
        </w:rPr>
      </w:pPr>
    </w:p>
    <w:p w:rsidR="00C35E67" w:rsidRDefault="00C35E67" w:rsidP="004A0BC7">
      <w:pPr>
        <w:spacing w:line="240" w:lineRule="auto"/>
        <w:jc w:val="both"/>
        <w:rPr>
          <w:rFonts w:ascii="Traditional Arabic" w:hAnsi="Traditional Arabic" w:cs="Traditional Arabic"/>
          <w:sz w:val="36"/>
          <w:szCs w:val="36"/>
          <w:rtl/>
        </w:rPr>
      </w:pPr>
    </w:p>
    <w:p w:rsidR="00C35E67" w:rsidRDefault="00C35E67" w:rsidP="004A0BC7">
      <w:pPr>
        <w:spacing w:line="240" w:lineRule="auto"/>
        <w:jc w:val="both"/>
        <w:rPr>
          <w:rFonts w:ascii="Traditional Arabic" w:hAnsi="Traditional Arabic" w:cs="Traditional Arabic"/>
          <w:sz w:val="36"/>
          <w:szCs w:val="36"/>
          <w:rtl/>
        </w:rPr>
      </w:pPr>
    </w:p>
    <w:p w:rsidR="00C35E67" w:rsidRDefault="00C35E67" w:rsidP="004A0BC7">
      <w:pPr>
        <w:spacing w:line="240" w:lineRule="auto"/>
        <w:jc w:val="both"/>
        <w:rPr>
          <w:rFonts w:ascii="Traditional Arabic" w:hAnsi="Traditional Arabic" w:cs="Traditional Arabic"/>
          <w:sz w:val="36"/>
          <w:szCs w:val="36"/>
          <w:rtl/>
        </w:rPr>
      </w:pPr>
    </w:p>
    <w:p w:rsidR="00C35E67" w:rsidRDefault="00C35E67" w:rsidP="004A0BC7">
      <w:pPr>
        <w:spacing w:line="240" w:lineRule="auto"/>
        <w:jc w:val="both"/>
        <w:rPr>
          <w:rFonts w:ascii="Traditional Arabic" w:hAnsi="Traditional Arabic" w:cs="Traditional Arabic"/>
          <w:sz w:val="36"/>
          <w:szCs w:val="36"/>
          <w:rtl/>
        </w:rPr>
      </w:pPr>
    </w:p>
    <w:p w:rsidR="00C35E67" w:rsidRDefault="00C35E67" w:rsidP="004A0BC7">
      <w:pPr>
        <w:spacing w:line="240" w:lineRule="auto"/>
        <w:jc w:val="both"/>
        <w:rPr>
          <w:rFonts w:ascii="Traditional Arabic" w:hAnsi="Traditional Arabic" w:cs="Traditional Arabic"/>
          <w:sz w:val="36"/>
          <w:szCs w:val="36"/>
          <w:rtl/>
        </w:rPr>
      </w:pPr>
    </w:p>
    <w:p w:rsidR="004A0BC7" w:rsidRDefault="004A0BC7" w:rsidP="004A0BC7">
      <w:pPr>
        <w:spacing w:line="240" w:lineRule="auto"/>
        <w:jc w:val="both"/>
        <w:rPr>
          <w:rFonts w:ascii="Traditional Arabic" w:hAnsi="Traditional Arabic" w:cs="PT Bold Heading"/>
          <w:sz w:val="32"/>
          <w:szCs w:val="32"/>
          <w:rtl/>
        </w:rPr>
      </w:pPr>
      <w:r>
        <w:rPr>
          <w:rFonts w:ascii="Traditional Arabic" w:hAnsi="Traditional Arabic" w:cs="PT Bold Heading" w:hint="cs"/>
          <w:sz w:val="32"/>
          <w:szCs w:val="32"/>
          <w:rtl/>
        </w:rPr>
        <w:t>المبحث السادس :</w:t>
      </w:r>
      <w:r w:rsidRPr="00F4668A">
        <w:rPr>
          <w:rFonts w:ascii="Traditional Arabic" w:hAnsi="Traditional Arabic" w:cs="PT Bold Heading" w:hint="cs"/>
          <w:sz w:val="32"/>
          <w:szCs w:val="32"/>
          <w:rtl/>
        </w:rPr>
        <w:t>مشروعية صلاة الضحى .</w:t>
      </w:r>
    </w:p>
    <w:p w:rsidR="004A0BC7" w:rsidRPr="001D5459" w:rsidRDefault="004A0BC7" w:rsidP="004A0BC7">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1D5459">
        <w:rPr>
          <w:rFonts w:ascii="Traditional Arabic" w:hAnsi="Traditional Arabic" w:cs="Traditional Arabic" w:hint="cs"/>
          <w:b/>
          <w:bCs/>
          <w:color w:val="000000"/>
          <w:sz w:val="36"/>
          <w:szCs w:val="36"/>
          <w:rtl/>
        </w:rPr>
        <w:t>(</w:t>
      </w:r>
      <w:r w:rsidRPr="001D5459">
        <w:rPr>
          <w:rFonts w:ascii="Traditional Arabic" w:hAnsi="Traditional Arabic" w:cs="Traditional Arabic"/>
          <w:b/>
          <w:bCs/>
          <w:color w:val="000000"/>
          <w:sz w:val="36"/>
          <w:szCs w:val="36"/>
          <w:rtl/>
        </w:rPr>
        <w:t>مَا سَبَّحَ رَسُولُ اللهِ صلى الله عليه وسلم سُبْحَةَ الضُّحَى قَطُّ</w:t>
      </w:r>
      <w:r w:rsidRPr="001D5459">
        <w:rPr>
          <w:rFonts w:ascii="Traditional Arabic" w:hAnsi="Traditional Arabic" w:cs="Traditional Arabic" w:hint="cs"/>
          <w:b/>
          <w:bCs/>
          <w:color w:val="000000"/>
          <w:sz w:val="36"/>
          <w:szCs w:val="36"/>
          <w:rtl/>
        </w:rPr>
        <w:t>)</w:t>
      </w:r>
    </w:p>
    <w:p w:rsidR="004A0BC7" w:rsidRDefault="00EC2C61" w:rsidP="00817CF1">
      <w:pPr>
        <w:autoSpaceDE w:val="0"/>
        <w:autoSpaceDN w:val="0"/>
        <w:adjustRightInd w:val="0"/>
        <w:spacing w:after="0" w:line="240" w:lineRule="auto"/>
        <w:jc w:val="both"/>
        <w:rPr>
          <w:rFonts w:ascii="Traditional Arabic" w:hAnsi="Traditional Arabic" w:cs="Traditional Arabic"/>
          <w:color w:val="000000"/>
          <w:sz w:val="32"/>
          <w:szCs w:val="32"/>
          <w:rtl/>
        </w:rPr>
      </w:pPr>
      <w:r w:rsidRPr="00EC2C61">
        <w:rPr>
          <w:rFonts w:ascii="Traditional Arabic" w:hAnsi="Traditional Arabic" w:cs="Traditional Arabic" w:hint="cs"/>
          <w:b/>
          <w:bCs/>
          <w:color w:val="000000"/>
          <w:sz w:val="36"/>
          <w:szCs w:val="36"/>
          <w:rtl/>
        </w:rPr>
        <w:t>قال الإمام البخاري :</w:t>
      </w:r>
      <w:r w:rsidR="004A0BC7" w:rsidRPr="00090C60">
        <w:rPr>
          <w:rFonts w:ascii="Traditional Arabic" w:hAnsi="Traditional Arabic" w:cs="Traditional Arabic"/>
          <w:color w:val="000000"/>
          <w:sz w:val="36"/>
          <w:szCs w:val="36"/>
          <w:rtl/>
        </w:rPr>
        <w:t xml:space="preserve">حَدَّثَنَا عَبْدُ اللهِ بْنُ يُوسُفَ قَالَ : أَخْبَرَنَا مَالِكٌ ، عَنِ ابْنِ شِهَابٍ ، عَنْ عُرْوَةَ ، عَنْ عَائِشَةَ </w:t>
      </w:r>
      <w:r w:rsidR="00817CF1">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 xml:space="preserve">رَضِيَ اللَّهُ عَنْهَا </w:t>
      </w:r>
      <w:r w:rsidR="00817CF1">
        <w:rPr>
          <w:rFonts w:ascii="Traditional Arabic" w:hAnsi="Traditional Arabic" w:cs="Traditional Arabic" w:hint="cs"/>
          <w:color w:val="000000"/>
          <w:sz w:val="36"/>
          <w:szCs w:val="36"/>
          <w:rtl/>
        </w:rPr>
        <w:t>-</w:t>
      </w:r>
      <w:r w:rsidR="004A0BC7" w:rsidRPr="00090C60">
        <w:rPr>
          <w:rFonts w:ascii="Traditional Arabic" w:hAnsi="Traditional Arabic" w:cs="Traditional Arabic"/>
          <w:color w:val="000000"/>
          <w:sz w:val="36"/>
          <w:szCs w:val="36"/>
          <w:rtl/>
        </w:rPr>
        <w:t xml:space="preserve"> قَالَتْ إِنْ كَانَ رَسُولُ اللهِ </w:t>
      </w:r>
      <w:r w:rsidR="00817CF1">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صلى الله عليه وسلم</w:t>
      </w:r>
      <w:r w:rsidR="00817CF1">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 xml:space="preserve"> لَيَدَعُ الْعَمَلَ وَهْوَ يُحِبُّ أَنْ يَعْمَلَ بِهِ خَشْيَةَ أَنْ يَعْمَلَ بِهِ النَّاسُ فَيُفْرَضَ </w:t>
      </w:r>
      <w:r w:rsidR="004A0BC7" w:rsidRPr="0052418B">
        <w:rPr>
          <w:rFonts w:ascii="Traditional Arabic" w:hAnsi="Traditional Arabic" w:cs="Traditional Arabic"/>
          <w:color w:val="000000"/>
          <w:sz w:val="36"/>
          <w:szCs w:val="36"/>
          <w:rtl/>
        </w:rPr>
        <w:t>عَلَيْهِمْ وَمَا سَبَّحَ رَسُولُ اللهِ صلى الله عليه وسلم سُبْحَةَ الضُّحَى قَطُّ وَإِنِّي لأُسَبِّ</w:t>
      </w:r>
      <w:r w:rsidR="004A0BC7" w:rsidRPr="00090C60">
        <w:rPr>
          <w:rFonts w:ascii="Traditional Arabic" w:hAnsi="Traditional Arabic" w:cs="Traditional Arabic"/>
          <w:color w:val="000000"/>
          <w:sz w:val="36"/>
          <w:szCs w:val="36"/>
          <w:rtl/>
        </w:rPr>
        <w:t>حُهَا</w:t>
      </w:r>
      <w:r w:rsidR="004A0BC7">
        <w:rPr>
          <w:rFonts w:ascii="Traditional Arabic" w:hAnsi="Traditional Arabic" w:cs="Traditional Arabic" w:hint="cs"/>
          <w:color w:val="000000"/>
          <w:sz w:val="36"/>
          <w:szCs w:val="36"/>
          <w:rtl/>
        </w:rPr>
        <w:t>"</w:t>
      </w:r>
      <w:r w:rsidR="004A0BC7">
        <w:rPr>
          <w:rStyle w:val="FootnoteReference"/>
          <w:rFonts w:ascii="Traditional Arabic" w:hAnsi="Traditional Arabic" w:cs="Traditional Arabic"/>
          <w:color w:val="000000"/>
          <w:sz w:val="36"/>
          <w:szCs w:val="36"/>
          <w:rtl/>
        </w:rPr>
        <w:footnoteReference w:customMarkFollows="1" w:id="400"/>
        <w:t>(</w:t>
      </w:r>
      <w:r w:rsidR="004A0BC7">
        <w:rPr>
          <w:rStyle w:val="FootnoteReference"/>
          <w:rFonts w:ascii="Traditional Arabic" w:hAnsi="Traditional Arabic" w:cs="Traditional Arabic" w:hint="cs"/>
          <w:color w:val="000000"/>
          <w:sz w:val="36"/>
          <w:szCs w:val="36"/>
          <w:rtl/>
        </w:rPr>
        <w:t>1</w:t>
      </w:r>
      <w:r w:rsidR="004A0BC7">
        <w:rPr>
          <w:rStyle w:val="FootnoteReference"/>
          <w:rFonts w:ascii="Traditional Arabic" w:hAnsi="Traditional Arabic" w:cs="Traditional Arabic"/>
          <w:color w:val="000000"/>
          <w:sz w:val="36"/>
          <w:szCs w:val="36"/>
          <w:rtl/>
        </w:rPr>
        <w:t>)</w:t>
      </w:r>
      <w:r w:rsidR="004A0BC7" w:rsidRPr="00090C60">
        <w:rPr>
          <w:rFonts w:ascii="Traditional Arabic" w:hAnsi="Traditional Arabic" w:cs="Traditional Arabic"/>
          <w:color w:val="000000"/>
          <w:sz w:val="36"/>
          <w:szCs w:val="36"/>
          <w:rtl/>
        </w:rPr>
        <w:t>.</w:t>
      </w:r>
    </w:p>
    <w:p w:rsidR="004A0BC7" w:rsidRPr="0052418B" w:rsidRDefault="0075358A" w:rsidP="00817CF1">
      <w:pPr>
        <w:autoSpaceDE w:val="0"/>
        <w:autoSpaceDN w:val="0"/>
        <w:adjustRightInd w:val="0"/>
        <w:spacing w:after="0" w:line="240" w:lineRule="auto"/>
        <w:jc w:val="both"/>
        <w:rPr>
          <w:rFonts w:ascii="Traditional Arabic" w:hAnsi="Traditional Arabic" w:cs="Traditional Arabic"/>
          <w:color w:val="000000"/>
          <w:sz w:val="32"/>
          <w:szCs w:val="32"/>
          <w:rtl/>
        </w:rPr>
      </w:pPr>
      <w:r w:rsidRPr="00EC2C61">
        <w:rPr>
          <w:rFonts w:ascii="Traditional Arabic" w:hAnsi="Traditional Arabic" w:cs="Traditional Arabic" w:hint="cs"/>
          <w:b/>
          <w:bCs/>
          <w:color w:val="000000"/>
          <w:sz w:val="36"/>
          <w:szCs w:val="36"/>
          <w:rtl/>
        </w:rPr>
        <w:t>قال الإمام البخاري</w:t>
      </w:r>
      <w:r w:rsidR="00EC2C61" w:rsidRPr="00EC2C61">
        <w:rPr>
          <w:rFonts w:ascii="Traditional Arabic" w:hAnsi="Traditional Arabic" w:cs="Traditional Arabic" w:hint="cs"/>
          <w:b/>
          <w:bCs/>
          <w:color w:val="000000"/>
          <w:sz w:val="36"/>
          <w:szCs w:val="36"/>
          <w:rtl/>
        </w:rPr>
        <w:t xml:space="preserve"> :</w:t>
      </w:r>
      <w:r w:rsidR="004A0BC7" w:rsidRPr="00090C60">
        <w:rPr>
          <w:rFonts w:ascii="Traditional Arabic" w:hAnsi="Traditional Arabic" w:cs="Traditional Arabic"/>
          <w:color w:val="000000"/>
          <w:sz w:val="36"/>
          <w:szCs w:val="36"/>
          <w:rtl/>
        </w:rPr>
        <w:t xml:space="preserve">حَدَّثَنَا مُسَدَّدٌ قَالَ : حَدَّثَنَا يَحْيَى ، عَنْ شُعْبَةَ عَنْ تَوْبَةَ عَنْ مُوَرِّقٍ ، قَالَ : قُلْتُ لاِبْنِ عُمَرَ </w:t>
      </w:r>
      <w:r w:rsidR="00817CF1">
        <w:rPr>
          <w:rFonts w:ascii="Traditional Arabic" w:hAnsi="Traditional Arabic" w:cs="Traditional Arabic" w:hint="cs"/>
          <w:color w:val="000000"/>
          <w:sz w:val="36"/>
          <w:szCs w:val="36"/>
          <w:rtl/>
        </w:rPr>
        <w:t>-</w:t>
      </w:r>
      <w:r w:rsidR="004A0BC7" w:rsidRPr="00090C60">
        <w:rPr>
          <w:rFonts w:ascii="Traditional Arabic" w:hAnsi="Traditional Arabic" w:cs="Traditional Arabic"/>
          <w:color w:val="000000"/>
          <w:sz w:val="36"/>
          <w:szCs w:val="36"/>
          <w:rtl/>
        </w:rPr>
        <w:t xml:space="preserve"> رَضِيَ اللَّهُ عَنْهُمَا</w:t>
      </w:r>
      <w:r w:rsidR="00817CF1">
        <w:rPr>
          <w:rFonts w:ascii="Traditional Arabic" w:hAnsi="Traditional Arabic" w:cs="Traditional Arabic" w:hint="cs"/>
          <w:color w:val="000000"/>
          <w:sz w:val="36"/>
          <w:szCs w:val="36"/>
          <w:rtl/>
        </w:rPr>
        <w:t xml:space="preserve"> -</w:t>
      </w:r>
      <w:r w:rsidR="004A0BC7" w:rsidRPr="0052418B">
        <w:rPr>
          <w:rFonts w:ascii="Traditional Arabic" w:hAnsi="Traditional Arabic" w:cs="Traditional Arabic"/>
          <w:color w:val="000000"/>
          <w:sz w:val="36"/>
          <w:szCs w:val="36"/>
          <w:rtl/>
        </w:rPr>
        <w:t xml:space="preserve">أَتُصَلِّي الضُّحَى قَالَ : لاَ قُلْتُ فَعُمَرُ قَالَ : لاَ قُلْتُ فَأَبُو بَكْرٍ قَالَ : لاَ قُلْتُ فَالنَّبِيُّ </w:t>
      </w:r>
      <w:r w:rsidR="00817CF1">
        <w:rPr>
          <w:rFonts w:ascii="Traditional Arabic" w:hAnsi="Traditional Arabic" w:cs="Traditional Arabic" w:hint="cs"/>
          <w:color w:val="000000"/>
          <w:sz w:val="36"/>
          <w:szCs w:val="36"/>
          <w:rtl/>
        </w:rPr>
        <w:t xml:space="preserve">- </w:t>
      </w:r>
      <w:r w:rsidR="004A0BC7" w:rsidRPr="0052418B">
        <w:rPr>
          <w:rFonts w:ascii="Traditional Arabic" w:hAnsi="Traditional Arabic" w:cs="Traditional Arabic"/>
          <w:color w:val="000000"/>
          <w:sz w:val="36"/>
          <w:szCs w:val="36"/>
          <w:rtl/>
        </w:rPr>
        <w:t>صلى الله عليه وسلم</w:t>
      </w:r>
      <w:r w:rsidR="00817CF1">
        <w:rPr>
          <w:rFonts w:ascii="Traditional Arabic" w:hAnsi="Traditional Arabic" w:cs="Traditional Arabic" w:hint="cs"/>
          <w:color w:val="000000"/>
          <w:sz w:val="36"/>
          <w:szCs w:val="36"/>
          <w:rtl/>
        </w:rPr>
        <w:t xml:space="preserve"> -</w:t>
      </w:r>
      <w:r w:rsidR="004A0BC7" w:rsidRPr="0052418B">
        <w:rPr>
          <w:rFonts w:ascii="Traditional Arabic" w:hAnsi="Traditional Arabic" w:cs="Traditional Arabic"/>
          <w:color w:val="000000"/>
          <w:sz w:val="36"/>
          <w:szCs w:val="36"/>
          <w:rtl/>
        </w:rPr>
        <w:t xml:space="preserve"> قَالَ : لاَ إِخَالُهُ</w:t>
      </w:r>
      <w:r w:rsidR="004A0BC7" w:rsidRPr="0052418B">
        <w:rPr>
          <w:rStyle w:val="FootnoteReference"/>
          <w:rFonts w:ascii="Traditional Arabic" w:hAnsi="Traditional Arabic" w:cs="Traditional Arabic"/>
          <w:color w:val="000000"/>
          <w:sz w:val="36"/>
          <w:szCs w:val="36"/>
          <w:rtl/>
        </w:rPr>
        <w:footnoteReference w:customMarkFollows="1" w:id="401"/>
        <w:t>(</w:t>
      </w:r>
      <w:r w:rsidR="004A0BC7">
        <w:rPr>
          <w:rStyle w:val="FootnoteReference"/>
          <w:rFonts w:ascii="Traditional Arabic" w:hAnsi="Traditional Arabic" w:cs="Traditional Arabic" w:hint="cs"/>
          <w:color w:val="000000"/>
          <w:sz w:val="36"/>
          <w:szCs w:val="36"/>
          <w:rtl/>
        </w:rPr>
        <w:t>2</w:t>
      </w:r>
      <w:r w:rsidR="004A0BC7" w:rsidRPr="0052418B">
        <w:rPr>
          <w:rStyle w:val="FootnoteReference"/>
          <w:rFonts w:ascii="Traditional Arabic" w:hAnsi="Traditional Arabic" w:cs="Traditional Arabic"/>
          <w:color w:val="000000"/>
          <w:sz w:val="36"/>
          <w:szCs w:val="36"/>
          <w:rtl/>
        </w:rPr>
        <w:t>)</w:t>
      </w:r>
      <w:r w:rsidR="004A0BC7" w:rsidRPr="0052418B">
        <w:rPr>
          <w:rFonts w:ascii="Traditional Arabic" w:hAnsi="Traditional Arabic" w:cs="Traditional Arabic"/>
          <w:color w:val="000000"/>
          <w:sz w:val="36"/>
          <w:szCs w:val="36"/>
          <w:rtl/>
        </w:rPr>
        <w:t>.</w:t>
      </w:r>
    </w:p>
    <w:p w:rsidR="004A0BC7" w:rsidRPr="0052418B" w:rsidRDefault="0075358A" w:rsidP="00817CF1">
      <w:pPr>
        <w:autoSpaceDE w:val="0"/>
        <w:autoSpaceDN w:val="0"/>
        <w:adjustRightInd w:val="0"/>
        <w:spacing w:after="0" w:line="240" w:lineRule="auto"/>
        <w:jc w:val="both"/>
        <w:rPr>
          <w:rFonts w:ascii="Traditional Arabic" w:hAnsi="Traditional Arabic" w:cs="Traditional Arabic"/>
          <w:color w:val="000000"/>
          <w:sz w:val="24"/>
          <w:szCs w:val="24"/>
          <w:rtl/>
        </w:rPr>
      </w:pPr>
      <w:r w:rsidRPr="00EC2C61">
        <w:rPr>
          <w:rFonts w:ascii="Traditional Arabic" w:hAnsi="Traditional Arabic" w:cs="Traditional Arabic" w:hint="cs"/>
          <w:b/>
          <w:bCs/>
          <w:color w:val="000000"/>
          <w:sz w:val="36"/>
          <w:szCs w:val="36"/>
          <w:rtl/>
        </w:rPr>
        <w:t>قال الإمام البخاري</w:t>
      </w:r>
      <w:r w:rsidR="00EC2C61" w:rsidRPr="00EC2C61">
        <w:rPr>
          <w:rFonts w:ascii="Traditional Arabic" w:hAnsi="Traditional Arabic" w:cs="Traditional Arabic" w:hint="cs"/>
          <w:b/>
          <w:bCs/>
          <w:color w:val="000000"/>
          <w:sz w:val="36"/>
          <w:szCs w:val="36"/>
          <w:rtl/>
        </w:rPr>
        <w:t xml:space="preserve"> :</w:t>
      </w:r>
      <w:r w:rsidR="004A0BC7" w:rsidRPr="0052418B">
        <w:rPr>
          <w:rFonts w:ascii="Traditional Arabic" w:hAnsi="Traditional Arabic" w:cs="Traditional Arabic"/>
          <w:color w:val="000000"/>
          <w:sz w:val="36"/>
          <w:szCs w:val="36"/>
          <w:rtl/>
        </w:rPr>
        <w:t xml:space="preserve">حَدَّثَنَا آدَمُ قَالَ : حَدَّثَنَا ابْنُ أَبِي ذِئْبٍ ، عَنِ الزُّهْرِيِّ ، عَنْ عُرْوَةَ ، عَنْ عَائِشَةَ </w:t>
      </w:r>
      <w:r w:rsidR="00817CF1">
        <w:rPr>
          <w:rFonts w:ascii="Traditional Arabic" w:hAnsi="Traditional Arabic" w:cs="Traditional Arabic" w:hint="cs"/>
          <w:color w:val="000000"/>
          <w:sz w:val="36"/>
          <w:szCs w:val="36"/>
          <w:rtl/>
        </w:rPr>
        <w:t>-</w:t>
      </w:r>
      <w:r w:rsidR="004A0BC7" w:rsidRPr="0052418B">
        <w:rPr>
          <w:rFonts w:ascii="Traditional Arabic" w:hAnsi="Traditional Arabic" w:cs="Traditional Arabic"/>
          <w:color w:val="000000"/>
          <w:sz w:val="36"/>
          <w:szCs w:val="36"/>
          <w:rtl/>
        </w:rPr>
        <w:t xml:space="preserve"> رَضِيَ اللَّهُ عَنْهَا </w:t>
      </w:r>
      <w:r w:rsidR="00817CF1">
        <w:rPr>
          <w:rFonts w:ascii="Traditional Arabic" w:hAnsi="Traditional Arabic" w:cs="Traditional Arabic" w:hint="cs"/>
          <w:color w:val="000000"/>
          <w:sz w:val="36"/>
          <w:szCs w:val="36"/>
          <w:rtl/>
        </w:rPr>
        <w:t>-</w:t>
      </w:r>
      <w:r w:rsidR="004A0BC7" w:rsidRPr="0052418B">
        <w:rPr>
          <w:rFonts w:ascii="Traditional Arabic" w:hAnsi="Traditional Arabic" w:cs="Traditional Arabic"/>
          <w:color w:val="000000"/>
          <w:sz w:val="36"/>
          <w:szCs w:val="36"/>
          <w:rtl/>
        </w:rPr>
        <w:t xml:space="preserve"> قَالَتْ مَا رَأَيْتُ رَسُولَ اللهِ </w:t>
      </w:r>
      <w:r w:rsidR="00817CF1">
        <w:rPr>
          <w:rFonts w:ascii="Traditional Arabic" w:hAnsi="Traditional Arabic" w:cs="Traditional Arabic" w:hint="cs"/>
          <w:color w:val="000000"/>
          <w:sz w:val="36"/>
          <w:szCs w:val="36"/>
          <w:rtl/>
        </w:rPr>
        <w:t xml:space="preserve">- </w:t>
      </w:r>
      <w:r w:rsidR="004A0BC7" w:rsidRPr="0052418B">
        <w:rPr>
          <w:rFonts w:ascii="Traditional Arabic" w:hAnsi="Traditional Arabic" w:cs="Traditional Arabic"/>
          <w:color w:val="000000"/>
          <w:sz w:val="36"/>
          <w:szCs w:val="36"/>
          <w:rtl/>
        </w:rPr>
        <w:t>صلى الله عليه وسلم</w:t>
      </w:r>
      <w:r w:rsidR="00817CF1">
        <w:rPr>
          <w:rFonts w:ascii="Traditional Arabic" w:hAnsi="Traditional Arabic" w:cs="Traditional Arabic" w:hint="cs"/>
          <w:color w:val="000000"/>
          <w:sz w:val="36"/>
          <w:szCs w:val="36"/>
          <w:rtl/>
        </w:rPr>
        <w:t xml:space="preserve"> -</w:t>
      </w:r>
      <w:r w:rsidR="004A0BC7" w:rsidRPr="0052418B">
        <w:rPr>
          <w:rFonts w:ascii="Traditional Arabic" w:hAnsi="Traditional Arabic" w:cs="Traditional Arabic"/>
          <w:color w:val="000000"/>
          <w:sz w:val="36"/>
          <w:szCs w:val="36"/>
          <w:rtl/>
        </w:rPr>
        <w:t xml:space="preserve"> سَبَّحَ سُبْحَةَ الضُّحَى وَإِنِّي لأُسَبِّحُهَا</w:t>
      </w:r>
      <w:r w:rsidR="004A0BC7" w:rsidRPr="0052418B">
        <w:rPr>
          <w:rStyle w:val="FootnoteReference"/>
          <w:rFonts w:ascii="Traditional Arabic" w:hAnsi="Traditional Arabic" w:cs="Traditional Arabic"/>
          <w:color w:val="000000"/>
          <w:sz w:val="36"/>
          <w:szCs w:val="36"/>
          <w:rtl/>
        </w:rPr>
        <w:footnoteReference w:customMarkFollows="1" w:id="402"/>
        <w:t>(</w:t>
      </w:r>
      <w:r w:rsidR="004A0BC7">
        <w:rPr>
          <w:rStyle w:val="FootnoteReference"/>
          <w:rFonts w:ascii="Traditional Arabic" w:hAnsi="Traditional Arabic" w:cs="Traditional Arabic" w:hint="cs"/>
          <w:color w:val="000000"/>
          <w:sz w:val="36"/>
          <w:szCs w:val="36"/>
          <w:rtl/>
        </w:rPr>
        <w:t>3</w:t>
      </w:r>
      <w:r w:rsidR="004A0BC7" w:rsidRPr="0052418B">
        <w:rPr>
          <w:rStyle w:val="FootnoteReference"/>
          <w:rFonts w:ascii="Traditional Arabic" w:hAnsi="Traditional Arabic" w:cs="Traditional Arabic"/>
          <w:color w:val="000000"/>
          <w:sz w:val="36"/>
          <w:szCs w:val="36"/>
          <w:rtl/>
        </w:rPr>
        <w:t>)</w:t>
      </w:r>
      <w:r w:rsidR="004A0BC7" w:rsidRPr="0052418B">
        <w:rPr>
          <w:rFonts w:ascii="Traditional Arabic" w:hAnsi="Traditional Arabic" w:cs="Traditional Arabic"/>
          <w:color w:val="000000"/>
          <w:sz w:val="36"/>
          <w:szCs w:val="36"/>
          <w:rtl/>
        </w:rPr>
        <w:t>.</w:t>
      </w:r>
    </w:p>
    <w:p w:rsidR="004A0BC7" w:rsidRPr="00236B71" w:rsidRDefault="004A0BC7" w:rsidP="0016054F">
      <w:pPr>
        <w:autoSpaceDE w:val="0"/>
        <w:autoSpaceDN w:val="0"/>
        <w:adjustRightInd w:val="0"/>
        <w:spacing w:before="240" w:after="0" w:line="240" w:lineRule="auto"/>
        <w:jc w:val="both"/>
        <w:rPr>
          <w:rFonts w:ascii="Traditional Arabic" w:hAnsi="Traditional Arabic" w:cs="Traditional Arabic"/>
          <w:b/>
          <w:bCs/>
          <w:sz w:val="36"/>
          <w:szCs w:val="36"/>
          <w:rtl/>
        </w:rPr>
      </w:pPr>
      <w:r w:rsidRPr="00236B71">
        <w:rPr>
          <w:rFonts w:ascii="Traditional Arabic" w:hAnsi="Traditional Arabic" w:cs="Traditional Arabic" w:hint="cs"/>
          <w:b/>
          <w:bCs/>
          <w:sz w:val="36"/>
          <w:szCs w:val="36"/>
          <w:rtl/>
        </w:rPr>
        <w:t xml:space="preserve">   (</w:t>
      </w:r>
      <w:r w:rsidRPr="00236B71">
        <w:rPr>
          <w:rFonts w:ascii="Traditional Arabic" w:hAnsi="Traditional Arabic" w:cs="Traditional Arabic"/>
          <w:b/>
          <w:bCs/>
          <w:sz w:val="36"/>
          <w:szCs w:val="36"/>
          <w:rtl/>
        </w:rPr>
        <w:t xml:space="preserve">أَوْصَانِىخَلِيلِى -صلى الله عليه وسلم- </w:t>
      </w:r>
      <w:r w:rsidRPr="00236B71">
        <w:rPr>
          <w:rFonts w:ascii="Traditional Arabic" w:hAnsi="Traditional Arabic" w:cs="Traditional Arabic" w:hint="cs"/>
          <w:b/>
          <w:bCs/>
          <w:sz w:val="36"/>
          <w:szCs w:val="36"/>
          <w:rtl/>
        </w:rPr>
        <w:t>ب</w:t>
      </w:r>
      <w:r w:rsidRPr="00236B71">
        <w:rPr>
          <w:rFonts w:ascii="Traditional Arabic" w:hAnsi="Traditional Arabic" w:cs="Traditional Arabic"/>
          <w:b/>
          <w:bCs/>
          <w:sz w:val="36"/>
          <w:szCs w:val="36"/>
          <w:rtl/>
        </w:rPr>
        <w:t>رَكْعَتَىِ الضُّحَى</w:t>
      </w:r>
      <w:r w:rsidRPr="00236B71">
        <w:rPr>
          <w:rFonts w:ascii="Traditional Arabic" w:hAnsi="Traditional Arabic" w:cs="Traditional Arabic" w:hint="cs"/>
          <w:b/>
          <w:bCs/>
          <w:sz w:val="36"/>
          <w:szCs w:val="36"/>
          <w:rtl/>
        </w:rPr>
        <w:t xml:space="preserve">) </w:t>
      </w:r>
    </w:p>
    <w:p w:rsidR="004A0BC7" w:rsidRPr="0052418B" w:rsidRDefault="0075358A" w:rsidP="004A0BC7">
      <w:pPr>
        <w:autoSpaceDE w:val="0"/>
        <w:autoSpaceDN w:val="0"/>
        <w:adjustRightInd w:val="0"/>
        <w:spacing w:after="0" w:line="240" w:lineRule="auto"/>
        <w:jc w:val="both"/>
        <w:rPr>
          <w:rFonts w:ascii="Traditional Arabic" w:hAnsi="Traditional Arabic" w:cs="Traditional Arabic"/>
          <w:sz w:val="32"/>
          <w:szCs w:val="32"/>
          <w:rtl/>
        </w:rPr>
      </w:pPr>
      <w:r w:rsidRPr="00EC2C61">
        <w:rPr>
          <w:rFonts w:ascii="Traditional Arabic" w:hAnsi="Traditional Arabic" w:cs="Traditional Arabic" w:hint="cs"/>
          <w:b/>
          <w:bCs/>
          <w:sz w:val="36"/>
          <w:szCs w:val="36"/>
          <w:rtl/>
        </w:rPr>
        <w:t xml:space="preserve">قال الإمام مسلم </w:t>
      </w:r>
      <w:r w:rsidR="00EC2C61" w:rsidRPr="00EC2C61">
        <w:rPr>
          <w:rFonts w:ascii="Traditional Arabic" w:hAnsi="Traditional Arabic" w:cs="Traditional Arabic" w:hint="cs"/>
          <w:b/>
          <w:bCs/>
          <w:sz w:val="36"/>
          <w:szCs w:val="36"/>
          <w:rtl/>
        </w:rPr>
        <w:t>:</w:t>
      </w:r>
      <w:r w:rsidR="004A0BC7" w:rsidRPr="00090C60">
        <w:rPr>
          <w:rFonts w:ascii="Traditional Arabic" w:hAnsi="Traditional Arabic" w:cs="Traditional Arabic"/>
          <w:sz w:val="36"/>
          <w:szCs w:val="36"/>
          <w:rtl/>
        </w:rPr>
        <w:t>حَدَّثَنَا شَيْبَانُ بْنُ فَرُّوخَ حَدَّثَنَا عَبْدُ الْوَارِثِ حَدَّثَنَا يَزِيدُ - يَعْنِى الرِّشْكَ - حَدَّثَتْنِى مُعَاذَةُ أَنَّهَا سَأَلَتْ عَائِشَةَ - رضى الله عنها - كَمْ كَانَ رَسُولُ اللَّهِ -صلى الله عليه وسلم</w:t>
      </w:r>
      <w:r w:rsidR="004A0BC7" w:rsidRPr="0052418B">
        <w:rPr>
          <w:rFonts w:ascii="Traditional Arabic" w:hAnsi="Traditional Arabic" w:cs="Traditional Arabic"/>
          <w:sz w:val="36"/>
          <w:szCs w:val="36"/>
          <w:rtl/>
        </w:rPr>
        <w:t>- يُصَلِّى صَلاَةَ الضُّحَى قَالَتْ أَرْبَعَ رَكَعَاتٍ وَيَزِيدُ مَا شَاءَ</w:t>
      </w:r>
      <w:r w:rsidR="004A0BC7" w:rsidRPr="0052418B">
        <w:rPr>
          <w:rFonts w:ascii="Traditional Arabic" w:hAnsi="Traditional Arabic" w:cs="Traditional Arabic" w:hint="cs"/>
          <w:sz w:val="36"/>
          <w:szCs w:val="36"/>
          <w:rtl/>
        </w:rPr>
        <w:t>"</w:t>
      </w:r>
      <w:r w:rsidR="004A0BC7" w:rsidRPr="0052418B">
        <w:rPr>
          <w:rStyle w:val="FootnoteReference"/>
          <w:rFonts w:ascii="Traditional Arabic" w:hAnsi="Traditional Arabic" w:cs="Traditional Arabic"/>
          <w:sz w:val="36"/>
          <w:szCs w:val="36"/>
          <w:rtl/>
        </w:rPr>
        <w:footnoteReference w:customMarkFollows="1" w:id="403"/>
        <w:t>(</w:t>
      </w:r>
      <w:r w:rsidR="004A0BC7">
        <w:rPr>
          <w:rStyle w:val="FootnoteReference"/>
          <w:rFonts w:ascii="Traditional Arabic" w:hAnsi="Traditional Arabic" w:cs="Traditional Arabic" w:hint="cs"/>
          <w:sz w:val="36"/>
          <w:szCs w:val="36"/>
          <w:rtl/>
        </w:rPr>
        <w:t>4</w:t>
      </w:r>
      <w:r w:rsidR="004A0BC7" w:rsidRPr="0052418B">
        <w:rPr>
          <w:rStyle w:val="FootnoteReference"/>
          <w:rFonts w:ascii="Traditional Arabic" w:hAnsi="Traditional Arabic" w:cs="Traditional Arabic"/>
          <w:sz w:val="36"/>
          <w:szCs w:val="36"/>
          <w:rtl/>
        </w:rPr>
        <w:t>)</w:t>
      </w:r>
      <w:r w:rsidR="004A0BC7" w:rsidRPr="0052418B">
        <w:rPr>
          <w:rFonts w:ascii="Traditional Arabic" w:hAnsi="Traditional Arabic" w:cs="Traditional Arabic"/>
          <w:sz w:val="36"/>
          <w:szCs w:val="36"/>
          <w:rtl/>
        </w:rPr>
        <w:t>.</w:t>
      </w:r>
    </w:p>
    <w:p w:rsidR="004A0BC7" w:rsidRPr="004234F6" w:rsidRDefault="0075358A" w:rsidP="00817CF1">
      <w:pPr>
        <w:autoSpaceDE w:val="0"/>
        <w:autoSpaceDN w:val="0"/>
        <w:adjustRightInd w:val="0"/>
        <w:spacing w:after="0" w:line="240" w:lineRule="auto"/>
        <w:jc w:val="both"/>
        <w:rPr>
          <w:rFonts w:ascii="Traditional Arabic" w:hAnsi="Traditional Arabic" w:cs="Traditional Arabic"/>
          <w:color w:val="C00000"/>
          <w:sz w:val="32"/>
          <w:szCs w:val="32"/>
          <w:rtl/>
        </w:rPr>
      </w:pPr>
      <w:r w:rsidRPr="00EC2C61">
        <w:rPr>
          <w:rFonts w:ascii="Traditional Arabic" w:hAnsi="Traditional Arabic" w:cs="Traditional Arabic" w:hint="cs"/>
          <w:b/>
          <w:bCs/>
          <w:sz w:val="36"/>
          <w:szCs w:val="36"/>
          <w:rtl/>
        </w:rPr>
        <w:t xml:space="preserve">قال الإمام </w:t>
      </w:r>
      <w:r w:rsidR="005D7EDD">
        <w:rPr>
          <w:rFonts w:ascii="Traditional Arabic" w:hAnsi="Traditional Arabic" w:cs="Traditional Arabic" w:hint="cs"/>
          <w:b/>
          <w:bCs/>
          <w:sz w:val="36"/>
          <w:szCs w:val="36"/>
          <w:rtl/>
        </w:rPr>
        <w:t>البخاري</w:t>
      </w:r>
      <w:r w:rsidR="00EC2C61" w:rsidRPr="00EC2C61">
        <w:rPr>
          <w:rFonts w:ascii="Traditional Arabic" w:hAnsi="Traditional Arabic" w:cs="Traditional Arabic" w:hint="cs"/>
          <w:b/>
          <w:bCs/>
          <w:sz w:val="36"/>
          <w:szCs w:val="36"/>
          <w:rtl/>
        </w:rPr>
        <w:t xml:space="preserve"> :</w:t>
      </w:r>
      <w:r w:rsidR="004A0BC7" w:rsidRPr="00090C60">
        <w:rPr>
          <w:rFonts w:ascii="Traditional Arabic" w:hAnsi="Traditional Arabic" w:cs="Traditional Arabic"/>
          <w:sz w:val="36"/>
          <w:szCs w:val="36"/>
          <w:rtl/>
        </w:rPr>
        <w:t xml:space="preserve">حَدَّثَنَا شَيْبَانُ بْنُ فَرُّوخَ حَدَّثَنَا عَبْدُ الْوَارِثِ حَدَّثَنَا أَبُو التَّيَّاحِ حَدَّثَنِى أَبُو عُثْمَانَ النَّهْدِىُّ عَنْ أَبِى هُرَيْرَةَ </w:t>
      </w:r>
      <w:r w:rsidR="00817CF1">
        <w:rPr>
          <w:rFonts w:ascii="Traditional Arabic" w:hAnsi="Traditional Arabic" w:cs="Traditional Arabic" w:hint="cs"/>
          <w:sz w:val="36"/>
          <w:szCs w:val="36"/>
          <w:rtl/>
        </w:rPr>
        <w:t xml:space="preserve">- رضي الله عنه - </w:t>
      </w:r>
      <w:r w:rsidR="004A0BC7" w:rsidRPr="00090C60">
        <w:rPr>
          <w:rFonts w:ascii="Traditional Arabic" w:hAnsi="Traditional Arabic" w:cs="Traditional Arabic"/>
          <w:sz w:val="36"/>
          <w:szCs w:val="36"/>
          <w:rtl/>
        </w:rPr>
        <w:t xml:space="preserve">قَالَ أَوْصَانِىخَلِيلِى -صلى الله عليه وسلم- بِثَلاَثٍ بِصِيَامِ ثَلاَثَةِ أَيَّامٍ مِنْ كُلِّ شَهْرٍ </w:t>
      </w:r>
      <w:r w:rsidR="004A0BC7" w:rsidRPr="0052418B">
        <w:rPr>
          <w:rFonts w:ascii="Traditional Arabic" w:hAnsi="Traditional Arabic" w:cs="Traditional Arabic"/>
          <w:sz w:val="36"/>
          <w:szCs w:val="36"/>
          <w:rtl/>
        </w:rPr>
        <w:t>وَرَكْعَتَىِ الضُّحَى وَأَنْ</w:t>
      </w:r>
      <w:r w:rsidR="004A0BC7" w:rsidRPr="00090C60">
        <w:rPr>
          <w:rFonts w:ascii="Traditional Arabic" w:hAnsi="Traditional Arabic" w:cs="Traditional Arabic"/>
          <w:sz w:val="36"/>
          <w:szCs w:val="36"/>
          <w:rtl/>
        </w:rPr>
        <w:t xml:space="preserve"> أُوتِرَ قَبْلَ أَنْ أَرْقُدَ</w:t>
      </w:r>
      <w:r w:rsidR="004A0BC7">
        <w:rPr>
          <w:rFonts w:ascii="Traditional Arabic" w:hAnsi="Traditional Arabic" w:cs="Traditional Arabic" w:hint="cs"/>
          <w:sz w:val="36"/>
          <w:szCs w:val="36"/>
          <w:rtl/>
        </w:rPr>
        <w:t>"</w:t>
      </w:r>
      <w:r w:rsidR="004A0BC7">
        <w:rPr>
          <w:rStyle w:val="FootnoteReference"/>
          <w:rFonts w:ascii="Traditional Arabic" w:hAnsi="Traditional Arabic" w:cs="Traditional Arabic"/>
          <w:sz w:val="36"/>
          <w:szCs w:val="36"/>
          <w:rtl/>
        </w:rPr>
        <w:footnoteReference w:customMarkFollows="1" w:id="404"/>
        <w:t>(</w:t>
      </w:r>
      <w:r w:rsidR="00F16A27">
        <w:rPr>
          <w:rStyle w:val="FootnoteReference"/>
          <w:rFonts w:ascii="Traditional Arabic" w:hAnsi="Traditional Arabic" w:cs="Traditional Arabic" w:hint="cs"/>
          <w:sz w:val="36"/>
          <w:szCs w:val="36"/>
          <w:rtl/>
        </w:rPr>
        <w:t>1</w:t>
      </w:r>
      <w:r w:rsidR="004A0BC7">
        <w:rPr>
          <w:rStyle w:val="FootnoteReference"/>
          <w:rFonts w:ascii="Traditional Arabic" w:hAnsi="Traditional Arabic" w:cs="Traditional Arabic"/>
          <w:sz w:val="36"/>
          <w:szCs w:val="36"/>
          <w:rtl/>
        </w:rPr>
        <w:t>)</w:t>
      </w:r>
      <w:r w:rsidR="004A0BC7" w:rsidRPr="00090C60">
        <w:rPr>
          <w:rFonts w:ascii="Traditional Arabic" w:hAnsi="Traditional Arabic" w:cs="Traditional Arabic"/>
          <w:sz w:val="36"/>
          <w:szCs w:val="36"/>
          <w:rtl/>
        </w:rPr>
        <w:t>.</w:t>
      </w:r>
    </w:p>
    <w:p w:rsidR="00C35E67" w:rsidRDefault="00C35E67" w:rsidP="004A0BC7">
      <w:pPr>
        <w:autoSpaceDE w:val="0"/>
        <w:autoSpaceDN w:val="0"/>
        <w:adjustRightInd w:val="0"/>
        <w:spacing w:before="240" w:after="0" w:line="240" w:lineRule="auto"/>
        <w:jc w:val="both"/>
        <w:rPr>
          <w:rFonts w:ascii="Traditional Arabic" w:hAnsi="Traditional Arabic" w:cs="Traditional Arabic"/>
          <w:b/>
          <w:bCs/>
          <w:sz w:val="36"/>
          <w:szCs w:val="36"/>
          <w:rtl/>
        </w:rPr>
      </w:pPr>
    </w:p>
    <w:p w:rsidR="00C35E67" w:rsidRDefault="00C35E67" w:rsidP="004A0BC7">
      <w:pPr>
        <w:autoSpaceDE w:val="0"/>
        <w:autoSpaceDN w:val="0"/>
        <w:adjustRightInd w:val="0"/>
        <w:spacing w:before="240" w:after="0" w:line="240" w:lineRule="auto"/>
        <w:jc w:val="both"/>
        <w:rPr>
          <w:rFonts w:ascii="Traditional Arabic" w:hAnsi="Traditional Arabic" w:cs="Traditional Arabic"/>
          <w:b/>
          <w:bCs/>
          <w:sz w:val="36"/>
          <w:szCs w:val="36"/>
          <w:rtl/>
        </w:rPr>
      </w:pPr>
    </w:p>
    <w:p w:rsidR="00C35E67" w:rsidRDefault="00C35E67" w:rsidP="004A0BC7">
      <w:pPr>
        <w:autoSpaceDE w:val="0"/>
        <w:autoSpaceDN w:val="0"/>
        <w:adjustRightInd w:val="0"/>
        <w:spacing w:before="240" w:after="0" w:line="240" w:lineRule="auto"/>
        <w:jc w:val="both"/>
        <w:rPr>
          <w:rFonts w:ascii="Traditional Arabic" w:hAnsi="Traditional Arabic" w:cs="Traditional Arabic"/>
          <w:b/>
          <w:bCs/>
          <w:sz w:val="36"/>
          <w:szCs w:val="36"/>
          <w:rtl/>
        </w:rPr>
      </w:pPr>
    </w:p>
    <w:p w:rsidR="004A0BC7" w:rsidRPr="00090C60" w:rsidRDefault="004A0BC7" w:rsidP="004A0BC7">
      <w:pPr>
        <w:autoSpaceDE w:val="0"/>
        <w:autoSpaceDN w:val="0"/>
        <w:adjustRightInd w:val="0"/>
        <w:spacing w:before="240"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بيان </w:t>
      </w:r>
      <w:r w:rsidRPr="00090C60">
        <w:rPr>
          <w:rFonts w:ascii="Traditional Arabic" w:hAnsi="Traditional Arabic" w:cs="Traditional Arabic" w:hint="cs"/>
          <w:b/>
          <w:bCs/>
          <w:sz w:val="36"/>
          <w:szCs w:val="36"/>
          <w:rtl/>
        </w:rPr>
        <w:t>وجه التعار</w:t>
      </w:r>
      <w:r>
        <w:rPr>
          <w:rFonts w:ascii="Traditional Arabic" w:hAnsi="Traditional Arabic" w:cs="Traditional Arabic" w:hint="cs"/>
          <w:b/>
          <w:bCs/>
          <w:sz w:val="36"/>
          <w:szCs w:val="36"/>
          <w:rtl/>
        </w:rPr>
        <w:t>ض والاختلاف</w:t>
      </w:r>
    </w:p>
    <w:p w:rsidR="004A0BC7" w:rsidRDefault="001D74FA" w:rsidP="00817CF1">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في هذا المبحث أوردنا حديثين متعارضي</w:t>
      </w:r>
      <w:r w:rsidR="004A0BC7" w:rsidRPr="00090C60">
        <w:rPr>
          <w:rFonts w:ascii="Traditional Arabic" w:hAnsi="Traditional Arabic" w:cs="Traditional Arabic" w:hint="cs"/>
          <w:sz w:val="36"/>
          <w:szCs w:val="36"/>
          <w:rtl/>
        </w:rPr>
        <w:t xml:space="preserve">ن لأم المؤمنين عائشة </w:t>
      </w:r>
      <w:r w:rsidR="00817CF1">
        <w:rPr>
          <w:rFonts w:ascii="Traditional Arabic" w:hAnsi="Traditional Arabic" w:cs="Traditional Arabic" w:hint="cs"/>
          <w:sz w:val="36"/>
          <w:szCs w:val="36"/>
          <w:rtl/>
        </w:rPr>
        <w:t xml:space="preserve">- </w:t>
      </w:r>
      <w:r w:rsidR="004A0BC7" w:rsidRPr="00090C60">
        <w:rPr>
          <w:rFonts w:ascii="Traditional Arabic" w:hAnsi="Traditional Arabic" w:cs="Traditional Arabic" w:hint="cs"/>
          <w:sz w:val="36"/>
          <w:szCs w:val="36"/>
          <w:rtl/>
        </w:rPr>
        <w:t>رضي الله عنها</w:t>
      </w:r>
      <w:r w:rsidR="00817CF1">
        <w:rPr>
          <w:rFonts w:ascii="Traditional Arabic" w:hAnsi="Traditional Arabic" w:cs="Traditional Arabic" w:hint="cs"/>
          <w:sz w:val="36"/>
          <w:szCs w:val="36"/>
          <w:rtl/>
        </w:rPr>
        <w:t xml:space="preserve"> -</w:t>
      </w:r>
      <w:r w:rsidR="004A0BC7" w:rsidRPr="00090C60">
        <w:rPr>
          <w:rFonts w:ascii="Traditional Arabic" w:hAnsi="Traditional Arabic" w:cs="Traditional Arabic" w:hint="cs"/>
          <w:sz w:val="36"/>
          <w:szCs w:val="36"/>
          <w:rtl/>
        </w:rPr>
        <w:t xml:space="preserve"> الحديث الأول من رواية الإمام البخاري وفيه أنه </w:t>
      </w:r>
      <w:r w:rsidR="00817CF1">
        <w:rPr>
          <w:rFonts w:ascii="Traditional Arabic" w:hAnsi="Traditional Arabic" w:cs="Traditional Arabic" w:hint="cs"/>
          <w:sz w:val="36"/>
          <w:szCs w:val="36"/>
          <w:rtl/>
        </w:rPr>
        <w:t xml:space="preserve">- </w:t>
      </w:r>
      <w:r w:rsidR="004A0BC7" w:rsidRPr="00090C60">
        <w:rPr>
          <w:rFonts w:ascii="Traditional Arabic" w:hAnsi="Traditional Arabic" w:cs="Traditional Arabic" w:hint="cs"/>
          <w:sz w:val="36"/>
          <w:szCs w:val="36"/>
          <w:rtl/>
        </w:rPr>
        <w:t>صلى الله عليه وسلم</w:t>
      </w:r>
      <w:r w:rsidR="00817CF1">
        <w:rPr>
          <w:rFonts w:ascii="Traditional Arabic" w:hAnsi="Traditional Arabic" w:cs="Traditional Arabic" w:hint="cs"/>
          <w:sz w:val="36"/>
          <w:szCs w:val="36"/>
          <w:rtl/>
        </w:rPr>
        <w:t xml:space="preserve"> -</w:t>
      </w:r>
      <w:r w:rsidR="004A0BC7" w:rsidRPr="00090C60">
        <w:rPr>
          <w:rFonts w:ascii="Traditional Arabic" w:hAnsi="Traditional Arabic" w:cs="Traditional Arabic" w:hint="cs"/>
          <w:sz w:val="36"/>
          <w:szCs w:val="36"/>
          <w:rtl/>
        </w:rPr>
        <w:t xml:space="preserve"> ما سبح سبحة الضحى قط ، والحديث الثاني من رواية الإمام مسلم عندما س</w:t>
      </w:r>
      <w:r w:rsidR="004A0BC7">
        <w:rPr>
          <w:rFonts w:ascii="Traditional Arabic" w:hAnsi="Traditional Arabic" w:cs="Traditional Arabic" w:hint="cs"/>
          <w:sz w:val="36"/>
          <w:szCs w:val="36"/>
          <w:rtl/>
        </w:rPr>
        <w:t>ُ</w:t>
      </w:r>
      <w:r>
        <w:rPr>
          <w:rFonts w:ascii="Traditional Arabic" w:hAnsi="Traditional Arabic" w:cs="Traditional Arabic" w:hint="cs"/>
          <w:sz w:val="36"/>
          <w:szCs w:val="36"/>
          <w:rtl/>
        </w:rPr>
        <w:t>ئ</w:t>
      </w:r>
      <w:r w:rsidR="004A0BC7" w:rsidRPr="00090C60">
        <w:rPr>
          <w:rFonts w:ascii="Traditional Arabic" w:hAnsi="Traditional Arabic" w:cs="Traditional Arabic" w:hint="cs"/>
          <w:sz w:val="36"/>
          <w:szCs w:val="36"/>
          <w:rtl/>
        </w:rPr>
        <w:t xml:space="preserve">لت </w:t>
      </w:r>
      <w:r w:rsidR="004A0BC7">
        <w:rPr>
          <w:rFonts w:ascii="Traditional Arabic" w:hAnsi="Traditional Arabic" w:cs="Traditional Arabic" w:hint="cs"/>
          <w:sz w:val="36"/>
          <w:szCs w:val="36"/>
          <w:rtl/>
        </w:rPr>
        <w:t xml:space="preserve">- رضي الله عنها - </w:t>
      </w:r>
      <w:r w:rsidR="004A0BC7" w:rsidRPr="00090C60">
        <w:rPr>
          <w:rFonts w:ascii="Traditional Arabic" w:hAnsi="Traditional Arabic" w:cs="Traditional Arabic" w:hint="cs"/>
          <w:sz w:val="36"/>
          <w:szCs w:val="36"/>
          <w:rtl/>
        </w:rPr>
        <w:t xml:space="preserve">: كم </w:t>
      </w:r>
      <w:r w:rsidR="004A0BC7">
        <w:rPr>
          <w:rFonts w:ascii="Traditional Arabic" w:hAnsi="Traditional Arabic" w:cs="Traditional Arabic" w:hint="cs"/>
          <w:sz w:val="36"/>
          <w:szCs w:val="36"/>
          <w:rtl/>
        </w:rPr>
        <w:t xml:space="preserve">كان </w:t>
      </w:r>
      <w:r w:rsidR="004A0BC7" w:rsidRPr="00090C60">
        <w:rPr>
          <w:rFonts w:ascii="Traditional Arabic" w:hAnsi="Traditional Arabic" w:cs="Traditional Arabic" w:hint="cs"/>
          <w:sz w:val="36"/>
          <w:szCs w:val="36"/>
          <w:rtl/>
        </w:rPr>
        <w:t xml:space="preserve">رسول الله </w:t>
      </w:r>
      <w:r w:rsidR="00817CF1">
        <w:rPr>
          <w:rFonts w:ascii="Traditional Arabic" w:hAnsi="Traditional Arabic" w:cs="Traditional Arabic" w:hint="cs"/>
          <w:sz w:val="36"/>
          <w:szCs w:val="36"/>
          <w:rtl/>
        </w:rPr>
        <w:t xml:space="preserve">- </w:t>
      </w:r>
      <w:r w:rsidR="004A0BC7" w:rsidRPr="00090C60">
        <w:rPr>
          <w:rFonts w:ascii="Traditional Arabic" w:hAnsi="Traditional Arabic" w:cs="Traditional Arabic" w:hint="cs"/>
          <w:sz w:val="36"/>
          <w:szCs w:val="36"/>
          <w:rtl/>
        </w:rPr>
        <w:t>صلى الله عليه وسلم</w:t>
      </w:r>
      <w:r w:rsidR="00817CF1">
        <w:rPr>
          <w:rFonts w:ascii="Traditional Arabic" w:hAnsi="Traditional Arabic" w:cs="Traditional Arabic" w:hint="cs"/>
          <w:sz w:val="36"/>
          <w:szCs w:val="36"/>
          <w:rtl/>
        </w:rPr>
        <w:t xml:space="preserve"> -</w:t>
      </w:r>
      <w:r w:rsidR="004A0BC7" w:rsidRPr="00090C60">
        <w:rPr>
          <w:rFonts w:ascii="Traditional Arabic" w:hAnsi="Traditional Arabic" w:cs="Traditional Arabic" w:hint="cs"/>
          <w:sz w:val="36"/>
          <w:szCs w:val="36"/>
          <w:rtl/>
        </w:rPr>
        <w:t xml:space="preserve"> يصلي الضحى قالت أربع ركعات ويزيد ما شاء ، والاختلاف </w:t>
      </w:r>
      <w:r>
        <w:rPr>
          <w:rFonts w:ascii="Traditional Arabic" w:hAnsi="Traditional Arabic" w:cs="Traditional Arabic" w:hint="cs"/>
          <w:sz w:val="36"/>
          <w:szCs w:val="36"/>
          <w:rtl/>
        </w:rPr>
        <w:t>بين ه</w:t>
      </w:r>
      <w:r w:rsidR="004A0BC7">
        <w:rPr>
          <w:rFonts w:ascii="Traditional Arabic" w:hAnsi="Traditional Arabic" w:cs="Traditional Arabic" w:hint="cs"/>
          <w:sz w:val="36"/>
          <w:szCs w:val="36"/>
          <w:rtl/>
        </w:rPr>
        <w:t xml:space="preserve">ذين الحديثين بينُ وظاهر حيث أن الحديث الأول ينفي صلاة النبي </w:t>
      </w:r>
      <w:r w:rsidR="00817CF1">
        <w:rPr>
          <w:rFonts w:ascii="Traditional Arabic" w:hAnsi="Traditional Arabic" w:cs="Traditional Arabic" w:hint="cs"/>
          <w:sz w:val="36"/>
          <w:szCs w:val="36"/>
          <w:rtl/>
        </w:rPr>
        <w:t xml:space="preserve">- </w:t>
      </w:r>
      <w:r w:rsidR="004A0BC7">
        <w:rPr>
          <w:rFonts w:ascii="Traditional Arabic" w:hAnsi="Traditional Arabic" w:cs="Traditional Arabic" w:hint="cs"/>
          <w:sz w:val="36"/>
          <w:szCs w:val="36"/>
          <w:rtl/>
        </w:rPr>
        <w:t>صلى الله عليه وسلم</w:t>
      </w:r>
      <w:r w:rsidR="00817CF1">
        <w:rPr>
          <w:rFonts w:ascii="Traditional Arabic" w:hAnsi="Traditional Arabic" w:cs="Traditional Arabic" w:hint="cs"/>
          <w:sz w:val="36"/>
          <w:szCs w:val="36"/>
          <w:rtl/>
        </w:rPr>
        <w:t xml:space="preserve"> -</w:t>
      </w:r>
      <w:r w:rsidR="004A0BC7">
        <w:rPr>
          <w:rFonts w:ascii="Traditional Arabic" w:hAnsi="Traditional Arabic" w:cs="Traditional Arabic" w:hint="cs"/>
          <w:sz w:val="36"/>
          <w:szCs w:val="36"/>
          <w:rtl/>
        </w:rPr>
        <w:t xml:space="preserve"> للضحى والثاني يثبته .</w:t>
      </w: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4A0BC7" w:rsidRDefault="004A0BC7" w:rsidP="004A0BC7">
      <w:pPr>
        <w:spacing w:before="240" w:after="0" w:line="240" w:lineRule="auto"/>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الجم</w:t>
      </w:r>
      <w:r>
        <w:rPr>
          <w:rFonts w:ascii="Traditional Arabic" w:hAnsi="Traditional Arabic" w:cs="Traditional Arabic" w:hint="cs"/>
          <w:b/>
          <w:bCs/>
          <w:sz w:val="36"/>
          <w:szCs w:val="36"/>
          <w:rtl/>
        </w:rPr>
        <w:t xml:space="preserve">ع بين اختلاف الروايات وتعارضها </w:t>
      </w:r>
    </w:p>
    <w:p w:rsidR="004A0BC7" w:rsidRPr="006A3AD1" w:rsidRDefault="004A0BC7" w:rsidP="004A0BC7">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على الرغم من اختلاف الروايات في مشروعية صلاة الضحى إلا أن </w:t>
      </w:r>
      <w:r w:rsidRPr="00A610C1">
        <w:rPr>
          <w:rFonts w:ascii="Traditional Arabic" w:hAnsi="Traditional Arabic" w:cs="Traditional Arabic" w:hint="cs"/>
          <w:sz w:val="36"/>
          <w:szCs w:val="36"/>
          <w:rtl/>
        </w:rPr>
        <w:t xml:space="preserve">الخلاف </w:t>
      </w:r>
      <w:r>
        <w:rPr>
          <w:rFonts w:ascii="Traditional Arabic" w:hAnsi="Traditional Arabic" w:cs="Traditional Arabic" w:hint="cs"/>
          <w:sz w:val="36"/>
          <w:szCs w:val="36"/>
          <w:rtl/>
        </w:rPr>
        <w:t xml:space="preserve">الفقهي </w:t>
      </w:r>
      <w:r w:rsidRPr="00A610C1">
        <w:rPr>
          <w:rFonts w:ascii="Traditional Arabic" w:hAnsi="Traditional Arabic" w:cs="Traditional Arabic" w:hint="cs"/>
          <w:sz w:val="36"/>
          <w:szCs w:val="36"/>
          <w:rtl/>
        </w:rPr>
        <w:t xml:space="preserve">لا يذكر فلم يخالف في مشروعية صلاة الضحى إلا </w:t>
      </w:r>
      <w:r>
        <w:rPr>
          <w:rFonts w:ascii="Traditional Arabic" w:hAnsi="Traditional Arabic" w:cs="Traditional Arabic" w:hint="cs"/>
          <w:sz w:val="36"/>
          <w:szCs w:val="36"/>
          <w:rtl/>
        </w:rPr>
        <w:t xml:space="preserve">ابن عمر وابن مسعود </w:t>
      </w:r>
      <w:r w:rsidR="00817CF1">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رضي الله عنهما</w:t>
      </w:r>
      <w:r w:rsidR="00817CF1">
        <w:rPr>
          <w:rFonts w:ascii="Traditional Arabic" w:hAnsi="Traditional Arabic" w:cs="Traditional Arabic" w:hint="cs"/>
          <w:sz w:val="36"/>
          <w:szCs w:val="36"/>
          <w:rtl/>
        </w:rPr>
        <w:t>-.</w:t>
      </w:r>
    </w:p>
    <w:p w:rsidR="004A0BC7" w:rsidRDefault="004A0BC7" w:rsidP="004A0BC7">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ف</w:t>
      </w:r>
      <w:r w:rsidRPr="004B5FA1">
        <w:rPr>
          <w:rFonts w:ascii="Traditional Arabic" w:hAnsi="Traditional Arabic" w:cs="Traditional Arabic" w:hint="cs"/>
          <w:sz w:val="36"/>
          <w:szCs w:val="36"/>
          <w:rtl/>
        </w:rPr>
        <w:t>عنمجاهدٍقال</w:t>
      </w:r>
      <w:r>
        <w:rPr>
          <w:rFonts w:ascii="Traditional Arabic" w:hAnsi="Traditional Arabic" w:cs="Traditional Arabic" w:hint="cs"/>
          <w:sz w:val="36"/>
          <w:szCs w:val="36"/>
          <w:rtl/>
        </w:rPr>
        <w:t>: "</w:t>
      </w:r>
      <w:r w:rsidRPr="004B5FA1">
        <w:rPr>
          <w:rFonts w:ascii="Traditional Arabic" w:hAnsi="Traditional Arabic" w:cs="Traditional Arabic" w:hint="cs"/>
          <w:sz w:val="36"/>
          <w:szCs w:val="36"/>
          <w:rtl/>
        </w:rPr>
        <w:t>دخلتُأناوعروةُبنُالزُّبيرِالمسجدَفإِذاعبدُاللّهِبنُعمرَ</w:t>
      </w:r>
      <w:r w:rsidR="00817CF1">
        <w:rPr>
          <w:rFonts w:ascii="Traditional Arabic" w:hAnsi="Traditional Arabic" w:cs="Traditional Arabic" w:hint="cs"/>
          <w:sz w:val="36"/>
          <w:szCs w:val="36"/>
          <w:rtl/>
        </w:rPr>
        <w:t xml:space="preserve">- </w:t>
      </w:r>
      <w:r w:rsidRPr="004B5FA1">
        <w:rPr>
          <w:rFonts w:ascii="Traditional Arabic" w:hAnsi="Traditional Arabic" w:cs="Traditional Arabic" w:hint="cs"/>
          <w:sz w:val="36"/>
          <w:szCs w:val="36"/>
          <w:rtl/>
        </w:rPr>
        <w:t>رضيَاللّهُعنهما</w:t>
      </w:r>
      <w:r w:rsidR="00817CF1">
        <w:rPr>
          <w:rFonts w:ascii="Traditional Arabic" w:hAnsi="Traditional Arabic" w:cs="Traditional Arabic" w:hint="cs"/>
          <w:sz w:val="36"/>
          <w:szCs w:val="36"/>
          <w:rtl/>
        </w:rPr>
        <w:t xml:space="preserve"> -</w:t>
      </w:r>
      <w:r w:rsidRPr="004B5FA1">
        <w:rPr>
          <w:rFonts w:ascii="Traditional Arabic" w:hAnsi="Traditional Arabic" w:cs="Traditional Arabic" w:hint="cs"/>
          <w:sz w:val="36"/>
          <w:szCs w:val="36"/>
          <w:rtl/>
        </w:rPr>
        <w:t>جالسٌإلىحُجرةِعائشةَ،وإذاناسٌيُصلُّونَفيالمسجدِصلاةَالضُّحى،قال</w:t>
      </w:r>
      <w:r w:rsidRPr="004B5FA1">
        <w:rPr>
          <w:rFonts w:ascii="Traditional Arabic" w:hAnsi="Traditional Arabic" w:cs="Traditional Arabic"/>
          <w:sz w:val="36"/>
          <w:szCs w:val="36"/>
          <w:rtl/>
        </w:rPr>
        <w:t xml:space="preserve">: </w:t>
      </w:r>
      <w:r w:rsidRPr="004B5FA1">
        <w:rPr>
          <w:rFonts w:ascii="Traditional Arabic" w:hAnsi="Traditional Arabic" w:cs="Traditional Arabic" w:hint="cs"/>
          <w:sz w:val="36"/>
          <w:szCs w:val="36"/>
          <w:rtl/>
        </w:rPr>
        <w:t>فسألناهُعنصلاتِهمفقال</w:t>
      </w:r>
      <w:r w:rsidRPr="004B5FA1">
        <w:rPr>
          <w:rFonts w:ascii="Traditional Arabic" w:hAnsi="Traditional Arabic" w:cs="Traditional Arabic"/>
          <w:sz w:val="36"/>
          <w:szCs w:val="36"/>
          <w:rtl/>
        </w:rPr>
        <w:t xml:space="preserve">: </w:t>
      </w:r>
      <w:r w:rsidRPr="004B5FA1">
        <w:rPr>
          <w:rFonts w:ascii="Traditional Arabic" w:hAnsi="Traditional Arabic" w:cs="Traditional Arabic" w:hint="cs"/>
          <w:sz w:val="36"/>
          <w:szCs w:val="36"/>
          <w:rtl/>
        </w:rPr>
        <w:t>بدعةٌ</w:t>
      </w:r>
      <w:r w:rsidRPr="004B5FA1">
        <w:rPr>
          <w:rFonts w:ascii="Traditional Arabic" w:hAnsi="Traditional Arabic" w:cs="Traditional Arabic"/>
          <w:sz w:val="36"/>
          <w:szCs w:val="36"/>
          <w:rtl/>
        </w:rPr>
        <w:t xml:space="preserve">. </w:t>
      </w:r>
      <w:r w:rsidRPr="004B5FA1">
        <w:rPr>
          <w:rFonts w:ascii="Traditional Arabic" w:hAnsi="Traditional Arabic" w:cs="Traditional Arabic" w:hint="cs"/>
          <w:sz w:val="36"/>
          <w:szCs w:val="36"/>
          <w:rtl/>
        </w:rPr>
        <w:t>ثمقالله</w:t>
      </w:r>
      <w:r w:rsidRPr="004B5FA1">
        <w:rPr>
          <w:rFonts w:ascii="Traditional Arabic" w:hAnsi="Traditional Arabic" w:cs="Traditional Arabic"/>
          <w:sz w:val="36"/>
          <w:szCs w:val="36"/>
          <w:rtl/>
        </w:rPr>
        <w:t xml:space="preserve">: </w:t>
      </w:r>
      <w:r w:rsidRPr="004B5FA1">
        <w:rPr>
          <w:rFonts w:ascii="Traditional Arabic" w:hAnsi="Traditional Arabic" w:cs="Traditional Arabic" w:hint="cs"/>
          <w:sz w:val="36"/>
          <w:szCs w:val="36"/>
          <w:rtl/>
        </w:rPr>
        <w:t>كمِاعتمرَرسولُاللّهِ</w:t>
      </w:r>
      <w:r w:rsidR="00817CF1">
        <w:rPr>
          <w:rFonts w:ascii="Traditional Arabic" w:hAnsi="Traditional Arabic" w:cs="Traditional Arabic" w:hint="cs"/>
          <w:sz w:val="36"/>
          <w:szCs w:val="36"/>
          <w:rtl/>
        </w:rPr>
        <w:t xml:space="preserve">- </w:t>
      </w:r>
      <w:r w:rsidRPr="004B5FA1">
        <w:rPr>
          <w:rFonts w:ascii="Traditional Arabic" w:hAnsi="Traditional Arabic" w:cs="Traditional Arabic" w:hint="cs"/>
          <w:sz w:val="36"/>
          <w:szCs w:val="36"/>
          <w:rtl/>
        </w:rPr>
        <w:t>صلىاللهعليهوسلّم</w:t>
      </w:r>
      <w:r w:rsidR="00817CF1">
        <w:rPr>
          <w:rFonts w:ascii="Traditional Arabic" w:hAnsi="Traditional Arabic" w:cs="Traditional Arabic" w:hint="cs"/>
          <w:sz w:val="36"/>
          <w:szCs w:val="36"/>
          <w:rtl/>
        </w:rPr>
        <w:t xml:space="preserve"> - </w:t>
      </w:r>
      <w:r w:rsidRPr="004B5FA1">
        <w:rPr>
          <w:rFonts w:ascii="Traditional Arabic" w:hAnsi="Traditional Arabic" w:cs="Traditional Arabic" w:hint="cs"/>
          <w:sz w:val="36"/>
          <w:szCs w:val="36"/>
          <w:rtl/>
        </w:rPr>
        <w:t>؟قال</w:t>
      </w:r>
      <w:r w:rsidRPr="004B5FA1">
        <w:rPr>
          <w:rFonts w:ascii="Traditional Arabic" w:hAnsi="Traditional Arabic" w:cs="Traditional Arabic"/>
          <w:sz w:val="36"/>
          <w:szCs w:val="36"/>
          <w:rtl/>
        </w:rPr>
        <w:t xml:space="preserve">: </w:t>
      </w:r>
      <w:r w:rsidRPr="004B5FA1">
        <w:rPr>
          <w:rFonts w:ascii="Traditional Arabic" w:hAnsi="Traditional Arabic" w:cs="Traditional Arabic" w:hint="cs"/>
          <w:sz w:val="36"/>
          <w:szCs w:val="36"/>
          <w:rtl/>
        </w:rPr>
        <w:t>أربعاً،إحداهنَّفيرجب</w:t>
      </w:r>
      <w:r w:rsidRPr="004B5FA1">
        <w:rPr>
          <w:rFonts w:ascii="Traditional Arabic" w:hAnsi="Traditional Arabic" w:cs="Traditional Arabic"/>
          <w:sz w:val="36"/>
          <w:szCs w:val="36"/>
          <w:rtl/>
        </w:rPr>
        <w:t xml:space="preserve">. </w:t>
      </w:r>
      <w:r w:rsidRPr="004B5FA1">
        <w:rPr>
          <w:rFonts w:ascii="Traditional Arabic" w:hAnsi="Traditional Arabic" w:cs="Traditional Arabic" w:hint="cs"/>
          <w:sz w:val="36"/>
          <w:szCs w:val="36"/>
          <w:rtl/>
        </w:rPr>
        <w:t>فكرهْناأننردَّعليه</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405"/>
        <w:t>(</w:t>
      </w:r>
      <w:r>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p>
    <w:p w:rsidR="004A0BC7" w:rsidRDefault="004A0BC7" w:rsidP="00F16A2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Pr="00FD0738">
        <w:rPr>
          <w:rFonts w:ascii="Traditional Arabic" w:hAnsi="Traditional Arabic" w:cs="Traditional Arabic" w:hint="cs"/>
          <w:sz w:val="36"/>
          <w:szCs w:val="36"/>
          <w:rtl/>
        </w:rPr>
        <w:t>عنْعبدِالرحمنِبنِأبيبكرةَأنَّأباهُرأَىناساًيصلّونَصلاةَالضحَى،فقالَ</w:t>
      </w:r>
      <w:r w:rsidRPr="00FD0738">
        <w:rPr>
          <w:rFonts w:ascii="Traditional Arabic" w:hAnsi="Traditional Arabic" w:cs="Traditional Arabic"/>
          <w:sz w:val="36"/>
          <w:szCs w:val="36"/>
          <w:rtl/>
        </w:rPr>
        <w:t xml:space="preserve">: </w:t>
      </w:r>
      <w:r w:rsidRPr="00FD0738">
        <w:rPr>
          <w:rFonts w:ascii="Traditional Arabic" w:hAnsi="Traditional Arabic" w:cs="Traditional Arabic" w:hint="cs"/>
          <w:sz w:val="36"/>
          <w:szCs w:val="36"/>
          <w:rtl/>
        </w:rPr>
        <w:t>أَمَاإنهُميصلونَصلاةً،مَاصلاهَارسولُاللَّهِ</w:t>
      </w:r>
      <w:r w:rsidR="00817CF1">
        <w:rPr>
          <w:rFonts w:ascii="Traditional Arabic" w:hAnsi="Traditional Arabic" w:cs="Traditional Arabic" w:hint="cs"/>
          <w:sz w:val="36"/>
          <w:szCs w:val="36"/>
          <w:rtl/>
        </w:rPr>
        <w:t xml:space="preserve">- </w:t>
      </w:r>
      <w:r w:rsidRPr="00FD0738">
        <w:rPr>
          <w:rFonts w:ascii="Traditional Arabic" w:hAnsi="Traditional Arabic" w:cs="Traditional Arabic" w:hint="cs"/>
          <w:sz w:val="36"/>
          <w:szCs w:val="36"/>
          <w:rtl/>
        </w:rPr>
        <w:t>صلىاللهعليهوسلّم</w:t>
      </w:r>
      <w:r w:rsidR="00817CF1">
        <w:rPr>
          <w:rFonts w:ascii="Traditional Arabic" w:hAnsi="Traditional Arabic" w:cs="Traditional Arabic" w:hint="cs"/>
          <w:sz w:val="36"/>
          <w:szCs w:val="36"/>
          <w:rtl/>
        </w:rPr>
        <w:t xml:space="preserve"> -</w:t>
      </w:r>
      <w:r w:rsidRPr="00FD0738">
        <w:rPr>
          <w:rFonts w:ascii="Traditional Arabic" w:hAnsi="Traditional Arabic" w:cs="Traditional Arabic" w:hint="cs"/>
          <w:sz w:val="36"/>
          <w:szCs w:val="36"/>
          <w:rtl/>
        </w:rPr>
        <w:t>،وَلاَعامةُأصحابِهِ</w:t>
      </w:r>
      <w:r>
        <w:rPr>
          <w:rStyle w:val="FootnoteReference"/>
          <w:rFonts w:ascii="Traditional Arabic" w:hAnsi="Traditional Arabic" w:cs="Traditional Arabic"/>
          <w:sz w:val="36"/>
          <w:szCs w:val="36"/>
          <w:rtl/>
        </w:rPr>
        <w:footnoteReference w:customMarkFollows="1" w:id="406"/>
        <w:t>(</w:t>
      </w:r>
      <w:r w:rsidR="00F16A2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FD0738">
        <w:rPr>
          <w:rFonts w:ascii="Traditional Arabic" w:hAnsi="Traditional Arabic" w:cs="Traditional Arabic"/>
          <w:sz w:val="36"/>
          <w:szCs w:val="36"/>
          <w:rtl/>
        </w:rPr>
        <w:t xml:space="preserve"> .</w:t>
      </w:r>
    </w:p>
    <w:p w:rsidR="004A0BC7" w:rsidRDefault="004A0BC7" w:rsidP="00F16A2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وك</w:t>
      </w:r>
      <w:r w:rsidRPr="00FE4592">
        <w:rPr>
          <w:rFonts w:ascii="Traditional Arabic" w:hAnsi="Traditional Arabic" w:cs="Traditional Arabic" w:hint="cs"/>
          <w:sz w:val="36"/>
          <w:szCs w:val="36"/>
          <w:rtl/>
        </w:rPr>
        <w:t>انابنعمريراهابدعة،ومثلهابنمسعود</w:t>
      </w:r>
      <w:r>
        <w:rPr>
          <w:rFonts w:ascii="Traditional Arabic" w:hAnsi="Traditional Arabic" w:cs="Traditional Arabic" w:hint="cs"/>
          <w:sz w:val="36"/>
          <w:szCs w:val="36"/>
          <w:rtl/>
        </w:rPr>
        <w:t xml:space="preserve"> حكاهما النووي</w:t>
      </w:r>
      <w:r>
        <w:rPr>
          <w:rStyle w:val="FootnoteReference"/>
          <w:rFonts w:ascii="Traditional Arabic" w:hAnsi="Traditional Arabic" w:cs="Traditional Arabic"/>
          <w:sz w:val="36"/>
          <w:szCs w:val="36"/>
          <w:rtl/>
        </w:rPr>
        <w:footnoteReference w:customMarkFollows="1" w:id="407"/>
        <w:t>(</w:t>
      </w:r>
      <w:r w:rsidR="00F16A27">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Default="004A0BC7" w:rsidP="004A0BC7">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والذي عليه جمهور أهل العلم أن صلاة الضحى مشروعة ، وأجابوا عن حديث عائشة وعمر - رضي الله عنهما - بالتالي :</w:t>
      </w:r>
    </w:p>
    <w:p w:rsidR="004A0BC7" w:rsidRDefault="004A0BC7" w:rsidP="004A0BC7">
      <w:pPr>
        <w:spacing w:after="0" w:line="240" w:lineRule="auto"/>
        <w:jc w:val="both"/>
        <w:rPr>
          <w:rFonts w:ascii="Traditional Arabic" w:hAnsi="Traditional Arabic" w:cs="Traditional Arabic"/>
          <w:sz w:val="36"/>
          <w:szCs w:val="36"/>
          <w:rtl/>
        </w:rPr>
      </w:pPr>
      <w:r w:rsidRPr="00C35698">
        <w:rPr>
          <w:rFonts w:ascii="Traditional Arabic" w:hAnsi="Traditional Arabic" w:cs="Traditional Arabic" w:hint="cs"/>
          <w:b/>
          <w:bCs/>
          <w:sz w:val="36"/>
          <w:szCs w:val="36"/>
          <w:rtl/>
        </w:rPr>
        <w:t>أولاً : المثبت مقدم على المنفي</w:t>
      </w:r>
      <w:r>
        <w:rPr>
          <w:rFonts w:ascii="Traditional Arabic" w:hAnsi="Traditional Arabic" w:cs="Traditional Arabic" w:hint="cs"/>
          <w:sz w:val="36"/>
          <w:szCs w:val="36"/>
          <w:rtl/>
        </w:rPr>
        <w:t xml:space="preserve"> .</w:t>
      </w:r>
    </w:p>
    <w:p w:rsidR="004A0BC7" w:rsidRDefault="004A0BC7" w:rsidP="004A0BC7">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وهذا في قول عائشة - رضي الله عنها - : "</w:t>
      </w:r>
      <w:r w:rsidRPr="0052418B">
        <w:rPr>
          <w:rFonts w:ascii="Traditional Arabic" w:hAnsi="Traditional Arabic" w:cs="Traditional Arabic"/>
          <w:color w:val="000000"/>
          <w:sz w:val="36"/>
          <w:szCs w:val="36"/>
          <w:rtl/>
        </w:rPr>
        <w:t xml:space="preserve">مَا رَأَيْتُ رَسُولَ اللهِ </w:t>
      </w:r>
      <w:r w:rsidR="00817CF1">
        <w:rPr>
          <w:rFonts w:ascii="Traditional Arabic" w:hAnsi="Traditional Arabic" w:cs="Traditional Arabic" w:hint="cs"/>
          <w:color w:val="000000"/>
          <w:sz w:val="36"/>
          <w:szCs w:val="36"/>
          <w:rtl/>
        </w:rPr>
        <w:t xml:space="preserve">- </w:t>
      </w:r>
      <w:r w:rsidRPr="0052418B">
        <w:rPr>
          <w:rFonts w:ascii="Traditional Arabic" w:hAnsi="Traditional Arabic" w:cs="Traditional Arabic"/>
          <w:color w:val="000000"/>
          <w:sz w:val="36"/>
          <w:szCs w:val="36"/>
          <w:rtl/>
        </w:rPr>
        <w:t xml:space="preserve">صلى الله عليه وسلم </w:t>
      </w:r>
      <w:r w:rsidR="00817CF1">
        <w:rPr>
          <w:rFonts w:ascii="Traditional Arabic" w:hAnsi="Traditional Arabic" w:cs="Traditional Arabic" w:hint="cs"/>
          <w:color w:val="000000"/>
          <w:sz w:val="36"/>
          <w:szCs w:val="36"/>
          <w:rtl/>
        </w:rPr>
        <w:t xml:space="preserve">- </w:t>
      </w:r>
      <w:r w:rsidRPr="0052418B">
        <w:rPr>
          <w:rFonts w:ascii="Traditional Arabic" w:hAnsi="Traditional Arabic" w:cs="Traditional Arabic"/>
          <w:color w:val="000000"/>
          <w:sz w:val="36"/>
          <w:szCs w:val="36"/>
          <w:rtl/>
        </w:rPr>
        <w:t>سَبَّحَ سُبْحَةَ الضُّحَى وَإِنِّي لأُسَبِّحُهَا</w:t>
      </w:r>
      <w:r>
        <w:rPr>
          <w:rFonts w:ascii="Traditional Arabic" w:hAnsi="Traditional Arabic" w:cs="Traditional Arabic" w:hint="cs"/>
          <w:sz w:val="36"/>
          <w:szCs w:val="36"/>
          <w:rtl/>
        </w:rPr>
        <w:t>" .</w:t>
      </w:r>
    </w:p>
    <w:p w:rsidR="004A0BC7" w:rsidRDefault="004A0BC7" w:rsidP="00F16A27">
      <w:pPr>
        <w:spacing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يقول ابن خزيمة : </w:t>
      </w:r>
      <w:r w:rsidRPr="00FD0738">
        <w:rPr>
          <w:rFonts w:ascii="Traditional Arabic" w:hAnsi="Traditional Arabic" w:cs="Traditional Arabic" w:hint="cs"/>
          <w:sz w:val="36"/>
          <w:szCs w:val="36"/>
          <w:rtl/>
        </w:rPr>
        <w:t>"فالخبرالذييجبقبولهويحكمبههوخبرمنأعلمأنالنبي</w:t>
      </w:r>
      <w:r w:rsidR="00817CF1">
        <w:rPr>
          <w:rFonts w:ascii="Traditional Arabic" w:hAnsi="Traditional Arabic" w:cs="Traditional Arabic" w:hint="cs"/>
          <w:sz w:val="36"/>
          <w:szCs w:val="36"/>
          <w:rtl/>
        </w:rPr>
        <w:t xml:space="preserve">- </w:t>
      </w:r>
      <w:r w:rsidRPr="00FD0738">
        <w:rPr>
          <w:rFonts w:ascii="Traditional Arabic" w:hAnsi="Traditional Arabic" w:cs="Traditional Arabic" w:hint="cs"/>
          <w:sz w:val="36"/>
          <w:szCs w:val="36"/>
          <w:rtl/>
        </w:rPr>
        <w:t>صلىاللهعليهوسلّم</w:t>
      </w:r>
      <w:r w:rsidR="00817CF1">
        <w:rPr>
          <w:rFonts w:ascii="Traditional Arabic" w:hAnsi="Traditional Arabic" w:cs="Traditional Arabic" w:hint="cs"/>
          <w:sz w:val="36"/>
          <w:szCs w:val="36"/>
          <w:rtl/>
        </w:rPr>
        <w:t xml:space="preserve">- </w:t>
      </w:r>
      <w:r w:rsidRPr="00FD0738">
        <w:rPr>
          <w:rFonts w:ascii="Traditional Arabic" w:hAnsi="Traditional Arabic" w:cs="Traditional Arabic" w:hint="cs"/>
          <w:sz w:val="36"/>
          <w:szCs w:val="36"/>
          <w:rtl/>
        </w:rPr>
        <w:t>صلىالضحىلاخبرمنقالأنهلميصل "</w:t>
      </w:r>
      <w:r>
        <w:rPr>
          <w:rStyle w:val="FootnoteReference"/>
          <w:rFonts w:ascii="Traditional Arabic" w:hAnsi="Traditional Arabic" w:cs="Traditional Arabic"/>
          <w:sz w:val="36"/>
          <w:szCs w:val="36"/>
          <w:rtl/>
        </w:rPr>
        <w:footnoteReference w:customMarkFollows="1" w:id="408"/>
        <w:t>(</w:t>
      </w:r>
      <w:r w:rsidR="00F16A27">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p>
    <w:p w:rsidR="004A0BC7" w:rsidRDefault="004A0BC7" w:rsidP="00F16A27">
      <w:pPr>
        <w:spacing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قال أبو الفضل</w:t>
      </w:r>
      <w:r>
        <w:rPr>
          <w:rStyle w:val="FootnoteReference"/>
          <w:rFonts w:ascii="Traditional Arabic" w:hAnsi="Traditional Arabic" w:cs="Traditional Arabic"/>
          <w:sz w:val="36"/>
          <w:szCs w:val="36"/>
          <w:rtl/>
        </w:rPr>
        <w:footnoteReference w:customMarkFollows="1" w:id="409"/>
        <w:t>(</w:t>
      </w:r>
      <w:r w:rsidR="00F16A27">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r w:rsidRPr="00A94173">
        <w:rPr>
          <w:rFonts w:ascii="Traditional Arabic" w:hAnsi="Traditional Arabic" w:cs="Traditional Arabic" w:hint="cs"/>
          <w:sz w:val="36"/>
          <w:szCs w:val="36"/>
          <w:rtl/>
        </w:rPr>
        <w:t>قَوْلُهَا</w:t>
      </w:r>
      <w:r>
        <w:rPr>
          <w:rFonts w:ascii="Traditional Arabic" w:hAnsi="Traditional Arabic" w:cs="Traditional Arabic" w:hint="cs"/>
          <w:sz w:val="36"/>
          <w:szCs w:val="36"/>
          <w:rtl/>
        </w:rPr>
        <w:t xml:space="preserve"> -</w:t>
      </w:r>
      <w:r w:rsidRPr="00A94173">
        <w:rPr>
          <w:rFonts w:ascii="Traditional Arabic" w:hAnsi="Traditional Arabic" w:cs="Traditional Arabic" w:hint="cs"/>
          <w:sz w:val="36"/>
          <w:szCs w:val="36"/>
          <w:rtl/>
        </w:rPr>
        <w:t>رَضِيَاللَّهُعَنْهَا</w:t>
      </w:r>
      <w:r>
        <w:rPr>
          <w:rFonts w:ascii="Traditional Arabic" w:hAnsi="Traditional Arabic" w:cs="Traditional Arabic" w:hint="cs"/>
          <w:sz w:val="36"/>
          <w:szCs w:val="36"/>
          <w:rtl/>
        </w:rPr>
        <w:t xml:space="preserve"> - :"</w:t>
      </w:r>
      <w:r w:rsidRPr="00A94173">
        <w:rPr>
          <w:rFonts w:ascii="Traditional Arabic" w:hAnsi="Traditional Arabic" w:cs="Traditional Arabic" w:hint="cs"/>
          <w:sz w:val="36"/>
          <w:szCs w:val="36"/>
          <w:rtl/>
        </w:rPr>
        <w:t>مَاسَبَّحَرَسُولُاللَّهِ</w:t>
      </w:r>
      <w:r w:rsidR="00817CF1">
        <w:rPr>
          <w:rFonts w:ascii="Traditional Arabic" w:hAnsi="Traditional Arabic" w:cs="Traditional Arabic" w:hint="cs"/>
          <w:sz w:val="36"/>
          <w:szCs w:val="36"/>
          <w:rtl/>
        </w:rPr>
        <w:t xml:space="preserve">- </w:t>
      </w:r>
      <w:r w:rsidRPr="00A94173">
        <w:rPr>
          <w:rFonts w:ascii="Traditional Arabic" w:hAnsi="Traditional Arabic" w:cs="Traditional Arabic" w:hint="cs"/>
          <w:sz w:val="36"/>
          <w:szCs w:val="36"/>
          <w:rtl/>
        </w:rPr>
        <w:t>صَلَّىاللَّهُعَلَيْهِوَسَلَّمَ</w:t>
      </w:r>
      <w:r w:rsidR="00817CF1">
        <w:rPr>
          <w:rFonts w:ascii="Traditional Arabic" w:hAnsi="Traditional Arabic" w:cs="Traditional Arabic" w:hint="cs"/>
          <w:sz w:val="36"/>
          <w:szCs w:val="36"/>
          <w:rtl/>
        </w:rPr>
        <w:t xml:space="preserve">- </w:t>
      </w:r>
      <w:r w:rsidRPr="00A94173">
        <w:rPr>
          <w:rFonts w:ascii="Traditional Arabic" w:hAnsi="Traditional Arabic" w:cs="Traditional Arabic" w:hint="cs"/>
          <w:sz w:val="36"/>
          <w:szCs w:val="36"/>
          <w:rtl/>
        </w:rPr>
        <w:t>سُبْحَةَالضُّحَىقَطُّ</w:t>
      </w:r>
      <w:r>
        <w:rPr>
          <w:rFonts w:ascii="Traditional Arabic" w:hAnsi="Traditional Arabic" w:cs="Traditional Arabic" w:hint="cs"/>
          <w:sz w:val="36"/>
          <w:szCs w:val="36"/>
          <w:rtl/>
        </w:rPr>
        <w:t xml:space="preserve">" </w:t>
      </w:r>
      <w:r w:rsidRPr="00A94173">
        <w:rPr>
          <w:rFonts w:ascii="Traditional Arabic" w:hAnsi="Traditional Arabic" w:cs="Traditional Arabic" w:hint="cs"/>
          <w:sz w:val="36"/>
          <w:szCs w:val="36"/>
          <w:rtl/>
        </w:rPr>
        <w:t>،مُعَارَضٌبِالْأَحَادِيثِالصَّحِيحَةِالْمَشْهُورَةِالْمَرْوِيَّةِعَنْجَمَاعَةٍمِنْالصَّحَابَةِأَنَّهُعَلَيْهِالصَّلَاةُوَالسَّلَامُصَلَّىالضُّحَىوَأَوْصَىبِهَا</w:t>
      </w:r>
      <w:r>
        <w:rPr>
          <w:rFonts w:ascii="Traditional Arabic" w:hAnsi="Traditional Arabic" w:cs="Traditional Arabic" w:hint="cs"/>
          <w:sz w:val="36"/>
          <w:szCs w:val="36"/>
          <w:rtl/>
        </w:rPr>
        <w:t xml:space="preserve">، </w:t>
      </w:r>
      <w:r w:rsidRPr="00A94173">
        <w:rPr>
          <w:rFonts w:ascii="Traditional Arabic" w:hAnsi="Traditional Arabic" w:cs="Traditional Arabic" w:hint="cs"/>
          <w:sz w:val="36"/>
          <w:szCs w:val="36"/>
          <w:rtl/>
        </w:rPr>
        <w:t>وَالْمُثْبِتُمُقَدَّمٌعَلَىالنَّافِيوَمَنْحَفِظَحُجَّةٌعَلَىمَنْلَمْيَحْفَظْ</w:t>
      </w:r>
      <w:r>
        <w:rPr>
          <w:rStyle w:val="FootnoteReference"/>
          <w:rFonts w:ascii="Traditional Arabic" w:hAnsi="Traditional Arabic" w:cs="Traditional Arabic"/>
          <w:sz w:val="36"/>
          <w:szCs w:val="36"/>
          <w:rtl/>
        </w:rPr>
        <w:footnoteReference w:customMarkFollows="1" w:id="410"/>
        <w:t>(</w:t>
      </w:r>
      <w:r w:rsidR="00F16A27">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A94173">
        <w:rPr>
          <w:rFonts w:ascii="Traditional Arabic" w:hAnsi="Traditional Arabic" w:cs="Traditional Arabic" w:hint="cs"/>
          <w:sz w:val="36"/>
          <w:szCs w:val="36"/>
          <w:rtl/>
        </w:rPr>
        <w:t>.</w:t>
      </w:r>
    </w:p>
    <w:p w:rsidR="004A0BC7" w:rsidRDefault="004A0BC7" w:rsidP="004A0BC7">
      <w:pPr>
        <w:spacing w:after="0" w:line="240" w:lineRule="auto"/>
        <w:jc w:val="both"/>
        <w:rPr>
          <w:rFonts w:ascii="Traditional Arabic" w:hAnsi="Traditional Arabic" w:cs="Traditional Arabic"/>
          <w:sz w:val="36"/>
          <w:szCs w:val="36"/>
          <w:rtl/>
        </w:rPr>
      </w:pPr>
      <w:r w:rsidRPr="00C35698">
        <w:rPr>
          <w:rFonts w:ascii="Traditional Arabic" w:hAnsi="Traditional Arabic" w:cs="Traditional Arabic" w:hint="cs"/>
          <w:b/>
          <w:bCs/>
          <w:sz w:val="36"/>
          <w:szCs w:val="36"/>
          <w:rtl/>
        </w:rPr>
        <w:t>ثانياً :</w:t>
      </w:r>
      <w:r>
        <w:rPr>
          <w:rFonts w:ascii="Traditional Arabic" w:hAnsi="Traditional Arabic" w:cs="Traditional Arabic" w:hint="cs"/>
          <w:b/>
          <w:bCs/>
          <w:sz w:val="36"/>
          <w:szCs w:val="36"/>
          <w:rtl/>
        </w:rPr>
        <w:t>كان إنكار عائشة - رضي الله عنها -</w:t>
      </w:r>
      <w:r w:rsidRPr="00C35698">
        <w:rPr>
          <w:rFonts w:ascii="Traditional Arabic" w:hAnsi="Traditional Arabic" w:cs="Traditional Arabic" w:hint="cs"/>
          <w:b/>
          <w:bCs/>
          <w:sz w:val="36"/>
          <w:szCs w:val="36"/>
          <w:rtl/>
        </w:rPr>
        <w:t xml:space="preserve"> على عدد الركعات</w:t>
      </w:r>
      <w:r>
        <w:rPr>
          <w:rFonts w:ascii="Traditional Arabic" w:hAnsi="Traditional Arabic" w:cs="Traditional Arabic" w:hint="cs"/>
          <w:sz w:val="36"/>
          <w:szCs w:val="36"/>
          <w:rtl/>
        </w:rPr>
        <w:t xml:space="preserve"> .</w:t>
      </w:r>
    </w:p>
    <w:p w:rsidR="004A0BC7" w:rsidRDefault="004A0BC7" w:rsidP="00F16A27">
      <w:pPr>
        <w:spacing w:line="240" w:lineRule="auto"/>
        <w:jc w:val="both"/>
        <w:rPr>
          <w:rFonts w:ascii="Traditional Arabic" w:hAnsi="Traditional Arabic" w:cs="Traditional Arabic"/>
          <w:sz w:val="36"/>
          <w:szCs w:val="36"/>
          <w:rtl/>
        </w:rPr>
      </w:pPr>
      <w:r w:rsidRPr="009D5F25">
        <w:rPr>
          <w:rFonts w:ascii="Traditional Arabic" w:hAnsi="Traditional Arabic" w:cs="Traditional Arabic" w:hint="cs"/>
          <w:sz w:val="36"/>
          <w:szCs w:val="36"/>
          <w:rtl/>
        </w:rPr>
        <w:t>قالوا</w:t>
      </w:r>
      <w:r w:rsidRPr="009D5F25">
        <w:rPr>
          <w:rFonts w:ascii="Traditional Arabic" w:hAnsi="Traditional Arabic" w:cs="Traditional Arabic"/>
          <w:sz w:val="36"/>
          <w:szCs w:val="36"/>
          <w:rtl/>
        </w:rPr>
        <w:t xml:space="preserve">: </w:t>
      </w:r>
      <w:r w:rsidRPr="009D5F25">
        <w:rPr>
          <w:rFonts w:ascii="Traditional Arabic" w:hAnsi="Traditional Arabic" w:cs="Traditional Arabic" w:hint="cs"/>
          <w:sz w:val="36"/>
          <w:szCs w:val="36"/>
          <w:rtl/>
        </w:rPr>
        <w:t>إنعدمرؤيتهالذلكلايستلزمعدمالوقوع،فيقدممنرويعنهمنالصحابةالإثبات</w:t>
      </w:r>
      <w:r>
        <w:rPr>
          <w:rStyle w:val="FootnoteReference"/>
          <w:rFonts w:ascii="Traditional Arabic" w:hAnsi="Traditional Arabic" w:cs="Traditional Arabic"/>
          <w:sz w:val="36"/>
          <w:szCs w:val="36"/>
          <w:rtl/>
        </w:rPr>
        <w:footnoteReference w:customMarkFollows="1" w:id="411"/>
        <w:t>(</w:t>
      </w:r>
      <w:r w:rsidR="00F16A27">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قال الحطاب : </w:t>
      </w:r>
      <w:r w:rsidRPr="00FE4592">
        <w:rPr>
          <w:rFonts w:ascii="Traditional Arabic" w:hAnsi="Traditional Arabic" w:cs="Traditional Arabic" w:hint="cs"/>
          <w:sz w:val="36"/>
          <w:szCs w:val="36"/>
          <w:rtl/>
        </w:rPr>
        <w:t>الْجَمْعُمِنْأَنَّهَاإنَّمَاأَنْكَرَتْصَلاةَالنَّاسِالْمَعْهُودَةِعَلَىمَااخْتَارَهُبَعْضُالسَّلَفِمِنْصَلاتِهَاثَمَانِيرَكَعَاتٍوَأَنَّهُإنَّمَاكَانَيُصَلِّيأَرْبَعًاكَمَاقَالَتْثُمَّيَزِيدُمَاشَاءَ،وَعَلَىهَذَايُجْمَعُبَيْنَالأَحَادِيثِالْمُخْتَلِفَةِفِيعَدَدِهَالأَنَّأَقَلَّمَايَكُونُرَكْعَتَيْنِثُمَّكَانَ</w:t>
      </w:r>
      <w:r w:rsidR="00817CF1">
        <w:rPr>
          <w:rFonts w:ascii="Traditional Arabic" w:hAnsi="Traditional Arabic" w:cs="Traditional Arabic" w:hint="cs"/>
          <w:sz w:val="36"/>
          <w:szCs w:val="36"/>
          <w:rtl/>
        </w:rPr>
        <w:t xml:space="preserve">- </w:t>
      </w:r>
      <w:r w:rsidRPr="00FE4592">
        <w:rPr>
          <w:rFonts w:ascii="Traditional Arabic" w:hAnsi="Traditional Arabic" w:cs="Traditional Arabic" w:hint="cs"/>
          <w:sz w:val="36"/>
          <w:szCs w:val="36"/>
          <w:rtl/>
        </w:rPr>
        <w:t>عَلَيْهِالصَّلَاةُوَالسَّلَامُ</w:t>
      </w:r>
      <w:r w:rsidR="00817CF1">
        <w:rPr>
          <w:rFonts w:ascii="Traditional Arabic" w:hAnsi="Traditional Arabic" w:cs="Traditional Arabic" w:hint="cs"/>
          <w:sz w:val="36"/>
          <w:szCs w:val="36"/>
          <w:rtl/>
        </w:rPr>
        <w:t xml:space="preserve">- </w:t>
      </w:r>
      <w:r w:rsidRPr="00FE4592">
        <w:rPr>
          <w:rFonts w:ascii="Traditional Arabic" w:hAnsi="Traditional Arabic" w:cs="Traditional Arabic" w:hint="cs"/>
          <w:sz w:val="36"/>
          <w:szCs w:val="36"/>
          <w:rtl/>
        </w:rPr>
        <w:t>يَزِيدُفِيهَاأَحْيَانَامَاشَاءَاللَّهُ</w:t>
      </w:r>
      <w:r>
        <w:rPr>
          <w:rStyle w:val="FootnoteReference"/>
          <w:rFonts w:ascii="Traditional Arabic" w:hAnsi="Traditional Arabic" w:cs="Traditional Arabic"/>
          <w:sz w:val="36"/>
          <w:szCs w:val="36"/>
          <w:rtl/>
        </w:rPr>
        <w:footnoteReference w:customMarkFollows="1" w:id="412"/>
        <w:t>(</w:t>
      </w:r>
      <w:r w:rsidR="00F16A2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Default="004A0BC7" w:rsidP="004A0BC7">
      <w:pPr>
        <w:spacing w:after="0" w:line="240" w:lineRule="auto"/>
        <w:jc w:val="both"/>
        <w:rPr>
          <w:rFonts w:ascii="Traditional Arabic" w:hAnsi="Traditional Arabic" w:cs="Traditional Arabic"/>
          <w:sz w:val="36"/>
          <w:szCs w:val="36"/>
          <w:rtl/>
        </w:rPr>
      </w:pPr>
      <w:r w:rsidRPr="00733AF8">
        <w:rPr>
          <w:rFonts w:ascii="Traditional Arabic" w:hAnsi="Traditional Arabic" w:cs="Traditional Arabic" w:hint="cs"/>
          <w:b/>
          <w:bCs/>
          <w:sz w:val="36"/>
          <w:szCs w:val="36"/>
          <w:rtl/>
        </w:rPr>
        <w:t>ثالثاً : كان إنكارها لمن يصلى الضحى لمن يصليها لغير سبب</w:t>
      </w:r>
      <w:r>
        <w:rPr>
          <w:rFonts w:ascii="Traditional Arabic" w:hAnsi="Traditional Arabic" w:cs="Traditional Arabic" w:hint="cs"/>
          <w:sz w:val="36"/>
          <w:szCs w:val="36"/>
          <w:rtl/>
        </w:rPr>
        <w:t xml:space="preserve"> .</w:t>
      </w:r>
    </w:p>
    <w:p w:rsidR="004A0BC7" w:rsidRDefault="004A0BC7" w:rsidP="00F16A27">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ابن حجر : </w:t>
      </w:r>
      <w:r w:rsidRPr="009D5F25">
        <w:rPr>
          <w:rFonts w:ascii="Traditional Arabic" w:hAnsi="Traditional Arabic" w:cs="Traditional Arabic" w:hint="cs"/>
          <w:sz w:val="36"/>
          <w:szCs w:val="36"/>
          <w:rtl/>
        </w:rPr>
        <w:t>يحتملأنتكوننفتصلاةالضحىالمعهودةحينئذمنهيئةمخصوصةبعددمخصوصفيوقتمخصوص،وأنه</w:t>
      </w:r>
      <w:r w:rsidR="00817CF1">
        <w:rPr>
          <w:rFonts w:ascii="Traditional Arabic" w:hAnsi="Traditional Arabic" w:cs="Traditional Arabic" w:hint="cs"/>
          <w:sz w:val="36"/>
          <w:szCs w:val="36"/>
          <w:rtl/>
        </w:rPr>
        <w:t xml:space="preserve">- </w:t>
      </w:r>
      <w:r w:rsidRPr="009D5F25">
        <w:rPr>
          <w:rFonts w:ascii="Traditional Arabic" w:hAnsi="Traditional Arabic" w:cs="Traditional Arabic" w:hint="cs"/>
          <w:sz w:val="36"/>
          <w:szCs w:val="36"/>
          <w:rtl/>
        </w:rPr>
        <w:t>صلىاللهعليهوسلّم</w:t>
      </w:r>
      <w:r w:rsidR="00817CF1">
        <w:rPr>
          <w:rFonts w:ascii="Traditional Arabic" w:hAnsi="Traditional Arabic" w:cs="Traditional Arabic" w:hint="cs"/>
          <w:sz w:val="36"/>
          <w:szCs w:val="36"/>
          <w:rtl/>
        </w:rPr>
        <w:t xml:space="preserve"> -</w:t>
      </w:r>
      <w:r w:rsidRPr="009D5F25">
        <w:rPr>
          <w:rFonts w:ascii="Traditional Arabic" w:hAnsi="Traditional Arabic" w:cs="Traditional Arabic" w:hint="cs"/>
          <w:sz w:val="36"/>
          <w:szCs w:val="36"/>
          <w:rtl/>
        </w:rPr>
        <w:t>إنماكانيصليهاإذاقدممنسفرلابعددمخصوصولابغيرهكماقالت</w:t>
      </w:r>
      <w:r w:rsidRPr="009D5F25">
        <w:rPr>
          <w:rFonts w:ascii="Traditional Arabic" w:hAnsi="Traditional Arabic" w:cs="Traditional Arabic"/>
          <w:sz w:val="36"/>
          <w:szCs w:val="36"/>
          <w:rtl/>
        </w:rPr>
        <w:t xml:space="preserve"> «</w:t>
      </w:r>
      <w:r w:rsidRPr="009D5F25">
        <w:rPr>
          <w:rFonts w:ascii="Traditional Arabic" w:hAnsi="Traditional Arabic" w:cs="Traditional Arabic" w:hint="cs"/>
          <w:sz w:val="36"/>
          <w:szCs w:val="36"/>
          <w:rtl/>
        </w:rPr>
        <w:t>يصليأربعاًويزيدماشاءالله</w:t>
      </w:r>
      <w:r w:rsidRPr="009D5F25">
        <w:rPr>
          <w:rFonts w:ascii="Traditional Arabic" w:hAnsi="Traditional Arabic" w:cs="Traditional Arabic" w:hint="eastAsia"/>
          <w:sz w:val="36"/>
          <w:szCs w:val="36"/>
          <w:rtl/>
        </w:rPr>
        <w:t>»</w:t>
      </w:r>
      <w:r>
        <w:rPr>
          <w:rStyle w:val="FootnoteReference"/>
          <w:rFonts w:ascii="Traditional Arabic" w:hAnsi="Traditional Arabic" w:cs="Traditional Arabic"/>
          <w:sz w:val="36"/>
          <w:szCs w:val="36"/>
          <w:rtl/>
        </w:rPr>
        <w:footnoteReference w:customMarkFollows="1" w:id="413"/>
        <w:t>(</w:t>
      </w:r>
      <w:r w:rsidR="00F16A27">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p>
    <w:p w:rsidR="004A0BC7" w:rsidRDefault="004A0BC7" w:rsidP="00F16A27">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Pr="000C127A">
        <w:rPr>
          <w:rFonts w:ascii="Traditional Arabic" w:hAnsi="Traditional Arabic" w:cs="Traditional Arabic" w:hint="cs"/>
          <w:sz w:val="36"/>
          <w:szCs w:val="36"/>
          <w:rtl/>
        </w:rPr>
        <w:t>عَنْمُعَاذَةَ</w:t>
      </w:r>
      <w:r>
        <w:rPr>
          <w:rStyle w:val="FootnoteReference"/>
          <w:rFonts w:ascii="Traditional Arabic" w:hAnsi="Traditional Arabic" w:cs="Traditional Arabic"/>
          <w:sz w:val="36"/>
          <w:szCs w:val="36"/>
          <w:rtl/>
        </w:rPr>
        <w:footnoteReference w:customMarkFollows="1" w:id="414"/>
        <w:t>(</w:t>
      </w:r>
      <w:r>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0C127A">
        <w:rPr>
          <w:rFonts w:ascii="Traditional Arabic" w:hAnsi="Traditional Arabic" w:cs="Traditional Arabic" w:hint="cs"/>
          <w:sz w:val="36"/>
          <w:szCs w:val="36"/>
          <w:rtl/>
        </w:rPr>
        <w:t>قَالَتْسَأَلْتُعَائِشَةَأَكَانَرَسُولُاللَّهِ</w:t>
      </w:r>
      <w:r w:rsidR="00817CF1">
        <w:rPr>
          <w:rFonts w:ascii="Traditional Arabic" w:hAnsi="Traditional Arabic" w:cs="Traditional Arabic" w:hint="cs"/>
          <w:sz w:val="36"/>
          <w:szCs w:val="36"/>
          <w:rtl/>
        </w:rPr>
        <w:t xml:space="preserve">- </w:t>
      </w:r>
      <w:r w:rsidRPr="000C127A">
        <w:rPr>
          <w:rFonts w:ascii="Traditional Arabic" w:hAnsi="Traditional Arabic" w:cs="Traditional Arabic" w:hint="cs"/>
          <w:sz w:val="36"/>
          <w:szCs w:val="36"/>
          <w:rtl/>
        </w:rPr>
        <w:t>صَلَّىاللَّهُعَلَيْهِوَسَلَّمَ</w:t>
      </w:r>
      <w:r w:rsidR="00817CF1">
        <w:rPr>
          <w:rFonts w:ascii="Traditional Arabic" w:hAnsi="Traditional Arabic" w:cs="Traditional Arabic" w:hint="cs"/>
          <w:sz w:val="36"/>
          <w:szCs w:val="36"/>
          <w:rtl/>
        </w:rPr>
        <w:t xml:space="preserve">- </w:t>
      </w:r>
      <w:r w:rsidRPr="000C127A">
        <w:rPr>
          <w:rFonts w:ascii="Traditional Arabic" w:hAnsi="Traditional Arabic" w:cs="Traditional Arabic" w:hint="cs"/>
          <w:sz w:val="36"/>
          <w:szCs w:val="36"/>
          <w:rtl/>
        </w:rPr>
        <w:t>يُصَلِّيالضُّحَىفَقَالَتْنَعَمْإذَاجَاءَمِنْسَفَرٍ</w:t>
      </w:r>
      <w:r>
        <w:rPr>
          <w:rFonts w:ascii="Traditional Arabic" w:hAnsi="Traditional Arabic" w:cs="Traditional Arabic" w:hint="cs"/>
          <w:sz w:val="36"/>
          <w:szCs w:val="36"/>
          <w:rtl/>
        </w:rPr>
        <w:t xml:space="preserve">".وعن </w:t>
      </w:r>
      <w:r w:rsidRPr="000C127A">
        <w:rPr>
          <w:rFonts w:ascii="Traditional Arabic" w:hAnsi="Traditional Arabic" w:cs="Traditional Arabic" w:hint="cs"/>
          <w:sz w:val="36"/>
          <w:szCs w:val="36"/>
          <w:rtl/>
        </w:rPr>
        <w:t>عَبْدُاللَّهِبْنُسُفْيَانَقَالَقُلْتلِعَائِشَةَهَلْكَانَالنَّبِيُّ</w:t>
      </w:r>
      <w:r w:rsidR="00817CF1">
        <w:rPr>
          <w:rFonts w:ascii="Traditional Arabic" w:hAnsi="Traditional Arabic" w:cs="Traditional Arabic" w:hint="cs"/>
          <w:sz w:val="36"/>
          <w:szCs w:val="36"/>
          <w:rtl/>
        </w:rPr>
        <w:t xml:space="preserve">- </w:t>
      </w:r>
      <w:r w:rsidRPr="000C127A">
        <w:rPr>
          <w:rFonts w:ascii="Traditional Arabic" w:hAnsi="Traditional Arabic" w:cs="Traditional Arabic" w:hint="cs"/>
          <w:sz w:val="36"/>
          <w:szCs w:val="36"/>
          <w:rtl/>
        </w:rPr>
        <w:t>صَلَّىاللَّهُعَلَيْهِوَسَلَّمَ</w:t>
      </w:r>
      <w:r w:rsidR="00817CF1">
        <w:rPr>
          <w:rFonts w:ascii="Traditional Arabic" w:hAnsi="Traditional Arabic" w:cs="Traditional Arabic" w:hint="cs"/>
          <w:sz w:val="36"/>
          <w:szCs w:val="36"/>
          <w:rtl/>
        </w:rPr>
        <w:t xml:space="preserve"> -</w:t>
      </w:r>
      <w:r w:rsidRPr="000C127A">
        <w:rPr>
          <w:rFonts w:ascii="Traditional Arabic" w:hAnsi="Traditional Arabic" w:cs="Traditional Arabic" w:hint="cs"/>
          <w:sz w:val="36"/>
          <w:szCs w:val="36"/>
          <w:rtl/>
        </w:rPr>
        <w:t>يُصَلِّيالضُّحَىقَالَتْلاإلاأَنْيَجِيءَمِنْمَغِيبِهِ</w:t>
      </w:r>
      <w:r w:rsidR="006855BA">
        <w:rPr>
          <w:rStyle w:val="FootnoteReference"/>
          <w:rFonts w:ascii="Traditional Arabic" w:hAnsi="Traditional Arabic" w:cs="Traditional Arabic"/>
          <w:sz w:val="36"/>
          <w:szCs w:val="36"/>
          <w:rtl/>
        </w:rPr>
        <w:footnoteReference w:customMarkFollows="1" w:id="415"/>
        <w:t>(</w:t>
      </w:r>
      <w:r w:rsidR="00F16A27">
        <w:rPr>
          <w:rStyle w:val="FootnoteReference"/>
          <w:rFonts w:ascii="Traditional Arabic" w:hAnsi="Traditional Arabic" w:cs="Traditional Arabic" w:hint="cs"/>
          <w:sz w:val="36"/>
          <w:szCs w:val="36"/>
          <w:rtl/>
        </w:rPr>
        <w:t>3</w:t>
      </w:r>
      <w:r w:rsidR="006855BA">
        <w:rPr>
          <w:rStyle w:val="FootnoteReference"/>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customMarkFollows="1" w:id="416"/>
        <w:t>(</w:t>
      </w:r>
      <w:r w:rsidR="00F16A27">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0C127A">
        <w:rPr>
          <w:rFonts w:ascii="Traditional Arabic" w:hAnsi="Traditional Arabic" w:cs="Traditional Arabic"/>
          <w:sz w:val="36"/>
          <w:szCs w:val="36"/>
          <w:rtl/>
        </w:rPr>
        <w:t xml:space="preserve"> .</w:t>
      </w:r>
    </w:p>
    <w:p w:rsidR="004A0BC7" w:rsidRDefault="004A0BC7" w:rsidP="004A0BC7">
      <w:pPr>
        <w:spacing w:after="0" w:line="240" w:lineRule="auto"/>
        <w:jc w:val="both"/>
        <w:rPr>
          <w:rFonts w:ascii="Traditional Arabic" w:hAnsi="Traditional Arabic" w:cs="Traditional Arabic"/>
          <w:b/>
          <w:bCs/>
          <w:sz w:val="36"/>
          <w:szCs w:val="36"/>
          <w:rtl/>
        </w:rPr>
      </w:pPr>
      <w:r w:rsidRPr="00F8555F">
        <w:rPr>
          <w:rFonts w:ascii="Traditional Arabic" w:hAnsi="Traditional Arabic" w:cs="Traditional Arabic" w:hint="cs"/>
          <w:b/>
          <w:bCs/>
          <w:sz w:val="36"/>
          <w:szCs w:val="36"/>
          <w:rtl/>
        </w:rPr>
        <w:t xml:space="preserve">رابعاً : كان إنكارها لمن </w:t>
      </w:r>
      <w:r>
        <w:rPr>
          <w:rFonts w:ascii="Traditional Arabic" w:hAnsi="Traditional Arabic" w:cs="Traditional Arabic" w:hint="cs"/>
          <w:b/>
          <w:bCs/>
          <w:sz w:val="36"/>
          <w:szCs w:val="36"/>
          <w:rtl/>
        </w:rPr>
        <w:t>صلاها في المسجد وواظب عليها .</w:t>
      </w:r>
    </w:p>
    <w:p w:rsidR="004A0BC7" w:rsidRPr="00A97780" w:rsidRDefault="004A0BC7" w:rsidP="00F16A27">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قال الإمام النووي :</w:t>
      </w:r>
      <w:r w:rsidRPr="00670D8A">
        <w:rPr>
          <w:rFonts w:ascii="Traditional Arabic" w:hAnsi="Traditional Arabic" w:cs="Traditional Arabic" w:hint="cs"/>
          <w:sz w:val="36"/>
          <w:szCs w:val="36"/>
          <w:rtl/>
        </w:rPr>
        <w:t>قولها</w:t>
      </w:r>
      <w:r w:rsidRPr="00670D8A">
        <w:rPr>
          <w:rFonts w:ascii="Traditional Arabic" w:hAnsi="Traditional Arabic" w:cs="Traditional Arabic"/>
          <w:sz w:val="36"/>
          <w:szCs w:val="36"/>
          <w:rtl/>
        </w:rPr>
        <w:t xml:space="preserve">: </w:t>
      </w:r>
      <w:r w:rsidRPr="00670D8A">
        <w:rPr>
          <w:rFonts w:ascii="Traditional Arabic" w:hAnsi="Traditional Arabic" w:cs="Traditional Arabic" w:hint="cs"/>
          <w:sz w:val="36"/>
          <w:szCs w:val="36"/>
          <w:rtl/>
        </w:rPr>
        <w:t>ماكانيصليهاأيمايداومعليهافيكوننفياًللمداومةلالأصلها</w:t>
      </w:r>
      <w:r>
        <w:rPr>
          <w:rStyle w:val="FootnoteReference"/>
          <w:rFonts w:ascii="Traditional Arabic" w:hAnsi="Traditional Arabic" w:cs="Traditional Arabic"/>
          <w:sz w:val="36"/>
          <w:szCs w:val="36"/>
          <w:rtl/>
        </w:rPr>
        <w:footnoteReference w:customMarkFollows="1" w:id="417"/>
        <w:t>(</w:t>
      </w:r>
      <w:r w:rsidR="00F16A27">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A97780">
        <w:rPr>
          <w:rFonts w:ascii="Traditional Arabic" w:hAnsi="Traditional Arabic" w:cs="Traditional Arabic" w:hint="cs"/>
          <w:sz w:val="36"/>
          <w:szCs w:val="36"/>
          <w:rtl/>
        </w:rPr>
        <w:t>قال</w:t>
      </w:r>
      <w:r>
        <w:rPr>
          <w:rFonts w:ascii="Traditional Arabic" w:hAnsi="Traditional Arabic" w:cs="Traditional Arabic" w:hint="cs"/>
          <w:sz w:val="36"/>
          <w:szCs w:val="36"/>
          <w:rtl/>
        </w:rPr>
        <w:t xml:space="preserve">مؤولاً كلام من قال إنها </w:t>
      </w:r>
      <w:r w:rsidRPr="00A97780">
        <w:rPr>
          <w:rFonts w:ascii="Traditional Arabic" w:hAnsi="Traditional Arabic" w:cs="Traditional Arabic" w:hint="cs"/>
          <w:sz w:val="36"/>
          <w:szCs w:val="36"/>
          <w:rtl/>
        </w:rPr>
        <w:t>بدعة</w:t>
      </w:r>
      <w:r>
        <w:rPr>
          <w:rFonts w:ascii="Traditional Arabic" w:hAnsi="Traditional Arabic" w:cs="Traditional Arabic" w:hint="cs"/>
          <w:sz w:val="36"/>
          <w:szCs w:val="36"/>
          <w:rtl/>
        </w:rPr>
        <w:t>:</w:t>
      </w:r>
      <w:r w:rsidRPr="00A97780">
        <w:rPr>
          <w:rFonts w:ascii="Traditional Arabic" w:hAnsi="Traditional Arabic" w:cs="Traditional Arabic" w:hint="cs"/>
          <w:sz w:val="36"/>
          <w:szCs w:val="36"/>
          <w:rtl/>
        </w:rPr>
        <w:t>هومحمولعلىإظهارهافيالمسجدوالاجتماعلهالاعلىأصلصلاةالضحى</w:t>
      </w:r>
      <w:r>
        <w:rPr>
          <w:rStyle w:val="FootnoteReference"/>
          <w:rFonts w:ascii="Traditional Arabic" w:hAnsi="Traditional Arabic" w:cs="Traditional Arabic"/>
          <w:sz w:val="36"/>
          <w:szCs w:val="36"/>
          <w:rtl/>
        </w:rPr>
        <w:footnoteReference w:customMarkFollows="1" w:id="418"/>
        <w:t>(</w:t>
      </w:r>
      <w:r w:rsidR="00F16A27">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sidRPr="00A97780">
        <w:rPr>
          <w:rFonts w:ascii="Traditional Arabic" w:hAnsi="Traditional Arabic" w:cs="Traditional Arabic"/>
          <w:sz w:val="36"/>
          <w:szCs w:val="36"/>
          <w:rtl/>
        </w:rPr>
        <w:t>.</w:t>
      </w:r>
    </w:p>
    <w:p w:rsidR="004A0BC7" w:rsidRDefault="004A0BC7" w:rsidP="00F16A27">
      <w:pPr>
        <w:spacing w:line="240" w:lineRule="auto"/>
        <w:jc w:val="both"/>
        <w:rPr>
          <w:rFonts w:ascii="Traditional Arabic" w:hAnsi="Traditional Arabic" w:cs="Traditional Arabic"/>
          <w:sz w:val="36"/>
          <w:szCs w:val="36"/>
          <w:rtl/>
        </w:rPr>
      </w:pPr>
      <w:r w:rsidRPr="00F82118">
        <w:rPr>
          <w:rFonts w:ascii="Traditional Arabic" w:hAnsi="Traditional Arabic" w:cs="Traditional Arabic" w:hint="cs"/>
          <w:sz w:val="36"/>
          <w:szCs w:val="36"/>
          <w:rtl/>
        </w:rPr>
        <w:t>و</w:t>
      </w:r>
      <w:r>
        <w:rPr>
          <w:rFonts w:ascii="Traditional Arabic" w:hAnsi="Traditional Arabic" w:cs="Traditional Arabic" w:hint="cs"/>
          <w:sz w:val="36"/>
          <w:szCs w:val="36"/>
          <w:rtl/>
        </w:rPr>
        <w:t>يقول ابن نجيم</w:t>
      </w:r>
      <w:r>
        <w:rPr>
          <w:rStyle w:val="FootnoteReference"/>
          <w:rFonts w:ascii="Traditional Arabic" w:hAnsi="Traditional Arabic" w:cs="Traditional Arabic"/>
          <w:sz w:val="36"/>
          <w:szCs w:val="36"/>
          <w:rtl/>
        </w:rPr>
        <w:footnoteReference w:customMarkFollows="1" w:id="419"/>
        <w:t>(</w:t>
      </w:r>
      <w:r w:rsidR="00F16A2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B823C9">
        <w:rPr>
          <w:rFonts w:ascii="Traditional Arabic" w:hAnsi="Traditional Arabic" w:cs="Traditional Arabic" w:hint="cs"/>
          <w:sz w:val="36"/>
          <w:szCs w:val="36"/>
          <w:rtl/>
        </w:rPr>
        <w:t>ولايخالفهمافيالصحيحينعنهامارأيترسولالله</w:t>
      </w:r>
      <w:r w:rsidR="00817CF1">
        <w:rPr>
          <w:rFonts w:ascii="Traditional Arabic" w:hAnsi="Traditional Arabic" w:cs="Traditional Arabic"/>
          <w:sz w:val="36"/>
          <w:szCs w:val="36"/>
          <w:rtl/>
        </w:rPr>
        <w:t>–</w:t>
      </w:r>
      <w:r w:rsidR="00817CF1">
        <w:rPr>
          <w:rFonts w:ascii="Traditional Arabic" w:hAnsi="Traditional Arabic" w:cs="Traditional Arabic" w:hint="cs"/>
          <w:sz w:val="36"/>
          <w:szCs w:val="36"/>
          <w:rtl/>
        </w:rPr>
        <w:t xml:space="preserve"> صلى الله عليه وسلم - </w:t>
      </w:r>
      <w:r w:rsidRPr="00B823C9">
        <w:rPr>
          <w:rFonts w:ascii="Traditional Arabic" w:hAnsi="Traditional Arabic" w:cs="Traditional Arabic" w:hint="cs"/>
          <w:sz w:val="36"/>
          <w:szCs w:val="36"/>
          <w:rtl/>
        </w:rPr>
        <w:t>يصليسبحةالضحىقطوإنيلأسبحهالاحتمالأنهاأخبرتفيالنفيعنرؤيتهاومشاهدتهاوفيالإثباتعنخبره</w:t>
      </w:r>
      <w:r w:rsidR="00817CF1">
        <w:rPr>
          <w:rFonts w:ascii="Traditional Arabic" w:hAnsi="Traditional Arabic" w:cs="Traditional Arabic" w:hint="cs"/>
          <w:sz w:val="36"/>
          <w:szCs w:val="36"/>
          <w:rtl/>
        </w:rPr>
        <w:t xml:space="preserve">- </w:t>
      </w:r>
      <w:r w:rsidRPr="00B823C9">
        <w:rPr>
          <w:rFonts w:ascii="Traditional Arabic" w:hAnsi="Traditional Arabic" w:cs="Traditional Arabic" w:hint="cs"/>
          <w:sz w:val="36"/>
          <w:szCs w:val="36"/>
          <w:rtl/>
        </w:rPr>
        <w:t>عليهالسلام</w:t>
      </w:r>
      <w:r w:rsidR="00817CF1">
        <w:rPr>
          <w:rFonts w:ascii="Traditional Arabic" w:hAnsi="Traditional Arabic" w:cs="Traditional Arabic" w:hint="cs"/>
          <w:sz w:val="36"/>
          <w:szCs w:val="36"/>
          <w:rtl/>
        </w:rPr>
        <w:t xml:space="preserve"> -</w:t>
      </w:r>
      <w:r w:rsidRPr="00B823C9">
        <w:rPr>
          <w:rFonts w:ascii="Traditional Arabic" w:hAnsi="Traditional Arabic" w:cs="Traditional Arabic" w:hint="cs"/>
          <w:sz w:val="36"/>
          <w:szCs w:val="36"/>
          <w:rtl/>
        </w:rPr>
        <w:t>أوخبرغيرهعنه</w:t>
      </w:r>
      <w:r w:rsidRPr="00F8555F">
        <w:rPr>
          <w:rFonts w:ascii="Traditional Arabic" w:hAnsi="Traditional Arabic" w:cs="Traditional Arabic" w:hint="cs"/>
          <w:sz w:val="36"/>
          <w:szCs w:val="36"/>
          <w:rtl/>
        </w:rPr>
        <w:t>أوأنهاأنكرتهامواظبةوإعلاناً</w:t>
      </w:r>
      <w:r w:rsidRPr="00C35698">
        <w:rPr>
          <w:rFonts w:ascii="Traditional Arabic" w:hAnsi="Traditional Arabic" w:cs="Traditional Arabic"/>
          <w:b/>
          <w:bCs/>
          <w:sz w:val="36"/>
          <w:szCs w:val="36"/>
          <w:rtl/>
        </w:rPr>
        <w:t>.</w:t>
      </w:r>
      <w:r w:rsidRPr="00B823C9">
        <w:rPr>
          <w:rFonts w:ascii="Traditional Arabic" w:hAnsi="Traditional Arabic" w:cs="Traditional Arabic" w:hint="cs"/>
          <w:sz w:val="36"/>
          <w:szCs w:val="36"/>
          <w:rtl/>
        </w:rPr>
        <w:t>ويدللذلككلهقولها</w:t>
      </w:r>
      <w:r w:rsidRPr="00B823C9">
        <w:rPr>
          <w:rFonts w:ascii="Traditional Arabic" w:hAnsi="Traditional Arabic" w:cs="Traditional Arabic"/>
          <w:sz w:val="36"/>
          <w:szCs w:val="36"/>
          <w:rtl/>
        </w:rPr>
        <w:t xml:space="preserve"> «</w:t>
      </w:r>
      <w:r w:rsidRPr="00B823C9">
        <w:rPr>
          <w:rFonts w:ascii="Traditional Arabic" w:hAnsi="Traditional Arabic" w:cs="Traditional Arabic" w:hint="cs"/>
          <w:sz w:val="36"/>
          <w:szCs w:val="36"/>
          <w:rtl/>
        </w:rPr>
        <w:t>وإنيلأسبحها</w:t>
      </w:r>
      <w:r w:rsidRPr="00B823C9">
        <w:rPr>
          <w:rFonts w:ascii="Traditional Arabic" w:hAnsi="Traditional Arabic" w:cs="Traditional Arabic" w:hint="eastAsia"/>
          <w:sz w:val="36"/>
          <w:szCs w:val="36"/>
          <w:rtl/>
        </w:rPr>
        <w:t>»</w:t>
      </w:r>
      <w:r w:rsidRPr="00B823C9">
        <w:rPr>
          <w:rFonts w:ascii="Traditional Arabic" w:hAnsi="Traditional Arabic" w:cs="Traditional Arabic"/>
          <w:sz w:val="36"/>
          <w:szCs w:val="36"/>
          <w:rtl/>
        </w:rPr>
        <w:t xml:space="preserve">. </w:t>
      </w:r>
      <w:r w:rsidRPr="00B823C9">
        <w:rPr>
          <w:rFonts w:ascii="Traditional Arabic" w:hAnsi="Traditional Arabic" w:cs="Traditional Arabic" w:hint="cs"/>
          <w:sz w:val="36"/>
          <w:szCs w:val="36"/>
          <w:rtl/>
        </w:rPr>
        <w:t>وفيروايةالموطأ</w:t>
      </w:r>
      <w:r w:rsidRPr="00B823C9">
        <w:rPr>
          <w:rFonts w:ascii="Traditional Arabic" w:hAnsi="Traditional Arabic" w:cs="Traditional Arabic"/>
          <w:sz w:val="36"/>
          <w:szCs w:val="36"/>
          <w:rtl/>
        </w:rPr>
        <w:t xml:space="preserve"> «</w:t>
      </w:r>
      <w:r w:rsidRPr="00B823C9">
        <w:rPr>
          <w:rFonts w:ascii="Traditional Arabic" w:hAnsi="Traditional Arabic" w:cs="Traditional Arabic" w:hint="cs"/>
          <w:sz w:val="36"/>
          <w:szCs w:val="36"/>
          <w:rtl/>
        </w:rPr>
        <w:t>وإنيلأستحبها</w:t>
      </w:r>
      <w:r w:rsidRPr="00B823C9">
        <w:rPr>
          <w:rFonts w:ascii="Traditional Arabic" w:hAnsi="Traditional Arabic" w:cs="Traditional Arabic" w:hint="eastAsia"/>
          <w:sz w:val="36"/>
          <w:szCs w:val="36"/>
          <w:rtl/>
        </w:rPr>
        <w:t>»</w:t>
      </w:r>
      <w:r w:rsidRPr="00B823C9">
        <w:rPr>
          <w:rFonts w:ascii="Traditional Arabic" w:hAnsi="Traditional Arabic" w:cs="Traditional Arabic" w:hint="cs"/>
          <w:sz w:val="36"/>
          <w:szCs w:val="36"/>
          <w:rtl/>
        </w:rPr>
        <w:t>منالاستحبابوهوأظهرفيالمراد</w:t>
      </w:r>
      <w:r>
        <w:rPr>
          <w:rStyle w:val="FootnoteReference"/>
          <w:rFonts w:ascii="Traditional Arabic" w:hAnsi="Traditional Arabic" w:cs="Traditional Arabic"/>
          <w:sz w:val="36"/>
          <w:szCs w:val="36"/>
          <w:rtl/>
        </w:rPr>
        <w:footnoteReference w:customMarkFollows="1" w:id="420"/>
        <w:t>(</w:t>
      </w:r>
      <w:r w:rsidR="00F16A27">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B823C9">
        <w:rPr>
          <w:rFonts w:ascii="Traditional Arabic" w:hAnsi="Traditional Arabic" w:cs="Traditional Arabic"/>
          <w:sz w:val="36"/>
          <w:szCs w:val="36"/>
          <w:rtl/>
        </w:rPr>
        <w:t>.</w:t>
      </w:r>
    </w:p>
    <w:p w:rsidR="004A0BC7" w:rsidRDefault="004A0BC7" w:rsidP="004A0BC7">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Pr="009D5F25">
        <w:rPr>
          <w:rFonts w:ascii="Traditional Arabic" w:hAnsi="Traditional Arabic" w:cs="Traditional Arabic" w:hint="cs"/>
          <w:sz w:val="36"/>
          <w:szCs w:val="36"/>
          <w:rtl/>
        </w:rPr>
        <w:t>قالالبيهقي</w:t>
      </w:r>
      <w:r w:rsidRPr="009D5F25">
        <w:rPr>
          <w:rFonts w:ascii="Traditional Arabic" w:hAnsi="Traditional Arabic" w:cs="Traditional Arabic"/>
          <w:sz w:val="36"/>
          <w:szCs w:val="36"/>
          <w:rtl/>
        </w:rPr>
        <w:t xml:space="preserve">: </w:t>
      </w:r>
      <w:r w:rsidRPr="009D5F25">
        <w:rPr>
          <w:rFonts w:ascii="Traditional Arabic" w:hAnsi="Traditional Arabic" w:cs="Traditional Arabic" w:hint="cs"/>
          <w:sz w:val="36"/>
          <w:szCs w:val="36"/>
          <w:rtl/>
        </w:rPr>
        <w:t>عنديأنالمرادبقولها</w:t>
      </w:r>
      <w:r>
        <w:rPr>
          <w:rFonts w:ascii="Traditional Arabic" w:hAnsi="Traditional Arabic" w:cs="Traditional Arabic" w:hint="cs"/>
          <w:sz w:val="36"/>
          <w:szCs w:val="36"/>
          <w:rtl/>
        </w:rPr>
        <w:t>"</w:t>
      </w:r>
      <w:r w:rsidRPr="009D5F25">
        <w:rPr>
          <w:rFonts w:ascii="Traditional Arabic" w:hAnsi="Traditional Arabic" w:cs="Traditional Arabic" w:hint="cs"/>
          <w:sz w:val="36"/>
          <w:szCs w:val="36"/>
          <w:rtl/>
        </w:rPr>
        <w:t>مارأيتهسبحها</w:t>
      </w:r>
      <w:r>
        <w:rPr>
          <w:rFonts w:ascii="Traditional Arabic" w:hAnsi="Traditional Arabic" w:cs="Traditional Arabic" w:hint="cs"/>
          <w:sz w:val="36"/>
          <w:szCs w:val="36"/>
          <w:rtl/>
        </w:rPr>
        <w:t>"</w:t>
      </w:r>
      <w:r w:rsidRPr="009D5F25">
        <w:rPr>
          <w:rFonts w:ascii="Traditional Arabic" w:hAnsi="Traditional Arabic" w:cs="Traditional Arabic" w:hint="cs"/>
          <w:sz w:val="36"/>
          <w:szCs w:val="36"/>
          <w:rtl/>
        </w:rPr>
        <w:t>أيداومعليها</w:t>
      </w:r>
      <w:r w:rsidRPr="009D5F25">
        <w:rPr>
          <w:rFonts w:ascii="Traditional Arabic" w:hAnsi="Traditional Arabic" w:cs="Traditional Arabic"/>
          <w:sz w:val="36"/>
          <w:szCs w:val="36"/>
          <w:rtl/>
        </w:rPr>
        <w:t xml:space="preserve">. </w:t>
      </w:r>
      <w:r w:rsidRPr="009D5F25">
        <w:rPr>
          <w:rFonts w:ascii="Traditional Arabic" w:hAnsi="Traditional Arabic" w:cs="Traditional Arabic" w:hint="cs"/>
          <w:sz w:val="36"/>
          <w:szCs w:val="36"/>
          <w:rtl/>
        </w:rPr>
        <w:t>وقوله</w:t>
      </w:r>
      <w:r>
        <w:rPr>
          <w:rFonts w:ascii="Traditional Arabic" w:hAnsi="Traditional Arabic" w:cs="Traditional Arabic" w:hint="cs"/>
          <w:sz w:val="36"/>
          <w:szCs w:val="36"/>
          <w:rtl/>
        </w:rPr>
        <w:t>"</w:t>
      </w:r>
      <w:r w:rsidRPr="009D5F25">
        <w:rPr>
          <w:rFonts w:ascii="Traditional Arabic" w:hAnsi="Traditional Arabic" w:cs="Traditional Arabic" w:hint="cs"/>
          <w:sz w:val="36"/>
          <w:szCs w:val="36"/>
          <w:rtl/>
        </w:rPr>
        <w:t>وإنيلأسبحها</w:t>
      </w:r>
      <w:r>
        <w:rPr>
          <w:rFonts w:ascii="Traditional Arabic" w:hAnsi="Traditional Arabic" w:cs="Traditional Arabic" w:hint="cs"/>
          <w:sz w:val="36"/>
          <w:szCs w:val="36"/>
          <w:rtl/>
        </w:rPr>
        <w:t>"</w:t>
      </w:r>
      <w:r w:rsidRPr="009D5F25">
        <w:rPr>
          <w:rFonts w:ascii="Traditional Arabic" w:hAnsi="Traditional Arabic" w:cs="Traditional Arabic" w:hint="cs"/>
          <w:sz w:val="36"/>
          <w:szCs w:val="36"/>
          <w:rtl/>
        </w:rPr>
        <w:t>أيأداومعليها،وكذاقولها</w:t>
      </w:r>
      <w:r>
        <w:rPr>
          <w:rFonts w:ascii="Traditional Arabic" w:hAnsi="Traditional Arabic" w:cs="Traditional Arabic" w:hint="cs"/>
          <w:sz w:val="36"/>
          <w:szCs w:val="36"/>
          <w:rtl/>
        </w:rPr>
        <w:t>"</w:t>
      </w:r>
      <w:r w:rsidRPr="009D5F25">
        <w:rPr>
          <w:rFonts w:ascii="Traditional Arabic" w:hAnsi="Traditional Arabic" w:cs="Traditional Arabic" w:hint="cs"/>
          <w:sz w:val="36"/>
          <w:szCs w:val="36"/>
          <w:rtl/>
        </w:rPr>
        <w:t>وماأحدثالناسشيئاً</w:t>
      </w:r>
      <w:r>
        <w:rPr>
          <w:rFonts w:ascii="Traditional Arabic" w:hAnsi="Traditional Arabic" w:cs="Traditional Arabic" w:hint="cs"/>
          <w:sz w:val="36"/>
          <w:szCs w:val="36"/>
          <w:rtl/>
        </w:rPr>
        <w:t>"</w:t>
      </w:r>
      <w:r w:rsidRPr="009D5F25">
        <w:rPr>
          <w:rFonts w:ascii="Traditional Arabic" w:hAnsi="Traditional Arabic" w:cs="Traditional Arabic" w:hint="cs"/>
          <w:sz w:val="36"/>
          <w:szCs w:val="36"/>
          <w:rtl/>
        </w:rPr>
        <w:t>تعنيالمداومةعليها</w:t>
      </w:r>
      <w:r w:rsidRPr="009D5F25">
        <w:rPr>
          <w:rFonts w:ascii="Traditional Arabic" w:hAnsi="Traditional Arabic" w:cs="Traditional Arabic"/>
          <w:sz w:val="36"/>
          <w:szCs w:val="36"/>
          <w:rtl/>
        </w:rPr>
        <w:t xml:space="preserve">. </w:t>
      </w:r>
      <w:r w:rsidRPr="009D5F25">
        <w:rPr>
          <w:rFonts w:ascii="Traditional Arabic" w:hAnsi="Traditional Arabic" w:cs="Traditional Arabic" w:hint="cs"/>
          <w:sz w:val="36"/>
          <w:szCs w:val="36"/>
          <w:rtl/>
        </w:rPr>
        <w:t>قال</w:t>
      </w:r>
      <w:r w:rsidRPr="009D5F25">
        <w:rPr>
          <w:rFonts w:ascii="Traditional Arabic" w:hAnsi="Traditional Arabic" w:cs="Traditional Arabic"/>
          <w:sz w:val="36"/>
          <w:szCs w:val="36"/>
          <w:rtl/>
        </w:rPr>
        <w:t xml:space="preserve">: </w:t>
      </w:r>
      <w:r w:rsidRPr="009D5F25">
        <w:rPr>
          <w:rFonts w:ascii="Traditional Arabic" w:hAnsi="Traditional Arabic" w:cs="Traditional Arabic" w:hint="cs"/>
          <w:sz w:val="36"/>
          <w:szCs w:val="36"/>
          <w:rtl/>
        </w:rPr>
        <w:t>وفيبقيةالحديثـأيالذيتقدممنروايةمالكـإشارةإلىذلكحيثقالت</w:t>
      </w:r>
      <w:r>
        <w:rPr>
          <w:rFonts w:ascii="Traditional Arabic" w:hAnsi="Traditional Arabic" w:cs="Traditional Arabic" w:hint="cs"/>
          <w:sz w:val="36"/>
          <w:szCs w:val="36"/>
          <w:rtl/>
        </w:rPr>
        <w:t>"</w:t>
      </w:r>
      <w:r w:rsidRPr="009D5F25">
        <w:rPr>
          <w:rFonts w:ascii="Traditional Arabic" w:hAnsi="Traditional Arabic" w:cs="Traditional Arabic" w:hint="cs"/>
          <w:sz w:val="36"/>
          <w:szCs w:val="36"/>
          <w:rtl/>
        </w:rPr>
        <w:t>وإنكانليدعالعملوهويحبأنيعملهخشيةأنيعملبهالناسفيفرضعليهم</w:t>
      </w:r>
      <w:r>
        <w:rPr>
          <w:rFonts w:ascii="Traditional Arabic" w:hAnsi="Traditional Arabic" w:cs="Traditional Arabic" w:hint="cs"/>
          <w:sz w:val="36"/>
          <w:szCs w:val="36"/>
          <w:rtl/>
        </w:rPr>
        <w:t>" ،</w:t>
      </w:r>
      <w:r w:rsidRPr="009D5F25">
        <w:rPr>
          <w:rFonts w:ascii="Traditional Arabic" w:hAnsi="Traditional Arabic" w:cs="Traditional Arabic" w:hint="cs"/>
          <w:sz w:val="36"/>
          <w:szCs w:val="36"/>
          <w:rtl/>
        </w:rPr>
        <w:t>وحكىالمحبالطبريأنهجمعبينقولها</w:t>
      </w:r>
      <w:r w:rsidRPr="009D5F25">
        <w:rPr>
          <w:rFonts w:ascii="Traditional Arabic" w:hAnsi="Traditional Arabic" w:cs="Traditional Arabic"/>
          <w:sz w:val="36"/>
          <w:szCs w:val="36"/>
          <w:rtl/>
        </w:rPr>
        <w:t xml:space="preserve"> «</w:t>
      </w:r>
      <w:r w:rsidRPr="009D5F25">
        <w:rPr>
          <w:rFonts w:ascii="Traditional Arabic" w:hAnsi="Traditional Arabic" w:cs="Traditional Arabic" w:hint="cs"/>
          <w:sz w:val="36"/>
          <w:szCs w:val="36"/>
          <w:rtl/>
        </w:rPr>
        <w:t>ماكانيصليإلاأنيجيءمنمغيبه</w:t>
      </w:r>
      <w:r w:rsidRPr="009D5F25">
        <w:rPr>
          <w:rFonts w:ascii="Traditional Arabic" w:hAnsi="Traditional Arabic" w:cs="Traditional Arabic" w:hint="eastAsia"/>
          <w:sz w:val="36"/>
          <w:szCs w:val="36"/>
          <w:rtl/>
        </w:rPr>
        <w:t>»</w:t>
      </w:r>
      <w:r w:rsidRPr="009D5F25">
        <w:rPr>
          <w:rFonts w:ascii="Traditional Arabic" w:hAnsi="Traditional Arabic" w:cs="Traditional Arabic" w:hint="cs"/>
          <w:sz w:val="36"/>
          <w:szCs w:val="36"/>
          <w:rtl/>
        </w:rPr>
        <w:t>وقولها</w:t>
      </w:r>
      <w:r w:rsidRPr="009D5F25">
        <w:rPr>
          <w:rFonts w:ascii="Traditional Arabic" w:hAnsi="Traditional Arabic" w:cs="Traditional Arabic"/>
          <w:sz w:val="36"/>
          <w:szCs w:val="36"/>
          <w:rtl/>
        </w:rPr>
        <w:t xml:space="preserve"> «</w:t>
      </w:r>
      <w:r w:rsidRPr="009D5F25">
        <w:rPr>
          <w:rFonts w:ascii="Traditional Arabic" w:hAnsi="Traditional Arabic" w:cs="Traditional Arabic" w:hint="cs"/>
          <w:sz w:val="36"/>
          <w:szCs w:val="36"/>
          <w:rtl/>
        </w:rPr>
        <w:t>كانيصليأربعاًويزيدماشاءالله</w:t>
      </w:r>
      <w:r w:rsidRPr="009D5F25">
        <w:rPr>
          <w:rFonts w:ascii="Traditional Arabic" w:hAnsi="Traditional Arabic" w:cs="Traditional Arabic" w:hint="eastAsia"/>
          <w:sz w:val="36"/>
          <w:szCs w:val="36"/>
          <w:rtl/>
        </w:rPr>
        <w:t>»</w:t>
      </w:r>
      <w:r w:rsidRPr="009D5F25">
        <w:rPr>
          <w:rFonts w:ascii="Traditional Arabic" w:hAnsi="Traditional Arabic" w:cs="Traditional Arabic" w:hint="cs"/>
          <w:sz w:val="36"/>
          <w:szCs w:val="36"/>
          <w:rtl/>
        </w:rPr>
        <w:t>بأنالأولمحمولعلىصلاتهإياهافيالمسجد،والثانيعلىالبيت</w:t>
      </w:r>
      <w:r>
        <w:rPr>
          <w:rFonts w:ascii="Traditional Arabic" w:hAnsi="Traditional Arabic" w:cs="Traditional Arabic" w:hint="cs"/>
          <w:sz w:val="36"/>
          <w:szCs w:val="36"/>
          <w:rtl/>
        </w:rPr>
        <w:t xml:space="preserve"> .</w:t>
      </w:r>
    </w:p>
    <w:p w:rsidR="004A0BC7" w:rsidRDefault="004A0BC7" w:rsidP="00F16A27">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الإمام النووي : </w:t>
      </w:r>
      <w:r w:rsidRPr="00670D8A">
        <w:rPr>
          <w:rFonts w:ascii="Traditional Arabic" w:hAnsi="Traditional Arabic" w:cs="Traditional Arabic" w:hint="cs"/>
          <w:sz w:val="36"/>
          <w:szCs w:val="36"/>
          <w:rtl/>
        </w:rPr>
        <w:t>وأماماصحعنابنعمرأنهقالفيالضحىهيبدعةفمحمولعلىأنصلاتهافيالمسجدوالتظاهربهاكماكانوايفعلونهبدعةلاأنأصلهافيالبيوتونحوهامذموم،أويقالقولهبدعةأيالمواظبةعليهالأنالنبي</w:t>
      </w:r>
      <w:r w:rsidR="00817CF1">
        <w:rPr>
          <w:rFonts w:ascii="Traditional Arabic" w:hAnsi="Traditional Arabic" w:cs="Traditional Arabic" w:hint="cs"/>
          <w:sz w:val="36"/>
          <w:szCs w:val="36"/>
          <w:rtl/>
        </w:rPr>
        <w:t xml:space="preserve">- </w:t>
      </w:r>
      <w:r w:rsidRPr="00670D8A">
        <w:rPr>
          <w:rFonts w:ascii="Traditional Arabic" w:hAnsi="Traditional Arabic" w:cs="Traditional Arabic" w:hint="cs"/>
          <w:sz w:val="36"/>
          <w:szCs w:val="36"/>
          <w:rtl/>
        </w:rPr>
        <w:t>صلىاللهعليهوسلّم</w:t>
      </w:r>
      <w:r w:rsidR="00817CF1">
        <w:rPr>
          <w:rFonts w:ascii="Traditional Arabic" w:hAnsi="Traditional Arabic" w:cs="Traditional Arabic" w:hint="cs"/>
          <w:sz w:val="36"/>
          <w:szCs w:val="36"/>
          <w:rtl/>
        </w:rPr>
        <w:t xml:space="preserve">- </w:t>
      </w:r>
      <w:r w:rsidRPr="00670D8A">
        <w:rPr>
          <w:rFonts w:ascii="Traditional Arabic" w:hAnsi="Traditional Arabic" w:cs="Traditional Arabic" w:hint="cs"/>
          <w:sz w:val="36"/>
          <w:szCs w:val="36"/>
          <w:rtl/>
        </w:rPr>
        <w:t>لميواظبعليهاخشيةأنتفرضوهذافيحقه</w:t>
      </w:r>
      <w:r w:rsidR="00817CF1">
        <w:rPr>
          <w:rFonts w:ascii="Traditional Arabic" w:hAnsi="Traditional Arabic" w:cs="Traditional Arabic" w:hint="cs"/>
          <w:sz w:val="36"/>
          <w:szCs w:val="36"/>
          <w:rtl/>
        </w:rPr>
        <w:t xml:space="preserve">- </w:t>
      </w:r>
      <w:r w:rsidRPr="00670D8A">
        <w:rPr>
          <w:rFonts w:ascii="Traditional Arabic" w:hAnsi="Traditional Arabic" w:cs="Traditional Arabic" w:hint="cs"/>
          <w:sz w:val="36"/>
          <w:szCs w:val="36"/>
          <w:rtl/>
        </w:rPr>
        <w:t>صلىاللهعليهوسلّم</w:t>
      </w:r>
      <w:r w:rsidR="00817CF1">
        <w:rPr>
          <w:rFonts w:ascii="Traditional Arabic" w:hAnsi="Traditional Arabic" w:cs="Traditional Arabic" w:hint="cs"/>
          <w:sz w:val="36"/>
          <w:szCs w:val="36"/>
          <w:rtl/>
        </w:rPr>
        <w:t xml:space="preserve"> -</w:t>
      </w:r>
      <w:r w:rsidRPr="00670D8A">
        <w:rPr>
          <w:rFonts w:ascii="Traditional Arabic" w:hAnsi="Traditional Arabic" w:cs="Traditional Arabic" w:hint="cs"/>
          <w:sz w:val="36"/>
          <w:szCs w:val="36"/>
          <w:rtl/>
        </w:rPr>
        <w:t>،وقدثبتاستحبابالمحافظةفيحقنابحديثأبيالدرداءوأبيذر،أويقالأنابنعمرلميبلغهفعلالنبي</w:t>
      </w:r>
      <w:r w:rsidR="00817CF1">
        <w:rPr>
          <w:rFonts w:ascii="Traditional Arabic" w:hAnsi="Traditional Arabic" w:cs="Traditional Arabic" w:hint="cs"/>
          <w:sz w:val="36"/>
          <w:szCs w:val="36"/>
          <w:rtl/>
        </w:rPr>
        <w:t xml:space="preserve">- </w:t>
      </w:r>
      <w:r w:rsidRPr="00670D8A">
        <w:rPr>
          <w:rFonts w:ascii="Traditional Arabic" w:hAnsi="Traditional Arabic" w:cs="Traditional Arabic" w:hint="cs"/>
          <w:sz w:val="36"/>
          <w:szCs w:val="36"/>
          <w:rtl/>
        </w:rPr>
        <w:t>صلىاللهعليهوسلّم</w:t>
      </w:r>
      <w:r w:rsidR="00817CF1">
        <w:rPr>
          <w:rFonts w:ascii="Traditional Arabic" w:hAnsi="Traditional Arabic" w:cs="Traditional Arabic" w:hint="cs"/>
          <w:sz w:val="36"/>
          <w:szCs w:val="36"/>
          <w:rtl/>
        </w:rPr>
        <w:t xml:space="preserve">- </w:t>
      </w:r>
      <w:r w:rsidRPr="00670D8A">
        <w:rPr>
          <w:rFonts w:ascii="Traditional Arabic" w:hAnsi="Traditional Arabic" w:cs="Traditional Arabic" w:hint="cs"/>
          <w:sz w:val="36"/>
          <w:szCs w:val="36"/>
          <w:rtl/>
        </w:rPr>
        <w:t>الضحىوأمرهابها،وكيفكانفجمهورالعلماءعلىاستحبابالضحى،وإنمانقلالتوقففيهاعنابنمسعودوابنعمرواللهأعلم</w:t>
      </w:r>
      <w:r>
        <w:rPr>
          <w:rStyle w:val="FootnoteReference"/>
          <w:rFonts w:ascii="Traditional Arabic" w:hAnsi="Traditional Arabic" w:cs="Traditional Arabic"/>
          <w:sz w:val="36"/>
          <w:szCs w:val="36"/>
          <w:rtl/>
        </w:rPr>
        <w:footnoteReference w:customMarkFollows="1" w:id="421"/>
        <w:t>(</w:t>
      </w:r>
      <w:r w:rsidR="00F16A27">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670D8A">
        <w:rPr>
          <w:rFonts w:ascii="Traditional Arabic" w:hAnsi="Traditional Arabic" w:cs="Traditional Arabic"/>
          <w:sz w:val="36"/>
          <w:szCs w:val="36"/>
          <w:rtl/>
        </w:rPr>
        <w:t>.</w:t>
      </w:r>
    </w:p>
    <w:p w:rsidR="004A0BC7" w:rsidRDefault="004A0BC7" w:rsidP="00817CF1">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Pr="009C5DCA">
        <w:rPr>
          <w:rFonts w:ascii="Traditional Arabic" w:hAnsi="Traditional Arabic" w:cs="Traditional Arabic" w:hint="cs"/>
          <w:sz w:val="36"/>
          <w:szCs w:val="36"/>
          <w:rtl/>
        </w:rPr>
        <w:t>قالأبوحاتِم</w:t>
      </w:r>
      <w:r w:rsidRPr="009C5DCA">
        <w:rPr>
          <w:rFonts w:ascii="Traditional Arabic" w:hAnsi="Traditional Arabic" w:cs="Traditional Arabic"/>
          <w:sz w:val="36"/>
          <w:szCs w:val="36"/>
          <w:rtl/>
        </w:rPr>
        <w:t>:</w:t>
      </w:r>
      <w:r w:rsidRPr="009C5DCA">
        <w:rPr>
          <w:rFonts w:ascii="Traditional Arabic" w:hAnsi="Traditional Arabic" w:cs="Traditional Arabic" w:hint="cs"/>
          <w:sz w:val="36"/>
          <w:szCs w:val="36"/>
          <w:rtl/>
        </w:rPr>
        <w:t>إثباتُعائشةَصلاةَالضُّحىللمصطفىأرادتبهفيالبيتِدُونَمسجدِالجماعة،لأنهقال</w:t>
      </w:r>
      <w:r w:rsidR="00817CF1">
        <w:rPr>
          <w:rFonts w:ascii="Traditional Arabic" w:hAnsi="Traditional Arabic" w:cs="Traditional Arabic" w:hint="cs"/>
          <w:sz w:val="36"/>
          <w:szCs w:val="36"/>
          <w:rtl/>
        </w:rPr>
        <w:t xml:space="preserve"> - صلى الله عليه وسلم - </w:t>
      </w:r>
      <w:r w:rsidRPr="009C5DCA">
        <w:rPr>
          <w:rFonts w:ascii="Traditional Arabic" w:hAnsi="Traditional Arabic" w:cs="Traditional Arabic"/>
          <w:sz w:val="36"/>
          <w:szCs w:val="36"/>
          <w:rtl/>
        </w:rPr>
        <w:t>: «</w:t>
      </w:r>
      <w:r w:rsidRPr="009C5DCA">
        <w:rPr>
          <w:rFonts w:ascii="Traditional Arabic" w:hAnsi="Traditional Arabic" w:cs="Traditional Arabic" w:hint="cs"/>
          <w:sz w:val="36"/>
          <w:szCs w:val="36"/>
          <w:rtl/>
        </w:rPr>
        <w:t>أَفْضَلُصَلاتِكمفيبُيوتِكُمْإلاالمكتوبةَ</w:t>
      </w:r>
      <w:r w:rsidRPr="009C5DCA">
        <w:rPr>
          <w:rFonts w:ascii="Traditional Arabic" w:hAnsi="Traditional Arabic" w:cs="Traditional Arabic" w:hint="eastAsia"/>
          <w:sz w:val="36"/>
          <w:szCs w:val="36"/>
          <w:rtl/>
        </w:rPr>
        <w:t>»</w:t>
      </w:r>
      <w:r>
        <w:rPr>
          <w:rStyle w:val="FootnoteReference"/>
          <w:rFonts w:ascii="Traditional Arabic" w:hAnsi="Traditional Arabic" w:cs="Traditional Arabic"/>
          <w:sz w:val="36"/>
          <w:szCs w:val="36"/>
          <w:rtl/>
        </w:rPr>
        <w:footnoteReference w:customMarkFollows="1" w:id="422"/>
        <w:t>(</w:t>
      </w:r>
      <w:r w:rsidR="00592389">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9C5DCA">
        <w:rPr>
          <w:rFonts w:ascii="Traditional Arabic" w:hAnsi="Traditional Arabic" w:cs="Traditional Arabic"/>
          <w:sz w:val="36"/>
          <w:szCs w:val="36"/>
          <w:rtl/>
        </w:rPr>
        <w:t>.</w:t>
      </w:r>
    </w:p>
    <w:p w:rsidR="004A0BC7"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خامساً</w:t>
      </w:r>
      <w:r w:rsidRPr="00F82118">
        <w:rPr>
          <w:rFonts w:ascii="Traditional Arabic" w:hAnsi="Traditional Arabic" w:cs="Traditional Arabic" w:hint="cs"/>
          <w:b/>
          <w:bCs/>
          <w:sz w:val="36"/>
          <w:szCs w:val="36"/>
          <w:rtl/>
        </w:rPr>
        <w:t xml:space="preserve"> : أنها أخبرت بالإنكار لما شاهدته وبالإثبات لما سمعته عن غيرها </w:t>
      </w:r>
      <w:r>
        <w:rPr>
          <w:rFonts w:ascii="Traditional Arabic" w:hAnsi="Traditional Arabic" w:cs="Traditional Arabic" w:hint="cs"/>
          <w:sz w:val="36"/>
          <w:szCs w:val="36"/>
          <w:rtl/>
        </w:rPr>
        <w:t xml:space="preserve">. </w:t>
      </w:r>
    </w:p>
    <w:p w:rsidR="004A0BC7" w:rsidRPr="008D1205" w:rsidRDefault="004A0BC7" w:rsidP="00592389">
      <w:pPr>
        <w:spacing w:line="240" w:lineRule="auto"/>
        <w:jc w:val="both"/>
        <w:rPr>
          <w:rFonts w:ascii="Traditional Arabic" w:hAnsi="Traditional Arabic" w:cs="Traditional Arabic"/>
          <w:sz w:val="36"/>
          <w:szCs w:val="36"/>
          <w:rtl/>
        </w:rPr>
      </w:pPr>
      <w:r w:rsidRPr="009D5F25">
        <w:rPr>
          <w:rFonts w:ascii="Traditional Arabic" w:hAnsi="Traditional Arabic" w:cs="Traditional Arabic" w:hint="cs"/>
          <w:sz w:val="36"/>
          <w:szCs w:val="36"/>
          <w:rtl/>
        </w:rPr>
        <w:t>قالعياضوغيره</w:t>
      </w:r>
      <w:r w:rsidRPr="009D5F25">
        <w:rPr>
          <w:rFonts w:ascii="Traditional Arabic" w:hAnsi="Traditional Arabic" w:cs="Traditional Arabic"/>
          <w:sz w:val="36"/>
          <w:szCs w:val="36"/>
          <w:rtl/>
        </w:rPr>
        <w:t xml:space="preserve">: </w:t>
      </w:r>
      <w:r w:rsidRPr="009D5F25">
        <w:rPr>
          <w:rFonts w:ascii="Traditional Arabic" w:hAnsi="Traditional Arabic" w:cs="Traditional Arabic" w:hint="cs"/>
          <w:sz w:val="36"/>
          <w:szCs w:val="36"/>
          <w:rtl/>
        </w:rPr>
        <w:t>قوله</w:t>
      </w:r>
      <w:r w:rsidRPr="009D5F25">
        <w:rPr>
          <w:rFonts w:ascii="Traditional Arabic" w:hAnsi="Traditional Arabic" w:cs="Traditional Arabic"/>
          <w:sz w:val="36"/>
          <w:szCs w:val="36"/>
          <w:rtl/>
        </w:rPr>
        <w:t xml:space="preserve"> «</w:t>
      </w:r>
      <w:r w:rsidRPr="009D5F25">
        <w:rPr>
          <w:rFonts w:ascii="Traditional Arabic" w:hAnsi="Traditional Arabic" w:cs="Traditional Arabic" w:hint="cs"/>
          <w:sz w:val="36"/>
          <w:szCs w:val="36"/>
          <w:rtl/>
        </w:rPr>
        <w:t>ماصلاها</w:t>
      </w:r>
      <w:r w:rsidRPr="009D5F25">
        <w:rPr>
          <w:rFonts w:ascii="Traditional Arabic" w:hAnsi="Traditional Arabic" w:cs="Traditional Arabic" w:hint="eastAsia"/>
          <w:sz w:val="36"/>
          <w:szCs w:val="36"/>
          <w:rtl/>
        </w:rPr>
        <w:t>»</w:t>
      </w:r>
      <w:r w:rsidRPr="009D5F25">
        <w:rPr>
          <w:rFonts w:ascii="Traditional Arabic" w:hAnsi="Traditional Arabic" w:cs="Traditional Arabic" w:hint="cs"/>
          <w:sz w:val="36"/>
          <w:szCs w:val="36"/>
          <w:rtl/>
        </w:rPr>
        <w:t>معناهامارأيتهيصليها،والجمعبينهوبينقولها</w:t>
      </w:r>
      <w:r w:rsidRPr="009D5F25">
        <w:rPr>
          <w:rFonts w:ascii="Traditional Arabic" w:hAnsi="Traditional Arabic" w:cs="Traditional Arabic"/>
          <w:sz w:val="36"/>
          <w:szCs w:val="36"/>
          <w:rtl/>
        </w:rPr>
        <w:t xml:space="preserve"> «</w:t>
      </w:r>
      <w:r w:rsidRPr="009D5F25">
        <w:rPr>
          <w:rFonts w:ascii="Traditional Arabic" w:hAnsi="Traditional Arabic" w:cs="Traditional Arabic" w:hint="cs"/>
          <w:sz w:val="36"/>
          <w:szCs w:val="36"/>
          <w:rtl/>
        </w:rPr>
        <w:t>كانيصليها</w:t>
      </w:r>
      <w:r w:rsidRPr="009D5F25">
        <w:rPr>
          <w:rFonts w:ascii="Traditional Arabic" w:hAnsi="Traditional Arabic" w:cs="Traditional Arabic" w:hint="eastAsia"/>
          <w:sz w:val="36"/>
          <w:szCs w:val="36"/>
          <w:rtl/>
        </w:rPr>
        <w:t>»</w:t>
      </w:r>
      <w:r w:rsidRPr="009D5F25">
        <w:rPr>
          <w:rFonts w:ascii="Traditional Arabic" w:hAnsi="Traditional Arabic" w:cs="Traditional Arabic" w:hint="cs"/>
          <w:sz w:val="36"/>
          <w:szCs w:val="36"/>
          <w:rtl/>
        </w:rPr>
        <w:t>أنهاأخبرتفيالإنكارعنمشاهدتهاوفيالإثباتعنغيرها</w:t>
      </w:r>
      <w:r>
        <w:rPr>
          <w:rStyle w:val="FootnoteReference"/>
          <w:rFonts w:ascii="Traditional Arabic" w:hAnsi="Traditional Arabic" w:cs="Traditional Arabic"/>
          <w:sz w:val="36"/>
          <w:szCs w:val="36"/>
          <w:rtl/>
        </w:rPr>
        <w:footnoteReference w:customMarkFollows="1" w:id="423"/>
        <w:t>(</w:t>
      </w:r>
      <w:r w:rsidR="00592389">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9D5F25">
        <w:rPr>
          <w:rFonts w:ascii="Traditional Arabic" w:hAnsi="Traditional Arabic" w:cs="Traditional Arabic"/>
          <w:sz w:val="36"/>
          <w:szCs w:val="36"/>
          <w:rtl/>
        </w:rPr>
        <w:t xml:space="preserve">. </w:t>
      </w:r>
    </w:p>
    <w:p w:rsidR="004A0BC7" w:rsidRDefault="004A0BC7" w:rsidP="00592389">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الإمام النووي : </w:t>
      </w:r>
      <w:r w:rsidRPr="00A97780">
        <w:rPr>
          <w:rFonts w:ascii="Traditional Arabic" w:hAnsi="Traditional Arabic" w:cs="Traditional Arabic" w:hint="cs"/>
          <w:sz w:val="36"/>
          <w:szCs w:val="36"/>
          <w:rtl/>
        </w:rPr>
        <w:t>لايلزممننفيرؤيتهانفيصلاتهفلاينافيذلكأحاديثأنهصلاهاوسببهأنه</w:t>
      </w:r>
      <w:r w:rsidR="00817CF1">
        <w:rPr>
          <w:rFonts w:ascii="Traditional Arabic" w:hAnsi="Traditional Arabic" w:cs="Traditional Arabic" w:hint="cs"/>
          <w:sz w:val="36"/>
          <w:szCs w:val="36"/>
          <w:rtl/>
        </w:rPr>
        <w:t xml:space="preserve">- </w:t>
      </w:r>
      <w:r w:rsidRPr="00A97780">
        <w:rPr>
          <w:rFonts w:ascii="Traditional Arabic" w:hAnsi="Traditional Arabic" w:cs="Traditional Arabic" w:hint="cs"/>
          <w:sz w:val="36"/>
          <w:szCs w:val="36"/>
          <w:rtl/>
        </w:rPr>
        <w:t>صلىاللهعليهوسلم</w:t>
      </w:r>
      <w:r w:rsidR="00817CF1">
        <w:rPr>
          <w:rFonts w:ascii="Traditional Arabic" w:hAnsi="Traditional Arabic" w:cs="Traditional Arabic" w:hint="cs"/>
          <w:sz w:val="36"/>
          <w:szCs w:val="36"/>
          <w:rtl/>
        </w:rPr>
        <w:t xml:space="preserve"> -</w:t>
      </w:r>
      <w:r w:rsidRPr="00A97780">
        <w:rPr>
          <w:rFonts w:ascii="Traditional Arabic" w:hAnsi="Traditional Arabic" w:cs="Traditional Arabic" w:hint="cs"/>
          <w:sz w:val="36"/>
          <w:szCs w:val="36"/>
          <w:rtl/>
        </w:rPr>
        <w:t>ماكانيكونعندعائشةفيوقتالضحىإلافينادرمنالأوقاتفإنهقديكونمسافراوقديكونحاضراولكنفيالمسجدأوفيموضعآخروإنكانعندنسائهفإنماكانلهايوممنتسعةفصحقولهامارأيتهوتكونقدعملتبخبرهأوبخبرغيرهأنهصلاها</w:t>
      </w:r>
      <w:r>
        <w:rPr>
          <w:rStyle w:val="FootnoteReference"/>
          <w:rFonts w:ascii="Traditional Arabic" w:hAnsi="Traditional Arabic" w:cs="Traditional Arabic"/>
          <w:sz w:val="36"/>
          <w:szCs w:val="36"/>
          <w:rtl/>
        </w:rPr>
        <w:footnoteReference w:customMarkFollows="1" w:id="424"/>
        <w:t>(</w:t>
      </w:r>
      <w:r w:rsidR="00592389">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A97780">
        <w:rPr>
          <w:rFonts w:ascii="Traditional Arabic" w:hAnsi="Traditional Arabic" w:cs="Traditional Arabic"/>
          <w:sz w:val="36"/>
          <w:szCs w:val="36"/>
          <w:rtl/>
        </w:rPr>
        <w:t>.</w:t>
      </w:r>
    </w:p>
    <w:p w:rsidR="00C35E67" w:rsidRDefault="00C35E67" w:rsidP="004A0BC7">
      <w:pPr>
        <w:spacing w:after="0" w:line="240" w:lineRule="auto"/>
        <w:rPr>
          <w:rFonts w:ascii="Traditional Arabic" w:hAnsi="Traditional Arabic" w:cs="Traditional Arabic"/>
          <w:b/>
          <w:bCs/>
          <w:sz w:val="36"/>
          <w:szCs w:val="36"/>
          <w:rtl/>
        </w:rPr>
      </w:pPr>
    </w:p>
    <w:p w:rsidR="00C35E67" w:rsidRDefault="00C35E67" w:rsidP="004A0BC7">
      <w:pPr>
        <w:spacing w:after="0" w:line="240" w:lineRule="auto"/>
        <w:rPr>
          <w:rFonts w:ascii="Traditional Arabic" w:hAnsi="Traditional Arabic" w:cs="Traditional Arabic"/>
          <w:b/>
          <w:bCs/>
          <w:sz w:val="36"/>
          <w:szCs w:val="36"/>
          <w:rtl/>
        </w:rPr>
      </w:pPr>
    </w:p>
    <w:p w:rsidR="00C35E67" w:rsidRDefault="00C35E67" w:rsidP="004A0BC7">
      <w:pPr>
        <w:spacing w:after="0" w:line="240" w:lineRule="auto"/>
        <w:rPr>
          <w:rFonts w:ascii="Traditional Arabic" w:hAnsi="Traditional Arabic" w:cs="Traditional Arabic"/>
          <w:b/>
          <w:bCs/>
          <w:sz w:val="36"/>
          <w:szCs w:val="36"/>
          <w:rtl/>
        </w:rPr>
      </w:pPr>
    </w:p>
    <w:p w:rsidR="004A0BC7" w:rsidRDefault="004A0BC7" w:rsidP="004A0BC7">
      <w:pPr>
        <w:spacing w:after="0" w:line="240" w:lineRule="auto"/>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الراجح في المسألة </w:t>
      </w:r>
    </w:p>
    <w:p w:rsidR="004A0BC7" w:rsidRDefault="00285369" w:rsidP="00592389">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الراجح أن صلاة الضحىمشروع</w:t>
      </w:r>
      <w:r w:rsidR="004A0BC7">
        <w:rPr>
          <w:rFonts w:ascii="Traditional Arabic" w:hAnsi="Traditional Arabic" w:cs="Traditional Arabic" w:hint="cs"/>
          <w:sz w:val="36"/>
          <w:szCs w:val="36"/>
          <w:rtl/>
        </w:rPr>
        <w:t>ة والأدلة على ذلك كثيرة جداً ، وقد جمع الحاكم الأحاديث الواردة في صلاة الضحى في جزء مفرد وذكر لغالب الأقوال مستندا ، وبلغ عدد رواة الحديث في إثباتها نحو العشرين نفساً من الصحابة</w:t>
      </w:r>
      <w:r w:rsidR="004A0BC7">
        <w:rPr>
          <w:rStyle w:val="FootnoteReference"/>
          <w:rFonts w:ascii="Traditional Arabic" w:hAnsi="Traditional Arabic" w:cs="Traditional Arabic"/>
          <w:sz w:val="36"/>
          <w:szCs w:val="36"/>
          <w:rtl/>
        </w:rPr>
        <w:footnoteReference w:customMarkFollows="1" w:id="425"/>
        <w:t>(</w:t>
      </w:r>
      <w:r w:rsidR="00592389">
        <w:rPr>
          <w:rStyle w:val="FootnoteReference"/>
          <w:rFonts w:ascii="Traditional Arabic" w:hAnsi="Traditional Arabic" w:cs="Traditional Arabic" w:hint="cs"/>
          <w:sz w:val="36"/>
          <w:szCs w:val="36"/>
          <w:rtl/>
        </w:rPr>
        <w:t>4</w:t>
      </w:r>
      <w:r w:rsidR="004A0BC7">
        <w:rPr>
          <w:rStyle w:val="FootnoteReference"/>
          <w:rFonts w:ascii="Traditional Arabic" w:hAnsi="Traditional Arabic" w:cs="Traditional Arabic"/>
          <w:sz w:val="36"/>
          <w:szCs w:val="36"/>
          <w:rtl/>
        </w:rPr>
        <w:t>)</w:t>
      </w:r>
      <w:r w:rsidR="004A0BC7">
        <w:rPr>
          <w:rFonts w:ascii="Traditional Arabic" w:hAnsi="Traditional Arabic" w:cs="Traditional Arabic" w:hint="cs"/>
          <w:sz w:val="36"/>
          <w:szCs w:val="36"/>
          <w:rtl/>
        </w:rPr>
        <w:t xml:space="preserve"> . </w:t>
      </w:r>
    </w:p>
    <w:p w:rsidR="004A0BC7" w:rsidRPr="006A3AD1" w:rsidRDefault="004A0BC7" w:rsidP="00817CF1">
      <w:pPr>
        <w:spacing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وكذلك الإمام السيوطي - رحمة الله - أفرد لصلاة الضحى جزء</w:t>
      </w:r>
      <w:r w:rsidR="001D74F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من كتابه الحاوي جمع من الأحاديث الصحيحة وما دون الصحيح ما يدل على استحبابها</w:t>
      </w:r>
      <w:r>
        <w:rPr>
          <w:rStyle w:val="FootnoteReference"/>
          <w:rFonts w:ascii="Traditional Arabic" w:hAnsi="Traditional Arabic" w:cs="Traditional Arabic"/>
          <w:sz w:val="36"/>
          <w:szCs w:val="36"/>
          <w:rtl/>
        </w:rPr>
        <w:footnoteReference w:customMarkFollows="1" w:id="426"/>
        <w:t>(</w:t>
      </w:r>
      <w:r w:rsidR="00592389">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p>
    <w:p w:rsidR="004A0BC7" w:rsidRDefault="004A0BC7" w:rsidP="00592389">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Pr="008D1205">
        <w:rPr>
          <w:rFonts w:ascii="Traditional Arabic" w:hAnsi="Traditional Arabic" w:cs="Traditional Arabic" w:hint="cs"/>
          <w:sz w:val="36"/>
          <w:szCs w:val="36"/>
          <w:rtl/>
        </w:rPr>
        <w:t xml:space="preserve">هو رأي جمهور العلماء </w:t>
      </w:r>
      <w:r>
        <w:rPr>
          <w:rFonts w:ascii="Traditional Arabic" w:hAnsi="Traditional Arabic" w:cs="Traditional Arabic" w:hint="cs"/>
          <w:sz w:val="36"/>
          <w:szCs w:val="36"/>
          <w:rtl/>
        </w:rPr>
        <w:t>فمن الأحناف يرى الطحاوي أن الراجح أنها مندوبة</w:t>
      </w:r>
      <w:r>
        <w:rPr>
          <w:rStyle w:val="FootnoteReference"/>
          <w:rFonts w:ascii="Traditional Arabic" w:hAnsi="Traditional Arabic" w:cs="Traditional Arabic"/>
          <w:sz w:val="36"/>
          <w:szCs w:val="36"/>
          <w:rtl/>
        </w:rPr>
        <w:footnoteReference w:customMarkFollows="1" w:id="427"/>
        <w:t>(</w:t>
      </w:r>
      <w:r w:rsidR="00592389">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وقال </w:t>
      </w:r>
      <w:r w:rsidR="001D74FA">
        <w:rPr>
          <w:rFonts w:ascii="Traditional Arabic" w:hAnsi="Traditional Arabic" w:cs="Traditional Arabic" w:hint="cs"/>
          <w:sz w:val="36"/>
          <w:szCs w:val="36"/>
          <w:rtl/>
        </w:rPr>
        <w:t>أبو</w:t>
      </w:r>
      <w:r>
        <w:rPr>
          <w:rFonts w:ascii="Traditional Arabic" w:hAnsi="Traditional Arabic" w:cs="Traditional Arabic" w:hint="cs"/>
          <w:sz w:val="36"/>
          <w:szCs w:val="36"/>
          <w:rtl/>
        </w:rPr>
        <w:t xml:space="preserve"> المعالي : </w:t>
      </w:r>
      <w:r w:rsidRPr="00391D67">
        <w:rPr>
          <w:rFonts w:ascii="Traditional Arabic" w:hAnsi="Traditional Arabic" w:cs="Traditional Arabic" w:hint="cs"/>
          <w:sz w:val="36"/>
          <w:szCs w:val="36"/>
          <w:rtl/>
        </w:rPr>
        <w:t>صلاةالضحىفيسائرالأيامسنّةعندنا</w:t>
      </w:r>
      <w:r>
        <w:rPr>
          <w:rStyle w:val="FootnoteReference"/>
          <w:rFonts w:ascii="Traditional Arabic" w:hAnsi="Traditional Arabic" w:cs="Traditional Arabic"/>
          <w:sz w:val="36"/>
          <w:szCs w:val="36"/>
          <w:rtl/>
        </w:rPr>
        <w:footnoteReference w:customMarkFollows="1" w:id="428"/>
        <w:t>(</w:t>
      </w:r>
      <w:r w:rsidR="00592389">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391D67">
        <w:rPr>
          <w:rFonts w:ascii="Traditional Arabic" w:hAnsi="Traditional Arabic" w:cs="Traditional Arabic"/>
          <w:sz w:val="36"/>
          <w:szCs w:val="36"/>
          <w:rtl/>
        </w:rPr>
        <w:t>.</w:t>
      </w:r>
    </w:p>
    <w:p w:rsidR="004A0BC7" w:rsidRPr="001B625E" w:rsidRDefault="004A0BC7" w:rsidP="00592389">
      <w:pPr>
        <w:spacing w:before="240" w:after="0" w:line="240" w:lineRule="auto"/>
        <w:jc w:val="both"/>
        <w:rPr>
          <w:rFonts w:ascii="Traditional Arabic" w:hAnsi="Traditional Arabic" w:cs="Traditional Arabic"/>
          <w:sz w:val="36"/>
          <w:szCs w:val="36"/>
          <w:rtl/>
        </w:rPr>
      </w:pPr>
      <w:r w:rsidRPr="001B625E">
        <w:rPr>
          <w:rFonts w:ascii="Traditional Arabic" w:hAnsi="Traditional Arabic" w:cs="Traditional Arabic" w:hint="cs"/>
          <w:sz w:val="36"/>
          <w:szCs w:val="36"/>
          <w:rtl/>
        </w:rPr>
        <w:t>وقال فقهاء</w:t>
      </w:r>
      <w:r w:rsidRPr="004E21D3">
        <w:rPr>
          <w:rFonts w:ascii="Traditional Arabic" w:hAnsi="Traditional Arabic" w:cs="Traditional Arabic" w:hint="cs"/>
          <w:sz w:val="36"/>
          <w:szCs w:val="36"/>
          <w:rtl/>
        </w:rPr>
        <w:t>المالكية</w:t>
      </w:r>
      <w:r w:rsidRPr="004E21D3">
        <w:rPr>
          <w:rFonts w:ascii="Traditional Arabic" w:hAnsi="Traditional Arabic" w:cs="Traditional Arabic"/>
          <w:sz w:val="36"/>
          <w:szCs w:val="36"/>
          <w:rtl/>
        </w:rPr>
        <w:t>-:</w:t>
      </w:r>
      <w:r w:rsidRPr="004E21D3">
        <w:rPr>
          <w:rFonts w:ascii="Traditional Arabic" w:hAnsi="Traditional Arabic" w:cs="Traditional Arabic" w:hint="cs"/>
          <w:sz w:val="36"/>
          <w:szCs w:val="36"/>
          <w:rtl/>
        </w:rPr>
        <w:t>إنصلاةالضحىمندوبةندباًأكيداًوليستسنة</w:t>
      </w:r>
      <w:r>
        <w:rPr>
          <w:rStyle w:val="FootnoteReference"/>
          <w:rFonts w:ascii="Traditional Arabic" w:hAnsi="Traditional Arabic" w:cs="Traditional Arabic"/>
          <w:sz w:val="36"/>
          <w:szCs w:val="36"/>
          <w:rtl/>
        </w:rPr>
        <w:footnoteReference w:customMarkFollows="1" w:id="429"/>
        <w:t>(</w:t>
      </w:r>
      <w:r w:rsidR="00592389">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4E21D3">
        <w:rPr>
          <w:rFonts w:ascii="Traditional Arabic" w:hAnsi="Traditional Arabic" w:cs="Traditional Arabic"/>
          <w:sz w:val="36"/>
          <w:szCs w:val="36"/>
          <w:rtl/>
        </w:rPr>
        <w:t>.</w:t>
      </w:r>
      <w:r>
        <w:rPr>
          <w:rFonts w:ascii="Traditional Arabic" w:hAnsi="Traditional Arabic" w:cs="Traditional Arabic" w:hint="cs"/>
          <w:sz w:val="36"/>
          <w:szCs w:val="36"/>
          <w:rtl/>
        </w:rPr>
        <w:t xml:space="preserve">وقال </w:t>
      </w:r>
      <w:r w:rsidRPr="00391D67">
        <w:rPr>
          <w:rFonts w:ascii="Traditional Arabic" w:hAnsi="Traditional Arabic" w:cs="Traditional Arabic" w:hint="cs"/>
          <w:sz w:val="36"/>
          <w:szCs w:val="36"/>
          <w:rtl/>
        </w:rPr>
        <w:t>ابنعرفة</w:t>
      </w:r>
      <w:r w:rsidRPr="00391D67">
        <w:rPr>
          <w:rFonts w:ascii="Traditional Arabic" w:hAnsi="Traditional Arabic" w:cs="Traditional Arabic"/>
          <w:sz w:val="36"/>
          <w:szCs w:val="36"/>
          <w:rtl/>
        </w:rPr>
        <w:t xml:space="preserve"> :</w:t>
      </w:r>
      <w:r w:rsidRPr="00391D67">
        <w:rPr>
          <w:rFonts w:ascii="Traditional Arabic" w:hAnsi="Traditional Arabic" w:cs="Traditional Arabic" w:hint="cs"/>
          <w:sz w:val="36"/>
          <w:szCs w:val="36"/>
          <w:rtl/>
        </w:rPr>
        <w:t>نصالتلقينوالرسالةأنصلاةالضحىنافلة</w:t>
      </w:r>
      <w:r>
        <w:rPr>
          <w:rStyle w:val="FootnoteReference"/>
          <w:rFonts w:ascii="Traditional Arabic" w:hAnsi="Traditional Arabic" w:cs="Traditional Arabic"/>
          <w:sz w:val="36"/>
          <w:szCs w:val="36"/>
          <w:rtl/>
        </w:rPr>
        <w:footnoteReference w:customMarkFollows="1" w:id="430"/>
        <w:t>(</w:t>
      </w:r>
      <w:r w:rsidR="00592389">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391D67">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وقال </w:t>
      </w:r>
      <w:r w:rsidRPr="00867ADC">
        <w:rPr>
          <w:rFonts w:ascii="Traditional Arabic" w:hAnsi="Traditional Arabic" w:cs="Traditional Arabic" w:hint="cs"/>
          <w:sz w:val="36"/>
          <w:szCs w:val="36"/>
          <w:rtl/>
        </w:rPr>
        <w:t>أحمدبنغنيمالنفراوي</w:t>
      </w:r>
      <w:r>
        <w:rPr>
          <w:rFonts w:ascii="Traditional Arabic" w:hAnsi="Traditional Arabic" w:cs="Traditional Arabic" w:hint="cs"/>
          <w:sz w:val="36"/>
          <w:szCs w:val="36"/>
          <w:rtl/>
        </w:rPr>
        <w:t xml:space="preserve">: </w:t>
      </w:r>
      <w:r w:rsidRPr="00867ADC">
        <w:rPr>
          <w:rFonts w:ascii="Traditional Arabic" w:hAnsi="Traditional Arabic" w:cs="Traditional Arabic" w:hint="cs"/>
          <w:sz w:val="36"/>
          <w:szCs w:val="36"/>
          <w:rtl/>
        </w:rPr>
        <w:t>صَلَاةُالضُّحَىنَافِلَةٌ</w:t>
      </w:r>
      <w:r>
        <w:rPr>
          <w:rStyle w:val="FootnoteReference"/>
          <w:rFonts w:ascii="Traditional Arabic" w:hAnsi="Traditional Arabic" w:cs="Traditional Arabic"/>
          <w:sz w:val="36"/>
          <w:szCs w:val="36"/>
          <w:rtl/>
        </w:rPr>
        <w:footnoteReference w:customMarkFollows="1" w:id="431"/>
        <w:t>(</w:t>
      </w:r>
      <w:r w:rsidR="00592389">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p>
    <w:p w:rsidR="004A0BC7" w:rsidRDefault="004A0BC7" w:rsidP="00592389">
      <w:pPr>
        <w:spacing w:line="240" w:lineRule="auto"/>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ومن فقهاء المذهب الشافعي : </w:t>
      </w:r>
      <w:r w:rsidRPr="00867ADC">
        <w:rPr>
          <w:rFonts w:ascii="Traditional Arabic" w:hAnsi="Traditional Arabic" w:cs="Traditional Arabic" w:hint="cs"/>
          <w:sz w:val="36"/>
          <w:szCs w:val="36"/>
          <w:rtl/>
        </w:rPr>
        <w:t>عدها الشربيني من النوافل</w:t>
      </w:r>
      <w:r>
        <w:rPr>
          <w:rStyle w:val="FootnoteReference"/>
          <w:rFonts w:ascii="Traditional Arabic" w:hAnsi="Traditional Arabic" w:cs="Traditional Arabic"/>
          <w:sz w:val="36"/>
          <w:szCs w:val="36"/>
          <w:rtl/>
        </w:rPr>
        <w:footnoteReference w:customMarkFollows="1" w:id="432"/>
        <w:t>(</w:t>
      </w:r>
      <w:r w:rsidR="00592389">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sidRPr="00867AD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w:t>
      </w:r>
      <w:r w:rsidRPr="00497F8D">
        <w:rPr>
          <w:rFonts w:ascii="Traditional Arabic" w:hAnsi="Traditional Arabic" w:cs="Traditional Arabic" w:hint="cs"/>
          <w:sz w:val="36"/>
          <w:szCs w:val="36"/>
          <w:rtl/>
        </w:rPr>
        <w:t>قال زين الدين المليباري : يُسَنُّالضُّحَى</w:t>
      </w:r>
      <w:r>
        <w:rPr>
          <w:rStyle w:val="FootnoteReference"/>
          <w:rFonts w:ascii="Traditional Arabic" w:hAnsi="Traditional Arabic" w:cs="Traditional Arabic"/>
          <w:sz w:val="36"/>
          <w:szCs w:val="36"/>
          <w:rtl/>
        </w:rPr>
        <w:footnoteReference w:customMarkFollows="1" w:id="433"/>
        <w:t>(</w:t>
      </w:r>
      <w:r w:rsidR="00592389">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sidRPr="00497F8D">
        <w:rPr>
          <w:rFonts w:ascii="Traditional Arabic" w:hAnsi="Traditional Arabic" w:cs="Traditional Arabic" w:hint="cs"/>
          <w:sz w:val="36"/>
          <w:szCs w:val="36"/>
          <w:rtl/>
        </w:rPr>
        <w:t xml:space="preserve"> .</w:t>
      </w:r>
      <w:r w:rsidRPr="008166CC">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قال تقي الدين أبي بكر الدمشقي : </w:t>
      </w:r>
      <w:r w:rsidRPr="00A94173">
        <w:rPr>
          <w:rFonts w:ascii="Traditional Arabic" w:hAnsi="Traditional Arabic" w:cs="Traditional Arabic" w:hint="cs"/>
          <w:sz w:val="36"/>
          <w:szCs w:val="36"/>
          <w:rtl/>
        </w:rPr>
        <w:t>منالسننصلاةالضحى</w:t>
      </w:r>
      <w:r>
        <w:rPr>
          <w:rStyle w:val="FootnoteReference"/>
          <w:rFonts w:ascii="Traditional Arabic" w:hAnsi="Traditional Arabic" w:cs="Traditional Arabic"/>
          <w:sz w:val="36"/>
          <w:szCs w:val="36"/>
          <w:rtl/>
        </w:rPr>
        <w:footnoteReference w:customMarkFollows="1" w:id="434"/>
        <w:t>(</w:t>
      </w:r>
      <w:r w:rsidR="00592389">
        <w:rPr>
          <w:rStyle w:val="FootnoteReference"/>
          <w:rFonts w:ascii="Traditional Arabic" w:hAnsi="Traditional Arabic" w:cs="Traditional Arabic" w:hint="cs"/>
          <w:sz w:val="36"/>
          <w:szCs w:val="36"/>
          <w:rtl/>
        </w:rPr>
        <w:t>8</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وقال محمد بن حبيب :</w:t>
      </w:r>
      <w:r w:rsidRPr="00A94173">
        <w:rPr>
          <w:rFonts w:ascii="Traditional Arabic" w:hAnsi="Traditional Arabic" w:cs="Traditional Arabic" w:hint="cs"/>
          <w:sz w:val="36"/>
          <w:szCs w:val="36"/>
          <w:rtl/>
        </w:rPr>
        <w:t>أماصلاةالضحىفسنة</w:t>
      </w:r>
      <w:r>
        <w:rPr>
          <w:rStyle w:val="FootnoteReference"/>
          <w:rFonts w:ascii="Traditional Arabic" w:hAnsi="Traditional Arabic" w:cs="Traditional Arabic"/>
          <w:sz w:val="36"/>
          <w:szCs w:val="36"/>
          <w:rtl/>
        </w:rPr>
        <w:footnoteReference w:customMarkFollows="1" w:id="435"/>
        <w:t>(</w:t>
      </w:r>
      <w:r w:rsidR="00592389">
        <w:rPr>
          <w:rStyle w:val="FootnoteReference"/>
          <w:rFonts w:ascii="Traditional Arabic" w:hAnsi="Traditional Arabic" w:cs="Traditional Arabic" w:hint="cs"/>
          <w:sz w:val="36"/>
          <w:szCs w:val="36"/>
          <w:rtl/>
        </w:rPr>
        <w:t>9</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Pr="008166CC" w:rsidRDefault="004A0BC7" w:rsidP="00592389">
      <w:pPr>
        <w:spacing w:line="240" w:lineRule="auto"/>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ومن فقهاء المذهب الحنبلي </w:t>
      </w:r>
      <w:r w:rsidRPr="00015E48">
        <w:rPr>
          <w:rFonts w:ascii="Traditional Arabic" w:hAnsi="Traditional Arabic" w:cs="Traditional Arabic" w:hint="cs"/>
          <w:sz w:val="36"/>
          <w:szCs w:val="36"/>
          <w:rtl/>
        </w:rPr>
        <w:t>قال ابن قدامة هيمستحبة</w:t>
      </w:r>
      <w:r>
        <w:rPr>
          <w:rStyle w:val="FootnoteReference"/>
          <w:rFonts w:ascii="Traditional Arabic" w:hAnsi="Traditional Arabic" w:cs="Traditional Arabic"/>
          <w:sz w:val="36"/>
          <w:szCs w:val="36"/>
          <w:rtl/>
        </w:rPr>
        <w:footnoteReference w:customMarkFollows="1" w:id="436"/>
        <w:t>(</w:t>
      </w:r>
      <w:r w:rsidR="00592389">
        <w:rPr>
          <w:rStyle w:val="FootnoteReference"/>
          <w:rFonts w:ascii="Traditional Arabic" w:hAnsi="Traditional Arabic" w:cs="Traditional Arabic" w:hint="cs"/>
          <w:sz w:val="36"/>
          <w:szCs w:val="36"/>
          <w:rtl/>
        </w:rPr>
        <w:t>10</w:t>
      </w:r>
      <w:r>
        <w:rPr>
          <w:rStyle w:val="FootnoteReference"/>
          <w:rFonts w:ascii="Traditional Arabic" w:hAnsi="Traditional Arabic" w:cs="Traditional Arabic"/>
          <w:sz w:val="36"/>
          <w:szCs w:val="36"/>
          <w:rtl/>
        </w:rPr>
        <w:t>)</w:t>
      </w:r>
      <w:r w:rsidRPr="00015E48">
        <w:rPr>
          <w:rFonts w:ascii="Traditional Arabic" w:hAnsi="Traditional Arabic" w:cs="Traditional Arabic"/>
          <w:sz w:val="36"/>
          <w:szCs w:val="36"/>
          <w:rtl/>
        </w:rPr>
        <w:t>.</w:t>
      </w:r>
      <w:r w:rsidRPr="00015E48">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يرى </w:t>
      </w:r>
      <w:r w:rsidRPr="00015E48">
        <w:rPr>
          <w:rFonts w:ascii="Traditional Arabic" w:hAnsi="Traditional Arabic" w:cs="Traditional Arabic" w:hint="cs"/>
          <w:sz w:val="36"/>
          <w:szCs w:val="36"/>
          <w:rtl/>
        </w:rPr>
        <w:t xml:space="preserve">منصور البهوتي : </w:t>
      </w:r>
      <w:r>
        <w:rPr>
          <w:rFonts w:ascii="Traditional Arabic" w:hAnsi="Traditional Arabic" w:cs="Traditional Arabic" w:hint="cs"/>
          <w:sz w:val="36"/>
          <w:szCs w:val="36"/>
          <w:rtl/>
        </w:rPr>
        <w:t>بأنها من السنن</w:t>
      </w:r>
      <w:r>
        <w:rPr>
          <w:rStyle w:val="FootnoteReference"/>
          <w:rFonts w:ascii="Traditional Arabic" w:hAnsi="Traditional Arabic" w:cs="Traditional Arabic"/>
          <w:sz w:val="36"/>
          <w:szCs w:val="36"/>
          <w:rtl/>
        </w:rPr>
        <w:footnoteReference w:customMarkFollows="1" w:id="437"/>
        <w:t>(</w:t>
      </w:r>
      <w:r w:rsidR="00592389">
        <w:rPr>
          <w:rStyle w:val="FootnoteReference"/>
          <w:rFonts w:ascii="Traditional Arabic" w:hAnsi="Traditional Arabic" w:cs="Traditional Arabic" w:hint="cs"/>
          <w:sz w:val="36"/>
          <w:szCs w:val="36"/>
          <w:rtl/>
        </w:rPr>
        <w:t>1</w:t>
      </w:r>
      <w:r w:rsidR="00592389">
        <w:rPr>
          <w:rFonts w:ascii="Traditional Arabic" w:hAnsi="Traditional Arabic" w:cs="Traditional Arabic" w:hint="cs"/>
          <w:sz w:val="36"/>
          <w:szCs w:val="36"/>
          <w:vertAlign w:val="superscript"/>
          <w:rtl/>
        </w:rPr>
        <w:t>1</w:t>
      </w:r>
      <w:r>
        <w:rPr>
          <w:rStyle w:val="FootnoteReference"/>
          <w:rFonts w:ascii="Traditional Arabic" w:hAnsi="Traditional Arabic" w:cs="Traditional Arabic"/>
          <w:sz w:val="36"/>
          <w:szCs w:val="36"/>
          <w:rtl/>
        </w:rPr>
        <w:t>)</w:t>
      </w:r>
      <w:r w:rsidRPr="00015E48">
        <w:rPr>
          <w:rFonts w:ascii="Traditional Arabic" w:hAnsi="Traditional Arabic" w:cs="Traditional Arabic" w:hint="cs"/>
          <w:sz w:val="36"/>
          <w:szCs w:val="36"/>
          <w:rtl/>
        </w:rPr>
        <w:t xml:space="preserve"> .</w:t>
      </w:r>
    </w:p>
    <w:p w:rsidR="004A0BC7" w:rsidRDefault="004A0BC7" w:rsidP="00592389">
      <w:pPr>
        <w:spacing w:line="240" w:lineRule="auto"/>
        <w:jc w:val="both"/>
        <w:rPr>
          <w:rFonts w:ascii="Traditional Arabic" w:hAnsi="Traditional Arabic" w:cs="Traditional Arabic"/>
          <w:sz w:val="36"/>
          <w:szCs w:val="36"/>
          <w:rtl/>
        </w:rPr>
      </w:pPr>
      <w:r w:rsidRPr="00A97780">
        <w:rPr>
          <w:rFonts w:ascii="Traditional Arabic" w:hAnsi="Traditional Arabic" w:cs="Traditional Arabic" w:hint="cs"/>
          <w:sz w:val="36"/>
          <w:szCs w:val="36"/>
          <w:rtl/>
        </w:rPr>
        <w:t>وأماحكمهافقدجمعابنالقيمالأقوالفبلغتستةأقوال</w:t>
      </w:r>
      <w:r w:rsidRPr="00A97780">
        <w:rPr>
          <w:rFonts w:ascii="Traditional Arabic" w:hAnsi="Traditional Arabic" w:cs="Traditional Arabic"/>
          <w:sz w:val="36"/>
          <w:szCs w:val="36"/>
          <w:rtl/>
        </w:rPr>
        <w:t xml:space="preserve">. </w:t>
      </w:r>
      <w:r w:rsidRPr="00A97780">
        <w:rPr>
          <w:rFonts w:ascii="Traditional Arabic" w:hAnsi="Traditional Arabic" w:cs="Traditional Arabic" w:hint="cs"/>
          <w:sz w:val="36"/>
          <w:szCs w:val="36"/>
          <w:rtl/>
        </w:rPr>
        <w:t>الأول</w:t>
      </w:r>
      <w:r w:rsidRPr="00A97780">
        <w:rPr>
          <w:rFonts w:ascii="Traditional Arabic" w:hAnsi="Traditional Arabic" w:cs="Traditional Arabic"/>
          <w:sz w:val="36"/>
          <w:szCs w:val="36"/>
          <w:rtl/>
        </w:rPr>
        <w:t xml:space="preserve">: </w:t>
      </w:r>
      <w:r w:rsidRPr="00A97780">
        <w:rPr>
          <w:rFonts w:ascii="Traditional Arabic" w:hAnsi="Traditional Arabic" w:cs="Traditional Arabic" w:hint="cs"/>
          <w:sz w:val="36"/>
          <w:szCs w:val="36"/>
          <w:rtl/>
        </w:rPr>
        <w:t>أنهاسنةمستحبة</w:t>
      </w:r>
      <w:r w:rsidRPr="00A97780">
        <w:rPr>
          <w:rFonts w:ascii="Traditional Arabic" w:hAnsi="Traditional Arabic" w:cs="Traditional Arabic"/>
          <w:sz w:val="36"/>
          <w:szCs w:val="36"/>
          <w:rtl/>
        </w:rPr>
        <w:t xml:space="preserve">. </w:t>
      </w:r>
      <w:r w:rsidRPr="00A97780">
        <w:rPr>
          <w:rFonts w:ascii="Traditional Arabic" w:hAnsi="Traditional Arabic" w:cs="Traditional Arabic" w:hint="cs"/>
          <w:sz w:val="36"/>
          <w:szCs w:val="36"/>
          <w:rtl/>
        </w:rPr>
        <w:t>الثاني</w:t>
      </w:r>
      <w:r w:rsidRPr="00A97780">
        <w:rPr>
          <w:rFonts w:ascii="Traditional Arabic" w:hAnsi="Traditional Arabic" w:cs="Traditional Arabic"/>
          <w:sz w:val="36"/>
          <w:szCs w:val="36"/>
          <w:rtl/>
        </w:rPr>
        <w:t xml:space="preserve">: </w:t>
      </w:r>
      <w:r w:rsidRPr="00A97780">
        <w:rPr>
          <w:rFonts w:ascii="Traditional Arabic" w:hAnsi="Traditional Arabic" w:cs="Traditional Arabic" w:hint="cs"/>
          <w:sz w:val="36"/>
          <w:szCs w:val="36"/>
          <w:rtl/>
        </w:rPr>
        <w:t>لاتشرعإلالسبب</w:t>
      </w:r>
      <w:r w:rsidRPr="00A97780">
        <w:rPr>
          <w:rFonts w:ascii="Traditional Arabic" w:hAnsi="Traditional Arabic" w:cs="Traditional Arabic"/>
          <w:sz w:val="36"/>
          <w:szCs w:val="36"/>
          <w:rtl/>
        </w:rPr>
        <w:t xml:space="preserve">. </w:t>
      </w:r>
      <w:r w:rsidRPr="00A97780">
        <w:rPr>
          <w:rFonts w:ascii="Traditional Arabic" w:hAnsi="Traditional Arabic" w:cs="Traditional Arabic" w:hint="cs"/>
          <w:sz w:val="36"/>
          <w:szCs w:val="36"/>
          <w:rtl/>
        </w:rPr>
        <w:t>الثالث</w:t>
      </w:r>
      <w:r w:rsidRPr="00A97780">
        <w:rPr>
          <w:rFonts w:ascii="Traditional Arabic" w:hAnsi="Traditional Arabic" w:cs="Traditional Arabic"/>
          <w:sz w:val="36"/>
          <w:szCs w:val="36"/>
          <w:rtl/>
        </w:rPr>
        <w:t>:</w:t>
      </w:r>
      <w:r w:rsidRPr="00A97780">
        <w:rPr>
          <w:rFonts w:ascii="Traditional Arabic" w:hAnsi="Traditional Arabic" w:cs="Traditional Arabic" w:hint="cs"/>
          <w:sz w:val="36"/>
          <w:szCs w:val="36"/>
          <w:rtl/>
        </w:rPr>
        <w:t>لاتستحبأصلاً</w:t>
      </w:r>
      <w:r w:rsidRPr="00A97780">
        <w:rPr>
          <w:rFonts w:ascii="Traditional Arabic" w:hAnsi="Traditional Arabic" w:cs="Traditional Arabic"/>
          <w:sz w:val="36"/>
          <w:szCs w:val="36"/>
          <w:rtl/>
        </w:rPr>
        <w:t xml:space="preserve">. </w:t>
      </w:r>
      <w:r w:rsidRPr="00A97780">
        <w:rPr>
          <w:rFonts w:ascii="Traditional Arabic" w:hAnsi="Traditional Arabic" w:cs="Traditional Arabic" w:hint="cs"/>
          <w:sz w:val="36"/>
          <w:szCs w:val="36"/>
          <w:rtl/>
        </w:rPr>
        <w:t>الرابع</w:t>
      </w:r>
      <w:r w:rsidRPr="00A97780">
        <w:rPr>
          <w:rFonts w:ascii="Traditional Arabic" w:hAnsi="Traditional Arabic" w:cs="Traditional Arabic"/>
          <w:sz w:val="36"/>
          <w:szCs w:val="36"/>
          <w:rtl/>
        </w:rPr>
        <w:t>:</w:t>
      </w:r>
      <w:r w:rsidRPr="00A97780">
        <w:rPr>
          <w:rFonts w:ascii="Traditional Arabic" w:hAnsi="Traditional Arabic" w:cs="Traditional Arabic" w:hint="cs"/>
          <w:sz w:val="36"/>
          <w:szCs w:val="36"/>
          <w:rtl/>
        </w:rPr>
        <w:t>يستحبفعلهاتارةوتركهاتارةفلايواظبعليها</w:t>
      </w:r>
      <w:r w:rsidRPr="00A97780">
        <w:rPr>
          <w:rFonts w:ascii="Traditional Arabic" w:hAnsi="Traditional Arabic" w:cs="Traditional Arabic"/>
          <w:sz w:val="36"/>
          <w:szCs w:val="36"/>
          <w:rtl/>
        </w:rPr>
        <w:t xml:space="preserve">. </w:t>
      </w:r>
      <w:r w:rsidRPr="00A97780">
        <w:rPr>
          <w:rFonts w:ascii="Traditional Arabic" w:hAnsi="Traditional Arabic" w:cs="Traditional Arabic" w:hint="cs"/>
          <w:sz w:val="36"/>
          <w:szCs w:val="36"/>
          <w:rtl/>
        </w:rPr>
        <w:t>الخامس</w:t>
      </w:r>
      <w:r w:rsidRPr="00A97780">
        <w:rPr>
          <w:rFonts w:ascii="Traditional Arabic" w:hAnsi="Traditional Arabic" w:cs="Traditional Arabic"/>
          <w:sz w:val="36"/>
          <w:szCs w:val="36"/>
          <w:rtl/>
        </w:rPr>
        <w:t xml:space="preserve">: </w:t>
      </w:r>
      <w:r w:rsidRPr="00A97780">
        <w:rPr>
          <w:rFonts w:ascii="Traditional Arabic" w:hAnsi="Traditional Arabic" w:cs="Traditional Arabic" w:hint="cs"/>
          <w:sz w:val="36"/>
          <w:szCs w:val="36"/>
          <w:rtl/>
        </w:rPr>
        <w:t>يستحبالموظبةعليهافيالبيوت</w:t>
      </w:r>
      <w:r w:rsidRPr="00A97780">
        <w:rPr>
          <w:rFonts w:ascii="Traditional Arabic" w:hAnsi="Traditional Arabic" w:cs="Traditional Arabic"/>
          <w:sz w:val="36"/>
          <w:szCs w:val="36"/>
          <w:rtl/>
        </w:rPr>
        <w:t xml:space="preserve">. </w:t>
      </w:r>
      <w:r w:rsidRPr="00A97780">
        <w:rPr>
          <w:rFonts w:ascii="Traditional Arabic" w:hAnsi="Traditional Arabic" w:cs="Traditional Arabic" w:hint="cs"/>
          <w:sz w:val="36"/>
          <w:szCs w:val="36"/>
          <w:rtl/>
        </w:rPr>
        <w:t>السادس</w:t>
      </w:r>
      <w:r w:rsidRPr="00A97780">
        <w:rPr>
          <w:rFonts w:ascii="Traditional Arabic" w:hAnsi="Traditional Arabic" w:cs="Traditional Arabic"/>
          <w:sz w:val="36"/>
          <w:szCs w:val="36"/>
          <w:rtl/>
        </w:rPr>
        <w:t xml:space="preserve">: </w:t>
      </w:r>
      <w:r w:rsidRPr="00A97780">
        <w:rPr>
          <w:rFonts w:ascii="Traditional Arabic" w:hAnsi="Traditional Arabic" w:cs="Traditional Arabic" w:hint="cs"/>
          <w:sz w:val="36"/>
          <w:szCs w:val="36"/>
          <w:rtl/>
        </w:rPr>
        <w:t>أنهابدعة</w:t>
      </w:r>
      <w:r>
        <w:rPr>
          <w:rStyle w:val="FootnoteReference"/>
          <w:rFonts w:ascii="Traditional Arabic" w:hAnsi="Traditional Arabic" w:cs="Traditional Arabic"/>
          <w:sz w:val="36"/>
          <w:szCs w:val="36"/>
          <w:rtl/>
        </w:rPr>
        <w:footnoteReference w:customMarkFollows="1" w:id="438"/>
        <w:t>(</w:t>
      </w:r>
      <w:r w:rsidR="00592389">
        <w:rPr>
          <w:rStyle w:val="FootnoteReference"/>
          <w:rFonts w:ascii="Traditional Arabic" w:hAnsi="Traditional Arabic" w:cs="Traditional Arabic" w:hint="cs"/>
          <w:sz w:val="36"/>
          <w:szCs w:val="36"/>
          <w:rtl/>
        </w:rPr>
        <w:t>1</w:t>
      </w:r>
      <w:r w:rsidR="00592389">
        <w:rPr>
          <w:rFonts w:ascii="Traditional Arabic" w:hAnsi="Traditional Arabic" w:cs="Traditional Arabic" w:hint="cs"/>
          <w:sz w:val="36"/>
          <w:szCs w:val="36"/>
          <w:vertAlign w:val="superscript"/>
          <w:rtl/>
        </w:rPr>
        <w:t>2</w:t>
      </w:r>
      <w:r>
        <w:rPr>
          <w:rStyle w:val="FootnoteReference"/>
          <w:rFonts w:ascii="Traditional Arabic" w:hAnsi="Traditional Arabic" w:cs="Traditional Arabic"/>
          <w:sz w:val="36"/>
          <w:szCs w:val="36"/>
          <w:rtl/>
        </w:rPr>
        <w:t>)</w:t>
      </w:r>
      <w:r w:rsidRPr="00A97780">
        <w:rPr>
          <w:rFonts w:ascii="Traditional Arabic" w:hAnsi="Traditional Arabic" w:cs="Traditional Arabic"/>
          <w:sz w:val="36"/>
          <w:szCs w:val="36"/>
          <w:rtl/>
        </w:rPr>
        <w:t>.</w:t>
      </w:r>
    </w:p>
    <w:p w:rsidR="004A0BC7" w:rsidRPr="00AA6EBA" w:rsidRDefault="00AA6EBA" w:rsidP="00AA6EBA">
      <w:pPr>
        <w:spacing w:before="240" w:line="24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rPr>
        <w:t>والله أعلم ،،،</w:t>
      </w: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4A0BC7" w:rsidRPr="00A06FB6" w:rsidRDefault="004A0BC7" w:rsidP="004A0BC7">
      <w:pPr>
        <w:spacing w:line="240" w:lineRule="auto"/>
        <w:jc w:val="both"/>
        <w:rPr>
          <w:rFonts w:ascii="Traditional Arabic" w:hAnsi="Traditional Arabic" w:cs="PT Bold Heading"/>
          <w:sz w:val="32"/>
          <w:szCs w:val="32"/>
        </w:rPr>
      </w:pPr>
      <w:r>
        <w:rPr>
          <w:rFonts w:ascii="Traditional Arabic" w:hAnsi="Traditional Arabic" w:cs="PT Bold Heading" w:hint="cs"/>
          <w:sz w:val="32"/>
          <w:szCs w:val="32"/>
          <w:rtl/>
        </w:rPr>
        <w:t xml:space="preserve">المبحث السابع : </w:t>
      </w:r>
      <w:r w:rsidRPr="00A06FB6">
        <w:rPr>
          <w:rFonts w:ascii="Traditional Arabic" w:hAnsi="Traditional Arabic" w:cs="PT Bold Heading" w:hint="cs"/>
          <w:sz w:val="32"/>
          <w:szCs w:val="32"/>
          <w:rtl/>
        </w:rPr>
        <w:t>قضاء الصلاة الفائت</w:t>
      </w:r>
      <w:r>
        <w:rPr>
          <w:rFonts w:ascii="Traditional Arabic" w:hAnsi="Traditional Arabic" w:cs="PT Bold Heading" w:hint="cs"/>
          <w:sz w:val="32"/>
          <w:szCs w:val="32"/>
          <w:rtl/>
        </w:rPr>
        <w:t xml:space="preserve">ه وذوات الأسباب في أوقات النهي </w:t>
      </w:r>
    </w:p>
    <w:p w:rsidR="004A0BC7" w:rsidRPr="00236B71" w:rsidRDefault="004A0BC7" w:rsidP="004A0BC7">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236B71">
        <w:rPr>
          <w:rFonts w:ascii="Traditional Arabic" w:hAnsi="Traditional Arabic" w:cs="Traditional Arabic" w:hint="cs"/>
          <w:b/>
          <w:bCs/>
          <w:sz w:val="36"/>
          <w:szCs w:val="36"/>
          <w:rtl/>
        </w:rPr>
        <w:t xml:space="preserve">   (</w:t>
      </w:r>
      <w:r w:rsidRPr="00236B71">
        <w:rPr>
          <w:rFonts w:ascii="Traditional Arabic" w:hAnsi="Traditional Arabic" w:cs="Traditional Arabic"/>
          <w:b/>
          <w:bCs/>
          <w:sz w:val="36"/>
          <w:szCs w:val="36"/>
          <w:rtl/>
        </w:rPr>
        <w:t>نَهَى عَنِ الصَّلاَةِ بَعْدَ الْعَصْرِ</w:t>
      </w:r>
      <w:r w:rsidRPr="00236B71">
        <w:rPr>
          <w:rFonts w:ascii="Traditional Arabic" w:hAnsi="Traditional Arabic" w:cs="Traditional Arabic" w:hint="cs"/>
          <w:b/>
          <w:bCs/>
          <w:sz w:val="36"/>
          <w:szCs w:val="36"/>
          <w:rtl/>
        </w:rPr>
        <w:t>)</w:t>
      </w:r>
    </w:p>
    <w:p w:rsidR="004A0BC7" w:rsidRDefault="0075358A" w:rsidP="00817CF1">
      <w:pPr>
        <w:autoSpaceDE w:val="0"/>
        <w:autoSpaceDN w:val="0"/>
        <w:adjustRightInd w:val="0"/>
        <w:spacing w:after="0" w:line="240" w:lineRule="auto"/>
        <w:jc w:val="both"/>
        <w:rPr>
          <w:rFonts w:ascii="Traditional Arabic" w:hAnsi="Traditional Arabic" w:cs="Traditional Arabic"/>
          <w:color w:val="000000"/>
          <w:sz w:val="32"/>
          <w:szCs w:val="32"/>
          <w:rtl/>
        </w:rPr>
      </w:pPr>
      <w:r w:rsidRPr="005D7EDD">
        <w:rPr>
          <w:rFonts w:ascii="Traditional Arabic" w:hAnsi="Traditional Arabic" w:cs="Traditional Arabic" w:hint="cs"/>
          <w:b/>
          <w:bCs/>
          <w:sz w:val="36"/>
          <w:szCs w:val="36"/>
          <w:rtl/>
        </w:rPr>
        <w:t xml:space="preserve">قال الإمام </w:t>
      </w:r>
      <w:r w:rsidR="001D170A">
        <w:rPr>
          <w:rFonts w:ascii="Traditional Arabic" w:hAnsi="Traditional Arabic" w:cs="Traditional Arabic" w:hint="cs"/>
          <w:b/>
          <w:bCs/>
          <w:sz w:val="36"/>
          <w:szCs w:val="36"/>
          <w:rtl/>
        </w:rPr>
        <w:t>البخاري</w:t>
      </w:r>
      <w:r w:rsidR="005D7EDD" w:rsidRPr="005D7EDD">
        <w:rPr>
          <w:rFonts w:ascii="Traditional Arabic" w:hAnsi="Traditional Arabic" w:cs="Traditional Arabic" w:hint="cs"/>
          <w:b/>
          <w:bCs/>
          <w:sz w:val="36"/>
          <w:szCs w:val="36"/>
          <w:rtl/>
        </w:rPr>
        <w:t xml:space="preserve"> :</w:t>
      </w:r>
      <w:r w:rsidR="004A0BC7" w:rsidRPr="00090C60">
        <w:rPr>
          <w:rFonts w:ascii="Traditional Arabic" w:hAnsi="Traditional Arabic" w:cs="Traditional Arabic"/>
          <w:color w:val="000000"/>
          <w:sz w:val="36"/>
          <w:szCs w:val="36"/>
          <w:rtl/>
        </w:rPr>
        <w:t xml:space="preserve">حَدَّثَنَا أَبُو الْوَلِيدِ ، حَدَّثَنَا شُعْبَةُ ، عَنْ عَبْدِ الْمَلِكِ سَمِعْتُ قَزَعَةَ مَوْلَى زِيَادٍ قَالَ : سَمِعْتُ أَبَا سَعِيدٍ الْخُدْرِيَّ </w:t>
      </w:r>
      <w:r w:rsidR="00817CF1">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 xml:space="preserve">رَضِيَ اللَّهُ عَنْهُ </w:t>
      </w:r>
      <w:r w:rsidR="00817CF1">
        <w:rPr>
          <w:rFonts w:ascii="Traditional Arabic" w:hAnsi="Traditional Arabic" w:cs="Traditional Arabic" w:hint="cs"/>
          <w:color w:val="000000"/>
          <w:sz w:val="36"/>
          <w:szCs w:val="36"/>
          <w:rtl/>
        </w:rPr>
        <w:t>-</w:t>
      </w:r>
      <w:r w:rsidR="004A0BC7" w:rsidRPr="00090C60">
        <w:rPr>
          <w:rFonts w:ascii="Traditional Arabic" w:hAnsi="Traditional Arabic" w:cs="Traditional Arabic"/>
          <w:color w:val="000000"/>
          <w:sz w:val="36"/>
          <w:szCs w:val="36"/>
          <w:rtl/>
        </w:rPr>
        <w:t xml:space="preserve"> يُحَدِّثُ بِأَرْبَعٍ ، عَنِ النَّبِيِّ </w:t>
      </w:r>
      <w:r w:rsidR="00817CF1">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 xml:space="preserve">صلى الله عليه وسلم </w:t>
      </w:r>
      <w:r w:rsidR="00817CF1">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 xml:space="preserve">فَأَعْجَبْنَنِي وَآنَقْنَنِي قَالَ : لاَ تُسَافِرِ الْمَرْأَةُ يَوْمَيْنِ إِلاَّ مَعَهَا زَوْجُهَا ، أَوْ ذُو مَحْرَمٍ ، وَلاَ صَوْمَ فِي يَوْمَيْنِ الْفِطْرِ وَالأَضْحَى ، </w:t>
      </w:r>
      <w:r w:rsidR="004A0BC7" w:rsidRPr="003801C7">
        <w:rPr>
          <w:rFonts w:ascii="Traditional Arabic" w:hAnsi="Traditional Arabic" w:cs="Traditional Arabic"/>
          <w:color w:val="000000"/>
          <w:sz w:val="36"/>
          <w:szCs w:val="36"/>
          <w:rtl/>
        </w:rPr>
        <w:t>وَلاَ صَلاَةَ بَعْدَ صَلاَتَيْنِ بَعْدَ الصُّبْحِ حَتَّى تَطْلُعَ الشَّمْسُ وَبَعْدَ الْعَصْرِ حَتَّى تَغْرُبَ ، وَلاَ تُش</w:t>
      </w:r>
      <w:r w:rsidR="004A0BC7" w:rsidRPr="00090C60">
        <w:rPr>
          <w:rFonts w:ascii="Traditional Arabic" w:hAnsi="Traditional Arabic" w:cs="Traditional Arabic"/>
          <w:color w:val="000000"/>
          <w:sz w:val="36"/>
          <w:szCs w:val="36"/>
          <w:rtl/>
        </w:rPr>
        <w:t>َدُّ الرِّحَالُ إِلاَّ إِلَى ثَلاَثَةِ مَسَاجِدَ مَسْجِدِ الْحَرَامِ وَمَسْجِدِ الأَقْصَى وَمَسْجِدِي</w:t>
      </w:r>
      <w:r w:rsidR="004A0BC7">
        <w:rPr>
          <w:rStyle w:val="FootnoteReference"/>
          <w:rFonts w:ascii="Traditional Arabic" w:hAnsi="Traditional Arabic" w:cs="Traditional Arabic"/>
          <w:color w:val="000000"/>
          <w:sz w:val="36"/>
          <w:szCs w:val="36"/>
          <w:rtl/>
        </w:rPr>
        <w:footnoteReference w:customMarkFollows="1" w:id="439"/>
        <w:t>(</w:t>
      </w:r>
      <w:r w:rsidR="004A0BC7">
        <w:rPr>
          <w:rStyle w:val="FootnoteReference"/>
          <w:rFonts w:ascii="Traditional Arabic" w:hAnsi="Traditional Arabic" w:cs="Traditional Arabic" w:hint="cs"/>
          <w:color w:val="000000"/>
          <w:sz w:val="36"/>
          <w:szCs w:val="36"/>
          <w:rtl/>
        </w:rPr>
        <w:t>1</w:t>
      </w:r>
      <w:r w:rsidR="004A0BC7">
        <w:rPr>
          <w:rStyle w:val="FootnoteReference"/>
          <w:rFonts w:ascii="Traditional Arabic" w:hAnsi="Traditional Arabic" w:cs="Traditional Arabic"/>
          <w:color w:val="000000"/>
          <w:sz w:val="36"/>
          <w:szCs w:val="36"/>
          <w:rtl/>
        </w:rPr>
        <w:t>)</w:t>
      </w:r>
      <w:r w:rsidR="004A0BC7" w:rsidRPr="00090C60">
        <w:rPr>
          <w:rFonts w:ascii="Traditional Arabic" w:hAnsi="Traditional Arabic" w:cs="Traditional Arabic"/>
          <w:color w:val="000000"/>
          <w:sz w:val="36"/>
          <w:szCs w:val="36"/>
          <w:rtl/>
        </w:rPr>
        <w:t>.</w:t>
      </w:r>
    </w:p>
    <w:p w:rsidR="004A0BC7" w:rsidRPr="000D3B02" w:rsidRDefault="0075358A" w:rsidP="00817CF1">
      <w:pPr>
        <w:autoSpaceDE w:val="0"/>
        <w:autoSpaceDN w:val="0"/>
        <w:adjustRightInd w:val="0"/>
        <w:spacing w:after="0" w:line="240" w:lineRule="auto"/>
        <w:jc w:val="both"/>
        <w:rPr>
          <w:rFonts w:ascii="Traditional Arabic" w:hAnsi="Traditional Arabic" w:cs="Traditional Arabic"/>
          <w:sz w:val="32"/>
          <w:szCs w:val="32"/>
          <w:rtl/>
        </w:rPr>
      </w:pPr>
      <w:r w:rsidRPr="001D170A">
        <w:rPr>
          <w:rFonts w:ascii="Traditional Arabic" w:hAnsi="Traditional Arabic" w:cs="Traditional Arabic" w:hint="cs"/>
          <w:b/>
          <w:bCs/>
          <w:sz w:val="36"/>
          <w:szCs w:val="36"/>
          <w:rtl/>
        </w:rPr>
        <w:t>قال الإمام مسلم</w:t>
      </w:r>
      <w:r w:rsidR="001D170A" w:rsidRPr="001D170A">
        <w:rPr>
          <w:rFonts w:ascii="Traditional Arabic" w:hAnsi="Traditional Arabic" w:cs="Traditional Arabic" w:hint="cs"/>
          <w:b/>
          <w:bCs/>
          <w:sz w:val="36"/>
          <w:szCs w:val="36"/>
          <w:rtl/>
        </w:rPr>
        <w:t xml:space="preserve"> :</w:t>
      </w:r>
      <w:r w:rsidR="004A0BC7" w:rsidRPr="00090C60">
        <w:rPr>
          <w:rFonts w:ascii="Traditional Arabic" w:hAnsi="Traditional Arabic" w:cs="Traditional Arabic"/>
          <w:sz w:val="36"/>
          <w:szCs w:val="36"/>
          <w:rtl/>
        </w:rPr>
        <w:t xml:space="preserve">حَدَّثَنَا يَحْيَى بْنُ يَحْيَى قَالَ قَرَأْتُ عَلَى مَالِكٍ عَنْ مُحَمَّدِ بْنِ يَحْيَى بْنِ حَبَّانَ عَنِ الأَعْرَجِ عَنْ أَبِى هُرَيْرَةَ </w:t>
      </w:r>
      <w:r w:rsidR="00817CF1">
        <w:rPr>
          <w:rFonts w:ascii="Traditional Arabic" w:hAnsi="Traditional Arabic" w:cs="Traditional Arabic" w:hint="cs"/>
          <w:sz w:val="36"/>
          <w:szCs w:val="36"/>
          <w:rtl/>
        </w:rPr>
        <w:t xml:space="preserve">- رضي الله عنه - </w:t>
      </w:r>
      <w:r w:rsidR="004A0BC7" w:rsidRPr="00090C60">
        <w:rPr>
          <w:rFonts w:ascii="Traditional Arabic" w:hAnsi="Traditional Arabic" w:cs="Traditional Arabic"/>
          <w:sz w:val="36"/>
          <w:szCs w:val="36"/>
          <w:rtl/>
        </w:rPr>
        <w:t xml:space="preserve">أَنَّ رَسُولَ اللَّهِ -صلى الله عليه وسلم- </w:t>
      </w:r>
      <w:r w:rsidR="004A0BC7" w:rsidRPr="003801C7">
        <w:rPr>
          <w:rFonts w:ascii="Traditional Arabic" w:hAnsi="Traditional Arabic" w:cs="Traditional Arabic"/>
          <w:sz w:val="36"/>
          <w:szCs w:val="36"/>
          <w:rtl/>
        </w:rPr>
        <w:t>نَهَى عَنِ الصَّلاَةِ بَعْدَ الْعَصْرِ حَتَّى تَغْرُبَ الشَّمْسُ وَعَنِ الصَّلاَةِ بَعْدَ الصُّبْحِ حَتَّى تَطْلُعَ الشَّمْسُ</w:t>
      </w:r>
      <w:r w:rsidR="004A0BC7" w:rsidRPr="003801C7">
        <w:rPr>
          <w:rFonts w:ascii="Traditional Arabic" w:hAnsi="Traditional Arabic" w:cs="Traditional Arabic" w:hint="cs"/>
          <w:sz w:val="36"/>
          <w:szCs w:val="36"/>
          <w:rtl/>
        </w:rPr>
        <w:t>"</w:t>
      </w:r>
      <w:r w:rsidR="004A0BC7" w:rsidRPr="003801C7">
        <w:rPr>
          <w:rStyle w:val="FootnoteReference"/>
          <w:rFonts w:ascii="Traditional Arabic" w:hAnsi="Traditional Arabic" w:cs="Traditional Arabic"/>
          <w:sz w:val="36"/>
          <w:szCs w:val="36"/>
          <w:rtl/>
        </w:rPr>
        <w:footnoteReference w:customMarkFollows="1" w:id="440"/>
        <w:t>(</w:t>
      </w:r>
      <w:r w:rsidR="004A0BC7">
        <w:rPr>
          <w:rStyle w:val="FootnoteReference"/>
          <w:rFonts w:ascii="Traditional Arabic" w:hAnsi="Traditional Arabic" w:cs="Traditional Arabic" w:hint="cs"/>
          <w:sz w:val="36"/>
          <w:szCs w:val="36"/>
          <w:rtl/>
        </w:rPr>
        <w:t>2</w:t>
      </w:r>
      <w:r w:rsidR="004A0BC7" w:rsidRPr="003801C7">
        <w:rPr>
          <w:rStyle w:val="FootnoteReference"/>
          <w:rFonts w:ascii="Traditional Arabic" w:hAnsi="Traditional Arabic" w:cs="Traditional Arabic"/>
          <w:sz w:val="36"/>
          <w:szCs w:val="36"/>
          <w:rtl/>
        </w:rPr>
        <w:t>)</w:t>
      </w:r>
    </w:p>
    <w:p w:rsidR="004A0BC7" w:rsidRPr="009327CB" w:rsidRDefault="0075358A" w:rsidP="00817CF1">
      <w:pPr>
        <w:autoSpaceDE w:val="0"/>
        <w:autoSpaceDN w:val="0"/>
        <w:adjustRightInd w:val="0"/>
        <w:spacing w:after="0" w:line="240" w:lineRule="auto"/>
        <w:jc w:val="both"/>
        <w:rPr>
          <w:rFonts w:ascii="Traditional Arabic" w:hAnsi="Traditional Arabic" w:cs="Traditional Arabic"/>
          <w:sz w:val="32"/>
          <w:szCs w:val="32"/>
          <w:rtl/>
        </w:rPr>
      </w:pPr>
      <w:r w:rsidRPr="00ED6311">
        <w:rPr>
          <w:rFonts w:ascii="Traditional Arabic" w:hAnsi="Traditional Arabic" w:cs="Traditional Arabic" w:hint="cs"/>
          <w:b/>
          <w:bCs/>
          <w:sz w:val="36"/>
          <w:szCs w:val="36"/>
          <w:rtl/>
        </w:rPr>
        <w:t>قال الإمام مسلم</w:t>
      </w:r>
      <w:r w:rsidR="00ED6311" w:rsidRPr="00ED6311">
        <w:rPr>
          <w:rFonts w:ascii="Traditional Arabic" w:hAnsi="Traditional Arabic" w:cs="Traditional Arabic" w:hint="cs"/>
          <w:b/>
          <w:bCs/>
          <w:sz w:val="36"/>
          <w:szCs w:val="36"/>
          <w:rtl/>
        </w:rPr>
        <w:t xml:space="preserve"> :</w:t>
      </w:r>
      <w:r w:rsidR="004A0BC7" w:rsidRPr="00090C60">
        <w:rPr>
          <w:rFonts w:ascii="Traditional Arabic" w:hAnsi="Traditional Arabic" w:cs="Traditional Arabic"/>
          <w:sz w:val="36"/>
          <w:szCs w:val="36"/>
          <w:rtl/>
        </w:rPr>
        <w:t>حَدَّثَنِى حَرْمَلَةُ بْنُ يَحْيَى أَخْبَرَنَا ابْنُ وَهْبٍ أَخْبَرَنِى يُونُسُ أَنَّ ابْنَ شِهَابٍ أَخْبَرَهُ قَالَ أَخْبَرَنِى عَطَاءُ بْنُ يَزِيدَ اللَّيْثِىُّ أَنَّهُ سَمِعَ أَبَا سَعِيدٍ الْخُدْرِىَّ</w:t>
      </w:r>
      <w:r w:rsidR="00817CF1">
        <w:rPr>
          <w:rFonts w:ascii="Traditional Arabic" w:hAnsi="Traditional Arabic" w:cs="Traditional Arabic" w:hint="cs"/>
          <w:sz w:val="36"/>
          <w:szCs w:val="36"/>
          <w:rtl/>
        </w:rPr>
        <w:t xml:space="preserve">- رضي الله عنه - </w:t>
      </w:r>
      <w:r w:rsidR="004A0BC7" w:rsidRPr="00090C60">
        <w:rPr>
          <w:rFonts w:ascii="Traditional Arabic" w:hAnsi="Traditional Arabic" w:cs="Traditional Arabic"/>
          <w:sz w:val="36"/>
          <w:szCs w:val="36"/>
          <w:rtl/>
        </w:rPr>
        <w:t xml:space="preserve">يَقُولُ قَالَ رَسُولُ اللَّهِ -صلى الله عليه وسلم- </w:t>
      </w:r>
      <w:r w:rsidR="004A0BC7">
        <w:rPr>
          <w:rFonts w:ascii="Traditional Arabic" w:hAnsi="Traditional Arabic" w:cs="Traditional Arabic" w:hint="cs"/>
          <w:sz w:val="36"/>
          <w:szCs w:val="36"/>
          <w:rtl/>
        </w:rPr>
        <w:t>"</w:t>
      </w:r>
      <w:r w:rsidR="004A0BC7" w:rsidRPr="003801C7">
        <w:rPr>
          <w:rFonts w:ascii="Traditional Arabic" w:hAnsi="Traditional Arabic" w:cs="Traditional Arabic"/>
          <w:sz w:val="36"/>
          <w:szCs w:val="36"/>
          <w:rtl/>
        </w:rPr>
        <w:t>لاَ صَلاَةَ بَعْدَ صَلاَةِ الْعَصْرِ حَتَّى تَغْرُبَ الشَّمْسُ وَلاَ صَلاَةَ بَعْدَ صَلاَةِ الْفَجْرِ حَتَّى تَطْلُعَ الشَّمْسُ</w:t>
      </w:r>
      <w:r w:rsidR="004A0BC7" w:rsidRPr="003801C7">
        <w:rPr>
          <w:rFonts w:ascii="Traditional Arabic" w:hAnsi="Traditional Arabic" w:cs="Traditional Arabic" w:hint="cs"/>
          <w:sz w:val="36"/>
          <w:szCs w:val="36"/>
          <w:rtl/>
        </w:rPr>
        <w:t>"</w:t>
      </w:r>
      <w:r w:rsidR="004A0BC7" w:rsidRPr="003801C7">
        <w:rPr>
          <w:rStyle w:val="FootnoteReference"/>
          <w:rFonts w:ascii="Traditional Arabic" w:hAnsi="Traditional Arabic" w:cs="Traditional Arabic"/>
          <w:sz w:val="36"/>
          <w:szCs w:val="36"/>
          <w:rtl/>
        </w:rPr>
        <w:footnoteReference w:customMarkFollows="1" w:id="441"/>
        <w:t>(</w:t>
      </w:r>
      <w:r w:rsidR="004A0BC7">
        <w:rPr>
          <w:rStyle w:val="FootnoteReference"/>
          <w:rFonts w:ascii="Traditional Arabic" w:hAnsi="Traditional Arabic" w:cs="Traditional Arabic" w:hint="cs"/>
          <w:sz w:val="36"/>
          <w:szCs w:val="36"/>
          <w:rtl/>
        </w:rPr>
        <w:t>3</w:t>
      </w:r>
      <w:r w:rsidR="004A0BC7">
        <w:rPr>
          <w:rStyle w:val="FootnoteReference"/>
          <w:rFonts w:ascii="Traditional Arabic" w:hAnsi="Traditional Arabic" w:cs="Traditional Arabic"/>
          <w:sz w:val="36"/>
          <w:szCs w:val="36"/>
          <w:rtl/>
        </w:rPr>
        <w:t>)</w:t>
      </w:r>
      <w:r w:rsidR="004A0BC7">
        <w:rPr>
          <w:rFonts w:ascii="Traditional Arabic" w:hAnsi="Traditional Arabic" w:cs="Traditional Arabic" w:hint="cs"/>
          <w:sz w:val="36"/>
          <w:szCs w:val="36"/>
          <w:rtl/>
        </w:rPr>
        <w:t xml:space="preserve"> .</w:t>
      </w:r>
    </w:p>
    <w:p w:rsidR="004A0BC7" w:rsidRPr="00236B71" w:rsidRDefault="004A0BC7" w:rsidP="0016054F">
      <w:pPr>
        <w:autoSpaceDE w:val="0"/>
        <w:autoSpaceDN w:val="0"/>
        <w:adjustRightInd w:val="0"/>
        <w:spacing w:before="240" w:after="0" w:line="240" w:lineRule="auto"/>
        <w:jc w:val="both"/>
        <w:rPr>
          <w:rFonts w:ascii="Traditional Arabic" w:hAnsi="Traditional Arabic" w:cs="Traditional Arabic"/>
          <w:b/>
          <w:bCs/>
          <w:color w:val="000000"/>
          <w:sz w:val="36"/>
          <w:szCs w:val="36"/>
          <w:rtl/>
        </w:rPr>
      </w:pPr>
      <w:r w:rsidRPr="00236B71">
        <w:rPr>
          <w:rFonts w:ascii="Traditional Arabic" w:hAnsi="Traditional Arabic" w:cs="Traditional Arabic" w:hint="cs"/>
          <w:b/>
          <w:bCs/>
          <w:sz w:val="36"/>
          <w:szCs w:val="36"/>
          <w:rtl/>
        </w:rPr>
        <w:t>(</w:t>
      </w:r>
      <w:r w:rsidRPr="00236B71">
        <w:rPr>
          <w:rFonts w:ascii="Traditional Arabic" w:hAnsi="Traditional Arabic" w:cs="Traditional Arabic"/>
          <w:b/>
          <w:bCs/>
          <w:sz w:val="36"/>
          <w:szCs w:val="36"/>
          <w:rtl/>
        </w:rPr>
        <w:t>مَا تَرَكَ رَسُولُ اللَّهِ -صلى الله عليه وسلم- رَكْعَتَيْنِ بَعْدَ الْعَصْرِ عِنْدِى قَطُّ</w:t>
      </w:r>
      <w:r w:rsidRPr="00236B71">
        <w:rPr>
          <w:rFonts w:ascii="Traditional Arabic" w:hAnsi="Traditional Arabic" w:cs="Traditional Arabic" w:hint="cs"/>
          <w:b/>
          <w:bCs/>
          <w:sz w:val="36"/>
          <w:szCs w:val="36"/>
          <w:rtl/>
        </w:rPr>
        <w:t>)</w:t>
      </w:r>
    </w:p>
    <w:p w:rsidR="004A0BC7" w:rsidRPr="00AE0C90" w:rsidRDefault="005E3ADC" w:rsidP="002A2FEC">
      <w:pPr>
        <w:autoSpaceDE w:val="0"/>
        <w:autoSpaceDN w:val="0"/>
        <w:adjustRightInd w:val="0"/>
        <w:spacing w:after="0" w:line="240" w:lineRule="auto"/>
        <w:jc w:val="both"/>
        <w:rPr>
          <w:rFonts w:ascii="Traditional Arabic" w:hAnsi="Traditional Arabic" w:cs="Traditional Arabic"/>
          <w:b/>
          <w:bCs/>
          <w:color w:val="000000"/>
          <w:sz w:val="44"/>
          <w:szCs w:val="44"/>
          <w:rtl/>
        </w:rPr>
      </w:pPr>
      <w:r w:rsidRPr="001D170A">
        <w:rPr>
          <w:rFonts w:ascii="Traditional Arabic" w:hAnsi="Traditional Arabic" w:cs="Traditional Arabic" w:hint="cs"/>
          <w:b/>
          <w:bCs/>
          <w:color w:val="000000"/>
          <w:sz w:val="36"/>
          <w:szCs w:val="36"/>
          <w:rtl/>
        </w:rPr>
        <w:t>قال الإمام البخاري :</w:t>
      </w:r>
      <w:r w:rsidR="004A0BC7" w:rsidRPr="00090C60">
        <w:rPr>
          <w:rFonts w:ascii="Traditional Arabic" w:hAnsi="Traditional Arabic" w:cs="Traditional Arabic"/>
          <w:color w:val="000000"/>
          <w:sz w:val="36"/>
          <w:szCs w:val="36"/>
          <w:rtl/>
        </w:rPr>
        <w:t xml:space="preserve">حَدَّثَنَا أَبُو نُعَيْمٍ ، وَمُوسَى بْنُ إِسْمَاعِيلَ ، قَالاَ : حَدَّثَنَا هَمَّامٌ ، عَنْ قَتَادَةَ ، عَنْ أَنَسٍ </w:t>
      </w:r>
      <w:r w:rsidR="002A2FEC">
        <w:rPr>
          <w:rFonts w:ascii="Traditional Arabic" w:hAnsi="Traditional Arabic" w:cs="Traditional Arabic" w:hint="cs"/>
          <w:color w:val="000000"/>
          <w:sz w:val="36"/>
          <w:szCs w:val="36"/>
          <w:rtl/>
        </w:rPr>
        <w:t>- رضي الله عنه -</w:t>
      </w:r>
      <w:r w:rsidR="004A0BC7" w:rsidRPr="00090C60">
        <w:rPr>
          <w:rFonts w:ascii="Traditional Arabic" w:hAnsi="Traditional Arabic" w:cs="Traditional Arabic"/>
          <w:color w:val="000000"/>
          <w:sz w:val="36"/>
          <w:szCs w:val="36"/>
          <w:rtl/>
        </w:rPr>
        <w:t xml:space="preserve"> عَنِ النَّبِيِّ </w:t>
      </w:r>
      <w:r w:rsidR="002A2FEC">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 xml:space="preserve">صلى الله عليه وسلم </w:t>
      </w:r>
      <w:r w:rsidR="002A2FEC">
        <w:rPr>
          <w:rFonts w:ascii="Traditional Arabic" w:hAnsi="Traditional Arabic" w:cs="Traditional Arabic" w:hint="cs"/>
          <w:color w:val="000000"/>
          <w:sz w:val="36"/>
          <w:szCs w:val="36"/>
          <w:rtl/>
        </w:rPr>
        <w:t xml:space="preserve">- </w:t>
      </w:r>
      <w:r w:rsidR="004A0BC7" w:rsidRPr="00090C60">
        <w:rPr>
          <w:rFonts w:ascii="Traditional Arabic" w:hAnsi="Traditional Arabic" w:cs="Traditional Arabic"/>
          <w:color w:val="000000"/>
          <w:sz w:val="36"/>
          <w:szCs w:val="36"/>
          <w:rtl/>
        </w:rPr>
        <w:t xml:space="preserve">قَالَ : </w:t>
      </w:r>
      <w:r w:rsidR="004A0BC7" w:rsidRPr="003801C7">
        <w:rPr>
          <w:rFonts w:ascii="Traditional Arabic" w:hAnsi="Traditional Arabic" w:cs="Traditional Arabic"/>
          <w:color w:val="000000"/>
          <w:sz w:val="36"/>
          <w:szCs w:val="36"/>
          <w:rtl/>
        </w:rPr>
        <w:t>مَنْ نَسِيَ صَلاَةً فَلْيُصَلِّ إِذَا ذَكَرَهَا</w:t>
      </w:r>
      <w:r w:rsidR="004A0BC7" w:rsidRPr="00090C60">
        <w:rPr>
          <w:rFonts w:ascii="Traditional Arabic" w:hAnsi="Traditional Arabic" w:cs="Traditional Arabic"/>
          <w:color w:val="000000"/>
          <w:sz w:val="36"/>
          <w:szCs w:val="36"/>
          <w:rtl/>
        </w:rPr>
        <w:t xml:space="preserve"> لاَ كَفَّارَةَ لَهَا إِلاَّ ذَلِكَ </w:t>
      </w:r>
      <w:r w:rsidR="004A0BC7" w:rsidRPr="00AE0C90">
        <w:rPr>
          <w:rFonts w:ascii="Traditional Arabic" w:hAnsi="Traditional Arabic" w:cs="DecoType Naskh Extensions"/>
          <w:color w:val="000000"/>
          <w:sz w:val="36"/>
          <w:szCs w:val="36"/>
          <w:rtl/>
        </w:rPr>
        <w:t>{</w:t>
      </w:r>
      <w:r w:rsidR="004A0BC7" w:rsidRPr="00C10769">
        <w:rPr>
          <w:rFonts w:ascii="Traditional Arabic" w:hAnsi="Traditional Arabic" w:cs="Traditional Arabic"/>
          <w:color w:val="000000"/>
          <w:sz w:val="36"/>
          <w:szCs w:val="36"/>
          <w:rtl/>
        </w:rPr>
        <w:t>وَأَقِمِ الصَّلاَةَ لِذِكْرِي</w:t>
      </w:r>
      <w:r w:rsidR="004A0BC7" w:rsidRPr="00AE0C90">
        <w:rPr>
          <w:rFonts w:ascii="Traditional Arabic" w:hAnsi="Traditional Arabic" w:cs="DecoType Naskh Extensions"/>
          <w:color w:val="000000"/>
          <w:sz w:val="36"/>
          <w:szCs w:val="36"/>
          <w:rtl/>
        </w:rPr>
        <w:t>}</w:t>
      </w:r>
      <w:r w:rsidR="004A0BC7" w:rsidRPr="00AE0C90">
        <w:rPr>
          <w:rFonts w:ascii="Traditional Arabic" w:hAnsi="Traditional Arabic" w:cs="Traditional Arabic"/>
          <w:color w:val="000000"/>
          <w:sz w:val="36"/>
          <w:szCs w:val="36"/>
          <w:rtl/>
        </w:rPr>
        <w:t xml:space="preserve">قَالَ مُوسَى قَالَ هَمَّام ٌ سَمِعْتُهُ يَقُولُ بَعْدُ </w:t>
      </w:r>
      <w:r w:rsidR="004A0BC7" w:rsidRPr="00AE0C90">
        <w:rPr>
          <w:rFonts w:ascii="Traditional Arabic" w:hAnsi="Traditional Arabic" w:cs="DecoType Naskh Extensions"/>
          <w:color w:val="000000"/>
          <w:sz w:val="36"/>
          <w:szCs w:val="36"/>
          <w:rtl/>
        </w:rPr>
        <w:t>{</w:t>
      </w:r>
      <w:r w:rsidR="004A0BC7" w:rsidRPr="00C10769">
        <w:rPr>
          <w:rFonts w:ascii="Traditional Arabic" w:hAnsi="Traditional Arabic" w:cs="Traditional Arabic"/>
          <w:color w:val="000000"/>
          <w:sz w:val="36"/>
          <w:szCs w:val="36"/>
          <w:rtl/>
        </w:rPr>
        <w:t>وَأَقِمِ الصَّلاَةَ لِذِكْرِي</w:t>
      </w:r>
      <w:r w:rsidR="004A0BC7" w:rsidRPr="00AE0C90">
        <w:rPr>
          <w:rFonts w:ascii="Traditional Arabic" w:hAnsi="Traditional Arabic" w:cs="DecoType Naskh Extensions"/>
          <w:color w:val="000000"/>
          <w:sz w:val="36"/>
          <w:szCs w:val="36"/>
          <w:rtl/>
        </w:rPr>
        <w:t>}</w:t>
      </w:r>
      <w:r w:rsidR="004A0BC7">
        <w:rPr>
          <w:rStyle w:val="FootnoteReference"/>
          <w:rFonts w:ascii="Traditional Arabic" w:hAnsi="Traditional Arabic" w:cs="Traditional Arabic"/>
          <w:color w:val="000000"/>
          <w:sz w:val="36"/>
          <w:szCs w:val="36"/>
          <w:rtl/>
        </w:rPr>
        <w:footnoteReference w:customMarkFollows="1" w:id="442"/>
        <w:t>(</w:t>
      </w:r>
      <w:r w:rsidR="00592389">
        <w:rPr>
          <w:rStyle w:val="FootnoteReference"/>
          <w:rFonts w:ascii="Traditional Arabic" w:hAnsi="Traditional Arabic" w:cs="Traditional Arabic" w:hint="cs"/>
          <w:color w:val="000000"/>
          <w:sz w:val="36"/>
          <w:szCs w:val="36"/>
          <w:rtl/>
        </w:rPr>
        <w:t>1</w:t>
      </w:r>
      <w:r w:rsidR="004A0BC7">
        <w:rPr>
          <w:rStyle w:val="FootnoteReference"/>
          <w:rFonts w:ascii="Traditional Arabic" w:hAnsi="Traditional Arabic" w:cs="Traditional Arabic"/>
          <w:color w:val="000000"/>
          <w:sz w:val="36"/>
          <w:szCs w:val="36"/>
          <w:rtl/>
        </w:rPr>
        <w:t>)</w:t>
      </w:r>
      <w:r w:rsidR="004A0BC7" w:rsidRPr="00090C60">
        <w:rPr>
          <w:rFonts w:ascii="Traditional Arabic" w:hAnsi="Traditional Arabic" w:cs="Traditional Arabic"/>
          <w:color w:val="000000"/>
          <w:sz w:val="36"/>
          <w:szCs w:val="36"/>
          <w:rtl/>
        </w:rPr>
        <w:t>.</w:t>
      </w:r>
    </w:p>
    <w:p w:rsidR="004A0BC7" w:rsidRPr="003801C7" w:rsidRDefault="005E3ADC" w:rsidP="00592389">
      <w:pPr>
        <w:autoSpaceDE w:val="0"/>
        <w:autoSpaceDN w:val="0"/>
        <w:adjustRightInd w:val="0"/>
        <w:spacing w:after="0" w:line="240" w:lineRule="auto"/>
        <w:jc w:val="both"/>
        <w:rPr>
          <w:rFonts w:ascii="Traditional Arabic" w:hAnsi="Traditional Arabic" w:cs="Traditional Arabic"/>
          <w:sz w:val="32"/>
          <w:szCs w:val="32"/>
          <w:rtl/>
        </w:rPr>
      </w:pPr>
      <w:r w:rsidRPr="001D170A">
        <w:rPr>
          <w:rFonts w:ascii="Traditional Arabic" w:hAnsi="Traditional Arabic" w:cs="Traditional Arabic" w:hint="cs"/>
          <w:b/>
          <w:bCs/>
          <w:sz w:val="36"/>
          <w:szCs w:val="36"/>
          <w:rtl/>
        </w:rPr>
        <w:t>قال الإمام مسلم :</w:t>
      </w:r>
      <w:r w:rsidR="004A0BC7" w:rsidRPr="00090C60">
        <w:rPr>
          <w:rFonts w:ascii="Traditional Arabic" w:hAnsi="Traditional Arabic" w:cs="Traditional Arabic"/>
          <w:sz w:val="36"/>
          <w:szCs w:val="36"/>
          <w:rtl/>
        </w:rPr>
        <w:t xml:space="preserve">حَدَّثَنَا زُهَيْرُ بْنُ حَرْبٍ حَدَّثَنَا جَرِيرٌ ح وَحَدَّثَنَا ابْنُ نُمَيْرٍ حَدَّثَنَا أَبِى جَمِيعًا عَنْ هِشَامِ بْنِ عُرْوَةَ عَنْ أَبِيهِ عَنْ عَائِشَةَ </w:t>
      </w:r>
      <w:r w:rsidR="002A2FEC">
        <w:rPr>
          <w:rFonts w:ascii="Traditional Arabic" w:hAnsi="Traditional Arabic" w:cs="Traditional Arabic"/>
          <w:sz w:val="36"/>
          <w:szCs w:val="36"/>
          <w:rtl/>
        </w:rPr>
        <w:t>–</w:t>
      </w:r>
      <w:r w:rsidR="002A2FEC">
        <w:rPr>
          <w:rFonts w:ascii="Traditional Arabic" w:hAnsi="Traditional Arabic" w:cs="Traditional Arabic" w:hint="cs"/>
          <w:sz w:val="36"/>
          <w:szCs w:val="36"/>
          <w:rtl/>
        </w:rPr>
        <w:t xml:space="preserve"> رضي الله عنها - </w:t>
      </w:r>
      <w:r w:rsidR="004A0BC7" w:rsidRPr="00090C60">
        <w:rPr>
          <w:rFonts w:ascii="Traditional Arabic" w:hAnsi="Traditional Arabic" w:cs="Traditional Arabic"/>
          <w:sz w:val="36"/>
          <w:szCs w:val="36"/>
          <w:rtl/>
        </w:rPr>
        <w:t xml:space="preserve">قَالَتْ </w:t>
      </w:r>
      <w:r w:rsidR="004A0BC7" w:rsidRPr="003801C7">
        <w:rPr>
          <w:rFonts w:ascii="Traditional Arabic" w:hAnsi="Traditional Arabic" w:cs="Traditional Arabic"/>
          <w:sz w:val="36"/>
          <w:szCs w:val="36"/>
          <w:rtl/>
        </w:rPr>
        <w:t>مَا تَرَكَ رَسُولُ اللَّهِ -صلى الله عليه وسلم- رَكْعَتَيْنِ بَعْدَ الْعَصْرِ عِنْدِى قَطُّ</w:t>
      </w:r>
      <w:r w:rsidR="004A0BC7" w:rsidRPr="003801C7">
        <w:rPr>
          <w:rFonts w:ascii="Traditional Arabic" w:hAnsi="Traditional Arabic" w:cs="Traditional Arabic" w:hint="cs"/>
          <w:sz w:val="36"/>
          <w:szCs w:val="36"/>
          <w:rtl/>
        </w:rPr>
        <w:t>"</w:t>
      </w:r>
      <w:r w:rsidR="004A0BC7" w:rsidRPr="003801C7">
        <w:rPr>
          <w:rStyle w:val="FootnoteReference"/>
          <w:rFonts w:ascii="Traditional Arabic" w:hAnsi="Traditional Arabic" w:cs="Traditional Arabic"/>
          <w:sz w:val="36"/>
          <w:szCs w:val="36"/>
          <w:rtl/>
        </w:rPr>
        <w:footnoteReference w:customMarkFollows="1" w:id="443"/>
        <w:t>(</w:t>
      </w:r>
      <w:r w:rsidR="00592389">
        <w:rPr>
          <w:rStyle w:val="FootnoteReference"/>
          <w:rFonts w:ascii="Traditional Arabic" w:hAnsi="Traditional Arabic" w:cs="Traditional Arabic" w:hint="cs"/>
          <w:sz w:val="36"/>
          <w:szCs w:val="36"/>
          <w:rtl/>
        </w:rPr>
        <w:t>2</w:t>
      </w:r>
      <w:r w:rsidR="004A0BC7" w:rsidRPr="003801C7">
        <w:rPr>
          <w:rStyle w:val="FootnoteReference"/>
          <w:rFonts w:ascii="Traditional Arabic" w:hAnsi="Traditional Arabic" w:cs="Traditional Arabic"/>
          <w:sz w:val="36"/>
          <w:szCs w:val="36"/>
          <w:rtl/>
        </w:rPr>
        <w:t>)</w:t>
      </w:r>
      <w:r w:rsidR="004A0BC7" w:rsidRPr="003801C7">
        <w:rPr>
          <w:rFonts w:ascii="Traditional Arabic" w:hAnsi="Traditional Arabic" w:cs="Traditional Arabic"/>
          <w:sz w:val="36"/>
          <w:szCs w:val="36"/>
          <w:rtl/>
        </w:rPr>
        <w:t>.</w:t>
      </w:r>
    </w:p>
    <w:p w:rsidR="00C35E67" w:rsidRDefault="00C35E67" w:rsidP="006003DA">
      <w:pPr>
        <w:autoSpaceDE w:val="0"/>
        <w:autoSpaceDN w:val="0"/>
        <w:adjustRightInd w:val="0"/>
        <w:spacing w:before="240" w:after="0" w:line="240" w:lineRule="auto"/>
        <w:jc w:val="both"/>
        <w:rPr>
          <w:rFonts w:ascii="Traditional Arabic" w:hAnsi="Traditional Arabic" w:cs="Traditional Arabic"/>
          <w:b/>
          <w:bCs/>
          <w:sz w:val="36"/>
          <w:szCs w:val="36"/>
          <w:rtl/>
        </w:rPr>
      </w:pPr>
    </w:p>
    <w:p w:rsidR="00C35E67" w:rsidRDefault="00C35E67" w:rsidP="006003DA">
      <w:pPr>
        <w:autoSpaceDE w:val="0"/>
        <w:autoSpaceDN w:val="0"/>
        <w:adjustRightInd w:val="0"/>
        <w:spacing w:before="240" w:after="0" w:line="240" w:lineRule="auto"/>
        <w:jc w:val="both"/>
        <w:rPr>
          <w:rFonts w:ascii="Traditional Arabic" w:hAnsi="Traditional Arabic" w:cs="Traditional Arabic"/>
          <w:b/>
          <w:bCs/>
          <w:sz w:val="36"/>
          <w:szCs w:val="36"/>
          <w:rtl/>
        </w:rPr>
      </w:pPr>
    </w:p>
    <w:p w:rsidR="00C35E67" w:rsidRDefault="00C35E67" w:rsidP="006003DA">
      <w:pPr>
        <w:autoSpaceDE w:val="0"/>
        <w:autoSpaceDN w:val="0"/>
        <w:adjustRightInd w:val="0"/>
        <w:spacing w:before="240" w:after="0" w:line="240" w:lineRule="auto"/>
        <w:jc w:val="both"/>
        <w:rPr>
          <w:rFonts w:ascii="Traditional Arabic" w:hAnsi="Traditional Arabic" w:cs="Traditional Arabic"/>
          <w:b/>
          <w:bCs/>
          <w:sz w:val="36"/>
          <w:szCs w:val="36"/>
          <w:rtl/>
        </w:rPr>
      </w:pPr>
    </w:p>
    <w:p w:rsidR="004A0BC7" w:rsidRPr="00090C60" w:rsidRDefault="004A0BC7" w:rsidP="006003DA">
      <w:pPr>
        <w:autoSpaceDE w:val="0"/>
        <w:autoSpaceDN w:val="0"/>
        <w:adjustRightInd w:val="0"/>
        <w:spacing w:before="240"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بيان وجه التعارض والاختلاف</w:t>
      </w:r>
    </w:p>
    <w:p w:rsidR="004A0BC7" w:rsidRPr="00090C60" w:rsidRDefault="004A0BC7" w:rsidP="002A2FEC">
      <w:pPr>
        <w:autoSpaceDE w:val="0"/>
        <w:autoSpaceDN w:val="0"/>
        <w:adjustRightInd w:val="0"/>
        <w:spacing w:after="0" w:line="240" w:lineRule="auto"/>
        <w:jc w:val="both"/>
        <w:rPr>
          <w:rFonts w:ascii="Traditional Arabic" w:hAnsi="Traditional Arabic" w:cs="Traditional Arabic"/>
          <w:sz w:val="36"/>
          <w:szCs w:val="36"/>
          <w:rtl/>
        </w:rPr>
      </w:pPr>
      <w:r w:rsidRPr="00090C60">
        <w:rPr>
          <w:rFonts w:ascii="Traditional Arabic" w:hAnsi="Traditional Arabic" w:cs="Traditional Arabic" w:hint="cs"/>
          <w:sz w:val="36"/>
          <w:szCs w:val="36"/>
          <w:rtl/>
        </w:rPr>
        <w:t xml:space="preserve">    في الحديث الذي رواه الإمام مسلم من حديث أبي هريرة </w:t>
      </w:r>
      <w:r>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 xml:space="preserve">رضي الله عنه </w:t>
      </w:r>
      <w:r w:rsidR="002A2FEC">
        <w:rPr>
          <w:rFonts w:ascii="Traditional Arabic" w:hAnsi="Traditional Arabic" w:cs="Traditional Arabic"/>
          <w:sz w:val="36"/>
          <w:szCs w:val="36"/>
          <w:rtl/>
        </w:rPr>
        <w:t>–</w:t>
      </w:r>
      <w:r w:rsidRPr="00090C60">
        <w:rPr>
          <w:rFonts w:ascii="Traditional Arabic" w:hAnsi="Traditional Arabic" w:cs="Traditional Arabic" w:hint="cs"/>
          <w:sz w:val="36"/>
          <w:szCs w:val="36"/>
          <w:rtl/>
        </w:rPr>
        <w:t>نهيه</w:t>
      </w:r>
      <w:r w:rsidR="002A2FEC">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 xml:space="preserve"> صلى الله عليه وسلم </w:t>
      </w:r>
      <w:r w:rsidR="002A2FEC">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 xml:space="preserve">عن الصلاة بعد العصر حتى تغرب الشمس وعن الصلاة بعد الصبح حتى تطلع الشمس ، وفي حديث أنس </w:t>
      </w:r>
      <w:r w:rsidR="002A2FEC">
        <w:rPr>
          <w:rFonts w:ascii="Traditional Arabic" w:hAnsi="Traditional Arabic" w:cs="Traditional Arabic" w:hint="cs"/>
          <w:sz w:val="36"/>
          <w:szCs w:val="36"/>
          <w:rtl/>
        </w:rPr>
        <w:t>-</w:t>
      </w:r>
      <w:r w:rsidRPr="00090C60">
        <w:rPr>
          <w:rFonts w:ascii="Traditional Arabic" w:hAnsi="Traditional Arabic" w:cs="Traditional Arabic" w:hint="cs"/>
          <w:sz w:val="36"/>
          <w:szCs w:val="36"/>
          <w:rtl/>
        </w:rPr>
        <w:t xml:space="preserve"> رضي الله عنه </w:t>
      </w:r>
      <w:r w:rsidR="002A2FEC">
        <w:rPr>
          <w:rFonts w:ascii="Traditional Arabic" w:hAnsi="Traditional Arabic" w:cs="Traditional Arabic" w:hint="cs"/>
          <w:sz w:val="36"/>
          <w:szCs w:val="36"/>
          <w:rtl/>
        </w:rPr>
        <w:t>-</w:t>
      </w:r>
      <w:r w:rsidRPr="00090C60">
        <w:rPr>
          <w:rFonts w:ascii="Traditional Arabic" w:hAnsi="Traditional Arabic" w:cs="Traditional Arabic" w:hint="cs"/>
          <w:sz w:val="36"/>
          <w:szCs w:val="36"/>
          <w:rtl/>
        </w:rPr>
        <w:t xml:space="preserve"> من رواية الإمام البخاري قوله </w:t>
      </w:r>
      <w:r w:rsidR="002A2FEC">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صلى الله عليه وسلم</w:t>
      </w:r>
      <w:r w:rsidR="002A2FEC">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 xml:space="preserve"> : من نسي صلاة فليصل إذا ذكرها . كذلك حديث عائشة </w:t>
      </w:r>
      <w:r w:rsidR="002A2FEC">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رضي الله عنها</w:t>
      </w:r>
      <w:r w:rsidR="002A2FEC">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 xml:space="preserve"> في صحيح مسلم أنه </w:t>
      </w:r>
      <w:r w:rsidR="002A2FEC">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صلى الله عليه وسلم</w:t>
      </w:r>
      <w:r w:rsidR="002A2FEC">
        <w:rPr>
          <w:rFonts w:ascii="Traditional Arabic" w:hAnsi="Traditional Arabic" w:cs="Traditional Arabic" w:hint="cs"/>
          <w:sz w:val="36"/>
          <w:szCs w:val="36"/>
          <w:rtl/>
        </w:rPr>
        <w:t xml:space="preserve"> -</w:t>
      </w:r>
      <w:r w:rsidRPr="00090C60">
        <w:rPr>
          <w:rFonts w:ascii="Traditional Arabic" w:hAnsi="Traditional Arabic" w:cs="Traditional Arabic" w:hint="cs"/>
          <w:sz w:val="36"/>
          <w:szCs w:val="36"/>
          <w:rtl/>
        </w:rPr>
        <w:t xml:space="preserve"> ما ترك ركعتين بعد العصر .</w:t>
      </w:r>
    </w:p>
    <w:p w:rsidR="00C35E67" w:rsidRDefault="00C35E67" w:rsidP="004A0BC7">
      <w:pPr>
        <w:spacing w:before="240" w:after="0" w:line="240" w:lineRule="auto"/>
        <w:jc w:val="both"/>
        <w:rPr>
          <w:rFonts w:ascii="Traditional Arabic" w:hAnsi="Traditional Arabic" w:cs="Traditional Arabic"/>
          <w:b/>
          <w:bCs/>
          <w:sz w:val="36"/>
          <w:szCs w:val="36"/>
          <w:rtl/>
        </w:rPr>
      </w:pPr>
    </w:p>
    <w:p w:rsidR="004A0BC7" w:rsidRDefault="004A0BC7" w:rsidP="004A0BC7">
      <w:pPr>
        <w:spacing w:before="240" w:after="0" w:line="240" w:lineRule="auto"/>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الجم</w:t>
      </w:r>
      <w:r>
        <w:rPr>
          <w:rFonts w:ascii="Traditional Arabic" w:hAnsi="Traditional Arabic" w:cs="Traditional Arabic" w:hint="cs"/>
          <w:b/>
          <w:bCs/>
          <w:sz w:val="36"/>
          <w:szCs w:val="36"/>
          <w:rtl/>
        </w:rPr>
        <w:t xml:space="preserve">ع بين اختلاف الروايات وتعارضها </w:t>
      </w:r>
    </w:p>
    <w:p w:rsidR="004A0BC7" w:rsidRPr="0021639C" w:rsidRDefault="004A0BC7" w:rsidP="004A0BC7">
      <w:pPr>
        <w:spacing w:after="0" w:line="240" w:lineRule="auto"/>
        <w:jc w:val="both"/>
        <w:rPr>
          <w:rFonts w:ascii="Traditional Arabic" w:hAnsi="Traditional Arabic" w:cs="Traditional Arabic"/>
          <w:sz w:val="36"/>
          <w:szCs w:val="36"/>
          <w:rtl/>
        </w:rPr>
      </w:pPr>
      <w:r w:rsidRPr="0021639C">
        <w:rPr>
          <w:rFonts w:ascii="Traditional Arabic" w:hAnsi="Traditional Arabic" w:cs="Traditional Arabic" w:hint="cs"/>
          <w:sz w:val="36"/>
          <w:szCs w:val="36"/>
          <w:rtl/>
        </w:rPr>
        <w:t>هذه ا</w:t>
      </w:r>
      <w:r>
        <w:rPr>
          <w:rFonts w:ascii="Traditional Arabic" w:hAnsi="Traditional Arabic" w:cs="Traditional Arabic" w:hint="cs"/>
          <w:sz w:val="36"/>
          <w:szCs w:val="36"/>
          <w:rtl/>
        </w:rPr>
        <w:t>لمسألة تحتاج إلى تفصيل ، فالصلوات منها ما هو فرض ومنها ما هو واجب ومنها النوافل والسنن ومنها ذوات الأسباب وهكذا ، فلكل نوع من هذه الأنواع أحكامه الخاصة به، وحديثنا سيكون حول ما وقع فيه الخلاف بين الفقهاء في هذه المسألة وهو قضاء الفوائت وذوات الأسباب في أوقات النهي ، حيث أن باقي الأنواع لم يقع فيها خلاف أو الخلاف فيها يسير .</w:t>
      </w:r>
    </w:p>
    <w:p w:rsidR="004A0BC7" w:rsidRPr="00E62ABE" w:rsidRDefault="004A0BC7" w:rsidP="00592389">
      <w:pPr>
        <w:spacing w:after="0" w:line="240" w:lineRule="auto"/>
        <w:jc w:val="both"/>
        <w:rPr>
          <w:rFonts w:ascii="Traditional Arabic" w:hAnsi="Traditional Arabic" w:cs="Traditional Arabic"/>
          <w:sz w:val="36"/>
          <w:szCs w:val="36"/>
          <w:rtl/>
        </w:rPr>
      </w:pPr>
      <w:r w:rsidRPr="001E0A42">
        <w:rPr>
          <w:rFonts w:ascii="Traditional Arabic" w:hAnsi="Traditional Arabic" w:cs="Traditional Arabic"/>
          <w:sz w:val="36"/>
          <w:szCs w:val="36"/>
          <w:rtl/>
        </w:rPr>
        <w:t>قال ابن الملقّن : أجمعت الأمة على كراهة صلاة لا سبب لها في أوقات النهي ، واتفقوا على جواز الفرائض المؤدّاة فيها .واختلفوا في النوافل التي لها سبب كالعيد والجنازة وقضاء الفوائت</w:t>
      </w:r>
      <w:r>
        <w:rPr>
          <w:rStyle w:val="FootnoteReference"/>
          <w:rFonts w:ascii="Traditional Arabic" w:hAnsi="Traditional Arabic" w:cs="Traditional Arabic"/>
          <w:sz w:val="36"/>
          <w:szCs w:val="36"/>
          <w:rtl/>
        </w:rPr>
        <w:footnoteReference w:customMarkFollows="1" w:id="444"/>
        <w:t>(</w:t>
      </w:r>
      <w:r w:rsidR="00592389">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1E0A42">
        <w:rPr>
          <w:rFonts w:ascii="Traditional Arabic" w:hAnsi="Traditional Arabic" w:cs="Traditional Arabic"/>
          <w:sz w:val="36"/>
          <w:szCs w:val="36"/>
          <w:rtl/>
        </w:rPr>
        <w:t xml:space="preserve"> . </w:t>
      </w:r>
    </w:p>
    <w:p w:rsidR="004A0BC7" w:rsidRPr="001E0A42" w:rsidRDefault="00E62ABE" w:rsidP="00592389">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و</w:t>
      </w:r>
      <w:r w:rsidR="004A0BC7">
        <w:rPr>
          <w:rFonts w:ascii="Traditional Arabic" w:hAnsi="Traditional Arabic" w:cs="Traditional Arabic" w:hint="cs"/>
          <w:sz w:val="36"/>
          <w:szCs w:val="36"/>
          <w:rtl/>
        </w:rPr>
        <w:t>قال</w:t>
      </w:r>
      <w:r w:rsidR="004A0BC7" w:rsidRPr="001E0A42">
        <w:rPr>
          <w:rFonts w:ascii="Traditional Arabic" w:hAnsi="Traditional Arabic" w:cs="Traditional Arabic"/>
          <w:sz w:val="36"/>
          <w:szCs w:val="36"/>
          <w:rtl/>
        </w:rPr>
        <w:t xml:space="preserve"> ابن عبد البر: ولا خلاف بين المسلمين أن صلاة التطوع كلها غير جائز أن يُصلى شيء منها عند طلوع الشمس ولا عند غروبها ، وإنما اختلفوا في الصلوات المكتوبات وال</w:t>
      </w:r>
      <w:r w:rsidR="004A0BC7">
        <w:rPr>
          <w:rFonts w:ascii="Traditional Arabic" w:hAnsi="Traditional Arabic" w:cs="Traditional Arabic"/>
          <w:sz w:val="36"/>
          <w:szCs w:val="36"/>
          <w:rtl/>
        </w:rPr>
        <w:t>مفروضات على الكفاية والمسنونات</w:t>
      </w:r>
      <w:r w:rsidR="004A0BC7">
        <w:rPr>
          <w:rStyle w:val="FootnoteReference"/>
          <w:rFonts w:ascii="Traditional Arabic" w:hAnsi="Traditional Arabic" w:cs="Traditional Arabic"/>
          <w:sz w:val="36"/>
          <w:szCs w:val="36"/>
          <w:rtl/>
        </w:rPr>
        <w:footnoteReference w:customMarkFollows="1" w:id="445"/>
        <w:t>(</w:t>
      </w:r>
      <w:r w:rsidR="00592389">
        <w:rPr>
          <w:rStyle w:val="FootnoteReference"/>
          <w:rFonts w:ascii="Traditional Arabic" w:hAnsi="Traditional Arabic" w:cs="Traditional Arabic" w:hint="cs"/>
          <w:sz w:val="36"/>
          <w:szCs w:val="36"/>
          <w:rtl/>
        </w:rPr>
        <w:t>2</w:t>
      </w:r>
      <w:r w:rsidR="004A0BC7">
        <w:rPr>
          <w:rStyle w:val="FootnoteReference"/>
          <w:rFonts w:ascii="Traditional Arabic" w:hAnsi="Traditional Arabic" w:cs="Traditional Arabic"/>
          <w:sz w:val="36"/>
          <w:szCs w:val="36"/>
          <w:rtl/>
        </w:rPr>
        <w:t>)</w:t>
      </w:r>
      <w:r w:rsidR="004A0BC7" w:rsidRPr="001E0A42">
        <w:rPr>
          <w:rFonts w:ascii="Traditional Arabic" w:hAnsi="Traditional Arabic" w:cs="Traditional Arabic"/>
          <w:sz w:val="36"/>
          <w:szCs w:val="36"/>
          <w:rtl/>
        </w:rPr>
        <w:t xml:space="preserve">. </w:t>
      </w:r>
    </w:p>
    <w:p w:rsidR="004A0BC7" w:rsidRPr="00BF3C1A" w:rsidRDefault="004A0BC7" w:rsidP="00BF3C1A">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color w:val="000000"/>
          <w:sz w:val="36"/>
          <w:szCs w:val="36"/>
          <w:rtl/>
        </w:rPr>
        <w:t xml:space="preserve">وقال ابن قدامة : </w:t>
      </w:r>
      <w:r w:rsidRPr="00440F10">
        <w:rPr>
          <w:rFonts w:ascii="Traditional Arabic" w:hAnsi="Traditional Arabic" w:cs="Traditional Arabic" w:hint="cs"/>
          <w:color w:val="000000"/>
          <w:sz w:val="36"/>
          <w:szCs w:val="36"/>
          <w:rtl/>
        </w:rPr>
        <w:t>لاأَعْلَمُخِلافًافِيالْمَذْهَبِأَنَّهُلايَجُوزُأَنْيَبْتَدِئَصَلاةَتَطَوُّعٍغَيْرَذَاتِسَبَبٍ</w:t>
      </w:r>
      <w:r>
        <w:rPr>
          <w:rStyle w:val="FootnoteReference"/>
          <w:rFonts w:ascii="Traditional Arabic" w:hAnsi="Traditional Arabic" w:cs="Traditional Arabic"/>
          <w:color w:val="000000"/>
          <w:sz w:val="36"/>
          <w:szCs w:val="36"/>
          <w:rtl/>
        </w:rPr>
        <w:footnoteReference w:customMarkFollows="1" w:id="446"/>
        <w:t>(</w:t>
      </w:r>
      <w:r w:rsidR="00592389">
        <w:rPr>
          <w:rStyle w:val="FootnoteReference"/>
          <w:rFonts w:ascii="Traditional Arabic" w:hAnsi="Traditional Arabic" w:cs="Traditional Arabic" w:hint="cs"/>
          <w:color w:val="000000"/>
          <w:sz w:val="36"/>
          <w:szCs w:val="36"/>
          <w:rtl/>
        </w:rPr>
        <w:t>3</w:t>
      </w:r>
      <w:r>
        <w:rPr>
          <w:rStyle w:val="FootnoteReference"/>
          <w:rFonts w:ascii="Traditional Arabic" w:hAnsi="Traditional Arabic" w:cs="Traditional Arabic"/>
          <w:color w:val="000000"/>
          <w:sz w:val="36"/>
          <w:szCs w:val="36"/>
          <w:rtl/>
        </w:rPr>
        <w:t>)</w:t>
      </w:r>
      <w:r w:rsidRPr="00440F10">
        <w:rPr>
          <w:rFonts w:ascii="Traditional Arabic" w:hAnsi="Traditional Arabic" w:cs="Traditional Arabic"/>
          <w:color w:val="000000"/>
          <w:sz w:val="36"/>
          <w:szCs w:val="36"/>
          <w:rtl/>
        </w:rPr>
        <w:t xml:space="preserve"> .</w:t>
      </w:r>
      <w:r w:rsidRPr="001E0A42">
        <w:rPr>
          <w:rFonts w:ascii="Traditional Arabic" w:hAnsi="Traditional Arabic" w:cs="Traditional Arabic"/>
          <w:sz w:val="36"/>
          <w:szCs w:val="36"/>
          <w:rtl/>
        </w:rPr>
        <w:t>وقال العراقي : وَهُوَ مُج</w:t>
      </w:r>
      <w:r>
        <w:rPr>
          <w:rFonts w:ascii="Traditional Arabic" w:hAnsi="Traditional Arabic" w:cs="Traditional Arabic"/>
          <w:sz w:val="36"/>
          <w:szCs w:val="36"/>
          <w:rtl/>
        </w:rPr>
        <w:t>ْمَعٌ عَلَيْهِ فِي الْجُمْلَةِ</w:t>
      </w:r>
      <w:r>
        <w:rPr>
          <w:rStyle w:val="FootnoteReference"/>
          <w:rFonts w:ascii="Traditional Arabic" w:hAnsi="Traditional Arabic" w:cs="Traditional Arabic"/>
          <w:sz w:val="36"/>
          <w:szCs w:val="36"/>
          <w:rtl/>
        </w:rPr>
        <w:footnoteReference w:customMarkFollows="1" w:id="447"/>
        <w:t>(</w:t>
      </w:r>
      <w:r w:rsidR="00592389">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1E0A42">
        <w:rPr>
          <w:rFonts w:ascii="Traditional Arabic" w:hAnsi="Traditional Arabic" w:cs="Traditional Arabic"/>
          <w:sz w:val="36"/>
          <w:szCs w:val="36"/>
          <w:rtl/>
        </w:rPr>
        <w:t xml:space="preserve">. </w:t>
      </w:r>
    </w:p>
    <w:p w:rsidR="004A0BC7" w:rsidRPr="00646266" w:rsidRDefault="004A0BC7" w:rsidP="004A0BC7">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وأما </w:t>
      </w:r>
      <w:r w:rsidRPr="00646266">
        <w:rPr>
          <w:rFonts w:ascii="Traditional Arabic" w:hAnsi="Traditional Arabic" w:cs="Traditional Arabic" w:hint="cs"/>
          <w:sz w:val="36"/>
          <w:szCs w:val="36"/>
          <w:rtl/>
        </w:rPr>
        <w:t>قضاء الفوائت وذوات الأسباب في أوقات النهي</w:t>
      </w:r>
      <w:r>
        <w:rPr>
          <w:rFonts w:ascii="Traditional Arabic" w:hAnsi="Traditional Arabic" w:cs="Traditional Arabic" w:hint="cs"/>
          <w:sz w:val="36"/>
          <w:szCs w:val="36"/>
          <w:rtl/>
        </w:rPr>
        <w:t xml:space="preserve">فقد </w:t>
      </w:r>
      <w:r w:rsidRPr="00646266">
        <w:rPr>
          <w:rFonts w:ascii="Traditional Arabic" w:hAnsi="Traditional Arabic" w:cs="Traditional Arabic"/>
          <w:sz w:val="36"/>
          <w:szCs w:val="36"/>
          <w:rtl/>
        </w:rPr>
        <w:t xml:space="preserve">اختلف العلماء في </w:t>
      </w:r>
      <w:r>
        <w:rPr>
          <w:rFonts w:ascii="Traditional Arabic" w:hAnsi="Traditional Arabic" w:cs="Traditional Arabic" w:hint="cs"/>
          <w:sz w:val="36"/>
          <w:szCs w:val="36"/>
          <w:rtl/>
        </w:rPr>
        <w:t>هذه ال</w:t>
      </w:r>
      <w:r w:rsidRPr="00646266">
        <w:rPr>
          <w:rFonts w:ascii="Traditional Arabic" w:hAnsi="Traditional Arabic" w:cs="Traditional Arabic"/>
          <w:sz w:val="36"/>
          <w:szCs w:val="36"/>
          <w:rtl/>
        </w:rPr>
        <w:t xml:space="preserve">مسألة على </w:t>
      </w:r>
      <w:r w:rsidRPr="00646266">
        <w:rPr>
          <w:rFonts w:ascii="Traditional Arabic" w:hAnsi="Traditional Arabic" w:cs="Traditional Arabic" w:hint="cs"/>
          <w:sz w:val="36"/>
          <w:szCs w:val="36"/>
          <w:rtl/>
        </w:rPr>
        <w:t>قولين</w:t>
      </w:r>
      <w:r w:rsidRPr="00646266">
        <w:rPr>
          <w:rFonts w:ascii="Traditional Arabic" w:hAnsi="Traditional Arabic" w:cs="Traditional Arabic"/>
          <w:sz w:val="36"/>
          <w:szCs w:val="36"/>
          <w:rtl/>
        </w:rPr>
        <w:t>:</w:t>
      </w:r>
    </w:p>
    <w:p w:rsidR="004A0BC7" w:rsidRDefault="004A0BC7" w:rsidP="004A0BC7">
      <w:pPr>
        <w:spacing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القول الأول :</w:t>
      </w:r>
      <w:r>
        <w:rPr>
          <w:rFonts w:ascii="Traditional Arabic" w:hAnsi="Traditional Arabic" w:cs="Traditional Arabic" w:hint="cs"/>
          <w:b/>
          <w:bCs/>
          <w:sz w:val="36"/>
          <w:szCs w:val="36"/>
          <w:rtl/>
        </w:rPr>
        <w:t xml:space="preserve"> كراهية قضاء الفوائت وذوات الأسباب في أوقات النهي </w:t>
      </w:r>
    </w:p>
    <w:p w:rsidR="004A0BC7" w:rsidRDefault="00F71888" w:rsidP="004A0BC7">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وذهب إلى هذا القول الإمام أبو </w:t>
      </w:r>
      <w:r w:rsidR="004A0BC7" w:rsidRPr="00646266">
        <w:rPr>
          <w:rFonts w:ascii="Traditional Arabic" w:hAnsi="Traditional Arabic" w:cs="Traditional Arabic" w:hint="cs"/>
          <w:sz w:val="36"/>
          <w:szCs w:val="36"/>
          <w:rtl/>
        </w:rPr>
        <w:t xml:space="preserve">حنيفة </w:t>
      </w:r>
      <w:r w:rsidR="004A0BC7">
        <w:rPr>
          <w:rFonts w:ascii="Traditional Arabic" w:hAnsi="Traditional Arabic" w:cs="Traditional Arabic" w:hint="cs"/>
          <w:sz w:val="36"/>
          <w:szCs w:val="36"/>
          <w:rtl/>
        </w:rPr>
        <w:t xml:space="preserve">ورواية عن الإمام أحمد </w:t>
      </w:r>
      <w:r w:rsidR="004A0BC7" w:rsidRPr="00646266">
        <w:rPr>
          <w:rFonts w:ascii="Traditional Arabic" w:hAnsi="Traditional Arabic" w:cs="Traditional Arabic" w:hint="cs"/>
          <w:sz w:val="36"/>
          <w:szCs w:val="36"/>
          <w:rtl/>
        </w:rPr>
        <w:t>.</w:t>
      </w:r>
    </w:p>
    <w:p w:rsidR="004A0BC7" w:rsidRPr="00F71888" w:rsidRDefault="004A0BC7" w:rsidP="00592389">
      <w:pPr>
        <w:spacing w:after="0" w:line="240" w:lineRule="auto"/>
        <w:jc w:val="both"/>
        <w:rPr>
          <w:rFonts w:ascii="Traditional Arabic" w:hAnsi="Traditional Arabic" w:cs="Traditional Arabic"/>
          <w:sz w:val="36"/>
          <w:szCs w:val="36"/>
          <w:vertAlign w:val="superscript"/>
          <w:rtl/>
        </w:rPr>
      </w:pPr>
      <w:r w:rsidRPr="00F71888">
        <w:rPr>
          <w:rFonts w:ascii="Traditional Arabic" w:hAnsi="Traditional Arabic" w:cs="Traditional Arabic" w:hint="cs"/>
          <w:sz w:val="36"/>
          <w:szCs w:val="36"/>
          <w:rtl/>
        </w:rPr>
        <w:t xml:space="preserve">قال السمرقندي : </w:t>
      </w:r>
      <w:r w:rsidRPr="00F71888">
        <w:rPr>
          <w:rFonts w:ascii="Traditional Arabic" w:hAnsi="Traditional Arabic" w:cs="Traditional Arabic"/>
          <w:sz w:val="36"/>
          <w:szCs w:val="36"/>
          <w:rtl/>
        </w:rPr>
        <w:t>وفي هذه الأوقات الثلاثة، يكره أداء التطوع المبتدأ الذي لا سبب له، في جميع الأزمان، وفي جميع الأمكنة حتى لو شرع فيه فالأفضل أن يقطع، ولكن أ</w:t>
      </w:r>
      <w:r w:rsidRPr="00F71888">
        <w:rPr>
          <w:rFonts w:ascii="Traditional Arabic" w:hAnsi="Traditional Arabic" w:cs="Traditional Arabic" w:hint="cs"/>
          <w:sz w:val="36"/>
          <w:szCs w:val="36"/>
          <w:rtl/>
        </w:rPr>
        <w:t>ذا</w:t>
      </w:r>
      <w:r w:rsidRPr="00F71888">
        <w:rPr>
          <w:rFonts w:ascii="Traditional Arabic" w:hAnsi="Traditional Arabic" w:cs="Traditional Arabic"/>
          <w:sz w:val="36"/>
          <w:szCs w:val="36"/>
          <w:rtl/>
        </w:rPr>
        <w:t xml:space="preserve"> أدى جاز مع الكراهة. وكذا التطوع الذي له سبب، مثل ركعتي الطواف، وركعتي تحية المس</w:t>
      </w:r>
      <w:r w:rsidRPr="00F71888">
        <w:rPr>
          <w:rFonts w:ascii="Traditional Arabic" w:hAnsi="Traditional Arabic" w:cs="Traditional Arabic" w:hint="cs"/>
          <w:sz w:val="36"/>
          <w:szCs w:val="36"/>
          <w:rtl/>
        </w:rPr>
        <w:t>ج</w:t>
      </w:r>
      <w:r w:rsidR="00F71888">
        <w:rPr>
          <w:rFonts w:ascii="Traditional Arabic" w:hAnsi="Traditional Arabic" w:cs="Traditional Arabic"/>
          <w:sz w:val="36"/>
          <w:szCs w:val="36"/>
          <w:rtl/>
        </w:rPr>
        <w:t>د، ونحوهما</w:t>
      </w:r>
      <w:r w:rsidRPr="00F71888">
        <w:rPr>
          <w:rStyle w:val="FootnoteReference"/>
          <w:rFonts w:ascii="Traditional Arabic" w:hAnsi="Traditional Arabic" w:cs="Traditional Arabic"/>
          <w:sz w:val="36"/>
          <w:szCs w:val="36"/>
          <w:rtl/>
        </w:rPr>
        <w:footnoteReference w:customMarkFollows="1" w:id="448"/>
        <w:t>(</w:t>
      </w:r>
      <w:r w:rsidR="00592389">
        <w:rPr>
          <w:rStyle w:val="FootnoteReference"/>
          <w:rFonts w:ascii="Traditional Arabic" w:hAnsi="Traditional Arabic" w:cs="Traditional Arabic" w:hint="cs"/>
          <w:sz w:val="36"/>
          <w:szCs w:val="36"/>
          <w:rtl/>
        </w:rPr>
        <w:t>5</w:t>
      </w:r>
      <w:r w:rsidRPr="00F71888">
        <w:rPr>
          <w:rStyle w:val="FootnoteReference"/>
          <w:rFonts w:ascii="Traditional Arabic" w:hAnsi="Traditional Arabic" w:cs="Traditional Arabic"/>
          <w:sz w:val="36"/>
          <w:szCs w:val="36"/>
          <w:rtl/>
        </w:rPr>
        <w:t>)</w:t>
      </w:r>
      <w:r w:rsidRPr="00F71888">
        <w:rPr>
          <w:rFonts w:ascii="Traditional Arabic" w:hAnsi="Traditional Arabic" w:cs="Traditional Arabic" w:hint="cs"/>
          <w:sz w:val="36"/>
          <w:szCs w:val="36"/>
          <w:rtl/>
        </w:rPr>
        <w:t xml:space="preserve"> .</w:t>
      </w:r>
    </w:p>
    <w:p w:rsidR="004A0BC7" w:rsidRPr="00DE7E9D" w:rsidRDefault="004A0BC7" w:rsidP="00592389">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sz w:val="36"/>
          <w:szCs w:val="36"/>
          <w:rtl/>
        </w:rPr>
        <w:t>وأما مذهب الإمام أحمد فقد جاء</w:t>
      </w:r>
      <w:r w:rsidRPr="00DE7E9D">
        <w:rPr>
          <w:rFonts w:ascii="Traditional Arabic" w:hAnsi="Traditional Arabic" w:cs="Traditional Arabic"/>
          <w:sz w:val="36"/>
          <w:szCs w:val="36"/>
          <w:rtl/>
        </w:rPr>
        <w:t xml:space="preserve"> في رواية بكر بن محمد: لا يصلي صلاة الكسوف نصف النهار وبعد العصر، وقال في رواية المروذي:يصلي تحية المسجد إلا أن يكون وقتاً لا تجوز فيه الصلاة. وقال في رواية الأثرم لا يسجد للقرآن بعد طلوع الفجر. </w:t>
      </w:r>
      <w:r>
        <w:rPr>
          <w:rFonts w:ascii="Traditional Arabic" w:hAnsi="Traditional Arabic" w:cs="Traditional Arabic" w:hint="cs"/>
          <w:sz w:val="36"/>
          <w:szCs w:val="36"/>
          <w:rtl/>
        </w:rPr>
        <w:t>و</w:t>
      </w:r>
      <w:r w:rsidRPr="00DE7E9D">
        <w:rPr>
          <w:rFonts w:ascii="Traditional Arabic" w:hAnsi="Traditional Arabic" w:cs="Traditional Arabic"/>
          <w:sz w:val="36"/>
          <w:szCs w:val="36"/>
          <w:rtl/>
        </w:rPr>
        <w:t>نقل المروذي وغيره: لا يصلي ركعتي الفجر حتى تطلع الشمس، لأنها نافلة مقصورة في نفسها، فلم يجز فعلها في الأوقات المنهي عن الصلاة فيها دليله التي لا سبب لها</w:t>
      </w:r>
      <w:r>
        <w:rPr>
          <w:rStyle w:val="FootnoteReference"/>
          <w:rFonts w:ascii="Traditional Arabic" w:hAnsi="Traditional Arabic" w:cs="Traditional Arabic"/>
          <w:sz w:val="36"/>
          <w:szCs w:val="36"/>
          <w:rtl/>
        </w:rPr>
        <w:footnoteReference w:customMarkFollows="1" w:id="449"/>
        <w:t>(</w:t>
      </w:r>
      <w:r w:rsidR="00592389">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DE7E9D">
        <w:rPr>
          <w:rFonts w:ascii="Traditional Arabic" w:hAnsi="Traditional Arabic" w:cs="Traditional Arabic"/>
          <w:sz w:val="36"/>
          <w:szCs w:val="36"/>
          <w:rtl/>
        </w:rPr>
        <w:t>.</w:t>
      </w:r>
    </w:p>
    <w:p w:rsidR="004A0BC7" w:rsidRPr="00DE7E9D" w:rsidRDefault="00F71888" w:rsidP="00592389">
      <w:pPr>
        <w:spacing w:after="0" w:line="240" w:lineRule="auto"/>
        <w:jc w:val="both"/>
        <w:rPr>
          <w:rFonts w:ascii="Traditional Arabic" w:hAnsi="Traditional Arabic" w:cs="Traditional Arabic"/>
          <w:color w:val="FF0000"/>
          <w:sz w:val="36"/>
          <w:szCs w:val="36"/>
          <w:rtl/>
        </w:rPr>
      </w:pPr>
      <w:r>
        <w:rPr>
          <w:rFonts w:ascii="Traditional Arabic" w:hAnsi="Traditional Arabic" w:cs="Traditional Arabic" w:hint="cs"/>
          <w:sz w:val="36"/>
          <w:szCs w:val="36"/>
          <w:rtl/>
        </w:rPr>
        <w:t>و</w:t>
      </w:r>
      <w:r w:rsidR="004A0BC7" w:rsidRPr="00DE7E9D">
        <w:rPr>
          <w:rFonts w:ascii="Traditional Arabic" w:hAnsi="Traditional Arabic" w:cs="Traditional Arabic"/>
          <w:sz w:val="36"/>
          <w:szCs w:val="36"/>
          <w:rtl/>
        </w:rPr>
        <w:t>قال الأثرم : سمعت أبا عبد الله يسأل عن الكسوف يكون في غير وقت الصلاة كيف يصنعون: قال: يذكرون الله ولا يصلّون إلا في وقت صلاة. قيل له: وكذلك الفجر. قال: نعم لا يصلّون</w:t>
      </w:r>
      <w:r w:rsidR="004A0BC7">
        <w:rPr>
          <w:rStyle w:val="FootnoteReference"/>
          <w:rFonts w:ascii="Traditional Arabic" w:hAnsi="Traditional Arabic" w:cs="Traditional Arabic"/>
          <w:sz w:val="36"/>
          <w:szCs w:val="36"/>
          <w:rtl/>
        </w:rPr>
        <w:footnoteReference w:customMarkFollows="1" w:id="450"/>
        <w:t>(</w:t>
      </w:r>
      <w:r w:rsidR="00592389">
        <w:rPr>
          <w:rStyle w:val="FootnoteReference"/>
          <w:rFonts w:ascii="Traditional Arabic" w:hAnsi="Traditional Arabic" w:cs="Traditional Arabic" w:hint="cs"/>
          <w:sz w:val="36"/>
          <w:szCs w:val="36"/>
          <w:rtl/>
        </w:rPr>
        <w:t>2</w:t>
      </w:r>
      <w:r w:rsidR="004A0BC7">
        <w:rPr>
          <w:rStyle w:val="FootnoteReference"/>
          <w:rFonts w:ascii="Traditional Arabic" w:hAnsi="Traditional Arabic" w:cs="Traditional Arabic"/>
          <w:sz w:val="36"/>
          <w:szCs w:val="36"/>
          <w:rtl/>
        </w:rPr>
        <w:t>)</w:t>
      </w:r>
      <w:r w:rsidR="004A0BC7" w:rsidRPr="00DE7E9D">
        <w:rPr>
          <w:rFonts w:ascii="Traditional Arabic" w:hAnsi="Traditional Arabic" w:cs="Traditional Arabic"/>
          <w:sz w:val="36"/>
          <w:szCs w:val="36"/>
          <w:rtl/>
        </w:rPr>
        <w:t>.</w:t>
      </w:r>
    </w:p>
    <w:p w:rsidR="004A0BC7" w:rsidRDefault="00F71888" w:rsidP="00592389">
      <w:pPr>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hint="cs"/>
          <w:sz w:val="36"/>
          <w:szCs w:val="36"/>
          <w:rtl/>
        </w:rPr>
        <w:t>و</w:t>
      </w:r>
      <w:r w:rsidR="004A0BC7" w:rsidRPr="00DE7E9D">
        <w:rPr>
          <w:rFonts w:ascii="Traditional Arabic" w:hAnsi="Traditional Arabic" w:cs="Traditional Arabic" w:hint="cs"/>
          <w:sz w:val="36"/>
          <w:szCs w:val="36"/>
          <w:rtl/>
        </w:rPr>
        <w:t xml:space="preserve">قال شيخ الإسلام ابن تيمية : </w:t>
      </w:r>
      <w:r w:rsidR="004A0BC7" w:rsidRPr="00DE7E9D">
        <w:rPr>
          <w:rFonts w:ascii="Traditional Arabic" w:hAnsi="Traditional Arabic" w:cs="Traditional Arabic"/>
          <w:sz w:val="36"/>
          <w:szCs w:val="36"/>
          <w:rtl/>
        </w:rPr>
        <w:t>وأما سائر ذوات الأسباب: مثل تحية المسجد، وسجود التلاوة، وصلاة الكسوف، ومثل ركعتي الطواف في الأوقات الثلاثة، ومثل الصلاة على الجنازة في الأوقات الثلاثة، فاختلف كلامه فيها، والمشهور عنه النهي، وهو اخت</w:t>
      </w:r>
      <w:r w:rsidR="004A0BC7" w:rsidRPr="00DE7E9D">
        <w:rPr>
          <w:rFonts w:ascii="Traditional Arabic" w:hAnsi="Traditional Arabic" w:cs="Traditional Arabic" w:hint="cs"/>
          <w:sz w:val="36"/>
          <w:szCs w:val="36"/>
          <w:rtl/>
        </w:rPr>
        <w:t>ي</w:t>
      </w:r>
      <w:r w:rsidR="004A0BC7" w:rsidRPr="00DE7E9D">
        <w:rPr>
          <w:rFonts w:ascii="Traditional Arabic" w:hAnsi="Traditional Arabic" w:cs="Traditional Arabic"/>
          <w:sz w:val="36"/>
          <w:szCs w:val="36"/>
          <w:rtl/>
        </w:rPr>
        <w:t>ار كثير من أصحابه: كالخرقي، والقاضي، وغيرهما</w:t>
      </w:r>
      <w:r w:rsidR="004A0BC7">
        <w:rPr>
          <w:rStyle w:val="FootnoteReference"/>
          <w:rFonts w:ascii="Traditional Arabic" w:hAnsi="Traditional Arabic" w:cs="Traditional Arabic"/>
          <w:sz w:val="36"/>
          <w:szCs w:val="36"/>
          <w:rtl/>
        </w:rPr>
        <w:footnoteReference w:customMarkFollows="1" w:id="451"/>
        <w:t>(</w:t>
      </w:r>
      <w:r w:rsidR="00592389">
        <w:rPr>
          <w:rStyle w:val="FootnoteReference"/>
          <w:rFonts w:ascii="Traditional Arabic" w:hAnsi="Traditional Arabic" w:cs="Traditional Arabic" w:hint="cs"/>
          <w:sz w:val="36"/>
          <w:szCs w:val="36"/>
          <w:rtl/>
        </w:rPr>
        <w:t>3</w:t>
      </w:r>
      <w:r w:rsidR="004A0BC7">
        <w:rPr>
          <w:rStyle w:val="FootnoteReference"/>
          <w:rFonts w:ascii="Traditional Arabic" w:hAnsi="Traditional Arabic" w:cs="Traditional Arabic"/>
          <w:sz w:val="36"/>
          <w:szCs w:val="36"/>
          <w:rtl/>
        </w:rPr>
        <w:t>)</w:t>
      </w:r>
      <w:r w:rsidR="004A0BC7" w:rsidRPr="00DE7E9D">
        <w:rPr>
          <w:rFonts w:ascii="Traditional Arabic" w:hAnsi="Traditional Arabic" w:cs="Traditional Arabic" w:hint="cs"/>
          <w:sz w:val="36"/>
          <w:szCs w:val="36"/>
          <w:rtl/>
        </w:rPr>
        <w:t>.</w:t>
      </w:r>
    </w:p>
    <w:p w:rsidR="004A0BC7" w:rsidRPr="006673C2" w:rsidRDefault="004A0BC7" w:rsidP="00BF3C1A">
      <w:pPr>
        <w:spacing w:after="0" w:line="240" w:lineRule="auto"/>
        <w:jc w:val="both"/>
        <w:rPr>
          <w:rFonts w:ascii="Traditional Arabic" w:hAnsi="Traditional Arabic" w:cs="Traditional Arabic"/>
          <w:sz w:val="36"/>
          <w:szCs w:val="36"/>
          <w:rtl/>
        </w:rPr>
      </w:pPr>
      <w:r w:rsidRPr="002E541A">
        <w:rPr>
          <w:rFonts w:ascii="Traditional Arabic" w:hAnsi="Traditional Arabic" w:cs="Traditional Arabic" w:hint="cs"/>
          <w:b/>
          <w:bCs/>
          <w:color w:val="000000"/>
          <w:sz w:val="36"/>
          <w:szCs w:val="36"/>
          <w:rtl/>
        </w:rPr>
        <w:t>واستدلوا بعموم النهي الوارد في الأحاديث الصحيحة .</w:t>
      </w:r>
    </w:p>
    <w:p w:rsidR="004A0BC7" w:rsidRPr="00F71888" w:rsidRDefault="00F71888" w:rsidP="002A2FEC">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color w:val="000000"/>
          <w:sz w:val="36"/>
          <w:szCs w:val="36"/>
          <w:rtl/>
        </w:rPr>
        <w:t xml:space="preserve">كذلك استدلوا </w:t>
      </w:r>
      <w:r w:rsidRPr="00E32994">
        <w:rPr>
          <w:rFonts w:ascii="Traditional Arabic" w:hAnsi="Traditional Arabic" w:cs="Traditional Arabic" w:hint="cs"/>
          <w:color w:val="000000"/>
          <w:sz w:val="36"/>
          <w:szCs w:val="36"/>
          <w:rtl/>
        </w:rPr>
        <w:t xml:space="preserve">بحديث </w:t>
      </w:r>
      <w:r>
        <w:rPr>
          <w:rFonts w:ascii="Traditional Arabic" w:hAnsi="Traditional Arabic" w:cs="Traditional Arabic" w:hint="cs"/>
          <w:color w:val="000000"/>
          <w:sz w:val="36"/>
          <w:szCs w:val="36"/>
          <w:rtl/>
        </w:rPr>
        <w:t>أبي هريرة - رضي الله عنه - :</w:t>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 xml:space="preserve">أن </w:t>
      </w:r>
      <w:r w:rsidRPr="005441AE">
        <w:rPr>
          <w:rFonts w:ascii="Traditional Arabic" w:hAnsi="Traditional Arabic" w:cs="Traditional Arabic" w:hint="cs"/>
          <w:color w:val="000000"/>
          <w:sz w:val="36"/>
          <w:szCs w:val="36"/>
          <w:rtl/>
        </w:rPr>
        <w:t>النَّبِيَّ</w:t>
      </w:r>
      <w:r w:rsidR="002A2FEC">
        <w:rPr>
          <w:rFonts w:ascii="Traditional Arabic" w:hAnsi="Traditional Arabic" w:cs="Traditional Arabic" w:hint="cs"/>
          <w:color w:val="000000"/>
          <w:sz w:val="36"/>
          <w:szCs w:val="36"/>
          <w:rtl/>
        </w:rPr>
        <w:t xml:space="preserve">- </w:t>
      </w:r>
      <w:r w:rsidRPr="005441AE">
        <w:rPr>
          <w:rFonts w:ascii="Traditional Arabic" w:hAnsi="Traditional Arabic" w:cs="Traditional Arabic" w:hint="cs"/>
          <w:color w:val="000000"/>
          <w:sz w:val="36"/>
          <w:szCs w:val="36"/>
          <w:rtl/>
        </w:rPr>
        <w:t>صَلَّىاللَّهُعَلَيْهِوَسَلَّمَ</w:t>
      </w:r>
      <w:r w:rsidR="002A2FEC">
        <w:rPr>
          <w:rFonts w:ascii="Traditional Arabic" w:hAnsi="Traditional Arabic" w:cs="Traditional Arabic" w:hint="cs"/>
          <w:color w:val="000000"/>
          <w:sz w:val="36"/>
          <w:szCs w:val="36"/>
          <w:rtl/>
        </w:rPr>
        <w:t xml:space="preserve"> -</w:t>
      </w:r>
      <w:r w:rsidRPr="005441AE">
        <w:rPr>
          <w:rFonts w:ascii="Traditional Arabic" w:hAnsi="Traditional Arabic" w:cs="Traditional Arabic" w:hint="cs"/>
          <w:color w:val="000000"/>
          <w:sz w:val="36"/>
          <w:szCs w:val="36"/>
          <w:rtl/>
        </w:rPr>
        <w:t>لَمَّانَامَعَنْصَلاةِالْفَجْرِحَتَّىطَلَعَتْالشَّمْسُ،أَخَّرَهَاحَتَّىابْيَضَّتْالشَّمْسُ</w:t>
      </w:r>
      <w:r w:rsidRPr="005441AE">
        <w:rPr>
          <w:rFonts w:ascii="Traditional Arabic" w:hAnsi="Traditional Arabic" w:cs="Traditional Arabic"/>
          <w:color w:val="000000"/>
          <w:sz w:val="36"/>
          <w:szCs w:val="36"/>
          <w:rtl/>
        </w:rPr>
        <w:t>"</w:t>
      </w:r>
      <w:r>
        <w:rPr>
          <w:rStyle w:val="FootnoteReference"/>
          <w:rFonts w:ascii="Traditional Arabic" w:hAnsi="Traditional Arabic" w:cs="Traditional Arabic"/>
          <w:color w:val="000000"/>
          <w:sz w:val="36"/>
          <w:szCs w:val="36"/>
          <w:rtl/>
        </w:rPr>
        <w:footnoteReference w:customMarkFollows="1" w:id="452"/>
        <w:t>(</w:t>
      </w:r>
      <w:r w:rsidR="00592389">
        <w:rPr>
          <w:rStyle w:val="FootnoteReference"/>
          <w:rFonts w:ascii="Traditional Arabic" w:hAnsi="Traditional Arabic" w:cs="Traditional Arabic" w:hint="cs"/>
          <w:color w:val="000000"/>
          <w:sz w:val="36"/>
          <w:szCs w:val="36"/>
          <w:rtl/>
        </w:rPr>
        <w:t>4</w:t>
      </w:r>
      <w:r>
        <w:rPr>
          <w:rStyle w:val="FootnoteReference"/>
          <w:rFonts w:ascii="Traditional Arabic" w:hAnsi="Traditional Arabic" w:cs="Traditional Arabic"/>
          <w:color w:val="000000"/>
          <w:sz w:val="36"/>
          <w:szCs w:val="36"/>
          <w:rtl/>
        </w:rPr>
        <w:t>)</w:t>
      </w:r>
      <w:r w:rsidRPr="005441AE">
        <w:rPr>
          <w:rFonts w:ascii="Traditional Arabic" w:hAnsi="Traditional Arabic" w:cs="Traditional Arabic"/>
          <w:color w:val="000000"/>
          <w:sz w:val="36"/>
          <w:szCs w:val="36"/>
          <w:rtl/>
        </w:rPr>
        <w:t xml:space="preserve"> .</w:t>
      </w:r>
    </w:p>
    <w:p w:rsidR="002E541A" w:rsidRPr="00853D67" w:rsidRDefault="002E541A" w:rsidP="00BF3C1A">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المارودي : </w:t>
      </w:r>
      <w:r w:rsidRPr="00853D67">
        <w:rPr>
          <w:rFonts w:ascii="Traditional Arabic" w:hAnsi="Traditional Arabic" w:cs="Traditional Arabic" w:hint="cs"/>
          <w:sz w:val="36"/>
          <w:szCs w:val="36"/>
          <w:rtl/>
        </w:rPr>
        <w:t>فَأَمَّااسْتِدْلالُأبيحنيفةبِظَاهِرِالأَخْبَارِوَعُمُومِهَافَفِيهَاجَوَابَانِ</w:t>
      </w:r>
      <w:r w:rsidRPr="00853D67">
        <w:rPr>
          <w:rFonts w:ascii="Traditional Arabic" w:hAnsi="Traditional Arabic" w:cs="Traditional Arabic"/>
          <w:sz w:val="36"/>
          <w:szCs w:val="36"/>
          <w:rtl/>
        </w:rPr>
        <w:t xml:space="preserve"> : </w:t>
      </w:r>
    </w:p>
    <w:p w:rsidR="002E541A" w:rsidRPr="00853D67" w:rsidRDefault="002E541A" w:rsidP="002E541A">
      <w:pPr>
        <w:spacing w:after="0" w:line="240" w:lineRule="auto"/>
        <w:jc w:val="both"/>
        <w:rPr>
          <w:rFonts w:ascii="Traditional Arabic" w:hAnsi="Traditional Arabic" w:cs="Traditional Arabic"/>
          <w:sz w:val="36"/>
          <w:szCs w:val="36"/>
          <w:rtl/>
        </w:rPr>
      </w:pPr>
      <w:r w:rsidRPr="00853D67">
        <w:rPr>
          <w:rFonts w:ascii="Traditional Arabic" w:hAnsi="Traditional Arabic" w:cs="Traditional Arabic" w:hint="cs"/>
          <w:sz w:val="36"/>
          <w:szCs w:val="36"/>
          <w:rtl/>
        </w:rPr>
        <w:t>أَحَدُهُمَا</w:t>
      </w:r>
      <w:r w:rsidRPr="00853D67">
        <w:rPr>
          <w:rFonts w:ascii="Traditional Arabic" w:hAnsi="Traditional Arabic" w:cs="Traditional Arabic"/>
          <w:sz w:val="36"/>
          <w:szCs w:val="36"/>
          <w:rtl/>
        </w:rPr>
        <w:t xml:space="preserve"> :</w:t>
      </w:r>
      <w:r w:rsidRPr="00853D67">
        <w:rPr>
          <w:rFonts w:ascii="Traditional Arabic" w:hAnsi="Traditional Arabic" w:cs="Traditional Arabic" w:hint="cs"/>
          <w:sz w:val="36"/>
          <w:szCs w:val="36"/>
          <w:rtl/>
        </w:rPr>
        <w:t>أَنَّهَامَحْمُولَةٌعَلَىالنَّوَافِلِالَّتِيلاأَسْبَابَلَهَا</w:t>
      </w:r>
      <w:r w:rsidRPr="00853D67">
        <w:rPr>
          <w:rFonts w:ascii="Traditional Arabic" w:hAnsi="Traditional Arabic" w:cs="Traditional Arabic"/>
          <w:sz w:val="36"/>
          <w:szCs w:val="36"/>
          <w:rtl/>
        </w:rPr>
        <w:t xml:space="preserve"> . </w:t>
      </w:r>
    </w:p>
    <w:p w:rsidR="002E541A" w:rsidRDefault="002E541A" w:rsidP="002A2FEC">
      <w:pPr>
        <w:spacing w:after="0" w:line="240" w:lineRule="auto"/>
        <w:jc w:val="both"/>
        <w:rPr>
          <w:rFonts w:ascii="Traditional Arabic" w:hAnsi="Traditional Arabic" w:cs="Traditional Arabic"/>
          <w:sz w:val="36"/>
          <w:szCs w:val="36"/>
          <w:rtl/>
        </w:rPr>
      </w:pPr>
      <w:r w:rsidRPr="00853D67">
        <w:rPr>
          <w:rFonts w:ascii="Traditional Arabic" w:hAnsi="Traditional Arabic" w:cs="Traditional Arabic" w:hint="cs"/>
          <w:sz w:val="36"/>
          <w:szCs w:val="36"/>
          <w:rtl/>
        </w:rPr>
        <w:t>وَالْجَوَابُالثَّانِي</w:t>
      </w:r>
      <w:r w:rsidRPr="00853D67">
        <w:rPr>
          <w:rFonts w:ascii="Traditional Arabic" w:hAnsi="Traditional Arabic" w:cs="Traditional Arabic"/>
          <w:sz w:val="36"/>
          <w:szCs w:val="36"/>
          <w:rtl/>
        </w:rPr>
        <w:t xml:space="preserve"> :</w:t>
      </w:r>
      <w:r w:rsidRPr="00853D67">
        <w:rPr>
          <w:rFonts w:ascii="Traditional Arabic" w:hAnsi="Traditional Arabic" w:cs="Traditional Arabic" w:hint="cs"/>
          <w:sz w:val="36"/>
          <w:szCs w:val="36"/>
          <w:rtl/>
        </w:rPr>
        <w:t>أَنَّهَامَحْمُولَةٌعَلَىمَنْقَصَدَتَأْخِيرَهَا،وَإِيقَاعَهَافِيهَذِهِالأَوْقَاتِالْمَنْهِيِّعَنْهَابِدَلِيلِمَارُوِيَعَنِابْنِعُمَرَ</w:t>
      </w:r>
      <w:r>
        <w:rPr>
          <w:rFonts w:ascii="Traditional Arabic" w:hAnsi="Traditional Arabic" w:cs="Traditional Arabic" w:hint="cs"/>
          <w:sz w:val="36"/>
          <w:szCs w:val="36"/>
          <w:rtl/>
        </w:rPr>
        <w:t xml:space="preserve"> - رضي الله عنه - </w:t>
      </w:r>
      <w:r w:rsidRPr="00853D67">
        <w:rPr>
          <w:rFonts w:ascii="Traditional Arabic" w:hAnsi="Traditional Arabic" w:cs="Traditional Arabic" w:hint="cs"/>
          <w:sz w:val="36"/>
          <w:szCs w:val="36"/>
          <w:rtl/>
        </w:rPr>
        <w:t>أَنَّرَسُولَاللَّهِ</w:t>
      </w:r>
      <w:r w:rsidR="002A2FEC">
        <w:rPr>
          <w:rFonts w:ascii="Traditional Arabic" w:hAnsi="Traditional Arabic" w:cs="Traditional Arabic" w:hint="cs"/>
          <w:sz w:val="36"/>
          <w:szCs w:val="36"/>
          <w:rtl/>
        </w:rPr>
        <w:t xml:space="preserve">- </w:t>
      </w:r>
      <w:r w:rsidRPr="00853D67">
        <w:rPr>
          <w:rFonts w:ascii="Traditional Arabic" w:hAnsi="Traditional Arabic" w:cs="Traditional Arabic" w:hint="cs"/>
          <w:sz w:val="36"/>
          <w:szCs w:val="36"/>
          <w:rtl/>
        </w:rPr>
        <w:t>صَلَّىاللَّهُعَلَيْهِوَسَلَّمَ</w:t>
      </w:r>
      <w:r w:rsidR="002A2FEC">
        <w:rPr>
          <w:rFonts w:ascii="Traditional Arabic" w:hAnsi="Traditional Arabic" w:cs="Traditional Arabic" w:hint="cs"/>
          <w:sz w:val="36"/>
          <w:szCs w:val="36"/>
          <w:rtl/>
        </w:rPr>
        <w:t xml:space="preserve"> -</w:t>
      </w:r>
      <w:r w:rsidRPr="00853D67">
        <w:rPr>
          <w:rFonts w:ascii="Traditional Arabic" w:hAnsi="Traditional Arabic" w:cs="Traditional Arabic" w:hint="cs"/>
          <w:sz w:val="36"/>
          <w:szCs w:val="36"/>
          <w:rtl/>
        </w:rPr>
        <w:t>قَالَ</w:t>
      </w:r>
      <w:r w:rsidRPr="00853D67">
        <w:rPr>
          <w:rFonts w:ascii="Traditional Arabic" w:hAnsi="Traditional Arabic" w:cs="Traditional Arabic"/>
          <w:sz w:val="36"/>
          <w:szCs w:val="36"/>
          <w:rtl/>
        </w:rPr>
        <w:t xml:space="preserve"> : </w:t>
      </w:r>
      <w:r>
        <w:rPr>
          <w:rFonts w:ascii="Traditional Arabic" w:hAnsi="Traditional Arabic" w:cs="Traditional Arabic" w:hint="cs"/>
          <w:sz w:val="36"/>
          <w:szCs w:val="36"/>
          <w:rtl/>
        </w:rPr>
        <w:t>"</w:t>
      </w:r>
      <w:r w:rsidRPr="00E70FED">
        <w:rPr>
          <w:rFonts w:ascii="Traditional Arabic" w:hAnsi="Traditional Arabic" w:cs="Traditional Arabic" w:hint="cs"/>
          <w:sz w:val="36"/>
          <w:szCs w:val="36"/>
          <w:rtl/>
        </w:rPr>
        <w:t>لاتَعْمِدُوابِالصَّلاةِطُلُوعَالشَّمْسِوَغُرُوبَهَا</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453"/>
        <w:t>(</w:t>
      </w:r>
      <w:r w:rsidR="00592389">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customMarkFollows="1" w:id="454"/>
        <w:t>(</w:t>
      </w:r>
      <w:r w:rsidR="00592389">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Default="004A0BC7" w:rsidP="004A0BC7">
      <w:pPr>
        <w:spacing w:before="240"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القول الثاني :</w:t>
      </w:r>
      <w:r>
        <w:rPr>
          <w:rFonts w:ascii="Traditional Arabic" w:hAnsi="Traditional Arabic" w:cs="Traditional Arabic" w:hint="cs"/>
          <w:b/>
          <w:bCs/>
          <w:sz w:val="36"/>
          <w:szCs w:val="36"/>
          <w:rtl/>
        </w:rPr>
        <w:t xml:space="preserve"> جواز قضاء الفوائت وذوات الأسباب في أوقات النهي .</w:t>
      </w:r>
    </w:p>
    <w:p w:rsidR="004A0BC7" w:rsidRDefault="004A0BC7" w:rsidP="004A0BC7">
      <w:pPr>
        <w:spacing w:after="0" w:line="240" w:lineRule="auto"/>
        <w:rPr>
          <w:rFonts w:ascii="Traditional Arabic" w:hAnsi="Traditional Arabic" w:cs="Traditional Arabic"/>
          <w:sz w:val="36"/>
          <w:szCs w:val="36"/>
          <w:rtl/>
        </w:rPr>
      </w:pPr>
      <w:r w:rsidRPr="00646266">
        <w:rPr>
          <w:rFonts w:ascii="Traditional Arabic" w:hAnsi="Traditional Arabic" w:cs="Traditional Arabic" w:hint="cs"/>
          <w:sz w:val="36"/>
          <w:szCs w:val="36"/>
          <w:rtl/>
        </w:rPr>
        <w:t>وذهب إلى هذا القول الإمام مالك و</w:t>
      </w:r>
      <w:r>
        <w:rPr>
          <w:rFonts w:ascii="Traditional Arabic" w:hAnsi="Traditional Arabic" w:cs="Traditional Arabic" w:hint="cs"/>
          <w:sz w:val="36"/>
          <w:szCs w:val="36"/>
          <w:rtl/>
        </w:rPr>
        <w:t xml:space="preserve">الإمام </w:t>
      </w:r>
      <w:r w:rsidRPr="00646266">
        <w:rPr>
          <w:rFonts w:ascii="Traditional Arabic" w:hAnsi="Traditional Arabic" w:cs="Traditional Arabic" w:hint="cs"/>
          <w:sz w:val="36"/>
          <w:szCs w:val="36"/>
          <w:rtl/>
        </w:rPr>
        <w:t>الشافعي و</w:t>
      </w:r>
      <w:r>
        <w:rPr>
          <w:rFonts w:ascii="Traditional Arabic" w:hAnsi="Traditional Arabic" w:cs="Traditional Arabic" w:hint="cs"/>
          <w:sz w:val="36"/>
          <w:szCs w:val="36"/>
          <w:rtl/>
        </w:rPr>
        <w:t xml:space="preserve">الإمام </w:t>
      </w:r>
      <w:r w:rsidRPr="00646266">
        <w:rPr>
          <w:rFonts w:ascii="Traditional Arabic" w:hAnsi="Traditional Arabic" w:cs="Traditional Arabic" w:hint="cs"/>
          <w:sz w:val="36"/>
          <w:szCs w:val="36"/>
          <w:rtl/>
        </w:rPr>
        <w:t xml:space="preserve">أحمد </w:t>
      </w:r>
      <w:r>
        <w:rPr>
          <w:rFonts w:ascii="Traditional Arabic" w:hAnsi="Traditional Arabic" w:cs="Traditional Arabic" w:hint="cs"/>
          <w:sz w:val="36"/>
          <w:szCs w:val="36"/>
          <w:rtl/>
        </w:rPr>
        <w:t xml:space="preserve">في الرواية الثانية </w:t>
      </w:r>
      <w:r w:rsidRPr="00646266">
        <w:rPr>
          <w:rFonts w:ascii="Traditional Arabic" w:hAnsi="Traditional Arabic" w:cs="Traditional Arabic" w:hint="cs"/>
          <w:sz w:val="36"/>
          <w:szCs w:val="36"/>
          <w:rtl/>
        </w:rPr>
        <w:t>.</w:t>
      </w:r>
    </w:p>
    <w:p w:rsidR="004A0BC7" w:rsidRPr="000A64F3" w:rsidRDefault="004A0BC7" w:rsidP="00BF3C1A">
      <w:pPr>
        <w:spacing w:after="0" w:line="240" w:lineRule="auto"/>
        <w:jc w:val="both"/>
        <w:rPr>
          <w:rFonts w:ascii="Traditional Arabic" w:hAnsi="Traditional Arabic" w:cs="Traditional Arabic"/>
          <w:sz w:val="36"/>
          <w:szCs w:val="36"/>
          <w:rtl/>
        </w:rPr>
      </w:pPr>
      <w:r w:rsidRPr="008E7E41">
        <w:rPr>
          <w:rFonts w:ascii="Traditional Arabic" w:hAnsi="Traditional Arabic" w:cs="Traditional Arabic"/>
          <w:sz w:val="36"/>
          <w:szCs w:val="36"/>
          <w:rtl/>
        </w:rPr>
        <w:t>وقال مالك والشافعي وأصحابهما والثوري والأوزاعي وداود</w:t>
      </w:r>
      <w:r>
        <w:rPr>
          <w:rStyle w:val="FootnoteReference"/>
          <w:rFonts w:ascii="Traditional Arabic" w:hAnsi="Traditional Arabic" w:cs="Traditional Arabic"/>
          <w:sz w:val="36"/>
          <w:szCs w:val="36"/>
          <w:rtl/>
        </w:rPr>
        <w:footnoteReference w:customMarkFollows="1" w:id="455"/>
        <w:t>(</w:t>
      </w:r>
      <w:r w:rsidR="00592389">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8E7E41">
        <w:rPr>
          <w:rFonts w:ascii="Traditional Arabic" w:hAnsi="Traditional Arabic" w:cs="Traditional Arabic"/>
          <w:sz w:val="36"/>
          <w:szCs w:val="36"/>
          <w:rtl/>
        </w:rPr>
        <w:t>والطبري: من نام عن صلاة أو نسيها أو فاتته بأي سبب كان فليصلها بعد الصبح وبعد العصر وعند الطلوع وعند الاستواء وعند الغروب، وفي كل وقت ذكرها فيه. وهو قول أكثر التابعين بالحجاز واليمن والعراق</w:t>
      </w:r>
      <w:r>
        <w:rPr>
          <w:rStyle w:val="FootnoteReference"/>
          <w:rFonts w:ascii="Traditional Arabic" w:hAnsi="Traditional Arabic" w:cs="Traditional Arabic"/>
          <w:sz w:val="36"/>
          <w:szCs w:val="36"/>
          <w:rtl/>
        </w:rPr>
        <w:footnoteReference w:customMarkFollows="1" w:id="456"/>
        <w:t>(</w:t>
      </w:r>
      <w:r w:rsidR="00592389">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8E7E41">
        <w:rPr>
          <w:rFonts w:ascii="Traditional Arabic" w:hAnsi="Traditional Arabic" w:cs="Traditional Arabic"/>
          <w:sz w:val="36"/>
          <w:szCs w:val="36"/>
          <w:rtl/>
        </w:rPr>
        <w:t>.</w:t>
      </w:r>
    </w:p>
    <w:p w:rsidR="004A0BC7" w:rsidRDefault="004A0BC7" w:rsidP="00BF3C1A">
      <w:pPr>
        <w:spacing w:after="0" w:line="240" w:lineRule="auto"/>
        <w:jc w:val="both"/>
        <w:rPr>
          <w:rFonts w:ascii="Traditional Arabic" w:hAnsi="Traditional Arabic" w:cs="Traditional Arabic"/>
          <w:sz w:val="36"/>
          <w:szCs w:val="36"/>
          <w:rtl/>
        </w:rPr>
      </w:pPr>
      <w:r w:rsidRPr="000374FE">
        <w:rPr>
          <w:rFonts w:ascii="Traditional Arabic" w:hAnsi="Traditional Arabic" w:cs="Traditional Arabic"/>
          <w:sz w:val="36"/>
          <w:szCs w:val="36"/>
          <w:rtl/>
        </w:rPr>
        <w:t xml:space="preserve">قال ابن عبد البر : وقال مالك والثوري والشافعي والأوزاعي - وهو قول عامة العلماء - من أهل الحديث والفقه من نام عن صلاة أو نسيها أو فاتته بوجه من وجوه الفوت ثم ذكرها عند طلوع الشمس واستوائها </w:t>
      </w:r>
      <w:r>
        <w:rPr>
          <w:rFonts w:ascii="Traditional Arabic" w:hAnsi="Traditional Arabic" w:cs="Traditional Arabic"/>
          <w:sz w:val="36"/>
          <w:szCs w:val="36"/>
          <w:rtl/>
        </w:rPr>
        <w:t>أو غروبها أو بعد الصبح أو العصر-</w:t>
      </w:r>
      <w:r w:rsidRPr="000374FE">
        <w:rPr>
          <w:rFonts w:ascii="Traditional Arabic" w:hAnsi="Traditional Arabic" w:cs="Traditional Arabic"/>
          <w:sz w:val="36"/>
          <w:szCs w:val="36"/>
          <w:rtl/>
        </w:rPr>
        <w:t>صلاها أبداً متى ذكرها</w:t>
      </w:r>
      <w:r>
        <w:rPr>
          <w:rStyle w:val="FootnoteReference"/>
          <w:rFonts w:ascii="Traditional Arabic" w:hAnsi="Traditional Arabic" w:cs="Traditional Arabic"/>
          <w:sz w:val="36"/>
          <w:szCs w:val="36"/>
          <w:rtl/>
        </w:rPr>
        <w:footnoteReference w:customMarkFollows="1" w:id="457"/>
        <w:t>(</w:t>
      </w:r>
      <w:r w:rsidR="00592389">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0374FE">
        <w:rPr>
          <w:rFonts w:ascii="Traditional Arabic" w:hAnsi="Traditional Arabic" w:cs="Traditional Arabic"/>
          <w:sz w:val="36"/>
          <w:szCs w:val="36"/>
          <w:rtl/>
        </w:rPr>
        <w:t>.</w:t>
      </w:r>
    </w:p>
    <w:p w:rsidR="004A0BC7" w:rsidRPr="00894A23" w:rsidRDefault="004A0BC7" w:rsidP="00212E6B">
      <w:pPr>
        <w:spacing w:after="0" w:line="240" w:lineRule="auto"/>
        <w:jc w:val="both"/>
        <w:rPr>
          <w:rFonts w:ascii="Traditional Arabic" w:hAnsi="Traditional Arabic" w:cs="Traditional Arabic"/>
          <w:color w:val="FF0000"/>
          <w:sz w:val="24"/>
          <w:szCs w:val="24"/>
          <w:rtl/>
        </w:rPr>
      </w:pPr>
      <w:r w:rsidRPr="00BD2A9E">
        <w:rPr>
          <w:rFonts w:ascii="Traditional Arabic" w:hAnsi="Traditional Arabic" w:cs="Traditional Arabic" w:hint="cs"/>
          <w:sz w:val="36"/>
          <w:szCs w:val="36"/>
          <w:rtl/>
        </w:rPr>
        <w:t>فَأَمَّاذَوَاتُالأَسْبَابِمِنَالصَّلَوَاتِالْمَفْرُوضَاتِ،وَالْمَسْنُونَاتِفَيَجُوزُفِعْلُهَافِيجَمِيعِهَذِهِالأَوْقَاتِكَالْفَائِتَةِ،وَالْوِتْرِ،وَرَكْعَتَيِالْفَجْرِ،وَتَحِيَّةِالْمَسْجِدِ،وَصَلاةِالْجُمُعَةِ،وَالْعِيدَيْنِ،وَالاسْتِسْقَاءِ</w:t>
      </w:r>
      <w:r>
        <w:rPr>
          <w:rStyle w:val="FootnoteReference"/>
          <w:rFonts w:ascii="Traditional Arabic" w:hAnsi="Traditional Arabic" w:cs="Traditional Arabic"/>
          <w:sz w:val="36"/>
          <w:szCs w:val="36"/>
          <w:rtl/>
        </w:rPr>
        <w:footnoteReference w:customMarkFollows="1" w:id="458"/>
        <w:t>(</w:t>
      </w:r>
      <w:r w:rsidR="00592389">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BD2A9E">
        <w:rPr>
          <w:rFonts w:ascii="Traditional Arabic" w:hAnsi="Traditional Arabic" w:cs="Traditional Arabic"/>
          <w:sz w:val="36"/>
          <w:szCs w:val="36"/>
          <w:rtl/>
        </w:rPr>
        <w:t xml:space="preserve"> .</w:t>
      </w:r>
    </w:p>
    <w:p w:rsidR="004A0BC7" w:rsidRPr="00894A23" w:rsidRDefault="004A0BC7" w:rsidP="00212E6B">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color w:val="000000"/>
          <w:sz w:val="36"/>
          <w:szCs w:val="36"/>
          <w:rtl/>
        </w:rPr>
        <w:t>قال الإمام النووي : و</w:t>
      </w:r>
      <w:r w:rsidRPr="00894A23">
        <w:rPr>
          <w:rFonts w:ascii="Traditional Arabic" w:hAnsi="Traditional Arabic" w:cs="Traditional Arabic" w:hint="cs"/>
          <w:color w:val="000000"/>
          <w:sz w:val="36"/>
          <w:szCs w:val="36"/>
          <w:rtl/>
        </w:rPr>
        <w:t>مَذْهَبُنَا</w:t>
      </w:r>
      <w:r w:rsidRPr="00894A23">
        <w:rPr>
          <w:rFonts w:ascii="Traditional Arabic" w:hAnsi="Traditional Arabic" w:cs="Traditional Arabic"/>
          <w:color w:val="000000"/>
          <w:sz w:val="36"/>
          <w:szCs w:val="36"/>
          <w:rtl/>
        </w:rPr>
        <w:t xml:space="preserve"> : </w:t>
      </w:r>
      <w:r w:rsidRPr="00894A23">
        <w:rPr>
          <w:rFonts w:ascii="Traditional Arabic" w:hAnsi="Traditional Arabic" w:cs="Traditional Arabic" w:hint="cs"/>
          <w:color w:val="000000"/>
          <w:sz w:val="36"/>
          <w:szCs w:val="36"/>
          <w:rtl/>
        </w:rPr>
        <w:t>أَنَّالنَّهْيَعَنْالصَّلاةِفِيهَذِهِالأَوْقَاتِإنَّمَاهُوَعَنْصَلاةٍلاسَبَبَلَهَا،فَأَمَّامَالَهَاسَبَبٌفَلاكَرَاهَةَفِيهَا،وَالْمُرَادُبِذَاتِالسَّبَبِالَّتِيلَهَاسَبَبٌمُتَقَدِّمٌعَلَيْهَا،فَمِنْذَوَاتِالأَسْبَابِ</w:t>
      </w:r>
      <w:r w:rsidRPr="00894A23">
        <w:rPr>
          <w:rFonts w:ascii="Traditional Arabic" w:hAnsi="Traditional Arabic" w:cs="Traditional Arabic"/>
          <w:color w:val="000000"/>
          <w:sz w:val="36"/>
          <w:szCs w:val="36"/>
          <w:rtl/>
        </w:rPr>
        <w:t xml:space="preserve"> : </w:t>
      </w:r>
      <w:r w:rsidRPr="00894A23">
        <w:rPr>
          <w:rFonts w:ascii="Traditional Arabic" w:hAnsi="Traditional Arabic" w:cs="Traditional Arabic" w:hint="cs"/>
          <w:color w:val="000000"/>
          <w:sz w:val="36"/>
          <w:szCs w:val="36"/>
          <w:rtl/>
        </w:rPr>
        <w:t xml:space="preserve">الْفَائِتَةُفَرِيضَةًكَانَتْأَوْنَافِلَةًإذَاقُلْنَابِالأَصَحِّأَنَّهُيُسَنُّقَضَاءُالنَّوَافِلِفَلَهُفِيهَذِهِالأَوْقَاتِقَضَاءُالْفَرَائِضِوَالنَّوَافِلِالرَّاتِبَةِوَغَيْرِهَا،وَقَضَاءُنَافِلَةٍاتَّخَذَهَاوِرْدًا،وَلَهُفِعْلُالْمَنْذُورَةِ،وَصَلاةُالْجِنَازَةِوَسُجُودُالتِّلاوَةِوَالشُّكْرِوَصَلاةُالْكُسُوفِوَصَلاةُالطَّوَافِوَلَوْتَوَضَّأَفِيهَذِهِالأَوْقَاتِفَلَهُأَنْيُصَلِّيَرَكْعَتَيْالْوُضُوءِ،صَرَّحَبِهِجَمَاعَةٌمِنْأَصْحَابِنَامِنْهُمْالرَّافِعِيُّ </w:t>
      </w:r>
      <w:r>
        <w:rPr>
          <w:rStyle w:val="FootnoteReference"/>
          <w:rFonts w:ascii="Traditional Arabic" w:hAnsi="Traditional Arabic" w:cs="Traditional Arabic"/>
          <w:color w:val="000000"/>
          <w:sz w:val="36"/>
          <w:szCs w:val="36"/>
          <w:rtl/>
        </w:rPr>
        <w:footnoteReference w:customMarkFollows="1" w:id="459"/>
        <w:t>(</w:t>
      </w:r>
      <w:r w:rsidR="00592389">
        <w:rPr>
          <w:rStyle w:val="FootnoteReference"/>
          <w:rFonts w:ascii="Traditional Arabic" w:hAnsi="Traditional Arabic" w:cs="Traditional Arabic" w:hint="cs"/>
          <w:color w:val="000000"/>
          <w:sz w:val="36"/>
          <w:szCs w:val="36"/>
          <w:rtl/>
        </w:rPr>
        <w:t>5</w:t>
      </w:r>
      <w:r>
        <w:rPr>
          <w:rStyle w:val="FootnoteReference"/>
          <w:rFonts w:ascii="Traditional Arabic" w:hAnsi="Traditional Arabic" w:cs="Traditional Arabic"/>
          <w:color w:val="000000"/>
          <w:sz w:val="36"/>
          <w:szCs w:val="36"/>
          <w:rtl/>
        </w:rPr>
        <w:t>)</w:t>
      </w:r>
      <w:r w:rsidRPr="00894A23">
        <w:rPr>
          <w:rFonts w:ascii="Traditional Arabic" w:hAnsi="Traditional Arabic" w:cs="Traditional Arabic" w:hint="cs"/>
          <w:color w:val="000000"/>
          <w:sz w:val="36"/>
          <w:szCs w:val="36"/>
          <w:rtl/>
        </w:rPr>
        <w:t>.</w:t>
      </w:r>
    </w:p>
    <w:p w:rsidR="004A0BC7" w:rsidRPr="0089666F" w:rsidRDefault="004A0BC7" w:rsidP="0037532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أما عن الرواية الثانية في مذهب الإمام أحمد فقد جاء</w:t>
      </w:r>
      <w:r w:rsidRPr="0089666F">
        <w:rPr>
          <w:rFonts w:ascii="Traditional Arabic" w:hAnsi="Traditional Arabic" w:cs="Traditional Arabic"/>
          <w:sz w:val="36"/>
          <w:szCs w:val="36"/>
          <w:rtl/>
        </w:rPr>
        <w:t xml:space="preserve"> في رواية الفضل بن زياد، وحبيش بن سندي، وإسماعيل بن سعيد: تجوز صلاة الكسوف والآيات في غير وقت صلاة، وكذلك نقل مهنا: يجوز سجود القرآن بعد صلاة الفجر وقبل طلوع الشمس. وكذلك نقل المروذي : يقضي الوتر بعد طلوع الفجر. وكذلك نقل الأثرم : أحب إليَّ أن يقضي ركعتي الفجر عن الضحى فإن صلاهما بعد الفرض أجزأه... لأن هذه صلاة لها سبب، فجاز فعلها في الأوقات المنهي عنها دليله ركعتا الطواف. وإذا صلى الفرض وحضرت جماعة ثانية فإنه يصليها في هذه الأوقات</w:t>
      </w:r>
      <w:r>
        <w:rPr>
          <w:rStyle w:val="FootnoteReference"/>
          <w:rFonts w:ascii="Traditional Arabic" w:hAnsi="Traditional Arabic" w:cs="Traditional Arabic"/>
          <w:sz w:val="36"/>
          <w:szCs w:val="36"/>
          <w:rtl/>
        </w:rPr>
        <w:footnoteReference w:customMarkFollows="1" w:id="460"/>
        <w:t>(</w:t>
      </w:r>
      <w:r w:rsidR="0037532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Pr="00BF4651" w:rsidRDefault="004A0BC7" w:rsidP="0037532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قال الزركشي : و</w:t>
      </w:r>
      <w:r w:rsidRPr="00E147D9">
        <w:rPr>
          <w:rFonts w:ascii="Traditional Arabic" w:hAnsi="Traditional Arabic" w:cs="Traditional Arabic"/>
          <w:sz w:val="36"/>
          <w:szCs w:val="36"/>
          <w:rtl/>
        </w:rPr>
        <w:t>يستثنى من النهي عن الصلاة في هذه الأوقات قضاء ما عليه من الفوائت المفروضات</w:t>
      </w:r>
      <w:r>
        <w:rPr>
          <w:rFonts w:ascii="Traditional Arabic" w:hAnsi="Traditional Arabic" w:cs="Traditional Arabic" w:hint="cs"/>
          <w:sz w:val="36"/>
          <w:szCs w:val="36"/>
          <w:rtl/>
        </w:rPr>
        <w:t xml:space="preserve"> ، </w:t>
      </w:r>
      <w:r w:rsidRPr="00E147D9">
        <w:rPr>
          <w:rFonts w:ascii="Traditional Arabic" w:hAnsi="Traditional Arabic" w:cs="Traditional Arabic"/>
          <w:sz w:val="36"/>
          <w:szCs w:val="36"/>
          <w:rtl/>
        </w:rPr>
        <w:t xml:space="preserve">ويلحق </w:t>
      </w:r>
      <w:r w:rsidRPr="00E147D9">
        <w:rPr>
          <w:rFonts w:ascii="Traditional Arabic" w:hAnsi="Traditional Arabic" w:cs="Traditional Arabic" w:hint="eastAsia"/>
          <w:sz w:val="36"/>
          <w:szCs w:val="36"/>
          <w:rtl/>
        </w:rPr>
        <w:t>بذلك</w:t>
      </w:r>
      <w:r w:rsidRPr="00E147D9">
        <w:rPr>
          <w:rFonts w:ascii="Traditional Arabic" w:hAnsi="Traditional Arabic" w:cs="Traditional Arabic"/>
          <w:sz w:val="36"/>
          <w:szCs w:val="36"/>
          <w:rtl/>
        </w:rPr>
        <w:t>المنذورات، على أشهر الروايتين لاشتراكهما في الوجوب</w:t>
      </w:r>
      <w:r>
        <w:rPr>
          <w:rStyle w:val="FootnoteReference"/>
          <w:rFonts w:ascii="Traditional Arabic" w:hAnsi="Traditional Arabic" w:cs="Traditional Arabic"/>
          <w:sz w:val="36"/>
          <w:szCs w:val="36"/>
          <w:rtl/>
        </w:rPr>
        <w:footnoteReference w:customMarkFollows="1" w:id="461"/>
        <w:t>(</w:t>
      </w:r>
      <w:r w:rsidR="00375327">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E147D9">
        <w:rPr>
          <w:rFonts w:ascii="Traditional Arabic" w:hAnsi="Traditional Arabic" w:cs="Traditional Arabic"/>
          <w:sz w:val="36"/>
          <w:szCs w:val="36"/>
          <w:rtl/>
        </w:rPr>
        <w:t>.</w:t>
      </w:r>
      <w:r>
        <w:rPr>
          <w:rFonts w:ascii="Traditional Arabic" w:hAnsi="Traditional Arabic" w:cs="Traditional Arabic" w:hint="cs"/>
          <w:sz w:val="36"/>
          <w:szCs w:val="36"/>
          <w:rtl/>
        </w:rPr>
        <w:t xml:space="preserve"> قال علاء الدين المرداوي : </w:t>
      </w:r>
      <w:r w:rsidRPr="00BF4651">
        <w:rPr>
          <w:rFonts w:ascii="Traditional Arabic" w:hAnsi="Traditional Arabic" w:cs="Traditional Arabic"/>
          <w:sz w:val="36"/>
          <w:szCs w:val="36"/>
          <w:rtl/>
        </w:rPr>
        <w:t>هذا المذهب. وعليه الأصحاب. وقطع به أكثرهم</w:t>
      </w:r>
      <w:r>
        <w:rPr>
          <w:rStyle w:val="FootnoteReference"/>
          <w:rFonts w:ascii="Traditional Arabic" w:hAnsi="Traditional Arabic" w:cs="Traditional Arabic"/>
          <w:sz w:val="36"/>
          <w:szCs w:val="36"/>
          <w:rtl/>
        </w:rPr>
        <w:footnoteReference w:customMarkFollows="1" w:id="462"/>
        <w:t>(</w:t>
      </w:r>
      <w:r w:rsidR="00375327">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BF4651">
        <w:rPr>
          <w:rFonts w:ascii="Traditional Arabic" w:hAnsi="Traditional Arabic" w:cs="Traditional Arabic"/>
          <w:sz w:val="36"/>
          <w:szCs w:val="36"/>
          <w:rtl/>
        </w:rPr>
        <w:t>.</w:t>
      </w:r>
    </w:p>
    <w:p w:rsidR="004A0BC7" w:rsidRPr="000B51A8" w:rsidRDefault="002E541A" w:rsidP="00212E6B">
      <w:pPr>
        <w:spacing w:after="0" w:line="240" w:lineRule="auto"/>
        <w:jc w:val="both"/>
        <w:rPr>
          <w:rFonts w:ascii="Traditional Arabic" w:hAnsi="Traditional Arabic" w:cs="Traditional Arabic"/>
          <w:sz w:val="24"/>
          <w:szCs w:val="24"/>
          <w:rtl/>
        </w:rPr>
      </w:pPr>
      <w:r>
        <w:rPr>
          <w:rFonts w:ascii="Traditional Arabic" w:hAnsi="Traditional Arabic" w:cs="Traditional Arabic" w:hint="cs"/>
          <w:color w:val="000000"/>
          <w:sz w:val="36"/>
          <w:szCs w:val="36"/>
          <w:rtl/>
        </w:rPr>
        <w:t>و</w:t>
      </w:r>
      <w:r w:rsidR="004A0BC7">
        <w:rPr>
          <w:rFonts w:ascii="Traditional Arabic" w:hAnsi="Traditional Arabic" w:cs="Traditional Arabic" w:hint="cs"/>
          <w:color w:val="000000"/>
          <w:sz w:val="36"/>
          <w:szCs w:val="36"/>
          <w:rtl/>
        </w:rPr>
        <w:t xml:space="preserve">استدلوا </w:t>
      </w:r>
      <w:r w:rsidR="004A0BC7" w:rsidRPr="00440F10">
        <w:rPr>
          <w:rFonts w:ascii="Traditional Arabic" w:hAnsi="Traditional Arabic" w:cs="Traditional Arabic" w:hint="cs"/>
          <w:sz w:val="36"/>
          <w:szCs w:val="36"/>
          <w:rtl/>
        </w:rPr>
        <w:t>بِحَدِيثِأَنَسٍ</w:t>
      </w:r>
      <w:r w:rsidR="002A2FEC">
        <w:rPr>
          <w:rFonts w:ascii="Traditional Arabic" w:hAnsi="Traditional Arabic" w:cs="Traditional Arabic" w:hint="cs"/>
          <w:sz w:val="36"/>
          <w:szCs w:val="36"/>
          <w:rtl/>
        </w:rPr>
        <w:t xml:space="preserve">- </w:t>
      </w:r>
      <w:r w:rsidR="004A0BC7" w:rsidRPr="00440F10">
        <w:rPr>
          <w:rFonts w:ascii="Traditional Arabic" w:hAnsi="Traditional Arabic" w:cs="Traditional Arabic" w:hint="cs"/>
          <w:sz w:val="36"/>
          <w:szCs w:val="36"/>
          <w:rtl/>
        </w:rPr>
        <w:t>رَضِيَاللَّهُعَنْهُ</w:t>
      </w:r>
      <w:r w:rsidR="002A2FEC">
        <w:rPr>
          <w:rFonts w:ascii="Traditional Arabic" w:hAnsi="Traditional Arabic" w:cs="Traditional Arabic" w:hint="cs"/>
          <w:sz w:val="36"/>
          <w:szCs w:val="36"/>
          <w:rtl/>
        </w:rPr>
        <w:t xml:space="preserve"> -</w:t>
      </w:r>
      <w:r w:rsidR="004A0BC7" w:rsidRPr="00440F10">
        <w:rPr>
          <w:rFonts w:ascii="Traditional Arabic" w:hAnsi="Traditional Arabic" w:cs="Traditional Arabic" w:hint="cs"/>
          <w:sz w:val="36"/>
          <w:szCs w:val="36"/>
          <w:rtl/>
        </w:rPr>
        <w:t>عَنْالنَّبِيِّ</w:t>
      </w:r>
      <w:r w:rsidR="002A2FEC">
        <w:rPr>
          <w:rFonts w:ascii="Traditional Arabic" w:hAnsi="Traditional Arabic" w:cs="Traditional Arabic" w:hint="cs"/>
          <w:sz w:val="36"/>
          <w:szCs w:val="36"/>
          <w:rtl/>
        </w:rPr>
        <w:t xml:space="preserve">- </w:t>
      </w:r>
      <w:r w:rsidR="004A0BC7" w:rsidRPr="00440F10">
        <w:rPr>
          <w:rFonts w:ascii="Traditional Arabic" w:hAnsi="Traditional Arabic" w:cs="Traditional Arabic" w:hint="cs"/>
          <w:sz w:val="36"/>
          <w:szCs w:val="36"/>
          <w:rtl/>
        </w:rPr>
        <w:t>صَلَّىاللَّهُعَلَيْهِوَسَلَّمَ</w:t>
      </w:r>
      <w:r w:rsidR="002A2FEC">
        <w:rPr>
          <w:rFonts w:ascii="Traditional Arabic" w:hAnsi="Traditional Arabic" w:cs="Traditional Arabic" w:hint="cs"/>
          <w:sz w:val="36"/>
          <w:szCs w:val="36"/>
          <w:rtl/>
        </w:rPr>
        <w:t xml:space="preserve">- </w:t>
      </w:r>
      <w:r w:rsidR="004A0BC7" w:rsidRPr="00440F10">
        <w:rPr>
          <w:rFonts w:ascii="Traditional Arabic" w:hAnsi="Traditional Arabic" w:cs="Traditional Arabic" w:hint="cs"/>
          <w:sz w:val="36"/>
          <w:szCs w:val="36"/>
          <w:rtl/>
        </w:rPr>
        <w:t>قَالَ</w:t>
      </w:r>
      <w:r w:rsidR="004A0BC7" w:rsidRPr="00440F10">
        <w:rPr>
          <w:rFonts w:ascii="Traditional Arabic" w:hAnsi="Traditional Arabic" w:cs="Traditional Arabic"/>
          <w:sz w:val="36"/>
          <w:szCs w:val="36"/>
          <w:rtl/>
        </w:rPr>
        <w:t xml:space="preserve"> : "</w:t>
      </w:r>
      <w:r w:rsidR="004A0BC7" w:rsidRPr="00440F10">
        <w:rPr>
          <w:rFonts w:ascii="Traditional Arabic" w:hAnsi="Traditional Arabic" w:cs="Traditional Arabic" w:hint="cs"/>
          <w:sz w:val="36"/>
          <w:szCs w:val="36"/>
          <w:rtl/>
        </w:rPr>
        <w:t>مَنْنَسِيَصَلاةًأَوْنَامَعَنْهَافَكَفَّارَتُهَاأَنْيُصَلِّيَهَاإذَاذَكَرَهَا</w:t>
      </w:r>
      <w:r w:rsidR="004A0BC7">
        <w:rPr>
          <w:rFonts w:ascii="Traditional Arabic" w:hAnsi="Traditional Arabic" w:cs="Traditional Arabic"/>
          <w:sz w:val="36"/>
          <w:szCs w:val="36"/>
          <w:rtl/>
        </w:rPr>
        <w:t>"</w:t>
      </w:r>
      <w:r w:rsidR="004A0BC7">
        <w:rPr>
          <w:rStyle w:val="FootnoteReference"/>
          <w:rFonts w:ascii="Traditional Arabic" w:hAnsi="Traditional Arabic" w:cs="Traditional Arabic"/>
          <w:sz w:val="36"/>
          <w:szCs w:val="36"/>
          <w:rtl/>
        </w:rPr>
        <w:footnoteReference w:customMarkFollows="1" w:id="463"/>
        <w:t>(</w:t>
      </w:r>
      <w:r w:rsidR="00375327">
        <w:rPr>
          <w:rStyle w:val="FootnoteReference"/>
          <w:rFonts w:ascii="Traditional Arabic" w:hAnsi="Traditional Arabic" w:cs="Traditional Arabic" w:hint="cs"/>
          <w:sz w:val="36"/>
          <w:szCs w:val="36"/>
          <w:rtl/>
        </w:rPr>
        <w:t>4</w:t>
      </w:r>
      <w:r w:rsidR="004A0BC7">
        <w:rPr>
          <w:rStyle w:val="FootnoteReference"/>
          <w:rFonts w:ascii="Traditional Arabic" w:hAnsi="Traditional Arabic" w:cs="Traditional Arabic"/>
          <w:sz w:val="36"/>
          <w:szCs w:val="36"/>
          <w:rtl/>
        </w:rPr>
        <w:t>)</w:t>
      </w:r>
      <w:r w:rsidR="004A0BC7">
        <w:rPr>
          <w:rFonts w:ascii="Traditional Arabic" w:hAnsi="Traditional Arabic" w:cs="Traditional Arabic" w:hint="cs"/>
          <w:sz w:val="36"/>
          <w:szCs w:val="36"/>
          <w:rtl/>
        </w:rPr>
        <w:t xml:space="preserve">. </w:t>
      </w:r>
    </w:p>
    <w:p w:rsidR="00375327" w:rsidRPr="00212E6B" w:rsidRDefault="004A0BC7" w:rsidP="00212E6B">
      <w:pPr>
        <w:spacing w:line="240" w:lineRule="auto"/>
        <w:jc w:val="both"/>
        <w:rPr>
          <w:rFonts w:ascii="Traditional Arabic" w:hAnsi="Traditional Arabic" w:cs="Traditional Arabic"/>
          <w:color w:val="FF0000"/>
          <w:sz w:val="24"/>
          <w:szCs w:val="24"/>
        </w:rPr>
      </w:pPr>
      <w:r w:rsidRPr="00440F10">
        <w:rPr>
          <w:rFonts w:ascii="Traditional Arabic" w:hAnsi="Traditional Arabic" w:cs="Traditional Arabic" w:hint="cs"/>
          <w:sz w:val="36"/>
          <w:szCs w:val="36"/>
          <w:rtl/>
        </w:rPr>
        <w:t>وَعَنْأُمِّسَلَمَةَ</w:t>
      </w:r>
      <w:r w:rsidR="002A2FEC">
        <w:rPr>
          <w:rFonts w:ascii="Traditional Arabic" w:hAnsi="Traditional Arabic" w:cs="Traditional Arabic" w:hint="cs"/>
          <w:sz w:val="36"/>
          <w:szCs w:val="36"/>
          <w:rtl/>
        </w:rPr>
        <w:t xml:space="preserve">- </w:t>
      </w:r>
      <w:r w:rsidRPr="00440F10">
        <w:rPr>
          <w:rFonts w:ascii="Traditional Arabic" w:hAnsi="Traditional Arabic" w:cs="Traditional Arabic" w:hint="cs"/>
          <w:sz w:val="36"/>
          <w:szCs w:val="36"/>
          <w:rtl/>
        </w:rPr>
        <w:t>رَضِيَاللَّهُعَنْهَا</w:t>
      </w:r>
      <w:r w:rsidR="002A2FEC">
        <w:rPr>
          <w:rFonts w:ascii="Traditional Arabic" w:hAnsi="Traditional Arabic" w:cs="Traditional Arabic" w:hint="cs"/>
          <w:sz w:val="36"/>
          <w:szCs w:val="36"/>
          <w:rtl/>
        </w:rPr>
        <w:t xml:space="preserve"> -</w:t>
      </w:r>
      <w:r w:rsidRPr="00440F10">
        <w:rPr>
          <w:rFonts w:ascii="Traditional Arabic" w:hAnsi="Traditional Arabic" w:cs="Traditional Arabic" w:hint="cs"/>
          <w:sz w:val="36"/>
          <w:szCs w:val="36"/>
          <w:rtl/>
        </w:rPr>
        <w:t>أَنَّالنَّبِيَّ</w:t>
      </w:r>
      <w:r w:rsidR="002A2FEC">
        <w:rPr>
          <w:rFonts w:ascii="Traditional Arabic" w:hAnsi="Traditional Arabic" w:cs="Traditional Arabic" w:hint="cs"/>
          <w:sz w:val="36"/>
          <w:szCs w:val="36"/>
          <w:rtl/>
        </w:rPr>
        <w:t xml:space="preserve"> -</w:t>
      </w:r>
      <w:r w:rsidRPr="00440F10">
        <w:rPr>
          <w:rFonts w:ascii="Traditional Arabic" w:hAnsi="Traditional Arabic" w:cs="Traditional Arabic" w:hint="cs"/>
          <w:sz w:val="36"/>
          <w:szCs w:val="36"/>
          <w:rtl/>
        </w:rPr>
        <w:t>صَلَّىاللَّهُعَلَيْهِوَسَلَّمَ</w:t>
      </w:r>
      <w:r w:rsidR="002A2FE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Pr="00440F10">
        <w:rPr>
          <w:rFonts w:ascii="Traditional Arabic" w:hAnsi="Traditional Arabic" w:cs="Traditional Arabic" w:hint="cs"/>
          <w:sz w:val="36"/>
          <w:szCs w:val="36"/>
          <w:rtl/>
        </w:rPr>
        <w:t>صَلَّىرَكْعَتَيْنِبَعْدَالْعَصْرِفَلَمَّاانْصَرَفَقَالَ</w:t>
      </w:r>
      <w:r w:rsidRPr="00440F10">
        <w:rPr>
          <w:rFonts w:ascii="Traditional Arabic" w:hAnsi="Traditional Arabic" w:cs="Traditional Arabic"/>
          <w:sz w:val="36"/>
          <w:szCs w:val="36"/>
          <w:rtl/>
        </w:rPr>
        <w:t xml:space="preserve"> : </w:t>
      </w:r>
      <w:r w:rsidRPr="00440F10">
        <w:rPr>
          <w:rFonts w:ascii="Traditional Arabic" w:hAnsi="Traditional Arabic" w:cs="Traditional Arabic" w:hint="cs"/>
          <w:sz w:val="36"/>
          <w:szCs w:val="36"/>
          <w:rtl/>
        </w:rPr>
        <w:t>يَابِنْتَأَبِيأُمَيَّةَسَأَلْتِعَنْالرَّكْعَتَيْنِبَعْدَالْعَصْرِإنَّهُأَتَانِينَاسٌمِنْعَبْدِالْقَيْسِبِالإِسْلامِمِنْقَوْمِهِمْفَشَغَلُونِيعَنْاللَّتَيْنِبَعْدَالظُّهْرِفَهُمَاهَاتَانِالرَّكْعَتَانِبَعْدَالْعَصْرِ</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464"/>
        <w:t>(</w:t>
      </w:r>
      <w:r w:rsidR="00375327">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Pr="000A78DE" w:rsidRDefault="004A0BC7" w:rsidP="00842673">
      <w:pPr>
        <w:spacing w:after="0" w:line="240" w:lineRule="auto"/>
        <w:jc w:val="both"/>
        <w:rPr>
          <w:rFonts w:ascii="Traditional Arabic" w:hAnsi="Traditional Arabic" w:cs="Traditional Arabic"/>
          <w:sz w:val="24"/>
          <w:szCs w:val="24"/>
          <w:rtl/>
        </w:rPr>
      </w:pPr>
      <w:r w:rsidRPr="00440F10">
        <w:rPr>
          <w:rFonts w:ascii="Traditional Arabic" w:hAnsi="Traditional Arabic" w:cs="Traditional Arabic" w:hint="cs"/>
          <w:sz w:val="36"/>
          <w:szCs w:val="36"/>
          <w:rtl/>
        </w:rPr>
        <w:t>وَعَنْعَائِشَةَ</w:t>
      </w:r>
      <w:r w:rsidR="002A2FEC">
        <w:rPr>
          <w:rFonts w:ascii="Traditional Arabic" w:hAnsi="Traditional Arabic" w:cs="Traditional Arabic" w:hint="cs"/>
          <w:sz w:val="36"/>
          <w:szCs w:val="36"/>
          <w:rtl/>
        </w:rPr>
        <w:t xml:space="preserve">- </w:t>
      </w:r>
      <w:r w:rsidRPr="00440F10">
        <w:rPr>
          <w:rFonts w:ascii="Traditional Arabic" w:hAnsi="Traditional Arabic" w:cs="Traditional Arabic" w:hint="cs"/>
          <w:sz w:val="36"/>
          <w:szCs w:val="36"/>
          <w:rtl/>
        </w:rPr>
        <w:t>رَضِيَاللَّهُعَنْهَا</w:t>
      </w:r>
      <w:r w:rsidR="002A2FEC">
        <w:rPr>
          <w:rFonts w:ascii="Traditional Arabic" w:hAnsi="Traditional Arabic" w:cs="Traditional Arabic" w:hint="cs"/>
          <w:sz w:val="36"/>
          <w:szCs w:val="36"/>
          <w:rtl/>
        </w:rPr>
        <w:t xml:space="preserve"> -</w:t>
      </w:r>
      <w:r w:rsidRPr="00440F10">
        <w:rPr>
          <w:rFonts w:ascii="Traditional Arabic" w:hAnsi="Traditional Arabic" w:cs="Traditional Arabic" w:hint="cs"/>
          <w:sz w:val="36"/>
          <w:szCs w:val="36"/>
          <w:rtl/>
        </w:rPr>
        <w:t>قَالَتْ</w:t>
      </w:r>
      <w:r w:rsidRPr="00440F10">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0A78DE">
        <w:rPr>
          <w:rFonts w:ascii="Traditional Arabic" w:hAnsi="Traditional Arabic" w:cs="Traditional Arabic" w:hint="cs"/>
          <w:sz w:val="36"/>
          <w:szCs w:val="36"/>
          <w:rtl/>
        </w:rPr>
        <w:t>رَكعتانِلَمْيَكُنْرسولُاللهِ</w:t>
      </w:r>
      <w:r w:rsidR="002A2FEC">
        <w:rPr>
          <w:rFonts w:ascii="Traditional Arabic" w:hAnsi="Traditional Arabic" w:cs="Traditional Arabic" w:hint="cs"/>
          <w:sz w:val="36"/>
          <w:szCs w:val="36"/>
          <w:rtl/>
        </w:rPr>
        <w:t xml:space="preserve">- </w:t>
      </w:r>
      <w:r w:rsidRPr="000A78DE">
        <w:rPr>
          <w:rFonts w:ascii="Traditional Arabic" w:hAnsi="Traditional Arabic" w:cs="Traditional Arabic" w:hint="cs"/>
          <w:sz w:val="36"/>
          <w:szCs w:val="36"/>
          <w:rtl/>
        </w:rPr>
        <w:t>صلىاللهعليهوسلّم</w:t>
      </w:r>
      <w:r w:rsidR="002A2FEC">
        <w:rPr>
          <w:rFonts w:ascii="Traditional Arabic" w:hAnsi="Traditional Arabic" w:cs="Traditional Arabic" w:hint="cs"/>
          <w:sz w:val="36"/>
          <w:szCs w:val="36"/>
          <w:rtl/>
        </w:rPr>
        <w:t xml:space="preserve"> -</w:t>
      </w:r>
      <w:r w:rsidRPr="000A78DE">
        <w:rPr>
          <w:rFonts w:ascii="Traditional Arabic" w:hAnsi="Traditional Arabic" w:cs="Traditional Arabic" w:hint="cs"/>
          <w:sz w:val="36"/>
          <w:szCs w:val="36"/>
          <w:rtl/>
        </w:rPr>
        <w:t>يَدَعُهماسِرّاًولاعَلانِيةً</w:t>
      </w:r>
      <w:r w:rsidRPr="000A78DE">
        <w:rPr>
          <w:rFonts w:ascii="Traditional Arabic" w:hAnsi="Traditional Arabic" w:cs="Traditional Arabic"/>
          <w:sz w:val="36"/>
          <w:szCs w:val="36"/>
          <w:rtl/>
        </w:rPr>
        <w:t xml:space="preserve">: </w:t>
      </w:r>
      <w:r w:rsidRPr="000A78DE">
        <w:rPr>
          <w:rFonts w:ascii="Traditional Arabic" w:hAnsi="Traditional Arabic" w:cs="Traditional Arabic" w:hint="cs"/>
          <w:sz w:val="36"/>
          <w:szCs w:val="36"/>
          <w:rtl/>
        </w:rPr>
        <w:t>رَكعتانِقبلَصلاةِالصبحِ،وركعتانِبعدَالعصر</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465"/>
        <w:t>(</w:t>
      </w:r>
      <w:r w:rsidR="00842673">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p>
    <w:p w:rsidR="004A0BC7" w:rsidRPr="00AA6EBA" w:rsidRDefault="004A0BC7" w:rsidP="00842673">
      <w:pPr>
        <w:spacing w:after="0" w:line="240" w:lineRule="auto"/>
        <w:jc w:val="both"/>
        <w:rPr>
          <w:rFonts w:ascii="Traditional Arabic" w:hAnsi="Traditional Arabic" w:cs="Traditional Arabic"/>
          <w:color w:val="000000"/>
          <w:sz w:val="36"/>
          <w:szCs w:val="36"/>
          <w:rtl/>
        </w:rPr>
      </w:pPr>
      <w:r w:rsidRPr="00440F10">
        <w:rPr>
          <w:rFonts w:ascii="Traditional Arabic" w:hAnsi="Traditional Arabic" w:cs="Traditional Arabic" w:hint="cs"/>
          <w:sz w:val="36"/>
          <w:szCs w:val="36"/>
          <w:rtl/>
        </w:rPr>
        <w:t>وَعَنْيَزِيدَبْنِالأَسْوَدِ</w:t>
      </w:r>
      <w:r w:rsidR="002A2FEC">
        <w:rPr>
          <w:rFonts w:ascii="Traditional Arabic" w:hAnsi="Traditional Arabic" w:cs="Traditional Arabic" w:hint="cs"/>
          <w:sz w:val="36"/>
          <w:szCs w:val="36"/>
          <w:rtl/>
        </w:rPr>
        <w:t xml:space="preserve">- </w:t>
      </w:r>
      <w:r w:rsidRPr="00440F10">
        <w:rPr>
          <w:rFonts w:ascii="Traditional Arabic" w:hAnsi="Traditional Arabic" w:cs="Traditional Arabic" w:hint="cs"/>
          <w:sz w:val="36"/>
          <w:szCs w:val="36"/>
          <w:rtl/>
        </w:rPr>
        <w:t>رَضِيَاللَّهُعَنْهُ</w:t>
      </w:r>
      <w:r w:rsidR="002A2FEC">
        <w:rPr>
          <w:rFonts w:ascii="Traditional Arabic" w:hAnsi="Traditional Arabic" w:cs="Traditional Arabic" w:hint="cs"/>
          <w:sz w:val="36"/>
          <w:szCs w:val="36"/>
          <w:rtl/>
        </w:rPr>
        <w:t xml:space="preserve"> -</w:t>
      </w:r>
      <w:r w:rsidRPr="00440F10">
        <w:rPr>
          <w:rFonts w:ascii="Traditional Arabic" w:hAnsi="Traditional Arabic" w:cs="Traditional Arabic" w:hint="cs"/>
          <w:sz w:val="36"/>
          <w:szCs w:val="36"/>
          <w:rtl/>
        </w:rPr>
        <w:t>قَالَ</w:t>
      </w:r>
      <w:r>
        <w:rPr>
          <w:rFonts w:ascii="Traditional Arabic" w:hAnsi="Traditional Arabic" w:cs="Traditional Arabic" w:hint="cs"/>
          <w:sz w:val="36"/>
          <w:szCs w:val="36"/>
          <w:rtl/>
        </w:rPr>
        <w:t>"</w:t>
      </w:r>
      <w:r w:rsidRPr="00440F10">
        <w:rPr>
          <w:rFonts w:ascii="Traditional Arabic" w:hAnsi="Traditional Arabic" w:cs="Traditional Arabic" w:hint="cs"/>
          <w:sz w:val="36"/>
          <w:szCs w:val="36"/>
          <w:rtl/>
        </w:rPr>
        <w:t>شَهِدْتُمَعَرَسُولِاللَّهِ</w:t>
      </w:r>
      <w:r w:rsidR="002A2FEC">
        <w:rPr>
          <w:rFonts w:ascii="Traditional Arabic" w:hAnsi="Traditional Arabic" w:cs="Traditional Arabic" w:hint="cs"/>
          <w:sz w:val="36"/>
          <w:szCs w:val="36"/>
          <w:rtl/>
        </w:rPr>
        <w:t xml:space="preserve">- </w:t>
      </w:r>
      <w:r w:rsidRPr="00440F10">
        <w:rPr>
          <w:rFonts w:ascii="Traditional Arabic" w:hAnsi="Traditional Arabic" w:cs="Traditional Arabic" w:hint="cs"/>
          <w:sz w:val="36"/>
          <w:szCs w:val="36"/>
          <w:rtl/>
        </w:rPr>
        <w:t>صَلَّىاللَّهُعَلَيْهِوَسَلَّمَ</w:t>
      </w:r>
      <w:r w:rsidR="002A2FEC">
        <w:rPr>
          <w:rFonts w:ascii="Traditional Arabic" w:hAnsi="Traditional Arabic" w:cs="Traditional Arabic" w:hint="cs"/>
          <w:sz w:val="36"/>
          <w:szCs w:val="36"/>
          <w:rtl/>
        </w:rPr>
        <w:t xml:space="preserve">- </w:t>
      </w:r>
      <w:r w:rsidRPr="00440F10">
        <w:rPr>
          <w:rFonts w:ascii="Traditional Arabic" w:hAnsi="Traditional Arabic" w:cs="Traditional Arabic" w:hint="cs"/>
          <w:sz w:val="36"/>
          <w:szCs w:val="36"/>
          <w:rtl/>
        </w:rPr>
        <w:t>حَجَّتَهُوَصَلَّيْتُمَعَهُصَلاةَالصُّبْحِفِيمَسْجِدِالْخَيْفِ،فَلَمَّاقَضَىصَلاتَهُوَانْحَرَفَإذَاهُوَبِرَجُلَيْنِفِيآخِرِالْقَوْمِلَمْيُصَلِّيَامَعَهُ،قَالَ</w:t>
      </w:r>
      <w:r w:rsidRPr="00440F10">
        <w:rPr>
          <w:rFonts w:ascii="Traditional Arabic" w:hAnsi="Traditional Arabic" w:cs="Traditional Arabic"/>
          <w:sz w:val="36"/>
          <w:szCs w:val="36"/>
          <w:rtl/>
        </w:rPr>
        <w:t xml:space="preserve"> : </w:t>
      </w:r>
      <w:r w:rsidRPr="00440F10">
        <w:rPr>
          <w:rFonts w:ascii="Traditional Arabic" w:hAnsi="Traditional Arabic" w:cs="Traditional Arabic" w:hint="cs"/>
          <w:sz w:val="36"/>
          <w:szCs w:val="36"/>
          <w:rtl/>
        </w:rPr>
        <w:t>عَلَيَّبِهِمَا،فَجِيءَبِهِمَاتُرْعَدُفَرَائِصُهُمَاقَالَ</w:t>
      </w:r>
      <w:r w:rsidRPr="00440F10">
        <w:rPr>
          <w:rFonts w:ascii="Traditional Arabic" w:hAnsi="Traditional Arabic" w:cs="Traditional Arabic"/>
          <w:sz w:val="36"/>
          <w:szCs w:val="36"/>
          <w:rtl/>
        </w:rPr>
        <w:t xml:space="preserve"> : </w:t>
      </w:r>
      <w:r w:rsidRPr="00440F10">
        <w:rPr>
          <w:rFonts w:ascii="Traditional Arabic" w:hAnsi="Traditional Arabic" w:cs="Traditional Arabic" w:hint="cs"/>
          <w:sz w:val="36"/>
          <w:szCs w:val="36"/>
          <w:rtl/>
        </w:rPr>
        <w:t>مَامَنَعَكُمَاأَنْتُصَلِّيَامَعَنَا؟فَقَالا</w:t>
      </w:r>
      <w:r w:rsidRPr="00440F10">
        <w:rPr>
          <w:rFonts w:ascii="Traditional Arabic" w:hAnsi="Traditional Arabic" w:cs="Traditional Arabic"/>
          <w:sz w:val="36"/>
          <w:szCs w:val="36"/>
          <w:rtl/>
        </w:rPr>
        <w:t xml:space="preserve"> : </w:t>
      </w:r>
      <w:r w:rsidRPr="00440F10">
        <w:rPr>
          <w:rFonts w:ascii="Traditional Arabic" w:hAnsi="Traditional Arabic" w:cs="Traditional Arabic" w:hint="cs"/>
          <w:sz w:val="36"/>
          <w:szCs w:val="36"/>
          <w:rtl/>
        </w:rPr>
        <w:t>يَارَسُولَاللَّهِإنَّاقَدْكُنَّاصَلَّيْنَافِيرِحَالِنَاقَالَ</w:t>
      </w:r>
      <w:r w:rsidRPr="00440F10">
        <w:rPr>
          <w:rFonts w:ascii="Traditional Arabic" w:hAnsi="Traditional Arabic" w:cs="Traditional Arabic"/>
          <w:sz w:val="36"/>
          <w:szCs w:val="36"/>
          <w:rtl/>
        </w:rPr>
        <w:t xml:space="preserve"> : </w:t>
      </w:r>
      <w:r w:rsidRPr="00440F10">
        <w:rPr>
          <w:rFonts w:ascii="Traditional Arabic" w:hAnsi="Traditional Arabic" w:cs="Traditional Arabic" w:hint="cs"/>
          <w:sz w:val="36"/>
          <w:szCs w:val="36"/>
          <w:rtl/>
        </w:rPr>
        <w:t>فَلاتَفْعَلافَإِذَاصَلَّيْتُمَافِيرِحَالِكُمَاثُمَّأَتَيْتُمَامَسْجِدَجَمَاعَةٍفَصَلِّيَامَعَهُمْفَإِنَّهَالَكُمَانَافِلَةٌ</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466"/>
        <w:t>(</w:t>
      </w:r>
      <w:r w:rsidR="00842673">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5441AE">
        <w:rPr>
          <w:rFonts w:ascii="Traditional Arabic" w:hAnsi="Traditional Arabic" w:cs="Traditional Arabic" w:hint="cs"/>
          <w:color w:val="000000"/>
          <w:sz w:val="36"/>
          <w:szCs w:val="36"/>
          <w:rtl/>
        </w:rPr>
        <w:t>وَفِيحَدِيثِأَبِيقَتَادَةَ</w:t>
      </w:r>
      <w:r>
        <w:rPr>
          <w:rFonts w:ascii="Traditional Arabic" w:hAnsi="Traditional Arabic" w:cs="Traditional Arabic" w:hint="cs"/>
          <w:color w:val="000000"/>
          <w:sz w:val="36"/>
          <w:szCs w:val="36"/>
          <w:rtl/>
        </w:rPr>
        <w:t xml:space="preserve"> - رضي الله عنه -</w:t>
      </w:r>
      <w:r w:rsidRPr="005441AE">
        <w:rPr>
          <w:rFonts w:ascii="Traditional Arabic" w:hAnsi="Traditional Arabic" w:cs="Traditional Arabic"/>
          <w:color w:val="000000"/>
          <w:sz w:val="36"/>
          <w:szCs w:val="36"/>
          <w:rtl/>
        </w:rPr>
        <w:t xml:space="preserve"> : </w:t>
      </w:r>
      <w:r>
        <w:rPr>
          <w:rFonts w:ascii="Traditional Arabic" w:hAnsi="Traditional Arabic" w:cs="Traditional Arabic" w:hint="cs"/>
          <w:color w:val="000000"/>
          <w:sz w:val="36"/>
          <w:szCs w:val="36"/>
          <w:rtl/>
        </w:rPr>
        <w:t>"</w:t>
      </w:r>
      <w:r w:rsidRPr="005441AE">
        <w:rPr>
          <w:rFonts w:ascii="Traditional Arabic" w:hAnsi="Traditional Arabic" w:cs="Traditional Arabic" w:hint="cs"/>
          <w:color w:val="000000"/>
          <w:sz w:val="36"/>
          <w:szCs w:val="36"/>
          <w:rtl/>
        </w:rPr>
        <w:t>إنَّمَاالتَّفْرِيطُفِيالْيَقَظَةِعَلَىمَنْلَمْيُصَلِّالصَّلاةَحَتَّىيَجِيءَوَقْتُالأُخْرَى،فَمَنْفَعَلَذَلِكَفَلْيُصَلِّهَاحِينَيَنْتَبِهُلَهَا</w:t>
      </w:r>
      <w:r>
        <w:rPr>
          <w:rFonts w:ascii="Traditional Arabic" w:hAnsi="Traditional Arabic" w:cs="Traditional Arabic" w:hint="cs"/>
          <w:color w:val="000000"/>
          <w:sz w:val="36"/>
          <w:szCs w:val="36"/>
          <w:rtl/>
        </w:rPr>
        <w:t>"</w:t>
      </w:r>
      <w:r>
        <w:rPr>
          <w:rStyle w:val="FootnoteReference"/>
          <w:rFonts w:ascii="Traditional Arabic" w:hAnsi="Traditional Arabic" w:cs="Traditional Arabic"/>
          <w:color w:val="000000"/>
          <w:sz w:val="36"/>
          <w:szCs w:val="36"/>
          <w:rtl/>
        </w:rPr>
        <w:footnoteReference w:customMarkFollows="1" w:id="467"/>
        <w:t>(</w:t>
      </w:r>
      <w:r w:rsidR="00842673">
        <w:rPr>
          <w:rStyle w:val="FootnoteReference"/>
          <w:rFonts w:ascii="Traditional Arabic" w:hAnsi="Traditional Arabic" w:cs="Traditional Arabic" w:hint="cs"/>
          <w:color w:val="000000"/>
          <w:sz w:val="36"/>
          <w:szCs w:val="36"/>
          <w:rtl/>
        </w:rPr>
        <w:t>2</w:t>
      </w:r>
      <w:r>
        <w:rPr>
          <w:rStyle w:val="FootnoteReference"/>
          <w:rFonts w:ascii="Traditional Arabic" w:hAnsi="Traditional Arabic" w:cs="Traditional Arabic"/>
          <w:color w:val="000000"/>
          <w:sz w:val="36"/>
          <w:szCs w:val="36"/>
          <w:rtl/>
        </w:rPr>
        <w:t>)</w:t>
      </w:r>
      <w:r w:rsidRPr="005441AE">
        <w:rPr>
          <w:rFonts w:ascii="Traditional Arabic" w:hAnsi="Traditional Arabic" w:cs="Traditional Arabic"/>
          <w:color w:val="000000"/>
          <w:sz w:val="36"/>
          <w:szCs w:val="36"/>
          <w:rtl/>
        </w:rPr>
        <w:t xml:space="preserve">. </w:t>
      </w:r>
    </w:p>
    <w:p w:rsidR="00C35E67" w:rsidRDefault="00C35E67" w:rsidP="00212E6B">
      <w:pPr>
        <w:spacing w:after="0" w:line="240" w:lineRule="auto"/>
        <w:jc w:val="both"/>
        <w:rPr>
          <w:rFonts w:ascii="Traditional Arabic" w:hAnsi="Traditional Arabic" w:cs="Traditional Arabic"/>
          <w:b/>
          <w:bCs/>
          <w:sz w:val="36"/>
          <w:szCs w:val="36"/>
          <w:rtl/>
        </w:rPr>
      </w:pPr>
    </w:p>
    <w:p w:rsidR="00C35E67" w:rsidRDefault="00C35E67" w:rsidP="00212E6B">
      <w:pPr>
        <w:spacing w:after="0" w:line="240" w:lineRule="auto"/>
        <w:jc w:val="both"/>
        <w:rPr>
          <w:rFonts w:ascii="Traditional Arabic" w:hAnsi="Traditional Arabic" w:cs="Traditional Arabic"/>
          <w:b/>
          <w:bCs/>
          <w:sz w:val="36"/>
          <w:szCs w:val="36"/>
          <w:rtl/>
        </w:rPr>
      </w:pPr>
    </w:p>
    <w:p w:rsidR="00C35E67" w:rsidRDefault="00C35E67" w:rsidP="00212E6B">
      <w:pPr>
        <w:spacing w:after="0" w:line="240" w:lineRule="auto"/>
        <w:jc w:val="both"/>
        <w:rPr>
          <w:rFonts w:ascii="Traditional Arabic" w:hAnsi="Traditional Arabic" w:cs="Traditional Arabic"/>
          <w:b/>
          <w:bCs/>
          <w:sz w:val="36"/>
          <w:szCs w:val="36"/>
          <w:rtl/>
        </w:rPr>
      </w:pPr>
    </w:p>
    <w:p w:rsidR="004A0BC7" w:rsidRPr="00137DB8" w:rsidRDefault="004A0BC7" w:rsidP="00212E6B">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الراجح في المسألة </w:t>
      </w:r>
    </w:p>
    <w:p w:rsidR="004A0BC7" w:rsidRPr="00E70FED" w:rsidRDefault="004A0BC7" w:rsidP="004A0BC7">
      <w:pPr>
        <w:spacing w:after="0" w:line="240" w:lineRule="auto"/>
        <w:jc w:val="both"/>
        <w:rPr>
          <w:rFonts w:ascii="Traditional Arabic" w:hAnsi="Traditional Arabic" w:cs="Traditional Arabic"/>
          <w:sz w:val="36"/>
          <w:szCs w:val="36"/>
          <w:rtl/>
        </w:rPr>
      </w:pPr>
      <w:r w:rsidRPr="00E70FED">
        <w:rPr>
          <w:rFonts w:ascii="Traditional Arabic" w:hAnsi="Traditional Arabic" w:cs="Traditional Arabic" w:hint="cs"/>
          <w:sz w:val="36"/>
          <w:szCs w:val="36"/>
          <w:rtl/>
        </w:rPr>
        <w:t xml:space="preserve">   وبعد النظر والتأمل في الأدلة وفي أقوال العلماء في المسألة تبين لنا أن </w:t>
      </w:r>
      <w:r w:rsidRPr="006003DA">
        <w:rPr>
          <w:rFonts w:ascii="Traditional Arabic" w:hAnsi="Traditional Arabic" w:cs="Traditional Arabic" w:hint="cs"/>
          <w:b/>
          <w:bCs/>
          <w:sz w:val="36"/>
          <w:szCs w:val="36"/>
          <w:rtl/>
        </w:rPr>
        <w:t>القول الراجح هو قول الجمهور وهو : جواز قضاء الفوائت وذوات الأسباب في أوقات النهي .</w:t>
      </w:r>
      <w:r w:rsidRPr="00E70FED">
        <w:rPr>
          <w:rFonts w:ascii="Traditional Arabic" w:hAnsi="Traditional Arabic" w:cs="Traditional Arabic" w:hint="cs"/>
          <w:sz w:val="36"/>
          <w:szCs w:val="36"/>
          <w:rtl/>
        </w:rPr>
        <w:t xml:space="preserve"> وذلك لأن  أحاديث النهي جاءت لبيان العموم وأحاديث الجواز جاءت للتخصيص ، والخاص مقدم على العام سواء تقدم عليه أو تأخر .</w:t>
      </w:r>
    </w:p>
    <w:p w:rsidR="004A0BC7" w:rsidRPr="00A7310F" w:rsidRDefault="004A0BC7" w:rsidP="00842673">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شيخ الإسلام ابن تيمية : </w:t>
      </w:r>
      <w:r w:rsidRPr="00A7310F">
        <w:rPr>
          <w:rFonts w:ascii="Traditional Arabic" w:hAnsi="Traditional Arabic" w:cs="Traditional Arabic"/>
          <w:sz w:val="36"/>
          <w:szCs w:val="36"/>
          <w:rtl/>
        </w:rPr>
        <w:t>ذوات الأسباب إنما دعا إليها داع؛ لم تفعل لأجل الوقت؛ بخلاف التطوع المطلق الذي لا سبب له، وحينئذ فمفسدة النهي إنما تنشأ مما لا سبب له دون ما له السبب، ولهذا قال في حديث ابن عمر</w:t>
      </w:r>
      <w:r w:rsidR="002A2FEC">
        <w:rPr>
          <w:rFonts w:ascii="Traditional Arabic" w:hAnsi="Traditional Arabic" w:cs="Traditional Arabic" w:hint="cs"/>
          <w:sz w:val="36"/>
          <w:szCs w:val="36"/>
          <w:rtl/>
        </w:rPr>
        <w:t xml:space="preserve"> - رضي الله عنهما - </w:t>
      </w:r>
      <w:r w:rsidRPr="00A7310F">
        <w:rPr>
          <w:rFonts w:ascii="Traditional Arabic" w:hAnsi="Traditional Arabic" w:cs="Traditional Arabic"/>
          <w:sz w:val="36"/>
          <w:szCs w:val="36"/>
          <w:rtl/>
        </w:rPr>
        <w:t>: «لا تتحروا بصلاتكم طلوع الشمس ولا غروبها»</w:t>
      </w:r>
      <w:r>
        <w:rPr>
          <w:rStyle w:val="FootnoteReference"/>
          <w:rFonts w:ascii="Traditional Arabic" w:hAnsi="Traditional Arabic" w:cs="Traditional Arabic"/>
          <w:sz w:val="36"/>
          <w:szCs w:val="36"/>
          <w:rtl/>
        </w:rPr>
        <w:footnoteReference w:customMarkFollows="1" w:id="468"/>
        <w:t>(</w:t>
      </w:r>
      <w:r w:rsidR="00842673">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A7310F">
        <w:rPr>
          <w:rFonts w:ascii="Traditional Arabic" w:hAnsi="Traditional Arabic" w:cs="Traditional Arabic"/>
          <w:sz w:val="36"/>
          <w:szCs w:val="36"/>
          <w:rtl/>
        </w:rPr>
        <w:t>.</w:t>
      </w:r>
    </w:p>
    <w:p w:rsidR="004A0BC7" w:rsidRPr="005F4AA0" w:rsidRDefault="004A0BC7" w:rsidP="00842673">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قال الإمام النووي :</w:t>
      </w:r>
      <w:r w:rsidRPr="00440F10">
        <w:rPr>
          <w:rFonts w:ascii="Traditional Arabic" w:hAnsi="Traditional Arabic" w:cs="Traditional Arabic" w:hint="cs"/>
          <w:sz w:val="36"/>
          <w:szCs w:val="36"/>
          <w:rtl/>
        </w:rPr>
        <w:t>وَلِهَذَاأَمَرَالنَّبِيُّ</w:t>
      </w:r>
      <w:r w:rsidR="002A2FEC">
        <w:rPr>
          <w:rFonts w:ascii="Traditional Arabic" w:hAnsi="Traditional Arabic" w:cs="Traditional Arabic" w:hint="cs"/>
          <w:sz w:val="36"/>
          <w:szCs w:val="36"/>
          <w:rtl/>
        </w:rPr>
        <w:t xml:space="preserve">- </w:t>
      </w:r>
      <w:r w:rsidRPr="00440F10">
        <w:rPr>
          <w:rFonts w:ascii="Traditional Arabic" w:hAnsi="Traditional Arabic" w:cs="Traditional Arabic" w:hint="cs"/>
          <w:sz w:val="36"/>
          <w:szCs w:val="36"/>
          <w:rtl/>
        </w:rPr>
        <w:t>صَلَّىاللَّهُعَلَيْهِوَسَلَّمَ</w:t>
      </w:r>
      <w:r w:rsidR="002A2FEC">
        <w:rPr>
          <w:rFonts w:ascii="Traditional Arabic" w:hAnsi="Traditional Arabic" w:cs="Traditional Arabic" w:hint="cs"/>
          <w:sz w:val="36"/>
          <w:szCs w:val="36"/>
          <w:rtl/>
        </w:rPr>
        <w:t xml:space="preserve"> -</w:t>
      </w:r>
      <w:r w:rsidRPr="00440F10">
        <w:rPr>
          <w:rFonts w:ascii="Traditional Arabic" w:hAnsi="Traditional Arabic" w:cs="Traditional Arabic" w:hint="cs"/>
          <w:sz w:val="36"/>
          <w:szCs w:val="36"/>
          <w:rtl/>
        </w:rPr>
        <w:t>الدَّاخِلَيَوْمَالْجُمُعَةِفِيحَالِالْخُطْبَةِبِالتَّحِيَّةِبَعْدَأَنْقَعَدَ</w:t>
      </w:r>
      <w:r w:rsidRPr="00440F10">
        <w:rPr>
          <w:rFonts w:ascii="Traditional Arabic" w:hAnsi="Traditional Arabic" w:cs="Traditional Arabic"/>
          <w:sz w:val="36"/>
          <w:szCs w:val="36"/>
          <w:rtl/>
        </w:rPr>
        <w:t xml:space="preserve"> . </w:t>
      </w:r>
      <w:r w:rsidRPr="00440F10">
        <w:rPr>
          <w:rFonts w:ascii="Traditional Arabic" w:hAnsi="Traditional Arabic" w:cs="Traditional Arabic" w:hint="cs"/>
          <w:sz w:val="36"/>
          <w:szCs w:val="36"/>
          <w:rtl/>
        </w:rPr>
        <w:t>وَلَوْكَانَتْالتَّحِيَّةُتُتْرَكُفِيوَقْتٍلَكَانَهَذَاالْوَقْتَ؛لأَنَّهُيُمْنَعُفِيحَالِالْخُطْبَةِمِنْالصَّلاةِإلاالتَّحِيَّةَ،وَلأَنَّهُتَكَلَّمَفِيالْخُطْبَةِوَبَعْدَأَنْقَعَدَالدَّاخِلُ،وَكُلُّهَذَامُبَالَغَةٌفِيتَعْمِيمِالتَّحِيَّةِ</w:t>
      </w:r>
      <w:r>
        <w:rPr>
          <w:rStyle w:val="FootnoteReference"/>
          <w:rFonts w:ascii="Traditional Arabic" w:hAnsi="Traditional Arabic" w:cs="Traditional Arabic"/>
          <w:sz w:val="36"/>
          <w:szCs w:val="36"/>
          <w:rtl/>
        </w:rPr>
        <w:footnoteReference w:customMarkFollows="1" w:id="469"/>
        <w:t>(</w:t>
      </w:r>
      <w:r w:rsidR="00842673">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440F10">
        <w:rPr>
          <w:rFonts w:ascii="Traditional Arabic" w:hAnsi="Traditional Arabic" w:cs="Traditional Arabic"/>
          <w:sz w:val="36"/>
          <w:szCs w:val="36"/>
          <w:rtl/>
        </w:rPr>
        <w:t xml:space="preserve"> .</w:t>
      </w:r>
    </w:p>
    <w:p w:rsidR="004A0BC7" w:rsidRDefault="004A0BC7" w:rsidP="004A0BC7">
      <w:pPr>
        <w:autoSpaceDE w:val="0"/>
        <w:autoSpaceDN w:val="0"/>
        <w:adjustRightInd w:val="0"/>
        <w:spacing w:after="0" w:line="240" w:lineRule="auto"/>
        <w:jc w:val="center"/>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والله أعلم ،،،</w:t>
      </w:r>
    </w:p>
    <w:p w:rsidR="00BF3C1A" w:rsidRDefault="00BF3C1A" w:rsidP="004A0BC7">
      <w:pPr>
        <w:spacing w:line="240" w:lineRule="auto"/>
        <w:jc w:val="both"/>
        <w:rPr>
          <w:rFonts w:ascii="Traditional Arabic" w:hAnsi="Traditional Arabic" w:cs="Traditional Arabic"/>
          <w:color w:val="000000"/>
          <w:sz w:val="36"/>
          <w:szCs w:val="36"/>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4A0BC7" w:rsidRDefault="004A0BC7" w:rsidP="004A0BC7">
      <w:pPr>
        <w:spacing w:line="240" w:lineRule="auto"/>
        <w:jc w:val="both"/>
        <w:rPr>
          <w:rFonts w:ascii="Traditional Arabic" w:hAnsi="Traditional Arabic" w:cs="PT Bold Heading"/>
          <w:sz w:val="32"/>
          <w:szCs w:val="32"/>
          <w:rtl/>
        </w:rPr>
      </w:pPr>
      <w:r>
        <w:rPr>
          <w:rFonts w:ascii="Traditional Arabic" w:hAnsi="Traditional Arabic" w:cs="PT Bold Heading" w:hint="cs"/>
          <w:sz w:val="32"/>
          <w:szCs w:val="32"/>
          <w:rtl/>
        </w:rPr>
        <w:t>المبحث الثامن :</w:t>
      </w:r>
      <w:r w:rsidRPr="00C92550">
        <w:rPr>
          <w:rFonts w:ascii="Traditional Arabic" w:hAnsi="Traditional Arabic" w:cs="PT Bold Heading" w:hint="cs"/>
          <w:color w:val="000000"/>
          <w:sz w:val="32"/>
          <w:szCs w:val="32"/>
          <w:rtl/>
        </w:rPr>
        <w:t>سجود التلاوة</w:t>
      </w:r>
      <w:r>
        <w:rPr>
          <w:rFonts w:ascii="Traditional Arabic" w:hAnsi="Traditional Arabic" w:cs="PT Bold Heading" w:hint="cs"/>
          <w:color w:val="000000"/>
          <w:sz w:val="32"/>
          <w:szCs w:val="32"/>
          <w:rtl/>
        </w:rPr>
        <w:t xml:space="preserve"> .</w:t>
      </w:r>
    </w:p>
    <w:p w:rsidR="004A0BC7" w:rsidRPr="00F81658" w:rsidRDefault="004A0BC7" w:rsidP="004A0BC7">
      <w:pPr>
        <w:autoSpaceDE w:val="0"/>
        <w:autoSpaceDN w:val="0"/>
        <w:adjustRightInd w:val="0"/>
        <w:spacing w:after="0" w:line="240" w:lineRule="auto"/>
        <w:jc w:val="both"/>
        <w:rPr>
          <w:rFonts w:ascii="Traditional Arabic" w:hAnsi="Traditional Arabic" w:cs="Traditional Arabic"/>
          <w:b/>
          <w:bCs/>
          <w:sz w:val="36"/>
          <w:szCs w:val="36"/>
          <w:rtl/>
        </w:rPr>
      </w:pPr>
      <w:r w:rsidRPr="00F81658">
        <w:rPr>
          <w:rFonts w:ascii="Traditional Arabic" w:hAnsi="Traditional Arabic" w:cs="Traditional Arabic" w:hint="cs"/>
          <w:b/>
          <w:bCs/>
          <w:sz w:val="36"/>
          <w:szCs w:val="36"/>
          <w:rtl/>
        </w:rPr>
        <w:t>(</w:t>
      </w:r>
      <w:r w:rsidRPr="00F81658">
        <w:rPr>
          <w:rFonts w:ascii="Traditional Arabic" w:hAnsi="Traditional Arabic" w:cs="Traditional Arabic"/>
          <w:b/>
          <w:bCs/>
          <w:sz w:val="36"/>
          <w:szCs w:val="36"/>
          <w:rtl/>
        </w:rPr>
        <w:t>قَرَأَ (وَالنَّجْمِ) فَسَجَدَ فِيهَا وَسَجَدَ مَنْ كَانَ مَعَهُ</w:t>
      </w:r>
      <w:r w:rsidRPr="00F81658">
        <w:rPr>
          <w:rFonts w:ascii="Traditional Arabic" w:hAnsi="Traditional Arabic" w:cs="Traditional Arabic" w:hint="cs"/>
          <w:b/>
          <w:bCs/>
          <w:sz w:val="36"/>
          <w:szCs w:val="36"/>
          <w:rtl/>
        </w:rPr>
        <w:t>)</w:t>
      </w:r>
    </w:p>
    <w:p w:rsidR="004A0BC7" w:rsidRPr="00DB047C" w:rsidRDefault="0075358A" w:rsidP="00D53A56">
      <w:pPr>
        <w:autoSpaceDE w:val="0"/>
        <w:autoSpaceDN w:val="0"/>
        <w:adjustRightInd w:val="0"/>
        <w:spacing w:after="0" w:line="240" w:lineRule="auto"/>
        <w:jc w:val="both"/>
        <w:rPr>
          <w:rFonts w:ascii="Traditional Arabic" w:hAnsi="Traditional Arabic" w:cs="Traditional Arabic"/>
          <w:sz w:val="32"/>
          <w:szCs w:val="32"/>
          <w:rtl/>
        </w:rPr>
      </w:pPr>
      <w:r w:rsidRPr="009166A7">
        <w:rPr>
          <w:rFonts w:ascii="Traditional Arabic" w:hAnsi="Traditional Arabic" w:cs="Traditional Arabic" w:hint="cs"/>
          <w:b/>
          <w:bCs/>
          <w:sz w:val="36"/>
          <w:szCs w:val="36"/>
          <w:rtl/>
        </w:rPr>
        <w:t>قال الإمام مسلم</w:t>
      </w:r>
      <w:r w:rsidR="009166A7" w:rsidRPr="009166A7">
        <w:rPr>
          <w:rFonts w:ascii="Traditional Arabic" w:hAnsi="Traditional Arabic" w:cs="Traditional Arabic" w:hint="cs"/>
          <w:b/>
          <w:bCs/>
          <w:sz w:val="36"/>
          <w:szCs w:val="36"/>
          <w:rtl/>
        </w:rPr>
        <w:t xml:space="preserve"> :</w:t>
      </w:r>
      <w:r w:rsidR="004A0BC7" w:rsidRPr="00572C5B">
        <w:rPr>
          <w:rFonts w:ascii="Traditional Arabic" w:hAnsi="Traditional Arabic" w:cs="Traditional Arabic"/>
          <w:sz w:val="36"/>
          <w:szCs w:val="36"/>
          <w:rtl/>
        </w:rPr>
        <w:t xml:space="preserve">حَدَّثَنَا مُحَمَّدُ بْنُ الْمُثَنَّى وَمُحَمَّدُ بْنُ بَشَّارٍ قَالاَ حَدَّثَنَا مُحَمَّدُ بْنُ جَعْفَرٍ حَدَّثَنَا شُعْبَةُ عَنْ أَبِى إِسْحَاقَ قَالَ سَمِعْتُ الأَسْوَدَ يُحَدِّثُ عَنْ عَبْدِ اللَّهِ </w:t>
      </w:r>
      <w:r w:rsidR="00D53A56">
        <w:rPr>
          <w:rFonts w:ascii="Traditional Arabic" w:hAnsi="Traditional Arabic" w:cs="Traditional Arabic" w:hint="cs"/>
          <w:sz w:val="36"/>
          <w:szCs w:val="36"/>
          <w:rtl/>
        </w:rPr>
        <w:t xml:space="preserve">- رضي الله عنه - </w:t>
      </w:r>
      <w:r w:rsidR="004A0BC7" w:rsidRPr="00572C5B">
        <w:rPr>
          <w:rFonts w:ascii="Traditional Arabic" w:hAnsi="Traditional Arabic" w:cs="Traditional Arabic"/>
          <w:sz w:val="36"/>
          <w:szCs w:val="36"/>
          <w:rtl/>
        </w:rPr>
        <w:t xml:space="preserve">عَنِ النَّبِىِّ -صلى الله عليه وسلم- </w:t>
      </w:r>
      <w:r w:rsidR="004A0BC7" w:rsidRPr="00F81658">
        <w:rPr>
          <w:rFonts w:ascii="Traditional Arabic" w:hAnsi="Traditional Arabic" w:cs="Traditional Arabic"/>
          <w:sz w:val="36"/>
          <w:szCs w:val="36"/>
          <w:rtl/>
        </w:rPr>
        <w:t>أَنَّهُ قَرَأَ (وَالنَّجْمِ) فَسَجَدَ فِيهَا وَسَجَدَ مَنْ كَانَ مَعَهُ</w:t>
      </w:r>
      <w:r w:rsidR="004A0BC7" w:rsidRPr="00572C5B">
        <w:rPr>
          <w:rFonts w:ascii="Traditional Arabic" w:hAnsi="Traditional Arabic" w:cs="Traditional Arabic"/>
          <w:sz w:val="36"/>
          <w:szCs w:val="36"/>
          <w:rtl/>
        </w:rPr>
        <w:t xml:space="preserve"> غَيْرَ أَنَّ شَيْخًا أَخَذَ كَفًّا مِنْ حَصًى أَوْ تُرَابٍ فَرَفَعَهُ إِلَى جَبْهَتِهِ وَقَالَ يَكْفِينِى هَذَا. قَالَ عَبْدُ اللَّهِ لَقَدْ رَأَيْتُهُ بَعْدُ قُتِلَ كَافِرًا.</w:t>
      </w:r>
      <w:r w:rsidR="004A0BC7">
        <w:rPr>
          <w:rStyle w:val="FootnoteReference"/>
          <w:rFonts w:ascii="Traditional Arabic" w:hAnsi="Traditional Arabic" w:cs="Traditional Arabic"/>
          <w:sz w:val="36"/>
          <w:szCs w:val="36"/>
          <w:rtl/>
        </w:rPr>
        <w:footnoteReference w:customMarkFollows="1" w:id="470"/>
        <w:t>(</w:t>
      </w:r>
      <w:r w:rsidR="004A0BC7">
        <w:rPr>
          <w:rStyle w:val="FootnoteReference"/>
          <w:rFonts w:ascii="Traditional Arabic" w:hAnsi="Traditional Arabic" w:cs="Traditional Arabic" w:hint="cs"/>
          <w:sz w:val="36"/>
          <w:szCs w:val="36"/>
          <w:rtl/>
        </w:rPr>
        <w:t>1</w:t>
      </w:r>
      <w:r w:rsidR="004A0BC7">
        <w:rPr>
          <w:rStyle w:val="FootnoteReference"/>
          <w:rFonts w:ascii="Traditional Arabic" w:hAnsi="Traditional Arabic" w:cs="Traditional Arabic"/>
          <w:sz w:val="36"/>
          <w:szCs w:val="36"/>
          <w:rtl/>
        </w:rPr>
        <w:t>)</w:t>
      </w:r>
    </w:p>
    <w:p w:rsidR="004A0BC7" w:rsidRPr="00F81658" w:rsidRDefault="004A0BC7" w:rsidP="004A0BC7">
      <w:pPr>
        <w:autoSpaceDE w:val="0"/>
        <w:autoSpaceDN w:val="0"/>
        <w:adjustRightInd w:val="0"/>
        <w:spacing w:before="240" w:after="0" w:line="240" w:lineRule="auto"/>
        <w:jc w:val="both"/>
        <w:rPr>
          <w:rFonts w:ascii="Traditional Arabic" w:hAnsi="Traditional Arabic" w:cs="Traditional Arabic"/>
          <w:b/>
          <w:bCs/>
          <w:color w:val="000000"/>
          <w:sz w:val="36"/>
          <w:szCs w:val="36"/>
          <w:rtl/>
        </w:rPr>
      </w:pPr>
      <w:r w:rsidRPr="00F81658">
        <w:rPr>
          <w:rFonts w:ascii="Traditional Arabic" w:hAnsi="Traditional Arabic" w:cs="Traditional Arabic" w:hint="cs"/>
          <w:b/>
          <w:bCs/>
          <w:color w:val="000000"/>
          <w:sz w:val="36"/>
          <w:szCs w:val="36"/>
          <w:rtl/>
        </w:rPr>
        <w:t>(</w:t>
      </w:r>
      <w:r w:rsidRPr="00F81658">
        <w:rPr>
          <w:rFonts w:ascii="Traditional Arabic" w:hAnsi="Traditional Arabic" w:cs="Traditional Arabic"/>
          <w:b/>
          <w:bCs/>
          <w:color w:val="000000"/>
          <w:sz w:val="36"/>
          <w:szCs w:val="36"/>
          <w:rtl/>
        </w:rPr>
        <w:t xml:space="preserve">قَرَأَ عَلَى النَّبِيِّ صلى الله عليه وسلم </w:t>
      </w:r>
      <w:r>
        <w:rPr>
          <w:rFonts w:ascii="Traditional Arabic" w:hAnsi="Traditional Arabic" w:cs="Traditional Arabic" w:hint="cs"/>
          <w:b/>
          <w:bCs/>
          <w:color w:val="000000"/>
          <w:sz w:val="36"/>
          <w:szCs w:val="36"/>
          <w:rtl/>
        </w:rPr>
        <w:t>(</w:t>
      </w:r>
      <w:r w:rsidRPr="00F81658">
        <w:rPr>
          <w:rFonts w:ascii="Traditional Arabic" w:hAnsi="Traditional Arabic" w:cs="Traditional Arabic"/>
          <w:b/>
          <w:bCs/>
          <w:color w:val="000000"/>
          <w:sz w:val="36"/>
          <w:szCs w:val="36"/>
          <w:rtl/>
        </w:rPr>
        <w:t>وَالنَّجْمِ</w:t>
      </w:r>
      <w:r>
        <w:rPr>
          <w:rFonts w:ascii="Traditional Arabic" w:hAnsi="Traditional Arabic" w:cs="Traditional Arabic" w:hint="cs"/>
          <w:b/>
          <w:bCs/>
          <w:color w:val="000000"/>
          <w:sz w:val="36"/>
          <w:szCs w:val="36"/>
          <w:rtl/>
        </w:rPr>
        <w:t>)</w:t>
      </w:r>
      <w:r w:rsidRPr="00F81658">
        <w:rPr>
          <w:rFonts w:ascii="Traditional Arabic" w:hAnsi="Traditional Arabic" w:cs="Traditional Arabic"/>
          <w:b/>
          <w:bCs/>
          <w:color w:val="000000"/>
          <w:sz w:val="36"/>
          <w:szCs w:val="36"/>
          <w:rtl/>
        </w:rPr>
        <w:t xml:space="preserve"> فَلَمْ يَسْجُدْ فِيهَا</w:t>
      </w:r>
      <w:r w:rsidRPr="00F81658">
        <w:rPr>
          <w:rFonts w:ascii="Traditional Arabic" w:hAnsi="Traditional Arabic" w:cs="Traditional Arabic" w:hint="cs"/>
          <w:b/>
          <w:bCs/>
          <w:color w:val="000000"/>
          <w:sz w:val="36"/>
          <w:szCs w:val="36"/>
          <w:rtl/>
        </w:rPr>
        <w:t>)</w:t>
      </w:r>
    </w:p>
    <w:p w:rsidR="004A0BC7" w:rsidRDefault="0075358A" w:rsidP="00375327">
      <w:pPr>
        <w:autoSpaceDE w:val="0"/>
        <w:autoSpaceDN w:val="0"/>
        <w:adjustRightInd w:val="0"/>
        <w:spacing w:after="0" w:line="240" w:lineRule="auto"/>
        <w:jc w:val="both"/>
        <w:rPr>
          <w:rFonts w:ascii="Traditional Arabic" w:hAnsi="Traditional Arabic" w:cs="Traditional Arabic"/>
          <w:color w:val="000000"/>
          <w:sz w:val="32"/>
          <w:szCs w:val="32"/>
          <w:rtl/>
        </w:rPr>
      </w:pPr>
      <w:r w:rsidRPr="009166A7">
        <w:rPr>
          <w:rFonts w:ascii="Traditional Arabic" w:hAnsi="Traditional Arabic" w:cs="Traditional Arabic" w:hint="cs"/>
          <w:b/>
          <w:bCs/>
          <w:color w:val="000000"/>
          <w:sz w:val="36"/>
          <w:szCs w:val="36"/>
          <w:rtl/>
        </w:rPr>
        <w:t>قال الإمام البخاري</w:t>
      </w:r>
      <w:r w:rsidR="009166A7" w:rsidRPr="009166A7">
        <w:rPr>
          <w:rFonts w:ascii="Traditional Arabic" w:hAnsi="Traditional Arabic" w:cs="Traditional Arabic" w:hint="cs"/>
          <w:b/>
          <w:bCs/>
          <w:color w:val="000000"/>
          <w:sz w:val="36"/>
          <w:szCs w:val="36"/>
          <w:rtl/>
        </w:rPr>
        <w:t xml:space="preserve"> :</w:t>
      </w:r>
      <w:r w:rsidR="004A0BC7" w:rsidRPr="00572C5B">
        <w:rPr>
          <w:rFonts w:ascii="Traditional Arabic" w:hAnsi="Traditional Arabic" w:cs="Traditional Arabic"/>
          <w:color w:val="000000"/>
          <w:sz w:val="36"/>
          <w:szCs w:val="36"/>
          <w:rtl/>
        </w:rPr>
        <w:t xml:space="preserve">حَدَّثَنَا آدَمُ بْنُ أَبِي إِيَاسٍ قَالَ : حَدَّثَنَا ابْنُ أَبِي ذِئْبٍ قَالَ : حَدَّثَنَا يَزِيدُ بْنُ عَبْدِ اللهِ بْنِ قُسَيْطٍ ، عَنْ عَطَاءِ بْنِ يَسَارٍ ، </w:t>
      </w:r>
      <w:r w:rsidR="004A0BC7" w:rsidRPr="00F81658">
        <w:rPr>
          <w:rFonts w:ascii="Traditional Arabic" w:hAnsi="Traditional Arabic" w:cs="Traditional Arabic"/>
          <w:color w:val="000000"/>
          <w:sz w:val="36"/>
          <w:szCs w:val="36"/>
          <w:rtl/>
        </w:rPr>
        <w:t xml:space="preserve">عَنْ زَيْدِ بْنِ ثَابِتٍ </w:t>
      </w:r>
      <w:r w:rsidR="00D53A56">
        <w:rPr>
          <w:rFonts w:ascii="Traditional Arabic" w:hAnsi="Traditional Arabic" w:cs="Traditional Arabic"/>
          <w:color w:val="000000"/>
          <w:sz w:val="36"/>
          <w:szCs w:val="36"/>
          <w:rtl/>
        </w:rPr>
        <w:t>–</w:t>
      </w:r>
      <w:r w:rsidR="00D53A56">
        <w:rPr>
          <w:rFonts w:ascii="Traditional Arabic" w:hAnsi="Traditional Arabic" w:cs="Traditional Arabic" w:hint="cs"/>
          <w:color w:val="000000"/>
          <w:sz w:val="36"/>
          <w:szCs w:val="36"/>
          <w:rtl/>
        </w:rPr>
        <w:t xml:space="preserve"> رضي الله عنه - </w:t>
      </w:r>
      <w:r w:rsidR="004A0BC7" w:rsidRPr="00F81658">
        <w:rPr>
          <w:rFonts w:ascii="Traditional Arabic" w:hAnsi="Traditional Arabic" w:cs="Traditional Arabic"/>
          <w:color w:val="000000"/>
          <w:sz w:val="36"/>
          <w:szCs w:val="36"/>
          <w:rtl/>
        </w:rPr>
        <w:t xml:space="preserve">قَالَ قَرَأْتُ عَلَى النَّبِيِّ </w:t>
      </w:r>
      <w:r w:rsidR="00D53A56">
        <w:rPr>
          <w:rFonts w:ascii="Traditional Arabic" w:hAnsi="Traditional Arabic" w:cs="Traditional Arabic" w:hint="cs"/>
          <w:color w:val="000000"/>
          <w:sz w:val="36"/>
          <w:szCs w:val="36"/>
          <w:rtl/>
        </w:rPr>
        <w:t xml:space="preserve">- </w:t>
      </w:r>
      <w:r w:rsidR="004A0BC7" w:rsidRPr="00F81658">
        <w:rPr>
          <w:rFonts w:ascii="Traditional Arabic" w:hAnsi="Traditional Arabic" w:cs="Traditional Arabic"/>
          <w:color w:val="000000"/>
          <w:sz w:val="36"/>
          <w:szCs w:val="36"/>
          <w:rtl/>
        </w:rPr>
        <w:t>صلى الله عليه وسلم</w:t>
      </w:r>
      <w:r w:rsidR="00D53A56">
        <w:rPr>
          <w:rFonts w:ascii="Traditional Arabic" w:hAnsi="Traditional Arabic" w:cs="Traditional Arabic" w:hint="cs"/>
          <w:color w:val="000000"/>
          <w:sz w:val="36"/>
          <w:szCs w:val="36"/>
          <w:rtl/>
        </w:rPr>
        <w:t xml:space="preserve"> -</w:t>
      </w:r>
      <w:r w:rsidR="004A0BC7" w:rsidRPr="00F81658">
        <w:rPr>
          <w:rFonts w:ascii="Traditional Arabic" w:hAnsi="Traditional Arabic" w:cs="Traditional Arabic"/>
          <w:color w:val="000000"/>
          <w:sz w:val="36"/>
          <w:szCs w:val="36"/>
          <w:rtl/>
        </w:rPr>
        <w:t xml:space="preserve"> {وَالنَّجْمِ} فَلَمْ يَسْجُدْ فِيهَا.</w:t>
      </w:r>
      <w:r w:rsidR="004A0BC7" w:rsidRPr="00F81658">
        <w:rPr>
          <w:rStyle w:val="FootnoteReference"/>
          <w:rFonts w:ascii="Traditional Arabic" w:hAnsi="Traditional Arabic" w:cs="Traditional Arabic"/>
          <w:color w:val="000000"/>
          <w:sz w:val="36"/>
          <w:szCs w:val="36"/>
          <w:rtl/>
        </w:rPr>
        <w:footnoteReference w:customMarkFollows="1" w:id="471"/>
        <w:t>(</w:t>
      </w:r>
      <w:r w:rsidR="00375327">
        <w:rPr>
          <w:rStyle w:val="FootnoteReference"/>
          <w:rFonts w:ascii="Traditional Arabic" w:hAnsi="Traditional Arabic" w:cs="Traditional Arabic" w:hint="cs"/>
          <w:color w:val="000000"/>
          <w:sz w:val="36"/>
          <w:szCs w:val="36"/>
          <w:rtl/>
        </w:rPr>
        <w:t>2</w:t>
      </w:r>
      <w:r w:rsidR="004A0BC7" w:rsidRPr="00F81658">
        <w:rPr>
          <w:rStyle w:val="FootnoteReference"/>
          <w:rFonts w:ascii="Traditional Arabic" w:hAnsi="Traditional Arabic" w:cs="Traditional Arabic"/>
          <w:color w:val="000000"/>
          <w:sz w:val="36"/>
          <w:szCs w:val="36"/>
          <w:rtl/>
        </w:rPr>
        <w:t>)</w:t>
      </w:r>
    </w:p>
    <w:p w:rsidR="00C35E67" w:rsidRDefault="00C35E67" w:rsidP="00A76258">
      <w:pPr>
        <w:autoSpaceDE w:val="0"/>
        <w:autoSpaceDN w:val="0"/>
        <w:adjustRightInd w:val="0"/>
        <w:spacing w:before="240" w:after="0" w:line="240" w:lineRule="auto"/>
        <w:jc w:val="both"/>
        <w:rPr>
          <w:rFonts w:ascii="Traditional Arabic" w:hAnsi="Traditional Arabic" w:cs="Traditional Arabic"/>
          <w:b/>
          <w:bCs/>
          <w:sz w:val="36"/>
          <w:szCs w:val="36"/>
          <w:rtl/>
        </w:rPr>
      </w:pPr>
    </w:p>
    <w:p w:rsidR="00C35E67" w:rsidRDefault="00C35E67" w:rsidP="00A76258">
      <w:pPr>
        <w:autoSpaceDE w:val="0"/>
        <w:autoSpaceDN w:val="0"/>
        <w:adjustRightInd w:val="0"/>
        <w:spacing w:before="240" w:after="0" w:line="240" w:lineRule="auto"/>
        <w:jc w:val="both"/>
        <w:rPr>
          <w:rFonts w:ascii="Traditional Arabic" w:hAnsi="Traditional Arabic" w:cs="Traditional Arabic"/>
          <w:b/>
          <w:bCs/>
          <w:sz w:val="36"/>
          <w:szCs w:val="36"/>
          <w:rtl/>
        </w:rPr>
      </w:pPr>
    </w:p>
    <w:p w:rsidR="00C35E67" w:rsidRDefault="00C35E67" w:rsidP="00A76258">
      <w:pPr>
        <w:autoSpaceDE w:val="0"/>
        <w:autoSpaceDN w:val="0"/>
        <w:adjustRightInd w:val="0"/>
        <w:spacing w:before="240" w:after="0" w:line="240" w:lineRule="auto"/>
        <w:jc w:val="both"/>
        <w:rPr>
          <w:rFonts w:ascii="Traditional Arabic" w:hAnsi="Traditional Arabic" w:cs="Traditional Arabic"/>
          <w:b/>
          <w:bCs/>
          <w:sz w:val="36"/>
          <w:szCs w:val="36"/>
          <w:rtl/>
        </w:rPr>
      </w:pPr>
    </w:p>
    <w:p w:rsidR="00C35E67" w:rsidRDefault="00C35E67" w:rsidP="00A76258">
      <w:pPr>
        <w:autoSpaceDE w:val="0"/>
        <w:autoSpaceDN w:val="0"/>
        <w:adjustRightInd w:val="0"/>
        <w:spacing w:before="240" w:after="0" w:line="240" w:lineRule="auto"/>
        <w:jc w:val="both"/>
        <w:rPr>
          <w:rFonts w:ascii="Traditional Arabic" w:hAnsi="Traditional Arabic" w:cs="Traditional Arabic"/>
          <w:b/>
          <w:bCs/>
          <w:sz w:val="36"/>
          <w:szCs w:val="36"/>
          <w:rtl/>
        </w:rPr>
      </w:pPr>
    </w:p>
    <w:p w:rsidR="004A0BC7" w:rsidRPr="00572C5B" w:rsidRDefault="004A0BC7" w:rsidP="00A76258">
      <w:pPr>
        <w:autoSpaceDE w:val="0"/>
        <w:autoSpaceDN w:val="0"/>
        <w:adjustRightInd w:val="0"/>
        <w:spacing w:before="240"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بيان وجه التعارض والاختلاف </w:t>
      </w:r>
    </w:p>
    <w:p w:rsidR="00C35E67" w:rsidRDefault="004A0BC7" w:rsidP="00C35E67">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روى</w:t>
      </w:r>
      <w:r w:rsidRPr="00572C5B">
        <w:rPr>
          <w:rFonts w:ascii="Traditional Arabic" w:hAnsi="Traditional Arabic" w:cs="Traditional Arabic" w:hint="cs"/>
          <w:sz w:val="36"/>
          <w:szCs w:val="36"/>
          <w:rtl/>
        </w:rPr>
        <w:t xml:space="preserve"> الإمام مسلم عن عبدالله </w:t>
      </w:r>
      <w:r>
        <w:rPr>
          <w:rFonts w:ascii="Traditional Arabic" w:hAnsi="Traditional Arabic" w:cs="Traditional Arabic" w:hint="cs"/>
          <w:sz w:val="36"/>
          <w:szCs w:val="36"/>
          <w:rtl/>
        </w:rPr>
        <w:t xml:space="preserve">ابن مسعود - رضي الله عنه - </w:t>
      </w:r>
      <w:r w:rsidRPr="00572C5B">
        <w:rPr>
          <w:rFonts w:ascii="Traditional Arabic" w:hAnsi="Traditional Arabic" w:cs="Traditional Arabic" w:hint="cs"/>
          <w:sz w:val="36"/>
          <w:szCs w:val="36"/>
          <w:rtl/>
        </w:rPr>
        <w:t xml:space="preserve">أنه </w:t>
      </w:r>
      <w:r w:rsidR="00D53A56">
        <w:rPr>
          <w:rFonts w:ascii="Traditional Arabic" w:hAnsi="Traditional Arabic" w:cs="Traditional Arabic" w:hint="cs"/>
          <w:sz w:val="36"/>
          <w:szCs w:val="36"/>
          <w:rtl/>
        </w:rPr>
        <w:t xml:space="preserve">- </w:t>
      </w:r>
      <w:r w:rsidRPr="00572C5B">
        <w:rPr>
          <w:rFonts w:ascii="Traditional Arabic" w:hAnsi="Traditional Arabic" w:cs="Traditional Arabic" w:hint="cs"/>
          <w:sz w:val="36"/>
          <w:szCs w:val="36"/>
          <w:rtl/>
        </w:rPr>
        <w:t xml:space="preserve">صلى الله عليه وسلم </w:t>
      </w:r>
      <w:r w:rsidR="00D53A56">
        <w:rPr>
          <w:rFonts w:ascii="Traditional Arabic" w:hAnsi="Traditional Arabic" w:cs="Traditional Arabic" w:hint="cs"/>
          <w:sz w:val="36"/>
          <w:szCs w:val="36"/>
          <w:rtl/>
        </w:rPr>
        <w:t xml:space="preserve">- </w:t>
      </w:r>
      <w:r w:rsidRPr="00572C5B">
        <w:rPr>
          <w:rFonts w:ascii="Traditional Arabic" w:hAnsi="Traditional Arabic" w:cs="Traditional Arabic" w:hint="cs"/>
          <w:sz w:val="36"/>
          <w:szCs w:val="36"/>
          <w:rtl/>
        </w:rPr>
        <w:t xml:space="preserve">قرأ سورة النجم فسجد وسجد من كان معه ، وفي حديث آخر رواه الإمام البخاري عن زيد بن ثابت </w:t>
      </w:r>
      <w:r>
        <w:rPr>
          <w:rFonts w:ascii="Traditional Arabic" w:hAnsi="Traditional Arabic" w:cs="Traditional Arabic" w:hint="cs"/>
          <w:sz w:val="36"/>
          <w:szCs w:val="36"/>
          <w:rtl/>
        </w:rPr>
        <w:t xml:space="preserve">- رضي الله عنه - </w:t>
      </w:r>
      <w:r w:rsidRPr="00572C5B">
        <w:rPr>
          <w:rFonts w:ascii="Traditional Arabic" w:hAnsi="Traditional Arabic" w:cs="Traditional Arabic" w:hint="cs"/>
          <w:sz w:val="36"/>
          <w:szCs w:val="36"/>
          <w:rtl/>
        </w:rPr>
        <w:t xml:space="preserve">أنه قرأ على النبي </w:t>
      </w:r>
      <w:r w:rsidR="00D53A56">
        <w:rPr>
          <w:rFonts w:ascii="Traditional Arabic" w:hAnsi="Traditional Arabic" w:cs="Traditional Arabic" w:hint="cs"/>
          <w:sz w:val="36"/>
          <w:szCs w:val="36"/>
          <w:rtl/>
        </w:rPr>
        <w:t xml:space="preserve">- </w:t>
      </w:r>
      <w:r w:rsidRPr="00572C5B">
        <w:rPr>
          <w:rFonts w:ascii="Traditional Arabic" w:hAnsi="Traditional Arabic" w:cs="Traditional Arabic" w:hint="cs"/>
          <w:sz w:val="36"/>
          <w:szCs w:val="36"/>
          <w:rtl/>
        </w:rPr>
        <w:t>صلى الله عليه وسلم</w:t>
      </w:r>
      <w:r w:rsidR="00D53A56">
        <w:rPr>
          <w:rFonts w:ascii="Traditional Arabic" w:hAnsi="Traditional Arabic" w:cs="Traditional Arabic" w:hint="cs"/>
          <w:sz w:val="36"/>
          <w:szCs w:val="36"/>
          <w:rtl/>
        </w:rPr>
        <w:t xml:space="preserve"> -</w:t>
      </w:r>
      <w:r w:rsidRPr="00572C5B">
        <w:rPr>
          <w:rFonts w:ascii="Traditional Arabic" w:hAnsi="Traditional Arabic" w:cs="Traditional Arabic" w:hint="cs"/>
          <w:sz w:val="36"/>
          <w:szCs w:val="36"/>
          <w:rtl/>
        </w:rPr>
        <w:t xml:space="preserve"> سورة النجم فلم يسجد .</w:t>
      </w:r>
    </w:p>
    <w:p w:rsidR="00C35E67" w:rsidRDefault="00C35E67" w:rsidP="00C35E67">
      <w:pPr>
        <w:autoSpaceDE w:val="0"/>
        <w:autoSpaceDN w:val="0"/>
        <w:adjustRightInd w:val="0"/>
        <w:spacing w:after="0" w:line="240" w:lineRule="auto"/>
        <w:jc w:val="both"/>
        <w:rPr>
          <w:rFonts w:ascii="Traditional Arabic" w:hAnsi="Traditional Arabic" w:cs="Traditional Arabic"/>
          <w:sz w:val="36"/>
          <w:szCs w:val="36"/>
          <w:rtl/>
        </w:rPr>
      </w:pPr>
    </w:p>
    <w:p w:rsidR="00C35E67" w:rsidRDefault="00C35E67" w:rsidP="00C35E67">
      <w:pPr>
        <w:autoSpaceDE w:val="0"/>
        <w:autoSpaceDN w:val="0"/>
        <w:adjustRightInd w:val="0"/>
        <w:spacing w:after="0" w:line="240" w:lineRule="auto"/>
        <w:jc w:val="both"/>
        <w:rPr>
          <w:rFonts w:ascii="Traditional Arabic" w:hAnsi="Traditional Arabic" w:cs="Traditional Arabic"/>
          <w:sz w:val="36"/>
          <w:szCs w:val="36"/>
          <w:rtl/>
        </w:rPr>
      </w:pPr>
    </w:p>
    <w:p w:rsidR="00C35E67" w:rsidRDefault="00C35E67" w:rsidP="00C35E67">
      <w:pPr>
        <w:autoSpaceDE w:val="0"/>
        <w:autoSpaceDN w:val="0"/>
        <w:adjustRightInd w:val="0"/>
        <w:spacing w:after="0" w:line="240" w:lineRule="auto"/>
        <w:jc w:val="both"/>
        <w:rPr>
          <w:rFonts w:ascii="Traditional Arabic" w:hAnsi="Traditional Arabic" w:cs="Traditional Arabic"/>
          <w:sz w:val="36"/>
          <w:szCs w:val="36"/>
          <w:rtl/>
        </w:rPr>
      </w:pPr>
    </w:p>
    <w:p w:rsidR="004A0BC7" w:rsidRPr="00C35E67" w:rsidRDefault="004A0BC7" w:rsidP="00C35E67">
      <w:pPr>
        <w:autoSpaceDE w:val="0"/>
        <w:autoSpaceDN w:val="0"/>
        <w:adjustRightInd w:val="0"/>
        <w:spacing w:after="0" w:line="240" w:lineRule="auto"/>
        <w:jc w:val="both"/>
        <w:rPr>
          <w:rFonts w:ascii="Traditional Arabic" w:hAnsi="Traditional Arabic" w:cs="Traditional Arabic"/>
          <w:sz w:val="36"/>
          <w:szCs w:val="36"/>
          <w:rtl/>
        </w:rPr>
      </w:pPr>
      <w:r w:rsidRPr="00BC2F07">
        <w:rPr>
          <w:rFonts w:ascii="Traditional Arabic" w:hAnsi="Traditional Arabic" w:cs="Traditional Arabic" w:hint="cs"/>
          <w:b/>
          <w:bCs/>
          <w:sz w:val="36"/>
          <w:szCs w:val="36"/>
          <w:rtl/>
        </w:rPr>
        <w:t>الجم</w:t>
      </w:r>
      <w:r>
        <w:rPr>
          <w:rFonts w:ascii="Traditional Arabic" w:hAnsi="Traditional Arabic" w:cs="Traditional Arabic" w:hint="cs"/>
          <w:b/>
          <w:bCs/>
          <w:sz w:val="36"/>
          <w:szCs w:val="36"/>
          <w:rtl/>
        </w:rPr>
        <w:t xml:space="preserve">ع بين اختلاف الروايات وتعارضها </w:t>
      </w:r>
    </w:p>
    <w:p w:rsidR="004A0BC7" w:rsidRPr="00137DB8" w:rsidRDefault="004A0BC7" w:rsidP="004A0BC7">
      <w:pPr>
        <w:spacing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 xml:space="preserve">اختلف العلماء في مسألة </w:t>
      </w:r>
      <w:r>
        <w:rPr>
          <w:rFonts w:ascii="Traditional Arabic" w:hAnsi="Traditional Arabic" w:cs="Traditional Arabic" w:hint="cs"/>
          <w:b/>
          <w:bCs/>
          <w:sz w:val="36"/>
          <w:szCs w:val="36"/>
          <w:rtl/>
        </w:rPr>
        <w:t>سجود التلاوة</w:t>
      </w:r>
      <w:r>
        <w:rPr>
          <w:rFonts w:ascii="Traditional Arabic" w:hAnsi="Traditional Arabic" w:cs="Traditional Arabic"/>
          <w:b/>
          <w:bCs/>
          <w:sz w:val="36"/>
          <w:szCs w:val="36"/>
          <w:rtl/>
        </w:rPr>
        <w:t xml:space="preserve"> على </w:t>
      </w:r>
      <w:r>
        <w:rPr>
          <w:rFonts w:ascii="Traditional Arabic" w:hAnsi="Traditional Arabic" w:cs="Traditional Arabic" w:hint="cs"/>
          <w:b/>
          <w:bCs/>
          <w:sz w:val="36"/>
          <w:szCs w:val="36"/>
          <w:rtl/>
        </w:rPr>
        <w:t xml:space="preserve">قولين </w:t>
      </w:r>
      <w:r w:rsidRPr="00137DB8">
        <w:rPr>
          <w:rFonts w:ascii="Traditional Arabic" w:hAnsi="Traditional Arabic" w:cs="Traditional Arabic"/>
          <w:b/>
          <w:bCs/>
          <w:sz w:val="36"/>
          <w:szCs w:val="36"/>
          <w:rtl/>
        </w:rPr>
        <w:t>:</w:t>
      </w:r>
    </w:p>
    <w:p w:rsidR="004A0BC7" w:rsidRDefault="004A0BC7" w:rsidP="004A0BC7">
      <w:pPr>
        <w:spacing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 xml:space="preserve">القول الأول </w:t>
      </w:r>
      <w:r w:rsidRPr="00DD251F">
        <w:rPr>
          <w:rFonts w:ascii="Traditional Arabic" w:hAnsi="Traditional Arabic" w:cs="Traditional Arabic"/>
          <w:b/>
          <w:bCs/>
          <w:sz w:val="36"/>
          <w:szCs w:val="36"/>
          <w:rtl/>
        </w:rPr>
        <w:t>:</w:t>
      </w:r>
      <w:r w:rsidRPr="00DD251F">
        <w:rPr>
          <w:rFonts w:ascii="Traditional Arabic" w:hAnsi="Traditional Arabic" w:cs="Traditional Arabic" w:hint="cs"/>
          <w:b/>
          <w:bCs/>
          <w:sz w:val="36"/>
          <w:szCs w:val="36"/>
          <w:rtl/>
        </w:rPr>
        <w:t xml:space="preserve"> أن سجود التلاوة واجب ع</w:t>
      </w:r>
      <w:r>
        <w:rPr>
          <w:rFonts w:ascii="Traditional Arabic" w:hAnsi="Traditional Arabic" w:cs="Traditional Arabic" w:hint="cs"/>
          <w:b/>
          <w:bCs/>
          <w:sz w:val="36"/>
          <w:szCs w:val="36"/>
          <w:rtl/>
        </w:rPr>
        <w:t xml:space="preserve">لى القارئ والمستمع </w:t>
      </w:r>
    </w:p>
    <w:p w:rsidR="004A0BC7" w:rsidRPr="00123190" w:rsidRDefault="004A0BC7" w:rsidP="00C16EBC">
      <w:pPr>
        <w:spacing w:after="0" w:line="240" w:lineRule="auto"/>
        <w:jc w:val="both"/>
        <w:rPr>
          <w:rFonts w:ascii="Traditional Arabic" w:hAnsi="Traditional Arabic" w:cs="Traditional Arabic"/>
          <w:sz w:val="36"/>
          <w:szCs w:val="36"/>
        </w:rPr>
      </w:pPr>
      <w:r w:rsidRPr="00123190">
        <w:rPr>
          <w:rFonts w:ascii="Traditional Arabic" w:hAnsi="Traditional Arabic" w:cs="Traditional Arabic" w:hint="cs"/>
          <w:sz w:val="36"/>
          <w:szCs w:val="36"/>
          <w:rtl/>
        </w:rPr>
        <w:t xml:space="preserve">وذهب إلى هذا القول الإمام </w:t>
      </w:r>
      <w:r w:rsidR="00C16EBC">
        <w:rPr>
          <w:rFonts w:ascii="Traditional Arabic" w:hAnsi="Traditional Arabic" w:cs="Traditional Arabic" w:hint="cs"/>
          <w:sz w:val="36"/>
          <w:szCs w:val="36"/>
          <w:rtl/>
        </w:rPr>
        <w:t>أبو</w:t>
      </w:r>
      <w:r w:rsidRPr="00123190">
        <w:rPr>
          <w:rFonts w:ascii="Traditional Arabic" w:hAnsi="Traditional Arabic" w:cs="Traditional Arabic" w:hint="cs"/>
          <w:sz w:val="36"/>
          <w:szCs w:val="36"/>
          <w:rtl/>
        </w:rPr>
        <w:t xml:space="preserve"> حنيفة .</w:t>
      </w:r>
    </w:p>
    <w:p w:rsidR="004A0BC7" w:rsidRDefault="004A0BC7" w:rsidP="00375327">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عبدالغني الميداني : </w:t>
      </w:r>
      <w:r w:rsidRPr="00A36E9E">
        <w:rPr>
          <w:rFonts w:ascii="Traditional Arabic" w:hAnsi="Traditional Arabic" w:cs="Traditional Arabic" w:hint="cs"/>
          <w:sz w:val="36"/>
          <w:szCs w:val="36"/>
          <w:rtl/>
        </w:rPr>
        <w:t>والسجودواجبٌفيهذهالمواضعكلهاعلىالتاليوالسامع،سواءٌقصدسماعالقرآنأولم</w:t>
      </w:r>
      <w:r>
        <w:rPr>
          <w:rFonts w:ascii="Traditional Arabic" w:hAnsi="Traditional Arabic" w:cs="Traditional Arabic" w:hint="cs"/>
          <w:sz w:val="36"/>
          <w:szCs w:val="36"/>
          <w:rtl/>
        </w:rPr>
        <w:t>يقصد</w:t>
      </w:r>
      <w:r>
        <w:rPr>
          <w:rStyle w:val="FootnoteReference"/>
          <w:rFonts w:ascii="Traditional Arabic" w:hAnsi="Traditional Arabic" w:cs="Traditional Arabic"/>
          <w:sz w:val="36"/>
          <w:szCs w:val="36"/>
          <w:rtl/>
        </w:rPr>
        <w:footnoteReference w:customMarkFollows="1" w:id="472"/>
        <w:t>(</w:t>
      </w:r>
      <w:r w:rsidR="0037532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p>
    <w:p w:rsidR="004A0BC7" w:rsidRPr="003B6ECA" w:rsidRDefault="004A0BC7" w:rsidP="00375327">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وقال المرغيناني : </w:t>
      </w:r>
      <w:r w:rsidRPr="003B6ECA">
        <w:rPr>
          <w:rFonts w:ascii="Traditional Arabic" w:hAnsi="Traditional Arabic" w:cs="Traditional Arabic" w:hint="cs"/>
          <w:sz w:val="36"/>
          <w:szCs w:val="36"/>
          <w:rtl/>
        </w:rPr>
        <w:t>وَالسَّجْدَةُوَاجِبَةٌفِيهَذِهِالْمَوَاضِعِعَلَىالتَّالِيوَالسَّامِعِ</w:t>
      </w:r>
      <w:r>
        <w:rPr>
          <w:rStyle w:val="FootnoteReference"/>
          <w:rFonts w:ascii="Traditional Arabic" w:hAnsi="Traditional Arabic" w:cs="Traditional Arabic"/>
          <w:sz w:val="36"/>
          <w:szCs w:val="36"/>
          <w:rtl/>
        </w:rPr>
        <w:footnoteReference w:customMarkFollows="1" w:id="473"/>
        <w:t>(</w:t>
      </w:r>
      <w:r w:rsidR="00375327">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p>
    <w:p w:rsidR="004A0BC7" w:rsidRDefault="004A0BC7" w:rsidP="00375327">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وقال جمال الدين الزيلعي : </w:t>
      </w:r>
      <w:r w:rsidRPr="003B6ECA">
        <w:rPr>
          <w:rFonts w:ascii="Traditional Arabic" w:hAnsi="Traditional Arabic" w:cs="Traditional Arabic" w:hint="cs"/>
          <w:sz w:val="36"/>
          <w:szCs w:val="36"/>
          <w:rtl/>
        </w:rPr>
        <w:t>أَمَّاالْوُجُوبُفَمَذْهَبُنَا</w:t>
      </w:r>
      <w:r>
        <w:rPr>
          <w:rStyle w:val="FootnoteReference"/>
          <w:rFonts w:ascii="Traditional Arabic" w:hAnsi="Traditional Arabic" w:cs="Traditional Arabic"/>
          <w:sz w:val="36"/>
          <w:szCs w:val="36"/>
          <w:rtl/>
        </w:rPr>
        <w:footnoteReference w:customMarkFollows="1" w:id="474"/>
        <w:t>(</w:t>
      </w:r>
      <w:r w:rsidR="00375327">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r w:rsidRPr="00A36E9E">
        <w:rPr>
          <w:rFonts w:ascii="Traditional Arabic" w:hAnsi="Traditional Arabic" w:cs="Traditional Arabic" w:hint="cs"/>
          <w:sz w:val="36"/>
          <w:szCs w:val="36"/>
          <w:rtl/>
        </w:rPr>
        <w:t>وصفتهاالوجوبعلىالفورفيالصلاة،وعلىالتراخيإنْكانتغيرصلاتيةوحكمهاسقوطالواجبفيالدنيا،ونيلالثوابفيالعقبى</w:t>
      </w:r>
      <w:r>
        <w:rPr>
          <w:rStyle w:val="FootnoteReference"/>
          <w:rFonts w:ascii="Traditional Arabic" w:hAnsi="Traditional Arabic" w:cs="Traditional Arabic"/>
          <w:sz w:val="36"/>
          <w:szCs w:val="36"/>
          <w:rtl/>
        </w:rPr>
        <w:footnoteReference w:customMarkFollows="1" w:id="475"/>
        <w:t>(</w:t>
      </w:r>
      <w:r w:rsidR="00375327">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p>
    <w:p w:rsidR="0016054F" w:rsidRDefault="004A0BC7" w:rsidP="0037532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استدلوا بقولة تعالى :</w:t>
      </w:r>
      <w:r>
        <w:rPr>
          <w:rFonts w:ascii="Traditional Arabic" w:hAnsi="Traditional Arabic" w:cs="Traditional Arabic" w:hint="cs"/>
          <w:b/>
          <w:bCs/>
          <w:sz w:val="36"/>
          <w:szCs w:val="36"/>
        </w:rPr>
        <w:sym w:font="AGA Arabesque" w:char="F05D"/>
      </w:r>
      <w:r w:rsidRPr="008A0EBD">
        <w:rPr>
          <w:rFonts w:ascii="Traditional Arabic" w:hAnsi="Traditional Arabic" w:cs="Traditional Arabic" w:hint="cs"/>
          <w:sz w:val="36"/>
          <w:szCs w:val="36"/>
          <w:rtl/>
        </w:rPr>
        <w:t>فَمَالَهُمْلايُؤْمِنُونَوَإِذَاقُرِئَعَلَيْهِمُالْقُرْآنُلايَسْجُدُونَ</w:t>
      </w:r>
      <w:r>
        <w:rPr>
          <w:rFonts w:ascii="Traditional Arabic" w:hAnsi="Traditional Arabic" w:cs="Traditional Arabic"/>
          <w:b/>
          <w:bCs/>
          <w:sz w:val="36"/>
          <w:szCs w:val="36"/>
        </w:rPr>
        <w:sym w:font="AGA Arabesque" w:char="F05B"/>
      </w:r>
      <w:r w:rsidRPr="00674A0C">
        <w:rPr>
          <w:rStyle w:val="FootnoteReference"/>
          <w:rFonts w:ascii="Traditional Arabic" w:hAnsi="Traditional Arabic" w:cs="Traditional Arabic"/>
          <w:sz w:val="36"/>
          <w:szCs w:val="36"/>
          <w:rtl/>
        </w:rPr>
        <w:footnoteReference w:customMarkFollows="1" w:id="476"/>
        <w:t>(</w:t>
      </w:r>
      <w:r w:rsidR="00375327">
        <w:rPr>
          <w:rStyle w:val="FootnoteReference"/>
          <w:rFonts w:ascii="Traditional Arabic" w:hAnsi="Traditional Arabic" w:cs="Traditional Arabic" w:hint="cs"/>
          <w:sz w:val="36"/>
          <w:szCs w:val="36"/>
          <w:rtl/>
        </w:rPr>
        <w:t>5</w:t>
      </w:r>
      <w:r w:rsidRPr="00674A0C">
        <w:rPr>
          <w:rStyle w:val="FootnoteReference"/>
          <w:rFonts w:ascii="Traditional Arabic" w:hAnsi="Traditional Arabic" w:cs="Traditional Arabic"/>
          <w:sz w:val="36"/>
          <w:szCs w:val="36"/>
          <w:rtl/>
        </w:rPr>
        <w:t>)</w:t>
      </w:r>
      <w:r w:rsidR="0016054F">
        <w:rPr>
          <w:rFonts w:ascii="Traditional Arabic" w:hAnsi="Traditional Arabic" w:cs="Traditional Arabic" w:hint="cs"/>
          <w:sz w:val="36"/>
          <w:szCs w:val="36"/>
          <w:rtl/>
        </w:rPr>
        <w:t>.</w:t>
      </w:r>
    </w:p>
    <w:p w:rsidR="004A0BC7" w:rsidRDefault="004A0BC7" w:rsidP="00375327">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وبقولة تعالى :</w:t>
      </w:r>
      <w:r>
        <w:rPr>
          <w:rFonts w:ascii="Traditional Arabic" w:hAnsi="Traditional Arabic" w:cs="Traditional Arabic"/>
          <w:b/>
          <w:bCs/>
          <w:sz w:val="36"/>
          <w:szCs w:val="36"/>
        </w:rPr>
        <w:sym w:font="AGA Arabesque" w:char="F05D"/>
      </w:r>
      <w:r w:rsidRPr="008A0EBD">
        <w:rPr>
          <w:rFonts w:ascii="Traditional Arabic" w:hAnsi="Traditional Arabic" w:cs="Traditional Arabic" w:hint="cs"/>
          <w:sz w:val="36"/>
          <w:szCs w:val="36"/>
          <w:rtl/>
        </w:rPr>
        <w:t>فَاسْجُدُوالِلَّهِوَاعْبُدُوا</w:t>
      </w:r>
      <w:r>
        <w:rPr>
          <w:rFonts w:ascii="Traditional Arabic" w:hAnsi="Traditional Arabic" w:cs="Traditional Arabic"/>
          <w:b/>
          <w:bCs/>
          <w:sz w:val="36"/>
          <w:szCs w:val="36"/>
        </w:rPr>
        <w:sym w:font="AGA Arabesque" w:char="F05B"/>
      </w:r>
      <w:r>
        <w:rPr>
          <w:rStyle w:val="FootnoteReference"/>
          <w:rFonts w:ascii="Traditional Arabic" w:hAnsi="Traditional Arabic" w:cs="Traditional Arabic"/>
          <w:sz w:val="36"/>
          <w:szCs w:val="36"/>
          <w:rtl/>
        </w:rPr>
        <w:footnoteReference w:customMarkFollows="1" w:id="477"/>
        <w:t>(</w:t>
      </w:r>
      <w:r w:rsidR="00375327">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p>
    <w:p w:rsidR="004A0BC7" w:rsidRDefault="004A0BC7" w:rsidP="004A0BC7">
      <w:pPr>
        <w:spacing w:line="240" w:lineRule="auto"/>
        <w:jc w:val="both"/>
        <w:rPr>
          <w:rFonts w:ascii="Traditional Arabic" w:hAnsi="Traditional Arabic" w:cs="Traditional Arabic"/>
          <w:sz w:val="36"/>
          <w:szCs w:val="36"/>
          <w:rtl/>
        </w:rPr>
      </w:pPr>
      <w:r w:rsidRPr="003961B8">
        <w:rPr>
          <w:rFonts w:ascii="Traditional Arabic" w:hAnsi="Traditional Arabic" w:cs="Traditional Arabic" w:hint="cs"/>
          <w:sz w:val="36"/>
          <w:szCs w:val="36"/>
          <w:rtl/>
        </w:rPr>
        <w:t>وَلَايُذَمُّإلَّاعَلَىتَرْكِوَاجِبٍ</w:t>
      </w:r>
      <w:r w:rsidRPr="003961B8">
        <w:rPr>
          <w:rFonts w:ascii="Traditional Arabic" w:hAnsi="Traditional Arabic" w:cs="Traditional Arabic"/>
          <w:sz w:val="36"/>
          <w:szCs w:val="36"/>
          <w:rtl/>
        </w:rPr>
        <w:t>.</w:t>
      </w:r>
      <w:r w:rsidRPr="003961B8">
        <w:rPr>
          <w:rFonts w:ascii="Traditional Arabic" w:hAnsi="Traditional Arabic" w:cs="Traditional Arabic" w:hint="cs"/>
          <w:sz w:val="36"/>
          <w:szCs w:val="36"/>
          <w:rtl/>
        </w:rPr>
        <w:t>وَلِأَنَّهُسُجُودٌيُفْعَلُفِيالصَّلَاةِ،</w:t>
      </w:r>
      <w:r w:rsidRPr="008A0EBD">
        <w:rPr>
          <w:rFonts w:ascii="Traditional Arabic" w:hAnsi="Traditional Arabic" w:cs="Traditional Arabic" w:hint="cs"/>
          <w:sz w:val="36"/>
          <w:szCs w:val="36"/>
          <w:rtl/>
        </w:rPr>
        <w:t>وَقِيَاسًاعَلَىسُجُودِالصَّلاةِ</w:t>
      </w:r>
      <w:r w:rsidRPr="003961B8">
        <w:rPr>
          <w:rFonts w:ascii="Traditional Arabic" w:hAnsi="Traditional Arabic" w:cs="Traditional Arabic" w:hint="cs"/>
          <w:sz w:val="36"/>
          <w:szCs w:val="36"/>
          <w:rtl/>
        </w:rPr>
        <w:t xml:space="preserve"> فَكَانَوَاجِبًاكَسُجُودِالصَّلَاةِ</w:t>
      </w:r>
      <w:r w:rsidRPr="003961B8">
        <w:rPr>
          <w:rFonts w:ascii="Traditional Arabic" w:hAnsi="Traditional Arabic" w:cs="Traditional Arabic"/>
          <w:sz w:val="36"/>
          <w:szCs w:val="36"/>
          <w:rtl/>
        </w:rPr>
        <w:t>.</w:t>
      </w:r>
    </w:p>
    <w:p w:rsidR="000B45FA" w:rsidRPr="00A36E9E" w:rsidRDefault="000B45FA" w:rsidP="00D53A56">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كذلك استدلواب</w:t>
      </w:r>
      <w:r w:rsidRPr="008F006A">
        <w:rPr>
          <w:rFonts w:ascii="Traditional Arabic" w:hAnsi="Traditional Arabic" w:cs="Traditional Arabic" w:hint="cs"/>
          <w:sz w:val="36"/>
          <w:szCs w:val="36"/>
          <w:rtl/>
        </w:rPr>
        <w:t>قوله</w:t>
      </w:r>
      <w:r w:rsidR="00D53A56">
        <w:rPr>
          <w:rFonts w:ascii="Traditional Arabic" w:hAnsi="Traditional Arabic" w:cs="Traditional Arabic" w:hint="cs"/>
          <w:sz w:val="36"/>
          <w:szCs w:val="36"/>
          <w:rtl/>
        </w:rPr>
        <w:t xml:space="preserve">- </w:t>
      </w:r>
      <w:r w:rsidRPr="008F006A">
        <w:rPr>
          <w:rFonts w:ascii="Traditional Arabic" w:hAnsi="Traditional Arabic" w:cs="Traditional Arabic" w:hint="cs"/>
          <w:sz w:val="36"/>
          <w:szCs w:val="36"/>
          <w:rtl/>
        </w:rPr>
        <w:t>عليهالصلاةوالسلام</w:t>
      </w:r>
      <w:r w:rsidR="00D53A56">
        <w:rPr>
          <w:rFonts w:ascii="Traditional Arabic" w:hAnsi="Traditional Arabic" w:cs="Traditional Arabic" w:hint="cs"/>
          <w:sz w:val="36"/>
          <w:szCs w:val="36"/>
          <w:rtl/>
        </w:rPr>
        <w:t xml:space="preserve"> -:</w:t>
      </w:r>
      <w:r w:rsidRPr="008F006A">
        <w:rPr>
          <w:rFonts w:ascii="Traditional Arabic" w:hAnsi="Traditional Arabic" w:cs="Traditional Arabic"/>
          <w:sz w:val="36"/>
          <w:szCs w:val="36"/>
          <w:rtl/>
        </w:rPr>
        <w:t xml:space="preserve"> «</w:t>
      </w:r>
      <w:r w:rsidRPr="008F006A">
        <w:rPr>
          <w:rFonts w:ascii="Traditional Arabic" w:hAnsi="Traditional Arabic" w:cs="Traditional Arabic" w:hint="cs"/>
          <w:sz w:val="36"/>
          <w:szCs w:val="36"/>
          <w:rtl/>
        </w:rPr>
        <w:t>السجدةعلىمنسمعها</w:t>
      </w:r>
      <w:r w:rsidRPr="008F006A">
        <w:rPr>
          <w:rFonts w:ascii="Traditional Arabic" w:hAnsi="Traditional Arabic" w:cs="Traditional Arabic" w:hint="eastAsia"/>
          <w:sz w:val="36"/>
          <w:szCs w:val="36"/>
          <w:rtl/>
        </w:rPr>
        <w:t>»</w:t>
      </w:r>
      <w:r>
        <w:rPr>
          <w:rStyle w:val="FootnoteReference"/>
          <w:rFonts w:ascii="Traditional Arabic" w:hAnsi="Traditional Arabic" w:cs="Traditional Arabic"/>
          <w:sz w:val="36"/>
          <w:szCs w:val="36"/>
          <w:rtl/>
        </w:rPr>
        <w:footnoteReference w:customMarkFollows="1" w:id="478"/>
        <w:t>(</w:t>
      </w:r>
      <w:r w:rsidR="00375327">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وبم</w:t>
      </w:r>
      <w:r w:rsidRPr="008F006A">
        <w:rPr>
          <w:rFonts w:ascii="Traditional Arabic" w:hAnsi="Traditional Arabic" w:cs="Traditional Arabic" w:hint="cs"/>
          <w:sz w:val="36"/>
          <w:szCs w:val="36"/>
          <w:rtl/>
        </w:rPr>
        <w:t>ارواهمسلمعنأبيهريرة</w:t>
      </w:r>
      <w:r>
        <w:rPr>
          <w:rFonts w:ascii="Traditional Arabic" w:hAnsi="Traditional Arabic" w:cs="Traditional Arabic" w:hint="cs"/>
          <w:sz w:val="36"/>
          <w:szCs w:val="36"/>
          <w:rtl/>
        </w:rPr>
        <w:t xml:space="preserve"> - رضي الله عنه -</w:t>
      </w:r>
      <w:r w:rsidRPr="008F006A">
        <w:rPr>
          <w:rFonts w:ascii="Traditional Arabic" w:hAnsi="Traditional Arabic" w:cs="Traditional Arabic" w:hint="cs"/>
          <w:sz w:val="36"/>
          <w:szCs w:val="36"/>
          <w:rtl/>
        </w:rPr>
        <w:t>يرفعه</w:t>
      </w:r>
      <w:r w:rsidRPr="008F006A">
        <w:rPr>
          <w:rFonts w:ascii="Traditional Arabic" w:hAnsi="Traditional Arabic" w:cs="Traditional Arabic"/>
          <w:sz w:val="36"/>
          <w:szCs w:val="36"/>
          <w:rtl/>
        </w:rPr>
        <w:t xml:space="preserve"> «</w:t>
      </w:r>
      <w:r w:rsidRPr="008F006A">
        <w:rPr>
          <w:rFonts w:ascii="Traditional Arabic" w:hAnsi="Traditional Arabic" w:cs="Traditional Arabic" w:hint="cs"/>
          <w:sz w:val="36"/>
          <w:szCs w:val="36"/>
          <w:rtl/>
        </w:rPr>
        <w:t>إذاقرأابنآدمالسجدةاعتزلالشيطانيبكييقولياويلهأمرابنآدمبالسجودفسجدفلهالجنة،وأمرتبالسجودفامتنعتفليالنار</w:t>
      </w:r>
      <w:r w:rsidRPr="008F006A">
        <w:rPr>
          <w:rFonts w:ascii="Traditional Arabic" w:hAnsi="Traditional Arabic" w:cs="Traditional Arabic" w:hint="eastAsia"/>
          <w:sz w:val="36"/>
          <w:szCs w:val="36"/>
          <w:rtl/>
        </w:rPr>
        <w:t>»</w:t>
      </w:r>
      <w:r>
        <w:rPr>
          <w:rStyle w:val="FootnoteReference"/>
          <w:rFonts w:ascii="Traditional Arabic" w:hAnsi="Traditional Arabic" w:cs="Traditional Arabic"/>
          <w:sz w:val="36"/>
          <w:szCs w:val="36"/>
          <w:rtl/>
        </w:rPr>
        <w:footnoteReference w:customMarkFollows="1" w:id="479"/>
        <w:t>(</w:t>
      </w:r>
      <w:r w:rsidR="00375327">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8F006A">
        <w:rPr>
          <w:rFonts w:ascii="Traditional Arabic" w:hAnsi="Traditional Arabic" w:cs="Traditional Arabic" w:hint="cs"/>
          <w:sz w:val="36"/>
          <w:szCs w:val="36"/>
          <w:rtl/>
        </w:rPr>
        <w:t>.</w:t>
      </w:r>
    </w:p>
    <w:p w:rsidR="004A0BC7" w:rsidRDefault="004A0BC7" w:rsidP="0016054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ابن نجيم : </w:t>
      </w:r>
      <w:r w:rsidRPr="008F006A">
        <w:rPr>
          <w:rFonts w:ascii="Traditional Arabic" w:hAnsi="Traditional Arabic" w:cs="Traditional Arabic" w:hint="cs"/>
          <w:sz w:val="36"/>
          <w:szCs w:val="36"/>
          <w:rtl/>
        </w:rPr>
        <w:t>أنآيالسجدةتفيدهأيضاًلأنهاثلاثةأقسام</w:t>
      </w:r>
      <w:r w:rsidRPr="008F006A">
        <w:rPr>
          <w:rFonts w:ascii="Traditional Arabic" w:hAnsi="Traditional Arabic" w:cs="Traditional Arabic"/>
          <w:sz w:val="36"/>
          <w:szCs w:val="36"/>
          <w:rtl/>
        </w:rPr>
        <w:t xml:space="preserve">: </w:t>
      </w:r>
      <w:r w:rsidRPr="008F006A">
        <w:rPr>
          <w:rFonts w:ascii="Traditional Arabic" w:hAnsi="Traditional Arabic" w:cs="Traditional Arabic" w:hint="cs"/>
          <w:sz w:val="36"/>
          <w:szCs w:val="36"/>
          <w:rtl/>
        </w:rPr>
        <w:t>قسمفيهالأمرالصريحبه،وقسمتضمنحكايةاستنكافالكفرةحيثامروبهوقسمفيهحكايةفعلالأنبياءالسجود</w:t>
      </w:r>
      <w:r w:rsidRPr="008F006A">
        <w:rPr>
          <w:rFonts w:ascii="Traditional Arabic" w:hAnsi="Traditional Arabic" w:cs="Traditional Arabic"/>
          <w:sz w:val="36"/>
          <w:szCs w:val="36"/>
          <w:rtl/>
        </w:rPr>
        <w:t xml:space="preserve">. </w:t>
      </w:r>
      <w:r w:rsidRPr="008F006A">
        <w:rPr>
          <w:rFonts w:ascii="Traditional Arabic" w:hAnsi="Traditional Arabic" w:cs="Traditional Arabic" w:hint="cs"/>
          <w:sz w:val="36"/>
          <w:szCs w:val="36"/>
          <w:rtl/>
        </w:rPr>
        <w:t>وكلمنالامتثالوالاقتداءومخالفةالكفرةواجبإلاأنيدلدليلفيمعينعلىعدملزومهلكندلالتهافيهظنيةفكانالثابتالوجوبلاالفرض،والاتفاقعلىأنثبوتهاعلىالمكلفينمقيدبالتلاوةلامطلقاًفلزمكذلك</w:t>
      </w:r>
      <w:r>
        <w:rPr>
          <w:rStyle w:val="FootnoteReference"/>
          <w:rFonts w:ascii="Traditional Arabic" w:hAnsi="Traditional Arabic" w:cs="Traditional Arabic"/>
          <w:sz w:val="36"/>
          <w:szCs w:val="36"/>
          <w:rtl/>
        </w:rPr>
        <w:footnoteReference w:customMarkFollows="1" w:id="480"/>
        <w:t>(</w:t>
      </w:r>
      <w:r w:rsidR="0016054F">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8F006A">
        <w:rPr>
          <w:rFonts w:ascii="Traditional Arabic" w:hAnsi="Traditional Arabic" w:cs="Traditional Arabic"/>
          <w:sz w:val="36"/>
          <w:szCs w:val="36"/>
          <w:rtl/>
        </w:rPr>
        <w:t>.</w:t>
      </w:r>
    </w:p>
    <w:p w:rsidR="004A0BC7" w:rsidRDefault="004A0BC7" w:rsidP="004A0BC7">
      <w:pPr>
        <w:spacing w:before="240"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القول الثاني :</w:t>
      </w:r>
      <w:r>
        <w:rPr>
          <w:rFonts w:ascii="Traditional Arabic" w:hAnsi="Traditional Arabic" w:cs="Traditional Arabic" w:hint="cs"/>
          <w:b/>
          <w:bCs/>
          <w:sz w:val="36"/>
          <w:szCs w:val="36"/>
          <w:rtl/>
        </w:rPr>
        <w:t xml:space="preserve"> أن سجود التلاوة سنة مؤكدة </w:t>
      </w:r>
    </w:p>
    <w:p w:rsidR="004A0BC7" w:rsidRDefault="004A0BC7" w:rsidP="004A0BC7">
      <w:pPr>
        <w:spacing w:after="0" w:line="240" w:lineRule="auto"/>
        <w:jc w:val="both"/>
        <w:rPr>
          <w:rFonts w:ascii="Traditional Arabic" w:hAnsi="Traditional Arabic" w:cs="Traditional Arabic"/>
          <w:sz w:val="36"/>
          <w:szCs w:val="36"/>
          <w:rtl/>
        </w:rPr>
      </w:pPr>
      <w:r w:rsidRPr="00123190">
        <w:rPr>
          <w:rFonts w:ascii="Traditional Arabic" w:hAnsi="Traditional Arabic" w:cs="Traditional Arabic" w:hint="cs"/>
          <w:sz w:val="36"/>
          <w:szCs w:val="36"/>
          <w:rtl/>
        </w:rPr>
        <w:t>وذهب إلى هذا القول الإمام مالك و</w:t>
      </w:r>
      <w:r>
        <w:rPr>
          <w:rFonts w:ascii="Traditional Arabic" w:hAnsi="Traditional Arabic" w:cs="Traditional Arabic" w:hint="cs"/>
          <w:sz w:val="36"/>
          <w:szCs w:val="36"/>
          <w:rtl/>
        </w:rPr>
        <w:t xml:space="preserve">الإمام </w:t>
      </w:r>
      <w:r w:rsidRPr="00123190">
        <w:rPr>
          <w:rFonts w:ascii="Traditional Arabic" w:hAnsi="Traditional Arabic" w:cs="Traditional Arabic" w:hint="cs"/>
          <w:sz w:val="36"/>
          <w:szCs w:val="36"/>
          <w:rtl/>
        </w:rPr>
        <w:t>الشافعي و</w:t>
      </w:r>
      <w:r>
        <w:rPr>
          <w:rFonts w:ascii="Traditional Arabic" w:hAnsi="Traditional Arabic" w:cs="Traditional Arabic" w:hint="cs"/>
          <w:sz w:val="36"/>
          <w:szCs w:val="36"/>
          <w:rtl/>
        </w:rPr>
        <w:t xml:space="preserve">الإمام </w:t>
      </w:r>
      <w:r w:rsidRPr="00123190">
        <w:rPr>
          <w:rFonts w:ascii="Traditional Arabic" w:hAnsi="Traditional Arabic" w:cs="Traditional Arabic" w:hint="cs"/>
          <w:sz w:val="36"/>
          <w:szCs w:val="36"/>
          <w:rtl/>
        </w:rPr>
        <w:t>أحمد .</w:t>
      </w:r>
    </w:p>
    <w:p w:rsidR="004A0BC7" w:rsidRPr="006D791B" w:rsidRDefault="004A0BC7" w:rsidP="00375327">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قال سليمان الباجي : </w:t>
      </w:r>
      <w:r w:rsidRPr="006D791B">
        <w:rPr>
          <w:rFonts w:ascii="Traditional Arabic" w:hAnsi="Traditional Arabic" w:cs="Traditional Arabic" w:hint="cs"/>
          <w:sz w:val="36"/>
          <w:szCs w:val="36"/>
          <w:rtl/>
        </w:rPr>
        <w:t>"وَكَرِهَمَالِكٌلأَحَدٍأَنْيَقْرَأَالسَّجْدَةَوَلايَسْجُدُدُونَمَانِعٍ"</w:t>
      </w:r>
      <w:r>
        <w:rPr>
          <w:rStyle w:val="FootnoteReference"/>
          <w:rFonts w:ascii="Traditional Arabic" w:hAnsi="Traditional Arabic" w:cs="Traditional Arabic"/>
          <w:sz w:val="36"/>
          <w:szCs w:val="36"/>
          <w:rtl/>
        </w:rPr>
        <w:footnoteReference w:customMarkFollows="1" w:id="481"/>
        <w:t>(</w:t>
      </w:r>
      <w:r w:rsidR="00375327">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6D791B">
        <w:rPr>
          <w:rFonts w:ascii="Traditional Arabic" w:hAnsi="Traditional Arabic" w:cs="Traditional Arabic" w:hint="cs"/>
          <w:sz w:val="36"/>
          <w:szCs w:val="36"/>
          <w:rtl/>
        </w:rPr>
        <w:t xml:space="preserve"> .</w:t>
      </w:r>
    </w:p>
    <w:p w:rsidR="004A0BC7" w:rsidRPr="00D5295F" w:rsidRDefault="004A0BC7" w:rsidP="00375327">
      <w:pPr>
        <w:spacing w:after="0" w:line="240" w:lineRule="auto"/>
        <w:jc w:val="both"/>
        <w:rPr>
          <w:rFonts w:ascii="Traditional Arabic" w:hAnsi="Traditional Arabic" w:cs="Traditional Arabic"/>
          <w:sz w:val="24"/>
          <w:szCs w:val="24"/>
          <w:rtl/>
        </w:rPr>
      </w:pPr>
      <w:r>
        <w:rPr>
          <w:rFonts w:ascii="Traditional Arabic" w:hAnsi="Traditional Arabic" w:cs="Traditional Arabic" w:hint="cs"/>
          <w:sz w:val="36"/>
          <w:szCs w:val="36"/>
          <w:rtl/>
        </w:rPr>
        <w:t xml:space="preserve">وقال </w:t>
      </w:r>
      <w:r w:rsidRPr="006D791B">
        <w:rPr>
          <w:rFonts w:ascii="Traditional Arabic" w:hAnsi="Traditional Arabic" w:cs="Traditional Arabic" w:hint="cs"/>
          <w:sz w:val="36"/>
          <w:szCs w:val="36"/>
          <w:rtl/>
        </w:rPr>
        <w:t>ابْنُالْعَرَبِيِّ</w:t>
      </w:r>
      <w:r w:rsidRPr="006D791B">
        <w:rPr>
          <w:rFonts w:ascii="Traditional Arabic" w:hAnsi="Traditional Arabic" w:cs="Traditional Arabic"/>
          <w:sz w:val="36"/>
          <w:szCs w:val="36"/>
          <w:rtl/>
        </w:rPr>
        <w:t xml:space="preserve"> : </w:t>
      </w:r>
      <w:r w:rsidRPr="006D791B">
        <w:rPr>
          <w:rFonts w:ascii="Traditional Arabic" w:hAnsi="Traditional Arabic" w:cs="Traditional Arabic" w:hint="cs"/>
          <w:sz w:val="36"/>
          <w:szCs w:val="36"/>
          <w:rtl/>
        </w:rPr>
        <w:t>"وَسُجُودُالتِّلاوَةِوَاجِبٌوُجُوبَسُنَّةٍلايَأْثَمُمَنْتَرَكَهُعَامِدًا"</w:t>
      </w:r>
      <w:r>
        <w:rPr>
          <w:rStyle w:val="FootnoteReference"/>
          <w:rFonts w:ascii="Traditional Arabic" w:hAnsi="Traditional Arabic" w:cs="Traditional Arabic"/>
          <w:sz w:val="36"/>
          <w:szCs w:val="36"/>
          <w:rtl/>
        </w:rPr>
        <w:footnoteReference w:customMarkFollows="1" w:id="482"/>
        <w:t>(</w:t>
      </w:r>
      <w:r w:rsidR="00375327">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6D791B">
        <w:rPr>
          <w:rFonts w:ascii="Traditional Arabic" w:hAnsi="Traditional Arabic" w:cs="Traditional Arabic" w:hint="cs"/>
          <w:sz w:val="36"/>
          <w:szCs w:val="36"/>
          <w:rtl/>
        </w:rPr>
        <w:t xml:space="preserve"> .</w:t>
      </w:r>
    </w:p>
    <w:p w:rsidR="004A0BC7" w:rsidRDefault="004A0BC7" w:rsidP="0016054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وقال الإمام الشافعي :إ</w:t>
      </w:r>
      <w:r w:rsidRPr="000D0563">
        <w:rPr>
          <w:rFonts w:ascii="Traditional Arabic" w:hAnsi="Traditional Arabic" w:cs="Traditional Arabic" w:hint="cs"/>
          <w:sz w:val="36"/>
          <w:szCs w:val="36"/>
          <w:rtl/>
        </w:rPr>
        <w:t>نَّسُجُودَالْقُرْآنِلَيْسَبِحَتْمٍوَلَكِنَّانُحِبُّأَنْلايُتْرَكَ؛لأَنَّالنَّبِيَّ</w:t>
      </w:r>
      <w:r w:rsidR="00D53A56">
        <w:rPr>
          <w:rFonts w:ascii="Traditional Arabic" w:hAnsi="Traditional Arabic" w:cs="Traditional Arabic" w:hint="cs"/>
          <w:sz w:val="36"/>
          <w:szCs w:val="36"/>
          <w:rtl/>
        </w:rPr>
        <w:t xml:space="preserve">- </w:t>
      </w:r>
      <w:r w:rsidRPr="000D0563">
        <w:rPr>
          <w:rFonts w:ascii="Traditional Arabic" w:hAnsi="Traditional Arabic" w:cs="Traditional Arabic" w:hint="cs"/>
          <w:sz w:val="36"/>
          <w:szCs w:val="36"/>
          <w:rtl/>
        </w:rPr>
        <w:t>صَلَّىاللَّهُعَلَيْهِوَسَلَّمَ</w:t>
      </w:r>
      <w:r w:rsidR="00D53A56">
        <w:rPr>
          <w:rFonts w:ascii="Traditional Arabic" w:hAnsi="Traditional Arabic" w:cs="Traditional Arabic" w:hint="cs"/>
          <w:sz w:val="36"/>
          <w:szCs w:val="36"/>
          <w:rtl/>
        </w:rPr>
        <w:t xml:space="preserve">- </w:t>
      </w:r>
      <w:r w:rsidRPr="000D0563">
        <w:rPr>
          <w:rFonts w:ascii="Traditional Arabic" w:hAnsi="Traditional Arabic" w:cs="Traditional Arabic" w:hint="cs"/>
          <w:sz w:val="36"/>
          <w:szCs w:val="36"/>
          <w:rtl/>
        </w:rPr>
        <w:t>سَجَدَفِيالنَّجْمِوَتَرَكَ</w:t>
      </w:r>
      <w:r>
        <w:rPr>
          <w:rFonts w:ascii="Traditional Arabic" w:hAnsi="Traditional Arabic" w:cs="Traditional Arabic" w:hint="cs"/>
          <w:sz w:val="36"/>
          <w:szCs w:val="36"/>
          <w:rtl/>
        </w:rPr>
        <w:t>.</w:t>
      </w:r>
    </w:p>
    <w:p w:rsidR="004A0BC7" w:rsidRPr="008C75E2" w:rsidRDefault="004A0BC7" w:rsidP="00375327">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وقال أيضاً : </w:t>
      </w:r>
      <w:r w:rsidRPr="000D0563">
        <w:rPr>
          <w:rFonts w:ascii="Traditional Arabic" w:hAnsi="Traditional Arabic" w:cs="Traditional Arabic" w:hint="cs"/>
          <w:sz w:val="36"/>
          <w:szCs w:val="36"/>
          <w:rtl/>
        </w:rPr>
        <w:t>وَفِيالنَّجْمِسَجْدَةٌوَلاأُحِبُّأَنْيَدَعَشَيْئًامِنْسُجُودِالْقُرْآنِوَإِنْتَرَكَهُكَرِهْتهلَهُ،وَلَيْسَعَلَيْهِقَضَاؤُهُ؛لأَنَّهُلَيْسَبِفَرْضٍ"</w:t>
      </w:r>
      <w:r>
        <w:rPr>
          <w:rStyle w:val="FootnoteReference"/>
          <w:rFonts w:ascii="Traditional Arabic" w:hAnsi="Traditional Arabic" w:cs="Traditional Arabic"/>
          <w:sz w:val="36"/>
          <w:szCs w:val="36"/>
          <w:rtl/>
        </w:rPr>
        <w:footnoteReference w:customMarkFollows="1" w:id="483"/>
        <w:t>(</w:t>
      </w:r>
      <w:r w:rsidR="00375327">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0D0563">
        <w:rPr>
          <w:rFonts w:ascii="Traditional Arabic" w:hAnsi="Traditional Arabic" w:cs="Traditional Arabic" w:hint="cs"/>
          <w:sz w:val="36"/>
          <w:szCs w:val="36"/>
          <w:rtl/>
        </w:rPr>
        <w:t xml:space="preserve"> .</w:t>
      </w:r>
    </w:p>
    <w:p w:rsidR="004A0BC7" w:rsidRDefault="004A0BC7" w:rsidP="00375327">
      <w:pPr>
        <w:spacing w:after="0" w:line="240" w:lineRule="auto"/>
        <w:jc w:val="both"/>
        <w:rPr>
          <w:rFonts w:ascii="Traditional Arabic" w:hAnsi="Traditional Arabic" w:cs="Traditional Arabic"/>
          <w:sz w:val="36"/>
          <w:szCs w:val="36"/>
          <w:rtl/>
        </w:rPr>
      </w:pPr>
      <w:r w:rsidRPr="00DD251F">
        <w:rPr>
          <w:rFonts w:ascii="Traditional Arabic" w:hAnsi="Traditional Arabic" w:cs="Traditional Arabic" w:hint="cs"/>
          <w:sz w:val="36"/>
          <w:szCs w:val="36"/>
          <w:rtl/>
        </w:rPr>
        <w:t>المذهب،وماعليهجماهيرالأصحاب</w:t>
      </w:r>
      <w:r w:rsidRPr="00DD251F">
        <w:rPr>
          <w:rFonts w:ascii="Traditional Arabic" w:hAnsi="Traditional Arabic" w:cs="Traditional Arabic"/>
          <w:sz w:val="36"/>
          <w:szCs w:val="36"/>
          <w:rtl/>
        </w:rPr>
        <w:t xml:space="preserve">: </w:t>
      </w:r>
      <w:r w:rsidRPr="00DD251F">
        <w:rPr>
          <w:rFonts w:ascii="Traditional Arabic" w:hAnsi="Traditional Arabic" w:cs="Traditional Arabic" w:hint="cs"/>
          <w:sz w:val="36"/>
          <w:szCs w:val="36"/>
          <w:rtl/>
        </w:rPr>
        <w:t xml:space="preserve">أنسجودالتلاوةيسنللتاليوالمستمع </w:t>
      </w:r>
      <w:r w:rsidRPr="00DD251F">
        <w:rPr>
          <w:rStyle w:val="FootnoteReference"/>
          <w:rFonts w:ascii="Traditional Arabic" w:hAnsi="Traditional Arabic" w:cs="Traditional Arabic"/>
          <w:sz w:val="36"/>
          <w:szCs w:val="36"/>
          <w:rtl/>
        </w:rPr>
        <w:footnoteReference w:customMarkFollows="1" w:id="484"/>
        <w:t>(</w:t>
      </w:r>
      <w:r w:rsidR="00375327">
        <w:rPr>
          <w:rStyle w:val="FootnoteReference"/>
          <w:rFonts w:ascii="Traditional Arabic" w:hAnsi="Traditional Arabic" w:cs="Traditional Arabic" w:hint="cs"/>
          <w:sz w:val="36"/>
          <w:szCs w:val="36"/>
          <w:rtl/>
        </w:rPr>
        <w:t>6</w:t>
      </w:r>
      <w:r w:rsidRPr="00DD251F">
        <w:rPr>
          <w:rStyle w:val="FootnoteReference"/>
          <w:rFonts w:ascii="Traditional Arabic" w:hAnsi="Traditional Arabic" w:cs="Traditional Arabic"/>
          <w:sz w:val="36"/>
          <w:szCs w:val="36"/>
          <w:rtl/>
        </w:rPr>
        <w:t>)</w:t>
      </w:r>
      <w:r w:rsidRPr="00DD251F">
        <w:rPr>
          <w:rFonts w:ascii="Traditional Arabic" w:hAnsi="Traditional Arabic" w:cs="Traditional Arabic"/>
          <w:sz w:val="36"/>
          <w:szCs w:val="36"/>
          <w:rtl/>
        </w:rPr>
        <w:t>.</w:t>
      </w:r>
    </w:p>
    <w:p w:rsidR="004A0BC7" w:rsidRPr="00DD251F" w:rsidRDefault="004A0BC7" w:rsidP="00375327">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وقال ابن قدامة : </w:t>
      </w:r>
      <w:r w:rsidRPr="003961B8">
        <w:rPr>
          <w:rFonts w:ascii="Traditional Arabic" w:hAnsi="Traditional Arabic" w:cs="Traditional Arabic" w:hint="cs"/>
          <w:sz w:val="36"/>
          <w:szCs w:val="36"/>
          <w:rtl/>
        </w:rPr>
        <w:t>أَنَّسُجُودَالتِّلَاوَةِسُنَّةٌمُؤَكَّدَةٌ،وَلَيْسَبِوَاجِبٍعِنْدَإمَامِنَاوَمَالِكٍ،وَالْأَوْزَاعِيِّ،وَاللَّيْثِ،وَالشَّافِعِيِّ،وَهُوَمَذْهَبُعُمَرَ،وَابْنِهِعَبْدِاللَّهِ</w:t>
      </w:r>
      <w:r>
        <w:rPr>
          <w:rStyle w:val="FootnoteReference"/>
          <w:rFonts w:ascii="Traditional Arabic" w:hAnsi="Traditional Arabic" w:cs="Traditional Arabic"/>
          <w:sz w:val="36"/>
          <w:szCs w:val="36"/>
          <w:rtl/>
        </w:rPr>
        <w:footnoteReference w:customMarkFollows="1" w:id="485"/>
        <w:t>(</w:t>
      </w:r>
      <w:r w:rsidR="00375327">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sidRPr="00624452">
        <w:rPr>
          <w:rFonts w:ascii="Traditional Arabic" w:hAnsi="Traditional Arabic" w:cs="Traditional Arabic" w:hint="cs"/>
          <w:sz w:val="36"/>
          <w:szCs w:val="36"/>
          <w:rtl/>
        </w:rPr>
        <w:t xml:space="preserve"> .</w:t>
      </w:r>
    </w:p>
    <w:p w:rsidR="004A0BC7" w:rsidRDefault="00756E0A" w:rsidP="00756E0A">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4A0BC7">
        <w:rPr>
          <w:rFonts w:ascii="Traditional Arabic" w:hAnsi="Traditional Arabic" w:cs="Traditional Arabic" w:hint="cs"/>
          <w:sz w:val="36"/>
          <w:szCs w:val="36"/>
          <w:rtl/>
        </w:rPr>
        <w:t xml:space="preserve">قال </w:t>
      </w:r>
      <w:r>
        <w:rPr>
          <w:rFonts w:ascii="Traditional Arabic" w:hAnsi="Traditional Arabic" w:cs="Traditional Arabic" w:hint="cs"/>
          <w:sz w:val="36"/>
          <w:szCs w:val="36"/>
          <w:rtl/>
        </w:rPr>
        <w:t>ايضاً</w:t>
      </w:r>
      <w:r w:rsidR="004A0BC7">
        <w:rPr>
          <w:rFonts w:ascii="Traditional Arabic" w:hAnsi="Traditional Arabic" w:cs="Traditional Arabic" w:hint="cs"/>
          <w:sz w:val="36"/>
          <w:szCs w:val="36"/>
          <w:rtl/>
        </w:rPr>
        <w:t xml:space="preserve"> : </w:t>
      </w:r>
      <w:r w:rsidR="004A0BC7" w:rsidRPr="00563E17">
        <w:rPr>
          <w:rFonts w:ascii="Traditional Arabic" w:hAnsi="Traditional Arabic" w:cs="Traditional Arabic"/>
          <w:sz w:val="36"/>
          <w:szCs w:val="36"/>
          <w:rtl/>
        </w:rPr>
        <w:t xml:space="preserve">وسجود التلاوة غير واجب؛ لأن زيد بن ثابت </w:t>
      </w:r>
      <w:r w:rsidR="00D53A56">
        <w:rPr>
          <w:rFonts w:ascii="Traditional Arabic" w:hAnsi="Traditional Arabic" w:cs="Traditional Arabic" w:hint="cs"/>
          <w:sz w:val="36"/>
          <w:szCs w:val="36"/>
          <w:rtl/>
        </w:rPr>
        <w:t xml:space="preserve">- رضي الله عنه - </w:t>
      </w:r>
      <w:r w:rsidR="004A0BC7" w:rsidRPr="00563E17">
        <w:rPr>
          <w:rFonts w:ascii="Traditional Arabic" w:hAnsi="Traditional Arabic" w:cs="Traditional Arabic"/>
          <w:sz w:val="36"/>
          <w:szCs w:val="36"/>
          <w:rtl/>
        </w:rPr>
        <w:t>قال: «قرأت على النبي - صَلَّى اللَّهُ عَلَيْهِ وَسَلَّمَ - النجم،</w:t>
      </w:r>
      <w:r w:rsidR="004A0BC7" w:rsidRPr="00563E17">
        <w:rPr>
          <w:rFonts w:ascii="Traditional Arabic" w:hAnsi="Traditional Arabic" w:cs="Traditional Arabic" w:hint="cs"/>
          <w:sz w:val="36"/>
          <w:szCs w:val="36"/>
          <w:rtl/>
        </w:rPr>
        <w:t>فلميسجدمناأحد</w:t>
      </w:r>
      <w:r w:rsidR="004A0BC7" w:rsidRPr="00563E17">
        <w:rPr>
          <w:rFonts w:ascii="Traditional Arabic" w:hAnsi="Traditional Arabic" w:cs="Traditional Arabic" w:hint="eastAsia"/>
          <w:sz w:val="36"/>
          <w:szCs w:val="36"/>
          <w:rtl/>
        </w:rPr>
        <w:t>»</w:t>
      </w:r>
      <w:r w:rsidR="004A0BC7" w:rsidRPr="000F6E49">
        <w:rPr>
          <w:rFonts w:ascii="Traditional Arabic" w:hAnsi="Traditional Arabic" w:cs="Traditional Arabic" w:hint="cs"/>
          <w:sz w:val="36"/>
          <w:szCs w:val="36"/>
          <w:rtl/>
        </w:rPr>
        <w:t>عنزيدِبنِثابتٍقال</w:t>
      </w:r>
      <w:r w:rsidR="004A0BC7" w:rsidRPr="000F6E49">
        <w:rPr>
          <w:rFonts w:ascii="Traditional Arabic" w:hAnsi="Traditional Arabic" w:cs="Traditional Arabic"/>
          <w:sz w:val="36"/>
          <w:szCs w:val="36"/>
          <w:rtl/>
        </w:rPr>
        <w:t>: «</w:t>
      </w:r>
      <w:r w:rsidR="004A0BC7" w:rsidRPr="000F6E49">
        <w:rPr>
          <w:rFonts w:ascii="Traditional Arabic" w:hAnsi="Traditional Arabic" w:cs="Traditional Arabic" w:hint="cs"/>
          <w:sz w:val="36"/>
          <w:szCs w:val="36"/>
          <w:rtl/>
        </w:rPr>
        <w:t>قَرأتُعلىالنبيِّصلىاللهعليهوسلّموالنجمِ،فلمِيَسجُدْفيها</w:t>
      </w:r>
      <w:r w:rsidR="004A0BC7" w:rsidRPr="000F6E49">
        <w:rPr>
          <w:rFonts w:ascii="Traditional Arabic" w:hAnsi="Traditional Arabic" w:cs="Traditional Arabic" w:hint="eastAsia"/>
          <w:sz w:val="36"/>
          <w:szCs w:val="36"/>
          <w:rtl/>
        </w:rPr>
        <w:t>»</w:t>
      </w:r>
      <w:r w:rsidR="004A0BC7">
        <w:rPr>
          <w:rStyle w:val="FootnoteReference"/>
          <w:rFonts w:ascii="Traditional Arabic" w:hAnsi="Traditional Arabic" w:cs="Traditional Arabic"/>
          <w:sz w:val="36"/>
          <w:szCs w:val="36"/>
          <w:rtl/>
        </w:rPr>
        <w:footnoteReference w:customMarkFollows="1" w:id="486"/>
        <w:t>(</w:t>
      </w:r>
      <w:r w:rsidR="00297E7A">
        <w:rPr>
          <w:rStyle w:val="FootnoteReference"/>
          <w:rFonts w:ascii="Traditional Arabic" w:hAnsi="Traditional Arabic" w:cs="Traditional Arabic" w:hint="cs"/>
          <w:sz w:val="36"/>
          <w:szCs w:val="36"/>
          <w:rtl/>
        </w:rPr>
        <w:t>1</w:t>
      </w:r>
      <w:r w:rsidR="004A0BC7">
        <w:rPr>
          <w:rStyle w:val="FootnoteReference"/>
          <w:rFonts w:ascii="Traditional Arabic" w:hAnsi="Traditional Arabic" w:cs="Traditional Arabic"/>
          <w:sz w:val="36"/>
          <w:szCs w:val="36"/>
          <w:rtl/>
        </w:rPr>
        <w:t>)</w:t>
      </w:r>
      <w:r w:rsidR="004A0BC7">
        <w:rPr>
          <w:rStyle w:val="FootnoteReference"/>
          <w:rFonts w:ascii="Traditional Arabic" w:hAnsi="Traditional Arabic" w:cs="Traditional Arabic"/>
          <w:sz w:val="36"/>
          <w:szCs w:val="36"/>
          <w:rtl/>
        </w:rPr>
        <w:footnoteReference w:customMarkFollows="1" w:id="487"/>
        <w:t>(</w:t>
      </w:r>
      <w:r w:rsidR="00297E7A">
        <w:rPr>
          <w:rStyle w:val="FootnoteReference"/>
          <w:rFonts w:ascii="Traditional Arabic" w:hAnsi="Traditional Arabic" w:cs="Traditional Arabic" w:hint="cs"/>
          <w:sz w:val="36"/>
          <w:szCs w:val="36"/>
          <w:rtl/>
        </w:rPr>
        <w:t>2</w:t>
      </w:r>
      <w:r w:rsidR="004A0BC7">
        <w:rPr>
          <w:rStyle w:val="FootnoteReference"/>
          <w:rFonts w:ascii="Traditional Arabic" w:hAnsi="Traditional Arabic" w:cs="Traditional Arabic"/>
          <w:sz w:val="36"/>
          <w:szCs w:val="36"/>
          <w:rtl/>
        </w:rPr>
        <w:t>)</w:t>
      </w:r>
      <w:r w:rsidR="004A0BC7" w:rsidRPr="00563E17">
        <w:rPr>
          <w:rFonts w:ascii="Traditional Arabic" w:hAnsi="Traditional Arabic" w:cs="Traditional Arabic"/>
          <w:sz w:val="36"/>
          <w:szCs w:val="36"/>
          <w:rtl/>
        </w:rPr>
        <w:t>.</w:t>
      </w:r>
    </w:p>
    <w:p w:rsidR="004A0BC7" w:rsidRPr="005E398A" w:rsidRDefault="004A0BC7" w:rsidP="00D53A56">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وقال أيضاً :</w:t>
      </w:r>
      <w:r w:rsidRPr="003961B8">
        <w:rPr>
          <w:rFonts w:ascii="Traditional Arabic" w:hAnsi="Traditional Arabic" w:cs="Traditional Arabic" w:hint="cs"/>
          <w:sz w:val="36"/>
          <w:szCs w:val="36"/>
          <w:rtl/>
        </w:rPr>
        <w:t>وَلِأَنَّهُإجْمَاعُالصَّحَابَةِ</w:t>
      </w:r>
      <w:r w:rsidRPr="003961B8">
        <w:rPr>
          <w:rFonts w:ascii="Traditional Arabic" w:hAnsi="Traditional Arabic" w:cs="Traditional Arabic"/>
          <w:sz w:val="36"/>
          <w:szCs w:val="36"/>
          <w:rtl/>
        </w:rPr>
        <w:t xml:space="preserve">. </w:t>
      </w:r>
      <w:r w:rsidRPr="003961B8">
        <w:rPr>
          <w:rFonts w:ascii="Traditional Arabic" w:hAnsi="Traditional Arabic" w:cs="Traditional Arabic" w:hint="cs"/>
          <w:sz w:val="36"/>
          <w:szCs w:val="36"/>
          <w:rtl/>
        </w:rPr>
        <w:t>وَرَوَىالْبُخَارِيُّ</w:t>
      </w:r>
      <w:r>
        <w:rPr>
          <w:rStyle w:val="FootnoteReference"/>
          <w:rFonts w:ascii="Traditional Arabic" w:hAnsi="Traditional Arabic" w:cs="Traditional Arabic"/>
          <w:sz w:val="36"/>
          <w:szCs w:val="36"/>
          <w:rtl/>
        </w:rPr>
        <w:footnoteReference w:customMarkFollows="1" w:id="488"/>
        <w:t>(</w:t>
      </w:r>
      <w:r w:rsidR="00297E7A">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3961B8">
        <w:rPr>
          <w:rFonts w:ascii="Traditional Arabic" w:hAnsi="Traditional Arabic" w:cs="Traditional Arabic" w:hint="cs"/>
          <w:sz w:val="36"/>
          <w:szCs w:val="36"/>
          <w:rtl/>
        </w:rPr>
        <w:t>،وَالْأَثْرَمُعَنْعُمَرَ</w:t>
      </w:r>
      <w:r>
        <w:rPr>
          <w:rFonts w:ascii="Traditional Arabic" w:hAnsi="Traditional Arabic" w:cs="Traditional Arabic" w:hint="cs"/>
          <w:sz w:val="36"/>
          <w:szCs w:val="36"/>
          <w:rtl/>
        </w:rPr>
        <w:t xml:space="preserve"> - رضي الله عنه - </w:t>
      </w:r>
      <w:r w:rsidRPr="003961B8">
        <w:rPr>
          <w:rFonts w:ascii="Traditional Arabic" w:hAnsi="Traditional Arabic" w:cs="Traditional Arabic" w:hint="cs"/>
          <w:sz w:val="36"/>
          <w:szCs w:val="36"/>
          <w:rtl/>
        </w:rPr>
        <w:t>،أَنَّهُقَرَأَيَوْمَالْجُمُعَةِعَلَىالْمِنْبَرِبِسُورَةِالنَّحْلِ،حَتَّىإذَاجَاءَالسَّجْدَةَنَزَلَ،فَسَجَدَوَسَجَدَالنَّاسُ،حَتَّىإذَاكَانَتْالْجُمُعَةُالْقَابِلَةُقَرَأَبِهَا،حَتَّىإذَاجَاءَتْالسَّجْدَةُقَالَ</w:t>
      </w:r>
      <w:r w:rsidRPr="003961B8">
        <w:rPr>
          <w:rFonts w:ascii="Traditional Arabic" w:hAnsi="Traditional Arabic" w:cs="Traditional Arabic"/>
          <w:sz w:val="36"/>
          <w:szCs w:val="36"/>
          <w:rtl/>
        </w:rPr>
        <w:t xml:space="preserve">: </w:t>
      </w:r>
      <w:r w:rsidRPr="003961B8">
        <w:rPr>
          <w:rFonts w:ascii="Traditional Arabic" w:hAnsi="Traditional Arabic" w:cs="Traditional Arabic" w:hint="cs"/>
          <w:sz w:val="36"/>
          <w:szCs w:val="36"/>
          <w:rtl/>
        </w:rPr>
        <w:t>يَاأَيُّهَاالنَّاسُ،إنَّمَانَمُرُّبِالسُّجُودِ،فَمَنْسَجَدَفَقَدْأَصَابَ،وَمَنْلَمْيَسْجُدْفَلَاإثْمَعَلَيْهِ</w:t>
      </w:r>
      <w:r w:rsidRPr="003961B8">
        <w:rPr>
          <w:rFonts w:ascii="Traditional Arabic" w:hAnsi="Traditional Arabic" w:cs="Traditional Arabic"/>
          <w:sz w:val="36"/>
          <w:szCs w:val="36"/>
          <w:rtl/>
        </w:rPr>
        <w:t xml:space="preserve">. </w:t>
      </w:r>
      <w:r w:rsidRPr="003961B8">
        <w:rPr>
          <w:rFonts w:ascii="Traditional Arabic" w:hAnsi="Traditional Arabic" w:cs="Traditional Arabic" w:hint="cs"/>
          <w:sz w:val="36"/>
          <w:szCs w:val="36"/>
          <w:rtl/>
        </w:rPr>
        <w:t>وَلَمْيَسْجُدْعُمَرُ</w:t>
      </w:r>
      <w:r w:rsidRPr="003961B8">
        <w:rPr>
          <w:rFonts w:ascii="Traditional Arabic" w:hAnsi="Traditional Arabic" w:cs="Traditional Arabic"/>
          <w:sz w:val="36"/>
          <w:szCs w:val="36"/>
          <w:rtl/>
        </w:rPr>
        <w:t xml:space="preserve">. </w:t>
      </w:r>
      <w:r w:rsidRPr="003961B8">
        <w:rPr>
          <w:rFonts w:ascii="Traditional Arabic" w:hAnsi="Traditional Arabic" w:cs="Traditional Arabic" w:hint="cs"/>
          <w:sz w:val="36"/>
          <w:szCs w:val="36"/>
          <w:rtl/>
        </w:rPr>
        <w:t>وَفِيلَفْظٍإنَّاللَّهَلَمْيَفْرِضْعَلَيْنَاالسُّجُودَإلَّاأَنْنَشَاءَ</w:t>
      </w:r>
      <w:r w:rsidRPr="003961B8">
        <w:rPr>
          <w:rFonts w:ascii="Traditional Arabic" w:hAnsi="Traditional Arabic" w:cs="Traditional Arabic"/>
          <w:sz w:val="36"/>
          <w:szCs w:val="36"/>
          <w:rtl/>
        </w:rPr>
        <w:t xml:space="preserve">. </w:t>
      </w:r>
      <w:r w:rsidRPr="003961B8">
        <w:rPr>
          <w:rFonts w:ascii="Traditional Arabic" w:hAnsi="Traditional Arabic" w:cs="Traditional Arabic" w:hint="cs"/>
          <w:sz w:val="36"/>
          <w:szCs w:val="36"/>
          <w:rtl/>
        </w:rPr>
        <w:t>وَفِيرِوَايَةِالْأَثْرَمِ،فَقَالَ</w:t>
      </w:r>
      <w:r w:rsidRPr="003961B8">
        <w:rPr>
          <w:rFonts w:ascii="Traditional Arabic" w:hAnsi="Traditional Arabic" w:cs="Traditional Arabic"/>
          <w:sz w:val="36"/>
          <w:szCs w:val="36"/>
          <w:rtl/>
        </w:rPr>
        <w:t xml:space="preserve">: </w:t>
      </w:r>
      <w:r w:rsidRPr="003961B8">
        <w:rPr>
          <w:rFonts w:ascii="Traditional Arabic" w:hAnsi="Traditional Arabic" w:cs="Traditional Arabic" w:hint="cs"/>
          <w:sz w:val="36"/>
          <w:szCs w:val="36"/>
          <w:rtl/>
        </w:rPr>
        <w:t>عَلَىرِسْلِكُمْ،إنَّاللَّهَلَمْيَكْتُبْهَاعَلَيْنَاإلَّاأَنْنَشَاءَ</w:t>
      </w:r>
      <w:r w:rsidRPr="003961B8">
        <w:rPr>
          <w:rFonts w:ascii="Traditional Arabic" w:hAnsi="Traditional Arabic" w:cs="Traditional Arabic"/>
          <w:sz w:val="36"/>
          <w:szCs w:val="36"/>
          <w:rtl/>
        </w:rPr>
        <w:t xml:space="preserve">. </w:t>
      </w:r>
      <w:r w:rsidRPr="003961B8">
        <w:rPr>
          <w:rFonts w:ascii="Traditional Arabic" w:hAnsi="Traditional Arabic" w:cs="Traditional Arabic" w:hint="cs"/>
          <w:sz w:val="36"/>
          <w:szCs w:val="36"/>
          <w:rtl/>
        </w:rPr>
        <w:t>فَقَرَأَهَا،وَلَمْيَسْجُدْ،وَمَنَعَهُمْأَنْيَسْجُدُواوَهَذَابِحَضْرَةِالْجَمْعِالْكَثِيرِ،فَلَمْيُنْكِرْهُأَحَدٌ،وَلَانُقِلَخِلَافُهُ</w:t>
      </w:r>
      <w:r w:rsidRPr="003961B8">
        <w:rPr>
          <w:rFonts w:ascii="Traditional Arabic" w:hAnsi="Traditional Arabic" w:cs="Traditional Arabic"/>
          <w:sz w:val="36"/>
          <w:szCs w:val="36"/>
          <w:rtl/>
        </w:rPr>
        <w:t xml:space="preserve">. </w:t>
      </w:r>
      <w:r w:rsidRPr="003961B8">
        <w:rPr>
          <w:rFonts w:ascii="Traditional Arabic" w:hAnsi="Traditional Arabic" w:cs="Traditional Arabic" w:hint="cs"/>
          <w:sz w:val="36"/>
          <w:szCs w:val="36"/>
          <w:rtl/>
        </w:rPr>
        <w:t>فَأَمَّاالْآيَةُفَإِنَّهُذَمَّهُمْلِتَرْكِالسُّجُودِغَيْرَمُعْتَقِدِينَفَضْلَهُ،وَلَامَشْرُوعِيَّتَهُ،وَقِيَاسُهُمْيَنْتَقِضُبِسُجُودِالسَّهْوِ،فَإِنَّهُعِنْدَهُمْغَيْرُوَاجِبٍ</w:t>
      </w:r>
      <w:r>
        <w:rPr>
          <w:rStyle w:val="FootnoteReference"/>
          <w:rFonts w:ascii="Traditional Arabic" w:hAnsi="Traditional Arabic" w:cs="Traditional Arabic"/>
          <w:sz w:val="36"/>
          <w:szCs w:val="36"/>
          <w:rtl/>
        </w:rPr>
        <w:footnoteReference w:customMarkFollows="1" w:id="489"/>
        <w:t>(</w:t>
      </w:r>
      <w:r w:rsidR="00297E7A">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p>
    <w:p w:rsidR="00C35E67" w:rsidRDefault="00C35E67" w:rsidP="004A0BC7">
      <w:pPr>
        <w:spacing w:after="0" w:line="240" w:lineRule="auto"/>
        <w:rPr>
          <w:rFonts w:ascii="Traditional Arabic" w:hAnsi="Traditional Arabic" w:cs="Traditional Arabic"/>
          <w:b/>
          <w:bCs/>
          <w:sz w:val="36"/>
          <w:szCs w:val="36"/>
          <w:rtl/>
        </w:rPr>
      </w:pPr>
    </w:p>
    <w:p w:rsidR="004A0BC7" w:rsidRPr="00137DB8" w:rsidRDefault="004A0BC7" w:rsidP="004A0BC7">
      <w:pPr>
        <w:spacing w:after="0" w:line="240" w:lineRule="auto"/>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الراجح في المسألة </w:t>
      </w:r>
    </w:p>
    <w:p w:rsidR="004A0BC7" w:rsidRDefault="004A0BC7" w:rsidP="008864A6">
      <w:pPr>
        <w:spacing w:after="0" w:line="240" w:lineRule="auto"/>
        <w:jc w:val="both"/>
        <w:rPr>
          <w:rFonts w:ascii="Traditional Arabic" w:hAnsi="Traditional Arabic" w:cs="Traditional Arabic"/>
          <w:sz w:val="36"/>
          <w:szCs w:val="36"/>
          <w:rtl/>
        </w:rPr>
      </w:pPr>
      <w:r w:rsidRPr="00624452">
        <w:rPr>
          <w:rFonts w:ascii="Traditional Arabic" w:hAnsi="Traditional Arabic" w:cs="Traditional Arabic" w:hint="cs"/>
          <w:sz w:val="36"/>
          <w:szCs w:val="36"/>
          <w:rtl/>
        </w:rPr>
        <w:t xml:space="preserve">ومن خلا النظر في أدلة الفريقين </w:t>
      </w:r>
      <w:r w:rsidR="008864A6">
        <w:rPr>
          <w:rFonts w:ascii="Traditional Arabic" w:hAnsi="Traditional Arabic" w:cs="Traditional Arabic" w:hint="cs"/>
          <w:sz w:val="36"/>
          <w:szCs w:val="36"/>
          <w:rtl/>
        </w:rPr>
        <w:t>واستدلالاتهم</w:t>
      </w:r>
      <w:r>
        <w:rPr>
          <w:rFonts w:ascii="Traditional Arabic" w:hAnsi="Traditional Arabic" w:cs="Traditional Arabic" w:hint="cs"/>
          <w:sz w:val="36"/>
          <w:szCs w:val="36"/>
          <w:rtl/>
        </w:rPr>
        <w:t>نرجح القول الثاني وهو :</w:t>
      </w:r>
      <w:r>
        <w:rPr>
          <w:rFonts w:ascii="Traditional Arabic" w:hAnsi="Traditional Arabic" w:cs="Traditional Arabic" w:hint="cs"/>
          <w:b/>
          <w:bCs/>
          <w:sz w:val="36"/>
          <w:szCs w:val="36"/>
          <w:rtl/>
        </w:rPr>
        <w:t xml:space="preserve">أن سجود التلاوة سنة مؤكدة وليس بواجب . </w:t>
      </w:r>
      <w:r w:rsidRPr="00624452">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هو قول الجمهور ، وذلك جمعاً بين النصوص الصحيحة التي جاءت في هذا الباب ، حيث ثبت عنه </w:t>
      </w:r>
      <w:r w:rsidR="00D53A5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D53A5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أنه سجد وفي رواية أخرى أنه لم يسجد ، وفي ذلك دليل على عدم وجوبها إنما هي سنة مؤكدة .</w:t>
      </w:r>
    </w:p>
    <w:p w:rsidR="00D9582F" w:rsidRPr="009B226F" w:rsidRDefault="00D9582F" w:rsidP="00D9582F">
      <w:pPr>
        <w:spacing w:after="0" w:line="24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rPr>
        <w:t>والله أعلم ،،،</w:t>
      </w:r>
    </w:p>
    <w:p w:rsidR="004A0BC7" w:rsidRDefault="004A0BC7" w:rsidP="004A0BC7">
      <w:pPr>
        <w:spacing w:after="0" w:line="240" w:lineRule="auto"/>
        <w:jc w:val="both"/>
        <w:rPr>
          <w:rFonts w:ascii="Traditional Arabic" w:hAnsi="Traditional Arabic" w:cs="PT Bold Heading"/>
          <w:sz w:val="32"/>
          <w:szCs w:val="32"/>
          <w:rtl/>
        </w:rPr>
      </w:pPr>
    </w:p>
    <w:p w:rsidR="00D53A56" w:rsidRDefault="00D53A56"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4A0BC7" w:rsidRDefault="004A0BC7" w:rsidP="004A0BC7">
      <w:pPr>
        <w:spacing w:after="0" w:line="240" w:lineRule="auto"/>
        <w:jc w:val="both"/>
        <w:rPr>
          <w:rFonts w:ascii="Traditional Arabic" w:hAnsi="Traditional Arabic" w:cs="PT Bold Heading"/>
          <w:sz w:val="32"/>
          <w:szCs w:val="32"/>
          <w:rtl/>
        </w:rPr>
      </w:pPr>
      <w:r>
        <w:rPr>
          <w:rFonts w:ascii="Traditional Arabic" w:hAnsi="Traditional Arabic" w:cs="PT Bold Heading" w:hint="cs"/>
          <w:sz w:val="32"/>
          <w:szCs w:val="32"/>
          <w:rtl/>
        </w:rPr>
        <w:t>المبحث التاسع :</w:t>
      </w:r>
      <w:r w:rsidRPr="00794924">
        <w:rPr>
          <w:rFonts w:ascii="Traditional Arabic" w:hAnsi="Traditional Arabic" w:cs="PT Bold Heading" w:hint="cs"/>
          <w:color w:val="000000"/>
          <w:sz w:val="32"/>
          <w:szCs w:val="32"/>
          <w:rtl/>
        </w:rPr>
        <w:t xml:space="preserve">الغسل يوم الجمعة </w:t>
      </w:r>
    </w:p>
    <w:p w:rsidR="004A0BC7" w:rsidRPr="00F81658" w:rsidRDefault="004A0BC7" w:rsidP="004A0BC7">
      <w:pPr>
        <w:autoSpaceDE w:val="0"/>
        <w:autoSpaceDN w:val="0"/>
        <w:adjustRightInd w:val="0"/>
        <w:spacing w:after="0" w:line="240" w:lineRule="auto"/>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   (</w:t>
      </w:r>
      <w:r w:rsidRPr="00F81658">
        <w:rPr>
          <w:rFonts w:ascii="Traditional Arabic" w:hAnsi="Traditional Arabic" w:cs="Traditional Arabic"/>
          <w:b/>
          <w:bCs/>
          <w:color w:val="000000"/>
          <w:sz w:val="36"/>
          <w:szCs w:val="36"/>
          <w:rtl/>
        </w:rPr>
        <w:t>غُسْلُ يَوْمِ الْجُمُعَةِ وَاجِبٌ عَلَى كُلِّ مُحْتَلِمٍ</w:t>
      </w:r>
      <w:r>
        <w:rPr>
          <w:rFonts w:ascii="Traditional Arabic" w:hAnsi="Traditional Arabic" w:cs="Traditional Arabic" w:hint="cs"/>
          <w:b/>
          <w:bCs/>
          <w:color w:val="000000"/>
          <w:sz w:val="36"/>
          <w:szCs w:val="36"/>
          <w:rtl/>
        </w:rPr>
        <w:t>)</w:t>
      </w:r>
    </w:p>
    <w:p w:rsidR="004A0BC7" w:rsidRPr="009F3657" w:rsidRDefault="0075358A" w:rsidP="00D53A56">
      <w:pPr>
        <w:autoSpaceDE w:val="0"/>
        <w:autoSpaceDN w:val="0"/>
        <w:adjustRightInd w:val="0"/>
        <w:spacing w:after="0" w:line="240" w:lineRule="auto"/>
        <w:jc w:val="both"/>
        <w:rPr>
          <w:rFonts w:ascii="Traditional Arabic" w:hAnsi="Traditional Arabic" w:cs="Traditional Arabic"/>
          <w:color w:val="000000"/>
          <w:sz w:val="32"/>
          <w:szCs w:val="32"/>
          <w:rtl/>
        </w:rPr>
      </w:pPr>
      <w:r w:rsidRPr="00B26788">
        <w:rPr>
          <w:rFonts w:ascii="Traditional Arabic" w:hAnsi="Traditional Arabic" w:cs="Traditional Arabic" w:hint="cs"/>
          <w:b/>
          <w:bCs/>
          <w:color w:val="000000"/>
          <w:sz w:val="36"/>
          <w:szCs w:val="36"/>
          <w:rtl/>
        </w:rPr>
        <w:t>قال الإمام البخاري</w:t>
      </w:r>
      <w:r w:rsidR="00B26788">
        <w:rPr>
          <w:rFonts w:ascii="Traditional Arabic" w:hAnsi="Traditional Arabic" w:cs="Traditional Arabic" w:hint="cs"/>
          <w:b/>
          <w:bCs/>
          <w:color w:val="000000"/>
          <w:sz w:val="36"/>
          <w:szCs w:val="36"/>
          <w:rtl/>
        </w:rPr>
        <w:t xml:space="preserve"> :</w:t>
      </w:r>
      <w:r w:rsidR="004A0BC7" w:rsidRPr="00572C5B">
        <w:rPr>
          <w:rFonts w:ascii="Traditional Arabic" w:hAnsi="Traditional Arabic" w:cs="Traditional Arabic"/>
          <w:color w:val="000000"/>
          <w:sz w:val="36"/>
          <w:szCs w:val="36"/>
          <w:rtl/>
        </w:rPr>
        <w:t xml:space="preserve">حَدَّثَنَا عَبْدُ اللهِ بْنُ مَسْلَمَةَ ، عَنْ مَالِكٍ عَنْ صَفْوَانَ بْنِ سُلَيْمٍ ، عَنْ عَطَاءِ بْنِ يَسَارٍ ، عَنْ أَبِي سَعِيدٍ الْخُدْرِيِّ </w:t>
      </w:r>
      <w:r w:rsidR="00D53A56">
        <w:rPr>
          <w:rFonts w:ascii="Traditional Arabic" w:hAnsi="Traditional Arabic" w:cs="Traditional Arabic" w:hint="cs"/>
          <w:color w:val="000000"/>
          <w:sz w:val="36"/>
          <w:szCs w:val="36"/>
          <w:rtl/>
        </w:rPr>
        <w:t>-</w:t>
      </w:r>
      <w:r w:rsidR="004A0BC7" w:rsidRPr="00572C5B">
        <w:rPr>
          <w:rFonts w:ascii="Traditional Arabic" w:hAnsi="Traditional Arabic" w:cs="Traditional Arabic"/>
          <w:color w:val="000000"/>
          <w:sz w:val="36"/>
          <w:szCs w:val="36"/>
          <w:rtl/>
        </w:rPr>
        <w:t xml:space="preserve"> رَضِيَ اللَّهُ عَنْهُ </w:t>
      </w:r>
      <w:r w:rsidR="00D53A56">
        <w:rPr>
          <w:rFonts w:ascii="Traditional Arabic" w:hAnsi="Traditional Arabic" w:cs="Traditional Arabic" w:hint="cs"/>
          <w:color w:val="000000"/>
          <w:sz w:val="36"/>
          <w:szCs w:val="36"/>
          <w:rtl/>
        </w:rPr>
        <w:t>-</w:t>
      </w:r>
      <w:r w:rsidR="004A0BC7" w:rsidRPr="00572C5B">
        <w:rPr>
          <w:rFonts w:ascii="Traditional Arabic" w:hAnsi="Traditional Arabic" w:cs="Traditional Arabic"/>
          <w:color w:val="000000"/>
          <w:sz w:val="36"/>
          <w:szCs w:val="36"/>
          <w:rtl/>
        </w:rPr>
        <w:t xml:space="preserve"> أَنَّ رَسُولَ اللهِ </w:t>
      </w:r>
      <w:r w:rsidR="00D53A56">
        <w:rPr>
          <w:rFonts w:ascii="Traditional Arabic" w:hAnsi="Traditional Arabic" w:cs="Traditional Arabic" w:hint="cs"/>
          <w:color w:val="000000"/>
          <w:sz w:val="36"/>
          <w:szCs w:val="36"/>
          <w:rtl/>
        </w:rPr>
        <w:t xml:space="preserve">- </w:t>
      </w:r>
      <w:r w:rsidR="004A0BC7" w:rsidRPr="00572C5B">
        <w:rPr>
          <w:rFonts w:ascii="Traditional Arabic" w:hAnsi="Traditional Arabic" w:cs="Traditional Arabic"/>
          <w:color w:val="000000"/>
          <w:sz w:val="36"/>
          <w:szCs w:val="36"/>
          <w:rtl/>
        </w:rPr>
        <w:t xml:space="preserve">صلى الله عليه وسلم </w:t>
      </w:r>
      <w:r w:rsidR="00D53A56">
        <w:rPr>
          <w:rFonts w:ascii="Traditional Arabic" w:hAnsi="Traditional Arabic" w:cs="Traditional Arabic" w:hint="cs"/>
          <w:color w:val="000000"/>
          <w:sz w:val="36"/>
          <w:szCs w:val="36"/>
          <w:rtl/>
        </w:rPr>
        <w:t xml:space="preserve">- </w:t>
      </w:r>
      <w:r w:rsidR="004A0BC7" w:rsidRPr="00572C5B">
        <w:rPr>
          <w:rFonts w:ascii="Traditional Arabic" w:hAnsi="Traditional Arabic" w:cs="Traditional Arabic"/>
          <w:color w:val="000000"/>
          <w:sz w:val="36"/>
          <w:szCs w:val="36"/>
          <w:rtl/>
        </w:rPr>
        <w:t xml:space="preserve">قَالَ : </w:t>
      </w:r>
      <w:r w:rsidR="004A0BC7" w:rsidRPr="00F81658">
        <w:rPr>
          <w:rFonts w:ascii="Traditional Arabic" w:hAnsi="Traditional Arabic" w:cs="Traditional Arabic"/>
          <w:color w:val="000000"/>
          <w:sz w:val="36"/>
          <w:szCs w:val="36"/>
          <w:rtl/>
        </w:rPr>
        <w:t>غُسْلُ يَوْمِ الْجُمُعَةِ وَاجِبٌ عَلَى كُلِّ مُحْتَلِمٍ.</w:t>
      </w:r>
      <w:r w:rsidR="004A0BC7" w:rsidRPr="00F81658">
        <w:rPr>
          <w:rStyle w:val="FootnoteReference"/>
          <w:rFonts w:ascii="Traditional Arabic" w:hAnsi="Traditional Arabic" w:cs="Traditional Arabic"/>
          <w:color w:val="000000"/>
          <w:sz w:val="36"/>
          <w:szCs w:val="36"/>
          <w:rtl/>
        </w:rPr>
        <w:footnoteReference w:customMarkFollows="1" w:id="490"/>
        <w:t>(</w:t>
      </w:r>
      <w:r w:rsidR="004A0BC7">
        <w:rPr>
          <w:rStyle w:val="FootnoteReference"/>
          <w:rFonts w:ascii="Traditional Arabic" w:hAnsi="Traditional Arabic" w:cs="Traditional Arabic" w:hint="cs"/>
          <w:color w:val="000000"/>
          <w:sz w:val="36"/>
          <w:szCs w:val="36"/>
          <w:rtl/>
        </w:rPr>
        <w:t>1</w:t>
      </w:r>
      <w:r w:rsidR="004A0BC7" w:rsidRPr="00F81658">
        <w:rPr>
          <w:rStyle w:val="FootnoteReference"/>
          <w:rFonts w:ascii="Traditional Arabic" w:hAnsi="Traditional Arabic" w:cs="Traditional Arabic"/>
          <w:color w:val="000000"/>
          <w:sz w:val="36"/>
          <w:szCs w:val="36"/>
          <w:rtl/>
        </w:rPr>
        <w:t>)</w:t>
      </w:r>
    </w:p>
    <w:p w:rsidR="004A0BC7" w:rsidRPr="00F81658" w:rsidRDefault="0075358A" w:rsidP="004A0BC7">
      <w:pPr>
        <w:autoSpaceDE w:val="0"/>
        <w:autoSpaceDN w:val="0"/>
        <w:adjustRightInd w:val="0"/>
        <w:spacing w:after="0" w:line="240" w:lineRule="auto"/>
        <w:jc w:val="both"/>
        <w:rPr>
          <w:rFonts w:ascii="Traditional Arabic" w:hAnsi="Traditional Arabic" w:cs="Traditional Arabic"/>
          <w:color w:val="000000"/>
          <w:sz w:val="32"/>
          <w:szCs w:val="32"/>
          <w:rtl/>
        </w:rPr>
      </w:pPr>
      <w:r w:rsidRPr="00B26788">
        <w:rPr>
          <w:rFonts w:ascii="Traditional Arabic" w:hAnsi="Traditional Arabic" w:cs="Traditional Arabic" w:hint="cs"/>
          <w:b/>
          <w:bCs/>
          <w:color w:val="000000"/>
          <w:sz w:val="36"/>
          <w:szCs w:val="36"/>
          <w:rtl/>
        </w:rPr>
        <w:t xml:space="preserve">قال الإمام البخاري </w:t>
      </w:r>
      <w:r w:rsidR="00B26788" w:rsidRPr="00B26788">
        <w:rPr>
          <w:rFonts w:ascii="Traditional Arabic" w:hAnsi="Traditional Arabic" w:cs="Traditional Arabic" w:hint="cs"/>
          <w:b/>
          <w:bCs/>
          <w:color w:val="000000"/>
          <w:sz w:val="36"/>
          <w:szCs w:val="36"/>
          <w:rtl/>
        </w:rPr>
        <w:t>:</w:t>
      </w:r>
      <w:r w:rsidR="004A0BC7" w:rsidRPr="00572C5B">
        <w:rPr>
          <w:rFonts w:ascii="Traditional Arabic" w:hAnsi="Traditional Arabic" w:cs="Traditional Arabic"/>
          <w:color w:val="000000"/>
          <w:sz w:val="36"/>
          <w:szCs w:val="36"/>
          <w:rtl/>
        </w:rPr>
        <w:t>حَدَّثَنَا عَبْدُ اللهِ بْنُ يُوسُفَ قَالَ : أَخْبَرَنَا مَالِكٌ ، عَنْ نَافِعٍ ،</w:t>
      </w:r>
      <w:r w:rsidR="00D53A56">
        <w:rPr>
          <w:rFonts w:ascii="Traditional Arabic" w:hAnsi="Traditional Arabic" w:cs="Traditional Arabic"/>
          <w:color w:val="000000"/>
          <w:sz w:val="36"/>
          <w:szCs w:val="36"/>
          <w:rtl/>
        </w:rPr>
        <w:t xml:space="preserve"> عَنْ عَبْدِ اللهِ بْنِ عُمَرَ </w:t>
      </w:r>
      <w:r w:rsidR="00D53A56">
        <w:rPr>
          <w:rFonts w:ascii="Traditional Arabic" w:hAnsi="Traditional Arabic" w:cs="Traditional Arabic" w:hint="cs"/>
          <w:color w:val="000000"/>
          <w:sz w:val="36"/>
          <w:szCs w:val="36"/>
          <w:rtl/>
        </w:rPr>
        <w:t>-</w:t>
      </w:r>
      <w:r w:rsidR="004A0BC7" w:rsidRPr="00572C5B">
        <w:rPr>
          <w:rFonts w:ascii="Traditional Arabic" w:hAnsi="Traditional Arabic" w:cs="Traditional Arabic"/>
          <w:color w:val="000000"/>
          <w:sz w:val="36"/>
          <w:szCs w:val="36"/>
          <w:rtl/>
        </w:rPr>
        <w:t xml:space="preserve"> رَضِيَ اللَّهُ عَنْهُمَا - أَنَّ رَسُولَ اللهِ </w:t>
      </w:r>
      <w:r w:rsidR="00D53A56">
        <w:rPr>
          <w:rFonts w:ascii="Traditional Arabic" w:hAnsi="Traditional Arabic" w:cs="Traditional Arabic" w:hint="cs"/>
          <w:color w:val="000000"/>
          <w:sz w:val="36"/>
          <w:szCs w:val="36"/>
          <w:rtl/>
        </w:rPr>
        <w:t xml:space="preserve">- </w:t>
      </w:r>
      <w:r w:rsidR="004A0BC7" w:rsidRPr="00572C5B">
        <w:rPr>
          <w:rFonts w:ascii="Traditional Arabic" w:hAnsi="Traditional Arabic" w:cs="Traditional Arabic"/>
          <w:color w:val="000000"/>
          <w:sz w:val="36"/>
          <w:szCs w:val="36"/>
          <w:rtl/>
        </w:rPr>
        <w:t>صلى الله عليه وسلم</w:t>
      </w:r>
      <w:r w:rsidR="00D53A56">
        <w:rPr>
          <w:rFonts w:ascii="Traditional Arabic" w:hAnsi="Traditional Arabic" w:cs="Traditional Arabic" w:hint="cs"/>
          <w:color w:val="000000"/>
          <w:sz w:val="36"/>
          <w:szCs w:val="36"/>
          <w:rtl/>
        </w:rPr>
        <w:t xml:space="preserve"> -</w:t>
      </w:r>
      <w:r w:rsidR="004A0BC7" w:rsidRPr="00572C5B">
        <w:rPr>
          <w:rFonts w:ascii="Traditional Arabic" w:hAnsi="Traditional Arabic" w:cs="Traditional Arabic"/>
          <w:color w:val="000000"/>
          <w:sz w:val="36"/>
          <w:szCs w:val="36"/>
          <w:rtl/>
        </w:rPr>
        <w:t xml:space="preserve"> قَالَ : </w:t>
      </w:r>
      <w:r w:rsidR="004A0BC7" w:rsidRPr="00F81658">
        <w:rPr>
          <w:rFonts w:ascii="Traditional Arabic" w:hAnsi="Traditional Arabic" w:cs="Traditional Arabic"/>
          <w:color w:val="000000"/>
          <w:sz w:val="36"/>
          <w:szCs w:val="36"/>
          <w:rtl/>
        </w:rPr>
        <w:t>إِذَا جَاءَ أَحَدُكُمُ الْجُمُعَةَ فَلْيَغْتَسِلْ</w:t>
      </w:r>
      <w:r w:rsidR="004A0BC7" w:rsidRPr="00F81658">
        <w:rPr>
          <w:rStyle w:val="FootnoteReference"/>
          <w:rFonts w:ascii="Traditional Arabic" w:hAnsi="Traditional Arabic" w:cs="Traditional Arabic"/>
          <w:color w:val="000000"/>
          <w:sz w:val="36"/>
          <w:szCs w:val="36"/>
          <w:rtl/>
        </w:rPr>
        <w:footnoteReference w:customMarkFollows="1" w:id="491"/>
        <w:t>(</w:t>
      </w:r>
      <w:r w:rsidR="004A0BC7">
        <w:rPr>
          <w:rStyle w:val="FootnoteReference"/>
          <w:rFonts w:ascii="Traditional Arabic" w:hAnsi="Traditional Arabic" w:cs="Traditional Arabic" w:hint="cs"/>
          <w:color w:val="000000"/>
          <w:sz w:val="36"/>
          <w:szCs w:val="36"/>
          <w:rtl/>
        </w:rPr>
        <w:t>2</w:t>
      </w:r>
      <w:r w:rsidR="004A0BC7" w:rsidRPr="00F81658">
        <w:rPr>
          <w:rStyle w:val="FootnoteReference"/>
          <w:rFonts w:ascii="Traditional Arabic" w:hAnsi="Traditional Arabic" w:cs="Traditional Arabic"/>
          <w:color w:val="000000"/>
          <w:sz w:val="36"/>
          <w:szCs w:val="36"/>
          <w:rtl/>
        </w:rPr>
        <w:t>)</w:t>
      </w:r>
      <w:r w:rsidR="004A0BC7" w:rsidRPr="00F81658">
        <w:rPr>
          <w:rFonts w:ascii="Traditional Arabic" w:hAnsi="Traditional Arabic" w:cs="Traditional Arabic"/>
          <w:color w:val="000000"/>
          <w:sz w:val="36"/>
          <w:szCs w:val="36"/>
          <w:rtl/>
        </w:rPr>
        <w:t>.</w:t>
      </w:r>
    </w:p>
    <w:p w:rsidR="004A0BC7" w:rsidRPr="00B53C95" w:rsidRDefault="0075358A" w:rsidP="00D53A56">
      <w:pPr>
        <w:autoSpaceDE w:val="0"/>
        <w:autoSpaceDN w:val="0"/>
        <w:adjustRightInd w:val="0"/>
        <w:spacing w:after="0" w:line="240" w:lineRule="auto"/>
        <w:jc w:val="both"/>
        <w:rPr>
          <w:rFonts w:ascii="Traditional Arabic" w:hAnsi="Traditional Arabic" w:cs="Traditional Arabic"/>
          <w:color w:val="000000"/>
          <w:sz w:val="32"/>
          <w:szCs w:val="32"/>
          <w:rtl/>
        </w:rPr>
      </w:pPr>
      <w:r w:rsidRPr="00B26788">
        <w:rPr>
          <w:rFonts w:ascii="Traditional Arabic" w:hAnsi="Traditional Arabic" w:cs="Traditional Arabic" w:hint="cs"/>
          <w:b/>
          <w:bCs/>
          <w:color w:val="000000"/>
          <w:sz w:val="36"/>
          <w:szCs w:val="36"/>
          <w:rtl/>
        </w:rPr>
        <w:t>قال الإمام البخاري</w:t>
      </w:r>
      <w:r w:rsidR="00B26788" w:rsidRPr="00B26788">
        <w:rPr>
          <w:rFonts w:ascii="Traditional Arabic" w:hAnsi="Traditional Arabic" w:cs="Traditional Arabic" w:hint="cs"/>
          <w:b/>
          <w:bCs/>
          <w:color w:val="000000"/>
          <w:sz w:val="36"/>
          <w:szCs w:val="36"/>
          <w:rtl/>
        </w:rPr>
        <w:t xml:space="preserve"> :</w:t>
      </w:r>
      <w:r w:rsidR="004A0BC7" w:rsidRPr="00572C5B">
        <w:rPr>
          <w:rFonts w:ascii="Traditional Arabic" w:hAnsi="Traditional Arabic" w:cs="Traditional Arabic"/>
          <w:color w:val="000000"/>
          <w:sz w:val="36"/>
          <w:szCs w:val="36"/>
          <w:rtl/>
        </w:rPr>
        <w:t xml:space="preserve">حَدَّثَنَا عَبْدُ اللهِ بْنُ مُحَمَّدِ بْنِ أَسْمَاءَقَالَ : أَخْبَرَنَا جُوَيْرِيَةُ ، عَنْ مَالِكٍ ، عَنِ الزُّهْرِيِّ ، عَنْ سَالِمِ بْنِ عَبْدِ اللهِ بْنِ عُمَرَ ، عَنِ ابْنِ عُمَرَ أَنَّ عُمَرَ بْنَ الْخَطَّابِ </w:t>
      </w:r>
      <w:r w:rsidR="00D53A56">
        <w:rPr>
          <w:rFonts w:ascii="Traditional Arabic" w:hAnsi="Traditional Arabic" w:cs="Traditional Arabic" w:hint="cs"/>
          <w:color w:val="000000"/>
          <w:sz w:val="36"/>
          <w:szCs w:val="36"/>
          <w:rtl/>
        </w:rPr>
        <w:t>-</w:t>
      </w:r>
      <w:r w:rsidR="00D53A56" w:rsidRPr="00572C5B">
        <w:rPr>
          <w:rFonts w:ascii="Traditional Arabic" w:hAnsi="Traditional Arabic" w:cs="Traditional Arabic"/>
          <w:color w:val="000000"/>
          <w:sz w:val="36"/>
          <w:szCs w:val="36"/>
          <w:rtl/>
        </w:rPr>
        <w:t xml:space="preserve"> رَضِيَ اللَّهُ عَنْهُمَا</w:t>
      </w:r>
      <w:r w:rsidR="00D53A56">
        <w:rPr>
          <w:rFonts w:ascii="Traditional Arabic" w:hAnsi="Traditional Arabic" w:cs="Traditional Arabic" w:hint="cs"/>
          <w:color w:val="000000"/>
          <w:sz w:val="36"/>
          <w:szCs w:val="36"/>
          <w:rtl/>
        </w:rPr>
        <w:t xml:space="preserve"> -</w:t>
      </w:r>
      <w:r w:rsidR="004A0BC7" w:rsidRPr="00572C5B">
        <w:rPr>
          <w:rFonts w:ascii="Traditional Arabic" w:hAnsi="Traditional Arabic" w:cs="Traditional Arabic"/>
          <w:color w:val="000000"/>
          <w:sz w:val="36"/>
          <w:szCs w:val="36"/>
          <w:rtl/>
        </w:rPr>
        <w:t xml:space="preserve">بَيْنَمَا هُوَ قَائِمٌ فِي الْخُطْبَةِ يَوْمَ الْجُمُعَةِ إِذْ دَخَلَ رَجُلٌ مِنَ الْمُهَاجِرِينَ الأَوَّلِينَ مِنْ أَصْحَابِ النَّبِيِّ </w:t>
      </w:r>
      <w:r w:rsidR="00D53A56">
        <w:rPr>
          <w:rFonts w:ascii="Traditional Arabic" w:hAnsi="Traditional Arabic" w:cs="Traditional Arabic" w:hint="cs"/>
          <w:color w:val="000000"/>
          <w:sz w:val="36"/>
          <w:szCs w:val="36"/>
          <w:rtl/>
        </w:rPr>
        <w:t xml:space="preserve">- </w:t>
      </w:r>
      <w:r w:rsidR="004A0BC7" w:rsidRPr="00572C5B">
        <w:rPr>
          <w:rFonts w:ascii="Traditional Arabic" w:hAnsi="Traditional Arabic" w:cs="Traditional Arabic"/>
          <w:color w:val="000000"/>
          <w:sz w:val="36"/>
          <w:szCs w:val="36"/>
          <w:rtl/>
        </w:rPr>
        <w:t>صلى الله عليه وسلم</w:t>
      </w:r>
      <w:r w:rsidR="00D53A56">
        <w:rPr>
          <w:rFonts w:ascii="Traditional Arabic" w:hAnsi="Traditional Arabic" w:cs="Traditional Arabic" w:hint="cs"/>
          <w:color w:val="000000"/>
          <w:sz w:val="36"/>
          <w:szCs w:val="36"/>
          <w:rtl/>
        </w:rPr>
        <w:t xml:space="preserve"> -</w:t>
      </w:r>
      <w:r w:rsidR="004A0BC7" w:rsidRPr="00572C5B">
        <w:rPr>
          <w:rFonts w:ascii="Traditional Arabic" w:hAnsi="Traditional Arabic" w:cs="Traditional Arabic"/>
          <w:color w:val="000000"/>
          <w:sz w:val="36"/>
          <w:szCs w:val="36"/>
          <w:rtl/>
        </w:rPr>
        <w:t xml:space="preserve"> فَنَادَاهُ عُمَرُ أَيَّةُ سَاعَةٍ هَذِهِ قَالَ إِنِّي شُغِلْتُ فَلَمْ أَنْقَلِبْ إِلَى أَهْلِي حَتَّى سَمِعْتُ التَّأْذِينَ فَلَمْ أَزِدْ أَنْ تَوَضَّأْتُ فَقَالَ وَالْوُضُوءُ أَيْضًا وَقَدْ عَلِمْتَ أَنَّ </w:t>
      </w:r>
      <w:r w:rsidR="004A0BC7" w:rsidRPr="00F81658">
        <w:rPr>
          <w:rFonts w:ascii="Traditional Arabic" w:hAnsi="Traditional Arabic" w:cs="Traditional Arabic"/>
          <w:color w:val="000000"/>
          <w:sz w:val="36"/>
          <w:szCs w:val="36"/>
          <w:rtl/>
        </w:rPr>
        <w:t xml:space="preserve">رَسُولَ اللهِ </w:t>
      </w:r>
      <w:r w:rsidR="00D53A56">
        <w:rPr>
          <w:rFonts w:ascii="Traditional Arabic" w:hAnsi="Traditional Arabic" w:cs="Traditional Arabic" w:hint="cs"/>
          <w:color w:val="000000"/>
          <w:sz w:val="36"/>
          <w:szCs w:val="36"/>
          <w:rtl/>
        </w:rPr>
        <w:t xml:space="preserve">- </w:t>
      </w:r>
      <w:r w:rsidR="004A0BC7" w:rsidRPr="00F81658">
        <w:rPr>
          <w:rFonts w:ascii="Traditional Arabic" w:hAnsi="Traditional Arabic" w:cs="Traditional Arabic"/>
          <w:color w:val="000000"/>
          <w:sz w:val="36"/>
          <w:szCs w:val="36"/>
          <w:rtl/>
        </w:rPr>
        <w:t>صلى الله عليه وسلم</w:t>
      </w:r>
      <w:r w:rsidR="00D53A56">
        <w:rPr>
          <w:rFonts w:ascii="Traditional Arabic" w:hAnsi="Traditional Arabic" w:cs="Traditional Arabic" w:hint="cs"/>
          <w:color w:val="000000"/>
          <w:sz w:val="36"/>
          <w:szCs w:val="36"/>
          <w:rtl/>
        </w:rPr>
        <w:t xml:space="preserve"> -</w:t>
      </w:r>
      <w:r w:rsidR="004A0BC7" w:rsidRPr="00F81658">
        <w:rPr>
          <w:rFonts w:ascii="Traditional Arabic" w:hAnsi="Traditional Arabic" w:cs="Traditional Arabic"/>
          <w:color w:val="000000"/>
          <w:sz w:val="36"/>
          <w:szCs w:val="36"/>
          <w:rtl/>
        </w:rPr>
        <w:t xml:space="preserve"> كَانَ يَأْمُرُ بِالْغُسْلِ</w:t>
      </w:r>
      <w:r w:rsidR="004A0BC7" w:rsidRPr="00F81658">
        <w:rPr>
          <w:rStyle w:val="FootnoteReference"/>
          <w:rFonts w:ascii="Traditional Arabic" w:hAnsi="Traditional Arabic" w:cs="Traditional Arabic"/>
          <w:color w:val="000000"/>
          <w:sz w:val="36"/>
          <w:szCs w:val="36"/>
          <w:rtl/>
        </w:rPr>
        <w:footnoteReference w:customMarkFollows="1" w:id="492"/>
        <w:t>(</w:t>
      </w:r>
      <w:r w:rsidR="004A0BC7">
        <w:rPr>
          <w:rStyle w:val="FootnoteReference"/>
          <w:rFonts w:ascii="Traditional Arabic" w:hAnsi="Traditional Arabic" w:cs="Traditional Arabic" w:hint="cs"/>
          <w:color w:val="000000"/>
          <w:sz w:val="36"/>
          <w:szCs w:val="36"/>
          <w:rtl/>
        </w:rPr>
        <w:t>3</w:t>
      </w:r>
      <w:r w:rsidR="004A0BC7" w:rsidRPr="00F81658">
        <w:rPr>
          <w:rStyle w:val="FootnoteReference"/>
          <w:rFonts w:ascii="Traditional Arabic" w:hAnsi="Traditional Arabic" w:cs="Traditional Arabic"/>
          <w:color w:val="000000"/>
          <w:sz w:val="36"/>
          <w:szCs w:val="36"/>
          <w:rtl/>
        </w:rPr>
        <w:t>)</w:t>
      </w:r>
      <w:r w:rsidR="004A0BC7" w:rsidRPr="00F81658">
        <w:rPr>
          <w:rFonts w:ascii="Traditional Arabic" w:hAnsi="Traditional Arabic" w:cs="Traditional Arabic"/>
          <w:color w:val="000000"/>
          <w:sz w:val="36"/>
          <w:szCs w:val="36"/>
          <w:rtl/>
        </w:rPr>
        <w:t>.</w:t>
      </w:r>
    </w:p>
    <w:p w:rsidR="004A0BC7" w:rsidRPr="00B53C95" w:rsidRDefault="0075358A" w:rsidP="00297E7A">
      <w:pPr>
        <w:autoSpaceDE w:val="0"/>
        <w:autoSpaceDN w:val="0"/>
        <w:adjustRightInd w:val="0"/>
        <w:spacing w:after="0" w:line="240" w:lineRule="auto"/>
        <w:jc w:val="both"/>
        <w:rPr>
          <w:rFonts w:ascii="Traditional Arabic" w:hAnsi="Traditional Arabic" w:cs="Traditional Arabic"/>
          <w:color w:val="000000"/>
          <w:sz w:val="32"/>
          <w:szCs w:val="32"/>
          <w:rtl/>
        </w:rPr>
      </w:pPr>
      <w:r w:rsidRPr="00625A95">
        <w:rPr>
          <w:rFonts w:ascii="Traditional Arabic" w:hAnsi="Traditional Arabic" w:cs="Traditional Arabic" w:hint="cs"/>
          <w:b/>
          <w:bCs/>
          <w:color w:val="000000"/>
          <w:sz w:val="36"/>
          <w:szCs w:val="36"/>
          <w:rtl/>
        </w:rPr>
        <w:t>قال الإمام البخاري</w:t>
      </w:r>
      <w:r w:rsidR="00625A95" w:rsidRPr="00625A95">
        <w:rPr>
          <w:rFonts w:ascii="Traditional Arabic" w:hAnsi="Traditional Arabic" w:cs="Traditional Arabic" w:hint="cs"/>
          <w:b/>
          <w:bCs/>
          <w:color w:val="000000"/>
          <w:sz w:val="36"/>
          <w:szCs w:val="36"/>
          <w:rtl/>
        </w:rPr>
        <w:t xml:space="preserve"> :</w:t>
      </w:r>
      <w:r w:rsidR="004A0BC7" w:rsidRPr="00572C5B">
        <w:rPr>
          <w:rFonts w:ascii="Traditional Arabic" w:hAnsi="Traditional Arabic" w:cs="Traditional Arabic"/>
          <w:color w:val="000000"/>
          <w:sz w:val="36"/>
          <w:szCs w:val="36"/>
          <w:rtl/>
        </w:rPr>
        <w:t xml:space="preserve">حَدَّثَنَا عَلِيٌّ قَالَ : حَدَّثَنَا حَرَمِيُّ بْنُ عُمَارَةَ قَالَ : حَدَّثَنَا شُعْبَةُ ، عَنْ أَبِي بَكْرِ بْنِ الْمُنْكَدِرِ ، قَالَ : حَدَّثَنِي عَمْرُو بْنُ سُلَيْمٍ الأَنْصَارِيُّ قَالَ أَشْهَدُ عَلَى أَبِي سَعِيدٍ قَالَ أَشْهَدُ عَلَى رَسُولِ اللهِ </w:t>
      </w:r>
      <w:r w:rsidR="00D53A56">
        <w:rPr>
          <w:rFonts w:ascii="Traditional Arabic" w:hAnsi="Traditional Arabic" w:cs="Traditional Arabic" w:hint="cs"/>
          <w:color w:val="000000"/>
          <w:sz w:val="36"/>
          <w:szCs w:val="36"/>
          <w:rtl/>
        </w:rPr>
        <w:t xml:space="preserve">- </w:t>
      </w:r>
      <w:r w:rsidR="004A0BC7" w:rsidRPr="00572C5B">
        <w:rPr>
          <w:rFonts w:ascii="Traditional Arabic" w:hAnsi="Traditional Arabic" w:cs="Traditional Arabic"/>
          <w:color w:val="000000"/>
          <w:sz w:val="36"/>
          <w:szCs w:val="36"/>
          <w:rtl/>
        </w:rPr>
        <w:t>صلى الله عليه وسلم</w:t>
      </w:r>
      <w:r w:rsidR="00D53A56">
        <w:rPr>
          <w:rFonts w:ascii="Traditional Arabic" w:hAnsi="Traditional Arabic" w:cs="Traditional Arabic" w:hint="cs"/>
          <w:color w:val="000000"/>
          <w:sz w:val="36"/>
          <w:szCs w:val="36"/>
          <w:rtl/>
        </w:rPr>
        <w:t xml:space="preserve"> -</w:t>
      </w:r>
      <w:r w:rsidR="004A0BC7" w:rsidRPr="00572C5B">
        <w:rPr>
          <w:rFonts w:ascii="Traditional Arabic" w:hAnsi="Traditional Arabic" w:cs="Traditional Arabic"/>
          <w:color w:val="000000"/>
          <w:sz w:val="36"/>
          <w:szCs w:val="36"/>
          <w:rtl/>
        </w:rPr>
        <w:t xml:space="preserve"> قَالَ : </w:t>
      </w:r>
      <w:r w:rsidR="004A0BC7" w:rsidRPr="00F81658">
        <w:rPr>
          <w:rFonts w:ascii="Traditional Arabic" w:hAnsi="Traditional Arabic" w:cs="Traditional Arabic"/>
          <w:color w:val="000000"/>
          <w:sz w:val="36"/>
          <w:szCs w:val="36"/>
          <w:rtl/>
        </w:rPr>
        <w:t>الْغُسْلُ يَوْمَ الْجُمُعَةِ وَاجِبٌ عَلَى كُلِّ مُحْتَلِمٍ ، وَأَنْ يَسْتَنَّ ، وَأَنْ يَمَسَّ طِيبًا إِنْ وَجَدَ قَالَ عَمْرٌو أَمَّا الْغُسْلُ فَأَشْهَدُ أَنَّهُ وَاجِبٌ</w:t>
      </w:r>
      <w:r w:rsidR="004A0BC7" w:rsidRPr="00572C5B">
        <w:rPr>
          <w:rFonts w:ascii="Traditional Arabic" w:hAnsi="Traditional Arabic" w:cs="Traditional Arabic"/>
          <w:color w:val="000000"/>
          <w:sz w:val="36"/>
          <w:szCs w:val="36"/>
          <w:rtl/>
        </w:rPr>
        <w:t xml:space="preserve"> وَأَمَّا الاِسْتِنَانُ وَالطِّيبُ فَاللَّهُ أَعْلَمُ أَوَاجِبٌ هُوَ أَمْ لاَ وَلَكِنْ هَكَذَا فِي الْحَدِيثِ</w:t>
      </w:r>
      <w:r w:rsidR="004A0BC7">
        <w:rPr>
          <w:rStyle w:val="FootnoteReference"/>
          <w:rFonts w:ascii="Traditional Arabic" w:hAnsi="Traditional Arabic" w:cs="Traditional Arabic"/>
          <w:color w:val="000000"/>
          <w:sz w:val="36"/>
          <w:szCs w:val="36"/>
          <w:rtl/>
        </w:rPr>
        <w:footnoteReference w:customMarkFollows="1" w:id="493"/>
        <w:t>(</w:t>
      </w:r>
      <w:r w:rsidR="00297E7A">
        <w:rPr>
          <w:rStyle w:val="FootnoteReference"/>
          <w:rFonts w:ascii="Traditional Arabic" w:hAnsi="Traditional Arabic" w:cs="Traditional Arabic" w:hint="cs"/>
          <w:color w:val="000000"/>
          <w:sz w:val="36"/>
          <w:szCs w:val="36"/>
          <w:rtl/>
        </w:rPr>
        <w:t>1</w:t>
      </w:r>
      <w:r w:rsidR="004A0BC7">
        <w:rPr>
          <w:rStyle w:val="FootnoteReference"/>
          <w:rFonts w:ascii="Traditional Arabic" w:hAnsi="Traditional Arabic" w:cs="Traditional Arabic"/>
          <w:color w:val="000000"/>
          <w:sz w:val="36"/>
          <w:szCs w:val="36"/>
          <w:rtl/>
        </w:rPr>
        <w:t>)</w:t>
      </w:r>
      <w:r w:rsidR="004A0BC7" w:rsidRPr="00572C5B">
        <w:rPr>
          <w:rFonts w:ascii="Traditional Arabic" w:hAnsi="Traditional Arabic" w:cs="Traditional Arabic"/>
          <w:color w:val="000000"/>
          <w:sz w:val="36"/>
          <w:szCs w:val="36"/>
          <w:rtl/>
        </w:rPr>
        <w:t>.</w:t>
      </w:r>
    </w:p>
    <w:p w:rsidR="004A0BC7" w:rsidRDefault="004A0BC7" w:rsidP="004A0BC7">
      <w:pPr>
        <w:spacing w:before="240"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CB3A14">
        <w:rPr>
          <w:rFonts w:ascii="Traditional Arabic" w:hAnsi="Traditional Arabic" w:cs="Traditional Arabic"/>
          <w:b/>
          <w:bCs/>
          <w:sz w:val="36"/>
          <w:szCs w:val="36"/>
          <w:rtl/>
        </w:rPr>
        <w:t>مَنْ تَوَضَّأَ فَأَحْسَنَ الْوُضُوءَ ثُمَّ أَتَى الْجُمُعَةَ</w:t>
      </w:r>
      <w:r>
        <w:rPr>
          <w:rFonts w:ascii="Traditional Arabic" w:hAnsi="Traditional Arabic" w:cs="Traditional Arabic" w:hint="cs"/>
          <w:b/>
          <w:bCs/>
          <w:sz w:val="36"/>
          <w:szCs w:val="36"/>
          <w:rtl/>
        </w:rPr>
        <w:t>)</w:t>
      </w:r>
    </w:p>
    <w:p w:rsidR="004A0BC7" w:rsidRPr="00CB3A14" w:rsidRDefault="001D5DAC" w:rsidP="00D53A56">
      <w:pPr>
        <w:spacing w:after="0" w:line="240" w:lineRule="auto"/>
        <w:jc w:val="both"/>
        <w:rPr>
          <w:rFonts w:ascii="Traditional Arabic" w:hAnsi="Traditional Arabic" w:cs="Traditional Arabic"/>
          <w:b/>
          <w:bCs/>
          <w:sz w:val="36"/>
          <w:szCs w:val="36"/>
          <w:rtl/>
        </w:rPr>
      </w:pPr>
      <w:r w:rsidRPr="00625A95">
        <w:rPr>
          <w:rFonts w:ascii="Traditional Arabic" w:hAnsi="Traditional Arabic" w:cs="Traditional Arabic" w:hint="cs"/>
          <w:b/>
          <w:bCs/>
          <w:sz w:val="36"/>
          <w:szCs w:val="36"/>
          <w:rtl/>
        </w:rPr>
        <w:t>قال الإمام مسلم :</w:t>
      </w:r>
      <w:r w:rsidR="004A0BC7" w:rsidRPr="00572C5B">
        <w:rPr>
          <w:rFonts w:ascii="Traditional Arabic" w:hAnsi="Traditional Arabic" w:cs="Traditional Arabic"/>
          <w:sz w:val="36"/>
          <w:szCs w:val="36"/>
          <w:rtl/>
        </w:rPr>
        <w:t>حَدَّثَنَا يَحْيَى بْنُ يَحْيَى وَأَبُو بَكْرِ بْنُ أَبِى شَيْبَةَ وَأَبُو كُرَيْبٍ قَالَ يَحْيَى أَخْبَرَنَا وَقَالَ الآخَرَانِ حَدَّثَنَا أَبُو مُعَاوِيَةَ عَنِ الأَعْمَ</w:t>
      </w:r>
      <w:r w:rsidR="00D53A56">
        <w:rPr>
          <w:rFonts w:ascii="Traditional Arabic" w:hAnsi="Traditional Arabic" w:cs="Traditional Arabic"/>
          <w:sz w:val="36"/>
          <w:szCs w:val="36"/>
          <w:rtl/>
        </w:rPr>
        <w:t>شِ عَنْ أَبِى صَالِحٍ عَنْ أَبِ</w:t>
      </w:r>
      <w:r w:rsidR="00D53A56">
        <w:rPr>
          <w:rFonts w:ascii="Traditional Arabic" w:hAnsi="Traditional Arabic" w:cs="Traditional Arabic" w:hint="cs"/>
          <w:sz w:val="36"/>
          <w:szCs w:val="36"/>
          <w:rtl/>
        </w:rPr>
        <w:t>ي</w:t>
      </w:r>
      <w:r w:rsidR="004A0BC7" w:rsidRPr="00572C5B">
        <w:rPr>
          <w:rFonts w:ascii="Traditional Arabic" w:hAnsi="Traditional Arabic" w:cs="Traditional Arabic"/>
          <w:sz w:val="36"/>
          <w:szCs w:val="36"/>
          <w:rtl/>
        </w:rPr>
        <w:t xml:space="preserve"> هُرَيْرَةَ </w:t>
      </w:r>
      <w:r w:rsidR="00D53A56">
        <w:rPr>
          <w:rFonts w:ascii="Traditional Arabic" w:hAnsi="Traditional Arabic" w:cs="Traditional Arabic" w:hint="cs"/>
          <w:sz w:val="36"/>
          <w:szCs w:val="36"/>
          <w:rtl/>
        </w:rPr>
        <w:t xml:space="preserve">- رضي الله عنه - </w:t>
      </w:r>
      <w:r w:rsidR="004A0BC7" w:rsidRPr="00572C5B">
        <w:rPr>
          <w:rFonts w:ascii="Traditional Arabic" w:hAnsi="Traditional Arabic" w:cs="Traditional Arabic"/>
          <w:sz w:val="36"/>
          <w:szCs w:val="36"/>
          <w:rtl/>
        </w:rPr>
        <w:t>قَالَ قَالَ رَسُولُ اللَّهِ -صلى الله عليه وسلم</w:t>
      </w:r>
      <w:r w:rsidR="00D53A56">
        <w:rPr>
          <w:rFonts w:ascii="Traditional Arabic" w:hAnsi="Traditional Arabic" w:cs="Traditional Arabic"/>
          <w:sz w:val="36"/>
          <w:szCs w:val="36"/>
          <w:rtl/>
        </w:rPr>
        <w:t>-</w:t>
      </w:r>
      <w:r w:rsidR="004A0BC7">
        <w:rPr>
          <w:rFonts w:ascii="Traditional Arabic" w:hAnsi="Traditional Arabic" w:cs="Traditional Arabic" w:hint="cs"/>
          <w:sz w:val="36"/>
          <w:szCs w:val="36"/>
          <w:rtl/>
        </w:rPr>
        <w:t>: "</w:t>
      </w:r>
      <w:r w:rsidR="004A0BC7" w:rsidRPr="00CB3A14">
        <w:rPr>
          <w:rFonts w:ascii="Traditional Arabic" w:hAnsi="Traditional Arabic" w:cs="Traditional Arabic"/>
          <w:sz w:val="36"/>
          <w:szCs w:val="36"/>
          <w:rtl/>
        </w:rPr>
        <w:t>مَنْ تَوَضَّأَ فَأَحْسَنَ الْوُضُوءَ ثُمَّ أَتَى الْجُمُعَةَ</w:t>
      </w:r>
      <w:r w:rsidR="004A0BC7" w:rsidRPr="00572C5B">
        <w:rPr>
          <w:rFonts w:ascii="Traditional Arabic" w:hAnsi="Traditional Arabic" w:cs="Traditional Arabic"/>
          <w:sz w:val="36"/>
          <w:szCs w:val="36"/>
          <w:rtl/>
        </w:rPr>
        <w:t xml:space="preserve"> فَاسْتَمَعَ وَأَنْصَتَ غُفِرَ لَهُ مَا بَيْنَهُ وَبَيْنَ الْجُمُعَةِ وَزِيَادَةُ ثَلاَثَةِ أَيَّامٍ وَمَنْ مَسَّ الْحَصَى فَقَدْ لَغَا</w:t>
      </w:r>
      <w:r w:rsidR="004A0BC7">
        <w:rPr>
          <w:rFonts w:ascii="Traditional Arabic" w:hAnsi="Traditional Arabic" w:cs="Traditional Arabic" w:hint="cs"/>
          <w:sz w:val="36"/>
          <w:szCs w:val="36"/>
          <w:rtl/>
        </w:rPr>
        <w:t>"</w:t>
      </w:r>
      <w:r w:rsidR="004A0BC7">
        <w:rPr>
          <w:rStyle w:val="FootnoteReference"/>
          <w:rFonts w:ascii="Traditional Arabic" w:hAnsi="Traditional Arabic" w:cs="Traditional Arabic"/>
          <w:sz w:val="36"/>
          <w:szCs w:val="36"/>
          <w:rtl/>
        </w:rPr>
        <w:footnoteReference w:customMarkFollows="1" w:id="494"/>
        <w:t>(</w:t>
      </w:r>
      <w:r w:rsidR="00297E7A">
        <w:rPr>
          <w:rStyle w:val="FootnoteReference"/>
          <w:rFonts w:ascii="Traditional Arabic" w:hAnsi="Traditional Arabic" w:cs="Traditional Arabic" w:hint="cs"/>
          <w:sz w:val="36"/>
          <w:szCs w:val="36"/>
          <w:rtl/>
        </w:rPr>
        <w:t>2</w:t>
      </w:r>
      <w:r w:rsidR="004A0BC7">
        <w:rPr>
          <w:rStyle w:val="FootnoteReference"/>
          <w:rFonts w:ascii="Traditional Arabic" w:hAnsi="Traditional Arabic" w:cs="Traditional Arabic"/>
          <w:sz w:val="36"/>
          <w:szCs w:val="36"/>
          <w:rtl/>
        </w:rPr>
        <w:t>)</w:t>
      </w:r>
      <w:r w:rsidR="004A0BC7" w:rsidRPr="00572C5B">
        <w:rPr>
          <w:rFonts w:ascii="Traditional Arabic" w:hAnsi="Traditional Arabic" w:cs="Traditional Arabic"/>
          <w:sz w:val="36"/>
          <w:szCs w:val="36"/>
          <w:rtl/>
        </w:rPr>
        <w:t>.</w:t>
      </w:r>
    </w:p>
    <w:p w:rsidR="00C35E67" w:rsidRDefault="00C35E67" w:rsidP="004A0BC7">
      <w:pPr>
        <w:autoSpaceDE w:val="0"/>
        <w:autoSpaceDN w:val="0"/>
        <w:adjustRightInd w:val="0"/>
        <w:spacing w:before="240" w:after="0" w:line="240" w:lineRule="auto"/>
        <w:jc w:val="both"/>
        <w:rPr>
          <w:rFonts w:ascii="Traditional Arabic" w:hAnsi="Traditional Arabic" w:cs="Traditional Arabic"/>
          <w:b/>
          <w:bCs/>
          <w:sz w:val="36"/>
          <w:szCs w:val="36"/>
          <w:rtl/>
        </w:rPr>
      </w:pPr>
    </w:p>
    <w:p w:rsidR="00C35E67" w:rsidRDefault="00C35E67" w:rsidP="004A0BC7">
      <w:pPr>
        <w:autoSpaceDE w:val="0"/>
        <w:autoSpaceDN w:val="0"/>
        <w:adjustRightInd w:val="0"/>
        <w:spacing w:before="240" w:after="0" w:line="240" w:lineRule="auto"/>
        <w:jc w:val="both"/>
        <w:rPr>
          <w:rFonts w:ascii="Traditional Arabic" w:hAnsi="Traditional Arabic" w:cs="Traditional Arabic"/>
          <w:b/>
          <w:bCs/>
          <w:sz w:val="36"/>
          <w:szCs w:val="36"/>
          <w:rtl/>
        </w:rPr>
      </w:pPr>
    </w:p>
    <w:p w:rsidR="00C35E67" w:rsidRDefault="00C35E67" w:rsidP="004A0BC7">
      <w:pPr>
        <w:autoSpaceDE w:val="0"/>
        <w:autoSpaceDN w:val="0"/>
        <w:adjustRightInd w:val="0"/>
        <w:spacing w:before="240" w:after="0" w:line="240" w:lineRule="auto"/>
        <w:jc w:val="both"/>
        <w:rPr>
          <w:rFonts w:ascii="Traditional Arabic" w:hAnsi="Traditional Arabic" w:cs="Traditional Arabic"/>
          <w:b/>
          <w:bCs/>
          <w:sz w:val="36"/>
          <w:szCs w:val="36"/>
          <w:rtl/>
        </w:rPr>
      </w:pPr>
    </w:p>
    <w:p w:rsidR="004A0BC7" w:rsidRPr="00572C5B" w:rsidRDefault="004A0BC7" w:rsidP="004A0BC7">
      <w:pPr>
        <w:autoSpaceDE w:val="0"/>
        <w:autoSpaceDN w:val="0"/>
        <w:adjustRightInd w:val="0"/>
        <w:spacing w:before="240"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بيان وجه التعارض والاختلاف</w:t>
      </w:r>
    </w:p>
    <w:p w:rsidR="004A0BC7" w:rsidRPr="0052418B" w:rsidRDefault="004A0BC7" w:rsidP="00D53A56">
      <w:pPr>
        <w:autoSpaceDE w:val="0"/>
        <w:autoSpaceDN w:val="0"/>
        <w:adjustRightInd w:val="0"/>
        <w:spacing w:line="240" w:lineRule="auto"/>
        <w:jc w:val="both"/>
        <w:rPr>
          <w:rFonts w:ascii="Traditional Arabic" w:hAnsi="Traditional Arabic" w:cs="Traditional Arabic"/>
          <w:sz w:val="36"/>
          <w:szCs w:val="36"/>
          <w:rtl/>
        </w:rPr>
      </w:pPr>
      <w:r w:rsidRPr="00572C5B">
        <w:rPr>
          <w:rFonts w:ascii="Traditional Arabic" w:hAnsi="Traditional Arabic" w:cs="Traditional Arabic" w:hint="cs"/>
          <w:sz w:val="36"/>
          <w:szCs w:val="36"/>
          <w:rtl/>
        </w:rPr>
        <w:t xml:space="preserve">    روى الإمام البخاري عن </w:t>
      </w:r>
      <w:r>
        <w:rPr>
          <w:rFonts w:ascii="Traditional Arabic" w:hAnsi="Traditional Arabic" w:cs="Traditional Arabic" w:hint="cs"/>
          <w:sz w:val="36"/>
          <w:szCs w:val="36"/>
          <w:rtl/>
        </w:rPr>
        <w:t xml:space="preserve">أبي </w:t>
      </w:r>
      <w:r w:rsidRPr="00572C5B">
        <w:rPr>
          <w:rFonts w:ascii="Traditional Arabic" w:hAnsi="Traditional Arabic" w:cs="Traditional Arabic" w:hint="cs"/>
          <w:sz w:val="36"/>
          <w:szCs w:val="36"/>
          <w:rtl/>
        </w:rPr>
        <w:t>سعيد الخدري</w:t>
      </w:r>
      <w:r>
        <w:rPr>
          <w:rFonts w:ascii="Traditional Arabic" w:hAnsi="Traditional Arabic" w:cs="Traditional Arabic" w:hint="cs"/>
          <w:sz w:val="36"/>
          <w:szCs w:val="36"/>
          <w:rtl/>
        </w:rPr>
        <w:t xml:space="preserve"> - رضي الله عنه - </w:t>
      </w:r>
      <w:r w:rsidRPr="00572C5B">
        <w:rPr>
          <w:rFonts w:ascii="Traditional Arabic" w:hAnsi="Traditional Arabic" w:cs="Traditional Arabic" w:hint="cs"/>
          <w:sz w:val="36"/>
          <w:szCs w:val="36"/>
          <w:rtl/>
        </w:rPr>
        <w:t xml:space="preserve"> عن النبي </w:t>
      </w:r>
      <w:r w:rsidR="00D53A56">
        <w:rPr>
          <w:rFonts w:ascii="Traditional Arabic" w:hAnsi="Traditional Arabic" w:cs="Traditional Arabic" w:hint="cs"/>
          <w:sz w:val="36"/>
          <w:szCs w:val="36"/>
          <w:rtl/>
        </w:rPr>
        <w:t xml:space="preserve">- </w:t>
      </w:r>
      <w:r w:rsidRPr="00572C5B">
        <w:rPr>
          <w:rFonts w:ascii="Traditional Arabic" w:hAnsi="Traditional Arabic" w:cs="Traditional Arabic" w:hint="cs"/>
          <w:sz w:val="36"/>
          <w:szCs w:val="36"/>
          <w:rtl/>
        </w:rPr>
        <w:t>صلى الله عليه وسلم</w:t>
      </w:r>
      <w:r w:rsidR="00D53A56">
        <w:rPr>
          <w:rFonts w:ascii="Traditional Arabic" w:hAnsi="Traditional Arabic" w:cs="Traditional Arabic" w:hint="cs"/>
          <w:sz w:val="36"/>
          <w:szCs w:val="36"/>
          <w:rtl/>
        </w:rPr>
        <w:t xml:space="preserve"> -</w:t>
      </w:r>
      <w:r w:rsidRPr="00572C5B">
        <w:rPr>
          <w:rFonts w:ascii="Traditional Arabic" w:hAnsi="Traditional Arabic" w:cs="Traditional Arabic" w:hint="cs"/>
          <w:sz w:val="36"/>
          <w:szCs w:val="36"/>
          <w:rtl/>
        </w:rPr>
        <w:t xml:space="preserve"> حديثاً يدل على : وجوب الغسل ليوم الجمعة ، بينما روى الإمام مسلم عن أبي هريرة </w:t>
      </w:r>
      <w:r w:rsidR="00D53A56">
        <w:rPr>
          <w:rFonts w:ascii="Traditional Arabic" w:hAnsi="Traditional Arabic" w:cs="Traditional Arabic" w:hint="cs"/>
          <w:sz w:val="36"/>
          <w:szCs w:val="36"/>
          <w:rtl/>
        </w:rPr>
        <w:t>-</w:t>
      </w:r>
      <w:r w:rsidRPr="00572C5B">
        <w:rPr>
          <w:rFonts w:ascii="Traditional Arabic" w:hAnsi="Traditional Arabic" w:cs="Traditional Arabic" w:hint="cs"/>
          <w:sz w:val="36"/>
          <w:szCs w:val="36"/>
          <w:rtl/>
        </w:rPr>
        <w:t xml:space="preserve"> رضي الله عنه </w:t>
      </w:r>
      <w:r w:rsidR="00D53A56">
        <w:rPr>
          <w:rFonts w:ascii="Traditional Arabic" w:hAnsi="Traditional Arabic" w:cs="Traditional Arabic" w:hint="cs"/>
          <w:sz w:val="36"/>
          <w:szCs w:val="36"/>
          <w:rtl/>
        </w:rPr>
        <w:t>-</w:t>
      </w:r>
      <w:r w:rsidRPr="00572C5B">
        <w:rPr>
          <w:rFonts w:ascii="Traditional Arabic" w:hAnsi="Traditional Arabic" w:cs="Traditional Arabic" w:hint="cs"/>
          <w:sz w:val="36"/>
          <w:szCs w:val="36"/>
          <w:rtl/>
        </w:rPr>
        <w:t xml:space="preserve"> عن النبي </w:t>
      </w:r>
      <w:r w:rsidR="00D53A56">
        <w:rPr>
          <w:rFonts w:ascii="Traditional Arabic" w:hAnsi="Traditional Arabic" w:cs="Traditional Arabic" w:hint="cs"/>
          <w:sz w:val="36"/>
          <w:szCs w:val="36"/>
          <w:rtl/>
        </w:rPr>
        <w:t xml:space="preserve">- </w:t>
      </w:r>
      <w:r w:rsidRPr="00572C5B">
        <w:rPr>
          <w:rFonts w:ascii="Traditional Arabic" w:hAnsi="Traditional Arabic" w:cs="Traditional Arabic" w:hint="cs"/>
          <w:sz w:val="36"/>
          <w:szCs w:val="36"/>
          <w:rtl/>
        </w:rPr>
        <w:t>صلى الله عليه وسلم</w:t>
      </w:r>
      <w:r w:rsidR="00D53A56">
        <w:rPr>
          <w:rFonts w:ascii="Traditional Arabic" w:hAnsi="Traditional Arabic" w:cs="Traditional Arabic" w:hint="cs"/>
          <w:sz w:val="36"/>
          <w:szCs w:val="36"/>
          <w:rtl/>
        </w:rPr>
        <w:t xml:space="preserve"> -</w:t>
      </w:r>
      <w:r w:rsidRPr="00572C5B">
        <w:rPr>
          <w:rFonts w:ascii="Traditional Arabic" w:hAnsi="Traditional Arabic" w:cs="Traditional Arabic" w:hint="cs"/>
          <w:sz w:val="36"/>
          <w:szCs w:val="36"/>
          <w:rtl/>
        </w:rPr>
        <w:t xml:space="preserve"> حديثاً يدل على عدم الوجوب </w:t>
      </w:r>
      <w:r>
        <w:rPr>
          <w:rFonts w:ascii="Traditional Arabic" w:hAnsi="Traditional Arabic" w:cs="Traditional Arabic" w:hint="cs"/>
          <w:sz w:val="36"/>
          <w:szCs w:val="36"/>
          <w:rtl/>
        </w:rPr>
        <w:t xml:space="preserve">، فهل الغسل واجب أم لا ؟ </w:t>
      </w:r>
    </w:p>
    <w:p w:rsidR="00C35E67" w:rsidRDefault="00C35E67" w:rsidP="004A0BC7">
      <w:pPr>
        <w:spacing w:after="0" w:line="240" w:lineRule="auto"/>
        <w:jc w:val="both"/>
        <w:rPr>
          <w:rFonts w:ascii="Traditional Arabic" w:hAnsi="Traditional Arabic" w:cs="Traditional Arabic"/>
          <w:b/>
          <w:bCs/>
          <w:sz w:val="36"/>
          <w:szCs w:val="36"/>
          <w:rtl/>
        </w:rPr>
      </w:pPr>
    </w:p>
    <w:p w:rsidR="00C35E67" w:rsidRDefault="00C35E67" w:rsidP="004A0BC7">
      <w:pPr>
        <w:spacing w:after="0" w:line="240" w:lineRule="auto"/>
        <w:jc w:val="both"/>
        <w:rPr>
          <w:rFonts w:ascii="Traditional Arabic" w:hAnsi="Traditional Arabic" w:cs="Traditional Arabic"/>
          <w:b/>
          <w:bCs/>
          <w:sz w:val="36"/>
          <w:szCs w:val="36"/>
          <w:rtl/>
        </w:rPr>
      </w:pPr>
    </w:p>
    <w:p w:rsidR="00C35E67" w:rsidRDefault="00C35E67" w:rsidP="004A0BC7">
      <w:pPr>
        <w:spacing w:after="0" w:line="240" w:lineRule="auto"/>
        <w:jc w:val="both"/>
        <w:rPr>
          <w:rFonts w:ascii="Traditional Arabic" w:hAnsi="Traditional Arabic" w:cs="Traditional Arabic"/>
          <w:b/>
          <w:bCs/>
          <w:sz w:val="36"/>
          <w:szCs w:val="36"/>
          <w:rtl/>
        </w:rPr>
      </w:pPr>
    </w:p>
    <w:p w:rsidR="004A0BC7" w:rsidRDefault="004A0BC7" w:rsidP="004A0BC7">
      <w:pPr>
        <w:spacing w:after="0" w:line="240" w:lineRule="auto"/>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الجم</w:t>
      </w:r>
      <w:r>
        <w:rPr>
          <w:rFonts w:ascii="Traditional Arabic" w:hAnsi="Traditional Arabic" w:cs="Traditional Arabic" w:hint="cs"/>
          <w:b/>
          <w:bCs/>
          <w:sz w:val="36"/>
          <w:szCs w:val="36"/>
          <w:rtl/>
        </w:rPr>
        <w:t xml:space="preserve">ع بين اختلاف الروايات وتعارضها </w:t>
      </w:r>
    </w:p>
    <w:p w:rsidR="004A0BC7" w:rsidRPr="00137DB8" w:rsidRDefault="004A0BC7" w:rsidP="004A0BC7">
      <w:pPr>
        <w:spacing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 xml:space="preserve">اختلف العلماء في مسألة </w:t>
      </w:r>
      <w:r>
        <w:rPr>
          <w:rFonts w:ascii="Traditional Arabic" w:hAnsi="Traditional Arabic" w:cs="Traditional Arabic" w:hint="cs"/>
          <w:b/>
          <w:bCs/>
          <w:sz w:val="36"/>
          <w:szCs w:val="36"/>
          <w:rtl/>
        </w:rPr>
        <w:t>الغسل ليوم الجمعة</w:t>
      </w:r>
      <w:r>
        <w:rPr>
          <w:rFonts w:ascii="Traditional Arabic" w:hAnsi="Traditional Arabic" w:cs="Traditional Arabic"/>
          <w:b/>
          <w:bCs/>
          <w:sz w:val="36"/>
          <w:szCs w:val="36"/>
          <w:rtl/>
        </w:rPr>
        <w:t xml:space="preserve"> على </w:t>
      </w:r>
      <w:r>
        <w:rPr>
          <w:rFonts w:ascii="Traditional Arabic" w:hAnsi="Traditional Arabic" w:cs="Traditional Arabic" w:hint="cs"/>
          <w:b/>
          <w:bCs/>
          <w:sz w:val="36"/>
          <w:szCs w:val="36"/>
          <w:rtl/>
        </w:rPr>
        <w:t xml:space="preserve">قولين </w:t>
      </w:r>
      <w:r w:rsidRPr="00137DB8">
        <w:rPr>
          <w:rFonts w:ascii="Traditional Arabic" w:hAnsi="Traditional Arabic" w:cs="Traditional Arabic"/>
          <w:b/>
          <w:bCs/>
          <w:sz w:val="36"/>
          <w:szCs w:val="36"/>
          <w:rtl/>
        </w:rPr>
        <w:t>:</w:t>
      </w:r>
    </w:p>
    <w:p w:rsidR="004A0BC7" w:rsidRDefault="004A0BC7" w:rsidP="004A0BC7">
      <w:pPr>
        <w:spacing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القول الأول :</w:t>
      </w:r>
      <w:r>
        <w:rPr>
          <w:rFonts w:ascii="Traditional Arabic" w:hAnsi="Traditional Arabic" w:cs="Traditional Arabic" w:hint="cs"/>
          <w:b/>
          <w:bCs/>
          <w:sz w:val="36"/>
          <w:szCs w:val="36"/>
          <w:rtl/>
        </w:rPr>
        <w:t xml:space="preserve"> أن الغسل ليوم الجمعة واجب </w:t>
      </w:r>
    </w:p>
    <w:p w:rsidR="004A0BC7" w:rsidRPr="009C086D" w:rsidRDefault="004A0BC7" w:rsidP="004A0BC7">
      <w:pPr>
        <w:spacing w:after="0" w:line="240" w:lineRule="auto"/>
        <w:rPr>
          <w:rFonts w:ascii="Traditional Arabic" w:hAnsi="Traditional Arabic" w:cs="Traditional Arabic"/>
          <w:sz w:val="36"/>
          <w:szCs w:val="36"/>
          <w:rtl/>
        </w:rPr>
      </w:pPr>
      <w:r w:rsidRPr="009C086D">
        <w:rPr>
          <w:rFonts w:ascii="Traditional Arabic" w:hAnsi="Traditional Arabic" w:cs="Traditional Arabic" w:hint="cs"/>
          <w:sz w:val="36"/>
          <w:szCs w:val="36"/>
          <w:rtl/>
        </w:rPr>
        <w:t>وذهب إلى هذا القول الإمام ابن حزم.</w:t>
      </w:r>
    </w:p>
    <w:p w:rsidR="004A0BC7" w:rsidRPr="009C086D" w:rsidRDefault="004A0BC7" w:rsidP="00297E7A">
      <w:pPr>
        <w:spacing w:after="0" w:line="240" w:lineRule="auto"/>
        <w:rPr>
          <w:rFonts w:ascii="Traditional Arabic" w:hAnsi="Traditional Arabic" w:cs="Traditional Arabic"/>
          <w:color w:val="FF0000"/>
          <w:sz w:val="24"/>
          <w:szCs w:val="24"/>
          <w:rtl/>
        </w:rPr>
      </w:pPr>
      <w:r>
        <w:rPr>
          <w:rFonts w:ascii="Traditional Arabic" w:hAnsi="Traditional Arabic" w:cs="Traditional Arabic" w:hint="cs"/>
          <w:sz w:val="36"/>
          <w:szCs w:val="36"/>
          <w:rtl/>
        </w:rPr>
        <w:t>قال ابن حزم :</w:t>
      </w:r>
      <w:r w:rsidRPr="009C086D">
        <w:rPr>
          <w:rFonts w:ascii="Traditional Arabic" w:hAnsi="Traditional Arabic" w:cs="Traditional Arabic" w:hint="cs"/>
          <w:sz w:val="36"/>
          <w:szCs w:val="36"/>
          <w:rtl/>
        </w:rPr>
        <w:t>وَغُسْلُيَوْمِالْجُمُعَةِفَرْضٌلازِمٌلِكُلِّبَالِغٍمِنْالرِّجَالِوَالنِّسَاءِ</w:t>
      </w:r>
      <w:r>
        <w:rPr>
          <w:rStyle w:val="FootnoteReference"/>
          <w:rFonts w:ascii="Traditional Arabic" w:hAnsi="Traditional Arabic" w:cs="Traditional Arabic"/>
          <w:sz w:val="36"/>
          <w:szCs w:val="36"/>
          <w:rtl/>
        </w:rPr>
        <w:footnoteReference w:customMarkFollows="1" w:id="495"/>
        <w:t>(</w:t>
      </w:r>
      <w:r w:rsidR="00297E7A">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3A434A" w:rsidRPr="003A434A" w:rsidRDefault="003A434A" w:rsidP="000D6C1F">
      <w:pPr>
        <w:spacing w:after="0" w:line="240" w:lineRule="auto"/>
        <w:jc w:val="both"/>
        <w:rPr>
          <w:rFonts w:ascii="Traditional Arabic" w:hAnsi="Traditional Arabic" w:cs="Traditional Arabic"/>
          <w:b/>
          <w:bCs/>
          <w:sz w:val="36"/>
          <w:szCs w:val="36"/>
          <w:rtl/>
        </w:rPr>
      </w:pPr>
      <w:r w:rsidRPr="003A434A">
        <w:rPr>
          <w:rFonts w:ascii="Traditional Arabic" w:hAnsi="Traditional Arabic" w:cs="Traditional Arabic" w:hint="cs"/>
          <w:b/>
          <w:bCs/>
          <w:sz w:val="36"/>
          <w:szCs w:val="36"/>
          <w:rtl/>
        </w:rPr>
        <w:t>و</w:t>
      </w:r>
      <w:r w:rsidR="004A0BC7" w:rsidRPr="003A434A">
        <w:rPr>
          <w:rFonts w:ascii="Traditional Arabic" w:hAnsi="Traditional Arabic" w:cs="Traditional Arabic" w:hint="cs"/>
          <w:b/>
          <w:bCs/>
          <w:sz w:val="36"/>
          <w:szCs w:val="36"/>
          <w:rtl/>
        </w:rPr>
        <w:t>استدل القائلون بالوجوب بعدد من الأحاديث الصحيحة ومن تلك الأحاديث :</w:t>
      </w:r>
    </w:p>
    <w:p w:rsidR="004A0BC7" w:rsidRDefault="003A434A" w:rsidP="00D53A56">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6"/>
          <w:szCs w:val="36"/>
          <w:rtl/>
        </w:rPr>
        <w:t xml:space="preserve">1 . حديث أبي سعيد الخدري </w:t>
      </w:r>
      <w:r w:rsidR="00D53A5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رضي الله عنه </w:t>
      </w:r>
      <w:r w:rsidR="00D53A5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عن النبي</w:t>
      </w:r>
      <w:r w:rsidR="00D53A56">
        <w:rPr>
          <w:rFonts w:ascii="Traditional Arabic" w:hAnsi="Traditional Arabic" w:cs="Traditional Arabic" w:hint="cs"/>
          <w:sz w:val="36"/>
          <w:szCs w:val="36"/>
          <w:rtl/>
        </w:rPr>
        <w:t xml:space="preserve">- </w:t>
      </w:r>
      <w:r w:rsidR="004A0BC7" w:rsidRPr="00572C5B">
        <w:rPr>
          <w:rFonts w:ascii="Traditional Arabic" w:hAnsi="Traditional Arabic" w:cs="Traditional Arabic" w:hint="cs"/>
          <w:sz w:val="36"/>
          <w:szCs w:val="36"/>
          <w:rtl/>
        </w:rPr>
        <w:t>صَلَّىاللَّهُعَلَيْهِوَسَلَّمَ</w:t>
      </w:r>
      <w:r w:rsidR="00D53A5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أنه قال</w:t>
      </w:r>
      <w:r w:rsidR="004A0BC7" w:rsidRPr="00572C5B">
        <w:rPr>
          <w:rFonts w:ascii="Traditional Arabic" w:hAnsi="Traditional Arabic" w:cs="Traditional Arabic" w:hint="cs"/>
          <w:sz w:val="36"/>
          <w:szCs w:val="36"/>
          <w:rtl/>
        </w:rPr>
        <w:t>: (غُسْلُالْجُمُعَةِوَاجِبٌعَلَىكُلِّمُحْتَلِمٍ)</w:t>
      </w:r>
      <w:r w:rsidR="004A0BC7">
        <w:rPr>
          <w:rStyle w:val="FootnoteReference"/>
          <w:rFonts w:ascii="Traditional Arabic" w:hAnsi="Traditional Arabic" w:cs="Traditional Arabic"/>
          <w:sz w:val="36"/>
          <w:szCs w:val="36"/>
          <w:rtl/>
        </w:rPr>
        <w:footnoteReference w:customMarkFollows="1" w:id="496"/>
        <w:t>(</w:t>
      </w:r>
      <w:r w:rsidR="00297E7A">
        <w:rPr>
          <w:rStyle w:val="FootnoteReference"/>
          <w:rFonts w:ascii="Traditional Arabic" w:hAnsi="Traditional Arabic" w:cs="Traditional Arabic" w:hint="cs"/>
          <w:sz w:val="36"/>
          <w:szCs w:val="36"/>
          <w:rtl/>
        </w:rPr>
        <w:t>1</w:t>
      </w:r>
      <w:r w:rsidR="004A0BC7">
        <w:rPr>
          <w:rStyle w:val="FootnoteReference"/>
          <w:rFonts w:ascii="Traditional Arabic" w:hAnsi="Traditional Arabic" w:cs="Traditional Arabic"/>
          <w:sz w:val="36"/>
          <w:szCs w:val="36"/>
          <w:rtl/>
        </w:rPr>
        <w:t>)</w:t>
      </w:r>
      <w:r w:rsidR="000D6C1F">
        <w:rPr>
          <w:rFonts w:ascii="Traditional Arabic" w:hAnsi="Traditional Arabic" w:cs="Traditional Arabic" w:hint="cs"/>
          <w:sz w:val="32"/>
          <w:szCs w:val="32"/>
          <w:rtl/>
        </w:rPr>
        <w:t>.</w:t>
      </w:r>
    </w:p>
    <w:p w:rsidR="004A0BC7" w:rsidRDefault="003A434A" w:rsidP="00D53A56">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2 . حديث عبد الله بن عمر </w:t>
      </w:r>
      <w:r w:rsidR="00D53A5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رضي الله عنهما - أن</w:t>
      </w:r>
      <w:r w:rsidR="00D53A56">
        <w:rPr>
          <w:rFonts w:ascii="Traditional Arabic" w:hAnsi="Traditional Arabic" w:cs="Traditional Arabic" w:hint="cs"/>
          <w:sz w:val="36"/>
          <w:szCs w:val="36"/>
          <w:rtl/>
        </w:rPr>
        <w:t xml:space="preserve">النبي - </w:t>
      </w:r>
      <w:r w:rsidR="004A0BC7">
        <w:rPr>
          <w:rFonts w:ascii="Traditional Arabic" w:hAnsi="Traditional Arabic" w:cs="Traditional Arabic" w:hint="cs"/>
          <w:sz w:val="36"/>
          <w:szCs w:val="36"/>
          <w:rtl/>
        </w:rPr>
        <w:t>صلى الله عليه وسلم</w:t>
      </w:r>
      <w:r w:rsidR="00D53A5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قال </w:t>
      </w:r>
      <w:r w:rsidR="004A0BC7">
        <w:rPr>
          <w:rFonts w:ascii="Traditional Arabic" w:hAnsi="Traditional Arabic" w:cs="Traditional Arabic" w:hint="cs"/>
          <w:sz w:val="36"/>
          <w:szCs w:val="36"/>
          <w:rtl/>
        </w:rPr>
        <w:t>: (</w:t>
      </w:r>
      <w:r w:rsidR="004A0BC7" w:rsidRPr="00572C5B">
        <w:rPr>
          <w:rFonts w:ascii="Traditional Arabic" w:hAnsi="Traditional Arabic" w:cs="Traditional Arabic" w:hint="cs"/>
          <w:sz w:val="36"/>
          <w:szCs w:val="36"/>
          <w:rtl/>
        </w:rPr>
        <w:t>مَنْجَاءَمِنْكُمْالْجُمُعَةَ</w:t>
      </w:r>
      <w:r w:rsidR="004A0BC7">
        <w:rPr>
          <w:rFonts w:ascii="Traditional Arabic" w:hAnsi="Traditional Arabic" w:cs="Traditional Arabic" w:hint="cs"/>
          <w:sz w:val="36"/>
          <w:szCs w:val="36"/>
          <w:rtl/>
        </w:rPr>
        <w:t>فَلْيَغْتَسِلْ</w:t>
      </w:r>
      <w:r w:rsidR="004A0BC7" w:rsidRPr="00572C5B">
        <w:rPr>
          <w:rFonts w:ascii="Traditional Arabic" w:hAnsi="Traditional Arabic" w:cs="Traditional Arabic" w:hint="cs"/>
          <w:sz w:val="36"/>
          <w:szCs w:val="36"/>
          <w:rtl/>
        </w:rPr>
        <w:t>)</w:t>
      </w:r>
      <w:r w:rsidR="004A0BC7">
        <w:rPr>
          <w:rStyle w:val="FootnoteReference"/>
          <w:rFonts w:ascii="Traditional Arabic" w:hAnsi="Traditional Arabic" w:cs="Traditional Arabic"/>
          <w:sz w:val="36"/>
          <w:szCs w:val="36"/>
          <w:rtl/>
        </w:rPr>
        <w:footnoteReference w:customMarkFollows="1" w:id="497"/>
        <w:t>(</w:t>
      </w:r>
      <w:r w:rsidR="00297E7A">
        <w:rPr>
          <w:rStyle w:val="FootnoteReference"/>
          <w:rFonts w:ascii="Traditional Arabic" w:hAnsi="Traditional Arabic" w:cs="Traditional Arabic" w:hint="cs"/>
          <w:sz w:val="36"/>
          <w:szCs w:val="36"/>
          <w:rtl/>
        </w:rPr>
        <w:t>2</w:t>
      </w:r>
      <w:r w:rsidR="004A0BC7">
        <w:rPr>
          <w:rStyle w:val="FootnoteReference"/>
          <w:rFonts w:ascii="Traditional Arabic" w:hAnsi="Traditional Arabic" w:cs="Traditional Arabic"/>
          <w:sz w:val="36"/>
          <w:szCs w:val="36"/>
          <w:rtl/>
        </w:rPr>
        <w:t>)</w:t>
      </w:r>
      <w:r w:rsidR="004A0BC7">
        <w:rPr>
          <w:rFonts w:ascii="Traditional Arabic" w:hAnsi="Traditional Arabic" w:cs="Traditional Arabic" w:hint="cs"/>
          <w:sz w:val="36"/>
          <w:szCs w:val="36"/>
          <w:rtl/>
        </w:rPr>
        <w:t>.</w:t>
      </w:r>
    </w:p>
    <w:p w:rsidR="000D6C1F" w:rsidRDefault="003A434A" w:rsidP="00297E7A">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3 . ح</w:t>
      </w:r>
      <w:r w:rsidR="004A0BC7">
        <w:rPr>
          <w:rFonts w:ascii="Traditional Arabic" w:hAnsi="Traditional Arabic" w:cs="Traditional Arabic" w:hint="cs"/>
          <w:sz w:val="36"/>
          <w:szCs w:val="36"/>
          <w:rtl/>
        </w:rPr>
        <w:t xml:space="preserve">ديث </w:t>
      </w:r>
      <w:r w:rsidR="004A0BC7" w:rsidRPr="00572C5B">
        <w:rPr>
          <w:rFonts w:ascii="Traditional Arabic" w:hAnsi="Traditional Arabic" w:cs="Traditional Arabic" w:hint="cs"/>
          <w:sz w:val="36"/>
          <w:szCs w:val="36"/>
          <w:rtl/>
        </w:rPr>
        <w:t>أَبِيهُرَيْرَةَ</w:t>
      </w:r>
      <w:r w:rsidR="004A0BC7">
        <w:rPr>
          <w:rFonts w:ascii="Traditional Arabic" w:hAnsi="Traditional Arabic" w:cs="Traditional Arabic" w:hint="cs"/>
          <w:sz w:val="36"/>
          <w:szCs w:val="36"/>
          <w:rtl/>
        </w:rPr>
        <w:t xml:space="preserve">- رضي الله عنه - </w:t>
      </w:r>
      <w:r w:rsidR="004A0BC7" w:rsidRPr="00572C5B">
        <w:rPr>
          <w:rFonts w:ascii="Traditional Arabic" w:hAnsi="Traditional Arabic" w:cs="Traditional Arabic" w:hint="cs"/>
          <w:sz w:val="36"/>
          <w:szCs w:val="36"/>
          <w:rtl/>
        </w:rPr>
        <w:t>عَنْالنَّبِيِّ</w:t>
      </w:r>
      <w:r w:rsidR="00D53A56">
        <w:rPr>
          <w:rFonts w:ascii="Traditional Arabic" w:hAnsi="Traditional Arabic" w:cs="Traditional Arabic" w:hint="cs"/>
          <w:sz w:val="36"/>
          <w:szCs w:val="36"/>
          <w:rtl/>
        </w:rPr>
        <w:t xml:space="preserve">- </w:t>
      </w:r>
      <w:r w:rsidR="004A0BC7" w:rsidRPr="00572C5B">
        <w:rPr>
          <w:rFonts w:ascii="Traditional Arabic" w:hAnsi="Traditional Arabic" w:cs="Traditional Arabic" w:hint="cs"/>
          <w:sz w:val="36"/>
          <w:szCs w:val="36"/>
          <w:rtl/>
        </w:rPr>
        <w:t>صَلَّىاللَّهُعَلَيْهِوَسَلَّمَ</w:t>
      </w:r>
      <w:r w:rsidR="00D53A56">
        <w:rPr>
          <w:rFonts w:ascii="Traditional Arabic" w:hAnsi="Traditional Arabic" w:cs="Traditional Arabic" w:hint="cs"/>
          <w:sz w:val="36"/>
          <w:szCs w:val="36"/>
          <w:rtl/>
        </w:rPr>
        <w:t xml:space="preserve"> -</w:t>
      </w:r>
      <w:r w:rsidR="004A0BC7" w:rsidRPr="00572C5B">
        <w:rPr>
          <w:rFonts w:ascii="Traditional Arabic" w:hAnsi="Traditional Arabic" w:cs="Traditional Arabic" w:hint="cs"/>
          <w:sz w:val="36"/>
          <w:szCs w:val="36"/>
          <w:rtl/>
        </w:rPr>
        <w:t>قَالَ</w:t>
      </w:r>
      <w:r w:rsidR="004A0BC7" w:rsidRPr="00572C5B">
        <w:rPr>
          <w:rFonts w:ascii="Traditional Arabic" w:hAnsi="Traditional Arabic" w:cs="Traditional Arabic"/>
          <w:sz w:val="36"/>
          <w:szCs w:val="36"/>
          <w:rtl/>
        </w:rPr>
        <w:t xml:space="preserve"> :</w:t>
      </w:r>
      <w:r w:rsidR="004A0BC7" w:rsidRPr="00572C5B">
        <w:rPr>
          <w:rFonts w:ascii="Traditional Arabic" w:hAnsi="Traditional Arabic" w:cs="Traditional Arabic" w:hint="cs"/>
          <w:sz w:val="36"/>
          <w:szCs w:val="36"/>
          <w:rtl/>
        </w:rPr>
        <w:t>(حَقٌّلِلَّهِعَلَىكُلِّمُسْلِمٍأَنْيَغْتَسِلَفِيكُلِّسَبْعَةِ</w:t>
      </w:r>
      <w:r w:rsidR="004A0BC7">
        <w:rPr>
          <w:rFonts w:ascii="Traditional Arabic" w:hAnsi="Traditional Arabic" w:cs="Traditional Arabic" w:hint="cs"/>
          <w:sz w:val="36"/>
          <w:szCs w:val="36"/>
          <w:rtl/>
        </w:rPr>
        <w:t>أَيَّامٍ</w:t>
      </w:r>
      <w:r w:rsidR="004A0BC7" w:rsidRPr="00572C5B">
        <w:rPr>
          <w:rFonts w:ascii="Traditional Arabic" w:hAnsi="Traditional Arabic" w:cs="Traditional Arabic" w:hint="cs"/>
          <w:sz w:val="36"/>
          <w:szCs w:val="36"/>
          <w:rtl/>
        </w:rPr>
        <w:t>)</w:t>
      </w:r>
      <w:r w:rsidR="004A0BC7">
        <w:rPr>
          <w:rStyle w:val="FootnoteReference"/>
          <w:rFonts w:ascii="Traditional Arabic" w:hAnsi="Traditional Arabic" w:cs="Traditional Arabic"/>
          <w:sz w:val="36"/>
          <w:szCs w:val="36"/>
          <w:rtl/>
        </w:rPr>
        <w:footnoteReference w:customMarkFollows="1" w:id="498"/>
        <w:t>(</w:t>
      </w:r>
      <w:r w:rsidR="00297E7A">
        <w:rPr>
          <w:rStyle w:val="FootnoteReference"/>
          <w:rFonts w:ascii="Traditional Arabic" w:hAnsi="Traditional Arabic" w:cs="Traditional Arabic" w:hint="cs"/>
          <w:sz w:val="36"/>
          <w:szCs w:val="36"/>
          <w:rtl/>
        </w:rPr>
        <w:t>3</w:t>
      </w:r>
      <w:r w:rsidR="004A0BC7">
        <w:rPr>
          <w:rStyle w:val="FootnoteReference"/>
          <w:rFonts w:ascii="Traditional Arabic" w:hAnsi="Traditional Arabic" w:cs="Traditional Arabic"/>
          <w:sz w:val="36"/>
          <w:szCs w:val="36"/>
          <w:rtl/>
        </w:rPr>
        <w:t>)</w:t>
      </w:r>
      <w:r w:rsidR="000D6C1F">
        <w:rPr>
          <w:rFonts w:ascii="Traditional Arabic" w:hAnsi="Traditional Arabic" w:cs="Traditional Arabic" w:hint="cs"/>
          <w:sz w:val="36"/>
          <w:szCs w:val="36"/>
          <w:rtl/>
        </w:rPr>
        <w:t>.</w:t>
      </w:r>
    </w:p>
    <w:p w:rsidR="004A0BC7" w:rsidRPr="003611C2" w:rsidRDefault="004A0BC7" w:rsidP="00297E7A">
      <w:pPr>
        <w:spacing w:after="0" w:line="240" w:lineRule="auto"/>
        <w:jc w:val="both"/>
        <w:rPr>
          <w:rFonts w:ascii="Traditional Arabic" w:hAnsi="Traditional Arabic" w:cs="Traditional Arabic"/>
          <w:sz w:val="36"/>
          <w:szCs w:val="36"/>
          <w:rtl/>
        </w:rPr>
      </w:pPr>
      <w:r w:rsidRPr="00572C5B">
        <w:rPr>
          <w:rFonts w:ascii="Traditional Arabic" w:hAnsi="Traditional Arabic" w:cs="Traditional Arabic" w:hint="cs"/>
          <w:sz w:val="36"/>
          <w:szCs w:val="36"/>
          <w:rtl/>
        </w:rPr>
        <w:t>زَادَالْبَزَّارُ</w:t>
      </w:r>
      <w:r>
        <w:rPr>
          <w:rStyle w:val="FootnoteReference"/>
          <w:rFonts w:ascii="Traditional Arabic" w:hAnsi="Traditional Arabic" w:cs="Traditional Arabic"/>
          <w:sz w:val="36"/>
          <w:szCs w:val="36"/>
          <w:rtl/>
        </w:rPr>
        <w:footnoteReference w:customMarkFollows="1" w:id="499"/>
        <w:t>(</w:t>
      </w:r>
      <w:r w:rsidR="00297E7A">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572C5B">
        <w:rPr>
          <w:rFonts w:ascii="Traditional Arabic" w:hAnsi="Traditional Arabic" w:cs="Traditional Arabic" w:hint="cs"/>
          <w:sz w:val="36"/>
          <w:szCs w:val="36"/>
          <w:rtl/>
        </w:rPr>
        <w:t>،وَالطَّحَاوِيُّ</w:t>
      </w:r>
      <w:r w:rsidRPr="00572C5B">
        <w:rPr>
          <w:rFonts w:ascii="Traditional Arabic" w:hAnsi="Traditional Arabic" w:cs="Traditional Arabic"/>
          <w:sz w:val="36"/>
          <w:szCs w:val="36"/>
          <w:rtl/>
        </w:rPr>
        <w:t xml:space="preserve"> : </w:t>
      </w:r>
      <w:r>
        <w:rPr>
          <w:rFonts w:ascii="Traditional Arabic" w:hAnsi="Traditional Arabic" w:cs="Traditional Arabic" w:hint="cs"/>
          <w:sz w:val="36"/>
          <w:szCs w:val="36"/>
          <w:rtl/>
        </w:rPr>
        <w:t>"</w:t>
      </w:r>
      <w:r w:rsidRPr="00572C5B">
        <w:rPr>
          <w:rFonts w:ascii="Traditional Arabic" w:hAnsi="Traditional Arabic" w:cs="Traditional Arabic" w:hint="cs"/>
          <w:sz w:val="36"/>
          <w:szCs w:val="36"/>
          <w:rtl/>
        </w:rPr>
        <w:t>وَذَلِكَيَوْمُالْجُمُعَةِ</w:t>
      </w:r>
      <w:r>
        <w:rPr>
          <w:rFonts w:ascii="Traditional Arabic" w:hAnsi="Traditional Arabic" w:cs="Traditional Arabic" w:hint="cs"/>
          <w:sz w:val="36"/>
          <w:szCs w:val="36"/>
          <w:rtl/>
        </w:rPr>
        <w:t>"</w:t>
      </w:r>
      <w:r w:rsidRPr="00572C5B">
        <w:rPr>
          <w:rFonts w:ascii="Traditional Arabic" w:hAnsi="Traditional Arabic" w:cs="Traditional Arabic" w:hint="cs"/>
          <w:sz w:val="36"/>
          <w:szCs w:val="36"/>
          <w:rtl/>
        </w:rPr>
        <w:t>وَأَخْرَجَهُالنَّسَائِيّعَنْجَابِرٍبِلَفْظِالْبَزَّارِ،وَالطَّحَاوِيُّ،قَالَالنَّوَوِيُّفِي</w:t>
      </w:r>
      <w:r w:rsidRPr="00572C5B">
        <w:rPr>
          <w:rFonts w:ascii="Traditional Arabic" w:hAnsi="Traditional Arabic" w:cs="Traditional Arabic"/>
          <w:sz w:val="36"/>
          <w:szCs w:val="36"/>
          <w:rtl/>
        </w:rPr>
        <w:t xml:space="preserve"> " </w:t>
      </w:r>
      <w:r w:rsidRPr="00572C5B">
        <w:rPr>
          <w:rFonts w:ascii="Traditional Arabic" w:hAnsi="Traditional Arabic" w:cs="Traditional Arabic" w:hint="cs"/>
          <w:sz w:val="36"/>
          <w:szCs w:val="36"/>
          <w:rtl/>
        </w:rPr>
        <w:t>الْخُلاصَةِ</w:t>
      </w:r>
      <w:r w:rsidRPr="00572C5B">
        <w:rPr>
          <w:rFonts w:ascii="Traditional Arabic" w:hAnsi="Traditional Arabic" w:cs="Traditional Arabic"/>
          <w:sz w:val="36"/>
          <w:szCs w:val="36"/>
          <w:rtl/>
        </w:rPr>
        <w:t xml:space="preserve"> " : </w:t>
      </w:r>
      <w:r w:rsidRPr="00572C5B">
        <w:rPr>
          <w:rFonts w:ascii="Traditional Arabic" w:hAnsi="Traditional Arabic" w:cs="Traditional Arabic" w:hint="cs"/>
          <w:sz w:val="36"/>
          <w:szCs w:val="36"/>
          <w:rtl/>
        </w:rPr>
        <w:t>إسْنَادُهُعَلَىشَرْطِمُسْلِمٍ</w:t>
      </w:r>
      <w:r>
        <w:rPr>
          <w:rStyle w:val="FootnoteReference"/>
          <w:rFonts w:ascii="Traditional Arabic" w:hAnsi="Traditional Arabic" w:cs="Traditional Arabic"/>
          <w:sz w:val="36"/>
          <w:szCs w:val="36"/>
          <w:rtl/>
        </w:rPr>
        <w:footnoteReference w:customMarkFollows="1" w:id="500"/>
        <w:t>(</w:t>
      </w:r>
      <w:r w:rsidR="00297E7A">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572C5B">
        <w:rPr>
          <w:rFonts w:ascii="Traditional Arabic" w:hAnsi="Traditional Arabic" w:cs="Traditional Arabic"/>
          <w:sz w:val="36"/>
          <w:szCs w:val="36"/>
          <w:rtl/>
        </w:rPr>
        <w:t xml:space="preserve"> .</w:t>
      </w:r>
    </w:p>
    <w:p w:rsidR="004A0BC7" w:rsidRPr="000D6C1F" w:rsidRDefault="003A434A" w:rsidP="00297E7A">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4 . </w:t>
      </w:r>
      <w:r w:rsidR="004A0BC7">
        <w:rPr>
          <w:rFonts w:ascii="Traditional Arabic" w:hAnsi="Traditional Arabic" w:cs="Traditional Arabic" w:hint="cs"/>
          <w:sz w:val="36"/>
          <w:szCs w:val="36"/>
          <w:rtl/>
        </w:rPr>
        <w:t>حديث</w:t>
      </w:r>
      <w:r w:rsidR="004A0BC7" w:rsidRPr="00572C5B">
        <w:rPr>
          <w:rFonts w:ascii="Traditional Arabic" w:hAnsi="Traditional Arabic" w:cs="Traditional Arabic" w:hint="cs"/>
          <w:sz w:val="36"/>
          <w:szCs w:val="36"/>
          <w:rtl/>
        </w:rPr>
        <w:t>ابْنُالزُّبَيْرِعَنْعَائِشَةَ</w:t>
      </w:r>
      <w:r w:rsidR="000D6C1F">
        <w:rPr>
          <w:rFonts w:ascii="Traditional Arabic" w:hAnsi="Traditional Arabic" w:cs="Traditional Arabic" w:hint="cs"/>
          <w:sz w:val="36"/>
          <w:szCs w:val="36"/>
          <w:rtl/>
        </w:rPr>
        <w:t xml:space="preserve">- </w:t>
      </w:r>
      <w:r w:rsidR="004A0BC7" w:rsidRPr="00572C5B">
        <w:rPr>
          <w:rFonts w:ascii="Traditional Arabic" w:hAnsi="Traditional Arabic" w:cs="Traditional Arabic" w:hint="cs"/>
          <w:sz w:val="36"/>
          <w:szCs w:val="36"/>
          <w:rtl/>
        </w:rPr>
        <w:t>رَضِيَاللَّهُعَنْهَا</w:t>
      </w:r>
      <w:r w:rsidR="000D6C1F">
        <w:rPr>
          <w:rFonts w:ascii="Traditional Arabic" w:hAnsi="Traditional Arabic" w:cs="Traditional Arabic" w:hint="cs"/>
          <w:sz w:val="36"/>
          <w:szCs w:val="36"/>
          <w:rtl/>
        </w:rPr>
        <w:t xml:space="preserve"> -</w:t>
      </w:r>
      <w:r w:rsidR="004A0BC7" w:rsidRPr="00572C5B">
        <w:rPr>
          <w:rFonts w:ascii="Traditional Arabic" w:hAnsi="Traditional Arabic" w:cs="Traditional Arabic" w:hint="cs"/>
          <w:sz w:val="36"/>
          <w:szCs w:val="36"/>
          <w:rtl/>
        </w:rPr>
        <w:t>: (أَنَّرَسُولَاللَّهِ</w:t>
      </w:r>
      <w:r w:rsidR="00D53A56">
        <w:rPr>
          <w:rFonts w:ascii="Traditional Arabic" w:hAnsi="Traditional Arabic" w:cs="Traditional Arabic" w:hint="cs"/>
          <w:sz w:val="36"/>
          <w:szCs w:val="36"/>
          <w:rtl/>
        </w:rPr>
        <w:t xml:space="preserve">- </w:t>
      </w:r>
      <w:r w:rsidR="004A0BC7" w:rsidRPr="00572C5B">
        <w:rPr>
          <w:rFonts w:ascii="Traditional Arabic" w:hAnsi="Traditional Arabic" w:cs="Traditional Arabic" w:hint="cs"/>
          <w:sz w:val="36"/>
          <w:szCs w:val="36"/>
          <w:rtl/>
        </w:rPr>
        <w:t>صَلَّىاللَّهُعَلَيْهِوَسَلَّمَ</w:t>
      </w:r>
      <w:r w:rsidR="00D53A56">
        <w:rPr>
          <w:rFonts w:ascii="Traditional Arabic" w:hAnsi="Traditional Arabic" w:cs="Traditional Arabic" w:hint="cs"/>
          <w:sz w:val="36"/>
          <w:szCs w:val="36"/>
          <w:rtl/>
        </w:rPr>
        <w:t xml:space="preserve"> -</w:t>
      </w:r>
      <w:r w:rsidR="004A0BC7" w:rsidRPr="00572C5B">
        <w:rPr>
          <w:rFonts w:ascii="Traditional Arabic" w:hAnsi="Traditional Arabic" w:cs="Traditional Arabic" w:hint="cs"/>
          <w:sz w:val="36"/>
          <w:szCs w:val="36"/>
          <w:rtl/>
        </w:rPr>
        <w:t>كَانَيَأْمُرُبِالْغُسْلِيَوْمَ</w:t>
      </w:r>
      <w:r w:rsidR="004A0BC7">
        <w:rPr>
          <w:rFonts w:ascii="Traditional Arabic" w:hAnsi="Traditional Arabic" w:cs="Traditional Arabic" w:hint="cs"/>
          <w:sz w:val="36"/>
          <w:szCs w:val="36"/>
          <w:rtl/>
        </w:rPr>
        <w:t>الْجُمُعَةِ</w:t>
      </w:r>
      <w:r w:rsidR="004A0BC7" w:rsidRPr="00572C5B">
        <w:rPr>
          <w:rFonts w:ascii="Traditional Arabic" w:hAnsi="Traditional Arabic" w:cs="Traditional Arabic" w:hint="cs"/>
          <w:sz w:val="36"/>
          <w:szCs w:val="36"/>
          <w:rtl/>
        </w:rPr>
        <w:t>)</w:t>
      </w:r>
      <w:r w:rsidR="004A0BC7">
        <w:rPr>
          <w:rStyle w:val="FootnoteReference"/>
          <w:rFonts w:ascii="Traditional Arabic" w:hAnsi="Traditional Arabic" w:cs="Traditional Arabic"/>
          <w:sz w:val="36"/>
          <w:szCs w:val="36"/>
          <w:rtl/>
        </w:rPr>
        <w:footnoteReference w:customMarkFollows="1" w:id="501"/>
        <w:t>(</w:t>
      </w:r>
      <w:r w:rsidR="00297E7A">
        <w:rPr>
          <w:rStyle w:val="FootnoteReference"/>
          <w:rFonts w:ascii="Traditional Arabic" w:hAnsi="Traditional Arabic" w:cs="Traditional Arabic" w:hint="cs"/>
          <w:sz w:val="36"/>
          <w:szCs w:val="36"/>
          <w:rtl/>
        </w:rPr>
        <w:t>6</w:t>
      </w:r>
      <w:r w:rsidR="004A0BC7">
        <w:rPr>
          <w:rStyle w:val="FootnoteReference"/>
          <w:rFonts w:ascii="Traditional Arabic" w:hAnsi="Traditional Arabic" w:cs="Traditional Arabic"/>
          <w:sz w:val="36"/>
          <w:szCs w:val="36"/>
          <w:rtl/>
        </w:rPr>
        <w:t>)</w:t>
      </w:r>
      <w:r w:rsidR="000D6C1F">
        <w:rPr>
          <w:rFonts w:ascii="Traditional Arabic" w:hAnsi="Traditional Arabic" w:cs="Traditional Arabic" w:hint="cs"/>
          <w:sz w:val="36"/>
          <w:szCs w:val="36"/>
          <w:rtl/>
        </w:rPr>
        <w:t>.</w:t>
      </w:r>
    </w:p>
    <w:p w:rsidR="004A0BC7" w:rsidRPr="0030370F"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وقالوا بأن هذا كان مستقر</w:t>
      </w:r>
      <w:r w:rsidR="00C16EBC">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عن الصحابة - رضوان الله عليه أجمعين - ويدل عليه ما أثر من قولهم ، ف</w:t>
      </w:r>
      <w:r w:rsidRPr="0030370F">
        <w:rPr>
          <w:rFonts w:ascii="Traditional Arabic" w:hAnsi="Traditional Arabic" w:cs="Traditional Arabic" w:hint="cs"/>
          <w:sz w:val="36"/>
          <w:szCs w:val="36"/>
          <w:rtl/>
        </w:rPr>
        <w:t>عَنْسَعْدِبْنِأَبِيوَقَّاصٍ</w:t>
      </w:r>
      <w:r>
        <w:rPr>
          <w:rFonts w:ascii="Traditional Arabic" w:hAnsi="Traditional Arabic" w:cs="Traditional Arabic" w:hint="cs"/>
          <w:sz w:val="36"/>
          <w:szCs w:val="36"/>
          <w:rtl/>
        </w:rPr>
        <w:t>- رضي الله عنه - قال</w:t>
      </w:r>
      <w:r w:rsidRPr="0030370F">
        <w:rPr>
          <w:rFonts w:ascii="Traditional Arabic" w:hAnsi="Traditional Arabic" w:cs="Traditional Arabic"/>
          <w:sz w:val="36"/>
          <w:szCs w:val="36"/>
          <w:rtl/>
        </w:rPr>
        <w:t xml:space="preserve"> : </w:t>
      </w:r>
      <w:r w:rsidRPr="0030370F">
        <w:rPr>
          <w:rFonts w:ascii="Traditional Arabic" w:hAnsi="Traditional Arabic" w:cs="Traditional Arabic" w:hint="cs"/>
          <w:sz w:val="36"/>
          <w:szCs w:val="36"/>
          <w:rtl/>
        </w:rPr>
        <w:t>مَاكُنْتأَرَىمُسْلِمًايَدْعُالْغُسْلَيَوْمَالْجُمُعَةِ</w:t>
      </w:r>
      <w:r>
        <w:rPr>
          <w:rFonts w:ascii="Traditional Arabic" w:hAnsi="Traditional Arabic" w:cs="Traditional Arabic" w:hint="cs"/>
          <w:sz w:val="36"/>
          <w:szCs w:val="36"/>
          <w:rtl/>
        </w:rPr>
        <w:t xml:space="preserve"> ،</w:t>
      </w:r>
      <w:r w:rsidRPr="0030370F">
        <w:rPr>
          <w:rFonts w:ascii="Traditional Arabic" w:hAnsi="Traditional Arabic" w:cs="Traditional Arabic" w:hint="cs"/>
          <w:sz w:val="36"/>
          <w:szCs w:val="36"/>
          <w:rtl/>
        </w:rPr>
        <w:t>وَعَنْعَمَّارِبْنِيَاسِرٍفِيشَيْءٍظَنَّبِهِ</w:t>
      </w:r>
      <w:r w:rsidRPr="0030370F">
        <w:rPr>
          <w:rFonts w:ascii="Traditional Arabic" w:hAnsi="Traditional Arabic" w:cs="Traditional Arabic"/>
          <w:sz w:val="36"/>
          <w:szCs w:val="36"/>
          <w:rtl/>
        </w:rPr>
        <w:t xml:space="preserve">: </w:t>
      </w:r>
      <w:r w:rsidRPr="0030370F">
        <w:rPr>
          <w:rFonts w:ascii="Traditional Arabic" w:hAnsi="Traditional Arabic" w:cs="Traditional Arabic" w:hint="cs"/>
          <w:sz w:val="36"/>
          <w:szCs w:val="36"/>
          <w:rtl/>
        </w:rPr>
        <w:t>أَنَاإذَنْكَمَنْلايَغْتَسِلُيَوْمَالْجُمُعَةِوَقَالَابْنُمَسْعُودٍفِيشَيْءٍظَنَّبِهِ</w:t>
      </w:r>
      <w:r w:rsidRPr="0030370F">
        <w:rPr>
          <w:rFonts w:ascii="Traditional Arabic" w:hAnsi="Traditional Arabic" w:cs="Traditional Arabic"/>
          <w:sz w:val="36"/>
          <w:szCs w:val="36"/>
          <w:rtl/>
        </w:rPr>
        <w:t xml:space="preserve"> : </w:t>
      </w:r>
      <w:r w:rsidRPr="0030370F">
        <w:rPr>
          <w:rFonts w:ascii="Traditional Arabic" w:hAnsi="Traditional Arabic" w:cs="Traditional Arabic" w:hint="cs"/>
          <w:sz w:val="36"/>
          <w:szCs w:val="36"/>
          <w:rtl/>
        </w:rPr>
        <w:t>لأَنَاأَحْمَقُمِنْالَّذِيلايَغْتَسِلُيَوْمَالْجُمُعَةِ</w:t>
      </w:r>
      <w:r w:rsidRPr="0030370F">
        <w:rPr>
          <w:rFonts w:ascii="Traditional Arabic" w:hAnsi="Traditional Arabic" w:cs="Traditional Arabic"/>
          <w:sz w:val="36"/>
          <w:szCs w:val="36"/>
          <w:rtl/>
        </w:rPr>
        <w:t xml:space="preserve"> . </w:t>
      </w:r>
    </w:p>
    <w:p w:rsidR="004A0BC7" w:rsidRPr="0030370F" w:rsidRDefault="004A0BC7" w:rsidP="00297E7A">
      <w:pPr>
        <w:spacing w:line="240" w:lineRule="auto"/>
        <w:jc w:val="both"/>
        <w:rPr>
          <w:rFonts w:ascii="Traditional Arabic" w:hAnsi="Traditional Arabic" w:cs="Traditional Arabic"/>
          <w:color w:val="FF0000"/>
          <w:sz w:val="24"/>
          <w:szCs w:val="24"/>
          <w:rtl/>
        </w:rPr>
      </w:pPr>
      <w:r w:rsidRPr="0030370F">
        <w:rPr>
          <w:rFonts w:ascii="Traditional Arabic" w:hAnsi="Traditional Arabic" w:cs="Traditional Arabic" w:hint="cs"/>
          <w:sz w:val="36"/>
          <w:szCs w:val="36"/>
          <w:rtl/>
        </w:rPr>
        <w:t>قَالَأَبُومُحَمَّدٍ</w:t>
      </w:r>
      <w:r w:rsidRPr="0030370F">
        <w:rPr>
          <w:rFonts w:ascii="Traditional Arabic" w:hAnsi="Traditional Arabic" w:cs="Traditional Arabic"/>
          <w:sz w:val="36"/>
          <w:szCs w:val="36"/>
          <w:rtl/>
        </w:rPr>
        <w:t xml:space="preserve"> : </w:t>
      </w:r>
      <w:r w:rsidRPr="0030370F">
        <w:rPr>
          <w:rFonts w:ascii="Traditional Arabic" w:hAnsi="Traditional Arabic" w:cs="Traditional Arabic" w:hint="cs"/>
          <w:sz w:val="36"/>
          <w:szCs w:val="36"/>
          <w:rtl/>
        </w:rPr>
        <w:t>لايُحَمَّقُمَنْتَرَكَمَالَيْسَفَرْضًالأَنَّرَسُولَاللَّهِ</w:t>
      </w:r>
      <w:r w:rsidR="00831882">
        <w:rPr>
          <w:rFonts w:ascii="Traditional Arabic" w:hAnsi="Traditional Arabic" w:cs="Traditional Arabic" w:hint="cs"/>
          <w:sz w:val="36"/>
          <w:szCs w:val="36"/>
          <w:rtl/>
        </w:rPr>
        <w:t xml:space="preserve">- </w:t>
      </w:r>
      <w:r w:rsidRPr="0030370F">
        <w:rPr>
          <w:rFonts w:ascii="Traditional Arabic" w:hAnsi="Traditional Arabic" w:cs="Traditional Arabic" w:hint="cs"/>
          <w:sz w:val="36"/>
          <w:szCs w:val="36"/>
          <w:rtl/>
        </w:rPr>
        <w:t>صَلَّىاللَّهُعَلَيْهِوَسَلَّمَ</w:t>
      </w:r>
      <w:r w:rsidR="00831882">
        <w:rPr>
          <w:rFonts w:ascii="Traditional Arabic" w:hAnsi="Traditional Arabic" w:cs="Traditional Arabic" w:hint="cs"/>
          <w:sz w:val="36"/>
          <w:szCs w:val="36"/>
          <w:rtl/>
        </w:rPr>
        <w:t xml:space="preserve"> -</w:t>
      </w:r>
      <w:r w:rsidRPr="0030370F">
        <w:rPr>
          <w:rFonts w:ascii="Traditional Arabic" w:hAnsi="Traditional Arabic" w:cs="Traditional Arabic" w:hint="cs"/>
          <w:sz w:val="36"/>
          <w:szCs w:val="36"/>
          <w:rtl/>
        </w:rPr>
        <w:t>قَالَفِيهِ</w:t>
      </w:r>
      <w:r w:rsidRPr="0030370F">
        <w:rPr>
          <w:rFonts w:ascii="Traditional Arabic" w:hAnsi="Traditional Arabic" w:cs="Traditional Arabic"/>
          <w:sz w:val="36"/>
          <w:szCs w:val="36"/>
          <w:rtl/>
        </w:rPr>
        <w:t xml:space="preserve"> : " </w:t>
      </w:r>
      <w:r w:rsidRPr="0030370F">
        <w:rPr>
          <w:rFonts w:ascii="Traditional Arabic" w:hAnsi="Traditional Arabic" w:cs="Traditional Arabic" w:hint="cs"/>
          <w:sz w:val="36"/>
          <w:szCs w:val="36"/>
          <w:rtl/>
        </w:rPr>
        <w:t>أَفْلَحَإنْصَدَقَ،دَخَلَالْجَنَّةَإنْصَدَقَ</w:t>
      </w:r>
      <w:r w:rsidRPr="0030370F">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customMarkFollows="1" w:id="502"/>
        <w:t>(</w:t>
      </w:r>
      <w:r w:rsidR="00297E7A">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30370F">
        <w:rPr>
          <w:rFonts w:ascii="Traditional Arabic" w:hAnsi="Traditional Arabic" w:cs="Traditional Arabic" w:hint="cs"/>
          <w:sz w:val="36"/>
          <w:szCs w:val="36"/>
          <w:rtl/>
        </w:rPr>
        <w:t>وَالْمُفْلِحُالْمَضْمُونُلَهُالْجَنَّةُلَيْسَأَحْمَقَ</w:t>
      </w:r>
      <w:r>
        <w:rPr>
          <w:rStyle w:val="FootnoteReference"/>
          <w:rFonts w:ascii="Traditional Arabic" w:hAnsi="Traditional Arabic" w:cs="Traditional Arabic"/>
          <w:sz w:val="36"/>
          <w:szCs w:val="36"/>
          <w:rtl/>
        </w:rPr>
        <w:footnoteReference w:customMarkFollows="1" w:id="503"/>
        <w:t>(</w:t>
      </w:r>
      <w:r w:rsidR="00297E7A">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30370F">
        <w:rPr>
          <w:rFonts w:ascii="Traditional Arabic" w:hAnsi="Traditional Arabic" w:cs="Traditional Arabic"/>
          <w:sz w:val="36"/>
          <w:szCs w:val="36"/>
          <w:rtl/>
        </w:rPr>
        <w:t xml:space="preserve">. </w:t>
      </w:r>
    </w:p>
    <w:p w:rsidR="004A0BC7" w:rsidRDefault="004A0BC7" w:rsidP="004A0BC7">
      <w:pPr>
        <w:spacing w:after="0" w:line="240" w:lineRule="auto"/>
        <w:jc w:val="both"/>
        <w:rPr>
          <w:rFonts w:ascii="Traditional Arabic" w:hAnsi="Traditional Arabic" w:cs="Traditional Arabic"/>
          <w:b/>
          <w:bCs/>
          <w:sz w:val="36"/>
          <w:szCs w:val="36"/>
          <w:rtl/>
        </w:rPr>
      </w:pPr>
      <w:r w:rsidRPr="009C086D">
        <w:rPr>
          <w:rFonts w:ascii="Traditional Arabic" w:hAnsi="Traditional Arabic" w:cs="Traditional Arabic"/>
          <w:b/>
          <w:bCs/>
          <w:sz w:val="36"/>
          <w:szCs w:val="36"/>
          <w:rtl/>
        </w:rPr>
        <w:t>القول الثاني :</w:t>
      </w:r>
      <w:r w:rsidRPr="009C086D">
        <w:rPr>
          <w:rFonts w:ascii="Traditional Arabic" w:hAnsi="Traditional Arabic" w:cs="Traditional Arabic" w:hint="cs"/>
          <w:b/>
          <w:bCs/>
          <w:sz w:val="36"/>
          <w:szCs w:val="36"/>
          <w:rtl/>
        </w:rPr>
        <w:t xml:space="preserve"> أ</w:t>
      </w:r>
      <w:r>
        <w:rPr>
          <w:rFonts w:ascii="Traditional Arabic" w:hAnsi="Traditional Arabic" w:cs="Traditional Arabic" w:hint="cs"/>
          <w:b/>
          <w:bCs/>
          <w:sz w:val="36"/>
          <w:szCs w:val="36"/>
          <w:rtl/>
        </w:rPr>
        <w:t xml:space="preserve">ن الغسل ليوم الجمعة سنة مؤكدة </w:t>
      </w:r>
    </w:p>
    <w:p w:rsidR="00D72A7E" w:rsidRDefault="004A0BC7" w:rsidP="00D72A7E">
      <w:pPr>
        <w:spacing w:line="240" w:lineRule="auto"/>
        <w:jc w:val="both"/>
        <w:rPr>
          <w:rFonts w:ascii="Traditional Arabic" w:hAnsi="Traditional Arabic" w:cs="Traditional Arabic"/>
          <w:sz w:val="36"/>
          <w:szCs w:val="36"/>
          <w:rtl/>
        </w:rPr>
      </w:pPr>
      <w:r w:rsidRPr="003E7C63">
        <w:rPr>
          <w:rFonts w:ascii="Traditional Arabic" w:hAnsi="Traditional Arabic" w:cs="Traditional Arabic" w:hint="cs"/>
          <w:sz w:val="36"/>
          <w:szCs w:val="36"/>
          <w:rtl/>
        </w:rPr>
        <w:t xml:space="preserve">وذهب إلى هذا القول الأئمة الأربع على خلاف في مذهب </w:t>
      </w:r>
      <w:r>
        <w:rPr>
          <w:rFonts w:ascii="Traditional Arabic" w:hAnsi="Traditional Arabic" w:cs="Traditional Arabic" w:hint="cs"/>
          <w:sz w:val="36"/>
          <w:szCs w:val="36"/>
          <w:rtl/>
        </w:rPr>
        <w:t xml:space="preserve">الإمام </w:t>
      </w:r>
      <w:r w:rsidRPr="003E7C63">
        <w:rPr>
          <w:rFonts w:ascii="Traditional Arabic" w:hAnsi="Traditional Arabic" w:cs="Traditional Arabic" w:hint="cs"/>
          <w:sz w:val="36"/>
          <w:szCs w:val="36"/>
          <w:rtl/>
        </w:rPr>
        <w:t xml:space="preserve">مالك </w:t>
      </w:r>
      <w:r>
        <w:rPr>
          <w:rFonts w:ascii="Traditional Arabic" w:hAnsi="Traditional Arabic" w:cs="Traditional Arabic" w:hint="cs"/>
          <w:sz w:val="36"/>
          <w:szCs w:val="36"/>
          <w:rtl/>
        </w:rPr>
        <w:t>، فنسب إلى الإمام مالك القول بالوجوب ، ولكن بعد النظر تبين أن قوله للوجوب من باب تأكيد الش</w:t>
      </w:r>
      <w:r w:rsidR="00D72A7E">
        <w:rPr>
          <w:rFonts w:ascii="Traditional Arabic" w:hAnsi="Traditional Arabic" w:cs="Traditional Arabic" w:hint="cs"/>
          <w:sz w:val="36"/>
          <w:szCs w:val="36"/>
          <w:rtl/>
        </w:rPr>
        <w:t>يء وليس الوجوب الذي يأثم تاركه .</w:t>
      </w:r>
    </w:p>
    <w:p w:rsidR="00D72A7E" w:rsidRDefault="004A0BC7" w:rsidP="00297E7A">
      <w:pPr>
        <w:spacing w:line="240" w:lineRule="auto"/>
        <w:jc w:val="both"/>
        <w:rPr>
          <w:rFonts w:ascii="Traditional Arabic" w:hAnsi="Traditional Arabic" w:cs="Traditional Arabic"/>
          <w:color w:val="FF0000"/>
          <w:sz w:val="24"/>
          <w:szCs w:val="24"/>
          <w:rtl/>
        </w:rPr>
      </w:pPr>
      <w:r w:rsidRPr="00C54A43">
        <w:rPr>
          <w:rFonts w:ascii="Traditional Arabic" w:hAnsi="Traditional Arabic" w:cs="Traditional Arabic" w:hint="cs"/>
          <w:sz w:val="36"/>
          <w:szCs w:val="36"/>
          <w:rtl/>
        </w:rPr>
        <w:t>قالمالك</w:t>
      </w:r>
      <w:r w:rsidRPr="00C54A43">
        <w:rPr>
          <w:rFonts w:ascii="Traditional Arabic" w:hAnsi="Traditional Arabic" w:cs="Traditional Arabic"/>
          <w:sz w:val="36"/>
          <w:szCs w:val="36"/>
          <w:rtl/>
        </w:rPr>
        <w:t>:</w:t>
      </w:r>
      <w:r w:rsidRPr="00C54A43">
        <w:rPr>
          <w:rFonts w:ascii="Traditional Arabic" w:hAnsi="Traditional Arabic" w:cs="Traditional Arabic" w:hint="cs"/>
          <w:sz w:val="36"/>
          <w:szCs w:val="36"/>
          <w:rtl/>
        </w:rPr>
        <w:t>بلغنيعنابنمسعودأنهسئلعنشيءفقال</w:t>
      </w:r>
      <w:r w:rsidRPr="00C54A43">
        <w:rPr>
          <w:rFonts w:ascii="Traditional Arabic" w:hAnsi="Traditional Arabic" w:cs="Traditional Arabic"/>
          <w:sz w:val="36"/>
          <w:szCs w:val="36"/>
          <w:rtl/>
        </w:rPr>
        <w:t xml:space="preserve">: </w:t>
      </w:r>
      <w:r w:rsidRPr="00C54A43">
        <w:rPr>
          <w:rFonts w:ascii="Traditional Arabic" w:hAnsi="Traditional Arabic" w:cs="Traditional Arabic" w:hint="cs"/>
          <w:sz w:val="36"/>
          <w:szCs w:val="36"/>
          <w:rtl/>
        </w:rPr>
        <w:t>لئنجهلتهذالأناأجهلمنتاركغسليومالجمعة</w:t>
      </w:r>
      <w:r w:rsidR="00D72A7E">
        <w:rPr>
          <w:rFonts w:ascii="Traditional Arabic" w:hAnsi="Traditional Arabic" w:cs="Traditional Arabic"/>
          <w:sz w:val="36"/>
          <w:szCs w:val="36"/>
          <w:rtl/>
        </w:rPr>
        <w:t xml:space="preserve"> . </w:t>
      </w:r>
      <w:r w:rsidRPr="00C54A43">
        <w:rPr>
          <w:rFonts w:ascii="Traditional Arabic" w:hAnsi="Traditional Arabic" w:cs="Traditional Arabic" w:hint="cs"/>
          <w:sz w:val="36"/>
          <w:szCs w:val="36"/>
          <w:rtl/>
        </w:rPr>
        <w:t>قالمحمدبنرشد</w:t>
      </w:r>
      <w:r w:rsidRPr="00C54A43">
        <w:rPr>
          <w:rFonts w:ascii="Traditional Arabic" w:hAnsi="Traditional Arabic" w:cs="Traditional Arabic"/>
          <w:sz w:val="36"/>
          <w:szCs w:val="36"/>
          <w:rtl/>
        </w:rPr>
        <w:t xml:space="preserve"> : </w:t>
      </w:r>
      <w:r w:rsidRPr="00C54A43">
        <w:rPr>
          <w:rFonts w:ascii="Traditional Arabic" w:hAnsi="Traditional Arabic" w:cs="Traditional Arabic" w:hint="cs"/>
          <w:sz w:val="36"/>
          <w:szCs w:val="36"/>
          <w:rtl/>
        </w:rPr>
        <w:t>المعنىفيهذابينلأنهلايتركسنةالغسليومالجمعةإلامنجهلالسنةفيذلك،ولميعرفقدرهالمنالتزمها،ولميضيعهامنالفضلفيذلك،أوعلمهفحرمالتوفيق</w:t>
      </w:r>
      <w:r>
        <w:rPr>
          <w:rStyle w:val="FootnoteReference"/>
          <w:rFonts w:ascii="Traditional Arabic" w:hAnsi="Traditional Arabic" w:cs="Traditional Arabic"/>
          <w:sz w:val="36"/>
          <w:szCs w:val="36"/>
          <w:rtl/>
        </w:rPr>
        <w:footnoteReference w:customMarkFollows="1" w:id="504"/>
        <w:t>(</w:t>
      </w:r>
      <w:r w:rsidR="00297E7A">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C54A43">
        <w:rPr>
          <w:rFonts w:ascii="Traditional Arabic" w:hAnsi="Traditional Arabic" w:cs="Traditional Arabic"/>
          <w:sz w:val="36"/>
          <w:szCs w:val="36"/>
          <w:rtl/>
        </w:rPr>
        <w:t>.</w:t>
      </w:r>
    </w:p>
    <w:p w:rsidR="004A0BC7" w:rsidRPr="00D72A7E" w:rsidRDefault="004A0BC7" w:rsidP="00297E7A">
      <w:pPr>
        <w:spacing w:line="240" w:lineRule="auto"/>
        <w:jc w:val="both"/>
        <w:rPr>
          <w:rFonts w:ascii="Traditional Arabic" w:hAnsi="Traditional Arabic" w:cs="Traditional Arabic"/>
          <w:sz w:val="36"/>
          <w:szCs w:val="36"/>
          <w:rtl/>
        </w:rPr>
      </w:pPr>
      <w:r w:rsidRPr="00E80517">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قال سليمان الباجي : </w:t>
      </w:r>
      <w:r w:rsidRPr="00A33012">
        <w:rPr>
          <w:rFonts w:ascii="Traditional Arabic" w:hAnsi="Traditional Arabic" w:cs="Traditional Arabic" w:hint="cs"/>
          <w:sz w:val="36"/>
          <w:szCs w:val="36"/>
          <w:rtl/>
        </w:rPr>
        <w:t>أَنَّالْغُسْلَيَوْمَالْجُمُعَةِلَيْسَبِوَاجِبٍوُجُوبًايَعْصِيتَارِكُهُوَإِنَّمَايُوصَفُبِالْوُجُوبِعَلَىمَعْنَىالتَّأْكِيدِلِحُكْمِهِوَهَذَامَذْهَبُمَالِكٍ</w:t>
      </w:r>
      <w:r>
        <w:rPr>
          <w:rStyle w:val="FootnoteReference"/>
          <w:rFonts w:ascii="Traditional Arabic" w:hAnsi="Traditional Arabic" w:cs="Traditional Arabic"/>
          <w:sz w:val="36"/>
          <w:szCs w:val="36"/>
          <w:rtl/>
        </w:rPr>
        <w:footnoteReference w:customMarkFollows="1" w:id="505"/>
        <w:t>(</w:t>
      </w:r>
      <w:r w:rsidR="00297E7A">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A33012">
        <w:rPr>
          <w:rFonts w:ascii="Traditional Arabic" w:hAnsi="Traditional Arabic" w:cs="Traditional Arabic" w:hint="cs"/>
          <w:sz w:val="36"/>
          <w:szCs w:val="36"/>
          <w:rtl/>
        </w:rPr>
        <w:t xml:space="preserve"> .</w:t>
      </w:r>
    </w:p>
    <w:p w:rsidR="004A0BC7" w:rsidRPr="003E7C63" w:rsidRDefault="004A0BC7" w:rsidP="00297E7A">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و</w:t>
      </w:r>
      <w:r w:rsidRPr="00492D9F">
        <w:rPr>
          <w:rFonts w:ascii="Traditional Arabic" w:hAnsi="Traditional Arabic" w:cs="Traditional Arabic" w:hint="cs"/>
          <w:sz w:val="36"/>
          <w:szCs w:val="36"/>
          <w:rtl/>
        </w:rPr>
        <w:t>قَالَ</w:t>
      </w:r>
      <w:r>
        <w:rPr>
          <w:rFonts w:ascii="Traditional Arabic" w:hAnsi="Traditional Arabic" w:cs="Traditional Arabic" w:hint="cs"/>
          <w:sz w:val="36"/>
          <w:szCs w:val="36"/>
          <w:rtl/>
        </w:rPr>
        <w:t xml:space="preserve">السرخسي : </w:t>
      </w:r>
      <w:r w:rsidRPr="00492D9F">
        <w:rPr>
          <w:rFonts w:ascii="Traditional Arabic" w:hAnsi="Traditional Arabic" w:cs="Traditional Arabic"/>
          <w:sz w:val="36"/>
          <w:szCs w:val="36"/>
          <w:rtl/>
        </w:rPr>
        <w:t>(</w:t>
      </w:r>
      <w:r w:rsidRPr="00492D9F">
        <w:rPr>
          <w:rFonts w:ascii="Traditional Arabic" w:hAnsi="Traditional Arabic" w:cs="Traditional Arabic" w:hint="cs"/>
          <w:sz w:val="36"/>
          <w:szCs w:val="36"/>
          <w:rtl/>
        </w:rPr>
        <w:t>وَلَيْسَالْغُسْلُبِوَاجِبٍيَوْمَالْجُمُعَةِ،وَلَكِنَّهُسُنَّةٌ</w:t>
      </w:r>
      <w:r w:rsidRPr="00492D9F">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customMarkFollows="1" w:id="506"/>
        <w:t>(</w:t>
      </w:r>
      <w:r w:rsidR="00297E7A">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625B4E">
        <w:rPr>
          <w:rFonts w:ascii="Traditional Arabic" w:hAnsi="Traditional Arabic" w:cs="Traditional Arabic" w:hint="cs"/>
          <w:sz w:val="36"/>
          <w:szCs w:val="36"/>
          <w:rtl/>
        </w:rPr>
        <w:t xml:space="preserve">. </w:t>
      </w:r>
    </w:p>
    <w:p w:rsidR="004A0BC7" w:rsidRPr="0095741F" w:rsidRDefault="004A0BC7" w:rsidP="00297E7A">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Pr="00572C5B">
        <w:rPr>
          <w:rFonts w:ascii="Traditional Arabic" w:hAnsi="Traditional Arabic" w:cs="Traditional Arabic"/>
          <w:sz w:val="36"/>
          <w:szCs w:val="36"/>
          <w:rtl/>
        </w:rPr>
        <w:t>قَالَ الشَّافِعِيُّ : فَأَمَّا غُسْلُ الْجُمُعَةِ فَإِنَّ الدَّلالَةَ عِنْدَنَا أَنَّهُ إنَّمَا أُمِرَ بِهِ عَلَى الاخْتِيَارِ</w:t>
      </w:r>
      <w:r>
        <w:rPr>
          <w:rStyle w:val="FootnoteReference"/>
          <w:rFonts w:ascii="Traditional Arabic" w:hAnsi="Traditional Arabic" w:cs="Traditional Arabic"/>
          <w:sz w:val="36"/>
          <w:szCs w:val="36"/>
          <w:rtl/>
        </w:rPr>
        <w:footnoteReference w:customMarkFollows="1" w:id="507"/>
        <w:t>(</w:t>
      </w:r>
      <w:r w:rsidR="00297E7A">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Pr="0030370F" w:rsidRDefault="004A0BC7" w:rsidP="00831882">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وقال ابن مفلح :</w:t>
      </w:r>
      <w:r w:rsidRPr="000142AF">
        <w:rPr>
          <w:rFonts w:ascii="Traditional Arabic" w:hAnsi="Traditional Arabic" w:cs="Traditional Arabic" w:hint="cs"/>
          <w:sz w:val="36"/>
          <w:szCs w:val="36"/>
          <w:rtl/>
        </w:rPr>
        <w:t xml:space="preserve">يُسْتَحَبُّالْغُسْلُلِلْجُمُعَةِ </w:t>
      </w:r>
      <w:r>
        <w:rPr>
          <w:rStyle w:val="FootnoteReference"/>
          <w:rFonts w:ascii="Traditional Arabic" w:hAnsi="Traditional Arabic" w:cs="Traditional Arabic"/>
          <w:sz w:val="36"/>
          <w:szCs w:val="36"/>
          <w:rtl/>
        </w:rPr>
        <w:footnoteReference w:customMarkFollows="1" w:id="508"/>
        <w:t>(</w:t>
      </w:r>
      <w:r w:rsidR="00297E7A">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sidRPr="000142AF">
        <w:rPr>
          <w:rFonts w:ascii="Traditional Arabic" w:hAnsi="Traditional Arabic" w:cs="Traditional Arabic" w:hint="cs"/>
          <w:sz w:val="36"/>
          <w:szCs w:val="36"/>
          <w:rtl/>
        </w:rPr>
        <w:t>.</w:t>
      </w:r>
      <w:r w:rsidR="00831882">
        <w:rPr>
          <w:rFonts w:ascii="Traditional Arabic" w:hAnsi="Traditional Arabic" w:cs="Traditional Arabic" w:hint="cs"/>
          <w:sz w:val="36"/>
          <w:szCs w:val="36"/>
          <w:rtl/>
        </w:rPr>
        <w:t>و</w:t>
      </w:r>
      <w:r w:rsidRPr="000142AF">
        <w:rPr>
          <w:rFonts w:ascii="Traditional Arabic" w:hAnsi="Traditional Arabic" w:cs="Traditional Arabic" w:hint="cs"/>
          <w:sz w:val="36"/>
          <w:szCs w:val="36"/>
          <w:rtl/>
        </w:rPr>
        <w:t>قال المرداوي في الإنصافوَهَذَا</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أي استحباب الغسل للجمعة -</w:t>
      </w:r>
      <w:r w:rsidRPr="000142AF">
        <w:rPr>
          <w:rFonts w:ascii="Traditional Arabic" w:hAnsi="Traditional Arabic" w:cs="Traditional Arabic" w:hint="cs"/>
          <w:sz w:val="36"/>
          <w:szCs w:val="36"/>
          <w:rtl/>
        </w:rPr>
        <w:t>الْمَذْهَبُمُطْلَقًا</w:t>
      </w:r>
      <w:r>
        <w:rPr>
          <w:rFonts w:ascii="Traditional Arabic" w:hAnsi="Traditional Arabic" w:cs="Traditional Arabic" w:hint="cs"/>
          <w:sz w:val="36"/>
          <w:szCs w:val="36"/>
          <w:rtl/>
        </w:rPr>
        <w:t xml:space="preserve">، </w:t>
      </w:r>
      <w:r w:rsidRPr="000142AF">
        <w:rPr>
          <w:rFonts w:ascii="Traditional Arabic" w:hAnsi="Traditional Arabic" w:cs="Traditional Arabic" w:hint="cs"/>
          <w:sz w:val="36"/>
          <w:szCs w:val="36"/>
          <w:rtl/>
        </w:rPr>
        <w:t>وَعَلَيْهِجَمَاهِيرُالأَصْحَابِ</w:t>
      </w:r>
      <w:r>
        <w:rPr>
          <w:rStyle w:val="FootnoteReference"/>
          <w:rFonts w:ascii="Traditional Arabic" w:hAnsi="Traditional Arabic" w:cs="Traditional Arabic"/>
          <w:sz w:val="36"/>
          <w:szCs w:val="36"/>
          <w:rtl/>
        </w:rPr>
        <w:footnoteReference w:customMarkFollows="1" w:id="509"/>
        <w:t>(</w:t>
      </w:r>
      <w:r w:rsidR="00297E7A">
        <w:rPr>
          <w:rStyle w:val="FootnoteReference"/>
          <w:rFonts w:ascii="Traditional Arabic" w:hAnsi="Traditional Arabic" w:cs="Traditional Arabic" w:hint="cs"/>
          <w:sz w:val="36"/>
          <w:szCs w:val="36"/>
          <w:rtl/>
        </w:rPr>
        <w:t>8</w:t>
      </w:r>
      <w:r>
        <w:rPr>
          <w:rStyle w:val="FootnoteReference"/>
          <w:rFonts w:ascii="Traditional Arabic" w:hAnsi="Traditional Arabic" w:cs="Traditional Arabic"/>
          <w:sz w:val="36"/>
          <w:szCs w:val="36"/>
          <w:rtl/>
        </w:rPr>
        <w:t>)</w:t>
      </w:r>
      <w:r w:rsidRPr="000142AF">
        <w:rPr>
          <w:rFonts w:ascii="Traditional Arabic" w:hAnsi="Traditional Arabic" w:cs="Traditional Arabic"/>
          <w:sz w:val="36"/>
          <w:szCs w:val="36"/>
          <w:rtl/>
        </w:rPr>
        <w:t>.</w:t>
      </w:r>
    </w:p>
    <w:p w:rsidR="004A0BC7" w:rsidRPr="003A434A" w:rsidRDefault="004A0BC7" w:rsidP="004A0BC7">
      <w:pPr>
        <w:spacing w:after="0" w:line="240" w:lineRule="auto"/>
        <w:jc w:val="both"/>
        <w:rPr>
          <w:rFonts w:ascii="Traditional Arabic" w:hAnsi="Traditional Arabic" w:cs="Traditional Arabic"/>
          <w:b/>
          <w:bCs/>
          <w:sz w:val="36"/>
          <w:szCs w:val="36"/>
          <w:rtl/>
        </w:rPr>
      </w:pPr>
      <w:r w:rsidRPr="003A434A">
        <w:rPr>
          <w:rFonts w:ascii="Traditional Arabic" w:hAnsi="Traditional Arabic" w:cs="Traditional Arabic" w:hint="cs"/>
          <w:b/>
          <w:bCs/>
          <w:sz w:val="36"/>
          <w:szCs w:val="36"/>
          <w:rtl/>
        </w:rPr>
        <w:t>واستدل القائلون بأن الغسل لصلاة الجمعة سنة وليس بواجب ببعض الأحاديث منها :</w:t>
      </w:r>
    </w:p>
    <w:p w:rsidR="004A0BC7" w:rsidRDefault="003A434A" w:rsidP="00297E7A">
      <w:pPr>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1 . </w:t>
      </w:r>
      <w:r w:rsidR="004A0BC7" w:rsidRPr="00AE21EF">
        <w:rPr>
          <w:rFonts w:ascii="Traditional Arabic" w:hAnsi="Traditional Arabic" w:cs="Traditional Arabic" w:hint="cs"/>
          <w:sz w:val="36"/>
          <w:szCs w:val="36"/>
          <w:rtl/>
        </w:rPr>
        <w:t xml:space="preserve">حديث أنس بن مالك </w:t>
      </w:r>
      <w:r w:rsidR="004A0BC7">
        <w:rPr>
          <w:rFonts w:ascii="Traditional Arabic" w:hAnsi="Traditional Arabic" w:cs="Traditional Arabic" w:hint="cs"/>
          <w:sz w:val="36"/>
          <w:szCs w:val="36"/>
          <w:rtl/>
        </w:rPr>
        <w:t xml:space="preserve">- رضي الله عنه - </w:t>
      </w:r>
      <w:r w:rsidR="004A0BC7" w:rsidRPr="00AE21EF">
        <w:rPr>
          <w:rFonts w:ascii="Traditional Arabic" w:hAnsi="Traditional Arabic" w:cs="Traditional Arabic" w:hint="cs"/>
          <w:sz w:val="36"/>
          <w:szCs w:val="36"/>
          <w:rtl/>
        </w:rPr>
        <w:t>عن النبي</w:t>
      </w:r>
      <w:r w:rsidR="00831882">
        <w:rPr>
          <w:rFonts w:ascii="Traditional Arabic" w:hAnsi="Traditional Arabic" w:cs="Traditional Arabic" w:hint="cs"/>
          <w:sz w:val="36"/>
          <w:szCs w:val="36"/>
          <w:rtl/>
        </w:rPr>
        <w:t xml:space="preserve">- </w:t>
      </w:r>
      <w:r w:rsidR="004A0BC7">
        <w:rPr>
          <w:rFonts w:ascii="Traditional Arabic" w:hAnsi="Traditional Arabic" w:cs="Traditional Arabic" w:hint="cs"/>
          <w:sz w:val="36"/>
          <w:szCs w:val="36"/>
          <w:rtl/>
        </w:rPr>
        <w:t>صلى الله عليه وسلم</w:t>
      </w:r>
      <w:r w:rsidR="00831882">
        <w:rPr>
          <w:rFonts w:ascii="Traditional Arabic" w:hAnsi="Traditional Arabic" w:cs="Traditional Arabic" w:hint="cs"/>
          <w:sz w:val="36"/>
          <w:szCs w:val="36"/>
          <w:rtl/>
        </w:rPr>
        <w:t xml:space="preserve"> -</w:t>
      </w:r>
      <w:r w:rsidR="004A0BC7">
        <w:rPr>
          <w:rFonts w:ascii="Traditional Arabic" w:hAnsi="Traditional Arabic" w:cs="Traditional Arabic" w:hint="cs"/>
          <w:sz w:val="36"/>
          <w:szCs w:val="36"/>
          <w:rtl/>
        </w:rPr>
        <w:t xml:space="preserve"> أنه قال : (</w:t>
      </w:r>
      <w:r w:rsidR="004A0BC7" w:rsidRPr="00572C5B">
        <w:rPr>
          <w:rFonts w:ascii="Traditional Arabic" w:hAnsi="Traditional Arabic" w:cs="Traditional Arabic" w:hint="cs"/>
          <w:sz w:val="36"/>
          <w:szCs w:val="36"/>
          <w:rtl/>
        </w:rPr>
        <w:t>مَنْتَوَضَّأَفَبِهَاوَنِعْمَتْ،وَمَنْاغْتَسَلَفَهُوَ</w:t>
      </w:r>
      <w:r w:rsidR="004A0BC7">
        <w:rPr>
          <w:rFonts w:ascii="Traditional Arabic" w:hAnsi="Traditional Arabic" w:cs="Traditional Arabic" w:hint="cs"/>
          <w:sz w:val="36"/>
          <w:szCs w:val="36"/>
          <w:rtl/>
        </w:rPr>
        <w:t>أَفْضَلُ</w:t>
      </w:r>
      <w:r w:rsidR="004A0BC7" w:rsidRPr="00572C5B">
        <w:rPr>
          <w:rFonts w:ascii="Traditional Arabic" w:hAnsi="Traditional Arabic" w:cs="Traditional Arabic" w:hint="cs"/>
          <w:sz w:val="36"/>
          <w:szCs w:val="36"/>
          <w:rtl/>
        </w:rPr>
        <w:t>)</w:t>
      </w:r>
      <w:r w:rsidR="004A0BC7">
        <w:rPr>
          <w:rStyle w:val="FootnoteReference"/>
          <w:rFonts w:ascii="Traditional Arabic" w:hAnsi="Traditional Arabic" w:cs="Traditional Arabic"/>
          <w:sz w:val="36"/>
          <w:szCs w:val="36"/>
          <w:rtl/>
        </w:rPr>
        <w:footnoteReference w:customMarkFollows="1" w:id="510"/>
        <w:t>(</w:t>
      </w:r>
      <w:r w:rsidR="00297E7A">
        <w:rPr>
          <w:rStyle w:val="FootnoteReference"/>
          <w:rFonts w:ascii="Traditional Arabic" w:hAnsi="Traditional Arabic" w:cs="Traditional Arabic" w:hint="cs"/>
          <w:sz w:val="36"/>
          <w:szCs w:val="36"/>
          <w:rtl/>
        </w:rPr>
        <w:t>1</w:t>
      </w:r>
      <w:r w:rsidR="004A0BC7">
        <w:rPr>
          <w:rStyle w:val="FootnoteReference"/>
          <w:rFonts w:ascii="Traditional Arabic" w:hAnsi="Traditional Arabic" w:cs="Traditional Arabic"/>
          <w:sz w:val="36"/>
          <w:szCs w:val="36"/>
          <w:rtl/>
        </w:rPr>
        <w:t>)</w:t>
      </w:r>
      <w:r w:rsidR="004A0BC7">
        <w:rPr>
          <w:rFonts w:ascii="Traditional Arabic" w:hAnsi="Traditional Arabic" w:cs="Traditional Arabic" w:hint="cs"/>
          <w:sz w:val="32"/>
          <w:szCs w:val="32"/>
          <w:rtl/>
        </w:rPr>
        <w:t xml:space="preserve">. </w:t>
      </w:r>
    </w:p>
    <w:p w:rsidR="004A0BC7" w:rsidRPr="00D95601" w:rsidRDefault="004A0BC7" w:rsidP="00297E7A">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6"/>
          <w:szCs w:val="36"/>
          <w:rtl/>
        </w:rPr>
        <w:t xml:space="preserve">قال الطحاوي : </w:t>
      </w:r>
      <w:r w:rsidRPr="00AE21EF">
        <w:rPr>
          <w:rFonts w:ascii="Traditional Arabic" w:hAnsi="Traditional Arabic" w:cs="Traditional Arabic" w:hint="cs"/>
          <w:sz w:val="36"/>
          <w:szCs w:val="36"/>
          <w:rtl/>
        </w:rPr>
        <w:t>بيَّنرسولالله</w:t>
      </w:r>
      <w:r w:rsidR="00831882">
        <w:rPr>
          <w:rFonts w:ascii="Traditional Arabic" w:hAnsi="Traditional Arabic" w:cs="Traditional Arabic" w:hint="cs"/>
          <w:sz w:val="36"/>
          <w:szCs w:val="36"/>
          <w:rtl/>
        </w:rPr>
        <w:t xml:space="preserve">- </w:t>
      </w:r>
      <w:r w:rsidRPr="00AE21EF">
        <w:rPr>
          <w:rFonts w:ascii="Traditional Arabic" w:hAnsi="Traditional Arabic" w:cs="Traditional Arabic" w:hint="cs"/>
          <w:sz w:val="36"/>
          <w:szCs w:val="36"/>
          <w:rtl/>
        </w:rPr>
        <w:t>صلىاللهعليهوسلّم</w:t>
      </w:r>
      <w:r w:rsidR="00831882">
        <w:rPr>
          <w:rFonts w:ascii="Traditional Arabic" w:hAnsi="Traditional Arabic" w:cs="Traditional Arabic" w:hint="cs"/>
          <w:sz w:val="36"/>
          <w:szCs w:val="36"/>
          <w:rtl/>
        </w:rPr>
        <w:t xml:space="preserve"> -</w:t>
      </w:r>
      <w:r w:rsidRPr="00AE21EF">
        <w:rPr>
          <w:rFonts w:ascii="Traditional Arabic" w:hAnsi="Traditional Arabic" w:cs="Traditional Arabic" w:hint="cs"/>
          <w:sz w:val="36"/>
          <w:szCs w:val="36"/>
          <w:rtl/>
        </w:rPr>
        <w:t>فيهذاالحديثأنالفرضهوالوضوء،وأنالغسلأفضللماينالبهمنالفضللاعلىأنهفرض</w:t>
      </w:r>
      <w:r>
        <w:rPr>
          <w:rStyle w:val="FootnoteReference"/>
          <w:rFonts w:ascii="Traditional Arabic" w:hAnsi="Traditional Arabic" w:cs="Traditional Arabic"/>
          <w:sz w:val="36"/>
          <w:szCs w:val="36"/>
          <w:rtl/>
        </w:rPr>
        <w:footnoteReference w:customMarkFollows="1" w:id="511"/>
        <w:t>(</w:t>
      </w:r>
      <w:r w:rsidR="00297E7A">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AE21EF">
        <w:rPr>
          <w:rFonts w:ascii="Traditional Arabic" w:hAnsi="Traditional Arabic" w:cs="Traditional Arabic"/>
          <w:sz w:val="36"/>
          <w:szCs w:val="36"/>
          <w:rtl/>
        </w:rPr>
        <w:t>.</w:t>
      </w:r>
    </w:p>
    <w:p w:rsidR="004A0BC7" w:rsidRPr="007F7C91" w:rsidRDefault="003A434A" w:rsidP="00831882">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2 . حديث</w:t>
      </w:r>
      <w:r w:rsidR="004A0BC7" w:rsidRPr="00572C5B">
        <w:rPr>
          <w:rFonts w:ascii="Traditional Arabic" w:hAnsi="Traditional Arabic" w:cs="Traditional Arabic" w:hint="cs"/>
          <w:sz w:val="36"/>
          <w:szCs w:val="36"/>
          <w:rtl/>
        </w:rPr>
        <w:t xml:space="preserve"> يَحْيَىبْنِسَعِيدٍ</w:t>
      </w:r>
      <w:r w:rsidR="004A0BC7" w:rsidRPr="00572C5B">
        <w:rPr>
          <w:rFonts w:ascii="Traditional Arabic" w:hAnsi="Traditional Arabic" w:cs="Traditional Arabic"/>
          <w:sz w:val="36"/>
          <w:szCs w:val="36"/>
          <w:rtl/>
        </w:rPr>
        <w:t xml:space="preserve"> :</w:t>
      </w:r>
      <w:r w:rsidR="004A0BC7" w:rsidRPr="00572C5B">
        <w:rPr>
          <w:rFonts w:ascii="Traditional Arabic" w:hAnsi="Traditional Arabic" w:cs="Traditional Arabic" w:hint="cs"/>
          <w:sz w:val="36"/>
          <w:szCs w:val="36"/>
          <w:rtl/>
        </w:rPr>
        <w:t>أَنَّهُسَأَلَعَمْرَةَ</w:t>
      </w:r>
      <w:r w:rsidR="004A0BC7">
        <w:rPr>
          <w:rStyle w:val="FootnoteReference"/>
          <w:rFonts w:ascii="Traditional Arabic" w:hAnsi="Traditional Arabic" w:cs="Traditional Arabic"/>
          <w:sz w:val="36"/>
          <w:szCs w:val="36"/>
          <w:rtl/>
        </w:rPr>
        <w:footnoteReference w:customMarkFollows="1" w:id="512"/>
        <w:t>(</w:t>
      </w:r>
      <w:r w:rsidR="00297E7A">
        <w:rPr>
          <w:rStyle w:val="FootnoteReference"/>
          <w:rFonts w:ascii="Traditional Arabic" w:hAnsi="Traditional Arabic" w:cs="Traditional Arabic" w:hint="cs"/>
          <w:sz w:val="36"/>
          <w:szCs w:val="36"/>
          <w:rtl/>
        </w:rPr>
        <w:t>3</w:t>
      </w:r>
      <w:r w:rsidR="004A0BC7">
        <w:rPr>
          <w:rStyle w:val="FootnoteReference"/>
          <w:rFonts w:ascii="Traditional Arabic" w:hAnsi="Traditional Arabic" w:cs="Traditional Arabic"/>
          <w:sz w:val="36"/>
          <w:szCs w:val="36"/>
          <w:rtl/>
        </w:rPr>
        <w:t>)</w:t>
      </w:r>
      <w:r w:rsidR="004A0BC7" w:rsidRPr="00572C5B">
        <w:rPr>
          <w:rFonts w:ascii="Traditional Arabic" w:hAnsi="Traditional Arabic" w:cs="Traditional Arabic" w:hint="cs"/>
          <w:sz w:val="36"/>
          <w:szCs w:val="36"/>
          <w:rtl/>
        </w:rPr>
        <w:t>عَنْالْغُسْلِيَوْمَالْجُمُعَةِ،فَقَالَتْ</w:t>
      </w:r>
      <w:r w:rsidR="004A0BC7" w:rsidRPr="00572C5B">
        <w:rPr>
          <w:rFonts w:ascii="Traditional Arabic" w:hAnsi="Traditional Arabic" w:cs="Traditional Arabic"/>
          <w:sz w:val="36"/>
          <w:szCs w:val="36"/>
          <w:rtl/>
        </w:rPr>
        <w:t xml:space="preserve"> : </w:t>
      </w:r>
      <w:r w:rsidR="004A0BC7" w:rsidRPr="00572C5B">
        <w:rPr>
          <w:rFonts w:ascii="Traditional Arabic" w:hAnsi="Traditional Arabic" w:cs="Traditional Arabic" w:hint="cs"/>
          <w:sz w:val="36"/>
          <w:szCs w:val="36"/>
          <w:rtl/>
        </w:rPr>
        <w:t>قَالَتْعَائِشَةُ</w:t>
      </w:r>
      <w:r w:rsidR="004A0BC7">
        <w:rPr>
          <w:rFonts w:ascii="Traditional Arabic" w:hAnsi="Traditional Arabic" w:cs="Traditional Arabic" w:hint="cs"/>
          <w:sz w:val="36"/>
          <w:szCs w:val="36"/>
          <w:rtl/>
        </w:rPr>
        <w:t xml:space="preserve"> - رضي الله عنها -</w:t>
      </w:r>
      <w:r w:rsidR="004A0BC7" w:rsidRPr="00572C5B">
        <w:rPr>
          <w:rFonts w:ascii="Traditional Arabic" w:hAnsi="Traditional Arabic" w:cs="Traditional Arabic"/>
          <w:sz w:val="36"/>
          <w:szCs w:val="36"/>
          <w:rtl/>
        </w:rPr>
        <w:t xml:space="preserve"> : </w:t>
      </w:r>
      <w:r w:rsidR="004A0BC7" w:rsidRPr="007F7C91">
        <w:rPr>
          <w:rFonts w:ascii="Traditional Arabic" w:hAnsi="Traditional Arabic" w:cs="Traditional Arabic" w:hint="cs"/>
          <w:sz w:val="36"/>
          <w:szCs w:val="36"/>
          <w:rtl/>
        </w:rPr>
        <w:t>كَانَالنَّاسُمَهَنَةَأَنْفُسِهِمْ</w:t>
      </w:r>
      <w:r w:rsidR="007F7C91">
        <w:rPr>
          <w:rStyle w:val="FootnoteReference"/>
          <w:rFonts w:ascii="Traditional Arabic" w:hAnsi="Traditional Arabic" w:cs="Traditional Arabic"/>
          <w:sz w:val="36"/>
          <w:szCs w:val="36"/>
          <w:rtl/>
        </w:rPr>
        <w:footnoteReference w:customMarkFollows="1" w:id="513"/>
        <w:t>(</w:t>
      </w:r>
      <w:r w:rsidR="00297E7A">
        <w:rPr>
          <w:rStyle w:val="FootnoteReference"/>
          <w:rFonts w:ascii="Traditional Arabic" w:hAnsi="Traditional Arabic" w:cs="Traditional Arabic" w:hint="cs"/>
          <w:sz w:val="36"/>
          <w:szCs w:val="36"/>
          <w:rtl/>
        </w:rPr>
        <w:t>4</w:t>
      </w:r>
      <w:r w:rsidR="007F7C91">
        <w:rPr>
          <w:rStyle w:val="FootnoteReference"/>
          <w:rFonts w:ascii="Traditional Arabic" w:hAnsi="Traditional Arabic" w:cs="Traditional Arabic"/>
          <w:sz w:val="36"/>
          <w:szCs w:val="36"/>
          <w:rtl/>
        </w:rPr>
        <w:t>)</w:t>
      </w:r>
      <w:r w:rsidR="004A0BC7" w:rsidRPr="00572C5B">
        <w:rPr>
          <w:rFonts w:ascii="Traditional Arabic" w:hAnsi="Traditional Arabic" w:cs="Traditional Arabic" w:hint="cs"/>
          <w:sz w:val="36"/>
          <w:szCs w:val="36"/>
          <w:rtl/>
        </w:rPr>
        <w:t>،وَكَانُواإذَارَاحُواإلَىالْجُمُعَةِرَاحُوافِيهَيْئَتِهِمْ،فَقِيلَلَهُمْ</w:t>
      </w:r>
      <w:r w:rsidR="004A0BC7" w:rsidRPr="00572C5B">
        <w:rPr>
          <w:rFonts w:ascii="Traditional Arabic" w:hAnsi="Traditional Arabic" w:cs="Traditional Arabic"/>
          <w:sz w:val="36"/>
          <w:szCs w:val="36"/>
          <w:rtl/>
        </w:rPr>
        <w:t xml:space="preserve"> : </w:t>
      </w:r>
      <w:r w:rsidR="004A0BC7" w:rsidRPr="00572C5B">
        <w:rPr>
          <w:rFonts w:ascii="Traditional Arabic" w:hAnsi="Traditional Arabic" w:cs="Traditional Arabic" w:hint="cs"/>
          <w:sz w:val="36"/>
          <w:szCs w:val="36"/>
          <w:rtl/>
        </w:rPr>
        <w:t>لَوْاغْتَسَلْتُمْ</w:t>
      </w:r>
      <w:r w:rsidR="004A0BC7">
        <w:rPr>
          <w:rStyle w:val="FootnoteReference"/>
          <w:rFonts w:ascii="Traditional Arabic" w:hAnsi="Traditional Arabic" w:cs="Traditional Arabic"/>
          <w:sz w:val="36"/>
          <w:szCs w:val="36"/>
          <w:rtl/>
        </w:rPr>
        <w:footnoteReference w:customMarkFollows="1" w:id="514"/>
        <w:t>(</w:t>
      </w:r>
      <w:r w:rsidR="00297E7A">
        <w:rPr>
          <w:rStyle w:val="FootnoteReference"/>
          <w:rFonts w:ascii="Traditional Arabic" w:hAnsi="Traditional Arabic" w:cs="Traditional Arabic" w:hint="cs"/>
          <w:sz w:val="36"/>
          <w:szCs w:val="36"/>
          <w:rtl/>
        </w:rPr>
        <w:t>5</w:t>
      </w:r>
      <w:r w:rsidR="004A0BC7">
        <w:rPr>
          <w:rStyle w:val="FootnoteReference"/>
          <w:rFonts w:ascii="Traditional Arabic" w:hAnsi="Traditional Arabic" w:cs="Traditional Arabic"/>
          <w:sz w:val="36"/>
          <w:szCs w:val="36"/>
          <w:rtl/>
        </w:rPr>
        <w:t>)</w:t>
      </w:r>
      <w:r w:rsidR="004A0BC7" w:rsidRPr="00572C5B">
        <w:rPr>
          <w:rFonts w:ascii="Traditional Arabic" w:hAnsi="Traditional Arabic" w:cs="Traditional Arabic" w:hint="cs"/>
          <w:sz w:val="36"/>
          <w:szCs w:val="36"/>
          <w:rtl/>
        </w:rPr>
        <w:t xml:space="preserve"> . </w:t>
      </w:r>
    </w:p>
    <w:p w:rsidR="004A0BC7" w:rsidRDefault="003A434A" w:rsidP="00297E7A">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6"/>
          <w:szCs w:val="36"/>
          <w:rtl/>
        </w:rPr>
        <w:t>3 . حديث</w:t>
      </w:r>
      <w:r w:rsidR="004A0BC7" w:rsidRPr="00572C5B">
        <w:rPr>
          <w:rFonts w:ascii="Traditional Arabic" w:hAnsi="Traditional Arabic" w:cs="Traditional Arabic" w:hint="cs"/>
          <w:sz w:val="36"/>
          <w:szCs w:val="36"/>
          <w:rtl/>
        </w:rPr>
        <w:t>عُرْوَةَ</w:t>
      </w:r>
      <w:r w:rsidR="004A0BC7">
        <w:rPr>
          <w:rFonts w:ascii="Traditional Arabic" w:hAnsi="Traditional Arabic" w:cs="Traditional Arabic" w:hint="cs"/>
          <w:sz w:val="36"/>
          <w:szCs w:val="36"/>
          <w:rtl/>
        </w:rPr>
        <w:t>عن عائشة - رضي الله عنها -</w:t>
      </w:r>
      <w:r w:rsidR="004A0BC7" w:rsidRPr="00572C5B">
        <w:rPr>
          <w:rFonts w:ascii="Traditional Arabic" w:hAnsi="Traditional Arabic" w:cs="Traditional Arabic" w:hint="cs"/>
          <w:sz w:val="36"/>
          <w:szCs w:val="36"/>
          <w:rtl/>
        </w:rPr>
        <w:t>قَالَتْ</w:t>
      </w:r>
      <w:r w:rsidR="004A0BC7" w:rsidRPr="00572C5B">
        <w:rPr>
          <w:rFonts w:ascii="Traditional Arabic" w:hAnsi="Traditional Arabic" w:cs="Traditional Arabic"/>
          <w:sz w:val="36"/>
          <w:szCs w:val="36"/>
          <w:rtl/>
        </w:rPr>
        <w:t xml:space="preserve"> : </w:t>
      </w:r>
      <w:r w:rsidR="004A0BC7">
        <w:rPr>
          <w:rFonts w:ascii="Traditional Arabic" w:hAnsi="Traditional Arabic" w:cs="Traditional Arabic" w:hint="cs"/>
          <w:sz w:val="36"/>
          <w:szCs w:val="36"/>
          <w:rtl/>
        </w:rPr>
        <w:t>(</w:t>
      </w:r>
      <w:r w:rsidR="004A0BC7" w:rsidRPr="00572C5B">
        <w:rPr>
          <w:rFonts w:ascii="Traditional Arabic" w:hAnsi="Traditional Arabic" w:cs="Traditional Arabic" w:hint="cs"/>
          <w:sz w:val="36"/>
          <w:szCs w:val="36"/>
          <w:rtl/>
        </w:rPr>
        <w:t>كَانَالنَّاسُيَنْتَابُونَيَوْمَالْجُمُعَةِمِنْمَنَازِلِهِمْوَمِنْالْعَوَالِي،فَيَأْتُونَفِيالْعَبَاءِ،وَيُصِيبُهُمْالْغُبَارُ،فَيَخْرُجُمِنْهُمْالرِّيحُ،فَأَتَىرَسُولَاللَّهِ</w:t>
      </w:r>
      <w:r w:rsidR="00831882">
        <w:rPr>
          <w:rFonts w:ascii="Traditional Arabic" w:hAnsi="Traditional Arabic" w:cs="Traditional Arabic" w:hint="cs"/>
          <w:sz w:val="36"/>
          <w:szCs w:val="36"/>
          <w:rtl/>
        </w:rPr>
        <w:t xml:space="preserve">- </w:t>
      </w:r>
      <w:r w:rsidR="004A0BC7" w:rsidRPr="00572C5B">
        <w:rPr>
          <w:rFonts w:ascii="Traditional Arabic" w:hAnsi="Traditional Arabic" w:cs="Traditional Arabic" w:hint="cs"/>
          <w:sz w:val="36"/>
          <w:szCs w:val="36"/>
          <w:rtl/>
        </w:rPr>
        <w:t>صَلَّىاللَّهُعَلَيْهِوَسَلَّمَ</w:t>
      </w:r>
      <w:r w:rsidR="00831882">
        <w:rPr>
          <w:rFonts w:ascii="Traditional Arabic" w:hAnsi="Traditional Arabic" w:cs="Traditional Arabic" w:hint="cs"/>
          <w:sz w:val="36"/>
          <w:szCs w:val="36"/>
          <w:rtl/>
        </w:rPr>
        <w:t xml:space="preserve"> -</w:t>
      </w:r>
      <w:r w:rsidR="004A0BC7" w:rsidRPr="00572C5B">
        <w:rPr>
          <w:rFonts w:ascii="Traditional Arabic" w:hAnsi="Traditional Arabic" w:cs="Traditional Arabic" w:hint="cs"/>
          <w:sz w:val="36"/>
          <w:szCs w:val="36"/>
          <w:rtl/>
        </w:rPr>
        <w:t>إنْسَانٌمِنْهُمْوَهُوَعِنْدِيفَقَالَ</w:t>
      </w:r>
      <w:r w:rsidR="00831882">
        <w:rPr>
          <w:rFonts w:ascii="Traditional Arabic" w:hAnsi="Traditional Arabic" w:cs="Traditional Arabic" w:hint="cs"/>
          <w:sz w:val="36"/>
          <w:szCs w:val="36"/>
          <w:rtl/>
        </w:rPr>
        <w:t xml:space="preserve">- </w:t>
      </w:r>
      <w:r w:rsidR="004A0BC7" w:rsidRPr="00572C5B">
        <w:rPr>
          <w:rFonts w:ascii="Traditional Arabic" w:hAnsi="Traditional Arabic" w:cs="Traditional Arabic" w:hint="cs"/>
          <w:sz w:val="36"/>
          <w:szCs w:val="36"/>
          <w:rtl/>
        </w:rPr>
        <w:t>عَلَيْهِالسَّلَامُ</w:t>
      </w:r>
      <w:r w:rsidR="00831882">
        <w:rPr>
          <w:rFonts w:ascii="Traditional Arabic" w:hAnsi="Traditional Arabic" w:cs="Traditional Arabic" w:hint="cs"/>
          <w:sz w:val="36"/>
          <w:szCs w:val="36"/>
          <w:rtl/>
        </w:rPr>
        <w:t xml:space="preserve"> -</w:t>
      </w:r>
      <w:r w:rsidR="004A0BC7" w:rsidRPr="00572C5B">
        <w:rPr>
          <w:rFonts w:ascii="Traditional Arabic" w:hAnsi="Traditional Arabic" w:cs="Traditional Arabic"/>
          <w:sz w:val="36"/>
          <w:szCs w:val="36"/>
          <w:rtl/>
        </w:rPr>
        <w:t xml:space="preserve"> : </w:t>
      </w:r>
      <w:r w:rsidR="004A0BC7" w:rsidRPr="00572C5B">
        <w:rPr>
          <w:rFonts w:ascii="Traditional Arabic" w:hAnsi="Traditional Arabic" w:cs="Traditional Arabic" w:hint="cs"/>
          <w:sz w:val="36"/>
          <w:szCs w:val="36"/>
          <w:rtl/>
        </w:rPr>
        <w:t>لَوْأَنَّكُمْتَطَهَّرْتُمْلِيَوْمِكُمْ</w:t>
      </w:r>
      <w:r w:rsidR="004A0BC7">
        <w:rPr>
          <w:rFonts w:ascii="Traditional Arabic" w:hAnsi="Traditional Arabic" w:cs="Traditional Arabic" w:hint="cs"/>
          <w:sz w:val="36"/>
          <w:szCs w:val="36"/>
          <w:rtl/>
        </w:rPr>
        <w:t>هَذَا</w:t>
      </w:r>
      <w:r w:rsidR="004A0BC7" w:rsidRPr="00572C5B">
        <w:rPr>
          <w:rFonts w:ascii="Traditional Arabic" w:hAnsi="Traditional Arabic" w:cs="Traditional Arabic" w:hint="cs"/>
          <w:sz w:val="36"/>
          <w:szCs w:val="36"/>
          <w:rtl/>
        </w:rPr>
        <w:t>)</w:t>
      </w:r>
      <w:r w:rsidR="004A0BC7">
        <w:rPr>
          <w:rStyle w:val="FootnoteReference"/>
          <w:rFonts w:ascii="Traditional Arabic" w:hAnsi="Traditional Arabic" w:cs="Traditional Arabic"/>
          <w:sz w:val="36"/>
          <w:szCs w:val="36"/>
          <w:rtl/>
        </w:rPr>
        <w:footnoteReference w:customMarkFollows="1" w:id="515"/>
        <w:t>(</w:t>
      </w:r>
      <w:r w:rsidR="00297E7A">
        <w:rPr>
          <w:rStyle w:val="FootnoteReference"/>
          <w:rFonts w:ascii="Traditional Arabic" w:hAnsi="Traditional Arabic" w:cs="Traditional Arabic" w:hint="cs"/>
          <w:sz w:val="36"/>
          <w:szCs w:val="36"/>
          <w:rtl/>
        </w:rPr>
        <w:t>6</w:t>
      </w:r>
      <w:r w:rsidR="004A0BC7">
        <w:rPr>
          <w:rStyle w:val="FootnoteReference"/>
          <w:rFonts w:ascii="Traditional Arabic" w:hAnsi="Traditional Arabic" w:cs="Traditional Arabic"/>
          <w:sz w:val="36"/>
          <w:szCs w:val="36"/>
          <w:rtl/>
        </w:rPr>
        <w:t>)</w:t>
      </w:r>
      <w:r w:rsidR="004A0BC7" w:rsidRPr="00572C5B">
        <w:rPr>
          <w:rFonts w:ascii="Traditional Arabic" w:hAnsi="Traditional Arabic" w:cs="Traditional Arabic" w:hint="cs"/>
          <w:sz w:val="36"/>
          <w:szCs w:val="36"/>
          <w:rtl/>
        </w:rPr>
        <w:t xml:space="preserve"> . </w:t>
      </w:r>
    </w:p>
    <w:p w:rsidR="004A0BC7" w:rsidRDefault="003A434A" w:rsidP="00297E7A">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6"/>
          <w:szCs w:val="36"/>
          <w:rtl/>
        </w:rPr>
        <w:t>4 . حديث</w:t>
      </w:r>
      <w:r w:rsidR="004A0BC7" w:rsidRPr="00572C5B">
        <w:rPr>
          <w:rFonts w:ascii="Traditional Arabic" w:hAnsi="Traditional Arabic" w:cs="Traditional Arabic" w:hint="cs"/>
          <w:sz w:val="36"/>
          <w:szCs w:val="36"/>
          <w:rtl/>
        </w:rPr>
        <w:t>عِكْرِمَةَ</w:t>
      </w:r>
      <w:r w:rsidR="004A0BC7">
        <w:rPr>
          <w:rFonts w:ascii="Traditional Arabic" w:hAnsi="Traditional Arabic" w:cs="Traditional Arabic" w:hint="cs"/>
          <w:sz w:val="36"/>
          <w:szCs w:val="36"/>
          <w:rtl/>
        </w:rPr>
        <w:t>- رضي الله عنه - : (</w:t>
      </w:r>
      <w:r w:rsidR="004A0BC7" w:rsidRPr="00572C5B">
        <w:rPr>
          <w:rFonts w:ascii="Traditional Arabic" w:hAnsi="Traditional Arabic" w:cs="Traditional Arabic" w:hint="cs"/>
          <w:sz w:val="36"/>
          <w:szCs w:val="36"/>
          <w:rtl/>
        </w:rPr>
        <w:t>أَنَّأُنَاسًامِنْأَهْلِالْعِرَاقِجَاءُوا،فَقَالُوا</w:t>
      </w:r>
      <w:r w:rsidR="004A0BC7" w:rsidRPr="00572C5B">
        <w:rPr>
          <w:rFonts w:ascii="Traditional Arabic" w:hAnsi="Traditional Arabic" w:cs="Traditional Arabic"/>
          <w:sz w:val="36"/>
          <w:szCs w:val="36"/>
          <w:rtl/>
        </w:rPr>
        <w:t xml:space="preserve"> : </w:t>
      </w:r>
      <w:r w:rsidR="004A0BC7" w:rsidRPr="00572C5B">
        <w:rPr>
          <w:rFonts w:ascii="Traditional Arabic" w:hAnsi="Traditional Arabic" w:cs="Traditional Arabic" w:hint="cs"/>
          <w:sz w:val="36"/>
          <w:szCs w:val="36"/>
          <w:rtl/>
        </w:rPr>
        <w:t>يَاابْنَعَبَّاسٍأَتَرَىالْغُسْلَيَوْمَالْجُمُعَةِوَاجِبًا؟قَالَ</w:t>
      </w:r>
      <w:r w:rsidR="004A0BC7" w:rsidRPr="00572C5B">
        <w:rPr>
          <w:rFonts w:ascii="Traditional Arabic" w:hAnsi="Traditional Arabic" w:cs="Traditional Arabic"/>
          <w:sz w:val="36"/>
          <w:szCs w:val="36"/>
          <w:rtl/>
        </w:rPr>
        <w:t xml:space="preserve"> : </w:t>
      </w:r>
      <w:r w:rsidR="004A0BC7" w:rsidRPr="00572C5B">
        <w:rPr>
          <w:rFonts w:ascii="Traditional Arabic" w:hAnsi="Traditional Arabic" w:cs="Traditional Arabic" w:hint="cs"/>
          <w:sz w:val="36"/>
          <w:szCs w:val="36"/>
          <w:rtl/>
        </w:rPr>
        <w:t>لاوَلَكِنَّهُأَطْهَرُوَخَيْرٌلِمَنْاغْتَسَلَ،وَمَنْلَمْيَغْتَسِلْفَلَيْسَعَلَيْهِبِوَاجِبٍ،وَسَأُخْبِرُكُمْكَيْفَبَدَأَالْغُسْلُ</w:t>
      </w:r>
      <w:r w:rsidR="004A0BC7" w:rsidRPr="00572C5B">
        <w:rPr>
          <w:rFonts w:ascii="Traditional Arabic" w:hAnsi="Traditional Arabic" w:cs="Traditional Arabic"/>
          <w:sz w:val="36"/>
          <w:szCs w:val="36"/>
          <w:rtl/>
        </w:rPr>
        <w:t xml:space="preserve"> : </w:t>
      </w:r>
      <w:r w:rsidR="004A0BC7" w:rsidRPr="00572C5B">
        <w:rPr>
          <w:rFonts w:ascii="Traditional Arabic" w:hAnsi="Traditional Arabic" w:cs="Traditional Arabic" w:hint="cs"/>
          <w:sz w:val="36"/>
          <w:szCs w:val="36"/>
          <w:rtl/>
        </w:rPr>
        <w:t>كَانَالنَّاسُمَجْهُودِينَيَلْبَسُونَالصُّوفَ،وَيَعْمَلُونَعَلَىظُهُورِهِمْ،وَكَانَمَسْجِدُهُمْضَيِّقًامُقَارِبَالسَّقْفِإنَّمَاهُوَعَرِيشٌ،فَخَرَجَرَسُولُاللَّهِ</w:t>
      </w:r>
      <w:r w:rsidR="00831882">
        <w:rPr>
          <w:rFonts w:ascii="Traditional Arabic" w:hAnsi="Traditional Arabic" w:cs="Traditional Arabic" w:hint="cs"/>
          <w:sz w:val="36"/>
          <w:szCs w:val="36"/>
          <w:rtl/>
        </w:rPr>
        <w:t xml:space="preserve">- </w:t>
      </w:r>
      <w:r w:rsidR="004A0BC7" w:rsidRPr="00572C5B">
        <w:rPr>
          <w:rFonts w:ascii="Traditional Arabic" w:hAnsi="Traditional Arabic" w:cs="Traditional Arabic" w:hint="cs"/>
          <w:sz w:val="36"/>
          <w:szCs w:val="36"/>
          <w:rtl/>
        </w:rPr>
        <w:t>صَلَّىاللَّهُعَلَيْهِوَسَلَّمَ</w:t>
      </w:r>
      <w:r w:rsidR="00831882">
        <w:rPr>
          <w:rFonts w:ascii="Traditional Arabic" w:hAnsi="Traditional Arabic" w:cs="Traditional Arabic" w:hint="cs"/>
          <w:sz w:val="36"/>
          <w:szCs w:val="36"/>
          <w:rtl/>
        </w:rPr>
        <w:t xml:space="preserve"> -</w:t>
      </w:r>
      <w:r w:rsidR="004A0BC7" w:rsidRPr="00572C5B">
        <w:rPr>
          <w:rFonts w:ascii="Traditional Arabic" w:hAnsi="Traditional Arabic" w:cs="Traditional Arabic" w:hint="cs"/>
          <w:sz w:val="36"/>
          <w:szCs w:val="36"/>
          <w:rtl/>
        </w:rPr>
        <w:t>فِييَوْمٍحَارٍّ،وَعَرِقَالنَّاسُفِيذَلِكَالصُّوفِ،حَتَّىثَارَتْمِنْهُمْرِيَاحٌ،آذَىبِذَلِكَبَعْضُهُمْبَعْضًا،فَلَمَّاوَجَدَرَسُولُاللَّهِ</w:t>
      </w:r>
      <w:r w:rsidR="00831882">
        <w:rPr>
          <w:rFonts w:ascii="Traditional Arabic" w:hAnsi="Traditional Arabic" w:cs="Traditional Arabic" w:hint="cs"/>
          <w:sz w:val="36"/>
          <w:szCs w:val="36"/>
          <w:rtl/>
        </w:rPr>
        <w:t xml:space="preserve"> -</w:t>
      </w:r>
      <w:r w:rsidR="004A0BC7" w:rsidRPr="00572C5B">
        <w:rPr>
          <w:rFonts w:ascii="Traditional Arabic" w:hAnsi="Traditional Arabic" w:cs="Traditional Arabic" w:hint="cs"/>
          <w:sz w:val="36"/>
          <w:szCs w:val="36"/>
          <w:rtl/>
        </w:rPr>
        <w:t>صَلَّىاللَّهُعَلَيْهِوَسَلَّمَ</w:t>
      </w:r>
      <w:r w:rsidR="00831882">
        <w:rPr>
          <w:rFonts w:ascii="Traditional Arabic" w:hAnsi="Traditional Arabic" w:cs="Traditional Arabic" w:hint="cs"/>
          <w:sz w:val="36"/>
          <w:szCs w:val="36"/>
          <w:rtl/>
        </w:rPr>
        <w:t xml:space="preserve"> -</w:t>
      </w:r>
      <w:r w:rsidR="004A0BC7" w:rsidRPr="00572C5B">
        <w:rPr>
          <w:rFonts w:ascii="Traditional Arabic" w:hAnsi="Traditional Arabic" w:cs="Traditional Arabic" w:hint="cs"/>
          <w:sz w:val="36"/>
          <w:szCs w:val="36"/>
          <w:rtl/>
        </w:rPr>
        <w:t>تِلْكَالرِّيحَ،قَالَ</w:t>
      </w:r>
      <w:r w:rsidR="004A0BC7" w:rsidRPr="00572C5B">
        <w:rPr>
          <w:rFonts w:ascii="Traditional Arabic" w:hAnsi="Traditional Arabic" w:cs="Traditional Arabic"/>
          <w:sz w:val="36"/>
          <w:szCs w:val="36"/>
          <w:rtl/>
        </w:rPr>
        <w:t xml:space="preserve"> : </w:t>
      </w:r>
      <w:r w:rsidR="004A0BC7" w:rsidRPr="00572C5B">
        <w:rPr>
          <w:rFonts w:ascii="Traditional Arabic" w:hAnsi="Traditional Arabic" w:cs="Traditional Arabic" w:hint="cs"/>
          <w:sz w:val="36"/>
          <w:szCs w:val="36"/>
          <w:rtl/>
        </w:rPr>
        <w:t>أَيُّهَاالنَّاسُإذَاكَانَهَذَاالْيَوْمَفَاغْتَسِلُواوَلْيَمَسَّأَحَدُكُمْأَفْضَلَمَايَجِدُمِنْدُهْنِهِوَطِيبِهِقَالَابْنُعَبَّاسٍ</w:t>
      </w:r>
      <w:r w:rsidR="004A0BC7" w:rsidRPr="00572C5B">
        <w:rPr>
          <w:rFonts w:ascii="Traditional Arabic" w:hAnsi="Traditional Arabic" w:cs="Traditional Arabic"/>
          <w:sz w:val="36"/>
          <w:szCs w:val="36"/>
          <w:rtl/>
        </w:rPr>
        <w:t xml:space="preserve"> : </w:t>
      </w:r>
      <w:r w:rsidR="004A0BC7" w:rsidRPr="00572C5B">
        <w:rPr>
          <w:rFonts w:ascii="Traditional Arabic" w:hAnsi="Traditional Arabic" w:cs="Traditional Arabic" w:hint="cs"/>
          <w:sz w:val="36"/>
          <w:szCs w:val="36"/>
          <w:rtl/>
        </w:rPr>
        <w:t>ثُمَّجَاءَاللَّهُتَعَالَىبِالْخَيْرِ،وَلَبِسُواغَيْرَالصُّوفِ،وَكُفُواالْعَمَلَوَوُسِّعَمَسْجِدُهُمْ،وَذَهَبَبَعْضُالَّذِيكَانَيُؤْذِيبَعْضُهُمْبَعْضًامِنْ</w:t>
      </w:r>
      <w:r w:rsidR="000D6C1F">
        <w:rPr>
          <w:rFonts w:ascii="Traditional Arabic" w:hAnsi="Traditional Arabic" w:cs="Traditional Arabic" w:hint="cs"/>
          <w:sz w:val="36"/>
          <w:szCs w:val="36"/>
          <w:rtl/>
        </w:rPr>
        <w:t>الْعَرَقِ)</w:t>
      </w:r>
      <w:r w:rsidR="004A0BC7">
        <w:rPr>
          <w:rStyle w:val="FootnoteReference"/>
          <w:rFonts w:ascii="Traditional Arabic" w:hAnsi="Traditional Arabic" w:cs="Traditional Arabic"/>
          <w:sz w:val="36"/>
          <w:szCs w:val="36"/>
          <w:rtl/>
        </w:rPr>
        <w:footnoteReference w:customMarkFollows="1" w:id="516"/>
        <w:t>(</w:t>
      </w:r>
      <w:r w:rsidR="00297E7A">
        <w:rPr>
          <w:rStyle w:val="FootnoteReference"/>
          <w:rFonts w:ascii="Traditional Arabic" w:hAnsi="Traditional Arabic" w:cs="Traditional Arabic" w:hint="cs"/>
          <w:sz w:val="36"/>
          <w:szCs w:val="36"/>
          <w:rtl/>
        </w:rPr>
        <w:t>1</w:t>
      </w:r>
      <w:r w:rsidR="004A0BC7">
        <w:rPr>
          <w:rStyle w:val="FootnoteReference"/>
          <w:rFonts w:ascii="Traditional Arabic" w:hAnsi="Traditional Arabic" w:cs="Traditional Arabic"/>
          <w:sz w:val="36"/>
          <w:szCs w:val="36"/>
          <w:rtl/>
        </w:rPr>
        <w:t>)</w:t>
      </w:r>
      <w:r w:rsidR="004A0BC7" w:rsidRPr="00572C5B">
        <w:rPr>
          <w:rFonts w:ascii="Traditional Arabic" w:hAnsi="Traditional Arabic" w:cs="Traditional Arabic" w:hint="cs"/>
          <w:sz w:val="36"/>
          <w:szCs w:val="36"/>
          <w:rtl/>
        </w:rPr>
        <w:t xml:space="preserve">. </w:t>
      </w:r>
    </w:p>
    <w:p w:rsidR="004A0BC7" w:rsidRDefault="004A0BC7" w:rsidP="00297E7A">
      <w:pPr>
        <w:spacing w:after="0" w:line="240" w:lineRule="auto"/>
        <w:jc w:val="both"/>
        <w:rPr>
          <w:rFonts w:ascii="Traditional Arabic" w:hAnsi="Traditional Arabic" w:cs="Traditional Arabic"/>
          <w:b/>
          <w:bCs/>
          <w:sz w:val="36"/>
          <w:szCs w:val="36"/>
          <w:rtl/>
        </w:rPr>
      </w:pPr>
      <w:r w:rsidRPr="00403BF0">
        <w:rPr>
          <w:rFonts w:ascii="Traditional Arabic" w:hAnsi="Traditional Arabic" w:cs="Traditional Arabic" w:hint="cs"/>
          <w:sz w:val="36"/>
          <w:szCs w:val="36"/>
          <w:rtl/>
        </w:rPr>
        <w:t>وقالوا بأن الأمر كان لعلة كما ورد في الأحاديث الساب</w:t>
      </w:r>
      <w:r>
        <w:rPr>
          <w:rFonts w:ascii="Traditional Arabic" w:hAnsi="Traditional Arabic" w:cs="Traditional Arabic" w:hint="cs"/>
          <w:sz w:val="36"/>
          <w:szCs w:val="36"/>
          <w:rtl/>
        </w:rPr>
        <w:t xml:space="preserve">قة ومتى مازالت العلة زال الحكم عنه من </w:t>
      </w:r>
      <w:r w:rsidRPr="00403BF0">
        <w:rPr>
          <w:rFonts w:ascii="Traditional Arabic" w:hAnsi="Traditional Arabic" w:cs="Traditional Arabic" w:hint="cs"/>
          <w:sz w:val="36"/>
          <w:szCs w:val="36"/>
          <w:rtl/>
        </w:rPr>
        <w:t xml:space="preserve">الوجوب </w:t>
      </w:r>
      <w:r>
        <w:rPr>
          <w:rFonts w:ascii="Traditional Arabic" w:hAnsi="Traditional Arabic" w:cs="Traditional Arabic" w:hint="cs"/>
          <w:sz w:val="36"/>
          <w:szCs w:val="36"/>
          <w:rtl/>
        </w:rPr>
        <w:t xml:space="preserve">إلى الإستحباب ، لذا </w:t>
      </w:r>
      <w:r w:rsidRPr="00572C5B">
        <w:rPr>
          <w:rFonts w:ascii="Traditional Arabic" w:hAnsi="Traditional Arabic" w:cs="Traditional Arabic" w:hint="cs"/>
          <w:sz w:val="36"/>
          <w:szCs w:val="36"/>
          <w:rtl/>
        </w:rPr>
        <w:t>قال شيخ الإسلام ابن تيمية : وَيَجِبُغُسْلُالْجُمُعَةِعَلَىمَنْلَهُعَرَقٌأَوْرِيحٌيَتَأَذَّىبِهِغَيْرُهُ</w:t>
      </w:r>
      <w:r>
        <w:rPr>
          <w:rStyle w:val="FootnoteReference"/>
          <w:rFonts w:ascii="Traditional Arabic" w:hAnsi="Traditional Arabic" w:cs="Traditional Arabic"/>
          <w:sz w:val="36"/>
          <w:szCs w:val="36"/>
          <w:rtl/>
        </w:rPr>
        <w:footnoteReference w:customMarkFollows="1" w:id="517"/>
        <w:t>(</w:t>
      </w:r>
      <w:r w:rsidR="00297E7A">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Pr="00572C5B" w:rsidRDefault="004A0BC7" w:rsidP="004A0BC7">
      <w:pPr>
        <w:spacing w:before="240" w:after="0" w:line="240" w:lineRule="auto"/>
        <w:jc w:val="both"/>
        <w:rPr>
          <w:rFonts w:ascii="Traditional Arabic" w:hAnsi="Traditional Arabic" w:cs="Traditional Arabic"/>
          <w:b/>
          <w:bCs/>
          <w:sz w:val="36"/>
          <w:szCs w:val="36"/>
          <w:rtl/>
        </w:rPr>
      </w:pPr>
      <w:r w:rsidRPr="00572C5B">
        <w:rPr>
          <w:rFonts w:ascii="Traditional Arabic" w:hAnsi="Traditional Arabic" w:cs="Traditional Arabic" w:hint="cs"/>
          <w:b/>
          <w:bCs/>
          <w:sz w:val="36"/>
          <w:szCs w:val="36"/>
          <w:rtl/>
        </w:rPr>
        <w:t>حديث اس</w:t>
      </w:r>
      <w:r w:rsidR="00C16EBC">
        <w:rPr>
          <w:rFonts w:ascii="Traditional Arabic" w:hAnsi="Traditional Arabic" w:cs="Traditional Arabic" w:hint="cs"/>
          <w:b/>
          <w:bCs/>
          <w:sz w:val="36"/>
          <w:szCs w:val="36"/>
          <w:rtl/>
        </w:rPr>
        <w:t>تدل به الفريقان</w:t>
      </w:r>
    </w:p>
    <w:p w:rsidR="004A0BC7" w:rsidRPr="00D17826" w:rsidRDefault="004A0BC7" w:rsidP="00831882">
      <w:pPr>
        <w:spacing w:line="240" w:lineRule="auto"/>
        <w:jc w:val="both"/>
        <w:rPr>
          <w:rFonts w:ascii="Traditional Arabic" w:hAnsi="Traditional Arabic" w:cs="Traditional Arabic"/>
          <w:sz w:val="32"/>
          <w:szCs w:val="32"/>
          <w:rtl/>
        </w:rPr>
      </w:pPr>
      <w:r w:rsidRPr="00572C5B">
        <w:rPr>
          <w:rFonts w:ascii="Traditional Arabic" w:hAnsi="Traditional Arabic" w:cs="Traditional Arabic" w:hint="cs"/>
          <w:sz w:val="36"/>
          <w:szCs w:val="36"/>
          <w:rtl/>
        </w:rPr>
        <w:t>عن أَبِيهُرَيْرَةَ</w:t>
      </w:r>
      <w:r>
        <w:rPr>
          <w:rFonts w:ascii="Traditional Arabic" w:hAnsi="Traditional Arabic" w:cs="Traditional Arabic" w:hint="cs"/>
          <w:sz w:val="36"/>
          <w:szCs w:val="36"/>
          <w:rtl/>
        </w:rPr>
        <w:t xml:space="preserve">- رضي الله عنه - </w:t>
      </w:r>
      <w:r w:rsidRPr="00572C5B">
        <w:rPr>
          <w:rFonts w:ascii="Traditional Arabic" w:hAnsi="Traditional Arabic" w:cs="Traditional Arabic" w:hint="cs"/>
          <w:sz w:val="36"/>
          <w:szCs w:val="36"/>
          <w:rtl/>
        </w:rPr>
        <w:t>أَنَّعُمَرَبَيْنَمَاهُوَيَخْطُبُيَوْمَالْجُمُعَةِإذْدَخَلَرَجُلٌ،وَلَفْظُمُسْلِمٍ</w:t>
      </w:r>
      <w:r w:rsidRPr="00572C5B">
        <w:rPr>
          <w:rFonts w:ascii="Traditional Arabic" w:hAnsi="Traditional Arabic" w:cs="Traditional Arabic"/>
          <w:sz w:val="36"/>
          <w:szCs w:val="36"/>
          <w:rtl/>
        </w:rPr>
        <w:t xml:space="preserve"> : </w:t>
      </w:r>
      <w:r w:rsidRPr="00572C5B">
        <w:rPr>
          <w:rFonts w:ascii="Traditional Arabic" w:hAnsi="Traditional Arabic" w:cs="Traditional Arabic" w:hint="cs"/>
          <w:sz w:val="36"/>
          <w:szCs w:val="36"/>
          <w:rtl/>
        </w:rPr>
        <w:t>إذْدَخَلَعُثْمَانُبْنُعَفَّانَ،فَعَرَّضَبِهِعُمَرُ،فَقَالَ</w:t>
      </w:r>
      <w:r w:rsidRPr="00572C5B">
        <w:rPr>
          <w:rFonts w:ascii="Traditional Arabic" w:hAnsi="Traditional Arabic" w:cs="Traditional Arabic"/>
          <w:sz w:val="36"/>
          <w:szCs w:val="36"/>
          <w:rtl/>
        </w:rPr>
        <w:t xml:space="preserve"> : </w:t>
      </w:r>
      <w:r w:rsidRPr="00572C5B">
        <w:rPr>
          <w:rFonts w:ascii="Traditional Arabic" w:hAnsi="Traditional Arabic" w:cs="Traditional Arabic" w:hint="cs"/>
          <w:sz w:val="36"/>
          <w:szCs w:val="36"/>
          <w:rtl/>
        </w:rPr>
        <w:t>مَابَالرِجَالٍيَتَأَخَّرُونَبَعْدَالنِّدَاءِفَقَالَعُثْمَانُ</w:t>
      </w:r>
      <w:r w:rsidRPr="00572C5B">
        <w:rPr>
          <w:rFonts w:ascii="Traditional Arabic" w:hAnsi="Traditional Arabic" w:cs="Traditional Arabic"/>
          <w:sz w:val="36"/>
          <w:szCs w:val="36"/>
          <w:rtl/>
        </w:rPr>
        <w:t xml:space="preserve"> : </w:t>
      </w:r>
      <w:r w:rsidRPr="00572C5B">
        <w:rPr>
          <w:rFonts w:ascii="Traditional Arabic" w:hAnsi="Traditional Arabic" w:cs="Traditional Arabic" w:hint="cs"/>
          <w:sz w:val="36"/>
          <w:szCs w:val="36"/>
          <w:rtl/>
        </w:rPr>
        <w:t>يَاأَمِيرَالْمُؤْمِنِينَمَاهُوَإلاأَنْسَمِعْتُالنِّدَاءَفَتَوَضَّأْتُثُمَّأَقْبَلْتُ،فَقَالَعُمَرُ</w:t>
      </w:r>
      <w:r w:rsidRPr="00572C5B">
        <w:rPr>
          <w:rFonts w:ascii="Traditional Arabic" w:hAnsi="Traditional Arabic" w:cs="Traditional Arabic"/>
          <w:sz w:val="36"/>
          <w:szCs w:val="36"/>
          <w:rtl/>
        </w:rPr>
        <w:t xml:space="preserve">  : </w:t>
      </w:r>
      <w:r w:rsidRPr="00572C5B">
        <w:rPr>
          <w:rFonts w:ascii="Traditional Arabic" w:hAnsi="Traditional Arabic" w:cs="Traditional Arabic" w:hint="cs"/>
          <w:sz w:val="36"/>
          <w:szCs w:val="36"/>
          <w:rtl/>
        </w:rPr>
        <w:t>وَالْوُضُوءُأَيْضًا؟أَلَمْتَسْمَعُوارَسُولَاللَّهِ</w:t>
      </w:r>
      <w:r w:rsidR="00831882">
        <w:rPr>
          <w:rFonts w:ascii="Traditional Arabic" w:hAnsi="Traditional Arabic" w:cs="Traditional Arabic" w:hint="cs"/>
          <w:sz w:val="36"/>
          <w:szCs w:val="36"/>
          <w:rtl/>
        </w:rPr>
        <w:t xml:space="preserve"> -</w:t>
      </w:r>
      <w:r w:rsidRPr="00572C5B">
        <w:rPr>
          <w:rFonts w:ascii="Traditional Arabic" w:hAnsi="Traditional Arabic" w:cs="Traditional Arabic" w:hint="cs"/>
          <w:sz w:val="36"/>
          <w:szCs w:val="36"/>
          <w:rtl/>
        </w:rPr>
        <w:t>صَلَّىاللَّهُعَلَيْهِوَسَلَّمَ</w:t>
      </w:r>
      <w:r w:rsidR="00831882">
        <w:rPr>
          <w:rFonts w:ascii="Traditional Arabic" w:hAnsi="Traditional Arabic" w:cs="Traditional Arabic" w:hint="cs"/>
          <w:sz w:val="36"/>
          <w:szCs w:val="36"/>
          <w:rtl/>
        </w:rPr>
        <w:t xml:space="preserve">- </w:t>
      </w:r>
      <w:r w:rsidRPr="00572C5B">
        <w:rPr>
          <w:rFonts w:ascii="Traditional Arabic" w:hAnsi="Traditional Arabic" w:cs="Traditional Arabic" w:hint="cs"/>
          <w:sz w:val="36"/>
          <w:szCs w:val="36"/>
          <w:rtl/>
        </w:rPr>
        <w:t>يَقُولُ</w:t>
      </w:r>
      <w:r w:rsidRPr="00572C5B">
        <w:rPr>
          <w:rFonts w:ascii="Traditional Arabic" w:hAnsi="Traditional Arabic" w:cs="Traditional Arabic"/>
          <w:sz w:val="36"/>
          <w:szCs w:val="36"/>
          <w:rtl/>
        </w:rPr>
        <w:t xml:space="preserve"> : </w:t>
      </w:r>
      <w:r w:rsidRPr="00572C5B">
        <w:rPr>
          <w:rFonts w:ascii="Traditional Arabic" w:hAnsi="Traditional Arabic" w:cs="Traditional Arabic" w:hint="cs"/>
          <w:sz w:val="36"/>
          <w:szCs w:val="36"/>
          <w:rtl/>
        </w:rPr>
        <w:t>(إذَاجَاءَأَحَدُكُمْإلَىالْجُمُعَةِ</w:t>
      </w:r>
      <w:r>
        <w:rPr>
          <w:rFonts w:ascii="Traditional Arabic" w:hAnsi="Traditional Arabic" w:cs="Traditional Arabic" w:hint="cs"/>
          <w:sz w:val="36"/>
          <w:szCs w:val="36"/>
          <w:rtl/>
        </w:rPr>
        <w:t>فَلْيَغْتَسِلْ</w:t>
      </w:r>
      <w:r w:rsidRPr="00572C5B">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518"/>
        <w:t>(</w:t>
      </w:r>
      <w:r w:rsidR="00297E7A">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572C5B">
        <w:rPr>
          <w:rFonts w:ascii="Traditional Arabic" w:hAnsi="Traditional Arabic" w:cs="Traditional Arabic" w:hint="cs"/>
          <w:sz w:val="36"/>
          <w:szCs w:val="36"/>
          <w:rtl/>
        </w:rPr>
        <w:t xml:space="preserve"> . </w:t>
      </w:r>
    </w:p>
    <w:p w:rsidR="004A0BC7" w:rsidRDefault="004A0BC7" w:rsidP="004A0BC7">
      <w:pPr>
        <w:spacing w:line="240" w:lineRule="auto"/>
        <w:jc w:val="both"/>
        <w:rPr>
          <w:rFonts w:ascii="Traditional Arabic" w:hAnsi="Traditional Arabic" w:cs="Traditional Arabic"/>
          <w:sz w:val="36"/>
          <w:szCs w:val="36"/>
          <w:rtl/>
        </w:rPr>
      </w:pPr>
      <w:r w:rsidRPr="00E80517">
        <w:rPr>
          <w:rFonts w:ascii="Traditional Arabic" w:hAnsi="Traditional Arabic" w:cs="Traditional Arabic" w:hint="cs"/>
          <w:sz w:val="36"/>
          <w:szCs w:val="36"/>
          <w:rtl/>
        </w:rPr>
        <w:t>هذا الحديث استدل به كلا الفريقين على صحة ماذهبوا</w:t>
      </w:r>
      <w:r>
        <w:rPr>
          <w:rFonts w:ascii="Traditional Arabic" w:hAnsi="Traditional Arabic" w:cs="Traditional Arabic" w:hint="cs"/>
          <w:sz w:val="36"/>
          <w:szCs w:val="36"/>
          <w:rtl/>
        </w:rPr>
        <w:t xml:space="preserve"> إليه ، فقال من قال بالوجوب لو لم يكن الغسل ليوم الجمعة واجباً لما عاتب عمر عثمان على تركه للغسل ، وقال من يرى بأن الغسل سنة وليس بواجب إن أمير المؤمنين عمر بن الخطاب لم يأمر عثمان بن عفان - رضي الله عن الجميع - بالرجوع للغسل ، وهذا يدل على عدم الوجوب وإلا لأمره بأن يغتسل  .</w:t>
      </w:r>
    </w:p>
    <w:p w:rsidR="004A0BC7" w:rsidRDefault="004A0BC7" w:rsidP="00297E7A">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السرخسي مستنبطاً من الحديث السابق عدم الوجوب : </w:t>
      </w:r>
      <w:r w:rsidRPr="003506D0">
        <w:rPr>
          <w:rFonts w:ascii="Traditional Arabic" w:hAnsi="Traditional Arabic" w:cs="Traditional Arabic" w:hint="cs"/>
          <w:sz w:val="36"/>
          <w:szCs w:val="36"/>
          <w:rtl/>
        </w:rPr>
        <w:t>لميأمرهبالانصراففدلأنهليسبواجب</w:t>
      </w:r>
      <w:r>
        <w:rPr>
          <w:rStyle w:val="FootnoteReference"/>
          <w:rFonts w:ascii="Traditional Arabic" w:hAnsi="Traditional Arabic" w:cs="Traditional Arabic"/>
          <w:sz w:val="36"/>
          <w:szCs w:val="36"/>
          <w:rtl/>
        </w:rPr>
        <w:footnoteReference w:customMarkFollows="1" w:id="519"/>
        <w:t>(</w:t>
      </w:r>
      <w:r w:rsidR="00297E7A">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p>
    <w:p w:rsidR="004A0BC7" w:rsidRPr="009008B9" w:rsidRDefault="00831882" w:rsidP="00297E7A">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الإمام النووي </w:t>
      </w:r>
      <w:r w:rsidR="004A0BC7">
        <w:rPr>
          <w:rFonts w:ascii="Traditional Arabic" w:hAnsi="Traditional Arabic" w:cs="Traditional Arabic" w:hint="cs"/>
          <w:sz w:val="36"/>
          <w:szCs w:val="36"/>
          <w:rtl/>
        </w:rPr>
        <w:t xml:space="preserve">: </w:t>
      </w:r>
      <w:r w:rsidR="004A0BC7" w:rsidRPr="009008B9">
        <w:rPr>
          <w:rFonts w:ascii="Traditional Arabic" w:hAnsi="Traditional Arabic" w:cs="Traditional Arabic" w:hint="cs"/>
          <w:sz w:val="36"/>
          <w:szCs w:val="36"/>
          <w:rtl/>
        </w:rPr>
        <w:t>وموضعالدلالةأنعمروعثمانومنحضرالجمعةوهمالجمالغفيرأقرواعثمانعلىتركالغسلولميأمروهبالرجوعلـه،ولوكانواجباًلميتركهولميتركواأمرهبالرجوعلـه</w:t>
      </w:r>
      <w:r w:rsidR="004A0BC7">
        <w:rPr>
          <w:rStyle w:val="FootnoteReference"/>
          <w:rFonts w:ascii="Traditional Arabic" w:hAnsi="Traditional Arabic" w:cs="Traditional Arabic"/>
          <w:sz w:val="36"/>
          <w:szCs w:val="36"/>
          <w:rtl/>
        </w:rPr>
        <w:footnoteReference w:customMarkFollows="1" w:id="520"/>
        <w:t>(</w:t>
      </w:r>
      <w:r w:rsidR="00297E7A">
        <w:rPr>
          <w:rStyle w:val="FootnoteReference"/>
          <w:rFonts w:ascii="Traditional Arabic" w:hAnsi="Traditional Arabic" w:cs="Traditional Arabic" w:hint="cs"/>
          <w:sz w:val="36"/>
          <w:szCs w:val="36"/>
          <w:rtl/>
        </w:rPr>
        <w:t>2</w:t>
      </w:r>
      <w:r w:rsidR="004A0BC7">
        <w:rPr>
          <w:rStyle w:val="FootnoteReference"/>
          <w:rFonts w:ascii="Traditional Arabic" w:hAnsi="Traditional Arabic" w:cs="Traditional Arabic"/>
          <w:sz w:val="36"/>
          <w:szCs w:val="36"/>
          <w:rtl/>
        </w:rPr>
        <w:t>)</w:t>
      </w:r>
      <w:r w:rsidR="004A0BC7">
        <w:rPr>
          <w:rFonts w:ascii="Traditional Arabic" w:hAnsi="Traditional Arabic" w:cs="Traditional Arabic" w:hint="cs"/>
          <w:sz w:val="36"/>
          <w:szCs w:val="36"/>
          <w:rtl/>
        </w:rPr>
        <w:t xml:space="preserve"> . </w:t>
      </w:r>
    </w:p>
    <w:p w:rsidR="004A0BC7" w:rsidRPr="00D34686" w:rsidRDefault="004A0BC7" w:rsidP="004A0BC7">
      <w:pPr>
        <w:spacing w:after="0" w:line="240" w:lineRule="auto"/>
        <w:jc w:val="both"/>
        <w:rPr>
          <w:rFonts w:ascii="Traditional Arabic" w:hAnsi="Traditional Arabic" w:cs="Traditional Arabic"/>
          <w:sz w:val="36"/>
          <w:szCs w:val="36"/>
          <w:rtl/>
        </w:rPr>
      </w:pPr>
      <w:r w:rsidRPr="00D34686">
        <w:rPr>
          <w:rFonts w:ascii="Traditional Arabic" w:hAnsi="Traditional Arabic" w:cs="Traditional Arabic"/>
          <w:sz w:val="36"/>
          <w:szCs w:val="36"/>
          <w:rtl/>
        </w:rPr>
        <w:t>قال أبو جعفر: ففي هذه الآثار غير معنى، ينفي وجوب الغسل.</w:t>
      </w:r>
    </w:p>
    <w:p w:rsidR="004B50D1" w:rsidRDefault="004A0BC7" w:rsidP="00297E7A">
      <w:pPr>
        <w:spacing w:line="240" w:lineRule="auto"/>
        <w:jc w:val="both"/>
        <w:rPr>
          <w:rFonts w:ascii="Traditional Arabic" w:hAnsi="Traditional Arabic" w:cs="Traditional Arabic"/>
          <w:sz w:val="36"/>
          <w:szCs w:val="36"/>
          <w:rtl/>
        </w:rPr>
      </w:pPr>
      <w:r w:rsidRPr="00D34686">
        <w:rPr>
          <w:rFonts w:ascii="Traditional Arabic" w:hAnsi="Traditional Arabic" w:cs="Traditional Arabic"/>
          <w:sz w:val="36"/>
          <w:szCs w:val="36"/>
          <w:rtl/>
        </w:rPr>
        <w:t xml:space="preserve">أما أحدهما، فإن عثمان لم يغتسل واكتفى بالوضوء وقد قال عمر: قد علمت أن رسول الله صلى الله عليه وسلّم كان يأمرنا بالغسل».ولم يأمره عمر أيضاً بالرجوع، لأمر رسول الله </w:t>
      </w:r>
      <w:r w:rsidR="00831882">
        <w:rPr>
          <w:rFonts w:ascii="Traditional Arabic" w:hAnsi="Traditional Arabic" w:cs="Traditional Arabic" w:hint="cs"/>
          <w:sz w:val="36"/>
          <w:szCs w:val="36"/>
          <w:rtl/>
        </w:rPr>
        <w:t xml:space="preserve">- </w:t>
      </w:r>
      <w:r w:rsidRPr="00D34686">
        <w:rPr>
          <w:rFonts w:ascii="Traditional Arabic" w:hAnsi="Traditional Arabic" w:cs="Traditional Arabic"/>
          <w:sz w:val="36"/>
          <w:szCs w:val="36"/>
          <w:rtl/>
        </w:rPr>
        <w:t>صلى الله عليه وسلّم</w:t>
      </w:r>
      <w:r w:rsidR="00831882">
        <w:rPr>
          <w:rFonts w:ascii="Traditional Arabic" w:hAnsi="Traditional Arabic" w:cs="Traditional Arabic" w:hint="cs"/>
          <w:sz w:val="36"/>
          <w:szCs w:val="36"/>
          <w:rtl/>
        </w:rPr>
        <w:t xml:space="preserve"> -</w:t>
      </w:r>
      <w:r w:rsidRPr="00D34686">
        <w:rPr>
          <w:rFonts w:ascii="Traditional Arabic" w:hAnsi="Traditional Arabic" w:cs="Traditional Arabic"/>
          <w:sz w:val="36"/>
          <w:szCs w:val="36"/>
          <w:rtl/>
        </w:rPr>
        <w:t xml:space="preserve"> إياه بالغسل.ففي ذلك دليل على أن الغسل الذي كان أمر به لم يكن ـ عندهما ـ على الوجوب، وإنما كان لعلة ما قال ابن عبّاس رضي الله عنهما وعائشة رضي الله عنها، أو لغير ذلك.ولولا ذلك ما تركه عثمان رضي الله عنه، ولما سكت عمر </w:t>
      </w:r>
      <w:r w:rsidR="00831882">
        <w:rPr>
          <w:rFonts w:ascii="Traditional Arabic" w:hAnsi="Traditional Arabic" w:cs="Traditional Arabic" w:hint="cs"/>
          <w:sz w:val="36"/>
          <w:szCs w:val="36"/>
          <w:rtl/>
        </w:rPr>
        <w:t xml:space="preserve">- </w:t>
      </w:r>
      <w:r w:rsidRPr="00D34686">
        <w:rPr>
          <w:rFonts w:ascii="Traditional Arabic" w:hAnsi="Traditional Arabic" w:cs="Traditional Arabic"/>
          <w:sz w:val="36"/>
          <w:szCs w:val="36"/>
          <w:rtl/>
        </w:rPr>
        <w:t xml:space="preserve">رضي الله عنه </w:t>
      </w:r>
      <w:r w:rsidR="00831882">
        <w:rPr>
          <w:rFonts w:ascii="Traditional Arabic" w:hAnsi="Traditional Arabic" w:cs="Traditional Arabic" w:hint="cs"/>
          <w:sz w:val="36"/>
          <w:szCs w:val="36"/>
          <w:rtl/>
        </w:rPr>
        <w:t xml:space="preserve">- </w:t>
      </w:r>
      <w:r w:rsidRPr="00D34686">
        <w:rPr>
          <w:rFonts w:ascii="Traditional Arabic" w:hAnsi="Traditional Arabic" w:cs="Traditional Arabic"/>
          <w:sz w:val="36"/>
          <w:szCs w:val="36"/>
          <w:rtl/>
        </w:rPr>
        <w:t xml:space="preserve">عن أمره إياه بالرجوع، حتى يغتسل، وذلك بحضرة أصحاب رسول الله </w:t>
      </w:r>
      <w:r w:rsidR="00831882">
        <w:rPr>
          <w:rFonts w:ascii="Traditional Arabic" w:hAnsi="Traditional Arabic" w:cs="Traditional Arabic" w:hint="cs"/>
          <w:sz w:val="36"/>
          <w:szCs w:val="36"/>
          <w:rtl/>
        </w:rPr>
        <w:t xml:space="preserve">- </w:t>
      </w:r>
      <w:r w:rsidRPr="00D34686">
        <w:rPr>
          <w:rFonts w:ascii="Traditional Arabic" w:hAnsi="Traditional Arabic" w:cs="Traditional Arabic"/>
          <w:sz w:val="36"/>
          <w:szCs w:val="36"/>
          <w:rtl/>
        </w:rPr>
        <w:t xml:space="preserve">صلى الله عليه وسلّم </w:t>
      </w:r>
      <w:r w:rsidR="00831882">
        <w:rPr>
          <w:rFonts w:ascii="Traditional Arabic" w:hAnsi="Traditional Arabic" w:cs="Traditional Arabic" w:hint="cs"/>
          <w:sz w:val="36"/>
          <w:szCs w:val="36"/>
          <w:rtl/>
        </w:rPr>
        <w:t xml:space="preserve">- </w:t>
      </w:r>
      <w:r w:rsidRPr="00D34686">
        <w:rPr>
          <w:rFonts w:ascii="Traditional Arabic" w:hAnsi="Traditional Arabic" w:cs="Traditional Arabic"/>
          <w:sz w:val="36"/>
          <w:szCs w:val="36"/>
          <w:rtl/>
        </w:rPr>
        <w:t>الذين قد سمعوا ذلك من النبيّ كما سمعه عمر، وعلموا معناه الذي أراده فلم ينكروا من ذلك شيئاً، ولم يأمروا بخلافه.ففي هذا، إجماع منهم على نفي وجوب الغسل.</w:t>
      </w:r>
      <w:r w:rsidR="00831882">
        <w:rPr>
          <w:rFonts w:ascii="Traditional Arabic" w:hAnsi="Traditional Arabic" w:cs="Traditional Arabic"/>
          <w:sz w:val="36"/>
          <w:szCs w:val="36"/>
          <w:rtl/>
        </w:rPr>
        <w:t>وقد روي عن رسول الله–</w:t>
      </w:r>
      <w:r w:rsidR="00831882">
        <w:rPr>
          <w:rFonts w:ascii="Traditional Arabic" w:hAnsi="Traditional Arabic" w:cs="Traditional Arabic" w:hint="cs"/>
          <w:sz w:val="36"/>
          <w:szCs w:val="36"/>
          <w:rtl/>
        </w:rPr>
        <w:t xml:space="preserve"> صلى الله عليه وسلم -</w:t>
      </w:r>
      <w:r w:rsidRPr="00D34686">
        <w:rPr>
          <w:rFonts w:ascii="Traditional Arabic" w:hAnsi="Traditional Arabic" w:cs="Traditional Arabic"/>
          <w:sz w:val="36"/>
          <w:szCs w:val="36"/>
          <w:rtl/>
        </w:rPr>
        <w:t xml:space="preserve"> ما يدل على أن ذلك كان من طريق الاختيار وإصابة الفضل</w:t>
      </w:r>
      <w:r>
        <w:rPr>
          <w:rStyle w:val="FootnoteReference"/>
          <w:rFonts w:ascii="Traditional Arabic" w:hAnsi="Traditional Arabic" w:cs="Traditional Arabic"/>
          <w:sz w:val="36"/>
          <w:szCs w:val="36"/>
          <w:rtl/>
        </w:rPr>
        <w:footnoteReference w:customMarkFollows="1" w:id="521"/>
        <w:t>(</w:t>
      </w:r>
      <w:r w:rsidR="00297E7A">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D34686">
        <w:rPr>
          <w:rFonts w:ascii="Traditional Arabic" w:hAnsi="Traditional Arabic" w:cs="Traditional Arabic"/>
          <w:sz w:val="36"/>
          <w:szCs w:val="36"/>
          <w:rtl/>
        </w:rPr>
        <w:t>.</w:t>
      </w:r>
    </w:p>
    <w:p w:rsidR="004A0BC7" w:rsidRPr="00D34686" w:rsidRDefault="004A0BC7" w:rsidP="00297E7A">
      <w:pPr>
        <w:spacing w:line="240" w:lineRule="auto"/>
        <w:jc w:val="both"/>
        <w:rPr>
          <w:rFonts w:ascii="Traditional Arabic" w:hAnsi="Traditional Arabic" w:cs="Traditional Arabic"/>
          <w:color w:val="000000"/>
          <w:sz w:val="36"/>
          <w:szCs w:val="36"/>
          <w:rtl/>
        </w:rPr>
      </w:pPr>
      <w:r>
        <w:rPr>
          <w:rFonts w:ascii="Traditional Arabic" w:hAnsi="Traditional Arabic" w:cs="Traditional Arabic" w:hint="cs"/>
          <w:sz w:val="36"/>
          <w:szCs w:val="36"/>
          <w:rtl/>
        </w:rPr>
        <w:t xml:space="preserve">وقال السيوطي : </w:t>
      </w:r>
      <w:r w:rsidRPr="00AE21EF">
        <w:rPr>
          <w:rFonts w:ascii="Traditional Arabic" w:hAnsi="Traditional Arabic" w:cs="Traditional Arabic" w:hint="cs"/>
          <w:sz w:val="36"/>
          <w:szCs w:val="36"/>
          <w:rtl/>
        </w:rPr>
        <w:t>والمعنىمااكتفيتبتأخيرالوقتوتفويتالفضيلةحتىتركتالغسلواقتصرتعلىالوضوء</w:t>
      </w:r>
      <w:r>
        <w:rPr>
          <w:rStyle w:val="FootnoteReference"/>
          <w:rFonts w:ascii="Traditional Arabic" w:hAnsi="Traditional Arabic" w:cs="Traditional Arabic"/>
          <w:sz w:val="36"/>
          <w:szCs w:val="36"/>
          <w:rtl/>
        </w:rPr>
        <w:footnoteReference w:customMarkFollows="1" w:id="522"/>
        <w:t>(</w:t>
      </w:r>
      <w:r w:rsidR="00297E7A">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p>
    <w:p w:rsidR="004A0BC7" w:rsidRPr="00AE21EF" w:rsidRDefault="004A0BC7" w:rsidP="00C35E6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وذهب إلى هذا المعنى الإمام الشوكاني فقال : </w:t>
      </w:r>
      <w:r w:rsidRPr="003506D0">
        <w:rPr>
          <w:rFonts w:ascii="Traditional Arabic" w:hAnsi="Traditional Arabic" w:cs="Traditional Arabic" w:hint="cs"/>
          <w:sz w:val="36"/>
          <w:szCs w:val="36"/>
          <w:rtl/>
        </w:rPr>
        <w:t>وفيهإنكارثانٍمضافاًإلىالأولأيالوضوءأيضاًاقتصرتعليهواخترتهدونالغسل</w:t>
      </w:r>
      <w:r w:rsidRPr="003506D0">
        <w:rPr>
          <w:rFonts w:ascii="Traditional Arabic" w:hAnsi="Traditional Arabic" w:cs="Traditional Arabic"/>
          <w:sz w:val="36"/>
          <w:szCs w:val="36"/>
          <w:rtl/>
        </w:rPr>
        <w:t xml:space="preserve">. </w:t>
      </w:r>
      <w:r w:rsidRPr="003506D0">
        <w:rPr>
          <w:rFonts w:ascii="Traditional Arabic" w:hAnsi="Traditional Arabic" w:cs="Traditional Arabic" w:hint="cs"/>
          <w:sz w:val="36"/>
          <w:szCs w:val="36"/>
          <w:rtl/>
        </w:rPr>
        <w:t>والمعنى</w:t>
      </w:r>
      <w:r w:rsidRPr="003506D0">
        <w:rPr>
          <w:rFonts w:ascii="Traditional Arabic" w:hAnsi="Traditional Arabic" w:cs="Traditional Arabic"/>
          <w:sz w:val="36"/>
          <w:szCs w:val="36"/>
          <w:rtl/>
        </w:rPr>
        <w:t xml:space="preserve">: </w:t>
      </w:r>
      <w:r w:rsidRPr="003506D0">
        <w:rPr>
          <w:rFonts w:ascii="Traditional Arabic" w:hAnsi="Traditional Arabic" w:cs="Traditional Arabic" w:hint="cs"/>
          <w:sz w:val="36"/>
          <w:szCs w:val="36"/>
          <w:rtl/>
        </w:rPr>
        <w:t>مااكتفيتبتأخيرالوقتوتفويتالفضيلةحتىتركتالغسلواقتصرتعلىالوضوء</w:t>
      </w:r>
      <w:r>
        <w:rPr>
          <w:rStyle w:val="FootnoteReference"/>
          <w:rFonts w:ascii="Traditional Arabic" w:hAnsi="Traditional Arabic" w:cs="Traditional Arabic"/>
          <w:sz w:val="36"/>
          <w:szCs w:val="36"/>
          <w:rtl/>
        </w:rPr>
        <w:footnoteReference w:customMarkFollows="1" w:id="523"/>
        <w:t>(</w:t>
      </w:r>
      <w:r w:rsidR="008118CF">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sz w:val="36"/>
          <w:szCs w:val="36"/>
          <w:rtl/>
        </w:rPr>
        <w:t>.</w:t>
      </w:r>
    </w:p>
    <w:p w:rsidR="003A434A" w:rsidRPr="00354D47" w:rsidRDefault="003A434A" w:rsidP="00354D47">
      <w:pPr>
        <w:spacing w:after="0" w:line="240" w:lineRule="auto"/>
        <w:jc w:val="both"/>
        <w:rPr>
          <w:rFonts w:ascii="Traditional Arabic" w:hAnsi="Traditional Arabic" w:cs="Traditional Arabic"/>
          <w:b/>
          <w:bCs/>
          <w:sz w:val="36"/>
          <w:szCs w:val="36"/>
          <w:rtl/>
        </w:rPr>
      </w:pPr>
      <w:r w:rsidRPr="00354D47">
        <w:rPr>
          <w:rFonts w:ascii="Traditional Arabic" w:hAnsi="Traditional Arabic" w:cs="Traditional Arabic" w:hint="cs"/>
          <w:b/>
          <w:bCs/>
          <w:sz w:val="36"/>
          <w:szCs w:val="36"/>
          <w:rtl/>
        </w:rPr>
        <w:t>وأجاب القائلون بالوجوب على ذلك فقالوا :</w:t>
      </w:r>
    </w:p>
    <w:p w:rsidR="003A434A" w:rsidRDefault="004B50D1" w:rsidP="00354D4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1 . </w:t>
      </w:r>
      <w:r w:rsidR="00354D47">
        <w:rPr>
          <w:rFonts w:ascii="Traditional Arabic" w:hAnsi="Traditional Arabic" w:cs="Traditional Arabic" w:hint="cs"/>
          <w:sz w:val="36"/>
          <w:szCs w:val="36"/>
          <w:rtl/>
        </w:rPr>
        <w:t xml:space="preserve">قد يكون </w:t>
      </w:r>
      <w:r>
        <w:rPr>
          <w:rFonts w:ascii="Traditional Arabic" w:hAnsi="Traditional Arabic" w:cs="Traditional Arabic" w:hint="cs"/>
          <w:sz w:val="36"/>
          <w:szCs w:val="36"/>
          <w:rtl/>
        </w:rPr>
        <w:t>عثمان اغتسل في صدر يومه ، وإنكار عمر لعثمان على أنه لم يصل الغسل بالرواح .</w:t>
      </w:r>
      <w:r w:rsidR="00354D47">
        <w:rPr>
          <w:rFonts w:ascii="Traditional Arabic" w:hAnsi="Traditional Arabic" w:cs="Traditional Arabic" w:hint="cs"/>
          <w:sz w:val="36"/>
          <w:szCs w:val="36"/>
          <w:rtl/>
        </w:rPr>
        <w:t xml:space="preserve"> قال ابن حزم </w:t>
      </w:r>
      <w:r w:rsidR="00354D47" w:rsidRPr="00354D47">
        <w:rPr>
          <w:rFonts w:ascii="Traditional Arabic" w:hAnsi="Traditional Arabic" w:cs="Traditional Arabic" w:hint="cs"/>
          <w:sz w:val="36"/>
          <w:szCs w:val="36"/>
          <w:rtl/>
        </w:rPr>
        <w:t>:</w:t>
      </w:r>
      <w:r w:rsidR="00354D47" w:rsidRPr="00354D47">
        <w:rPr>
          <w:rFonts w:ascii="Traditional Arabic" w:hAnsi="Traditional Arabic" w:cs="Traditional Arabic"/>
          <w:sz w:val="36"/>
          <w:szCs w:val="36"/>
          <w:rtl/>
        </w:rPr>
        <w:t>فَقَدْ ثَبَتَ بِأَصَحِّ إسْنَادٍ أَنَّ عُثْمَانَ كَانَ يَغْتَسِلُ كُلَّ يَوْمٍ ، فَيَوْمُ الْجُمُعَةِ يَوْمٌ مِنْ الأَيَّامِ بِلا شَكٍّ</w:t>
      </w:r>
      <w:r w:rsidR="00354D47" w:rsidRPr="00354D47">
        <w:rPr>
          <w:rFonts w:ascii="Traditional Arabic" w:hAnsi="Traditional Arabic" w:cs="Traditional Arabic" w:hint="cs"/>
          <w:sz w:val="36"/>
          <w:szCs w:val="36"/>
          <w:rtl/>
        </w:rPr>
        <w:t xml:space="preserve"> .</w:t>
      </w:r>
    </w:p>
    <w:p w:rsidR="004B50D1" w:rsidRDefault="004B50D1" w:rsidP="00354D4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2 . </w:t>
      </w:r>
      <w:r w:rsidR="00354D47">
        <w:rPr>
          <w:rFonts w:ascii="Traditional Arabic" w:hAnsi="Traditional Arabic" w:cs="Traditional Arabic" w:hint="cs"/>
          <w:sz w:val="36"/>
          <w:szCs w:val="36"/>
          <w:rtl/>
        </w:rPr>
        <w:t>إنكار عمر على عثمان دليل على الوجوب ، ولو لم يكن الغسل فرضاً لما قطع عمر خطبته لينكر على أمر ليس بواجب .</w:t>
      </w:r>
    </w:p>
    <w:p w:rsidR="00354D47" w:rsidRDefault="00354D47" w:rsidP="00354D4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3 . حلف عمر في </w:t>
      </w:r>
      <w:r w:rsidRPr="00354D47">
        <w:rPr>
          <w:rFonts w:ascii="Traditional Arabic" w:hAnsi="Traditional Arabic" w:cs="Traditional Arabic" w:hint="cs"/>
          <w:sz w:val="36"/>
          <w:szCs w:val="36"/>
          <w:rtl/>
        </w:rPr>
        <w:t xml:space="preserve">قوله </w:t>
      </w:r>
      <w:r w:rsidRPr="00354D47">
        <w:rPr>
          <w:rFonts w:ascii="Traditional Arabic" w:hAnsi="Traditional Arabic" w:cs="Traditional Arabic"/>
          <w:sz w:val="36"/>
          <w:szCs w:val="36"/>
          <w:rtl/>
        </w:rPr>
        <w:t>" وَاَللَّهِ مَا هُوَ بِالْوُضُوءِ "</w:t>
      </w:r>
      <w:r>
        <w:rPr>
          <w:rFonts w:ascii="Traditional Arabic" w:hAnsi="Traditional Arabic" w:cs="Traditional Arabic" w:hint="cs"/>
          <w:sz w:val="36"/>
          <w:szCs w:val="36"/>
          <w:rtl/>
        </w:rPr>
        <w:t xml:space="preserve"> دليل على الوجوب ، وإلا لما كانت يمينه صادقة . </w:t>
      </w:r>
    </w:p>
    <w:p w:rsidR="004A0BC7" w:rsidRPr="00354D47" w:rsidRDefault="00354D47" w:rsidP="008118C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4 . إجماع الصحابة على ذلك وذلك بإقرارهم وسكوتهم </w:t>
      </w:r>
      <w:r w:rsidRPr="00354D47">
        <w:rPr>
          <w:rFonts w:ascii="Traditional Arabic" w:hAnsi="Traditional Arabic" w:cs="Traditional Arabic" w:hint="cs"/>
          <w:sz w:val="36"/>
          <w:szCs w:val="36"/>
          <w:rtl/>
        </w:rPr>
        <w:t>.</w:t>
      </w:r>
      <w:r w:rsidR="004A0BC7" w:rsidRPr="00354D47">
        <w:rPr>
          <w:rStyle w:val="FootnoteReference"/>
          <w:rFonts w:ascii="Traditional Arabic" w:hAnsi="Traditional Arabic" w:cs="Traditional Arabic"/>
          <w:sz w:val="36"/>
          <w:szCs w:val="36"/>
          <w:rtl/>
        </w:rPr>
        <w:footnoteReference w:customMarkFollows="1" w:id="524"/>
        <w:t>(</w:t>
      </w:r>
      <w:r w:rsidR="008118CF">
        <w:rPr>
          <w:rStyle w:val="FootnoteReference"/>
          <w:rFonts w:ascii="Traditional Arabic" w:hAnsi="Traditional Arabic" w:cs="Traditional Arabic" w:hint="cs"/>
          <w:sz w:val="36"/>
          <w:szCs w:val="36"/>
          <w:rtl/>
        </w:rPr>
        <w:t>2</w:t>
      </w:r>
      <w:r w:rsidR="004A0BC7" w:rsidRPr="00354D47">
        <w:rPr>
          <w:rStyle w:val="FootnoteReference"/>
          <w:rFonts w:ascii="Traditional Arabic" w:hAnsi="Traditional Arabic" w:cs="Traditional Arabic"/>
          <w:sz w:val="36"/>
          <w:szCs w:val="36"/>
          <w:rtl/>
        </w:rPr>
        <w:t>)</w:t>
      </w:r>
      <w:r w:rsidR="004A0BC7" w:rsidRPr="00354D47">
        <w:rPr>
          <w:rFonts w:ascii="Traditional Arabic" w:hAnsi="Traditional Arabic" w:cs="Traditional Arabic"/>
          <w:sz w:val="36"/>
          <w:szCs w:val="36"/>
          <w:rtl/>
        </w:rPr>
        <w:t xml:space="preserve"> . </w:t>
      </w:r>
    </w:p>
    <w:p w:rsidR="00C35E67" w:rsidRDefault="00C35E67" w:rsidP="006673C2">
      <w:pPr>
        <w:spacing w:before="240" w:after="0" w:line="240" w:lineRule="auto"/>
        <w:jc w:val="both"/>
        <w:rPr>
          <w:rFonts w:ascii="Traditional Arabic" w:hAnsi="Traditional Arabic" w:cs="Traditional Arabic"/>
          <w:b/>
          <w:bCs/>
          <w:sz w:val="36"/>
          <w:szCs w:val="36"/>
          <w:rtl/>
        </w:rPr>
      </w:pPr>
    </w:p>
    <w:p w:rsidR="00C35E67" w:rsidRDefault="00C35E67" w:rsidP="006673C2">
      <w:pPr>
        <w:spacing w:before="240" w:after="0" w:line="240" w:lineRule="auto"/>
        <w:jc w:val="both"/>
        <w:rPr>
          <w:rFonts w:ascii="Traditional Arabic" w:hAnsi="Traditional Arabic" w:cs="Traditional Arabic"/>
          <w:b/>
          <w:bCs/>
          <w:sz w:val="36"/>
          <w:szCs w:val="36"/>
          <w:rtl/>
        </w:rPr>
      </w:pPr>
    </w:p>
    <w:p w:rsidR="00C35E67" w:rsidRDefault="00C35E67" w:rsidP="006673C2">
      <w:pPr>
        <w:spacing w:before="240" w:after="0" w:line="240" w:lineRule="auto"/>
        <w:jc w:val="both"/>
        <w:rPr>
          <w:rFonts w:ascii="Traditional Arabic" w:hAnsi="Traditional Arabic" w:cs="Traditional Arabic"/>
          <w:b/>
          <w:bCs/>
          <w:sz w:val="36"/>
          <w:szCs w:val="36"/>
          <w:rtl/>
        </w:rPr>
      </w:pPr>
    </w:p>
    <w:p w:rsidR="004A0BC7" w:rsidRDefault="004A0BC7" w:rsidP="006673C2">
      <w:pPr>
        <w:spacing w:before="240" w:after="0" w:line="240" w:lineRule="auto"/>
        <w:jc w:val="both"/>
        <w:rPr>
          <w:rFonts w:ascii="Traditional Arabic" w:hAnsi="Traditional Arabic" w:cs="Traditional Arabic"/>
          <w:sz w:val="36"/>
          <w:szCs w:val="36"/>
          <w:rtl/>
        </w:rPr>
      </w:pPr>
      <w:r w:rsidRPr="00137DB8">
        <w:rPr>
          <w:rFonts w:ascii="Traditional Arabic" w:hAnsi="Traditional Arabic" w:cs="Traditional Arabic"/>
          <w:b/>
          <w:bCs/>
          <w:sz w:val="36"/>
          <w:szCs w:val="36"/>
          <w:rtl/>
        </w:rPr>
        <w:t xml:space="preserve">الراجح في المسألة </w:t>
      </w:r>
    </w:p>
    <w:p w:rsidR="004A0BC7" w:rsidRPr="004A0A05" w:rsidRDefault="004A0BC7" w:rsidP="00D72A7E">
      <w:pPr>
        <w:spacing w:line="240" w:lineRule="auto"/>
        <w:jc w:val="both"/>
        <w:rPr>
          <w:rFonts w:ascii="Traditional Arabic" w:hAnsi="Traditional Arabic" w:cs="Traditional Arabic"/>
          <w:sz w:val="36"/>
          <w:szCs w:val="36"/>
          <w:rtl/>
        </w:rPr>
      </w:pPr>
      <w:r w:rsidRPr="006C7F46">
        <w:rPr>
          <w:rFonts w:ascii="Traditional Arabic" w:hAnsi="Traditional Arabic" w:cs="Traditional Arabic" w:hint="cs"/>
          <w:b/>
          <w:bCs/>
          <w:sz w:val="36"/>
          <w:szCs w:val="36"/>
          <w:rtl/>
        </w:rPr>
        <w:t>وبعد النظر فيما صح من الدليل وفي أقوال العلماء في مسألة الغسل ليوم الجمعة نرجح القول الثاني وهو : أن غسل الجمعة سنة مؤكدة وليس بواجب</w:t>
      </w:r>
      <w:r>
        <w:rPr>
          <w:rFonts w:ascii="Traditional Arabic" w:hAnsi="Traditional Arabic" w:cs="Traditional Arabic" w:hint="cs"/>
          <w:sz w:val="36"/>
          <w:szCs w:val="36"/>
          <w:rtl/>
        </w:rPr>
        <w:t xml:space="preserve"> ، وذلك جمعاً بين النصوص الواردة في هذا الباب ، ولولا ما صح من الأدلة الصارفة للأمر من الوجوب إلى ما هو دونه ، لأجمعت الأمة على القول بالوجوب ، كيف وقد جاءت الأحاديث صحيحة صريحة في ذلك ، لكن صح من الأحاديث ما يصرف الأمر من الوجوب لما هو دونه .</w:t>
      </w:r>
    </w:p>
    <w:p w:rsidR="004A0BC7" w:rsidRDefault="003B060E" w:rsidP="003B060E">
      <w:pPr>
        <w:spacing w:line="240" w:lineRule="auto"/>
        <w:jc w:val="center"/>
        <w:rPr>
          <w:rFonts w:ascii="Traditional Arabic" w:hAnsi="Traditional Arabic" w:cs="Traditional Arabic"/>
          <w:sz w:val="36"/>
          <w:szCs w:val="36"/>
          <w:rtl/>
        </w:rPr>
      </w:pPr>
      <w:r w:rsidRPr="003B060E">
        <w:rPr>
          <w:rFonts w:ascii="Traditional Arabic" w:hAnsi="Traditional Arabic" w:cs="Traditional Arabic"/>
          <w:sz w:val="36"/>
          <w:szCs w:val="36"/>
          <w:rtl/>
        </w:rPr>
        <w:t>والله أعلم ،،،</w:t>
      </w:r>
    </w:p>
    <w:p w:rsidR="004A0BC7" w:rsidRDefault="004A0BC7" w:rsidP="004A0BC7">
      <w:pPr>
        <w:spacing w:after="0" w:line="240" w:lineRule="auto"/>
        <w:jc w:val="both"/>
        <w:rPr>
          <w:rFonts w:ascii="Traditional Arabic" w:hAnsi="Traditional Arabic" w:cs="PT Bold Heading"/>
          <w:sz w:val="32"/>
          <w:szCs w:val="32"/>
          <w:rtl/>
        </w:rPr>
      </w:pPr>
    </w:p>
    <w:p w:rsidR="0062682F" w:rsidRDefault="0062682F"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4A0BC7" w:rsidRDefault="004A0BC7" w:rsidP="004A0BC7">
      <w:pPr>
        <w:spacing w:after="0" w:line="240" w:lineRule="auto"/>
        <w:jc w:val="both"/>
        <w:rPr>
          <w:rFonts w:ascii="Traditional Arabic" w:hAnsi="Traditional Arabic" w:cs="PT Bold Heading"/>
          <w:sz w:val="32"/>
          <w:szCs w:val="32"/>
          <w:rtl/>
        </w:rPr>
      </w:pPr>
      <w:r>
        <w:rPr>
          <w:rFonts w:ascii="Traditional Arabic" w:hAnsi="Traditional Arabic" w:cs="PT Bold Heading" w:hint="cs"/>
          <w:sz w:val="32"/>
          <w:szCs w:val="32"/>
          <w:rtl/>
        </w:rPr>
        <w:t>المبحث العاشر :</w:t>
      </w:r>
      <w:r>
        <w:rPr>
          <w:rFonts w:ascii="Traditional Arabic" w:hAnsi="Traditional Arabic" w:cs="PT Bold Heading" w:hint="cs"/>
          <w:color w:val="000000"/>
          <w:sz w:val="32"/>
          <w:szCs w:val="32"/>
          <w:rtl/>
        </w:rPr>
        <w:t>وقت صلاة الجمعة .</w:t>
      </w:r>
    </w:p>
    <w:p w:rsidR="004A0BC7" w:rsidRDefault="004A0BC7" w:rsidP="004A0BC7">
      <w:pPr>
        <w:pStyle w:val="ListParagraph"/>
        <w:autoSpaceDE w:val="0"/>
        <w:autoSpaceDN w:val="0"/>
        <w:adjustRightInd w:val="0"/>
        <w:spacing w:after="0" w:line="240" w:lineRule="auto"/>
        <w:ind w:left="-58"/>
        <w:jc w:val="both"/>
        <w:rPr>
          <w:rFonts w:ascii="Traditional Arabic" w:hAnsi="Traditional Arabic" w:cs="Traditional Arabic"/>
          <w:b/>
          <w:bCs/>
          <w:sz w:val="36"/>
          <w:szCs w:val="36"/>
          <w:rtl/>
        </w:rPr>
      </w:pPr>
      <w:r w:rsidRPr="00D613B1">
        <w:rPr>
          <w:rFonts w:ascii="Traditional Arabic" w:hAnsi="Traditional Arabic" w:cs="Traditional Arabic" w:hint="cs"/>
          <w:b/>
          <w:bCs/>
          <w:sz w:val="36"/>
          <w:szCs w:val="36"/>
          <w:rtl/>
        </w:rPr>
        <w:t>(</w:t>
      </w:r>
      <w:r w:rsidRPr="00D613B1">
        <w:rPr>
          <w:rFonts w:ascii="Traditional Arabic" w:hAnsi="Traditional Arabic" w:cs="Traditional Arabic"/>
          <w:b/>
          <w:bCs/>
          <w:sz w:val="36"/>
          <w:szCs w:val="36"/>
          <w:rtl/>
        </w:rPr>
        <w:t>زَوَالَ الشَّمْسِ</w:t>
      </w:r>
      <w:r w:rsidRPr="00D613B1">
        <w:rPr>
          <w:rFonts w:ascii="Traditional Arabic" w:hAnsi="Traditional Arabic" w:cs="Traditional Arabic" w:hint="cs"/>
          <w:b/>
          <w:bCs/>
          <w:sz w:val="36"/>
          <w:szCs w:val="36"/>
          <w:rtl/>
        </w:rPr>
        <w:t xml:space="preserve">) </w:t>
      </w:r>
    </w:p>
    <w:p w:rsidR="004A0BC7" w:rsidRPr="00D613B1" w:rsidRDefault="0075358A" w:rsidP="004A0BC7">
      <w:pPr>
        <w:pStyle w:val="ListParagraph"/>
        <w:autoSpaceDE w:val="0"/>
        <w:autoSpaceDN w:val="0"/>
        <w:adjustRightInd w:val="0"/>
        <w:spacing w:after="0" w:line="240" w:lineRule="auto"/>
        <w:ind w:left="-58"/>
        <w:jc w:val="both"/>
        <w:rPr>
          <w:rFonts w:ascii="Traditional Arabic" w:hAnsi="Traditional Arabic" w:cs="Traditional Arabic"/>
          <w:b/>
          <w:bCs/>
          <w:sz w:val="36"/>
          <w:szCs w:val="36"/>
          <w:rtl/>
        </w:rPr>
      </w:pPr>
      <w:r w:rsidRPr="00625A95">
        <w:rPr>
          <w:rFonts w:ascii="Traditional Arabic" w:hAnsi="Traditional Arabic" w:cs="Traditional Arabic" w:hint="cs"/>
          <w:b/>
          <w:bCs/>
          <w:sz w:val="36"/>
          <w:szCs w:val="36"/>
          <w:rtl/>
        </w:rPr>
        <w:t xml:space="preserve">قال الإمام مسلم </w:t>
      </w:r>
      <w:r w:rsidR="00625A95" w:rsidRPr="00625A95">
        <w:rPr>
          <w:rFonts w:ascii="Traditional Arabic" w:hAnsi="Traditional Arabic" w:cs="Traditional Arabic" w:hint="cs"/>
          <w:b/>
          <w:bCs/>
          <w:sz w:val="36"/>
          <w:szCs w:val="36"/>
          <w:rtl/>
        </w:rPr>
        <w:t>:</w:t>
      </w:r>
      <w:r w:rsidR="004A0BC7" w:rsidRPr="00572C5B">
        <w:rPr>
          <w:rFonts w:ascii="Traditional Arabic" w:hAnsi="Traditional Arabic" w:cs="Traditional Arabic"/>
          <w:sz w:val="36"/>
          <w:szCs w:val="36"/>
          <w:rtl/>
        </w:rPr>
        <w:t xml:space="preserve">حَدَّثَنَا أَبُو بَكْرِ بْنُ أَبِى شَيْبَةَ وَإِسْحَاقُ بْنُ إِبْرَاهِيمَ قَالَ أَبُو بَكْرٍ حَدَّثَنَا يَحْيَى بْنُ آدَمَ حَدَّثَنَا حَسَنُ بْنُ عَيَّاشٍ عَنْ جَعْفَرِ بْنِ مُحَمَّدٍ عَنْ أَبِيهِ عَنْ جَابِرِ بْنِ عَبْدِ اللَّهِ </w:t>
      </w:r>
      <w:r w:rsidR="006A1D8A">
        <w:rPr>
          <w:rFonts w:ascii="Traditional Arabic" w:hAnsi="Traditional Arabic" w:cs="Traditional Arabic"/>
          <w:sz w:val="36"/>
          <w:szCs w:val="36"/>
          <w:rtl/>
        </w:rPr>
        <w:t>–</w:t>
      </w:r>
      <w:r w:rsidR="006A1D8A">
        <w:rPr>
          <w:rFonts w:ascii="Traditional Arabic" w:hAnsi="Traditional Arabic" w:cs="Traditional Arabic" w:hint="cs"/>
          <w:sz w:val="36"/>
          <w:szCs w:val="36"/>
          <w:rtl/>
        </w:rPr>
        <w:t xml:space="preserve"> رضي الله عنه - </w:t>
      </w:r>
      <w:r w:rsidR="004A0BC7" w:rsidRPr="00572C5B">
        <w:rPr>
          <w:rFonts w:ascii="Traditional Arabic" w:hAnsi="Traditional Arabic" w:cs="Traditional Arabic"/>
          <w:sz w:val="36"/>
          <w:szCs w:val="36"/>
          <w:rtl/>
        </w:rPr>
        <w:t>قَالَ كُنَّا نُصَلِّى مَعَ رَسُولِ اللَّهِ -صلى الله عليه وسلم- ثُمَّ نَرْجِعُ فَنُرِيحُ نَوَاضِحَنَا. قَالَ حَسَنٌ فَقُلْتُ لِجَعْفَرٍ فِى</w:t>
      </w:r>
      <w:r w:rsidR="004A0BC7" w:rsidRPr="00D613B1">
        <w:rPr>
          <w:rFonts w:ascii="Traditional Arabic" w:hAnsi="Traditional Arabic" w:cs="Traditional Arabic"/>
          <w:sz w:val="36"/>
          <w:szCs w:val="36"/>
          <w:rtl/>
        </w:rPr>
        <w:t>أَىِّ سَاعَةٍ تِلْكَ قَالَ زَوَالَ الشَّمْسِ</w:t>
      </w:r>
      <w:r w:rsidR="004A0BC7" w:rsidRPr="00D613B1">
        <w:rPr>
          <w:rFonts w:ascii="Traditional Arabic" w:hAnsi="Traditional Arabic" w:cs="Traditional Arabic" w:hint="cs"/>
          <w:sz w:val="36"/>
          <w:szCs w:val="36"/>
          <w:rtl/>
        </w:rPr>
        <w:t>"</w:t>
      </w:r>
      <w:r w:rsidR="004A0BC7" w:rsidRPr="00D613B1">
        <w:rPr>
          <w:rStyle w:val="FootnoteReference"/>
          <w:rFonts w:ascii="Traditional Arabic" w:hAnsi="Traditional Arabic" w:cs="Traditional Arabic"/>
          <w:sz w:val="36"/>
          <w:szCs w:val="36"/>
          <w:rtl/>
        </w:rPr>
        <w:footnoteReference w:customMarkFollows="1" w:id="525"/>
        <w:t>(1)</w:t>
      </w:r>
      <w:r w:rsidR="004A0BC7" w:rsidRPr="00D613B1">
        <w:rPr>
          <w:rFonts w:ascii="Traditional Arabic" w:hAnsi="Traditional Arabic" w:cs="Traditional Arabic"/>
          <w:sz w:val="36"/>
          <w:szCs w:val="36"/>
          <w:rtl/>
        </w:rPr>
        <w:t>.</w:t>
      </w:r>
    </w:p>
    <w:p w:rsidR="004A0BC7" w:rsidRPr="00D613B1" w:rsidRDefault="004A0BC7" w:rsidP="0062682F">
      <w:pPr>
        <w:autoSpaceDE w:val="0"/>
        <w:autoSpaceDN w:val="0"/>
        <w:adjustRightInd w:val="0"/>
        <w:spacing w:before="240" w:after="0" w:line="240" w:lineRule="auto"/>
        <w:jc w:val="both"/>
        <w:rPr>
          <w:rFonts w:ascii="Traditional Arabic" w:hAnsi="Traditional Arabic" w:cs="Traditional Arabic"/>
          <w:b/>
          <w:bCs/>
          <w:color w:val="000000"/>
          <w:sz w:val="36"/>
          <w:szCs w:val="36"/>
          <w:rtl/>
        </w:rPr>
      </w:pPr>
      <w:r w:rsidRPr="00D613B1">
        <w:rPr>
          <w:rFonts w:ascii="Traditional Arabic" w:hAnsi="Traditional Arabic" w:cs="Traditional Arabic" w:hint="cs"/>
          <w:b/>
          <w:bCs/>
          <w:color w:val="000000"/>
          <w:sz w:val="36"/>
          <w:szCs w:val="36"/>
          <w:rtl/>
        </w:rPr>
        <w:t>(</w:t>
      </w:r>
      <w:r w:rsidRPr="00D613B1">
        <w:rPr>
          <w:rFonts w:ascii="Traditional Arabic" w:hAnsi="Traditional Arabic" w:cs="Traditional Arabic"/>
          <w:b/>
          <w:bCs/>
          <w:color w:val="000000"/>
          <w:sz w:val="36"/>
          <w:szCs w:val="36"/>
          <w:rtl/>
        </w:rPr>
        <w:t>مَا كُنَّا نَقِيلُ ، وَلاَ نَتَغَدَّى إِلاَّ بَعْدَ الْجُمُعَةِ</w:t>
      </w:r>
      <w:r w:rsidRPr="00D613B1">
        <w:rPr>
          <w:rFonts w:ascii="Traditional Arabic" w:hAnsi="Traditional Arabic" w:cs="Traditional Arabic" w:hint="cs"/>
          <w:b/>
          <w:bCs/>
          <w:color w:val="000000"/>
          <w:sz w:val="36"/>
          <w:szCs w:val="36"/>
          <w:rtl/>
        </w:rPr>
        <w:t>)</w:t>
      </w:r>
    </w:p>
    <w:p w:rsidR="004A0BC7" w:rsidRPr="00CB6AB0" w:rsidRDefault="0075358A" w:rsidP="006A1D8A">
      <w:pPr>
        <w:autoSpaceDE w:val="0"/>
        <w:autoSpaceDN w:val="0"/>
        <w:adjustRightInd w:val="0"/>
        <w:spacing w:after="0" w:line="240" w:lineRule="auto"/>
        <w:jc w:val="both"/>
        <w:rPr>
          <w:rFonts w:ascii="Traditional Arabic" w:hAnsi="Traditional Arabic" w:cs="Traditional Arabic"/>
          <w:color w:val="000000"/>
          <w:sz w:val="32"/>
          <w:szCs w:val="32"/>
          <w:rtl/>
        </w:rPr>
      </w:pPr>
      <w:r w:rsidRPr="00625A95">
        <w:rPr>
          <w:rFonts w:ascii="Traditional Arabic" w:hAnsi="Traditional Arabic" w:cs="Traditional Arabic" w:hint="cs"/>
          <w:b/>
          <w:bCs/>
          <w:color w:val="000000"/>
          <w:sz w:val="36"/>
          <w:szCs w:val="36"/>
          <w:rtl/>
        </w:rPr>
        <w:t>قال الإمام البخاري</w:t>
      </w:r>
      <w:r w:rsidR="00625A95" w:rsidRPr="00625A95">
        <w:rPr>
          <w:rFonts w:ascii="Traditional Arabic" w:hAnsi="Traditional Arabic" w:cs="Traditional Arabic" w:hint="cs"/>
          <w:b/>
          <w:bCs/>
          <w:color w:val="000000"/>
          <w:sz w:val="36"/>
          <w:szCs w:val="36"/>
          <w:rtl/>
        </w:rPr>
        <w:t xml:space="preserve"> :</w:t>
      </w:r>
      <w:r w:rsidR="004A0BC7" w:rsidRPr="00572C5B">
        <w:rPr>
          <w:rFonts w:ascii="Traditional Arabic" w:hAnsi="Traditional Arabic" w:cs="Traditional Arabic"/>
          <w:color w:val="000000"/>
          <w:sz w:val="36"/>
          <w:szCs w:val="36"/>
          <w:rtl/>
        </w:rPr>
        <w:t xml:space="preserve">حَدَّثَنَا عَبْدُ اللهِ بْنُ مَسْلَمَةَ قَالَ : حَدَّثَنَا ابْنُ أَبِي حَازِمٍ ، عَنْ أَبِيهِ عَنْ سَهْلٍ </w:t>
      </w:r>
      <w:r w:rsidR="006A1D8A">
        <w:rPr>
          <w:rFonts w:ascii="Traditional Arabic" w:hAnsi="Traditional Arabic" w:cs="Traditional Arabic" w:hint="cs"/>
          <w:color w:val="000000"/>
          <w:sz w:val="36"/>
          <w:szCs w:val="36"/>
          <w:rtl/>
        </w:rPr>
        <w:t xml:space="preserve">- رضي الله عنه - </w:t>
      </w:r>
      <w:r w:rsidR="004A0BC7" w:rsidRPr="00572C5B">
        <w:rPr>
          <w:rFonts w:ascii="Traditional Arabic" w:hAnsi="Traditional Arabic" w:cs="Traditional Arabic"/>
          <w:color w:val="000000"/>
          <w:sz w:val="36"/>
          <w:szCs w:val="36"/>
          <w:rtl/>
        </w:rPr>
        <w:t xml:space="preserve">قَالَ </w:t>
      </w:r>
      <w:r w:rsidR="006A1D8A">
        <w:rPr>
          <w:rFonts w:ascii="Traditional Arabic" w:hAnsi="Traditional Arabic" w:cs="Traditional Arabic" w:hint="cs"/>
          <w:color w:val="000000"/>
          <w:sz w:val="36"/>
          <w:szCs w:val="36"/>
          <w:rtl/>
        </w:rPr>
        <w:t>: "</w:t>
      </w:r>
      <w:r w:rsidR="004A0BC7" w:rsidRPr="00D613B1">
        <w:rPr>
          <w:rFonts w:ascii="Traditional Arabic" w:hAnsi="Traditional Arabic" w:cs="Traditional Arabic"/>
          <w:color w:val="000000"/>
          <w:sz w:val="36"/>
          <w:szCs w:val="36"/>
          <w:rtl/>
        </w:rPr>
        <w:t>مَا كُنَّا نَقِيلُ ، وَلاَ نَتَغَدَّى إِلاَّ بَعْدَ الْجُمُعَةِ</w:t>
      </w:r>
      <w:r w:rsidR="004A0BC7" w:rsidRPr="00D613B1">
        <w:rPr>
          <w:rFonts w:ascii="Traditional Arabic" w:hAnsi="Traditional Arabic" w:cs="Traditional Arabic" w:hint="cs"/>
          <w:color w:val="000000"/>
          <w:sz w:val="36"/>
          <w:szCs w:val="36"/>
          <w:rtl/>
        </w:rPr>
        <w:t>"</w:t>
      </w:r>
      <w:r w:rsidR="004A0BC7" w:rsidRPr="00D613B1">
        <w:rPr>
          <w:rStyle w:val="FootnoteReference"/>
          <w:rFonts w:ascii="Traditional Arabic" w:hAnsi="Traditional Arabic" w:cs="Traditional Arabic"/>
          <w:color w:val="000000"/>
          <w:sz w:val="36"/>
          <w:szCs w:val="36"/>
          <w:rtl/>
        </w:rPr>
        <w:footnoteReference w:customMarkFollows="1" w:id="526"/>
        <w:t>(2)</w:t>
      </w:r>
      <w:r w:rsidR="004A0BC7" w:rsidRPr="00D613B1">
        <w:rPr>
          <w:rFonts w:ascii="Traditional Arabic" w:hAnsi="Traditional Arabic" w:cs="Traditional Arabic"/>
          <w:color w:val="000000"/>
          <w:sz w:val="36"/>
          <w:szCs w:val="36"/>
          <w:rtl/>
        </w:rPr>
        <w:t>.</w:t>
      </w:r>
    </w:p>
    <w:p w:rsidR="004A0BC7" w:rsidRPr="00CB6AB0" w:rsidRDefault="0075358A" w:rsidP="006A1D8A">
      <w:pPr>
        <w:autoSpaceDE w:val="0"/>
        <w:autoSpaceDN w:val="0"/>
        <w:adjustRightInd w:val="0"/>
        <w:spacing w:after="0" w:line="240" w:lineRule="auto"/>
        <w:jc w:val="both"/>
        <w:rPr>
          <w:rFonts w:ascii="Traditional Arabic" w:hAnsi="Traditional Arabic" w:cs="Traditional Arabic"/>
          <w:color w:val="000000"/>
          <w:sz w:val="32"/>
          <w:szCs w:val="32"/>
          <w:rtl/>
        </w:rPr>
      </w:pPr>
      <w:r w:rsidRPr="00625A95">
        <w:rPr>
          <w:rFonts w:ascii="Traditional Arabic" w:hAnsi="Traditional Arabic" w:cs="Traditional Arabic" w:hint="cs"/>
          <w:b/>
          <w:bCs/>
          <w:color w:val="000000"/>
          <w:sz w:val="36"/>
          <w:szCs w:val="36"/>
          <w:rtl/>
        </w:rPr>
        <w:t>قال الإمام البخاري</w:t>
      </w:r>
      <w:r w:rsidR="00625A95" w:rsidRPr="00625A95">
        <w:rPr>
          <w:rFonts w:ascii="Traditional Arabic" w:hAnsi="Traditional Arabic" w:cs="Traditional Arabic" w:hint="cs"/>
          <w:b/>
          <w:bCs/>
          <w:color w:val="000000"/>
          <w:sz w:val="36"/>
          <w:szCs w:val="36"/>
          <w:rtl/>
        </w:rPr>
        <w:t xml:space="preserve"> :</w:t>
      </w:r>
      <w:r w:rsidR="004A0BC7" w:rsidRPr="00572C5B">
        <w:rPr>
          <w:rFonts w:ascii="Traditional Arabic" w:hAnsi="Traditional Arabic" w:cs="Traditional Arabic"/>
          <w:color w:val="000000"/>
          <w:sz w:val="36"/>
          <w:szCs w:val="36"/>
          <w:rtl/>
        </w:rPr>
        <w:t xml:space="preserve">حَدَّثَنَا مُحَمَّدُ بْنُ عُقْبَةَ الشَّيْبَانِيُّ قَالَ : حَدَّثَنَا أَبُو إِسْحَاقَ الْفَزَارِيُّ عَنْ حُمَيْدٍ قَالَ : سَمِعْتُ أَنَسًا </w:t>
      </w:r>
      <w:r w:rsidR="006A1D8A">
        <w:rPr>
          <w:rFonts w:ascii="Traditional Arabic" w:hAnsi="Traditional Arabic" w:cs="Traditional Arabic" w:hint="cs"/>
          <w:color w:val="000000"/>
          <w:sz w:val="36"/>
          <w:szCs w:val="36"/>
          <w:rtl/>
        </w:rPr>
        <w:t xml:space="preserve">- رضي الله عنه - </w:t>
      </w:r>
      <w:r w:rsidR="004A0BC7" w:rsidRPr="00572C5B">
        <w:rPr>
          <w:rFonts w:ascii="Traditional Arabic" w:hAnsi="Traditional Arabic" w:cs="Traditional Arabic"/>
          <w:color w:val="000000"/>
          <w:sz w:val="36"/>
          <w:szCs w:val="36"/>
          <w:rtl/>
        </w:rPr>
        <w:t xml:space="preserve">يَقُولُ </w:t>
      </w:r>
      <w:r w:rsidR="006A1D8A">
        <w:rPr>
          <w:rFonts w:ascii="Traditional Arabic" w:hAnsi="Traditional Arabic" w:cs="Traditional Arabic" w:hint="cs"/>
          <w:color w:val="000000"/>
          <w:sz w:val="36"/>
          <w:szCs w:val="36"/>
          <w:rtl/>
        </w:rPr>
        <w:t>: "</w:t>
      </w:r>
      <w:r w:rsidR="004A0BC7" w:rsidRPr="00D613B1">
        <w:rPr>
          <w:rFonts w:ascii="Traditional Arabic" w:hAnsi="Traditional Arabic" w:cs="Traditional Arabic"/>
          <w:color w:val="000000"/>
          <w:sz w:val="36"/>
          <w:szCs w:val="36"/>
          <w:rtl/>
        </w:rPr>
        <w:t>كُنَّا نُبَكِّرُ إِلَى الْجُمُعَةِ ثُمَّ نَقِيلُ</w:t>
      </w:r>
      <w:r w:rsidR="004A0BC7" w:rsidRPr="00D613B1">
        <w:rPr>
          <w:rFonts w:ascii="Traditional Arabic" w:hAnsi="Traditional Arabic" w:cs="Traditional Arabic" w:hint="cs"/>
          <w:color w:val="000000"/>
          <w:sz w:val="36"/>
          <w:szCs w:val="36"/>
          <w:rtl/>
        </w:rPr>
        <w:t>"</w:t>
      </w:r>
      <w:r w:rsidR="004A0BC7" w:rsidRPr="00D613B1">
        <w:rPr>
          <w:rStyle w:val="FootnoteReference"/>
          <w:rFonts w:ascii="Traditional Arabic" w:hAnsi="Traditional Arabic" w:cs="Traditional Arabic"/>
          <w:color w:val="000000"/>
          <w:sz w:val="36"/>
          <w:szCs w:val="36"/>
          <w:rtl/>
        </w:rPr>
        <w:footnoteReference w:customMarkFollows="1" w:id="527"/>
        <w:t>(3)</w:t>
      </w:r>
      <w:r w:rsidR="004A0BC7" w:rsidRPr="00D613B1">
        <w:rPr>
          <w:rFonts w:ascii="Traditional Arabic" w:hAnsi="Traditional Arabic" w:cs="Traditional Arabic"/>
          <w:color w:val="000000"/>
          <w:sz w:val="36"/>
          <w:szCs w:val="36"/>
          <w:rtl/>
        </w:rPr>
        <w:t>.</w:t>
      </w:r>
    </w:p>
    <w:p w:rsidR="004A0BC7" w:rsidRDefault="0075358A" w:rsidP="006A1D8A">
      <w:pPr>
        <w:pStyle w:val="ListParagraph"/>
        <w:autoSpaceDE w:val="0"/>
        <w:autoSpaceDN w:val="0"/>
        <w:adjustRightInd w:val="0"/>
        <w:spacing w:after="0" w:line="240" w:lineRule="auto"/>
        <w:ind w:left="0"/>
        <w:jc w:val="both"/>
        <w:rPr>
          <w:rFonts w:ascii="Traditional Arabic" w:hAnsi="Traditional Arabic" w:cs="Traditional Arabic"/>
          <w:color w:val="000000"/>
          <w:sz w:val="32"/>
          <w:szCs w:val="32"/>
          <w:rtl/>
        </w:rPr>
      </w:pPr>
      <w:r w:rsidRPr="00625A95">
        <w:rPr>
          <w:rFonts w:ascii="Traditional Arabic" w:hAnsi="Traditional Arabic" w:cs="Traditional Arabic" w:hint="cs"/>
          <w:b/>
          <w:bCs/>
          <w:color w:val="000000"/>
          <w:sz w:val="36"/>
          <w:szCs w:val="36"/>
          <w:rtl/>
        </w:rPr>
        <w:t>قال الإمام البخاري</w:t>
      </w:r>
      <w:r w:rsidR="00625A95" w:rsidRPr="00625A95">
        <w:rPr>
          <w:rFonts w:ascii="Traditional Arabic" w:hAnsi="Traditional Arabic" w:cs="Traditional Arabic" w:hint="cs"/>
          <w:b/>
          <w:bCs/>
          <w:color w:val="000000"/>
          <w:sz w:val="36"/>
          <w:szCs w:val="36"/>
          <w:rtl/>
        </w:rPr>
        <w:t xml:space="preserve"> :</w:t>
      </w:r>
      <w:r w:rsidR="004A0BC7" w:rsidRPr="00572C5B">
        <w:rPr>
          <w:rFonts w:ascii="Traditional Arabic" w:hAnsi="Traditional Arabic" w:cs="Traditional Arabic"/>
          <w:color w:val="000000"/>
          <w:sz w:val="36"/>
          <w:szCs w:val="36"/>
          <w:rtl/>
        </w:rPr>
        <w:t>حَدَّثَنَا سَعِيدُ بْنُ أَبِي مَرْيَمَ قَالَ : حَدَّثَنَا أَبُو غَسَّانَ ، قَالَ : حَدَّثَنِي أَبُو حَازِمٍ عَنْ سَهْلٍ</w:t>
      </w:r>
      <w:r w:rsidR="006A1D8A">
        <w:rPr>
          <w:rFonts w:ascii="Traditional Arabic" w:hAnsi="Traditional Arabic" w:cs="Traditional Arabic" w:hint="cs"/>
          <w:color w:val="000000"/>
          <w:sz w:val="36"/>
          <w:szCs w:val="36"/>
          <w:rtl/>
        </w:rPr>
        <w:t xml:space="preserve"> - رضي الله عنه -</w:t>
      </w:r>
      <w:r w:rsidR="004A0BC7" w:rsidRPr="00572C5B">
        <w:rPr>
          <w:rFonts w:ascii="Traditional Arabic" w:hAnsi="Traditional Arabic" w:cs="Traditional Arabic"/>
          <w:color w:val="000000"/>
          <w:sz w:val="36"/>
          <w:szCs w:val="36"/>
          <w:rtl/>
        </w:rPr>
        <w:t xml:space="preserve"> قَالَ </w:t>
      </w:r>
      <w:r w:rsidR="004A0BC7" w:rsidRPr="00D613B1">
        <w:rPr>
          <w:rFonts w:ascii="Traditional Arabic" w:hAnsi="Traditional Arabic" w:cs="Traditional Arabic"/>
          <w:color w:val="000000"/>
          <w:sz w:val="36"/>
          <w:szCs w:val="36"/>
          <w:rtl/>
        </w:rPr>
        <w:t xml:space="preserve">: كُنَّا نُصَلِّي مَعَ النَّبِيِّ </w:t>
      </w:r>
      <w:r w:rsidR="006A1D8A">
        <w:rPr>
          <w:rFonts w:ascii="Traditional Arabic" w:hAnsi="Traditional Arabic" w:cs="Traditional Arabic" w:hint="cs"/>
          <w:color w:val="000000"/>
          <w:sz w:val="36"/>
          <w:szCs w:val="36"/>
          <w:rtl/>
        </w:rPr>
        <w:t xml:space="preserve">- </w:t>
      </w:r>
      <w:r w:rsidR="004A0BC7" w:rsidRPr="00D613B1">
        <w:rPr>
          <w:rFonts w:ascii="Traditional Arabic" w:hAnsi="Traditional Arabic" w:cs="Traditional Arabic"/>
          <w:color w:val="000000"/>
          <w:sz w:val="36"/>
          <w:szCs w:val="36"/>
          <w:rtl/>
        </w:rPr>
        <w:t>صلى الله عليه وسلم</w:t>
      </w:r>
      <w:r w:rsidR="006A1D8A">
        <w:rPr>
          <w:rFonts w:ascii="Traditional Arabic" w:hAnsi="Traditional Arabic" w:cs="Traditional Arabic" w:hint="cs"/>
          <w:color w:val="000000"/>
          <w:sz w:val="36"/>
          <w:szCs w:val="36"/>
          <w:rtl/>
        </w:rPr>
        <w:t xml:space="preserve"> -</w:t>
      </w:r>
      <w:r w:rsidR="004A0BC7" w:rsidRPr="00D613B1">
        <w:rPr>
          <w:rFonts w:ascii="Traditional Arabic" w:hAnsi="Traditional Arabic" w:cs="Traditional Arabic"/>
          <w:color w:val="000000"/>
          <w:sz w:val="36"/>
          <w:szCs w:val="36"/>
          <w:rtl/>
        </w:rPr>
        <w:t xml:space="preserve"> الْجُمُعَةَ ثُمَّ تَكُونُ الْقَائِلَةُ</w:t>
      </w:r>
      <w:r w:rsidR="004A0BC7" w:rsidRPr="00D613B1">
        <w:rPr>
          <w:rStyle w:val="FootnoteReference"/>
          <w:rFonts w:ascii="Traditional Arabic" w:hAnsi="Traditional Arabic" w:cs="Traditional Arabic"/>
          <w:color w:val="000000"/>
          <w:sz w:val="36"/>
          <w:szCs w:val="36"/>
          <w:rtl/>
        </w:rPr>
        <w:footnoteReference w:customMarkFollows="1" w:id="528"/>
        <w:t>(4)</w:t>
      </w:r>
      <w:r w:rsidR="004A0BC7" w:rsidRPr="00D613B1">
        <w:rPr>
          <w:rFonts w:ascii="Traditional Arabic" w:hAnsi="Traditional Arabic" w:cs="Traditional Arabic"/>
          <w:color w:val="000000"/>
          <w:sz w:val="36"/>
          <w:szCs w:val="36"/>
          <w:rtl/>
        </w:rPr>
        <w:t>.</w:t>
      </w:r>
    </w:p>
    <w:p w:rsidR="008118CF" w:rsidRDefault="008118CF">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4A0BC7" w:rsidRPr="0095741F" w:rsidRDefault="0075358A" w:rsidP="008118CF">
      <w:pPr>
        <w:spacing w:line="240" w:lineRule="auto"/>
        <w:jc w:val="both"/>
        <w:rPr>
          <w:rFonts w:ascii="Traditional Arabic" w:hAnsi="Traditional Arabic" w:cs="PT Bold Heading"/>
          <w:sz w:val="32"/>
          <w:szCs w:val="32"/>
          <w:rtl/>
        </w:rPr>
      </w:pPr>
      <w:r w:rsidRPr="00625A95">
        <w:rPr>
          <w:rFonts w:ascii="Traditional Arabic" w:hAnsi="Traditional Arabic" w:cs="Traditional Arabic" w:hint="cs"/>
          <w:b/>
          <w:bCs/>
          <w:sz w:val="36"/>
          <w:szCs w:val="36"/>
          <w:rtl/>
        </w:rPr>
        <w:t>قال الإمام مسلم</w:t>
      </w:r>
      <w:r w:rsidR="00625A95" w:rsidRPr="00625A95">
        <w:rPr>
          <w:rFonts w:ascii="Traditional Arabic" w:hAnsi="Traditional Arabic" w:cs="Traditional Arabic" w:hint="cs"/>
          <w:b/>
          <w:bCs/>
          <w:sz w:val="36"/>
          <w:szCs w:val="36"/>
          <w:rtl/>
        </w:rPr>
        <w:t xml:space="preserve"> :</w:t>
      </w:r>
      <w:r w:rsidR="004A0BC7" w:rsidRPr="00572C5B">
        <w:rPr>
          <w:rFonts w:ascii="Traditional Arabic" w:hAnsi="Traditional Arabic" w:cs="Traditional Arabic"/>
          <w:sz w:val="36"/>
          <w:szCs w:val="36"/>
          <w:rtl/>
        </w:rPr>
        <w:t xml:space="preserve">حَدَّثَنَا عَبْدُ اللَّهِ بْنُ مَسْلَمَةَ بْنِ قَعْنَبٍ وَيَحْيَى بْنُ يَحْيَى وَعَلِىُّ بْنُ حُجْرٍ قَالَ يَحْيَى أَخْبَرَنَا وَقَالَ الآخَرَانِ حَدَّثَنَا عَبْدُ الْعَزِيزِ بْنُ أَبِى حَازِمٍ عَنْ أَبِيهِ عَنْ سَهْلٍ </w:t>
      </w:r>
      <w:r w:rsidR="006A1D8A">
        <w:rPr>
          <w:rFonts w:ascii="Traditional Arabic" w:hAnsi="Traditional Arabic" w:cs="Traditional Arabic"/>
          <w:sz w:val="36"/>
          <w:szCs w:val="36"/>
          <w:rtl/>
        </w:rPr>
        <w:t>–</w:t>
      </w:r>
      <w:r w:rsidR="006A1D8A">
        <w:rPr>
          <w:rFonts w:ascii="Traditional Arabic" w:hAnsi="Traditional Arabic" w:cs="Traditional Arabic" w:hint="cs"/>
          <w:sz w:val="36"/>
          <w:szCs w:val="36"/>
          <w:rtl/>
        </w:rPr>
        <w:t xml:space="preserve"> رضي الله عنه </w:t>
      </w:r>
      <w:r w:rsidR="006A1D8A">
        <w:rPr>
          <w:rFonts w:ascii="Traditional Arabic" w:hAnsi="Traditional Arabic" w:cs="Traditional Arabic"/>
          <w:sz w:val="36"/>
          <w:szCs w:val="36"/>
          <w:rtl/>
        </w:rPr>
        <w:t>–</w:t>
      </w:r>
      <w:r w:rsidR="004A0BC7" w:rsidRPr="00572C5B">
        <w:rPr>
          <w:rFonts w:ascii="Traditional Arabic" w:hAnsi="Traditional Arabic" w:cs="Traditional Arabic"/>
          <w:sz w:val="36"/>
          <w:szCs w:val="36"/>
          <w:rtl/>
        </w:rPr>
        <w:t>قَال</w:t>
      </w:r>
      <w:r w:rsidR="004A0BC7" w:rsidRPr="00D613B1">
        <w:rPr>
          <w:rFonts w:ascii="Traditional Arabic" w:hAnsi="Traditional Arabic" w:cs="Traditional Arabic"/>
          <w:sz w:val="36"/>
          <w:szCs w:val="36"/>
          <w:rtl/>
        </w:rPr>
        <w:t>َ</w:t>
      </w:r>
      <w:r w:rsidR="006A1D8A">
        <w:rPr>
          <w:rFonts w:ascii="Traditional Arabic" w:hAnsi="Traditional Arabic" w:cs="Traditional Arabic" w:hint="cs"/>
          <w:sz w:val="36"/>
          <w:szCs w:val="36"/>
          <w:rtl/>
        </w:rPr>
        <w:t xml:space="preserve"> :"</w:t>
      </w:r>
      <w:r w:rsidR="004A0BC7" w:rsidRPr="00D613B1">
        <w:rPr>
          <w:rFonts w:ascii="Traditional Arabic" w:hAnsi="Traditional Arabic" w:cs="Traditional Arabic"/>
          <w:sz w:val="36"/>
          <w:szCs w:val="36"/>
          <w:rtl/>
        </w:rPr>
        <w:t>مَا كُنَّا نَقِيلُ وَلاَ نَتَغَدَّى إِلاَّ بَعْدَ الْجُمُعَةِ</w:t>
      </w:r>
      <w:r w:rsidR="006A1D8A">
        <w:rPr>
          <w:rFonts w:ascii="Traditional Arabic" w:hAnsi="Traditional Arabic" w:cs="Traditional Arabic" w:hint="cs"/>
          <w:sz w:val="36"/>
          <w:szCs w:val="36"/>
          <w:rtl/>
        </w:rPr>
        <w:t>"</w:t>
      </w:r>
      <w:r w:rsidR="004A0BC7" w:rsidRPr="00572C5B">
        <w:rPr>
          <w:rFonts w:ascii="Traditional Arabic" w:hAnsi="Traditional Arabic" w:cs="Traditional Arabic"/>
          <w:sz w:val="36"/>
          <w:szCs w:val="36"/>
          <w:rtl/>
        </w:rPr>
        <w:t>- زَادَ ابْنُ حُجْرٍ - فِى عَهْدِ رَسُولِ اللَّهِ -صلى الله عليه وسلم-</w:t>
      </w:r>
      <w:r w:rsidR="004A0BC7">
        <w:rPr>
          <w:rStyle w:val="FootnoteReference"/>
          <w:rFonts w:ascii="Traditional Arabic" w:hAnsi="Traditional Arabic" w:cs="Traditional Arabic"/>
          <w:sz w:val="36"/>
          <w:szCs w:val="36"/>
          <w:rtl/>
        </w:rPr>
        <w:footnoteReference w:customMarkFollows="1" w:id="529"/>
        <w:t>(</w:t>
      </w:r>
      <w:r w:rsidR="008118CF">
        <w:rPr>
          <w:rStyle w:val="FootnoteReference"/>
          <w:rFonts w:ascii="Traditional Arabic" w:hAnsi="Traditional Arabic" w:cs="Traditional Arabic" w:hint="cs"/>
          <w:sz w:val="36"/>
          <w:szCs w:val="36"/>
          <w:rtl/>
        </w:rPr>
        <w:t>1</w:t>
      </w:r>
      <w:r w:rsidR="004A0BC7">
        <w:rPr>
          <w:rStyle w:val="FootnoteReference"/>
          <w:rFonts w:ascii="Traditional Arabic" w:hAnsi="Traditional Arabic" w:cs="Traditional Arabic"/>
          <w:sz w:val="36"/>
          <w:szCs w:val="36"/>
          <w:rtl/>
        </w:rPr>
        <w:t>)</w:t>
      </w:r>
      <w:r w:rsidR="004A0BC7" w:rsidRPr="00572C5B">
        <w:rPr>
          <w:rFonts w:ascii="Traditional Arabic" w:hAnsi="Traditional Arabic" w:cs="Traditional Arabic"/>
          <w:sz w:val="36"/>
          <w:szCs w:val="36"/>
          <w:rtl/>
        </w:rPr>
        <w:t>.</w:t>
      </w:r>
    </w:p>
    <w:p w:rsidR="00C35E67" w:rsidRDefault="00C35E67" w:rsidP="004A0BC7">
      <w:pPr>
        <w:autoSpaceDE w:val="0"/>
        <w:autoSpaceDN w:val="0"/>
        <w:adjustRightInd w:val="0"/>
        <w:spacing w:after="0" w:line="240" w:lineRule="auto"/>
        <w:jc w:val="both"/>
        <w:rPr>
          <w:rFonts w:ascii="Traditional Arabic" w:hAnsi="Traditional Arabic" w:cs="Traditional Arabic"/>
          <w:b/>
          <w:bCs/>
          <w:sz w:val="36"/>
          <w:szCs w:val="36"/>
          <w:rtl/>
        </w:rPr>
      </w:pPr>
    </w:p>
    <w:p w:rsidR="00C35E67" w:rsidRDefault="00C35E67" w:rsidP="004A0BC7">
      <w:pPr>
        <w:autoSpaceDE w:val="0"/>
        <w:autoSpaceDN w:val="0"/>
        <w:adjustRightInd w:val="0"/>
        <w:spacing w:after="0" w:line="240" w:lineRule="auto"/>
        <w:jc w:val="both"/>
        <w:rPr>
          <w:rFonts w:ascii="Traditional Arabic" w:hAnsi="Traditional Arabic" w:cs="Traditional Arabic"/>
          <w:b/>
          <w:bCs/>
          <w:sz w:val="36"/>
          <w:szCs w:val="36"/>
          <w:rtl/>
        </w:rPr>
      </w:pPr>
    </w:p>
    <w:p w:rsidR="00C35E67" w:rsidRDefault="00C35E67" w:rsidP="004A0BC7">
      <w:pPr>
        <w:autoSpaceDE w:val="0"/>
        <w:autoSpaceDN w:val="0"/>
        <w:adjustRightInd w:val="0"/>
        <w:spacing w:after="0" w:line="240" w:lineRule="auto"/>
        <w:jc w:val="both"/>
        <w:rPr>
          <w:rFonts w:ascii="Traditional Arabic" w:hAnsi="Traditional Arabic" w:cs="Traditional Arabic"/>
          <w:b/>
          <w:bCs/>
          <w:sz w:val="36"/>
          <w:szCs w:val="36"/>
          <w:rtl/>
        </w:rPr>
      </w:pPr>
    </w:p>
    <w:p w:rsidR="004A0BC7" w:rsidRDefault="004A0BC7" w:rsidP="004A0BC7">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بيان وجه التعارض والاختلاف </w:t>
      </w:r>
    </w:p>
    <w:p w:rsidR="004A0BC7" w:rsidRPr="00350C51" w:rsidRDefault="004A0BC7" w:rsidP="006A1D8A">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في حديث جابر - رضي الله عنه -  أن وقت الجمعة عند زوال الشمس وهو وقت صلاة الظهر أما في الأحاديث المقابلة كما أوردنا من حديث سهل وأنس  - رضي الله عنهما - يظهر أن وقت صلاة الجمعة قبل الزوال لأن القيلولة لا تكون إلا قبل الزوال ، فأي الأوقات هو وقت صلاة الجمعة قبل الزوال أم بعد الزوال ؟</w:t>
      </w: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4A0BC7" w:rsidRDefault="004A0BC7" w:rsidP="004A0BC7">
      <w:pPr>
        <w:spacing w:before="240" w:after="0" w:line="240" w:lineRule="auto"/>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الجم</w:t>
      </w:r>
      <w:r>
        <w:rPr>
          <w:rFonts w:ascii="Traditional Arabic" w:hAnsi="Traditional Arabic" w:cs="Traditional Arabic" w:hint="cs"/>
          <w:b/>
          <w:bCs/>
          <w:sz w:val="36"/>
          <w:szCs w:val="36"/>
          <w:rtl/>
        </w:rPr>
        <w:t xml:space="preserve">ع بين اختلاف الروايات وتعارضها </w:t>
      </w:r>
    </w:p>
    <w:p w:rsidR="004A0BC7" w:rsidRDefault="004A0BC7" w:rsidP="008118CF">
      <w:pPr>
        <w:spacing w:after="0" w:line="240" w:lineRule="auto"/>
        <w:jc w:val="both"/>
        <w:rPr>
          <w:rFonts w:ascii="Traditional Arabic" w:eastAsia="Times New Roman" w:hAnsi="Traditional Arabic" w:cs="Traditional Arabic"/>
          <w:color w:val="FF0000"/>
          <w:sz w:val="24"/>
          <w:szCs w:val="24"/>
          <w:rtl/>
        </w:rPr>
      </w:pPr>
      <w:r>
        <w:rPr>
          <w:rFonts w:ascii="Traditional Arabic" w:eastAsia="Times New Roman" w:hAnsi="Traditional Arabic" w:cs="Traditional Arabic" w:hint="cs"/>
          <w:sz w:val="36"/>
          <w:szCs w:val="36"/>
          <w:rtl/>
        </w:rPr>
        <w:t xml:space="preserve">   أجمع العلماء</w:t>
      </w:r>
      <w:r w:rsidRPr="00F6016E">
        <w:rPr>
          <w:rFonts w:ascii="Traditional Arabic" w:eastAsia="Times New Roman" w:hAnsi="Traditional Arabic" w:cs="Traditional Arabic"/>
          <w:sz w:val="36"/>
          <w:szCs w:val="36"/>
          <w:rtl/>
        </w:rPr>
        <w:t xml:space="preserve"> أن من صلى الجمعة في وقت الظهر فقد صلاها في وقتها، نقله الإمام الشافعي وابن المنذر وابن عبد البر وابن قدامة وغيرهم</w:t>
      </w:r>
      <w:r>
        <w:rPr>
          <w:rStyle w:val="FootnoteReference"/>
          <w:rFonts w:ascii="Traditional Arabic" w:eastAsia="Times New Roman" w:hAnsi="Traditional Arabic" w:cs="Traditional Arabic"/>
          <w:sz w:val="36"/>
          <w:szCs w:val="36"/>
          <w:rtl/>
        </w:rPr>
        <w:footnoteReference w:customMarkFollows="1" w:id="530"/>
        <w:t>(</w:t>
      </w:r>
      <w:r w:rsidR="008118CF">
        <w:rPr>
          <w:rStyle w:val="FootnoteReference"/>
          <w:rFonts w:ascii="Traditional Arabic" w:eastAsia="Times New Roman" w:hAnsi="Traditional Arabic" w:cs="Traditional Arabic" w:hint="cs"/>
          <w:sz w:val="36"/>
          <w:szCs w:val="36"/>
          <w:rtl/>
        </w:rPr>
        <w:t>2</w:t>
      </w:r>
      <w:r>
        <w:rPr>
          <w:rStyle w:val="FootnoteReference"/>
          <w:rFonts w:ascii="Traditional Arabic" w:eastAsia="Times New Roman" w:hAnsi="Traditional Arabic" w:cs="Traditional Arabic"/>
          <w:sz w:val="36"/>
          <w:szCs w:val="36"/>
          <w:rtl/>
        </w:rPr>
        <w:t>)</w:t>
      </w:r>
      <w:r>
        <w:rPr>
          <w:rFonts w:ascii="Traditional Arabic" w:eastAsia="Times New Roman" w:hAnsi="Traditional Arabic" w:cs="Traditional Arabic" w:hint="cs"/>
          <w:sz w:val="36"/>
          <w:szCs w:val="36"/>
          <w:rtl/>
        </w:rPr>
        <w:t xml:space="preserve"> . إنما الخلاف فيما قبل الزوال ، قال ابن قدامة : </w:t>
      </w:r>
      <w:r w:rsidRPr="00F6016E">
        <w:rPr>
          <w:rFonts w:ascii="Traditional Arabic" w:eastAsia="Times New Roman" w:hAnsi="Traditional Arabic" w:cs="Traditional Arabic"/>
          <w:sz w:val="36"/>
          <w:szCs w:val="36"/>
          <w:rtl/>
        </w:rPr>
        <w:t>فإن علماء الأمة اتفقوا على أن ما بعد الزوال وقت للجمعة , وإنما الخلاف فيما قبله</w:t>
      </w:r>
      <w:r>
        <w:rPr>
          <w:rStyle w:val="FootnoteReference"/>
          <w:rFonts w:ascii="Traditional Arabic" w:eastAsia="Times New Roman" w:hAnsi="Traditional Arabic" w:cs="Traditional Arabic"/>
          <w:sz w:val="36"/>
          <w:szCs w:val="36"/>
          <w:rtl/>
        </w:rPr>
        <w:footnoteReference w:customMarkFollows="1" w:id="531"/>
        <w:t>(</w:t>
      </w:r>
      <w:r w:rsidR="008118CF">
        <w:rPr>
          <w:rStyle w:val="FootnoteReference"/>
          <w:rFonts w:ascii="Traditional Arabic" w:eastAsia="Times New Roman" w:hAnsi="Traditional Arabic" w:cs="Traditional Arabic" w:hint="cs"/>
          <w:sz w:val="36"/>
          <w:szCs w:val="36"/>
          <w:rtl/>
        </w:rPr>
        <w:t>3</w:t>
      </w:r>
      <w:r>
        <w:rPr>
          <w:rStyle w:val="FootnoteReference"/>
          <w:rFonts w:ascii="Traditional Arabic" w:eastAsia="Times New Roman" w:hAnsi="Traditional Arabic" w:cs="Traditional Arabic"/>
          <w:sz w:val="36"/>
          <w:szCs w:val="36"/>
          <w:rtl/>
        </w:rPr>
        <w:t>)</w:t>
      </w:r>
      <w:r>
        <w:rPr>
          <w:rFonts w:ascii="Traditional Arabic" w:hAnsi="Traditional Arabic" w:cs="Traditional Arabic" w:hint="cs"/>
          <w:b/>
          <w:bCs/>
          <w:sz w:val="36"/>
          <w:szCs w:val="36"/>
          <w:rtl/>
        </w:rPr>
        <w:t xml:space="preserve"> . </w:t>
      </w:r>
    </w:p>
    <w:p w:rsidR="00C35E67" w:rsidRDefault="00C35E67" w:rsidP="000C0B98">
      <w:pPr>
        <w:spacing w:after="0" w:line="240" w:lineRule="auto"/>
        <w:rPr>
          <w:rFonts w:ascii="Traditional Arabic" w:hAnsi="Traditional Arabic" w:cs="Traditional Arabic"/>
          <w:b/>
          <w:bCs/>
          <w:sz w:val="36"/>
          <w:szCs w:val="36"/>
          <w:rtl/>
        </w:rPr>
      </w:pPr>
    </w:p>
    <w:p w:rsidR="00C35E67" w:rsidRDefault="00C35E67" w:rsidP="000C0B98">
      <w:pPr>
        <w:spacing w:after="0" w:line="240" w:lineRule="auto"/>
        <w:rPr>
          <w:rFonts w:ascii="Traditional Arabic" w:hAnsi="Traditional Arabic" w:cs="Traditional Arabic"/>
          <w:b/>
          <w:bCs/>
          <w:sz w:val="36"/>
          <w:szCs w:val="36"/>
          <w:rtl/>
        </w:rPr>
      </w:pPr>
    </w:p>
    <w:p w:rsidR="00C35E67" w:rsidRDefault="00C35E67" w:rsidP="000C0B98">
      <w:pPr>
        <w:spacing w:after="0" w:line="240" w:lineRule="auto"/>
        <w:rPr>
          <w:rFonts w:ascii="Traditional Arabic" w:hAnsi="Traditional Arabic" w:cs="Traditional Arabic"/>
          <w:b/>
          <w:bCs/>
          <w:sz w:val="36"/>
          <w:szCs w:val="36"/>
          <w:rtl/>
        </w:rPr>
      </w:pPr>
    </w:p>
    <w:p w:rsidR="004A0BC7" w:rsidRPr="00137DB8" w:rsidRDefault="004A0BC7" w:rsidP="000C0B98">
      <w:pPr>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اختلف</w:t>
      </w:r>
      <w:r w:rsidRPr="00137DB8">
        <w:rPr>
          <w:rFonts w:ascii="Traditional Arabic" w:hAnsi="Traditional Arabic" w:cs="Traditional Arabic"/>
          <w:b/>
          <w:bCs/>
          <w:sz w:val="36"/>
          <w:szCs w:val="36"/>
          <w:rtl/>
        </w:rPr>
        <w:t xml:space="preserve"> العلماء في مسألة </w:t>
      </w:r>
      <w:r w:rsidR="000C0B98">
        <w:rPr>
          <w:rFonts w:ascii="Traditional Arabic" w:hAnsi="Traditional Arabic" w:cs="Traditional Arabic" w:hint="cs"/>
          <w:b/>
          <w:bCs/>
          <w:sz w:val="36"/>
          <w:szCs w:val="36"/>
          <w:rtl/>
        </w:rPr>
        <w:t xml:space="preserve">وقت </w:t>
      </w:r>
      <w:r>
        <w:rPr>
          <w:rFonts w:ascii="Traditional Arabic" w:hAnsi="Traditional Arabic" w:cs="Traditional Arabic" w:hint="cs"/>
          <w:b/>
          <w:bCs/>
          <w:sz w:val="36"/>
          <w:szCs w:val="36"/>
          <w:rtl/>
        </w:rPr>
        <w:t>صلاة الجمعة</w:t>
      </w:r>
      <w:r>
        <w:rPr>
          <w:rFonts w:ascii="Traditional Arabic" w:hAnsi="Traditional Arabic" w:cs="Traditional Arabic"/>
          <w:b/>
          <w:bCs/>
          <w:sz w:val="36"/>
          <w:szCs w:val="36"/>
          <w:rtl/>
        </w:rPr>
        <w:t xml:space="preserve"> على </w:t>
      </w:r>
      <w:r>
        <w:rPr>
          <w:rFonts w:ascii="Traditional Arabic" w:hAnsi="Traditional Arabic" w:cs="Traditional Arabic" w:hint="cs"/>
          <w:b/>
          <w:bCs/>
          <w:sz w:val="36"/>
          <w:szCs w:val="36"/>
          <w:rtl/>
        </w:rPr>
        <w:t xml:space="preserve">قولين </w:t>
      </w:r>
      <w:r w:rsidRPr="00137DB8">
        <w:rPr>
          <w:rFonts w:ascii="Traditional Arabic" w:hAnsi="Traditional Arabic" w:cs="Traditional Arabic"/>
          <w:b/>
          <w:bCs/>
          <w:sz w:val="36"/>
          <w:szCs w:val="36"/>
          <w:rtl/>
        </w:rPr>
        <w:t>:</w:t>
      </w:r>
    </w:p>
    <w:p w:rsidR="004A0BC7" w:rsidRDefault="004A0BC7" w:rsidP="004A0BC7">
      <w:pPr>
        <w:spacing w:after="0" w:line="240" w:lineRule="auto"/>
        <w:rPr>
          <w:rFonts w:ascii="Traditional Arabic" w:hAnsi="Traditional Arabic" w:cs="Traditional Arabic"/>
          <w:sz w:val="36"/>
          <w:szCs w:val="36"/>
          <w:rtl/>
        </w:rPr>
      </w:pPr>
      <w:r w:rsidRPr="005955EC">
        <w:rPr>
          <w:rFonts w:ascii="Traditional Arabic" w:hAnsi="Traditional Arabic" w:cs="Traditional Arabic"/>
          <w:b/>
          <w:bCs/>
          <w:sz w:val="36"/>
          <w:szCs w:val="36"/>
          <w:rtl/>
        </w:rPr>
        <w:t>القول الأول :</w:t>
      </w:r>
      <w:r w:rsidRPr="005955EC">
        <w:rPr>
          <w:rFonts w:ascii="Traditional Arabic" w:hAnsi="Traditional Arabic" w:cs="Traditional Arabic" w:hint="cs"/>
          <w:b/>
          <w:bCs/>
          <w:sz w:val="36"/>
          <w:szCs w:val="36"/>
          <w:rtl/>
        </w:rPr>
        <w:t xml:space="preserve"> أن وقت صلاة الجمعة </w:t>
      </w:r>
      <w:r>
        <w:rPr>
          <w:rFonts w:ascii="Traditional Arabic" w:hAnsi="Traditional Arabic" w:cs="Traditional Arabic" w:hint="cs"/>
          <w:b/>
          <w:bCs/>
          <w:sz w:val="36"/>
          <w:szCs w:val="36"/>
          <w:rtl/>
        </w:rPr>
        <w:t xml:space="preserve">هو وقت صلاة الظهر (بعد الزوال) </w:t>
      </w:r>
    </w:p>
    <w:p w:rsidR="004A0BC7" w:rsidRPr="00A06DFA" w:rsidRDefault="004A0BC7" w:rsidP="008118CF">
      <w:pPr>
        <w:spacing w:after="0" w:line="240" w:lineRule="auto"/>
        <w:jc w:val="both"/>
        <w:rPr>
          <w:rFonts w:ascii="Traditional Arabic" w:hAnsi="Traditional Arabic" w:cs="Traditional Arabic"/>
          <w:sz w:val="36"/>
          <w:szCs w:val="36"/>
          <w:rtl/>
        </w:rPr>
      </w:pPr>
      <w:r w:rsidRPr="00A06DFA">
        <w:rPr>
          <w:rFonts w:ascii="Traditional Arabic" w:hAnsi="Traditional Arabic" w:cs="Traditional Arabic" w:hint="cs"/>
          <w:sz w:val="36"/>
          <w:szCs w:val="36"/>
          <w:rtl/>
        </w:rPr>
        <w:t xml:space="preserve">وذهب إلى </w:t>
      </w:r>
      <w:r w:rsidR="00354D47">
        <w:rPr>
          <w:rFonts w:ascii="Traditional Arabic" w:hAnsi="Traditional Arabic" w:cs="Traditional Arabic" w:hint="cs"/>
          <w:sz w:val="36"/>
          <w:szCs w:val="36"/>
          <w:rtl/>
        </w:rPr>
        <w:t xml:space="preserve">هذا القول الإمام أبو </w:t>
      </w:r>
      <w:r>
        <w:rPr>
          <w:rFonts w:ascii="Traditional Arabic" w:hAnsi="Traditional Arabic" w:cs="Traditional Arabic" w:hint="cs"/>
          <w:sz w:val="36"/>
          <w:szCs w:val="36"/>
          <w:rtl/>
        </w:rPr>
        <w:t>حنيفة والإمام مالك</w:t>
      </w:r>
      <w:r w:rsidRPr="00A06DFA">
        <w:rPr>
          <w:rFonts w:ascii="Traditional Arabic" w:hAnsi="Traditional Arabic" w:cs="Traditional Arabic" w:hint="cs"/>
          <w:sz w:val="36"/>
          <w:szCs w:val="36"/>
          <w:rtl/>
        </w:rPr>
        <w:t>و</w:t>
      </w:r>
      <w:r>
        <w:rPr>
          <w:rFonts w:ascii="Traditional Arabic" w:hAnsi="Traditional Arabic" w:cs="Traditional Arabic" w:hint="cs"/>
          <w:sz w:val="36"/>
          <w:szCs w:val="36"/>
          <w:rtl/>
        </w:rPr>
        <w:t>الإمام</w:t>
      </w:r>
      <w:r w:rsidRPr="00A06DFA">
        <w:rPr>
          <w:rFonts w:ascii="Traditional Arabic" w:hAnsi="Traditional Arabic" w:cs="Traditional Arabic" w:hint="cs"/>
          <w:sz w:val="36"/>
          <w:szCs w:val="36"/>
          <w:rtl/>
        </w:rPr>
        <w:t xml:space="preserve">الشافعي </w:t>
      </w:r>
      <w:r>
        <w:rPr>
          <w:rFonts w:ascii="Traditional Arabic" w:hAnsi="Traditional Arabic" w:cs="Traditional Arabic" w:hint="cs"/>
          <w:sz w:val="36"/>
          <w:szCs w:val="36"/>
          <w:rtl/>
        </w:rPr>
        <w:t>ورواية عن الإمام أحمد</w:t>
      </w:r>
      <w:r w:rsidRPr="00A06DFA">
        <w:rPr>
          <w:rFonts w:ascii="Traditional Arabic" w:hAnsi="Traditional Arabic" w:cs="Traditional Arabic" w:hint="cs"/>
          <w:sz w:val="36"/>
          <w:szCs w:val="36"/>
          <w:rtl/>
        </w:rPr>
        <w:t>.</w:t>
      </w:r>
      <w:r w:rsidRPr="00F6016E">
        <w:rPr>
          <w:rFonts w:ascii="Traditional Arabic" w:eastAsia="Times New Roman" w:hAnsi="Traditional Arabic" w:cs="Traditional Arabic"/>
          <w:sz w:val="36"/>
          <w:szCs w:val="36"/>
          <w:rtl/>
        </w:rPr>
        <w:t xml:space="preserve">واختاره البخاري في صحيحه، حيث قال في صحيحه: "باب وقت الجمعة إذا زالت الشمس" </w:t>
      </w:r>
      <w:r w:rsidRPr="000356AB">
        <w:rPr>
          <w:rFonts w:ascii="Traditional Arabic" w:eastAsia="Times New Roman" w:hAnsi="Traditional Arabic" w:cs="Traditional Arabic"/>
          <w:sz w:val="36"/>
          <w:szCs w:val="36"/>
          <w:rtl/>
        </w:rPr>
        <w:t>اهـ</w:t>
      </w:r>
      <w:r>
        <w:rPr>
          <w:rStyle w:val="FootnoteReference"/>
          <w:rFonts w:ascii="Traditional Arabic" w:eastAsia="Times New Roman" w:hAnsi="Traditional Arabic" w:cs="Traditional Arabic"/>
          <w:sz w:val="36"/>
          <w:szCs w:val="36"/>
          <w:rtl/>
        </w:rPr>
        <w:footnoteReference w:customMarkFollows="1" w:id="532"/>
        <w:t>(</w:t>
      </w:r>
      <w:r w:rsidR="008118CF">
        <w:rPr>
          <w:rStyle w:val="FootnoteReference"/>
          <w:rFonts w:ascii="Traditional Arabic" w:eastAsia="Times New Roman" w:hAnsi="Traditional Arabic" w:cs="Traditional Arabic" w:hint="cs"/>
          <w:sz w:val="36"/>
          <w:szCs w:val="36"/>
          <w:rtl/>
        </w:rPr>
        <w:t>4</w:t>
      </w:r>
      <w:r>
        <w:rPr>
          <w:rStyle w:val="FootnoteReference"/>
          <w:rFonts w:ascii="Traditional Arabic" w:eastAsia="Times New Roman" w:hAnsi="Traditional Arabic" w:cs="Traditional Arabic"/>
          <w:sz w:val="36"/>
          <w:szCs w:val="36"/>
          <w:rtl/>
        </w:rPr>
        <w:t>)</w:t>
      </w:r>
    </w:p>
    <w:p w:rsidR="004A0BC7" w:rsidRPr="00C35E67" w:rsidRDefault="004A0BC7" w:rsidP="00C35E67">
      <w:pPr>
        <w:spacing w:after="0"/>
        <w:rPr>
          <w:rFonts w:ascii="Traditional Arabic" w:hAnsi="Traditional Arabic" w:cs="Traditional Arabic"/>
          <w:sz w:val="36"/>
          <w:szCs w:val="36"/>
          <w:rtl/>
        </w:rPr>
      </w:pPr>
      <w:r w:rsidRPr="00253895">
        <w:rPr>
          <w:rFonts w:ascii="Traditional Arabic" w:hAnsi="Traditional Arabic" w:cs="Traditional Arabic" w:hint="cs"/>
          <w:sz w:val="36"/>
          <w:szCs w:val="36"/>
          <w:rtl/>
        </w:rPr>
        <w:t>وَأَمَّاالْوَقْتُفَمِنْشَرَائِطِالْجُمُعَةِوَهُوَوَقْتُالظُّهْرِحَتَّىلايَجُوزَتَقْدِيمُهَاعَلَىزَوَالِالشَّمْسِ</w:t>
      </w:r>
      <w:r>
        <w:rPr>
          <w:rStyle w:val="FootnoteReference"/>
          <w:rFonts w:ascii="Traditional Arabic" w:hAnsi="Traditional Arabic" w:cs="Traditional Arabic"/>
          <w:sz w:val="36"/>
          <w:szCs w:val="36"/>
          <w:rtl/>
        </w:rPr>
        <w:footnoteReference w:customMarkFollows="1" w:id="533"/>
        <w:t>(</w:t>
      </w:r>
      <w:r w:rsidR="008118CF">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b/>
          <w:bCs/>
          <w:sz w:val="36"/>
          <w:szCs w:val="36"/>
          <w:rtl/>
        </w:rPr>
        <w:t>.</w:t>
      </w:r>
    </w:p>
    <w:p w:rsidR="004A0BC7" w:rsidRPr="00F01787" w:rsidRDefault="004A0BC7" w:rsidP="008118CF">
      <w:pPr>
        <w:spacing w:line="240" w:lineRule="auto"/>
        <w:jc w:val="both"/>
        <w:rPr>
          <w:rFonts w:ascii="Traditional Arabic" w:eastAsia="Times New Roman" w:hAnsi="Traditional Arabic" w:cs="Traditional Arabic"/>
          <w:sz w:val="36"/>
          <w:szCs w:val="36"/>
          <w:rtl/>
        </w:rPr>
      </w:pPr>
      <w:r w:rsidRPr="00F01787">
        <w:rPr>
          <w:rFonts w:ascii="Traditional Arabic" w:eastAsia="Times New Roman" w:hAnsi="Traditional Arabic" w:cs="Traditional Arabic"/>
          <w:sz w:val="36"/>
          <w:szCs w:val="36"/>
          <w:rtl/>
        </w:rPr>
        <w:t>قال الشافعي رحمه الله تعالى: "ولا اختلاف عند أحد لقيته أن لا تصلى الجمعة حتى تزول الشمس"</w:t>
      </w:r>
      <w:r w:rsidRPr="00F01787">
        <w:rPr>
          <w:rStyle w:val="FootnoteReference"/>
          <w:rFonts w:ascii="Traditional Arabic" w:eastAsia="Times New Roman" w:hAnsi="Traditional Arabic" w:cs="Traditional Arabic"/>
          <w:sz w:val="36"/>
          <w:szCs w:val="36"/>
          <w:rtl/>
        </w:rPr>
        <w:footnoteReference w:customMarkFollows="1" w:id="534"/>
        <w:t>(</w:t>
      </w:r>
      <w:r w:rsidR="008118CF">
        <w:rPr>
          <w:rStyle w:val="FootnoteReference"/>
          <w:rFonts w:ascii="Traditional Arabic" w:eastAsia="Times New Roman" w:hAnsi="Traditional Arabic" w:cs="Traditional Arabic" w:hint="cs"/>
          <w:sz w:val="36"/>
          <w:szCs w:val="36"/>
          <w:rtl/>
        </w:rPr>
        <w:t>2</w:t>
      </w:r>
      <w:r w:rsidRPr="00F01787">
        <w:rPr>
          <w:rStyle w:val="FootnoteReference"/>
          <w:rFonts w:ascii="Traditional Arabic" w:eastAsia="Times New Roman" w:hAnsi="Traditional Arabic" w:cs="Traditional Arabic"/>
          <w:sz w:val="36"/>
          <w:szCs w:val="36"/>
          <w:rtl/>
        </w:rPr>
        <w:t>)</w:t>
      </w:r>
      <w:r w:rsidRPr="00F01787">
        <w:rPr>
          <w:rFonts w:ascii="Traditional Arabic" w:eastAsia="Times New Roman" w:hAnsi="Traditional Arabic" w:cs="Traditional Arabic"/>
          <w:sz w:val="36"/>
          <w:szCs w:val="36"/>
          <w:rtl/>
        </w:rPr>
        <w:t>.</w:t>
      </w:r>
    </w:p>
    <w:p w:rsidR="004A0BC7" w:rsidRPr="00F01787" w:rsidRDefault="004A0BC7" w:rsidP="008118CF">
      <w:pPr>
        <w:spacing w:line="240" w:lineRule="auto"/>
        <w:jc w:val="both"/>
        <w:rPr>
          <w:rFonts w:ascii="Traditional Arabic" w:hAnsi="Traditional Arabic" w:cs="Traditional Arabic"/>
          <w:sz w:val="36"/>
          <w:szCs w:val="36"/>
          <w:rtl/>
        </w:rPr>
      </w:pPr>
      <w:r w:rsidRPr="00F01787">
        <w:rPr>
          <w:rFonts w:ascii="Traditional Arabic" w:eastAsia="Times New Roman" w:hAnsi="Traditional Arabic" w:cs="Traditional Arabic"/>
          <w:sz w:val="36"/>
          <w:szCs w:val="36"/>
          <w:rtl/>
        </w:rPr>
        <w:t xml:space="preserve">قال ابن رجب </w:t>
      </w:r>
      <w:r w:rsidRPr="00F01787">
        <w:rPr>
          <w:rFonts w:ascii="Traditional Arabic" w:eastAsia="Times New Roman" w:hAnsi="Traditional Arabic" w:cs="Traditional Arabic" w:hint="cs"/>
          <w:sz w:val="36"/>
          <w:szCs w:val="36"/>
          <w:rtl/>
        </w:rPr>
        <w:t>:</w:t>
      </w:r>
      <w:r w:rsidRPr="00F01787">
        <w:rPr>
          <w:rFonts w:ascii="Traditional Arabic" w:eastAsia="Times New Roman" w:hAnsi="Traditional Arabic" w:cs="Traditional Arabic"/>
          <w:sz w:val="36"/>
          <w:szCs w:val="36"/>
          <w:rtl/>
        </w:rPr>
        <w:t xml:space="preserve"> "وبكل حالٍ؛ فلا يجب فعلها إلا بعد الزوال؛ على الصحيح من المذهب، وعليه جمهور الأصحاب، وإنما يجوز تقديمها قبله وتعجيلها كما تعجل الصلاة المجموعة؛ فإن صلاة الجمعة سببها: اليوم؛ ولهذا تضاف إليه، فيقال: صلاة الجمعة، وشرطها: الزوال، فيجوز تقديمها على شرطها بعد وجود سببها، وهو اليوم، كما يجوز تعجيل الزكاة بعد كمال النصاب، وهو سبب الوجوب، وقيل: الحول، وهوشرطه"</w:t>
      </w:r>
      <w:r w:rsidRPr="00F01787">
        <w:rPr>
          <w:rStyle w:val="FootnoteReference"/>
          <w:rFonts w:ascii="Traditional Arabic" w:eastAsia="Times New Roman" w:hAnsi="Traditional Arabic" w:cs="Traditional Arabic"/>
          <w:sz w:val="36"/>
          <w:szCs w:val="36"/>
          <w:rtl/>
        </w:rPr>
        <w:footnoteReference w:customMarkFollows="1" w:id="535"/>
        <w:t>(</w:t>
      </w:r>
      <w:r w:rsidR="008118CF">
        <w:rPr>
          <w:rStyle w:val="FootnoteReference"/>
          <w:rFonts w:ascii="Traditional Arabic" w:eastAsia="Times New Roman" w:hAnsi="Traditional Arabic" w:cs="Traditional Arabic" w:hint="cs"/>
          <w:sz w:val="36"/>
          <w:szCs w:val="36"/>
          <w:rtl/>
        </w:rPr>
        <w:t>3</w:t>
      </w:r>
      <w:r w:rsidRPr="00F01787">
        <w:rPr>
          <w:rStyle w:val="FootnoteReference"/>
          <w:rFonts w:ascii="Traditional Arabic" w:eastAsia="Times New Roman" w:hAnsi="Traditional Arabic" w:cs="Traditional Arabic"/>
          <w:sz w:val="36"/>
          <w:szCs w:val="36"/>
          <w:rtl/>
        </w:rPr>
        <w:t>)</w:t>
      </w:r>
      <w:r w:rsidRPr="00F01787">
        <w:rPr>
          <w:rFonts w:ascii="Traditional Arabic" w:eastAsia="Times New Roman" w:hAnsi="Traditional Arabic" w:cs="Traditional Arabic"/>
          <w:sz w:val="36"/>
          <w:szCs w:val="36"/>
          <w:rtl/>
        </w:rPr>
        <w:t xml:space="preserve">. </w:t>
      </w:r>
    </w:p>
    <w:p w:rsidR="004A0BC7" w:rsidRPr="00F01787" w:rsidRDefault="004A0BC7" w:rsidP="006A1D8A">
      <w:pPr>
        <w:spacing w:line="240" w:lineRule="auto"/>
        <w:jc w:val="both"/>
        <w:rPr>
          <w:rFonts w:ascii="Traditional Arabic" w:hAnsi="Traditional Arabic" w:cs="Traditional Arabic"/>
          <w:sz w:val="36"/>
          <w:szCs w:val="36"/>
          <w:rtl/>
        </w:rPr>
      </w:pPr>
      <w:r w:rsidRPr="00F01787">
        <w:rPr>
          <w:rFonts w:ascii="Traditional Arabic" w:hAnsi="Traditional Arabic" w:cs="Traditional Arabic" w:hint="cs"/>
          <w:sz w:val="36"/>
          <w:szCs w:val="36"/>
          <w:rtl/>
        </w:rPr>
        <w:t>قال السرخسي : وَأَمَّاالْوَقْتُفَمِنْشَرَائِطِالْجُمُعَةِيَعْنِيبِهِوَقْتَالظُّهْرِلِمَارُوِيَ</w:t>
      </w:r>
      <w:r w:rsidRPr="00F01787">
        <w:rPr>
          <w:rFonts w:ascii="Traditional Arabic" w:hAnsi="Traditional Arabic" w:cs="Traditional Arabic"/>
          <w:sz w:val="36"/>
          <w:szCs w:val="36"/>
          <w:rtl/>
        </w:rPr>
        <w:t xml:space="preserve"> "</w:t>
      </w:r>
      <w:r w:rsidRPr="00F01787">
        <w:rPr>
          <w:rFonts w:ascii="Traditional Arabic" w:hAnsi="Traditional Arabic" w:cs="Traditional Arabic" w:hint="cs"/>
          <w:sz w:val="36"/>
          <w:szCs w:val="36"/>
          <w:rtl/>
        </w:rPr>
        <w:t>أَنَّرَسُولَاللَّهِ</w:t>
      </w:r>
      <w:r w:rsidR="006A1D8A">
        <w:rPr>
          <w:rFonts w:ascii="Traditional Arabic" w:hAnsi="Traditional Arabic" w:cs="Traditional Arabic" w:hint="cs"/>
          <w:sz w:val="36"/>
          <w:szCs w:val="36"/>
          <w:rtl/>
        </w:rPr>
        <w:t xml:space="preserve">- </w:t>
      </w:r>
      <w:r w:rsidRPr="00F01787">
        <w:rPr>
          <w:rFonts w:ascii="Traditional Arabic" w:hAnsi="Traditional Arabic" w:cs="Traditional Arabic" w:hint="cs"/>
          <w:sz w:val="36"/>
          <w:szCs w:val="36"/>
          <w:rtl/>
        </w:rPr>
        <w:t>صَلَّىاللَّهُعَلَيْهِوَسَلَّمَ</w:t>
      </w:r>
      <w:r w:rsidR="006A1D8A">
        <w:rPr>
          <w:rFonts w:ascii="Traditional Arabic" w:hAnsi="Traditional Arabic" w:cs="Traditional Arabic" w:hint="cs"/>
          <w:sz w:val="36"/>
          <w:szCs w:val="36"/>
          <w:rtl/>
        </w:rPr>
        <w:t xml:space="preserve"> -</w:t>
      </w:r>
      <w:r w:rsidRPr="00F01787">
        <w:rPr>
          <w:rFonts w:ascii="Traditional Arabic" w:hAnsi="Traditional Arabic" w:cs="Traditional Arabic" w:hint="cs"/>
          <w:sz w:val="36"/>
          <w:szCs w:val="36"/>
          <w:rtl/>
        </w:rPr>
        <w:t>لَمَّابَعَثَمُصْعَبَبْنَعُمَيْرٍ</w:t>
      </w:r>
      <w:r w:rsidR="006A1D8A">
        <w:rPr>
          <w:rFonts w:ascii="Traditional Arabic" w:hAnsi="Traditional Arabic" w:cs="Traditional Arabic" w:hint="cs"/>
          <w:sz w:val="36"/>
          <w:szCs w:val="36"/>
          <w:rtl/>
        </w:rPr>
        <w:t xml:space="preserve">- </w:t>
      </w:r>
      <w:r w:rsidRPr="00F01787">
        <w:rPr>
          <w:rFonts w:ascii="Traditional Arabic" w:hAnsi="Traditional Arabic" w:cs="Traditional Arabic" w:hint="cs"/>
          <w:sz w:val="36"/>
          <w:szCs w:val="36"/>
          <w:rtl/>
        </w:rPr>
        <w:t>رَضِيَاللَّهُعَنْهُ</w:t>
      </w:r>
      <w:r w:rsidR="006A1D8A">
        <w:rPr>
          <w:rFonts w:ascii="Traditional Arabic" w:hAnsi="Traditional Arabic" w:cs="Traditional Arabic" w:hint="cs"/>
          <w:sz w:val="36"/>
          <w:szCs w:val="36"/>
          <w:rtl/>
        </w:rPr>
        <w:t xml:space="preserve"> -</w:t>
      </w:r>
      <w:r w:rsidRPr="00F01787">
        <w:rPr>
          <w:rFonts w:ascii="Traditional Arabic" w:hAnsi="Traditional Arabic" w:cs="Traditional Arabic" w:hint="cs"/>
          <w:sz w:val="36"/>
          <w:szCs w:val="36"/>
          <w:rtl/>
        </w:rPr>
        <w:t>إلَىالْمَدِينَةِقَبْلَهِجْرَتِهِقَالَلَهُ</w:t>
      </w:r>
      <w:r w:rsidRPr="00F01787">
        <w:rPr>
          <w:rFonts w:ascii="Traditional Arabic" w:hAnsi="Traditional Arabic" w:cs="Traditional Arabic"/>
          <w:sz w:val="36"/>
          <w:szCs w:val="36"/>
          <w:rtl/>
        </w:rPr>
        <w:t xml:space="preserve"> : </w:t>
      </w:r>
      <w:r w:rsidRPr="00F01787">
        <w:rPr>
          <w:rFonts w:ascii="Traditional Arabic" w:hAnsi="Traditional Arabic" w:cs="Traditional Arabic" w:hint="cs"/>
          <w:sz w:val="36"/>
          <w:szCs w:val="36"/>
          <w:rtl/>
        </w:rPr>
        <w:t>إذَامَالَتْالشَّمْسُفَصَلِّبِالنَّاسِالْجُمُعَةَ</w:t>
      </w:r>
      <w:r w:rsidRPr="00F01787">
        <w:rPr>
          <w:rFonts w:ascii="Traditional Arabic" w:hAnsi="Traditional Arabic" w:cs="Traditional Arabic"/>
          <w:sz w:val="36"/>
          <w:szCs w:val="36"/>
          <w:rtl/>
        </w:rPr>
        <w:t>"</w:t>
      </w:r>
      <w:r w:rsidRPr="00F01787">
        <w:rPr>
          <w:rFonts w:ascii="Traditional Arabic" w:hAnsi="Traditional Arabic" w:cs="Traditional Arabic" w:hint="cs"/>
          <w:sz w:val="36"/>
          <w:szCs w:val="36"/>
          <w:rtl/>
        </w:rPr>
        <w:t xml:space="preserve"> وَكَتَبَإلَىسَعْدِبْنِزُرَارَةَ</w:t>
      </w:r>
      <w:r w:rsidR="006A1D8A">
        <w:rPr>
          <w:rFonts w:ascii="Traditional Arabic" w:hAnsi="Traditional Arabic" w:cs="Traditional Arabic" w:hint="cs"/>
          <w:sz w:val="36"/>
          <w:szCs w:val="36"/>
          <w:rtl/>
        </w:rPr>
        <w:t xml:space="preserve">- </w:t>
      </w:r>
      <w:r w:rsidRPr="00F01787">
        <w:rPr>
          <w:rFonts w:ascii="Traditional Arabic" w:hAnsi="Traditional Arabic" w:cs="Traditional Arabic" w:hint="cs"/>
          <w:sz w:val="36"/>
          <w:szCs w:val="36"/>
          <w:rtl/>
        </w:rPr>
        <w:t>رَحِمَهُاللَّهُ</w:t>
      </w:r>
      <w:r w:rsidR="006A1D8A">
        <w:rPr>
          <w:rFonts w:ascii="Traditional Arabic" w:hAnsi="Traditional Arabic" w:cs="Traditional Arabic" w:hint="cs"/>
          <w:sz w:val="36"/>
          <w:szCs w:val="36"/>
          <w:rtl/>
        </w:rPr>
        <w:t xml:space="preserve"> -</w:t>
      </w:r>
      <w:r w:rsidRPr="00F01787">
        <w:rPr>
          <w:rFonts w:ascii="Traditional Arabic" w:hAnsi="Traditional Arabic" w:cs="Traditional Arabic"/>
          <w:sz w:val="36"/>
          <w:szCs w:val="36"/>
          <w:rtl/>
        </w:rPr>
        <w:t xml:space="preserve">: </w:t>
      </w:r>
      <w:r w:rsidRPr="00F01787">
        <w:rPr>
          <w:rFonts w:ascii="Traditional Arabic" w:hAnsi="Traditional Arabic" w:cs="Traditional Arabic" w:hint="cs"/>
          <w:sz w:val="36"/>
          <w:szCs w:val="36"/>
          <w:rtl/>
        </w:rPr>
        <w:t>"إذَازَالَتْالشَّمْسُمِنْالْيَوْمِالَّذِييَتَجَهَّزُفِيهِالْيَهُودُلِسَبْتِهِمْفَازْدَلِفْإلَىاللَّهِتَعَالَىبِرَكْعَتَيْنِ"وَاَلَّذِيرَوَىابْنُمَسْعُودٍ"أَقَامَالْجُمُعَةَضُحَى" مَعْنَاهُبِالْقُرْبِمِنْهُوَمَقْصُودُالرَّاوِيأَنَّهُمَاأَخَّرَهَابَعْدَالزَّوَالِ</w:t>
      </w:r>
      <w:r w:rsidRPr="00F01787">
        <w:rPr>
          <w:rStyle w:val="FootnoteReference"/>
          <w:rFonts w:ascii="Traditional Arabic" w:hAnsi="Traditional Arabic" w:cs="Traditional Arabic"/>
          <w:sz w:val="36"/>
          <w:szCs w:val="36"/>
          <w:rtl/>
        </w:rPr>
        <w:footnoteReference w:customMarkFollows="1" w:id="536"/>
        <w:t>(</w:t>
      </w:r>
      <w:r w:rsidR="008118CF">
        <w:rPr>
          <w:rStyle w:val="FootnoteReference"/>
          <w:rFonts w:ascii="Traditional Arabic" w:hAnsi="Traditional Arabic" w:cs="Traditional Arabic" w:hint="cs"/>
          <w:sz w:val="36"/>
          <w:szCs w:val="36"/>
          <w:rtl/>
        </w:rPr>
        <w:t>4</w:t>
      </w:r>
      <w:r w:rsidRPr="00F01787">
        <w:rPr>
          <w:rStyle w:val="FootnoteReference"/>
          <w:rFonts w:ascii="Traditional Arabic" w:hAnsi="Traditional Arabic" w:cs="Traditional Arabic"/>
          <w:sz w:val="36"/>
          <w:szCs w:val="36"/>
          <w:rtl/>
        </w:rPr>
        <w:t>)</w:t>
      </w:r>
      <w:r w:rsidRPr="00F01787">
        <w:rPr>
          <w:rFonts w:ascii="Traditional Arabic" w:hAnsi="Traditional Arabic" w:cs="Traditional Arabic" w:hint="cs"/>
          <w:sz w:val="36"/>
          <w:szCs w:val="36"/>
          <w:rtl/>
        </w:rPr>
        <w:t xml:space="preserve">. </w:t>
      </w:r>
    </w:p>
    <w:p w:rsidR="004A0BC7" w:rsidRPr="00F01787" w:rsidRDefault="004A0BC7" w:rsidP="006A1D8A">
      <w:pPr>
        <w:spacing w:after="0" w:line="240" w:lineRule="auto"/>
        <w:jc w:val="both"/>
        <w:rPr>
          <w:rFonts w:ascii="Traditional Arabic" w:hAnsi="Traditional Arabic" w:cs="Traditional Arabic"/>
          <w:sz w:val="36"/>
          <w:szCs w:val="36"/>
          <w:rtl/>
        </w:rPr>
      </w:pPr>
      <w:r w:rsidRPr="00F01787">
        <w:rPr>
          <w:rFonts w:ascii="Traditional Arabic" w:hAnsi="Traditional Arabic" w:cs="Traditional Arabic" w:hint="cs"/>
          <w:sz w:val="36"/>
          <w:szCs w:val="36"/>
          <w:rtl/>
        </w:rPr>
        <w:t xml:space="preserve">قال الكاساني : وَقَالَمَالِكُ </w:t>
      </w:r>
      <w:r w:rsidRPr="00F01787">
        <w:rPr>
          <w:rFonts w:ascii="Traditional Arabic" w:hAnsi="Traditional Arabic" w:cs="Traditional Arabic"/>
          <w:sz w:val="36"/>
          <w:szCs w:val="36"/>
          <w:rtl/>
        </w:rPr>
        <w:t xml:space="preserve">: </w:t>
      </w:r>
      <w:r w:rsidRPr="00F01787">
        <w:rPr>
          <w:rFonts w:ascii="Traditional Arabic" w:hAnsi="Traditional Arabic" w:cs="Traditional Arabic" w:hint="cs"/>
          <w:sz w:val="36"/>
          <w:szCs w:val="36"/>
          <w:rtl/>
        </w:rPr>
        <w:t>وَقْتُالظُّهْرِوَقْتًالِلْجُمُعَةِ</w:t>
      </w:r>
      <w:r w:rsidRPr="00F01787">
        <w:rPr>
          <w:rStyle w:val="FootnoteReference"/>
          <w:rFonts w:ascii="Traditional Arabic" w:hAnsi="Traditional Arabic" w:cs="Traditional Arabic"/>
          <w:sz w:val="36"/>
          <w:szCs w:val="36"/>
          <w:rtl/>
        </w:rPr>
        <w:footnoteReference w:customMarkFollows="1" w:id="537"/>
        <w:t>(</w:t>
      </w:r>
      <w:r w:rsidR="008118CF">
        <w:rPr>
          <w:rStyle w:val="FootnoteReference"/>
          <w:rFonts w:ascii="Traditional Arabic" w:hAnsi="Traditional Arabic" w:cs="Traditional Arabic" w:hint="cs"/>
          <w:sz w:val="36"/>
          <w:szCs w:val="36"/>
          <w:rtl/>
        </w:rPr>
        <w:t>5</w:t>
      </w:r>
      <w:r w:rsidRPr="00F01787">
        <w:rPr>
          <w:rStyle w:val="FootnoteReference"/>
          <w:rFonts w:ascii="Traditional Arabic" w:hAnsi="Traditional Arabic" w:cs="Traditional Arabic"/>
          <w:sz w:val="36"/>
          <w:szCs w:val="36"/>
          <w:rtl/>
        </w:rPr>
        <w:t>)</w:t>
      </w:r>
      <w:r w:rsidRPr="00F01787">
        <w:rPr>
          <w:rFonts w:ascii="Traditional Arabic" w:hAnsi="Traditional Arabic" w:cs="Traditional Arabic" w:hint="cs"/>
          <w:sz w:val="36"/>
          <w:szCs w:val="36"/>
          <w:rtl/>
        </w:rPr>
        <w:t>.</w:t>
      </w:r>
    </w:p>
    <w:p w:rsidR="00F01787" w:rsidRPr="00F01787" w:rsidRDefault="00F01787" w:rsidP="008118CF">
      <w:pPr>
        <w:shd w:val="clear" w:color="auto" w:fill="FFFFFF"/>
        <w:spacing w:after="0" w:line="240" w:lineRule="auto"/>
        <w:jc w:val="both"/>
        <w:rPr>
          <w:rFonts w:ascii="Traditional Arabic" w:eastAsia="Times New Roman" w:hAnsi="Traditional Arabic" w:cs="Traditional Arabic"/>
          <w:sz w:val="36"/>
          <w:szCs w:val="36"/>
          <w:rtl/>
        </w:rPr>
      </w:pPr>
      <w:r w:rsidRPr="00F01787">
        <w:rPr>
          <w:rFonts w:ascii="Traditional Arabic" w:eastAsia="Times New Roman" w:hAnsi="Traditional Arabic" w:cs="Traditional Arabic" w:hint="cs"/>
          <w:sz w:val="36"/>
          <w:szCs w:val="36"/>
          <w:rtl/>
        </w:rPr>
        <w:t>قال ابن رشد الحفيد :</w:t>
      </w:r>
      <w:r w:rsidRPr="00F01787">
        <w:rPr>
          <w:rFonts w:ascii="Traditional Arabic" w:eastAsia="Times New Roman" w:hAnsi="Traditional Arabic" w:cs="Traditional Arabic"/>
          <w:sz w:val="36"/>
          <w:szCs w:val="36"/>
          <w:rtl/>
        </w:rPr>
        <w:t>أنها بدل من الظهر، فوجب أن يكون وقتها وقت الظهر</w:t>
      </w:r>
      <w:r w:rsidRPr="00F01787">
        <w:rPr>
          <w:rStyle w:val="FootnoteReference"/>
          <w:rFonts w:ascii="Traditional Arabic" w:eastAsia="Times New Roman" w:hAnsi="Traditional Arabic" w:cs="Traditional Arabic"/>
          <w:sz w:val="36"/>
          <w:szCs w:val="36"/>
          <w:rtl/>
        </w:rPr>
        <w:footnoteReference w:customMarkFollows="1" w:id="538"/>
        <w:t>(</w:t>
      </w:r>
      <w:r w:rsidR="008118CF">
        <w:rPr>
          <w:rStyle w:val="FootnoteReference"/>
          <w:rFonts w:ascii="Traditional Arabic" w:eastAsia="Times New Roman" w:hAnsi="Traditional Arabic" w:cs="Traditional Arabic" w:hint="cs"/>
          <w:sz w:val="36"/>
          <w:szCs w:val="36"/>
          <w:rtl/>
        </w:rPr>
        <w:t>6</w:t>
      </w:r>
      <w:r w:rsidRPr="00F01787">
        <w:rPr>
          <w:rStyle w:val="FootnoteReference"/>
          <w:rFonts w:ascii="Traditional Arabic" w:eastAsia="Times New Roman" w:hAnsi="Traditional Arabic" w:cs="Traditional Arabic"/>
          <w:sz w:val="36"/>
          <w:szCs w:val="36"/>
          <w:rtl/>
        </w:rPr>
        <w:t>)</w:t>
      </w:r>
      <w:r w:rsidRPr="00F01787">
        <w:rPr>
          <w:rFonts w:ascii="Traditional Arabic" w:eastAsia="Times New Roman" w:hAnsi="Traditional Arabic" w:cs="Traditional Arabic" w:hint="cs"/>
          <w:sz w:val="36"/>
          <w:szCs w:val="36"/>
          <w:rtl/>
        </w:rPr>
        <w:t>.</w:t>
      </w:r>
    </w:p>
    <w:p w:rsidR="004A0BC7" w:rsidRPr="00F01787" w:rsidRDefault="004A0BC7" w:rsidP="008118CF">
      <w:pPr>
        <w:shd w:val="clear" w:color="auto" w:fill="FFFFFF"/>
        <w:spacing w:after="0" w:line="240" w:lineRule="auto"/>
        <w:jc w:val="both"/>
        <w:rPr>
          <w:rFonts w:ascii="Traditional Arabic" w:eastAsia="Times New Roman" w:hAnsi="Traditional Arabic" w:cs="Traditional Arabic"/>
          <w:sz w:val="36"/>
          <w:szCs w:val="36"/>
          <w:rtl/>
        </w:rPr>
      </w:pPr>
      <w:r w:rsidRPr="00F01787">
        <w:rPr>
          <w:rFonts w:ascii="Traditional Arabic" w:eastAsia="Times New Roman" w:hAnsi="Traditional Arabic" w:cs="Traditional Arabic"/>
          <w:sz w:val="36"/>
          <w:szCs w:val="36"/>
          <w:rtl/>
        </w:rPr>
        <w:t>وقال النووي: وأما حديث سهل: (ما كنا نقيل ولا نتغذى إلا بعد الجمعة) فمعناه: أنهم كانوا يؤخرون القيلولة والغداء في هذا اليوم إلى ما بعد صلاة الجمعة; لأنهم ندبوا إلى التبكير إليها, فلو اشتغلوا بشيء من ذلك قبلها خافوا فوتها أو فوت التبكير إليها, ومما يؤيد هذا ما رواه مالك في الموطأ بإسناده الصحيح عن عمر بن أبي سهل بن مالك عن أبيه قال: كنت أرى طنفسة لعقيل بن أبي طالب تطرح يوم الجمعة إلى جدار المسجد الغربي, فإذا غشي الطنفسة كلها ظل الجدار خرج عمر بن الخطاب رضي الله عنه ثم نخرج بعد صلاة الجمعة فنقيل قائلة الضحى)</w:t>
      </w:r>
      <w:r w:rsidRPr="00F01787">
        <w:rPr>
          <w:rStyle w:val="FootnoteReference"/>
          <w:rFonts w:ascii="Traditional Arabic" w:eastAsia="Times New Roman" w:hAnsi="Traditional Arabic" w:cs="Traditional Arabic"/>
          <w:sz w:val="36"/>
          <w:szCs w:val="36"/>
          <w:rtl/>
        </w:rPr>
        <w:footnoteReference w:customMarkFollows="1" w:id="539"/>
        <w:t>(</w:t>
      </w:r>
      <w:r w:rsidR="008118CF">
        <w:rPr>
          <w:rStyle w:val="FootnoteReference"/>
          <w:rFonts w:ascii="Traditional Arabic" w:eastAsia="Times New Roman" w:hAnsi="Traditional Arabic" w:cs="Traditional Arabic" w:hint="cs"/>
          <w:sz w:val="36"/>
          <w:szCs w:val="36"/>
          <w:rtl/>
        </w:rPr>
        <w:t>1</w:t>
      </w:r>
      <w:r w:rsidRPr="00F01787">
        <w:rPr>
          <w:rStyle w:val="FootnoteReference"/>
          <w:rFonts w:ascii="Traditional Arabic" w:eastAsia="Times New Roman" w:hAnsi="Traditional Arabic" w:cs="Traditional Arabic"/>
          <w:sz w:val="36"/>
          <w:szCs w:val="36"/>
          <w:rtl/>
        </w:rPr>
        <w:t>)</w:t>
      </w:r>
      <w:r w:rsidRPr="00F01787">
        <w:rPr>
          <w:rFonts w:ascii="Traditional Arabic" w:eastAsia="Times New Roman" w:hAnsi="Traditional Arabic" w:cs="Traditional Arabic" w:hint="cs"/>
          <w:sz w:val="36"/>
          <w:szCs w:val="36"/>
          <w:rtl/>
        </w:rPr>
        <w:t>.</w:t>
      </w:r>
    </w:p>
    <w:p w:rsidR="00F01787" w:rsidRPr="00F01787" w:rsidRDefault="00F01787" w:rsidP="00F01787">
      <w:pPr>
        <w:shd w:val="clear" w:color="auto" w:fill="FFFFFF"/>
        <w:spacing w:after="0" w:line="240" w:lineRule="auto"/>
        <w:jc w:val="both"/>
        <w:rPr>
          <w:rFonts w:ascii="Traditional Arabic" w:eastAsia="Times New Roman" w:hAnsi="Traditional Arabic" w:cs="Traditional Arabic"/>
          <w:b/>
          <w:bCs/>
          <w:sz w:val="36"/>
          <w:szCs w:val="36"/>
          <w:rtl/>
        </w:rPr>
      </w:pPr>
      <w:r w:rsidRPr="00F01787">
        <w:rPr>
          <w:rFonts w:ascii="Traditional Arabic" w:eastAsia="Times New Roman" w:hAnsi="Traditional Arabic" w:cs="Traditional Arabic" w:hint="cs"/>
          <w:b/>
          <w:bCs/>
          <w:sz w:val="36"/>
          <w:szCs w:val="36"/>
          <w:rtl/>
        </w:rPr>
        <w:t>واستدلوا على ذلك بأحاديث منها :</w:t>
      </w:r>
    </w:p>
    <w:p w:rsidR="00F01787" w:rsidRPr="00F01787" w:rsidRDefault="00F01787" w:rsidP="006A1D8A">
      <w:pPr>
        <w:shd w:val="clear" w:color="auto" w:fill="FFFFFF"/>
        <w:spacing w:after="0" w:line="240" w:lineRule="auto"/>
        <w:jc w:val="both"/>
        <w:rPr>
          <w:rFonts w:ascii="Traditional Arabic" w:eastAsia="Times New Roman" w:hAnsi="Traditional Arabic" w:cs="Traditional Arabic"/>
          <w:sz w:val="36"/>
          <w:szCs w:val="36"/>
          <w:rtl/>
        </w:rPr>
      </w:pPr>
      <w:r w:rsidRPr="00F01787">
        <w:rPr>
          <w:rFonts w:ascii="Traditional Arabic" w:eastAsia="Times New Roman" w:hAnsi="Traditional Arabic" w:cs="Traditional Arabic" w:hint="cs"/>
          <w:sz w:val="36"/>
          <w:szCs w:val="36"/>
          <w:rtl/>
        </w:rPr>
        <w:t xml:space="preserve">1 . حديث </w:t>
      </w:r>
      <w:r w:rsidR="004A0BC7" w:rsidRPr="00F01787">
        <w:rPr>
          <w:rFonts w:ascii="Traditional Arabic" w:eastAsia="Times New Roman" w:hAnsi="Traditional Arabic" w:cs="Traditional Arabic"/>
          <w:sz w:val="36"/>
          <w:szCs w:val="36"/>
          <w:rtl/>
        </w:rPr>
        <w:t>سلمة بن الأكوع</w:t>
      </w:r>
      <w:r w:rsidR="004A0BC7" w:rsidRPr="00F01787">
        <w:rPr>
          <w:rFonts w:ascii="Traditional Arabic" w:eastAsia="Times New Roman" w:hAnsi="Traditional Arabic" w:cs="Traditional Arabic" w:hint="cs"/>
          <w:sz w:val="36"/>
          <w:szCs w:val="36"/>
          <w:rtl/>
        </w:rPr>
        <w:t xml:space="preserve"> - رضي الله عنه - </w:t>
      </w:r>
      <w:r w:rsidR="004A0BC7" w:rsidRPr="00F01787">
        <w:rPr>
          <w:rFonts w:ascii="Traditional Arabic" w:eastAsia="Times New Roman" w:hAnsi="Traditional Arabic" w:cs="Traditional Arabic"/>
          <w:sz w:val="36"/>
          <w:szCs w:val="36"/>
          <w:rtl/>
        </w:rPr>
        <w:t xml:space="preserve">: "كنا نجمع مع النبي </w:t>
      </w:r>
      <w:r w:rsidR="006A1D8A">
        <w:rPr>
          <w:rFonts w:ascii="Traditional Arabic" w:eastAsia="Times New Roman" w:hAnsi="Traditional Arabic" w:cs="Traditional Arabic" w:hint="cs"/>
          <w:sz w:val="36"/>
          <w:szCs w:val="36"/>
          <w:rtl/>
        </w:rPr>
        <w:t xml:space="preserve">- </w:t>
      </w:r>
      <w:r w:rsidR="004A0BC7" w:rsidRPr="00F01787">
        <w:rPr>
          <w:rFonts w:ascii="Traditional Arabic" w:eastAsia="Times New Roman" w:hAnsi="Traditional Arabic" w:cs="Traditional Arabic"/>
          <w:sz w:val="36"/>
          <w:szCs w:val="36"/>
          <w:rtl/>
        </w:rPr>
        <w:t>صلى الله عليه وسلم</w:t>
      </w:r>
      <w:r w:rsidR="006A1D8A">
        <w:rPr>
          <w:rFonts w:ascii="Traditional Arabic" w:eastAsia="Times New Roman" w:hAnsi="Traditional Arabic" w:cs="Traditional Arabic" w:hint="cs"/>
          <w:sz w:val="36"/>
          <w:szCs w:val="36"/>
          <w:rtl/>
        </w:rPr>
        <w:t xml:space="preserve"> -</w:t>
      </w:r>
      <w:r w:rsidR="004A0BC7" w:rsidRPr="00F01787">
        <w:rPr>
          <w:rFonts w:ascii="Traditional Arabic" w:eastAsia="Times New Roman" w:hAnsi="Traditional Arabic" w:cs="Traditional Arabic"/>
          <w:sz w:val="36"/>
          <w:szCs w:val="36"/>
          <w:rtl/>
        </w:rPr>
        <w:t xml:space="preserve"> إذا زالت الشمس, ثم نرجع نتتبع الفيء"</w:t>
      </w:r>
      <w:r w:rsidR="004A0BC7" w:rsidRPr="00F01787">
        <w:rPr>
          <w:rStyle w:val="FootnoteReference"/>
          <w:rFonts w:ascii="Traditional Arabic" w:eastAsia="Times New Roman" w:hAnsi="Traditional Arabic" w:cs="Traditional Arabic"/>
          <w:sz w:val="36"/>
          <w:szCs w:val="36"/>
          <w:rtl/>
        </w:rPr>
        <w:footnoteReference w:customMarkFollows="1" w:id="540"/>
        <w:t>(</w:t>
      </w:r>
      <w:r w:rsidR="008118CF">
        <w:rPr>
          <w:rStyle w:val="FootnoteReference"/>
          <w:rFonts w:ascii="Traditional Arabic" w:eastAsia="Times New Roman" w:hAnsi="Traditional Arabic" w:cs="Traditional Arabic" w:hint="cs"/>
          <w:sz w:val="36"/>
          <w:szCs w:val="36"/>
          <w:rtl/>
        </w:rPr>
        <w:t>2</w:t>
      </w:r>
      <w:r w:rsidR="004A0BC7" w:rsidRPr="00F01787">
        <w:rPr>
          <w:rStyle w:val="FootnoteReference"/>
          <w:rFonts w:ascii="Traditional Arabic" w:eastAsia="Times New Roman" w:hAnsi="Traditional Arabic" w:cs="Traditional Arabic"/>
          <w:sz w:val="36"/>
          <w:szCs w:val="36"/>
          <w:rtl/>
        </w:rPr>
        <w:t>)</w:t>
      </w:r>
      <w:r w:rsidR="004A0BC7" w:rsidRPr="00F01787">
        <w:rPr>
          <w:rFonts w:ascii="Traditional Arabic" w:eastAsia="Times New Roman" w:hAnsi="Traditional Arabic" w:cs="Traditional Arabic"/>
          <w:sz w:val="36"/>
          <w:szCs w:val="36"/>
          <w:rtl/>
        </w:rPr>
        <w:t xml:space="preserve">، </w:t>
      </w:r>
    </w:p>
    <w:p w:rsidR="004A0BC7" w:rsidRPr="00F01787" w:rsidRDefault="00F01787" w:rsidP="006A1D8A">
      <w:pPr>
        <w:shd w:val="clear" w:color="auto" w:fill="FFFFFF"/>
        <w:spacing w:after="0" w:line="240" w:lineRule="auto"/>
        <w:jc w:val="both"/>
        <w:rPr>
          <w:rFonts w:ascii="Traditional Arabic" w:eastAsia="Times New Roman" w:hAnsi="Traditional Arabic" w:cs="Traditional Arabic"/>
          <w:sz w:val="24"/>
          <w:szCs w:val="24"/>
          <w:rtl/>
        </w:rPr>
      </w:pPr>
      <w:r w:rsidRPr="00F01787">
        <w:rPr>
          <w:rFonts w:ascii="Traditional Arabic" w:eastAsia="Times New Roman" w:hAnsi="Traditional Arabic" w:cs="Traditional Arabic" w:hint="cs"/>
          <w:sz w:val="36"/>
          <w:szCs w:val="36"/>
          <w:rtl/>
        </w:rPr>
        <w:t>2 . حديث</w:t>
      </w:r>
      <w:r w:rsidR="004A0BC7" w:rsidRPr="00F01787">
        <w:rPr>
          <w:rFonts w:ascii="Traditional Arabic" w:eastAsia="Times New Roman" w:hAnsi="Traditional Arabic" w:cs="Traditional Arabic"/>
          <w:sz w:val="36"/>
          <w:szCs w:val="36"/>
          <w:rtl/>
        </w:rPr>
        <w:t xml:space="preserve"> أنس </w:t>
      </w:r>
      <w:r w:rsidR="004A0BC7" w:rsidRPr="00F01787">
        <w:rPr>
          <w:rFonts w:ascii="Traditional Arabic" w:eastAsia="Times New Roman" w:hAnsi="Traditional Arabic" w:cs="Traditional Arabic" w:hint="cs"/>
          <w:sz w:val="36"/>
          <w:szCs w:val="36"/>
          <w:rtl/>
        </w:rPr>
        <w:t xml:space="preserve">- رضي الله عنه - </w:t>
      </w:r>
      <w:r w:rsidR="004A0BC7" w:rsidRPr="00F01787">
        <w:rPr>
          <w:rFonts w:ascii="Traditional Arabic" w:eastAsia="Times New Roman" w:hAnsi="Traditional Arabic" w:cs="Traditional Arabic"/>
          <w:sz w:val="36"/>
          <w:szCs w:val="36"/>
          <w:rtl/>
        </w:rPr>
        <w:t xml:space="preserve">أن النبي </w:t>
      </w:r>
      <w:r w:rsidR="006A1D8A">
        <w:rPr>
          <w:rFonts w:ascii="Traditional Arabic" w:eastAsia="Times New Roman" w:hAnsi="Traditional Arabic" w:cs="Traditional Arabic" w:hint="cs"/>
          <w:sz w:val="36"/>
          <w:szCs w:val="36"/>
          <w:rtl/>
        </w:rPr>
        <w:t xml:space="preserve">- </w:t>
      </w:r>
      <w:r w:rsidR="004A0BC7" w:rsidRPr="00F01787">
        <w:rPr>
          <w:rFonts w:ascii="Traditional Arabic" w:eastAsia="Times New Roman" w:hAnsi="Traditional Arabic" w:cs="Traditional Arabic"/>
          <w:sz w:val="36"/>
          <w:szCs w:val="36"/>
          <w:rtl/>
        </w:rPr>
        <w:t>صلى الله عليه وسلم</w:t>
      </w:r>
      <w:r w:rsidR="006A1D8A">
        <w:rPr>
          <w:rFonts w:ascii="Traditional Arabic" w:eastAsia="Times New Roman" w:hAnsi="Traditional Arabic" w:cs="Traditional Arabic" w:hint="cs"/>
          <w:sz w:val="36"/>
          <w:szCs w:val="36"/>
          <w:rtl/>
        </w:rPr>
        <w:t xml:space="preserve"> -</w:t>
      </w:r>
      <w:r w:rsidR="004A0BC7" w:rsidRPr="00F01787">
        <w:rPr>
          <w:rFonts w:ascii="Traditional Arabic" w:eastAsia="Times New Roman" w:hAnsi="Traditional Arabic" w:cs="Traditional Arabic" w:hint="cs"/>
          <w:sz w:val="36"/>
          <w:szCs w:val="36"/>
          <w:rtl/>
        </w:rPr>
        <w:t>"</w:t>
      </w:r>
      <w:r w:rsidR="004A0BC7" w:rsidRPr="00F01787">
        <w:rPr>
          <w:rFonts w:ascii="Traditional Arabic" w:eastAsia="Times New Roman" w:hAnsi="Traditional Arabic" w:cs="Traditional Arabic"/>
          <w:sz w:val="36"/>
          <w:szCs w:val="36"/>
          <w:rtl/>
        </w:rPr>
        <w:t>كان يصلي الجمعة حين تميل الشمس</w:t>
      </w:r>
      <w:r w:rsidR="004A0BC7" w:rsidRPr="00F01787">
        <w:rPr>
          <w:rFonts w:ascii="Traditional Arabic" w:eastAsia="Times New Roman" w:hAnsi="Traditional Arabic" w:cs="Traditional Arabic" w:hint="cs"/>
          <w:sz w:val="36"/>
          <w:szCs w:val="36"/>
          <w:rtl/>
        </w:rPr>
        <w:t>"</w:t>
      </w:r>
      <w:r w:rsidR="004A0BC7" w:rsidRPr="00F01787">
        <w:rPr>
          <w:rStyle w:val="FootnoteReference"/>
          <w:rFonts w:ascii="Traditional Arabic" w:eastAsia="Times New Roman" w:hAnsi="Traditional Arabic" w:cs="Traditional Arabic"/>
          <w:sz w:val="36"/>
          <w:szCs w:val="36"/>
          <w:rtl/>
        </w:rPr>
        <w:footnoteReference w:customMarkFollows="1" w:id="541"/>
        <w:t>(</w:t>
      </w:r>
      <w:r w:rsidR="008118CF">
        <w:rPr>
          <w:rStyle w:val="FootnoteReference"/>
          <w:rFonts w:ascii="Traditional Arabic" w:eastAsia="Times New Roman" w:hAnsi="Traditional Arabic" w:cs="Traditional Arabic" w:hint="cs"/>
          <w:sz w:val="36"/>
          <w:szCs w:val="36"/>
          <w:rtl/>
        </w:rPr>
        <w:t>3</w:t>
      </w:r>
      <w:r w:rsidR="004A0BC7" w:rsidRPr="00F01787">
        <w:rPr>
          <w:rStyle w:val="FootnoteReference"/>
          <w:rFonts w:ascii="Traditional Arabic" w:eastAsia="Times New Roman" w:hAnsi="Traditional Arabic" w:cs="Traditional Arabic"/>
          <w:sz w:val="36"/>
          <w:szCs w:val="36"/>
          <w:rtl/>
        </w:rPr>
        <w:t>)</w:t>
      </w:r>
      <w:r w:rsidRPr="00F01787">
        <w:rPr>
          <w:rFonts w:ascii="Traditional Arabic" w:eastAsia="Times New Roman" w:hAnsi="Traditional Arabic" w:cs="Traditional Arabic" w:hint="cs"/>
          <w:sz w:val="36"/>
          <w:szCs w:val="36"/>
          <w:rtl/>
        </w:rPr>
        <w:t>.</w:t>
      </w:r>
    </w:p>
    <w:p w:rsidR="004A0BC7" w:rsidRPr="00806912" w:rsidRDefault="004A0BC7" w:rsidP="00040AE9">
      <w:pPr>
        <w:spacing w:before="240" w:after="0" w:line="240" w:lineRule="auto"/>
        <w:jc w:val="both"/>
        <w:rPr>
          <w:rFonts w:ascii="Traditional Arabic" w:hAnsi="Traditional Arabic" w:cs="Traditional Arabic"/>
          <w:sz w:val="36"/>
          <w:szCs w:val="36"/>
          <w:rtl/>
        </w:rPr>
      </w:pPr>
      <w:r w:rsidRPr="00806912">
        <w:rPr>
          <w:rFonts w:ascii="Traditional Arabic" w:hAnsi="Traditional Arabic" w:cs="Traditional Arabic"/>
          <w:b/>
          <w:bCs/>
          <w:sz w:val="36"/>
          <w:szCs w:val="36"/>
          <w:rtl/>
        </w:rPr>
        <w:t>القول الثاني :</w:t>
      </w:r>
      <w:r w:rsidRPr="00806912">
        <w:rPr>
          <w:rFonts w:ascii="Traditional Arabic" w:hAnsi="Traditional Arabic" w:cs="Traditional Arabic" w:hint="cs"/>
          <w:b/>
          <w:bCs/>
          <w:sz w:val="36"/>
          <w:szCs w:val="36"/>
          <w:rtl/>
        </w:rPr>
        <w:t xml:space="preserve"> أن الأفضل في وقت صلاة الجمعة (بعد الزوال) ويجوز فعلها (قبل الزوال)</w:t>
      </w:r>
      <w:r w:rsidRPr="00806912">
        <w:rPr>
          <w:rStyle w:val="FootnoteReference"/>
          <w:rFonts w:ascii="Traditional Arabic" w:hAnsi="Traditional Arabic" w:cs="Traditional Arabic"/>
          <w:sz w:val="36"/>
          <w:szCs w:val="36"/>
          <w:rtl/>
        </w:rPr>
        <w:footnoteReference w:customMarkFollows="1" w:id="542"/>
        <w:t>(</w:t>
      </w:r>
      <w:r w:rsidRPr="00806912">
        <w:rPr>
          <w:rStyle w:val="FootnoteReference"/>
          <w:rFonts w:ascii="Traditional Arabic" w:hAnsi="Traditional Arabic" w:cs="Traditional Arabic" w:hint="cs"/>
          <w:sz w:val="36"/>
          <w:szCs w:val="36"/>
          <w:rtl/>
        </w:rPr>
        <w:t>4</w:t>
      </w:r>
      <w:r w:rsidRPr="00806912">
        <w:rPr>
          <w:rStyle w:val="FootnoteReference"/>
          <w:rFonts w:ascii="Traditional Arabic" w:hAnsi="Traditional Arabic" w:cs="Traditional Arabic"/>
          <w:sz w:val="36"/>
          <w:szCs w:val="36"/>
          <w:rtl/>
        </w:rPr>
        <w:t>)</w:t>
      </w:r>
      <w:r w:rsidRPr="00806912">
        <w:rPr>
          <w:rFonts w:ascii="Traditional Arabic" w:hAnsi="Traditional Arabic" w:cs="Traditional Arabic" w:hint="cs"/>
          <w:b/>
          <w:bCs/>
          <w:sz w:val="36"/>
          <w:szCs w:val="36"/>
          <w:rtl/>
        </w:rPr>
        <w:t>.</w:t>
      </w:r>
    </w:p>
    <w:p w:rsidR="004A0BC7" w:rsidRDefault="004A0BC7" w:rsidP="004A0BC7">
      <w:pPr>
        <w:spacing w:after="0" w:line="240" w:lineRule="auto"/>
        <w:rPr>
          <w:rFonts w:ascii="Traditional Arabic" w:hAnsi="Traditional Arabic" w:cs="Traditional Arabic"/>
          <w:sz w:val="36"/>
          <w:szCs w:val="36"/>
          <w:rtl/>
        </w:rPr>
      </w:pPr>
      <w:r w:rsidRPr="00806912">
        <w:rPr>
          <w:rFonts w:ascii="Traditional Arabic" w:hAnsi="Traditional Arabic" w:cs="Traditional Arabic" w:hint="cs"/>
          <w:sz w:val="36"/>
          <w:szCs w:val="36"/>
          <w:rtl/>
        </w:rPr>
        <w:t>وهو قول الإمام أحمد .</w:t>
      </w:r>
    </w:p>
    <w:p w:rsidR="004A0BC7" w:rsidRPr="00806912" w:rsidRDefault="004A0BC7" w:rsidP="004A0BC7">
      <w:pPr>
        <w:spacing w:after="0" w:line="240" w:lineRule="auto"/>
        <w:jc w:val="both"/>
        <w:rPr>
          <w:rFonts w:ascii="Traditional Arabic" w:hAnsi="Traditional Arabic" w:cs="Traditional Arabic"/>
          <w:b/>
          <w:bCs/>
          <w:sz w:val="36"/>
          <w:szCs w:val="36"/>
          <w:rtl/>
        </w:rPr>
      </w:pPr>
      <w:r w:rsidRPr="00806912">
        <w:rPr>
          <w:rFonts w:ascii="Traditional Arabic" w:hAnsi="Traditional Arabic" w:cs="Traditional Arabic" w:hint="cs"/>
          <w:sz w:val="36"/>
          <w:szCs w:val="36"/>
          <w:rtl/>
        </w:rPr>
        <w:t>قال ابن قدامة : ذكرالقاضيأنهاتجوزفيوقتالعيد،لأنأحمدقالفيروايةعبدالله</w:t>
      </w:r>
      <w:r w:rsidRPr="00806912">
        <w:rPr>
          <w:rFonts w:ascii="Traditional Arabic" w:hAnsi="Traditional Arabic" w:cs="Traditional Arabic"/>
          <w:sz w:val="36"/>
          <w:szCs w:val="36"/>
          <w:rtl/>
        </w:rPr>
        <w:t xml:space="preserve"> : </w:t>
      </w:r>
      <w:r w:rsidRPr="00806912">
        <w:rPr>
          <w:rFonts w:ascii="Traditional Arabic" w:hAnsi="Traditional Arabic" w:cs="Traditional Arabic" w:hint="cs"/>
          <w:sz w:val="36"/>
          <w:szCs w:val="36"/>
          <w:rtl/>
        </w:rPr>
        <w:t>يجوزأنيصليالجمعةقبلالزوال،يذهبإلىأنهاكصلاةالعيد ، ثم قال : والأفضلفعلهاعندزوالالشمسصيفاًوشتاء،لا يقدمهاإلىموضعالخلاف ،ولا يؤخرها</w:t>
      </w:r>
      <w:r w:rsidRPr="00806912">
        <w:rPr>
          <w:rStyle w:val="FootnoteReference"/>
          <w:rFonts w:ascii="Traditional Arabic" w:hAnsi="Traditional Arabic" w:cs="Traditional Arabic"/>
          <w:sz w:val="36"/>
          <w:szCs w:val="36"/>
          <w:rtl/>
        </w:rPr>
        <w:footnoteReference w:customMarkFollows="1" w:id="543"/>
        <w:t>(</w:t>
      </w:r>
      <w:r w:rsidRPr="00806912">
        <w:rPr>
          <w:rStyle w:val="FootnoteReference"/>
          <w:rFonts w:ascii="Traditional Arabic" w:hAnsi="Traditional Arabic" w:cs="Traditional Arabic" w:hint="cs"/>
          <w:sz w:val="36"/>
          <w:szCs w:val="36"/>
          <w:rtl/>
        </w:rPr>
        <w:t>5</w:t>
      </w:r>
      <w:r w:rsidRPr="00806912">
        <w:rPr>
          <w:rStyle w:val="FootnoteReference"/>
          <w:rFonts w:ascii="Traditional Arabic" w:hAnsi="Traditional Arabic" w:cs="Traditional Arabic"/>
          <w:sz w:val="36"/>
          <w:szCs w:val="36"/>
          <w:rtl/>
        </w:rPr>
        <w:t>)</w:t>
      </w:r>
      <w:r w:rsidRPr="00806912">
        <w:rPr>
          <w:rFonts w:ascii="Traditional Arabic" w:hAnsi="Traditional Arabic" w:cs="Traditional Arabic" w:hint="cs"/>
          <w:sz w:val="36"/>
          <w:szCs w:val="36"/>
          <w:rtl/>
        </w:rPr>
        <w:t xml:space="preserve"> .</w:t>
      </w:r>
    </w:p>
    <w:p w:rsidR="004A0BC7" w:rsidRPr="00806912" w:rsidRDefault="004A0BC7" w:rsidP="004A0BC7">
      <w:pPr>
        <w:spacing w:after="0" w:line="240" w:lineRule="auto"/>
        <w:rPr>
          <w:rFonts w:ascii="Traditional Arabic" w:hAnsi="Traditional Arabic" w:cs="Traditional Arabic"/>
          <w:sz w:val="36"/>
          <w:szCs w:val="36"/>
          <w:rtl/>
        </w:rPr>
      </w:pPr>
      <w:r w:rsidRPr="00806912">
        <w:rPr>
          <w:rFonts w:ascii="Traditional Arabic" w:hAnsi="Traditional Arabic" w:cs="Traditional Arabic" w:hint="cs"/>
          <w:sz w:val="36"/>
          <w:szCs w:val="36"/>
          <w:rtl/>
        </w:rPr>
        <w:t>وقال أبو إسحاق : يجوزفعلهاقبلالزوالعندنا</w:t>
      </w:r>
      <w:r w:rsidRPr="00806912">
        <w:rPr>
          <w:rStyle w:val="FootnoteReference"/>
          <w:rFonts w:ascii="Traditional Arabic" w:hAnsi="Traditional Arabic" w:cs="Traditional Arabic"/>
          <w:sz w:val="36"/>
          <w:szCs w:val="36"/>
          <w:rtl/>
        </w:rPr>
        <w:footnoteReference w:customMarkFollows="1" w:id="544"/>
        <w:t>(</w:t>
      </w:r>
      <w:r w:rsidRPr="00806912">
        <w:rPr>
          <w:rStyle w:val="FootnoteReference"/>
          <w:rFonts w:ascii="Traditional Arabic" w:hAnsi="Traditional Arabic" w:cs="Traditional Arabic" w:hint="cs"/>
          <w:sz w:val="36"/>
          <w:szCs w:val="36"/>
          <w:rtl/>
        </w:rPr>
        <w:t>6</w:t>
      </w:r>
      <w:r w:rsidRPr="00806912">
        <w:rPr>
          <w:rStyle w:val="FootnoteReference"/>
          <w:rFonts w:ascii="Traditional Arabic" w:hAnsi="Traditional Arabic" w:cs="Traditional Arabic"/>
          <w:sz w:val="36"/>
          <w:szCs w:val="36"/>
          <w:rtl/>
        </w:rPr>
        <w:t>)</w:t>
      </w:r>
      <w:r w:rsidRPr="00806912">
        <w:rPr>
          <w:rFonts w:ascii="Traditional Arabic" w:hAnsi="Traditional Arabic" w:cs="Traditional Arabic" w:hint="cs"/>
          <w:sz w:val="36"/>
          <w:szCs w:val="36"/>
          <w:rtl/>
        </w:rPr>
        <w:t xml:space="preserve"> .</w:t>
      </w:r>
    </w:p>
    <w:p w:rsidR="004A0BC7" w:rsidRPr="00806912" w:rsidRDefault="00040AE9"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قال الكرمي</w:t>
      </w:r>
      <w:r w:rsidR="004A0BC7" w:rsidRPr="00806912">
        <w:rPr>
          <w:rFonts w:ascii="Traditional Arabic" w:hAnsi="Traditional Arabic" w:cs="Traditional Arabic" w:hint="cs"/>
          <w:sz w:val="36"/>
          <w:szCs w:val="36"/>
          <w:rtl/>
        </w:rPr>
        <w:t>: وهو</w:t>
      </w:r>
      <w:r>
        <w:rPr>
          <w:rFonts w:ascii="Traditional Arabic" w:hAnsi="Traditional Arabic" w:cs="Traditional Arabic" w:hint="cs"/>
          <w:sz w:val="36"/>
          <w:szCs w:val="36"/>
          <w:rtl/>
        </w:rPr>
        <w:t>-</w:t>
      </w:r>
      <w:r w:rsidR="004A0BC7" w:rsidRPr="00806912">
        <w:rPr>
          <w:rFonts w:ascii="Traditional Arabic" w:hAnsi="Traditional Arabic" w:cs="Traditional Arabic" w:hint="cs"/>
          <w:sz w:val="36"/>
          <w:szCs w:val="36"/>
          <w:rtl/>
        </w:rPr>
        <w:t>أي وقت صلاة الجمعة-منأولوقتالعيدإلىخروجوقتالظهر</w:t>
      </w:r>
      <w:r w:rsidR="004A0BC7" w:rsidRPr="00806912">
        <w:rPr>
          <w:rStyle w:val="FootnoteReference"/>
          <w:rFonts w:ascii="Traditional Arabic" w:hAnsi="Traditional Arabic" w:cs="Traditional Arabic"/>
          <w:sz w:val="36"/>
          <w:szCs w:val="36"/>
          <w:rtl/>
        </w:rPr>
        <w:footnoteReference w:customMarkFollows="1" w:id="545"/>
        <w:t>(</w:t>
      </w:r>
      <w:r w:rsidR="004A0BC7" w:rsidRPr="00806912">
        <w:rPr>
          <w:rStyle w:val="FootnoteReference"/>
          <w:rFonts w:ascii="Traditional Arabic" w:hAnsi="Traditional Arabic" w:cs="Traditional Arabic" w:hint="cs"/>
          <w:sz w:val="36"/>
          <w:szCs w:val="36"/>
          <w:rtl/>
        </w:rPr>
        <w:t>7</w:t>
      </w:r>
      <w:r w:rsidR="004A0BC7" w:rsidRPr="00806912">
        <w:rPr>
          <w:rStyle w:val="FootnoteReference"/>
          <w:rFonts w:ascii="Traditional Arabic" w:hAnsi="Traditional Arabic" w:cs="Traditional Arabic"/>
          <w:sz w:val="36"/>
          <w:szCs w:val="36"/>
          <w:rtl/>
        </w:rPr>
        <w:t>)</w:t>
      </w:r>
      <w:r w:rsidR="004A0BC7" w:rsidRPr="00806912">
        <w:rPr>
          <w:rFonts w:ascii="Traditional Arabic" w:hAnsi="Traditional Arabic" w:cs="Traditional Arabic" w:hint="cs"/>
          <w:sz w:val="36"/>
          <w:szCs w:val="36"/>
          <w:rtl/>
        </w:rPr>
        <w:t>.</w:t>
      </w:r>
    </w:p>
    <w:p w:rsidR="004A0BC7" w:rsidRPr="00806912" w:rsidRDefault="004A0BC7" w:rsidP="008118CF">
      <w:pPr>
        <w:spacing w:after="0" w:line="240" w:lineRule="auto"/>
        <w:jc w:val="both"/>
        <w:rPr>
          <w:rFonts w:ascii="Traditional Arabic" w:hAnsi="Traditional Arabic" w:cs="Traditional Arabic"/>
          <w:sz w:val="36"/>
          <w:szCs w:val="36"/>
          <w:rtl/>
        </w:rPr>
      </w:pPr>
      <w:r w:rsidRPr="00806912">
        <w:rPr>
          <w:rFonts w:ascii="Traditional Arabic" w:hAnsi="Traditional Arabic" w:cs="Traditional Arabic" w:hint="cs"/>
          <w:sz w:val="36"/>
          <w:szCs w:val="36"/>
          <w:rtl/>
        </w:rPr>
        <w:t>وقال الشوكاني : ومجموعهذهالأحاديثيدلعلىأنوقتصلاةالجمعةحالالزوالوقبلهولاموجبلتأويلبعضها ، وقدوقعمنجماعةمنالصحابةالتجميعقبلالزوال</w:t>
      </w:r>
      <w:r w:rsidR="00F01787" w:rsidRPr="00806912">
        <w:rPr>
          <w:rFonts w:ascii="Traditional Arabic" w:hAnsi="Traditional Arabic" w:cs="Traditional Arabic" w:hint="cs"/>
          <w:sz w:val="36"/>
          <w:szCs w:val="36"/>
          <w:rtl/>
        </w:rPr>
        <w:t xml:space="preserve">، </w:t>
      </w:r>
      <w:r w:rsidRPr="00806912">
        <w:rPr>
          <w:rFonts w:ascii="Traditional Arabic" w:hAnsi="Traditional Arabic" w:cs="Traditional Arabic" w:hint="cs"/>
          <w:sz w:val="36"/>
          <w:szCs w:val="36"/>
          <w:rtl/>
        </w:rPr>
        <w:t>وذلكيدلعلىتقريرالأمرلديهموثبوته</w:t>
      </w:r>
      <w:r w:rsidRPr="00806912">
        <w:rPr>
          <w:rStyle w:val="FootnoteReference"/>
          <w:rFonts w:ascii="Traditional Arabic" w:hAnsi="Traditional Arabic" w:cs="Traditional Arabic"/>
          <w:sz w:val="36"/>
          <w:szCs w:val="36"/>
          <w:rtl/>
        </w:rPr>
        <w:footnoteReference w:customMarkFollows="1" w:id="546"/>
        <w:t>(</w:t>
      </w:r>
      <w:r w:rsidR="008118CF">
        <w:rPr>
          <w:rStyle w:val="FootnoteReference"/>
          <w:rFonts w:ascii="Traditional Arabic" w:hAnsi="Traditional Arabic" w:cs="Traditional Arabic" w:hint="cs"/>
          <w:sz w:val="36"/>
          <w:szCs w:val="36"/>
          <w:rtl/>
        </w:rPr>
        <w:t>1</w:t>
      </w:r>
      <w:r w:rsidRPr="00806912">
        <w:rPr>
          <w:rStyle w:val="FootnoteReference"/>
          <w:rFonts w:ascii="Traditional Arabic" w:hAnsi="Traditional Arabic" w:cs="Traditional Arabic"/>
          <w:sz w:val="36"/>
          <w:szCs w:val="36"/>
          <w:rtl/>
        </w:rPr>
        <w:t>)</w:t>
      </w:r>
      <w:r w:rsidRPr="00806912">
        <w:rPr>
          <w:rFonts w:ascii="Traditional Arabic" w:hAnsi="Traditional Arabic" w:cs="Traditional Arabic"/>
          <w:sz w:val="36"/>
          <w:szCs w:val="36"/>
          <w:rtl/>
        </w:rPr>
        <w:t>.</w:t>
      </w:r>
    </w:p>
    <w:p w:rsidR="004A0BC7" w:rsidRDefault="004A0BC7" w:rsidP="008118CF">
      <w:pPr>
        <w:spacing w:before="240" w:line="240" w:lineRule="auto"/>
        <w:jc w:val="both"/>
        <w:rPr>
          <w:rFonts w:ascii="Traditional Arabic" w:hAnsi="Traditional Arabic" w:cs="Traditional Arabic"/>
          <w:sz w:val="36"/>
          <w:szCs w:val="36"/>
          <w:rtl/>
        </w:rPr>
      </w:pPr>
      <w:r w:rsidRPr="00806912">
        <w:rPr>
          <w:rFonts w:ascii="Traditional Arabic" w:eastAsia="Times New Roman" w:hAnsi="Traditional Arabic" w:cs="Traditional Arabic"/>
          <w:sz w:val="36"/>
          <w:szCs w:val="36"/>
          <w:rtl/>
        </w:rPr>
        <w:t xml:space="preserve">قال ابن قدامة </w:t>
      </w:r>
      <w:r w:rsidRPr="00806912">
        <w:rPr>
          <w:rFonts w:ascii="Traditional Arabic" w:eastAsia="Times New Roman" w:hAnsi="Traditional Arabic" w:cs="Traditional Arabic" w:hint="cs"/>
          <w:sz w:val="36"/>
          <w:szCs w:val="36"/>
          <w:rtl/>
        </w:rPr>
        <w:t>:</w:t>
      </w:r>
      <w:r w:rsidRPr="00806912">
        <w:rPr>
          <w:rFonts w:ascii="Traditional Arabic" w:eastAsia="Times New Roman" w:hAnsi="Traditional Arabic" w:cs="Traditional Arabic"/>
          <w:sz w:val="36"/>
          <w:szCs w:val="36"/>
          <w:rtl/>
        </w:rPr>
        <w:t xml:space="preserve"> وأحاديثهم تدل على أن النبي </w:t>
      </w:r>
      <w:r w:rsidR="006A1D8A">
        <w:rPr>
          <w:rFonts w:ascii="Traditional Arabic" w:eastAsia="Times New Roman" w:hAnsi="Traditional Arabic" w:cs="Traditional Arabic" w:hint="cs"/>
          <w:sz w:val="36"/>
          <w:szCs w:val="36"/>
          <w:rtl/>
        </w:rPr>
        <w:t xml:space="preserve">- </w:t>
      </w:r>
      <w:r w:rsidRPr="00806912">
        <w:rPr>
          <w:rFonts w:ascii="Traditional Arabic" w:eastAsia="Times New Roman" w:hAnsi="Traditional Arabic" w:cs="Traditional Arabic"/>
          <w:sz w:val="36"/>
          <w:szCs w:val="36"/>
          <w:rtl/>
        </w:rPr>
        <w:t>صلى الله عليه وسلم</w:t>
      </w:r>
      <w:r w:rsidR="006A1D8A">
        <w:rPr>
          <w:rFonts w:ascii="Traditional Arabic" w:eastAsia="Times New Roman" w:hAnsi="Traditional Arabic" w:cs="Traditional Arabic" w:hint="cs"/>
          <w:sz w:val="36"/>
          <w:szCs w:val="36"/>
          <w:rtl/>
        </w:rPr>
        <w:t xml:space="preserve"> -</w:t>
      </w:r>
      <w:r w:rsidRPr="00806912">
        <w:rPr>
          <w:rFonts w:ascii="Traditional Arabic" w:eastAsia="Times New Roman" w:hAnsi="Traditional Arabic" w:cs="Traditional Arabic"/>
          <w:sz w:val="36"/>
          <w:szCs w:val="36"/>
          <w:rtl/>
        </w:rPr>
        <w:t xml:space="preserve"> فعلها بعد الزوال في كثير من أوقاته, ولا خلاف في جوازه, وأنه الأفضل والأولى, وأحاديثنا تدل على جواز فعلها قبل الزوال, ولا تنافي بينهما</w:t>
      </w:r>
      <w:r w:rsidRPr="00806912">
        <w:rPr>
          <w:rFonts w:ascii="Traditional Arabic" w:eastAsia="Times New Roman" w:hAnsi="Traditional Arabic" w:cs="Traditional Arabic" w:hint="cs"/>
          <w:sz w:val="36"/>
          <w:szCs w:val="36"/>
          <w:rtl/>
        </w:rPr>
        <w:t xml:space="preserve"> .</w:t>
      </w:r>
      <w:r w:rsidRPr="00806912">
        <w:rPr>
          <w:rFonts w:ascii="Traditional Arabic" w:eastAsia="Times New Roman" w:hAnsi="Traditional Arabic" w:cs="Traditional Arabic"/>
          <w:sz w:val="36"/>
          <w:szCs w:val="36"/>
          <w:rtl/>
        </w:rPr>
        <w:t>اهـ</w:t>
      </w:r>
      <w:r w:rsidRPr="00806912">
        <w:rPr>
          <w:rStyle w:val="FootnoteReference"/>
          <w:rFonts w:ascii="Traditional Arabic" w:eastAsia="Times New Roman" w:hAnsi="Traditional Arabic" w:cs="Traditional Arabic"/>
          <w:sz w:val="36"/>
          <w:szCs w:val="36"/>
          <w:rtl/>
        </w:rPr>
        <w:footnoteReference w:customMarkFollows="1" w:id="547"/>
        <w:t>(</w:t>
      </w:r>
      <w:r w:rsidR="008118CF">
        <w:rPr>
          <w:rStyle w:val="FootnoteReference"/>
          <w:rFonts w:ascii="Traditional Arabic" w:eastAsia="Times New Roman" w:hAnsi="Traditional Arabic" w:cs="Traditional Arabic" w:hint="cs"/>
          <w:sz w:val="36"/>
          <w:szCs w:val="36"/>
          <w:rtl/>
        </w:rPr>
        <w:t>2</w:t>
      </w:r>
      <w:r w:rsidRPr="00806912">
        <w:rPr>
          <w:rStyle w:val="FootnoteReference"/>
          <w:rFonts w:ascii="Traditional Arabic" w:eastAsia="Times New Roman" w:hAnsi="Traditional Arabic" w:cs="Traditional Arabic"/>
          <w:sz w:val="36"/>
          <w:szCs w:val="36"/>
          <w:rtl/>
        </w:rPr>
        <w:t>)</w:t>
      </w:r>
      <w:r w:rsidRPr="00806912">
        <w:rPr>
          <w:rFonts w:ascii="Traditional Arabic" w:hAnsi="Traditional Arabic" w:cs="Traditional Arabic" w:hint="cs"/>
          <w:sz w:val="36"/>
          <w:szCs w:val="36"/>
          <w:rtl/>
        </w:rPr>
        <w:t xml:space="preserve"> .</w:t>
      </w:r>
    </w:p>
    <w:p w:rsidR="00C35E67" w:rsidRDefault="00C35E67" w:rsidP="00806912">
      <w:pPr>
        <w:spacing w:after="0" w:line="240" w:lineRule="auto"/>
        <w:rPr>
          <w:rFonts w:ascii="Traditional Arabic" w:hAnsi="Traditional Arabic" w:cs="Traditional Arabic"/>
          <w:b/>
          <w:bCs/>
          <w:sz w:val="36"/>
          <w:szCs w:val="36"/>
          <w:rtl/>
        </w:rPr>
      </w:pPr>
    </w:p>
    <w:p w:rsidR="00C35E67" w:rsidRDefault="00C35E67" w:rsidP="00806912">
      <w:pPr>
        <w:spacing w:after="0" w:line="240" w:lineRule="auto"/>
        <w:rPr>
          <w:rFonts w:ascii="Traditional Arabic" w:hAnsi="Traditional Arabic" w:cs="Traditional Arabic"/>
          <w:b/>
          <w:bCs/>
          <w:sz w:val="36"/>
          <w:szCs w:val="36"/>
          <w:rtl/>
        </w:rPr>
      </w:pPr>
    </w:p>
    <w:p w:rsidR="00C35E67" w:rsidRDefault="00C35E67" w:rsidP="00806912">
      <w:pPr>
        <w:spacing w:after="0" w:line="240" w:lineRule="auto"/>
        <w:rPr>
          <w:rFonts w:ascii="Traditional Arabic" w:hAnsi="Traditional Arabic" w:cs="Traditional Arabic"/>
          <w:b/>
          <w:bCs/>
          <w:sz w:val="36"/>
          <w:szCs w:val="36"/>
          <w:rtl/>
        </w:rPr>
      </w:pPr>
    </w:p>
    <w:p w:rsidR="00806912" w:rsidRDefault="004A0BC7" w:rsidP="00806912">
      <w:pPr>
        <w:spacing w:after="0" w:line="240" w:lineRule="auto"/>
        <w:rPr>
          <w:rFonts w:ascii="Traditional Arabic" w:hAnsi="Traditional Arabic" w:cs="Traditional Arabic"/>
          <w:sz w:val="36"/>
          <w:szCs w:val="36"/>
          <w:rtl/>
        </w:rPr>
      </w:pPr>
      <w:r>
        <w:rPr>
          <w:rFonts w:ascii="Traditional Arabic" w:hAnsi="Traditional Arabic" w:cs="Traditional Arabic"/>
          <w:b/>
          <w:bCs/>
          <w:sz w:val="36"/>
          <w:szCs w:val="36"/>
          <w:rtl/>
        </w:rPr>
        <w:t xml:space="preserve">الراجح في المسألة </w:t>
      </w:r>
      <w:r w:rsidRPr="00137DB8">
        <w:rPr>
          <w:rFonts w:ascii="Traditional Arabic" w:hAnsi="Traditional Arabic" w:cs="Traditional Arabic"/>
          <w:b/>
          <w:bCs/>
          <w:sz w:val="36"/>
          <w:szCs w:val="36"/>
          <w:rtl/>
        </w:rPr>
        <w:tab/>
      </w:r>
    </w:p>
    <w:p w:rsidR="004A0BC7" w:rsidRPr="00040AE9" w:rsidRDefault="00806912" w:rsidP="008118C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لا خلاف عند الجميع في أن (بعد الزوال) وقت للجمعة ، إنما الخلاف فيما كان قبل ذلك ، </w:t>
      </w:r>
      <w:r w:rsidR="004A0BC7" w:rsidRPr="00A06DFA">
        <w:rPr>
          <w:rFonts w:ascii="Traditional Arabic" w:hAnsi="Traditional Arabic" w:cs="Traditional Arabic" w:hint="cs"/>
          <w:sz w:val="36"/>
          <w:szCs w:val="36"/>
          <w:rtl/>
        </w:rPr>
        <w:t xml:space="preserve">وبعد النظر والتأمل في الأدلة وفي أقوال العلماء نرجح القول الثاني وهو : </w:t>
      </w:r>
      <w:r w:rsidR="004A0BC7" w:rsidRPr="005955EC">
        <w:rPr>
          <w:rFonts w:ascii="Traditional Arabic" w:hAnsi="Traditional Arabic" w:cs="Traditional Arabic" w:hint="cs"/>
          <w:b/>
          <w:bCs/>
          <w:sz w:val="36"/>
          <w:szCs w:val="36"/>
          <w:rtl/>
        </w:rPr>
        <w:t>أن الأفضل في وقت صلاة الجمعة (بعد الزوال) ويجوز فعلها (</w:t>
      </w:r>
      <w:r w:rsidR="004A0BC7">
        <w:rPr>
          <w:rFonts w:ascii="Traditional Arabic" w:hAnsi="Traditional Arabic" w:cs="Traditional Arabic" w:hint="cs"/>
          <w:b/>
          <w:bCs/>
          <w:sz w:val="36"/>
          <w:szCs w:val="36"/>
          <w:rtl/>
        </w:rPr>
        <w:t>قبل</w:t>
      </w:r>
      <w:r w:rsidR="004A0BC7" w:rsidRPr="005955EC">
        <w:rPr>
          <w:rFonts w:ascii="Traditional Arabic" w:hAnsi="Traditional Arabic" w:cs="Traditional Arabic" w:hint="cs"/>
          <w:b/>
          <w:bCs/>
          <w:sz w:val="36"/>
          <w:szCs w:val="36"/>
          <w:rtl/>
        </w:rPr>
        <w:t xml:space="preserve"> الزوال)</w:t>
      </w:r>
      <w:r w:rsidR="004A0BC7">
        <w:rPr>
          <w:rFonts w:ascii="Traditional Arabic" w:hAnsi="Traditional Arabic" w:cs="Traditional Arabic" w:hint="cs"/>
          <w:sz w:val="36"/>
          <w:szCs w:val="36"/>
          <w:rtl/>
        </w:rPr>
        <w:t xml:space="preserve"> وذلك جمعاً بين الأحاديث .</w:t>
      </w:r>
      <w:r w:rsidR="004A0BC7" w:rsidRPr="00F6016E">
        <w:rPr>
          <w:rFonts w:ascii="Traditional Arabic" w:eastAsia="Times New Roman" w:hAnsi="Traditional Arabic" w:cs="Traditional Arabic"/>
          <w:sz w:val="36"/>
          <w:szCs w:val="36"/>
          <w:rtl/>
        </w:rPr>
        <w:t xml:space="preserve">قال الشوكاني بعد ذكره لأدلة مذهب أحمد: (وأصرح من هذا حديث جابر المذكور في الباب, فإنه صرح بأن النبي </w:t>
      </w:r>
      <w:r w:rsidR="006A1D8A">
        <w:rPr>
          <w:rFonts w:ascii="Traditional Arabic" w:eastAsia="Times New Roman" w:hAnsi="Traditional Arabic" w:cs="Traditional Arabic" w:hint="cs"/>
          <w:sz w:val="36"/>
          <w:szCs w:val="36"/>
          <w:rtl/>
        </w:rPr>
        <w:t xml:space="preserve">- </w:t>
      </w:r>
      <w:r w:rsidR="004A0BC7" w:rsidRPr="00F6016E">
        <w:rPr>
          <w:rFonts w:ascii="Traditional Arabic" w:eastAsia="Times New Roman" w:hAnsi="Traditional Arabic" w:cs="Traditional Arabic"/>
          <w:sz w:val="36"/>
          <w:szCs w:val="36"/>
          <w:rtl/>
        </w:rPr>
        <w:t xml:space="preserve">صلى الله عليه وسلم </w:t>
      </w:r>
      <w:r w:rsidR="006A1D8A">
        <w:rPr>
          <w:rFonts w:ascii="Traditional Arabic" w:eastAsia="Times New Roman" w:hAnsi="Traditional Arabic" w:cs="Traditional Arabic" w:hint="cs"/>
          <w:sz w:val="36"/>
          <w:szCs w:val="36"/>
          <w:rtl/>
        </w:rPr>
        <w:t xml:space="preserve">- </w:t>
      </w:r>
      <w:r w:rsidR="004A0BC7" w:rsidRPr="00F6016E">
        <w:rPr>
          <w:rFonts w:ascii="Traditional Arabic" w:eastAsia="Times New Roman" w:hAnsi="Traditional Arabic" w:cs="Traditional Arabic"/>
          <w:sz w:val="36"/>
          <w:szCs w:val="36"/>
          <w:rtl/>
        </w:rPr>
        <w:t xml:space="preserve">كان يصلي الجمعة ثم يذهبون إلى جمالهم فيريحونها عند الزوال, ولا ملجئ إلى التأويلات المتعسفة التي ارتكبها الجمهور, واستدلالهم بالأحاديث القاضية بأنه </w:t>
      </w:r>
      <w:r w:rsidR="006A1D8A">
        <w:rPr>
          <w:rFonts w:ascii="Traditional Arabic" w:eastAsia="Times New Roman" w:hAnsi="Traditional Arabic" w:cs="Traditional Arabic" w:hint="cs"/>
          <w:sz w:val="36"/>
          <w:szCs w:val="36"/>
          <w:rtl/>
        </w:rPr>
        <w:t xml:space="preserve">- </w:t>
      </w:r>
      <w:r w:rsidR="004A0BC7" w:rsidRPr="00F6016E">
        <w:rPr>
          <w:rFonts w:ascii="Traditional Arabic" w:eastAsia="Times New Roman" w:hAnsi="Traditional Arabic" w:cs="Traditional Arabic"/>
          <w:sz w:val="36"/>
          <w:szCs w:val="36"/>
          <w:rtl/>
        </w:rPr>
        <w:t>صلى الله عليه وسلم</w:t>
      </w:r>
      <w:r w:rsidR="006A1D8A">
        <w:rPr>
          <w:rFonts w:ascii="Traditional Arabic" w:eastAsia="Times New Roman" w:hAnsi="Traditional Arabic" w:cs="Traditional Arabic" w:hint="cs"/>
          <w:sz w:val="36"/>
          <w:szCs w:val="36"/>
          <w:rtl/>
        </w:rPr>
        <w:t xml:space="preserve"> -</w:t>
      </w:r>
      <w:r w:rsidR="004A0BC7" w:rsidRPr="00F6016E">
        <w:rPr>
          <w:rFonts w:ascii="Traditional Arabic" w:eastAsia="Times New Roman" w:hAnsi="Traditional Arabic" w:cs="Traditional Arabic"/>
          <w:sz w:val="36"/>
          <w:szCs w:val="36"/>
          <w:rtl/>
        </w:rPr>
        <w:t xml:space="preserve"> صلى الجمعة بعد الزوال لا ينفي الجواز ق</w:t>
      </w:r>
      <w:r w:rsidR="00040AE9">
        <w:rPr>
          <w:rFonts w:ascii="Traditional Arabic" w:eastAsia="Times New Roman" w:hAnsi="Traditional Arabic" w:cs="Traditional Arabic"/>
          <w:sz w:val="36"/>
          <w:szCs w:val="36"/>
          <w:rtl/>
        </w:rPr>
        <w:t>بله)</w:t>
      </w:r>
      <w:r w:rsidR="004A0BC7" w:rsidRPr="000356AB">
        <w:rPr>
          <w:rFonts w:ascii="Traditional Arabic" w:eastAsia="Times New Roman" w:hAnsi="Traditional Arabic" w:cs="Traditional Arabic"/>
          <w:sz w:val="36"/>
          <w:szCs w:val="36"/>
          <w:rtl/>
        </w:rPr>
        <w:t>اهـ</w:t>
      </w:r>
      <w:r w:rsidR="004A0BC7">
        <w:rPr>
          <w:rFonts w:ascii="Traditional Arabic" w:eastAsia="Times New Roman" w:hAnsi="Traditional Arabic" w:cs="Traditional Arabic" w:hint="cs"/>
          <w:sz w:val="36"/>
          <w:szCs w:val="36"/>
          <w:rtl/>
        </w:rPr>
        <w:t xml:space="preserve"> . </w:t>
      </w:r>
      <w:r w:rsidR="004A0BC7">
        <w:rPr>
          <w:rStyle w:val="FootnoteReference"/>
          <w:rFonts w:ascii="Traditional Arabic" w:eastAsia="Times New Roman" w:hAnsi="Traditional Arabic" w:cs="Traditional Arabic"/>
          <w:sz w:val="36"/>
          <w:szCs w:val="36"/>
          <w:rtl/>
        </w:rPr>
        <w:footnoteReference w:customMarkFollows="1" w:id="548"/>
        <w:t>(</w:t>
      </w:r>
      <w:r w:rsidR="008118CF">
        <w:rPr>
          <w:rStyle w:val="FootnoteReference"/>
          <w:rFonts w:ascii="Traditional Arabic" w:eastAsia="Times New Roman" w:hAnsi="Traditional Arabic" w:cs="Traditional Arabic" w:hint="cs"/>
          <w:sz w:val="36"/>
          <w:szCs w:val="36"/>
          <w:rtl/>
        </w:rPr>
        <w:t>3</w:t>
      </w:r>
      <w:r w:rsidR="004A0BC7">
        <w:rPr>
          <w:rStyle w:val="FootnoteReference"/>
          <w:rFonts w:ascii="Traditional Arabic" w:eastAsia="Times New Roman" w:hAnsi="Traditional Arabic" w:cs="Traditional Arabic"/>
          <w:sz w:val="36"/>
          <w:szCs w:val="36"/>
          <w:rtl/>
        </w:rPr>
        <w:t>)</w:t>
      </w:r>
    </w:p>
    <w:p w:rsidR="004A0BC7" w:rsidRPr="00576874" w:rsidRDefault="00576874" w:rsidP="00576874">
      <w:pPr>
        <w:spacing w:line="240" w:lineRule="auto"/>
        <w:jc w:val="center"/>
        <w:rPr>
          <w:rFonts w:ascii="Traditional Arabic" w:hAnsi="Traditional Arabic" w:cs="Traditional Arabic"/>
          <w:sz w:val="36"/>
          <w:szCs w:val="36"/>
          <w:rtl/>
        </w:rPr>
      </w:pPr>
      <w:r w:rsidRPr="00576874">
        <w:rPr>
          <w:rFonts w:ascii="Traditional Arabic" w:hAnsi="Traditional Arabic" w:cs="Traditional Arabic"/>
          <w:sz w:val="36"/>
          <w:szCs w:val="36"/>
          <w:rtl/>
        </w:rPr>
        <w:t>والله أعلم ،،،</w:t>
      </w:r>
    </w:p>
    <w:p w:rsidR="004A0BC7" w:rsidRDefault="004A0BC7" w:rsidP="004A0BC7">
      <w:pPr>
        <w:spacing w:line="240" w:lineRule="auto"/>
        <w:jc w:val="both"/>
        <w:rPr>
          <w:rFonts w:ascii="Traditional Arabic" w:hAnsi="Traditional Arabic" w:cs="PT Bold Heading"/>
          <w:sz w:val="32"/>
          <w:szCs w:val="32"/>
          <w:rtl/>
        </w:rPr>
      </w:pPr>
    </w:p>
    <w:p w:rsidR="004A0BC7" w:rsidRDefault="004A0BC7" w:rsidP="004A0BC7">
      <w:pPr>
        <w:spacing w:line="240" w:lineRule="auto"/>
        <w:jc w:val="both"/>
        <w:rPr>
          <w:rFonts w:ascii="Traditional Arabic" w:hAnsi="Traditional Arabic" w:cs="PT Bold Heading"/>
          <w:sz w:val="32"/>
          <w:szCs w:val="32"/>
          <w:rtl/>
        </w:rPr>
      </w:pPr>
    </w:p>
    <w:p w:rsidR="0075358A" w:rsidRDefault="0075358A" w:rsidP="004A0BC7">
      <w:pPr>
        <w:spacing w:line="240" w:lineRule="auto"/>
        <w:jc w:val="both"/>
        <w:rPr>
          <w:rFonts w:ascii="Traditional Arabic" w:hAnsi="Traditional Arabic" w:cs="PT Bold Heading"/>
          <w:sz w:val="32"/>
          <w:szCs w:val="32"/>
          <w:rtl/>
        </w:rPr>
      </w:pPr>
    </w:p>
    <w:p w:rsidR="00EF0BBD" w:rsidRDefault="00EF0BBD"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4A0BC7" w:rsidRDefault="004A0BC7" w:rsidP="004A0BC7">
      <w:pPr>
        <w:spacing w:line="240" w:lineRule="auto"/>
        <w:jc w:val="both"/>
        <w:rPr>
          <w:rFonts w:ascii="Traditional Arabic" w:hAnsi="Traditional Arabic" w:cs="PT Bold Heading"/>
          <w:sz w:val="32"/>
          <w:szCs w:val="32"/>
          <w:rtl/>
        </w:rPr>
      </w:pPr>
      <w:r>
        <w:rPr>
          <w:rFonts w:ascii="Traditional Arabic" w:hAnsi="Traditional Arabic" w:cs="PT Bold Heading" w:hint="cs"/>
          <w:sz w:val="32"/>
          <w:szCs w:val="32"/>
          <w:rtl/>
        </w:rPr>
        <w:t>المبحث الحادي عشر :</w:t>
      </w:r>
      <w:r>
        <w:rPr>
          <w:rFonts w:ascii="Traditional Arabic" w:hAnsi="Traditional Arabic" w:cs="PT Bold Heading" w:hint="cs"/>
          <w:color w:val="000000"/>
          <w:sz w:val="32"/>
          <w:szCs w:val="32"/>
          <w:rtl/>
        </w:rPr>
        <w:t>القنوت في الصلاة قبل أم بعد الركوع .</w:t>
      </w:r>
    </w:p>
    <w:p w:rsidR="004A0BC7" w:rsidRPr="00D613B1" w:rsidRDefault="004A0BC7" w:rsidP="004A0BC7">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D613B1">
        <w:rPr>
          <w:rFonts w:ascii="Traditional Arabic" w:hAnsi="Traditional Arabic" w:cs="Traditional Arabic" w:hint="cs"/>
          <w:b/>
          <w:bCs/>
          <w:color w:val="000000"/>
          <w:sz w:val="36"/>
          <w:szCs w:val="36"/>
          <w:rtl/>
        </w:rPr>
        <w:t>(</w:t>
      </w:r>
      <w:r w:rsidRPr="00D613B1">
        <w:rPr>
          <w:rFonts w:ascii="Traditional Arabic" w:hAnsi="Traditional Arabic" w:cs="Traditional Arabic"/>
          <w:b/>
          <w:bCs/>
          <w:color w:val="000000"/>
          <w:sz w:val="36"/>
          <w:szCs w:val="36"/>
          <w:rtl/>
        </w:rPr>
        <w:t>بَعْدَ الرُّكُوعِ</w:t>
      </w:r>
      <w:r w:rsidRPr="00D613B1">
        <w:rPr>
          <w:rFonts w:ascii="Traditional Arabic" w:hAnsi="Traditional Arabic" w:cs="Traditional Arabic" w:hint="cs"/>
          <w:b/>
          <w:bCs/>
          <w:color w:val="000000"/>
          <w:sz w:val="36"/>
          <w:szCs w:val="36"/>
          <w:rtl/>
        </w:rPr>
        <w:t>)</w:t>
      </w:r>
    </w:p>
    <w:p w:rsidR="004A0BC7" w:rsidRPr="00572C5B" w:rsidRDefault="0075358A" w:rsidP="004A0BC7">
      <w:pPr>
        <w:autoSpaceDE w:val="0"/>
        <w:autoSpaceDN w:val="0"/>
        <w:adjustRightInd w:val="0"/>
        <w:spacing w:after="0" w:line="240" w:lineRule="auto"/>
        <w:jc w:val="both"/>
        <w:rPr>
          <w:rFonts w:ascii="Traditional Arabic" w:hAnsi="Traditional Arabic" w:cs="Traditional Arabic"/>
          <w:color w:val="000000"/>
          <w:sz w:val="24"/>
          <w:szCs w:val="24"/>
          <w:rtl/>
        </w:rPr>
      </w:pPr>
      <w:r w:rsidRPr="00EA6BB1">
        <w:rPr>
          <w:rFonts w:ascii="Traditional Arabic" w:hAnsi="Traditional Arabic" w:cs="Traditional Arabic" w:hint="cs"/>
          <w:b/>
          <w:bCs/>
          <w:color w:val="000000"/>
          <w:sz w:val="36"/>
          <w:szCs w:val="36"/>
          <w:rtl/>
        </w:rPr>
        <w:t>قال الإمام البخاري</w:t>
      </w:r>
      <w:r w:rsidR="00EA6BB1" w:rsidRPr="00EA6BB1">
        <w:rPr>
          <w:rFonts w:ascii="Traditional Arabic" w:hAnsi="Traditional Arabic" w:cs="Traditional Arabic" w:hint="cs"/>
          <w:b/>
          <w:bCs/>
          <w:color w:val="000000"/>
          <w:sz w:val="36"/>
          <w:szCs w:val="36"/>
          <w:rtl/>
        </w:rPr>
        <w:t xml:space="preserve"> :</w:t>
      </w:r>
      <w:r w:rsidR="004A0BC7" w:rsidRPr="00572C5B">
        <w:rPr>
          <w:rFonts w:ascii="Traditional Arabic" w:hAnsi="Traditional Arabic" w:cs="Traditional Arabic"/>
          <w:color w:val="000000"/>
          <w:sz w:val="36"/>
          <w:szCs w:val="36"/>
          <w:rtl/>
        </w:rPr>
        <w:t xml:space="preserve">حَدَّثَنَا مُسَدَّدٌ قَالَ : حَدَّثَنَا حَمَّادُ بْنُ زَيْدٍ ، عَنْ أَيُّوبَ ، عَنْ مُحَمَّدٍ قَالَ سُئِلَ أَنَسٌ أَقَنَتَ </w:t>
      </w:r>
      <w:r w:rsidR="004A0BC7" w:rsidRPr="00D613B1">
        <w:rPr>
          <w:rFonts w:ascii="Traditional Arabic" w:hAnsi="Traditional Arabic" w:cs="Traditional Arabic"/>
          <w:color w:val="000000"/>
          <w:sz w:val="36"/>
          <w:szCs w:val="36"/>
          <w:rtl/>
        </w:rPr>
        <w:t xml:space="preserve">النَّبِيُّ </w:t>
      </w:r>
      <w:r w:rsidR="006A1D8A">
        <w:rPr>
          <w:rFonts w:ascii="Traditional Arabic" w:hAnsi="Traditional Arabic" w:cs="Traditional Arabic" w:hint="cs"/>
          <w:color w:val="000000"/>
          <w:sz w:val="36"/>
          <w:szCs w:val="36"/>
          <w:rtl/>
        </w:rPr>
        <w:t xml:space="preserve">- </w:t>
      </w:r>
      <w:r w:rsidR="004A0BC7" w:rsidRPr="00D613B1">
        <w:rPr>
          <w:rFonts w:ascii="Traditional Arabic" w:hAnsi="Traditional Arabic" w:cs="Traditional Arabic"/>
          <w:color w:val="000000"/>
          <w:sz w:val="36"/>
          <w:szCs w:val="36"/>
          <w:rtl/>
        </w:rPr>
        <w:t>صلى الله عليه وسلم</w:t>
      </w:r>
      <w:r w:rsidR="006A1D8A">
        <w:rPr>
          <w:rFonts w:ascii="Traditional Arabic" w:hAnsi="Traditional Arabic" w:cs="Traditional Arabic" w:hint="cs"/>
          <w:color w:val="000000"/>
          <w:sz w:val="36"/>
          <w:szCs w:val="36"/>
          <w:rtl/>
        </w:rPr>
        <w:t xml:space="preserve"> -</w:t>
      </w:r>
      <w:r w:rsidR="004A0BC7" w:rsidRPr="00D613B1">
        <w:rPr>
          <w:rFonts w:ascii="Traditional Arabic" w:hAnsi="Traditional Arabic" w:cs="Traditional Arabic"/>
          <w:color w:val="000000"/>
          <w:sz w:val="36"/>
          <w:szCs w:val="36"/>
          <w:rtl/>
        </w:rPr>
        <w:t xml:space="preserve"> فِي الصُّبْحِ قَالَ نَعَمْ فَقِيلَ لَهُ أَوَقَنَتَ قَبْلَ الرُّكُوعِ قَالَ بَعْدَ الرُّكُوعِ يَسِيرًا</w:t>
      </w:r>
      <w:r w:rsidR="004A0BC7">
        <w:rPr>
          <w:rFonts w:ascii="Traditional Arabic" w:hAnsi="Traditional Arabic" w:cs="Traditional Arabic" w:hint="cs"/>
          <w:color w:val="000000"/>
          <w:sz w:val="36"/>
          <w:szCs w:val="36"/>
          <w:rtl/>
        </w:rPr>
        <w:t>"</w:t>
      </w:r>
      <w:r w:rsidR="004A0BC7">
        <w:rPr>
          <w:rStyle w:val="FootnoteReference"/>
          <w:rFonts w:ascii="Traditional Arabic" w:hAnsi="Traditional Arabic" w:cs="Traditional Arabic"/>
          <w:color w:val="000000"/>
          <w:sz w:val="36"/>
          <w:szCs w:val="36"/>
          <w:rtl/>
        </w:rPr>
        <w:footnoteReference w:customMarkFollows="1" w:id="549"/>
        <w:t>(1)</w:t>
      </w:r>
      <w:r w:rsidR="004A0BC7" w:rsidRPr="00572C5B">
        <w:rPr>
          <w:rFonts w:ascii="Traditional Arabic" w:hAnsi="Traditional Arabic" w:cs="Traditional Arabic"/>
          <w:color w:val="000000"/>
          <w:sz w:val="36"/>
          <w:szCs w:val="36"/>
          <w:rtl/>
        </w:rPr>
        <w:t>.</w:t>
      </w:r>
    </w:p>
    <w:p w:rsidR="004A0BC7" w:rsidRPr="00230B14" w:rsidRDefault="0075358A" w:rsidP="004A0BC7">
      <w:pPr>
        <w:autoSpaceDE w:val="0"/>
        <w:autoSpaceDN w:val="0"/>
        <w:adjustRightInd w:val="0"/>
        <w:spacing w:after="0" w:line="240" w:lineRule="auto"/>
        <w:jc w:val="both"/>
        <w:rPr>
          <w:rFonts w:ascii="Traditional Arabic" w:hAnsi="Traditional Arabic" w:cs="Traditional Arabic"/>
          <w:sz w:val="32"/>
          <w:szCs w:val="32"/>
          <w:rtl/>
        </w:rPr>
      </w:pPr>
      <w:r w:rsidRPr="00EA6BB1">
        <w:rPr>
          <w:rFonts w:ascii="Traditional Arabic" w:hAnsi="Traditional Arabic" w:cs="Traditional Arabic" w:hint="cs"/>
          <w:b/>
          <w:bCs/>
          <w:sz w:val="36"/>
          <w:szCs w:val="36"/>
          <w:rtl/>
        </w:rPr>
        <w:t>قال الإمام مسلم</w:t>
      </w:r>
      <w:r w:rsidR="00EA6BB1" w:rsidRPr="00EA6BB1">
        <w:rPr>
          <w:rFonts w:ascii="Traditional Arabic" w:hAnsi="Traditional Arabic" w:cs="Traditional Arabic" w:hint="cs"/>
          <w:b/>
          <w:bCs/>
          <w:sz w:val="36"/>
          <w:szCs w:val="36"/>
          <w:rtl/>
        </w:rPr>
        <w:t xml:space="preserve"> :</w:t>
      </w:r>
      <w:r w:rsidR="004A0BC7" w:rsidRPr="00572C5B">
        <w:rPr>
          <w:rFonts w:ascii="Traditional Arabic" w:hAnsi="Traditional Arabic" w:cs="Traditional Arabic"/>
          <w:sz w:val="36"/>
          <w:szCs w:val="36"/>
          <w:rtl/>
        </w:rPr>
        <w:t>حَدَّثَنِى مُحَمَّدُ بْنُ حَاتِمٍ حَدَّثَنَا بَهْزُ بْنُ أَسَدٍ حَدَّثَنَا حَمَّادُ بْنُ سَلَمَةَ أَخْبَرَنَا أَنَسُ بْنُ سِيرِينَ عَنْ أَنَسِ بْنِ مَالِكٍ</w:t>
      </w:r>
      <w:r w:rsidR="006A1D8A">
        <w:rPr>
          <w:rFonts w:ascii="Traditional Arabic" w:hAnsi="Traditional Arabic" w:cs="Traditional Arabic"/>
          <w:sz w:val="36"/>
          <w:szCs w:val="36"/>
          <w:rtl/>
        </w:rPr>
        <w:t>–</w:t>
      </w:r>
      <w:r w:rsidR="006A1D8A">
        <w:rPr>
          <w:rFonts w:ascii="Traditional Arabic" w:hAnsi="Traditional Arabic" w:cs="Traditional Arabic" w:hint="cs"/>
          <w:sz w:val="36"/>
          <w:szCs w:val="36"/>
          <w:rtl/>
        </w:rPr>
        <w:t xml:space="preserve"> رضي الله عنه -</w:t>
      </w:r>
      <w:r w:rsidR="004A0BC7" w:rsidRPr="00572C5B">
        <w:rPr>
          <w:rFonts w:ascii="Traditional Arabic" w:hAnsi="Traditional Arabic" w:cs="Traditional Arabic"/>
          <w:sz w:val="36"/>
          <w:szCs w:val="36"/>
          <w:rtl/>
        </w:rPr>
        <w:t xml:space="preserve"> أَنَّ رَسُولَ اللَّهِ -صلى الله عليه وسلم- قَنَتَ شَهْرًا </w:t>
      </w:r>
      <w:r w:rsidR="004A0BC7" w:rsidRPr="00D613B1">
        <w:rPr>
          <w:rFonts w:ascii="Traditional Arabic" w:hAnsi="Traditional Arabic" w:cs="Traditional Arabic"/>
          <w:sz w:val="36"/>
          <w:szCs w:val="36"/>
          <w:rtl/>
        </w:rPr>
        <w:t>بَعْدَ الرُّكُوعِ</w:t>
      </w:r>
      <w:r w:rsidR="004A0BC7" w:rsidRPr="00572C5B">
        <w:rPr>
          <w:rFonts w:ascii="Traditional Arabic" w:hAnsi="Traditional Arabic" w:cs="Traditional Arabic"/>
          <w:sz w:val="36"/>
          <w:szCs w:val="36"/>
          <w:rtl/>
        </w:rPr>
        <w:t>فِى صَلاَةِ الْفَجْرِ يَدْعُو عَلَى بَنِى عُصَيَّةَ</w:t>
      </w:r>
      <w:r w:rsidR="004A0BC7">
        <w:rPr>
          <w:rStyle w:val="FootnoteReference"/>
          <w:rFonts w:ascii="Traditional Arabic" w:hAnsi="Traditional Arabic" w:cs="Traditional Arabic"/>
          <w:sz w:val="36"/>
          <w:szCs w:val="36"/>
          <w:rtl/>
        </w:rPr>
        <w:footnoteReference w:customMarkFollows="1" w:id="550"/>
        <w:t>(2)</w:t>
      </w:r>
      <w:r w:rsidR="004A0BC7" w:rsidRPr="00572C5B">
        <w:rPr>
          <w:rFonts w:ascii="Traditional Arabic" w:hAnsi="Traditional Arabic" w:cs="Traditional Arabic"/>
          <w:sz w:val="36"/>
          <w:szCs w:val="36"/>
          <w:rtl/>
        </w:rPr>
        <w:t>.</w:t>
      </w:r>
    </w:p>
    <w:p w:rsidR="004A0BC7" w:rsidRPr="00D613B1" w:rsidRDefault="004A0BC7" w:rsidP="004A0BC7">
      <w:pPr>
        <w:spacing w:before="240" w:after="0" w:line="240" w:lineRule="auto"/>
        <w:jc w:val="both"/>
        <w:rPr>
          <w:rFonts w:ascii="Traditional Arabic" w:hAnsi="Traditional Arabic" w:cs="Traditional Arabic"/>
          <w:b/>
          <w:bCs/>
          <w:sz w:val="36"/>
          <w:szCs w:val="36"/>
          <w:rtl/>
        </w:rPr>
      </w:pPr>
      <w:r w:rsidRPr="00D613B1">
        <w:rPr>
          <w:rFonts w:ascii="Traditional Arabic" w:hAnsi="Traditional Arabic" w:cs="Traditional Arabic" w:hint="cs"/>
          <w:b/>
          <w:bCs/>
          <w:sz w:val="36"/>
          <w:szCs w:val="36"/>
          <w:rtl/>
        </w:rPr>
        <w:t>(</w:t>
      </w:r>
      <w:r w:rsidRPr="00D613B1">
        <w:rPr>
          <w:rFonts w:ascii="Traditional Arabic" w:hAnsi="Traditional Arabic" w:cs="Traditional Arabic"/>
          <w:b/>
          <w:bCs/>
          <w:sz w:val="36"/>
          <w:szCs w:val="36"/>
          <w:rtl/>
        </w:rPr>
        <w:t>قَبْلَ الرُّكُوعِ</w:t>
      </w:r>
      <w:r w:rsidRPr="00D613B1">
        <w:rPr>
          <w:rFonts w:ascii="Traditional Arabic" w:hAnsi="Traditional Arabic" w:cs="Traditional Arabic" w:hint="cs"/>
          <w:b/>
          <w:bCs/>
          <w:sz w:val="36"/>
          <w:szCs w:val="36"/>
          <w:rtl/>
        </w:rPr>
        <w:t xml:space="preserve">) </w:t>
      </w:r>
    </w:p>
    <w:p w:rsidR="004A0BC7" w:rsidRDefault="0075358A" w:rsidP="004A0BC7">
      <w:pPr>
        <w:spacing w:line="240" w:lineRule="auto"/>
        <w:jc w:val="both"/>
        <w:rPr>
          <w:rFonts w:ascii="Traditional Arabic" w:hAnsi="Traditional Arabic" w:cs="PT Bold Heading"/>
          <w:sz w:val="32"/>
          <w:szCs w:val="32"/>
          <w:rtl/>
        </w:rPr>
      </w:pPr>
      <w:r w:rsidRPr="00576874">
        <w:rPr>
          <w:rFonts w:ascii="Traditional Arabic" w:hAnsi="Traditional Arabic" w:cs="Traditional Arabic" w:hint="cs"/>
          <w:b/>
          <w:bCs/>
          <w:sz w:val="36"/>
          <w:szCs w:val="36"/>
          <w:rtl/>
        </w:rPr>
        <w:t>قال الإمام مسلم</w:t>
      </w:r>
      <w:r w:rsidR="00576874">
        <w:rPr>
          <w:rFonts w:ascii="Traditional Arabic" w:hAnsi="Traditional Arabic" w:cs="Traditional Arabic" w:hint="cs"/>
          <w:sz w:val="36"/>
          <w:szCs w:val="36"/>
          <w:rtl/>
        </w:rPr>
        <w:t xml:space="preserve"> :</w:t>
      </w:r>
      <w:r w:rsidR="004A0BC7" w:rsidRPr="00572C5B">
        <w:rPr>
          <w:rFonts w:ascii="Traditional Arabic" w:hAnsi="Traditional Arabic" w:cs="Traditional Arabic"/>
          <w:sz w:val="36"/>
          <w:szCs w:val="36"/>
          <w:rtl/>
        </w:rPr>
        <w:t xml:space="preserve">حَدَّثَنَا أَبُو بَكْرِ بْنُ أَبِى شَيْبَةَ وَأَبُو كُرَيْبٍ قَالاَ حَدَّثَنَا أَبُو مُعَاوِيَةَ عَنْ عَاصِمٍ عَنْ أَنَسٍ </w:t>
      </w:r>
      <w:r w:rsidR="006A1D8A">
        <w:rPr>
          <w:rFonts w:ascii="Traditional Arabic" w:hAnsi="Traditional Arabic" w:cs="Traditional Arabic"/>
          <w:sz w:val="36"/>
          <w:szCs w:val="36"/>
          <w:rtl/>
        </w:rPr>
        <w:t>–</w:t>
      </w:r>
      <w:r w:rsidR="006A1D8A">
        <w:rPr>
          <w:rFonts w:ascii="Traditional Arabic" w:hAnsi="Traditional Arabic" w:cs="Traditional Arabic" w:hint="cs"/>
          <w:sz w:val="36"/>
          <w:szCs w:val="36"/>
          <w:rtl/>
        </w:rPr>
        <w:t xml:space="preserve"> رضي الله عنه - </w:t>
      </w:r>
      <w:r w:rsidR="004A0BC7" w:rsidRPr="00572C5B">
        <w:rPr>
          <w:rFonts w:ascii="Traditional Arabic" w:hAnsi="Traditional Arabic" w:cs="Traditional Arabic"/>
          <w:sz w:val="36"/>
          <w:szCs w:val="36"/>
          <w:rtl/>
        </w:rPr>
        <w:t xml:space="preserve">قَالَ سَأَلْتُهُ عَنِ الْقُنُوتِ قَبْلَ الرُّكُوعِ أَوْ بَعْدَ الرُّكُوعِ </w:t>
      </w:r>
      <w:r w:rsidR="004A0BC7" w:rsidRPr="00CD3CA4">
        <w:rPr>
          <w:rFonts w:ascii="Traditional Arabic" w:hAnsi="Traditional Arabic" w:cs="Traditional Arabic"/>
          <w:sz w:val="36"/>
          <w:szCs w:val="36"/>
          <w:rtl/>
        </w:rPr>
        <w:t>فَقَالَ قَبْلَ الرُّكُوعِ.</w:t>
      </w:r>
      <w:r w:rsidR="004A0BC7" w:rsidRPr="00572C5B">
        <w:rPr>
          <w:rFonts w:ascii="Traditional Arabic" w:hAnsi="Traditional Arabic" w:cs="Traditional Arabic"/>
          <w:sz w:val="36"/>
          <w:szCs w:val="36"/>
          <w:rtl/>
        </w:rPr>
        <w:t>قَالَ قُلْتُ فَإِنَّ نَاسًا يَزْعُمُونَ أَنَّ رَسُولَ اللَّهِ -صلى الله عليه وسلم- قَنَتَ بَعْدَ الرُّكُوعِ. فَقَالَ إِنَّمَا قَنَتَ رَسُولُ اللَّهِ -صلى الله عليه وسلم- شَهْرًا يَدْعُو عَلَى أُنَاسٍ قَتَلُوا أُنَاسًا مِنْ أَصْحَابِهِ يُقَالُ لَهُمُ الْقُرَّاءُ</w:t>
      </w:r>
      <w:r w:rsidR="004A0BC7">
        <w:rPr>
          <w:rStyle w:val="FootnoteReference"/>
          <w:rFonts w:ascii="Traditional Arabic" w:hAnsi="Traditional Arabic" w:cs="Traditional Arabic"/>
          <w:sz w:val="36"/>
          <w:szCs w:val="36"/>
          <w:rtl/>
        </w:rPr>
        <w:footnoteReference w:customMarkFollows="1" w:id="551"/>
        <w:t>(3)</w:t>
      </w:r>
      <w:r w:rsidR="004A0BC7" w:rsidRPr="00572C5B">
        <w:rPr>
          <w:rFonts w:ascii="Traditional Arabic" w:hAnsi="Traditional Arabic" w:cs="Traditional Arabic"/>
          <w:sz w:val="36"/>
          <w:szCs w:val="36"/>
          <w:rtl/>
        </w:rPr>
        <w:t>.</w:t>
      </w:r>
    </w:p>
    <w:p w:rsidR="00C35E67" w:rsidRDefault="00C35E67" w:rsidP="008118CF">
      <w:pPr>
        <w:autoSpaceDE w:val="0"/>
        <w:autoSpaceDN w:val="0"/>
        <w:adjustRightInd w:val="0"/>
        <w:spacing w:after="0" w:line="240" w:lineRule="auto"/>
        <w:jc w:val="both"/>
        <w:rPr>
          <w:rFonts w:ascii="Traditional Arabic" w:hAnsi="Traditional Arabic" w:cs="Traditional Arabic"/>
          <w:b/>
          <w:bCs/>
          <w:sz w:val="36"/>
          <w:szCs w:val="36"/>
          <w:rtl/>
        </w:rPr>
      </w:pPr>
    </w:p>
    <w:p w:rsidR="00C35E67" w:rsidRDefault="00C35E67" w:rsidP="008118CF">
      <w:pPr>
        <w:autoSpaceDE w:val="0"/>
        <w:autoSpaceDN w:val="0"/>
        <w:adjustRightInd w:val="0"/>
        <w:spacing w:after="0" w:line="240" w:lineRule="auto"/>
        <w:jc w:val="both"/>
        <w:rPr>
          <w:rFonts w:ascii="Traditional Arabic" w:hAnsi="Traditional Arabic" w:cs="Traditional Arabic"/>
          <w:b/>
          <w:bCs/>
          <w:sz w:val="36"/>
          <w:szCs w:val="36"/>
          <w:rtl/>
        </w:rPr>
      </w:pPr>
    </w:p>
    <w:p w:rsidR="008118CF" w:rsidRDefault="004A0BC7" w:rsidP="008118CF">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بيان وجه التعارض والاختلاف </w:t>
      </w:r>
    </w:p>
    <w:p w:rsidR="004A0BC7" w:rsidRPr="000108CE" w:rsidRDefault="004A0BC7" w:rsidP="008118CF">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روى البخاري ومسلم حديثاً عن أنس بن مالك - رضي الله عنه - أن النبي </w:t>
      </w:r>
      <w:r w:rsidR="006A1D8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صلى الله عليه وسلم </w:t>
      </w:r>
      <w:r w:rsidR="006A1D8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قنت بعد الركوع ، بينما روى الإمام مسلم حديثاً عن أنس أيضاً حينما سئل عن القنوت قبل أم بعد الركوع فقال : قبل الركوع ، فاختلفت الروايات في هذه المسألة مما جعل أقوال الفقهاء تتعدد في الحكم على المسألة ، فهل الصحيح في محل القنوت قبل أم بعد الركوع ؟</w:t>
      </w: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4A0BC7" w:rsidRDefault="004A0BC7" w:rsidP="004A0BC7">
      <w:pPr>
        <w:spacing w:before="240" w:after="0" w:line="240" w:lineRule="auto"/>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الجم</w:t>
      </w:r>
      <w:r>
        <w:rPr>
          <w:rFonts w:ascii="Traditional Arabic" w:hAnsi="Traditional Arabic" w:cs="Traditional Arabic" w:hint="cs"/>
          <w:b/>
          <w:bCs/>
          <w:sz w:val="36"/>
          <w:szCs w:val="36"/>
          <w:rtl/>
        </w:rPr>
        <w:t xml:space="preserve">ع بين اختلاف الروايات وتعارضها </w:t>
      </w:r>
    </w:p>
    <w:p w:rsidR="004A0BC7" w:rsidRPr="00137DB8" w:rsidRDefault="004A0BC7" w:rsidP="004A0BC7">
      <w:pPr>
        <w:spacing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 xml:space="preserve">اختلف العلماء في مسألة </w:t>
      </w:r>
      <w:r>
        <w:rPr>
          <w:rFonts w:ascii="Traditional Arabic" w:hAnsi="Traditional Arabic" w:cs="Traditional Arabic" w:hint="cs"/>
          <w:b/>
          <w:bCs/>
          <w:sz w:val="36"/>
          <w:szCs w:val="36"/>
          <w:rtl/>
        </w:rPr>
        <w:t>القنوت في الصلاة</w:t>
      </w:r>
      <w:r w:rsidRPr="00137DB8">
        <w:rPr>
          <w:rFonts w:ascii="Traditional Arabic" w:hAnsi="Traditional Arabic" w:cs="Traditional Arabic"/>
          <w:b/>
          <w:bCs/>
          <w:sz w:val="36"/>
          <w:szCs w:val="36"/>
          <w:rtl/>
        </w:rPr>
        <w:t xml:space="preserve"> على </w:t>
      </w:r>
      <w:r>
        <w:rPr>
          <w:rFonts w:ascii="Traditional Arabic" w:hAnsi="Traditional Arabic" w:cs="Traditional Arabic" w:hint="cs"/>
          <w:b/>
          <w:bCs/>
          <w:sz w:val="36"/>
          <w:szCs w:val="36"/>
          <w:rtl/>
        </w:rPr>
        <w:t>أربعة</w:t>
      </w:r>
      <w:r w:rsidRPr="00137DB8">
        <w:rPr>
          <w:rFonts w:ascii="Traditional Arabic" w:hAnsi="Traditional Arabic" w:cs="Traditional Arabic"/>
          <w:b/>
          <w:bCs/>
          <w:sz w:val="36"/>
          <w:szCs w:val="36"/>
          <w:rtl/>
        </w:rPr>
        <w:t xml:space="preserve"> أقوال :</w:t>
      </w:r>
    </w:p>
    <w:p w:rsidR="004A0BC7" w:rsidRDefault="004A0BC7" w:rsidP="004A0BC7">
      <w:pPr>
        <w:spacing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 xml:space="preserve">القول </w:t>
      </w:r>
      <w:r>
        <w:rPr>
          <w:rFonts w:ascii="Traditional Arabic" w:hAnsi="Traditional Arabic" w:cs="Traditional Arabic" w:hint="cs"/>
          <w:b/>
          <w:bCs/>
          <w:sz w:val="36"/>
          <w:szCs w:val="36"/>
          <w:rtl/>
        </w:rPr>
        <w:t>الأول</w:t>
      </w:r>
      <w:r w:rsidRPr="00137DB8">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 أن القنوت بعد الركوع </w:t>
      </w:r>
    </w:p>
    <w:p w:rsidR="004A0BC7" w:rsidRDefault="004A0BC7" w:rsidP="004A0BC7">
      <w:pPr>
        <w:spacing w:after="0" w:line="240" w:lineRule="auto"/>
        <w:rPr>
          <w:rFonts w:ascii="Traditional Arabic" w:hAnsi="Traditional Arabic" w:cs="Traditional Arabic"/>
          <w:sz w:val="36"/>
          <w:szCs w:val="36"/>
          <w:rtl/>
        </w:rPr>
      </w:pPr>
      <w:r w:rsidRPr="00617D9B">
        <w:rPr>
          <w:rFonts w:ascii="Traditional Arabic" w:hAnsi="Traditional Arabic" w:cs="Traditional Arabic" w:hint="cs"/>
          <w:sz w:val="36"/>
          <w:szCs w:val="36"/>
          <w:rtl/>
        </w:rPr>
        <w:t xml:space="preserve">وذهب إلى هذا القول الإمام الشافعي. </w:t>
      </w:r>
    </w:p>
    <w:p w:rsidR="004A0BC7" w:rsidRDefault="004A0BC7" w:rsidP="006A1D8A">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قال الإمام النووي :</w:t>
      </w:r>
      <w:r w:rsidRPr="00903A06">
        <w:rPr>
          <w:rFonts w:ascii="Traditional Arabic" w:hAnsi="Traditional Arabic" w:cs="Traditional Arabic" w:hint="cs"/>
          <w:sz w:val="36"/>
          <w:szCs w:val="36"/>
          <w:rtl/>
        </w:rPr>
        <w:t>مَذْهَبَنَاأَنَّمَحِلَّهُبَعْدَرَفْعِالرَّأْسِمِنْالرُّكُوعِ،وَبِهَذَاقَالَأَبُوبَكْرٍالصِّدِّيقُوَعُمَرُبْنُالْخَطَّابِوَعُثْمَانُوَعَلِيٌّ</w:t>
      </w:r>
      <w:r w:rsidR="006A1D8A">
        <w:rPr>
          <w:rFonts w:ascii="Traditional Arabic" w:hAnsi="Traditional Arabic" w:cs="Traditional Arabic" w:hint="cs"/>
          <w:sz w:val="36"/>
          <w:szCs w:val="36"/>
          <w:rtl/>
        </w:rPr>
        <w:t xml:space="preserve">- </w:t>
      </w:r>
      <w:r w:rsidRPr="00903A06">
        <w:rPr>
          <w:rFonts w:ascii="Traditional Arabic" w:hAnsi="Traditional Arabic" w:cs="Traditional Arabic" w:hint="cs"/>
          <w:sz w:val="36"/>
          <w:szCs w:val="36"/>
          <w:rtl/>
        </w:rPr>
        <w:t>رَضِيَاللَّهُعَنْهُمْ</w:t>
      </w:r>
      <w:r w:rsidR="006A1D8A">
        <w:rPr>
          <w:rFonts w:ascii="Traditional Arabic" w:hAnsi="Traditional Arabic" w:cs="Traditional Arabic" w:hint="cs"/>
          <w:sz w:val="36"/>
          <w:szCs w:val="36"/>
          <w:rtl/>
        </w:rPr>
        <w:t xml:space="preserve"> -</w:t>
      </w:r>
      <w:r w:rsidRPr="00903A06">
        <w:rPr>
          <w:rFonts w:ascii="Traditional Arabic" w:hAnsi="Traditional Arabic" w:cs="Traditional Arabic" w:hint="cs"/>
          <w:sz w:val="36"/>
          <w:szCs w:val="36"/>
          <w:rtl/>
        </w:rPr>
        <w:t>حَكَاهُابْنُالْمُنْذِرِعَنْهُمْوَرَوَاهُالْبَيْهَقِيُّعَنْهُمْوَعَنْأَنَسٍ</w:t>
      </w:r>
      <w:r>
        <w:rPr>
          <w:rStyle w:val="FootnoteReference"/>
          <w:rFonts w:ascii="Traditional Arabic" w:hAnsi="Traditional Arabic" w:cs="Traditional Arabic"/>
          <w:sz w:val="36"/>
          <w:szCs w:val="36"/>
          <w:rtl/>
        </w:rPr>
        <w:footnoteReference w:customMarkFollows="1" w:id="552"/>
        <w:t>(1)</w:t>
      </w:r>
      <w:r>
        <w:rPr>
          <w:rFonts w:ascii="Traditional Arabic" w:hAnsi="Traditional Arabic" w:cs="Traditional Arabic" w:hint="cs"/>
          <w:sz w:val="36"/>
          <w:szCs w:val="36"/>
          <w:rtl/>
        </w:rPr>
        <w:t xml:space="preserve">. </w:t>
      </w:r>
    </w:p>
    <w:p w:rsidR="004A0BC7" w:rsidRDefault="004A0BC7" w:rsidP="004A0BC7">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وقال أيضاً :</w:t>
      </w:r>
      <w:r w:rsidRPr="00FE0B68">
        <w:rPr>
          <w:rFonts w:ascii="Traditional Arabic" w:hAnsi="Traditional Arabic" w:cs="Traditional Arabic"/>
          <w:sz w:val="36"/>
          <w:szCs w:val="36"/>
          <w:rtl/>
        </w:rPr>
        <w:t>ومحل القنوت بعد رفع الرأس من الركوع في الركعة الأخيرة</w:t>
      </w:r>
      <w:r>
        <w:rPr>
          <w:rStyle w:val="FootnoteReference"/>
          <w:rFonts w:ascii="Traditional Arabic" w:hAnsi="Traditional Arabic" w:cs="Traditional Arabic"/>
          <w:sz w:val="36"/>
          <w:szCs w:val="36"/>
          <w:rtl/>
        </w:rPr>
        <w:footnoteReference w:customMarkFollows="1" w:id="553"/>
        <w:t>(2)</w:t>
      </w:r>
      <w:r>
        <w:rPr>
          <w:rFonts w:ascii="Traditional Arabic" w:hAnsi="Traditional Arabic" w:cs="Traditional Arabic" w:hint="cs"/>
          <w:sz w:val="36"/>
          <w:szCs w:val="36"/>
          <w:rtl/>
        </w:rPr>
        <w:t xml:space="preserve"> . </w:t>
      </w:r>
    </w:p>
    <w:p w:rsidR="004A0BC7" w:rsidRPr="00C649B8" w:rsidRDefault="004A0BC7" w:rsidP="004A0BC7">
      <w:pPr>
        <w:spacing w:after="0" w:line="240" w:lineRule="auto"/>
        <w:rPr>
          <w:rFonts w:ascii="Traditional Arabic" w:hAnsi="Traditional Arabic" w:cs="Traditional Arabic"/>
          <w:b/>
          <w:bCs/>
          <w:sz w:val="36"/>
          <w:szCs w:val="36"/>
          <w:rtl/>
        </w:rPr>
      </w:pPr>
      <w:r w:rsidRPr="00C649B8">
        <w:rPr>
          <w:rFonts w:ascii="Traditional Arabic" w:hAnsi="Traditional Arabic" w:cs="Traditional Arabic" w:hint="cs"/>
          <w:b/>
          <w:bCs/>
          <w:sz w:val="36"/>
          <w:szCs w:val="36"/>
          <w:rtl/>
        </w:rPr>
        <w:t>واستدلوا بأحاديث كثيرة منها :</w:t>
      </w:r>
    </w:p>
    <w:p w:rsidR="004A0BC7" w:rsidRPr="00FB4EB0" w:rsidRDefault="00FB4EB0" w:rsidP="006A1D8A">
      <w:pPr>
        <w:pStyle w:val="ListParagraph"/>
        <w:spacing w:after="0" w:line="240" w:lineRule="auto"/>
        <w:ind w:left="-3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1 . </w:t>
      </w:r>
      <w:r w:rsidR="004A0BC7" w:rsidRPr="00FB4EB0">
        <w:rPr>
          <w:rFonts w:ascii="Traditional Arabic" w:hAnsi="Traditional Arabic" w:cs="Traditional Arabic" w:hint="cs"/>
          <w:sz w:val="36"/>
          <w:szCs w:val="36"/>
          <w:rtl/>
        </w:rPr>
        <w:t>حديثأَبِيهُرَيْرَةَ - رضي الله عنه - :</w:t>
      </w:r>
      <w:r w:rsidR="004A0BC7" w:rsidRPr="00FB4EB0">
        <w:rPr>
          <w:rFonts w:ascii="Traditional Arabic" w:hAnsi="Traditional Arabic" w:cs="Traditional Arabic"/>
          <w:sz w:val="36"/>
          <w:szCs w:val="36"/>
          <w:rtl/>
        </w:rPr>
        <w:t xml:space="preserve"> "</w:t>
      </w:r>
      <w:r w:rsidR="004A0BC7" w:rsidRPr="00FB4EB0">
        <w:rPr>
          <w:rFonts w:ascii="Traditional Arabic" w:hAnsi="Traditional Arabic" w:cs="Traditional Arabic" w:hint="cs"/>
          <w:sz w:val="36"/>
          <w:szCs w:val="36"/>
          <w:rtl/>
        </w:rPr>
        <w:t>أَنَّالنَّبِيَّ</w:t>
      </w:r>
      <w:r w:rsidR="006A1D8A">
        <w:rPr>
          <w:rFonts w:ascii="Traditional Arabic" w:hAnsi="Traditional Arabic" w:cs="Traditional Arabic" w:hint="cs"/>
          <w:sz w:val="36"/>
          <w:szCs w:val="36"/>
          <w:rtl/>
        </w:rPr>
        <w:t xml:space="preserve">- </w:t>
      </w:r>
      <w:r w:rsidR="004A0BC7" w:rsidRPr="00FB4EB0">
        <w:rPr>
          <w:rFonts w:ascii="Traditional Arabic" w:hAnsi="Traditional Arabic" w:cs="Traditional Arabic" w:hint="cs"/>
          <w:sz w:val="36"/>
          <w:szCs w:val="36"/>
          <w:rtl/>
        </w:rPr>
        <w:t>صَلَّىاللَّهُعَلَيْهِوَسَلَّمَ</w:t>
      </w:r>
      <w:r w:rsidR="006A1D8A">
        <w:rPr>
          <w:rFonts w:ascii="Traditional Arabic" w:hAnsi="Traditional Arabic" w:cs="Traditional Arabic" w:hint="cs"/>
          <w:sz w:val="36"/>
          <w:szCs w:val="36"/>
          <w:rtl/>
        </w:rPr>
        <w:t xml:space="preserve"> -</w:t>
      </w:r>
      <w:r w:rsidR="004A0BC7" w:rsidRPr="00FB4EB0">
        <w:rPr>
          <w:rFonts w:ascii="Traditional Arabic" w:hAnsi="Traditional Arabic" w:cs="Traditional Arabic" w:hint="cs"/>
          <w:sz w:val="36"/>
          <w:szCs w:val="36"/>
          <w:rtl/>
        </w:rPr>
        <w:t>قَنَتَبَعْدَالرُّكُوعِ</w:t>
      </w:r>
      <w:r w:rsidR="004A0BC7" w:rsidRPr="00FB4EB0">
        <w:rPr>
          <w:rFonts w:ascii="Traditional Arabic" w:hAnsi="Traditional Arabic" w:cs="Traditional Arabic"/>
          <w:sz w:val="36"/>
          <w:szCs w:val="36"/>
          <w:rtl/>
        </w:rPr>
        <w:t>"</w:t>
      </w:r>
      <w:r w:rsidR="004A0BC7" w:rsidRPr="00FB4EB0">
        <w:rPr>
          <w:rStyle w:val="FootnoteReference"/>
          <w:rFonts w:ascii="Traditional Arabic" w:hAnsi="Traditional Arabic" w:cs="Traditional Arabic"/>
          <w:sz w:val="36"/>
          <w:szCs w:val="36"/>
          <w:rtl/>
        </w:rPr>
        <w:footnoteReference w:customMarkFollows="1" w:id="554"/>
        <w:t>(</w:t>
      </w:r>
      <w:r w:rsidR="004A0BC7" w:rsidRPr="00FB4EB0">
        <w:rPr>
          <w:rStyle w:val="FootnoteReference"/>
          <w:rFonts w:ascii="Traditional Arabic" w:hAnsi="Traditional Arabic" w:cs="Traditional Arabic" w:hint="cs"/>
          <w:sz w:val="36"/>
          <w:szCs w:val="36"/>
          <w:rtl/>
        </w:rPr>
        <w:t>3</w:t>
      </w:r>
      <w:r w:rsidR="004A0BC7" w:rsidRPr="00FB4EB0">
        <w:rPr>
          <w:rStyle w:val="FootnoteReference"/>
          <w:rFonts w:ascii="Traditional Arabic" w:hAnsi="Traditional Arabic" w:cs="Traditional Arabic"/>
          <w:sz w:val="36"/>
          <w:szCs w:val="36"/>
          <w:rtl/>
        </w:rPr>
        <w:t>)</w:t>
      </w:r>
      <w:r w:rsidR="004A0BC7" w:rsidRPr="00FB4EB0">
        <w:rPr>
          <w:rFonts w:ascii="Traditional Arabic" w:hAnsi="Traditional Arabic" w:cs="Traditional Arabic" w:hint="cs"/>
          <w:sz w:val="36"/>
          <w:szCs w:val="36"/>
          <w:rtl/>
        </w:rPr>
        <w:t>. وَعَنْابْنِسِيرِينَقَالَ: "قُلْتُلأَنَسٍقَنَتَرَسُولُاللَّهِ</w:t>
      </w:r>
      <w:r w:rsidR="006A1D8A">
        <w:rPr>
          <w:rFonts w:ascii="Traditional Arabic" w:hAnsi="Traditional Arabic" w:cs="Traditional Arabic" w:hint="cs"/>
          <w:sz w:val="36"/>
          <w:szCs w:val="36"/>
          <w:rtl/>
        </w:rPr>
        <w:t xml:space="preserve">- </w:t>
      </w:r>
      <w:r w:rsidR="004A0BC7" w:rsidRPr="00FB4EB0">
        <w:rPr>
          <w:rFonts w:ascii="Traditional Arabic" w:hAnsi="Traditional Arabic" w:cs="Traditional Arabic" w:hint="cs"/>
          <w:sz w:val="36"/>
          <w:szCs w:val="36"/>
          <w:rtl/>
        </w:rPr>
        <w:t>صَلَّىاللَّهُعَلَيْهِوَسَلَّمَ</w:t>
      </w:r>
      <w:r w:rsidR="006A1D8A">
        <w:rPr>
          <w:rFonts w:ascii="Traditional Arabic" w:hAnsi="Traditional Arabic" w:cs="Traditional Arabic" w:hint="cs"/>
          <w:sz w:val="36"/>
          <w:szCs w:val="36"/>
          <w:rtl/>
        </w:rPr>
        <w:t xml:space="preserve"> -</w:t>
      </w:r>
      <w:r w:rsidR="004A0BC7" w:rsidRPr="00FB4EB0">
        <w:rPr>
          <w:rFonts w:ascii="Traditional Arabic" w:hAnsi="Traditional Arabic" w:cs="Traditional Arabic" w:hint="cs"/>
          <w:sz w:val="36"/>
          <w:szCs w:val="36"/>
          <w:rtl/>
        </w:rPr>
        <w:t>فِيالصُّبْحِ؟قَالَنَعَمْبَعْدَالرُّكُوعِيَسِيرًا"</w:t>
      </w:r>
      <w:r w:rsidR="004A0BC7" w:rsidRPr="00FB4EB0">
        <w:rPr>
          <w:rStyle w:val="FootnoteReference"/>
          <w:rFonts w:ascii="Traditional Arabic" w:hAnsi="Traditional Arabic" w:cs="Traditional Arabic"/>
          <w:sz w:val="36"/>
          <w:szCs w:val="36"/>
          <w:rtl/>
        </w:rPr>
        <w:footnoteReference w:customMarkFollows="1" w:id="555"/>
        <w:t>(</w:t>
      </w:r>
      <w:r w:rsidR="004A0BC7" w:rsidRPr="00FB4EB0">
        <w:rPr>
          <w:rStyle w:val="FootnoteReference"/>
          <w:rFonts w:ascii="Traditional Arabic" w:hAnsi="Traditional Arabic" w:cs="Traditional Arabic" w:hint="cs"/>
          <w:sz w:val="36"/>
          <w:szCs w:val="36"/>
          <w:rtl/>
        </w:rPr>
        <w:t>4</w:t>
      </w:r>
      <w:r w:rsidR="004A0BC7" w:rsidRPr="00FB4EB0">
        <w:rPr>
          <w:rStyle w:val="FootnoteReference"/>
          <w:rFonts w:ascii="Traditional Arabic" w:hAnsi="Traditional Arabic" w:cs="Traditional Arabic"/>
          <w:sz w:val="36"/>
          <w:szCs w:val="36"/>
          <w:rtl/>
        </w:rPr>
        <w:t>)</w:t>
      </w:r>
      <w:r w:rsidR="004A0BC7" w:rsidRPr="00FB4EB0">
        <w:rPr>
          <w:rFonts w:ascii="Traditional Arabic" w:hAnsi="Traditional Arabic" w:cs="Traditional Arabic" w:hint="cs"/>
          <w:sz w:val="36"/>
          <w:szCs w:val="36"/>
          <w:rtl/>
        </w:rPr>
        <w:t xml:space="preserve">. </w:t>
      </w:r>
    </w:p>
    <w:p w:rsidR="004A0BC7" w:rsidRDefault="00FB4EB0" w:rsidP="006A1D8A">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2 . </w:t>
      </w:r>
      <w:r w:rsidR="004A0BC7">
        <w:rPr>
          <w:rFonts w:ascii="Traditional Arabic" w:hAnsi="Traditional Arabic" w:cs="Traditional Arabic" w:hint="cs"/>
          <w:sz w:val="36"/>
          <w:szCs w:val="36"/>
          <w:rtl/>
        </w:rPr>
        <w:t>حديث</w:t>
      </w:r>
      <w:r w:rsidR="004A0BC7" w:rsidRPr="00903A06">
        <w:rPr>
          <w:rFonts w:ascii="Traditional Arabic" w:hAnsi="Traditional Arabic" w:cs="Traditional Arabic" w:hint="cs"/>
          <w:sz w:val="36"/>
          <w:szCs w:val="36"/>
          <w:rtl/>
        </w:rPr>
        <w:t>أَنَسٍ</w:t>
      </w:r>
      <w:r w:rsidR="004A0BC7">
        <w:rPr>
          <w:rFonts w:ascii="Traditional Arabic" w:hAnsi="Traditional Arabic" w:cs="Traditional Arabic" w:hint="cs"/>
          <w:sz w:val="36"/>
          <w:szCs w:val="36"/>
          <w:rtl/>
        </w:rPr>
        <w:t xml:space="preserve">- </w:t>
      </w:r>
      <w:r w:rsidR="004A0BC7" w:rsidRPr="00903A06">
        <w:rPr>
          <w:rFonts w:ascii="Traditional Arabic" w:hAnsi="Traditional Arabic" w:cs="Traditional Arabic" w:hint="cs"/>
          <w:sz w:val="36"/>
          <w:szCs w:val="36"/>
          <w:rtl/>
        </w:rPr>
        <w:t>رَضِيَاللَّهُعَنْهُ</w:t>
      </w:r>
      <w:r w:rsidR="004A0BC7">
        <w:rPr>
          <w:rFonts w:ascii="Traditional Arabic" w:hAnsi="Traditional Arabic" w:cs="Traditional Arabic" w:hint="cs"/>
          <w:sz w:val="36"/>
          <w:szCs w:val="36"/>
          <w:rtl/>
        </w:rPr>
        <w:t>- :"</w:t>
      </w:r>
      <w:r w:rsidR="004A0BC7" w:rsidRPr="00903A06">
        <w:rPr>
          <w:rFonts w:ascii="Traditional Arabic" w:hAnsi="Traditional Arabic" w:cs="Traditional Arabic" w:hint="cs"/>
          <w:sz w:val="36"/>
          <w:szCs w:val="36"/>
          <w:rtl/>
        </w:rPr>
        <w:t>أَنَّالنَّبِيَّ</w:t>
      </w:r>
      <w:r w:rsidR="006A1D8A">
        <w:rPr>
          <w:rFonts w:ascii="Traditional Arabic" w:hAnsi="Traditional Arabic" w:cs="Traditional Arabic" w:hint="cs"/>
          <w:sz w:val="36"/>
          <w:szCs w:val="36"/>
          <w:rtl/>
        </w:rPr>
        <w:t xml:space="preserve">- </w:t>
      </w:r>
      <w:r w:rsidR="004A0BC7" w:rsidRPr="00903A06">
        <w:rPr>
          <w:rFonts w:ascii="Traditional Arabic" w:hAnsi="Traditional Arabic" w:cs="Traditional Arabic" w:hint="cs"/>
          <w:sz w:val="36"/>
          <w:szCs w:val="36"/>
          <w:rtl/>
        </w:rPr>
        <w:t>صَلَّىاللَّهُعَلَيْهِوَسَلَّمَ</w:t>
      </w:r>
      <w:r w:rsidR="006A1D8A">
        <w:rPr>
          <w:rFonts w:ascii="Traditional Arabic" w:hAnsi="Traditional Arabic" w:cs="Traditional Arabic" w:hint="cs"/>
          <w:sz w:val="36"/>
          <w:szCs w:val="36"/>
          <w:rtl/>
        </w:rPr>
        <w:t xml:space="preserve"> -</w:t>
      </w:r>
      <w:r w:rsidR="004A0BC7" w:rsidRPr="00903A06">
        <w:rPr>
          <w:rFonts w:ascii="Traditional Arabic" w:hAnsi="Traditional Arabic" w:cs="Traditional Arabic" w:hint="cs"/>
          <w:sz w:val="36"/>
          <w:szCs w:val="36"/>
          <w:rtl/>
        </w:rPr>
        <w:t>قَنَتَشَهْرًابَعْدَالرُّكُوعِفِيالْفَجْرِيَدْعُوعَلَىبَنِيعُصَيَّةَ</w:t>
      </w:r>
      <w:r w:rsidR="004A0BC7">
        <w:rPr>
          <w:rFonts w:ascii="Traditional Arabic" w:hAnsi="Traditional Arabic" w:cs="Traditional Arabic" w:hint="cs"/>
          <w:sz w:val="36"/>
          <w:szCs w:val="36"/>
          <w:rtl/>
        </w:rPr>
        <w:t>"</w:t>
      </w:r>
      <w:r w:rsidR="004A0BC7">
        <w:rPr>
          <w:rStyle w:val="FootnoteReference"/>
          <w:rFonts w:ascii="Traditional Arabic" w:hAnsi="Traditional Arabic" w:cs="Traditional Arabic"/>
          <w:sz w:val="36"/>
          <w:szCs w:val="36"/>
          <w:rtl/>
        </w:rPr>
        <w:footnoteReference w:customMarkFollows="1" w:id="556"/>
        <w:t>(</w:t>
      </w:r>
      <w:r w:rsidR="004A0BC7">
        <w:rPr>
          <w:rStyle w:val="FootnoteReference"/>
          <w:rFonts w:ascii="Traditional Arabic" w:hAnsi="Traditional Arabic" w:cs="Traditional Arabic" w:hint="cs"/>
          <w:sz w:val="36"/>
          <w:szCs w:val="36"/>
          <w:rtl/>
        </w:rPr>
        <w:t>5</w:t>
      </w:r>
      <w:r w:rsidR="004A0BC7">
        <w:rPr>
          <w:rStyle w:val="FootnoteReference"/>
          <w:rFonts w:ascii="Traditional Arabic" w:hAnsi="Traditional Arabic" w:cs="Traditional Arabic"/>
          <w:sz w:val="36"/>
          <w:szCs w:val="36"/>
          <w:rtl/>
        </w:rPr>
        <w:t>)</w:t>
      </w:r>
      <w:r w:rsidR="004A0BC7">
        <w:rPr>
          <w:rFonts w:ascii="Traditional Arabic" w:hAnsi="Traditional Arabic" w:cs="Traditional Arabic" w:hint="cs"/>
          <w:sz w:val="36"/>
          <w:szCs w:val="36"/>
          <w:rtl/>
        </w:rPr>
        <w:t xml:space="preserve"> .</w:t>
      </w:r>
    </w:p>
    <w:p w:rsidR="004A0BC7" w:rsidRDefault="00FB4EB0" w:rsidP="006A1D8A">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3 . </w:t>
      </w:r>
      <w:r w:rsidR="004A0BC7">
        <w:rPr>
          <w:rFonts w:ascii="Traditional Arabic" w:hAnsi="Traditional Arabic" w:cs="Traditional Arabic" w:hint="cs"/>
          <w:sz w:val="36"/>
          <w:szCs w:val="36"/>
          <w:rtl/>
        </w:rPr>
        <w:t>حديث</w:t>
      </w:r>
      <w:r w:rsidR="004A0BC7" w:rsidRPr="00903A06">
        <w:rPr>
          <w:rFonts w:ascii="Traditional Arabic" w:hAnsi="Traditional Arabic" w:cs="Traditional Arabic" w:hint="cs"/>
          <w:sz w:val="36"/>
          <w:szCs w:val="36"/>
          <w:rtl/>
        </w:rPr>
        <w:t>عَاصِمٍ</w:t>
      </w:r>
      <w:r w:rsidR="004A0BC7">
        <w:rPr>
          <w:rFonts w:ascii="Traditional Arabic" w:hAnsi="Traditional Arabic" w:cs="Traditional Arabic" w:hint="cs"/>
          <w:sz w:val="36"/>
          <w:szCs w:val="36"/>
          <w:rtl/>
        </w:rPr>
        <w:t xml:space="preserve">- رضي الله عنه - </w:t>
      </w:r>
      <w:r w:rsidR="004A0BC7" w:rsidRPr="00903A06">
        <w:rPr>
          <w:rFonts w:ascii="Traditional Arabic" w:hAnsi="Traditional Arabic" w:cs="Traditional Arabic" w:hint="cs"/>
          <w:sz w:val="36"/>
          <w:szCs w:val="36"/>
          <w:rtl/>
        </w:rPr>
        <w:t>قَالَ</w:t>
      </w:r>
      <w:r w:rsidR="004A0BC7" w:rsidRPr="00903A06">
        <w:rPr>
          <w:rFonts w:ascii="Traditional Arabic" w:hAnsi="Traditional Arabic" w:cs="Traditional Arabic"/>
          <w:sz w:val="36"/>
          <w:szCs w:val="36"/>
          <w:rtl/>
        </w:rPr>
        <w:t xml:space="preserve"> :</w:t>
      </w:r>
      <w:r w:rsidR="004A0BC7">
        <w:rPr>
          <w:rFonts w:ascii="Traditional Arabic" w:hAnsi="Traditional Arabic" w:cs="Traditional Arabic" w:hint="cs"/>
          <w:sz w:val="36"/>
          <w:szCs w:val="36"/>
          <w:rtl/>
        </w:rPr>
        <w:t>"</w:t>
      </w:r>
      <w:r w:rsidR="004A0BC7" w:rsidRPr="00903A06">
        <w:rPr>
          <w:rFonts w:ascii="Traditional Arabic" w:hAnsi="Traditional Arabic" w:cs="Traditional Arabic" w:hint="cs"/>
          <w:sz w:val="36"/>
          <w:szCs w:val="36"/>
          <w:rtl/>
        </w:rPr>
        <w:t>سَأَلْتُأَنَسًاعَنْالْقُنُوتِأَكَانَقَبْلَالرُّكُوعِأَوْبَعْدَهُ؟قَالَ</w:t>
      </w:r>
      <w:r w:rsidR="004A0BC7" w:rsidRPr="00903A06">
        <w:rPr>
          <w:rFonts w:ascii="Traditional Arabic" w:hAnsi="Traditional Arabic" w:cs="Traditional Arabic"/>
          <w:sz w:val="36"/>
          <w:szCs w:val="36"/>
          <w:rtl/>
        </w:rPr>
        <w:t xml:space="preserve"> :</w:t>
      </w:r>
      <w:r w:rsidR="004A0BC7" w:rsidRPr="00903A06">
        <w:rPr>
          <w:rFonts w:ascii="Traditional Arabic" w:hAnsi="Traditional Arabic" w:cs="Traditional Arabic" w:hint="cs"/>
          <w:sz w:val="36"/>
          <w:szCs w:val="36"/>
          <w:rtl/>
        </w:rPr>
        <w:t>بَعْدَهُقُلْتُفَإِنَّفُلانًاأَخْبَرَنِيعَنْكَأَنَّكَقُلْتَ</w:t>
      </w:r>
      <w:r w:rsidR="004A0BC7" w:rsidRPr="00903A06">
        <w:rPr>
          <w:rFonts w:ascii="Traditional Arabic" w:hAnsi="Traditional Arabic" w:cs="Traditional Arabic"/>
          <w:sz w:val="36"/>
          <w:szCs w:val="36"/>
          <w:rtl/>
        </w:rPr>
        <w:t xml:space="preserve"> : </w:t>
      </w:r>
      <w:r w:rsidR="004A0BC7" w:rsidRPr="00903A06">
        <w:rPr>
          <w:rFonts w:ascii="Traditional Arabic" w:hAnsi="Traditional Arabic" w:cs="Traditional Arabic" w:hint="cs"/>
          <w:sz w:val="36"/>
          <w:szCs w:val="36"/>
          <w:rtl/>
        </w:rPr>
        <w:t>قَبْلَالرُّكُوعِ</w:t>
      </w:r>
      <w:r w:rsidR="004A0BC7" w:rsidRPr="00903A06">
        <w:rPr>
          <w:rFonts w:ascii="Traditional Arabic" w:hAnsi="Traditional Arabic" w:cs="Traditional Arabic"/>
          <w:sz w:val="36"/>
          <w:szCs w:val="36"/>
          <w:rtl/>
        </w:rPr>
        <w:t xml:space="preserve"> : </w:t>
      </w:r>
      <w:r w:rsidR="004A0BC7" w:rsidRPr="00903A06">
        <w:rPr>
          <w:rFonts w:ascii="Traditional Arabic" w:hAnsi="Traditional Arabic" w:cs="Traditional Arabic" w:hint="cs"/>
          <w:sz w:val="36"/>
          <w:szCs w:val="36"/>
          <w:rtl/>
        </w:rPr>
        <w:t>قَالَكَذَبَإنَّمَاقَنَتَرَسُولُاللَّهِصَلَّىاللَّهُعَلَيْهِوَسَلَّمَبَعْدَالرُّكُوعِشَهْرًا</w:t>
      </w:r>
      <w:r w:rsidR="004A0BC7">
        <w:rPr>
          <w:rFonts w:ascii="Traditional Arabic" w:hAnsi="Traditional Arabic" w:cs="Traditional Arabic" w:hint="cs"/>
          <w:sz w:val="36"/>
          <w:szCs w:val="36"/>
          <w:rtl/>
        </w:rPr>
        <w:t>"</w:t>
      </w:r>
      <w:r w:rsidR="004A0BC7">
        <w:rPr>
          <w:rStyle w:val="FootnoteReference"/>
          <w:rFonts w:ascii="Traditional Arabic" w:hAnsi="Traditional Arabic" w:cs="Traditional Arabic"/>
          <w:sz w:val="36"/>
          <w:szCs w:val="36"/>
          <w:rtl/>
        </w:rPr>
        <w:footnoteReference w:customMarkFollows="1" w:id="557"/>
        <w:t>(</w:t>
      </w:r>
      <w:r w:rsidR="008118CF">
        <w:rPr>
          <w:rStyle w:val="FootnoteReference"/>
          <w:rFonts w:ascii="Traditional Arabic" w:hAnsi="Traditional Arabic" w:cs="Traditional Arabic" w:hint="cs"/>
          <w:sz w:val="36"/>
          <w:szCs w:val="36"/>
          <w:rtl/>
        </w:rPr>
        <w:t>1</w:t>
      </w:r>
      <w:r w:rsidR="004A0BC7">
        <w:rPr>
          <w:rStyle w:val="FootnoteReference"/>
          <w:rFonts w:ascii="Traditional Arabic" w:hAnsi="Traditional Arabic" w:cs="Traditional Arabic"/>
          <w:sz w:val="36"/>
          <w:szCs w:val="36"/>
          <w:rtl/>
        </w:rPr>
        <w:t>)</w:t>
      </w:r>
      <w:r w:rsidR="004A0BC7">
        <w:rPr>
          <w:rFonts w:ascii="Traditional Arabic" w:hAnsi="Traditional Arabic" w:cs="Traditional Arabic" w:hint="cs"/>
          <w:sz w:val="36"/>
          <w:szCs w:val="36"/>
          <w:rtl/>
        </w:rPr>
        <w:t xml:space="preserve"> .</w:t>
      </w:r>
    </w:p>
    <w:p w:rsidR="004A0BC7" w:rsidRDefault="00FB4EB0" w:rsidP="006A1D8A">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4 . </w:t>
      </w:r>
      <w:r w:rsidR="004A0BC7">
        <w:rPr>
          <w:rFonts w:ascii="Traditional Arabic" w:hAnsi="Traditional Arabic" w:cs="Traditional Arabic" w:hint="cs"/>
          <w:sz w:val="36"/>
          <w:szCs w:val="36"/>
          <w:rtl/>
        </w:rPr>
        <w:t xml:space="preserve">حديث </w:t>
      </w:r>
      <w:r w:rsidR="004A0BC7" w:rsidRPr="00903A06">
        <w:rPr>
          <w:rFonts w:ascii="Traditional Arabic" w:hAnsi="Traditional Arabic" w:cs="Traditional Arabic" w:hint="cs"/>
          <w:sz w:val="36"/>
          <w:szCs w:val="36"/>
          <w:rtl/>
        </w:rPr>
        <w:t>سَالِمِبْنِعُمَرَ</w:t>
      </w:r>
      <w:r w:rsidR="004A0BC7">
        <w:rPr>
          <w:rFonts w:ascii="Traditional Arabic" w:hAnsi="Traditional Arabic" w:cs="Traditional Arabic" w:hint="cs"/>
          <w:sz w:val="36"/>
          <w:szCs w:val="36"/>
          <w:rtl/>
        </w:rPr>
        <w:t xml:space="preserve">- </w:t>
      </w:r>
      <w:r w:rsidR="004A0BC7" w:rsidRPr="00903A06">
        <w:rPr>
          <w:rFonts w:ascii="Traditional Arabic" w:hAnsi="Traditional Arabic" w:cs="Traditional Arabic" w:hint="cs"/>
          <w:sz w:val="36"/>
          <w:szCs w:val="36"/>
          <w:rtl/>
        </w:rPr>
        <w:t>رَضِيَاللَّهُعَنْهُمَا</w:t>
      </w:r>
      <w:r w:rsidR="004A0BC7">
        <w:rPr>
          <w:rFonts w:ascii="Traditional Arabic" w:hAnsi="Traditional Arabic" w:cs="Traditional Arabic" w:hint="cs"/>
          <w:sz w:val="36"/>
          <w:szCs w:val="36"/>
          <w:rtl/>
        </w:rPr>
        <w:t xml:space="preserve"> - :"</w:t>
      </w:r>
      <w:r w:rsidR="004A0BC7" w:rsidRPr="00903A06">
        <w:rPr>
          <w:rFonts w:ascii="Traditional Arabic" w:hAnsi="Traditional Arabic" w:cs="Traditional Arabic" w:hint="cs"/>
          <w:sz w:val="36"/>
          <w:szCs w:val="36"/>
          <w:rtl/>
        </w:rPr>
        <w:t>أَنَّهُسَمِعَرَسُولَاللَّهِ</w:t>
      </w:r>
      <w:r w:rsidR="006A1D8A">
        <w:rPr>
          <w:rFonts w:ascii="Traditional Arabic" w:hAnsi="Traditional Arabic" w:cs="Traditional Arabic" w:hint="cs"/>
          <w:sz w:val="36"/>
          <w:szCs w:val="36"/>
          <w:rtl/>
        </w:rPr>
        <w:t xml:space="preserve">- </w:t>
      </w:r>
      <w:r w:rsidR="004A0BC7" w:rsidRPr="00903A06">
        <w:rPr>
          <w:rFonts w:ascii="Traditional Arabic" w:hAnsi="Traditional Arabic" w:cs="Traditional Arabic" w:hint="cs"/>
          <w:sz w:val="36"/>
          <w:szCs w:val="36"/>
          <w:rtl/>
        </w:rPr>
        <w:t>صَلَّىاللَّهُعَلَيْهِوَسَلَّمَ</w:t>
      </w:r>
      <w:r w:rsidR="006A1D8A">
        <w:rPr>
          <w:rFonts w:ascii="Traditional Arabic" w:hAnsi="Traditional Arabic" w:cs="Traditional Arabic" w:hint="cs"/>
          <w:sz w:val="36"/>
          <w:szCs w:val="36"/>
          <w:rtl/>
        </w:rPr>
        <w:t xml:space="preserve">- </w:t>
      </w:r>
      <w:r w:rsidR="004A0BC7" w:rsidRPr="00903A06">
        <w:rPr>
          <w:rFonts w:ascii="Traditional Arabic" w:hAnsi="Traditional Arabic" w:cs="Traditional Arabic" w:hint="cs"/>
          <w:sz w:val="36"/>
          <w:szCs w:val="36"/>
          <w:rtl/>
        </w:rPr>
        <w:t>إذَارَفَعَرَأْسَهُمِنْالرُّكُوعِفِيالرَّكْعَةِالأَخِيرَةِمِنْالْفَجْرِيَقُولُ</w:t>
      </w:r>
      <w:r w:rsidR="004A0BC7" w:rsidRPr="00903A06">
        <w:rPr>
          <w:rFonts w:ascii="Traditional Arabic" w:hAnsi="Traditional Arabic" w:cs="Traditional Arabic"/>
          <w:sz w:val="36"/>
          <w:szCs w:val="36"/>
          <w:rtl/>
        </w:rPr>
        <w:t xml:space="preserve"> : </w:t>
      </w:r>
      <w:r w:rsidR="004A0BC7" w:rsidRPr="00903A06">
        <w:rPr>
          <w:rFonts w:ascii="Traditional Arabic" w:hAnsi="Traditional Arabic" w:cs="Traditional Arabic" w:hint="cs"/>
          <w:sz w:val="36"/>
          <w:szCs w:val="36"/>
          <w:rtl/>
        </w:rPr>
        <w:t>اللَّهُمَّالْعَنْفُلانًاوَفُلانًابَعْدَمَايَقُولُسَمِعَاللَّهُلِمَنْحَمِدَهُرَبَّنَاوَلَكَالْحَمْدُ،فَأَنْزَلَاللَّهُتَعَالَى</w:t>
      </w:r>
      <w:r w:rsidR="004A0BC7" w:rsidRPr="00903A06">
        <w:rPr>
          <w:rFonts w:ascii="Traditional Arabic" w:hAnsi="Traditional Arabic" w:cs="Traditional Arabic"/>
          <w:sz w:val="36"/>
          <w:szCs w:val="36"/>
          <w:rtl/>
        </w:rPr>
        <w:t xml:space="preserve"> : </w:t>
      </w:r>
      <w:r w:rsidR="004A0BC7">
        <w:rPr>
          <w:rFonts w:ascii="Traditional Arabic" w:hAnsi="Traditional Arabic" w:cs="Traditional Arabic"/>
          <w:sz w:val="36"/>
          <w:szCs w:val="36"/>
        </w:rPr>
        <w:sym w:font="AGA Arabesque" w:char="F05D"/>
      </w:r>
      <w:r w:rsidR="004A0BC7" w:rsidRPr="00903A06">
        <w:rPr>
          <w:rFonts w:ascii="Traditional Arabic" w:hAnsi="Traditional Arabic" w:cs="Traditional Arabic" w:hint="cs"/>
          <w:sz w:val="36"/>
          <w:szCs w:val="36"/>
          <w:rtl/>
        </w:rPr>
        <w:t>لَيْسَلَكَمِنَالأَمْرِشَيْءٌ</w:t>
      </w:r>
      <w:r w:rsidR="004A0BC7">
        <w:rPr>
          <w:rFonts w:ascii="Traditional Arabic" w:hAnsi="Traditional Arabic" w:cs="Traditional Arabic"/>
          <w:sz w:val="36"/>
          <w:szCs w:val="36"/>
        </w:rPr>
        <w:sym w:font="AGA Arabesque" w:char="F05B"/>
      </w:r>
      <w:r w:rsidR="004A0BC7">
        <w:rPr>
          <w:rStyle w:val="FootnoteReference"/>
          <w:rFonts w:ascii="Traditional Arabic" w:hAnsi="Traditional Arabic" w:cs="Traditional Arabic"/>
          <w:sz w:val="36"/>
          <w:szCs w:val="36"/>
          <w:rtl/>
        </w:rPr>
        <w:footnoteReference w:customMarkFollows="1" w:id="558"/>
        <w:t>(</w:t>
      </w:r>
      <w:r w:rsidR="008118CF">
        <w:rPr>
          <w:rStyle w:val="FootnoteReference"/>
          <w:rFonts w:ascii="Traditional Arabic" w:hAnsi="Traditional Arabic" w:cs="Traditional Arabic" w:hint="cs"/>
          <w:sz w:val="36"/>
          <w:szCs w:val="36"/>
          <w:rtl/>
        </w:rPr>
        <w:t>2</w:t>
      </w:r>
      <w:r w:rsidR="004A0BC7">
        <w:rPr>
          <w:rStyle w:val="FootnoteReference"/>
          <w:rFonts w:ascii="Traditional Arabic" w:hAnsi="Traditional Arabic" w:cs="Traditional Arabic"/>
          <w:sz w:val="36"/>
          <w:szCs w:val="36"/>
          <w:rtl/>
        </w:rPr>
        <w:t>)</w:t>
      </w:r>
      <w:r w:rsidR="004A0BC7" w:rsidRPr="00F26642">
        <w:rPr>
          <w:rStyle w:val="FootnoteReference"/>
          <w:rFonts w:ascii="Traditional Arabic" w:hAnsi="Traditional Arabic" w:cs="Traditional Arabic"/>
          <w:sz w:val="36"/>
          <w:szCs w:val="36"/>
          <w:rtl/>
        </w:rPr>
        <w:footnoteReference w:customMarkFollows="1" w:id="559"/>
        <w:t>(</w:t>
      </w:r>
      <w:r w:rsidR="008118CF">
        <w:rPr>
          <w:rStyle w:val="FootnoteReference"/>
          <w:rFonts w:ascii="Traditional Arabic" w:hAnsi="Traditional Arabic" w:cs="Traditional Arabic" w:hint="cs"/>
          <w:sz w:val="36"/>
          <w:szCs w:val="36"/>
          <w:rtl/>
        </w:rPr>
        <w:t>3</w:t>
      </w:r>
      <w:r w:rsidR="004A0BC7" w:rsidRPr="00F26642">
        <w:rPr>
          <w:rStyle w:val="FootnoteReference"/>
          <w:rFonts w:ascii="Traditional Arabic" w:hAnsi="Traditional Arabic" w:cs="Traditional Arabic"/>
          <w:sz w:val="36"/>
          <w:szCs w:val="36"/>
          <w:rtl/>
        </w:rPr>
        <w:t>)</w:t>
      </w:r>
      <w:r w:rsidR="004A0BC7">
        <w:rPr>
          <w:rFonts w:ascii="Traditional Arabic" w:hAnsi="Traditional Arabic" w:cs="Traditional Arabic" w:hint="cs"/>
          <w:sz w:val="36"/>
          <w:szCs w:val="36"/>
          <w:rtl/>
        </w:rPr>
        <w:t xml:space="preserve">. </w:t>
      </w:r>
    </w:p>
    <w:p w:rsidR="004A0BC7" w:rsidRDefault="00FB4EB0" w:rsidP="008118C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5 . </w:t>
      </w:r>
      <w:r w:rsidR="004A0BC7">
        <w:rPr>
          <w:rFonts w:ascii="Traditional Arabic" w:hAnsi="Traditional Arabic" w:cs="Traditional Arabic" w:hint="cs"/>
          <w:sz w:val="36"/>
          <w:szCs w:val="36"/>
          <w:rtl/>
        </w:rPr>
        <w:t>حديث</w:t>
      </w:r>
      <w:r w:rsidR="004A0BC7" w:rsidRPr="00903A06">
        <w:rPr>
          <w:rFonts w:ascii="Traditional Arabic" w:hAnsi="Traditional Arabic" w:cs="Traditional Arabic" w:hint="cs"/>
          <w:sz w:val="36"/>
          <w:szCs w:val="36"/>
          <w:rtl/>
        </w:rPr>
        <w:t>خِفَافِبْنِإيمَاءٍ</w:t>
      </w:r>
      <w:r w:rsidR="004A0BC7">
        <w:rPr>
          <w:rFonts w:ascii="Traditional Arabic" w:hAnsi="Traditional Arabic" w:cs="Traditional Arabic" w:hint="cs"/>
          <w:sz w:val="36"/>
          <w:szCs w:val="36"/>
          <w:rtl/>
        </w:rPr>
        <w:t xml:space="preserve">- </w:t>
      </w:r>
      <w:r w:rsidR="004A0BC7" w:rsidRPr="00903A06">
        <w:rPr>
          <w:rFonts w:ascii="Traditional Arabic" w:hAnsi="Traditional Arabic" w:cs="Traditional Arabic" w:hint="cs"/>
          <w:sz w:val="36"/>
          <w:szCs w:val="36"/>
          <w:rtl/>
        </w:rPr>
        <w:t>رَضِيَاللَّهُعَنْهُ</w:t>
      </w:r>
      <w:r w:rsidR="004A0BC7">
        <w:rPr>
          <w:rFonts w:ascii="Traditional Arabic" w:hAnsi="Traditional Arabic" w:cs="Traditional Arabic" w:hint="cs"/>
          <w:sz w:val="36"/>
          <w:szCs w:val="36"/>
          <w:rtl/>
        </w:rPr>
        <w:t xml:space="preserve"> -</w:t>
      </w:r>
      <w:r w:rsidR="004A0BC7" w:rsidRPr="00903A06">
        <w:rPr>
          <w:rFonts w:ascii="Traditional Arabic" w:hAnsi="Traditional Arabic" w:cs="Traditional Arabic" w:hint="cs"/>
          <w:sz w:val="36"/>
          <w:szCs w:val="36"/>
          <w:rtl/>
        </w:rPr>
        <w:t>قَالَ</w:t>
      </w:r>
      <w:r w:rsidR="004A0BC7" w:rsidRPr="00903A06">
        <w:rPr>
          <w:rFonts w:ascii="Traditional Arabic" w:hAnsi="Traditional Arabic" w:cs="Traditional Arabic"/>
          <w:sz w:val="36"/>
          <w:szCs w:val="36"/>
          <w:rtl/>
        </w:rPr>
        <w:t xml:space="preserve"> : </w:t>
      </w:r>
      <w:r w:rsidR="004A0BC7">
        <w:rPr>
          <w:rFonts w:ascii="Traditional Arabic" w:hAnsi="Traditional Arabic" w:cs="Traditional Arabic" w:hint="cs"/>
          <w:sz w:val="36"/>
          <w:szCs w:val="36"/>
          <w:rtl/>
        </w:rPr>
        <w:t>"</w:t>
      </w:r>
      <w:r w:rsidR="004A0BC7" w:rsidRPr="00903A06">
        <w:rPr>
          <w:rFonts w:ascii="Traditional Arabic" w:hAnsi="Traditional Arabic" w:cs="Traditional Arabic" w:hint="cs"/>
          <w:sz w:val="36"/>
          <w:szCs w:val="36"/>
          <w:rtl/>
        </w:rPr>
        <w:t>رَكَعَرَسُولُاللَّهِ</w:t>
      </w:r>
      <w:r w:rsidR="009B366F">
        <w:rPr>
          <w:rFonts w:ascii="Traditional Arabic" w:hAnsi="Traditional Arabic" w:cs="Traditional Arabic" w:hint="cs"/>
          <w:sz w:val="36"/>
          <w:szCs w:val="36"/>
          <w:rtl/>
        </w:rPr>
        <w:t xml:space="preserve">- </w:t>
      </w:r>
      <w:r w:rsidR="004A0BC7" w:rsidRPr="00903A06">
        <w:rPr>
          <w:rFonts w:ascii="Traditional Arabic" w:hAnsi="Traditional Arabic" w:cs="Traditional Arabic" w:hint="cs"/>
          <w:sz w:val="36"/>
          <w:szCs w:val="36"/>
          <w:rtl/>
        </w:rPr>
        <w:t>صَلَّىاللَّهُعَلَيْهِوَسَلَّمَ</w:t>
      </w:r>
      <w:r w:rsidR="009B366F">
        <w:rPr>
          <w:rFonts w:ascii="Traditional Arabic" w:hAnsi="Traditional Arabic" w:cs="Traditional Arabic" w:hint="cs"/>
          <w:sz w:val="36"/>
          <w:szCs w:val="36"/>
          <w:rtl/>
        </w:rPr>
        <w:t xml:space="preserve"> -</w:t>
      </w:r>
      <w:r w:rsidR="004A0BC7" w:rsidRPr="00903A06">
        <w:rPr>
          <w:rFonts w:ascii="Traditional Arabic" w:hAnsi="Traditional Arabic" w:cs="Traditional Arabic" w:hint="cs"/>
          <w:sz w:val="36"/>
          <w:szCs w:val="36"/>
          <w:rtl/>
        </w:rPr>
        <w:t>ثُمَّرَفَعَرَأْسَهُفَقَالَ</w:t>
      </w:r>
      <w:r w:rsidR="004A0BC7" w:rsidRPr="00903A06">
        <w:rPr>
          <w:rFonts w:ascii="Traditional Arabic" w:hAnsi="Traditional Arabic" w:cs="Traditional Arabic"/>
          <w:sz w:val="36"/>
          <w:szCs w:val="36"/>
          <w:rtl/>
        </w:rPr>
        <w:t xml:space="preserve"> : </w:t>
      </w:r>
      <w:r w:rsidR="004A0BC7" w:rsidRPr="00903A06">
        <w:rPr>
          <w:rFonts w:ascii="Traditional Arabic" w:hAnsi="Traditional Arabic" w:cs="Traditional Arabic" w:hint="cs"/>
          <w:sz w:val="36"/>
          <w:szCs w:val="36"/>
          <w:rtl/>
        </w:rPr>
        <w:t>غِفَارٌغَفَرَاللَّهُلَهَا،وَأَسْلَمُسَالَمَهَااللَّهُوَعُصَيَّةُعَصَتْاللَّهَوَرَسُولَهُ،اللَّهُمَّالْعَنْبَنِيلِحْيَانَوَالْعَنْرِعْلاوَذَكْوَانَثُمَّخَرَّسَاجِدًا</w:t>
      </w:r>
      <w:r w:rsidR="004A0BC7">
        <w:rPr>
          <w:rFonts w:ascii="Traditional Arabic" w:hAnsi="Traditional Arabic" w:cs="Traditional Arabic" w:hint="cs"/>
          <w:sz w:val="36"/>
          <w:szCs w:val="36"/>
          <w:rtl/>
        </w:rPr>
        <w:t>"</w:t>
      </w:r>
      <w:r w:rsidR="004A0BC7">
        <w:rPr>
          <w:rStyle w:val="FootnoteReference"/>
          <w:rFonts w:ascii="Traditional Arabic" w:hAnsi="Traditional Arabic" w:cs="Traditional Arabic"/>
          <w:sz w:val="36"/>
          <w:szCs w:val="36"/>
          <w:rtl/>
        </w:rPr>
        <w:footnoteReference w:customMarkFollows="1" w:id="560"/>
        <w:t>(</w:t>
      </w:r>
      <w:r w:rsidR="008118CF">
        <w:rPr>
          <w:rStyle w:val="FootnoteReference"/>
          <w:rFonts w:ascii="Traditional Arabic" w:hAnsi="Traditional Arabic" w:cs="Traditional Arabic" w:hint="cs"/>
          <w:sz w:val="36"/>
          <w:szCs w:val="36"/>
          <w:rtl/>
        </w:rPr>
        <w:t>4</w:t>
      </w:r>
      <w:r w:rsidR="004A0BC7">
        <w:rPr>
          <w:rStyle w:val="FootnoteReference"/>
          <w:rFonts w:ascii="Traditional Arabic" w:hAnsi="Traditional Arabic" w:cs="Traditional Arabic"/>
          <w:sz w:val="36"/>
          <w:szCs w:val="36"/>
          <w:rtl/>
        </w:rPr>
        <w:t>)</w:t>
      </w:r>
      <w:r w:rsidR="004A0BC7">
        <w:rPr>
          <w:rFonts w:ascii="Traditional Arabic" w:hAnsi="Traditional Arabic" w:cs="Traditional Arabic" w:hint="cs"/>
          <w:sz w:val="36"/>
          <w:szCs w:val="36"/>
          <w:rtl/>
        </w:rPr>
        <w:t xml:space="preserve"> . </w:t>
      </w:r>
    </w:p>
    <w:p w:rsidR="004A0BC7" w:rsidRDefault="004A0BC7" w:rsidP="009B366F">
      <w:pPr>
        <w:spacing w:after="0" w:line="240" w:lineRule="auto"/>
        <w:jc w:val="both"/>
        <w:rPr>
          <w:rFonts w:ascii="Traditional Arabic" w:hAnsi="Traditional Arabic" w:cs="Traditional Arabic"/>
          <w:sz w:val="36"/>
          <w:szCs w:val="36"/>
          <w:rtl/>
        </w:rPr>
      </w:pPr>
      <w:r w:rsidRPr="00903A06">
        <w:rPr>
          <w:rFonts w:ascii="Traditional Arabic" w:hAnsi="Traditional Arabic" w:cs="Traditional Arabic" w:hint="cs"/>
          <w:sz w:val="36"/>
          <w:szCs w:val="36"/>
          <w:rtl/>
        </w:rPr>
        <w:t>قَالَالْبَيْهَقِيُّ</w:t>
      </w:r>
      <w:r w:rsidRPr="00903A06">
        <w:rPr>
          <w:rFonts w:ascii="Traditional Arabic" w:hAnsi="Traditional Arabic" w:cs="Traditional Arabic"/>
          <w:sz w:val="36"/>
          <w:szCs w:val="36"/>
          <w:rtl/>
        </w:rPr>
        <w:t xml:space="preserve"> : </w:t>
      </w:r>
      <w:r w:rsidRPr="00903A06">
        <w:rPr>
          <w:rFonts w:ascii="Traditional Arabic" w:hAnsi="Traditional Arabic" w:cs="Traditional Arabic" w:hint="cs"/>
          <w:sz w:val="36"/>
          <w:szCs w:val="36"/>
          <w:rtl/>
        </w:rPr>
        <w:t>وَرَوَيْنَاعَنْعَاصِمٍالأَحْوَلِعَنْأَنَسٍأَنَّهُأَفْتَىبِالْقُنُوتِبَعْدَالرُّكُوعِثُمَّذَكَرْنَابِإِسْنَادِهِعَنْعَاصِمٍعَنْأَنَسٍ</w:t>
      </w:r>
      <w:r w:rsidR="009B366F">
        <w:rPr>
          <w:rFonts w:ascii="Traditional Arabic" w:hAnsi="Traditional Arabic" w:cs="Traditional Arabic" w:hint="cs"/>
          <w:sz w:val="36"/>
          <w:szCs w:val="36"/>
          <w:rtl/>
        </w:rPr>
        <w:t xml:space="preserve">- رضي الله عنه - </w:t>
      </w:r>
      <w:r w:rsidRPr="00903A06">
        <w:rPr>
          <w:rFonts w:ascii="Traditional Arabic" w:hAnsi="Traditional Arabic" w:cs="Traditional Arabic" w:hint="cs"/>
          <w:sz w:val="36"/>
          <w:szCs w:val="36"/>
          <w:rtl/>
        </w:rPr>
        <w:t>قَالَ</w:t>
      </w:r>
      <w:r>
        <w:rPr>
          <w:rFonts w:ascii="Traditional Arabic" w:hAnsi="Traditional Arabic" w:cs="Traditional Arabic" w:hint="cs"/>
          <w:sz w:val="36"/>
          <w:szCs w:val="36"/>
          <w:rtl/>
        </w:rPr>
        <w:t xml:space="preserve"> :"</w:t>
      </w:r>
      <w:r w:rsidRPr="00903A06">
        <w:rPr>
          <w:rFonts w:ascii="Traditional Arabic" w:hAnsi="Traditional Arabic" w:cs="Traditional Arabic" w:hint="cs"/>
          <w:sz w:val="36"/>
          <w:szCs w:val="36"/>
          <w:rtl/>
        </w:rPr>
        <w:t>إنَّمَاقَنَتَالنَّبِيُّ</w:t>
      </w:r>
      <w:r w:rsidR="009B366F">
        <w:rPr>
          <w:rFonts w:ascii="Traditional Arabic" w:hAnsi="Traditional Arabic" w:cs="Traditional Arabic" w:hint="cs"/>
          <w:sz w:val="36"/>
          <w:szCs w:val="36"/>
          <w:rtl/>
        </w:rPr>
        <w:t xml:space="preserve">- </w:t>
      </w:r>
      <w:r w:rsidRPr="00903A06">
        <w:rPr>
          <w:rFonts w:ascii="Traditional Arabic" w:hAnsi="Traditional Arabic" w:cs="Traditional Arabic" w:hint="cs"/>
          <w:sz w:val="36"/>
          <w:szCs w:val="36"/>
          <w:rtl/>
        </w:rPr>
        <w:t>صَلَّىاللَّهُعَلَيْهِوَسَلَّمَ</w:t>
      </w:r>
      <w:r w:rsidR="009B366F">
        <w:rPr>
          <w:rFonts w:ascii="Traditional Arabic" w:hAnsi="Traditional Arabic" w:cs="Traditional Arabic" w:hint="cs"/>
          <w:sz w:val="36"/>
          <w:szCs w:val="36"/>
          <w:rtl/>
        </w:rPr>
        <w:t xml:space="preserve">- </w:t>
      </w:r>
      <w:r w:rsidRPr="00903A06">
        <w:rPr>
          <w:rFonts w:ascii="Traditional Arabic" w:hAnsi="Traditional Arabic" w:cs="Traditional Arabic" w:hint="cs"/>
          <w:sz w:val="36"/>
          <w:szCs w:val="36"/>
          <w:rtl/>
        </w:rPr>
        <w:t>شَهْرًافَقُلْتُ</w:t>
      </w:r>
      <w:r w:rsidRPr="00903A06">
        <w:rPr>
          <w:rFonts w:ascii="Traditional Arabic" w:hAnsi="Traditional Arabic" w:cs="Traditional Arabic"/>
          <w:sz w:val="36"/>
          <w:szCs w:val="36"/>
          <w:rtl/>
        </w:rPr>
        <w:t xml:space="preserve"> : </w:t>
      </w:r>
      <w:r w:rsidRPr="00903A06">
        <w:rPr>
          <w:rFonts w:ascii="Traditional Arabic" w:hAnsi="Traditional Arabic" w:cs="Traditional Arabic" w:hint="cs"/>
          <w:sz w:val="36"/>
          <w:szCs w:val="36"/>
          <w:rtl/>
        </w:rPr>
        <w:t>كَيْفَالْقُنُوتُ؟قَالَ</w:t>
      </w:r>
      <w:r w:rsidRPr="00903A06">
        <w:rPr>
          <w:rFonts w:ascii="Traditional Arabic" w:hAnsi="Traditional Arabic" w:cs="Traditional Arabic"/>
          <w:sz w:val="36"/>
          <w:szCs w:val="36"/>
          <w:rtl/>
        </w:rPr>
        <w:t xml:space="preserve"> : </w:t>
      </w:r>
      <w:r w:rsidRPr="00903A06">
        <w:rPr>
          <w:rFonts w:ascii="Traditional Arabic" w:hAnsi="Traditional Arabic" w:cs="Traditional Arabic" w:hint="cs"/>
          <w:sz w:val="36"/>
          <w:szCs w:val="36"/>
          <w:rtl/>
        </w:rPr>
        <w:t>بَعْدَالرُّكُوعِ</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561"/>
        <w:t>(</w:t>
      </w:r>
      <w:r w:rsidR="008118CF">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903A06">
        <w:rPr>
          <w:rFonts w:ascii="Traditional Arabic" w:hAnsi="Traditional Arabic" w:cs="Traditional Arabic"/>
          <w:sz w:val="36"/>
          <w:szCs w:val="36"/>
          <w:rtl/>
        </w:rPr>
        <w:t xml:space="preserve"> .</w:t>
      </w:r>
    </w:p>
    <w:p w:rsidR="004A0BC7" w:rsidRPr="00DF1A10" w:rsidRDefault="004A0BC7" w:rsidP="008118CF">
      <w:pPr>
        <w:spacing w:after="0" w:line="240" w:lineRule="auto"/>
        <w:jc w:val="both"/>
        <w:rPr>
          <w:rFonts w:ascii="Traditional Arabic" w:hAnsi="Traditional Arabic" w:cs="Traditional Arabic"/>
          <w:b/>
          <w:bCs/>
          <w:sz w:val="36"/>
          <w:szCs w:val="36"/>
          <w:rtl/>
        </w:rPr>
      </w:pPr>
      <w:r w:rsidRPr="00903A06">
        <w:rPr>
          <w:rFonts w:ascii="Traditional Arabic" w:hAnsi="Traditional Arabic" w:cs="Traditional Arabic" w:hint="cs"/>
          <w:sz w:val="36"/>
          <w:szCs w:val="36"/>
          <w:rtl/>
        </w:rPr>
        <w:t>قَالَالْبَيْهَقِيُّ</w:t>
      </w:r>
      <w:r>
        <w:rPr>
          <w:rFonts w:ascii="Traditional Arabic" w:hAnsi="Traditional Arabic" w:cs="Traditional Arabic" w:hint="cs"/>
          <w:sz w:val="36"/>
          <w:szCs w:val="36"/>
          <w:rtl/>
        </w:rPr>
        <w:t xml:space="preserve"> :</w:t>
      </w:r>
      <w:r w:rsidRPr="00903A06">
        <w:rPr>
          <w:rFonts w:ascii="Traditional Arabic" w:hAnsi="Traditional Arabic" w:cs="Traditional Arabic" w:hint="cs"/>
          <w:sz w:val="36"/>
          <w:szCs w:val="36"/>
          <w:rtl/>
        </w:rPr>
        <w:t>وَرُوَاةُالْقُنُوتِبَعْدَالرُّكُوعِأَكْثَرُوَأَحْفَظُفَهُوَأَوْلَى،وَعَلَىهَذَادَرَجَالْخُلَفَاءُالرَّاشِدُونَ</w:t>
      </w:r>
      <w:r w:rsidR="009B366F">
        <w:rPr>
          <w:rFonts w:ascii="Traditional Arabic" w:hAnsi="Traditional Arabic" w:cs="Traditional Arabic" w:hint="cs"/>
          <w:sz w:val="36"/>
          <w:szCs w:val="36"/>
          <w:rtl/>
        </w:rPr>
        <w:t xml:space="preserve">- </w:t>
      </w:r>
      <w:r w:rsidRPr="00903A06">
        <w:rPr>
          <w:rFonts w:ascii="Traditional Arabic" w:hAnsi="Traditional Arabic" w:cs="Traditional Arabic" w:hint="cs"/>
          <w:sz w:val="36"/>
          <w:szCs w:val="36"/>
          <w:rtl/>
        </w:rPr>
        <w:t>رَضِيَاللَّهُعَنْهُمْ</w:t>
      </w:r>
      <w:r w:rsidR="009B366F">
        <w:rPr>
          <w:rFonts w:ascii="Traditional Arabic" w:hAnsi="Traditional Arabic" w:cs="Traditional Arabic" w:hint="cs"/>
          <w:sz w:val="36"/>
          <w:szCs w:val="36"/>
          <w:rtl/>
        </w:rPr>
        <w:t xml:space="preserve"> -</w:t>
      </w:r>
      <w:r w:rsidRPr="00903A06">
        <w:rPr>
          <w:rFonts w:ascii="Traditional Arabic" w:hAnsi="Traditional Arabic" w:cs="Traditional Arabic" w:hint="cs"/>
          <w:sz w:val="36"/>
          <w:szCs w:val="36"/>
          <w:rtl/>
        </w:rPr>
        <w:t>فِيأَشْهَرِالرِّوَايَاتِعَنْهُمْوَأَكْثَرِهَاوَاَللَّهُأَعْلَمُ</w:t>
      </w:r>
      <w:r>
        <w:rPr>
          <w:rStyle w:val="FootnoteReference"/>
          <w:rFonts w:ascii="Traditional Arabic" w:hAnsi="Traditional Arabic" w:cs="Traditional Arabic"/>
          <w:sz w:val="36"/>
          <w:szCs w:val="36"/>
          <w:rtl/>
        </w:rPr>
        <w:footnoteReference w:customMarkFollows="1" w:id="562"/>
        <w:t>(</w:t>
      </w:r>
      <w:r w:rsidR="008118CF">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sidRPr="00903A06">
        <w:rPr>
          <w:rFonts w:ascii="Traditional Arabic" w:hAnsi="Traditional Arabic" w:cs="Traditional Arabic"/>
          <w:sz w:val="36"/>
          <w:szCs w:val="36"/>
          <w:rtl/>
        </w:rPr>
        <w:t xml:space="preserve"> .</w:t>
      </w:r>
    </w:p>
    <w:p w:rsidR="004A0BC7" w:rsidRDefault="004A0BC7" w:rsidP="004A0BC7">
      <w:pPr>
        <w:spacing w:before="240"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 xml:space="preserve">القول </w:t>
      </w:r>
      <w:r>
        <w:rPr>
          <w:rFonts w:ascii="Traditional Arabic" w:hAnsi="Traditional Arabic" w:cs="Traditional Arabic" w:hint="cs"/>
          <w:b/>
          <w:bCs/>
          <w:sz w:val="36"/>
          <w:szCs w:val="36"/>
          <w:rtl/>
        </w:rPr>
        <w:t>الثاني</w:t>
      </w:r>
      <w:r w:rsidRPr="00137DB8">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 أن القنوت قبل الركوع </w:t>
      </w:r>
    </w:p>
    <w:p w:rsidR="004A0BC7" w:rsidRDefault="004A0BC7" w:rsidP="004A0BC7">
      <w:pPr>
        <w:spacing w:after="0" w:line="240" w:lineRule="auto"/>
        <w:jc w:val="both"/>
        <w:rPr>
          <w:rFonts w:ascii="Traditional Arabic" w:hAnsi="Traditional Arabic" w:cs="Traditional Arabic"/>
          <w:sz w:val="36"/>
          <w:szCs w:val="36"/>
          <w:rtl/>
        </w:rPr>
      </w:pPr>
      <w:r w:rsidRPr="00617D9B">
        <w:rPr>
          <w:rFonts w:ascii="Traditional Arabic" w:hAnsi="Traditional Arabic" w:cs="Traditional Arabic" w:hint="cs"/>
          <w:sz w:val="36"/>
          <w:szCs w:val="36"/>
          <w:rtl/>
        </w:rPr>
        <w:t>وذهب إلى هذا القول الإمام أبي حنيفة</w:t>
      </w:r>
      <w:r>
        <w:rPr>
          <w:rFonts w:ascii="Traditional Arabic" w:hAnsi="Traditional Arabic" w:cs="Traditional Arabic" w:hint="cs"/>
          <w:sz w:val="36"/>
          <w:szCs w:val="36"/>
          <w:rtl/>
        </w:rPr>
        <w:t xml:space="preserve"> .</w:t>
      </w:r>
    </w:p>
    <w:p w:rsidR="004A0BC7" w:rsidRPr="00E07848" w:rsidRDefault="004A0BC7" w:rsidP="00394976">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قال السرخسي : </w:t>
      </w:r>
      <w:r w:rsidRPr="00631B82">
        <w:rPr>
          <w:rFonts w:ascii="Traditional Arabic" w:hAnsi="Traditional Arabic" w:cs="Traditional Arabic" w:hint="cs"/>
          <w:sz w:val="36"/>
          <w:szCs w:val="36"/>
          <w:rtl/>
        </w:rPr>
        <w:t>فَإِنَّأَوَانَالْقُنُوتِقَبْلَالرُّكُوعِ،وَمَاكَانَسُنَّةًفِيمَحَلِّهِيَكُونُبِدْعَةًفِيغَيْرِمَحَلِّهِ</w:t>
      </w:r>
      <w:r>
        <w:rPr>
          <w:rStyle w:val="FootnoteReference"/>
          <w:rFonts w:ascii="Traditional Arabic" w:hAnsi="Traditional Arabic" w:cs="Traditional Arabic"/>
          <w:sz w:val="36"/>
          <w:szCs w:val="36"/>
          <w:rtl/>
        </w:rPr>
        <w:footnoteReference w:customMarkFollows="1" w:id="563"/>
        <w:t>(</w:t>
      </w:r>
      <w:r w:rsidR="00394976">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.وقال الكاساني : "</w:t>
      </w:r>
      <w:r w:rsidRPr="00A93996">
        <w:rPr>
          <w:rFonts w:ascii="Traditional Arabic" w:hAnsi="Traditional Arabic" w:cs="Traditional Arabic" w:hint="cs"/>
          <w:sz w:val="36"/>
          <w:szCs w:val="36"/>
          <w:rtl/>
        </w:rPr>
        <w:t>وَأَمَّامَحَلُّأَدَائِهِفَالْوِتْرُفِيجَمِيعِالسُّنَّةِقَبْلَالرُّكُوعِعِنْدَنَا</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564"/>
        <w:t>(</w:t>
      </w:r>
      <w:r w:rsidR="00394976">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واستدلوا بحديث أنس - رضي الله عنه - .</w:t>
      </w:r>
    </w:p>
    <w:p w:rsidR="004A0BC7" w:rsidRPr="005F41F1" w:rsidRDefault="004A0BC7" w:rsidP="00394976">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وعلل لذلك النفراوي فقال : </w:t>
      </w:r>
      <w:r w:rsidRPr="005F41F1">
        <w:rPr>
          <w:rFonts w:ascii="Traditional Arabic" w:hAnsi="Traditional Arabic" w:cs="Traditional Arabic" w:hint="cs"/>
          <w:sz w:val="36"/>
          <w:szCs w:val="36"/>
          <w:rtl/>
        </w:rPr>
        <w:t>وَلِمَافِيكَوْنِهِقَبْلَالرُّكُوعِمِنْالرِّفْقِبِالْمَسْبُوقِ</w:t>
      </w:r>
      <w:r>
        <w:rPr>
          <w:rStyle w:val="FootnoteReference"/>
          <w:rFonts w:ascii="Traditional Arabic" w:hAnsi="Traditional Arabic" w:cs="Traditional Arabic"/>
          <w:sz w:val="36"/>
          <w:szCs w:val="36"/>
          <w:rtl/>
        </w:rPr>
        <w:footnoteReference w:customMarkFollows="1" w:id="565"/>
        <w:t>(</w:t>
      </w:r>
      <w:r w:rsidR="00394976">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r w:rsidRPr="00CB3CE8">
        <w:rPr>
          <w:rFonts w:ascii="Traditional Arabic" w:hAnsi="Traditional Arabic" w:cs="Traditional Arabic" w:hint="cs"/>
          <w:sz w:val="36"/>
          <w:szCs w:val="36"/>
          <w:rtl/>
        </w:rPr>
        <w:t>وَلأَنَّهُقَبْلُيَحْصُلُلِلْمَسْبُوقِفَضِيلَةُالْجَمَاعَةِ</w:t>
      </w:r>
      <w:r w:rsidRPr="001B65C7">
        <w:rPr>
          <w:rFonts w:ascii="Traditional Arabic" w:hAnsi="Traditional Arabic" w:cs="Traditional Arabic"/>
          <w:sz w:val="24"/>
          <w:szCs w:val="24"/>
          <w:rtl/>
        </w:rPr>
        <w:footnoteReference w:customMarkFollows="1" w:id="566"/>
        <w:t>(</w:t>
      </w:r>
      <w:r w:rsidR="00394976">
        <w:rPr>
          <w:rFonts w:ascii="Traditional Arabic" w:hAnsi="Traditional Arabic" w:cs="Traditional Arabic" w:hint="cs"/>
          <w:sz w:val="24"/>
          <w:szCs w:val="24"/>
          <w:rtl/>
        </w:rPr>
        <w:t>4</w:t>
      </w:r>
      <w:r w:rsidRPr="001B65C7">
        <w:rPr>
          <w:rFonts w:ascii="Traditional Arabic" w:hAnsi="Traditional Arabic" w:cs="Traditional Arabic"/>
          <w:sz w:val="24"/>
          <w:szCs w:val="24"/>
          <w:rtl/>
        </w:rPr>
        <w:t>)</w:t>
      </w:r>
      <w:r w:rsidRPr="00FB187F">
        <w:rPr>
          <w:rFonts w:ascii="Traditional Arabic" w:hAnsi="Traditional Arabic" w:cs="Traditional Arabic" w:hint="cs"/>
          <w:sz w:val="36"/>
          <w:szCs w:val="36"/>
          <w:rtl/>
        </w:rPr>
        <w:t>.</w:t>
      </w:r>
    </w:p>
    <w:p w:rsidR="004A0BC7" w:rsidRPr="005F41F1" w:rsidRDefault="004A0BC7" w:rsidP="00E804FB">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وبما </w:t>
      </w:r>
      <w:r w:rsidRPr="00A93996">
        <w:rPr>
          <w:rFonts w:ascii="Traditional Arabic" w:hAnsi="Traditional Arabic" w:cs="Traditional Arabic" w:hint="cs"/>
          <w:sz w:val="36"/>
          <w:szCs w:val="36"/>
          <w:rtl/>
        </w:rPr>
        <w:t>رُوِيَعَنْعُمَرَوَعَلِيٍّوَابْنِمَسْعُودٍوَابْنِعَبَّاسٍ</w:t>
      </w:r>
      <w:r w:rsidR="009B366F">
        <w:rPr>
          <w:rFonts w:ascii="Traditional Arabic" w:hAnsi="Traditional Arabic" w:cs="Traditional Arabic" w:hint="cs"/>
          <w:sz w:val="36"/>
          <w:szCs w:val="36"/>
          <w:rtl/>
        </w:rPr>
        <w:t xml:space="preserve">- </w:t>
      </w:r>
      <w:r w:rsidRPr="00A93996">
        <w:rPr>
          <w:rFonts w:ascii="Traditional Arabic" w:hAnsi="Traditional Arabic" w:cs="Traditional Arabic" w:hint="cs"/>
          <w:sz w:val="36"/>
          <w:szCs w:val="36"/>
          <w:rtl/>
        </w:rPr>
        <w:t>رَضِيَاللَّهُعَنْهُمْ</w:t>
      </w:r>
      <w:r w:rsidR="009B366F">
        <w:rPr>
          <w:rFonts w:ascii="Traditional Arabic" w:hAnsi="Traditional Arabic" w:cs="Traditional Arabic" w:hint="cs"/>
          <w:sz w:val="36"/>
          <w:szCs w:val="36"/>
          <w:rtl/>
        </w:rPr>
        <w:t xml:space="preserve">- </w:t>
      </w:r>
      <w:r w:rsidRPr="00A93996">
        <w:rPr>
          <w:rFonts w:ascii="Traditional Arabic" w:hAnsi="Traditional Arabic" w:cs="Traditional Arabic" w:hint="cs"/>
          <w:sz w:val="36"/>
          <w:szCs w:val="36"/>
          <w:rtl/>
        </w:rPr>
        <w:t>أَنَّهُمْقَالُوا</w:t>
      </w:r>
      <w:r>
        <w:rPr>
          <w:rFonts w:ascii="Traditional Arabic" w:hAnsi="Traditional Arabic" w:cs="Traditional Arabic"/>
          <w:sz w:val="36"/>
          <w:szCs w:val="36"/>
          <w:rtl/>
        </w:rPr>
        <w:t xml:space="preserve"> : "</w:t>
      </w:r>
      <w:r w:rsidRPr="00A93996">
        <w:rPr>
          <w:rFonts w:ascii="Traditional Arabic" w:hAnsi="Traditional Arabic" w:cs="Traditional Arabic" w:hint="cs"/>
          <w:sz w:val="36"/>
          <w:szCs w:val="36"/>
          <w:rtl/>
        </w:rPr>
        <w:t>رَاعَيْنَاصَلاةَرَسُولِاللَّهِ</w:t>
      </w:r>
      <w:r w:rsidR="009B366F">
        <w:rPr>
          <w:rFonts w:ascii="Traditional Arabic" w:hAnsi="Traditional Arabic" w:cs="Traditional Arabic" w:hint="cs"/>
          <w:sz w:val="36"/>
          <w:szCs w:val="36"/>
          <w:rtl/>
        </w:rPr>
        <w:t xml:space="preserve">- </w:t>
      </w:r>
      <w:r w:rsidRPr="00A93996">
        <w:rPr>
          <w:rFonts w:ascii="Traditional Arabic" w:hAnsi="Traditional Arabic" w:cs="Traditional Arabic" w:hint="cs"/>
          <w:sz w:val="36"/>
          <w:szCs w:val="36"/>
          <w:rtl/>
        </w:rPr>
        <w:t>صَلَّىاللَّهُعَلَيْهِوَسَلَّمَ</w:t>
      </w:r>
      <w:r w:rsidR="009B366F">
        <w:rPr>
          <w:rFonts w:ascii="Traditional Arabic" w:hAnsi="Traditional Arabic" w:cs="Traditional Arabic" w:hint="cs"/>
          <w:sz w:val="36"/>
          <w:szCs w:val="36"/>
          <w:rtl/>
        </w:rPr>
        <w:t xml:space="preserve"> -</w:t>
      </w:r>
      <w:r w:rsidRPr="00A93996">
        <w:rPr>
          <w:rFonts w:ascii="Traditional Arabic" w:hAnsi="Traditional Arabic" w:cs="Traditional Arabic" w:hint="cs"/>
          <w:sz w:val="36"/>
          <w:szCs w:val="36"/>
          <w:rtl/>
        </w:rPr>
        <w:t>بِاللَّيْلِيَقْنُتُقَبْلَالرُّكُوعِ</w:t>
      </w:r>
      <w:r w:rsidRPr="00A93996">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customMarkFollows="1" w:id="567"/>
        <w:t>(</w:t>
      </w:r>
      <w:r w:rsidR="00E804FB">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C21C3B">
        <w:rPr>
          <w:rFonts w:ascii="Traditional Arabic" w:hAnsi="Traditional Arabic" w:cs="Traditional Arabic" w:hint="cs"/>
          <w:sz w:val="36"/>
          <w:szCs w:val="36"/>
          <w:rtl/>
        </w:rPr>
        <w:t>.</w:t>
      </w:r>
    </w:p>
    <w:p w:rsidR="004A0BC7" w:rsidRPr="00B81952" w:rsidRDefault="004A0BC7" w:rsidP="001B692E">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القول الثالث : يجوز القنوت قبل أو بعد ، والأفضل قبل الركوع </w:t>
      </w:r>
    </w:p>
    <w:p w:rsidR="004A0BC7" w:rsidRPr="001B692E" w:rsidRDefault="004A0BC7" w:rsidP="00E804FB">
      <w:pPr>
        <w:spacing w:after="0" w:line="240" w:lineRule="auto"/>
        <w:jc w:val="both"/>
        <w:rPr>
          <w:rFonts w:ascii="Traditional Arabic" w:hAnsi="Traditional Arabic" w:cs="Traditional Arabic"/>
          <w:sz w:val="36"/>
          <w:szCs w:val="36"/>
          <w:rtl/>
        </w:rPr>
      </w:pPr>
      <w:r w:rsidRPr="00617D9B">
        <w:rPr>
          <w:rFonts w:ascii="Traditional Arabic" w:hAnsi="Traditional Arabic" w:cs="Traditional Arabic" w:hint="cs"/>
          <w:sz w:val="36"/>
          <w:szCs w:val="36"/>
          <w:rtl/>
        </w:rPr>
        <w:t>وذهب إلى هذا القول الإمام مالك.</w:t>
      </w:r>
      <w:r w:rsidRPr="00D54909">
        <w:rPr>
          <w:rFonts w:ascii="Traditional Arabic" w:hAnsi="Traditional Arabic" w:cs="Traditional Arabic" w:hint="cs"/>
          <w:sz w:val="36"/>
          <w:szCs w:val="36"/>
          <w:rtl/>
        </w:rPr>
        <w:t>قَالَمَالِكٌفِيقُنُوتِالصُّبْحِ</w:t>
      </w:r>
      <w:r w:rsidRPr="00D54909">
        <w:rPr>
          <w:rFonts w:ascii="Traditional Arabic" w:hAnsi="Traditional Arabic" w:cs="Traditional Arabic"/>
          <w:sz w:val="36"/>
          <w:szCs w:val="36"/>
          <w:rtl/>
        </w:rPr>
        <w:t xml:space="preserve"> : </w:t>
      </w:r>
      <w:r w:rsidRPr="00D54909">
        <w:rPr>
          <w:rFonts w:ascii="Traditional Arabic" w:hAnsi="Traditional Arabic" w:cs="Traditional Arabic" w:hint="cs"/>
          <w:sz w:val="36"/>
          <w:szCs w:val="36"/>
          <w:rtl/>
        </w:rPr>
        <w:t>كُلُّذَلِكَوَاسِعٌقَبْلَالرُّكُوعِوَبَعْدَالرُّكُوعِ،</w:t>
      </w:r>
      <w:r>
        <w:rPr>
          <w:rFonts w:ascii="Traditional Arabic" w:hAnsi="Traditional Arabic" w:cs="Traditional Arabic" w:hint="cs"/>
          <w:sz w:val="36"/>
          <w:szCs w:val="36"/>
          <w:rtl/>
        </w:rPr>
        <w:t>و</w:t>
      </w:r>
      <w:r w:rsidRPr="00D54909">
        <w:rPr>
          <w:rFonts w:ascii="Traditional Arabic" w:hAnsi="Traditional Arabic" w:cs="Traditional Arabic" w:hint="cs"/>
          <w:sz w:val="36"/>
          <w:szCs w:val="36"/>
          <w:rtl/>
        </w:rPr>
        <w:t>قَالَ</w:t>
      </w:r>
      <w:r w:rsidRPr="00D54909">
        <w:rPr>
          <w:rFonts w:ascii="Traditional Arabic" w:hAnsi="Traditional Arabic" w:cs="Traditional Arabic"/>
          <w:sz w:val="36"/>
          <w:szCs w:val="36"/>
          <w:rtl/>
        </w:rPr>
        <w:t xml:space="preserve">: </w:t>
      </w:r>
      <w:r w:rsidRPr="00D54909">
        <w:rPr>
          <w:rFonts w:ascii="Traditional Arabic" w:hAnsi="Traditional Arabic" w:cs="Traditional Arabic" w:hint="cs"/>
          <w:sz w:val="36"/>
          <w:szCs w:val="36"/>
          <w:rtl/>
        </w:rPr>
        <w:t>وَاَلَّذِيآخُذُبِهِفِيخَاصَّةِنَفْسِيقَبْلَالرُّكُوعِ</w:t>
      </w:r>
      <w:r>
        <w:rPr>
          <w:rStyle w:val="FootnoteReference"/>
          <w:rFonts w:ascii="Traditional Arabic" w:hAnsi="Traditional Arabic" w:cs="Traditional Arabic"/>
          <w:sz w:val="36"/>
          <w:szCs w:val="36"/>
          <w:rtl/>
        </w:rPr>
        <w:footnoteReference w:customMarkFollows="1" w:id="568"/>
        <w:t>(</w:t>
      </w:r>
      <w:r w:rsidR="00E804FB">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sidRPr="00D54909">
        <w:rPr>
          <w:rFonts w:ascii="Traditional Arabic" w:hAnsi="Traditional Arabic" w:cs="Traditional Arabic"/>
          <w:sz w:val="36"/>
          <w:szCs w:val="36"/>
          <w:rtl/>
        </w:rPr>
        <w:t xml:space="preserve"> .</w:t>
      </w:r>
    </w:p>
    <w:p w:rsidR="004A0BC7" w:rsidRDefault="004A0BC7" w:rsidP="004A0BC7">
      <w:pPr>
        <w:spacing w:after="0" w:line="240" w:lineRule="auto"/>
        <w:jc w:val="both"/>
        <w:rPr>
          <w:rFonts w:ascii="Traditional Arabic" w:hAnsi="Traditional Arabic" w:cs="Traditional Arabic"/>
          <w:b/>
          <w:bCs/>
          <w:sz w:val="36"/>
          <w:szCs w:val="36"/>
          <w:rtl/>
        </w:rPr>
      </w:pPr>
      <w:r w:rsidRPr="002A2E2E">
        <w:rPr>
          <w:rFonts w:ascii="Traditional Arabic" w:hAnsi="Traditional Arabic" w:cs="Traditional Arabic" w:hint="cs"/>
          <w:b/>
          <w:bCs/>
          <w:sz w:val="36"/>
          <w:szCs w:val="36"/>
          <w:rtl/>
        </w:rPr>
        <w:t>القول الرابع : يجوز القنوت ق</w:t>
      </w:r>
      <w:r>
        <w:rPr>
          <w:rFonts w:ascii="Traditional Arabic" w:hAnsi="Traditional Arabic" w:cs="Traditional Arabic" w:hint="cs"/>
          <w:b/>
          <w:bCs/>
          <w:sz w:val="36"/>
          <w:szCs w:val="36"/>
          <w:rtl/>
        </w:rPr>
        <w:t xml:space="preserve">بل أو بعد ، والأفضل بعد الركوع </w:t>
      </w:r>
    </w:p>
    <w:p w:rsidR="004A0BC7" w:rsidRPr="001B692E" w:rsidRDefault="004A0BC7" w:rsidP="00E804FB">
      <w:pPr>
        <w:spacing w:after="0" w:line="240" w:lineRule="auto"/>
        <w:jc w:val="both"/>
        <w:rPr>
          <w:rFonts w:ascii="Traditional Arabic" w:hAnsi="Traditional Arabic" w:cs="Traditional Arabic"/>
          <w:sz w:val="36"/>
          <w:szCs w:val="36"/>
          <w:rtl/>
        </w:rPr>
      </w:pPr>
      <w:r w:rsidRPr="002A2E2E">
        <w:rPr>
          <w:rFonts w:ascii="Traditional Arabic" w:hAnsi="Traditional Arabic" w:cs="Traditional Arabic" w:hint="cs"/>
          <w:sz w:val="36"/>
          <w:szCs w:val="36"/>
          <w:rtl/>
        </w:rPr>
        <w:t>وذهب إلى هذا القول الإمام أحمد .</w:t>
      </w:r>
      <w:r>
        <w:rPr>
          <w:rFonts w:ascii="Traditional Arabic" w:hAnsi="Traditional Arabic" w:cs="Traditional Arabic" w:hint="cs"/>
          <w:sz w:val="36"/>
          <w:szCs w:val="36"/>
          <w:rtl/>
        </w:rPr>
        <w:t xml:space="preserve">قال ابن قدامة : </w:t>
      </w:r>
      <w:r w:rsidRPr="00B81952">
        <w:rPr>
          <w:rFonts w:ascii="Traditional Arabic" w:hAnsi="Traditional Arabic" w:cs="Traditional Arabic" w:hint="cs"/>
          <w:sz w:val="36"/>
          <w:szCs w:val="36"/>
          <w:rtl/>
        </w:rPr>
        <w:t>ورويعنأحمدأنهقال</w:t>
      </w:r>
      <w:r w:rsidRPr="00B81952">
        <w:rPr>
          <w:rFonts w:ascii="Traditional Arabic" w:hAnsi="Traditional Arabic" w:cs="Traditional Arabic"/>
          <w:sz w:val="36"/>
          <w:szCs w:val="36"/>
          <w:rtl/>
        </w:rPr>
        <w:t xml:space="preserve">: </w:t>
      </w:r>
      <w:r w:rsidRPr="00B81952">
        <w:rPr>
          <w:rFonts w:ascii="Traditional Arabic" w:hAnsi="Traditional Arabic" w:cs="Traditional Arabic" w:hint="cs"/>
          <w:sz w:val="36"/>
          <w:szCs w:val="36"/>
          <w:rtl/>
        </w:rPr>
        <w:t>أناأذهبإلىأنهبعدالركوع</w:t>
      </w:r>
      <w:r w:rsidRPr="00B81952">
        <w:rPr>
          <w:rFonts w:ascii="Traditional Arabic" w:hAnsi="Traditional Arabic" w:cs="Traditional Arabic"/>
          <w:sz w:val="36"/>
          <w:szCs w:val="36"/>
          <w:rtl/>
        </w:rPr>
        <w:t xml:space="preserve">. </w:t>
      </w:r>
      <w:r w:rsidRPr="00B81952">
        <w:rPr>
          <w:rFonts w:ascii="Traditional Arabic" w:hAnsi="Traditional Arabic" w:cs="Traditional Arabic" w:hint="cs"/>
          <w:sz w:val="36"/>
          <w:szCs w:val="36"/>
          <w:rtl/>
        </w:rPr>
        <w:t>فإنهقنتقبله،فلابأس،ونحوهذاقالأيوبالسختياني</w:t>
      </w:r>
      <w:r>
        <w:rPr>
          <w:rStyle w:val="FootnoteReference"/>
          <w:rFonts w:ascii="Traditional Arabic" w:hAnsi="Traditional Arabic" w:cs="Traditional Arabic"/>
          <w:sz w:val="36"/>
          <w:szCs w:val="36"/>
          <w:rtl/>
        </w:rPr>
        <w:footnoteReference w:customMarkFollows="1" w:id="569"/>
        <w:t>(</w:t>
      </w:r>
      <w:r w:rsidR="00E804FB">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sidRPr="00B81952">
        <w:rPr>
          <w:rFonts w:ascii="Traditional Arabic" w:hAnsi="Traditional Arabic" w:cs="Traditional Arabic"/>
          <w:sz w:val="36"/>
          <w:szCs w:val="36"/>
          <w:rtl/>
        </w:rPr>
        <w:t xml:space="preserve"> .</w:t>
      </w:r>
      <w:r w:rsidRPr="00B81952">
        <w:rPr>
          <w:rFonts w:ascii="Traditional Arabic" w:hAnsi="Traditional Arabic" w:cs="Traditional Arabic" w:hint="cs"/>
          <w:sz w:val="36"/>
          <w:szCs w:val="36"/>
          <w:rtl/>
        </w:rPr>
        <w:t>وأمافقهاءأهلالحديث،كـأحمدوغيره</w:t>
      </w:r>
      <w:r w:rsidRPr="00B81952">
        <w:rPr>
          <w:rFonts w:ascii="Traditional Arabic" w:hAnsi="Traditional Arabic" w:cs="Traditional Arabic"/>
          <w:sz w:val="36"/>
          <w:szCs w:val="36"/>
          <w:rtl/>
        </w:rPr>
        <w:t xml:space="preserve">: </w:t>
      </w:r>
      <w:r w:rsidRPr="00B81952">
        <w:rPr>
          <w:rFonts w:ascii="Traditional Arabic" w:hAnsi="Traditional Arabic" w:cs="Traditional Arabic" w:hint="cs"/>
          <w:sz w:val="36"/>
          <w:szCs w:val="36"/>
          <w:rtl/>
        </w:rPr>
        <w:t>فيجوزونكلاالأمرين،لمجيءالسنةالصحيحةبهما</w:t>
      </w:r>
      <w:r w:rsidRPr="00B81952">
        <w:rPr>
          <w:rFonts w:ascii="Traditional Arabic" w:hAnsi="Traditional Arabic" w:cs="Traditional Arabic"/>
          <w:sz w:val="36"/>
          <w:szCs w:val="36"/>
          <w:rtl/>
        </w:rPr>
        <w:t xml:space="preserve">. </w:t>
      </w:r>
      <w:r w:rsidRPr="00B81952">
        <w:rPr>
          <w:rFonts w:ascii="Traditional Arabic" w:hAnsi="Traditional Arabic" w:cs="Traditional Arabic" w:hint="cs"/>
          <w:sz w:val="36"/>
          <w:szCs w:val="36"/>
          <w:rtl/>
        </w:rPr>
        <w:t>وإناختارواالقنوتبعد</w:t>
      </w:r>
      <w:r>
        <w:rPr>
          <w:rFonts w:ascii="Traditional Arabic" w:hAnsi="Traditional Arabic" w:cs="Traditional Arabic" w:hint="cs"/>
          <w:sz w:val="36"/>
          <w:szCs w:val="36"/>
          <w:rtl/>
        </w:rPr>
        <w:t>الركوع</w:t>
      </w:r>
      <w:r>
        <w:rPr>
          <w:rStyle w:val="FootnoteReference"/>
          <w:rFonts w:ascii="Traditional Arabic" w:hAnsi="Traditional Arabic" w:cs="Traditional Arabic"/>
          <w:sz w:val="36"/>
          <w:szCs w:val="36"/>
          <w:rtl/>
        </w:rPr>
        <w:footnoteReference w:customMarkFollows="1" w:id="570"/>
        <w:t>(</w:t>
      </w:r>
      <w:r w:rsidR="00E804FB">
        <w:rPr>
          <w:rStyle w:val="FootnoteReference"/>
          <w:rFonts w:ascii="Traditional Arabic" w:hAnsi="Traditional Arabic" w:cs="Traditional Arabic" w:hint="cs"/>
          <w:sz w:val="36"/>
          <w:szCs w:val="36"/>
          <w:rtl/>
        </w:rPr>
        <w:t>8</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قال الزركشي : </w:t>
      </w:r>
      <w:r w:rsidRPr="00C21C3B">
        <w:rPr>
          <w:rFonts w:ascii="Traditional Arabic" w:hAnsi="Traditional Arabic" w:cs="Traditional Arabic" w:hint="cs"/>
          <w:sz w:val="36"/>
          <w:szCs w:val="36"/>
          <w:rtl/>
        </w:rPr>
        <w:t>ومحلالقنوتبعدالركوع،ويجوزقبلهوقدوردا،والأشهر</w:t>
      </w:r>
      <w:r>
        <w:rPr>
          <w:rFonts w:ascii="Traditional Arabic" w:hAnsi="Traditional Arabic" w:cs="Traditional Arabic" w:hint="cs"/>
          <w:sz w:val="36"/>
          <w:szCs w:val="36"/>
          <w:rtl/>
        </w:rPr>
        <w:t>الأول</w:t>
      </w:r>
      <w:r>
        <w:rPr>
          <w:rStyle w:val="FootnoteReference"/>
          <w:rFonts w:ascii="Traditional Arabic" w:hAnsi="Traditional Arabic" w:cs="Traditional Arabic"/>
          <w:sz w:val="36"/>
          <w:szCs w:val="36"/>
          <w:rtl/>
        </w:rPr>
        <w:footnoteReference w:customMarkFollows="1" w:id="571"/>
        <w:t>(</w:t>
      </w:r>
      <w:r w:rsidR="00E804FB">
        <w:rPr>
          <w:rStyle w:val="FootnoteReference"/>
          <w:rFonts w:ascii="Traditional Arabic" w:hAnsi="Traditional Arabic" w:cs="Traditional Arabic" w:hint="cs"/>
          <w:sz w:val="36"/>
          <w:szCs w:val="36"/>
          <w:rtl/>
        </w:rPr>
        <w:t>9</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قال علاء الدين المرداوي : </w:t>
      </w:r>
      <w:r w:rsidRPr="00C21C3B">
        <w:rPr>
          <w:rFonts w:ascii="Traditional Arabic" w:hAnsi="Traditional Arabic" w:cs="Traditional Arabic" w:hint="cs"/>
          <w:sz w:val="36"/>
          <w:szCs w:val="36"/>
          <w:rtl/>
        </w:rPr>
        <w:t>وقالكثيرمنالأصحاب</w:t>
      </w:r>
      <w:r w:rsidRPr="00C21C3B">
        <w:rPr>
          <w:rFonts w:ascii="Traditional Arabic" w:hAnsi="Traditional Arabic" w:cs="Traditional Arabic"/>
          <w:sz w:val="36"/>
          <w:szCs w:val="36"/>
          <w:rtl/>
        </w:rPr>
        <w:t xml:space="preserve">: </w:t>
      </w:r>
      <w:r w:rsidRPr="00C21C3B">
        <w:rPr>
          <w:rFonts w:ascii="Traditional Arabic" w:hAnsi="Traditional Arabic" w:cs="Traditional Arabic" w:hint="cs"/>
          <w:sz w:val="36"/>
          <w:szCs w:val="36"/>
          <w:rtl/>
        </w:rPr>
        <w:t>وإنقنتقبلالركوعجاز</w:t>
      </w:r>
      <w:r>
        <w:rPr>
          <w:rStyle w:val="FootnoteReference"/>
          <w:rFonts w:ascii="Traditional Arabic" w:hAnsi="Traditional Arabic" w:cs="Traditional Arabic"/>
          <w:sz w:val="36"/>
          <w:szCs w:val="36"/>
          <w:rtl/>
        </w:rPr>
        <w:footnoteReference w:customMarkFollows="1" w:id="572"/>
        <w:t>(</w:t>
      </w:r>
      <w:r w:rsidR="00E804FB">
        <w:rPr>
          <w:rStyle w:val="FootnoteReference"/>
          <w:rFonts w:ascii="Traditional Arabic" w:hAnsi="Traditional Arabic" w:cs="Traditional Arabic" w:hint="cs"/>
          <w:sz w:val="36"/>
          <w:szCs w:val="36"/>
          <w:rtl/>
        </w:rPr>
        <w:t>10</w:t>
      </w:r>
      <w:r>
        <w:rPr>
          <w:rStyle w:val="FootnoteReference"/>
          <w:rFonts w:ascii="Traditional Arabic" w:hAnsi="Traditional Arabic" w:cs="Traditional Arabic"/>
          <w:sz w:val="36"/>
          <w:szCs w:val="36"/>
          <w:rtl/>
        </w:rPr>
        <w:t>)</w:t>
      </w:r>
      <w:r w:rsidRPr="00C21C3B">
        <w:rPr>
          <w:rFonts w:ascii="Traditional Arabic" w:hAnsi="Traditional Arabic" w:cs="Traditional Arabic"/>
          <w:sz w:val="36"/>
          <w:szCs w:val="36"/>
          <w:rtl/>
        </w:rPr>
        <w:t>.</w:t>
      </w:r>
      <w:r>
        <w:rPr>
          <w:rFonts w:ascii="Traditional Arabic" w:hAnsi="Traditional Arabic" w:cs="Traditional Arabic" w:hint="cs"/>
          <w:sz w:val="36"/>
          <w:szCs w:val="36"/>
          <w:rtl/>
        </w:rPr>
        <w:t xml:space="preserve"> وقال مرعي : </w:t>
      </w:r>
      <w:r w:rsidRPr="00C21C3B">
        <w:rPr>
          <w:rFonts w:ascii="Traditional Arabic" w:hAnsi="Traditional Arabic" w:cs="Traditional Arabic" w:hint="cs"/>
          <w:sz w:val="36"/>
          <w:szCs w:val="36"/>
          <w:rtl/>
        </w:rPr>
        <w:t>ويقنتفيهبعدالركوعندباً،فلوكبرورفعيديهثمقنتقبلالركوع،</w:t>
      </w:r>
      <w:r>
        <w:rPr>
          <w:rFonts w:ascii="Traditional Arabic" w:hAnsi="Traditional Arabic" w:cs="Traditional Arabic" w:hint="cs"/>
          <w:sz w:val="36"/>
          <w:szCs w:val="36"/>
          <w:rtl/>
        </w:rPr>
        <w:t>جاز</w:t>
      </w:r>
      <w:r>
        <w:rPr>
          <w:rStyle w:val="FootnoteReference"/>
          <w:rFonts w:ascii="Traditional Arabic" w:hAnsi="Traditional Arabic" w:cs="Traditional Arabic"/>
          <w:sz w:val="36"/>
          <w:szCs w:val="36"/>
          <w:rtl/>
        </w:rPr>
        <w:footnoteReference w:customMarkFollows="1" w:id="573"/>
        <w:t>(</w:t>
      </w:r>
      <w:r w:rsidR="00E804FB">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قال ابن قدامة : </w:t>
      </w:r>
      <w:r w:rsidRPr="00384805">
        <w:rPr>
          <w:rFonts w:ascii="Traditional Arabic" w:hAnsi="Traditional Arabic" w:cs="Traditional Arabic" w:hint="cs"/>
          <w:sz w:val="36"/>
          <w:szCs w:val="36"/>
          <w:rtl/>
        </w:rPr>
        <w:t>ويقنتبعدالركوع</w:t>
      </w:r>
      <w:r w:rsidRPr="00384805">
        <w:rPr>
          <w:rFonts w:ascii="Traditional Arabic" w:hAnsi="Traditional Arabic" w:cs="Traditional Arabic"/>
          <w:sz w:val="36"/>
          <w:szCs w:val="36"/>
          <w:rtl/>
        </w:rPr>
        <w:t xml:space="preserve">. </w:t>
      </w:r>
      <w:r w:rsidRPr="00384805">
        <w:rPr>
          <w:rFonts w:ascii="Traditional Arabic" w:hAnsi="Traditional Arabic" w:cs="Traditional Arabic" w:hint="cs"/>
          <w:sz w:val="36"/>
          <w:szCs w:val="36"/>
          <w:rtl/>
        </w:rPr>
        <w:t>نصعليهأحمد</w:t>
      </w:r>
      <w:r w:rsidRPr="00384805">
        <w:rPr>
          <w:rFonts w:ascii="Traditional Arabic" w:hAnsi="Traditional Arabic" w:cs="Traditional Arabic"/>
          <w:sz w:val="36"/>
          <w:szCs w:val="36"/>
          <w:rtl/>
        </w:rPr>
        <w:t xml:space="preserve"> . </w:t>
      </w:r>
      <w:r w:rsidRPr="00384805">
        <w:rPr>
          <w:rFonts w:ascii="Traditional Arabic" w:hAnsi="Traditional Arabic" w:cs="Traditional Arabic" w:hint="cs"/>
          <w:sz w:val="36"/>
          <w:szCs w:val="36"/>
          <w:rtl/>
        </w:rPr>
        <w:t>وروينحوذلكعنأبيبكرالصديقوعمروعثمانوأبوقلابةوأبيالمتوكلوأيوبالسختياني</w:t>
      </w:r>
      <w:r w:rsidRPr="00384805">
        <w:rPr>
          <w:rFonts w:ascii="Traditional Arabic" w:hAnsi="Traditional Arabic" w:cs="Traditional Arabic"/>
          <w:sz w:val="36"/>
          <w:szCs w:val="36"/>
          <w:rtl/>
        </w:rPr>
        <w:t xml:space="preserve"> .</w:t>
      </w:r>
      <w:r w:rsidRPr="00B81952">
        <w:rPr>
          <w:rFonts w:ascii="Traditional Arabic" w:hAnsi="Traditional Arabic" w:cs="Traditional Arabic" w:hint="cs"/>
          <w:sz w:val="36"/>
          <w:szCs w:val="36"/>
          <w:rtl/>
        </w:rPr>
        <w:t>قالالأثرم</w:t>
      </w:r>
      <w:r w:rsidRPr="00B81952">
        <w:rPr>
          <w:rFonts w:ascii="Traditional Arabic" w:hAnsi="Traditional Arabic" w:cs="Traditional Arabic"/>
          <w:sz w:val="36"/>
          <w:szCs w:val="36"/>
          <w:rtl/>
        </w:rPr>
        <w:t xml:space="preserve"> : </w:t>
      </w:r>
      <w:r w:rsidRPr="00B81952">
        <w:rPr>
          <w:rFonts w:ascii="Traditional Arabic" w:hAnsi="Traditional Arabic" w:cs="Traditional Arabic" w:hint="cs"/>
          <w:sz w:val="36"/>
          <w:szCs w:val="36"/>
          <w:rtl/>
        </w:rPr>
        <w:t>سمعتأباعبداللهيسألعنهذهالمسألة؟فقال</w:t>
      </w:r>
      <w:r w:rsidRPr="00B81952">
        <w:rPr>
          <w:rFonts w:ascii="Traditional Arabic" w:hAnsi="Traditional Arabic" w:cs="Traditional Arabic"/>
          <w:sz w:val="36"/>
          <w:szCs w:val="36"/>
          <w:rtl/>
        </w:rPr>
        <w:t xml:space="preserve">: </w:t>
      </w:r>
      <w:r w:rsidRPr="00B81952">
        <w:rPr>
          <w:rFonts w:ascii="Traditional Arabic" w:hAnsi="Traditional Arabic" w:cs="Traditional Arabic" w:hint="cs"/>
          <w:sz w:val="36"/>
          <w:szCs w:val="36"/>
          <w:rtl/>
        </w:rPr>
        <w:t>أقنتبعدالركوع</w:t>
      </w:r>
      <w:r>
        <w:rPr>
          <w:rStyle w:val="FootnoteReference"/>
          <w:rFonts w:ascii="Traditional Arabic" w:hAnsi="Traditional Arabic" w:cs="Traditional Arabic"/>
          <w:sz w:val="36"/>
          <w:szCs w:val="36"/>
          <w:rtl/>
        </w:rPr>
        <w:footnoteReference w:customMarkFollows="1" w:id="574"/>
        <w:t>(</w:t>
      </w:r>
      <w:r w:rsidR="00E804FB">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B81952">
        <w:rPr>
          <w:rFonts w:ascii="Traditional Arabic" w:hAnsi="Traditional Arabic" w:cs="Traditional Arabic"/>
          <w:sz w:val="36"/>
          <w:szCs w:val="36"/>
          <w:rtl/>
        </w:rPr>
        <w:t>.</w:t>
      </w:r>
      <w:r>
        <w:rPr>
          <w:rFonts w:ascii="Traditional Arabic" w:hAnsi="Traditional Arabic" w:cs="Traditional Arabic" w:hint="cs"/>
          <w:sz w:val="36"/>
          <w:szCs w:val="36"/>
          <w:rtl/>
        </w:rPr>
        <w:t xml:space="preserve">قال ابن قدامة : </w:t>
      </w:r>
      <w:r w:rsidRPr="00B81952">
        <w:rPr>
          <w:rFonts w:ascii="Traditional Arabic" w:hAnsi="Traditional Arabic" w:cs="Traditional Arabic" w:hint="cs"/>
          <w:sz w:val="36"/>
          <w:szCs w:val="36"/>
          <w:rtl/>
        </w:rPr>
        <w:t>فإننزلبالمسلميننازلة،فللإمامالقنوت،فيصلاةالصبحبعدالركوع،اقتداءًبرسولالله</w:t>
      </w:r>
      <w:r w:rsidR="009B366F">
        <w:rPr>
          <w:rFonts w:ascii="Traditional Arabic" w:hAnsi="Traditional Arabic" w:cs="Traditional Arabic" w:hint="cs"/>
          <w:sz w:val="36"/>
          <w:szCs w:val="36"/>
          <w:rtl/>
        </w:rPr>
        <w:t xml:space="preserve">- </w:t>
      </w:r>
      <w:r w:rsidRPr="00B81952">
        <w:rPr>
          <w:rFonts w:ascii="Traditional Arabic" w:hAnsi="Traditional Arabic" w:cs="Traditional Arabic" w:hint="cs"/>
          <w:sz w:val="36"/>
          <w:szCs w:val="36"/>
          <w:rtl/>
        </w:rPr>
        <w:t>صلىاللهعليهوسلم</w:t>
      </w:r>
      <w:r w:rsidR="009B366F">
        <w:rPr>
          <w:rFonts w:ascii="Traditional Arabic" w:hAnsi="Traditional Arabic" w:cs="Traditional Arabic" w:hint="cs"/>
          <w:sz w:val="36"/>
          <w:szCs w:val="36"/>
          <w:rtl/>
        </w:rPr>
        <w:t xml:space="preserve"> - </w:t>
      </w:r>
      <w:r>
        <w:rPr>
          <w:rStyle w:val="FootnoteReference"/>
          <w:rFonts w:ascii="Traditional Arabic" w:hAnsi="Traditional Arabic" w:cs="Traditional Arabic"/>
          <w:sz w:val="36"/>
          <w:szCs w:val="36"/>
          <w:rtl/>
        </w:rPr>
        <w:footnoteReference w:customMarkFollows="1" w:id="575"/>
        <w:t>(</w:t>
      </w:r>
      <w:r w:rsidR="00E804FB">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Default="004A0BC7" w:rsidP="004A0BC7">
      <w:pPr>
        <w:spacing w:after="0" w:line="240" w:lineRule="auto"/>
        <w:jc w:val="both"/>
        <w:rPr>
          <w:rFonts w:ascii="Traditional Arabic" w:hAnsi="Traditional Arabic" w:cs="Traditional Arabic"/>
          <w:sz w:val="36"/>
          <w:szCs w:val="36"/>
          <w:rtl/>
        </w:rPr>
      </w:pPr>
      <w:r w:rsidRPr="00D366BC">
        <w:rPr>
          <w:rFonts w:ascii="Traditional Arabic" w:hAnsi="Traditional Arabic" w:cs="Traditional Arabic" w:hint="cs"/>
          <w:b/>
          <w:bCs/>
          <w:sz w:val="36"/>
          <w:szCs w:val="36"/>
          <w:rtl/>
        </w:rPr>
        <w:t>أما أصحاب القول الثالث والرابع</w:t>
      </w:r>
      <w:r>
        <w:rPr>
          <w:rFonts w:ascii="Traditional Arabic" w:hAnsi="Traditional Arabic" w:cs="Traditional Arabic" w:hint="cs"/>
          <w:sz w:val="36"/>
          <w:szCs w:val="36"/>
          <w:rtl/>
        </w:rPr>
        <w:t xml:space="preserve"> : </w:t>
      </w:r>
    </w:p>
    <w:p w:rsidR="004A0BC7" w:rsidRPr="009F79B6" w:rsidRDefault="004A0BC7" w:rsidP="00E804FB">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فيرون أن الأمر في ذلك واسع ، وأن أي من الموضعين صحيح ، إلا أن كل فريق رجح موضع عن موضع لبيان الأفضلية فقط ، فالإمام مالك رجح القنوت قبل الركوع ، والإمام أحمد رحج القنوت بعد الركوع ، وهم بذلك جمعوا بين الأحاديث المتعارضة حيث أنهم يرون أن الخلاف خلاف تنوع لا خلاف تضاد ، وأن كلا الأمرين</w:t>
      </w:r>
      <w:r w:rsidR="00C16EBC">
        <w:rPr>
          <w:rFonts w:ascii="Traditional Arabic" w:hAnsi="Traditional Arabic" w:cs="Traditional Arabic" w:hint="cs"/>
          <w:sz w:val="36"/>
          <w:szCs w:val="36"/>
          <w:rtl/>
        </w:rPr>
        <w:t xml:space="preserve"> جائز ، بعكس ماذهب إليه الإمامان أبو</w:t>
      </w:r>
      <w:r>
        <w:rPr>
          <w:rFonts w:ascii="Traditional Arabic" w:hAnsi="Traditional Arabic" w:cs="Traditional Arabic" w:hint="cs"/>
          <w:sz w:val="36"/>
          <w:szCs w:val="36"/>
          <w:rtl/>
        </w:rPr>
        <w:t xml:space="preserve"> حنيفة والشافعي .</w:t>
      </w:r>
    </w:p>
    <w:p w:rsidR="00C35E67" w:rsidRDefault="00C35E67" w:rsidP="004A0BC7">
      <w:pPr>
        <w:spacing w:after="0" w:line="240" w:lineRule="auto"/>
        <w:rPr>
          <w:rFonts w:ascii="Traditional Arabic" w:hAnsi="Traditional Arabic" w:cs="Traditional Arabic"/>
          <w:b/>
          <w:bCs/>
          <w:sz w:val="36"/>
          <w:szCs w:val="36"/>
          <w:rtl/>
        </w:rPr>
      </w:pPr>
    </w:p>
    <w:p w:rsidR="00C35E67" w:rsidRDefault="00C35E67" w:rsidP="004A0BC7">
      <w:pPr>
        <w:spacing w:after="0" w:line="240" w:lineRule="auto"/>
        <w:rPr>
          <w:rFonts w:ascii="Traditional Arabic" w:hAnsi="Traditional Arabic" w:cs="Traditional Arabic"/>
          <w:b/>
          <w:bCs/>
          <w:sz w:val="36"/>
          <w:szCs w:val="36"/>
          <w:rtl/>
        </w:rPr>
      </w:pPr>
    </w:p>
    <w:p w:rsidR="00C35E67" w:rsidRDefault="00C35E67" w:rsidP="004A0BC7">
      <w:pPr>
        <w:spacing w:after="0" w:line="240" w:lineRule="auto"/>
        <w:rPr>
          <w:rFonts w:ascii="Traditional Arabic" w:hAnsi="Traditional Arabic" w:cs="Traditional Arabic"/>
          <w:b/>
          <w:bCs/>
          <w:sz w:val="36"/>
          <w:szCs w:val="36"/>
          <w:rtl/>
        </w:rPr>
      </w:pPr>
    </w:p>
    <w:p w:rsidR="004A0BC7" w:rsidRDefault="004A0BC7" w:rsidP="004A0BC7">
      <w:pPr>
        <w:spacing w:after="0" w:line="240" w:lineRule="auto"/>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الراجح في المسألة </w:t>
      </w:r>
    </w:p>
    <w:p w:rsidR="004A0BC7" w:rsidRPr="00D366BC" w:rsidRDefault="004A0BC7" w:rsidP="004A0BC7">
      <w:pPr>
        <w:spacing w:after="0" w:line="240" w:lineRule="auto"/>
        <w:rPr>
          <w:rFonts w:ascii="Traditional Arabic" w:hAnsi="Traditional Arabic" w:cs="Traditional Arabic"/>
          <w:sz w:val="36"/>
          <w:szCs w:val="36"/>
          <w:rtl/>
        </w:rPr>
      </w:pPr>
      <w:r w:rsidRPr="00D366BC">
        <w:rPr>
          <w:rFonts w:ascii="Traditional Arabic" w:hAnsi="Traditional Arabic" w:cs="Traditional Arabic" w:hint="cs"/>
          <w:sz w:val="36"/>
          <w:szCs w:val="36"/>
          <w:rtl/>
        </w:rPr>
        <w:t>وبعد النظر في أقوال العلماء في مسألة مكان القنوت في الصلاة</w:t>
      </w:r>
      <w:r w:rsidRPr="008C6BB8">
        <w:rPr>
          <w:rFonts w:ascii="Traditional Arabic" w:hAnsi="Traditional Arabic" w:cs="Traditional Arabic" w:hint="cs"/>
          <w:b/>
          <w:bCs/>
          <w:sz w:val="36"/>
          <w:szCs w:val="36"/>
          <w:rtl/>
        </w:rPr>
        <w:t xml:space="preserve"> نرجح القول الأول وهو : أن محل القنوت بعد الركوع . </w:t>
      </w:r>
      <w:r w:rsidRPr="00D366BC">
        <w:rPr>
          <w:rFonts w:ascii="Traditional Arabic" w:hAnsi="Traditional Arabic" w:cs="Traditional Arabic" w:hint="cs"/>
          <w:sz w:val="36"/>
          <w:szCs w:val="36"/>
          <w:rtl/>
        </w:rPr>
        <w:t>وذلك للأسباب التالية :</w:t>
      </w:r>
    </w:p>
    <w:p w:rsidR="004A0BC7" w:rsidRDefault="008C6BB8" w:rsidP="004A0BC7">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أولاً</w:t>
      </w:r>
      <w:r w:rsidR="004A0BC7" w:rsidRPr="00D366BC">
        <w:rPr>
          <w:rFonts w:ascii="Traditional Arabic" w:hAnsi="Traditional Arabic" w:cs="Traditional Arabic" w:hint="cs"/>
          <w:sz w:val="36"/>
          <w:szCs w:val="36"/>
          <w:rtl/>
        </w:rPr>
        <w:t xml:space="preserve"> :</w:t>
      </w:r>
      <w:r w:rsidR="004A0BC7">
        <w:rPr>
          <w:rFonts w:ascii="Traditional Arabic" w:hAnsi="Traditional Arabic" w:cs="Traditional Arabic" w:hint="cs"/>
          <w:sz w:val="36"/>
          <w:szCs w:val="36"/>
          <w:rtl/>
        </w:rPr>
        <w:t>أن رواة أحاديث القنوت بعد الركوع أكثر وأحفظ .</w:t>
      </w:r>
    </w:p>
    <w:p w:rsidR="004A0BC7" w:rsidRPr="00D366BC" w:rsidRDefault="008C6BB8" w:rsidP="004A0BC7">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ثانياً</w:t>
      </w:r>
      <w:r w:rsidR="004A0BC7">
        <w:rPr>
          <w:rFonts w:ascii="Traditional Arabic" w:hAnsi="Traditional Arabic" w:cs="Traditional Arabic" w:hint="cs"/>
          <w:sz w:val="36"/>
          <w:szCs w:val="36"/>
          <w:rtl/>
        </w:rPr>
        <w:t xml:space="preserve"> : القنوت بعد الركوع هو ما درج عليه الخلفاء ومن جاء بعدهم في أشهر الروايات .</w:t>
      </w:r>
    </w:p>
    <w:p w:rsidR="00C35E67" w:rsidRDefault="004A0BC7" w:rsidP="00E804FB">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قال البيروتي : </w:t>
      </w:r>
      <w:r w:rsidRPr="005F41F1">
        <w:rPr>
          <w:rFonts w:ascii="Traditional Arabic" w:hAnsi="Traditional Arabic" w:cs="Traditional Arabic" w:hint="cs"/>
          <w:sz w:val="36"/>
          <w:szCs w:val="36"/>
          <w:rtl/>
        </w:rPr>
        <w:t>وَقَدْصَحَّأَنَّهُ</w:t>
      </w:r>
      <w:r w:rsidR="009B366F">
        <w:rPr>
          <w:rFonts w:ascii="Traditional Arabic" w:hAnsi="Traditional Arabic" w:cs="Traditional Arabic" w:hint="cs"/>
          <w:sz w:val="36"/>
          <w:szCs w:val="36"/>
          <w:rtl/>
        </w:rPr>
        <w:t xml:space="preserve">- </w:t>
      </w:r>
      <w:r w:rsidRPr="005F41F1">
        <w:rPr>
          <w:rFonts w:ascii="Traditional Arabic" w:hAnsi="Traditional Arabic" w:cs="Traditional Arabic" w:hint="cs"/>
          <w:sz w:val="36"/>
          <w:szCs w:val="36"/>
          <w:rtl/>
        </w:rPr>
        <w:t>صَلَّىاللَّهُعَلَيْهِوَسَلَّمَ</w:t>
      </w:r>
      <w:r w:rsidR="009B366F">
        <w:rPr>
          <w:rFonts w:ascii="Traditional Arabic" w:hAnsi="Traditional Arabic" w:cs="Traditional Arabic" w:hint="cs"/>
          <w:sz w:val="36"/>
          <w:szCs w:val="36"/>
          <w:rtl/>
        </w:rPr>
        <w:t xml:space="preserve"> -</w:t>
      </w:r>
      <w:r w:rsidRPr="005F41F1">
        <w:rPr>
          <w:rFonts w:ascii="Traditional Arabic" w:hAnsi="Traditional Arabic" w:cs="Traditional Arabic"/>
          <w:sz w:val="36"/>
          <w:szCs w:val="36"/>
          <w:rtl/>
        </w:rPr>
        <w:t xml:space="preserve"> [</w:t>
      </w:r>
      <w:r w:rsidRPr="005F41F1">
        <w:rPr>
          <w:rFonts w:ascii="Traditional Arabic" w:hAnsi="Traditional Arabic" w:cs="Traditional Arabic" w:hint="cs"/>
          <w:sz w:val="36"/>
          <w:szCs w:val="36"/>
          <w:rtl/>
        </w:rPr>
        <w:t>قَنَتَقَبْلَالرُّكُوعِ</w:t>
      </w:r>
      <w:r w:rsidRPr="005F41F1">
        <w:rPr>
          <w:rFonts w:ascii="Traditional Arabic" w:hAnsi="Traditional Arabic" w:cs="Traditional Arabic"/>
          <w:sz w:val="36"/>
          <w:szCs w:val="36"/>
          <w:rtl/>
        </w:rPr>
        <w:t xml:space="preserve">] </w:t>
      </w:r>
      <w:r w:rsidRPr="005F41F1">
        <w:rPr>
          <w:rFonts w:ascii="Traditional Arabic" w:hAnsi="Traditional Arabic" w:cs="Traditional Arabic" w:hint="cs"/>
          <w:sz w:val="36"/>
          <w:szCs w:val="36"/>
          <w:rtl/>
        </w:rPr>
        <w:t>أَيْضًا</w:t>
      </w:r>
      <w:r w:rsidRPr="005F41F1">
        <w:rPr>
          <w:rFonts w:ascii="Traditional Arabic" w:hAnsi="Traditional Arabic" w:cs="Traditional Arabic"/>
          <w:sz w:val="36"/>
          <w:szCs w:val="36"/>
          <w:rtl/>
        </w:rPr>
        <w:t xml:space="preserve">, </w:t>
      </w:r>
      <w:r w:rsidRPr="005F41F1">
        <w:rPr>
          <w:rFonts w:ascii="Traditional Arabic" w:hAnsi="Traditional Arabic" w:cs="Traditional Arabic" w:hint="cs"/>
          <w:sz w:val="36"/>
          <w:szCs w:val="36"/>
          <w:rtl/>
        </w:rPr>
        <w:t>لَكِنْرُوَاةُالْقُنُوتِبَعْدَهُأَكْثَرُوَأَحْفَظُفَهُوَأَوْلَىوَعَلَيْهِدَرَجَالْخُلَفَاءُالرَّاشِدُونَفِيأَشْهَرِالرِّوَايَاتِعَنْهُمْوَأَكْثَرِهَا</w:t>
      </w:r>
      <w:r>
        <w:rPr>
          <w:rStyle w:val="FootnoteReference"/>
          <w:rFonts w:ascii="Traditional Arabic" w:hAnsi="Traditional Arabic" w:cs="Traditional Arabic"/>
          <w:sz w:val="36"/>
          <w:szCs w:val="36"/>
          <w:rtl/>
        </w:rPr>
        <w:footnoteReference w:customMarkFollows="1" w:id="576"/>
        <w:t>(</w:t>
      </w:r>
      <w:r w:rsidR="00E804FB">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00C649B8">
        <w:rPr>
          <w:rFonts w:ascii="Traditional Arabic" w:hAnsi="Traditional Arabic" w:cs="Traditional Arabic" w:hint="cs"/>
          <w:sz w:val="36"/>
          <w:szCs w:val="36"/>
          <w:rtl/>
        </w:rPr>
        <w:t>،</w:t>
      </w:r>
      <w:r w:rsidR="00C649B8" w:rsidRPr="00C649B8">
        <w:rPr>
          <w:rFonts w:ascii="Traditional Arabic" w:hAnsi="Traditional Arabic" w:cs="Traditional Arabic" w:hint="cs"/>
          <w:sz w:val="36"/>
          <w:szCs w:val="36"/>
          <w:rtl/>
        </w:rPr>
        <w:t>و</w:t>
      </w:r>
      <w:r w:rsidRPr="006C3E37">
        <w:rPr>
          <w:rFonts w:ascii="Traditional Arabic" w:hAnsi="Traditional Arabic" w:cs="Traditional Arabic" w:hint="cs"/>
          <w:sz w:val="36"/>
          <w:szCs w:val="36"/>
          <w:rtl/>
        </w:rPr>
        <w:t>قالالبيهقي</w:t>
      </w:r>
      <w:r w:rsidRPr="006C3E37">
        <w:rPr>
          <w:rFonts w:ascii="Traditional Arabic" w:hAnsi="Traditional Arabic" w:cs="Traditional Arabic"/>
          <w:sz w:val="36"/>
          <w:szCs w:val="36"/>
          <w:rtl/>
        </w:rPr>
        <w:t xml:space="preserve">: </w:t>
      </w:r>
      <w:r w:rsidRPr="006C3E37">
        <w:rPr>
          <w:rFonts w:ascii="Traditional Arabic" w:hAnsi="Traditional Arabic" w:cs="Traditional Arabic" w:hint="cs"/>
          <w:sz w:val="36"/>
          <w:szCs w:val="36"/>
          <w:rtl/>
        </w:rPr>
        <w:t>لكنرواةالقنوتبعدالرفعأكثروأحفظفهذاأولى</w:t>
      </w:r>
      <w:r>
        <w:rPr>
          <w:rStyle w:val="FootnoteReference"/>
          <w:rFonts w:ascii="Traditional Arabic" w:hAnsi="Traditional Arabic" w:cs="Traditional Arabic"/>
          <w:sz w:val="36"/>
          <w:szCs w:val="36"/>
          <w:rtl/>
        </w:rPr>
        <w:footnoteReference w:customMarkFollows="1" w:id="577"/>
        <w:t>(</w:t>
      </w:r>
      <w:r w:rsidR="00E804FB">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00C649B8">
        <w:rPr>
          <w:rFonts w:ascii="Traditional Arabic" w:hAnsi="Traditional Arabic" w:cs="Traditional Arabic" w:hint="cs"/>
          <w:sz w:val="36"/>
          <w:szCs w:val="36"/>
          <w:rtl/>
        </w:rPr>
        <w:t>، و</w:t>
      </w:r>
      <w:r w:rsidRPr="00C21C3B">
        <w:rPr>
          <w:rFonts w:ascii="Traditional Arabic" w:hAnsi="Traditional Arabic" w:cs="Traditional Arabic" w:hint="cs"/>
          <w:sz w:val="36"/>
          <w:szCs w:val="36"/>
          <w:rtl/>
        </w:rPr>
        <w:t>قال</w:t>
      </w:r>
      <w:r>
        <w:rPr>
          <w:rFonts w:ascii="Traditional Arabic" w:hAnsi="Traditional Arabic" w:cs="Traditional Arabic" w:hint="cs"/>
          <w:sz w:val="36"/>
          <w:szCs w:val="36"/>
          <w:rtl/>
        </w:rPr>
        <w:t xml:space="preserve">أبو بكر </w:t>
      </w:r>
      <w:r w:rsidRPr="00C21C3B">
        <w:rPr>
          <w:rFonts w:ascii="Traditional Arabic" w:hAnsi="Traditional Arabic" w:cs="Traditional Arabic" w:hint="cs"/>
          <w:sz w:val="36"/>
          <w:szCs w:val="36"/>
          <w:rtl/>
        </w:rPr>
        <w:t>الخطيب</w:t>
      </w:r>
      <w:r w:rsidRPr="00C21C3B">
        <w:rPr>
          <w:rFonts w:ascii="Traditional Arabic" w:hAnsi="Traditional Arabic" w:cs="Traditional Arabic"/>
          <w:sz w:val="36"/>
          <w:szCs w:val="36"/>
          <w:rtl/>
        </w:rPr>
        <w:t xml:space="preserve"> : </w:t>
      </w:r>
      <w:r w:rsidRPr="00C21C3B">
        <w:rPr>
          <w:rFonts w:ascii="Traditional Arabic" w:hAnsi="Traditional Arabic" w:cs="Traditional Arabic" w:hint="cs"/>
          <w:sz w:val="36"/>
          <w:szCs w:val="36"/>
          <w:rtl/>
        </w:rPr>
        <w:t>الأحاديثالتيجاءفيهاقبلالركوعكلّهامعلولة</w:t>
      </w:r>
      <w:r>
        <w:rPr>
          <w:rStyle w:val="FootnoteReference"/>
          <w:rFonts w:ascii="Traditional Arabic" w:hAnsi="Traditional Arabic" w:cs="Traditional Arabic"/>
          <w:sz w:val="36"/>
          <w:szCs w:val="36"/>
          <w:rtl/>
        </w:rPr>
        <w:footnoteReference w:customMarkFollows="1" w:id="578"/>
        <w:t>(</w:t>
      </w:r>
      <w:r w:rsidR="00E804FB">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sidRPr="00C21C3B">
        <w:rPr>
          <w:rFonts w:ascii="Traditional Arabic" w:hAnsi="Traditional Arabic" w:cs="Traditional Arabic" w:hint="cs"/>
          <w:sz w:val="36"/>
          <w:szCs w:val="36"/>
          <w:rtl/>
        </w:rPr>
        <w:t>.</w:t>
      </w:r>
    </w:p>
    <w:p w:rsidR="00C35E67" w:rsidRDefault="00C35E67" w:rsidP="00E804FB">
      <w:pPr>
        <w:spacing w:after="0" w:line="240" w:lineRule="auto"/>
        <w:jc w:val="both"/>
        <w:rPr>
          <w:rFonts w:ascii="Traditional Arabic" w:hAnsi="Traditional Arabic" w:cs="Traditional Arabic"/>
          <w:b/>
          <w:bCs/>
          <w:sz w:val="36"/>
          <w:szCs w:val="36"/>
          <w:rtl/>
        </w:rPr>
      </w:pPr>
    </w:p>
    <w:p w:rsidR="004A0BC7" w:rsidRPr="00E804FB" w:rsidRDefault="00576874" w:rsidP="00C35E67">
      <w:pPr>
        <w:spacing w:after="0" w:line="240" w:lineRule="auto"/>
        <w:jc w:val="center"/>
        <w:rPr>
          <w:rFonts w:ascii="Traditional Arabic" w:hAnsi="Traditional Arabic" w:cs="Traditional Arabic"/>
          <w:b/>
          <w:bCs/>
          <w:sz w:val="36"/>
          <w:szCs w:val="36"/>
          <w:rtl/>
        </w:rPr>
      </w:pPr>
      <w:r>
        <w:rPr>
          <w:rFonts w:ascii="Traditional Arabic" w:hAnsi="Traditional Arabic" w:cs="Traditional Arabic" w:hint="cs"/>
          <w:sz w:val="36"/>
          <w:szCs w:val="36"/>
          <w:rtl/>
        </w:rPr>
        <w:t>والله أعلم ،،،</w:t>
      </w: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C35E67" w:rsidRDefault="00C35E67" w:rsidP="004A0BC7">
      <w:pPr>
        <w:autoSpaceDE w:val="0"/>
        <w:autoSpaceDN w:val="0"/>
        <w:adjustRightInd w:val="0"/>
        <w:spacing w:after="0" w:line="240" w:lineRule="auto"/>
        <w:jc w:val="both"/>
        <w:rPr>
          <w:rFonts w:ascii="Traditional Arabic" w:hAnsi="Traditional Arabic" w:cs="PT Bold Heading"/>
          <w:sz w:val="32"/>
          <w:szCs w:val="32"/>
          <w:rtl/>
        </w:rPr>
      </w:pPr>
    </w:p>
    <w:p w:rsidR="004A0BC7" w:rsidRPr="003A2A25" w:rsidRDefault="004A0BC7" w:rsidP="004A0BC7">
      <w:pPr>
        <w:autoSpaceDE w:val="0"/>
        <w:autoSpaceDN w:val="0"/>
        <w:adjustRightInd w:val="0"/>
        <w:spacing w:after="0" w:line="240" w:lineRule="auto"/>
        <w:jc w:val="both"/>
        <w:rPr>
          <w:rFonts w:ascii="Traditional Arabic" w:hAnsi="Traditional Arabic" w:cs="PT Bold Heading"/>
          <w:color w:val="000000"/>
          <w:sz w:val="32"/>
          <w:szCs w:val="32"/>
          <w:rtl/>
        </w:rPr>
      </w:pPr>
      <w:r w:rsidRPr="00A06FB6">
        <w:rPr>
          <w:rFonts w:ascii="Traditional Arabic" w:hAnsi="Traditional Arabic" w:cs="PT Bold Heading" w:hint="cs"/>
          <w:sz w:val="32"/>
          <w:szCs w:val="32"/>
          <w:rtl/>
        </w:rPr>
        <w:t xml:space="preserve">المبحث </w:t>
      </w:r>
      <w:r>
        <w:rPr>
          <w:rFonts w:ascii="Traditional Arabic" w:hAnsi="Traditional Arabic" w:cs="PT Bold Heading" w:hint="cs"/>
          <w:sz w:val="32"/>
          <w:szCs w:val="32"/>
          <w:rtl/>
        </w:rPr>
        <w:t>الثاني</w:t>
      </w:r>
      <w:r w:rsidRPr="00A06FB6">
        <w:rPr>
          <w:rFonts w:ascii="Traditional Arabic" w:hAnsi="Traditional Arabic" w:cs="PT Bold Heading" w:hint="cs"/>
          <w:sz w:val="32"/>
          <w:szCs w:val="32"/>
          <w:rtl/>
        </w:rPr>
        <w:t>عشر :</w:t>
      </w:r>
      <w:r w:rsidRPr="00A06FB6">
        <w:rPr>
          <w:rFonts w:ascii="Traditional Arabic" w:hAnsi="Traditional Arabic" w:cs="PT Bold Heading" w:hint="cs"/>
          <w:color w:val="000000"/>
          <w:sz w:val="32"/>
          <w:szCs w:val="32"/>
          <w:rtl/>
        </w:rPr>
        <w:t>تحويل الرداء واست</w:t>
      </w:r>
      <w:r>
        <w:rPr>
          <w:rFonts w:ascii="Traditional Arabic" w:hAnsi="Traditional Arabic" w:cs="PT Bold Heading" w:hint="cs"/>
          <w:color w:val="000000"/>
          <w:sz w:val="32"/>
          <w:szCs w:val="32"/>
          <w:rtl/>
        </w:rPr>
        <w:t xml:space="preserve">قبال القبلة في صلاة الاستسقاء </w:t>
      </w:r>
    </w:p>
    <w:p w:rsidR="004A0BC7" w:rsidRPr="00CD3CA4" w:rsidRDefault="004A0BC7" w:rsidP="004A0BC7">
      <w:pPr>
        <w:pStyle w:val="ListParagraph"/>
        <w:autoSpaceDE w:val="0"/>
        <w:autoSpaceDN w:val="0"/>
        <w:adjustRightInd w:val="0"/>
        <w:spacing w:before="240" w:after="0" w:line="240" w:lineRule="auto"/>
        <w:ind w:left="-58"/>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   (</w:t>
      </w:r>
      <w:r w:rsidRPr="00CD3CA4">
        <w:rPr>
          <w:rFonts w:ascii="Traditional Arabic" w:hAnsi="Traditional Arabic" w:cs="Traditional Arabic"/>
          <w:b/>
          <w:bCs/>
          <w:color w:val="000000"/>
          <w:sz w:val="36"/>
          <w:szCs w:val="36"/>
          <w:rtl/>
        </w:rPr>
        <w:t>ثُمَّ تَوَجَّهَ قِبَلَ الْقِبْلَةِ وَحَوَّلَ رِدَاءَهُ</w:t>
      </w:r>
      <w:r>
        <w:rPr>
          <w:rFonts w:ascii="Traditional Arabic" w:hAnsi="Traditional Arabic" w:cs="Traditional Arabic" w:hint="cs"/>
          <w:b/>
          <w:bCs/>
          <w:color w:val="000000"/>
          <w:sz w:val="36"/>
          <w:szCs w:val="36"/>
          <w:rtl/>
        </w:rPr>
        <w:t>)</w:t>
      </w:r>
    </w:p>
    <w:p w:rsidR="00200FE5" w:rsidRDefault="00200FE5" w:rsidP="00200FE5">
      <w:pPr>
        <w:pStyle w:val="ListParagraph"/>
        <w:autoSpaceDE w:val="0"/>
        <w:autoSpaceDN w:val="0"/>
        <w:adjustRightInd w:val="0"/>
        <w:spacing w:after="0" w:line="240" w:lineRule="auto"/>
        <w:ind w:left="-58"/>
        <w:jc w:val="both"/>
        <w:rPr>
          <w:rFonts w:ascii="Traditional Arabic" w:hAnsi="Traditional Arabic" w:cs="Traditional Arabic"/>
          <w:color w:val="C00000"/>
          <w:sz w:val="36"/>
          <w:szCs w:val="36"/>
          <w:rtl/>
        </w:rPr>
      </w:pPr>
      <w:r w:rsidRPr="00EA6BB1">
        <w:rPr>
          <w:rFonts w:ascii="Traditional Arabic" w:hAnsi="Traditional Arabic" w:cs="Traditional Arabic" w:hint="cs"/>
          <w:b/>
          <w:bCs/>
          <w:color w:val="000000"/>
          <w:sz w:val="36"/>
          <w:szCs w:val="36"/>
          <w:rtl/>
        </w:rPr>
        <w:t>قال الإمام البخاري</w:t>
      </w:r>
      <w:r w:rsidR="00EA6BB1" w:rsidRPr="00EA6BB1">
        <w:rPr>
          <w:rFonts w:ascii="Traditional Arabic" w:hAnsi="Traditional Arabic" w:cs="Traditional Arabic" w:hint="cs"/>
          <w:b/>
          <w:bCs/>
          <w:color w:val="000000"/>
          <w:sz w:val="36"/>
          <w:szCs w:val="36"/>
          <w:rtl/>
        </w:rPr>
        <w:t xml:space="preserve"> :</w:t>
      </w:r>
      <w:r w:rsidR="004A0BC7" w:rsidRPr="00572C5B">
        <w:rPr>
          <w:rFonts w:ascii="Traditional Arabic" w:hAnsi="Traditional Arabic" w:cs="Traditional Arabic"/>
          <w:color w:val="000000"/>
          <w:sz w:val="36"/>
          <w:szCs w:val="36"/>
          <w:rtl/>
        </w:rPr>
        <w:t xml:space="preserve">حَدَّثَنَا أَبُو الْيَمَانِ قَالَ : أَخْبَرَنَا شُعَيْبٌ ، عَنِ الزُّهْرِيِّ ، قَالَ : حَدَّثَنِي عَبَّادُ بْنُ تَمِيمٍ أَنَّ عَمَّهُ ، وَكَانَ مِنْ أَصْحَابِ النَّبِيِّ </w:t>
      </w:r>
      <w:r w:rsidR="009B366F">
        <w:rPr>
          <w:rFonts w:ascii="Traditional Arabic" w:hAnsi="Traditional Arabic" w:cs="Traditional Arabic" w:hint="cs"/>
          <w:color w:val="000000"/>
          <w:sz w:val="36"/>
          <w:szCs w:val="36"/>
          <w:rtl/>
        </w:rPr>
        <w:t xml:space="preserve">- </w:t>
      </w:r>
      <w:r w:rsidR="004A0BC7" w:rsidRPr="00572C5B">
        <w:rPr>
          <w:rFonts w:ascii="Traditional Arabic" w:hAnsi="Traditional Arabic" w:cs="Traditional Arabic"/>
          <w:color w:val="000000"/>
          <w:sz w:val="36"/>
          <w:szCs w:val="36"/>
          <w:rtl/>
        </w:rPr>
        <w:t>صلى الله عليه وسلم</w:t>
      </w:r>
      <w:r w:rsidR="009B366F">
        <w:rPr>
          <w:rFonts w:ascii="Traditional Arabic" w:hAnsi="Traditional Arabic" w:cs="Traditional Arabic" w:hint="cs"/>
          <w:color w:val="000000"/>
          <w:sz w:val="36"/>
          <w:szCs w:val="36"/>
          <w:rtl/>
        </w:rPr>
        <w:t xml:space="preserve"> -</w:t>
      </w:r>
      <w:r w:rsidR="004A0BC7" w:rsidRPr="00572C5B">
        <w:rPr>
          <w:rFonts w:ascii="Traditional Arabic" w:hAnsi="Traditional Arabic" w:cs="Traditional Arabic"/>
          <w:color w:val="000000"/>
          <w:sz w:val="36"/>
          <w:szCs w:val="36"/>
          <w:rtl/>
        </w:rPr>
        <w:t xml:space="preserve"> أَخْبَرَهُ أَنَّ النَّبِيَّ </w:t>
      </w:r>
      <w:r w:rsidR="009B366F">
        <w:rPr>
          <w:rFonts w:ascii="Traditional Arabic" w:hAnsi="Traditional Arabic" w:cs="Traditional Arabic" w:hint="cs"/>
          <w:color w:val="000000"/>
          <w:sz w:val="36"/>
          <w:szCs w:val="36"/>
          <w:rtl/>
        </w:rPr>
        <w:t xml:space="preserve">- </w:t>
      </w:r>
      <w:r w:rsidR="004A0BC7" w:rsidRPr="00572C5B">
        <w:rPr>
          <w:rFonts w:ascii="Traditional Arabic" w:hAnsi="Traditional Arabic" w:cs="Traditional Arabic"/>
          <w:color w:val="000000"/>
          <w:sz w:val="36"/>
          <w:szCs w:val="36"/>
          <w:rtl/>
        </w:rPr>
        <w:t>صلى الله عليه وسلم</w:t>
      </w:r>
      <w:r w:rsidR="009B366F">
        <w:rPr>
          <w:rFonts w:ascii="Traditional Arabic" w:hAnsi="Traditional Arabic" w:cs="Traditional Arabic" w:hint="cs"/>
          <w:color w:val="000000"/>
          <w:sz w:val="36"/>
          <w:szCs w:val="36"/>
          <w:rtl/>
        </w:rPr>
        <w:t xml:space="preserve"> -</w:t>
      </w:r>
      <w:r w:rsidR="004A0BC7" w:rsidRPr="00572C5B">
        <w:rPr>
          <w:rFonts w:ascii="Traditional Arabic" w:hAnsi="Traditional Arabic" w:cs="Traditional Arabic"/>
          <w:color w:val="000000"/>
          <w:sz w:val="36"/>
          <w:szCs w:val="36"/>
          <w:rtl/>
        </w:rPr>
        <w:t xml:space="preserve"> خَرَجَ بِالنَّاسِ يَسْتَسْقِي لَهُمْ فَقَامَ فَدَعَا اللَّهَ قَائِمًا </w:t>
      </w:r>
      <w:r w:rsidR="004A0BC7" w:rsidRPr="00CD3CA4">
        <w:rPr>
          <w:rFonts w:ascii="Traditional Arabic" w:hAnsi="Traditional Arabic" w:cs="Traditional Arabic"/>
          <w:color w:val="000000"/>
          <w:sz w:val="36"/>
          <w:szCs w:val="36"/>
          <w:rtl/>
        </w:rPr>
        <w:t>ثُمَّ تَوَجَّهَ قِبَلَ الْقِبْلَةِ وَحَوَّلَ رِدَاءَهُ فَأُسْقُوا</w:t>
      </w:r>
      <w:r w:rsidR="004A0BC7" w:rsidRPr="00CD3CA4">
        <w:rPr>
          <w:rFonts w:ascii="Traditional Arabic" w:hAnsi="Traditional Arabic" w:cs="Traditional Arabic" w:hint="cs"/>
          <w:color w:val="000000"/>
          <w:sz w:val="36"/>
          <w:szCs w:val="36"/>
          <w:rtl/>
        </w:rPr>
        <w:t>"</w:t>
      </w:r>
      <w:r w:rsidR="004A0BC7" w:rsidRPr="00CD3CA4">
        <w:rPr>
          <w:rStyle w:val="FootnoteReference"/>
          <w:rFonts w:ascii="Traditional Arabic" w:hAnsi="Traditional Arabic" w:cs="Traditional Arabic"/>
          <w:color w:val="000000"/>
          <w:sz w:val="36"/>
          <w:szCs w:val="36"/>
          <w:rtl/>
        </w:rPr>
        <w:footnoteReference w:customMarkFollows="1" w:id="579"/>
        <w:t>(1)</w:t>
      </w:r>
      <w:r w:rsidR="004A0BC7" w:rsidRPr="00CD3CA4">
        <w:rPr>
          <w:rFonts w:ascii="Traditional Arabic" w:hAnsi="Traditional Arabic" w:cs="Traditional Arabic"/>
          <w:color w:val="000000"/>
          <w:sz w:val="36"/>
          <w:szCs w:val="36"/>
          <w:rtl/>
        </w:rPr>
        <w:t>.</w:t>
      </w:r>
    </w:p>
    <w:p w:rsidR="004A0BC7" w:rsidRPr="00200FE5" w:rsidRDefault="00200FE5" w:rsidP="00200FE5">
      <w:pPr>
        <w:pStyle w:val="ListParagraph"/>
        <w:autoSpaceDE w:val="0"/>
        <w:autoSpaceDN w:val="0"/>
        <w:adjustRightInd w:val="0"/>
        <w:spacing w:after="0" w:line="240" w:lineRule="auto"/>
        <w:ind w:left="-58"/>
        <w:jc w:val="both"/>
        <w:rPr>
          <w:rFonts w:ascii="Traditional Arabic" w:hAnsi="Traditional Arabic" w:cs="Traditional Arabic"/>
          <w:b/>
          <w:bCs/>
          <w:color w:val="000000"/>
          <w:sz w:val="40"/>
          <w:szCs w:val="40"/>
          <w:rtl/>
        </w:rPr>
      </w:pPr>
      <w:r w:rsidRPr="00EA6BB1">
        <w:rPr>
          <w:rFonts w:ascii="Traditional Arabic" w:hAnsi="Traditional Arabic" w:cs="Traditional Arabic" w:hint="cs"/>
          <w:b/>
          <w:bCs/>
          <w:sz w:val="36"/>
          <w:szCs w:val="36"/>
          <w:rtl/>
        </w:rPr>
        <w:t>قال الإمام البخاري</w:t>
      </w:r>
      <w:r w:rsidR="00EA6BB1" w:rsidRPr="00EA6BB1">
        <w:rPr>
          <w:rFonts w:ascii="Traditional Arabic" w:hAnsi="Traditional Arabic" w:cs="Traditional Arabic" w:hint="cs"/>
          <w:b/>
          <w:bCs/>
          <w:sz w:val="36"/>
          <w:szCs w:val="36"/>
          <w:rtl/>
        </w:rPr>
        <w:t xml:space="preserve"> :</w:t>
      </w:r>
      <w:r w:rsidR="004A0BC7" w:rsidRPr="001E3321">
        <w:rPr>
          <w:rFonts w:ascii="Traditional Arabic" w:hAnsi="Traditional Arabic" w:cs="Traditional Arabic" w:hint="cs"/>
          <w:color w:val="000000"/>
          <w:sz w:val="36"/>
          <w:szCs w:val="36"/>
          <w:rtl/>
        </w:rPr>
        <w:t>عَنْعَبْدِاللَّهِبْنِأَبِيبَكْرِبْنِحَزْمٍأَنَّهُسَمِعَعَبَّادَبْنَتَمِيمٍالْمَازِنِيَّيَقُول</w:t>
      </w:r>
      <w:r w:rsidR="004A0BC7" w:rsidRPr="001E3321">
        <w:rPr>
          <w:rFonts w:ascii="Traditional Arabic" w:hAnsi="Traditional Arabic" w:cs="Traditional Arabic"/>
          <w:color w:val="000000"/>
          <w:sz w:val="36"/>
          <w:szCs w:val="36"/>
          <w:rtl/>
        </w:rPr>
        <w:t xml:space="preserve"> : </w:t>
      </w:r>
      <w:r w:rsidR="004A0BC7" w:rsidRPr="001E3321">
        <w:rPr>
          <w:rFonts w:ascii="Traditional Arabic" w:hAnsi="Traditional Arabic" w:cs="Traditional Arabic" w:hint="cs"/>
          <w:color w:val="000000"/>
          <w:sz w:val="36"/>
          <w:szCs w:val="36"/>
          <w:rtl/>
        </w:rPr>
        <w:t>سَمِعْتُعَبْدَاللَّهِبْنَزَيْدٍالْمَازِنِيَّيَقُولُ</w:t>
      </w:r>
      <w:r w:rsidR="004A0BC7" w:rsidRPr="001E3321">
        <w:rPr>
          <w:rFonts w:ascii="Traditional Arabic" w:hAnsi="Traditional Arabic" w:cs="Traditional Arabic"/>
          <w:color w:val="000000"/>
          <w:sz w:val="36"/>
          <w:szCs w:val="36"/>
          <w:rtl/>
        </w:rPr>
        <w:t xml:space="preserve"> : " </w:t>
      </w:r>
      <w:r w:rsidR="004A0BC7" w:rsidRPr="001E3321">
        <w:rPr>
          <w:rFonts w:ascii="Traditional Arabic" w:hAnsi="Traditional Arabic" w:cs="Traditional Arabic" w:hint="cs"/>
          <w:color w:val="000000"/>
          <w:sz w:val="36"/>
          <w:szCs w:val="36"/>
          <w:rtl/>
        </w:rPr>
        <w:t>خَرَجَرَسُولُاللَّهِ</w:t>
      </w:r>
      <w:r w:rsidR="009B366F">
        <w:rPr>
          <w:rFonts w:ascii="Traditional Arabic" w:hAnsi="Traditional Arabic" w:cs="Traditional Arabic" w:hint="cs"/>
          <w:color w:val="000000"/>
          <w:sz w:val="36"/>
          <w:szCs w:val="36"/>
          <w:rtl/>
        </w:rPr>
        <w:t xml:space="preserve">- </w:t>
      </w:r>
      <w:r w:rsidR="004A0BC7" w:rsidRPr="001E3321">
        <w:rPr>
          <w:rFonts w:ascii="Traditional Arabic" w:hAnsi="Traditional Arabic" w:cs="Traditional Arabic" w:hint="cs"/>
          <w:color w:val="000000"/>
          <w:sz w:val="36"/>
          <w:szCs w:val="36"/>
          <w:rtl/>
        </w:rPr>
        <w:t>صَلَّىاللَّهُعَلَيْهِوَسَلَّمَ</w:t>
      </w:r>
      <w:r w:rsidR="009B366F">
        <w:rPr>
          <w:rFonts w:ascii="Traditional Arabic" w:hAnsi="Traditional Arabic" w:cs="Traditional Arabic" w:hint="cs"/>
          <w:color w:val="000000"/>
          <w:sz w:val="36"/>
          <w:szCs w:val="36"/>
          <w:rtl/>
        </w:rPr>
        <w:t xml:space="preserve">- </w:t>
      </w:r>
      <w:r w:rsidR="004A0BC7" w:rsidRPr="001E3321">
        <w:rPr>
          <w:rFonts w:ascii="Traditional Arabic" w:hAnsi="Traditional Arabic" w:cs="Traditional Arabic" w:hint="cs"/>
          <w:color w:val="000000"/>
          <w:sz w:val="36"/>
          <w:szCs w:val="36"/>
          <w:rtl/>
        </w:rPr>
        <w:t>إلَىالْمُصَلَّىفَاسْتَسْقَىوَحَوَّلَرِدَاءَهُحِينَاسْتَقْبَلَالْقِبْلَةَ</w:t>
      </w:r>
      <w:r w:rsidR="004A0BC7" w:rsidRPr="001E3321">
        <w:rPr>
          <w:rFonts w:ascii="Traditional Arabic" w:hAnsi="Traditional Arabic" w:cs="Traditional Arabic"/>
          <w:color w:val="000000"/>
          <w:sz w:val="36"/>
          <w:szCs w:val="36"/>
          <w:rtl/>
        </w:rPr>
        <w:t>"</w:t>
      </w:r>
      <w:r w:rsidR="004A0BC7" w:rsidRPr="001C59A6">
        <w:rPr>
          <w:rStyle w:val="FootnoteReference"/>
          <w:rFonts w:ascii="Traditional Arabic" w:hAnsi="Traditional Arabic" w:cs="Traditional Arabic"/>
          <w:color w:val="000000"/>
          <w:sz w:val="32"/>
          <w:szCs w:val="32"/>
          <w:rtl/>
        </w:rPr>
        <w:footnoteReference w:customMarkFollows="1" w:id="580"/>
        <w:t>(2)</w:t>
      </w:r>
      <w:r w:rsidR="004A0BC7" w:rsidRPr="001E3321">
        <w:rPr>
          <w:rFonts w:ascii="Traditional Arabic" w:hAnsi="Traditional Arabic" w:cs="Traditional Arabic" w:hint="cs"/>
          <w:b/>
          <w:bCs/>
          <w:color w:val="000000"/>
          <w:sz w:val="32"/>
          <w:szCs w:val="32"/>
          <w:rtl/>
        </w:rPr>
        <w:t>.</w:t>
      </w:r>
    </w:p>
    <w:p w:rsidR="00394976" w:rsidRDefault="004A0BC7" w:rsidP="009B366F">
      <w:pPr>
        <w:spacing w:after="0" w:line="240" w:lineRule="auto"/>
        <w:jc w:val="both"/>
        <w:rPr>
          <w:rFonts w:ascii="Traditional Arabic" w:hAnsi="Traditional Arabic" w:cs="Traditional Arabic"/>
          <w:b/>
          <w:bCs/>
          <w:color w:val="000000"/>
          <w:sz w:val="36"/>
          <w:szCs w:val="36"/>
        </w:rPr>
      </w:pPr>
      <w:r>
        <w:rPr>
          <w:rFonts w:ascii="Traditional Arabic" w:hAnsi="Traditional Arabic" w:cs="Traditional Arabic" w:hint="cs"/>
          <w:b/>
          <w:bCs/>
          <w:color w:val="000000"/>
          <w:sz w:val="36"/>
          <w:szCs w:val="36"/>
          <w:rtl/>
        </w:rPr>
        <w:t xml:space="preserve">   (</w:t>
      </w:r>
      <w:r w:rsidRPr="00CD3CA4">
        <w:rPr>
          <w:rFonts w:ascii="Traditional Arabic" w:hAnsi="Traditional Arabic" w:cs="Traditional Arabic"/>
          <w:b/>
          <w:bCs/>
          <w:color w:val="000000"/>
          <w:sz w:val="36"/>
          <w:szCs w:val="36"/>
          <w:rtl/>
        </w:rPr>
        <w:t>وَلَمْ يَذْكُرْ أَنَّهُ حَوَّلَ رِدَاءَهُ ، وَلاَ اسْتَقْبَلَ الْقِبْلَةَ</w:t>
      </w:r>
      <w:r>
        <w:rPr>
          <w:rFonts w:ascii="Traditional Arabic" w:hAnsi="Traditional Arabic" w:cs="Traditional Arabic" w:hint="cs"/>
          <w:b/>
          <w:bCs/>
          <w:color w:val="000000"/>
          <w:sz w:val="36"/>
          <w:szCs w:val="36"/>
          <w:rtl/>
        </w:rPr>
        <w:t>)</w:t>
      </w:r>
    </w:p>
    <w:p w:rsidR="004A0BC7" w:rsidRPr="00EA6BB1" w:rsidRDefault="00200FE5" w:rsidP="009B366F">
      <w:pPr>
        <w:spacing w:after="0" w:line="240" w:lineRule="auto"/>
        <w:jc w:val="both"/>
        <w:rPr>
          <w:rFonts w:ascii="Traditional Arabic" w:hAnsi="Traditional Arabic" w:cs="Traditional Arabic"/>
          <w:b/>
          <w:bCs/>
          <w:color w:val="000000"/>
          <w:sz w:val="36"/>
          <w:szCs w:val="36"/>
          <w:rtl/>
        </w:rPr>
      </w:pPr>
      <w:r w:rsidRPr="00EA6BB1">
        <w:rPr>
          <w:rFonts w:ascii="Traditional Arabic" w:hAnsi="Traditional Arabic" w:cs="Traditional Arabic" w:hint="cs"/>
          <w:b/>
          <w:bCs/>
          <w:color w:val="000000"/>
          <w:sz w:val="36"/>
          <w:szCs w:val="36"/>
          <w:rtl/>
        </w:rPr>
        <w:t>قال الإمام البخاري</w:t>
      </w:r>
      <w:r w:rsidR="00EA6BB1" w:rsidRPr="00EA6BB1">
        <w:rPr>
          <w:rFonts w:ascii="Traditional Arabic" w:hAnsi="Traditional Arabic" w:cs="Traditional Arabic" w:hint="cs"/>
          <w:b/>
          <w:bCs/>
          <w:color w:val="000000"/>
          <w:sz w:val="36"/>
          <w:szCs w:val="36"/>
          <w:rtl/>
        </w:rPr>
        <w:t xml:space="preserve"> :</w:t>
      </w:r>
      <w:r w:rsidR="004A0BC7" w:rsidRPr="00572C5B">
        <w:rPr>
          <w:rFonts w:ascii="Traditional Arabic" w:hAnsi="Traditional Arabic" w:cs="Traditional Arabic"/>
          <w:color w:val="000000"/>
          <w:sz w:val="36"/>
          <w:szCs w:val="36"/>
          <w:rtl/>
        </w:rPr>
        <w:t>حَدَّثَنَا الْحَسَنُ بْنُ بِشْرٍ قَالَ : حَدَّثَنَا مُعَافَى بْنُ عِمْرَانَ ، عَنِ الأَوْزَاعِيِّ عَنْ إِسْحَاقَ بْنِ عَبْدِ اللهِ ، عَنْ أَنَسِ بْنِ مَالِكٍ</w:t>
      </w:r>
      <w:r w:rsidR="004A0BC7">
        <w:rPr>
          <w:rFonts w:ascii="Traditional Arabic" w:hAnsi="Traditional Arabic" w:cs="Traditional Arabic" w:hint="cs"/>
          <w:color w:val="000000"/>
          <w:sz w:val="36"/>
          <w:szCs w:val="36"/>
          <w:rtl/>
        </w:rPr>
        <w:t xml:space="preserve"> - رضي الله تعالى عنه -</w:t>
      </w:r>
      <w:r w:rsidR="004A0BC7" w:rsidRPr="00572C5B">
        <w:rPr>
          <w:rFonts w:ascii="Traditional Arabic" w:hAnsi="Traditional Arabic" w:cs="Traditional Arabic"/>
          <w:color w:val="000000"/>
          <w:sz w:val="36"/>
          <w:szCs w:val="36"/>
          <w:rtl/>
        </w:rPr>
        <w:t xml:space="preserve"> أَنَّ رَجُلاً شَكَا إِلَى النَّبِيِّ صلى الله عليه وسلم هَلاَكَ الْمَالِ وَجَهْدَ الْعِيَالِ فَدَعَا اللَّهَ يَسْتَسْقِي </w:t>
      </w:r>
      <w:r w:rsidR="004A0BC7" w:rsidRPr="00A6639C">
        <w:rPr>
          <w:rFonts w:ascii="Traditional Arabic" w:hAnsi="Traditional Arabic" w:cs="Traditional Arabic"/>
          <w:color w:val="000000"/>
          <w:sz w:val="36"/>
          <w:szCs w:val="36"/>
          <w:rtl/>
        </w:rPr>
        <w:t>وَلَمْ يَذْكُرْ أَنَّهُ حَوَّلَ رِدَاءَهُ ، وَلاَ اسْتَقْبَلَ الْقِبْلَةَ</w:t>
      </w:r>
      <w:r w:rsidR="004A0BC7" w:rsidRPr="00A6639C">
        <w:rPr>
          <w:rFonts w:ascii="Traditional Arabic" w:hAnsi="Traditional Arabic" w:cs="Traditional Arabic" w:hint="cs"/>
          <w:color w:val="000000"/>
          <w:sz w:val="36"/>
          <w:szCs w:val="36"/>
          <w:rtl/>
        </w:rPr>
        <w:t>"</w:t>
      </w:r>
      <w:r w:rsidR="004A0BC7" w:rsidRPr="00A6639C">
        <w:rPr>
          <w:rStyle w:val="FootnoteReference"/>
          <w:rFonts w:ascii="Traditional Arabic" w:hAnsi="Traditional Arabic" w:cs="Traditional Arabic"/>
          <w:color w:val="000000"/>
          <w:sz w:val="36"/>
          <w:szCs w:val="36"/>
          <w:rtl/>
        </w:rPr>
        <w:footnoteReference w:customMarkFollows="1" w:id="581"/>
        <w:t>(</w:t>
      </w:r>
      <w:r w:rsidR="009B366F">
        <w:rPr>
          <w:rStyle w:val="FootnoteReference"/>
          <w:rFonts w:ascii="Traditional Arabic" w:hAnsi="Traditional Arabic" w:cs="Traditional Arabic" w:hint="cs"/>
          <w:color w:val="000000"/>
          <w:sz w:val="36"/>
          <w:szCs w:val="36"/>
          <w:rtl/>
        </w:rPr>
        <w:t>3</w:t>
      </w:r>
      <w:r w:rsidR="004A0BC7" w:rsidRPr="00A6639C">
        <w:rPr>
          <w:rStyle w:val="FootnoteReference"/>
          <w:rFonts w:ascii="Traditional Arabic" w:hAnsi="Traditional Arabic" w:cs="Traditional Arabic"/>
          <w:color w:val="000000"/>
          <w:sz w:val="36"/>
          <w:szCs w:val="36"/>
          <w:rtl/>
        </w:rPr>
        <w:t>)</w:t>
      </w:r>
      <w:r w:rsidR="004A0BC7" w:rsidRPr="00A6639C">
        <w:rPr>
          <w:rFonts w:ascii="Traditional Arabic" w:hAnsi="Traditional Arabic" w:cs="Traditional Arabic"/>
          <w:color w:val="000000"/>
          <w:sz w:val="36"/>
          <w:szCs w:val="36"/>
          <w:rtl/>
        </w:rPr>
        <w:t>.</w:t>
      </w:r>
    </w:p>
    <w:p w:rsidR="004A0BC7" w:rsidRPr="002D4CEF" w:rsidRDefault="004A0BC7" w:rsidP="001B692E">
      <w:pPr>
        <w:autoSpaceDE w:val="0"/>
        <w:autoSpaceDN w:val="0"/>
        <w:adjustRightInd w:val="0"/>
        <w:spacing w:after="0" w:line="240" w:lineRule="auto"/>
        <w:jc w:val="both"/>
        <w:rPr>
          <w:rFonts w:ascii="Traditional Arabic" w:hAnsi="Traditional Arabic" w:cs="Traditional Arabic"/>
          <w:sz w:val="36"/>
          <w:szCs w:val="36"/>
          <w:rtl/>
        </w:rPr>
      </w:pPr>
      <w:r w:rsidRPr="00741A25">
        <w:rPr>
          <w:rFonts w:ascii="Traditional Arabic" w:hAnsi="Traditional Arabic" w:cs="Traditional Arabic" w:hint="cs"/>
          <w:sz w:val="36"/>
          <w:szCs w:val="36"/>
          <w:rtl/>
        </w:rPr>
        <w:t>وَمَعْنَىتَحْوِيلِالرِّدَاءِ</w:t>
      </w:r>
      <w:r w:rsidRPr="00741A25">
        <w:rPr>
          <w:rFonts w:ascii="Traditional Arabic" w:hAnsi="Traditional Arabic" w:cs="Traditional Arabic"/>
          <w:sz w:val="36"/>
          <w:szCs w:val="36"/>
          <w:rtl/>
        </w:rPr>
        <w:t xml:space="preserve"> :</w:t>
      </w:r>
      <w:r w:rsidRPr="00741A25">
        <w:rPr>
          <w:rFonts w:ascii="Traditional Arabic" w:hAnsi="Traditional Arabic" w:cs="Traditional Arabic" w:hint="cs"/>
          <w:sz w:val="36"/>
          <w:szCs w:val="36"/>
          <w:rtl/>
        </w:rPr>
        <w:t>أَنْيَجْعَلَمَاعَلَىعَاتِقِهِالأَيْمَنِعَلَىعَاتِقِهِالأَيْسَرِ،وَبِالْعَكْسِ</w:t>
      </w:r>
      <w:r>
        <w:rPr>
          <w:rStyle w:val="FootnoteReference"/>
          <w:rFonts w:ascii="Traditional Arabic" w:hAnsi="Traditional Arabic" w:cs="Traditional Arabic"/>
          <w:sz w:val="36"/>
          <w:szCs w:val="36"/>
          <w:rtl/>
        </w:rPr>
        <w:footnoteReference w:customMarkFollows="1" w:id="582"/>
        <w:t>(</w:t>
      </w:r>
      <w:r w:rsidR="009B366F">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741A25">
        <w:rPr>
          <w:rFonts w:ascii="Traditional Arabic" w:hAnsi="Traditional Arabic" w:cs="Traditional Arabic" w:hint="cs"/>
          <w:sz w:val="36"/>
          <w:szCs w:val="36"/>
          <w:rtl/>
        </w:rPr>
        <w:t xml:space="preserve"> .</w:t>
      </w:r>
    </w:p>
    <w:p w:rsidR="00C35E67" w:rsidRDefault="00C35E67" w:rsidP="00097B9B">
      <w:pPr>
        <w:autoSpaceDE w:val="0"/>
        <w:autoSpaceDN w:val="0"/>
        <w:adjustRightInd w:val="0"/>
        <w:spacing w:after="0" w:line="240" w:lineRule="auto"/>
        <w:jc w:val="both"/>
        <w:rPr>
          <w:rFonts w:ascii="Traditional Arabic" w:hAnsi="Traditional Arabic" w:cs="Traditional Arabic"/>
          <w:b/>
          <w:bCs/>
          <w:sz w:val="36"/>
          <w:szCs w:val="36"/>
          <w:rtl/>
        </w:rPr>
      </w:pPr>
    </w:p>
    <w:p w:rsidR="00C35E67" w:rsidRDefault="00C35E67" w:rsidP="00097B9B">
      <w:pPr>
        <w:autoSpaceDE w:val="0"/>
        <w:autoSpaceDN w:val="0"/>
        <w:adjustRightInd w:val="0"/>
        <w:spacing w:after="0" w:line="240" w:lineRule="auto"/>
        <w:jc w:val="both"/>
        <w:rPr>
          <w:rFonts w:ascii="Traditional Arabic" w:hAnsi="Traditional Arabic" w:cs="Traditional Arabic"/>
          <w:b/>
          <w:bCs/>
          <w:sz w:val="36"/>
          <w:szCs w:val="36"/>
          <w:rtl/>
        </w:rPr>
      </w:pPr>
    </w:p>
    <w:p w:rsidR="00C35E67" w:rsidRDefault="00C35E67" w:rsidP="00097B9B">
      <w:pPr>
        <w:autoSpaceDE w:val="0"/>
        <w:autoSpaceDN w:val="0"/>
        <w:adjustRightInd w:val="0"/>
        <w:spacing w:after="0" w:line="240" w:lineRule="auto"/>
        <w:jc w:val="both"/>
        <w:rPr>
          <w:rFonts w:ascii="Traditional Arabic" w:hAnsi="Traditional Arabic" w:cs="Traditional Arabic"/>
          <w:b/>
          <w:bCs/>
          <w:sz w:val="36"/>
          <w:szCs w:val="36"/>
          <w:rtl/>
        </w:rPr>
      </w:pPr>
    </w:p>
    <w:p w:rsidR="004A0BC7" w:rsidRPr="000108CE" w:rsidRDefault="004A0BC7" w:rsidP="00097B9B">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بيان </w:t>
      </w:r>
      <w:r w:rsidRPr="000108CE">
        <w:rPr>
          <w:rFonts w:ascii="Traditional Arabic" w:hAnsi="Traditional Arabic" w:cs="Traditional Arabic" w:hint="cs"/>
          <w:b/>
          <w:bCs/>
          <w:sz w:val="36"/>
          <w:szCs w:val="36"/>
          <w:rtl/>
        </w:rPr>
        <w:t>وجه التعارض والاخت</w:t>
      </w:r>
      <w:r>
        <w:rPr>
          <w:rFonts w:ascii="Traditional Arabic" w:hAnsi="Traditional Arabic" w:cs="Traditional Arabic" w:hint="cs"/>
          <w:b/>
          <w:bCs/>
          <w:sz w:val="36"/>
          <w:szCs w:val="36"/>
          <w:rtl/>
        </w:rPr>
        <w:t xml:space="preserve">لاف </w:t>
      </w:r>
    </w:p>
    <w:p w:rsidR="004A0BC7" w:rsidRPr="00084D25" w:rsidRDefault="004A0BC7" w:rsidP="004A0BC7">
      <w:pPr>
        <w:spacing w:after="0" w:line="240" w:lineRule="auto"/>
        <w:jc w:val="both"/>
        <w:rPr>
          <w:rFonts w:ascii="Traditional Arabic" w:hAnsi="Traditional Arabic" w:cs="Traditional Arabic"/>
          <w:sz w:val="36"/>
          <w:szCs w:val="36"/>
          <w:rtl/>
        </w:rPr>
      </w:pPr>
      <w:r w:rsidRPr="00084D25">
        <w:rPr>
          <w:rFonts w:ascii="Traditional Arabic" w:hAnsi="Traditional Arabic" w:cs="Traditional Arabic" w:hint="cs"/>
          <w:sz w:val="36"/>
          <w:szCs w:val="36"/>
          <w:rtl/>
        </w:rPr>
        <w:t xml:space="preserve">في هذا المبحث معنا حديثان الأول نقله الزهري عن عباد عن عمه </w:t>
      </w:r>
      <w:r>
        <w:rPr>
          <w:rFonts w:ascii="Traditional Arabic" w:hAnsi="Traditional Arabic" w:cs="Traditional Arabic" w:hint="cs"/>
          <w:sz w:val="36"/>
          <w:szCs w:val="36"/>
          <w:rtl/>
        </w:rPr>
        <w:t xml:space="preserve">- رضي الله تعالى عنهما - </w:t>
      </w:r>
      <w:r w:rsidRPr="00084D25">
        <w:rPr>
          <w:rFonts w:ascii="Traditional Arabic" w:hAnsi="Traditional Arabic" w:cs="Traditional Arabic" w:hint="cs"/>
          <w:sz w:val="36"/>
          <w:szCs w:val="36"/>
          <w:rtl/>
        </w:rPr>
        <w:t xml:space="preserve">أن النبي صلى الله عليه وسلم حينما أراد أن يستسقي توجه للقبلة وحول رداءه ، وفي الحديث المقابل </w:t>
      </w:r>
      <w:r>
        <w:rPr>
          <w:rFonts w:ascii="Traditional Arabic" w:hAnsi="Traditional Arabic" w:cs="Traditional Arabic" w:hint="cs"/>
          <w:sz w:val="36"/>
          <w:szCs w:val="36"/>
          <w:rtl/>
        </w:rPr>
        <w:t>من رواية</w:t>
      </w:r>
      <w:r w:rsidRPr="00084D25">
        <w:rPr>
          <w:rFonts w:ascii="Traditional Arabic" w:hAnsi="Traditional Arabic" w:cs="Traditional Arabic" w:hint="cs"/>
          <w:sz w:val="36"/>
          <w:szCs w:val="36"/>
          <w:rtl/>
        </w:rPr>
        <w:t xml:space="preserve"> أنس بن مالك </w:t>
      </w:r>
      <w:r>
        <w:rPr>
          <w:rFonts w:ascii="Traditional Arabic" w:hAnsi="Traditional Arabic" w:cs="Traditional Arabic" w:hint="cs"/>
          <w:sz w:val="36"/>
          <w:szCs w:val="36"/>
          <w:rtl/>
        </w:rPr>
        <w:t xml:space="preserve">- رضي الله تعالى عنه - </w:t>
      </w:r>
      <w:r w:rsidRPr="00084D25">
        <w:rPr>
          <w:rFonts w:ascii="Traditional Arabic" w:hAnsi="Traditional Arabic" w:cs="Traditional Arabic" w:hint="cs"/>
          <w:sz w:val="36"/>
          <w:szCs w:val="36"/>
          <w:rtl/>
        </w:rPr>
        <w:t>لم يذكر فيه أن النبي صلى الله عليه وسلم حول رداءه .</w:t>
      </w:r>
    </w:p>
    <w:p w:rsidR="00C35E67" w:rsidRDefault="00C35E67" w:rsidP="00097B9B">
      <w:pPr>
        <w:spacing w:after="0" w:line="240" w:lineRule="auto"/>
        <w:jc w:val="both"/>
        <w:rPr>
          <w:rFonts w:ascii="Traditional Arabic" w:hAnsi="Traditional Arabic" w:cs="Traditional Arabic"/>
          <w:b/>
          <w:bCs/>
          <w:sz w:val="36"/>
          <w:szCs w:val="36"/>
          <w:rtl/>
        </w:rPr>
      </w:pPr>
    </w:p>
    <w:p w:rsidR="00C35E67" w:rsidRDefault="00C35E67" w:rsidP="00097B9B">
      <w:pPr>
        <w:spacing w:after="0" w:line="240" w:lineRule="auto"/>
        <w:jc w:val="both"/>
        <w:rPr>
          <w:rFonts w:ascii="Traditional Arabic" w:hAnsi="Traditional Arabic" w:cs="Traditional Arabic"/>
          <w:b/>
          <w:bCs/>
          <w:sz w:val="36"/>
          <w:szCs w:val="36"/>
          <w:rtl/>
        </w:rPr>
      </w:pPr>
    </w:p>
    <w:p w:rsidR="00C35E67" w:rsidRDefault="00C35E67" w:rsidP="00097B9B">
      <w:pPr>
        <w:spacing w:after="0" w:line="240" w:lineRule="auto"/>
        <w:jc w:val="both"/>
        <w:rPr>
          <w:rFonts w:ascii="Traditional Arabic" w:hAnsi="Traditional Arabic" w:cs="Traditional Arabic"/>
          <w:b/>
          <w:bCs/>
          <w:sz w:val="36"/>
          <w:szCs w:val="36"/>
          <w:rtl/>
        </w:rPr>
      </w:pPr>
    </w:p>
    <w:p w:rsidR="004A0BC7" w:rsidRDefault="004A0BC7" w:rsidP="00097B9B">
      <w:pPr>
        <w:spacing w:after="0" w:line="240" w:lineRule="auto"/>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الجمع بين اختلاف الرو</w:t>
      </w:r>
      <w:r>
        <w:rPr>
          <w:rFonts w:ascii="Traditional Arabic" w:hAnsi="Traditional Arabic" w:cs="Traditional Arabic" w:hint="cs"/>
          <w:b/>
          <w:bCs/>
          <w:sz w:val="36"/>
          <w:szCs w:val="36"/>
          <w:rtl/>
        </w:rPr>
        <w:t xml:space="preserve">ايات وتعارضها </w:t>
      </w:r>
    </w:p>
    <w:p w:rsidR="004A0BC7" w:rsidRPr="00137DB8" w:rsidRDefault="004A0BC7" w:rsidP="004A0BC7">
      <w:pPr>
        <w:spacing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 xml:space="preserve">اختلف العلماء في مسألة </w:t>
      </w:r>
      <w:r>
        <w:rPr>
          <w:rFonts w:ascii="Traditional Arabic" w:hAnsi="Traditional Arabic" w:cs="Traditional Arabic" w:hint="cs"/>
          <w:b/>
          <w:bCs/>
          <w:sz w:val="36"/>
          <w:szCs w:val="36"/>
          <w:rtl/>
        </w:rPr>
        <w:t>تحويل الرداء</w:t>
      </w:r>
      <w:r>
        <w:rPr>
          <w:rFonts w:ascii="Traditional Arabic" w:hAnsi="Traditional Arabic" w:cs="Traditional Arabic"/>
          <w:b/>
          <w:bCs/>
          <w:sz w:val="36"/>
          <w:szCs w:val="36"/>
          <w:rtl/>
        </w:rPr>
        <w:t xml:space="preserve"> على </w:t>
      </w:r>
      <w:r>
        <w:rPr>
          <w:rFonts w:ascii="Traditional Arabic" w:hAnsi="Traditional Arabic" w:cs="Traditional Arabic" w:hint="cs"/>
          <w:b/>
          <w:bCs/>
          <w:sz w:val="36"/>
          <w:szCs w:val="36"/>
          <w:rtl/>
        </w:rPr>
        <w:t xml:space="preserve">قولين </w:t>
      </w:r>
      <w:r w:rsidRPr="00137DB8">
        <w:rPr>
          <w:rFonts w:ascii="Traditional Arabic" w:hAnsi="Traditional Arabic" w:cs="Traditional Arabic"/>
          <w:b/>
          <w:bCs/>
          <w:sz w:val="36"/>
          <w:szCs w:val="36"/>
          <w:rtl/>
        </w:rPr>
        <w:t>:</w:t>
      </w:r>
    </w:p>
    <w:p w:rsidR="004A0BC7" w:rsidRDefault="004A0BC7" w:rsidP="00443AA4">
      <w:pPr>
        <w:spacing w:after="0" w:line="240" w:lineRule="auto"/>
        <w:jc w:val="both"/>
        <w:rPr>
          <w:rFonts w:ascii="Traditional Arabic" w:hAnsi="Traditional Arabic" w:cs="Traditional Arabic"/>
          <w:sz w:val="36"/>
          <w:szCs w:val="36"/>
          <w:rtl/>
        </w:rPr>
      </w:pPr>
      <w:r w:rsidRPr="00137DB8">
        <w:rPr>
          <w:rFonts w:ascii="Traditional Arabic" w:hAnsi="Traditional Arabic" w:cs="Traditional Arabic"/>
          <w:b/>
          <w:bCs/>
          <w:sz w:val="36"/>
          <w:szCs w:val="36"/>
          <w:rtl/>
        </w:rPr>
        <w:t>القول الأول :</w:t>
      </w:r>
      <w:r>
        <w:rPr>
          <w:rFonts w:ascii="Traditional Arabic" w:hAnsi="Traditional Arabic" w:cs="Traditional Arabic" w:hint="cs"/>
          <w:b/>
          <w:bCs/>
          <w:sz w:val="36"/>
          <w:szCs w:val="36"/>
          <w:rtl/>
        </w:rPr>
        <w:t xml:space="preserve"> أن تحويل الرداء خاص بالإمام دون المأموم </w:t>
      </w:r>
    </w:p>
    <w:p w:rsidR="004A0BC7" w:rsidRDefault="004A0BC7" w:rsidP="00443AA4">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وذهب إلي هذا القول الإمام </w:t>
      </w:r>
      <w:r w:rsidR="00C16EBC">
        <w:rPr>
          <w:rFonts w:ascii="Traditional Arabic" w:hAnsi="Traditional Arabic" w:cs="Traditional Arabic" w:hint="cs"/>
          <w:sz w:val="36"/>
          <w:szCs w:val="36"/>
          <w:rtl/>
        </w:rPr>
        <w:t>أبو</w:t>
      </w:r>
      <w:r>
        <w:rPr>
          <w:rFonts w:ascii="Traditional Arabic" w:hAnsi="Traditional Arabic" w:cs="Traditional Arabic" w:hint="cs"/>
          <w:sz w:val="36"/>
          <w:szCs w:val="36"/>
          <w:rtl/>
        </w:rPr>
        <w:t xml:space="preserve"> حنيفة .</w:t>
      </w:r>
    </w:p>
    <w:p w:rsidR="004A0BC7" w:rsidRPr="00097B9B" w:rsidRDefault="004A0BC7" w:rsidP="001B692E">
      <w:pPr>
        <w:spacing w:after="0" w:line="240" w:lineRule="auto"/>
        <w:jc w:val="both"/>
        <w:rPr>
          <w:rFonts w:ascii="Traditional Arabic" w:hAnsi="Traditional Arabic" w:cs="Traditional Arabic"/>
          <w:sz w:val="36"/>
          <w:szCs w:val="36"/>
          <w:rtl/>
        </w:rPr>
      </w:pPr>
      <w:r w:rsidRPr="00741A25">
        <w:rPr>
          <w:rFonts w:ascii="Traditional Arabic" w:hAnsi="Traditional Arabic" w:cs="Traditional Arabic" w:hint="cs"/>
          <w:sz w:val="36"/>
          <w:szCs w:val="36"/>
          <w:rtl/>
        </w:rPr>
        <w:t>قَالَمُحَمَّدُبْنُالْحَسَنِمِنَالْحَنَفِيَّةِ،وَابْنُالْمُسَيِّبِ،وَعُرْوَةُ،وَالثَّوْرِيُّ،وَاللَّيْثُ</w:t>
      </w:r>
      <w:r w:rsidRPr="00741A25">
        <w:rPr>
          <w:rFonts w:ascii="Traditional Arabic" w:hAnsi="Traditional Arabic" w:cs="Traditional Arabic"/>
          <w:sz w:val="36"/>
          <w:szCs w:val="36"/>
          <w:rtl/>
        </w:rPr>
        <w:t xml:space="preserve"> : </w:t>
      </w:r>
      <w:r w:rsidRPr="00741A25">
        <w:rPr>
          <w:rFonts w:ascii="Traditional Arabic" w:hAnsi="Traditional Arabic" w:cs="Traditional Arabic" w:hint="cs"/>
          <w:sz w:val="36"/>
          <w:szCs w:val="36"/>
          <w:rtl/>
        </w:rPr>
        <w:t>إِنَّتَحْوِيلَالرِّدَاءِمُخْتَصٌّبِالإِمَامِفَقَطْدُونَالْمَأْمُومِ؛لأَنَّهُنُقِلَعَنِالنَّبِيِّصَلَّىاللَّهُعَلَيْهِوَسَلَّمَدُونَأَصْحَابِهِ</w:t>
      </w:r>
      <w:r>
        <w:rPr>
          <w:rStyle w:val="FootnoteReference"/>
          <w:rFonts w:ascii="Traditional Arabic" w:hAnsi="Traditional Arabic" w:cs="Traditional Arabic"/>
          <w:sz w:val="36"/>
          <w:szCs w:val="36"/>
          <w:rtl/>
        </w:rPr>
        <w:footnoteReference w:customMarkFollows="1" w:id="583"/>
        <w:t>(</w:t>
      </w:r>
      <w:r w:rsidR="001B692E">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.وهذا ما عليه الفتوى عند الأحناف .</w:t>
      </w:r>
      <w:r w:rsidRPr="00741A25">
        <w:rPr>
          <w:rFonts w:ascii="Traditional Arabic" w:hAnsi="Traditional Arabic" w:cs="Traditional Arabic" w:hint="cs"/>
          <w:sz w:val="36"/>
          <w:szCs w:val="36"/>
          <w:rtl/>
        </w:rPr>
        <w:t>وَقَالَأَبُوحَنِيفَةَ</w:t>
      </w:r>
      <w:r w:rsidRPr="00741A25">
        <w:rPr>
          <w:rFonts w:ascii="Traditional Arabic" w:hAnsi="Traditional Arabic" w:cs="Traditional Arabic"/>
          <w:sz w:val="36"/>
          <w:szCs w:val="36"/>
          <w:rtl/>
        </w:rPr>
        <w:t xml:space="preserve">  :</w:t>
      </w:r>
      <w:r w:rsidRPr="00741A25">
        <w:rPr>
          <w:rFonts w:ascii="Traditional Arabic" w:hAnsi="Traditional Arabic" w:cs="Traditional Arabic" w:hint="cs"/>
          <w:sz w:val="36"/>
          <w:szCs w:val="36"/>
          <w:rtl/>
        </w:rPr>
        <w:t>لايُسَنُّتَقْلِيبُالرِّدَاءِ؛لأَنَّهُدُعَاءٌفَلايُسْتَحَبُّتَحْوِيلُالرِّدَاءِفِيهِ،كَسَائِرِالأَدْعِيَةِ</w:t>
      </w:r>
      <w:r>
        <w:rPr>
          <w:rStyle w:val="FootnoteReference"/>
          <w:rFonts w:ascii="Traditional Arabic" w:hAnsi="Traditional Arabic" w:cs="Traditional Arabic"/>
          <w:sz w:val="36"/>
          <w:szCs w:val="36"/>
          <w:rtl/>
        </w:rPr>
        <w:footnoteReference w:customMarkFollows="1" w:id="584"/>
        <w:t>(</w:t>
      </w:r>
      <w:r w:rsidR="001B692E">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741A25">
        <w:rPr>
          <w:rFonts w:ascii="Traditional Arabic" w:hAnsi="Traditional Arabic" w:cs="Traditional Arabic" w:hint="cs"/>
          <w:sz w:val="36"/>
          <w:szCs w:val="36"/>
          <w:rtl/>
        </w:rPr>
        <w:t xml:space="preserve"> .</w:t>
      </w:r>
      <w:r w:rsidRPr="00E6169E">
        <w:rPr>
          <w:rFonts w:ascii="Traditional Arabic" w:hAnsi="Traditional Arabic" w:cs="Traditional Arabic" w:hint="cs"/>
          <w:sz w:val="36"/>
          <w:szCs w:val="36"/>
          <w:rtl/>
        </w:rPr>
        <w:t>قَالَأَبُوحَنِيفَةَ:"يَدْعُوبِلاقَلْبِرِدَاءٍ"</w:t>
      </w:r>
      <w:r>
        <w:rPr>
          <w:rStyle w:val="FootnoteReference"/>
          <w:rFonts w:ascii="Traditional Arabic" w:hAnsi="Traditional Arabic" w:cs="Traditional Arabic"/>
          <w:sz w:val="36"/>
          <w:szCs w:val="36"/>
          <w:rtl/>
        </w:rPr>
        <w:footnoteReference w:customMarkFollows="1" w:id="585"/>
        <w:t>(</w:t>
      </w:r>
      <w:r w:rsidR="001B692E">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b/>
          <w:bCs/>
          <w:sz w:val="36"/>
          <w:szCs w:val="36"/>
          <w:rtl/>
        </w:rPr>
        <w:t xml:space="preserve"> . </w:t>
      </w:r>
      <w:r w:rsidRPr="009E4C16">
        <w:rPr>
          <w:rFonts w:ascii="Traditional Arabic" w:hAnsi="Traditional Arabic" w:cs="Traditional Arabic" w:hint="cs"/>
          <w:sz w:val="36"/>
          <w:szCs w:val="36"/>
          <w:rtl/>
        </w:rPr>
        <w:t>وَقَالَمُحَمَّدُبْنُالْحَسَنِ</w:t>
      </w:r>
      <w:r>
        <w:rPr>
          <w:rStyle w:val="FootnoteReference"/>
          <w:rFonts w:ascii="Traditional Arabic" w:hAnsi="Traditional Arabic" w:cs="Traditional Arabic"/>
          <w:sz w:val="36"/>
          <w:szCs w:val="36"/>
          <w:rtl/>
        </w:rPr>
        <w:footnoteReference w:customMarkFollows="1" w:id="586"/>
        <w:t>(</w:t>
      </w:r>
      <w:r w:rsidR="001B692E">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9E4C16">
        <w:rPr>
          <w:rFonts w:ascii="Traditional Arabic" w:hAnsi="Traditional Arabic" w:cs="Traditional Arabic" w:hint="cs"/>
          <w:sz w:val="36"/>
          <w:szCs w:val="36"/>
          <w:rtl/>
        </w:rPr>
        <w:t>يُحَوِّلُالإِمَامُدُونَالْمَأْمُومِينَوَحَكَاهُالْعَبْدَرِيُّعَنْالطَّحَاوِيِّعَنْأَبِييُوسُفَ</w:t>
      </w:r>
      <w:r w:rsidRPr="009E4C16">
        <w:rPr>
          <w:rFonts w:ascii="Traditional Arabic" w:hAnsi="Traditional Arabic" w:cs="Traditional Arabic"/>
          <w:sz w:val="36"/>
          <w:szCs w:val="36"/>
          <w:rtl/>
        </w:rPr>
        <w:t xml:space="preserve"> . </w:t>
      </w:r>
      <w:r w:rsidRPr="009E4C16">
        <w:rPr>
          <w:rFonts w:ascii="Traditional Arabic" w:hAnsi="Traditional Arabic" w:cs="Traditional Arabic" w:hint="cs"/>
          <w:sz w:val="36"/>
          <w:szCs w:val="36"/>
          <w:rtl/>
        </w:rPr>
        <w:t>قَالَ</w:t>
      </w:r>
      <w:r w:rsidRPr="009E4C16">
        <w:rPr>
          <w:rFonts w:ascii="Traditional Arabic" w:hAnsi="Traditional Arabic" w:cs="Traditional Arabic"/>
          <w:sz w:val="36"/>
          <w:szCs w:val="36"/>
          <w:rtl/>
        </w:rPr>
        <w:t xml:space="preserve"> : </w:t>
      </w:r>
      <w:r w:rsidRPr="009E4C16">
        <w:rPr>
          <w:rFonts w:ascii="Traditional Arabic" w:hAnsi="Traditional Arabic" w:cs="Traditional Arabic" w:hint="cs"/>
          <w:sz w:val="36"/>
          <w:szCs w:val="36"/>
          <w:rtl/>
        </w:rPr>
        <w:t>وَرُوِيَعَنْابْنِالْمُسَيِّبِوَعُرْوَةَوَالثَّوْرِيِّ</w:t>
      </w:r>
      <w:r>
        <w:rPr>
          <w:rStyle w:val="FootnoteReference"/>
          <w:rFonts w:ascii="Traditional Arabic" w:hAnsi="Traditional Arabic" w:cs="Traditional Arabic"/>
          <w:sz w:val="36"/>
          <w:szCs w:val="36"/>
          <w:rtl/>
        </w:rPr>
        <w:footnoteReference w:customMarkFollows="1" w:id="587"/>
        <w:t>(</w:t>
      </w:r>
      <w:r w:rsidR="001B692E">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sidRPr="009E4C16">
        <w:rPr>
          <w:rFonts w:ascii="Traditional Arabic" w:hAnsi="Traditional Arabic" w:cs="Traditional Arabic"/>
          <w:sz w:val="36"/>
          <w:szCs w:val="36"/>
          <w:rtl/>
        </w:rPr>
        <w:t xml:space="preserve"> .</w:t>
      </w:r>
    </w:p>
    <w:p w:rsidR="004A0BC7" w:rsidRPr="00097B9B" w:rsidRDefault="004A0BC7" w:rsidP="001B692E">
      <w:pPr>
        <w:spacing w:after="0" w:line="240" w:lineRule="auto"/>
        <w:jc w:val="both"/>
        <w:rPr>
          <w:rFonts w:ascii="Traditional Arabic" w:hAnsi="Traditional Arabic" w:cs="Traditional Arabic"/>
          <w:color w:val="FF0000"/>
          <w:sz w:val="24"/>
          <w:szCs w:val="24"/>
          <w:rtl/>
        </w:rPr>
      </w:pPr>
      <w:r w:rsidRPr="009E4C16">
        <w:rPr>
          <w:rFonts w:ascii="Traditional Arabic" w:hAnsi="Traditional Arabic" w:cs="Traditional Arabic" w:hint="cs"/>
          <w:sz w:val="36"/>
          <w:szCs w:val="36"/>
          <w:rtl/>
        </w:rPr>
        <w:t>وَقَالَأَبُوحَنِيفَةَ</w:t>
      </w:r>
      <w:r w:rsidRPr="009E4C16">
        <w:rPr>
          <w:rFonts w:ascii="Traditional Arabic" w:hAnsi="Traditional Arabic" w:cs="Traditional Arabic"/>
          <w:sz w:val="36"/>
          <w:szCs w:val="36"/>
          <w:rtl/>
        </w:rPr>
        <w:t xml:space="preserve">  : </w:t>
      </w:r>
      <w:r w:rsidRPr="009E4C16">
        <w:rPr>
          <w:rFonts w:ascii="Traditional Arabic" w:hAnsi="Traditional Arabic" w:cs="Traditional Arabic" w:hint="cs"/>
          <w:sz w:val="36"/>
          <w:szCs w:val="36"/>
          <w:rtl/>
        </w:rPr>
        <w:t>لايُسَنُّ؛لأَنَّهُدُعَاءٌ،فَلايُسْتَحَبُّتَحْوِيلُالرِّدَاءِفِيهِ،كَسَائِرِالأَدْعِيَةِ</w:t>
      </w:r>
      <w:r>
        <w:rPr>
          <w:rStyle w:val="FootnoteReference"/>
          <w:rFonts w:ascii="Traditional Arabic" w:hAnsi="Traditional Arabic" w:cs="Traditional Arabic"/>
          <w:sz w:val="36"/>
          <w:szCs w:val="36"/>
          <w:rtl/>
        </w:rPr>
        <w:footnoteReference w:customMarkFollows="1" w:id="588"/>
        <w:t>(</w:t>
      </w:r>
      <w:r w:rsidR="001B692E">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p>
    <w:p w:rsidR="004A0BC7" w:rsidRDefault="004A0BC7" w:rsidP="004A0BC7">
      <w:pPr>
        <w:spacing w:after="0" w:line="240" w:lineRule="auto"/>
        <w:rPr>
          <w:rFonts w:ascii="Traditional Arabic" w:hAnsi="Traditional Arabic" w:cs="Traditional Arabic"/>
          <w:sz w:val="36"/>
          <w:szCs w:val="36"/>
          <w:rtl/>
        </w:rPr>
      </w:pPr>
      <w:r w:rsidRPr="00137DB8">
        <w:rPr>
          <w:rFonts w:ascii="Traditional Arabic" w:hAnsi="Traditional Arabic" w:cs="Traditional Arabic"/>
          <w:b/>
          <w:bCs/>
          <w:sz w:val="36"/>
          <w:szCs w:val="36"/>
          <w:rtl/>
        </w:rPr>
        <w:t>القول الثاني :</w:t>
      </w:r>
      <w:r>
        <w:rPr>
          <w:rFonts w:ascii="Traditional Arabic" w:hAnsi="Traditional Arabic" w:cs="Traditional Arabic" w:hint="cs"/>
          <w:b/>
          <w:bCs/>
          <w:sz w:val="36"/>
          <w:szCs w:val="36"/>
          <w:rtl/>
        </w:rPr>
        <w:t xml:space="preserve"> استحباب تحويل الرداء للإمام والمأموم </w:t>
      </w:r>
    </w:p>
    <w:p w:rsidR="004A0BC7" w:rsidRDefault="004A0BC7" w:rsidP="001B692E">
      <w:pPr>
        <w:spacing w:after="0" w:line="240" w:lineRule="auto"/>
        <w:jc w:val="both"/>
        <w:rPr>
          <w:rFonts w:ascii="Traditional Arabic" w:hAnsi="Traditional Arabic" w:cs="Traditional Arabic"/>
          <w:sz w:val="36"/>
          <w:szCs w:val="36"/>
          <w:rtl/>
        </w:rPr>
      </w:pPr>
      <w:r w:rsidRPr="00741A25">
        <w:rPr>
          <w:rFonts w:ascii="Traditional Arabic" w:hAnsi="Traditional Arabic" w:cs="Traditional Arabic" w:hint="cs"/>
          <w:sz w:val="36"/>
          <w:szCs w:val="36"/>
          <w:rtl/>
        </w:rPr>
        <w:t>قَالَالشَّافِعِيَّةُ،وَالْحَنَابِلَةُ،وَالْمَالِكِيَّةُ</w:t>
      </w:r>
      <w:r>
        <w:rPr>
          <w:rStyle w:val="FootnoteReference"/>
          <w:rFonts w:ascii="Traditional Arabic" w:hAnsi="Traditional Arabic" w:cs="Traditional Arabic"/>
          <w:sz w:val="36"/>
          <w:szCs w:val="36"/>
          <w:rtl/>
        </w:rPr>
        <w:footnoteReference w:customMarkFollows="1" w:id="589"/>
        <w:t>(</w:t>
      </w:r>
      <w:r w:rsidR="001B692E">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741A25">
        <w:rPr>
          <w:rFonts w:ascii="Traditional Arabic" w:hAnsi="Traditional Arabic" w:cs="Traditional Arabic"/>
          <w:sz w:val="36"/>
          <w:szCs w:val="36"/>
          <w:rtl/>
        </w:rPr>
        <w:t xml:space="preserve">: </w:t>
      </w:r>
      <w:r w:rsidRPr="00741A25">
        <w:rPr>
          <w:rFonts w:ascii="Traditional Arabic" w:hAnsi="Traditional Arabic" w:cs="Traditional Arabic" w:hint="cs"/>
          <w:sz w:val="36"/>
          <w:szCs w:val="36"/>
          <w:rtl/>
        </w:rPr>
        <w:t>يُسْتَحَبُّتَحْوِيلُالرِّدَاءِلِلإِمَامِوَالْمَأْمُومِ،لِفِعْلِالرَّسُولِ</w:t>
      </w:r>
      <w:r w:rsidR="00443AA4">
        <w:rPr>
          <w:rFonts w:ascii="Traditional Arabic" w:hAnsi="Traditional Arabic" w:cs="Traditional Arabic" w:hint="cs"/>
          <w:sz w:val="36"/>
          <w:szCs w:val="36"/>
          <w:rtl/>
        </w:rPr>
        <w:t xml:space="preserve">- </w:t>
      </w:r>
      <w:r w:rsidRPr="00741A25">
        <w:rPr>
          <w:rFonts w:ascii="Traditional Arabic" w:hAnsi="Traditional Arabic" w:cs="Traditional Arabic" w:hint="cs"/>
          <w:sz w:val="36"/>
          <w:szCs w:val="36"/>
          <w:rtl/>
        </w:rPr>
        <w:t>صَلَّىاللَّهُعَلَيْهِوَسَلَّمَ</w:t>
      </w:r>
      <w:r w:rsidR="00443AA4">
        <w:rPr>
          <w:rFonts w:ascii="Traditional Arabic" w:hAnsi="Traditional Arabic" w:cs="Traditional Arabic" w:hint="cs"/>
          <w:sz w:val="36"/>
          <w:szCs w:val="36"/>
          <w:rtl/>
        </w:rPr>
        <w:t xml:space="preserve"> -</w:t>
      </w:r>
      <w:r w:rsidRPr="00741A25">
        <w:rPr>
          <w:rFonts w:ascii="Traditional Arabic" w:hAnsi="Traditional Arabic" w:cs="Traditional Arabic" w:hint="cs"/>
          <w:sz w:val="36"/>
          <w:szCs w:val="36"/>
          <w:rtl/>
        </w:rPr>
        <w:t>لَهُ،وَلأَنَّمَافَعَلَهُالرَّسُولُ</w:t>
      </w:r>
      <w:r w:rsidR="00443AA4">
        <w:rPr>
          <w:rFonts w:ascii="Traditional Arabic" w:hAnsi="Traditional Arabic" w:cs="Traditional Arabic" w:hint="cs"/>
          <w:sz w:val="36"/>
          <w:szCs w:val="36"/>
          <w:rtl/>
        </w:rPr>
        <w:t xml:space="preserve">- </w:t>
      </w:r>
      <w:r w:rsidRPr="00741A25">
        <w:rPr>
          <w:rFonts w:ascii="Traditional Arabic" w:hAnsi="Traditional Arabic" w:cs="Traditional Arabic" w:hint="cs"/>
          <w:sz w:val="36"/>
          <w:szCs w:val="36"/>
          <w:rtl/>
        </w:rPr>
        <w:t>صَلَّىاللَّهُعَلَيْهِوَسَلَّمَ</w:t>
      </w:r>
      <w:r w:rsidR="00443AA4">
        <w:rPr>
          <w:rFonts w:ascii="Traditional Arabic" w:hAnsi="Traditional Arabic" w:cs="Traditional Arabic" w:hint="cs"/>
          <w:sz w:val="36"/>
          <w:szCs w:val="36"/>
          <w:rtl/>
        </w:rPr>
        <w:t xml:space="preserve">- </w:t>
      </w:r>
      <w:r w:rsidRPr="00741A25">
        <w:rPr>
          <w:rFonts w:ascii="Traditional Arabic" w:hAnsi="Traditional Arabic" w:cs="Traditional Arabic" w:hint="cs"/>
          <w:sz w:val="36"/>
          <w:szCs w:val="36"/>
          <w:rtl/>
        </w:rPr>
        <w:t>ثَبَتَفِيحَقِّغَيْرِهِ،مَالَمْيَقُمْدَلِيلٌعَلَىاخْتِصَاصِهِبِهِ</w:t>
      </w:r>
      <w:r w:rsidRPr="00741A25">
        <w:rPr>
          <w:rFonts w:ascii="Traditional Arabic" w:hAnsi="Traditional Arabic" w:cs="Traditional Arabic"/>
          <w:sz w:val="36"/>
          <w:szCs w:val="36"/>
          <w:rtl/>
        </w:rPr>
        <w:t xml:space="preserve"> . </w:t>
      </w:r>
      <w:r w:rsidRPr="00741A25">
        <w:rPr>
          <w:rFonts w:ascii="Traditional Arabic" w:hAnsi="Traditional Arabic" w:cs="Traditional Arabic" w:hint="cs"/>
          <w:sz w:val="36"/>
          <w:szCs w:val="36"/>
          <w:rtl/>
        </w:rPr>
        <w:t>وَقَدْعُقِلَالْمَعْنَىفِيذَلِكَ،وَهُوَالتَّفَاؤُلُبِقَلْبِالرِّدَاءِ،لِيَقْلِبَاللَّهُمَابِهِمْمِنَالْجَدْبِإِلَىالْخِصْبِ</w:t>
      </w:r>
      <w:r w:rsidRPr="00741A25">
        <w:rPr>
          <w:rFonts w:ascii="Traditional Arabic" w:hAnsi="Traditional Arabic" w:cs="Traditional Arabic"/>
          <w:sz w:val="36"/>
          <w:szCs w:val="36"/>
          <w:rtl/>
        </w:rPr>
        <w:t xml:space="preserve"> . </w:t>
      </w:r>
      <w:r w:rsidRPr="00741A25">
        <w:rPr>
          <w:rFonts w:ascii="Traditional Arabic" w:hAnsi="Traditional Arabic" w:cs="Traditional Arabic" w:hint="cs"/>
          <w:sz w:val="36"/>
          <w:szCs w:val="36"/>
          <w:rtl/>
        </w:rPr>
        <w:t>وَهُوَخَاصٌّبِالرِّجَالِدُونَالنِّسَاءِعِنْدَالْجَمِيعِ</w:t>
      </w:r>
      <w:r w:rsidRPr="00741A25">
        <w:rPr>
          <w:rFonts w:ascii="Traditional Arabic" w:hAnsi="Traditional Arabic" w:cs="Traditional Arabic"/>
          <w:sz w:val="36"/>
          <w:szCs w:val="36"/>
          <w:rtl/>
        </w:rPr>
        <w:t xml:space="preserve"> .</w:t>
      </w:r>
    </w:p>
    <w:p w:rsidR="004A0BC7" w:rsidRDefault="004A0BC7" w:rsidP="001B692E">
      <w:pPr>
        <w:spacing w:after="0" w:line="240" w:lineRule="auto"/>
        <w:jc w:val="both"/>
        <w:rPr>
          <w:rFonts w:ascii="Traditional Arabic" w:hAnsi="Traditional Arabic" w:cs="Traditional Arabic"/>
          <w:color w:val="FF0000"/>
          <w:sz w:val="24"/>
          <w:szCs w:val="24"/>
          <w:rtl/>
        </w:rPr>
      </w:pPr>
      <w:r w:rsidRPr="001139D2">
        <w:rPr>
          <w:rFonts w:ascii="Traditional Arabic" w:hAnsi="Traditional Arabic" w:cs="Traditional Arabic" w:hint="cs"/>
          <w:sz w:val="36"/>
          <w:szCs w:val="36"/>
          <w:rtl/>
        </w:rPr>
        <w:t>فَإِذَافَرَغَمِنْخُطْبَتِهِاسْتَقْبَلَالْقِبْلَةَمَكَانَهُوَحَوَّلَرِدَاءَهُقَائِمًايَجْعَلُالَّذِيعَلَىيَمِينِهِعَلَىشِمَالِهِوَاَلَّذِيعَلَىشِمَالِهِعَلَىيَمِينِهِحِينَيَسْتَقْبِلُالْقِبْلَةَ،وَلايَقْلِبْهُفَيَجْعَلْالأَسْفَلَالأَعْلَىوَالأَعْلَىالأَسْفَلَ،وَيُحَوِّلُالنَّاسُأَرْدِيَتَهُمْكَمَايُحَوِّلُالإِمَامُفَيَجْعَلُونَالَّذِيعَلَىأَيْمَانِهِمْعَلَىأَيْسَارِهِمْوَاَلَّذِيعَلَىأَيْسَارِهِمْعَلَىأَيْمَانِهِمْ،ثُمَّيَدْعُوالإِمَامُقَائِمًاوَيَدْعُونَوَهُمْقُعُودٌفَإِذَافَرَغَمِنْالدُّعَاءِانْصَرَفَوَانْصَرَفُوا،قَالَ</w:t>
      </w:r>
      <w:r w:rsidRPr="001139D2">
        <w:rPr>
          <w:rFonts w:ascii="Traditional Arabic" w:hAnsi="Traditional Arabic" w:cs="Traditional Arabic"/>
          <w:sz w:val="36"/>
          <w:szCs w:val="36"/>
          <w:rtl/>
        </w:rPr>
        <w:t xml:space="preserve"> : </w:t>
      </w:r>
      <w:r w:rsidRPr="001139D2">
        <w:rPr>
          <w:rFonts w:ascii="Traditional Arabic" w:hAnsi="Traditional Arabic" w:cs="Traditional Arabic" w:hint="cs"/>
          <w:sz w:val="36"/>
          <w:szCs w:val="36"/>
          <w:rtl/>
        </w:rPr>
        <w:t>وَيُحَوِّلُالْقَوْمُأَرْدِيَتَهُمْوَهُمْجُلُوسٌوَالإِمَامُيُحَوِّلُرِدَاءَهُوَهُوَقَائِمٌ،قَالَ</w:t>
      </w:r>
      <w:r w:rsidRPr="001139D2">
        <w:rPr>
          <w:rFonts w:ascii="Traditional Arabic" w:hAnsi="Traditional Arabic" w:cs="Traditional Arabic"/>
          <w:sz w:val="36"/>
          <w:szCs w:val="36"/>
          <w:rtl/>
        </w:rPr>
        <w:t xml:space="preserve"> : </w:t>
      </w:r>
      <w:r w:rsidRPr="001139D2">
        <w:rPr>
          <w:rFonts w:ascii="Traditional Arabic" w:hAnsi="Traditional Arabic" w:cs="Traditional Arabic" w:hint="cs"/>
          <w:sz w:val="36"/>
          <w:szCs w:val="36"/>
          <w:rtl/>
        </w:rPr>
        <w:t>وَالإِمَامُيَدْعُووَهُوَقَائِمٌوَالنَّاسيَدْعُونَوَهُمْجُلُوسٌ</w:t>
      </w:r>
      <w:r>
        <w:rPr>
          <w:rStyle w:val="FootnoteReference"/>
          <w:rFonts w:ascii="Traditional Arabic" w:hAnsi="Traditional Arabic" w:cs="Traditional Arabic"/>
          <w:sz w:val="36"/>
          <w:szCs w:val="36"/>
          <w:rtl/>
        </w:rPr>
        <w:footnoteReference w:customMarkFollows="1" w:id="590"/>
        <w:t>(</w:t>
      </w:r>
      <w:r w:rsidR="001B692E">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1139D2">
        <w:rPr>
          <w:rFonts w:ascii="Traditional Arabic" w:hAnsi="Traditional Arabic" w:cs="Traditional Arabic"/>
          <w:sz w:val="36"/>
          <w:szCs w:val="36"/>
          <w:rtl/>
        </w:rPr>
        <w:t>.</w:t>
      </w:r>
    </w:p>
    <w:p w:rsidR="004A0BC7" w:rsidRPr="00BC340A" w:rsidRDefault="004A0BC7" w:rsidP="001B692E">
      <w:pPr>
        <w:spacing w:after="0" w:line="240" w:lineRule="auto"/>
        <w:jc w:val="both"/>
        <w:rPr>
          <w:rFonts w:ascii="Traditional Arabic" w:hAnsi="Traditional Arabic" w:cs="Traditional Arabic"/>
          <w:color w:val="FF0000"/>
          <w:sz w:val="24"/>
          <w:szCs w:val="24"/>
          <w:rtl/>
        </w:rPr>
      </w:pPr>
      <w:r w:rsidRPr="00BC340A">
        <w:rPr>
          <w:rFonts w:ascii="Traditional Arabic" w:hAnsi="Traditional Arabic" w:cs="Traditional Arabic" w:hint="cs"/>
          <w:sz w:val="36"/>
          <w:szCs w:val="36"/>
          <w:rtl/>
        </w:rPr>
        <w:t>قَالَ</w:t>
      </w:r>
      <w:r>
        <w:rPr>
          <w:rFonts w:ascii="Traditional Arabic" w:hAnsi="Traditional Arabic" w:cs="Traditional Arabic" w:hint="cs"/>
          <w:sz w:val="36"/>
          <w:szCs w:val="36"/>
          <w:rtl/>
        </w:rPr>
        <w:t xml:space="preserve">الإمام مالك </w:t>
      </w:r>
      <w:r w:rsidRPr="00BC340A">
        <w:rPr>
          <w:rFonts w:ascii="Traditional Arabic" w:hAnsi="Traditional Arabic" w:cs="Traditional Arabic"/>
          <w:sz w:val="36"/>
          <w:szCs w:val="36"/>
          <w:rtl/>
        </w:rPr>
        <w:t xml:space="preserve">: </w:t>
      </w:r>
      <w:r w:rsidRPr="00BC340A">
        <w:rPr>
          <w:rFonts w:ascii="Traditional Arabic" w:hAnsi="Traditional Arabic" w:cs="Traditional Arabic" w:hint="cs"/>
          <w:sz w:val="36"/>
          <w:szCs w:val="36"/>
          <w:rtl/>
        </w:rPr>
        <w:t>وَيُحَوِّلُالرِّدَاءَفِيالاسْتِسْقَاءِمَرَّةًوَاحِدَةً</w:t>
      </w:r>
      <w:r>
        <w:rPr>
          <w:rStyle w:val="FootnoteReference"/>
          <w:rFonts w:ascii="Traditional Arabic" w:hAnsi="Traditional Arabic" w:cs="Traditional Arabic"/>
          <w:sz w:val="36"/>
          <w:szCs w:val="36"/>
          <w:rtl/>
        </w:rPr>
        <w:footnoteReference w:customMarkFollows="1" w:id="591"/>
        <w:t>(</w:t>
      </w:r>
      <w:r w:rsidR="001B692E">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BC340A">
        <w:rPr>
          <w:rFonts w:ascii="Traditional Arabic" w:hAnsi="Traditional Arabic" w:cs="Traditional Arabic"/>
          <w:sz w:val="36"/>
          <w:szCs w:val="36"/>
          <w:rtl/>
        </w:rPr>
        <w:t>.</w:t>
      </w:r>
    </w:p>
    <w:p w:rsidR="004A0BC7" w:rsidRPr="00137DB8" w:rsidRDefault="004A0BC7" w:rsidP="001B692E">
      <w:pPr>
        <w:spacing w:after="0" w:line="240" w:lineRule="auto"/>
        <w:jc w:val="both"/>
        <w:rPr>
          <w:rFonts w:ascii="Traditional Arabic" w:hAnsi="Traditional Arabic" w:cs="Traditional Arabic"/>
          <w:b/>
          <w:bCs/>
          <w:sz w:val="36"/>
          <w:szCs w:val="36"/>
          <w:rtl/>
        </w:rPr>
      </w:pPr>
      <w:r w:rsidRPr="002A5C00">
        <w:rPr>
          <w:rFonts w:ascii="Traditional Arabic" w:hAnsi="Traditional Arabic" w:cs="Traditional Arabic" w:hint="cs"/>
          <w:sz w:val="36"/>
          <w:szCs w:val="36"/>
          <w:rtl/>
        </w:rPr>
        <w:t xml:space="preserve">قال </w:t>
      </w:r>
      <w:r>
        <w:rPr>
          <w:rFonts w:ascii="Traditional Arabic" w:hAnsi="Traditional Arabic" w:cs="Traditional Arabic" w:hint="cs"/>
          <w:sz w:val="36"/>
          <w:szCs w:val="36"/>
          <w:rtl/>
        </w:rPr>
        <w:t>الإمام النووي</w:t>
      </w:r>
      <w:r w:rsidRPr="002A5C00">
        <w:rPr>
          <w:rFonts w:ascii="Traditional Arabic" w:hAnsi="Traditional Arabic" w:cs="Traditional Arabic" w:hint="cs"/>
          <w:sz w:val="36"/>
          <w:szCs w:val="36"/>
          <w:rtl/>
        </w:rPr>
        <w:t xml:space="preserve"> :</w:t>
      </w:r>
      <w:r>
        <w:rPr>
          <w:rFonts w:ascii="Traditional Arabic" w:hAnsi="Traditional Arabic" w:cs="Traditional Arabic" w:hint="cs"/>
          <w:b/>
          <w:bCs/>
          <w:sz w:val="36"/>
          <w:szCs w:val="36"/>
          <w:rtl/>
        </w:rPr>
        <w:t xml:space="preserve"> "</w:t>
      </w:r>
      <w:r w:rsidRPr="009E4C16">
        <w:rPr>
          <w:rFonts w:ascii="Traditional Arabic" w:hAnsi="Traditional Arabic" w:cs="Traditional Arabic" w:hint="cs"/>
          <w:sz w:val="36"/>
          <w:szCs w:val="36"/>
          <w:rtl/>
        </w:rPr>
        <w:t>وَمَذْهَبُنَااسْتِحْبَابُتَحْوِيلِالرِّدَاءِفِيالْخُطْبَةِلِلإِمَامِوَالْمَأْمُومِينَ</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592"/>
        <w:t>(</w:t>
      </w:r>
      <w:r w:rsidR="001B692E">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9E4C16">
        <w:rPr>
          <w:rFonts w:ascii="Traditional Arabic" w:hAnsi="Traditional Arabic" w:cs="Traditional Arabic" w:hint="cs"/>
          <w:sz w:val="36"/>
          <w:szCs w:val="36"/>
          <w:rtl/>
        </w:rPr>
        <w:t xml:space="preserve"> .</w:t>
      </w:r>
    </w:p>
    <w:p w:rsidR="00C35E67" w:rsidRDefault="00C35E67" w:rsidP="00394976">
      <w:pPr>
        <w:spacing w:after="0" w:line="240" w:lineRule="auto"/>
        <w:rPr>
          <w:rFonts w:ascii="Traditional Arabic" w:hAnsi="Traditional Arabic" w:cs="Traditional Arabic"/>
          <w:b/>
          <w:bCs/>
          <w:sz w:val="36"/>
          <w:szCs w:val="36"/>
          <w:rtl/>
        </w:rPr>
      </w:pPr>
    </w:p>
    <w:p w:rsidR="00C35E67" w:rsidRDefault="00C35E67" w:rsidP="00394976">
      <w:pPr>
        <w:spacing w:after="0" w:line="240" w:lineRule="auto"/>
        <w:rPr>
          <w:rFonts w:ascii="Traditional Arabic" w:hAnsi="Traditional Arabic" w:cs="Traditional Arabic"/>
          <w:b/>
          <w:bCs/>
          <w:sz w:val="36"/>
          <w:szCs w:val="36"/>
          <w:rtl/>
        </w:rPr>
      </w:pPr>
    </w:p>
    <w:p w:rsidR="00C35E67" w:rsidRDefault="00C35E67" w:rsidP="00394976">
      <w:pPr>
        <w:spacing w:after="0" w:line="240" w:lineRule="auto"/>
        <w:rPr>
          <w:rFonts w:ascii="Traditional Arabic" w:hAnsi="Traditional Arabic" w:cs="Traditional Arabic"/>
          <w:b/>
          <w:bCs/>
          <w:sz w:val="36"/>
          <w:szCs w:val="36"/>
          <w:rtl/>
        </w:rPr>
      </w:pPr>
    </w:p>
    <w:p w:rsidR="00C35E67" w:rsidRDefault="00C35E67" w:rsidP="00394976">
      <w:pPr>
        <w:spacing w:after="0" w:line="240" w:lineRule="auto"/>
        <w:rPr>
          <w:rFonts w:ascii="Traditional Arabic" w:hAnsi="Traditional Arabic" w:cs="Traditional Arabic"/>
          <w:b/>
          <w:bCs/>
          <w:sz w:val="36"/>
          <w:szCs w:val="36"/>
          <w:rtl/>
        </w:rPr>
      </w:pPr>
    </w:p>
    <w:p w:rsidR="004A0BC7" w:rsidRPr="00487193" w:rsidRDefault="004A0BC7" w:rsidP="00394976">
      <w:pPr>
        <w:spacing w:after="0" w:line="240" w:lineRule="auto"/>
        <w:rPr>
          <w:rFonts w:ascii="Traditional Arabic" w:hAnsi="Traditional Arabic" w:cs="Traditional Arabic"/>
          <w:b/>
          <w:bCs/>
          <w:sz w:val="36"/>
          <w:szCs w:val="36"/>
          <w:rtl/>
        </w:rPr>
      </w:pPr>
      <w:r>
        <w:rPr>
          <w:rFonts w:ascii="Traditional Arabic" w:hAnsi="Traditional Arabic" w:cs="Traditional Arabic"/>
          <w:b/>
          <w:bCs/>
          <w:sz w:val="36"/>
          <w:szCs w:val="36"/>
          <w:rtl/>
        </w:rPr>
        <w:t>الراجح في المسألة</w:t>
      </w:r>
    </w:p>
    <w:p w:rsidR="004A0BC7" w:rsidRPr="009D0929" w:rsidRDefault="004A0BC7" w:rsidP="009D0929">
      <w:pPr>
        <w:spacing w:after="0" w:line="240" w:lineRule="auto"/>
        <w:jc w:val="both"/>
        <w:rPr>
          <w:rFonts w:ascii="Traditional Arabic" w:hAnsi="Traditional Arabic" w:cs="Traditional Arabic"/>
          <w:sz w:val="36"/>
          <w:szCs w:val="36"/>
          <w:rtl/>
        </w:rPr>
      </w:pPr>
      <w:r w:rsidRPr="009D0929">
        <w:rPr>
          <w:rFonts w:ascii="Traditional Arabic" w:hAnsi="Traditional Arabic" w:cs="Traditional Arabic" w:hint="cs"/>
          <w:sz w:val="36"/>
          <w:szCs w:val="36"/>
          <w:rtl/>
        </w:rPr>
        <w:t xml:space="preserve">والراجح في هذه المسألة هو القول </w:t>
      </w:r>
      <w:r w:rsidR="009D0929" w:rsidRPr="009D0929">
        <w:rPr>
          <w:rFonts w:ascii="Traditional Arabic" w:hAnsi="Traditional Arabic" w:cs="Traditional Arabic" w:hint="cs"/>
          <w:sz w:val="36"/>
          <w:szCs w:val="36"/>
          <w:rtl/>
        </w:rPr>
        <w:t>الثاني</w:t>
      </w:r>
      <w:r w:rsidRPr="009D0929">
        <w:rPr>
          <w:rFonts w:ascii="Traditional Arabic" w:hAnsi="Traditional Arabic" w:cs="Traditional Arabic" w:hint="cs"/>
          <w:sz w:val="36"/>
          <w:szCs w:val="36"/>
          <w:rtl/>
        </w:rPr>
        <w:t xml:space="preserve"> وهو </w:t>
      </w:r>
      <w:r w:rsidR="009D0929" w:rsidRPr="009D0929">
        <w:rPr>
          <w:rFonts w:ascii="Traditional Arabic" w:hAnsi="Traditional Arabic" w:cs="Traditional Arabic" w:hint="cs"/>
          <w:b/>
          <w:bCs/>
          <w:sz w:val="36"/>
          <w:szCs w:val="36"/>
          <w:rtl/>
        </w:rPr>
        <w:t>استحباب تحويل الرداء للإمام والمأموم</w:t>
      </w:r>
      <w:r w:rsidRPr="009D0929">
        <w:rPr>
          <w:rFonts w:ascii="Traditional Arabic" w:hAnsi="Traditional Arabic" w:cs="Traditional Arabic" w:hint="cs"/>
          <w:b/>
          <w:bCs/>
          <w:sz w:val="36"/>
          <w:szCs w:val="36"/>
          <w:rtl/>
        </w:rPr>
        <w:t xml:space="preserve"> لثبوت ذلك عن النبي صلى الله عليه وسلم</w:t>
      </w:r>
      <w:r w:rsidRPr="009D0929">
        <w:rPr>
          <w:rFonts w:ascii="Traditional Arabic" w:hAnsi="Traditional Arabic" w:cs="Traditional Arabic" w:hint="cs"/>
          <w:sz w:val="36"/>
          <w:szCs w:val="36"/>
          <w:rtl/>
        </w:rPr>
        <w:t>وهو ثابت في حق غيره حيث لا مخصص ، وهو قول أكثر أهل العلم  .</w:t>
      </w:r>
    </w:p>
    <w:p w:rsidR="00C35E67" w:rsidRDefault="004A0BC7" w:rsidP="001B692E">
      <w:pPr>
        <w:bidi w:val="0"/>
        <w:jc w:val="right"/>
        <w:rPr>
          <w:rFonts w:ascii="Traditional Arabic" w:hAnsi="Traditional Arabic" w:cs="Traditional Arabic"/>
          <w:sz w:val="36"/>
          <w:szCs w:val="36"/>
          <w:rtl/>
        </w:rPr>
      </w:pPr>
      <w:r w:rsidRPr="009D0929">
        <w:rPr>
          <w:rFonts w:ascii="Traditional Arabic" w:hAnsi="Traditional Arabic" w:cs="Traditional Arabic" w:hint="cs"/>
          <w:sz w:val="36"/>
          <w:szCs w:val="36"/>
          <w:rtl/>
        </w:rPr>
        <w:t>قال ابن قدامة : وَلَنَا،أَنَّمَافَعَلَهُالنَّبِيُّ</w:t>
      </w:r>
      <w:r w:rsidR="00443AA4">
        <w:rPr>
          <w:rFonts w:ascii="Traditional Arabic" w:hAnsi="Traditional Arabic" w:cs="Traditional Arabic" w:hint="cs"/>
          <w:sz w:val="36"/>
          <w:szCs w:val="36"/>
          <w:rtl/>
        </w:rPr>
        <w:t xml:space="preserve">- </w:t>
      </w:r>
      <w:r w:rsidRPr="009D0929">
        <w:rPr>
          <w:rFonts w:ascii="Traditional Arabic" w:hAnsi="Traditional Arabic" w:cs="Traditional Arabic" w:hint="cs"/>
          <w:sz w:val="36"/>
          <w:szCs w:val="36"/>
          <w:rtl/>
        </w:rPr>
        <w:t>صَلَّىاللَّهُعَلَيْهِوَسَلَّمَ</w:t>
      </w:r>
      <w:r w:rsidR="00443AA4">
        <w:rPr>
          <w:rFonts w:ascii="Traditional Arabic" w:hAnsi="Traditional Arabic" w:cs="Traditional Arabic" w:hint="cs"/>
          <w:sz w:val="36"/>
          <w:szCs w:val="36"/>
          <w:rtl/>
        </w:rPr>
        <w:t xml:space="preserve"> -</w:t>
      </w:r>
      <w:r w:rsidRPr="009D0929">
        <w:rPr>
          <w:rFonts w:ascii="Traditional Arabic" w:hAnsi="Traditional Arabic" w:cs="Traditional Arabic" w:hint="cs"/>
          <w:sz w:val="36"/>
          <w:szCs w:val="36"/>
          <w:rtl/>
        </w:rPr>
        <w:t>ثَبَتَفِيحَقِّغَيْرِهِ،مَالَمْيَقُمْعَلَىاخْتِصَاصِهِبِهِدَلِيلٌ،كَيْفَوَقَدْعُقِلَالْمَعْنَىفِيذَلِكَ،وَهُوَالتَّفَاؤُلُبِقَلْبِالرِّدَاءِ،لِيَقْلِبَاللَّهُمَابِهِمْمِنْالْجَدْبِإلَىالْخِصْبِ،وَقَدْجَاءَذَلِكَ فِيبَعْضِالْحَدِيثِ</w:t>
      </w:r>
      <w:r w:rsidRPr="009D0929">
        <w:rPr>
          <w:rStyle w:val="FootnoteReference"/>
          <w:rFonts w:ascii="Traditional Arabic" w:hAnsi="Traditional Arabic" w:cs="Traditional Arabic"/>
          <w:sz w:val="36"/>
          <w:szCs w:val="36"/>
          <w:rtl/>
        </w:rPr>
        <w:footnoteReference w:customMarkFollows="1" w:id="593"/>
        <w:t>(</w:t>
      </w:r>
      <w:r w:rsidR="001B692E">
        <w:rPr>
          <w:rStyle w:val="FootnoteReference"/>
          <w:rFonts w:ascii="Traditional Arabic" w:hAnsi="Traditional Arabic" w:cs="Traditional Arabic" w:hint="cs"/>
          <w:sz w:val="36"/>
          <w:szCs w:val="36"/>
          <w:rtl/>
        </w:rPr>
        <w:t>5</w:t>
      </w:r>
      <w:r w:rsidRPr="009D0929">
        <w:rPr>
          <w:rStyle w:val="FootnoteReference"/>
          <w:rFonts w:ascii="Traditional Arabic" w:hAnsi="Traditional Arabic" w:cs="Traditional Arabic"/>
          <w:sz w:val="36"/>
          <w:szCs w:val="36"/>
          <w:rtl/>
        </w:rPr>
        <w:t>)</w:t>
      </w:r>
    </w:p>
    <w:p w:rsidR="00C35E67" w:rsidRDefault="00C35E67" w:rsidP="00C35E67">
      <w:pPr>
        <w:bidi w:val="0"/>
        <w:jc w:val="right"/>
        <w:rPr>
          <w:rFonts w:ascii="Traditional Arabic" w:hAnsi="Traditional Arabic" w:cs="Traditional Arabic"/>
          <w:sz w:val="36"/>
          <w:szCs w:val="36"/>
          <w:rtl/>
        </w:rPr>
      </w:pPr>
    </w:p>
    <w:p w:rsidR="00576874" w:rsidRDefault="00576874" w:rsidP="00C35E67">
      <w:pPr>
        <w:bidi w:val="0"/>
        <w:jc w:val="center"/>
        <w:rPr>
          <w:rFonts w:ascii="Traditional Arabic" w:hAnsi="Traditional Arabic" w:cs="Traditional Arabic"/>
          <w:sz w:val="36"/>
          <w:szCs w:val="36"/>
        </w:rPr>
      </w:pPr>
      <w:r>
        <w:rPr>
          <w:rFonts w:ascii="Traditional Arabic" w:hAnsi="Traditional Arabic" w:cs="Traditional Arabic" w:hint="cs"/>
          <w:sz w:val="36"/>
          <w:szCs w:val="36"/>
          <w:rtl/>
        </w:rPr>
        <w:t>والله أعلم</w:t>
      </w:r>
    </w:p>
    <w:p w:rsidR="00C35E67" w:rsidRDefault="00C35E67" w:rsidP="00C35E67">
      <w:pPr>
        <w:bidi w:val="0"/>
        <w:rPr>
          <w:rFonts w:ascii="Traditional Arabic" w:hAnsi="Traditional Arabic" w:cs="PT Bold Heading"/>
          <w:sz w:val="32"/>
          <w:szCs w:val="32"/>
          <w:rtl/>
        </w:rPr>
      </w:pPr>
    </w:p>
    <w:p w:rsidR="00C35E67" w:rsidRDefault="00C35E67" w:rsidP="00C35E67">
      <w:pPr>
        <w:bidi w:val="0"/>
        <w:rPr>
          <w:rFonts w:ascii="Traditional Arabic" w:hAnsi="Traditional Arabic" w:cs="PT Bold Heading"/>
          <w:sz w:val="32"/>
          <w:szCs w:val="32"/>
          <w:rtl/>
        </w:rPr>
      </w:pPr>
    </w:p>
    <w:p w:rsidR="00C35E67" w:rsidRDefault="00C35E67" w:rsidP="00C35E67">
      <w:pPr>
        <w:bidi w:val="0"/>
        <w:rPr>
          <w:rFonts w:ascii="Traditional Arabic" w:hAnsi="Traditional Arabic" w:cs="PT Bold Heading"/>
          <w:sz w:val="32"/>
          <w:szCs w:val="32"/>
          <w:rtl/>
        </w:rPr>
      </w:pPr>
    </w:p>
    <w:p w:rsidR="00C35E67" w:rsidRDefault="00C35E67" w:rsidP="00C35E67">
      <w:pPr>
        <w:bidi w:val="0"/>
        <w:rPr>
          <w:rFonts w:ascii="Traditional Arabic" w:hAnsi="Traditional Arabic" w:cs="PT Bold Heading"/>
          <w:sz w:val="32"/>
          <w:szCs w:val="32"/>
          <w:rtl/>
        </w:rPr>
      </w:pPr>
    </w:p>
    <w:p w:rsidR="00C35E67" w:rsidRDefault="00C35E67" w:rsidP="00C35E67">
      <w:pPr>
        <w:bidi w:val="0"/>
        <w:rPr>
          <w:rFonts w:ascii="Traditional Arabic" w:hAnsi="Traditional Arabic" w:cs="PT Bold Heading"/>
          <w:sz w:val="32"/>
          <w:szCs w:val="32"/>
          <w:rtl/>
        </w:rPr>
      </w:pPr>
    </w:p>
    <w:p w:rsidR="00C35E67" w:rsidRDefault="00C35E67" w:rsidP="00C35E67">
      <w:pPr>
        <w:bidi w:val="0"/>
        <w:rPr>
          <w:rFonts w:ascii="Traditional Arabic" w:hAnsi="Traditional Arabic" w:cs="PT Bold Heading"/>
          <w:sz w:val="32"/>
          <w:szCs w:val="32"/>
          <w:rtl/>
        </w:rPr>
      </w:pPr>
    </w:p>
    <w:p w:rsidR="00C35E67" w:rsidRDefault="00C35E67" w:rsidP="00C35E67">
      <w:pPr>
        <w:bidi w:val="0"/>
        <w:rPr>
          <w:rFonts w:ascii="Traditional Arabic" w:hAnsi="Traditional Arabic" w:cs="PT Bold Heading"/>
          <w:sz w:val="32"/>
          <w:szCs w:val="32"/>
          <w:rtl/>
        </w:rPr>
      </w:pPr>
    </w:p>
    <w:p w:rsidR="00C35E67" w:rsidRDefault="00C35E67" w:rsidP="00C35E67">
      <w:pPr>
        <w:bidi w:val="0"/>
        <w:rPr>
          <w:rFonts w:ascii="Traditional Arabic" w:hAnsi="Traditional Arabic" w:cs="PT Bold Heading"/>
          <w:sz w:val="32"/>
          <w:szCs w:val="32"/>
          <w:rtl/>
        </w:rPr>
      </w:pPr>
    </w:p>
    <w:p w:rsidR="004A0BC7" w:rsidRDefault="004A0BC7" w:rsidP="00C35E67">
      <w:pPr>
        <w:rPr>
          <w:rFonts w:ascii="Traditional Arabic" w:hAnsi="Traditional Arabic" w:cs="PT Bold Heading"/>
          <w:sz w:val="32"/>
          <w:szCs w:val="32"/>
        </w:rPr>
      </w:pPr>
      <w:r>
        <w:rPr>
          <w:rFonts w:ascii="Traditional Arabic" w:hAnsi="Traditional Arabic" w:cs="PT Bold Heading" w:hint="cs"/>
          <w:sz w:val="32"/>
          <w:szCs w:val="32"/>
          <w:rtl/>
        </w:rPr>
        <w:t>المبحث الثالث عشر :</w:t>
      </w:r>
      <w:r w:rsidR="001B692E">
        <w:rPr>
          <w:rFonts w:ascii="Traditional Arabic" w:hAnsi="Traditional Arabic" w:cs="PT Bold Heading" w:hint="cs"/>
          <w:color w:val="000000"/>
          <w:sz w:val="32"/>
          <w:szCs w:val="32"/>
          <w:rtl/>
        </w:rPr>
        <w:t xml:space="preserve">عدد ركعاتالنافلة قبل </w:t>
      </w:r>
      <w:r w:rsidR="009E6622">
        <w:rPr>
          <w:rFonts w:ascii="Traditional Arabic" w:hAnsi="Traditional Arabic" w:cs="PT Bold Heading" w:hint="cs"/>
          <w:color w:val="000000"/>
          <w:sz w:val="32"/>
          <w:szCs w:val="32"/>
          <w:rtl/>
        </w:rPr>
        <w:t xml:space="preserve">صلاة </w:t>
      </w:r>
      <w:r w:rsidR="001B692E">
        <w:rPr>
          <w:rFonts w:ascii="Traditional Arabic" w:hAnsi="Traditional Arabic" w:cs="PT Bold Heading" w:hint="cs"/>
          <w:color w:val="000000"/>
          <w:sz w:val="32"/>
          <w:szCs w:val="32"/>
          <w:rtl/>
        </w:rPr>
        <w:t>الظهر</w:t>
      </w:r>
    </w:p>
    <w:p w:rsidR="004A0BC7" w:rsidRPr="0052418B" w:rsidRDefault="004A0BC7" w:rsidP="004A0BC7">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52418B">
        <w:rPr>
          <w:rFonts w:ascii="Traditional Arabic" w:hAnsi="Traditional Arabic" w:cs="Traditional Arabic" w:hint="cs"/>
          <w:b/>
          <w:bCs/>
          <w:color w:val="000000"/>
          <w:sz w:val="36"/>
          <w:szCs w:val="36"/>
          <w:rtl/>
        </w:rPr>
        <w:t>(</w:t>
      </w:r>
      <w:r w:rsidRPr="0052418B">
        <w:rPr>
          <w:rFonts w:ascii="Traditional Arabic" w:hAnsi="Traditional Arabic" w:cs="Traditional Arabic"/>
          <w:b/>
          <w:bCs/>
          <w:color w:val="000000"/>
          <w:sz w:val="36"/>
          <w:szCs w:val="36"/>
          <w:rtl/>
        </w:rPr>
        <w:t>لاَ يَدَعُ أَرْبَعًا قَبْلَ الظُّهْرِ</w:t>
      </w:r>
      <w:r w:rsidRPr="0052418B">
        <w:rPr>
          <w:rFonts w:ascii="Traditional Arabic" w:hAnsi="Traditional Arabic" w:cs="Traditional Arabic" w:hint="cs"/>
          <w:b/>
          <w:bCs/>
          <w:color w:val="000000"/>
          <w:sz w:val="36"/>
          <w:szCs w:val="36"/>
          <w:rtl/>
        </w:rPr>
        <w:t>)</w:t>
      </w:r>
    </w:p>
    <w:p w:rsidR="004A0BC7" w:rsidRPr="0052418B" w:rsidRDefault="00200FE5" w:rsidP="00443AA4">
      <w:pPr>
        <w:autoSpaceDE w:val="0"/>
        <w:autoSpaceDN w:val="0"/>
        <w:adjustRightInd w:val="0"/>
        <w:spacing w:after="0" w:line="240" w:lineRule="auto"/>
        <w:jc w:val="both"/>
        <w:rPr>
          <w:rFonts w:ascii="Traditional Arabic" w:hAnsi="Traditional Arabic" w:cs="Traditional Arabic"/>
          <w:color w:val="000000"/>
          <w:sz w:val="32"/>
          <w:szCs w:val="32"/>
          <w:rtl/>
        </w:rPr>
      </w:pPr>
      <w:r w:rsidRPr="00AB0236">
        <w:rPr>
          <w:rFonts w:ascii="Traditional Arabic" w:hAnsi="Traditional Arabic" w:cs="Traditional Arabic" w:hint="cs"/>
          <w:b/>
          <w:bCs/>
          <w:color w:val="000000"/>
          <w:sz w:val="36"/>
          <w:szCs w:val="36"/>
          <w:rtl/>
        </w:rPr>
        <w:t>قال الإمام البخاري</w:t>
      </w:r>
      <w:r w:rsidR="00AB0236" w:rsidRPr="00AB0236">
        <w:rPr>
          <w:rFonts w:ascii="Traditional Arabic" w:hAnsi="Traditional Arabic" w:cs="Traditional Arabic" w:hint="cs"/>
          <w:b/>
          <w:bCs/>
          <w:color w:val="000000"/>
          <w:sz w:val="36"/>
          <w:szCs w:val="36"/>
          <w:rtl/>
        </w:rPr>
        <w:t xml:space="preserve"> :</w:t>
      </w:r>
      <w:r w:rsidR="004A0BC7" w:rsidRPr="0027040D">
        <w:rPr>
          <w:rFonts w:ascii="Traditional Arabic" w:hAnsi="Traditional Arabic" w:cs="Traditional Arabic"/>
          <w:color w:val="000000"/>
          <w:sz w:val="36"/>
          <w:szCs w:val="36"/>
          <w:rtl/>
        </w:rPr>
        <w:t xml:space="preserve">حَدَّثَنَا مُسَدَّدٌ قَالَ : حَدَّثَنَا يَحْيَى ، عَنْ شُعْبَةَ ، عَنْ إِبْرَاهِيمَ بْنِ مُحَمَّدِ بْنِ الْمُنْتَشِرِ ، عَنْ أَبِيهِ ، عَنْ عَائِشَةَ </w:t>
      </w:r>
      <w:r w:rsidR="00443AA4">
        <w:rPr>
          <w:rFonts w:ascii="Traditional Arabic" w:hAnsi="Traditional Arabic" w:cs="Traditional Arabic" w:hint="cs"/>
          <w:color w:val="000000"/>
          <w:sz w:val="36"/>
          <w:szCs w:val="36"/>
          <w:rtl/>
        </w:rPr>
        <w:t>-</w:t>
      </w:r>
      <w:r w:rsidR="004A0BC7" w:rsidRPr="0027040D">
        <w:rPr>
          <w:rFonts w:ascii="Traditional Arabic" w:hAnsi="Traditional Arabic" w:cs="Traditional Arabic"/>
          <w:color w:val="000000"/>
          <w:sz w:val="36"/>
          <w:szCs w:val="36"/>
          <w:rtl/>
        </w:rPr>
        <w:t>رَضِيَ اللَّهُ عَنْهَا</w:t>
      </w:r>
      <w:r w:rsidR="00443AA4">
        <w:rPr>
          <w:rFonts w:ascii="Traditional Arabic" w:hAnsi="Traditional Arabic" w:cs="Traditional Arabic" w:hint="cs"/>
          <w:color w:val="000000"/>
          <w:sz w:val="36"/>
          <w:szCs w:val="36"/>
          <w:rtl/>
        </w:rPr>
        <w:t>-</w:t>
      </w:r>
      <w:r w:rsidR="004A0BC7" w:rsidRPr="0027040D">
        <w:rPr>
          <w:rFonts w:ascii="Traditional Arabic" w:hAnsi="Traditional Arabic" w:cs="Traditional Arabic"/>
          <w:color w:val="000000"/>
          <w:sz w:val="36"/>
          <w:szCs w:val="36"/>
          <w:rtl/>
        </w:rPr>
        <w:t xml:space="preserve"> أَنَّ النَّبِيَّ </w:t>
      </w:r>
      <w:r w:rsidR="00443AA4">
        <w:rPr>
          <w:rFonts w:ascii="Traditional Arabic" w:hAnsi="Traditional Arabic" w:cs="Traditional Arabic" w:hint="cs"/>
          <w:color w:val="000000"/>
          <w:sz w:val="36"/>
          <w:szCs w:val="36"/>
          <w:rtl/>
        </w:rPr>
        <w:t>-</w:t>
      </w:r>
      <w:r w:rsidR="00443AA4">
        <w:rPr>
          <w:rFonts w:ascii="Traditional Arabic" w:hAnsi="Traditional Arabic" w:cs="Traditional Arabic"/>
          <w:color w:val="000000"/>
          <w:sz w:val="36"/>
          <w:szCs w:val="36"/>
          <w:rtl/>
        </w:rPr>
        <w:t>صلى الله عليه وسلم</w:t>
      </w:r>
      <w:r w:rsidR="00443AA4">
        <w:rPr>
          <w:rFonts w:ascii="Traditional Arabic" w:hAnsi="Traditional Arabic" w:cs="Traditional Arabic" w:hint="cs"/>
          <w:color w:val="000000"/>
          <w:sz w:val="36"/>
          <w:szCs w:val="36"/>
          <w:rtl/>
        </w:rPr>
        <w:t>-</w:t>
      </w:r>
      <w:r w:rsidR="004A0BC7" w:rsidRPr="0052418B">
        <w:rPr>
          <w:rFonts w:ascii="Traditional Arabic" w:hAnsi="Traditional Arabic" w:cs="Traditional Arabic"/>
          <w:color w:val="000000"/>
          <w:sz w:val="36"/>
          <w:szCs w:val="36"/>
          <w:rtl/>
        </w:rPr>
        <w:t>كَانَ لاَ يَدَعُ أَرْبَعًا قَبْلَ الظُّهْرِ وَرَكْعَتَيْنِ قَبْلَ الْغَدَاةِ.تَابَعَهُ ابْنُ أَبِي عَدِيٍّ وَعَمْرٌو ، عَنْ شُعْبَةَ</w:t>
      </w:r>
      <w:r w:rsidR="004A0BC7" w:rsidRPr="0052418B">
        <w:rPr>
          <w:rFonts w:ascii="Traditional Arabic" w:hAnsi="Traditional Arabic" w:cs="Traditional Arabic" w:hint="cs"/>
          <w:color w:val="000000"/>
          <w:sz w:val="36"/>
          <w:szCs w:val="36"/>
          <w:rtl/>
        </w:rPr>
        <w:t>"</w:t>
      </w:r>
      <w:r w:rsidR="004A0BC7" w:rsidRPr="0052418B">
        <w:rPr>
          <w:rStyle w:val="FootnoteReference"/>
          <w:rFonts w:ascii="Traditional Arabic" w:hAnsi="Traditional Arabic" w:cs="Traditional Arabic"/>
          <w:color w:val="000000"/>
          <w:sz w:val="36"/>
          <w:szCs w:val="36"/>
          <w:rtl/>
        </w:rPr>
        <w:footnoteReference w:customMarkFollows="1" w:id="594"/>
        <w:t>(1)</w:t>
      </w:r>
      <w:r w:rsidR="004A0BC7" w:rsidRPr="0052418B">
        <w:rPr>
          <w:rFonts w:ascii="Traditional Arabic" w:hAnsi="Traditional Arabic" w:cs="Traditional Arabic"/>
          <w:color w:val="000000"/>
          <w:sz w:val="36"/>
          <w:szCs w:val="36"/>
          <w:rtl/>
        </w:rPr>
        <w:t>.</w:t>
      </w:r>
    </w:p>
    <w:p w:rsidR="004A0BC7" w:rsidRPr="00E40D6C" w:rsidRDefault="00200FE5" w:rsidP="004A0BC7">
      <w:pPr>
        <w:autoSpaceDE w:val="0"/>
        <w:autoSpaceDN w:val="0"/>
        <w:adjustRightInd w:val="0"/>
        <w:spacing w:after="0" w:line="240" w:lineRule="auto"/>
        <w:jc w:val="both"/>
        <w:rPr>
          <w:rFonts w:ascii="Traditional Arabic" w:hAnsi="Traditional Arabic" w:cs="Traditional Arabic"/>
          <w:sz w:val="32"/>
          <w:szCs w:val="32"/>
          <w:rtl/>
        </w:rPr>
      </w:pPr>
      <w:r w:rsidRPr="00AB0236">
        <w:rPr>
          <w:rFonts w:ascii="Traditional Arabic" w:hAnsi="Traditional Arabic" w:cs="Traditional Arabic" w:hint="cs"/>
          <w:b/>
          <w:bCs/>
          <w:sz w:val="36"/>
          <w:szCs w:val="36"/>
          <w:rtl/>
        </w:rPr>
        <w:t>قال الإمام مسلم</w:t>
      </w:r>
      <w:r w:rsidR="00AB0236" w:rsidRPr="00AB0236">
        <w:rPr>
          <w:rFonts w:ascii="Traditional Arabic" w:hAnsi="Traditional Arabic" w:cs="Traditional Arabic" w:hint="cs"/>
          <w:b/>
          <w:bCs/>
          <w:sz w:val="36"/>
          <w:szCs w:val="36"/>
          <w:rtl/>
        </w:rPr>
        <w:t xml:space="preserve"> :</w:t>
      </w:r>
      <w:r w:rsidR="004A0BC7" w:rsidRPr="0052418B">
        <w:rPr>
          <w:rFonts w:ascii="Traditional Arabic" w:hAnsi="Traditional Arabic" w:cs="Traditional Arabic"/>
          <w:sz w:val="36"/>
          <w:szCs w:val="36"/>
          <w:rtl/>
        </w:rPr>
        <w:t xml:space="preserve">حَدَّثَنَا يَحْيَى بْنُ يَحْيَى أَخْبَرَنَا هُشَيْمٌ عَنْ خَالِدٍ عَنْ عَبْدِ اللَّهِ بْنِ شَقِيقٍ قَالَ سَأَلْتُ عَائِشَةَ </w:t>
      </w:r>
      <w:r w:rsidR="00443AA4">
        <w:rPr>
          <w:rFonts w:ascii="Traditional Arabic" w:hAnsi="Traditional Arabic" w:cs="Traditional Arabic"/>
          <w:sz w:val="36"/>
          <w:szCs w:val="36"/>
          <w:rtl/>
        </w:rPr>
        <w:t>–</w:t>
      </w:r>
      <w:r w:rsidR="00443AA4">
        <w:rPr>
          <w:rFonts w:ascii="Traditional Arabic" w:hAnsi="Traditional Arabic" w:cs="Traditional Arabic" w:hint="cs"/>
          <w:sz w:val="36"/>
          <w:szCs w:val="36"/>
          <w:rtl/>
        </w:rPr>
        <w:t xml:space="preserve"> رضي الله عنها - </w:t>
      </w:r>
      <w:r w:rsidR="004A0BC7" w:rsidRPr="0052418B">
        <w:rPr>
          <w:rFonts w:ascii="Traditional Arabic" w:hAnsi="Traditional Arabic" w:cs="Traditional Arabic"/>
          <w:sz w:val="36"/>
          <w:szCs w:val="36"/>
          <w:rtl/>
        </w:rPr>
        <w:t>عَنْ صَلاَةِ رَسُولِ اللَّهِ -صلى الله عليه وسلم- عَنْ تَطَوُّعِهِ فَقَالَتْ كَانَ يُصَلِّى فِىبَيْتِى قَبْلَ الظُّهْرِ أَرْبَعًا ثُمَّ يَخْرُجُ فَيُصَلِّى بِالنَّاسِ ثُمَّ يَدْخُلُ فَيُصَلِّى رَكْعَتَيْنِ وَكَانَ يُصَلِّى بِالنَّاسِ</w:t>
      </w:r>
      <w:r w:rsidR="004A0BC7" w:rsidRPr="0027040D">
        <w:rPr>
          <w:rFonts w:ascii="Traditional Arabic" w:hAnsi="Traditional Arabic" w:cs="Traditional Arabic"/>
          <w:sz w:val="36"/>
          <w:szCs w:val="36"/>
          <w:rtl/>
        </w:rPr>
        <w:t xml:space="preserve"> الْمَغْرِبَ ثُمَّ يَدْخُلُ فَيُصَلِّى رَكْعَتَيْنِ وَيُصَلِّى بِالنَّاسِ الْعِشَاءَ وَيَدْخُلُ بَيْتِى فَيُصَلِّى رَكْعَتَيْنِ وَكَانَ يُصَلِّى مِنَ اللَّيْلِ تِسْعَ رَكَعَاتٍ فِيهِنَّ الْوِتْرُ وَكَانَ يُصَلِّى لَيْلاً طَوِيلاً قَائِمًا وَلَيْلاً طَوِيلاً قَاعِدًا وَكَانَ إِذَا قَرَأَ وَهُوَ قَائِمٌ رَكَعَ وَسَجَدَ وَهُوَ قَائِمٌ وَإِذَا قَرَأَ قَاعِدًا رَكَعَ وَسَجَدَ وَهُوَ قَاعِدٌ وَكَانَ إِذَا طَلَعَ الْفَجْرُ صَلَّى رَكْعَتَيْنِ</w:t>
      </w:r>
      <w:r w:rsidR="004A0BC7">
        <w:rPr>
          <w:rFonts w:ascii="Traditional Arabic" w:hAnsi="Traditional Arabic" w:cs="Traditional Arabic" w:hint="cs"/>
          <w:sz w:val="36"/>
          <w:szCs w:val="36"/>
          <w:rtl/>
        </w:rPr>
        <w:t>"</w:t>
      </w:r>
      <w:r w:rsidR="004A0BC7">
        <w:rPr>
          <w:rStyle w:val="FootnoteReference"/>
          <w:rFonts w:ascii="Traditional Arabic" w:hAnsi="Traditional Arabic" w:cs="Traditional Arabic"/>
          <w:sz w:val="36"/>
          <w:szCs w:val="36"/>
          <w:rtl/>
        </w:rPr>
        <w:footnoteReference w:customMarkFollows="1" w:id="595"/>
        <w:t>(2)</w:t>
      </w:r>
      <w:r w:rsidR="004A0BC7" w:rsidRPr="0027040D">
        <w:rPr>
          <w:rFonts w:ascii="Traditional Arabic" w:hAnsi="Traditional Arabic" w:cs="Traditional Arabic"/>
          <w:sz w:val="36"/>
          <w:szCs w:val="36"/>
          <w:rtl/>
        </w:rPr>
        <w:t>.</w:t>
      </w:r>
    </w:p>
    <w:p w:rsidR="004A0BC7" w:rsidRPr="0052418B" w:rsidRDefault="004A0BC7" w:rsidP="001D7D73">
      <w:pPr>
        <w:autoSpaceDE w:val="0"/>
        <w:autoSpaceDN w:val="0"/>
        <w:adjustRightInd w:val="0"/>
        <w:spacing w:before="240" w:after="0" w:line="240" w:lineRule="auto"/>
        <w:jc w:val="both"/>
        <w:rPr>
          <w:rFonts w:ascii="Traditional Arabic" w:hAnsi="Traditional Arabic" w:cs="Traditional Arabic"/>
          <w:b/>
          <w:bCs/>
          <w:color w:val="000000"/>
          <w:sz w:val="36"/>
          <w:szCs w:val="36"/>
          <w:rtl/>
        </w:rPr>
      </w:pPr>
      <w:r>
        <w:rPr>
          <w:rFonts w:ascii="Traditional Arabic" w:hAnsi="Traditional Arabic" w:cs="Traditional Arabic" w:hint="cs"/>
          <w:b/>
          <w:bCs/>
          <w:sz w:val="36"/>
          <w:szCs w:val="36"/>
          <w:rtl/>
        </w:rPr>
        <w:t xml:space="preserve">   (</w:t>
      </w:r>
      <w:r w:rsidRPr="0052418B">
        <w:rPr>
          <w:rFonts w:ascii="Traditional Arabic" w:hAnsi="Traditional Arabic" w:cs="Traditional Arabic"/>
          <w:b/>
          <w:bCs/>
          <w:sz w:val="36"/>
          <w:szCs w:val="36"/>
          <w:rtl/>
        </w:rPr>
        <w:t>قَبْلَ الظُّهْرِ سَجْدَتَيْنِ</w:t>
      </w:r>
      <w:r>
        <w:rPr>
          <w:rFonts w:ascii="Traditional Arabic" w:hAnsi="Traditional Arabic" w:cs="Traditional Arabic" w:hint="cs"/>
          <w:b/>
          <w:bCs/>
          <w:sz w:val="36"/>
          <w:szCs w:val="36"/>
          <w:rtl/>
        </w:rPr>
        <w:t>)</w:t>
      </w:r>
    </w:p>
    <w:p w:rsidR="004A0BC7" w:rsidRPr="0052418B" w:rsidRDefault="00200FE5" w:rsidP="00443AA4">
      <w:pPr>
        <w:autoSpaceDE w:val="0"/>
        <w:autoSpaceDN w:val="0"/>
        <w:adjustRightInd w:val="0"/>
        <w:spacing w:after="0" w:line="240" w:lineRule="auto"/>
        <w:jc w:val="both"/>
        <w:rPr>
          <w:rFonts w:ascii="Traditional Arabic" w:hAnsi="Traditional Arabic" w:cs="Traditional Arabic"/>
          <w:color w:val="000000"/>
          <w:sz w:val="32"/>
          <w:szCs w:val="32"/>
          <w:rtl/>
        </w:rPr>
      </w:pPr>
      <w:r w:rsidRPr="00AB0236">
        <w:rPr>
          <w:rFonts w:ascii="Traditional Arabic" w:hAnsi="Traditional Arabic" w:cs="Traditional Arabic" w:hint="cs"/>
          <w:b/>
          <w:bCs/>
          <w:color w:val="000000"/>
          <w:sz w:val="36"/>
          <w:szCs w:val="36"/>
          <w:rtl/>
        </w:rPr>
        <w:t>قال الإمام البخاري</w:t>
      </w:r>
      <w:r w:rsidR="00AB0236" w:rsidRPr="00AB0236">
        <w:rPr>
          <w:rFonts w:ascii="Traditional Arabic" w:hAnsi="Traditional Arabic" w:cs="Traditional Arabic" w:hint="cs"/>
          <w:b/>
          <w:bCs/>
          <w:color w:val="000000"/>
          <w:sz w:val="36"/>
          <w:szCs w:val="36"/>
          <w:rtl/>
        </w:rPr>
        <w:t xml:space="preserve"> :</w:t>
      </w:r>
      <w:r w:rsidR="004A0BC7" w:rsidRPr="0027040D">
        <w:rPr>
          <w:rFonts w:ascii="Traditional Arabic" w:hAnsi="Traditional Arabic" w:cs="Traditional Arabic"/>
          <w:color w:val="000000"/>
          <w:sz w:val="36"/>
          <w:szCs w:val="36"/>
          <w:rtl/>
        </w:rPr>
        <w:t xml:space="preserve">حَدَّثَنَا ابْنُ بُكَيْرٍ ، حَدَّثَنَا اللَّيْثُ ، عَنْ عُقَيْلٍ ، عَنِ ابْنِ شِهَابٍ قَالَ : أَخْبَرَنِي سَالِمٌ ، </w:t>
      </w:r>
      <w:r w:rsidR="004A0BC7" w:rsidRPr="0052418B">
        <w:rPr>
          <w:rFonts w:ascii="Traditional Arabic" w:hAnsi="Traditional Arabic" w:cs="Traditional Arabic"/>
          <w:color w:val="000000"/>
          <w:sz w:val="36"/>
          <w:szCs w:val="36"/>
          <w:rtl/>
        </w:rPr>
        <w:t xml:space="preserve">عَنْ عَبْدِ اللهِ بْنِ عُمَرَ </w:t>
      </w:r>
      <w:r w:rsidR="00443AA4">
        <w:rPr>
          <w:rFonts w:ascii="Traditional Arabic" w:hAnsi="Traditional Arabic" w:cs="Traditional Arabic" w:hint="cs"/>
          <w:color w:val="000000"/>
          <w:sz w:val="36"/>
          <w:szCs w:val="36"/>
          <w:rtl/>
        </w:rPr>
        <w:t>-</w:t>
      </w:r>
      <w:r w:rsidR="004A0BC7" w:rsidRPr="0052418B">
        <w:rPr>
          <w:rFonts w:ascii="Traditional Arabic" w:hAnsi="Traditional Arabic" w:cs="Traditional Arabic"/>
          <w:color w:val="000000"/>
          <w:sz w:val="36"/>
          <w:szCs w:val="36"/>
          <w:rtl/>
        </w:rPr>
        <w:t xml:space="preserve"> رَضِيَ اللَّهُ عَنْهُمَا </w:t>
      </w:r>
      <w:r w:rsidR="00443AA4">
        <w:rPr>
          <w:rFonts w:ascii="Traditional Arabic" w:hAnsi="Traditional Arabic" w:cs="Traditional Arabic" w:hint="cs"/>
          <w:color w:val="000000"/>
          <w:sz w:val="36"/>
          <w:szCs w:val="36"/>
          <w:rtl/>
        </w:rPr>
        <w:t>-</w:t>
      </w:r>
      <w:r w:rsidR="004A0BC7" w:rsidRPr="0052418B">
        <w:rPr>
          <w:rFonts w:ascii="Traditional Arabic" w:hAnsi="Traditional Arabic" w:cs="Traditional Arabic"/>
          <w:color w:val="000000"/>
          <w:sz w:val="36"/>
          <w:szCs w:val="36"/>
          <w:rtl/>
        </w:rPr>
        <w:t xml:space="preserve"> قَالَ : صَلَّيْتُ مَعَ رَسُولِ اللهِ</w:t>
      </w:r>
      <w:r w:rsidR="00443AA4">
        <w:rPr>
          <w:rFonts w:ascii="Traditional Arabic" w:hAnsi="Traditional Arabic" w:cs="Traditional Arabic" w:hint="cs"/>
          <w:color w:val="000000"/>
          <w:sz w:val="36"/>
          <w:szCs w:val="36"/>
          <w:rtl/>
        </w:rPr>
        <w:t xml:space="preserve"> -</w:t>
      </w:r>
      <w:r w:rsidR="004A0BC7" w:rsidRPr="0052418B">
        <w:rPr>
          <w:rFonts w:ascii="Traditional Arabic" w:hAnsi="Traditional Arabic" w:cs="Traditional Arabic"/>
          <w:color w:val="000000"/>
          <w:sz w:val="36"/>
          <w:szCs w:val="36"/>
          <w:rtl/>
        </w:rPr>
        <w:t xml:space="preserve"> صلى الله عليه وسلم</w:t>
      </w:r>
      <w:r w:rsidR="00443AA4">
        <w:rPr>
          <w:rFonts w:ascii="Traditional Arabic" w:hAnsi="Traditional Arabic" w:cs="Traditional Arabic" w:hint="cs"/>
          <w:color w:val="000000"/>
          <w:sz w:val="36"/>
          <w:szCs w:val="36"/>
          <w:rtl/>
        </w:rPr>
        <w:t xml:space="preserve"> -</w:t>
      </w:r>
      <w:r w:rsidR="004A0BC7" w:rsidRPr="0052418B">
        <w:rPr>
          <w:rFonts w:ascii="Traditional Arabic" w:hAnsi="Traditional Arabic" w:cs="Traditional Arabic"/>
          <w:color w:val="000000"/>
          <w:sz w:val="36"/>
          <w:szCs w:val="36"/>
          <w:rtl/>
        </w:rPr>
        <w:t xml:space="preserve"> رَكْعَتَيْنِ قَبْلَ الظُّهْرِ وَرَكْعَتَيْنِ بَعْدَ الظُّهْرِ وَرَكْعَتَيْنِ بَعْدَ الْجُمُعَةِ وَرَكْعَتَيْنِ بَعْدَ الْمَغْرِبِ وَرَكْعَتَيْنِ بَعْدَ الْعِشَاءِ</w:t>
      </w:r>
      <w:r w:rsidR="004A0BC7" w:rsidRPr="0052418B">
        <w:rPr>
          <w:rFonts w:ascii="Traditional Arabic" w:hAnsi="Traditional Arabic" w:cs="Traditional Arabic" w:hint="cs"/>
          <w:color w:val="000000"/>
          <w:sz w:val="36"/>
          <w:szCs w:val="36"/>
          <w:rtl/>
        </w:rPr>
        <w:t>"</w:t>
      </w:r>
      <w:r w:rsidR="004A0BC7" w:rsidRPr="0052418B">
        <w:rPr>
          <w:rStyle w:val="FootnoteReference"/>
          <w:rFonts w:ascii="Traditional Arabic" w:hAnsi="Traditional Arabic" w:cs="Traditional Arabic"/>
          <w:color w:val="000000"/>
          <w:sz w:val="36"/>
          <w:szCs w:val="36"/>
          <w:rtl/>
        </w:rPr>
        <w:footnoteReference w:customMarkFollows="1" w:id="596"/>
        <w:t>(3)</w:t>
      </w:r>
      <w:r w:rsidR="004A0BC7" w:rsidRPr="0052418B">
        <w:rPr>
          <w:rFonts w:ascii="Traditional Arabic" w:hAnsi="Traditional Arabic" w:cs="Traditional Arabic"/>
          <w:color w:val="000000"/>
          <w:sz w:val="36"/>
          <w:szCs w:val="36"/>
          <w:rtl/>
        </w:rPr>
        <w:t>.</w:t>
      </w:r>
    </w:p>
    <w:p w:rsidR="004A0BC7" w:rsidRDefault="00200FE5" w:rsidP="004A0BC7">
      <w:pPr>
        <w:spacing w:line="240" w:lineRule="auto"/>
        <w:jc w:val="both"/>
        <w:rPr>
          <w:rFonts w:ascii="Traditional Arabic" w:hAnsi="Traditional Arabic" w:cs="PT Bold Heading"/>
          <w:sz w:val="32"/>
          <w:szCs w:val="32"/>
          <w:rtl/>
        </w:rPr>
      </w:pPr>
      <w:r w:rsidRPr="00AB0236">
        <w:rPr>
          <w:rFonts w:ascii="Traditional Arabic" w:hAnsi="Traditional Arabic" w:cs="Traditional Arabic" w:hint="cs"/>
          <w:b/>
          <w:bCs/>
          <w:sz w:val="36"/>
          <w:szCs w:val="36"/>
          <w:rtl/>
        </w:rPr>
        <w:t>قال الإمام مسلم</w:t>
      </w:r>
      <w:r w:rsidR="00AB0236" w:rsidRPr="00AB0236">
        <w:rPr>
          <w:rFonts w:ascii="Traditional Arabic" w:hAnsi="Traditional Arabic" w:cs="Traditional Arabic" w:hint="cs"/>
          <w:b/>
          <w:bCs/>
          <w:sz w:val="36"/>
          <w:szCs w:val="36"/>
          <w:rtl/>
        </w:rPr>
        <w:t xml:space="preserve"> :</w:t>
      </w:r>
      <w:r w:rsidR="004A0BC7" w:rsidRPr="0027040D">
        <w:rPr>
          <w:rFonts w:ascii="Traditional Arabic" w:hAnsi="Traditional Arabic" w:cs="Traditional Arabic"/>
          <w:sz w:val="36"/>
          <w:szCs w:val="36"/>
          <w:rtl/>
        </w:rPr>
        <w:t xml:space="preserve">حَدَّثَنِى زُهَيْرُ بْنُ حَرْبٍ وَعُبَيْدُ اللَّهِ بْنُ سَعِيدٍ قَالاَ حَدَّثَنَا يَحْيَى - وَهُوَ ابْنُ سَعِيدٍ - عَنْ عُبَيْدِ اللَّهِ قَالَ أَخْبَرَنِى نَافِعٌ عَنِ ابْنِ عُمَرَ </w:t>
      </w:r>
      <w:r w:rsidR="004A0BC7" w:rsidRPr="0027040D">
        <w:rPr>
          <w:rFonts w:ascii="Traditional Arabic" w:hAnsi="Traditional Arabic" w:cs="Traditional Arabic" w:hint="cs"/>
          <w:sz w:val="36"/>
          <w:szCs w:val="36"/>
          <w:rtl/>
        </w:rPr>
        <w:t>.</w:t>
      </w:r>
      <w:r w:rsidR="004A0BC7" w:rsidRPr="0027040D">
        <w:rPr>
          <w:rFonts w:ascii="Traditional Arabic" w:hAnsi="Traditional Arabic" w:cs="Traditional Arabic"/>
          <w:sz w:val="36"/>
          <w:szCs w:val="36"/>
          <w:rtl/>
        </w:rPr>
        <w:t xml:space="preserve">حوَحَدَّثَنَا أَبُو بَكْرِ بْنُ أَبِى شَيْبَةَ حَدَّثَنَا أَبُو أُسَامَةَ حَدَّثَنَا عُبَيْدُ اللَّهِ عَنْ نَافِعٍ عَنِ ابْنِ عُمَرَ قَالَ صَلَّيْتُ مَعَ رَسُولِ اللَّهِ -صلى الله عليه وسلم- </w:t>
      </w:r>
      <w:r w:rsidR="004A0BC7" w:rsidRPr="0052418B">
        <w:rPr>
          <w:rFonts w:ascii="Traditional Arabic" w:hAnsi="Traditional Arabic" w:cs="Traditional Arabic"/>
          <w:sz w:val="36"/>
          <w:szCs w:val="36"/>
          <w:rtl/>
        </w:rPr>
        <w:t>قَبْلَ الظُّهْرِ سَجْدَتَيْنِ</w:t>
      </w:r>
      <w:r w:rsidR="004A0BC7" w:rsidRPr="0027040D">
        <w:rPr>
          <w:rFonts w:ascii="Traditional Arabic" w:hAnsi="Traditional Arabic" w:cs="Traditional Arabic"/>
          <w:sz w:val="36"/>
          <w:szCs w:val="36"/>
          <w:rtl/>
        </w:rPr>
        <w:t xml:space="preserve"> وَبَعْدَهَا سَجْدَتَيْنِ وَبَعْدَ الْمَغْرِبِ سَجْدَتَيْنِ وَبَعْدَ الْعِشَاءِ سَجْدَتَيْنِ وَبَعْدَ الْجُمُعَةِ سَجْدَتَيْنِ فَأَمَّا الْمَغْرِبُ وَالْعِشَاءُ وَالْجُمُعَةُ فَصَلَّيْتُ مَعَ النَّبِىِّ -صلى الله عليه وسلم- فِى بَيْتِهِ</w:t>
      </w:r>
      <w:r w:rsidR="004A0BC7">
        <w:rPr>
          <w:rFonts w:ascii="Traditional Arabic" w:hAnsi="Traditional Arabic" w:cs="Traditional Arabic" w:hint="cs"/>
          <w:sz w:val="36"/>
          <w:szCs w:val="36"/>
          <w:rtl/>
        </w:rPr>
        <w:t>"</w:t>
      </w:r>
      <w:r w:rsidR="004A0BC7">
        <w:rPr>
          <w:rStyle w:val="FootnoteReference"/>
          <w:rFonts w:ascii="Traditional Arabic" w:hAnsi="Traditional Arabic" w:cs="Traditional Arabic"/>
          <w:sz w:val="36"/>
          <w:szCs w:val="36"/>
          <w:rtl/>
        </w:rPr>
        <w:footnoteReference w:customMarkFollows="1" w:id="597"/>
        <w:t>(</w:t>
      </w:r>
      <w:r w:rsidR="004A0BC7">
        <w:rPr>
          <w:rStyle w:val="FootnoteReference"/>
          <w:rFonts w:ascii="Traditional Arabic" w:hAnsi="Traditional Arabic" w:cs="Traditional Arabic" w:hint="cs"/>
          <w:sz w:val="36"/>
          <w:szCs w:val="36"/>
          <w:rtl/>
        </w:rPr>
        <w:t>1</w:t>
      </w:r>
      <w:r w:rsidR="004A0BC7">
        <w:rPr>
          <w:rStyle w:val="FootnoteReference"/>
          <w:rFonts w:ascii="Traditional Arabic" w:hAnsi="Traditional Arabic" w:cs="Traditional Arabic"/>
          <w:sz w:val="36"/>
          <w:szCs w:val="36"/>
          <w:rtl/>
        </w:rPr>
        <w:t>)</w:t>
      </w:r>
      <w:r w:rsidR="004A0BC7" w:rsidRPr="0027040D">
        <w:rPr>
          <w:rFonts w:ascii="Traditional Arabic" w:hAnsi="Traditional Arabic" w:cs="Traditional Arabic"/>
          <w:sz w:val="36"/>
          <w:szCs w:val="36"/>
          <w:rtl/>
        </w:rPr>
        <w:t>.</w:t>
      </w:r>
    </w:p>
    <w:p w:rsidR="00C35E67" w:rsidRDefault="00C35E67" w:rsidP="004A0BC7">
      <w:pPr>
        <w:autoSpaceDE w:val="0"/>
        <w:autoSpaceDN w:val="0"/>
        <w:adjustRightInd w:val="0"/>
        <w:spacing w:after="0" w:line="240" w:lineRule="auto"/>
        <w:jc w:val="both"/>
        <w:rPr>
          <w:rFonts w:ascii="Traditional Arabic" w:hAnsi="Traditional Arabic" w:cs="Traditional Arabic"/>
          <w:b/>
          <w:bCs/>
          <w:sz w:val="36"/>
          <w:szCs w:val="36"/>
          <w:rtl/>
        </w:rPr>
      </w:pPr>
    </w:p>
    <w:p w:rsidR="00C35E67" w:rsidRDefault="00C35E67" w:rsidP="004A0BC7">
      <w:pPr>
        <w:autoSpaceDE w:val="0"/>
        <w:autoSpaceDN w:val="0"/>
        <w:adjustRightInd w:val="0"/>
        <w:spacing w:after="0" w:line="240" w:lineRule="auto"/>
        <w:jc w:val="both"/>
        <w:rPr>
          <w:rFonts w:ascii="Traditional Arabic" w:hAnsi="Traditional Arabic" w:cs="Traditional Arabic"/>
          <w:b/>
          <w:bCs/>
          <w:sz w:val="36"/>
          <w:szCs w:val="36"/>
          <w:rtl/>
        </w:rPr>
      </w:pPr>
    </w:p>
    <w:p w:rsidR="00C35E67" w:rsidRDefault="00C35E67" w:rsidP="004A0BC7">
      <w:pPr>
        <w:autoSpaceDE w:val="0"/>
        <w:autoSpaceDN w:val="0"/>
        <w:adjustRightInd w:val="0"/>
        <w:spacing w:after="0" w:line="240" w:lineRule="auto"/>
        <w:jc w:val="both"/>
        <w:rPr>
          <w:rFonts w:ascii="Traditional Arabic" w:hAnsi="Traditional Arabic" w:cs="Traditional Arabic"/>
          <w:b/>
          <w:bCs/>
          <w:sz w:val="36"/>
          <w:szCs w:val="36"/>
          <w:rtl/>
        </w:rPr>
      </w:pPr>
    </w:p>
    <w:p w:rsidR="004A0BC7" w:rsidRDefault="004A0BC7" w:rsidP="004A0BC7">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بيان وجه التعارض والاختلاف</w:t>
      </w:r>
    </w:p>
    <w:p w:rsidR="004A0BC7" w:rsidRPr="0052418B" w:rsidRDefault="004A0BC7" w:rsidP="00443AA4">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اختلفت الروايات كما هو ظاهر في النافلة القبلية لصلاة الظهر فروت أم المؤمنين عائشة </w:t>
      </w:r>
      <w:r w:rsidR="00443AA4">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رضي الله عنها </w:t>
      </w:r>
      <w:r w:rsidR="00443AA4">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أنه </w:t>
      </w:r>
      <w:r w:rsidR="00443AA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443AA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ما كان يدع أربع ركعات قبل الظهر ، بينما جاء عن ابن عمر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رضي الله عنه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أنه صلى مع النبي </w:t>
      </w:r>
      <w:r w:rsidR="00443AA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صلى الله عليه وسلم </w:t>
      </w:r>
      <w:r w:rsidR="00443AA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ركعتين ، فهل كانت صلاة النبي </w:t>
      </w:r>
      <w:r w:rsidR="00443AA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443AA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قبل الظهر ركعتان أم أربع ؟</w:t>
      </w: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4A0BC7" w:rsidRDefault="004A0BC7" w:rsidP="004A0BC7">
      <w:pPr>
        <w:spacing w:before="240" w:after="0" w:line="240" w:lineRule="auto"/>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الجمع بين اختلاف ال</w:t>
      </w:r>
      <w:r>
        <w:rPr>
          <w:rFonts w:ascii="Traditional Arabic" w:hAnsi="Traditional Arabic" w:cs="Traditional Arabic" w:hint="cs"/>
          <w:b/>
          <w:bCs/>
          <w:sz w:val="36"/>
          <w:szCs w:val="36"/>
          <w:rtl/>
        </w:rPr>
        <w:t xml:space="preserve">روايات وتعارضها </w:t>
      </w:r>
    </w:p>
    <w:p w:rsidR="004A0BC7" w:rsidRPr="00D87D76" w:rsidRDefault="004A0BC7" w:rsidP="002C2EF9">
      <w:pPr>
        <w:spacing w:after="0" w:line="240" w:lineRule="auto"/>
        <w:jc w:val="both"/>
        <w:rPr>
          <w:rFonts w:ascii="Traditional Arabic" w:hAnsi="Traditional Arabic" w:cs="Traditional Arabic"/>
          <w:sz w:val="36"/>
          <w:szCs w:val="36"/>
          <w:rtl/>
        </w:rPr>
      </w:pPr>
      <w:r w:rsidRPr="00E1135E">
        <w:rPr>
          <w:rFonts w:ascii="Traditional Arabic" w:hAnsi="Traditional Arabic" w:cs="Traditional Arabic" w:hint="cs"/>
          <w:sz w:val="36"/>
          <w:szCs w:val="36"/>
          <w:rtl/>
        </w:rPr>
        <w:t>جمهور العلماء متفقون على أن النافلة بعد الظهر أربع ركعات</w:t>
      </w:r>
      <w:r w:rsidR="002C2EF9">
        <w:rPr>
          <w:rFonts w:ascii="Traditional Arabic" w:hAnsi="Traditional Arabic" w:cs="Traditional Arabic" w:hint="cs"/>
          <w:sz w:val="36"/>
          <w:szCs w:val="36"/>
          <w:rtl/>
        </w:rPr>
        <w:t xml:space="preserve"> رغم اختلاف الروايات في هذه المسألة، </w:t>
      </w:r>
      <w:r>
        <w:rPr>
          <w:rFonts w:ascii="Traditional Arabic" w:hAnsi="Traditional Arabic" w:cs="Traditional Arabic" w:hint="cs"/>
          <w:sz w:val="36"/>
          <w:szCs w:val="36"/>
          <w:rtl/>
        </w:rPr>
        <w:t>ف</w:t>
      </w:r>
      <w:r w:rsidRPr="00D87D76">
        <w:rPr>
          <w:rFonts w:ascii="Traditional Arabic" w:hAnsi="Traditional Arabic" w:cs="Traditional Arabic" w:hint="cs"/>
          <w:sz w:val="36"/>
          <w:szCs w:val="36"/>
          <w:rtl/>
        </w:rPr>
        <w:t>عنعبيدةالسلمانيأنهقال</w:t>
      </w:r>
      <w:r w:rsidR="00443AA4">
        <w:rPr>
          <w:rFonts w:ascii="Traditional Arabic" w:hAnsi="Traditional Arabic" w:cs="Traditional Arabic" w:hint="cs"/>
          <w:sz w:val="36"/>
          <w:szCs w:val="36"/>
          <w:rtl/>
        </w:rPr>
        <w:t xml:space="preserve"> :</w:t>
      </w:r>
      <w:r w:rsidRPr="00D87D76">
        <w:rPr>
          <w:rFonts w:ascii="Traditional Arabic" w:hAnsi="Traditional Arabic" w:cs="Traditional Arabic"/>
          <w:sz w:val="36"/>
          <w:szCs w:val="36"/>
          <w:rtl/>
        </w:rPr>
        <w:t xml:space="preserve"> «</w:t>
      </w:r>
      <w:r w:rsidRPr="00D87D76">
        <w:rPr>
          <w:rFonts w:ascii="Traditional Arabic" w:hAnsi="Traditional Arabic" w:cs="Traditional Arabic" w:hint="cs"/>
          <w:sz w:val="36"/>
          <w:szCs w:val="36"/>
          <w:rtl/>
        </w:rPr>
        <w:t>ماأجمعتالصحابةعلىشيءكإجماعهمعلىأربعقبلالظهروأنلاتنكحامرأةفيعدةأختها</w:t>
      </w:r>
      <w:r w:rsidRPr="00D87D76">
        <w:rPr>
          <w:rFonts w:ascii="Traditional Arabic" w:hAnsi="Traditional Arabic" w:cs="Traditional Arabic" w:hint="eastAsia"/>
          <w:sz w:val="36"/>
          <w:szCs w:val="36"/>
          <w:rtl/>
        </w:rPr>
        <w:t>»</w:t>
      </w:r>
      <w:r>
        <w:rPr>
          <w:rStyle w:val="FootnoteReference"/>
          <w:rFonts w:ascii="Traditional Arabic" w:hAnsi="Traditional Arabic" w:cs="Traditional Arabic"/>
          <w:sz w:val="36"/>
          <w:szCs w:val="36"/>
          <w:rtl/>
        </w:rPr>
        <w:footnoteReference w:customMarkFollows="1" w:id="598"/>
        <w:t>(</w:t>
      </w:r>
      <w:r>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p>
    <w:p w:rsidR="004A0BC7" w:rsidRPr="00E1135E" w:rsidRDefault="004A0BC7" w:rsidP="004A0BC7">
      <w:pPr>
        <w:spacing w:after="0" w:line="240" w:lineRule="auto"/>
        <w:jc w:val="both"/>
        <w:rPr>
          <w:rFonts w:ascii="Traditional Arabic" w:hAnsi="Traditional Arabic" w:cs="Traditional Arabic"/>
          <w:sz w:val="36"/>
          <w:szCs w:val="36"/>
          <w:rtl/>
        </w:rPr>
      </w:pPr>
      <w:r w:rsidRPr="00E1135E">
        <w:rPr>
          <w:rFonts w:ascii="Traditional Arabic" w:hAnsi="Traditional Arabic" w:cs="Traditional Arabic" w:hint="cs"/>
          <w:sz w:val="36"/>
          <w:szCs w:val="36"/>
          <w:rtl/>
        </w:rPr>
        <w:t>إنما اختلفوا في تأكيدها أو إستحبابها</w:t>
      </w:r>
      <w:r>
        <w:rPr>
          <w:rFonts w:ascii="Traditional Arabic" w:hAnsi="Traditional Arabic" w:cs="Traditional Arabic" w:hint="cs"/>
          <w:sz w:val="36"/>
          <w:szCs w:val="36"/>
          <w:rtl/>
        </w:rPr>
        <w:t>، كذلك اختلفوا</w:t>
      </w:r>
      <w:r w:rsidRPr="00E1135E">
        <w:rPr>
          <w:rFonts w:ascii="Traditional Arabic" w:hAnsi="Traditional Arabic" w:cs="Traditional Arabic" w:hint="cs"/>
          <w:sz w:val="36"/>
          <w:szCs w:val="36"/>
          <w:rtl/>
        </w:rPr>
        <w:t xml:space="preserve"> في صفتها وقد قسمنا الاختلاف في هذه المسألة على قولين حسب ما اتضح لنا من خلال البحث والإستقراء :</w:t>
      </w:r>
    </w:p>
    <w:p w:rsidR="004A0BC7" w:rsidRDefault="004A0BC7" w:rsidP="004A0BC7">
      <w:pPr>
        <w:spacing w:before="240"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القول الأول :</w:t>
      </w:r>
      <w:r>
        <w:rPr>
          <w:rFonts w:ascii="Traditional Arabic" w:hAnsi="Traditional Arabic" w:cs="Traditional Arabic" w:hint="cs"/>
          <w:b/>
          <w:bCs/>
          <w:sz w:val="36"/>
          <w:szCs w:val="36"/>
          <w:rtl/>
        </w:rPr>
        <w:t xml:space="preserve"> أن المؤكدة ركعتان </w:t>
      </w:r>
      <w:r w:rsidR="00C20B59">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وركعتان مستحبة </w:t>
      </w:r>
      <w:r w:rsidR="00C20B59">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يسلم من كل ركعتين </w:t>
      </w:r>
    </w:p>
    <w:p w:rsidR="004A0BC7" w:rsidRPr="00652356" w:rsidRDefault="004A0BC7" w:rsidP="004A0BC7">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وذهب إلى هذاال</w:t>
      </w:r>
      <w:r w:rsidRPr="00652356">
        <w:rPr>
          <w:rFonts w:ascii="Traditional Arabic" w:hAnsi="Traditional Arabic" w:cs="Traditional Arabic" w:hint="cs"/>
          <w:sz w:val="36"/>
          <w:szCs w:val="36"/>
          <w:rtl/>
        </w:rPr>
        <w:t>قول الجمهور من المالكية والشافعية والحنابلة .</w:t>
      </w:r>
    </w:p>
    <w:p w:rsidR="004A0BC7" w:rsidRDefault="004A0BC7" w:rsidP="004A0BC7">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أبي زيد القيرواني : </w:t>
      </w:r>
      <w:r w:rsidRPr="00F32E5A">
        <w:rPr>
          <w:rFonts w:ascii="Traditional Arabic" w:hAnsi="Traditional Arabic" w:cs="Traditional Arabic" w:hint="cs"/>
          <w:sz w:val="36"/>
          <w:szCs w:val="36"/>
          <w:rtl/>
        </w:rPr>
        <w:t>وَيُسْتَحَبُّلَهُأَنْيَتَنَفَّلَبِأَرْبَعِرَكَعَاتٍيُسَلِّمُمِنْكُلِّرَكْعَتَيْنِ</w:t>
      </w:r>
      <w:r>
        <w:rPr>
          <w:rStyle w:val="FootnoteReference"/>
          <w:rFonts w:ascii="Traditional Arabic" w:hAnsi="Traditional Arabic" w:cs="Traditional Arabic"/>
          <w:sz w:val="36"/>
          <w:szCs w:val="36"/>
          <w:rtl/>
        </w:rPr>
        <w:footnoteReference w:customMarkFollows="1" w:id="599"/>
        <w:t>(</w:t>
      </w:r>
      <w:r>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576874" w:rsidRDefault="004A0BC7" w:rsidP="00394976">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قال الشربيني : </w:t>
      </w:r>
      <w:r w:rsidRPr="007432CD">
        <w:rPr>
          <w:rFonts w:ascii="Traditional Arabic" w:hAnsi="Traditional Arabic" w:cs="Traditional Arabic" w:hint="cs"/>
          <w:sz w:val="36"/>
          <w:szCs w:val="36"/>
          <w:rtl/>
        </w:rPr>
        <w:t>أنالمؤكدمنالرواتبعشرركعاتركعتانقبلالصبحوركعتانقبلالظهروكذابعدهاوبعدالمغربوالعشاء</w:t>
      </w:r>
      <w:r>
        <w:rPr>
          <w:rFonts w:ascii="Traditional Arabic" w:hAnsi="Traditional Arabic" w:cs="Traditional Arabic" w:hint="cs"/>
          <w:sz w:val="36"/>
          <w:szCs w:val="36"/>
          <w:rtl/>
        </w:rPr>
        <w:t xml:space="preserve"> ،</w:t>
      </w:r>
      <w:r w:rsidRPr="007432CD">
        <w:rPr>
          <w:rFonts w:ascii="Traditional Arabic" w:hAnsi="Traditional Arabic" w:cs="Traditional Arabic" w:hint="cs"/>
          <w:sz w:val="36"/>
          <w:szCs w:val="36"/>
          <w:rtl/>
        </w:rPr>
        <w:t>وغيرالمؤكدأنيزيدركعتينقبلالظهرللاتباع</w:t>
      </w:r>
      <w:r>
        <w:rPr>
          <w:rStyle w:val="FootnoteReference"/>
          <w:rFonts w:ascii="Traditional Arabic" w:hAnsi="Traditional Arabic" w:cs="Traditional Arabic"/>
          <w:sz w:val="36"/>
          <w:szCs w:val="36"/>
          <w:rtl/>
        </w:rPr>
        <w:footnoteReference w:customMarkFollows="1" w:id="600"/>
        <w:t>(</w:t>
      </w:r>
      <w:r w:rsidR="00394976">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7432CD">
        <w:rPr>
          <w:rFonts w:ascii="Traditional Arabic" w:hAnsi="Traditional Arabic" w:cs="Traditional Arabic"/>
          <w:sz w:val="36"/>
          <w:szCs w:val="36"/>
          <w:rtl/>
        </w:rPr>
        <w:t>.</w:t>
      </w:r>
    </w:p>
    <w:p w:rsidR="004A0BC7" w:rsidRPr="008C75E2" w:rsidRDefault="004A0BC7" w:rsidP="009A0DA2">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قال ابن قدامة : </w:t>
      </w:r>
      <w:r w:rsidRPr="00A46BA7">
        <w:rPr>
          <w:rFonts w:ascii="Traditional Arabic" w:hAnsi="Traditional Arabic" w:cs="Traditional Arabic" w:hint="cs"/>
          <w:sz w:val="36"/>
          <w:szCs w:val="36"/>
          <w:rtl/>
        </w:rPr>
        <w:t>يستحبأنيصلىقبلالظهرأربعاًوأربعاًبعدها</w:t>
      </w:r>
      <w:r>
        <w:rPr>
          <w:rStyle w:val="FootnoteReference"/>
          <w:rFonts w:ascii="Traditional Arabic" w:hAnsi="Traditional Arabic" w:cs="Traditional Arabic"/>
          <w:sz w:val="36"/>
          <w:szCs w:val="36"/>
          <w:rtl/>
        </w:rPr>
        <w:footnoteReference w:customMarkFollows="1" w:id="601"/>
        <w:t>(</w:t>
      </w:r>
      <w:r w:rsidR="009A0DA2">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A46BA7">
        <w:rPr>
          <w:rFonts w:ascii="Traditional Arabic" w:hAnsi="Traditional Arabic" w:cs="Traditional Arabic"/>
          <w:sz w:val="36"/>
          <w:szCs w:val="36"/>
          <w:rtl/>
        </w:rPr>
        <w:t xml:space="preserve">. </w:t>
      </w:r>
    </w:p>
    <w:p w:rsidR="004A0BC7" w:rsidRDefault="00576874" w:rsidP="009A0DA2">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w:t>
      </w:r>
      <w:r w:rsidR="004A0BC7">
        <w:rPr>
          <w:rFonts w:ascii="Traditional Arabic" w:hAnsi="Traditional Arabic" w:cs="Traditional Arabic" w:hint="cs"/>
          <w:sz w:val="36"/>
          <w:szCs w:val="36"/>
          <w:rtl/>
        </w:rPr>
        <w:t>قال أبي الطيب :</w:t>
      </w:r>
      <w:r w:rsidR="004A0BC7" w:rsidRPr="00F963E4">
        <w:rPr>
          <w:rFonts w:ascii="Traditional Arabic" w:hAnsi="Traditional Arabic" w:cs="Traditional Arabic" w:hint="cs"/>
          <w:sz w:val="36"/>
          <w:szCs w:val="36"/>
          <w:rtl/>
        </w:rPr>
        <w:t>ركعتانمنهامؤكدة،وركعتانمستحبة</w:t>
      </w:r>
      <w:r w:rsidR="004A0BC7">
        <w:rPr>
          <w:rStyle w:val="FootnoteReference"/>
          <w:rFonts w:ascii="Traditional Arabic" w:hAnsi="Traditional Arabic" w:cs="Traditional Arabic"/>
          <w:sz w:val="36"/>
          <w:szCs w:val="36"/>
          <w:rtl/>
        </w:rPr>
        <w:footnoteReference w:customMarkFollows="1" w:id="602"/>
        <w:t>(</w:t>
      </w:r>
      <w:r w:rsidR="009A0DA2">
        <w:rPr>
          <w:rStyle w:val="FootnoteReference"/>
          <w:rFonts w:ascii="Traditional Arabic" w:hAnsi="Traditional Arabic" w:cs="Traditional Arabic" w:hint="cs"/>
          <w:sz w:val="36"/>
          <w:szCs w:val="36"/>
          <w:rtl/>
        </w:rPr>
        <w:t>3</w:t>
      </w:r>
      <w:r w:rsidR="004A0BC7">
        <w:rPr>
          <w:rStyle w:val="FootnoteReference"/>
          <w:rFonts w:ascii="Traditional Arabic" w:hAnsi="Traditional Arabic" w:cs="Traditional Arabic"/>
          <w:sz w:val="36"/>
          <w:szCs w:val="36"/>
          <w:rtl/>
        </w:rPr>
        <w:t>)</w:t>
      </w:r>
      <w:r w:rsidR="004A0BC7">
        <w:rPr>
          <w:rFonts w:ascii="Traditional Arabic" w:hAnsi="Traditional Arabic" w:cs="Traditional Arabic" w:hint="cs"/>
          <w:sz w:val="36"/>
          <w:szCs w:val="36"/>
          <w:rtl/>
        </w:rPr>
        <w:t xml:space="preserve"> . </w:t>
      </w:r>
    </w:p>
    <w:p w:rsidR="004A0BC7" w:rsidRPr="00DF1A10" w:rsidRDefault="001D7D73" w:rsidP="00443AA4">
      <w:pPr>
        <w:spacing w:after="0" w:line="240" w:lineRule="auto"/>
        <w:jc w:val="both"/>
        <w:rPr>
          <w:rFonts w:ascii="Traditional Arabic" w:hAnsi="Traditional Arabic" w:cs="Traditional Arabic"/>
          <w:sz w:val="24"/>
          <w:szCs w:val="24"/>
          <w:rtl/>
        </w:rPr>
      </w:pPr>
      <w:r>
        <w:rPr>
          <w:rFonts w:ascii="Traditional Arabic" w:hAnsi="Traditional Arabic" w:cs="Traditional Arabic" w:hint="cs"/>
          <w:sz w:val="36"/>
          <w:szCs w:val="36"/>
          <w:rtl/>
        </w:rPr>
        <w:t>و</w:t>
      </w:r>
      <w:r w:rsidR="004A0BC7">
        <w:rPr>
          <w:rFonts w:ascii="Traditional Arabic" w:hAnsi="Traditional Arabic" w:cs="Traditional Arabic" w:hint="cs"/>
          <w:sz w:val="36"/>
          <w:szCs w:val="36"/>
          <w:rtl/>
        </w:rPr>
        <w:t xml:space="preserve">استدلوا بحديث ابن عمر في الصحيحين ، وبحديث </w:t>
      </w:r>
      <w:r w:rsidR="004A0BC7" w:rsidRPr="00A46BA7">
        <w:rPr>
          <w:rFonts w:ascii="Traditional Arabic" w:hAnsi="Traditional Arabic" w:cs="Traditional Arabic" w:hint="cs"/>
          <w:sz w:val="36"/>
          <w:szCs w:val="36"/>
          <w:rtl/>
        </w:rPr>
        <w:t>أمحبيبةقالت</w:t>
      </w:r>
      <w:r w:rsidR="004A0BC7" w:rsidRPr="00A46BA7">
        <w:rPr>
          <w:rFonts w:ascii="Traditional Arabic" w:hAnsi="Traditional Arabic" w:cs="Traditional Arabic"/>
          <w:sz w:val="36"/>
          <w:szCs w:val="36"/>
          <w:rtl/>
        </w:rPr>
        <w:t xml:space="preserve">: </w:t>
      </w:r>
      <w:r w:rsidR="004A0BC7" w:rsidRPr="00A46BA7">
        <w:rPr>
          <w:rFonts w:ascii="Traditional Arabic" w:hAnsi="Traditional Arabic" w:cs="Traditional Arabic" w:hint="cs"/>
          <w:sz w:val="36"/>
          <w:szCs w:val="36"/>
          <w:rtl/>
        </w:rPr>
        <w:t>سمعترسولالله</w:t>
      </w:r>
      <w:r w:rsidR="00443AA4">
        <w:rPr>
          <w:rFonts w:ascii="Traditional Arabic" w:hAnsi="Traditional Arabic" w:cs="Traditional Arabic" w:hint="cs"/>
          <w:sz w:val="36"/>
          <w:szCs w:val="36"/>
          <w:rtl/>
        </w:rPr>
        <w:t xml:space="preserve">- </w:t>
      </w:r>
      <w:r w:rsidR="004A0BC7" w:rsidRPr="00A46BA7">
        <w:rPr>
          <w:rFonts w:ascii="Traditional Arabic" w:hAnsi="Traditional Arabic" w:cs="Traditional Arabic" w:hint="cs"/>
          <w:sz w:val="36"/>
          <w:szCs w:val="36"/>
          <w:rtl/>
        </w:rPr>
        <w:t>صلىاللهعليهوسلم</w:t>
      </w:r>
      <w:r w:rsidR="00443AA4">
        <w:rPr>
          <w:rFonts w:ascii="Traditional Arabic" w:hAnsi="Traditional Arabic" w:cs="Traditional Arabic" w:hint="cs"/>
          <w:sz w:val="36"/>
          <w:szCs w:val="36"/>
          <w:rtl/>
        </w:rPr>
        <w:t xml:space="preserve">- </w:t>
      </w:r>
      <w:r w:rsidR="004A0BC7" w:rsidRPr="00A46BA7">
        <w:rPr>
          <w:rFonts w:ascii="Traditional Arabic" w:hAnsi="Traditional Arabic" w:cs="Traditional Arabic" w:hint="cs"/>
          <w:sz w:val="36"/>
          <w:szCs w:val="36"/>
          <w:rtl/>
        </w:rPr>
        <w:t>يقول</w:t>
      </w:r>
      <w:r w:rsidR="004A0BC7" w:rsidRPr="00A46BA7">
        <w:rPr>
          <w:rFonts w:ascii="Traditional Arabic" w:hAnsi="Traditional Arabic" w:cs="Traditional Arabic"/>
          <w:sz w:val="36"/>
          <w:szCs w:val="36"/>
          <w:rtl/>
        </w:rPr>
        <w:t>: «</w:t>
      </w:r>
      <w:r w:rsidR="004A0BC7" w:rsidRPr="00A46BA7">
        <w:rPr>
          <w:rFonts w:ascii="Traditional Arabic" w:hAnsi="Traditional Arabic" w:cs="Traditional Arabic" w:hint="cs"/>
          <w:sz w:val="36"/>
          <w:szCs w:val="36"/>
          <w:rtl/>
        </w:rPr>
        <w:t>منحافظعلىأربعركعاتقبلالظهروأربعركعاتبعدهاحرمهاللهعلىالنار</w:t>
      </w:r>
      <w:r w:rsidR="004A0BC7" w:rsidRPr="00A46BA7">
        <w:rPr>
          <w:rFonts w:ascii="Traditional Arabic" w:hAnsi="Traditional Arabic" w:cs="Traditional Arabic" w:hint="eastAsia"/>
          <w:sz w:val="36"/>
          <w:szCs w:val="36"/>
          <w:rtl/>
        </w:rPr>
        <w:t>»</w:t>
      </w:r>
      <w:r w:rsidR="004A0BC7">
        <w:rPr>
          <w:rStyle w:val="FootnoteReference"/>
          <w:rFonts w:ascii="Traditional Arabic" w:hAnsi="Traditional Arabic" w:cs="Traditional Arabic"/>
          <w:sz w:val="36"/>
          <w:szCs w:val="36"/>
          <w:rtl/>
        </w:rPr>
        <w:footnoteReference w:customMarkFollows="1" w:id="603"/>
        <w:t>(</w:t>
      </w:r>
      <w:r w:rsidR="009A0DA2">
        <w:rPr>
          <w:rStyle w:val="FootnoteReference"/>
          <w:rFonts w:ascii="Traditional Arabic" w:hAnsi="Traditional Arabic" w:cs="Traditional Arabic" w:hint="cs"/>
          <w:sz w:val="36"/>
          <w:szCs w:val="36"/>
          <w:rtl/>
        </w:rPr>
        <w:t>4</w:t>
      </w:r>
      <w:r w:rsidR="004A0BC7">
        <w:rPr>
          <w:rStyle w:val="FootnoteReference"/>
          <w:rFonts w:ascii="Traditional Arabic" w:hAnsi="Traditional Arabic" w:cs="Traditional Arabic"/>
          <w:sz w:val="36"/>
          <w:szCs w:val="36"/>
          <w:rtl/>
        </w:rPr>
        <w:t>)</w:t>
      </w:r>
      <w:r w:rsidR="004A0BC7">
        <w:rPr>
          <w:rFonts w:ascii="Traditional Arabic" w:hAnsi="Traditional Arabic" w:cs="Traditional Arabic" w:hint="cs"/>
          <w:sz w:val="36"/>
          <w:szCs w:val="36"/>
          <w:rtl/>
        </w:rPr>
        <w:t>.</w:t>
      </w:r>
    </w:p>
    <w:p w:rsidR="004A0BC7" w:rsidRDefault="004A0BC7" w:rsidP="00C649B8">
      <w:pPr>
        <w:spacing w:before="240"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القول الثاني :</w:t>
      </w:r>
      <w:r>
        <w:rPr>
          <w:rFonts w:ascii="Traditional Arabic" w:hAnsi="Traditional Arabic" w:cs="Traditional Arabic" w:hint="cs"/>
          <w:b/>
          <w:bCs/>
          <w:sz w:val="36"/>
          <w:szCs w:val="36"/>
          <w:rtl/>
        </w:rPr>
        <w:t xml:space="preserve"> أنها أربع ركعات لا فصل بينهن .</w:t>
      </w:r>
    </w:p>
    <w:p w:rsidR="004A0BC7" w:rsidRDefault="004A0BC7" w:rsidP="004A0BC7">
      <w:pPr>
        <w:spacing w:after="0" w:line="240" w:lineRule="auto"/>
        <w:jc w:val="both"/>
        <w:rPr>
          <w:rFonts w:ascii="Traditional Arabic" w:hAnsi="Traditional Arabic" w:cs="Traditional Arabic"/>
          <w:sz w:val="36"/>
          <w:szCs w:val="36"/>
          <w:rtl/>
        </w:rPr>
      </w:pPr>
      <w:r w:rsidRPr="00652356">
        <w:rPr>
          <w:rFonts w:ascii="Traditional Arabic" w:hAnsi="Traditional Arabic" w:cs="Traditional Arabic" w:hint="cs"/>
          <w:sz w:val="36"/>
          <w:szCs w:val="36"/>
          <w:rtl/>
        </w:rPr>
        <w:t xml:space="preserve">وهو قول </w:t>
      </w:r>
      <w:r>
        <w:rPr>
          <w:rFonts w:ascii="Traditional Arabic" w:hAnsi="Traditional Arabic" w:cs="Traditional Arabic" w:hint="cs"/>
          <w:sz w:val="36"/>
          <w:szCs w:val="36"/>
          <w:rtl/>
        </w:rPr>
        <w:t>الإمام أبي حنيفة .</w:t>
      </w:r>
    </w:p>
    <w:p w:rsidR="004A0BC7" w:rsidRPr="00652356" w:rsidRDefault="004A0BC7" w:rsidP="009A0DA2">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قال السرخسي : </w:t>
      </w:r>
      <w:r w:rsidRPr="0037565E">
        <w:rPr>
          <w:rFonts w:ascii="Traditional Arabic" w:hAnsi="Traditional Arabic" w:cs="Traditional Arabic" w:hint="cs"/>
          <w:sz w:val="36"/>
          <w:szCs w:val="36"/>
          <w:rtl/>
        </w:rPr>
        <w:t>"وَالتَّطَوُّعُقَبْلَالظُّهْرِأَرْبَعُرَكَعَاتٍلافَصْلَبَيْنَهُنَّ"</w:t>
      </w:r>
      <w:r>
        <w:rPr>
          <w:rStyle w:val="FootnoteReference"/>
          <w:rFonts w:ascii="Traditional Arabic" w:hAnsi="Traditional Arabic" w:cs="Traditional Arabic"/>
          <w:sz w:val="36"/>
          <w:szCs w:val="36"/>
          <w:rtl/>
        </w:rPr>
        <w:footnoteReference w:customMarkFollows="1" w:id="604"/>
        <w:t>(</w:t>
      </w:r>
      <w:r w:rsidR="009A0DA2">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Pr="002D753F" w:rsidRDefault="004A0BC7" w:rsidP="009A0DA2">
      <w:pPr>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واستدلوا </w:t>
      </w:r>
      <w:r w:rsidRPr="0037565E">
        <w:rPr>
          <w:rFonts w:ascii="Traditional Arabic" w:hAnsi="Traditional Arabic" w:cs="Traditional Arabic" w:hint="cs"/>
          <w:sz w:val="36"/>
          <w:szCs w:val="36"/>
          <w:rtl/>
        </w:rPr>
        <w:t>ِ</w:t>
      </w:r>
      <w:r>
        <w:rPr>
          <w:rFonts w:ascii="Traditional Arabic" w:hAnsi="Traditional Arabic" w:cs="Traditional Arabic" w:hint="cs"/>
          <w:sz w:val="36"/>
          <w:szCs w:val="36"/>
          <w:rtl/>
        </w:rPr>
        <w:t>ب</w:t>
      </w:r>
      <w:r w:rsidRPr="0037565E">
        <w:rPr>
          <w:rFonts w:ascii="Traditional Arabic" w:hAnsi="Traditional Arabic" w:cs="Traditional Arabic" w:hint="cs"/>
          <w:sz w:val="36"/>
          <w:szCs w:val="36"/>
          <w:rtl/>
        </w:rPr>
        <w:t>حَدِيثِأَبِيأَيُّوبَالأَنْصَارِيِّ</w:t>
      </w:r>
      <w:r w:rsidR="00443AA4">
        <w:rPr>
          <w:rFonts w:ascii="Traditional Arabic" w:hAnsi="Traditional Arabic" w:cs="Traditional Arabic"/>
          <w:sz w:val="36"/>
          <w:szCs w:val="36"/>
          <w:rtl/>
        </w:rPr>
        <w:t>–</w:t>
      </w:r>
      <w:r w:rsidR="00443AA4">
        <w:rPr>
          <w:rFonts w:ascii="Traditional Arabic" w:hAnsi="Traditional Arabic" w:cs="Traditional Arabic" w:hint="cs"/>
          <w:sz w:val="36"/>
          <w:szCs w:val="36"/>
          <w:rtl/>
        </w:rPr>
        <w:t xml:space="preserve"> رضي الله عنه - </w:t>
      </w:r>
      <w:r w:rsidRPr="0037565E">
        <w:rPr>
          <w:rFonts w:ascii="Traditional Arabic" w:hAnsi="Traditional Arabic" w:cs="Traditional Arabic" w:hint="cs"/>
          <w:sz w:val="36"/>
          <w:szCs w:val="36"/>
          <w:rtl/>
        </w:rPr>
        <w:t>قَالَكَانَالنَّبِيُّ</w:t>
      </w:r>
      <w:r w:rsidR="00443AA4">
        <w:rPr>
          <w:rFonts w:ascii="Traditional Arabic" w:hAnsi="Traditional Arabic" w:cs="Traditional Arabic" w:hint="cs"/>
          <w:sz w:val="36"/>
          <w:szCs w:val="36"/>
          <w:rtl/>
        </w:rPr>
        <w:t xml:space="preserve">- </w:t>
      </w:r>
      <w:r w:rsidRPr="0037565E">
        <w:rPr>
          <w:rFonts w:ascii="Traditional Arabic" w:hAnsi="Traditional Arabic" w:cs="Traditional Arabic" w:hint="cs"/>
          <w:sz w:val="36"/>
          <w:szCs w:val="36"/>
          <w:rtl/>
        </w:rPr>
        <w:t>صَلَّىاللَّهُعَلَيْهِوَسَلَّمَ</w:t>
      </w:r>
      <w:r w:rsidR="00443AA4">
        <w:rPr>
          <w:rFonts w:ascii="Traditional Arabic" w:hAnsi="Traditional Arabic" w:cs="Traditional Arabic" w:hint="cs"/>
          <w:sz w:val="36"/>
          <w:szCs w:val="36"/>
          <w:rtl/>
        </w:rPr>
        <w:t xml:space="preserve"> -</w:t>
      </w:r>
      <w:r w:rsidRPr="0037565E">
        <w:rPr>
          <w:rFonts w:ascii="Traditional Arabic" w:hAnsi="Traditional Arabic" w:cs="Traditional Arabic" w:hint="cs"/>
          <w:sz w:val="36"/>
          <w:szCs w:val="36"/>
          <w:rtl/>
        </w:rPr>
        <w:t>يُصَلِّيبَعْدَالزَّوَالِأَرْبَعَرَكَعَاتٍفَقُلْتُ</w:t>
      </w:r>
      <w:r w:rsidRPr="0037565E">
        <w:rPr>
          <w:rFonts w:ascii="Traditional Arabic" w:hAnsi="Traditional Arabic" w:cs="Traditional Arabic"/>
          <w:sz w:val="36"/>
          <w:szCs w:val="36"/>
          <w:rtl/>
        </w:rPr>
        <w:t xml:space="preserve"> : </w:t>
      </w:r>
      <w:r w:rsidRPr="0037565E">
        <w:rPr>
          <w:rFonts w:ascii="Traditional Arabic" w:hAnsi="Traditional Arabic" w:cs="Traditional Arabic" w:hint="cs"/>
          <w:sz w:val="36"/>
          <w:szCs w:val="36"/>
          <w:rtl/>
        </w:rPr>
        <w:t>مَاهَذِهِالصَّلاةُالَّتِيتُدَاوِمُعَلَيْهَا؟فَقَالَ</w:t>
      </w:r>
      <w:r w:rsidRPr="0037565E">
        <w:rPr>
          <w:rFonts w:ascii="Traditional Arabic" w:hAnsi="Traditional Arabic" w:cs="Traditional Arabic"/>
          <w:sz w:val="36"/>
          <w:szCs w:val="36"/>
          <w:rtl/>
        </w:rPr>
        <w:t xml:space="preserve"> : </w:t>
      </w:r>
      <w:r w:rsidRPr="0037565E">
        <w:rPr>
          <w:rFonts w:ascii="Traditional Arabic" w:hAnsi="Traditional Arabic" w:cs="Traditional Arabic" w:hint="cs"/>
          <w:sz w:val="36"/>
          <w:szCs w:val="36"/>
          <w:rtl/>
        </w:rPr>
        <w:t>هَذِهِسَاعَةٌتُفَتَّحُفِيهَاأَبْوَابُالسَّمَاءِفَأُحِبُّأَنْيَصْعَدَلِيفِيهَاعَمَلٌصَالِحٌ</w:t>
      </w:r>
      <w:r w:rsidRPr="0037565E">
        <w:rPr>
          <w:rFonts w:ascii="Traditional Arabic" w:hAnsi="Traditional Arabic" w:cs="Traditional Arabic"/>
          <w:sz w:val="36"/>
          <w:szCs w:val="36"/>
          <w:rtl/>
        </w:rPr>
        <w:t xml:space="preserve"> . </w:t>
      </w:r>
      <w:r w:rsidRPr="0037565E">
        <w:rPr>
          <w:rFonts w:ascii="Traditional Arabic" w:hAnsi="Traditional Arabic" w:cs="Traditional Arabic" w:hint="cs"/>
          <w:sz w:val="36"/>
          <w:szCs w:val="36"/>
          <w:rtl/>
        </w:rPr>
        <w:t>فَقُلْت</w:t>
      </w:r>
      <w:r w:rsidRPr="0037565E">
        <w:rPr>
          <w:rFonts w:ascii="Traditional Arabic" w:hAnsi="Traditional Arabic" w:cs="Traditional Arabic"/>
          <w:sz w:val="36"/>
          <w:szCs w:val="36"/>
          <w:rtl/>
        </w:rPr>
        <w:t xml:space="preserve"> :</w:t>
      </w:r>
      <w:r w:rsidRPr="0037565E">
        <w:rPr>
          <w:rFonts w:ascii="Traditional Arabic" w:hAnsi="Traditional Arabic" w:cs="Traditional Arabic" w:hint="cs"/>
          <w:sz w:val="36"/>
          <w:szCs w:val="36"/>
          <w:rtl/>
        </w:rPr>
        <w:t>أَفِيكُلِّهِنَّقِرَاءَةٌ؟فَقَالَ</w:t>
      </w:r>
      <w:r w:rsidRPr="0037565E">
        <w:rPr>
          <w:rFonts w:ascii="Traditional Arabic" w:hAnsi="Traditional Arabic" w:cs="Traditional Arabic"/>
          <w:sz w:val="36"/>
          <w:szCs w:val="36"/>
          <w:rtl/>
        </w:rPr>
        <w:t xml:space="preserve"> : </w:t>
      </w:r>
      <w:r w:rsidRPr="0037565E">
        <w:rPr>
          <w:rFonts w:ascii="Traditional Arabic" w:hAnsi="Traditional Arabic" w:cs="Traditional Arabic" w:hint="cs"/>
          <w:sz w:val="36"/>
          <w:szCs w:val="36"/>
          <w:rtl/>
        </w:rPr>
        <w:t>نَعَمْ</w:t>
      </w:r>
      <w:r w:rsidRPr="0037565E">
        <w:rPr>
          <w:rFonts w:ascii="Traditional Arabic" w:hAnsi="Traditional Arabic" w:cs="Traditional Arabic"/>
          <w:sz w:val="36"/>
          <w:szCs w:val="36"/>
          <w:rtl/>
        </w:rPr>
        <w:t xml:space="preserve"> . </w:t>
      </w:r>
      <w:r w:rsidRPr="0037565E">
        <w:rPr>
          <w:rFonts w:ascii="Traditional Arabic" w:hAnsi="Traditional Arabic" w:cs="Traditional Arabic" w:hint="cs"/>
          <w:sz w:val="36"/>
          <w:szCs w:val="36"/>
          <w:rtl/>
        </w:rPr>
        <w:t>فَقُلْت</w:t>
      </w:r>
      <w:r w:rsidRPr="0037565E">
        <w:rPr>
          <w:rFonts w:ascii="Traditional Arabic" w:hAnsi="Traditional Arabic" w:cs="Traditional Arabic"/>
          <w:sz w:val="36"/>
          <w:szCs w:val="36"/>
          <w:rtl/>
        </w:rPr>
        <w:t xml:space="preserve"> : </w:t>
      </w:r>
      <w:r w:rsidRPr="0037565E">
        <w:rPr>
          <w:rFonts w:ascii="Traditional Arabic" w:hAnsi="Traditional Arabic" w:cs="Traditional Arabic" w:hint="cs"/>
          <w:sz w:val="36"/>
          <w:szCs w:val="36"/>
          <w:rtl/>
        </w:rPr>
        <w:t>أَبِتَسْلِيمَةٍوَاحِدَةٍأَمْبِتَسْلِيمَتَيْنِ؟فَقَالَ</w:t>
      </w:r>
      <w:r w:rsidRPr="0037565E">
        <w:rPr>
          <w:rFonts w:ascii="Traditional Arabic" w:hAnsi="Traditional Arabic" w:cs="Traditional Arabic"/>
          <w:sz w:val="36"/>
          <w:szCs w:val="36"/>
          <w:rtl/>
        </w:rPr>
        <w:t xml:space="preserve"> : </w:t>
      </w:r>
      <w:r w:rsidRPr="0037565E">
        <w:rPr>
          <w:rFonts w:ascii="Traditional Arabic" w:hAnsi="Traditional Arabic" w:cs="Traditional Arabic" w:hint="cs"/>
          <w:sz w:val="36"/>
          <w:szCs w:val="36"/>
          <w:rtl/>
        </w:rPr>
        <w:t>بِتَسْلِيمَةٍوَاحِدَةٍ</w:t>
      </w:r>
      <w:r w:rsidRPr="0037565E">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customMarkFollows="1" w:id="605"/>
        <w:t>(</w:t>
      </w:r>
      <w:r w:rsidR="009A0DA2">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Pr="00137DB8" w:rsidRDefault="004A0BC7" w:rsidP="004A0BC7">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sz w:val="36"/>
          <w:szCs w:val="36"/>
          <w:rtl/>
        </w:rPr>
        <w:t>و</w:t>
      </w:r>
      <w:r w:rsidRPr="00F32E5A">
        <w:rPr>
          <w:rFonts w:ascii="Traditional Arabic" w:hAnsi="Traditional Arabic" w:cs="Traditional Arabic" w:hint="cs"/>
          <w:sz w:val="36"/>
          <w:szCs w:val="36"/>
          <w:rtl/>
        </w:rPr>
        <w:t>لِمَاجَاءَعَنْهُ</w:t>
      </w:r>
      <w:r w:rsidR="00443AA4">
        <w:rPr>
          <w:rFonts w:ascii="Traditional Arabic" w:hAnsi="Traditional Arabic" w:cs="Traditional Arabic" w:hint="cs"/>
          <w:sz w:val="36"/>
          <w:szCs w:val="36"/>
          <w:rtl/>
        </w:rPr>
        <w:t xml:space="preserve">- </w:t>
      </w:r>
      <w:r w:rsidRPr="00F32E5A">
        <w:rPr>
          <w:rFonts w:ascii="Traditional Arabic" w:hAnsi="Traditional Arabic" w:cs="Traditional Arabic" w:hint="cs"/>
          <w:sz w:val="36"/>
          <w:szCs w:val="36"/>
          <w:rtl/>
        </w:rPr>
        <w:t>صَلَّىاللَّهُعَلَيْهِوَسَلَّمَ</w:t>
      </w:r>
      <w:r w:rsidR="00443AA4">
        <w:rPr>
          <w:rFonts w:ascii="Traditional Arabic" w:hAnsi="Traditional Arabic" w:cs="Traditional Arabic" w:hint="cs"/>
          <w:sz w:val="36"/>
          <w:szCs w:val="36"/>
          <w:rtl/>
        </w:rPr>
        <w:t xml:space="preserve"> -</w:t>
      </w:r>
      <w:r w:rsidRPr="00F32E5A">
        <w:rPr>
          <w:rFonts w:ascii="Traditional Arabic" w:hAnsi="Traditional Arabic" w:cs="Traditional Arabic" w:hint="cs"/>
          <w:sz w:val="36"/>
          <w:szCs w:val="36"/>
          <w:rtl/>
        </w:rPr>
        <w:t>مِنْقَوْلِهِ</w:t>
      </w:r>
      <w:r w:rsidRPr="00F32E5A">
        <w:rPr>
          <w:rFonts w:ascii="Traditional Arabic" w:hAnsi="Traditional Arabic" w:cs="Traditional Arabic"/>
          <w:sz w:val="36"/>
          <w:szCs w:val="36"/>
          <w:rtl/>
        </w:rPr>
        <w:t xml:space="preserve"> : " </w:t>
      </w:r>
      <w:r w:rsidRPr="00F32E5A">
        <w:rPr>
          <w:rFonts w:ascii="Traditional Arabic" w:hAnsi="Traditional Arabic" w:cs="Traditional Arabic" w:hint="cs"/>
          <w:sz w:val="36"/>
          <w:szCs w:val="36"/>
          <w:rtl/>
        </w:rPr>
        <w:t>مَنْحَافَظَعَلَىأَرْبَعِرَكَعَاتٍقَبْلَالظُّهْرِوَأَرْبَعٍبَعْدَهَاحَرَّمَهُاللَّهُعَلَىالنَّارِ</w:t>
      </w:r>
      <w:r>
        <w:rPr>
          <w:rFonts w:ascii="Traditional Arabic" w:hAnsi="Traditional Arabic" w:cs="Traditional Arabic"/>
          <w:sz w:val="36"/>
          <w:szCs w:val="36"/>
          <w:rtl/>
        </w:rPr>
        <w:t>"</w:t>
      </w:r>
      <w:r w:rsidRPr="00F32E5A">
        <w:rPr>
          <w:rFonts w:ascii="Traditional Arabic" w:hAnsi="Traditional Arabic" w:cs="Traditional Arabic" w:hint="cs"/>
          <w:sz w:val="36"/>
          <w:szCs w:val="36"/>
          <w:rtl/>
        </w:rPr>
        <w:t>رَوَاهُأَصْحَابُالسُّنَنِ،وَقَالَعَلَيْهِالصَّلَاةُوَالسَّلَامُأَيْضًا</w:t>
      </w:r>
      <w:r w:rsidRPr="00F32E5A">
        <w:rPr>
          <w:rFonts w:ascii="Traditional Arabic" w:hAnsi="Traditional Arabic" w:cs="Traditional Arabic"/>
          <w:sz w:val="36"/>
          <w:szCs w:val="36"/>
          <w:rtl/>
        </w:rPr>
        <w:t xml:space="preserve"> : </w:t>
      </w:r>
      <w:r>
        <w:rPr>
          <w:rFonts w:ascii="Traditional Arabic" w:hAnsi="Traditional Arabic" w:cs="Traditional Arabic" w:hint="cs"/>
          <w:sz w:val="36"/>
          <w:szCs w:val="36"/>
          <w:rtl/>
        </w:rPr>
        <w:t>"</w:t>
      </w:r>
      <w:r w:rsidRPr="00F32E5A">
        <w:rPr>
          <w:rFonts w:ascii="Traditional Arabic" w:hAnsi="Traditional Arabic" w:cs="Traditional Arabic" w:hint="cs"/>
          <w:sz w:val="36"/>
          <w:szCs w:val="36"/>
          <w:rtl/>
        </w:rPr>
        <w:t>مَنْصَلَّىقَبْلَالظُّهْرِأَرْبَعًاغُفِرَلَهُذُنُوبُيَوْمِهِذَلِكَ</w:t>
      </w:r>
      <w:r>
        <w:rPr>
          <w:rFonts w:ascii="Traditional Arabic" w:hAnsi="Traditional Arabic" w:cs="Traditional Arabic" w:hint="cs"/>
          <w:sz w:val="36"/>
          <w:szCs w:val="36"/>
          <w:rtl/>
        </w:rPr>
        <w:t>".</w:t>
      </w:r>
    </w:p>
    <w:p w:rsidR="00C35E67" w:rsidRDefault="00C35E67" w:rsidP="004A0BC7">
      <w:pPr>
        <w:spacing w:before="240" w:after="0" w:line="240" w:lineRule="auto"/>
        <w:rPr>
          <w:rFonts w:ascii="Traditional Arabic" w:hAnsi="Traditional Arabic" w:cs="Traditional Arabic"/>
          <w:b/>
          <w:bCs/>
          <w:sz w:val="36"/>
          <w:szCs w:val="36"/>
          <w:rtl/>
        </w:rPr>
      </w:pPr>
    </w:p>
    <w:p w:rsidR="00C35E67" w:rsidRDefault="00C35E67" w:rsidP="004A0BC7">
      <w:pPr>
        <w:spacing w:before="240" w:after="0" w:line="240" w:lineRule="auto"/>
        <w:rPr>
          <w:rFonts w:ascii="Traditional Arabic" w:hAnsi="Traditional Arabic" w:cs="Traditional Arabic"/>
          <w:b/>
          <w:bCs/>
          <w:sz w:val="36"/>
          <w:szCs w:val="36"/>
          <w:rtl/>
        </w:rPr>
      </w:pPr>
    </w:p>
    <w:p w:rsidR="00C35E67" w:rsidRDefault="00C35E67" w:rsidP="004A0BC7">
      <w:pPr>
        <w:spacing w:before="240" w:after="0" w:line="240" w:lineRule="auto"/>
        <w:rPr>
          <w:rFonts w:ascii="Traditional Arabic" w:hAnsi="Traditional Arabic" w:cs="Traditional Arabic"/>
          <w:b/>
          <w:bCs/>
          <w:sz w:val="36"/>
          <w:szCs w:val="36"/>
          <w:rtl/>
        </w:rPr>
      </w:pPr>
    </w:p>
    <w:p w:rsidR="004A0BC7" w:rsidRPr="00652356" w:rsidRDefault="004A0BC7" w:rsidP="004A0BC7">
      <w:pPr>
        <w:spacing w:before="240" w:after="0" w:line="240" w:lineRule="auto"/>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الراجح في المسألة </w:t>
      </w:r>
    </w:p>
    <w:p w:rsidR="004A0BC7" w:rsidRDefault="004A0BC7" w:rsidP="00097B9B">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والراجح هو القول الأول ، وهو أن يحمل الاختلاف على التنوع والإباحة فت</w:t>
      </w:r>
      <w:r w:rsidR="002C2EF9">
        <w:rPr>
          <w:rFonts w:ascii="Traditional Arabic" w:hAnsi="Traditional Arabic" w:cs="Traditional Arabic" w:hint="cs"/>
          <w:sz w:val="36"/>
          <w:szCs w:val="36"/>
          <w:rtl/>
        </w:rPr>
        <w:t>ارة يصلي ركعتين وتارة يصلي أربع</w:t>
      </w:r>
      <w:r>
        <w:rPr>
          <w:rFonts w:ascii="Traditional Arabic" w:hAnsi="Traditional Arabic" w:cs="Traditional Arabic" w:hint="cs"/>
          <w:sz w:val="36"/>
          <w:szCs w:val="36"/>
          <w:rtl/>
        </w:rPr>
        <w:t xml:space="preserve"> وهو الأكمل والأكثر من فعله صلى الله عليه وسلم وتعدد أفعاله دليل على الجواز </w:t>
      </w:r>
      <w:r w:rsidR="00097B9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وفيما يلي أقوال بعض العلماء في هذه المسألة : </w:t>
      </w:r>
    </w:p>
    <w:p w:rsidR="004A0BC7" w:rsidRDefault="004A0BC7" w:rsidP="004A0BC7">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ابن حجر تعليقاً على اختلاف الروايات الذي وقع بين عائشة وابن عمر </w:t>
      </w:r>
      <w:r w:rsidR="00443AA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رضي الله عنهما</w:t>
      </w:r>
      <w:r w:rsidR="00443AA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 </w:t>
      </w:r>
      <w:r w:rsidRPr="007D67D8">
        <w:rPr>
          <w:rFonts w:ascii="Traditional Arabic" w:hAnsi="Traditional Arabic" w:cs="Traditional Arabic" w:hint="cs"/>
          <w:sz w:val="36"/>
          <w:szCs w:val="36"/>
          <w:rtl/>
        </w:rPr>
        <w:t>ويحتملأنيقال</w:t>
      </w:r>
      <w:r w:rsidRPr="007D67D8">
        <w:rPr>
          <w:rFonts w:ascii="Traditional Arabic" w:hAnsi="Traditional Arabic" w:cs="Traditional Arabic"/>
          <w:sz w:val="36"/>
          <w:szCs w:val="36"/>
          <w:rtl/>
        </w:rPr>
        <w:t xml:space="preserve">: </w:t>
      </w:r>
      <w:r w:rsidRPr="007D67D8">
        <w:rPr>
          <w:rFonts w:ascii="Traditional Arabic" w:hAnsi="Traditional Arabic" w:cs="Traditional Arabic" w:hint="cs"/>
          <w:sz w:val="36"/>
          <w:szCs w:val="36"/>
          <w:rtl/>
        </w:rPr>
        <w:t>مرادهبيانأنالركعتينقبلالظهرليستاحتماًبحيثيمتنعالزيادةعليهما</w:t>
      </w:r>
      <w:r>
        <w:rPr>
          <w:rStyle w:val="FootnoteReference"/>
          <w:rFonts w:ascii="Traditional Arabic" w:hAnsi="Traditional Arabic" w:cs="Traditional Arabic"/>
          <w:sz w:val="36"/>
          <w:szCs w:val="36"/>
          <w:rtl/>
        </w:rPr>
        <w:footnoteReference w:customMarkFollows="1" w:id="606"/>
        <w:t>(1)</w:t>
      </w:r>
      <w:r>
        <w:rPr>
          <w:rFonts w:ascii="Traditional Arabic" w:hAnsi="Traditional Arabic" w:cs="Traditional Arabic" w:hint="cs"/>
          <w:sz w:val="36"/>
          <w:szCs w:val="36"/>
          <w:rtl/>
        </w:rPr>
        <w:t xml:space="preserve"> .</w:t>
      </w:r>
    </w:p>
    <w:p w:rsidR="004A0BC7" w:rsidRPr="00A42329" w:rsidRDefault="004A0BC7" w:rsidP="00097B9B">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وقال الإمام النووي : </w:t>
      </w:r>
      <w:r w:rsidRPr="005D31FB">
        <w:rPr>
          <w:rFonts w:ascii="Traditional Arabic" w:hAnsi="Traditional Arabic" w:cs="Traditional Arabic" w:hint="cs"/>
          <w:sz w:val="36"/>
          <w:szCs w:val="36"/>
          <w:rtl/>
        </w:rPr>
        <w:t>واختلافالأحاديثفيأعدادهامحمولعلىتوسعةالأمرفيهاوأنلهاأقلوأكملفيحصلأصلالسنةبالأقلولكنالاختيارفعلالأكثرالأكمل،وهذاكماسبقفياختلافأحاديثالضحىوكمافيأحاديثالوترفجاءتفيهاكلهاأعدادهابالأقلوالأكثرومابينهماليدلعلىأقلالمجزىءفيتحصيلأصلالسنةوعلىالأكملوالأوسطواللهأعلم</w:t>
      </w:r>
      <w:r>
        <w:rPr>
          <w:rStyle w:val="FootnoteReference"/>
          <w:rFonts w:ascii="Traditional Arabic" w:hAnsi="Traditional Arabic" w:cs="Traditional Arabic"/>
          <w:sz w:val="36"/>
          <w:szCs w:val="36"/>
          <w:rtl/>
        </w:rPr>
        <w:footnoteReference w:customMarkFollows="1" w:id="607"/>
        <w:t>(</w:t>
      </w:r>
      <w:r w:rsidR="00097B9B">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5D31FB">
        <w:rPr>
          <w:rFonts w:ascii="Traditional Arabic" w:hAnsi="Traditional Arabic" w:cs="Traditional Arabic"/>
          <w:sz w:val="36"/>
          <w:szCs w:val="36"/>
          <w:rtl/>
        </w:rPr>
        <w:t>.</w:t>
      </w:r>
      <w:r w:rsidRPr="005D31FB">
        <w:rPr>
          <w:rFonts w:ascii="Traditional Arabic" w:hAnsi="Traditional Arabic" w:cs="Traditional Arabic" w:hint="cs"/>
          <w:sz w:val="36"/>
          <w:szCs w:val="36"/>
          <w:rtl/>
        </w:rPr>
        <w:t>قالأبوجعفرالطبري</w:t>
      </w:r>
      <w:r w:rsidRPr="005D31FB">
        <w:rPr>
          <w:rFonts w:ascii="Traditional Arabic" w:hAnsi="Traditional Arabic" w:cs="Traditional Arabic"/>
          <w:sz w:val="36"/>
          <w:szCs w:val="36"/>
          <w:rtl/>
        </w:rPr>
        <w:t xml:space="preserve">: </w:t>
      </w:r>
      <w:r w:rsidRPr="005D31FB">
        <w:rPr>
          <w:rFonts w:ascii="Traditional Arabic" w:hAnsi="Traditional Arabic" w:cs="Traditional Arabic" w:hint="cs"/>
          <w:sz w:val="36"/>
          <w:szCs w:val="36"/>
          <w:rtl/>
        </w:rPr>
        <w:t>الأربعكانتفيكثيرمنأحوالهوركعتانفيقليلها</w:t>
      </w:r>
      <w:r>
        <w:rPr>
          <w:rStyle w:val="FootnoteReference"/>
          <w:rFonts w:ascii="Traditional Arabic" w:hAnsi="Traditional Arabic" w:cs="Traditional Arabic"/>
          <w:sz w:val="36"/>
          <w:szCs w:val="36"/>
          <w:rtl/>
        </w:rPr>
        <w:footnoteReference w:customMarkFollows="1" w:id="608"/>
        <w:t>(</w:t>
      </w:r>
      <w:r w:rsidR="009A0DA2">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وقال بدر الدين العيني : </w:t>
      </w:r>
      <w:r w:rsidRPr="005E2B3C">
        <w:rPr>
          <w:rFonts w:ascii="Traditional Arabic" w:hAnsi="Traditional Arabic" w:cs="Traditional Arabic" w:hint="cs"/>
          <w:sz w:val="36"/>
          <w:szCs w:val="36"/>
          <w:rtl/>
        </w:rPr>
        <w:t>والتوفيقبينالحديثينأنالنبي</w:t>
      </w:r>
      <w:r w:rsidR="00443AA4">
        <w:rPr>
          <w:rFonts w:ascii="Traditional Arabic" w:hAnsi="Traditional Arabic" w:cs="Traditional Arabic" w:hint="cs"/>
          <w:sz w:val="36"/>
          <w:szCs w:val="36"/>
          <w:rtl/>
        </w:rPr>
        <w:t xml:space="preserve">- </w:t>
      </w:r>
      <w:r w:rsidRPr="005E2B3C">
        <w:rPr>
          <w:rFonts w:ascii="Traditional Arabic" w:hAnsi="Traditional Arabic" w:cs="Traditional Arabic" w:hint="cs"/>
          <w:sz w:val="36"/>
          <w:szCs w:val="36"/>
          <w:rtl/>
        </w:rPr>
        <w:t>صلىاللهعليهوسلّم</w:t>
      </w:r>
      <w:r w:rsidR="00443AA4">
        <w:rPr>
          <w:rFonts w:ascii="Traditional Arabic" w:hAnsi="Traditional Arabic" w:cs="Traditional Arabic" w:hint="cs"/>
          <w:sz w:val="36"/>
          <w:szCs w:val="36"/>
          <w:rtl/>
        </w:rPr>
        <w:t xml:space="preserve"> -</w:t>
      </w:r>
      <w:r w:rsidRPr="005E2B3C">
        <w:rPr>
          <w:rFonts w:ascii="Traditional Arabic" w:hAnsi="Traditional Arabic" w:cs="Traditional Arabic" w:hint="cs"/>
          <w:sz w:val="36"/>
          <w:szCs w:val="36"/>
          <w:rtl/>
        </w:rPr>
        <w:t>صلىبعدالظهرركعتينمرة،وصلىبعدالظهرأربعامرة،بياناللجواز،واختلافالأحاديثفيالأعدادمحمولعلىتوسعةالأمرفيها،وأنلهاأقلوأكثرفيحصلأقلالسنةبالأقل،ولكنالاختيارفعلالأكثر</w:t>
      </w:r>
      <w:r>
        <w:rPr>
          <w:rFonts w:ascii="Traditional Arabic" w:hAnsi="Traditional Arabic" w:cs="Traditional Arabic" w:hint="cs"/>
          <w:sz w:val="36"/>
          <w:szCs w:val="36"/>
          <w:rtl/>
        </w:rPr>
        <w:t>الأكمل</w:t>
      </w:r>
      <w:r>
        <w:rPr>
          <w:rStyle w:val="FootnoteReference"/>
          <w:rFonts w:ascii="Traditional Arabic" w:hAnsi="Traditional Arabic" w:cs="Traditional Arabic"/>
          <w:sz w:val="36"/>
          <w:szCs w:val="36"/>
          <w:rtl/>
        </w:rPr>
        <w:footnoteReference w:customMarkFollows="1" w:id="609"/>
        <w:t>(</w:t>
      </w:r>
      <w:r w:rsidR="009A0DA2">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وقال أيضاً : </w:t>
      </w:r>
      <w:r w:rsidRPr="00A42329">
        <w:rPr>
          <w:rFonts w:ascii="Traditional Arabic" w:hAnsi="Traditional Arabic" w:cs="Traditional Arabic" w:hint="cs"/>
          <w:sz w:val="36"/>
          <w:szCs w:val="36"/>
          <w:rtl/>
        </w:rPr>
        <w:t>والراجحهوالأربع</w:t>
      </w:r>
      <w:r>
        <w:rPr>
          <w:rStyle w:val="FootnoteReference"/>
          <w:rFonts w:ascii="Traditional Arabic" w:hAnsi="Traditional Arabic" w:cs="Traditional Arabic"/>
          <w:sz w:val="36"/>
          <w:szCs w:val="36"/>
          <w:rtl/>
        </w:rPr>
        <w:footnoteReference w:customMarkFollows="1" w:id="610"/>
        <w:t>(</w:t>
      </w:r>
      <w:r w:rsidR="009A0DA2">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A42329">
        <w:rPr>
          <w:rFonts w:ascii="Traditional Arabic" w:hAnsi="Traditional Arabic" w:cs="Traditional Arabic"/>
          <w:sz w:val="36"/>
          <w:szCs w:val="36"/>
          <w:rtl/>
        </w:rPr>
        <w:t>.</w:t>
      </w:r>
    </w:p>
    <w:p w:rsidR="004A0BC7" w:rsidRPr="00F963E4" w:rsidRDefault="002C2EF9" w:rsidP="009A0DA2">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4A0BC7" w:rsidRPr="00F963E4">
        <w:rPr>
          <w:rFonts w:ascii="Traditional Arabic" w:hAnsi="Traditional Arabic" w:cs="Traditional Arabic" w:hint="cs"/>
          <w:sz w:val="36"/>
          <w:szCs w:val="36"/>
          <w:rtl/>
        </w:rPr>
        <w:t>قالالسندي</w:t>
      </w:r>
      <w:r w:rsidR="004A0BC7" w:rsidRPr="00F963E4">
        <w:rPr>
          <w:rFonts w:ascii="Traditional Arabic" w:hAnsi="Traditional Arabic" w:cs="Traditional Arabic"/>
          <w:sz w:val="36"/>
          <w:szCs w:val="36"/>
          <w:rtl/>
        </w:rPr>
        <w:t xml:space="preserve">: </w:t>
      </w:r>
      <w:r w:rsidR="004A0BC7" w:rsidRPr="00F963E4">
        <w:rPr>
          <w:rFonts w:ascii="Traditional Arabic" w:hAnsi="Traditional Arabic" w:cs="Traditional Arabic" w:hint="cs"/>
          <w:sz w:val="36"/>
          <w:szCs w:val="36"/>
          <w:rtl/>
        </w:rPr>
        <w:t>قوله</w:t>
      </w:r>
      <w:r w:rsidR="004A0BC7" w:rsidRPr="00F963E4">
        <w:rPr>
          <w:rFonts w:ascii="Traditional Arabic" w:hAnsi="Traditional Arabic" w:cs="Traditional Arabic"/>
          <w:sz w:val="36"/>
          <w:szCs w:val="36"/>
          <w:rtl/>
        </w:rPr>
        <w:t>: «</w:t>
      </w:r>
      <w:r w:rsidR="004A0BC7" w:rsidRPr="00F963E4">
        <w:rPr>
          <w:rFonts w:ascii="Traditional Arabic" w:hAnsi="Traditional Arabic" w:cs="Traditional Arabic" w:hint="cs"/>
          <w:sz w:val="36"/>
          <w:szCs w:val="36"/>
          <w:rtl/>
        </w:rPr>
        <w:t>قبلالظهرركعتين</w:t>
      </w:r>
      <w:r w:rsidR="004A0BC7" w:rsidRPr="00F963E4">
        <w:rPr>
          <w:rFonts w:ascii="Traditional Arabic" w:hAnsi="Traditional Arabic" w:cs="Traditional Arabic" w:hint="eastAsia"/>
          <w:sz w:val="36"/>
          <w:szCs w:val="36"/>
          <w:rtl/>
        </w:rPr>
        <w:t>»</w:t>
      </w:r>
      <w:r w:rsidR="004A0BC7" w:rsidRPr="00F963E4">
        <w:rPr>
          <w:rFonts w:ascii="Traditional Arabic" w:hAnsi="Traditional Arabic" w:cs="Traditional Arabic" w:hint="cs"/>
          <w:sz w:val="36"/>
          <w:szCs w:val="36"/>
          <w:rtl/>
        </w:rPr>
        <w:t>قدجاءقبلالظهرركعتانوأربعركعاتولااختلافلجوازأنهفعلأحياناًهذاوأحياناًذاكنعمالحديثالقولييؤيدالأخذبالأربعويرجحهوهوحديثمنثابرعلىاثنتيعشرةركعةولذلكأخذبهعلماؤناواللهأعلم</w:t>
      </w:r>
      <w:r w:rsidR="004A0BC7">
        <w:rPr>
          <w:rStyle w:val="FootnoteReference"/>
          <w:rFonts w:ascii="Traditional Arabic" w:hAnsi="Traditional Arabic" w:cs="Traditional Arabic"/>
          <w:sz w:val="36"/>
          <w:szCs w:val="36"/>
          <w:rtl/>
        </w:rPr>
        <w:footnoteReference w:customMarkFollows="1" w:id="611"/>
        <w:t>(</w:t>
      </w:r>
      <w:r w:rsidR="009A0DA2">
        <w:rPr>
          <w:rStyle w:val="FootnoteReference"/>
          <w:rFonts w:ascii="Traditional Arabic" w:hAnsi="Traditional Arabic" w:cs="Traditional Arabic" w:hint="cs"/>
          <w:sz w:val="36"/>
          <w:szCs w:val="36"/>
          <w:rtl/>
        </w:rPr>
        <w:t>6</w:t>
      </w:r>
      <w:r w:rsidR="004A0BC7">
        <w:rPr>
          <w:rStyle w:val="FootnoteReference"/>
          <w:rFonts w:ascii="Traditional Arabic" w:hAnsi="Traditional Arabic" w:cs="Traditional Arabic"/>
          <w:sz w:val="36"/>
          <w:szCs w:val="36"/>
          <w:rtl/>
        </w:rPr>
        <w:t>)</w:t>
      </w:r>
      <w:r w:rsidR="004A0BC7" w:rsidRPr="00F963E4">
        <w:rPr>
          <w:rFonts w:ascii="Traditional Arabic" w:hAnsi="Traditional Arabic" w:cs="Traditional Arabic"/>
          <w:sz w:val="36"/>
          <w:szCs w:val="36"/>
          <w:rtl/>
        </w:rPr>
        <w:t>.</w:t>
      </w: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C35E67" w:rsidRDefault="00C35E67" w:rsidP="004A0BC7">
      <w:pPr>
        <w:spacing w:after="0" w:line="240" w:lineRule="auto"/>
        <w:jc w:val="both"/>
        <w:rPr>
          <w:rFonts w:ascii="Traditional Arabic" w:hAnsi="Traditional Arabic" w:cs="PT Bold Heading"/>
          <w:sz w:val="32"/>
          <w:szCs w:val="32"/>
          <w:rtl/>
        </w:rPr>
      </w:pPr>
    </w:p>
    <w:p w:rsidR="004A0BC7" w:rsidRDefault="004A0BC7" w:rsidP="004A0BC7">
      <w:pPr>
        <w:spacing w:after="0" w:line="240" w:lineRule="auto"/>
        <w:jc w:val="both"/>
        <w:rPr>
          <w:rFonts w:ascii="Traditional Arabic" w:hAnsi="Traditional Arabic" w:cs="PT Bold Heading"/>
          <w:sz w:val="32"/>
          <w:szCs w:val="32"/>
          <w:rtl/>
        </w:rPr>
      </w:pPr>
      <w:r>
        <w:rPr>
          <w:rFonts w:ascii="Traditional Arabic" w:hAnsi="Traditional Arabic" w:cs="PT Bold Heading" w:hint="cs"/>
          <w:sz w:val="32"/>
          <w:szCs w:val="32"/>
          <w:rtl/>
        </w:rPr>
        <w:t>المبحث الرابع عشر :</w:t>
      </w:r>
      <w:r w:rsidRPr="000A31C8">
        <w:rPr>
          <w:rFonts w:ascii="Traditional Arabic" w:hAnsi="Traditional Arabic" w:cs="PT Bold Heading" w:hint="cs"/>
          <w:color w:val="000000"/>
          <w:sz w:val="32"/>
          <w:szCs w:val="32"/>
          <w:rtl/>
        </w:rPr>
        <w:t xml:space="preserve">عدد ركعات النافلة بعد صلاة الجمعة </w:t>
      </w:r>
    </w:p>
    <w:p w:rsidR="004A0BC7" w:rsidRPr="007B5881" w:rsidRDefault="004A0BC7" w:rsidP="004A0BC7">
      <w:pPr>
        <w:autoSpaceDE w:val="0"/>
        <w:autoSpaceDN w:val="0"/>
        <w:adjustRightInd w:val="0"/>
        <w:spacing w:after="0" w:line="240" w:lineRule="auto"/>
        <w:jc w:val="both"/>
        <w:rPr>
          <w:rFonts w:ascii="Traditional Arabic" w:hAnsi="Traditional Arabic" w:cs="Traditional Arabic"/>
          <w:b/>
          <w:bCs/>
          <w:sz w:val="32"/>
          <w:szCs w:val="32"/>
          <w:rtl/>
        </w:rPr>
      </w:pPr>
      <w:r w:rsidRPr="007B5881">
        <w:rPr>
          <w:rFonts w:ascii="Traditional Arabic" w:hAnsi="Traditional Arabic" w:cs="Traditional Arabic" w:hint="cs"/>
          <w:b/>
          <w:bCs/>
          <w:sz w:val="36"/>
          <w:szCs w:val="36"/>
          <w:rtl/>
        </w:rPr>
        <w:t>(</w:t>
      </w:r>
      <w:r w:rsidRPr="007B5881">
        <w:rPr>
          <w:rFonts w:ascii="Traditional Arabic" w:hAnsi="Traditional Arabic" w:cs="Traditional Arabic"/>
          <w:b/>
          <w:bCs/>
          <w:sz w:val="36"/>
          <w:szCs w:val="36"/>
          <w:rtl/>
        </w:rPr>
        <w:t>إِذَا صَلَّى أَحَدُكُمُ الْجُمُعَةَ فَلْيُصَلِّ بَعْدَهَا أَرْبَعًا</w:t>
      </w:r>
      <w:r w:rsidRPr="007B5881">
        <w:rPr>
          <w:rFonts w:ascii="Traditional Arabic" w:hAnsi="Traditional Arabic" w:cs="Traditional Arabic" w:hint="cs"/>
          <w:b/>
          <w:bCs/>
          <w:sz w:val="36"/>
          <w:szCs w:val="36"/>
          <w:rtl/>
        </w:rPr>
        <w:t>)</w:t>
      </w:r>
    </w:p>
    <w:p w:rsidR="004A0BC7" w:rsidRPr="007B5881" w:rsidRDefault="00200FE5" w:rsidP="00443AA4">
      <w:pPr>
        <w:autoSpaceDE w:val="0"/>
        <w:autoSpaceDN w:val="0"/>
        <w:adjustRightInd w:val="0"/>
        <w:spacing w:after="0" w:line="240" w:lineRule="auto"/>
        <w:jc w:val="both"/>
        <w:rPr>
          <w:rFonts w:ascii="Traditional Arabic" w:hAnsi="Traditional Arabic" w:cs="Traditional Arabic"/>
          <w:sz w:val="32"/>
          <w:szCs w:val="32"/>
          <w:rtl/>
        </w:rPr>
      </w:pPr>
      <w:r w:rsidRPr="00AB0236">
        <w:rPr>
          <w:rFonts w:ascii="Traditional Arabic" w:hAnsi="Traditional Arabic" w:cs="Traditional Arabic" w:hint="cs"/>
          <w:b/>
          <w:bCs/>
          <w:sz w:val="36"/>
          <w:szCs w:val="36"/>
          <w:rtl/>
        </w:rPr>
        <w:t>قال الإمام مسلم</w:t>
      </w:r>
      <w:r w:rsidR="00AB0236" w:rsidRPr="00AB0236">
        <w:rPr>
          <w:rFonts w:ascii="Traditional Arabic" w:hAnsi="Traditional Arabic" w:cs="Traditional Arabic" w:hint="cs"/>
          <w:b/>
          <w:bCs/>
          <w:sz w:val="36"/>
          <w:szCs w:val="36"/>
          <w:rtl/>
        </w:rPr>
        <w:t xml:space="preserve"> :</w:t>
      </w:r>
      <w:r w:rsidR="004A0BC7" w:rsidRPr="0027040D">
        <w:rPr>
          <w:rFonts w:ascii="Traditional Arabic" w:hAnsi="Traditional Arabic" w:cs="Traditional Arabic"/>
          <w:sz w:val="36"/>
          <w:szCs w:val="36"/>
          <w:rtl/>
        </w:rPr>
        <w:t xml:space="preserve">حَدَّثَنَا يَحْيَى بْنُ يَحْيَى أَخْبَرَنَا خَالِدُ بْنُ عَبْدِ اللَّهِ عَنْ سُهَيْلٍ عَنْ أَبِيهِ عَنْ أَبِى هُرَيْرَةَ </w:t>
      </w:r>
      <w:r w:rsidR="00443AA4">
        <w:rPr>
          <w:rFonts w:ascii="Traditional Arabic" w:hAnsi="Traditional Arabic" w:cs="Traditional Arabic" w:hint="cs"/>
          <w:sz w:val="36"/>
          <w:szCs w:val="36"/>
          <w:rtl/>
        </w:rPr>
        <w:t xml:space="preserve">- رضي الله عنه - </w:t>
      </w:r>
      <w:r w:rsidR="004A0BC7" w:rsidRPr="0027040D">
        <w:rPr>
          <w:rFonts w:ascii="Traditional Arabic" w:hAnsi="Traditional Arabic" w:cs="Traditional Arabic"/>
          <w:sz w:val="36"/>
          <w:szCs w:val="36"/>
          <w:rtl/>
        </w:rPr>
        <w:t>قَالَ قَالَ رَسُولُ اللَّهِ -صلى الله عليه وسلم</w:t>
      </w:r>
      <w:r w:rsidR="004A0BC7" w:rsidRPr="007B5881">
        <w:rPr>
          <w:rFonts w:ascii="Traditional Arabic" w:hAnsi="Traditional Arabic" w:cs="Traditional Arabic"/>
          <w:sz w:val="36"/>
          <w:szCs w:val="36"/>
          <w:rtl/>
        </w:rPr>
        <w:t xml:space="preserve">-  </w:t>
      </w:r>
      <w:r w:rsidR="004A0BC7" w:rsidRPr="007B5881">
        <w:rPr>
          <w:rFonts w:ascii="Traditional Arabic" w:hAnsi="Traditional Arabic" w:cs="Traditional Arabic" w:hint="cs"/>
          <w:sz w:val="36"/>
          <w:szCs w:val="36"/>
          <w:rtl/>
        </w:rPr>
        <w:t>"</w:t>
      </w:r>
      <w:r w:rsidR="004A0BC7" w:rsidRPr="007B5881">
        <w:rPr>
          <w:rFonts w:ascii="Traditional Arabic" w:hAnsi="Traditional Arabic" w:cs="Traditional Arabic"/>
          <w:sz w:val="36"/>
          <w:szCs w:val="36"/>
          <w:rtl/>
        </w:rPr>
        <w:t>إِذَا صَلَّى أَحَدُكُمُ الْجُمُعَةَ فَلْيُصَلِّ بَعْدَهَا أَرْبَعًا</w:t>
      </w:r>
      <w:r w:rsidR="004A0BC7" w:rsidRPr="007B5881">
        <w:rPr>
          <w:rFonts w:ascii="Traditional Arabic" w:hAnsi="Traditional Arabic" w:cs="Traditional Arabic" w:hint="cs"/>
          <w:sz w:val="36"/>
          <w:szCs w:val="36"/>
          <w:rtl/>
        </w:rPr>
        <w:t>"</w:t>
      </w:r>
      <w:r w:rsidR="004A0BC7" w:rsidRPr="007B5881">
        <w:rPr>
          <w:rStyle w:val="FootnoteReference"/>
          <w:rFonts w:ascii="Traditional Arabic" w:hAnsi="Traditional Arabic" w:cs="Traditional Arabic"/>
          <w:sz w:val="36"/>
          <w:szCs w:val="36"/>
          <w:rtl/>
        </w:rPr>
        <w:footnoteReference w:customMarkFollows="1" w:id="612"/>
        <w:t>(</w:t>
      </w:r>
      <w:r w:rsidR="004A0BC7" w:rsidRPr="007B5881">
        <w:rPr>
          <w:rStyle w:val="FootnoteReference"/>
          <w:rFonts w:ascii="Traditional Arabic" w:hAnsi="Traditional Arabic" w:cs="Traditional Arabic" w:hint="cs"/>
          <w:sz w:val="36"/>
          <w:szCs w:val="36"/>
          <w:rtl/>
        </w:rPr>
        <w:t>1</w:t>
      </w:r>
      <w:r w:rsidR="004A0BC7" w:rsidRPr="007B5881">
        <w:rPr>
          <w:rStyle w:val="FootnoteReference"/>
          <w:rFonts w:ascii="Traditional Arabic" w:hAnsi="Traditional Arabic" w:cs="Traditional Arabic"/>
          <w:sz w:val="36"/>
          <w:szCs w:val="36"/>
          <w:rtl/>
        </w:rPr>
        <w:t>)</w:t>
      </w:r>
      <w:r w:rsidR="004A0BC7" w:rsidRPr="007B5881">
        <w:rPr>
          <w:rFonts w:ascii="Traditional Arabic" w:hAnsi="Traditional Arabic" w:cs="Traditional Arabic"/>
          <w:sz w:val="36"/>
          <w:szCs w:val="36"/>
          <w:rtl/>
        </w:rPr>
        <w:t>.</w:t>
      </w:r>
    </w:p>
    <w:p w:rsidR="004A0BC7" w:rsidRPr="001B3813" w:rsidRDefault="00200FE5" w:rsidP="004A0BC7">
      <w:pPr>
        <w:autoSpaceDE w:val="0"/>
        <w:autoSpaceDN w:val="0"/>
        <w:adjustRightInd w:val="0"/>
        <w:spacing w:after="0" w:line="240" w:lineRule="auto"/>
        <w:jc w:val="both"/>
        <w:rPr>
          <w:rFonts w:ascii="Traditional Arabic" w:hAnsi="Traditional Arabic" w:cs="Traditional Arabic"/>
          <w:sz w:val="32"/>
          <w:szCs w:val="32"/>
          <w:rtl/>
        </w:rPr>
      </w:pPr>
      <w:r w:rsidRPr="00AB0236">
        <w:rPr>
          <w:rFonts w:ascii="Traditional Arabic" w:hAnsi="Traditional Arabic" w:cs="Traditional Arabic" w:hint="cs"/>
          <w:b/>
          <w:bCs/>
          <w:sz w:val="36"/>
          <w:szCs w:val="36"/>
          <w:rtl/>
        </w:rPr>
        <w:t>قال الإمام مسلم</w:t>
      </w:r>
      <w:r w:rsidR="00AB0236" w:rsidRPr="00AB0236">
        <w:rPr>
          <w:rFonts w:ascii="Traditional Arabic" w:hAnsi="Traditional Arabic" w:cs="Traditional Arabic" w:hint="cs"/>
          <w:b/>
          <w:bCs/>
          <w:sz w:val="36"/>
          <w:szCs w:val="36"/>
          <w:rtl/>
        </w:rPr>
        <w:t xml:space="preserve"> :</w:t>
      </w:r>
      <w:r w:rsidR="004A0BC7" w:rsidRPr="0027040D">
        <w:rPr>
          <w:rFonts w:ascii="Traditional Arabic" w:hAnsi="Traditional Arabic" w:cs="Traditional Arabic"/>
          <w:sz w:val="36"/>
          <w:szCs w:val="36"/>
          <w:rtl/>
        </w:rPr>
        <w:t>حَدَّثَنَا أَبُو بَكْرِ بْنُ أَبِى شَيْبَةَ وَعَمْرٌو النَّاقِدُ قَالاَ حَدَّثَنَا عَبْدُ اللَّهِ بْنُ إِدْرِيسَ عَنْ سُهَيْلٍ عَنْ أَبِيهِ عَنْ أَبِى هُرَيْرَةَ</w:t>
      </w:r>
      <w:r w:rsidR="00077153">
        <w:rPr>
          <w:rFonts w:ascii="Traditional Arabic" w:hAnsi="Traditional Arabic" w:cs="Traditional Arabic"/>
          <w:sz w:val="36"/>
          <w:szCs w:val="36"/>
          <w:rtl/>
        </w:rPr>
        <w:t>–</w:t>
      </w:r>
      <w:r w:rsidR="00077153">
        <w:rPr>
          <w:rFonts w:ascii="Traditional Arabic" w:hAnsi="Traditional Arabic" w:cs="Traditional Arabic" w:hint="cs"/>
          <w:sz w:val="36"/>
          <w:szCs w:val="36"/>
          <w:rtl/>
        </w:rPr>
        <w:t xml:space="preserve"> رضي الله عنه -</w:t>
      </w:r>
      <w:r w:rsidR="004A0BC7" w:rsidRPr="0027040D">
        <w:rPr>
          <w:rFonts w:ascii="Traditional Arabic" w:hAnsi="Traditional Arabic" w:cs="Traditional Arabic"/>
          <w:sz w:val="36"/>
          <w:szCs w:val="36"/>
          <w:rtl/>
        </w:rPr>
        <w:t xml:space="preserve"> قَالَ قَالَ رَسُولُ اللَّهِ -صلى </w:t>
      </w:r>
      <w:r w:rsidR="004A0BC7" w:rsidRPr="007B5881">
        <w:rPr>
          <w:rFonts w:ascii="Traditional Arabic" w:hAnsi="Traditional Arabic" w:cs="Traditional Arabic"/>
          <w:sz w:val="36"/>
          <w:szCs w:val="36"/>
          <w:rtl/>
        </w:rPr>
        <w:t xml:space="preserve">الله عليه وسلم-  </w:t>
      </w:r>
      <w:r w:rsidR="004A0BC7" w:rsidRPr="007B5881">
        <w:rPr>
          <w:rFonts w:ascii="Traditional Arabic" w:hAnsi="Traditional Arabic" w:cs="Traditional Arabic" w:hint="cs"/>
          <w:sz w:val="36"/>
          <w:szCs w:val="36"/>
          <w:rtl/>
        </w:rPr>
        <w:t>"</w:t>
      </w:r>
      <w:r w:rsidR="004A0BC7" w:rsidRPr="007B5881">
        <w:rPr>
          <w:rFonts w:ascii="Traditional Arabic" w:hAnsi="Traditional Arabic" w:cs="Traditional Arabic"/>
          <w:sz w:val="36"/>
          <w:szCs w:val="36"/>
          <w:rtl/>
        </w:rPr>
        <w:t>إِذَا صَلَّيْتُمْ بَعْدَ الْجُمُعَةِ فَصَلُّوا أَرْبَعًا</w:t>
      </w:r>
      <w:r w:rsidR="004A0BC7" w:rsidRPr="007B5881">
        <w:rPr>
          <w:rFonts w:ascii="Traditional Arabic" w:hAnsi="Traditional Arabic" w:cs="Traditional Arabic" w:hint="cs"/>
          <w:sz w:val="36"/>
          <w:szCs w:val="36"/>
          <w:rtl/>
        </w:rPr>
        <w:t>"</w:t>
      </w:r>
      <w:r w:rsidR="004A0BC7" w:rsidRPr="007B5881">
        <w:rPr>
          <w:rFonts w:ascii="Traditional Arabic" w:hAnsi="Traditional Arabic" w:cs="Traditional Arabic"/>
          <w:sz w:val="36"/>
          <w:szCs w:val="36"/>
          <w:rtl/>
        </w:rPr>
        <w:t>. - زَادَ عَمْرٌو فِى رِوَايَتِهِ قَالَ ابْنُ إِدْرِيسَ قَالَ سُهَيْلٌ فَإِنْ عَجِلَ بِكَ شَىْءٌ فَصَلِّ رَكْعَتَيْنِ فِى الْمَسْجِدِ وَرَكْعَتَيْنِ إِذَا رَجَعْتَ</w:t>
      </w:r>
      <w:r w:rsidR="004A0BC7" w:rsidRPr="007B5881">
        <w:rPr>
          <w:rFonts w:ascii="Traditional Arabic" w:hAnsi="Traditional Arabic" w:cs="Traditional Arabic" w:hint="cs"/>
          <w:sz w:val="36"/>
          <w:szCs w:val="36"/>
          <w:rtl/>
        </w:rPr>
        <w:t>"</w:t>
      </w:r>
      <w:r w:rsidR="004A0BC7" w:rsidRPr="007B5881">
        <w:rPr>
          <w:rStyle w:val="FootnoteReference"/>
          <w:rFonts w:ascii="Traditional Arabic" w:hAnsi="Traditional Arabic" w:cs="Traditional Arabic"/>
          <w:sz w:val="36"/>
          <w:szCs w:val="36"/>
          <w:rtl/>
        </w:rPr>
        <w:footnoteReference w:customMarkFollows="1" w:id="613"/>
        <w:t>(2)</w:t>
      </w:r>
      <w:r w:rsidR="004A0BC7" w:rsidRPr="007B5881">
        <w:rPr>
          <w:rFonts w:ascii="Traditional Arabic" w:hAnsi="Traditional Arabic" w:cs="Traditional Arabic"/>
          <w:sz w:val="36"/>
          <w:szCs w:val="36"/>
          <w:rtl/>
        </w:rPr>
        <w:t>.</w:t>
      </w:r>
    </w:p>
    <w:p w:rsidR="004A0BC7" w:rsidRPr="007B5881" w:rsidRDefault="004A0BC7" w:rsidP="001D7D73">
      <w:pPr>
        <w:autoSpaceDE w:val="0"/>
        <w:autoSpaceDN w:val="0"/>
        <w:adjustRightInd w:val="0"/>
        <w:spacing w:before="240" w:after="0" w:line="240" w:lineRule="auto"/>
        <w:jc w:val="both"/>
        <w:rPr>
          <w:rFonts w:ascii="Traditional Arabic" w:hAnsi="Traditional Arabic" w:cs="Traditional Arabic"/>
          <w:b/>
          <w:bCs/>
          <w:sz w:val="36"/>
          <w:szCs w:val="36"/>
          <w:rtl/>
        </w:rPr>
      </w:pPr>
      <w:r w:rsidRPr="007B5881">
        <w:rPr>
          <w:rFonts w:ascii="Traditional Arabic" w:hAnsi="Traditional Arabic" w:cs="Traditional Arabic" w:hint="cs"/>
          <w:b/>
          <w:bCs/>
          <w:sz w:val="36"/>
          <w:szCs w:val="36"/>
          <w:rtl/>
        </w:rPr>
        <w:t xml:space="preserve">   (</w:t>
      </w:r>
      <w:r w:rsidRPr="007B5881">
        <w:rPr>
          <w:rFonts w:ascii="Traditional Arabic" w:hAnsi="Traditional Arabic" w:cs="Traditional Arabic"/>
          <w:b/>
          <w:bCs/>
          <w:sz w:val="36"/>
          <w:szCs w:val="36"/>
          <w:rtl/>
        </w:rPr>
        <w:t>كَانَ يُصَلِّى بَعْدَ الْجُمُعَةِ رَكْعَتَيْنِ</w:t>
      </w:r>
      <w:r w:rsidRPr="007B5881">
        <w:rPr>
          <w:rFonts w:ascii="Traditional Arabic" w:hAnsi="Traditional Arabic" w:cs="Traditional Arabic" w:hint="cs"/>
          <w:b/>
          <w:bCs/>
          <w:sz w:val="36"/>
          <w:szCs w:val="36"/>
          <w:rtl/>
        </w:rPr>
        <w:t>)</w:t>
      </w:r>
    </w:p>
    <w:p w:rsidR="004A0BC7" w:rsidRPr="007B5881" w:rsidRDefault="00200FE5" w:rsidP="004A0BC7">
      <w:pPr>
        <w:autoSpaceDE w:val="0"/>
        <w:autoSpaceDN w:val="0"/>
        <w:adjustRightInd w:val="0"/>
        <w:spacing w:after="0" w:line="240" w:lineRule="auto"/>
        <w:jc w:val="both"/>
        <w:rPr>
          <w:rFonts w:ascii="Traditional Arabic" w:hAnsi="Traditional Arabic" w:cs="Traditional Arabic"/>
          <w:sz w:val="32"/>
          <w:szCs w:val="32"/>
          <w:rtl/>
        </w:rPr>
      </w:pPr>
      <w:r w:rsidRPr="00AB0236">
        <w:rPr>
          <w:rFonts w:ascii="Traditional Arabic" w:hAnsi="Traditional Arabic" w:cs="Traditional Arabic" w:hint="cs"/>
          <w:b/>
          <w:bCs/>
          <w:sz w:val="36"/>
          <w:szCs w:val="36"/>
          <w:rtl/>
        </w:rPr>
        <w:t>قال الإمام مسلم</w:t>
      </w:r>
      <w:r w:rsidR="00AB0236" w:rsidRPr="00AB0236">
        <w:rPr>
          <w:rFonts w:ascii="Traditional Arabic" w:hAnsi="Traditional Arabic" w:cs="Traditional Arabic" w:hint="cs"/>
          <w:b/>
          <w:bCs/>
          <w:sz w:val="36"/>
          <w:szCs w:val="36"/>
          <w:rtl/>
        </w:rPr>
        <w:t xml:space="preserve"> :</w:t>
      </w:r>
      <w:r w:rsidR="004A0BC7" w:rsidRPr="0027040D">
        <w:rPr>
          <w:rFonts w:ascii="Traditional Arabic" w:hAnsi="Traditional Arabic" w:cs="Traditional Arabic"/>
          <w:sz w:val="36"/>
          <w:szCs w:val="36"/>
          <w:rtl/>
        </w:rPr>
        <w:t xml:space="preserve">حَدَّثَنِى زُهَيْرُ بْنُ حَرْبٍ وَعُبَيْدُ اللَّهِ بْنُ سَعِيدٍ قَالاَ حَدَّثَنَا يَحْيَى - وَهُوَ ابْنُ سَعِيدٍ - عَنْ عُبَيْدِ اللَّهِ قَالَ أَخْبَرَنِى نَافِعٌ عَنِ ابْنِ عُمَرَ حوَحَدَّثَنَا أَبُو بَكْرِ بْنُ أَبِى شَيْبَةَ حَدَّثَنَا أَبُو أُسَامَةَ حَدَّثَنَا عُبَيْدُ اللَّهِ عَنْ نَافِعٍ عَنِ ابْنِ عُمَرَ قَالَ صَلَّيْتُ مَعَ رَسُولِ اللَّهِ -صلى الله عليه وسلم- قَبْلَ الظُّهْرِ سَجْدَتَيْنِ وَبَعْدَهَا سَجْدَتَيْنِ وَبَعْدَ الْمَغْرِبِ سَجْدَتَيْنِ وَبَعْدَ الْعِشَاءِ سَجْدَتَيْنِ </w:t>
      </w:r>
      <w:r w:rsidR="004A0BC7" w:rsidRPr="007B5881">
        <w:rPr>
          <w:rFonts w:ascii="Traditional Arabic" w:hAnsi="Traditional Arabic" w:cs="Traditional Arabic"/>
          <w:sz w:val="36"/>
          <w:szCs w:val="36"/>
          <w:rtl/>
        </w:rPr>
        <w:t>وَبَعْدَ الْجُمُعَةِ سَجْدَتَيْنِ فَأَمَّا الْمَغْرِبُ وَالْعِشَاءُ وَالْجُمُعَةُ فَصَلَّيْتُ مَعَ النَّبِىِّ -صلى الله عليه وسلم- فِى بَيْتِهِ</w:t>
      </w:r>
      <w:r w:rsidR="004A0BC7" w:rsidRPr="007B5881">
        <w:rPr>
          <w:rFonts w:ascii="Traditional Arabic" w:hAnsi="Traditional Arabic" w:cs="Traditional Arabic" w:hint="cs"/>
          <w:sz w:val="36"/>
          <w:szCs w:val="36"/>
          <w:rtl/>
        </w:rPr>
        <w:t>"</w:t>
      </w:r>
      <w:r w:rsidR="004A0BC7" w:rsidRPr="007B5881">
        <w:rPr>
          <w:rStyle w:val="FootnoteReference"/>
          <w:rFonts w:ascii="Traditional Arabic" w:hAnsi="Traditional Arabic" w:cs="Traditional Arabic"/>
          <w:sz w:val="36"/>
          <w:szCs w:val="36"/>
          <w:rtl/>
        </w:rPr>
        <w:footnoteReference w:customMarkFollows="1" w:id="614"/>
        <w:t>(3)</w:t>
      </w:r>
      <w:r w:rsidR="004A0BC7" w:rsidRPr="007B5881">
        <w:rPr>
          <w:rFonts w:ascii="Traditional Arabic" w:hAnsi="Traditional Arabic" w:cs="Traditional Arabic"/>
          <w:sz w:val="36"/>
          <w:szCs w:val="36"/>
          <w:rtl/>
        </w:rPr>
        <w:t>.</w:t>
      </w:r>
    </w:p>
    <w:p w:rsidR="009A0DA2" w:rsidRDefault="009A0DA2">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4A0BC7" w:rsidRPr="001B3813" w:rsidRDefault="00200FE5" w:rsidP="009A0DA2">
      <w:pPr>
        <w:autoSpaceDE w:val="0"/>
        <w:autoSpaceDN w:val="0"/>
        <w:adjustRightInd w:val="0"/>
        <w:spacing w:after="0" w:line="240" w:lineRule="auto"/>
        <w:jc w:val="both"/>
        <w:rPr>
          <w:rFonts w:ascii="Traditional Arabic" w:hAnsi="Traditional Arabic" w:cs="Traditional Arabic"/>
          <w:sz w:val="32"/>
          <w:szCs w:val="32"/>
          <w:rtl/>
        </w:rPr>
      </w:pPr>
      <w:r w:rsidRPr="00AB0236">
        <w:rPr>
          <w:rFonts w:ascii="Traditional Arabic" w:hAnsi="Traditional Arabic" w:cs="Traditional Arabic" w:hint="cs"/>
          <w:b/>
          <w:bCs/>
          <w:sz w:val="36"/>
          <w:szCs w:val="36"/>
          <w:rtl/>
        </w:rPr>
        <w:t>قال الإمام مسلم</w:t>
      </w:r>
      <w:r w:rsidR="00AB0236" w:rsidRPr="00AB0236">
        <w:rPr>
          <w:rFonts w:ascii="Traditional Arabic" w:hAnsi="Traditional Arabic" w:cs="Traditional Arabic" w:hint="cs"/>
          <w:b/>
          <w:bCs/>
          <w:sz w:val="36"/>
          <w:szCs w:val="36"/>
          <w:rtl/>
        </w:rPr>
        <w:t xml:space="preserve"> :</w:t>
      </w:r>
      <w:r w:rsidR="004A0BC7" w:rsidRPr="007B5881">
        <w:rPr>
          <w:rFonts w:ascii="Traditional Arabic" w:hAnsi="Traditional Arabic" w:cs="Traditional Arabic"/>
          <w:sz w:val="36"/>
          <w:szCs w:val="36"/>
          <w:rtl/>
        </w:rPr>
        <w:t>حَدَّثَنَا يَحْيَى بْنُ يَحْيَى قَالَ قَرَأْتُ عَلَى مَالِكٍ عَنْ نَافِعٍ عَنْ عَبْدِ اللَّهِ بْنِ عُمَرَ أَنَّهُ وَصَفَ تَطَوُّعَ صَلاَةِ رَسُولِ اللَّهِ -صلى الله عليه وسلم- قَالَ فَكَانَ لاَ يُصَلِّى بَعْدَ الْجُمُعَةِ حَتَّى يَنْصَرِفَ فَيُصَلِّى رَكْعَتَيْنِ فِى بَيْتِهِ. ق</w:t>
      </w:r>
      <w:r w:rsidR="004A0BC7" w:rsidRPr="0027040D">
        <w:rPr>
          <w:rFonts w:ascii="Traditional Arabic" w:hAnsi="Traditional Arabic" w:cs="Traditional Arabic"/>
          <w:sz w:val="36"/>
          <w:szCs w:val="36"/>
          <w:rtl/>
        </w:rPr>
        <w:t>َالَ يَحْيَى أَظُنُّنِى قَرَأْتُ فَيُصَلِّى أَوْ أَلْبَتَّةَ</w:t>
      </w:r>
      <w:r w:rsidR="004A0BC7">
        <w:rPr>
          <w:rFonts w:ascii="Traditional Arabic" w:hAnsi="Traditional Arabic" w:cs="Traditional Arabic" w:hint="cs"/>
          <w:sz w:val="36"/>
          <w:szCs w:val="36"/>
          <w:rtl/>
        </w:rPr>
        <w:t>"</w:t>
      </w:r>
      <w:r w:rsidR="004A0BC7">
        <w:rPr>
          <w:rStyle w:val="FootnoteReference"/>
          <w:rFonts w:ascii="Traditional Arabic" w:hAnsi="Traditional Arabic" w:cs="Traditional Arabic"/>
          <w:sz w:val="36"/>
          <w:szCs w:val="36"/>
          <w:rtl/>
        </w:rPr>
        <w:footnoteReference w:customMarkFollows="1" w:id="615"/>
        <w:t>(</w:t>
      </w:r>
      <w:r w:rsidR="009A0DA2">
        <w:rPr>
          <w:rStyle w:val="FootnoteReference"/>
          <w:rFonts w:ascii="Traditional Arabic" w:hAnsi="Traditional Arabic" w:cs="Traditional Arabic" w:hint="cs"/>
          <w:sz w:val="36"/>
          <w:szCs w:val="36"/>
          <w:rtl/>
        </w:rPr>
        <w:t>1</w:t>
      </w:r>
      <w:r w:rsidR="004A0BC7">
        <w:rPr>
          <w:rStyle w:val="FootnoteReference"/>
          <w:rFonts w:ascii="Traditional Arabic" w:hAnsi="Traditional Arabic" w:cs="Traditional Arabic"/>
          <w:sz w:val="36"/>
          <w:szCs w:val="36"/>
          <w:rtl/>
        </w:rPr>
        <w:t>)</w:t>
      </w:r>
      <w:r w:rsidR="004A0BC7" w:rsidRPr="0027040D">
        <w:rPr>
          <w:rFonts w:ascii="Traditional Arabic" w:hAnsi="Traditional Arabic" w:cs="Traditional Arabic"/>
          <w:sz w:val="36"/>
          <w:szCs w:val="36"/>
          <w:rtl/>
        </w:rPr>
        <w:t>.</w:t>
      </w:r>
    </w:p>
    <w:p w:rsidR="004A0BC7" w:rsidRDefault="00200FE5" w:rsidP="009A0DA2">
      <w:pPr>
        <w:autoSpaceDE w:val="0"/>
        <w:autoSpaceDN w:val="0"/>
        <w:adjustRightInd w:val="0"/>
        <w:spacing w:after="0" w:line="240" w:lineRule="auto"/>
        <w:jc w:val="both"/>
        <w:rPr>
          <w:rFonts w:ascii="Traditional Arabic" w:hAnsi="Traditional Arabic" w:cs="Traditional Arabic"/>
          <w:sz w:val="32"/>
          <w:szCs w:val="32"/>
          <w:rtl/>
        </w:rPr>
      </w:pPr>
      <w:r w:rsidRPr="00AB0236">
        <w:rPr>
          <w:rFonts w:ascii="Traditional Arabic" w:hAnsi="Traditional Arabic" w:cs="Traditional Arabic" w:hint="cs"/>
          <w:b/>
          <w:bCs/>
          <w:sz w:val="36"/>
          <w:szCs w:val="36"/>
          <w:rtl/>
        </w:rPr>
        <w:t>قال الإمام مسلم</w:t>
      </w:r>
      <w:r w:rsidR="00AB0236" w:rsidRPr="00AB0236">
        <w:rPr>
          <w:rFonts w:ascii="Traditional Arabic" w:hAnsi="Traditional Arabic" w:cs="Traditional Arabic" w:hint="cs"/>
          <w:b/>
          <w:bCs/>
          <w:sz w:val="36"/>
          <w:szCs w:val="36"/>
          <w:rtl/>
        </w:rPr>
        <w:t xml:space="preserve"> :</w:t>
      </w:r>
      <w:r w:rsidR="004A0BC7" w:rsidRPr="0027040D">
        <w:rPr>
          <w:rFonts w:ascii="Traditional Arabic" w:hAnsi="Traditional Arabic" w:cs="Traditional Arabic"/>
          <w:sz w:val="36"/>
          <w:szCs w:val="36"/>
          <w:rtl/>
        </w:rPr>
        <w:t xml:space="preserve">حَدَّثَنَا أَبُو بَكْرِ بْنُ أَبِى شَيْبَةَ وَزُهَيْرُ بْنُ حَرْبٍ وَابْنُ نُمَيْرٍ قَالَ زُهَيْرٌ حَدَّثَنَا سُفْيَانُ بْنُ عُيَيْنَةَ حَدَّثَنَا عَمْرٌو عَنِ الزُّهْرِىِّ عَنْ سَالِمٍ عَنْ أَبِيهِ أَنَّ النَّبِىَّ -صلى الله عليه وسلم- </w:t>
      </w:r>
      <w:r w:rsidR="004A0BC7" w:rsidRPr="007B5881">
        <w:rPr>
          <w:rFonts w:ascii="Traditional Arabic" w:hAnsi="Traditional Arabic" w:cs="Traditional Arabic"/>
          <w:sz w:val="36"/>
          <w:szCs w:val="36"/>
          <w:rtl/>
        </w:rPr>
        <w:t>كَانَ يُصَلِّى بَعْدَ الْجُمُعَةِ رَكْعَتَيْنِ</w:t>
      </w:r>
      <w:r w:rsidR="004A0BC7" w:rsidRPr="007B5881">
        <w:rPr>
          <w:rFonts w:ascii="Traditional Arabic" w:hAnsi="Traditional Arabic" w:cs="Traditional Arabic" w:hint="cs"/>
          <w:sz w:val="36"/>
          <w:szCs w:val="36"/>
          <w:rtl/>
        </w:rPr>
        <w:t>"</w:t>
      </w:r>
      <w:r w:rsidR="004A0BC7" w:rsidRPr="007B5881">
        <w:rPr>
          <w:rStyle w:val="FootnoteReference"/>
          <w:rFonts w:ascii="Traditional Arabic" w:hAnsi="Traditional Arabic" w:cs="Traditional Arabic"/>
          <w:sz w:val="36"/>
          <w:szCs w:val="36"/>
          <w:rtl/>
        </w:rPr>
        <w:footnoteReference w:customMarkFollows="1" w:id="616"/>
        <w:t>(</w:t>
      </w:r>
      <w:r w:rsidR="009A0DA2">
        <w:rPr>
          <w:rStyle w:val="FootnoteReference"/>
          <w:rFonts w:ascii="Traditional Arabic" w:hAnsi="Traditional Arabic" w:cs="Traditional Arabic" w:hint="cs"/>
          <w:sz w:val="36"/>
          <w:szCs w:val="36"/>
          <w:rtl/>
        </w:rPr>
        <w:t>2</w:t>
      </w:r>
      <w:r w:rsidR="004A0BC7" w:rsidRPr="007B5881">
        <w:rPr>
          <w:rStyle w:val="FootnoteReference"/>
          <w:rFonts w:ascii="Traditional Arabic" w:hAnsi="Traditional Arabic" w:cs="Traditional Arabic"/>
          <w:sz w:val="36"/>
          <w:szCs w:val="36"/>
          <w:rtl/>
        </w:rPr>
        <w:t>)</w:t>
      </w:r>
      <w:r w:rsidR="004A0BC7" w:rsidRPr="007B5881">
        <w:rPr>
          <w:rFonts w:ascii="Traditional Arabic" w:hAnsi="Traditional Arabic" w:cs="Traditional Arabic"/>
          <w:sz w:val="36"/>
          <w:szCs w:val="36"/>
          <w:rtl/>
        </w:rPr>
        <w:t>.</w:t>
      </w:r>
    </w:p>
    <w:p w:rsidR="00C35E67" w:rsidRDefault="00C35E67" w:rsidP="004A0BC7">
      <w:pPr>
        <w:autoSpaceDE w:val="0"/>
        <w:autoSpaceDN w:val="0"/>
        <w:adjustRightInd w:val="0"/>
        <w:spacing w:before="240" w:after="0" w:line="240" w:lineRule="auto"/>
        <w:jc w:val="both"/>
        <w:rPr>
          <w:rFonts w:ascii="Traditional Arabic" w:hAnsi="Traditional Arabic" w:cs="Traditional Arabic"/>
          <w:b/>
          <w:bCs/>
          <w:sz w:val="36"/>
          <w:szCs w:val="36"/>
          <w:rtl/>
        </w:rPr>
      </w:pPr>
    </w:p>
    <w:p w:rsidR="00C35E67" w:rsidRDefault="00C35E67" w:rsidP="004A0BC7">
      <w:pPr>
        <w:autoSpaceDE w:val="0"/>
        <w:autoSpaceDN w:val="0"/>
        <w:adjustRightInd w:val="0"/>
        <w:spacing w:before="240" w:after="0" w:line="240" w:lineRule="auto"/>
        <w:jc w:val="both"/>
        <w:rPr>
          <w:rFonts w:ascii="Traditional Arabic" w:hAnsi="Traditional Arabic" w:cs="Traditional Arabic"/>
          <w:b/>
          <w:bCs/>
          <w:sz w:val="36"/>
          <w:szCs w:val="36"/>
          <w:rtl/>
        </w:rPr>
      </w:pPr>
    </w:p>
    <w:p w:rsidR="00C35E67" w:rsidRDefault="00C35E67" w:rsidP="004A0BC7">
      <w:pPr>
        <w:autoSpaceDE w:val="0"/>
        <w:autoSpaceDN w:val="0"/>
        <w:adjustRightInd w:val="0"/>
        <w:spacing w:before="240" w:after="0" w:line="240" w:lineRule="auto"/>
        <w:jc w:val="both"/>
        <w:rPr>
          <w:rFonts w:ascii="Traditional Arabic" w:hAnsi="Traditional Arabic" w:cs="Traditional Arabic"/>
          <w:b/>
          <w:bCs/>
          <w:sz w:val="36"/>
          <w:szCs w:val="36"/>
          <w:rtl/>
        </w:rPr>
      </w:pPr>
    </w:p>
    <w:p w:rsidR="004A0BC7" w:rsidRDefault="004A0BC7" w:rsidP="004A0BC7">
      <w:pPr>
        <w:autoSpaceDE w:val="0"/>
        <w:autoSpaceDN w:val="0"/>
        <w:adjustRightInd w:val="0"/>
        <w:spacing w:before="240"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بيان وجه التعارض والاختلاف</w:t>
      </w:r>
    </w:p>
    <w:p w:rsidR="004A0BC7" w:rsidRPr="000108CE" w:rsidRDefault="004A0BC7" w:rsidP="00077153">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روى الإمام مسلم حديثاً في صحيحه عن أبي هريرة - رضي الله عنه - أنه </w:t>
      </w:r>
      <w:r w:rsidR="0007715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صلى الله عليه وسلم </w:t>
      </w:r>
      <w:r w:rsidR="0007715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أمر بأربع ركعات بعد صلاة الجمعة ، بينما جاءت روايات أخرى في صحيح مسلم أيضاً عن ابن عمر - رضي الله عنه - أنه </w:t>
      </w:r>
      <w:r w:rsidR="0007715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07715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كان يصلي بعد الجمعة ركعتين فقط .</w:t>
      </w:r>
    </w:p>
    <w:p w:rsidR="00C35E67" w:rsidRDefault="00C35E67" w:rsidP="00C649B8">
      <w:pPr>
        <w:spacing w:before="240" w:after="0" w:line="240" w:lineRule="auto"/>
        <w:jc w:val="both"/>
        <w:rPr>
          <w:rFonts w:ascii="Traditional Arabic" w:hAnsi="Traditional Arabic" w:cs="Traditional Arabic"/>
          <w:b/>
          <w:bCs/>
          <w:sz w:val="36"/>
          <w:szCs w:val="36"/>
          <w:rtl/>
        </w:rPr>
      </w:pPr>
    </w:p>
    <w:p w:rsidR="00C35E67" w:rsidRDefault="00C35E67" w:rsidP="00C649B8">
      <w:pPr>
        <w:spacing w:before="240" w:after="0" w:line="240" w:lineRule="auto"/>
        <w:jc w:val="both"/>
        <w:rPr>
          <w:rFonts w:ascii="Traditional Arabic" w:hAnsi="Traditional Arabic" w:cs="Traditional Arabic"/>
          <w:b/>
          <w:bCs/>
          <w:sz w:val="36"/>
          <w:szCs w:val="36"/>
          <w:rtl/>
        </w:rPr>
      </w:pPr>
    </w:p>
    <w:p w:rsidR="004A0BC7" w:rsidRPr="00BC2F07" w:rsidRDefault="004A0BC7" w:rsidP="00C649B8">
      <w:pPr>
        <w:spacing w:before="240" w:after="0" w:line="240" w:lineRule="auto"/>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الجمع بين اختل</w:t>
      </w:r>
      <w:r>
        <w:rPr>
          <w:rFonts w:ascii="Traditional Arabic" w:hAnsi="Traditional Arabic" w:cs="Traditional Arabic" w:hint="cs"/>
          <w:b/>
          <w:bCs/>
          <w:sz w:val="36"/>
          <w:szCs w:val="36"/>
          <w:rtl/>
        </w:rPr>
        <w:t>اف الروايات وتعارضها</w:t>
      </w:r>
    </w:p>
    <w:p w:rsidR="004A0BC7" w:rsidRPr="00137DB8" w:rsidRDefault="004A0BC7" w:rsidP="004A0BC7">
      <w:pPr>
        <w:spacing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 xml:space="preserve">اختلف العلماء في مسألة </w:t>
      </w:r>
      <w:r>
        <w:rPr>
          <w:rFonts w:ascii="Traditional Arabic" w:hAnsi="Traditional Arabic" w:cs="Traditional Arabic" w:hint="cs"/>
          <w:b/>
          <w:bCs/>
          <w:sz w:val="36"/>
          <w:szCs w:val="36"/>
          <w:rtl/>
        </w:rPr>
        <w:t>النافلة بعد الجمعة</w:t>
      </w:r>
      <w:r w:rsidRPr="00137DB8">
        <w:rPr>
          <w:rFonts w:ascii="Traditional Arabic" w:hAnsi="Traditional Arabic" w:cs="Traditional Arabic"/>
          <w:b/>
          <w:bCs/>
          <w:sz w:val="36"/>
          <w:szCs w:val="36"/>
          <w:rtl/>
        </w:rPr>
        <w:t xml:space="preserve"> على </w:t>
      </w:r>
      <w:r>
        <w:rPr>
          <w:rFonts w:ascii="Traditional Arabic" w:hAnsi="Traditional Arabic" w:cs="Traditional Arabic" w:hint="cs"/>
          <w:b/>
          <w:bCs/>
          <w:sz w:val="36"/>
          <w:szCs w:val="36"/>
          <w:rtl/>
        </w:rPr>
        <w:t>أربعة</w:t>
      </w:r>
      <w:r w:rsidRPr="00137DB8">
        <w:rPr>
          <w:rFonts w:ascii="Traditional Arabic" w:hAnsi="Traditional Arabic" w:cs="Traditional Arabic"/>
          <w:b/>
          <w:bCs/>
          <w:sz w:val="36"/>
          <w:szCs w:val="36"/>
          <w:rtl/>
        </w:rPr>
        <w:t xml:space="preserve"> أقوال :</w:t>
      </w:r>
    </w:p>
    <w:p w:rsidR="004A0BC7" w:rsidRDefault="004A0BC7" w:rsidP="004A0BC7">
      <w:pPr>
        <w:spacing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 xml:space="preserve">القول </w:t>
      </w:r>
      <w:r>
        <w:rPr>
          <w:rFonts w:ascii="Traditional Arabic" w:hAnsi="Traditional Arabic" w:cs="Traditional Arabic" w:hint="cs"/>
          <w:b/>
          <w:bCs/>
          <w:sz w:val="36"/>
          <w:szCs w:val="36"/>
          <w:rtl/>
        </w:rPr>
        <w:t>الأول</w:t>
      </w:r>
      <w:r w:rsidRPr="00137DB8">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 أن النافلة بعد الجمعة أربع ركعات لا فصل بينهن </w:t>
      </w:r>
    </w:p>
    <w:p w:rsidR="004A0BC7" w:rsidRPr="001D7970" w:rsidRDefault="004A0BC7" w:rsidP="00735E54">
      <w:pPr>
        <w:spacing w:after="0" w:line="240" w:lineRule="auto"/>
        <w:jc w:val="both"/>
        <w:rPr>
          <w:rFonts w:ascii="Traditional Arabic" w:hAnsi="Traditional Arabic" w:cs="Traditional Arabic"/>
          <w:sz w:val="36"/>
          <w:szCs w:val="36"/>
          <w:rtl/>
        </w:rPr>
      </w:pPr>
      <w:r w:rsidRPr="001D7970">
        <w:rPr>
          <w:rFonts w:ascii="Traditional Arabic" w:hAnsi="Traditional Arabic" w:cs="Traditional Arabic" w:hint="cs"/>
          <w:sz w:val="36"/>
          <w:szCs w:val="36"/>
          <w:rtl/>
        </w:rPr>
        <w:t xml:space="preserve">وذهب إلى هذا القول الإمام </w:t>
      </w:r>
      <w:r w:rsidR="00735E54">
        <w:rPr>
          <w:rFonts w:ascii="Traditional Arabic" w:hAnsi="Traditional Arabic" w:cs="Traditional Arabic" w:hint="cs"/>
          <w:sz w:val="36"/>
          <w:szCs w:val="36"/>
          <w:rtl/>
        </w:rPr>
        <w:t>أبو</w:t>
      </w:r>
      <w:r w:rsidRPr="001D7970">
        <w:rPr>
          <w:rFonts w:ascii="Traditional Arabic" w:hAnsi="Traditional Arabic" w:cs="Traditional Arabic" w:hint="cs"/>
          <w:sz w:val="36"/>
          <w:szCs w:val="36"/>
          <w:rtl/>
        </w:rPr>
        <w:t xml:space="preserve"> حنيفة .</w:t>
      </w:r>
    </w:p>
    <w:p w:rsidR="004A0BC7" w:rsidRDefault="004A0BC7" w:rsidP="009A0DA2">
      <w:pPr>
        <w:spacing w:after="0" w:line="240" w:lineRule="auto"/>
        <w:jc w:val="both"/>
        <w:rPr>
          <w:rFonts w:ascii="Traditional Arabic" w:hAnsi="Traditional Arabic" w:cs="Traditional Arabic"/>
          <w:b/>
          <w:bCs/>
          <w:sz w:val="36"/>
          <w:szCs w:val="36"/>
          <w:rtl/>
        </w:rPr>
      </w:pPr>
      <w:r w:rsidRPr="00A22818">
        <w:rPr>
          <w:rFonts w:ascii="Traditional Arabic" w:hAnsi="Traditional Arabic" w:cs="Traditional Arabic" w:hint="cs"/>
          <w:sz w:val="36"/>
          <w:szCs w:val="36"/>
          <w:rtl/>
        </w:rPr>
        <w:t>"وَالتَّطَوُّعُبَعْدَالْجُمُعَةِأَرْبَعٌلافَصْلَبَيْنَهُنَّإلابِتَشَهُّدٍ"</w:t>
      </w:r>
      <w:r>
        <w:rPr>
          <w:rStyle w:val="FootnoteReference"/>
          <w:rFonts w:ascii="Traditional Arabic" w:hAnsi="Traditional Arabic" w:cs="Traditional Arabic"/>
          <w:sz w:val="36"/>
          <w:szCs w:val="36"/>
          <w:rtl/>
        </w:rPr>
        <w:footnoteReference w:customMarkFollows="1" w:id="617"/>
        <w:t>(</w:t>
      </w:r>
      <w:r w:rsidR="009A0DA2">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Pr="00BD372D" w:rsidRDefault="004A0BC7" w:rsidP="00077153">
      <w:pPr>
        <w:spacing w:line="272" w:lineRule="atLeast"/>
        <w:jc w:val="both"/>
        <w:rPr>
          <w:rFonts w:ascii="Traditional Arabic" w:eastAsia="Times New Roman" w:hAnsi="Traditional Arabic" w:cs="Traditional Arabic"/>
          <w:sz w:val="24"/>
          <w:szCs w:val="24"/>
          <w:rtl/>
        </w:rPr>
      </w:pPr>
      <w:r>
        <w:rPr>
          <w:rFonts w:ascii="Traditional Arabic" w:hAnsi="Traditional Arabic" w:cs="Traditional Arabic" w:hint="cs"/>
          <w:sz w:val="36"/>
          <w:szCs w:val="36"/>
          <w:rtl/>
        </w:rPr>
        <w:t>قال السرخسي : "</w:t>
      </w:r>
      <w:r w:rsidRPr="00A22818">
        <w:rPr>
          <w:rFonts w:ascii="Traditional Arabic" w:hAnsi="Traditional Arabic" w:cs="Traditional Arabic" w:hint="cs"/>
          <w:sz w:val="36"/>
          <w:szCs w:val="36"/>
          <w:rtl/>
        </w:rPr>
        <w:t>وَاخْتَلَفُوابَعْدَهَاقَالَابْنُمَسْعُودٍ</w:t>
      </w:r>
      <w:r w:rsidR="00077153">
        <w:rPr>
          <w:rFonts w:ascii="Traditional Arabic" w:hAnsi="Traditional Arabic" w:cs="Traditional Arabic" w:hint="cs"/>
          <w:sz w:val="36"/>
          <w:szCs w:val="36"/>
          <w:rtl/>
        </w:rPr>
        <w:t xml:space="preserve">- </w:t>
      </w:r>
      <w:r w:rsidRPr="00A22818">
        <w:rPr>
          <w:rFonts w:ascii="Traditional Arabic" w:hAnsi="Traditional Arabic" w:cs="Traditional Arabic" w:hint="cs"/>
          <w:sz w:val="36"/>
          <w:szCs w:val="36"/>
          <w:rtl/>
        </w:rPr>
        <w:t>رَضِيَاللَّهُعَنْهُ</w:t>
      </w:r>
      <w:r w:rsidR="00077153">
        <w:rPr>
          <w:rFonts w:ascii="Traditional Arabic" w:hAnsi="Traditional Arabic" w:cs="Traditional Arabic" w:hint="cs"/>
          <w:sz w:val="36"/>
          <w:szCs w:val="36"/>
          <w:rtl/>
        </w:rPr>
        <w:t xml:space="preserve"> -</w:t>
      </w:r>
      <w:r w:rsidRPr="00A22818">
        <w:rPr>
          <w:rFonts w:ascii="Traditional Arabic" w:hAnsi="Traditional Arabic" w:cs="Traditional Arabic" w:hint="cs"/>
          <w:sz w:val="36"/>
          <w:szCs w:val="36"/>
          <w:rtl/>
        </w:rPr>
        <w:t>أَرْبَعًاوَبِهِأَخَذَأَبُوحَنِيفَةَوَمُحَمَّدٌ</w:t>
      </w:r>
      <w:r w:rsidR="00077153">
        <w:rPr>
          <w:rFonts w:ascii="Traditional Arabic" w:hAnsi="Traditional Arabic" w:cs="Traditional Arabic" w:hint="cs"/>
          <w:sz w:val="36"/>
          <w:szCs w:val="36"/>
          <w:rtl/>
        </w:rPr>
        <w:t xml:space="preserve"> -</w:t>
      </w:r>
      <w:r w:rsidRPr="00A22818">
        <w:rPr>
          <w:rFonts w:ascii="Traditional Arabic" w:hAnsi="Traditional Arabic" w:cs="Traditional Arabic" w:hint="cs"/>
          <w:sz w:val="36"/>
          <w:szCs w:val="36"/>
          <w:rtl/>
        </w:rPr>
        <w:t>رَحِمَهُمَااللَّهُ</w:t>
      </w:r>
      <w:r w:rsidR="00077153">
        <w:rPr>
          <w:rFonts w:ascii="Traditional Arabic" w:hAnsi="Traditional Arabic" w:cs="Traditional Arabic" w:hint="cs"/>
          <w:sz w:val="36"/>
          <w:szCs w:val="36"/>
          <w:rtl/>
        </w:rPr>
        <w:t xml:space="preserve">- </w:t>
      </w:r>
      <w:r w:rsidRPr="00A22818">
        <w:rPr>
          <w:rFonts w:ascii="Traditional Arabic" w:hAnsi="Traditional Arabic" w:cs="Traditional Arabic" w:hint="cs"/>
          <w:sz w:val="36"/>
          <w:szCs w:val="36"/>
          <w:rtl/>
        </w:rPr>
        <w:t>لِحَدِيثِأَبِيهُرَيْرَةَ</w:t>
      </w:r>
      <w:r w:rsidR="00077153">
        <w:rPr>
          <w:rFonts w:ascii="Traditional Arabic" w:hAnsi="Traditional Arabic" w:cs="Traditional Arabic" w:hint="cs"/>
          <w:sz w:val="36"/>
          <w:szCs w:val="36"/>
          <w:rtl/>
        </w:rPr>
        <w:t xml:space="preserve"> -</w:t>
      </w:r>
      <w:r w:rsidRPr="00A22818">
        <w:rPr>
          <w:rFonts w:ascii="Traditional Arabic" w:hAnsi="Traditional Arabic" w:cs="Traditional Arabic" w:hint="cs"/>
          <w:sz w:val="36"/>
          <w:szCs w:val="36"/>
          <w:rtl/>
        </w:rPr>
        <w:t>رَضِيَاللَّهُعَنْهُ</w:t>
      </w:r>
      <w:r w:rsidR="00077153">
        <w:rPr>
          <w:rFonts w:ascii="Traditional Arabic" w:hAnsi="Traditional Arabic" w:cs="Traditional Arabic" w:hint="cs"/>
          <w:sz w:val="36"/>
          <w:szCs w:val="36"/>
          <w:rtl/>
        </w:rPr>
        <w:t xml:space="preserve">- </w:t>
      </w:r>
      <w:r w:rsidRPr="00A22818">
        <w:rPr>
          <w:rFonts w:ascii="Traditional Arabic" w:hAnsi="Traditional Arabic" w:cs="Traditional Arabic" w:hint="cs"/>
          <w:sz w:val="36"/>
          <w:szCs w:val="36"/>
          <w:rtl/>
        </w:rPr>
        <w:t>أَنَّالنَّبِيَّ</w:t>
      </w:r>
      <w:r w:rsidR="00077153">
        <w:rPr>
          <w:rFonts w:ascii="Traditional Arabic" w:hAnsi="Traditional Arabic" w:cs="Traditional Arabic" w:hint="cs"/>
          <w:sz w:val="36"/>
          <w:szCs w:val="36"/>
          <w:rtl/>
        </w:rPr>
        <w:t xml:space="preserve">- </w:t>
      </w:r>
      <w:r w:rsidRPr="00A22818">
        <w:rPr>
          <w:rFonts w:ascii="Traditional Arabic" w:hAnsi="Traditional Arabic" w:cs="Traditional Arabic" w:hint="cs"/>
          <w:sz w:val="36"/>
          <w:szCs w:val="36"/>
          <w:rtl/>
        </w:rPr>
        <w:t>صَلَّىاللَّهُعَلَيْهِوَسَلَّمَ</w:t>
      </w:r>
      <w:r w:rsidR="00077153">
        <w:rPr>
          <w:rFonts w:ascii="Traditional Arabic" w:hAnsi="Traditional Arabic" w:cs="Traditional Arabic" w:hint="cs"/>
          <w:sz w:val="36"/>
          <w:szCs w:val="36"/>
          <w:rtl/>
        </w:rPr>
        <w:t xml:space="preserve">- </w:t>
      </w:r>
      <w:r w:rsidRPr="00A22818">
        <w:rPr>
          <w:rFonts w:ascii="Traditional Arabic" w:hAnsi="Traditional Arabic" w:cs="Traditional Arabic" w:hint="cs"/>
          <w:sz w:val="36"/>
          <w:szCs w:val="36"/>
          <w:rtl/>
        </w:rPr>
        <w:t>قَالَ</w:t>
      </w:r>
      <w:r>
        <w:rPr>
          <w:rFonts w:ascii="Traditional Arabic" w:hAnsi="Traditional Arabic" w:cs="Traditional Arabic"/>
          <w:sz w:val="36"/>
          <w:szCs w:val="36"/>
          <w:rtl/>
        </w:rPr>
        <w:t xml:space="preserve"> "</w:t>
      </w:r>
      <w:r w:rsidRPr="00A22818">
        <w:rPr>
          <w:rFonts w:ascii="Traditional Arabic" w:hAnsi="Traditional Arabic" w:cs="Traditional Arabic" w:hint="cs"/>
          <w:sz w:val="36"/>
          <w:szCs w:val="36"/>
          <w:rtl/>
        </w:rPr>
        <w:t>مَنْكَانَمُصَلِّيًابَعْدَالْجُمُعَةِفَلْيُصَلِّأَرْبَعَرَكَعَاتٍ</w:t>
      </w:r>
      <w:r>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customMarkFollows="1" w:id="618"/>
        <w:t>(</w:t>
      </w:r>
      <w:r w:rsidR="009A0DA2">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A22818">
        <w:rPr>
          <w:rFonts w:ascii="Traditional Arabic" w:hAnsi="Traditional Arabic" w:cs="Traditional Arabic" w:hint="cs"/>
          <w:sz w:val="36"/>
          <w:szCs w:val="36"/>
          <w:rtl/>
        </w:rPr>
        <w:t>وَقَالَعَلِيٌّ</w:t>
      </w:r>
      <w:r w:rsidR="00077153">
        <w:rPr>
          <w:rFonts w:ascii="Traditional Arabic" w:hAnsi="Traditional Arabic" w:cs="Traditional Arabic" w:hint="cs"/>
          <w:sz w:val="36"/>
          <w:szCs w:val="36"/>
          <w:rtl/>
        </w:rPr>
        <w:t xml:space="preserve"> -</w:t>
      </w:r>
      <w:r w:rsidRPr="00A22818">
        <w:rPr>
          <w:rFonts w:ascii="Traditional Arabic" w:hAnsi="Traditional Arabic" w:cs="Traditional Arabic" w:hint="cs"/>
          <w:sz w:val="36"/>
          <w:szCs w:val="36"/>
          <w:rtl/>
        </w:rPr>
        <w:t>رَضِيَاللَّهُعَنْهُ</w:t>
      </w:r>
      <w:r w:rsidR="00077153">
        <w:rPr>
          <w:rFonts w:ascii="Traditional Arabic" w:hAnsi="Traditional Arabic" w:cs="Traditional Arabic" w:hint="cs"/>
          <w:sz w:val="36"/>
          <w:szCs w:val="36"/>
          <w:rtl/>
        </w:rPr>
        <w:t xml:space="preserve"> -</w:t>
      </w:r>
      <w:r w:rsidRPr="00A22818">
        <w:rPr>
          <w:rFonts w:ascii="Traditional Arabic" w:hAnsi="Traditional Arabic" w:cs="Traditional Arabic" w:hint="cs"/>
          <w:sz w:val="36"/>
          <w:szCs w:val="36"/>
          <w:rtl/>
        </w:rPr>
        <w:t>يُصَلِّيبَعْدَهَاسِتًّاأَرْبَعًاثُمَّرَكْعَتَيْنِوَبِهِأَخَذَأَبُويُوسُفَرَحِمَهُاللَّهُوَقَالَعُمَرُرَكْعَتَيْنِثُمَّأَرْبَعًافَمِنْالنَّاسِمَنْرَجَّحَقَوْلَعُمَرَبِالْقِيَاسِعَلَىالتَّطَوُّعِبَعْدَالظُّهْرِوَأَبُويُوسُفَرَحِمَهُاللَّهُأَخَذَبِقَوْلِعَلِيٍّ</w:t>
      </w:r>
      <w:r w:rsidR="00077153">
        <w:rPr>
          <w:rFonts w:ascii="Traditional Arabic" w:hAnsi="Traditional Arabic" w:cs="Traditional Arabic" w:hint="cs"/>
          <w:sz w:val="36"/>
          <w:szCs w:val="36"/>
          <w:rtl/>
        </w:rPr>
        <w:t xml:space="preserve">- </w:t>
      </w:r>
      <w:r w:rsidRPr="00A22818">
        <w:rPr>
          <w:rFonts w:ascii="Traditional Arabic" w:hAnsi="Traditional Arabic" w:cs="Traditional Arabic" w:hint="cs"/>
          <w:sz w:val="36"/>
          <w:szCs w:val="36"/>
          <w:rtl/>
        </w:rPr>
        <w:t>رَضِيَاللَّهُعَنْهُ</w:t>
      </w:r>
      <w:r w:rsidR="00077153">
        <w:rPr>
          <w:rFonts w:ascii="Traditional Arabic" w:hAnsi="Traditional Arabic" w:cs="Traditional Arabic" w:hint="cs"/>
          <w:sz w:val="36"/>
          <w:szCs w:val="36"/>
          <w:rtl/>
        </w:rPr>
        <w:t xml:space="preserve">- </w:t>
      </w:r>
      <w:r w:rsidRPr="00A22818">
        <w:rPr>
          <w:rFonts w:ascii="Traditional Arabic" w:hAnsi="Traditional Arabic" w:cs="Traditional Arabic" w:hint="cs"/>
          <w:sz w:val="36"/>
          <w:szCs w:val="36"/>
          <w:rtl/>
        </w:rPr>
        <w:t>فَقَالَيَبْدَأُبِالأَرْبَعِلِكَيْلايَكُونَمُتَطَوِّعًابَعْدَالْفَرْضِمِثْلَهَاوَهَذَالَيْسَبِقَوِيٍّفَإِنَّالْجُمُعَةَبِمَنْزِلَةِأَرْبَعِرَكَعَاتٍ؛لأَنَّالْخُطْبَةَشَطْرُالصَّلاةِ</w:t>
      </w:r>
      <w:r>
        <w:rPr>
          <w:rFonts w:ascii="Traditional Arabic" w:hAnsi="Traditional Arabic" w:cs="Traditional Arabic" w:hint="cs"/>
          <w:sz w:val="36"/>
          <w:szCs w:val="36"/>
          <w:rtl/>
        </w:rPr>
        <w:t>"</w:t>
      </w:r>
      <w:r>
        <w:rPr>
          <w:rStyle w:val="FootnoteReference"/>
          <w:rFonts w:ascii="Traditional Arabic" w:hAnsi="Traditional Arabic" w:cs="Traditional Arabic"/>
          <w:sz w:val="36"/>
          <w:szCs w:val="36"/>
          <w:rtl/>
        </w:rPr>
        <w:footnoteReference w:customMarkFollows="1" w:id="619"/>
        <w:t>(</w:t>
      </w:r>
      <w:r w:rsidR="009A0DA2">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00077153">
        <w:rPr>
          <w:rFonts w:ascii="Traditional Arabic" w:hAnsi="Traditional Arabic" w:cs="Traditional Arabic" w:hint="cs"/>
          <w:sz w:val="36"/>
          <w:szCs w:val="36"/>
          <w:rtl/>
        </w:rPr>
        <w:t>.</w:t>
      </w:r>
    </w:p>
    <w:p w:rsidR="004A0BC7" w:rsidRPr="006B6D61" w:rsidRDefault="004A0BC7" w:rsidP="009A0DA2">
      <w:pPr>
        <w:spacing w:after="0" w:line="240" w:lineRule="auto"/>
        <w:jc w:val="both"/>
        <w:rPr>
          <w:rFonts w:ascii="Traditional Arabic" w:hAnsi="Traditional Arabic" w:cs="Traditional Arabic"/>
          <w:sz w:val="36"/>
          <w:szCs w:val="36"/>
        </w:rPr>
      </w:pPr>
      <w:r w:rsidRPr="006B6D61">
        <w:rPr>
          <w:rFonts w:ascii="Traditional Arabic" w:hAnsi="Traditional Arabic" w:cs="Traditional Arabic"/>
          <w:sz w:val="36"/>
          <w:szCs w:val="36"/>
          <w:rtl/>
        </w:rPr>
        <w:t>قال ابن اله</w:t>
      </w:r>
      <w:r w:rsidR="00735E54">
        <w:rPr>
          <w:rFonts w:ascii="Traditional Arabic" w:hAnsi="Traditional Arabic" w:cs="Traditional Arabic" w:hint="cs"/>
          <w:sz w:val="36"/>
          <w:szCs w:val="36"/>
          <w:rtl/>
        </w:rPr>
        <w:t>م</w:t>
      </w:r>
      <w:r w:rsidRPr="006B6D61">
        <w:rPr>
          <w:rFonts w:ascii="Traditional Arabic" w:hAnsi="Traditional Arabic" w:cs="Traditional Arabic"/>
          <w:sz w:val="36"/>
          <w:szCs w:val="36"/>
          <w:rtl/>
        </w:rPr>
        <w:t>ام</w:t>
      </w:r>
      <w:r>
        <w:rPr>
          <w:rStyle w:val="FootnoteReference"/>
          <w:rFonts w:ascii="Traditional Arabic" w:hAnsi="Traditional Arabic" w:cs="Traditional Arabic"/>
          <w:sz w:val="36"/>
          <w:szCs w:val="36"/>
          <w:rtl/>
        </w:rPr>
        <w:footnoteReference w:customMarkFollows="1" w:id="620"/>
        <w:t>(</w:t>
      </w:r>
      <w:r w:rsidR="009A0DA2">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6B6D61">
        <w:rPr>
          <w:rFonts w:ascii="Traditional Arabic" w:hAnsi="Traditional Arabic" w:cs="Traditional Arabic"/>
          <w:sz w:val="36"/>
          <w:szCs w:val="36"/>
          <w:rtl/>
        </w:rPr>
        <w:t>: "فهذا البحث يفيد أن السنة بعدها ست وهو قول أبي يوسف وقيل قولهما، وأما أبو حنيفة فالسنة بعدها عنده أربع أخذا بما روى عن ابن مسعود أنه كان يصلي قبل الجمعة أربعا وبعدها أربعا قاله الترمذي في جامعه وإليه ذهب ابن المبارك والثوري ".</w:t>
      </w:r>
    </w:p>
    <w:p w:rsidR="004A0BC7" w:rsidRDefault="004A0BC7" w:rsidP="004A0BC7">
      <w:pPr>
        <w:spacing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 xml:space="preserve">القول </w:t>
      </w:r>
      <w:r>
        <w:rPr>
          <w:rFonts w:ascii="Traditional Arabic" w:hAnsi="Traditional Arabic" w:cs="Traditional Arabic" w:hint="cs"/>
          <w:b/>
          <w:bCs/>
          <w:sz w:val="36"/>
          <w:szCs w:val="36"/>
          <w:rtl/>
        </w:rPr>
        <w:t>الثاني</w:t>
      </w:r>
      <w:r w:rsidRPr="00137DB8">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 أن النافلة بعد الجمعة ركعتين تصلى في البيت </w:t>
      </w:r>
    </w:p>
    <w:p w:rsidR="004A0BC7" w:rsidRPr="00F02FB7" w:rsidRDefault="004A0BC7" w:rsidP="004A0BC7">
      <w:pPr>
        <w:spacing w:after="0" w:line="240" w:lineRule="auto"/>
        <w:rPr>
          <w:rFonts w:ascii="Traditional Arabic" w:hAnsi="Traditional Arabic" w:cs="Traditional Arabic"/>
          <w:sz w:val="36"/>
          <w:szCs w:val="36"/>
          <w:rtl/>
        </w:rPr>
      </w:pPr>
      <w:r w:rsidRPr="00F02FB7">
        <w:rPr>
          <w:rFonts w:ascii="Traditional Arabic" w:hAnsi="Traditional Arabic" w:cs="Traditional Arabic" w:hint="cs"/>
          <w:sz w:val="36"/>
          <w:szCs w:val="36"/>
          <w:rtl/>
        </w:rPr>
        <w:t>وذهب إلى هذا القول الإمام مالك .</w:t>
      </w:r>
    </w:p>
    <w:p w:rsidR="004A0BC7" w:rsidRDefault="004A0BC7" w:rsidP="009A0DA2">
      <w:pPr>
        <w:spacing w:after="0" w:line="240" w:lineRule="auto"/>
        <w:jc w:val="both"/>
        <w:rPr>
          <w:rFonts w:ascii="Traditional Arabic" w:hAnsi="Traditional Arabic" w:cs="Traditional Arabic"/>
          <w:sz w:val="36"/>
          <w:szCs w:val="36"/>
          <w:rtl/>
        </w:rPr>
      </w:pPr>
      <w:r w:rsidRPr="00F02FB7">
        <w:rPr>
          <w:rFonts w:ascii="Traditional Arabic" w:hAnsi="Traditional Arabic" w:cs="Traditional Arabic" w:hint="cs"/>
          <w:sz w:val="36"/>
          <w:szCs w:val="36"/>
          <w:rtl/>
        </w:rPr>
        <w:t>قالمالك</w:t>
      </w:r>
      <w:r w:rsidRPr="00F02FB7">
        <w:rPr>
          <w:rFonts w:ascii="Traditional Arabic" w:hAnsi="Traditional Arabic" w:cs="Traditional Arabic"/>
          <w:sz w:val="36"/>
          <w:szCs w:val="36"/>
          <w:rtl/>
        </w:rPr>
        <w:t xml:space="preserve">: </w:t>
      </w:r>
      <w:r w:rsidRPr="00F02FB7">
        <w:rPr>
          <w:rFonts w:ascii="Traditional Arabic" w:hAnsi="Traditional Arabic" w:cs="Traditional Arabic" w:hint="cs"/>
          <w:sz w:val="36"/>
          <w:szCs w:val="36"/>
          <w:rtl/>
        </w:rPr>
        <w:t>ينبغيللإمامإذاسلممنالجمعةأنيدخلمنزلهولايركعفيالمسجدلمارويعنالنبيأنهكانينصرفبعدالجمعةولميركعفيالمسجد،وإنماكانيركعالركعتينفيبيتهومنخلفالإمامأيضًاإذسلموا،فأحبإليأنينصرفواولايركعوافيالمسجد،فإنركعوافإنذلكواسع</w:t>
      </w:r>
      <w:r>
        <w:rPr>
          <w:rStyle w:val="FootnoteReference"/>
          <w:rFonts w:ascii="Traditional Arabic" w:hAnsi="Traditional Arabic" w:cs="Traditional Arabic"/>
          <w:sz w:val="36"/>
          <w:szCs w:val="36"/>
          <w:rtl/>
        </w:rPr>
        <w:footnoteReference w:customMarkFollows="1" w:id="621"/>
        <w:t>(</w:t>
      </w:r>
      <w:r w:rsidR="009A0DA2">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F02FB7">
        <w:rPr>
          <w:rFonts w:ascii="Traditional Arabic" w:hAnsi="Traditional Arabic" w:cs="Traditional Arabic"/>
          <w:sz w:val="36"/>
          <w:szCs w:val="36"/>
          <w:rtl/>
        </w:rPr>
        <w:t>.</w:t>
      </w:r>
    </w:p>
    <w:p w:rsidR="004A0BC7" w:rsidRDefault="004A0BC7" w:rsidP="009A0DA2">
      <w:pPr>
        <w:spacing w:line="240" w:lineRule="auto"/>
        <w:jc w:val="both"/>
        <w:rPr>
          <w:rFonts w:ascii="Traditional Arabic" w:hAnsi="Traditional Arabic" w:cs="Traditional Arabic"/>
          <w:sz w:val="36"/>
          <w:szCs w:val="36"/>
          <w:rtl/>
        </w:rPr>
      </w:pPr>
      <w:r w:rsidRPr="00F02FB7">
        <w:rPr>
          <w:rFonts w:ascii="Traditional Arabic" w:hAnsi="Traditional Arabic" w:cs="Traditional Arabic" w:hint="cs"/>
          <w:sz w:val="36"/>
          <w:szCs w:val="36"/>
          <w:rtl/>
        </w:rPr>
        <w:t>وكانابنعمريصليبعدهاركعتينفيبيتهويقولهكذافعلرسولالله</w:t>
      </w:r>
      <w:r>
        <w:rPr>
          <w:rFonts w:ascii="Traditional Arabic" w:hAnsi="Traditional Arabic" w:cs="Traditional Arabic" w:hint="cs"/>
          <w:sz w:val="36"/>
          <w:szCs w:val="36"/>
          <w:rtl/>
        </w:rPr>
        <w:t xml:space="preserve">- </w:t>
      </w:r>
      <w:r w:rsidRPr="00F02FB7">
        <w:rPr>
          <w:rFonts w:ascii="Traditional Arabic" w:hAnsi="Traditional Arabic" w:cs="Traditional Arabic" w:hint="cs"/>
          <w:sz w:val="36"/>
          <w:szCs w:val="36"/>
          <w:rtl/>
        </w:rPr>
        <w:t>صلىاللهعليهوسلم</w:t>
      </w:r>
      <w:r>
        <w:rPr>
          <w:rFonts w:ascii="Traditional Arabic" w:hAnsi="Traditional Arabic" w:cs="Traditional Arabic" w:hint="cs"/>
          <w:sz w:val="36"/>
          <w:szCs w:val="36"/>
          <w:rtl/>
        </w:rPr>
        <w:t xml:space="preserve"> - و</w:t>
      </w:r>
      <w:r w:rsidRPr="00CF67C0">
        <w:rPr>
          <w:rFonts w:ascii="Traditional Arabic" w:hAnsi="Traditional Arabic" w:cs="Traditional Arabic" w:hint="cs"/>
          <w:sz w:val="36"/>
          <w:szCs w:val="36"/>
          <w:rtl/>
        </w:rPr>
        <w:t>عنابنعمرأنهرأىرجلاًيصليركعتينيومالجمعةفيمقامه،ودفعهوقال</w:t>
      </w:r>
      <w:r w:rsidRPr="00CF67C0">
        <w:rPr>
          <w:rFonts w:ascii="Traditional Arabic" w:hAnsi="Traditional Arabic" w:cs="Traditional Arabic"/>
          <w:sz w:val="36"/>
          <w:szCs w:val="36"/>
          <w:rtl/>
        </w:rPr>
        <w:t xml:space="preserve">: </w:t>
      </w:r>
      <w:r w:rsidRPr="00CF67C0">
        <w:rPr>
          <w:rFonts w:ascii="Traditional Arabic" w:hAnsi="Traditional Arabic" w:cs="Traditional Arabic" w:hint="cs"/>
          <w:sz w:val="36"/>
          <w:szCs w:val="36"/>
          <w:rtl/>
        </w:rPr>
        <w:t>أتصليالجمعةأربعًا؟قال</w:t>
      </w:r>
      <w:r w:rsidRPr="00CF67C0">
        <w:rPr>
          <w:rFonts w:ascii="Traditional Arabic" w:hAnsi="Traditional Arabic" w:cs="Traditional Arabic"/>
          <w:sz w:val="36"/>
          <w:szCs w:val="36"/>
          <w:rtl/>
        </w:rPr>
        <w:t xml:space="preserve">: </w:t>
      </w:r>
      <w:r w:rsidRPr="00CF67C0">
        <w:rPr>
          <w:rFonts w:ascii="Traditional Arabic" w:hAnsi="Traditional Arabic" w:cs="Traditional Arabic" w:hint="cs"/>
          <w:sz w:val="36"/>
          <w:szCs w:val="36"/>
          <w:rtl/>
        </w:rPr>
        <w:t>وكانعبداللهيصلييومالجمعةركعتينفيبيته،ويقولهكذافعلرسولالله</w:t>
      </w:r>
      <w:r>
        <w:rPr>
          <w:rStyle w:val="FootnoteReference"/>
          <w:rFonts w:ascii="Traditional Arabic" w:hAnsi="Traditional Arabic" w:cs="Traditional Arabic"/>
          <w:sz w:val="36"/>
          <w:szCs w:val="36"/>
          <w:rtl/>
        </w:rPr>
        <w:footnoteReference w:customMarkFollows="1" w:id="622"/>
        <w:t>(</w:t>
      </w:r>
      <w:r w:rsidR="009A0DA2">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CF67C0">
        <w:rPr>
          <w:rFonts w:ascii="Traditional Arabic" w:hAnsi="Traditional Arabic" w:cs="Traditional Arabic"/>
          <w:sz w:val="36"/>
          <w:szCs w:val="36"/>
          <w:rtl/>
        </w:rPr>
        <w:t xml:space="preserve"> .</w:t>
      </w:r>
    </w:p>
    <w:p w:rsidR="004A0BC7" w:rsidRDefault="004A0BC7" w:rsidP="004A0BC7">
      <w:pPr>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القول الثالث : أن أقل النافلة بعد الجمعة ركعتان وأكثرها أربع </w:t>
      </w:r>
    </w:p>
    <w:p w:rsidR="004A0BC7" w:rsidRDefault="004A0BC7" w:rsidP="004A0BC7">
      <w:pPr>
        <w:spacing w:after="0" w:line="240" w:lineRule="auto"/>
        <w:rPr>
          <w:rFonts w:ascii="Traditional Arabic" w:hAnsi="Traditional Arabic" w:cs="Traditional Arabic"/>
          <w:sz w:val="36"/>
          <w:szCs w:val="36"/>
          <w:rtl/>
        </w:rPr>
      </w:pPr>
      <w:r w:rsidRPr="00775C36">
        <w:rPr>
          <w:rFonts w:ascii="Traditional Arabic" w:hAnsi="Traditional Arabic" w:cs="Traditional Arabic" w:hint="cs"/>
          <w:sz w:val="36"/>
          <w:szCs w:val="36"/>
          <w:rtl/>
        </w:rPr>
        <w:t>وذهب إلى هذا القول الإمام الشافعي .</w:t>
      </w:r>
    </w:p>
    <w:p w:rsidR="004A0BC7" w:rsidRDefault="004A0BC7" w:rsidP="009A0DA2">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sz w:val="36"/>
          <w:szCs w:val="36"/>
          <w:rtl/>
        </w:rPr>
        <w:t>قال الإمام الشافعي :</w:t>
      </w:r>
      <w:r w:rsidRPr="0040641E">
        <w:rPr>
          <w:rFonts w:ascii="Traditional Arabic" w:hAnsi="Traditional Arabic" w:cs="Traditional Arabic" w:hint="cs"/>
          <w:sz w:val="36"/>
          <w:szCs w:val="36"/>
          <w:rtl/>
        </w:rPr>
        <w:t>أمانحن،فنقول</w:t>
      </w:r>
      <w:r w:rsidRPr="0040641E">
        <w:rPr>
          <w:rFonts w:ascii="Traditional Arabic" w:hAnsi="Traditional Arabic" w:cs="Traditional Arabic"/>
          <w:sz w:val="36"/>
          <w:szCs w:val="36"/>
          <w:rtl/>
        </w:rPr>
        <w:t xml:space="preserve">: </w:t>
      </w:r>
      <w:r w:rsidRPr="0040641E">
        <w:rPr>
          <w:rFonts w:ascii="Traditional Arabic" w:hAnsi="Traditional Arabic" w:cs="Traditional Arabic" w:hint="cs"/>
          <w:sz w:val="36"/>
          <w:szCs w:val="36"/>
          <w:rtl/>
        </w:rPr>
        <w:t>يصلِّيأربعاً</w:t>
      </w:r>
      <w:r>
        <w:rPr>
          <w:rStyle w:val="FootnoteReference"/>
          <w:rFonts w:ascii="Traditional Arabic" w:hAnsi="Traditional Arabic" w:cs="Traditional Arabic"/>
          <w:sz w:val="36"/>
          <w:szCs w:val="36"/>
          <w:rtl/>
        </w:rPr>
        <w:footnoteReference w:customMarkFollows="1" w:id="623"/>
        <w:t>(</w:t>
      </w:r>
      <w:r w:rsidR="009A0DA2">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40641E">
        <w:rPr>
          <w:rFonts w:ascii="Traditional Arabic" w:hAnsi="Traditional Arabic" w:cs="Traditional Arabic"/>
          <w:sz w:val="36"/>
          <w:szCs w:val="36"/>
          <w:rtl/>
        </w:rPr>
        <w:t>.</w:t>
      </w:r>
    </w:p>
    <w:p w:rsidR="004A0BC7" w:rsidRDefault="004A0BC7" w:rsidP="009A0DA2">
      <w:pPr>
        <w:spacing w:after="0" w:line="240" w:lineRule="auto"/>
        <w:jc w:val="both"/>
        <w:rPr>
          <w:rFonts w:ascii="Traditional Arabic" w:hAnsi="Traditional Arabic" w:cs="Traditional Arabic"/>
          <w:color w:val="FF0000"/>
          <w:sz w:val="24"/>
          <w:szCs w:val="24"/>
          <w:rtl/>
        </w:rPr>
      </w:pPr>
      <w:r w:rsidRPr="0040641E">
        <w:rPr>
          <w:rFonts w:ascii="Traditional Arabic" w:hAnsi="Traditional Arabic" w:cs="Traditional Arabic" w:hint="cs"/>
          <w:sz w:val="36"/>
          <w:szCs w:val="36"/>
          <w:rtl/>
        </w:rPr>
        <w:t>قال الإمام النووي : تسنقبلهاوبعدهاصلاةوأقلهاركعتانقبلهاوركعتانبعدهاوالأكملأربعقبلهاوأربعبعدهاهذامختصرالكلامفيها</w:t>
      </w:r>
      <w:r>
        <w:rPr>
          <w:rStyle w:val="FootnoteReference"/>
          <w:rFonts w:ascii="Traditional Arabic" w:hAnsi="Traditional Arabic" w:cs="Traditional Arabic"/>
          <w:sz w:val="36"/>
          <w:szCs w:val="36"/>
          <w:rtl/>
        </w:rPr>
        <w:footnoteReference w:customMarkFollows="1" w:id="624"/>
        <w:t>(</w:t>
      </w:r>
      <w:r w:rsidR="009A0DA2">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40641E">
        <w:rPr>
          <w:rFonts w:ascii="Traditional Arabic" w:hAnsi="Traditional Arabic" w:cs="Traditional Arabic"/>
          <w:sz w:val="36"/>
          <w:szCs w:val="36"/>
          <w:rtl/>
        </w:rPr>
        <w:t>.</w:t>
      </w:r>
    </w:p>
    <w:p w:rsidR="004A0BC7" w:rsidRPr="007F7A52" w:rsidRDefault="004A0BC7" w:rsidP="00077153">
      <w:pPr>
        <w:spacing w:after="0" w:line="240" w:lineRule="auto"/>
        <w:jc w:val="both"/>
        <w:rPr>
          <w:rFonts w:ascii="Traditional Arabic" w:hAnsi="Traditional Arabic" w:cs="Traditional Arabic"/>
          <w:sz w:val="24"/>
          <w:szCs w:val="24"/>
          <w:rtl/>
        </w:rPr>
      </w:pPr>
      <w:r>
        <w:rPr>
          <w:rFonts w:ascii="Traditional Arabic" w:hAnsi="Traditional Arabic" w:cs="Traditional Arabic" w:hint="cs"/>
          <w:sz w:val="36"/>
          <w:szCs w:val="36"/>
          <w:rtl/>
        </w:rPr>
        <w:t xml:space="preserve">قال الإمام النووي </w:t>
      </w:r>
      <w:r w:rsidRPr="009B1FF4">
        <w:rPr>
          <w:rFonts w:ascii="Traditional Arabic" w:hAnsi="Traditional Arabic" w:cs="Traditional Arabic" w:hint="cs"/>
          <w:sz w:val="36"/>
          <w:szCs w:val="36"/>
          <w:rtl/>
        </w:rPr>
        <w:t>:نصالشافعيرحمهاللهعلىأنهيصليبعدهاأربعركعات،ذكرهذاالنصفي</w:t>
      </w:r>
      <w:r w:rsidRPr="009B1FF4">
        <w:rPr>
          <w:rFonts w:ascii="Traditional Arabic" w:hAnsi="Traditional Arabic" w:cs="Traditional Arabic"/>
          <w:sz w:val="36"/>
          <w:szCs w:val="36"/>
          <w:rtl/>
        </w:rPr>
        <w:t xml:space="preserve"> «</w:t>
      </w:r>
      <w:r w:rsidRPr="009B1FF4">
        <w:rPr>
          <w:rFonts w:ascii="Traditional Arabic" w:hAnsi="Traditional Arabic" w:cs="Traditional Arabic" w:hint="cs"/>
          <w:sz w:val="36"/>
          <w:szCs w:val="36"/>
          <w:rtl/>
        </w:rPr>
        <w:t>الأم</w:t>
      </w:r>
      <w:r w:rsidRPr="009B1FF4">
        <w:rPr>
          <w:rFonts w:ascii="Traditional Arabic" w:hAnsi="Traditional Arabic" w:cs="Traditional Arabic" w:hint="eastAsia"/>
          <w:sz w:val="36"/>
          <w:szCs w:val="36"/>
          <w:rtl/>
        </w:rPr>
        <w:t>»</w:t>
      </w:r>
      <w:r w:rsidRPr="009B1FF4">
        <w:rPr>
          <w:rFonts w:ascii="Traditional Arabic" w:hAnsi="Traditional Arabic" w:cs="Traditional Arabic" w:hint="cs"/>
          <w:sz w:val="36"/>
          <w:szCs w:val="36"/>
          <w:rtl/>
        </w:rPr>
        <w:t>فيبابصلاةالجمعةوالعيدين،منكتاباختلافعليبنأبيطالبوعبداللهبنمسعود</w:t>
      </w:r>
      <w:r w:rsidR="00077153">
        <w:rPr>
          <w:rFonts w:ascii="Traditional Arabic" w:hAnsi="Traditional Arabic" w:cs="Traditional Arabic" w:hint="cs"/>
          <w:sz w:val="36"/>
          <w:szCs w:val="36"/>
          <w:rtl/>
        </w:rPr>
        <w:t xml:space="preserve">- </w:t>
      </w:r>
      <w:r w:rsidRPr="009B1FF4">
        <w:rPr>
          <w:rFonts w:ascii="Traditional Arabic" w:hAnsi="Traditional Arabic" w:cs="Traditional Arabic" w:hint="cs"/>
          <w:sz w:val="36"/>
          <w:szCs w:val="36"/>
          <w:rtl/>
        </w:rPr>
        <w:t>رضيالله</w:t>
      </w:r>
      <w:r w:rsidR="00077153">
        <w:rPr>
          <w:rFonts w:ascii="Traditional Arabic" w:hAnsi="Traditional Arabic" w:cs="Traditional Arabic" w:hint="cs"/>
          <w:sz w:val="36"/>
          <w:szCs w:val="36"/>
          <w:rtl/>
        </w:rPr>
        <w:t>عنهما -</w:t>
      </w:r>
      <w:r w:rsidRPr="009B1FF4">
        <w:rPr>
          <w:rFonts w:ascii="Traditional Arabic" w:hAnsi="Traditional Arabic" w:cs="Traditional Arabic" w:hint="cs"/>
          <w:sz w:val="36"/>
          <w:szCs w:val="36"/>
          <w:rtl/>
        </w:rPr>
        <w:t>وهومنأواخركتب</w:t>
      </w:r>
      <w:r w:rsidRPr="009B1FF4">
        <w:rPr>
          <w:rFonts w:ascii="Traditional Arabic" w:hAnsi="Traditional Arabic" w:cs="Traditional Arabic"/>
          <w:sz w:val="36"/>
          <w:szCs w:val="36"/>
          <w:rtl/>
        </w:rPr>
        <w:t xml:space="preserve"> «</w:t>
      </w:r>
      <w:r w:rsidRPr="009B1FF4">
        <w:rPr>
          <w:rFonts w:ascii="Traditional Arabic" w:hAnsi="Traditional Arabic" w:cs="Traditional Arabic" w:hint="cs"/>
          <w:sz w:val="36"/>
          <w:szCs w:val="36"/>
          <w:rtl/>
        </w:rPr>
        <w:t>الأم</w:t>
      </w:r>
      <w:r w:rsidRPr="009B1FF4">
        <w:rPr>
          <w:rFonts w:ascii="Traditional Arabic" w:hAnsi="Traditional Arabic" w:cs="Traditional Arabic" w:hint="eastAsia"/>
          <w:sz w:val="36"/>
          <w:szCs w:val="36"/>
          <w:rtl/>
        </w:rPr>
        <w:t>»</w:t>
      </w:r>
      <w:r w:rsidRPr="009B1FF4">
        <w:rPr>
          <w:rFonts w:ascii="Traditional Arabic" w:hAnsi="Traditional Arabic" w:cs="Traditional Arabic" w:hint="cs"/>
          <w:sz w:val="36"/>
          <w:szCs w:val="36"/>
          <w:rtl/>
        </w:rPr>
        <w:t>قبلكتاب</w:t>
      </w:r>
      <w:r w:rsidRPr="009B1FF4">
        <w:rPr>
          <w:rFonts w:ascii="Traditional Arabic" w:hAnsi="Traditional Arabic" w:cs="Traditional Arabic"/>
          <w:sz w:val="36"/>
          <w:szCs w:val="36"/>
          <w:rtl/>
        </w:rPr>
        <w:t xml:space="preserve"> «</w:t>
      </w:r>
      <w:r w:rsidRPr="009B1FF4">
        <w:rPr>
          <w:rFonts w:ascii="Traditional Arabic" w:hAnsi="Traditional Arabic" w:cs="Traditional Arabic" w:hint="cs"/>
          <w:sz w:val="36"/>
          <w:szCs w:val="36"/>
          <w:rtl/>
        </w:rPr>
        <w:t>سيرالواقدي</w:t>
      </w:r>
      <w:r w:rsidRPr="009B1FF4">
        <w:rPr>
          <w:rFonts w:ascii="Traditional Arabic" w:hAnsi="Traditional Arabic" w:cs="Traditional Arabic" w:hint="eastAsia"/>
          <w:sz w:val="36"/>
          <w:szCs w:val="36"/>
          <w:rtl/>
        </w:rPr>
        <w:t>»</w:t>
      </w:r>
      <w:r w:rsidRPr="009B1FF4">
        <w:rPr>
          <w:rFonts w:ascii="Traditional Arabic" w:hAnsi="Traditional Arabic" w:cs="Traditional Arabic" w:hint="cs"/>
          <w:sz w:val="36"/>
          <w:szCs w:val="36"/>
          <w:rtl/>
        </w:rPr>
        <w:t>،كذلكرأيتهفيه</w:t>
      </w:r>
      <w:r w:rsidRPr="009B1FF4">
        <w:rPr>
          <w:rFonts w:ascii="Traditional Arabic" w:hAnsi="Traditional Arabic" w:cs="Traditional Arabic"/>
          <w:sz w:val="36"/>
          <w:szCs w:val="36"/>
          <w:rtl/>
        </w:rPr>
        <w:t xml:space="preserve">. </w:t>
      </w:r>
      <w:r w:rsidRPr="009B1FF4">
        <w:rPr>
          <w:rFonts w:ascii="Traditional Arabic" w:hAnsi="Traditional Arabic" w:cs="Traditional Arabic" w:hint="cs"/>
          <w:sz w:val="36"/>
          <w:szCs w:val="36"/>
          <w:rtl/>
        </w:rPr>
        <w:t>ونقلأبوعيسىالترمذيفيكتابهعنالشافعيأنهيصليبعدالجمعةركعتانفهذاماحضرنيالآنمننصالشافعيوكلامالأصحابرحمهمالله</w:t>
      </w:r>
      <w:r w:rsidRPr="009B1FF4">
        <w:rPr>
          <w:rFonts w:ascii="Traditional Arabic" w:hAnsi="Traditional Arabic" w:cs="Traditional Arabic"/>
          <w:sz w:val="36"/>
          <w:szCs w:val="36"/>
          <w:rtl/>
        </w:rPr>
        <w:t>.</w:t>
      </w:r>
      <w:r w:rsidRPr="009B1FF4">
        <w:rPr>
          <w:rFonts w:ascii="Traditional Arabic" w:hAnsi="Traditional Arabic" w:cs="Traditional Arabic" w:hint="cs"/>
          <w:sz w:val="36"/>
          <w:szCs w:val="36"/>
          <w:rtl/>
        </w:rPr>
        <w:t>وأمادليلهمنالأحاديثفروىابنعمررضياللهعنهما</w:t>
      </w:r>
      <w:r w:rsidRPr="009B1FF4">
        <w:rPr>
          <w:rFonts w:ascii="Traditional Arabic" w:hAnsi="Traditional Arabic" w:cs="Traditional Arabic"/>
          <w:sz w:val="36"/>
          <w:szCs w:val="36"/>
          <w:rtl/>
        </w:rPr>
        <w:t xml:space="preserve"> «</w:t>
      </w:r>
      <w:r w:rsidRPr="009B1FF4">
        <w:rPr>
          <w:rFonts w:ascii="Traditional Arabic" w:hAnsi="Traditional Arabic" w:cs="Traditional Arabic" w:hint="cs"/>
          <w:sz w:val="36"/>
          <w:szCs w:val="36"/>
          <w:rtl/>
        </w:rPr>
        <w:t>أنالنبي</w:t>
      </w:r>
      <w:r w:rsidR="00077153">
        <w:rPr>
          <w:rFonts w:ascii="Traditional Arabic" w:hAnsi="Traditional Arabic" w:cs="Traditional Arabic" w:hint="cs"/>
          <w:sz w:val="36"/>
          <w:szCs w:val="36"/>
          <w:rtl/>
        </w:rPr>
        <w:t xml:space="preserve">- </w:t>
      </w:r>
      <w:r w:rsidRPr="009B1FF4">
        <w:rPr>
          <w:rFonts w:ascii="Traditional Arabic" w:hAnsi="Traditional Arabic" w:cs="Traditional Arabic" w:hint="cs"/>
          <w:sz w:val="36"/>
          <w:szCs w:val="36"/>
          <w:rtl/>
        </w:rPr>
        <w:t>صلىاللهعليهوسلّم</w:t>
      </w:r>
      <w:r w:rsidR="00077153">
        <w:rPr>
          <w:rFonts w:ascii="Traditional Arabic" w:hAnsi="Traditional Arabic" w:cs="Traditional Arabic" w:hint="cs"/>
          <w:sz w:val="36"/>
          <w:szCs w:val="36"/>
          <w:rtl/>
        </w:rPr>
        <w:t xml:space="preserve"> -</w:t>
      </w:r>
      <w:r w:rsidRPr="009B1FF4">
        <w:rPr>
          <w:rFonts w:ascii="Traditional Arabic" w:hAnsi="Traditional Arabic" w:cs="Traditional Arabic"/>
          <w:sz w:val="36"/>
          <w:szCs w:val="36"/>
          <w:rtl/>
        </w:rPr>
        <w:t xml:space="preserve">: </w:t>
      </w:r>
      <w:r w:rsidRPr="009B1FF4">
        <w:rPr>
          <w:rFonts w:ascii="Traditional Arabic" w:hAnsi="Traditional Arabic" w:cs="Traditional Arabic" w:hint="cs"/>
          <w:sz w:val="36"/>
          <w:szCs w:val="36"/>
          <w:rtl/>
        </w:rPr>
        <w:t>كانيصليبعدالجمعةركعتينفيبيته</w:t>
      </w:r>
      <w:r w:rsidRPr="009B1FF4">
        <w:rPr>
          <w:rFonts w:ascii="Traditional Arabic" w:hAnsi="Traditional Arabic" w:cs="Traditional Arabic" w:hint="eastAsia"/>
          <w:sz w:val="36"/>
          <w:szCs w:val="36"/>
          <w:rtl/>
        </w:rPr>
        <w:t>»</w:t>
      </w:r>
      <w:r>
        <w:rPr>
          <w:rStyle w:val="FootnoteReference"/>
          <w:rFonts w:ascii="Traditional Arabic" w:hAnsi="Traditional Arabic" w:cs="Traditional Arabic"/>
          <w:sz w:val="36"/>
          <w:szCs w:val="36"/>
          <w:rtl/>
        </w:rPr>
        <w:footnoteReference w:customMarkFollows="1" w:id="625"/>
        <w:t>(</w:t>
      </w:r>
      <w:r w:rsidR="009A0DA2">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9B1FF4">
        <w:rPr>
          <w:rFonts w:ascii="Traditional Arabic" w:hAnsi="Traditional Arabic" w:cs="Traditional Arabic" w:hint="cs"/>
          <w:sz w:val="36"/>
          <w:szCs w:val="36"/>
          <w:rtl/>
        </w:rPr>
        <w:t>وفيرواية</w:t>
      </w:r>
      <w:r w:rsidRPr="009B1FF4">
        <w:rPr>
          <w:rFonts w:ascii="Traditional Arabic" w:hAnsi="Traditional Arabic" w:cs="Traditional Arabic"/>
          <w:sz w:val="36"/>
          <w:szCs w:val="36"/>
          <w:rtl/>
        </w:rPr>
        <w:t>: «</w:t>
      </w:r>
      <w:r w:rsidRPr="009B1FF4">
        <w:rPr>
          <w:rFonts w:ascii="Traditional Arabic" w:hAnsi="Traditional Arabic" w:cs="Traditional Arabic" w:hint="cs"/>
          <w:sz w:val="36"/>
          <w:szCs w:val="36"/>
          <w:rtl/>
        </w:rPr>
        <w:t>كانلايصليبعدالجمعةحتىينصرففيصليركعتينفيبيته</w:t>
      </w:r>
      <w:r w:rsidRPr="009B1FF4">
        <w:rPr>
          <w:rFonts w:ascii="Traditional Arabic" w:hAnsi="Traditional Arabic" w:cs="Traditional Arabic" w:hint="eastAsia"/>
          <w:sz w:val="36"/>
          <w:szCs w:val="36"/>
          <w:rtl/>
        </w:rPr>
        <w:t>»</w:t>
      </w:r>
      <w:r>
        <w:rPr>
          <w:rStyle w:val="FootnoteReference"/>
          <w:rFonts w:ascii="Traditional Arabic" w:hAnsi="Traditional Arabic" w:cs="Traditional Arabic"/>
          <w:sz w:val="36"/>
          <w:szCs w:val="36"/>
          <w:rtl/>
        </w:rPr>
        <w:footnoteReference w:customMarkFollows="1" w:id="626"/>
        <w:t>(</w:t>
      </w:r>
      <w:r w:rsidR="009A0DA2">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r w:rsidRPr="009B1FF4">
        <w:rPr>
          <w:rFonts w:ascii="Traditional Arabic" w:hAnsi="Traditional Arabic" w:cs="Traditional Arabic" w:hint="cs"/>
          <w:sz w:val="36"/>
          <w:szCs w:val="36"/>
          <w:rtl/>
        </w:rPr>
        <w:t>وعنابيهريرة</w:t>
      </w:r>
      <w:r>
        <w:rPr>
          <w:rFonts w:ascii="Traditional Arabic" w:hAnsi="Traditional Arabic" w:cs="Traditional Arabic" w:hint="cs"/>
          <w:sz w:val="36"/>
          <w:szCs w:val="36"/>
          <w:rtl/>
        </w:rPr>
        <w:t xml:space="preserve">- </w:t>
      </w:r>
      <w:r w:rsidRPr="009B1FF4">
        <w:rPr>
          <w:rFonts w:ascii="Traditional Arabic" w:hAnsi="Traditional Arabic" w:cs="Traditional Arabic" w:hint="cs"/>
          <w:sz w:val="36"/>
          <w:szCs w:val="36"/>
          <w:rtl/>
        </w:rPr>
        <w:t>رضياللهعنه</w:t>
      </w:r>
      <w:r>
        <w:rPr>
          <w:rFonts w:ascii="Traditional Arabic" w:hAnsi="Traditional Arabic" w:cs="Traditional Arabic" w:hint="cs"/>
          <w:sz w:val="36"/>
          <w:szCs w:val="36"/>
          <w:rtl/>
        </w:rPr>
        <w:t xml:space="preserve"> -</w:t>
      </w:r>
      <w:r w:rsidRPr="009B1FF4">
        <w:rPr>
          <w:rFonts w:ascii="Traditional Arabic" w:hAnsi="Traditional Arabic" w:cs="Traditional Arabic" w:hint="cs"/>
          <w:sz w:val="36"/>
          <w:szCs w:val="36"/>
          <w:rtl/>
        </w:rPr>
        <w:t>قال</w:t>
      </w:r>
      <w:r w:rsidRPr="009B1FF4">
        <w:rPr>
          <w:rFonts w:ascii="Traditional Arabic" w:hAnsi="Traditional Arabic" w:cs="Traditional Arabic"/>
          <w:sz w:val="36"/>
          <w:szCs w:val="36"/>
          <w:rtl/>
        </w:rPr>
        <w:t>:</w:t>
      </w:r>
      <w:r w:rsidRPr="009B1FF4">
        <w:rPr>
          <w:rFonts w:ascii="Traditional Arabic" w:hAnsi="Traditional Arabic" w:cs="Traditional Arabic" w:hint="cs"/>
          <w:sz w:val="36"/>
          <w:szCs w:val="36"/>
          <w:rtl/>
        </w:rPr>
        <w:t>قالرسولالله</w:t>
      </w:r>
      <w:r w:rsidR="00077153">
        <w:rPr>
          <w:rFonts w:ascii="Traditional Arabic" w:hAnsi="Traditional Arabic" w:cs="Traditional Arabic" w:hint="cs"/>
          <w:sz w:val="36"/>
          <w:szCs w:val="36"/>
          <w:rtl/>
        </w:rPr>
        <w:t xml:space="preserve">- </w:t>
      </w:r>
      <w:r w:rsidRPr="009B1FF4">
        <w:rPr>
          <w:rFonts w:ascii="Traditional Arabic" w:hAnsi="Traditional Arabic" w:cs="Traditional Arabic" w:hint="cs"/>
          <w:sz w:val="36"/>
          <w:szCs w:val="36"/>
          <w:rtl/>
        </w:rPr>
        <w:t>صلىاللهعليهوسلم</w:t>
      </w:r>
      <w:r w:rsidR="0007715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w:t>
      </w:r>
      <w:r w:rsidRPr="009B1FF4">
        <w:rPr>
          <w:rFonts w:ascii="Traditional Arabic" w:hAnsi="Traditional Arabic" w:cs="Traditional Arabic"/>
          <w:sz w:val="36"/>
          <w:szCs w:val="36"/>
          <w:rtl/>
        </w:rPr>
        <w:t xml:space="preserve"> «</w:t>
      </w:r>
      <w:r w:rsidRPr="009B1FF4">
        <w:rPr>
          <w:rFonts w:ascii="Traditional Arabic" w:hAnsi="Traditional Arabic" w:cs="Traditional Arabic" w:hint="cs"/>
          <w:sz w:val="36"/>
          <w:szCs w:val="36"/>
          <w:rtl/>
        </w:rPr>
        <w:t>اذا صلىاحدكمالجمعةفليصلبعدهااربعا</w:t>
      </w:r>
      <w:r w:rsidRPr="009B1FF4">
        <w:rPr>
          <w:rFonts w:ascii="Traditional Arabic" w:hAnsi="Traditional Arabic" w:cs="Traditional Arabic" w:hint="eastAsia"/>
          <w:sz w:val="36"/>
          <w:szCs w:val="36"/>
          <w:rtl/>
        </w:rPr>
        <w:t>»</w:t>
      </w:r>
      <w:r>
        <w:rPr>
          <w:rStyle w:val="FootnoteReference"/>
          <w:rFonts w:ascii="Traditional Arabic" w:hAnsi="Traditional Arabic" w:cs="Traditional Arabic"/>
          <w:sz w:val="36"/>
          <w:szCs w:val="36"/>
          <w:rtl/>
        </w:rPr>
        <w:footnoteReference w:customMarkFollows="1" w:id="627"/>
        <w:t>(</w:t>
      </w:r>
      <w:r w:rsidR="009A0DA2">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9B1FF4">
        <w:rPr>
          <w:rFonts w:ascii="Traditional Arabic" w:hAnsi="Traditional Arabic" w:cs="Traditional Arabic" w:hint="cs"/>
          <w:sz w:val="36"/>
          <w:szCs w:val="36"/>
          <w:rtl/>
        </w:rPr>
        <w:t>وعنهانالنبي</w:t>
      </w:r>
      <w:r w:rsidR="00077153">
        <w:rPr>
          <w:rFonts w:ascii="Traditional Arabic" w:hAnsi="Traditional Arabic" w:cs="Traditional Arabic" w:hint="cs"/>
          <w:sz w:val="36"/>
          <w:szCs w:val="36"/>
          <w:rtl/>
        </w:rPr>
        <w:t xml:space="preserve">- </w:t>
      </w:r>
      <w:r w:rsidRPr="009B1FF4">
        <w:rPr>
          <w:rFonts w:ascii="Traditional Arabic" w:hAnsi="Traditional Arabic" w:cs="Traditional Arabic" w:hint="cs"/>
          <w:sz w:val="36"/>
          <w:szCs w:val="36"/>
          <w:rtl/>
        </w:rPr>
        <w:t>صلىاللهعليهوسلم</w:t>
      </w:r>
      <w:r w:rsidR="00077153">
        <w:rPr>
          <w:rFonts w:ascii="Traditional Arabic" w:hAnsi="Traditional Arabic" w:cs="Traditional Arabic" w:hint="cs"/>
          <w:sz w:val="36"/>
          <w:szCs w:val="36"/>
          <w:rtl/>
        </w:rPr>
        <w:t xml:space="preserve">- </w:t>
      </w:r>
      <w:r w:rsidRPr="009B1FF4">
        <w:rPr>
          <w:rFonts w:ascii="Traditional Arabic" w:hAnsi="Traditional Arabic" w:cs="Traditional Arabic" w:hint="cs"/>
          <w:sz w:val="36"/>
          <w:szCs w:val="36"/>
          <w:rtl/>
        </w:rPr>
        <w:t>قال</w:t>
      </w:r>
      <w:r w:rsidRPr="009B1FF4">
        <w:rPr>
          <w:rFonts w:ascii="Traditional Arabic" w:hAnsi="Traditional Arabic" w:cs="Traditional Arabic"/>
          <w:sz w:val="36"/>
          <w:szCs w:val="36"/>
          <w:rtl/>
        </w:rPr>
        <w:t>:«</w:t>
      </w:r>
      <w:r w:rsidRPr="009B1FF4">
        <w:rPr>
          <w:rFonts w:ascii="Traditional Arabic" w:hAnsi="Traditional Arabic" w:cs="Traditional Arabic" w:hint="cs"/>
          <w:sz w:val="36"/>
          <w:szCs w:val="36"/>
          <w:rtl/>
        </w:rPr>
        <w:t>منكانمنكممصليابعدالجمعةفليصلبعدهااربعا</w:t>
      </w:r>
      <w:r w:rsidRPr="009B1FF4">
        <w:rPr>
          <w:rFonts w:ascii="Traditional Arabic" w:hAnsi="Traditional Arabic" w:cs="Traditional Arabic" w:hint="eastAsia"/>
          <w:sz w:val="36"/>
          <w:szCs w:val="36"/>
          <w:rtl/>
        </w:rPr>
        <w:t>»</w:t>
      </w:r>
      <w:r>
        <w:rPr>
          <w:rStyle w:val="FootnoteReference"/>
          <w:rFonts w:ascii="Traditional Arabic" w:hAnsi="Traditional Arabic" w:cs="Traditional Arabic"/>
          <w:sz w:val="36"/>
          <w:szCs w:val="36"/>
          <w:rtl/>
        </w:rPr>
        <w:footnoteReference w:customMarkFollows="1" w:id="628"/>
        <w:t>(</w:t>
      </w:r>
      <w:r w:rsidR="009A0DA2">
        <w:rPr>
          <w:rStyle w:val="FootnoteReference"/>
          <w:rFonts w:ascii="Traditional Arabic" w:hAnsi="Traditional Arabic" w:cs="Traditional Arabic" w:hint="cs"/>
          <w:sz w:val="36"/>
          <w:szCs w:val="36"/>
          <w:rtl/>
        </w:rPr>
        <w:t>6</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9B1FF4">
        <w:rPr>
          <w:rFonts w:ascii="Traditional Arabic" w:hAnsi="Traditional Arabic" w:cs="Traditional Arabic" w:hint="cs"/>
          <w:sz w:val="36"/>
          <w:szCs w:val="36"/>
          <w:rtl/>
        </w:rPr>
        <w:t>وفيرواية</w:t>
      </w:r>
      <w:r w:rsidRPr="009B1FF4">
        <w:rPr>
          <w:rFonts w:ascii="Traditional Arabic" w:hAnsi="Traditional Arabic" w:cs="Traditional Arabic"/>
          <w:sz w:val="36"/>
          <w:szCs w:val="36"/>
          <w:rtl/>
        </w:rPr>
        <w:t>:«</w:t>
      </w:r>
      <w:r w:rsidRPr="009B1FF4">
        <w:rPr>
          <w:rFonts w:ascii="Traditional Arabic" w:hAnsi="Traditional Arabic" w:cs="Traditional Arabic" w:hint="cs"/>
          <w:sz w:val="36"/>
          <w:szCs w:val="36"/>
          <w:rtl/>
        </w:rPr>
        <w:t>اذاصليتمبعدالجمعةفصلوابعدهااربعة</w:t>
      </w:r>
      <w:r w:rsidRPr="009B1FF4">
        <w:rPr>
          <w:rFonts w:ascii="Traditional Arabic" w:hAnsi="Traditional Arabic" w:cs="Traditional Arabic" w:hint="eastAsia"/>
          <w:sz w:val="36"/>
          <w:szCs w:val="36"/>
          <w:rtl/>
        </w:rPr>
        <w:t>»</w:t>
      </w:r>
      <w:r>
        <w:rPr>
          <w:rStyle w:val="FootnoteReference"/>
          <w:rFonts w:ascii="Traditional Arabic" w:hAnsi="Traditional Arabic" w:cs="Traditional Arabic"/>
          <w:sz w:val="36"/>
          <w:szCs w:val="36"/>
          <w:rtl/>
        </w:rPr>
        <w:footnoteReference w:customMarkFollows="1" w:id="629"/>
        <w:t>(</w:t>
      </w:r>
      <w:r w:rsidR="009A0DA2">
        <w:rPr>
          <w:rStyle w:val="FootnoteReference"/>
          <w:rFonts w:ascii="Traditional Arabic" w:hAnsi="Traditional Arabic" w:cs="Traditional Arabic" w:hint="cs"/>
          <w:sz w:val="36"/>
          <w:szCs w:val="36"/>
          <w:rtl/>
        </w:rPr>
        <w:t>7</w:t>
      </w:r>
      <w:r>
        <w:rPr>
          <w:rStyle w:val="FootnoteReference"/>
          <w:rFonts w:ascii="Traditional Arabic" w:hAnsi="Traditional Arabic" w:cs="Traditional Arabic"/>
          <w:sz w:val="36"/>
          <w:szCs w:val="36"/>
          <w:rtl/>
        </w:rPr>
        <w:t>)</w:t>
      </w:r>
      <w:r w:rsidRPr="009B1FF4">
        <w:rPr>
          <w:rFonts w:ascii="Traditional Arabic" w:hAnsi="Traditional Arabic" w:cs="Traditional Arabic"/>
          <w:sz w:val="36"/>
          <w:szCs w:val="36"/>
          <w:rtl/>
        </w:rPr>
        <w:t>.</w:t>
      </w:r>
    </w:p>
    <w:p w:rsidR="004A0BC7" w:rsidRPr="00F02FB7" w:rsidRDefault="004A0BC7" w:rsidP="009A0DA2">
      <w:pPr>
        <w:spacing w:line="240" w:lineRule="auto"/>
        <w:jc w:val="both"/>
        <w:rPr>
          <w:rFonts w:ascii="Traditional Arabic" w:hAnsi="Traditional Arabic" w:cs="Traditional Arabic"/>
          <w:sz w:val="36"/>
          <w:szCs w:val="36"/>
          <w:rtl/>
        </w:rPr>
      </w:pPr>
      <w:r w:rsidRPr="00CF67C0">
        <w:rPr>
          <w:rFonts w:ascii="Traditional Arabic" w:hAnsi="Traditional Arabic" w:cs="Traditional Arabic" w:hint="cs"/>
          <w:sz w:val="36"/>
          <w:szCs w:val="36"/>
          <w:rtl/>
        </w:rPr>
        <w:t>وجاءعنالنخعيفيالصلاةبعدالجمعة</w:t>
      </w:r>
      <w:r w:rsidRPr="00CF67C0">
        <w:rPr>
          <w:rFonts w:ascii="Traditional Arabic" w:hAnsi="Traditional Arabic" w:cs="Traditional Arabic"/>
          <w:sz w:val="36"/>
          <w:szCs w:val="36"/>
          <w:rtl/>
        </w:rPr>
        <w:t xml:space="preserve">: </w:t>
      </w:r>
      <w:r w:rsidRPr="00CF67C0">
        <w:rPr>
          <w:rFonts w:ascii="Traditional Arabic" w:hAnsi="Traditional Arabic" w:cs="Traditional Arabic" w:hint="cs"/>
          <w:sz w:val="36"/>
          <w:szCs w:val="36"/>
          <w:rtl/>
        </w:rPr>
        <w:t>إنشئتركعتينوإنشئتأربعًا</w:t>
      </w:r>
      <w:r>
        <w:rPr>
          <w:rStyle w:val="FootnoteReference"/>
          <w:rFonts w:ascii="Traditional Arabic" w:hAnsi="Traditional Arabic" w:cs="Traditional Arabic"/>
          <w:sz w:val="36"/>
          <w:szCs w:val="36"/>
          <w:rtl/>
        </w:rPr>
        <w:footnoteReference w:customMarkFollows="1" w:id="630"/>
        <w:t>(</w:t>
      </w:r>
      <w:r w:rsidR="009A0DA2">
        <w:rPr>
          <w:rStyle w:val="FootnoteReference"/>
          <w:rFonts w:ascii="Traditional Arabic" w:hAnsi="Traditional Arabic" w:cs="Traditional Arabic" w:hint="cs"/>
          <w:sz w:val="36"/>
          <w:szCs w:val="36"/>
          <w:rtl/>
        </w:rPr>
        <w:t>8</w:t>
      </w:r>
      <w:r>
        <w:rPr>
          <w:rStyle w:val="FootnoteReference"/>
          <w:rFonts w:ascii="Traditional Arabic" w:hAnsi="Traditional Arabic" w:cs="Traditional Arabic"/>
          <w:sz w:val="36"/>
          <w:szCs w:val="36"/>
          <w:rtl/>
        </w:rPr>
        <w:t>)</w:t>
      </w:r>
      <w:r w:rsidRPr="00CF67C0">
        <w:rPr>
          <w:rFonts w:ascii="Traditional Arabic" w:hAnsi="Traditional Arabic" w:cs="Traditional Arabic"/>
          <w:sz w:val="36"/>
          <w:szCs w:val="36"/>
          <w:rtl/>
        </w:rPr>
        <w:t>.</w:t>
      </w:r>
    </w:p>
    <w:p w:rsidR="004A0BC7" w:rsidRDefault="004A0BC7" w:rsidP="004A0BC7">
      <w:pPr>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القول الرابع : أن أقل النافلة بعد الجمعة ركعتان وأكثرها ست </w:t>
      </w:r>
    </w:p>
    <w:p w:rsidR="004A0BC7" w:rsidRDefault="004A0BC7" w:rsidP="004A0BC7">
      <w:pPr>
        <w:spacing w:after="0" w:line="240" w:lineRule="auto"/>
        <w:jc w:val="both"/>
        <w:rPr>
          <w:rFonts w:ascii="Traditional Arabic" w:hAnsi="Traditional Arabic" w:cs="Traditional Arabic"/>
          <w:sz w:val="36"/>
          <w:szCs w:val="36"/>
          <w:rtl/>
        </w:rPr>
      </w:pPr>
      <w:r w:rsidRPr="00775C36">
        <w:rPr>
          <w:rFonts w:ascii="Traditional Arabic" w:hAnsi="Traditional Arabic" w:cs="Traditional Arabic" w:hint="cs"/>
          <w:sz w:val="36"/>
          <w:szCs w:val="36"/>
          <w:rtl/>
        </w:rPr>
        <w:t xml:space="preserve">وذهب إلى هذا القول الإمام أحمد </w:t>
      </w:r>
    </w:p>
    <w:p w:rsidR="004A0BC7" w:rsidRPr="007F5D40" w:rsidRDefault="004A0BC7" w:rsidP="009A0DA2">
      <w:pPr>
        <w:spacing w:line="240" w:lineRule="auto"/>
        <w:jc w:val="both"/>
        <w:rPr>
          <w:rFonts w:ascii="Traditional Arabic" w:hAnsi="Traditional Arabic" w:cs="Traditional Arabic"/>
          <w:color w:val="FF0000"/>
          <w:sz w:val="24"/>
          <w:szCs w:val="24"/>
          <w:rtl/>
        </w:rPr>
      </w:pPr>
      <w:r w:rsidRPr="006B6D61">
        <w:rPr>
          <w:rFonts w:ascii="Traditional Arabic" w:hAnsi="Traditional Arabic" w:cs="Traditional Arabic"/>
          <w:sz w:val="36"/>
          <w:szCs w:val="36"/>
          <w:rtl/>
        </w:rPr>
        <w:t>قال ابن قدامة</w:t>
      </w:r>
      <w:r>
        <w:rPr>
          <w:rStyle w:val="FootnoteReference"/>
          <w:rFonts w:ascii="Traditional Arabic" w:hAnsi="Traditional Arabic" w:cs="Traditional Arabic"/>
          <w:sz w:val="36"/>
          <w:szCs w:val="36"/>
          <w:rtl/>
        </w:rPr>
        <w:footnoteReference w:customMarkFollows="1" w:id="631"/>
        <w:t>(</w:t>
      </w:r>
      <w:r w:rsidR="009A0DA2">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6B6D61">
        <w:rPr>
          <w:rFonts w:ascii="Traditional Arabic" w:hAnsi="Traditional Arabic" w:cs="Traditional Arabic"/>
          <w:sz w:val="36"/>
          <w:szCs w:val="36"/>
          <w:rtl/>
        </w:rPr>
        <w:t>: "قال أحمد: إن شاء صلى بعد الجمعة ركعتين وإن شاء صلى أربعا وفي رواية وإن شاء ستا، وكان ابن مسعود والنخعي وأصحاب الرأي يرون أن يصلى بعدها أربعا".</w:t>
      </w:r>
    </w:p>
    <w:p w:rsidR="004A0BC7" w:rsidRPr="003B0C98" w:rsidRDefault="004A0BC7" w:rsidP="00097B9B">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ابن قدامة : </w:t>
      </w:r>
      <w:r w:rsidRPr="00844222">
        <w:rPr>
          <w:rFonts w:ascii="Traditional Arabic" w:hAnsi="Traditional Arabic" w:cs="Traditional Arabic"/>
          <w:sz w:val="36"/>
          <w:szCs w:val="36"/>
          <w:rtl/>
        </w:rPr>
        <w:t xml:space="preserve">ويسن أن يصلي بعد الجمعة أربعاً لما روى أبو هريرة </w:t>
      </w:r>
      <w:r w:rsidR="00077153">
        <w:rPr>
          <w:rFonts w:ascii="Traditional Arabic" w:hAnsi="Traditional Arabic" w:cs="Traditional Arabic"/>
          <w:sz w:val="36"/>
          <w:szCs w:val="36"/>
          <w:rtl/>
        </w:rPr>
        <w:t>–</w:t>
      </w:r>
      <w:r w:rsidR="00077153">
        <w:rPr>
          <w:rFonts w:ascii="Traditional Arabic" w:hAnsi="Traditional Arabic" w:cs="Traditional Arabic" w:hint="cs"/>
          <w:sz w:val="36"/>
          <w:szCs w:val="36"/>
          <w:rtl/>
        </w:rPr>
        <w:t xml:space="preserve"> رضي الله عنه - </w:t>
      </w:r>
      <w:r w:rsidRPr="00844222">
        <w:rPr>
          <w:rFonts w:ascii="Traditional Arabic" w:hAnsi="Traditional Arabic" w:cs="Traditional Arabic"/>
          <w:sz w:val="36"/>
          <w:szCs w:val="36"/>
          <w:rtl/>
        </w:rPr>
        <w:t xml:space="preserve">قال: قال رسول الله </w:t>
      </w:r>
      <w:r w:rsidR="00077153">
        <w:rPr>
          <w:rFonts w:ascii="Traditional Arabic" w:hAnsi="Traditional Arabic" w:cs="Traditional Arabic" w:hint="cs"/>
          <w:sz w:val="36"/>
          <w:szCs w:val="36"/>
          <w:rtl/>
        </w:rPr>
        <w:t xml:space="preserve">- </w:t>
      </w:r>
      <w:r w:rsidRPr="00844222">
        <w:rPr>
          <w:rFonts w:ascii="Traditional Arabic" w:hAnsi="Traditional Arabic" w:cs="Traditional Arabic"/>
          <w:sz w:val="36"/>
          <w:szCs w:val="36"/>
          <w:rtl/>
        </w:rPr>
        <w:t>صلى الله عليه وسلم</w:t>
      </w:r>
      <w:r w:rsidR="00077153">
        <w:rPr>
          <w:rFonts w:ascii="Traditional Arabic" w:hAnsi="Traditional Arabic" w:cs="Traditional Arabic" w:hint="cs"/>
          <w:sz w:val="36"/>
          <w:szCs w:val="36"/>
          <w:rtl/>
        </w:rPr>
        <w:t xml:space="preserve"> -</w:t>
      </w:r>
      <w:r w:rsidRPr="00844222">
        <w:rPr>
          <w:rFonts w:ascii="Traditional Arabic" w:hAnsi="Traditional Arabic" w:cs="Traditional Arabic"/>
          <w:sz w:val="36"/>
          <w:szCs w:val="36"/>
          <w:rtl/>
        </w:rPr>
        <w:t xml:space="preserve">: «من كان منكم مصلياً بعد الجمعة فليصل بعدها أربعاً»، وإن شاء صلى ركعتين، لما روى ابن عمر : أن النبي </w:t>
      </w:r>
      <w:r w:rsidR="00077153">
        <w:rPr>
          <w:rFonts w:ascii="Traditional Arabic" w:hAnsi="Traditional Arabic" w:cs="Traditional Arabic" w:hint="cs"/>
          <w:sz w:val="36"/>
          <w:szCs w:val="36"/>
          <w:rtl/>
        </w:rPr>
        <w:t xml:space="preserve">- </w:t>
      </w:r>
      <w:r w:rsidRPr="00844222">
        <w:rPr>
          <w:rFonts w:ascii="Traditional Arabic" w:hAnsi="Traditional Arabic" w:cs="Traditional Arabic"/>
          <w:sz w:val="36"/>
          <w:szCs w:val="36"/>
          <w:rtl/>
        </w:rPr>
        <w:t>صلى الله عليه وسلّم</w:t>
      </w:r>
      <w:r w:rsidR="00077153">
        <w:rPr>
          <w:rFonts w:ascii="Traditional Arabic" w:hAnsi="Traditional Arabic" w:cs="Traditional Arabic" w:hint="cs"/>
          <w:sz w:val="36"/>
          <w:szCs w:val="36"/>
          <w:rtl/>
        </w:rPr>
        <w:t xml:space="preserve"> -</w:t>
      </w:r>
      <w:r w:rsidRPr="00844222">
        <w:rPr>
          <w:rFonts w:ascii="Traditional Arabic" w:hAnsi="Traditional Arabic" w:cs="Traditional Arabic"/>
          <w:sz w:val="36"/>
          <w:szCs w:val="36"/>
          <w:rtl/>
        </w:rPr>
        <w:t xml:space="preserve"> كان يصلي بعد الجمعة ركعتين، متفق عليه، وإن شاء صلى ستاً لأن ابن عمر روى أن النبي </w:t>
      </w:r>
      <w:r w:rsidR="00077153">
        <w:rPr>
          <w:rFonts w:ascii="Traditional Arabic" w:hAnsi="Traditional Arabic" w:cs="Traditional Arabic" w:hint="cs"/>
          <w:sz w:val="36"/>
          <w:szCs w:val="36"/>
          <w:rtl/>
        </w:rPr>
        <w:t xml:space="preserve">- </w:t>
      </w:r>
      <w:r w:rsidRPr="00844222">
        <w:rPr>
          <w:rFonts w:ascii="Traditional Arabic" w:hAnsi="Traditional Arabic" w:cs="Traditional Arabic"/>
          <w:sz w:val="36"/>
          <w:szCs w:val="36"/>
          <w:rtl/>
        </w:rPr>
        <w:t xml:space="preserve">صلى الله عليه وسلّم </w:t>
      </w:r>
      <w:r w:rsidR="00077153">
        <w:rPr>
          <w:rFonts w:ascii="Traditional Arabic" w:hAnsi="Traditional Arabic" w:cs="Traditional Arabic" w:hint="cs"/>
          <w:sz w:val="36"/>
          <w:szCs w:val="36"/>
          <w:rtl/>
        </w:rPr>
        <w:t xml:space="preserve"> - </w:t>
      </w:r>
      <w:r w:rsidRPr="00844222">
        <w:rPr>
          <w:rFonts w:ascii="Traditional Arabic" w:hAnsi="Traditional Arabic" w:cs="Traditional Arabic"/>
          <w:sz w:val="36"/>
          <w:szCs w:val="36"/>
          <w:rtl/>
        </w:rPr>
        <w:t xml:space="preserve">كان </w:t>
      </w:r>
      <w:r>
        <w:rPr>
          <w:rFonts w:ascii="Traditional Arabic" w:hAnsi="Traditional Arabic" w:cs="Traditional Arabic"/>
          <w:sz w:val="36"/>
          <w:szCs w:val="36"/>
          <w:rtl/>
        </w:rPr>
        <w:t>يفعله</w:t>
      </w:r>
      <w:r>
        <w:rPr>
          <w:rStyle w:val="FootnoteReference"/>
          <w:rFonts w:ascii="Traditional Arabic" w:hAnsi="Traditional Arabic" w:cs="Traditional Arabic"/>
          <w:sz w:val="36"/>
          <w:szCs w:val="36"/>
          <w:rtl/>
        </w:rPr>
        <w:footnoteReference w:customMarkFollows="1" w:id="632"/>
        <w:t>(</w:t>
      </w:r>
      <w:r w:rsidR="009A0DA2">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p>
    <w:p w:rsidR="00C35E67" w:rsidRDefault="00C35E67" w:rsidP="004A0BC7">
      <w:pPr>
        <w:spacing w:after="0" w:line="240" w:lineRule="auto"/>
        <w:rPr>
          <w:rFonts w:ascii="Traditional Arabic" w:hAnsi="Traditional Arabic" w:cs="Traditional Arabic"/>
          <w:b/>
          <w:bCs/>
          <w:sz w:val="36"/>
          <w:szCs w:val="36"/>
          <w:rtl/>
        </w:rPr>
      </w:pPr>
    </w:p>
    <w:p w:rsidR="00C35E67" w:rsidRDefault="00C35E67" w:rsidP="004A0BC7">
      <w:pPr>
        <w:spacing w:after="0" w:line="240" w:lineRule="auto"/>
        <w:rPr>
          <w:rFonts w:ascii="Traditional Arabic" w:hAnsi="Traditional Arabic" w:cs="Traditional Arabic"/>
          <w:b/>
          <w:bCs/>
          <w:sz w:val="36"/>
          <w:szCs w:val="36"/>
          <w:rtl/>
        </w:rPr>
      </w:pPr>
    </w:p>
    <w:p w:rsidR="00C35E67" w:rsidRDefault="00C35E67" w:rsidP="004A0BC7">
      <w:pPr>
        <w:spacing w:after="0" w:line="240" w:lineRule="auto"/>
        <w:rPr>
          <w:rFonts w:ascii="Traditional Arabic" w:hAnsi="Traditional Arabic" w:cs="Traditional Arabic"/>
          <w:b/>
          <w:bCs/>
          <w:sz w:val="36"/>
          <w:szCs w:val="36"/>
          <w:rtl/>
        </w:rPr>
      </w:pPr>
    </w:p>
    <w:p w:rsidR="00C35E67" w:rsidRDefault="00C35E67" w:rsidP="004A0BC7">
      <w:pPr>
        <w:spacing w:after="0" w:line="240" w:lineRule="auto"/>
        <w:rPr>
          <w:rFonts w:ascii="Traditional Arabic" w:hAnsi="Traditional Arabic" w:cs="Traditional Arabic"/>
          <w:b/>
          <w:bCs/>
          <w:sz w:val="36"/>
          <w:szCs w:val="36"/>
          <w:rtl/>
        </w:rPr>
      </w:pPr>
    </w:p>
    <w:p w:rsidR="00C35E67" w:rsidRDefault="00C35E67" w:rsidP="004A0BC7">
      <w:pPr>
        <w:spacing w:after="0" w:line="240" w:lineRule="auto"/>
        <w:rPr>
          <w:rFonts w:ascii="Traditional Arabic" w:hAnsi="Traditional Arabic" w:cs="Traditional Arabic"/>
          <w:b/>
          <w:bCs/>
          <w:sz w:val="36"/>
          <w:szCs w:val="36"/>
          <w:rtl/>
        </w:rPr>
      </w:pPr>
    </w:p>
    <w:p w:rsidR="004A0BC7" w:rsidRDefault="004A0BC7" w:rsidP="004A0BC7">
      <w:pPr>
        <w:spacing w:after="0" w:line="240" w:lineRule="auto"/>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الراجح في المسألة </w:t>
      </w:r>
    </w:p>
    <w:p w:rsidR="004A0BC7" w:rsidRPr="000C2A7F" w:rsidRDefault="004A0BC7" w:rsidP="004A0BC7">
      <w:pPr>
        <w:spacing w:after="0" w:line="240" w:lineRule="auto"/>
        <w:jc w:val="both"/>
        <w:rPr>
          <w:rFonts w:ascii="Traditional Arabic" w:hAnsi="Traditional Arabic" w:cs="Traditional Arabic"/>
          <w:sz w:val="36"/>
          <w:szCs w:val="36"/>
          <w:rtl/>
        </w:rPr>
      </w:pPr>
      <w:r w:rsidRPr="000C2A7F">
        <w:rPr>
          <w:rFonts w:ascii="Traditional Arabic" w:hAnsi="Traditional Arabic" w:cs="Traditional Arabic" w:hint="cs"/>
          <w:sz w:val="36"/>
          <w:szCs w:val="36"/>
          <w:rtl/>
        </w:rPr>
        <w:t xml:space="preserve">والراجح في المسألة هو القول الرابع </w:t>
      </w:r>
      <w:r w:rsidRPr="0000410A">
        <w:rPr>
          <w:rFonts w:ascii="Traditional Arabic" w:hAnsi="Traditional Arabic" w:cs="Traditional Arabic" w:hint="cs"/>
          <w:b/>
          <w:bCs/>
          <w:sz w:val="36"/>
          <w:szCs w:val="36"/>
          <w:rtl/>
        </w:rPr>
        <w:t>وهو : أن أقل النافلة بعد الجمعة ركعتان وأكثرها ست ركعات</w:t>
      </w:r>
      <w:r>
        <w:rPr>
          <w:rFonts w:ascii="Traditional Arabic" w:hAnsi="Traditional Arabic" w:cs="Traditional Arabic" w:hint="cs"/>
          <w:sz w:val="36"/>
          <w:szCs w:val="36"/>
          <w:rtl/>
        </w:rPr>
        <w:t xml:space="preserve"> ، و</w:t>
      </w:r>
      <w:r w:rsidRPr="000C2A7F">
        <w:rPr>
          <w:rFonts w:ascii="Traditional Arabic" w:hAnsi="Traditional Arabic" w:cs="Traditional Arabic" w:hint="cs"/>
          <w:sz w:val="36"/>
          <w:szCs w:val="36"/>
          <w:rtl/>
        </w:rPr>
        <w:t>ذلك جمعاً بين الروايات</w:t>
      </w:r>
      <w:r>
        <w:rPr>
          <w:rFonts w:ascii="Traditional Arabic" w:hAnsi="Traditional Arabic" w:cs="Traditional Arabic" w:hint="cs"/>
          <w:sz w:val="36"/>
          <w:szCs w:val="36"/>
          <w:rtl/>
        </w:rPr>
        <w:t xml:space="preserve"> وإعمالاً لها ، وهو اختلاف إباحة واستحسان لا اختلاف تعارض ، فالأمر في ذلك واسع .</w:t>
      </w:r>
    </w:p>
    <w:p w:rsidR="004A0BC7" w:rsidRPr="00CF67C0" w:rsidRDefault="004A0BC7" w:rsidP="00097B9B">
      <w:pPr>
        <w:spacing w:line="240" w:lineRule="auto"/>
        <w:jc w:val="both"/>
        <w:rPr>
          <w:rFonts w:ascii="Traditional Arabic" w:hAnsi="Traditional Arabic" w:cs="Traditional Arabic"/>
          <w:sz w:val="36"/>
          <w:szCs w:val="36"/>
          <w:rtl/>
        </w:rPr>
      </w:pPr>
      <w:r w:rsidRPr="00CF67C0">
        <w:rPr>
          <w:rFonts w:ascii="Traditional Arabic" w:hAnsi="Traditional Arabic" w:cs="Traditional Arabic" w:hint="cs"/>
          <w:sz w:val="36"/>
          <w:szCs w:val="36"/>
          <w:rtl/>
        </w:rPr>
        <w:t>قالأبوعمر</w:t>
      </w:r>
      <w:r w:rsidRPr="00CF67C0">
        <w:rPr>
          <w:rFonts w:ascii="Traditional Arabic" w:hAnsi="Traditional Arabic" w:cs="Traditional Arabic"/>
          <w:sz w:val="36"/>
          <w:szCs w:val="36"/>
          <w:rtl/>
        </w:rPr>
        <w:t xml:space="preserve">: </w:t>
      </w:r>
      <w:r w:rsidRPr="00CF67C0">
        <w:rPr>
          <w:rFonts w:ascii="Traditional Arabic" w:hAnsi="Traditional Arabic" w:cs="Traditional Arabic" w:hint="cs"/>
          <w:sz w:val="36"/>
          <w:szCs w:val="36"/>
          <w:rtl/>
        </w:rPr>
        <w:t>الاختلافعنالسلففيهذاالباب،اختلافإباحةواستحسان،لااختلافمنعوحظر،وكلذلكحسنإنشاءالله</w:t>
      </w:r>
      <w:r>
        <w:rPr>
          <w:rStyle w:val="FootnoteReference"/>
          <w:rFonts w:ascii="Traditional Arabic" w:hAnsi="Traditional Arabic" w:cs="Traditional Arabic"/>
          <w:sz w:val="36"/>
          <w:szCs w:val="36"/>
          <w:rtl/>
        </w:rPr>
        <w:footnoteReference w:customMarkFollows="1" w:id="633"/>
        <w:t>(</w:t>
      </w:r>
      <w:r w:rsidR="00097B9B">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CF67C0">
        <w:rPr>
          <w:rFonts w:ascii="Traditional Arabic" w:hAnsi="Traditional Arabic" w:cs="Traditional Arabic"/>
          <w:sz w:val="36"/>
          <w:szCs w:val="36"/>
          <w:rtl/>
        </w:rPr>
        <w:t>.</w:t>
      </w:r>
    </w:p>
    <w:p w:rsidR="004A0BC7" w:rsidRPr="00CF67C0" w:rsidRDefault="004A0BC7" w:rsidP="00097B9B">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وقال ابن عبد البر : </w:t>
      </w:r>
      <w:r w:rsidRPr="001867DE">
        <w:rPr>
          <w:rFonts w:ascii="Traditional Arabic" w:hAnsi="Traditional Arabic" w:cs="Traditional Arabic" w:hint="cs"/>
          <w:sz w:val="36"/>
          <w:szCs w:val="36"/>
          <w:rtl/>
        </w:rPr>
        <w:t>وَلاَخِلافَبَيْنَمُتَقَدِّميالعُلَمَاءِوَمُتَأَخِّرِيهمأَنَّهُلاحَرَجَمَنْلَمْيُصَلِّبَعْدَالجُمْعَةِ،وَلاَمَنْفَعَلَمِنَالصَّلاةِأَكْثَرَأَوأَقَلَّمِمَّااخْتَارَهُكُلُّوَاحِدٍمِنْهُم</w:t>
      </w:r>
      <w:r>
        <w:rPr>
          <w:rStyle w:val="FootnoteReference"/>
          <w:rFonts w:ascii="Traditional Arabic" w:hAnsi="Traditional Arabic" w:cs="Traditional Arabic"/>
          <w:sz w:val="36"/>
          <w:szCs w:val="36"/>
          <w:rtl/>
        </w:rPr>
        <w:footnoteReference w:customMarkFollows="1" w:id="634"/>
        <w:t>(</w:t>
      </w:r>
      <w:r w:rsidR="00097B9B">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1867DE">
        <w:rPr>
          <w:rFonts w:ascii="Traditional Arabic" w:hAnsi="Traditional Arabic" w:cs="Traditional Arabic"/>
          <w:sz w:val="36"/>
          <w:szCs w:val="36"/>
          <w:rtl/>
        </w:rPr>
        <w:t>.</w:t>
      </w:r>
    </w:p>
    <w:p w:rsidR="00097B9B" w:rsidRDefault="00200FE5" w:rsidP="00097B9B">
      <w:pPr>
        <w:spacing w:line="240" w:lineRule="auto"/>
        <w:jc w:val="center"/>
        <w:rPr>
          <w:rFonts w:ascii="Traditional Arabic" w:hAnsi="Traditional Arabic" w:cs="Traditional Arabic"/>
          <w:sz w:val="36"/>
          <w:szCs w:val="36"/>
          <w:rtl/>
        </w:rPr>
      </w:pPr>
      <w:r>
        <w:rPr>
          <w:rFonts w:ascii="Traditional Arabic" w:hAnsi="Traditional Arabic" w:cs="Traditional Arabic"/>
          <w:sz w:val="36"/>
          <w:szCs w:val="36"/>
          <w:rtl/>
        </w:rPr>
        <w:t>والله أعلم ،،،</w:t>
      </w:r>
    </w:p>
    <w:p w:rsidR="00C35E67" w:rsidRDefault="00C35E67" w:rsidP="00C35E67">
      <w:pPr>
        <w:spacing w:line="240" w:lineRule="auto"/>
        <w:rPr>
          <w:rFonts w:ascii="Traditional Arabic" w:hAnsi="Traditional Arabic" w:cs="PT Bold Heading"/>
          <w:sz w:val="32"/>
          <w:szCs w:val="32"/>
          <w:rtl/>
        </w:rPr>
      </w:pPr>
    </w:p>
    <w:p w:rsidR="00C35E67" w:rsidRDefault="00C35E67" w:rsidP="00C35E67">
      <w:pPr>
        <w:spacing w:line="240" w:lineRule="auto"/>
        <w:rPr>
          <w:rFonts w:ascii="Traditional Arabic" w:hAnsi="Traditional Arabic" w:cs="PT Bold Heading"/>
          <w:sz w:val="32"/>
          <w:szCs w:val="32"/>
          <w:rtl/>
        </w:rPr>
      </w:pPr>
    </w:p>
    <w:p w:rsidR="00C35E67" w:rsidRDefault="00C35E67" w:rsidP="00C35E67">
      <w:pPr>
        <w:spacing w:line="240" w:lineRule="auto"/>
        <w:rPr>
          <w:rFonts w:ascii="Traditional Arabic" w:hAnsi="Traditional Arabic" w:cs="PT Bold Heading"/>
          <w:sz w:val="32"/>
          <w:szCs w:val="32"/>
          <w:rtl/>
        </w:rPr>
      </w:pPr>
    </w:p>
    <w:p w:rsidR="00C35E67" w:rsidRDefault="00C35E67" w:rsidP="00C35E67">
      <w:pPr>
        <w:spacing w:line="240" w:lineRule="auto"/>
        <w:rPr>
          <w:rFonts w:ascii="Traditional Arabic" w:hAnsi="Traditional Arabic" w:cs="PT Bold Heading"/>
          <w:sz w:val="32"/>
          <w:szCs w:val="32"/>
          <w:rtl/>
        </w:rPr>
      </w:pPr>
    </w:p>
    <w:p w:rsidR="00C35E67" w:rsidRDefault="00C35E67" w:rsidP="00C35E67">
      <w:pPr>
        <w:spacing w:line="240" w:lineRule="auto"/>
        <w:rPr>
          <w:rFonts w:ascii="Traditional Arabic" w:hAnsi="Traditional Arabic" w:cs="PT Bold Heading"/>
          <w:sz w:val="32"/>
          <w:szCs w:val="32"/>
          <w:rtl/>
        </w:rPr>
      </w:pPr>
    </w:p>
    <w:p w:rsidR="00C35E67" w:rsidRDefault="00C35E67" w:rsidP="00C35E67">
      <w:pPr>
        <w:spacing w:line="240" w:lineRule="auto"/>
        <w:rPr>
          <w:rFonts w:ascii="Traditional Arabic" w:hAnsi="Traditional Arabic" w:cs="PT Bold Heading"/>
          <w:sz w:val="32"/>
          <w:szCs w:val="32"/>
          <w:rtl/>
        </w:rPr>
      </w:pPr>
    </w:p>
    <w:p w:rsidR="00C35E67" w:rsidRDefault="00C35E67" w:rsidP="00C35E67">
      <w:pPr>
        <w:spacing w:line="240" w:lineRule="auto"/>
        <w:rPr>
          <w:rFonts w:ascii="Traditional Arabic" w:hAnsi="Traditional Arabic" w:cs="PT Bold Heading"/>
          <w:sz w:val="32"/>
          <w:szCs w:val="32"/>
          <w:rtl/>
        </w:rPr>
      </w:pPr>
    </w:p>
    <w:p w:rsidR="00C35E67" w:rsidRDefault="00C35E67" w:rsidP="00C35E67">
      <w:pPr>
        <w:spacing w:line="240" w:lineRule="auto"/>
        <w:rPr>
          <w:rFonts w:ascii="Traditional Arabic" w:hAnsi="Traditional Arabic" w:cs="PT Bold Heading"/>
          <w:sz w:val="32"/>
          <w:szCs w:val="32"/>
          <w:rtl/>
        </w:rPr>
      </w:pPr>
    </w:p>
    <w:p w:rsidR="00C35E67" w:rsidRDefault="00C35E67" w:rsidP="00C35E67">
      <w:pPr>
        <w:spacing w:line="240" w:lineRule="auto"/>
        <w:rPr>
          <w:rFonts w:ascii="Traditional Arabic" w:hAnsi="Traditional Arabic" w:cs="PT Bold Heading"/>
          <w:sz w:val="32"/>
          <w:szCs w:val="32"/>
          <w:rtl/>
        </w:rPr>
      </w:pPr>
    </w:p>
    <w:p w:rsidR="004A0BC7" w:rsidRPr="00097B9B" w:rsidRDefault="004A0BC7" w:rsidP="00C35E67">
      <w:pPr>
        <w:spacing w:line="240" w:lineRule="auto"/>
        <w:rPr>
          <w:rFonts w:ascii="Traditional Arabic" w:hAnsi="Traditional Arabic" w:cs="Traditional Arabic"/>
          <w:sz w:val="36"/>
          <w:szCs w:val="36"/>
          <w:rtl/>
        </w:rPr>
      </w:pPr>
      <w:r>
        <w:rPr>
          <w:rFonts w:ascii="Traditional Arabic" w:hAnsi="Traditional Arabic" w:cs="PT Bold Heading" w:hint="cs"/>
          <w:sz w:val="32"/>
          <w:szCs w:val="32"/>
          <w:rtl/>
        </w:rPr>
        <w:t>المبحث الخامس عشر :</w:t>
      </w:r>
      <w:r w:rsidRPr="00805813">
        <w:rPr>
          <w:rFonts w:ascii="Traditional Arabic" w:hAnsi="Traditional Arabic" w:cs="PT Bold Heading" w:hint="cs"/>
          <w:color w:val="000000"/>
          <w:sz w:val="32"/>
          <w:szCs w:val="32"/>
          <w:rtl/>
        </w:rPr>
        <w:t xml:space="preserve">سجود السهو </w:t>
      </w:r>
      <w:r w:rsidRPr="00F41EA5">
        <w:rPr>
          <w:rFonts w:ascii="Traditional Arabic" w:hAnsi="Traditional Arabic" w:cs="PT Bold Heading"/>
          <w:color w:val="000000"/>
          <w:sz w:val="32"/>
          <w:szCs w:val="32"/>
          <w:rtl/>
        </w:rPr>
        <w:t>–</w:t>
      </w:r>
      <w:r w:rsidRPr="00F41EA5">
        <w:rPr>
          <w:rFonts w:ascii="Traditional Arabic" w:hAnsi="Traditional Arabic" w:cs="PT Bold Heading" w:hint="cs"/>
          <w:color w:val="000000"/>
          <w:sz w:val="32"/>
          <w:szCs w:val="32"/>
          <w:rtl/>
        </w:rPr>
        <w:t xml:space="preserve"> قبل أم بعد السلام</w:t>
      </w:r>
      <w:r w:rsidRPr="00805813">
        <w:rPr>
          <w:rFonts w:ascii="Traditional Arabic" w:hAnsi="Traditional Arabic" w:cs="PT Bold Heading" w:hint="cs"/>
          <w:color w:val="000000"/>
          <w:sz w:val="32"/>
          <w:szCs w:val="32"/>
          <w:rtl/>
        </w:rPr>
        <w:t>.</w:t>
      </w:r>
    </w:p>
    <w:p w:rsidR="004A0BC7" w:rsidRPr="000B0F9C" w:rsidRDefault="004A0BC7" w:rsidP="004A0BC7">
      <w:pPr>
        <w:autoSpaceDE w:val="0"/>
        <w:autoSpaceDN w:val="0"/>
        <w:adjustRightInd w:val="0"/>
        <w:spacing w:after="0" w:line="240" w:lineRule="auto"/>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   (</w:t>
      </w:r>
      <w:r w:rsidRPr="000B0F9C">
        <w:rPr>
          <w:rFonts w:ascii="Traditional Arabic" w:hAnsi="Traditional Arabic" w:cs="Traditional Arabic"/>
          <w:b/>
          <w:bCs/>
          <w:color w:val="000000"/>
          <w:sz w:val="36"/>
          <w:szCs w:val="36"/>
          <w:rtl/>
        </w:rPr>
        <w:t>فَسَجَدَ سَجْدَتَيْنِ قَبْلَ أَنْ يُسَلِّمَ ثُمَّ سَلَّمَ</w:t>
      </w:r>
      <w:r>
        <w:rPr>
          <w:rFonts w:ascii="Traditional Arabic" w:hAnsi="Traditional Arabic" w:cs="Traditional Arabic" w:hint="cs"/>
          <w:b/>
          <w:bCs/>
          <w:color w:val="000000"/>
          <w:sz w:val="36"/>
          <w:szCs w:val="36"/>
          <w:rtl/>
        </w:rPr>
        <w:t>)</w:t>
      </w:r>
    </w:p>
    <w:p w:rsidR="004A0BC7" w:rsidRPr="000B0F9C" w:rsidRDefault="00200FE5" w:rsidP="004A0BC7">
      <w:pPr>
        <w:autoSpaceDE w:val="0"/>
        <w:autoSpaceDN w:val="0"/>
        <w:adjustRightInd w:val="0"/>
        <w:spacing w:after="0" w:line="240" w:lineRule="auto"/>
        <w:jc w:val="both"/>
        <w:rPr>
          <w:rFonts w:ascii="Traditional Arabic" w:hAnsi="Traditional Arabic" w:cs="Traditional Arabic"/>
          <w:color w:val="000000"/>
          <w:sz w:val="32"/>
          <w:szCs w:val="32"/>
          <w:u w:val="single"/>
          <w:rtl/>
        </w:rPr>
      </w:pPr>
      <w:r w:rsidRPr="00E662D5">
        <w:rPr>
          <w:rFonts w:ascii="Traditional Arabic" w:hAnsi="Traditional Arabic" w:cs="Traditional Arabic" w:hint="cs"/>
          <w:b/>
          <w:bCs/>
          <w:color w:val="000000"/>
          <w:sz w:val="36"/>
          <w:szCs w:val="36"/>
          <w:rtl/>
        </w:rPr>
        <w:t>قال الإمام البخاري</w:t>
      </w:r>
      <w:r w:rsidR="00E662D5" w:rsidRPr="00E662D5">
        <w:rPr>
          <w:rFonts w:ascii="Traditional Arabic" w:hAnsi="Traditional Arabic" w:cs="Traditional Arabic" w:hint="cs"/>
          <w:b/>
          <w:bCs/>
          <w:color w:val="000000"/>
          <w:sz w:val="36"/>
          <w:szCs w:val="36"/>
          <w:rtl/>
        </w:rPr>
        <w:t xml:space="preserve"> :</w:t>
      </w:r>
      <w:r w:rsidR="004A0BC7" w:rsidRPr="0027040D">
        <w:rPr>
          <w:rFonts w:ascii="Traditional Arabic" w:hAnsi="Traditional Arabic" w:cs="Traditional Arabic"/>
          <w:color w:val="000000"/>
          <w:sz w:val="36"/>
          <w:szCs w:val="36"/>
          <w:rtl/>
        </w:rPr>
        <w:t xml:space="preserve">حَدَّثَنَا أَبُو الْيَمَانِ قَالَ : أَخْبَرَنَا شُعَيْبٌ ، عَنِ الزُّهْرِيِّ ، قَالَ : حَدَّثَنِي عَبْدُ الرَّحْمَنِ بْنُ هُرْمُزَ مَوْلَى بَنِي عَبْدِ الْمُطَّلِبِ - وَقَالَ مَرَّةً مَوْلَى رَبِيعَةَ بْنِ الْحَارِثِ - أَنَّ </w:t>
      </w:r>
      <w:r w:rsidR="004A0BC7" w:rsidRPr="00EC40C6">
        <w:rPr>
          <w:rFonts w:ascii="Traditional Arabic" w:hAnsi="Traditional Arabic" w:cs="Traditional Arabic"/>
          <w:color w:val="000000"/>
          <w:sz w:val="36"/>
          <w:szCs w:val="36"/>
          <w:rtl/>
        </w:rPr>
        <w:t>عَبْدَ اللهِ ابْنَ بُحَيْنَةَ</w:t>
      </w:r>
      <w:r w:rsidR="004A0BC7" w:rsidRPr="0027040D">
        <w:rPr>
          <w:rFonts w:ascii="Traditional Arabic" w:hAnsi="Traditional Arabic" w:cs="Traditional Arabic"/>
          <w:color w:val="000000"/>
          <w:sz w:val="36"/>
          <w:szCs w:val="36"/>
          <w:rtl/>
        </w:rPr>
        <w:t xml:space="preserve"> ، وَهْوَ مِنْ أَزْدِ شَنُوءَةَ وَهْوَ حَلِيفٌ لِبَنِي عَبْدِ مَنَافٍ ، وَكَانَ مِنْ أَصْحَابِ النَّبِيِّ </w:t>
      </w:r>
      <w:r w:rsidR="00077153">
        <w:rPr>
          <w:rFonts w:ascii="Traditional Arabic" w:hAnsi="Traditional Arabic" w:cs="Traditional Arabic" w:hint="cs"/>
          <w:color w:val="000000"/>
          <w:sz w:val="36"/>
          <w:szCs w:val="36"/>
          <w:rtl/>
        </w:rPr>
        <w:t xml:space="preserve">- </w:t>
      </w:r>
      <w:r w:rsidR="004A0BC7" w:rsidRPr="0027040D">
        <w:rPr>
          <w:rFonts w:ascii="Traditional Arabic" w:hAnsi="Traditional Arabic" w:cs="Traditional Arabic"/>
          <w:color w:val="000000"/>
          <w:sz w:val="36"/>
          <w:szCs w:val="36"/>
          <w:rtl/>
        </w:rPr>
        <w:t>صلى الله عليه وسلم</w:t>
      </w:r>
      <w:r w:rsidR="00077153">
        <w:rPr>
          <w:rFonts w:ascii="Traditional Arabic" w:hAnsi="Traditional Arabic" w:cs="Traditional Arabic" w:hint="cs"/>
          <w:color w:val="000000"/>
          <w:sz w:val="36"/>
          <w:szCs w:val="36"/>
          <w:rtl/>
        </w:rPr>
        <w:t xml:space="preserve"> -</w:t>
      </w:r>
      <w:r w:rsidR="004A0BC7" w:rsidRPr="0027040D">
        <w:rPr>
          <w:rFonts w:ascii="Traditional Arabic" w:hAnsi="Traditional Arabic" w:cs="Traditional Arabic"/>
          <w:color w:val="000000"/>
          <w:sz w:val="36"/>
          <w:szCs w:val="36"/>
          <w:rtl/>
        </w:rPr>
        <w:t xml:space="preserve"> أَنَّ النَّبِيَّ </w:t>
      </w:r>
      <w:r w:rsidR="00077153">
        <w:rPr>
          <w:rFonts w:ascii="Traditional Arabic" w:hAnsi="Traditional Arabic" w:cs="Traditional Arabic" w:hint="cs"/>
          <w:color w:val="000000"/>
          <w:sz w:val="36"/>
          <w:szCs w:val="36"/>
          <w:rtl/>
        </w:rPr>
        <w:t xml:space="preserve">- </w:t>
      </w:r>
      <w:r w:rsidR="004A0BC7" w:rsidRPr="0027040D">
        <w:rPr>
          <w:rFonts w:ascii="Traditional Arabic" w:hAnsi="Traditional Arabic" w:cs="Traditional Arabic"/>
          <w:color w:val="000000"/>
          <w:sz w:val="36"/>
          <w:szCs w:val="36"/>
          <w:rtl/>
        </w:rPr>
        <w:t>صلى الله عليه وسلم</w:t>
      </w:r>
      <w:r w:rsidR="00077153">
        <w:rPr>
          <w:rFonts w:ascii="Traditional Arabic" w:hAnsi="Traditional Arabic" w:cs="Traditional Arabic" w:hint="cs"/>
          <w:color w:val="000000"/>
          <w:sz w:val="36"/>
          <w:szCs w:val="36"/>
          <w:rtl/>
        </w:rPr>
        <w:t xml:space="preserve"> -</w:t>
      </w:r>
      <w:r w:rsidR="004A0BC7" w:rsidRPr="0027040D">
        <w:rPr>
          <w:rFonts w:ascii="Traditional Arabic" w:hAnsi="Traditional Arabic" w:cs="Traditional Arabic"/>
          <w:color w:val="000000"/>
          <w:sz w:val="36"/>
          <w:szCs w:val="36"/>
          <w:rtl/>
        </w:rPr>
        <w:t xml:space="preserve"> صَلَّى بِهِمُ الظُّهْرَ فَقَامَ فِي الرَّكْعَتَيْنِ الأُولَيَيْنِ لَمْ يَجْلِسْ فَقَامَ النَّاسُ مَعَهُ حَتَّى إِذَا </w:t>
      </w:r>
      <w:r w:rsidR="004A0BC7" w:rsidRPr="000B0F9C">
        <w:rPr>
          <w:rFonts w:ascii="Traditional Arabic" w:hAnsi="Traditional Arabic" w:cs="Traditional Arabic"/>
          <w:color w:val="000000"/>
          <w:sz w:val="36"/>
          <w:szCs w:val="36"/>
          <w:rtl/>
        </w:rPr>
        <w:t>قَضَى الصَّلاَةَ وَانْتَظَرَ النَّاسُ تَسْلِيمَهُ كَبَّرَ وَهْوَ جَالِسٌ فَسَجَدَ سَجْدَتَيْنِ قَبْلَ أَنْ يُسَلِّمَ ثُمَّ سَلَّمَ</w:t>
      </w:r>
      <w:r w:rsidR="004A0BC7" w:rsidRPr="000B0F9C">
        <w:rPr>
          <w:rFonts w:ascii="Traditional Arabic" w:hAnsi="Traditional Arabic" w:cs="Traditional Arabic" w:hint="cs"/>
          <w:color w:val="000000"/>
          <w:sz w:val="36"/>
          <w:szCs w:val="36"/>
          <w:rtl/>
        </w:rPr>
        <w:t>"</w:t>
      </w:r>
      <w:r w:rsidR="004A0BC7" w:rsidRPr="000B0F9C">
        <w:rPr>
          <w:rStyle w:val="FootnoteReference"/>
          <w:rFonts w:ascii="Traditional Arabic" w:hAnsi="Traditional Arabic" w:cs="Traditional Arabic"/>
          <w:color w:val="000000"/>
          <w:sz w:val="36"/>
          <w:szCs w:val="36"/>
          <w:rtl/>
        </w:rPr>
        <w:footnoteReference w:customMarkFollows="1" w:id="635"/>
        <w:t>(</w:t>
      </w:r>
      <w:r w:rsidR="004A0BC7">
        <w:rPr>
          <w:rStyle w:val="FootnoteReference"/>
          <w:rFonts w:ascii="Traditional Arabic" w:hAnsi="Traditional Arabic" w:cs="Traditional Arabic" w:hint="cs"/>
          <w:color w:val="000000"/>
          <w:sz w:val="36"/>
          <w:szCs w:val="36"/>
          <w:rtl/>
        </w:rPr>
        <w:t>1</w:t>
      </w:r>
      <w:r w:rsidR="004A0BC7" w:rsidRPr="000B0F9C">
        <w:rPr>
          <w:rStyle w:val="FootnoteReference"/>
          <w:rFonts w:ascii="Traditional Arabic" w:hAnsi="Traditional Arabic" w:cs="Traditional Arabic"/>
          <w:color w:val="000000"/>
          <w:sz w:val="36"/>
          <w:szCs w:val="36"/>
          <w:rtl/>
        </w:rPr>
        <w:t>)</w:t>
      </w:r>
      <w:r w:rsidR="004A0BC7" w:rsidRPr="000B0F9C">
        <w:rPr>
          <w:rFonts w:ascii="Traditional Arabic" w:hAnsi="Traditional Arabic" w:cs="Traditional Arabic"/>
          <w:color w:val="000000"/>
          <w:sz w:val="36"/>
          <w:szCs w:val="36"/>
          <w:rtl/>
        </w:rPr>
        <w:t>.</w:t>
      </w:r>
    </w:p>
    <w:p w:rsidR="004A0BC7" w:rsidRPr="000B0F9C" w:rsidRDefault="004A0BC7" w:rsidP="00EC40C6">
      <w:pPr>
        <w:autoSpaceDE w:val="0"/>
        <w:autoSpaceDN w:val="0"/>
        <w:adjustRightInd w:val="0"/>
        <w:spacing w:before="240" w:after="0" w:line="240" w:lineRule="auto"/>
        <w:jc w:val="both"/>
        <w:rPr>
          <w:rFonts w:ascii="Traditional Arabic" w:hAnsi="Traditional Arabic" w:cs="Traditional Arabic"/>
          <w:b/>
          <w:bCs/>
          <w:sz w:val="36"/>
          <w:szCs w:val="36"/>
          <w:rtl/>
        </w:rPr>
      </w:pPr>
      <w:r w:rsidRPr="000B0F9C">
        <w:rPr>
          <w:rFonts w:ascii="Traditional Arabic" w:hAnsi="Traditional Arabic" w:cs="Traditional Arabic" w:hint="cs"/>
          <w:b/>
          <w:bCs/>
          <w:sz w:val="36"/>
          <w:szCs w:val="36"/>
          <w:rtl/>
        </w:rPr>
        <w:t xml:space="preserve">   (</w:t>
      </w:r>
      <w:r w:rsidRPr="000B0F9C">
        <w:rPr>
          <w:rFonts w:ascii="Traditional Arabic" w:hAnsi="Traditional Arabic" w:cs="Traditional Arabic"/>
          <w:b/>
          <w:bCs/>
          <w:sz w:val="36"/>
          <w:szCs w:val="36"/>
          <w:rtl/>
        </w:rPr>
        <w:t>سَجَدَ سَجْدَتَىِ السَّهْوِ بَعْدَ السَّلاَمِ وَالْكَلاَمِ</w:t>
      </w:r>
      <w:r w:rsidRPr="000B0F9C">
        <w:rPr>
          <w:rFonts w:ascii="Traditional Arabic" w:hAnsi="Traditional Arabic" w:cs="Traditional Arabic" w:hint="cs"/>
          <w:b/>
          <w:bCs/>
          <w:sz w:val="36"/>
          <w:szCs w:val="36"/>
          <w:rtl/>
        </w:rPr>
        <w:t>)</w:t>
      </w:r>
    </w:p>
    <w:p w:rsidR="004A0BC7" w:rsidRPr="00F02735" w:rsidRDefault="00200FE5" w:rsidP="004A0BC7">
      <w:pPr>
        <w:autoSpaceDE w:val="0"/>
        <w:autoSpaceDN w:val="0"/>
        <w:adjustRightInd w:val="0"/>
        <w:spacing w:after="0" w:line="240" w:lineRule="auto"/>
        <w:jc w:val="both"/>
        <w:rPr>
          <w:rFonts w:ascii="Traditional Arabic" w:hAnsi="Traditional Arabic" w:cs="Traditional Arabic"/>
          <w:sz w:val="32"/>
          <w:szCs w:val="32"/>
          <w:rtl/>
        </w:rPr>
      </w:pPr>
      <w:r w:rsidRPr="00E662D5">
        <w:rPr>
          <w:rFonts w:ascii="Traditional Arabic" w:hAnsi="Traditional Arabic" w:cs="Traditional Arabic" w:hint="cs"/>
          <w:b/>
          <w:bCs/>
          <w:sz w:val="36"/>
          <w:szCs w:val="36"/>
          <w:rtl/>
        </w:rPr>
        <w:t>قال الإمام مسلم</w:t>
      </w:r>
      <w:r w:rsidR="00E662D5" w:rsidRPr="00E662D5">
        <w:rPr>
          <w:rFonts w:ascii="Traditional Arabic" w:hAnsi="Traditional Arabic" w:cs="Traditional Arabic" w:hint="cs"/>
          <w:b/>
          <w:bCs/>
          <w:sz w:val="36"/>
          <w:szCs w:val="36"/>
          <w:rtl/>
        </w:rPr>
        <w:t xml:space="preserve"> :</w:t>
      </w:r>
      <w:r w:rsidR="004A0BC7" w:rsidRPr="0027040D">
        <w:rPr>
          <w:rFonts w:ascii="Traditional Arabic" w:hAnsi="Traditional Arabic" w:cs="Traditional Arabic"/>
          <w:sz w:val="36"/>
          <w:szCs w:val="36"/>
          <w:rtl/>
        </w:rPr>
        <w:t xml:space="preserve">حَدَّثَنَا أَبُو بَكْرِ بْنُ أَبِى شَيْبَةَ وَأَبُو كُرَيْبٍ قَالاَ حَدَّثَنَا أَبُو مُعَاوِيَةَ ح قَالَ وَحَدَّثَنَا ابْنُ نُمَيْرٍ حَدَّثَنَا حَفْصٌ وَأَبُو مُعَاوِيَةَ عَنِ الأَعْمَشِ عَنْ إِبْرَاهِيمَ عَنْ عَلْقَمَةَ عَنْ عَبْدِ اللَّهِ أَنَّ النَّبِىَّ -صلى الله عليه وسلم- </w:t>
      </w:r>
      <w:r w:rsidR="004A0BC7" w:rsidRPr="000B0F9C">
        <w:rPr>
          <w:rFonts w:ascii="Traditional Arabic" w:hAnsi="Traditional Arabic" w:cs="Traditional Arabic"/>
          <w:sz w:val="36"/>
          <w:szCs w:val="36"/>
          <w:rtl/>
        </w:rPr>
        <w:t>سَجَدَ سَجْدَتَىِ السَّهْوِ بَعْدَ السَّلاَمِ وَالْكَلاَمِ</w:t>
      </w:r>
      <w:r w:rsidR="004A0BC7" w:rsidRPr="000B0F9C">
        <w:rPr>
          <w:rFonts w:ascii="Traditional Arabic" w:hAnsi="Traditional Arabic" w:cs="Traditional Arabic" w:hint="cs"/>
          <w:sz w:val="36"/>
          <w:szCs w:val="36"/>
          <w:rtl/>
        </w:rPr>
        <w:t>"</w:t>
      </w:r>
      <w:r w:rsidR="004A0BC7" w:rsidRPr="000B0F9C">
        <w:rPr>
          <w:rStyle w:val="FootnoteReference"/>
          <w:rFonts w:ascii="Traditional Arabic" w:hAnsi="Traditional Arabic" w:cs="Traditional Arabic"/>
          <w:sz w:val="36"/>
          <w:szCs w:val="36"/>
          <w:rtl/>
        </w:rPr>
        <w:footnoteReference w:customMarkFollows="1" w:id="636"/>
        <w:t>(</w:t>
      </w:r>
      <w:r w:rsidR="004A0BC7">
        <w:rPr>
          <w:rStyle w:val="FootnoteReference"/>
          <w:rFonts w:ascii="Traditional Arabic" w:hAnsi="Traditional Arabic" w:cs="Traditional Arabic" w:hint="cs"/>
          <w:sz w:val="36"/>
          <w:szCs w:val="36"/>
          <w:rtl/>
        </w:rPr>
        <w:t>2</w:t>
      </w:r>
      <w:r w:rsidR="004A0BC7" w:rsidRPr="000B0F9C">
        <w:rPr>
          <w:rStyle w:val="FootnoteReference"/>
          <w:rFonts w:ascii="Traditional Arabic" w:hAnsi="Traditional Arabic" w:cs="Traditional Arabic"/>
          <w:sz w:val="36"/>
          <w:szCs w:val="36"/>
          <w:rtl/>
        </w:rPr>
        <w:t>)</w:t>
      </w:r>
      <w:r w:rsidR="004A0BC7" w:rsidRPr="000B0F9C">
        <w:rPr>
          <w:rFonts w:ascii="Traditional Arabic" w:hAnsi="Traditional Arabic" w:cs="Traditional Arabic"/>
          <w:sz w:val="36"/>
          <w:szCs w:val="36"/>
          <w:rtl/>
        </w:rPr>
        <w:t>.</w:t>
      </w:r>
    </w:p>
    <w:p w:rsidR="004A0BC7" w:rsidRPr="00F02735" w:rsidRDefault="00646BFF" w:rsidP="00FE3586">
      <w:pPr>
        <w:autoSpaceDE w:val="0"/>
        <w:autoSpaceDN w:val="0"/>
        <w:adjustRightInd w:val="0"/>
        <w:spacing w:after="0" w:line="240" w:lineRule="auto"/>
        <w:jc w:val="both"/>
        <w:rPr>
          <w:rFonts w:ascii="Traditional Arabic" w:hAnsi="Traditional Arabic" w:cs="Traditional Arabic"/>
          <w:sz w:val="32"/>
          <w:szCs w:val="32"/>
          <w:rtl/>
        </w:rPr>
      </w:pPr>
      <w:r w:rsidRPr="00160FBB">
        <w:rPr>
          <w:rFonts w:ascii="Traditional Arabic" w:hAnsi="Traditional Arabic" w:cs="Traditional Arabic" w:hint="cs"/>
          <w:b/>
          <w:bCs/>
          <w:sz w:val="36"/>
          <w:szCs w:val="36"/>
          <w:rtl/>
        </w:rPr>
        <w:t>قال الإما</w:t>
      </w:r>
      <w:r w:rsidR="00200FE5" w:rsidRPr="00160FBB">
        <w:rPr>
          <w:rFonts w:ascii="Traditional Arabic" w:hAnsi="Traditional Arabic" w:cs="Traditional Arabic" w:hint="cs"/>
          <w:b/>
          <w:bCs/>
          <w:sz w:val="36"/>
          <w:szCs w:val="36"/>
          <w:rtl/>
        </w:rPr>
        <w:t>م مسلم</w:t>
      </w:r>
      <w:r w:rsidR="00160FBB" w:rsidRPr="00160FBB">
        <w:rPr>
          <w:rFonts w:ascii="Traditional Arabic" w:hAnsi="Traditional Arabic" w:cs="Traditional Arabic" w:hint="cs"/>
          <w:b/>
          <w:bCs/>
          <w:sz w:val="36"/>
          <w:szCs w:val="36"/>
          <w:rtl/>
        </w:rPr>
        <w:t xml:space="preserve"> :</w:t>
      </w:r>
      <w:r w:rsidR="004A0BC7" w:rsidRPr="0027040D">
        <w:rPr>
          <w:rFonts w:ascii="Traditional Arabic" w:hAnsi="Traditional Arabic" w:cs="Traditional Arabic"/>
          <w:sz w:val="36"/>
          <w:szCs w:val="36"/>
          <w:rtl/>
        </w:rPr>
        <w:t xml:space="preserve">حَدَّثَنَا قُتَيْبَةُ بْنُ سَعِيدٍ عَنْ مَالِكِ بْنِ أَنَسٍ عَنْ دَاوُدَ بْنِ الْحُصَيْنِ عَنْ أَبِى سُفْيَانَ مَوْلَى ابْنِ أَبِى أَحْمَدَ أَنَّهُ قَالَ سَمِعْتُ أَبَا هُرَيْرَةَ يَقُولُ صَلَّى لَنَا رَسُولُ اللَّهِ -صلى الله عليه وسلم- صَلاَةَ الْعَصْرِ فَسَلَّمَ فِى رَكْعَتَيْنِ فَقَامَ ذُو الْيَدَيْنِ فَقَالَ أَقُصِرَتِ الصَّلاَةُ يَا رَسُولَ اللَّهِ أَمْ نَسِيتَ فَقَالَ رَسُولُ اللَّهِ -صلى الله عليه وسلم- « كُلُّ ذَلِكَ لَمْ يَكُنْ ». فَقَالَ قَدْ كَانَ بَعْضُ ذَلِكَ يَا رَسُولَ اللَّهِ. فَأَقْبَلَ رَسُولُ اللَّهِ -صلى الله عليه وسلم- عَلَى النَّاسِ فَقَالَ « أَصَدَقَ ذُو الْيَدَيْنِ ». فَقَالُوا نَعَمْ يَا رَسُولَ اللَّهِ. فَأَتَمَّ رَسُولُ اللَّهِ -صلى الله عليه وسلم- مَا بَقِىَ مِنَ الصَّلاَةِ ثُمَّ </w:t>
      </w:r>
      <w:r w:rsidR="004A0BC7" w:rsidRPr="000B0F9C">
        <w:rPr>
          <w:rFonts w:ascii="Traditional Arabic" w:hAnsi="Traditional Arabic" w:cs="Traditional Arabic"/>
          <w:sz w:val="36"/>
          <w:szCs w:val="36"/>
          <w:rtl/>
        </w:rPr>
        <w:t>سَجَدَ سَجْدَتَيْنِ وَهُوَ جَالِسٌ بَعْدَ التَّسْلِيمِ</w:t>
      </w:r>
      <w:r w:rsidR="004A0BC7" w:rsidRPr="000B0F9C">
        <w:rPr>
          <w:rFonts w:ascii="Traditional Arabic" w:hAnsi="Traditional Arabic" w:cs="Traditional Arabic" w:hint="cs"/>
          <w:sz w:val="36"/>
          <w:szCs w:val="36"/>
          <w:rtl/>
        </w:rPr>
        <w:t>"</w:t>
      </w:r>
      <w:r w:rsidR="004A0BC7" w:rsidRPr="000B0F9C">
        <w:rPr>
          <w:rStyle w:val="FootnoteReference"/>
          <w:rFonts w:ascii="Traditional Arabic" w:hAnsi="Traditional Arabic" w:cs="Traditional Arabic"/>
          <w:sz w:val="36"/>
          <w:szCs w:val="36"/>
          <w:rtl/>
        </w:rPr>
        <w:footnoteReference w:customMarkFollows="1" w:id="637"/>
        <w:t>(</w:t>
      </w:r>
      <w:r w:rsidR="00FE3586">
        <w:rPr>
          <w:rStyle w:val="FootnoteReference"/>
          <w:rFonts w:ascii="Traditional Arabic" w:hAnsi="Traditional Arabic" w:cs="Traditional Arabic" w:hint="cs"/>
          <w:sz w:val="36"/>
          <w:szCs w:val="36"/>
          <w:rtl/>
        </w:rPr>
        <w:t>1</w:t>
      </w:r>
      <w:r w:rsidR="004A0BC7" w:rsidRPr="000B0F9C">
        <w:rPr>
          <w:rStyle w:val="FootnoteReference"/>
          <w:rFonts w:ascii="Traditional Arabic" w:hAnsi="Traditional Arabic" w:cs="Traditional Arabic"/>
          <w:sz w:val="36"/>
          <w:szCs w:val="36"/>
          <w:rtl/>
        </w:rPr>
        <w:t>)</w:t>
      </w:r>
      <w:r w:rsidR="004A0BC7" w:rsidRPr="000B0F9C">
        <w:rPr>
          <w:rFonts w:ascii="Traditional Arabic" w:hAnsi="Traditional Arabic" w:cs="Traditional Arabic"/>
          <w:sz w:val="36"/>
          <w:szCs w:val="36"/>
          <w:rtl/>
        </w:rPr>
        <w:t>.</w:t>
      </w:r>
    </w:p>
    <w:p w:rsidR="004A0BC7" w:rsidRPr="000B0F9C" w:rsidRDefault="00200FE5" w:rsidP="00FE3586">
      <w:pPr>
        <w:autoSpaceDE w:val="0"/>
        <w:autoSpaceDN w:val="0"/>
        <w:adjustRightInd w:val="0"/>
        <w:spacing w:after="0" w:line="240" w:lineRule="auto"/>
        <w:jc w:val="both"/>
        <w:rPr>
          <w:rFonts w:ascii="Traditional Arabic" w:hAnsi="Traditional Arabic" w:cs="Traditional Arabic"/>
          <w:sz w:val="32"/>
          <w:szCs w:val="32"/>
          <w:rtl/>
        </w:rPr>
      </w:pPr>
      <w:r w:rsidRPr="00E662D5">
        <w:rPr>
          <w:rFonts w:ascii="Traditional Arabic" w:hAnsi="Traditional Arabic" w:cs="Traditional Arabic" w:hint="cs"/>
          <w:b/>
          <w:bCs/>
          <w:sz w:val="36"/>
          <w:szCs w:val="36"/>
          <w:rtl/>
        </w:rPr>
        <w:t>قال الإمام مسلم</w:t>
      </w:r>
      <w:r w:rsidR="00E662D5" w:rsidRPr="00E662D5">
        <w:rPr>
          <w:rFonts w:ascii="Traditional Arabic" w:hAnsi="Traditional Arabic" w:cs="Traditional Arabic" w:hint="cs"/>
          <w:b/>
          <w:bCs/>
          <w:sz w:val="36"/>
          <w:szCs w:val="36"/>
          <w:rtl/>
        </w:rPr>
        <w:t xml:space="preserve"> :</w:t>
      </w:r>
      <w:r w:rsidR="004A0BC7" w:rsidRPr="0027040D">
        <w:rPr>
          <w:rFonts w:ascii="Traditional Arabic" w:hAnsi="Traditional Arabic" w:cs="Traditional Arabic"/>
          <w:sz w:val="36"/>
          <w:szCs w:val="36"/>
          <w:rtl/>
        </w:rPr>
        <w:t>حَدَّثَنَا أَبُو بَكْرِ بْنُ أَبِى شَيْبَةَ وَزُهَيْرُ بْنُ حَرْبٍ جَمِيعًا عَنِ ابْنِ عُلَيَّةَ - قَالَ زُهَيْرٌ حَدَّثَنَا إِسْمَاعِيلُ بْنُ إِبْرَاهِيمَ - عَنْ خَالِدٍ عَنْ أَبِى قِلاَبَةَ عَنْ أَبِى الْمُهَلَّبِ عَنْ عِمْرَانَ بْنِ حُصَيْنٍ</w:t>
      </w:r>
      <w:r w:rsidR="004A0BC7">
        <w:rPr>
          <w:rStyle w:val="FootnoteReference"/>
          <w:rFonts w:ascii="Traditional Arabic" w:hAnsi="Traditional Arabic" w:cs="Traditional Arabic"/>
          <w:sz w:val="36"/>
          <w:szCs w:val="36"/>
          <w:rtl/>
        </w:rPr>
        <w:footnoteReference w:customMarkFollows="1" w:id="638"/>
        <w:t>(</w:t>
      </w:r>
      <w:r w:rsidR="00FE3586">
        <w:rPr>
          <w:rStyle w:val="FootnoteReference"/>
          <w:rFonts w:ascii="Traditional Arabic" w:hAnsi="Traditional Arabic" w:cs="Traditional Arabic" w:hint="cs"/>
          <w:sz w:val="36"/>
          <w:szCs w:val="36"/>
          <w:rtl/>
        </w:rPr>
        <w:t>2</w:t>
      </w:r>
      <w:r w:rsidR="004A0BC7">
        <w:rPr>
          <w:rStyle w:val="FootnoteReference"/>
          <w:rFonts w:ascii="Traditional Arabic" w:hAnsi="Traditional Arabic" w:cs="Traditional Arabic"/>
          <w:sz w:val="36"/>
          <w:szCs w:val="36"/>
          <w:rtl/>
        </w:rPr>
        <w:t>)</w:t>
      </w:r>
      <w:r w:rsidR="004A0BC7" w:rsidRPr="0027040D">
        <w:rPr>
          <w:rFonts w:ascii="Traditional Arabic" w:hAnsi="Traditional Arabic" w:cs="Traditional Arabic"/>
          <w:sz w:val="36"/>
          <w:szCs w:val="36"/>
          <w:rtl/>
        </w:rPr>
        <w:t xml:space="preserve">أَنَّ رَسُولَ اللَّهِ -صلى الله عليه وسلم- صَلَّى الْعَصْرَ فَسَلَّمَ فِى ثَلاَثِ رَكَعَاتٍ ثُمَّ دَخَلَ مَنْزِلَهُ فَقَامَ إِلَيْهِ رَجُلٌ يُقَالُ لَهُ الْخِرْبَاقُ وَكَانَ فِى يَدَيْهِ طُولٌ فَقَالَ يَا رَسُولَ اللَّهِ. فَذَكَرَ لَهُ صَنِيعَهُ. </w:t>
      </w:r>
      <w:r w:rsidR="004A0BC7" w:rsidRPr="000B0F9C">
        <w:rPr>
          <w:rFonts w:ascii="Traditional Arabic" w:hAnsi="Traditional Arabic" w:cs="Traditional Arabic"/>
          <w:sz w:val="36"/>
          <w:szCs w:val="36"/>
          <w:rtl/>
        </w:rPr>
        <w:t>وَخَرَجَ غَضْبَانَ يَجُرُّ رِدَاءَهُ حَتَّى انْتَهَى إِلَى النَّاسِ فَقَالَ « أَصَدَقَ هَذَا ». قَالُوا نَعَمْ. فَصَلَّى رَكْعَةً ثُمَّ سَلَّمَ ثُمَّ سَجَدَ سَجْدَتَيْنِ ثُمَّ سَلَّمَ</w:t>
      </w:r>
      <w:r w:rsidR="004A0BC7" w:rsidRPr="000B0F9C">
        <w:rPr>
          <w:rFonts w:ascii="Traditional Arabic" w:hAnsi="Traditional Arabic" w:cs="Traditional Arabic" w:hint="cs"/>
          <w:sz w:val="36"/>
          <w:szCs w:val="36"/>
          <w:rtl/>
        </w:rPr>
        <w:t>"</w:t>
      </w:r>
      <w:r w:rsidR="004A0BC7" w:rsidRPr="000B0F9C">
        <w:rPr>
          <w:rStyle w:val="FootnoteReference"/>
          <w:rFonts w:ascii="Traditional Arabic" w:hAnsi="Traditional Arabic" w:cs="Traditional Arabic"/>
          <w:sz w:val="36"/>
          <w:szCs w:val="36"/>
          <w:rtl/>
        </w:rPr>
        <w:footnoteReference w:customMarkFollows="1" w:id="639"/>
        <w:t>(</w:t>
      </w:r>
      <w:r w:rsidR="00FE3586">
        <w:rPr>
          <w:rStyle w:val="FootnoteReference"/>
          <w:rFonts w:ascii="Traditional Arabic" w:hAnsi="Traditional Arabic" w:cs="Traditional Arabic" w:hint="cs"/>
          <w:sz w:val="36"/>
          <w:szCs w:val="36"/>
          <w:rtl/>
        </w:rPr>
        <w:t>3</w:t>
      </w:r>
      <w:r w:rsidR="004A0BC7" w:rsidRPr="000B0F9C">
        <w:rPr>
          <w:rStyle w:val="FootnoteReference"/>
          <w:rFonts w:ascii="Traditional Arabic" w:hAnsi="Traditional Arabic" w:cs="Traditional Arabic"/>
          <w:sz w:val="36"/>
          <w:szCs w:val="36"/>
          <w:rtl/>
        </w:rPr>
        <w:t>)</w:t>
      </w:r>
      <w:r w:rsidR="004A0BC7" w:rsidRPr="000B0F9C">
        <w:rPr>
          <w:rFonts w:ascii="Traditional Arabic" w:hAnsi="Traditional Arabic" w:cs="Traditional Arabic"/>
          <w:sz w:val="36"/>
          <w:szCs w:val="36"/>
          <w:rtl/>
        </w:rPr>
        <w:t>.</w:t>
      </w:r>
    </w:p>
    <w:p w:rsidR="004A0BC7" w:rsidRDefault="00EA25BC" w:rsidP="00FE3586">
      <w:pPr>
        <w:spacing w:line="240" w:lineRule="auto"/>
        <w:jc w:val="both"/>
        <w:rPr>
          <w:rFonts w:ascii="Traditional Arabic" w:hAnsi="Traditional Arabic" w:cs="Traditional Arabic"/>
          <w:sz w:val="36"/>
          <w:szCs w:val="36"/>
          <w:rtl/>
        </w:rPr>
      </w:pPr>
      <w:r w:rsidRPr="00E662D5">
        <w:rPr>
          <w:rFonts w:ascii="Traditional Arabic" w:hAnsi="Traditional Arabic" w:cs="Traditional Arabic" w:hint="cs"/>
          <w:b/>
          <w:bCs/>
          <w:sz w:val="36"/>
          <w:szCs w:val="36"/>
          <w:rtl/>
        </w:rPr>
        <w:t>قال الإمام مسلم</w:t>
      </w:r>
      <w:r w:rsidR="00E662D5" w:rsidRPr="00E662D5">
        <w:rPr>
          <w:rFonts w:ascii="Traditional Arabic" w:hAnsi="Traditional Arabic" w:cs="Traditional Arabic" w:hint="cs"/>
          <w:b/>
          <w:bCs/>
          <w:sz w:val="36"/>
          <w:szCs w:val="36"/>
          <w:rtl/>
        </w:rPr>
        <w:t xml:space="preserve"> :</w:t>
      </w:r>
      <w:r w:rsidR="004A0BC7" w:rsidRPr="000B0F9C">
        <w:rPr>
          <w:rFonts w:ascii="Traditional Arabic" w:hAnsi="Traditional Arabic" w:cs="Traditional Arabic"/>
          <w:sz w:val="36"/>
          <w:szCs w:val="36"/>
          <w:rtl/>
        </w:rPr>
        <w:t>حَدَّثَنَا إِسْحَاقُ بْنُ إِبْرَاهِيمَ أَخْبَرَنَا عَبْدُ الْوَهَّابِ الثَّقَفِىُّ حَدَّثَنَا خَالِدٌ - وَهُوَ الْحَذَّاءُ - عَنْ أَبِى قِلاَبَةَ عَنْ أَبِى الْمُهَلَّبِ عَنْ عِمْرَانَ بْنِ الْحُصَيْنِ قَالَ سَلَّمَ رَسُولُ اللَّهِ -صلى الله عليه وسلم- فِى ثَلاَثِ رَكَعَاتٍ مِنَ الْعَصْرِ ثُمَّ قَامَ فَدَخَلَ الْحُجْرَةَ فَقَامَ رَجُلٌ بَسِيطُ الْيَدَيْنِ فَقَالَ أَقُصِرَتِ الصَّلاَةُ يَا رَسُولَ اللَّهِ. فَخَرَجَ مُغْضَبًا فَصَلَّى الرَّكْعَةَ الَّتِى كَانَ تَرَكَ ثُمَّ سَلَّمَ ثُمَّ سَجَدَ سَجْدَتَىِ السَّهْوِ ثُمَّ سَلَّمَ</w:t>
      </w:r>
      <w:r w:rsidR="004A0BC7" w:rsidRPr="000B0F9C">
        <w:rPr>
          <w:rFonts w:ascii="Traditional Arabic" w:hAnsi="Traditional Arabic" w:cs="Traditional Arabic" w:hint="cs"/>
          <w:sz w:val="36"/>
          <w:szCs w:val="36"/>
          <w:rtl/>
        </w:rPr>
        <w:t>"</w:t>
      </w:r>
      <w:r w:rsidR="004A0BC7" w:rsidRPr="000B0F9C">
        <w:rPr>
          <w:rStyle w:val="FootnoteReference"/>
          <w:rFonts w:ascii="Traditional Arabic" w:hAnsi="Traditional Arabic" w:cs="Traditional Arabic"/>
          <w:sz w:val="36"/>
          <w:szCs w:val="36"/>
          <w:rtl/>
        </w:rPr>
        <w:footnoteReference w:customMarkFollows="1" w:id="640"/>
        <w:t>(</w:t>
      </w:r>
      <w:r w:rsidR="00FE3586">
        <w:rPr>
          <w:rStyle w:val="FootnoteReference"/>
          <w:rFonts w:ascii="Traditional Arabic" w:hAnsi="Traditional Arabic" w:cs="Traditional Arabic" w:hint="cs"/>
          <w:sz w:val="36"/>
          <w:szCs w:val="36"/>
          <w:rtl/>
        </w:rPr>
        <w:t>4</w:t>
      </w:r>
      <w:r w:rsidR="004A0BC7" w:rsidRPr="000B0F9C">
        <w:rPr>
          <w:rStyle w:val="FootnoteReference"/>
          <w:rFonts w:ascii="Traditional Arabic" w:hAnsi="Traditional Arabic" w:cs="Traditional Arabic"/>
          <w:sz w:val="36"/>
          <w:szCs w:val="36"/>
          <w:rtl/>
        </w:rPr>
        <w:t>)</w:t>
      </w:r>
      <w:r w:rsidR="004A0BC7" w:rsidRPr="000B0F9C">
        <w:rPr>
          <w:rFonts w:ascii="Traditional Arabic" w:hAnsi="Traditional Arabic" w:cs="Traditional Arabic"/>
          <w:sz w:val="36"/>
          <w:szCs w:val="36"/>
          <w:rtl/>
        </w:rPr>
        <w:t>.</w:t>
      </w:r>
    </w:p>
    <w:p w:rsidR="004A0BC7" w:rsidRPr="000108CE" w:rsidRDefault="004A0BC7" w:rsidP="00FE3586">
      <w:pPr>
        <w:spacing w:after="0" w:line="240" w:lineRule="auto"/>
        <w:jc w:val="both"/>
        <w:rPr>
          <w:rFonts w:ascii="Traditional Arabic" w:hAnsi="Traditional Arabic" w:cs="Traditional Arabic"/>
          <w:color w:val="FF0000"/>
          <w:sz w:val="24"/>
          <w:szCs w:val="24"/>
          <w:rtl/>
        </w:rPr>
      </w:pPr>
      <w:r w:rsidRPr="000108CE">
        <w:rPr>
          <w:rFonts w:ascii="Traditional Arabic" w:hAnsi="Traditional Arabic" w:cs="Traditional Arabic" w:hint="cs"/>
          <w:sz w:val="36"/>
          <w:szCs w:val="36"/>
          <w:rtl/>
        </w:rPr>
        <w:t>السَّهْوُلُغَةً</w:t>
      </w:r>
      <w:r w:rsidRPr="000108CE">
        <w:rPr>
          <w:rFonts w:ascii="Traditional Arabic" w:hAnsi="Traditional Arabic" w:cs="Traditional Arabic"/>
          <w:sz w:val="36"/>
          <w:szCs w:val="36"/>
          <w:rtl/>
        </w:rPr>
        <w:t xml:space="preserve"> :</w:t>
      </w:r>
      <w:r w:rsidRPr="000108CE">
        <w:rPr>
          <w:rFonts w:ascii="Traditional Arabic" w:hAnsi="Traditional Arabic" w:cs="Traditional Arabic" w:hint="cs"/>
          <w:sz w:val="36"/>
          <w:szCs w:val="36"/>
          <w:rtl/>
        </w:rPr>
        <w:t>نِسْيَانُالشَّيْءِوَالْغَفْلَةُعَنْهُ</w:t>
      </w:r>
      <w:r>
        <w:rPr>
          <w:rFonts w:ascii="Traditional Arabic" w:hAnsi="Traditional Arabic" w:cs="Traditional Arabic" w:hint="cs"/>
          <w:sz w:val="36"/>
          <w:szCs w:val="36"/>
          <w:rtl/>
        </w:rPr>
        <w:t xml:space="preserve"> .</w:t>
      </w:r>
      <w:r>
        <w:rPr>
          <w:rStyle w:val="FootnoteReference"/>
          <w:rFonts w:ascii="Traditional Arabic" w:hAnsi="Traditional Arabic" w:cs="Traditional Arabic"/>
          <w:sz w:val="36"/>
          <w:szCs w:val="36"/>
          <w:rtl/>
        </w:rPr>
        <w:footnoteReference w:customMarkFollows="1" w:id="641"/>
        <w:t>(</w:t>
      </w:r>
      <w:r w:rsidR="00FE3586">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p>
    <w:p w:rsidR="004A0BC7" w:rsidRPr="000B0F9C" w:rsidRDefault="004A0BC7" w:rsidP="00FE3586">
      <w:pPr>
        <w:autoSpaceDE w:val="0"/>
        <w:autoSpaceDN w:val="0"/>
        <w:adjustRightInd w:val="0"/>
        <w:spacing w:after="0" w:line="240" w:lineRule="auto"/>
        <w:jc w:val="both"/>
        <w:rPr>
          <w:rFonts w:ascii="Traditional Arabic" w:hAnsi="Traditional Arabic" w:cs="Traditional Arabic"/>
          <w:sz w:val="32"/>
          <w:szCs w:val="32"/>
          <w:rtl/>
        </w:rPr>
      </w:pPr>
      <w:r w:rsidRPr="000108CE">
        <w:rPr>
          <w:rFonts w:ascii="Traditional Arabic" w:hAnsi="Traditional Arabic" w:cs="Traditional Arabic" w:hint="cs"/>
          <w:sz w:val="36"/>
          <w:szCs w:val="36"/>
          <w:rtl/>
        </w:rPr>
        <w:t>وَسُجُودُالسَّهْوِعِنْدَالْفُقَهَاءِ</w:t>
      </w:r>
      <w:r w:rsidRPr="000108CE">
        <w:rPr>
          <w:rFonts w:ascii="Traditional Arabic" w:hAnsi="Traditional Arabic" w:cs="Traditional Arabic"/>
          <w:sz w:val="36"/>
          <w:szCs w:val="36"/>
          <w:rtl/>
        </w:rPr>
        <w:t xml:space="preserve"> :</w:t>
      </w:r>
      <w:r w:rsidRPr="000108CE">
        <w:rPr>
          <w:rFonts w:ascii="Traditional Arabic" w:hAnsi="Traditional Arabic" w:cs="Traditional Arabic" w:hint="cs"/>
          <w:sz w:val="36"/>
          <w:szCs w:val="36"/>
          <w:rtl/>
        </w:rPr>
        <w:t>هُوَمَايَكُونُفِيآخِرِالصَّلاةِأَوْبَعْدَهَالِجَبْرِخَلَلٍ،بِتَرْكِبَعْضِمَأْمُورٍبِهِأَوْفِعْلِبَعْضِمَنْهِيٍّعَنْهُدُونَتَعَمُّدٍ</w:t>
      </w:r>
      <w:r>
        <w:rPr>
          <w:rStyle w:val="FootnoteReference"/>
          <w:rFonts w:ascii="Traditional Arabic" w:hAnsi="Traditional Arabic" w:cs="Traditional Arabic"/>
          <w:sz w:val="36"/>
          <w:szCs w:val="36"/>
          <w:rtl/>
        </w:rPr>
        <w:footnoteReference w:customMarkFollows="1" w:id="642"/>
        <w:t>(</w:t>
      </w:r>
      <w:r w:rsidR="00FE3586">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C35E67" w:rsidRDefault="00C35E67" w:rsidP="004A0BC7">
      <w:pPr>
        <w:autoSpaceDE w:val="0"/>
        <w:autoSpaceDN w:val="0"/>
        <w:adjustRightInd w:val="0"/>
        <w:spacing w:before="240" w:after="0" w:line="240" w:lineRule="auto"/>
        <w:jc w:val="both"/>
        <w:rPr>
          <w:rFonts w:ascii="Traditional Arabic" w:hAnsi="Traditional Arabic" w:cs="Traditional Arabic"/>
          <w:b/>
          <w:bCs/>
          <w:sz w:val="36"/>
          <w:szCs w:val="36"/>
          <w:rtl/>
        </w:rPr>
      </w:pPr>
    </w:p>
    <w:p w:rsidR="00C35E67" w:rsidRDefault="00C35E67" w:rsidP="004A0BC7">
      <w:pPr>
        <w:autoSpaceDE w:val="0"/>
        <w:autoSpaceDN w:val="0"/>
        <w:adjustRightInd w:val="0"/>
        <w:spacing w:before="240" w:after="0" w:line="240" w:lineRule="auto"/>
        <w:jc w:val="both"/>
        <w:rPr>
          <w:rFonts w:ascii="Traditional Arabic" w:hAnsi="Traditional Arabic" w:cs="Traditional Arabic"/>
          <w:b/>
          <w:bCs/>
          <w:sz w:val="36"/>
          <w:szCs w:val="36"/>
          <w:rtl/>
        </w:rPr>
      </w:pPr>
    </w:p>
    <w:p w:rsidR="00C35E67" w:rsidRDefault="00C35E67" w:rsidP="004A0BC7">
      <w:pPr>
        <w:autoSpaceDE w:val="0"/>
        <w:autoSpaceDN w:val="0"/>
        <w:adjustRightInd w:val="0"/>
        <w:spacing w:before="240" w:after="0" w:line="240" w:lineRule="auto"/>
        <w:jc w:val="both"/>
        <w:rPr>
          <w:rFonts w:ascii="Traditional Arabic" w:hAnsi="Traditional Arabic" w:cs="Traditional Arabic"/>
          <w:b/>
          <w:bCs/>
          <w:sz w:val="36"/>
          <w:szCs w:val="36"/>
          <w:rtl/>
        </w:rPr>
      </w:pPr>
    </w:p>
    <w:p w:rsidR="004A0BC7" w:rsidRDefault="004A0BC7" w:rsidP="004A0BC7">
      <w:pPr>
        <w:autoSpaceDE w:val="0"/>
        <w:autoSpaceDN w:val="0"/>
        <w:adjustRightInd w:val="0"/>
        <w:spacing w:before="240"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بيان وجه التعارض والاختلاف</w:t>
      </w:r>
    </w:p>
    <w:p w:rsidR="004A0BC7" w:rsidRPr="000108CE" w:rsidRDefault="004A0BC7" w:rsidP="00077153">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في حديث عبدالله بن بحينة - رضي الله تعالى عنه - ذكر أن النبي </w:t>
      </w:r>
      <w:r w:rsidR="0007715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صلى الله عليه وسلم </w:t>
      </w:r>
      <w:r w:rsidR="0007715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لما سها في صلاته سجد سجدتين قبل أن يسل</w:t>
      </w:r>
      <w:r w:rsidR="00735E54">
        <w:rPr>
          <w:rFonts w:ascii="Traditional Arabic" w:hAnsi="Traditional Arabic" w:cs="Traditional Arabic" w:hint="cs"/>
          <w:sz w:val="36"/>
          <w:szCs w:val="36"/>
          <w:rtl/>
        </w:rPr>
        <w:t>م ثم سلم ، وفي حديث عبدالله وأبي</w:t>
      </w:r>
      <w:r>
        <w:rPr>
          <w:rFonts w:ascii="Traditional Arabic" w:hAnsi="Traditional Arabic" w:cs="Traditional Arabic" w:hint="cs"/>
          <w:sz w:val="36"/>
          <w:szCs w:val="36"/>
          <w:rtl/>
        </w:rPr>
        <w:t xml:space="preserve"> هريرة وعمران بن الحصين - رضي الله عنهم أجمعين - ثبت بأن النبي </w:t>
      </w:r>
      <w:r w:rsidR="0007715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07715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سجد سجدتي السهو بعد السلام ، فهل موضع سجود السهو قبل السلام أم بعد السلام ؟</w:t>
      </w: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4A0BC7" w:rsidRDefault="004A0BC7" w:rsidP="004A0BC7">
      <w:pPr>
        <w:spacing w:before="240" w:after="0" w:line="240" w:lineRule="auto"/>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الجم</w:t>
      </w:r>
      <w:r>
        <w:rPr>
          <w:rFonts w:ascii="Traditional Arabic" w:hAnsi="Traditional Arabic" w:cs="Traditional Arabic" w:hint="cs"/>
          <w:b/>
          <w:bCs/>
          <w:sz w:val="36"/>
          <w:szCs w:val="36"/>
          <w:rtl/>
        </w:rPr>
        <w:t xml:space="preserve">ع بين اختلاف الروايات وتعارضها </w:t>
      </w:r>
    </w:p>
    <w:p w:rsidR="004A0BC7" w:rsidRPr="00105B81" w:rsidRDefault="004A0BC7" w:rsidP="004A0BC7">
      <w:pPr>
        <w:spacing w:after="0" w:line="240" w:lineRule="auto"/>
        <w:rPr>
          <w:rFonts w:ascii="Traditional Arabic" w:hAnsi="Traditional Arabic" w:cs="Traditional Arabic"/>
          <w:sz w:val="36"/>
          <w:szCs w:val="36"/>
          <w:rtl/>
        </w:rPr>
      </w:pPr>
      <w:r w:rsidRPr="00105B81">
        <w:rPr>
          <w:rFonts w:ascii="Traditional Arabic" w:hAnsi="Traditional Arabic" w:cs="Traditional Arabic"/>
          <w:sz w:val="36"/>
          <w:szCs w:val="36"/>
          <w:rtl/>
        </w:rPr>
        <w:t xml:space="preserve">اختلف العلماء في مسألة </w:t>
      </w:r>
      <w:r w:rsidRPr="00105B81">
        <w:rPr>
          <w:rFonts w:ascii="Traditional Arabic" w:hAnsi="Traditional Arabic" w:cs="Traditional Arabic" w:hint="cs"/>
          <w:sz w:val="36"/>
          <w:szCs w:val="36"/>
          <w:rtl/>
        </w:rPr>
        <w:t>موضع سجود السهو</w:t>
      </w:r>
      <w:r w:rsidRPr="00105B81">
        <w:rPr>
          <w:rFonts w:ascii="Traditional Arabic" w:hAnsi="Traditional Arabic" w:cs="Traditional Arabic"/>
          <w:sz w:val="36"/>
          <w:szCs w:val="36"/>
          <w:rtl/>
        </w:rPr>
        <w:t xml:space="preserve"> على </w:t>
      </w:r>
      <w:r w:rsidRPr="00105B81">
        <w:rPr>
          <w:rFonts w:ascii="Traditional Arabic" w:hAnsi="Traditional Arabic" w:cs="Traditional Arabic" w:hint="cs"/>
          <w:sz w:val="36"/>
          <w:szCs w:val="36"/>
          <w:rtl/>
        </w:rPr>
        <w:t>أربعة</w:t>
      </w:r>
      <w:r w:rsidRPr="00105B81">
        <w:rPr>
          <w:rFonts w:ascii="Traditional Arabic" w:hAnsi="Traditional Arabic" w:cs="Traditional Arabic"/>
          <w:sz w:val="36"/>
          <w:szCs w:val="36"/>
          <w:rtl/>
        </w:rPr>
        <w:t xml:space="preserve"> أقوال :</w:t>
      </w:r>
    </w:p>
    <w:p w:rsidR="004A0BC7" w:rsidRDefault="004A0BC7" w:rsidP="004A0BC7">
      <w:pPr>
        <w:spacing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القول الأول :</w:t>
      </w:r>
      <w:r>
        <w:rPr>
          <w:rFonts w:ascii="Traditional Arabic" w:hAnsi="Traditional Arabic" w:cs="Traditional Arabic" w:hint="cs"/>
          <w:b/>
          <w:bCs/>
          <w:sz w:val="36"/>
          <w:szCs w:val="36"/>
          <w:rtl/>
        </w:rPr>
        <w:t xml:space="preserve"> بعد السلام </w:t>
      </w:r>
    </w:p>
    <w:p w:rsidR="004A0BC7" w:rsidRDefault="004A0BC7" w:rsidP="004A0BC7">
      <w:pPr>
        <w:spacing w:after="0" w:line="240" w:lineRule="auto"/>
        <w:rPr>
          <w:rFonts w:ascii="Traditional Arabic" w:hAnsi="Traditional Arabic" w:cs="Traditional Arabic"/>
          <w:sz w:val="36"/>
          <w:szCs w:val="36"/>
          <w:rtl/>
        </w:rPr>
      </w:pPr>
      <w:r w:rsidRPr="001D358B">
        <w:rPr>
          <w:rFonts w:ascii="Traditional Arabic" w:hAnsi="Traditional Arabic" w:cs="Traditional Arabic" w:hint="cs"/>
          <w:sz w:val="36"/>
          <w:szCs w:val="36"/>
          <w:rtl/>
        </w:rPr>
        <w:t>وذهب إلى هذا القول الإمام أبي حنيفة .</w:t>
      </w:r>
    </w:p>
    <w:p w:rsidR="004A0BC7" w:rsidRDefault="004A0BC7" w:rsidP="00FE3586">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السرخسي : </w:t>
      </w:r>
      <w:r w:rsidRPr="00C03D70">
        <w:rPr>
          <w:rFonts w:ascii="Traditional Arabic" w:hAnsi="Traditional Arabic" w:cs="Traditional Arabic" w:hint="cs"/>
          <w:sz w:val="36"/>
          <w:szCs w:val="36"/>
          <w:rtl/>
        </w:rPr>
        <w:t>يسجدللسهوبعدالسلامعندنا</w:t>
      </w:r>
      <w:r>
        <w:rPr>
          <w:rStyle w:val="FootnoteReference"/>
          <w:rFonts w:ascii="Traditional Arabic" w:hAnsi="Traditional Arabic" w:cs="Traditional Arabic"/>
          <w:sz w:val="36"/>
          <w:szCs w:val="36"/>
          <w:rtl/>
        </w:rPr>
        <w:footnoteReference w:customMarkFollows="1" w:id="643"/>
        <w:t>(</w:t>
      </w:r>
      <w:r w:rsidR="00FE3586">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C03D70">
        <w:rPr>
          <w:rFonts w:ascii="Traditional Arabic" w:hAnsi="Traditional Arabic" w:cs="Traditional Arabic"/>
          <w:sz w:val="36"/>
          <w:szCs w:val="36"/>
          <w:rtl/>
        </w:rPr>
        <w:t>.</w:t>
      </w:r>
    </w:p>
    <w:p w:rsidR="004A0BC7" w:rsidRDefault="004A0BC7" w:rsidP="00FE3586">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وقال السمرقندي : </w:t>
      </w:r>
      <w:r w:rsidRPr="00787B26">
        <w:rPr>
          <w:rFonts w:ascii="Traditional Arabic" w:hAnsi="Traditional Arabic" w:cs="Traditional Arabic" w:hint="cs"/>
          <w:sz w:val="36"/>
          <w:szCs w:val="36"/>
          <w:rtl/>
        </w:rPr>
        <w:t>وأمابيانمحلالسجودفعندنابعدالسلام</w:t>
      </w:r>
      <w:r>
        <w:rPr>
          <w:rStyle w:val="FootnoteReference"/>
          <w:rFonts w:ascii="Traditional Arabic" w:hAnsi="Traditional Arabic" w:cs="Traditional Arabic"/>
          <w:sz w:val="36"/>
          <w:szCs w:val="36"/>
          <w:rtl/>
        </w:rPr>
        <w:footnoteReference w:customMarkFollows="1" w:id="644"/>
        <w:t>(</w:t>
      </w:r>
      <w:r w:rsidR="00FE3586">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787B26">
        <w:rPr>
          <w:rFonts w:ascii="Traditional Arabic" w:hAnsi="Traditional Arabic" w:cs="Traditional Arabic"/>
          <w:sz w:val="36"/>
          <w:szCs w:val="36"/>
          <w:rtl/>
        </w:rPr>
        <w:t>.</w:t>
      </w:r>
    </w:p>
    <w:p w:rsidR="004A0BC7" w:rsidRDefault="004A0BC7" w:rsidP="00077153">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واستدلوا ب</w:t>
      </w:r>
      <w:r w:rsidRPr="00787B26">
        <w:rPr>
          <w:rFonts w:ascii="Traditional Arabic" w:hAnsi="Traditional Arabic" w:cs="Traditional Arabic" w:hint="cs"/>
          <w:sz w:val="36"/>
          <w:szCs w:val="36"/>
          <w:rtl/>
        </w:rPr>
        <w:t>حديثابنمسعودوعائشةوأبيهريرة</w:t>
      </w:r>
      <w:r w:rsidR="00077153">
        <w:rPr>
          <w:rFonts w:ascii="Traditional Arabic" w:hAnsi="Traditional Arabic" w:cs="Traditional Arabic" w:hint="cs"/>
          <w:sz w:val="36"/>
          <w:szCs w:val="36"/>
          <w:rtl/>
        </w:rPr>
        <w:t xml:space="preserve">- </w:t>
      </w:r>
      <w:r w:rsidRPr="00787B26">
        <w:rPr>
          <w:rFonts w:ascii="Traditional Arabic" w:hAnsi="Traditional Arabic" w:cs="Traditional Arabic" w:hint="cs"/>
          <w:sz w:val="36"/>
          <w:szCs w:val="36"/>
          <w:rtl/>
        </w:rPr>
        <w:t>رضىاللهعنهم</w:t>
      </w:r>
      <w:r w:rsidR="00077153">
        <w:rPr>
          <w:rFonts w:ascii="Traditional Arabic" w:hAnsi="Traditional Arabic" w:cs="Traditional Arabic" w:hint="cs"/>
          <w:sz w:val="36"/>
          <w:szCs w:val="36"/>
          <w:rtl/>
        </w:rPr>
        <w:t xml:space="preserve"> -</w:t>
      </w:r>
      <w:r w:rsidRPr="00787B26">
        <w:rPr>
          <w:rFonts w:ascii="Traditional Arabic" w:hAnsi="Traditional Arabic" w:cs="Traditional Arabic" w:hint="cs"/>
          <w:sz w:val="36"/>
          <w:szCs w:val="36"/>
          <w:rtl/>
        </w:rPr>
        <w:t>أنالنبي</w:t>
      </w:r>
      <w:r w:rsidR="0007715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صلى الله عليه وسلم</w:t>
      </w:r>
      <w:r w:rsidR="00077153">
        <w:rPr>
          <w:rFonts w:ascii="Traditional Arabic" w:hAnsi="Traditional Arabic" w:cs="Traditional Arabic" w:hint="cs"/>
          <w:sz w:val="36"/>
          <w:szCs w:val="36"/>
          <w:rtl/>
        </w:rPr>
        <w:t xml:space="preserve">- </w:t>
      </w:r>
      <w:r w:rsidRPr="00787B26">
        <w:rPr>
          <w:rFonts w:ascii="Traditional Arabic" w:hAnsi="Traditional Arabic" w:cs="Traditional Arabic" w:hint="cs"/>
          <w:sz w:val="36"/>
          <w:szCs w:val="36"/>
          <w:rtl/>
        </w:rPr>
        <w:t>سجدللسهوبعدالسلام</w:t>
      </w:r>
      <w:r>
        <w:rPr>
          <w:rFonts w:ascii="Traditional Arabic" w:hAnsi="Traditional Arabic" w:cs="Traditional Arabic" w:hint="cs"/>
          <w:sz w:val="36"/>
          <w:szCs w:val="36"/>
          <w:rtl/>
        </w:rPr>
        <w:t>.</w:t>
      </w:r>
    </w:p>
    <w:p w:rsidR="004A0BC7" w:rsidRPr="00787B26" w:rsidRDefault="004A0BC7" w:rsidP="00077153">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وب</w:t>
      </w:r>
      <w:r w:rsidRPr="00787B26">
        <w:rPr>
          <w:rFonts w:ascii="Traditional Arabic" w:hAnsi="Traditional Arabic" w:cs="Traditional Arabic" w:hint="cs"/>
          <w:sz w:val="36"/>
          <w:szCs w:val="36"/>
          <w:rtl/>
        </w:rPr>
        <w:t>حديثثوبان</w:t>
      </w:r>
      <w:r>
        <w:rPr>
          <w:rFonts w:ascii="Traditional Arabic" w:hAnsi="Traditional Arabic" w:cs="Traditional Arabic" w:hint="cs"/>
          <w:sz w:val="36"/>
          <w:szCs w:val="36"/>
          <w:rtl/>
        </w:rPr>
        <w:t xml:space="preserve"> - رضي الله عنه </w:t>
      </w:r>
      <w:r w:rsidR="00077153">
        <w:rPr>
          <w:rFonts w:ascii="Traditional Arabic" w:hAnsi="Traditional Arabic" w:cs="Traditional Arabic" w:hint="cs"/>
          <w:sz w:val="36"/>
          <w:szCs w:val="36"/>
          <w:rtl/>
        </w:rPr>
        <w:t>-</w:t>
      </w:r>
      <w:r w:rsidR="00846F93">
        <w:rPr>
          <w:rFonts w:ascii="Traditional Arabic" w:hAnsi="Traditional Arabic" w:cs="Traditional Arabic" w:hint="cs"/>
          <w:sz w:val="36"/>
          <w:szCs w:val="36"/>
          <w:rtl/>
        </w:rPr>
        <w:t>"</w:t>
      </w:r>
      <w:r w:rsidRPr="00787B26">
        <w:rPr>
          <w:rFonts w:ascii="Traditional Arabic" w:hAnsi="Traditional Arabic" w:cs="Traditional Arabic" w:hint="cs"/>
          <w:sz w:val="36"/>
          <w:szCs w:val="36"/>
          <w:rtl/>
        </w:rPr>
        <w:t>لكلسهوسجدتانبعدالسلام</w:t>
      </w:r>
      <w:r w:rsidR="00846F93">
        <w:rPr>
          <w:rFonts w:ascii="Traditional Arabic" w:hAnsi="Traditional Arabic" w:cs="Traditional Arabic" w:hint="cs"/>
          <w:sz w:val="36"/>
          <w:szCs w:val="36"/>
          <w:rtl/>
        </w:rPr>
        <w:t>"</w:t>
      </w:r>
      <w:r w:rsidR="00846F93">
        <w:rPr>
          <w:rStyle w:val="FootnoteReference"/>
          <w:rFonts w:ascii="Traditional Arabic" w:hAnsi="Traditional Arabic" w:cs="Traditional Arabic"/>
          <w:sz w:val="36"/>
          <w:szCs w:val="36"/>
          <w:rtl/>
        </w:rPr>
        <w:footnoteReference w:customMarkFollows="1" w:id="645"/>
        <w:t>(</w:t>
      </w:r>
      <w:r w:rsidR="00FE3586">
        <w:rPr>
          <w:rStyle w:val="FootnoteReference"/>
          <w:rFonts w:ascii="Traditional Arabic" w:hAnsi="Traditional Arabic" w:cs="Traditional Arabic" w:hint="cs"/>
          <w:sz w:val="36"/>
          <w:szCs w:val="36"/>
          <w:rtl/>
        </w:rPr>
        <w:t>4</w:t>
      </w:r>
      <w:r w:rsidR="00846F93">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Default="004A0BC7" w:rsidP="00077153">
      <w:pPr>
        <w:spacing w:after="0" w:line="240" w:lineRule="auto"/>
        <w:jc w:val="both"/>
        <w:rPr>
          <w:rFonts w:ascii="Traditional Arabic" w:hAnsi="Traditional Arabic" w:cs="Traditional Arabic"/>
          <w:sz w:val="36"/>
          <w:szCs w:val="36"/>
          <w:rtl/>
        </w:rPr>
      </w:pPr>
      <w:r w:rsidRPr="00787B26">
        <w:rPr>
          <w:rFonts w:ascii="Traditional Arabic" w:hAnsi="Traditional Arabic" w:cs="Traditional Arabic" w:hint="cs"/>
          <w:sz w:val="36"/>
          <w:szCs w:val="36"/>
          <w:rtl/>
        </w:rPr>
        <w:t>قال السرخسي : وماروىقبلالسلامأيقبلالسلامالثانيفإنعندنايسلمبعدسجودالسهوأيضاً</w:t>
      </w:r>
      <w:r>
        <w:rPr>
          <w:rStyle w:val="FootnoteReference"/>
          <w:rFonts w:ascii="Traditional Arabic" w:hAnsi="Traditional Arabic" w:cs="Traditional Arabic"/>
          <w:sz w:val="36"/>
          <w:szCs w:val="36"/>
          <w:rtl/>
        </w:rPr>
        <w:footnoteReference w:customMarkFollows="1" w:id="646"/>
        <w:t>(</w:t>
      </w:r>
      <w:r w:rsidR="00FE3586">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787B26">
        <w:rPr>
          <w:rFonts w:ascii="Traditional Arabic" w:hAnsi="Traditional Arabic" w:cs="Traditional Arabic" w:hint="cs"/>
          <w:sz w:val="36"/>
          <w:szCs w:val="36"/>
          <w:rtl/>
        </w:rPr>
        <w:t xml:space="preserve">. </w:t>
      </w:r>
    </w:p>
    <w:p w:rsidR="004A0BC7" w:rsidRPr="00787B26" w:rsidRDefault="004A0BC7" w:rsidP="00FE3586">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وقال أيضاً : </w:t>
      </w:r>
      <w:r w:rsidRPr="00787B26">
        <w:rPr>
          <w:rFonts w:ascii="Traditional Arabic" w:hAnsi="Traditional Arabic" w:cs="Traditional Arabic" w:hint="cs"/>
          <w:sz w:val="36"/>
          <w:szCs w:val="36"/>
          <w:rtl/>
        </w:rPr>
        <w:t>ولأنسجودالسهومؤخرٌعنمحلهفلوكانمؤدًّىقبلالسلاملكانالأولىأنيؤدىفيمحلهكسجدةالتلاوة،وإنماكانمؤخّراًليتأخرأداؤهعنكلحالةٍيتوهمفيهاالسهو،وفيماقبلالسلاميتوهمالسهوفيؤخرعنهلهذاولكنهجبرلنقصانالصلاةفبالعودإليهيكونعائداًإلىحرمةالصلاةضرورةفلهذايسلمبعده</w:t>
      </w:r>
      <w:r>
        <w:rPr>
          <w:rStyle w:val="FootnoteReference"/>
          <w:rFonts w:ascii="Traditional Arabic" w:hAnsi="Traditional Arabic" w:cs="Traditional Arabic"/>
          <w:sz w:val="36"/>
          <w:szCs w:val="36"/>
          <w:rtl/>
        </w:rPr>
        <w:footnoteReference w:customMarkFollows="1" w:id="647"/>
        <w:t>(</w:t>
      </w:r>
      <w:r w:rsidR="00FE3586">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787B26">
        <w:rPr>
          <w:rFonts w:ascii="Traditional Arabic" w:hAnsi="Traditional Arabic" w:cs="Traditional Arabic"/>
          <w:sz w:val="36"/>
          <w:szCs w:val="36"/>
          <w:rtl/>
        </w:rPr>
        <w:t>.</w:t>
      </w:r>
    </w:p>
    <w:p w:rsidR="004A0BC7" w:rsidRDefault="004A0BC7" w:rsidP="004A0BC7">
      <w:pPr>
        <w:spacing w:before="240" w:after="0" w:line="240" w:lineRule="auto"/>
        <w:jc w:val="both"/>
        <w:rPr>
          <w:rFonts w:ascii="Traditional Arabic" w:hAnsi="Traditional Arabic" w:cs="Traditional Arabic"/>
          <w:b/>
          <w:bCs/>
          <w:sz w:val="56"/>
          <w:szCs w:val="56"/>
          <w:rtl/>
        </w:rPr>
      </w:pPr>
      <w:r w:rsidRPr="00137DB8">
        <w:rPr>
          <w:rFonts w:ascii="Traditional Arabic" w:hAnsi="Traditional Arabic" w:cs="Traditional Arabic"/>
          <w:b/>
          <w:bCs/>
          <w:sz w:val="36"/>
          <w:szCs w:val="36"/>
          <w:rtl/>
        </w:rPr>
        <w:t>القول الثاني :</w:t>
      </w:r>
      <w:r w:rsidRPr="0036526C">
        <w:rPr>
          <w:rFonts w:ascii="Traditional Arabic" w:hAnsi="Traditional Arabic" w:cs="Traditional Arabic"/>
          <w:b/>
          <w:bCs/>
          <w:color w:val="000000"/>
          <w:sz w:val="36"/>
          <w:szCs w:val="36"/>
          <w:rtl/>
        </w:rPr>
        <w:t>ما كان عن نقص فمحله قبل السلام وما كان عن زيادة فمحله بعد السلام</w:t>
      </w:r>
    </w:p>
    <w:p w:rsidR="004A0BC7" w:rsidRDefault="004A0BC7" w:rsidP="004A0BC7">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وذهب إلى هذا القول الإمام مالك </w:t>
      </w:r>
      <w:r w:rsidRPr="001D358B">
        <w:rPr>
          <w:rFonts w:ascii="Traditional Arabic" w:hAnsi="Traditional Arabic" w:cs="Traditional Arabic" w:hint="cs"/>
          <w:sz w:val="36"/>
          <w:szCs w:val="36"/>
          <w:rtl/>
        </w:rPr>
        <w:t>.</w:t>
      </w:r>
    </w:p>
    <w:p w:rsidR="004A0BC7" w:rsidRPr="004C0E84" w:rsidRDefault="00735E54" w:rsidP="00FE3586">
      <w:pPr>
        <w:spacing w:after="0" w:line="240" w:lineRule="auto"/>
        <w:jc w:val="both"/>
        <w:rPr>
          <w:rFonts w:ascii="Traditional Arabic" w:hAnsi="Traditional Arabic" w:cs="Traditional Arabic"/>
          <w:color w:val="FF0000"/>
          <w:sz w:val="24"/>
          <w:szCs w:val="24"/>
        </w:rPr>
      </w:pPr>
      <w:r>
        <w:rPr>
          <w:rFonts w:ascii="Traditional Arabic" w:hAnsi="Traditional Arabic" w:cs="Traditional Arabic" w:hint="cs"/>
          <w:sz w:val="36"/>
          <w:szCs w:val="36"/>
          <w:rtl/>
        </w:rPr>
        <w:t>قال أبو</w:t>
      </w:r>
      <w:r w:rsidR="004A0BC7">
        <w:rPr>
          <w:rFonts w:ascii="Traditional Arabic" w:hAnsi="Traditional Arabic" w:cs="Traditional Arabic" w:hint="cs"/>
          <w:sz w:val="36"/>
          <w:szCs w:val="36"/>
          <w:rtl/>
        </w:rPr>
        <w:t xml:space="preserve"> عمر القرطبي : </w:t>
      </w:r>
      <w:r w:rsidR="004A0BC7" w:rsidRPr="004D4A0E">
        <w:rPr>
          <w:rFonts w:ascii="Traditional Arabic" w:hAnsi="Traditional Arabic" w:cs="Traditional Arabic" w:hint="cs"/>
          <w:sz w:val="36"/>
          <w:szCs w:val="36"/>
          <w:rtl/>
        </w:rPr>
        <w:t>قالمالكوأصحابه</w:t>
      </w:r>
      <w:r w:rsidR="004A0BC7" w:rsidRPr="004D4A0E">
        <w:rPr>
          <w:rFonts w:ascii="Traditional Arabic" w:hAnsi="Traditional Arabic" w:cs="Traditional Arabic"/>
          <w:sz w:val="36"/>
          <w:szCs w:val="36"/>
          <w:rtl/>
        </w:rPr>
        <w:t xml:space="preserve">: </w:t>
      </w:r>
      <w:r w:rsidR="004A0BC7" w:rsidRPr="004D4A0E">
        <w:rPr>
          <w:rFonts w:ascii="Traditional Arabic" w:hAnsi="Traditional Arabic" w:cs="Traditional Arabic" w:hint="cs"/>
          <w:sz w:val="36"/>
          <w:szCs w:val="36"/>
          <w:rtl/>
        </w:rPr>
        <w:t>كلسهوكاننقصانامنالصلاة،فالسجودلهقبلالسلام</w:t>
      </w:r>
      <w:r w:rsidR="004A0BC7">
        <w:rPr>
          <w:rFonts w:ascii="Traditional Arabic" w:hAnsi="Traditional Arabic" w:cs="Traditional Arabic" w:hint="cs"/>
          <w:sz w:val="36"/>
          <w:szCs w:val="36"/>
          <w:rtl/>
        </w:rPr>
        <w:t xml:space="preserve"> ، </w:t>
      </w:r>
      <w:r w:rsidR="004A0BC7" w:rsidRPr="00B66E55">
        <w:rPr>
          <w:rFonts w:ascii="Traditional Arabic" w:hAnsi="Traditional Arabic" w:cs="Traditional Arabic" w:hint="cs"/>
          <w:sz w:val="36"/>
          <w:szCs w:val="36"/>
          <w:rtl/>
        </w:rPr>
        <w:t>وإنكانالسهوزيادةفالسجودلهبعدالسلام</w:t>
      </w:r>
      <w:r w:rsidR="004A0BC7">
        <w:rPr>
          <w:rStyle w:val="FootnoteReference"/>
          <w:rFonts w:ascii="Traditional Arabic" w:hAnsi="Traditional Arabic" w:cs="Traditional Arabic"/>
          <w:sz w:val="36"/>
          <w:szCs w:val="36"/>
          <w:rtl/>
        </w:rPr>
        <w:footnoteReference w:customMarkFollows="1" w:id="648"/>
        <w:t>(</w:t>
      </w:r>
      <w:r w:rsidR="00FE3586">
        <w:rPr>
          <w:rStyle w:val="FootnoteReference"/>
          <w:rFonts w:ascii="Traditional Arabic" w:hAnsi="Traditional Arabic" w:cs="Traditional Arabic" w:hint="cs"/>
          <w:sz w:val="36"/>
          <w:szCs w:val="36"/>
          <w:rtl/>
        </w:rPr>
        <w:t>2</w:t>
      </w:r>
      <w:r w:rsidR="004A0BC7">
        <w:rPr>
          <w:rStyle w:val="FootnoteReference"/>
          <w:rFonts w:ascii="Traditional Arabic" w:hAnsi="Traditional Arabic" w:cs="Traditional Arabic"/>
          <w:sz w:val="36"/>
          <w:szCs w:val="36"/>
          <w:rtl/>
        </w:rPr>
        <w:t>)</w:t>
      </w:r>
      <w:r w:rsidR="004A0BC7">
        <w:rPr>
          <w:rFonts w:ascii="Traditional Arabic" w:hAnsi="Traditional Arabic" w:cs="Traditional Arabic" w:hint="cs"/>
          <w:sz w:val="36"/>
          <w:szCs w:val="36"/>
          <w:rtl/>
        </w:rPr>
        <w:t xml:space="preserve"> . وقال في موضع أخر : </w:t>
      </w:r>
      <w:r w:rsidR="004A0BC7" w:rsidRPr="004C0E84">
        <w:rPr>
          <w:rFonts w:ascii="Traditional Arabic" w:hAnsi="Traditional Arabic" w:cs="Traditional Arabic" w:hint="cs"/>
          <w:sz w:val="36"/>
          <w:szCs w:val="36"/>
          <w:rtl/>
        </w:rPr>
        <w:t>ومذهبمالكفيذلكأنسجدتيالسهوإنكانتاقبلالسلامسجدهمامعهوإنكانتابعدالسلاملميسجدهمامعه،وسجدهماإذاقضىباقيصلاته،وهوقولالأوزاعيوالليث</w:t>
      </w:r>
      <w:r w:rsidR="004A0BC7">
        <w:rPr>
          <w:rStyle w:val="FootnoteReference"/>
          <w:rFonts w:ascii="Traditional Arabic" w:hAnsi="Traditional Arabic" w:cs="Traditional Arabic"/>
          <w:sz w:val="36"/>
          <w:szCs w:val="36"/>
          <w:rtl/>
        </w:rPr>
        <w:footnoteReference w:customMarkFollows="1" w:id="649"/>
        <w:t>(</w:t>
      </w:r>
      <w:r w:rsidR="00FE3586">
        <w:rPr>
          <w:rStyle w:val="FootnoteReference"/>
          <w:rFonts w:ascii="Traditional Arabic" w:hAnsi="Traditional Arabic" w:cs="Traditional Arabic" w:hint="cs"/>
          <w:sz w:val="36"/>
          <w:szCs w:val="36"/>
          <w:rtl/>
        </w:rPr>
        <w:t>3</w:t>
      </w:r>
      <w:r w:rsidR="004A0BC7">
        <w:rPr>
          <w:rStyle w:val="FootnoteReference"/>
          <w:rFonts w:ascii="Traditional Arabic" w:hAnsi="Traditional Arabic" w:cs="Traditional Arabic"/>
          <w:sz w:val="36"/>
          <w:szCs w:val="36"/>
          <w:rtl/>
        </w:rPr>
        <w:t>)</w:t>
      </w:r>
      <w:r w:rsidR="004A0BC7" w:rsidRPr="004C0E84">
        <w:rPr>
          <w:rFonts w:ascii="Traditional Arabic" w:hAnsi="Traditional Arabic" w:cs="Traditional Arabic"/>
          <w:sz w:val="36"/>
          <w:szCs w:val="36"/>
          <w:rtl/>
        </w:rPr>
        <w:t>.</w:t>
      </w:r>
    </w:p>
    <w:p w:rsidR="004A0BC7" w:rsidRDefault="004A0BC7" w:rsidP="00FE3586">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قال عبدالملك المرداسي : </w:t>
      </w:r>
      <w:r w:rsidRPr="00DD2209">
        <w:rPr>
          <w:rFonts w:ascii="Traditional Arabic" w:hAnsi="Traditional Arabic" w:cs="Traditional Arabic" w:hint="cs"/>
          <w:sz w:val="36"/>
          <w:szCs w:val="36"/>
          <w:rtl/>
        </w:rPr>
        <w:t>فإنكانعننقصوحدهأوعننقصمعزيادةسجدقبلالسلام،وإنكانعنزيادةوحدهاسجدبعدالسلام</w:t>
      </w:r>
      <w:r>
        <w:rPr>
          <w:rStyle w:val="FootnoteReference"/>
          <w:rFonts w:ascii="Traditional Arabic" w:hAnsi="Traditional Arabic" w:cs="Traditional Arabic"/>
          <w:sz w:val="36"/>
          <w:szCs w:val="36"/>
          <w:rtl/>
        </w:rPr>
        <w:footnoteReference w:customMarkFollows="1" w:id="650"/>
        <w:t>(</w:t>
      </w:r>
      <w:r w:rsidR="00FE3586">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DD2209">
        <w:rPr>
          <w:rFonts w:ascii="Traditional Arabic" w:hAnsi="Traditional Arabic" w:cs="Traditional Arabic"/>
          <w:sz w:val="36"/>
          <w:szCs w:val="36"/>
          <w:rtl/>
        </w:rPr>
        <w:t>.</w:t>
      </w:r>
    </w:p>
    <w:p w:rsidR="004A0BC7" w:rsidRDefault="004A0BC7" w:rsidP="00FE3586">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Pr="00DD2209">
        <w:rPr>
          <w:rFonts w:ascii="Traditional Arabic" w:hAnsi="Traditional Arabic" w:cs="Traditional Arabic" w:hint="cs"/>
          <w:sz w:val="36"/>
          <w:szCs w:val="36"/>
          <w:rtl/>
        </w:rPr>
        <w:t>قالابنالحاجب</w:t>
      </w:r>
      <w:r>
        <w:rPr>
          <w:rFonts w:ascii="Traditional Arabic" w:hAnsi="Traditional Arabic" w:cs="Traditional Arabic" w:hint="cs"/>
          <w:sz w:val="36"/>
          <w:szCs w:val="36"/>
          <w:rtl/>
        </w:rPr>
        <w:t xml:space="preserve"> :</w:t>
      </w:r>
      <w:r w:rsidRPr="00DD2209">
        <w:rPr>
          <w:rFonts w:ascii="Traditional Arabic" w:hAnsi="Traditional Arabic" w:cs="Traditional Arabic" w:hint="cs"/>
          <w:sz w:val="36"/>
          <w:szCs w:val="36"/>
          <w:rtl/>
        </w:rPr>
        <w:t>ففيالزيادةبعدالسلاموفيالنقصانوحدهأومعهماقبله</w:t>
      </w:r>
      <w:r>
        <w:rPr>
          <w:rStyle w:val="FootnoteReference"/>
          <w:rFonts w:ascii="Traditional Arabic" w:hAnsi="Traditional Arabic" w:cs="Traditional Arabic"/>
          <w:sz w:val="36"/>
          <w:szCs w:val="36"/>
          <w:rtl/>
        </w:rPr>
        <w:footnoteReference w:customMarkFollows="1" w:id="651"/>
        <w:t>(</w:t>
      </w:r>
      <w:r w:rsidR="00FE3586">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DD2209">
        <w:rPr>
          <w:rFonts w:ascii="Traditional Arabic" w:hAnsi="Traditional Arabic" w:cs="Traditional Arabic" w:hint="cs"/>
          <w:sz w:val="36"/>
          <w:szCs w:val="36"/>
          <w:rtl/>
        </w:rPr>
        <w:t>.</w:t>
      </w:r>
    </w:p>
    <w:p w:rsidR="004A0BC7" w:rsidRPr="001F00C7" w:rsidRDefault="004A0BC7" w:rsidP="004A0BC7">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واستدلوا ل</w:t>
      </w:r>
      <w:r w:rsidRPr="001F00C7">
        <w:rPr>
          <w:rFonts w:ascii="Traditional Arabic" w:hAnsi="Traditional Arabic" w:cs="Traditional Arabic" w:hint="cs"/>
          <w:sz w:val="36"/>
          <w:szCs w:val="36"/>
          <w:rtl/>
        </w:rPr>
        <w:t>لسجودقبلالسلام</w:t>
      </w:r>
      <w:r>
        <w:rPr>
          <w:rFonts w:ascii="Traditional Arabic" w:hAnsi="Traditional Arabic" w:cs="Traditional Arabic" w:hint="cs"/>
          <w:sz w:val="36"/>
          <w:szCs w:val="36"/>
          <w:rtl/>
        </w:rPr>
        <w:t xml:space="preserve"> إذا كان السهو من</w:t>
      </w:r>
      <w:r w:rsidRPr="001F00C7">
        <w:rPr>
          <w:rFonts w:ascii="Traditional Arabic" w:hAnsi="Traditional Arabic" w:cs="Traditional Arabic" w:hint="cs"/>
          <w:sz w:val="36"/>
          <w:szCs w:val="36"/>
          <w:rtl/>
        </w:rPr>
        <w:t>نقصان</w:t>
      </w:r>
      <w:r>
        <w:rPr>
          <w:rFonts w:ascii="Traditional Arabic" w:hAnsi="Traditional Arabic" w:cs="Traditional Arabic" w:hint="cs"/>
          <w:sz w:val="36"/>
          <w:szCs w:val="36"/>
          <w:rtl/>
        </w:rPr>
        <w:t>ب</w:t>
      </w:r>
      <w:r w:rsidRPr="001F00C7">
        <w:rPr>
          <w:rFonts w:ascii="Traditional Arabic" w:hAnsi="Traditional Arabic" w:cs="Traditional Arabic" w:hint="cs"/>
          <w:sz w:val="36"/>
          <w:szCs w:val="36"/>
          <w:rtl/>
        </w:rPr>
        <w:t>حديثابن</w:t>
      </w:r>
      <w:r>
        <w:rPr>
          <w:rFonts w:ascii="Traditional Arabic" w:hAnsi="Traditional Arabic" w:cs="Traditional Arabic" w:hint="cs"/>
          <w:sz w:val="36"/>
          <w:szCs w:val="36"/>
          <w:rtl/>
        </w:rPr>
        <w:t>بح</w:t>
      </w:r>
      <w:r w:rsidRPr="001F00C7">
        <w:rPr>
          <w:rFonts w:ascii="Traditional Arabic" w:hAnsi="Traditional Arabic" w:cs="Traditional Arabic" w:hint="cs"/>
          <w:sz w:val="36"/>
          <w:szCs w:val="36"/>
          <w:rtl/>
        </w:rPr>
        <w:t>ينة</w:t>
      </w:r>
      <w:r>
        <w:rPr>
          <w:rFonts w:ascii="Traditional Arabic" w:hAnsi="Traditional Arabic" w:cs="Traditional Arabic" w:hint="cs"/>
          <w:sz w:val="36"/>
          <w:szCs w:val="36"/>
          <w:rtl/>
        </w:rPr>
        <w:t xml:space="preserve"> ، واستدلوا للسجود بعد السلام إذا كان السهو عن نقصان بحديث ذو اليدين . </w:t>
      </w:r>
    </w:p>
    <w:p w:rsidR="004A0BC7" w:rsidRDefault="004A0BC7" w:rsidP="00FE3586">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قال ابن عبد البر :</w:t>
      </w:r>
      <w:r w:rsidRPr="009576D4">
        <w:rPr>
          <w:rFonts w:ascii="Traditional Arabic" w:hAnsi="Traditional Arabic" w:cs="Traditional Arabic" w:hint="cs"/>
          <w:sz w:val="36"/>
          <w:szCs w:val="36"/>
          <w:rtl/>
        </w:rPr>
        <w:t>فيقولمالكومنتابعهعلىذلكاستعمالالخبرينجميعًافيالزيادةوالنقصان،واستعمالالأخبارعلىوجوههاأولىمنادعاءالتناسخفيها</w:t>
      </w:r>
      <w:r>
        <w:rPr>
          <w:rFonts w:ascii="Traditional Arabic" w:hAnsi="Traditional Arabic" w:cs="Traditional Arabic" w:hint="cs"/>
          <w:sz w:val="36"/>
          <w:szCs w:val="36"/>
          <w:rtl/>
        </w:rPr>
        <w:t xml:space="preserve"> ، </w:t>
      </w:r>
      <w:r w:rsidRPr="009576D4">
        <w:rPr>
          <w:rFonts w:ascii="Traditional Arabic" w:hAnsi="Traditional Arabic" w:cs="Traditional Arabic" w:hint="cs"/>
          <w:sz w:val="36"/>
          <w:szCs w:val="36"/>
          <w:rtl/>
        </w:rPr>
        <w:t>ومنجهةالنظرالفرقبينالنقصانفيذلكوبينالزيادة،لأنالسجودفيالنقصاناصلاحوجبر،ومحالأنيكونالإصلاحوالجبربعدالخروجمنالصلاةوأماالسجودفيالزيادة،فإنماذلكترغيمللشيطان،وذلكينبغيأنيكونبعدالفراغ</w:t>
      </w:r>
      <w:r w:rsidRPr="009576D4">
        <w:rPr>
          <w:rFonts w:ascii="Traditional Arabic" w:hAnsi="Traditional Arabic" w:cs="Traditional Arabic"/>
          <w:sz w:val="36"/>
          <w:szCs w:val="36"/>
          <w:rtl/>
        </w:rPr>
        <w:t>.</w:t>
      </w:r>
      <w:r w:rsidRPr="00516AED">
        <w:rPr>
          <w:rFonts w:ascii="Traditional Arabic" w:hAnsi="Traditional Arabic" w:cs="Traditional Arabic" w:hint="cs"/>
          <w:sz w:val="36"/>
          <w:szCs w:val="36"/>
          <w:rtl/>
        </w:rPr>
        <w:t>و</w:t>
      </w:r>
      <w:r w:rsidRPr="00516AED">
        <w:rPr>
          <w:rFonts w:ascii="Traditional Arabic" w:hAnsi="Traditional Arabic" w:cs="Traditional Arabic"/>
          <w:sz w:val="36"/>
          <w:szCs w:val="36"/>
          <w:rtl/>
        </w:rPr>
        <w:t>قال</w:t>
      </w:r>
      <w:r>
        <w:rPr>
          <w:rFonts w:ascii="Traditional Arabic" w:hAnsi="Traditional Arabic" w:cs="Traditional Arabic" w:hint="cs"/>
          <w:sz w:val="36"/>
          <w:szCs w:val="36"/>
          <w:rtl/>
        </w:rPr>
        <w:t xml:space="preserve">الإمام </w:t>
      </w:r>
      <w:r w:rsidRPr="00787B26">
        <w:rPr>
          <w:rFonts w:ascii="Traditional Arabic" w:hAnsi="Traditional Arabic" w:cs="Traditional Arabic"/>
          <w:sz w:val="36"/>
          <w:szCs w:val="36"/>
          <w:rtl/>
        </w:rPr>
        <w:t>مالك أن كان سهوه عن نقصان سجد قبل السلام لأنه جبر للنقصان ولو كان عن زيادة سجد بعد السلام لأنه ترغيم للشيطان إلا أن أبا يوسف رحمه الله تعالى قال له بين يدي الخليفة أرأيت لو زاد ونقص كيف يصنع فتحير مالك رحمه الله</w:t>
      </w:r>
      <w:r>
        <w:rPr>
          <w:rStyle w:val="FootnoteReference"/>
          <w:rFonts w:ascii="Traditional Arabic" w:hAnsi="Traditional Arabic" w:cs="Traditional Arabic"/>
          <w:sz w:val="36"/>
          <w:szCs w:val="36"/>
          <w:rtl/>
        </w:rPr>
        <w:footnoteReference w:customMarkFollows="1" w:id="652"/>
        <w:t>(</w:t>
      </w:r>
      <w:r w:rsidR="00FE3586">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787B26">
        <w:rPr>
          <w:rFonts w:ascii="Traditional Arabic" w:hAnsi="Traditional Arabic" w:cs="Traditional Arabic"/>
          <w:sz w:val="36"/>
          <w:szCs w:val="36"/>
          <w:rtl/>
        </w:rPr>
        <w:t>.</w:t>
      </w:r>
    </w:p>
    <w:p w:rsidR="004A0BC7" w:rsidRPr="00B95DD8" w:rsidRDefault="004A0BC7" w:rsidP="00FE3586">
      <w:pPr>
        <w:spacing w:line="240" w:lineRule="auto"/>
        <w:jc w:val="both"/>
        <w:rPr>
          <w:rFonts w:ascii="Traditional Arabic" w:hAnsi="Traditional Arabic" w:cs="Traditional Arabic"/>
          <w:sz w:val="36"/>
          <w:szCs w:val="36"/>
          <w:rtl/>
        </w:rPr>
      </w:pPr>
      <w:r w:rsidRPr="009576D4">
        <w:rPr>
          <w:rFonts w:ascii="Traditional Arabic" w:hAnsi="Traditional Arabic" w:cs="Traditional Arabic" w:hint="cs"/>
          <w:sz w:val="36"/>
          <w:szCs w:val="36"/>
          <w:rtl/>
        </w:rPr>
        <w:t>وكانمالكيقولإذااجتمعزيادةونقصانمنالسهو،فالسجودلذلكقبلالسلام،لأنهأملكبمعنىالجبروالإصلاح</w:t>
      </w:r>
      <w:r>
        <w:rPr>
          <w:rStyle w:val="FootnoteReference"/>
          <w:rFonts w:ascii="Traditional Arabic" w:hAnsi="Traditional Arabic" w:cs="Traditional Arabic"/>
          <w:sz w:val="36"/>
          <w:szCs w:val="36"/>
          <w:rtl/>
        </w:rPr>
        <w:footnoteReference w:customMarkFollows="1" w:id="653"/>
        <w:t>(</w:t>
      </w:r>
      <w:r w:rsidR="00FE3586">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sidRPr="009576D4">
        <w:rPr>
          <w:rFonts w:ascii="Traditional Arabic" w:hAnsi="Traditional Arabic" w:cs="Traditional Arabic"/>
          <w:sz w:val="36"/>
          <w:szCs w:val="36"/>
          <w:rtl/>
        </w:rPr>
        <w:t>.</w:t>
      </w:r>
    </w:p>
    <w:p w:rsidR="004A0BC7" w:rsidRDefault="004A0BC7" w:rsidP="004A0BC7">
      <w:pPr>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القول الثالث : قبل السلام </w:t>
      </w:r>
    </w:p>
    <w:p w:rsidR="004A0BC7" w:rsidRDefault="004A0BC7" w:rsidP="004A0BC7">
      <w:pPr>
        <w:spacing w:after="0" w:line="240" w:lineRule="auto"/>
        <w:jc w:val="both"/>
        <w:rPr>
          <w:rFonts w:ascii="Traditional Arabic" w:hAnsi="Traditional Arabic" w:cs="Traditional Arabic"/>
          <w:sz w:val="36"/>
          <w:szCs w:val="36"/>
          <w:rtl/>
        </w:rPr>
      </w:pPr>
      <w:r w:rsidRPr="001D358B">
        <w:rPr>
          <w:rFonts w:ascii="Traditional Arabic" w:hAnsi="Traditional Arabic" w:cs="Traditional Arabic" w:hint="cs"/>
          <w:sz w:val="36"/>
          <w:szCs w:val="36"/>
          <w:rtl/>
        </w:rPr>
        <w:t>وذه</w:t>
      </w:r>
      <w:r>
        <w:rPr>
          <w:rFonts w:ascii="Traditional Arabic" w:hAnsi="Traditional Arabic" w:cs="Traditional Arabic" w:hint="cs"/>
          <w:sz w:val="36"/>
          <w:szCs w:val="36"/>
          <w:rtl/>
        </w:rPr>
        <w:t>ب إلى هذا القول الإمام الشافعي</w:t>
      </w:r>
      <w:r w:rsidRPr="001D358B">
        <w:rPr>
          <w:rFonts w:ascii="Traditional Arabic" w:hAnsi="Traditional Arabic" w:cs="Traditional Arabic" w:hint="cs"/>
          <w:sz w:val="36"/>
          <w:szCs w:val="36"/>
          <w:rtl/>
        </w:rPr>
        <w:t xml:space="preserve"> .</w:t>
      </w:r>
    </w:p>
    <w:p w:rsidR="004A0BC7" w:rsidRDefault="004A0BC7" w:rsidP="00FE3586">
      <w:pPr>
        <w:spacing w:after="0" w:line="240" w:lineRule="auto"/>
        <w:jc w:val="both"/>
        <w:rPr>
          <w:rFonts w:ascii="Traditional Arabic" w:hAnsi="Traditional Arabic" w:cs="Traditional Arabic"/>
          <w:sz w:val="36"/>
          <w:szCs w:val="36"/>
          <w:rtl/>
        </w:rPr>
      </w:pPr>
      <w:r w:rsidRPr="00DD2209">
        <w:rPr>
          <w:rFonts w:ascii="Traditional Arabic" w:hAnsi="Traditional Arabic" w:cs="Traditional Arabic" w:hint="cs"/>
          <w:sz w:val="36"/>
          <w:szCs w:val="36"/>
          <w:rtl/>
        </w:rPr>
        <w:t>قالالشّافعي</w:t>
      </w:r>
      <w:r w:rsidRPr="00DD2209">
        <w:rPr>
          <w:rFonts w:ascii="Traditional Arabic" w:hAnsi="Traditional Arabic" w:cs="Traditional Arabic"/>
          <w:sz w:val="36"/>
          <w:szCs w:val="36"/>
          <w:rtl/>
        </w:rPr>
        <w:t>:</w:t>
      </w:r>
      <w:r w:rsidRPr="00DD2209">
        <w:rPr>
          <w:rFonts w:ascii="Traditional Arabic" w:hAnsi="Traditional Arabic" w:cs="Traditional Arabic" w:hint="cs"/>
          <w:sz w:val="36"/>
          <w:szCs w:val="36"/>
          <w:rtl/>
        </w:rPr>
        <w:t>سجودُالسهْوِكلُّهعندنافيالزيادةوالنقصانِقبلالسلامِ،وهوالناسخُ،والآخِرَمِنَ</w:t>
      </w:r>
      <w:r>
        <w:rPr>
          <w:rFonts w:ascii="Traditional Arabic" w:hAnsi="Traditional Arabic" w:cs="Traditional Arabic" w:hint="cs"/>
          <w:sz w:val="36"/>
          <w:szCs w:val="36"/>
          <w:rtl/>
        </w:rPr>
        <w:t>الأمرَيْنِ</w:t>
      </w:r>
      <w:r>
        <w:rPr>
          <w:rStyle w:val="FootnoteReference"/>
          <w:rFonts w:ascii="Traditional Arabic" w:hAnsi="Traditional Arabic" w:cs="Traditional Arabic"/>
          <w:sz w:val="36"/>
          <w:szCs w:val="36"/>
          <w:rtl/>
        </w:rPr>
        <w:footnoteReference w:customMarkFollows="1" w:id="654"/>
        <w:t>(</w:t>
      </w:r>
      <w:r w:rsidR="00FE3586">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Default="004A0BC7" w:rsidP="00FE3586">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وأجابوا عن الأحاديث التي جاءت بعد السلام بأنها منسوخة ،</w:t>
      </w:r>
      <w:r w:rsidRPr="00EF11C7">
        <w:rPr>
          <w:rFonts w:ascii="Traditional Arabic" w:hAnsi="Traditional Arabic" w:cs="Traditional Arabic" w:hint="cs"/>
          <w:sz w:val="36"/>
          <w:szCs w:val="36"/>
          <w:rtl/>
        </w:rPr>
        <w:t>قالالزهري</w:t>
      </w:r>
      <w:r w:rsidRPr="00EF11C7">
        <w:rPr>
          <w:rFonts w:ascii="Traditional Arabic" w:hAnsi="Traditional Arabic" w:cs="Traditional Arabic"/>
          <w:sz w:val="36"/>
          <w:szCs w:val="36"/>
          <w:rtl/>
        </w:rPr>
        <w:t xml:space="preserve"> : </w:t>
      </w:r>
      <w:r w:rsidRPr="00EF11C7">
        <w:rPr>
          <w:rFonts w:ascii="Traditional Arabic" w:hAnsi="Traditional Arabic" w:cs="Traditional Arabic" w:hint="cs"/>
          <w:sz w:val="36"/>
          <w:szCs w:val="36"/>
          <w:rtl/>
        </w:rPr>
        <w:t>كانآخرالأمرينالسجودقبلالسلام</w:t>
      </w:r>
      <w:r>
        <w:rPr>
          <w:rStyle w:val="FootnoteReference"/>
          <w:rFonts w:ascii="Traditional Arabic" w:hAnsi="Traditional Arabic" w:cs="Traditional Arabic"/>
          <w:sz w:val="36"/>
          <w:szCs w:val="36"/>
          <w:rtl/>
        </w:rPr>
        <w:footnoteReference w:customMarkFollows="1" w:id="655"/>
        <w:t>(</w:t>
      </w:r>
      <w:r w:rsidR="00FE3586">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EF11C7">
        <w:rPr>
          <w:rFonts w:ascii="Traditional Arabic" w:hAnsi="Traditional Arabic" w:cs="Traditional Arabic" w:hint="cs"/>
          <w:sz w:val="36"/>
          <w:szCs w:val="36"/>
          <w:rtl/>
        </w:rPr>
        <w:t xml:space="preserve"> .</w:t>
      </w:r>
    </w:p>
    <w:p w:rsidR="009D0929" w:rsidRPr="001D358B" w:rsidRDefault="009D0929" w:rsidP="00FE3586">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وأجاب ابن قدامة على من ادعى النسخ فقال : </w:t>
      </w:r>
      <w:r w:rsidRPr="009D0929">
        <w:rPr>
          <w:rFonts w:ascii="Traditional Arabic" w:hAnsi="Traditional Arabic" w:cs="Traditional Arabic" w:hint="cs"/>
          <w:sz w:val="36"/>
          <w:szCs w:val="36"/>
          <w:rtl/>
        </w:rPr>
        <w:t>ذكرنسخحديثذياليدينلاوجهله،فإنروايةأباهريرةوعمرانبنحصينهجرتهمامتأخرة</w:t>
      </w:r>
      <w:r w:rsidRPr="009D0929">
        <w:rPr>
          <w:rFonts w:ascii="Traditional Arabic" w:hAnsi="Traditional Arabic" w:cs="Traditional Arabic"/>
          <w:sz w:val="36"/>
          <w:szCs w:val="36"/>
          <w:rtl/>
        </w:rPr>
        <w:t xml:space="preserve">. </w:t>
      </w:r>
      <w:r w:rsidRPr="009D0929">
        <w:rPr>
          <w:rFonts w:ascii="Traditional Arabic" w:hAnsi="Traditional Arabic" w:cs="Traditional Arabic" w:hint="cs"/>
          <w:sz w:val="36"/>
          <w:szCs w:val="36"/>
          <w:rtl/>
        </w:rPr>
        <w:t>وقولالزهري</w:t>
      </w:r>
      <w:r w:rsidRPr="009D0929">
        <w:rPr>
          <w:rFonts w:ascii="Traditional Arabic" w:hAnsi="Traditional Arabic" w:cs="Traditional Arabic"/>
          <w:sz w:val="36"/>
          <w:szCs w:val="36"/>
          <w:rtl/>
        </w:rPr>
        <w:t xml:space="preserve"> «</w:t>
      </w:r>
      <w:r w:rsidRPr="009D0929">
        <w:rPr>
          <w:rFonts w:ascii="Traditional Arabic" w:hAnsi="Traditional Arabic" w:cs="Traditional Arabic" w:hint="cs"/>
          <w:sz w:val="36"/>
          <w:szCs w:val="36"/>
          <w:rtl/>
        </w:rPr>
        <w:t>مرسل</w:t>
      </w:r>
      <w:r w:rsidRPr="009D0929">
        <w:rPr>
          <w:rFonts w:ascii="Traditional Arabic" w:hAnsi="Traditional Arabic" w:cs="Traditional Arabic" w:hint="eastAsia"/>
          <w:sz w:val="36"/>
          <w:szCs w:val="36"/>
          <w:rtl/>
        </w:rPr>
        <w:t>»</w:t>
      </w:r>
      <w:r w:rsidRPr="009D0929">
        <w:rPr>
          <w:rFonts w:ascii="Traditional Arabic" w:hAnsi="Traditional Arabic" w:cs="Traditional Arabic" w:hint="cs"/>
          <w:sz w:val="36"/>
          <w:szCs w:val="36"/>
          <w:rtl/>
        </w:rPr>
        <w:t>لايقتضينسخاً،فإنهلايجوزأنيكونآخرالأمرينسجودهقبلالسلام،لوقوعالسهوفيآخرالأمرفيماسجودهقبلالسلام،وحديثثوبانراويهاسماعيلبنعياش،وفيروايتهعنأهلالحجازضعف،وحديثابنجعفرفيهابنأبيليلى،وهوضعيف،وقالالأثرم</w:t>
      </w:r>
      <w:r w:rsidRPr="009D0929">
        <w:rPr>
          <w:rFonts w:ascii="Traditional Arabic" w:hAnsi="Traditional Arabic" w:cs="Traditional Arabic"/>
          <w:sz w:val="36"/>
          <w:szCs w:val="36"/>
          <w:rtl/>
        </w:rPr>
        <w:t xml:space="preserve">: </w:t>
      </w:r>
      <w:r w:rsidRPr="009D0929">
        <w:rPr>
          <w:rFonts w:ascii="Traditional Arabic" w:hAnsi="Traditional Arabic" w:cs="Traditional Arabic" w:hint="cs"/>
          <w:sz w:val="36"/>
          <w:szCs w:val="36"/>
          <w:rtl/>
        </w:rPr>
        <w:t>لايثبتواحدمنهما</w:t>
      </w:r>
      <w:r>
        <w:rPr>
          <w:rStyle w:val="FootnoteReference"/>
          <w:rFonts w:ascii="Traditional Arabic" w:hAnsi="Traditional Arabic" w:cs="Traditional Arabic"/>
          <w:sz w:val="36"/>
          <w:szCs w:val="36"/>
          <w:rtl/>
        </w:rPr>
        <w:footnoteReference w:customMarkFollows="1" w:id="656"/>
        <w:t>(</w:t>
      </w:r>
      <w:r w:rsidR="00FE3586">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Default="004A0BC7" w:rsidP="00C649B8">
      <w:pPr>
        <w:spacing w:before="240"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القول الرابع : </w:t>
      </w:r>
      <w:r w:rsidRPr="0036526C">
        <w:rPr>
          <w:rFonts w:ascii="Traditional Arabic" w:hAnsi="Traditional Arabic" w:cs="Traditional Arabic"/>
          <w:b/>
          <w:bCs/>
          <w:color w:val="000000"/>
          <w:sz w:val="36"/>
          <w:szCs w:val="36"/>
          <w:rtl/>
        </w:rPr>
        <w:t>أنه قبل السلام؛ إلا ما ورد فيه النص أنه بعد السلام</w:t>
      </w:r>
    </w:p>
    <w:p w:rsidR="004A0BC7" w:rsidRDefault="004A0BC7" w:rsidP="004A0BC7">
      <w:pPr>
        <w:spacing w:after="0" w:line="240" w:lineRule="auto"/>
        <w:rPr>
          <w:rFonts w:ascii="Traditional Arabic" w:hAnsi="Traditional Arabic" w:cs="Traditional Arabic"/>
          <w:sz w:val="36"/>
          <w:szCs w:val="36"/>
          <w:rtl/>
        </w:rPr>
      </w:pPr>
      <w:r w:rsidRPr="001D358B">
        <w:rPr>
          <w:rFonts w:ascii="Traditional Arabic" w:hAnsi="Traditional Arabic" w:cs="Traditional Arabic" w:hint="cs"/>
          <w:sz w:val="36"/>
          <w:szCs w:val="36"/>
          <w:rtl/>
        </w:rPr>
        <w:t>وذه</w:t>
      </w:r>
      <w:r>
        <w:rPr>
          <w:rFonts w:ascii="Traditional Arabic" w:hAnsi="Traditional Arabic" w:cs="Traditional Arabic" w:hint="cs"/>
          <w:sz w:val="36"/>
          <w:szCs w:val="36"/>
          <w:rtl/>
        </w:rPr>
        <w:t>ب إلى هذا القول الإمام أحمد</w:t>
      </w:r>
      <w:r w:rsidRPr="001D358B">
        <w:rPr>
          <w:rFonts w:ascii="Traditional Arabic" w:hAnsi="Traditional Arabic" w:cs="Traditional Arabic" w:hint="cs"/>
          <w:sz w:val="36"/>
          <w:szCs w:val="36"/>
          <w:rtl/>
        </w:rPr>
        <w:t xml:space="preserve"> .</w:t>
      </w:r>
    </w:p>
    <w:p w:rsidR="004A0BC7" w:rsidRPr="006276A2" w:rsidRDefault="004A0BC7" w:rsidP="00FE3586">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قال ابن قدامة : إ</w:t>
      </w:r>
      <w:r w:rsidRPr="006276A2">
        <w:rPr>
          <w:rFonts w:ascii="Traditional Arabic" w:hAnsi="Traditional Arabic" w:cs="Traditional Arabic" w:hint="cs"/>
          <w:sz w:val="36"/>
          <w:szCs w:val="36"/>
          <w:rtl/>
        </w:rPr>
        <w:t>نالسجودعندأحمدكله</w:t>
      </w:r>
      <w:r w:rsidRPr="006276A2">
        <w:rPr>
          <w:rFonts w:ascii="Traditional Arabic" w:hAnsi="Traditional Arabic" w:cs="Traditional Arabic"/>
          <w:sz w:val="36"/>
          <w:szCs w:val="36"/>
          <w:rtl/>
        </w:rPr>
        <w:t xml:space="preserve">: </w:t>
      </w:r>
      <w:r w:rsidRPr="006276A2">
        <w:rPr>
          <w:rFonts w:ascii="Traditional Arabic" w:hAnsi="Traditional Arabic" w:cs="Traditional Arabic" w:hint="cs"/>
          <w:sz w:val="36"/>
          <w:szCs w:val="36"/>
          <w:rtl/>
        </w:rPr>
        <w:t>قبلالسلام،إلافيالموضعيناللذينوردالنصبسجودهمابعدالسلام</w:t>
      </w:r>
      <w:r w:rsidRPr="006276A2">
        <w:rPr>
          <w:rFonts w:ascii="Traditional Arabic" w:hAnsi="Traditional Arabic" w:cs="Traditional Arabic"/>
          <w:sz w:val="36"/>
          <w:szCs w:val="36"/>
          <w:rtl/>
        </w:rPr>
        <w:t xml:space="preserve">. </w:t>
      </w:r>
      <w:r w:rsidRPr="006276A2">
        <w:rPr>
          <w:rFonts w:ascii="Traditional Arabic" w:hAnsi="Traditional Arabic" w:cs="Traditional Arabic" w:hint="cs"/>
          <w:sz w:val="36"/>
          <w:szCs w:val="36"/>
          <w:rtl/>
        </w:rPr>
        <w:t>وهماإذاسلممننقصفيصلاته،أوتحرىالإمامفبنىعلىغالبظنه</w:t>
      </w:r>
      <w:r w:rsidRPr="006276A2">
        <w:rPr>
          <w:rFonts w:ascii="Traditional Arabic" w:hAnsi="Traditional Arabic" w:cs="Traditional Arabic"/>
          <w:sz w:val="36"/>
          <w:szCs w:val="36"/>
          <w:rtl/>
        </w:rPr>
        <w:t xml:space="preserve">. </w:t>
      </w:r>
      <w:r w:rsidRPr="006276A2">
        <w:rPr>
          <w:rFonts w:ascii="Traditional Arabic" w:hAnsi="Traditional Arabic" w:cs="Traditional Arabic" w:hint="cs"/>
          <w:sz w:val="36"/>
          <w:szCs w:val="36"/>
          <w:rtl/>
        </w:rPr>
        <w:t>وماعداهمايسجدلهقبلالسلام</w:t>
      </w:r>
      <w:r w:rsidRPr="006276A2">
        <w:rPr>
          <w:rFonts w:ascii="Traditional Arabic" w:hAnsi="Traditional Arabic" w:cs="Traditional Arabic"/>
          <w:sz w:val="36"/>
          <w:szCs w:val="36"/>
          <w:rtl/>
        </w:rPr>
        <w:t xml:space="preserve">. </w:t>
      </w:r>
      <w:r w:rsidRPr="006276A2">
        <w:rPr>
          <w:rFonts w:ascii="Traditional Arabic" w:hAnsi="Traditional Arabic" w:cs="Traditional Arabic" w:hint="cs"/>
          <w:sz w:val="36"/>
          <w:szCs w:val="36"/>
          <w:rtl/>
        </w:rPr>
        <w:t>نصعلىهذافيروايةالأثرم</w:t>
      </w:r>
      <w:r w:rsidRPr="006276A2">
        <w:rPr>
          <w:rFonts w:ascii="Traditional Arabic" w:hAnsi="Traditional Arabic" w:cs="Traditional Arabic"/>
          <w:sz w:val="36"/>
          <w:szCs w:val="36"/>
          <w:rtl/>
        </w:rPr>
        <w:t xml:space="preserve"> . </w:t>
      </w:r>
      <w:r w:rsidRPr="006276A2">
        <w:rPr>
          <w:rFonts w:ascii="Traditional Arabic" w:hAnsi="Traditional Arabic" w:cs="Traditional Arabic" w:hint="cs"/>
          <w:sz w:val="36"/>
          <w:szCs w:val="36"/>
          <w:rtl/>
        </w:rPr>
        <w:t>قال</w:t>
      </w:r>
      <w:r w:rsidRPr="006276A2">
        <w:rPr>
          <w:rFonts w:ascii="Traditional Arabic" w:hAnsi="Traditional Arabic" w:cs="Traditional Arabic"/>
          <w:sz w:val="36"/>
          <w:szCs w:val="36"/>
          <w:rtl/>
        </w:rPr>
        <w:t xml:space="preserve">: </w:t>
      </w:r>
      <w:r w:rsidRPr="006276A2">
        <w:rPr>
          <w:rFonts w:ascii="Traditional Arabic" w:hAnsi="Traditional Arabic" w:cs="Traditional Arabic" w:hint="cs"/>
          <w:sz w:val="36"/>
          <w:szCs w:val="36"/>
          <w:rtl/>
        </w:rPr>
        <w:t>أناأقول</w:t>
      </w:r>
      <w:r w:rsidRPr="006276A2">
        <w:rPr>
          <w:rFonts w:ascii="Traditional Arabic" w:hAnsi="Traditional Arabic" w:cs="Traditional Arabic"/>
          <w:sz w:val="36"/>
          <w:szCs w:val="36"/>
          <w:rtl/>
        </w:rPr>
        <w:t xml:space="preserve">: </w:t>
      </w:r>
      <w:r w:rsidRPr="006276A2">
        <w:rPr>
          <w:rFonts w:ascii="Traditional Arabic" w:hAnsi="Traditional Arabic" w:cs="Traditional Arabic" w:hint="cs"/>
          <w:sz w:val="36"/>
          <w:szCs w:val="36"/>
          <w:rtl/>
        </w:rPr>
        <w:t>كلسهوجاءعنالنبيّ</w:t>
      </w:r>
      <w:r w:rsidR="00915603">
        <w:rPr>
          <w:rFonts w:ascii="Traditional Arabic" w:hAnsi="Traditional Arabic" w:cs="Traditional Arabic" w:hint="cs"/>
          <w:sz w:val="36"/>
          <w:szCs w:val="36"/>
          <w:rtl/>
        </w:rPr>
        <w:t xml:space="preserve">- </w:t>
      </w:r>
      <w:r w:rsidRPr="006276A2">
        <w:rPr>
          <w:rFonts w:ascii="Traditional Arabic" w:hAnsi="Traditional Arabic" w:cs="Traditional Arabic" w:hint="cs"/>
          <w:sz w:val="36"/>
          <w:szCs w:val="36"/>
          <w:rtl/>
        </w:rPr>
        <w:t>صلىاللهعليهوسلم</w:t>
      </w:r>
      <w:r w:rsidR="00915603">
        <w:rPr>
          <w:rFonts w:ascii="Traditional Arabic" w:hAnsi="Traditional Arabic" w:cs="Traditional Arabic" w:hint="cs"/>
          <w:sz w:val="36"/>
          <w:szCs w:val="36"/>
          <w:rtl/>
        </w:rPr>
        <w:t xml:space="preserve"> -</w:t>
      </w:r>
      <w:r w:rsidRPr="006276A2">
        <w:rPr>
          <w:rFonts w:ascii="Traditional Arabic" w:hAnsi="Traditional Arabic" w:cs="Traditional Arabic" w:hint="cs"/>
          <w:sz w:val="36"/>
          <w:szCs w:val="36"/>
          <w:rtl/>
        </w:rPr>
        <w:t>أنهيسجدفيهبعدالسلام</w:t>
      </w:r>
      <w:r w:rsidRPr="006276A2">
        <w:rPr>
          <w:rFonts w:ascii="Traditional Arabic" w:hAnsi="Traditional Arabic" w:cs="Traditional Arabic"/>
          <w:sz w:val="36"/>
          <w:szCs w:val="36"/>
          <w:rtl/>
        </w:rPr>
        <w:t>.</w:t>
      </w:r>
      <w:r w:rsidRPr="006276A2">
        <w:rPr>
          <w:rFonts w:ascii="Traditional Arabic" w:hAnsi="Traditional Arabic" w:cs="Traditional Arabic" w:hint="cs"/>
          <w:sz w:val="36"/>
          <w:szCs w:val="36"/>
          <w:rtl/>
        </w:rPr>
        <w:t>وسائرالسجوديسجدفيهقبلالسلام؛هوأصحفيالمعنى؛وذلكأنهمنشأنالصلاة،فيقضيهقبلأنيسلم،ثمقال</w:t>
      </w:r>
      <w:r w:rsidRPr="006276A2">
        <w:rPr>
          <w:rFonts w:ascii="Traditional Arabic" w:hAnsi="Traditional Arabic" w:cs="Traditional Arabic"/>
          <w:sz w:val="36"/>
          <w:szCs w:val="36"/>
          <w:rtl/>
        </w:rPr>
        <w:t xml:space="preserve">: </w:t>
      </w:r>
      <w:r w:rsidRPr="006276A2">
        <w:rPr>
          <w:rFonts w:ascii="Traditional Arabic" w:hAnsi="Traditional Arabic" w:cs="Traditional Arabic" w:hint="cs"/>
          <w:sz w:val="36"/>
          <w:szCs w:val="36"/>
          <w:rtl/>
        </w:rPr>
        <w:t>سجدالنبيّصلىاللهعليهوسلمفيثلاثةمواضعبعدالسلام،وفيغيرهاقبلالسلام،قلت</w:t>
      </w:r>
      <w:r w:rsidRPr="006276A2">
        <w:rPr>
          <w:rFonts w:ascii="Traditional Arabic" w:hAnsi="Traditional Arabic" w:cs="Traditional Arabic"/>
          <w:sz w:val="36"/>
          <w:szCs w:val="36"/>
          <w:rtl/>
        </w:rPr>
        <w:t xml:space="preserve">: </w:t>
      </w:r>
      <w:r w:rsidRPr="006276A2">
        <w:rPr>
          <w:rFonts w:ascii="Traditional Arabic" w:hAnsi="Traditional Arabic" w:cs="Traditional Arabic" w:hint="cs"/>
          <w:sz w:val="36"/>
          <w:szCs w:val="36"/>
          <w:rtl/>
        </w:rPr>
        <w:t>اشرحالثلاثةمواضعالتيبعدالسلام،قال</w:t>
      </w:r>
      <w:r w:rsidRPr="006276A2">
        <w:rPr>
          <w:rFonts w:ascii="Traditional Arabic" w:hAnsi="Traditional Arabic" w:cs="Traditional Arabic"/>
          <w:sz w:val="36"/>
          <w:szCs w:val="36"/>
          <w:rtl/>
        </w:rPr>
        <w:t xml:space="preserve">: </w:t>
      </w:r>
      <w:r w:rsidRPr="006276A2">
        <w:rPr>
          <w:rFonts w:ascii="Traditional Arabic" w:hAnsi="Traditional Arabic" w:cs="Traditional Arabic" w:hint="cs"/>
          <w:sz w:val="36"/>
          <w:szCs w:val="36"/>
          <w:rtl/>
        </w:rPr>
        <w:t>سلممنركعتين،فسجدبعدالسلام</w:t>
      </w:r>
      <w:r w:rsidRPr="006276A2">
        <w:rPr>
          <w:rFonts w:ascii="Traditional Arabic" w:hAnsi="Traditional Arabic" w:cs="Traditional Arabic"/>
          <w:sz w:val="36"/>
          <w:szCs w:val="36"/>
          <w:rtl/>
        </w:rPr>
        <w:t xml:space="preserve">. </w:t>
      </w:r>
      <w:r w:rsidRPr="006276A2">
        <w:rPr>
          <w:rFonts w:ascii="Traditional Arabic" w:hAnsi="Traditional Arabic" w:cs="Traditional Arabic" w:hint="cs"/>
          <w:sz w:val="36"/>
          <w:szCs w:val="36"/>
          <w:rtl/>
        </w:rPr>
        <w:t>هذاحديثذياليدينوسلممنثلاثفسجدبعدالسلام؛هذاحديثعمرانبنحصين،وحديثابنمسعودفيموضعالتحرىسجدبعدالسلام</w:t>
      </w:r>
      <w:r>
        <w:rPr>
          <w:rStyle w:val="FootnoteReference"/>
          <w:rFonts w:ascii="Traditional Arabic" w:hAnsi="Traditional Arabic" w:cs="Traditional Arabic"/>
          <w:sz w:val="36"/>
          <w:szCs w:val="36"/>
          <w:rtl/>
        </w:rPr>
        <w:footnoteReference w:customMarkFollows="1" w:id="657"/>
        <w:t>(</w:t>
      </w:r>
      <w:r w:rsidR="00FE3586">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sidRPr="006276A2">
        <w:rPr>
          <w:rFonts w:ascii="Traditional Arabic" w:hAnsi="Traditional Arabic" w:cs="Traditional Arabic"/>
          <w:sz w:val="36"/>
          <w:szCs w:val="36"/>
          <w:rtl/>
        </w:rPr>
        <w:t xml:space="preserve"> .</w:t>
      </w:r>
    </w:p>
    <w:p w:rsidR="004A0BC7" w:rsidRPr="00EF11C7" w:rsidRDefault="004A0BC7" w:rsidP="00FE3586">
      <w:pPr>
        <w:spacing w:after="0" w:line="240" w:lineRule="auto"/>
        <w:jc w:val="both"/>
        <w:rPr>
          <w:rFonts w:ascii="Traditional Arabic" w:hAnsi="Traditional Arabic" w:cs="Traditional Arabic"/>
          <w:b/>
          <w:bCs/>
          <w:sz w:val="36"/>
          <w:szCs w:val="36"/>
          <w:rtl/>
        </w:rPr>
      </w:pPr>
      <w:r w:rsidRPr="009D0929">
        <w:rPr>
          <w:rFonts w:ascii="Traditional Arabic" w:hAnsi="Traditional Arabic" w:cs="Traditional Arabic" w:hint="cs"/>
          <w:sz w:val="36"/>
          <w:szCs w:val="36"/>
          <w:rtl/>
        </w:rPr>
        <w:t>قال ابن قدامة : ولنا</w:t>
      </w:r>
      <w:r w:rsidRPr="009D0929">
        <w:rPr>
          <w:rFonts w:ascii="Traditional Arabic" w:hAnsi="Traditional Arabic" w:cs="Traditional Arabic"/>
          <w:sz w:val="36"/>
          <w:szCs w:val="36"/>
          <w:rtl/>
        </w:rPr>
        <w:t xml:space="preserve">: </w:t>
      </w:r>
      <w:r w:rsidRPr="009D0929">
        <w:rPr>
          <w:rFonts w:ascii="Traditional Arabic" w:hAnsi="Traditional Arabic" w:cs="Traditional Arabic" w:hint="cs"/>
          <w:sz w:val="36"/>
          <w:szCs w:val="36"/>
          <w:rtl/>
        </w:rPr>
        <w:t>أنهقدثبتعنالنبيّ</w:t>
      </w:r>
      <w:r w:rsidR="00915603">
        <w:rPr>
          <w:rFonts w:ascii="Traditional Arabic" w:hAnsi="Traditional Arabic" w:cs="Traditional Arabic" w:hint="cs"/>
          <w:sz w:val="36"/>
          <w:szCs w:val="36"/>
          <w:rtl/>
        </w:rPr>
        <w:t xml:space="preserve">- </w:t>
      </w:r>
      <w:r w:rsidRPr="009D0929">
        <w:rPr>
          <w:rFonts w:ascii="Traditional Arabic" w:hAnsi="Traditional Arabic" w:cs="Traditional Arabic" w:hint="cs"/>
          <w:sz w:val="36"/>
          <w:szCs w:val="36"/>
          <w:rtl/>
        </w:rPr>
        <w:t>صلىاللهعليهوسلم</w:t>
      </w:r>
      <w:r w:rsidR="00915603">
        <w:rPr>
          <w:rFonts w:ascii="Traditional Arabic" w:hAnsi="Traditional Arabic" w:cs="Traditional Arabic" w:hint="cs"/>
          <w:sz w:val="36"/>
          <w:szCs w:val="36"/>
          <w:rtl/>
        </w:rPr>
        <w:t xml:space="preserve"> -</w:t>
      </w:r>
      <w:r w:rsidRPr="009D0929">
        <w:rPr>
          <w:rFonts w:ascii="Traditional Arabic" w:hAnsi="Traditional Arabic" w:cs="Traditional Arabic" w:hint="cs"/>
          <w:sz w:val="36"/>
          <w:szCs w:val="36"/>
          <w:rtl/>
        </w:rPr>
        <w:t>السجودقبلالسلاموبعدهفيأحاديثصحيحةمتفقعليها</w:t>
      </w:r>
      <w:r w:rsidRPr="009D0929">
        <w:rPr>
          <w:rFonts w:ascii="Traditional Arabic" w:hAnsi="Traditional Arabic" w:cs="Traditional Arabic"/>
          <w:sz w:val="36"/>
          <w:szCs w:val="36"/>
          <w:rtl/>
        </w:rPr>
        <w:t xml:space="preserve">. </w:t>
      </w:r>
      <w:r w:rsidRPr="009D0929">
        <w:rPr>
          <w:rFonts w:ascii="Traditional Arabic" w:hAnsi="Traditional Arabic" w:cs="Traditional Arabic" w:hint="cs"/>
          <w:sz w:val="36"/>
          <w:szCs w:val="36"/>
          <w:rtl/>
        </w:rPr>
        <w:t>ففيماذكرناهعملبالأحاديثكلها،وجمعبينهامنغيرشيءمنها،وذلكواجبمهماأمكن</w:t>
      </w:r>
      <w:r w:rsidRPr="009D0929">
        <w:rPr>
          <w:rFonts w:ascii="Traditional Arabic" w:hAnsi="Traditional Arabic" w:cs="Traditional Arabic"/>
          <w:sz w:val="36"/>
          <w:szCs w:val="36"/>
          <w:rtl/>
        </w:rPr>
        <w:t xml:space="preserve">. </w:t>
      </w:r>
      <w:r w:rsidRPr="009D0929">
        <w:rPr>
          <w:rFonts w:ascii="Traditional Arabic" w:hAnsi="Traditional Arabic" w:cs="Traditional Arabic" w:hint="cs"/>
          <w:sz w:val="36"/>
          <w:szCs w:val="36"/>
          <w:rtl/>
        </w:rPr>
        <w:t>فإنخبرالنبيّ</w:t>
      </w:r>
      <w:r w:rsidR="00915603">
        <w:rPr>
          <w:rFonts w:ascii="Traditional Arabic" w:hAnsi="Traditional Arabic" w:cs="Traditional Arabic" w:hint="cs"/>
          <w:sz w:val="36"/>
          <w:szCs w:val="36"/>
          <w:rtl/>
        </w:rPr>
        <w:t xml:space="preserve">- </w:t>
      </w:r>
      <w:r w:rsidRPr="009D0929">
        <w:rPr>
          <w:rFonts w:ascii="Traditional Arabic" w:hAnsi="Traditional Arabic" w:cs="Traditional Arabic" w:hint="cs"/>
          <w:sz w:val="36"/>
          <w:szCs w:val="36"/>
          <w:rtl/>
        </w:rPr>
        <w:t>صلىاللهعليهوسلم</w:t>
      </w:r>
      <w:r w:rsidR="00915603">
        <w:rPr>
          <w:rFonts w:ascii="Traditional Arabic" w:hAnsi="Traditional Arabic" w:cs="Traditional Arabic" w:hint="cs"/>
          <w:sz w:val="36"/>
          <w:szCs w:val="36"/>
          <w:rtl/>
        </w:rPr>
        <w:t xml:space="preserve"> -</w:t>
      </w:r>
      <w:r w:rsidRPr="009D0929">
        <w:rPr>
          <w:rFonts w:ascii="Traditional Arabic" w:hAnsi="Traditional Arabic" w:cs="Traditional Arabic" w:hint="cs"/>
          <w:sz w:val="36"/>
          <w:szCs w:val="36"/>
          <w:rtl/>
        </w:rPr>
        <w:t>حجةيجبالمصيرإليهوالعملبه</w:t>
      </w:r>
      <w:r w:rsidRPr="009D0929">
        <w:rPr>
          <w:rFonts w:ascii="Traditional Arabic" w:hAnsi="Traditional Arabic" w:cs="Traditional Arabic"/>
          <w:sz w:val="36"/>
          <w:szCs w:val="36"/>
          <w:rtl/>
        </w:rPr>
        <w:t xml:space="preserve">. </w:t>
      </w:r>
      <w:r w:rsidRPr="009D0929">
        <w:rPr>
          <w:rFonts w:ascii="Traditional Arabic" w:hAnsi="Traditional Arabic" w:cs="Traditional Arabic" w:hint="cs"/>
          <w:sz w:val="36"/>
          <w:szCs w:val="36"/>
          <w:rtl/>
        </w:rPr>
        <w:t>ولايتركإلالمعارضمثلهأوأقوىمنه</w:t>
      </w:r>
      <w:r w:rsidRPr="009D0929">
        <w:rPr>
          <w:rFonts w:ascii="Traditional Arabic" w:hAnsi="Traditional Arabic" w:cs="Traditional Arabic"/>
          <w:sz w:val="36"/>
          <w:szCs w:val="36"/>
          <w:rtl/>
        </w:rPr>
        <w:t xml:space="preserve">. </w:t>
      </w:r>
      <w:r w:rsidRPr="009D0929">
        <w:rPr>
          <w:rFonts w:ascii="Traditional Arabic" w:hAnsi="Traditional Arabic" w:cs="Traditional Arabic" w:hint="cs"/>
          <w:sz w:val="36"/>
          <w:szCs w:val="36"/>
          <w:rtl/>
        </w:rPr>
        <w:t>وليسفيسجودهبعدالسلامأوقبلهفيصورةماينفيسجودهفيصورةأخرىفيغيرذلك</w:t>
      </w:r>
      <w:r w:rsidR="009D0929" w:rsidRPr="009D0929">
        <w:rPr>
          <w:rFonts w:ascii="Traditional Arabic" w:hAnsi="Traditional Arabic" w:cs="Traditional Arabic" w:hint="cs"/>
          <w:sz w:val="36"/>
          <w:szCs w:val="36"/>
          <w:rtl/>
        </w:rPr>
        <w:t>الموضع</w:t>
      </w:r>
      <w:r w:rsidRPr="009D0929">
        <w:rPr>
          <w:rStyle w:val="FootnoteReference"/>
          <w:rFonts w:ascii="Traditional Arabic" w:hAnsi="Traditional Arabic" w:cs="Traditional Arabic"/>
          <w:sz w:val="36"/>
          <w:szCs w:val="36"/>
          <w:rtl/>
        </w:rPr>
        <w:footnoteReference w:customMarkFollows="1" w:id="658"/>
        <w:t>(</w:t>
      </w:r>
      <w:r w:rsidR="00FE3586">
        <w:rPr>
          <w:rStyle w:val="FootnoteReference"/>
          <w:rFonts w:ascii="Traditional Arabic" w:hAnsi="Traditional Arabic" w:cs="Traditional Arabic" w:hint="cs"/>
          <w:sz w:val="36"/>
          <w:szCs w:val="36"/>
          <w:rtl/>
        </w:rPr>
        <w:t>2</w:t>
      </w:r>
      <w:r w:rsidRPr="009D0929">
        <w:rPr>
          <w:rStyle w:val="FootnoteReference"/>
          <w:rFonts w:ascii="Traditional Arabic" w:hAnsi="Traditional Arabic" w:cs="Traditional Arabic"/>
          <w:sz w:val="36"/>
          <w:szCs w:val="36"/>
          <w:rtl/>
        </w:rPr>
        <w:t>)</w:t>
      </w:r>
      <w:r w:rsidRPr="009D0929">
        <w:rPr>
          <w:rFonts w:ascii="Traditional Arabic" w:hAnsi="Traditional Arabic" w:cs="Traditional Arabic"/>
          <w:sz w:val="36"/>
          <w:szCs w:val="36"/>
          <w:rtl/>
        </w:rPr>
        <w:t>.</w:t>
      </w:r>
    </w:p>
    <w:p w:rsidR="00C35E67" w:rsidRDefault="00C35E67" w:rsidP="004A0BC7">
      <w:pPr>
        <w:spacing w:before="240" w:after="0" w:line="240" w:lineRule="auto"/>
        <w:rPr>
          <w:rFonts w:ascii="Traditional Arabic" w:hAnsi="Traditional Arabic" w:cs="Traditional Arabic"/>
          <w:b/>
          <w:bCs/>
          <w:sz w:val="36"/>
          <w:szCs w:val="36"/>
          <w:rtl/>
        </w:rPr>
      </w:pPr>
    </w:p>
    <w:p w:rsidR="004A0BC7" w:rsidRPr="00137DB8" w:rsidRDefault="004A0BC7" w:rsidP="004A0BC7">
      <w:pPr>
        <w:spacing w:before="240" w:after="0" w:line="240" w:lineRule="auto"/>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الراجح في المسألة </w:t>
      </w:r>
    </w:p>
    <w:p w:rsidR="004A0BC7"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إن أقرب الأقوال للترجيح هو القول الثاني </w:t>
      </w:r>
      <w:r w:rsidRPr="0000410A">
        <w:rPr>
          <w:rFonts w:ascii="Traditional Arabic" w:hAnsi="Traditional Arabic" w:cs="Traditional Arabic" w:hint="cs"/>
          <w:b/>
          <w:bCs/>
          <w:sz w:val="36"/>
          <w:szCs w:val="36"/>
          <w:rtl/>
        </w:rPr>
        <w:t>وهو : أنه ما كان عن نقص فمحله قبل السلام وما كان عن زيادة فمحله بعد السلام</w:t>
      </w:r>
      <w:r>
        <w:rPr>
          <w:rFonts w:ascii="Traditional Arabic" w:hAnsi="Traditional Arabic" w:cs="Traditional Arabic" w:hint="cs"/>
          <w:sz w:val="36"/>
          <w:szCs w:val="36"/>
          <w:rtl/>
        </w:rPr>
        <w:t xml:space="preserve"> ، هو قول الإمام مالك ، لما ذكر من أن النقص جبران والزيادة إرغام .</w:t>
      </w:r>
    </w:p>
    <w:p w:rsidR="004A0BC7" w:rsidRPr="009576D4" w:rsidRDefault="004A0BC7" w:rsidP="00097B9B">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أما من جهة الصحة فالأمر واسع سواء قبل السلام أم بعد السلام كل ذلك صحيح ، وهذا قول أكثر أهل العلم .</w:t>
      </w:r>
    </w:p>
    <w:p w:rsidR="004A0BC7" w:rsidRPr="00097B9B" w:rsidRDefault="004A0BC7" w:rsidP="00842673">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ابن ضويان : </w:t>
      </w:r>
      <w:r w:rsidRPr="007F0470">
        <w:rPr>
          <w:rFonts w:ascii="Traditional Arabic" w:hAnsi="Traditional Arabic" w:cs="Traditional Arabic" w:hint="cs"/>
          <w:sz w:val="36"/>
          <w:szCs w:val="36"/>
          <w:rtl/>
        </w:rPr>
        <w:t>وإنشاءسجدسجدتيالسهوقبلالسلام،أوبعدهلأنالأحاديثوردتبكلمنالأمرين،فلوسجدللكلقبلالسلامأوبعدهجاز</w:t>
      </w:r>
      <w:r>
        <w:rPr>
          <w:rStyle w:val="FootnoteReference"/>
          <w:rFonts w:ascii="Traditional Arabic" w:hAnsi="Traditional Arabic" w:cs="Traditional Arabic"/>
          <w:sz w:val="36"/>
          <w:szCs w:val="36"/>
          <w:rtl/>
        </w:rPr>
        <w:footnoteReference w:customMarkFollows="1" w:id="659"/>
        <w:t>(</w:t>
      </w:r>
      <w:r w:rsidR="00842673">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7F0470">
        <w:rPr>
          <w:rFonts w:ascii="Traditional Arabic" w:hAnsi="Traditional Arabic" w:cs="Traditional Arabic"/>
          <w:sz w:val="36"/>
          <w:szCs w:val="36"/>
          <w:rtl/>
        </w:rPr>
        <w:t>.</w:t>
      </w:r>
    </w:p>
    <w:p w:rsidR="004A0BC7" w:rsidRPr="00200FE5" w:rsidRDefault="00200FE5" w:rsidP="00200FE5">
      <w:pPr>
        <w:spacing w:after="0" w:line="240" w:lineRule="auto"/>
        <w:jc w:val="center"/>
        <w:rPr>
          <w:rFonts w:ascii="Traditional Arabic" w:hAnsi="Traditional Arabic" w:cs="Traditional Arabic"/>
          <w:sz w:val="36"/>
          <w:szCs w:val="36"/>
          <w:rtl/>
        </w:rPr>
      </w:pPr>
      <w:r w:rsidRPr="00200FE5">
        <w:rPr>
          <w:rFonts w:ascii="Traditional Arabic" w:hAnsi="Traditional Arabic" w:cs="Traditional Arabic" w:hint="cs"/>
          <w:sz w:val="36"/>
          <w:szCs w:val="36"/>
          <w:rtl/>
        </w:rPr>
        <w:t>والله أعلم ،،،</w:t>
      </w:r>
    </w:p>
    <w:p w:rsidR="00097B9B" w:rsidRDefault="00097B9B"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C35E67" w:rsidRDefault="00C35E67" w:rsidP="004A0BC7">
      <w:pPr>
        <w:spacing w:line="240" w:lineRule="auto"/>
        <w:jc w:val="both"/>
        <w:rPr>
          <w:rFonts w:ascii="Traditional Arabic" w:hAnsi="Traditional Arabic" w:cs="PT Bold Heading"/>
          <w:sz w:val="32"/>
          <w:szCs w:val="32"/>
          <w:rtl/>
        </w:rPr>
      </w:pPr>
    </w:p>
    <w:p w:rsidR="004A0BC7" w:rsidRPr="001F3A58" w:rsidRDefault="004A0BC7" w:rsidP="004A0BC7">
      <w:pPr>
        <w:spacing w:line="240" w:lineRule="auto"/>
        <w:jc w:val="both"/>
        <w:rPr>
          <w:rFonts w:ascii="Traditional Arabic" w:hAnsi="Traditional Arabic" w:cs="Traditional Arabic"/>
          <w:sz w:val="36"/>
          <w:szCs w:val="36"/>
          <w:rtl/>
        </w:rPr>
      </w:pPr>
      <w:r>
        <w:rPr>
          <w:rFonts w:ascii="Traditional Arabic" w:hAnsi="Traditional Arabic" w:cs="PT Bold Heading" w:hint="cs"/>
          <w:sz w:val="32"/>
          <w:szCs w:val="32"/>
          <w:rtl/>
        </w:rPr>
        <w:t>المبحث السادس عشر :</w:t>
      </w:r>
      <w:r>
        <w:rPr>
          <w:rFonts w:ascii="Traditional Arabic" w:hAnsi="Traditional Arabic" w:cs="PT Bold Heading" w:hint="cs"/>
          <w:color w:val="000000"/>
          <w:sz w:val="32"/>
          <w:szCs w:val="32"/>
          <w:rtl/>
        </w:rPr>
        <w:t xml:space="preserve">صفة </w:t>
      </w:r>
      <w:r w:rsidRPr="00805813">
        <w:rPr>
          <w:rFonts w:ascii="Traditional Arabic" w:hAnsi="Traditional Arabic" w:cs="PT Bold Heading" w:hint="cs"/>
          <w:color w:val="000000"/>
          <w:sz w:val="32"/>
          <w:szCs w:val="32"/>
          <w:rtl/>
        </w:rPr>
        <w:t xml:space="preserve">صلاة الخوف </w:t>
      </w:r>
    </w:p>
    <w:p w:rsidR="004A0BC7" w:rsidRPr="00961C72" w:rsidRDefault="004A0BC7" w:rsidP="004A0BC7">
      <w:pPr>
        <w:pStyle w:val="ListParagraph"/>
        <w:tabs>
          <w:tab w:val="left" w:pos="793"/>
        </w:tabs>
        <w:autoSpaceDE w:val="0"/>
        <w:autoSpaceDN w:val="0"/>
        <w:adjustRightInd w:val="0"/>
        <w:spacing w:after="0" w:line="240" w:lineRule="auto"/>
        <w:ind w:left="368"/>
        <w:jc w:val="both"/>
        <w:rPr>
          <w:rFonts w:ascii="Traditional Arabic" w:hAnsi="Traditional Arabic" w:cs="Traditional Arabic"/>
          <w:b/>
          <w:bCs/>
          <w:color w:val="000000"/>
          <w:sz w:val="40"/>
          <w:szCs w:val="40"/>
          <w:rtl/>
        </w:rPr>
      </w:pPr>
      <w:r>
        <w:rPr>
          <w:rFonts w:ascii="Traditional Arabic" w:hAnsi="Traditional Arabic" w:cs="Traditional Arabic" w:hint="cs"/>
          <w:b/>
          <w:bCs/>
          <w:color w:val="000000"/>
          <w:sz w:val="40"/>
          <w:szCs w:val="40"/>
          <w:rtl/>
        </w:rPr>
        <w:t>(صلاة الخوف ركعتين)</w:t>
      </w:r>
    </w:p>
    <w:p w:rsidR="004A0BC7" w:rsidRPr="0060542A" w:rsidRDefault="00200FE5" w:rsidP="004A0BC7">
      <w:pPr>
        <w:autoSpaceDE w:val="0"/>
        <w:autoSpaceDN w:val="0"/>
        <w:adjustRightInd w:val="0"/>
        <w:spacing w:after="0" w:line="240" w:lineRule="auto"/>
        <w:jc w:val="both"/>
        <w:rPr>
          <w:rFonts w:ascii="Traditional Arabic" w:hAnsi="Traditional Arabic" w:cs="Traditional Arabic"/>
          <w:sz w:val="32"/>
          <w:szCs w:val="32"/>
          <w:rtl/>
        </w:rPr>
      </w:pPr>
      <w:r w:rsidRPr="00160FBB">
        <w:rPr>
          <w:rFonts w:ascii="Traditional Arabic" w:hAnsi="Traditional Arabic" w:cs="Traditional Arabic" w:hint="cs"/>
          <w:b/>
          <w:bCs/>
          <w:sz w:val="36"/>
          <w:szCs w:val="36"/>
          <w:rtl/>
        </w:rPr>
        <w:t>قال الإمام مسلم</w:t>
      </w:r>
      <w:r w:rsidR="00160FBB" w:rsidRPr="00160FBB">
        <w:rPr>
          <w:rFonts w:ascii="Traditional Arabic" w:hAnsi="Traditional Arabic" w:cs="Traditional Arabic" w:hint="cs"/>
          <w:b/>
          <w:bCs/>
          <w:sz w:val="36"/>
          <w:szCs w:val="36"/>
          <w:rtl/>
        </w:rPr>
        <w:t xml:space="preserve"> :</w:t>
      </w:r>
      <w:r w:rsidR="004A0BC7" w:rsidRPr="0060542A">
        <w:rPr>
          <w:rFonts w:ascii="Traditional Arabic" w:hAnsi="Traditional Arabic" w:cs="Traditional Arabic"/>
          <w:sz w:val="36"/>
          <w:szCs w:val="36"/>
          <w:rtl/>
        </w:rPr>
        <w:t>حَدَّثَنَا عَبْدُ بْنُ حُمَيْدٍ أَخْبَرَنَا عَبْدُ الرَّزَّاقِ أَخْبَرَنَا مَعْمَرٌ عَنِ الزُّهْرِىِّ عَنْ سَالِمٍ عَنِ ابْنِ عُمَرَ قَالَ صَلَّى رَسُولُ اللَّهِ -صلى الله عليه وسلم- صَلاَةَ الْخَوْفِ بِإِحْدَى الطَّائِفَتَيْنِ رَكْعَةً وَالطَّائِفَةُ الأُخْرَى مُوَاجِهَةُ الْعَدُوِّ ثُمَّ انْصَرَفُوا وَقَامُوا فِى مَقَامِ أَصْحَابِهِمْ مُقْبِلِينَ عَلَى الْعَدُوِّ وَجَاءَ أُولَئِكَ ثُمَّ صَلَّى بِهِمُ النَّبِىُّ -صلى الله عليه وسلم- رَكْعَةً ثُمَّ سَلَّمَ النَّبِىُّ -صلى الله عليه وسلم- ثُمَّ قَضَى هَؤُلاَءِ رَكْعَةً وَهَؤُلاَءِ رَكْعَةً</w:t>
      </w:r>
      <w:r w:rsidR="004A0BC7" w:rsidRPr="0060542A">
        <w:rPr>
          <w:rFonts w:ascii="Traditional Arabic" w:hAnsi="Traditional Arabic" w:cs="Traditional Arabic" w:hint="cs"/>
          <w:sz w:val="36"/>
          <w:szCs w:val="36"/>
          <w:rtl/>
        </w:rPr>
        <w:t>"</w:t>
      </w:r>
      <w:r w:rsidR="004A0BC7" w:rsidRPr="0060542A">
        <w:rPr>
          <w:rStyle w:val="FootnoteReference"/>
          <w:rFonts w:ascii="Traditional Arabic" w:hAnsi="Traditional Arabic" w:cs="Traditional Arabic"/>
          <w:sz w:val="36"/>
          <w:szCs w:val="36"/>
          <w:rtl/>
        </w:rPr>
        <w:footnoteReference w:customMarkFollows="1" w:id="660"/>
        <w:t>(1)</w:t>
      </w:r>
      <w:r w:rsidR="004A0BC7" w:rsidRPr="0060542A">
        <w:rPr>
          <w:rFonts w:ascii="Traditional Arabic" w:hAnsi="Traditional Arabic" w:cs="Traditional Arabic"/>
          <w:sz w:val="36"/>
          <w:szCs w:val="36"/>
          <w:rtl/>
        </w:rPr>
        <w:t>.</w:t>
      </w:r>
    </w:p>
    <w:p w:rsidR="004A0BC7" w:rsidRPr="0060542A" w:rsidRDefault="004A0BC7" w:rsidP="004A0BC7">
      <w:pPr>
        <w:autoSpaceDE w:val="0"/>
        <w:autoSpaceDN w:val="0"/>
        <w:adjustRightInd w:val="0"/>
        <w:spacing w:before="240"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60542A">
        <w:rPr>
          <w:rFonts w:ascii="Traditional Arabic" w:hAnsi="Traditional Arabic" w:cs="Traditional Arabic"/>
          <w:b/>
          <w:bCs/>
          <w:sz w:val="36"/>
          <w:szCs w:val="36"/>
          <w:rtl/>
        </w:rPr>
        <w:t>كَانَتْ لِرَسُولِ اللَّهِ -صلى الله عليه وسلم- أَرْبَعُ رَكَعَاتٍ وَلِلْقَوْمِ رَكْعَتَانِ</w:t>
      </w:r>
      <w:r>
        <w:rPr>
          <w:rFonts w:ascii="Traditional Arabic" w:hAnsi="Traditional Arabic" w:cs="Traditional Arabic" w:hint="cs"/>
          <w:b/>
          <w:bCs/>
          <w:sz w:val="36"/>
          <w:szCs w:val="36"/>
          <w:rtl/>
        </w:rPr>
        <w:t>)</w:t>
      </w:r>
    </w:p>
    <w:p w:rsidR="004A0BC7" w:rsidRDefault="00200FE5" w:rsidP="00915603">
      <w:pPr>
        <w:autoSpaceDE w:val="0"/>
        <w:autoSpaceDN w:val="0"/>
        <w:adjustRightInd w:val="0"/>
        <w:spacing w:after="0" w:line="240" w:lineRule="auto"/>
        <w:jc w:val="both"/>
        <w:rPr>
          <w:rFonts w:ascii="Traditional Arabic" w:hAnsi="Traditional Arabic" w:cs="Traditional Arabic"/>
          <w:sz w:val="32"/>
          <w:szCs w:val="32"/>
          <w:rtl/>
        </w:rPr>
      </w:pPr>
      <w:r w:rsidRPr="00846F93">
        <w:rPr>
          <w:rFonts w:ascii="Traditional Arabic" w:hAnsi="Traditional Arabic" w:cs="Traditional Arabic" w:hint="cs"/>
          <w:b/>
          <w:bCs/>
          <w:sz w:val="36"/>
          <w:szCs w:val="36"/>
          <w:rtl/>
        </w:rPr>
        <w:t>قال الإمام مسلم</w:t>
      </w:r>
      <w:r w:rsidR="00160FBB" w:rsidRPr="00160FBB">
        <w:rPr>
          <w:rFonts w:ascii="Traditional Arabic" w:hAnsi="Traditional Arabic" w:cs="Traditional Arabic" w:hint="cs"/>
          <w:b/>
          <w:bCs/>
          <w:sz w:val="36"/>
          <w:szCs w:val="36"/>
          <w:rtl/>
        </w:rPr>
        <w:t xml:space="preserve"> :</w:t>
      </w:r>
      <w:r w:rsidR="004A0BC7" w:rsidRPr="0027040D">
        <w:rPr>
          <w:rFonts w:ascii="Traditional Arabic" w:hAnsi="Traditional Arabic" w:cs="Traditional Arabic"/>
          <w:sz w:val="36"/>
          <w:szCs w:val="36"/>
          <w:rtl/>
        </w:rPr>
        <w:t>حَدَّثَنَا أَبُو بَكْرِ بْنُ أَبِى شَيْبَةَ حَدَّثَنَا عَفَّانُ حَدَّثَنَا أَبَانُ بْنُ يَزِيدَ حَدَّثَنَا يَحْيَى بْنُ أَبِى كَثِيرٍ عَنْ أَبِى سَلَمَةَ عَنْ جَابِرٍ قَالَ أَقْبَلْنَا مَعَ رَسُولِ اللَّهِ -صلى الله عليه وسلم- حَتَّى إِذَا كُنَّا بِذَاتِ الرِّقَاعِ قَالَ كُنَّا إِذَا أَتَيْنَا عَلَى شَجَرَةٍ ظَلِيلَةٍ تَرَكْنَاهَا لِرَسُولِ اللَّهِ -</w:t>
      </w:r>
      <w:r w:rsidR="00915603">
        <w:rPr>
          <w:rFonts w:ascii="Traditional Arabic" w:hAnsi="Traditional Arabic" w:cs="Traditional Arabic"/>
          <w:sz w:val="36"/>
          <w:szCs w:val="36"/>
          <w:rtl/>
        </w:rPr>
        <w:t>صلى الله عليه وسلم - قَالَ</w:t>
      </w:r>
      <w:r w:rsidR="004A0BC7" w:rsidRPr="0027040D">
        <w:rPr>
          <w:rFonts w:ascii="Traditional Arabic" w:hAnsi="Traditional Arabic" w:cs="Traditional Arabic"/>
          <w:sz w:val="36"/>
          <w:szCs w:val="36"/>
          <w:rtl/>
        </w:rPr>
        <w:t xml:space="preserve"> فَجَاءَ رَجُلٌ مِنَ الْمُشْرِكِينَ وَسَيْفُ رَسُولِ اللَّهِ -صلى الله عليه وسلم- مُعَلَّقٌ بِشَجَرَةٍ فَأَخَذَ سَيْفَ نَبِىِّ اللَّهِ -صلى الله عليه وسلم- فَاخْتَرَطَهُ فَقَالَ لِرَسُولِ اللَّهِ -صلى الله عليه وسلم- أَتَخَافُنِى قَالَ « لاَ ». قَالَ فَمَنْ يَمْنَعُكَ مِنِّى قَالَ « اللَّهُ يَمْنَعُنِى مِنْكَ ». قَالَ فَتَهَدَّدَهُ أَصْحَابُ رَسُولِ اللَّهِ -صلى الله عليه وسلم- فَأَغْمَدَ السَّيْفَ وَعَلَّقَهُ قَالَ فَنُودِىَ بِالصَّلاَةِ فَصَلَّى بِطَائِفَةٍ رَكْعَتَيْنِ ثُمَّ </w:t>
      </w:r>
      <w:r w:rsidR="004A0BC7" w:rsidRPr="0060542A">
        <w:rPr>
          <w:rFonts w:ascii="Traditional Arabic" w:hAnsi="Traditional Arabic" w:cs="Traditional Arabic"/>
          <w:sz w:val="36"/>
          <w:szCs w:val="36"/>
          <w:rtl/>
        </w:rPr>
        <w:t>تَأَخَّرُوا وَصَلَّى بِالطَّائِفَةِ الأُخْرَى رَكْعَتَيْنِ قَالَ فَكَانَتْ لِرَسُولِ اللَّهِ -صلى الله عليه وسلم- أَرْبَعُ رَكَعَاتٍ وَلِلْقَوْمِ رَكْعَتَانِ</w:t>
      </w:r>
      <w:r w:rsidR="004A0BC7" w:rsidRPr="0060542A">
        <w:rPr>
          <w:rFonts w:ascii="Traditional Arabic" w:hAnsi="Traditional Arabic" w:cs="Traditional Arabic" w:hint="cs"/>
          <w:sz w:val="36"/>
          <w:szCs w:val="36"/>
          <w:rtl/>
        </w:rPr>
        <w:t>"</w:t>
      </w:r>
      <w:r w:rsidR="004A0BC7" w:rsidRPr="0060542A">
        <w:rPr>
          <w:rStyle w:val="FootnoteReference"/>
          <w:rFonts w:ascii="Traditional Arabic" w:hAnsi="Traditional Arabic" w:cs="Traditional Arabic"/>
          <w:sz w:val="36"/>
          <w:szCs w:val="36"/>
          <w:rtl/>
        </w:rPr>
        <w:footnoteReference w:customMarkFollows="1" w:id="661"/>
        <w:t>(2)</w:t>
      </w:r>
      <w:r w:rsidR="004A0BC7" w:rsidRPr="0060542A">
        <w:rPr>
          <w:rFonts w:ascii="Traditional Arabic" w:hAnsi="Traditional Arabic" w:cs="Traditional Arabic"/>
          <w:sz w:val="36"/>
          <w:szCs w:val="36"/>
          <w:rtl/>
        </w:rPr>
        <w:t>.</w:t>
      </w:r>
    </w:p>
    <w:p w:rsidR="00C35E67" w:rsidRDefault="00C35E67" w:rsidP="004A0BC7">
      <w:pPr>
        <w:autoSpaceDE w:val="0"/>
        <w:autoSpaceDN w:val="0"/>
        <w:adjustRightInd w:val="0"/>
        <w:spacing w:before="240" w:after="0" w:line="240" w:lineRule="auto"/>
        <w:jc w:val="both"/>
        <w:rPr>
          <w:rFonts w:ascii="Traditional Arabic" w:hAnsi="Traditional Arabic" w:cs="Traditional Arabic"/>
          <w:b/>
          <w:bCs/>
          <w:sz w:val="36"/>
          <w:szCs w:val="36"/>
          <w:rtl/>
        </w:rPr>
      </w:pPr>
    </w:p>
    <w:p w:rsidR="00C35E67" w:rsidRDefault="00C35E67" w:rsidP="004A0BC7">
      <w:pPr>
        <w:autoSpaceDE w:val="0"/>
        <w:autoSpaceDN w:val="0"/>
        <w:adjustRightInd w:val="0"/>
        <w:spacing w:before="240" w:after="0" w:line="240" w:lineRule="auto"/>
        <w:jc w:val="both"/>
        <w:rPr>
          <w:rFonts w:ascii="Traditional Arabic" w:hAnsi="Traditional Arabic" w:cs="Traditional Arabic"/>
          <w:b/>
          <w:bCs/>
          <w:sz w:val="36"/>
          <w:szCs w:val="36"/>
          <w:rtl/>
        </w:rPr>
      </w:pPr>
    </w:p>
    <w:p w:rsidR="004A0BC7" w:rsidRDefault="004A0BC7" w:rsidP="004A0BC7">
      <w:pPr>
        <w:autoSpaceDE w:val="0"/>
        <w:autoSpaceDN w:val="0"/>
        <w:adjustRightInd w:val="0"/>
        <w:spacing w:before="240"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بيان وجه التعارض والاختلاف</w:t>
      </w:r>
    </w:p>
    <w:p w:rsidR="004A0BC7" w:rsidRDefault="004A0BC7" w:rsidP="00915603">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جاء في الحديث الأول والذي أخرجه مسلم من حديث ابن عمر - رضي الله عنه - كانت صفة صلاة الخوف كالتالي : قسم النبي صلى الله عليه وسلم من كان معه من الصحابة إلى فريقين ، فقام معه الفريق الأول وصلى بهم ركعة واحدة ثم أنصرفوا جميعاً من صلاتهم وقام النبي </w:t>
      </w:r>
      <w:r w:rsidR="0091560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91560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للركعة الثانية فجاء الفريق الثاني فصف للصلاة مع النبي </w:t>
      </w:r>
      <w:r w:rsidR="0091560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91560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فكان لكل فريق ركعة ولل</w:t>
      </w:r>
      <w:r w:rsidR="00915603">
        <w:rPr>
          <w:rFonts w:ascii="Traditional Arabic" w:hAnsi="Traditional Arabic" w:cs="Traditional Arabic" w:hint="cs"/>
          <w:sz w:val="36"/>
          <w:szCs w:val="36"/>
          <w:rtl/>
        </w:rPr>
        <w:t xml:space="preserve">نبي - صلى الله عليه وسلم </w:t>
      </w:r>
      <w:r w:rsidR="00915603">
        <w:rPr>
          <w:rFonts w:ascii="Traditional Arabic" w:hAnsi="Traditional Arabic" w:cs="Traditional Arabic"/>
          <w:sz w:val="36"/>
          <w:szCs w:val="36"/>
          <w:rtl/>
        </w:rPr>
        <w:t>–</w:t>
      </w:r>
      <w:r w:rsidR="00915603">
        <w:rPr>
          <w:rFonts w:ascii="Traditional Arabic" w:hAnsi="Traditional Arabic" w:cs="Traditional Arabic" w:hint="cs"/>
          <w:sz w:val="36"/>
          <w:szCs w:val="36"/>
          <w:rtl/>
        </w:rPr>
        <w:t xml:space="preserve"> ركعتان .</w:t>
      </w:r>
    </w:p>
    <w:p w:rsidR="004A0BC7" w:rsidRDefault="004A0BC7" w:rsidP="00915603">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 الحديث الأخر والذي أخرجه مسلم أيضاً عن جابر - رضي الله عنه - كانت صفة صلاة الخوف مختلفة حيث كانت صفة الصلاة كالتالي : قسم النبي </w:t>
      </w:r>
      <w:r w:rsidR="0091560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91560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الناس إلى فريقين ثم وقف النبي </w:t>
      </w:r>
      <w:r w:rsidR="0091560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91560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للصلاة وقام من خلفه الجميع ثم صلى ركعتين بالطائفة الأولى فلما قام للثالثة تأخرت الفرقة الأولى وتقدمت الفرقة الثانية فصلى بهم ركعتين . </w:t>
      </w:r>
    </w:p>
    <w:p w:rsidR="004A0BC7" w:rsidRPr="000108CE" w:rsidRDefault="004A0BC7" w:rsidP="004A0BC7">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وفي تلك الصفتان اختلاف وتغاير .فما هي الصفة الصحيحة في صلاة الخوف ؟</w:t>
      </w: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4A0BC7" w:rsidRDefault="004A0BC7" w:rsidP="004A0BC7">
      <w:pPr>
        <w:spacing w:before="240" w:after="0" w:line="240" w:lineRule="auto"/>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الجم</w:t>
      </w:r>
      <w:r>
        <w:rPr>
          <w:rFonts w:ascii="Traditional Arabic" w:hAnsi="Traditional Arabic" w:cs="Traditional Arabic" w:hint="cs"/>
          <w:b/>
          <w:bCs/>
          <w:sz w:val="36"/>
          <w:szCs w:val="36"/>
          <w:rtl/>
        </w:rPr>
        <w:t xml:space="preserve">ع بين اختلاف الروايات وتعارضها </w:t>
      </w:r>
    </w:p>
    <w:p w:rsidR="004A0BC7"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الحديث حول اختلاف الروايات في صفة صلاة الخوف وأقوال العلماء فيها مسألة يطول بيانها مفصلة ، ولا يتسع له المقام لذكرها ، قال الإمام النووي  : </w:t>
      </w:r>
      <w:r w:rsidRPr="0043174C">
        <w:rPr>
          <w:rFonts w:ascii="Traditional Arabic" w:hAnsi="Traditional Arabic" w:cs="Traditional Arabic" w:hint="cs"/>
          <w:sz w:val="36"/>
          <w:szCs w:val="36"/>
          <w:rtl/>
        </w:rPr>
        <w:t>قالالعلماء</w:t>
      </w:r>
      <w:r w:rsidRPr="0043174C">
        <w:rPr>
          <w:rFonts w:ascii="Traditional Arabic" w:hAnsi="Traditional Arabic" w:cs="Traditional Arabic"/>
          <w:sz w:val="36"/>
          <w:szCs w:val="36"/>
          <w:rtl/>
        </w:rPr>
        <w:t xml:space="preserve">: </w:t>
      </w:r>
      <w:r w:rsidRPr="0043174C">
        <w:rPr>
          <w:rFonts w:ascii="Traditional Arabic" w:hAnsi="Traditional Arabic" w:cs="Traditional Arabic" w:hint="cs"/>
          <w:sz w:val="36"/>
          <w:szCs w:val="36"/>
          <w:rtl/>
        </w:rPr>
        <w:t>جاءتصلاةالخوفعنالنبي</w:t>
      </w:r>
      <w:r w:rsidR="00915603">
        <w:rPr>
          <w:rFonts w:ascii="Traditional Arabic" w:hAnsi="Traditional Arabic" w:cs="Traditional Arabic" w:hint="cs"/>
          <w:sz w:val="36"/>
          <w:szCs w:val="36"/>
          <w:rtl/>
        </w:rPr>
        <w:t xml:space="preserve">- </w:t>
      </w:r>
      <w:r w:rsidRPr="0043174C">
        <w:rPr>
          <w:rFonts w:ascii="Traditional Arabic" w:hAnsi="Traditional Arabic" w:cs="Traditional Arabic" w:hint="cs"/>
          <w:sz w:val="36"/>
          <w:szCs w:val="36"/>
          <w:rtl/>
        </w:rPr>
        <w:t>صلىاللهعليهوسلّم</w:t>
      </w:r>
      <w:r w:rsidR="00915603">
        <w:rPr>
          <w:rFonts w:ascii="Traditional Arabic" w:hAnsi="Traditional Arabic" w:cs="Traditional Arabic" w:hint="cs"/>
          <w:sz w:val="36"/>
          <w:szCs w:val="36"/>
          <w:rtl/>
        </w:rPr>
        <w:t xml:space="preserve"> -</w:t>
      </w:r>
      <w:r w:rsidRPr="0043174C">
        <w:rPr>
          <w:rFonts w:ascii="Traditional Arabic" w:hAnsi="Traditional Arabic" w:cs="Traditional Arabic" w:hint="cs"/>
          <w:sz w:val="36"/>
          <w:szCs w:val="36"/>
          <w:rtl/>
        </w:rPr>
        <w:t>علىستةعشرنوعاًوهيمفصلة،في</w:t>
      </w:r>
      <w:r w:rsidRPr="0043174C">
        <w:rPr>
          <w:rFonts w:ascii="Traditional Arabic" w:hAnsi="Traditional Arabic" w:cs="Traditional Arabic"/>
          <w:sz w:val="36"/>
          <w:szCs w:val="36"/>
          <w:rtl/>
        </w:rPr>
        <w:t xml:space="preserve"> «</w:t>
      </w:r>
      <w:r w:rsidRPr="0043174C">
        <w:rPr>
          <w:rFonts w:ascii="Traditional Arabic" w:hAnsi="Traditional Arabic" w:cs="Traditional Arabic" w:hint="cs"/>
          <w:sz w:val="36"/>
          <w:szCs w:val="36"/>
          <w:rtl/>
        </w:rPr>
        <w:t>صحيحمسلم</w:t>
      </w:r>
      <w:r w:rsidRPr="0043174C">
        <w:rPr>
          <w:rFonts w:ascii="Traditional Arabic" w:hAnsi="Traditional Arabic" w:cs="Traditional Arabic" w:hint="eastAsia"/>
          <w:sz w:val="36"/>
          <w:szCs w:val="36"/>
          <w:rtl/>
        </w:rPr>
        <w:t>»</w:t>
      </w:r>
      <w:r w:rsidRPr="0043174C">
        <w:rPr>
          <w:rFonts w:ascii="Traditional Arabic" w:hAnsi="Traditional Arabic" w:cs="Traditional Arabic" w:hint="cs"/>
          <w:sz w:val="36"/>
          <w:szCs w:val="36"/>
          <w:rtl/>
        </w:rPr>
        <w:t>بعضها،ومعظمهافي</w:t>
      </w:r>
      <w:r w:rsidRPr="0043174C">
        <w:rPr>
          <w:rFonts w:ascii="Traditional Arabic" w:hAnsi="Traditional Arabic" w:cs="Traditional Arabic"/>
          <w:sz w:val="36"/>
          <w:szCs w:val="36"/>
          <w:rtl/>
        </w:rPr>
        <w:t xml:space="preserve"> «</w:t>
      </w:r>
      <w:r w:rsidRPr="0043174C">
        <w:rPr>
          <w:rFonts w:ascii="Traditional Arabic" w:hAnsi="Traditional Arabic" w:cs="Traditional Arabic" w:hint="cs"/>
          <w:sz w:val="36"/>
          <w:szCs w:val="36"/>
          <w:rtl/>
        </w:rPr>
        <w:t>سننأبيداود</w:t>
      </w:r>
      <w:r w:rsidRPr="0043174C">
        <w:rPr>
          <w:rFonts w:ascii="Traditional Arabic" w:hAnsi="Traditional Arabic" w:cs="Traditional Arabic" w:hint="eastAsia"/>
          <w:sz w:val="36"/>
          <w:szCs w:val="36"/>
          <w:rtl/>
        </w:rPr>
        <w:t>»</w:t>
      </w:r>
      <w:r>
        <w:rPr>
          <w:rStyle w:val="FootnoteReference"/>
          <w:rFonts w:ascii="Traditional Arabic" w:hAnsi="Traditional Arabic" w:cs="Traditional Arabic"/>
          <w:sz w:val="36"/>
          <w:szCs w:val="36"/>
          <w:rtl/>
        </w:rPr>
        <w:footnoteReference w:customMarkFollows="1" w:id="662"/>
        <w:t>(1)</w:t>
      </w:r>
      <w:r>
        <w:rPr>
          <w:rFonts w:ascii="Traditional Arabic" w:hAnsi="Traditional Arabic" w:cs="Traditional Arabic" w:hint="cs"/>
          <w:sz w:val="36"/>
          <w:szCs w:val="36"/>
          <w:rtl/>
        </w:rPr>
        <w:t xml:space="preserve"> . </w:t>
      </w:r>
    </w:p>
    <w:p w:rsidR="004A0BC7" w:rsidRPr="005E57D4" w:rsidRDefault="000C0B98"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لذا سأ</w:t>
      </w:r>
      <w:r w:rsidR="004A0BC7">
        <w:rPr>
          <w:rFonts w:ascii="Traditional Arabic" w:hAnsi="Traditional Arabic" w:cs="Traditional Arabic" w:hint="cs"/>
          <w:sz w:val="36"/>
          <w:szCs w:val="36"/>
          <w:rtl/>
        </w:rPr>
        <w:t xml:space="preserve">جمل البيان في هذه المسألة </w:t>
      </w:r>
      <w:r>
        <w:rPr>
          <w:rFonts w:ascii="Traditional Arabic" w:hAnsi="Traditional Arabic" w:cs="Traditional Arabic" w:hint="cs"/>
          <w:sz w:val="36"/>
          <w:szCs w:val="36"/>
          <w:rtl/>
        </w:rPr>
        <w:t>ببيان مذاهب العلماء في ذلك ، وسأ</w:t>
      </w:r>
      <w:r w:rsidR="004A0BC7">
        <w:rPr>
          <w:rFonts w:ascii="Traditional Arabic" w:hAnsi="Traditional Arabic" w:cs="Traditional Arabic" w:hint="cs"/>
          <w:sz w:val="36"/>
          <w:szCs w:val="36"/>
          <w:rtl/>
        </w:rPr>
        <w:t>نقل ما سطره ابن رشد الحفيد في كتابة بداية المجتهد ونهاية المقتصد حيث قال :</w:t>
      </w:r>
      <w:r w:rsidR="004A0BC7" w:rsidRPr="00326267">
        <w:rPr>
          <w:rFonts w:ascii="Traditional Arabic" w:hAnsi="Traditional Arabic" w:cs="Traditional Arabic" w:hint="cs"/>
          <w:sz w:val="36"/>
          <w:szCs w:val="36"/>
          <w:rtl/>
        </w:rPr>
        <w:t>وَأَمَّاصِفَةُصَلاةِالْخَوْفِفَإِنَّالْعُلَمَاءَاخْتَلَفُوافِيهَااخْتِلافًاكَثِيرًالاخْتِلافِالآثَارِفِيهَذَاالْبَابِ</w:t>
      </w:r>
      <w:r w:rsidR="004A0BC7" w:rsidRPr="00326267">
        <w:rPr>
          <w:rFonts w:ascii="Traditional Arabic" w:hAnsi="Traditional Arabic" w:cs="Traditional Arabic"/>
          <w:sz w:val="36"/>
          <w:szCs w:val="36"/>
          <w:rtl/>
        </w:rPr>
        <w:t xml:space="preserve"> : ( </w:t>
      </w:r>
      <w:r w:rsidR="004A0BC7" w:rsidRPr="00326267">
        <w:rPr>
          <w:rFonts w:ascii="Traditional Arabic" w:hAnsi="Traditional Arabic" w:cs="Traditional Arabic" w:hint="cs"/>
          <w:sz w:val="36"/>
          <w:szCs w:val="36"/>
          <w:rtl/>
        </w:rPr>
        <w:t>أَعْنِي</w:t>
      </w:r>
      <w:r w:rsidR="004A0BC7" w:rsidRPr="00326267">
        <w:rPr>
          <w:rFonts w:ascii="Traditional Arabic" w:hAnsi="Traditional Arabic" w:cs="Traditional Arabic"/>
          <w:sz w:val="36"/>
          <w:szCs w:val="36"/>
          <w:rtl/>
        </w:rPr>
        <w:t xml:space="preserve"> : </w:t>
      </w:r>
      <w:r w:rsidR="004A0BC7" w:rsidRPr="00326267">
        <w:rPr>
          <w:rFonts w:ascii="Traditional Arabic" w:hAnsi="Traditional Arabic" w:cs="Traditional Arabic" w:hint="cs"/>
          <w:sz w:val="36"/>
          <w:szCs w:val="36"/>
          <w:rtl/>
        </w:rPr>
        <w:t>الْمَنْقُولَةَمِنْفِعْلِهِ</w:t>
      </w:r>
      <w:r w:rsidR="004A0BC7" w:rsidRPr="00326267">
        <w:rPr>
          <w:rFonts w:ascii="Traditional Arabic" w:hAnsi="Traditional Arabic" w:cs="Traditional Arabic"/>
          <w:sz w:val="36"/>
          <w:szCs w:val="36"/>
          <w:rtl/>
        </w:rPr>
        <w:t xml:space="preserve"> ) - </w:t>
      </w:r>
      <w:r w:rsidR="004A0BC7" w:rsidRPr="00326267">
        <w:rPr>
          <w:rFonts w:ascii="Traditional Arabic" w:hAnsi="Traditional Arabic" w:cs="Traditional Arabic" w:hint="cs"/>
          <w:sz w:val="36"/>
          <w:szCs w:val="36"/>
          <w:rtl/>
        </w:rPr>
        <w:t>صَلَّىاللَّهُعَلَيْهِوَسَلَّمَ</w:t>
      </w:r>
      <w:r w:rsidR="004A0BC7" w:rsidRPr="00326267">
        <w:rPr>
          <w:rFonts w:ascii="Traditional Arabic" w:hAnsi="Traditional Arabic" w:cs="Traditional Arabic"/>
          <w:sz w:val="36"/>
          <w:szCs w:val="36"/>
          <w:rtl/>
        </w:rPr>
        <w:t xml:space="preserve"> - </w:t>
      </w:r>
      <w:r w:rsidR="004A0BC7" w:rsidRPr="00326267">
        <w:rPr>
          <w:rFonts w:ascii="Traditional Arabic" w:hAnsi="Traditional Arabic" w:cs="Traditional Arabic" w:hint="cs"/>
          <w:sz w:val="36"/>
          <w:szCs w:val="36"/>
          <w:rtl/>
        </w:rPr>
        <w:t>فِيصَلاةِالْخَوْفِ،وَالْمَشْهُورُمِنْذَلِكَسَبْعُصِفَاتٍ</w:t>
      </w:r>
      <w:r w:rsidR="004A0BC7">
        <w:rPr>
          <w:rStyle w:val="FootnoteReference"/>
          <w:rFonts w:ascii="Traditional Arabic" w:hAnsi="Traditional Arabic" w:cs="Traditional Arabic"/>
          <w:sz w:val="36"/>
          <w:szCs w:val="36"/>
          <w:rtl/>
        </w:rPr>
        <w:footnoteReference w:customMarkFollows="1" w:id="663"/>
        <w:t>(2)</w:t>
      </w:r>
      <w:r w:rsidR="004A0BC7">
        <w:rPr>
          <w:rFonts w:ascii="Traditional Arabic" w:hAnsi="Traditional Arabic" w:cs="Traditional Arabic" w:hint="cs"/>
          <w:b/>
          <w:bCs/>
          <w:sz w:val="36"/>
          <w:szCs w:val="36"/>
          <w:rtl/>
        </w:rPr>
        <w:t xml:space="preserve">. </w:t>
      </w:r>
    </w:p>
    <w:p w:rsidR="004A0BC7" w:rsidRDefault="004A0BC7" w:rsidP="004A0BC7">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ثم بين مذاهب العلماء في ذلك فقال :</w:t>
      </w:r>
    </w:p>
    <w:p w:rsidR="004A0BC7" w:rsidRPr="008A12C9" w:rsidRDefault="004A0BC7" w:rsidP="004A0BC7">
      <w:pPr>
        <w:spacing w:line="240" w:lineRule="auto"/>
        <w:jc w:val="both"/>
        <w:rPr>
          <w:rFonts w:ascii="Traditional Arabic" w:hAnsi="Traditional Arabic" w:cs="Traditional Arabic"/>
          <w:sz w:val="36"/>
          <w:szCs w:val="36"/>
          <w:rtl/>
        </w:rPr>
      </w:pPr>
      <w:r w:rsidRPr="008A12C9">
        <w:rPr>
          <w:rFonts w:ascii="Traditional Arabic" w:hAnsi="Traditional Arabic" w:cs="Traditional Arabic" w:hint="cs"/>
          <w:b/>
          <w:bCs/>
          <w:sz w:val="36"/>
          <w:szCs w:val="36"/>
          <w:rtl/>
        </w:rPr>
        <w:t>الصفة الأولى :</w:t>
      </w:r>
      <w:r w:rsidRPr="008A12C9">
        <w:rPr>
          <w:rFonts w:ascii="Traditional Arabic" w:hAnsi="Traditional Arabic" w:cs="Traditional Arabic" w:hint="cs"/>
          <w:sz w:val="36"/>
          <w:szCs w:val="36"/>
          <w:rtl/>
        </w:rPr>
        <w:t xml:space="preserve"> مَاأَخْرَجَهُمَالِكٌ،وَمُسْلِمٌمِنْحَدِيثِصَالِحِبْنِخَوَّاتٍ</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عَمَّنْصَلَّىمَعَرَسُولِاللَّهِ</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صَلَّىاللَّهُعَلَيْهِوَسَلَّمَ</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يَوْمَذَاتِالرِّقَاعِصَلاةَالْخَوْفِأَنَّطَائِفَةًصَفَّتْمَعَهُ،وَصَفَّتْطَائِفَةٌوِجَاهَالْعَدُوِّ،فَصَلَّىبِالَّتِيمَعَهُرَكْعَةً،ثُمَّثَبَتَقَائِمًاوَأَتَمُّوالأَنْفُسِهِمْ،ثُمَّانْصَرَفُواوِجَاهَالْعَدُوِّ،وَجَاءَتِالطَّائِفَةُالأُخْرَىفَصَلَّىبِهِمُالرَّكْعَةَالَّتِيبَقِيَتْمِنْصَلاتِهِمْ،ثُمَّثَبَتَجَالِسًاوَأَتَمُّوالأَنْفُسِهِمْ،ثُمَّسَلَّمَبِهِمْ</w:t>
      </w:r>
      <w:r w:rsidRPr="008A12C9">
        <w:rPr>
          <w:rFonts w:ascii="Traditional Arabic" w:hAnsi="Traditional Arabic" w:cs="Traditional Arabic"/>
          <w:sz w:val="36"/>
          <w:szCs w:val="36"/>
          <w:rtl/>
        </w:rPr>
        <w:t xml:space="preserve"> "</w:t>
      </w:r>
      <w:r w:rsidRPr="008A12C9">
        <w:rPr>
          <w:rStyle w:val="FootnoteReference"/>
          <w:rFonts w:ascii="Traditional Arabic" w:hAnsi="Traditional Arabic" w:cs="Traditional Arabic"/>
          <w:sz w:val="36"/>
          <w:szCs w:val="36"/>
          <w:rtl/>
        </w:rPr>
        <w:footnoteReference w:customMarkFollows="1" w:id="664"/>
        <w:t>(</w:t>
      </w:r>
      <w:r w:rsidRPr="008A12C9">
        <w:rPr>
          <w:rStyle w:val="FootnoteReference"/>
          <w:rFonts w:ascii="Traditional Arabic" w:hAnsi="Traditional Arabic" w:cs="Traditional Arabic" w:hint="cs"/>
          <w:sz w:val="36"/>
          <w:szCs w:val="36"/>
          <w:rtl/>
        </w:rPr>
        <w:t>1</w:t>
      </w:r>
      <w:r w:rsidRPr="008A12C9">
        <w:rPr>
          <w:rStyle w:val="FootnoteReference"/>
          <w:rFonts w:ascii="Traditional Arabic" w:hAnsi="Traditional Arabic" w:cs="Traditional Arabic"/>
          <w:sz w:val="36"/>
          <w:szCs w:val="36"/>
          <w:rtl/>
        </w:rPr>
        <w:t>)</w:t>
      </w:r>
      <w:r w:rsidRPr="008A12C9">
        <w:rPr>
          <w:rFonts w:ascii="Traditional Arabic" w:hAnsi="Traditional Arabic" w:cs="Traditional Arabic" w:hint="cs"/>
          <w:sz w:val="36"/>
          <w:szCs w:val="36"/>
          <w:rtl/>
        </w:rPr>
        <w:t>،وَبِهَذَاالْحَدِيثِقَالَالشَّافِعِيُّ</w:t>
      </w:r>
      <w:r w:rsidRPr="008A12C9">
        <w:rPr>
          <w:rFonts w:ascii="Traditional Arabic" w:hAnsi="Traditional Arabic" w:cs="Traditional Arabic"/>
          <w:sz w:val="36"/>
          <w:szCs w:val="36"/>
          <w:rtl/>
        </w:rPr>
        <w:t xml:space="preserve">  . </w:t>
      </w:r>
    </w:p>
    <w:p w:rsidR="000B6BBA" w:rsidRPr="008A12C9" w:rsidRDefault="000B6BBA" w:rsidP="00FE3586">
      <w:pPr>
        <w:spacing w:line="240" w:lineRule="auto"/>
        <w:jc w:val="both"/>
        <w:rPr>
          <w:rFonts w:ascii="Traditional Arabic" w:hAnsi="Traditional Arabic" w:cs="Traditional Arabic"/>
          <w:sz w:val="36"/>
          <w:szCs w:val="36"/>
          <w:rtl/>
        </w:rPr>
      </w:pPr>
      <w:r w:rsidRPr="008A12C9">
        <w:rPr>
          <w:rFonts w:ascii="Traditional Arabic" w:hAnsi="Traditional Arabic" w:cs="Traditional Arabic" w:hint="eastAsia"/>
          <w:sz w:val="36"/>
          <w:szCs w:val="36"/>
          <w:rtl/>
        </w:rPr>
        <w:t>قالالشّافعي</w:t>
      </w:r>
      <w:r w:rsidRPr="008A12C9">
        <w:rPr>
          <w:rFonts w:ascii="Traditional Arabic" w:hAnsi="Traditional Arabic" w:cs="Traditional Arabic"/>
          <w:sz w:val="36"/>
          <w:szCs w:val="36"/>
          <w:rtl/>
        </w:rPr>
        <w:t xml:space="preserve">: </w:t>
      </w:r>
      <w:r w:rsidRPr="008A12C9">
        <w:rPr>
          <w:rFonts w:ascii="Traditional Arabic" w:hAnsi="Traditional Arabic" w:cs="Traditional Arabic" w:hint="eastAsia"/>
          <w:sz w:val="36"/>
          <w:szCs w:val="36"/>
          <w:rtl/>
        </w:rPr>
        <w:t>وَرُوِيَتْأحاديثُعَنْرَسُولِالله</w:t>
      </w:r>
      <w:r w:rsidR="00915603">
        <w:rPr>
          <w:rFonts w:ascii="Traditional Arabic" w:hAnsi="Traditional Arabic" w:cs="Traditional Arabic" w:hint="cs"/>
          <w:sz w:val="36"/>
          <w:szCs w:val="36"/>
          <w:rtl/>
        </w:rPr>
        <w:t xml:space="preserve">- </w:t>
      </w:r>
      <w:r w:rsidRPr="008A12C9">
        <w:rPr>
          <w:rFonts w:ascii="Traditional Arabic" w:hAnsi="Traditional Arabic" w:cs="Traditional Arabic" w:hint="eastAsia"/>
          <w:sz w:val="36"/>
          <w:szCs w:val="36"/>
          <w:rtl/>
        </w:rPr>
        <w:t>صلىاللهعليهوسلّم</w:t>
      </w:r>
      <w:r w:rsidR="00915603">
        <w:rPr>
          <w:rFonts w:ascii="Traditional Arabic" w:hAnsi="Traditional Arabic" w:cs="Traditional Arabic" w:hint="cs"/>
          <w:sz w:val="36"/>
          <w:szCs w:val="36"/>
          <w:rtl/>
        </w:rPr>
        <w:t xml:space="preserve"> -</w:t>
      </w:r>
      <w:r w:rsidRPr="008A12C9">
        <w:rPr>
          <w:rFonts w:ascii="Traditional Arabic" w:hAnsi="Traditional Arabic" w:cs="Traditional Arabic" w:hint="eastAsia"/>
          <w:sz w:val="36"/>
          <w:szCs w:val="36"/>
          <w:rtl/>
        </w:rPr>
        <w:t>فيصلاةِالخَوْفِ؛حَدِيثُصَالِحِبْنِخَوَّاتِأَوْفَقُمايثبتمنْهَا؛لظاهركتابِاللَّهِـعَزَّوَجَلَّـ،فقلنابه</w:t>
      </w:r>
      <w:r w:rsidR="008A12C9">
        <w:rPr>
          <w:rStyle w:val="FootnoteReference"/>
          <w:rFonts w:ascii="Traditional Arabic" w:hAnsi="Traditional Arabic" w:cs="Traditional Arabic"/>
          <w:sz w:val="36"/>
          <w:szCs w:val="36"/>
          <w:rtl/>
        </w:rPr>
        <w:footnoteReference w:customMarkFollows="1" w:id="665"/>
        <w:t>(</w:t>
      </w:r>
      <w:r w:rsidR="00FE3586">
        <w:rPr>
          <w:rStyle w:val="FootnoteReference"/>
          <w:rFonts w:ascii="Traditional Arabic" w:hAnsi="Traditional Arabic" w:cs="Traditional Arabic" w:hint="cs"/>
          <w:sz w:val="36"/>
          <w:szCs w:val="36"/>
          <w:rtl/>
        </w:rPr>
        <w:t>2</w:t>
      </w:r>
      <w:r w:rsidR="008A12C9">
        <w:rPr>
          <w:rStyle w:val="FootnoteReference"/>
          <w:rFonts w:ascii="Traditional Arabic" w:hAnsi="Traditional Arabic" w:cs="Traditional Arabic"/>
          <w:sz w:val="36"/>
          <w:szCs w:val="36"/>
          <w:rtl/>
        </w:rPr>
        <w:t>)</w:t>
      </w:r>
      <w:r w:rsidRPr="008A12C9">
        <w:rPr>
          <w:rFonts w:ascii="Traditional Arabic" w:hAnsi="Traditional Arabic" w:cs="Traditional Arabic"/>
          <w:sz w:val="36"/>
          <w:szCs w:val="36"/>
          <w:rtl/>
        </w:rPr>
        <w:t>.</w:t>
      </w:r>
    </w:p>
    <w:p w:rsidR="00353DD8" w:rsidRPr="008A12C9" w:rsidRDefault="004A0BC7" w:rsidP="00FE3586">
      <w:pPr>
        <w:spacing w:line="240" w:lineRule="auto"/>
        <w:jc w:val="both"/>
        <w:rPr>
          <w:rFonts w:ascii="Traditional Arabic" w:hAnsi="Traditional Arabic" w:cs="Traditional Arabic"/>
          <w:sz w:val="36"/>
          <w:szCs w:val="36"/>
          <w:vertAlign w:val="superscript"/>
          <w:rtl/>
        </w:rPr>
      </w:pPr>
      <w:r w:rsidRPr="008A12C9">
        <w:rPr>
          <w:rFonts w:ascii="Traditional Arabic" w:hAnsi="Traditional Arabic" w:cs="Traditional Arabic" w:hint="cs"/>
          <w:b/>
          <w:bCs/>
          <w:sz w:val="36"/>
          <w:szCs w:val="36"/>
          <w:rtl/>
        </w:rPr>
        <w:t>الصفة الثانية :</w:t>
      </w:r>
      <w:r w:rsidRPr="008A12C9">
        <w:rPr>
          <w:rFonts w:ascii="Traditional Arabic" w:hAnsi="Traditional Arabic" w:cs="Traditional Arabic" w:hint="cs"/>
          <w:sz w:val="36"/>
          <w:szCs w:val="36"/>
          <w:rtl/>
        </w:rPr>
        <w:t xml:space="preserve"> قال ابن رشد : وَرَوَىمَالِكٌهَذَاالْحَدِيثَبِعَيْنِهِعَنِالْقَاسِمِبْنِمُحَمَّدٍعَنْصَالِحِبْنِخَوَّاتٍمَوْقُوفًاكَمِثْلِحَدِيثِيَزِيدَبْنِرُومَانَ</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أَنَّهُلَمَّاقَضَىالرَّكْعَةَبِالطَّائِفَةِالثَّانِيَةِسَلَّمَوَلَمْيَنْتَظِرْهُمْحَتَّىيَفْرُغُوامِنَالصَّلاةِ</w:t>
      </w:r>
      <w:r w:rsidRPr="008A12C9">
        <w:rPr>
          <w:rStyle w:val="FootnoteReference"/>
          <w:rFonts w:ascii="Traditional Arabic" w:hAnsi="Traditional Arabic" w:cs="Traditional Arabic"/>
          <w:sz w:val="36"/>
          <w:szCs w:val="36"/>
          <w:rtl/>
        </w:rPr>
        <w:footnoteReference w:customMarkFollows="1" w:id="666"/>
        <w:t>(</w:t>
      </w:r>
      <w:r w:rsidR="00FE3586">
        <w:rPr>
          <w:rStyle w:val="FootnoteReference"/>
          <w:rFonts w:ascii="Traditional Arabic" w:hAnsi="Traditional Arabic" w:cs="Traditional Arabic" w:hint="cs"/>
          <w:sz w:val="36"/>
          <w:szCs w:val="36"/>
          <w:rtl/>
        </w:rPr>
        <w:t>3</w:t>
      </w:r>
      <w:r w:rsidRPr="008A12C9">
        <w:rPr>
          <w:rStyle w:val="FootnoteReference"/>
          <w:rFonts w:ascii="Traditional Arabic" w:hAnsi="Traditional Arabic" w:cs="Traditional Arabic"/>
          <w:sz w:val="36"/>
          <w:szCs w:val="36"/>
          <w:rtl/>
        </w:rPr>
        <w:t>)</w:t>
      </w:r>
      <w:r w:rsidRPr="008A12C9">
        <w:rPr>
          <w:rFonts w:ascii="Traditional Arabic" w:hAnsi="Traditional Arabic" w:cs="Traditional Arabic" w:hint="cs"/>
          <w:sz w:val="36"/>
          <w:szCs w:val="36"/>
          <w:rtl/>
        </w:rPr>
        <w:t>،وَاخْتَارَمَالِكٌهَذِهِالصِّفَةَ</w:t>
      </w:r>
      <w:r w:rsidR="008A12C9">
        <w:rPr>
          <w:rStyle w:val="FootnoteReference"/>
          <w:rFonts w:ascii="Traditional Arabic" w:hAnsi="Traditional Arabic" w:cs="Traditional Arabic"/>
          <w:sz w:val="36"/>
          <w:szCs w:val="36"/>
          <w:rtl/>
        </w:rPr>
        <w:footnoteReference w:customMarkFollows="1" w:id="667"/>
        <w:t>(</w:t>
      </w:r>
      <w:r w:rsidR="00FE3586">
        <w:rPr>
          <w:rStyle w:val="FootnoteReference"/>
          <w:rFonts w:ascii="Traditional Arabic" w:hAnsi="Traditional Arabic" w:cs="Traditional Arabic" w:hint="cs"/>
          <w:sz w:val="36"/>
          <w:szCs w:val="36"/>
          <w:rtl/>
        </w:rPr>
        <w:t>4</w:t>
      </w:r>
      <w:r w:rsidR="008A12C9">
        <w:rPr>
          <w:rStyle w:val="FootnoteReference"/>
          <w:rFonts w:ascii="Traditional Arabic" w:hAnsi="Traditional Arabic" w:cs="Traditional Arabic"/>
          <w:sz w:val="36"/>
          <w:szCs w:val="36"/>
          <w:rtl/>
        </w:rPr>
        <w:t>)</w:t>
      </w:r>
      <w:r w:rsidRPr="008A12C9">
        <w:rPr>
          <w:rFonts w:ascii="Traditional Arabic" w:hAnsi="Traditional Arabic" w:cs="Traditional Arabic" w:hint="cs"/>
          <w:sz w:val="36"/>
          <w:szCs w:val="36"/>
          <w:rtl/>
        </w:rPr>
        <w:t>،فَالشَّافِعِيُّآثَرَالْمُسْنَدَعَلَىالْمَوْقُوفِ،وَمَالِكٌآثَرَالْمَوْقُوفَ</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لأَنَّهُأَشْبَهُبِالأُصُولِ</w:t>
      </w:r>
      <w:r w:rsidRPr="008A12C9">
        <w:rPr>
          <w:rFonts w:ascii="Traditional Arabic" w:hAnsi="Traditional Arabic" w:cs="Traditional Arabic"/>
          <w:sz w:val="36"/>
          <w:szCs w:val="36"/>
          <w:rtl/>
        </w:rPr>
        <w:t xml:space="preserve"> : ( </w:t>
      </w:r>
      <w:r w:rsidRPr="008A12C9">
        <w:rPr>
          <w:rFonts w:ascii="Traditional Arabic" w:hAnsi="Traditional Arabic" w:cs="Traditional Arabic" w:hint="cs"/>
          <w:sz w:val="36"/>
          <w:szCs w:val="36"/>
          <w:rtl/>
        </w:rPr>
        <w:t>أَعْنِي</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أَنلايَجْلِسُالإِمَامُحَتَّىتَفْرُغَالطَّائِفَةُالثَّانِيَةُمِنْصَلاتِهَا</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لأَنَّالإِمَامَمَتْبُوعٌلامُتَّبِعٌ</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وَغَيْرُمُخْتَلَفٍعَلَيْهِ</w:t>
      </w:r>
      <w:r w:rsidRPr="008A12C9">
        <w:rPr>
          <w:rFonts w:ascii="Traditional Arabic" w:hAnsi="Traditional Arabic" w:cs="Traditional Arabic"/>
          <w:sz w:val="36"/>
          <w:szCs w:val="36"/>
          <w:rtl/>
        </w:rPr>
        <w:t xml:space="preserve"> .</w:t>
      </w:r>
    </w:p>
    <w:p w:rsidR="00353DD8" w:rsidRPr="008A12C9" w:rsidRDefault="00353DD8" w:rsidP="00FE3586">
      <w:pPr>
        <w:spacing w:line="240" w:lineRule="auto"/>
        <w:jc w:val="both"/>
        <w:rPr>
          <w:rFonts w:ascii="Traditional Arabic" w:hAnsi="Traditional Arabic" w:cs="Traditional Arabic"/>
          <w:sz w:val="36"/>
          <w:szCs w:val="36"/>
          <w:vertAlign w:val="superscript"/>
          <w:rtl/>
        </w:rPr>
      </w:pPr>
      <w:r w:rsidRPr="008A12C9">
        <w:rPr>
          <w:rFonts w:ascii="Traditional Arabic" w:hAnsi="Traditional Arabic" w:cs="Traditional Arabic" w:hint="cs"/>
          <w:sz w:val="36"/>
          <w:szCs w:val="36"/>
          <w:rtl/>
        </w:rPr>
        <w:t xml:space="preserve">قال ابن عبد البر : </w:t>
      </w:r>
      <w:r w:rsidRPr="008A12C9">
        <w:rPr>
          <w:rFonts w:ascii="Traditional Arabic" w:hAnsi="Traditional Arabic" w:cs="Traditional Arabic" w:hint="eastAsia"/>
          <w:sz w:val="36"/>
          <w:szCs w:val="36"/>
          <w:rtl/>
        </w:rPr>
        <w:t>وأمامالكوسائرأصحابهغيرأشهبفإنهمكانوايذهبونفيصلاةالخوفإلىحديثسهلبنأبيحثمةوهومارواهمالكعنيحيىبنسعيدعنالقاسمبنمحمدعنصالحبنخواتالأنصاري</w:t>
      </w:r>
      <w:r w:rsidRPr="008A12C9">
        <w:rPr>
          <w:rFonts w:ascii="Traditional Arabic" w:hAnsi="Traditional Arabic" w:cs="Traditional Arabic" w:hint="cs"/>
          <w:sz w:val="36"/>
          <w:szCs w:val="36"/>
          <w:rtl/>
        </w:rPr>
        <w:t xml:space="preserve"> ، </w:t>
      </w:r>
      <w:r w:rsidRPr="008A12C9">
        <w:rPr>
          <w:rFonts w:ascii="Traditional Arabic" w:hAnsi="Traditional Arabic" w:cs="Traditional Arabic" w:hint="eastAsia"/>
          <w:sz w:val="36"/>
          <w:szCs w:val="36"/>
          <w:rtl/>
        </w:rPr>
        <w:t>وقالابنالقاسموابنوهبوأشهبوغيرهمعنمالكأنهسئلفقيلله</w:t>
      </w:r>
      <w:r w:rsidRPr="008A12C9">
        <w:rPr>
          <w:rFonts w:ascii="Traditional Arabic" w:hAnsi="Traditional Arabic" w:cs="Traditional Arabic"/>
          <w:sz w:val="36"/>
          <w:szCs w:val="36"/>
          <w:rtl/>
        </w:rPr>
        <w:t xml:space="preserve">: </w:t>
      </w:r>
      <w:r w:rsidRPr="008A12C9">
        <w:rPr>
          <w:rFonts w:ascii="Traditional Arabic" w:hAnsi="Traditional Arabic" w:cs="Traditional Arabic" w:hint="eastAsia"/>
          <w:sz w:val="36"/>
          <w:szCs w:val="36"/>
          <w:rtl/>
        </w:rPr>
        <w:t>أيالحديثينأحبإليكأنيعملبه،حديثصالحبنخوات،أوحديثسهلبنأبيحثمة؟فقال</w:t>
      </w:r>
      <w:r w:rsidRPr="008A12C9">
        <w:rPr>
          <w:rFonts w:ascii="Traditional Arabic" w:hAnsi="Traditional Arabic" w:cs="Traditional Arabic"/>
          <w:sz w:val="36"/>
          <w:szCs w:val="36"/>
          <w:rtl/>
        </w:rPr>
        <w:t xml:space="preserve">: </w:t>
      </w:r>
      <w:r w:rsidRPr="008A12C9">
        <w:rPr>
          <w:rFonts w:ascii="Traditional Arabic" w:hAnsi="Traditional Arabic" w:cs="Traditional Arabic" w:hint="eastAsia"/>
          <w:sz w:val="36"/>
          <w:szCs w:val="36"/>
          <w:rtl/>
        </w:rPr>
        <w:t>أحبإليأنيعملبحديثسهلبنأبيحثمة</w:t>
      </w:r>
      <w:r w:rsidR="008A12C9">
        <w:rPr>
          <w:rStyle w:val="FootnoteReference"/>
          <w:rFonts w:ascii="Traditional Arabic" w:hAnsi="Traditional Arabic" w:cs="Traditional Arabic"/>
          <w:sz w:val="36"/>
          <w:szCs w:val="36"/>
          <w:rtl/>
        </w:rPr>
        <w:footnoteReference w:customMarkFollows="1" w:id="668"/>
        <w:t>(</w:t>
      </w:r>
      <w:r w:rsidR="00FE3586">
        <w:rPr>
          <w:rStyle w:val="FootnoteReference"/>
          <w:rFonts w:ascii="Traditional Arabic" w:hAnsi="Traditional Arabic" w:cs="Traditional Arabic" w:hint="cs"/>
          <w:sz w:val="36"/>
          <w:szCs w:val="36"/>
          <w:rtl/>
        </w:rPr>
        <w:t>5</w:t>
      </w:r>
      <w:r w:rsidR="008A12C9">
        <w:rPr>
          <w:rStyle w:val="FootnoteReference"/>
          <w:rFonts w:ascii="Traditional Arabic" w:hAnsi="Traditional Arabic" w:cs="Traditional Arabic"/>
          <w:sz w:val="36"/>
          <w:szCs w:val="36"/>
          <w:rtl/>
        </w:rPr>
        <w:t>)</w:t>
      </w:r>
      <w:r w:rsidRPr="008A12C9">
        <w:rPr>
          <w:rFonts w:ascii="Traditional Arabic" w:hAnsi="Traditional Arabic" w:cs="Traditional Arabic" w:hint="cs"/>
          <w:sz w:val="36"/>
          <w:szCs w:val="36"/>
          <w:rtl/>
        </w:rPr>
        <w:t xml:space="preserve"> .</w:t>
      </w:r>
    </w:p>
    <w:p w:rsidR="00043922" w:rsidRPr="008A12C9" w:rsidRDefault="004A0BC7" w:rsidP="00665F3A">
      <w:pPr>
        <w:spacing w:line="240" w:lineRule="auto"/>
        <w:jc w:val="both"/>
        <w:rPr>
          <w:rFonts w:ascii="Traditional Arabic" w:hAnsi="Traditional Arabic" w:cs="Traditional Arabic"/>
          <w:color w:val="FF0000"/>
          <w:sz w:val="24"/>
          <w:szCs w:val="24"/>
        </w:rPr>
      </w:pPr>
      <w:r w:rsidRPr="008A12C9">
        <w:rPr>
          <w:rFonts w:ascii="Traditional Arabic" w:hAnsi="Traditional Arabic" w:cs="Traditional Arabic" w:hint="cs"/>
          <w:b/>
          <w:bCs/>
          <w:sz w:val="36"/>
          <w:szCs w:val="36"/>
          <w:rtl/>
        </w:rPr>
        <w:t>وَالصِّفَةُالثَّالِثَةُ</w:t>
      </w:r>
      <w:r w:rsidRPr="008A12C9">
        <w:rPr>
          <w:rFonts w:ascii="Traditional Arabic" w:hAnsi="Traditional Arabic" w:cs="Traditional Arabic"/>
          <w:b/>
          <w:bCs/>
          <w:sz w:val="36"/>
          <w:szCs w:val="36"/>
          <w:rtl/>
        </w:rPr>
        <w:t xml:space="preserve"> :</w:t>
      </w:r>
      <w:r w:rsidRPr="008A12C9">
        <w:rPr>
          <w:rFonts w:ascii="Traditional Arabic" w:hAnsi="Traditional Arabic" w:cs="Traditional Arabic" w:hint="cs"/>
          <w:sz w:val="36"/>
          <w:szCs w:val="36"/>
          <w:rtl/>
        </w:rPr>
        <w:t>مَاوَرَدَفِيحَدِيثِأَبِيعُبَيْدَةَبْنِعَبْدِاللَّهِبْنِمَسْعُودٍعَنْأَبِيهِ،رَوَاهُالثَّوْرِيُّوَجَمَاعَةٌوَخَرَّجَهُأَبُودَاوُدَقَالَ</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صَلَّىرَسُولُاللَّهِ</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صَلَّىاللَّهُعَلَيْهِوَسَلَّمَ</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صَلاةَالْخَوْفِبِطَائِفَةٍوَطَائِفَةٌمُسْتَقْبِلُوالْعَدُوِّ،فَصَلَّىبِالَّذِينِمَعَهُرَكْعَةًوسجدسَجْدَتَيْنِوَانْصَرَفُواوَلَمْيُسَلِّمُوا،فَوَقَفُوابِإِزَاءِالْعَدُوِّ،ثُمَّجَاءَالآخَرُونَفَقَامُوامَعَهُ،فَصَلَّىبِهِمْرَكْعَةً،ثُمَّسَلَّمَفَقَامَهَؤُلاءِ،فَصَلَّوْالأَنْفُسِهِمْرَكْعَةً،ثُمَّسَلَّمُواوَذَهَبُوا،فَقَامُوامَقَامَأُولَئِكَمُسْتَقْبِلِيالْعَدُوِّ،وَرَجَعَأُولَئِكَإِلَىمَرَاتِبِهِمْفَصَلَّوْا لأَنْفُسِهِمْرَكْعَةً،ثُمَّسَلَّمُوا</w:t>
      </w:r>
      <w:r w:rsidRPr="008A12C9">
        <w:rPr>
          <w:rStyle w:val="FootnoteReference"/>
          <w:rFonts w:ascii="Traditional Arabic" w:hAnsi="Traditional Arabic" w:cs="Traditional Arabic"/>
          <w:sz w:val="36"/>
          <w:szCs w:val="36"/>
          <w:rtl/>
        </w:rPr>
        <w:footnoteReference w:customMarkFollows="1" w:id="669"/>
        <w:t>(</w:t>
      </w:r>
      <w:r w:rsidR="00665F3A">
        <w:rPr>
          <w:rStyle w:val="FootnoteReference"/>
          <w:rFonts w:ascii="Traditional Arabic" w:hAnsi="Traditional Arabic" w:cs="Traditional Arabic" w:hint="cs"/>
          <w:sz w:val="36"/>
          <w:szCs w:val="36"/>
          <w:rtl/>
        </w:rPr>
        <w:t>1</w:t>
      </w:r>
      <w:r w:rsidRPr="008A12C9">
        <w:rPr>
          <w:rStyle w:val="FootnoteReference"/>
          <w:rFonts w:ascii="Traditional Arabic" w:hAnsi="Traditional Arabic" w:cs="Traditional Arabic"/>
          <w:sz w:val="36"/>
          <w:szCs w:val="36"/>
          <w:rtl/>
        </w:rPr>
        <w:t>)</w:t>
      </w:r>
      <w:r w:rsidRPr="008A12C9">
        <w:rPr>
          <w:rFonts w:ascii="Traditional Arabic" w:hAnsi="Traditional Arabic" w:cs="Traditional Arabic" w:hint="cs"/>
          <w:sz w:val="36"/>
          <w:szCs w:val="36"/>
          <w:rtl/>
        </w:rPr>
        <w:t>.وَبِهَذِهِالصِّفَةِقَالَأَبُوحَنِيفَةَ</w:t>
      </w:r>
      <w:r w:rsidR="00D9582F">
        <w:rPr>
          <w:rStyle w:val="FootnoteReference"/>
          <w:rFonts w:ascii="Traditional Arabic" w:hAnsi="Traditional Arabic" w:cs="Traditional Arabic"/>
          <w:sz w:val="36"/>
          <w:szCs w:val="36"/>
          <w:rtl/>
        </w:rPr>
        <w:footnoteReference w:customMarkFollows="1" w:id="670"/>
        <w:t>(</w:t>
      </w:r>
      <w:r w:rsidR="00665F3A">
        <w:rPr>
          <w:rStyle w:val="FootnoteReference"/>
          <w:rFonts w:ascii="Traditional Arabic" w:hAnsi="Traditional Arabic" w:cs="Traditional Arabic" w:hint="cs"/>
          <w:sz w:val="36"/>
          <w:szCs w:val="36"/>
          <w:rtl/>
        </w:rPr>
        <w:t>2</w:t>
      </w:r>
      <w:r w:rsidR="00D9582F">
        <w:rPr>
          <w:rStyle w:val="FootnoteReference"/>
          <w:rFonts w:ascii="Traditional Arabic" w:hAnsi="Traditional Arabic" w:cs="Traditional Arabic"/>
          <w:sz w:val="36"/>
          <w:szCs w:val="36"/>
          <w:rtl/>
        </w:rPr>
        <w:t>)</w:t>
      </w:r>
      <w:r w:rsidRPr="008A12C9">
        <w:rPr>
          <w:rFonts w:ascii="Traditional Arabic" w:hAnsi="Traditional Arabic" w:cs="Traditional Arabic" w:hint="cs"/>
          <w:sz w:val="36"/>
          <w:szCs w:val="36"/>
          <w:rtl/>
        </w:rPr>
        <w:t>وَأَصْحَابُهُمَاخَلاأَبَايُوسُفَعَلَىمَاتَقَدَّمَ</w:t>
      </w:r>
      <w:r w:rsidRPr="008A12C9">
        <w:rPr>
          <w:rFonts w:ascii="Traditional Arabic" w:hAnsi="Traditional Arabic" w:cs="Traditional Arabic"/>
          <w:sz w:val="36"/>
          <w:szCs w:val="36"/>
          <w:rtl/>
        </w:rPr>
        <w:t xml:space="preserve"> " .</w:t>
      </w:r>
    </w:p>
    <w:p w:rsidR="004A0BC7" w:rsidRPr="008A12C9" w:rsidRDefault="004A0BC7" w:rsidP="00665F3A">
      <w:pPr>
        <w:spacing w:line="240" w:lineRule="auto"/>
        <w:jc w:val="both"/>
        <w:rPr>
          <w:rFonts w:ascii="Traditional Arabic" w:hAnsi="Traditional Arabic" w:cs="Traditional Arabic"/>
          <w:sz w:val="36"/>
          <w:szCs w:val="36"/>
        </w:rPr>
      </w:pPr>
      <w:r w:rsidRPr="008A12C9">
        <w:rPr>
          <w:rFonts w:ascii="Traditional Arabic" w:hAnsi="Traditional Arabic" w:cs="Traditional Arabic" w:hint="cs"/>
          <w:b/>
          <w:bCs/>
          <w:sz w:val="36"/>
          <w:szCs w:val="36"/>
          <w:rtl/>
        </w:rPr>
        <w:t>وَالصِّفَةُالرَّابِعَةُ:</w:t>
      </w:r>
      <w:r w:rsidRPr="008A12C9">
        <w:rPr>
          <w:rFonts w:ascii="Traditional Arabic" w:hAnsi="Traditional Arabic" w:cs="Traditional Arabic" w:hint="cs"/>
          <w:sz w:val="36"/>
          <w:szCs w:val="36"/>
          <w:rtl/>
        </w:rPr>
        <w:t xml:space="preserve"> الْوَارِدَةُفِيحَدِيثِأَبِيعَيَّاشٍالزُّرَقِيِّقَالَ</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كُنَّامَعَرَسُولِاللَّهِ</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صَلَّىاللَّهُعَلَيْهِوَسَلَّمَ</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بِعَسَفَانَ،وَعَلَىالْمُشْرِكِينَخَالِدُبْنُالْوَلِيدِ،فَصَلَّيْنَاالظُّهْرَ،فَقَالَالْمُشْرِكُونَ</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لَقَدْأَصَبْنَاغَفْلَةًلَوْكُنَّاحَمَلْنَاعَلَيْهِمْوَهُمْفِيالصَّلاةِ،فَأَنْزَلَاللَّهُآيَةَالْقَصْرِبَيْنَالظُّهْرِوَالْعَصْرِ،فَلَمَّاحَضَرَتِالْعَصْرُقَامَرَسُولُاللَّهِ</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صَلَّىاللَّهُعَلَيْهِوَسَلَّمَ</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مُسْتَقْبِلَالْقِبْلَةِوَالْمُشْرِكُونَأَمَامَهُ،فَصَلَّىخَلْفَرَسُولِاللَّهِ</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صَلَّىاللَّهُعَلَيْهِوَسَلَّمَ</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صَفٌّوَاحِدٌ،وَصَفَّبَعْدَذَلِكَصَفٌّآخَرُ،فَرَكَعَرَسُولُاللَّهِ</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صَلَّىاللَّهُعَلَيْهِوَسَلَّمَ</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وَرَكَعُواجَمِيعًا،ثُمَّسَجَد،وَسَجَدَالصَّفُّالَّذِييَلِيهِ،وَقَامَالآخَرُيَحْرُسُونَهُمْ،فَلَمَّاصَلَّىهَؤُلاءِسَجْدَتَيْنِ،وَقَامُواسَجَدَالآخَرُونَالَّذِينَكَانُواخَلْفَهُ،ثُمَّتَأَخَّرَالصَّفُّالَّذِييَلِيهِإِلَىمَقَامِالآخَرِينَ،وَتَقَدَّمَالصَّفُّالآخَرُإِلَىمَقَامِالصَّفِّالأَوَّلِ،ثُمَّرَكَعَرَسُولُاللَّهِ</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صَلَّىاللَّهُعَلَيْهِوَسَلَّمَ</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وَرَكَعُواجَمِيعًا،ثُمَّسَجَدَوَسَجَدَالصَّفُّالَّذِييَلِيهِ،وَقَامَالآخَرُونَيَحْرُسُونَهُمْ،فَلَمَّاجَلَسَرَسُولُاللَّهِ</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صَلَّىاللَّهُعَلَيْهِوَسَلَّمَ</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وَالصَّفُّالَّذِييَلِيهِسَجَدَالآخَرُونَ،ثُمَّجَلَسُواجَمِيعًا،فَسَلَّمَبِهِمْجَمِيعًا</w:t>
      </w:r>
      <w:r w:rsidRPr="008A12C9">
        <w:rPr>
          <w:rStyle w:val="FootnoteReference"/>
          <w:rFonts w:ascii="Traditional Arabic" w:hAnsi="Traditional Arabic" w:cs="Traditional Arabic"/>
          <w:sz w:val="36"/>
          <w:szCs w:val="36"/>
          <w:rtl/>
        </w:rPr>
        <w:footnoteReference w:customMarkFollows="1" w:id="671"/>
        <w:t>(</w:t>
      </w:r>
      <w:r w:rsidR="00665F3A">
        <w:rPr>
          <w:rStyle w:val="FootnoteReference"/>
          <w:rFonts w:ascii="Traditional Arabic" w:hAnsi="Traditional Arabic" w:cs="Traditional Arabic" w:hint="cs"/>
          <w:sz w:val="36"/>
          <w:szCs w:val="36"/>
          <w:rtl/>
        </w:rPr>
        <w:t>3</w:t>
      </w:r>
      <w:r w:rsidRPr="008A12C9">
        <w:rPr>
          <w:rStyle w:val="FootnoteReference"/>
          <w:rFonts w:ascii="Traditional Arabic" w:hAnsi="Traditional Arabic" w:cs="Traditional Arabic"/>
          <w:sz w:val="36"/>
          <w:szCs w:val="36"/>
          <w:rtl/>
        </w:rPr>
        <w:t>)</w:t>
      </w:r>
      <w:r w:rsidRPr="008A12C9">
        <w:rPr>
          <w:rFonts w:ascii="Traditional Arabic" w:hAnsi="Traditional Arabic" w:cs="Traditional Arabic" w:hint="cs"/>
          <w:sz w:val="36"/>
          <w:szCs w:val="36"/>
          <w:rtl/>
        </w:rPr>
        <w:t>.</w:t>
      </w:r>
    </w:p>
    <w:p w:rsidR="004A0BC7" w:rsidRPr="008A12C9" w:rsidRDefault="004A0BC7" w:rsidP="004A0BC7">
      <w:pPr>
        <w:spacing w:line="240" w:lineRule="auto"/>
        <w:jc w:val="both"/>
        <w:rPr>
          <w:rFonts w:ascii="Traditional Arabic" w:hAnsi="Traditional Arabic" w:cs="Traditional Arabic"/>
          <w:sz w:val="36"/>
          <w:szCs w:val="36"/>
          <w:rtl/>
        </w:rPr>
      </w:pPr>
      <w:r w:rsidRPr="008A12C9">
        <w:rPr>
          <w:rFonts w:ascii="Traditional Arabic" w:hAnsi="Traditional Arabic" w:cs="Traditional Arabic" w:hint="cs"/>
          <w:sz w:val="36"/>
          <w:szCs w:val="36"/>
          <w:rtl/>
        </w:rPr>
        <w:t>وَهَذِهِالصَّلاةُصَلاهَابِعَسَفَانَوَصَلاهَايَوْمَبَنِيسُلَيْمٍ</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قَالَأَبُودَاوُدَ</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وَرُوِيَهَذَاعَنْجَابِرٍوَعَنِابْنِعَبَّاسٍوَعَنْمُجَاهِدٍ،وَعَنْأَبِيمُوسَىوَعَنْهِشَامِبْنِعُرْوَةَعَنْأَبِيهِعَنِالنَّبِيِّ</w:t>
      </w:r>
      <w:r w:rsidR="00915603">
        <w:rPr>
          <w:rFonts w:ascii="Traditional Arabic" w:hAnsi="Traditional Arabic" w:cs="Traditional Arabic" w:hint="cs"/>
          <w:sz w:val="36"/>
          <w:szCs w:val="36"/>
          <w:rtl/>
        </w:rPr>
        <w:t xml:space="preserve">- </w:t>
      </w:r>
      <w:r w:rsidRPr="008A12C9">
        <w:rPr>
          <w:rFonts w:ascii="Traditional Arabic" w:hAnsi="Traditional Arabic" w:cs="Traditional Arabic" w:hint="cs"/>
          <w:sz w:val="36"/>
          <w:szCs w:val="36"/>
          <w:rtl/>
        </w:rPr>
        <w:t>صَلَّىاللَّهُعَلَيْهِوَسَلَّمَ</w:t>
      </w:r>
      <w:r w:rsidR="00915603">
        <w:rPr>
          <w:rFonts w:ascii="Traditional Arabic" w:hAnsi="Traditional Arabic" w:cs="Traditional Arabic" w:hint="cs"/>
          <w:sz w:val="36"/>
          <w:szCs w:val="36"/>
          <w:rtl/>
        </w:rPr>
        <w:t xml:space="preserve">- </w:t>
      </w:r>
      <w:r w:rsidRPr="008A12C9">
        <w:rPr>
          <w:rFonts w:ascii="Traditional Arabic" w:hAnsi="Traditional Arabic" w:cs="Traditional Arabic"/>
          <w:sz w:val="36"/>
          <w:szCs w:val="36"/>
          <w:rtl/>
        </w:rPr>
        <w:t xml:space="preserve">. </w:t>
      </w:r>
    </w:p>
    <w:p w:rsidR="004A0BC7" w:rsidRPr="008A12C9" w:rsidRDefault="004A0BC7" w:rsidP="004A0BC7">
      <w:pPr>
        <w:spacing w:line="240" w:lineRule="auto"/>
        <w:jc w:val="both"/>
        <w:rPr>
          <w:rFonts w:ascii="Traditional Arabic" w:hAnsi="Traditional Arabic" w:cs="Traditional Arabic"/>
          <w:sz w:val="36"/>
          <w:szCs w:val="36"/>
          <w:rtl/>
        </w:rPr>
      </w:pPr>
      <w:r w:rsidRPr="008A12C9">
        <w:rPr>
          <w:rFonts w:ascii="Traditional Arabic" w:hAnsi="Traditional Arabic" w:cs="Traditional Arabic" w:hint="cs"/>
          <w:sz w:val="36"/>
          <w:szCs w:val="36"/>
          <w:rtl/>
        </w:rPr>
        <w:t>قَالَ</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وَهُوَقَوْلُالثَّوْرِيِّوَهُوَأَحْوَطُهَايُرِيدُأَنَّهُلَيْسَفِيهَذِهِالصِّفَةِكَبِيرُعَمَلٍمُخَالِفٍلأَفْعَالِالصَّلاةِالْمَعْرُوفَةِ،وَقَالَبِهَذِهِالصِّفَةِجُمْلَةٌمِنْأَصْحَابِمَالِكٍوَأَصْحَابِالشَّافِعِيِّ،وَخَرَّجَهَامُسْلِمٌعَنْجَابِرٍ،وَقَالَجَابِرٌ</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كَمَايَصْنَعُحَرَسُكُمْهَؤُلاءِبِأُمَرَائِكُمْ</w:t>
      </w:r>
      <w:r w:rsidRPr="008A12C9">
        <w:rPr>
          <w:rFonts w:ascii="Traditional Arabic" w:hAnsi="Traditional Arabic" w:cs="Traditional Arabic"/>
          <w:sz w:val="36"/>
          <w:szCs w:val="36"/>
          <w:rtl/>
        </w:rPr>
        <w:t xml:space="preserve"> . </w:t>
      </w:r>
    </w:p>
    <w:p w:rsidR="004A0BC7" w:rsidRPr="008A12C9" w:rsidRDefault="004A0BC7" w:rsidP="00665F3A">
      <w:pPr>
        <w:spacing w:line="240" w:lineRule="auto"/>
        <w:jc w:val="both"/>
        <w:rPr>
          <w:rFonts w:ascii="Traditional Arabic" w:hAnsi="Traditional Arabic" w:cs="Traditional Arabic"/>
          <w:color w:val="FF0000"/>
          <w:sz w:val="24"/>
          <w:szCs w:val="24"/>
          <w:rtl/>
        </w:rPr>
      </w:pPr>
      <w:r w:rsidRPr="008A12C9">
        <w:rPr>
          <w:rFonts w:ascii="Traditional Arabic" w:hAnsi="Traditional Arabic" w:cs="Traditional Arabic" w:hint="cs"/>
          <w:b/>
          <w:bCs/>
          <w:sz w:val="36"/>
          <w:szCs w:val="36"/>
          <w:rtl/>
        </w:rPr>
        <w:t>وَالصِّفَةُالْخَامِسَةُ</w:t>
      </w:r>
      <w:r w:rsidRPr="008A12C9">
        <w:rPr>
          <w:rFonts w:ascii="Traditional Arabic" w:hAnsi="Traditional Arabic" w:cs="Traditional Arabic"/>
          <w:b/>
          <w:bCs/>
          <w:sz w:val="36"/>
          <w:szCs w:val="36"/>
          <w:rtl/>
        </w:rPr>
        <w:t xml:space="preserve"> :</w:t>
      </w:r>
      <w:r w:rsidRPr="008A12C9">
        <w:rPr>
          <w:rFonts w:ascii="Traditional Arabic" w:hAnsi="Traditional Arabic" w:cs="Traditional Arabic" w:hint="cs"/>
          <w:sz w:val="36"/>
          <w:szCs w:val="36"/>
          <w:rtl/>
        </w:rPr>
        <w:t>الْوَارِدَةُفِيحَدِيثِحُذَيْفَةَقَالَثَعْلَبَةُبْنُزَهْدَمٍ</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كُنَّامَعَسَعِيدِبْنِالْعَاصِبِطَبَرِسْتَانَ،فَقَامَفَقَالَ</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أَيُّكُمْصَلَّىمَعَرَسُولِاللَّهِ</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صَلَّىاللَّهُعَلَيْهِوَسَلَّمَ</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 xml:space="preserve">صَلاةَالْخَوْفِ؟قَالَحُذَيْفَةُ </w:t>
      </w:r>
      <w:r w:rsidRPr="008A12C9">
        <w:rPr>
          <w:rFonts w:ascii="Traditional Arabic" w:hAnsi="Traditional Arabic" w:cs="Traditional Arabic"/>
          <w:sz w:val="36"/>
          <w:szCs w:val="36"/>
          <w:rtl/>
        </w:rPr>
        <w:t xml:space="preserve">: </w:t>
      </w:r>
      <w:r w:rsidRPr="008A12C9">
        <w:rPr>
          <w:rFonts w:ascii="Traditional Arabic" w:hAnsi="Traditional Arabic" w:cs="Traditional Arabic" w:hint="cs"/>
          <w:sz w:val="36"/>
          <w:szCs w:val="36"/>
          <w:rtl/>
        </w:rPr>
        <w:t>أَنَا،فَصَلَّىبِهَؤُلاءِرَكْعَةًوَبِهَؤُلاءِرَكْعَةًوَلَمْيَقْضُواشَيْئًا</w:t>
      </w:r>
      <w:r w:rsidRPr="008A12C9">
        <w:rPr>
          <w:rStyle w:val="FootnoteReference"/>
          <w:rFonts w:ascii="Traditional Arabic" w:hAnsi="Traditional Arabic" w:cs="Traditional Arabic"/>
          <w:sz w:val="36"/>
          <w:szCs w:val="36"/>
          <w:rtl/>
        </w:rPr>
        <w:footnoteReference w:customMarkFollows="1" w:id="672"/>
        <w:t>(</w:t>
      </w:r>
      <w:r w:rsidR="00665F3A">
        <w:rPr>
          <w:rStyle w:val="FootnoteReference"/>
          <w:rFonts w:ascii="Traditional Arabic" w:hAnsi="Traditional Arabic" w:cs="Traditional Arabic" w:hint="cs"/>
          <w:sz w:val="36"/>
          <w:szCs w:val="36"/>
          <w:rtl/>
        </w:rPr>
        <w:t>1</w:t>
      </w:r>
      <w:r w:rsidRPr="008A12C9">
        <w:rPr>
          <w:rStyle w:val="FootnoteReference"/>
          <w:rFonts w:ascii="Traditional Arabic" w:hAnsi="Traditional Arabic" w:cs="Traditional Arabic"/>
          <w:sz w:val="36"/>
          <w:szCs w:val="36"/>
          <w:rtl/>
        </w:rPr>
        <w:t>)</w:t>
      </w:r>
      <w:r w:rsidRPr="008A12C9">
        <w:rPr>
          <w:rFonts w:ascii="Traditional Arabic" w:hAnsi="Traditional Arabic" w:cs="Traditional Arabic" w:hint="cs"/>
          <w:sz w:val="36"/>
          <w:szCs w:val="36"/>
          <w:rtl/>
        </w:rPr>
        <w:t>.وَهَذَامُخَالِفٌلِلأَصْلِمُخَالَفَةًكَثِيرَةً</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وَخَرَّجَأَيْضًاعَنِابْنِعَبَّاسٍفِيمَعْنَاهُأَنَّهُقَالَ</w:t>
      </w:r>
      <w:r w:rsidRPr="008A12C9">
        <w:rPr>
          <w:rFonts w:ascii="Traditional Arabic" w:hAnsi="Traditional Arabic" w:cs="Traditional Arabic"/>
          <w:sz w:val="36"/>
          <w:szCs w:val="36"/>
          <w:rtl/>
        </w:rPr>
        <w:t xml:space="preserve"> :</w:t>
      </w:r>
      <w:r w:rsidRPr="008A12C9">
        <w:rPr>
          <w:rFonts w:ascii="Traditional Arabic" w:hAnsi="Traditional Arabic" w:cs="Traditional Arabic" w:hint="cs"/>
          <w:sz w:val="36"/>
          <w:szCs w:val="36"/>
          <w:rtl/>
        </w:rPr>
        <w:t>الصَّلاةُعَلَىلِسَانِنَبِيِّكُمْفِيالْحَضَرِأَرْبَعٌوَفِيالسَّفَرِرَكْعَتَانِوَفِيالْخَوْفِرَكْعَةٌوَاحِدَةٌ</w:t>
      </w:r>
      <w:r w:rsidRPr="008A12C9">
        <w:rPr>
          <w:rStyle w:val="FootnoteReference"/>
          <w:rFonts w:ascii="Traditional Arabic" w:hAnsi="Traditional Arabic" w:cs="Traditional Arabic"/>
          <w:sz w:val="36"/>
          <w:szCs w:val="36"/>
          <w:rtl/>
        </w:rPr>
        <w:footnoteReference w:customMarkFollows="1" w:id="673"/>
        <w:t>(</w:t>
      </w:r>
      <w:r w:rsidR="00665F3A">
        <w:rPr>
          <w:rStyle w:val="FootnoteReference"/>
          <w:rFonts w:ascii="Traditional Arabic" w:hAnsi="Traditional Arabic" w:cs="Traditional Arabic" w:hint="cs"/>
          <w:sz w:val="36"/>
          <w:szCs w:val="36"/>
          <w:rtl/>
        </w:rPr>
        <w:t>2</w:t>
      </w:r>
      <w:r w:rsidRPr="008A12C9">
        <w:rPr>
          <w:rStyle w:val="FootnoteReference"/>
          <w:rFonts w:ascii="Traditional Arabic" w:hAnsi="Traditional Arabic" w:cs="Traditional Arabic"/>
          <w:sz w:val="36"/>
          <w:szCs w:val="36"/>
          <w:rtl/>
        </w:rPr>
        <w:t>)</w:t>
      </w:r>
      <w:r w:rsidRPr="008A12C9">
        <w:rPr>
          <w:rFonts w:ascii="Traditional Arabic" w:hAnsi="Traditional Arabic" w:cs="Traditional Arabic" w:hint="cs"/>
          <w:sz w:val="36"/>
          <w:szCs w:val="36"/>
          <w:rtl/>
        </w:rPr>
        <w:t>.وَأَجَازَهَذِهِالصِّفَةَالثَّوْرِيُّ</w:t>
      </w:r>
      <w:r w:rsidRPr="008A12C9">
        <w:rPr>
          <w:rFonts w:ascii="Traditional Arabic" w:hAnsi="Traditional Arabic" w:cs="Traditional Arabic"/>
          <w:sz w:val="36"/>
          <w:szCs w:val="36"/>
          <w:rtl/>
        </w:rPr>
        <w:t xml:space="preserve"> .</w:t>
      </w:r>
    </w:p>
    <w:p w:rsidR="004A0BC7" w:rsidRPr="008A12C9" w:rsidRDefault="004A0BC7" w:rsidP="00665F3A">
      <w:pPr>
        <w:spacing w:line="240" w:lineRule="auto"/>
        <w:jc w:val="both"/>
        <w:rPr>
          <w:rFonts w:ascii="Traditional Arabic" w:hAnsi="Traditional Arabic" w:cs="Traditional Arabic"/>
          <w:color w:val="FF0000"/>
          <w:sz w:val="24"/>
          <w:szCs w:val="24"/>
          <w:rtl/>
        </w:rPr>
      </w:pPr>
      <w:r w:rsidRPr="008A12C9">
        <w:rPr>
          <w:rFonts w:ascii="Traditional Arabic" w:hAnsi="Traditional Arabic" w:cs="Traditional Arabic" w:hint="cs"/>
          <w:b/>
          <w:bCs/>
          <w:sz w:val="36"/>
          <w:szCs w:val="36"/>
          <w:rtl/>
        </w:rPr>
        <w:t>وَالصِّفَةُالسَّادِسَةُ</w:t>
      </w:r>
      <w:r w:rsidRPr="008A12C9">
        <w:rPr>
          <w:rFonts w:ascii="Traditional Arabic" w:hAnsi="Traditional Arabic" w:cs="Traditional Arabic"/>
          <w:b/>
          <w:bCs/>
          <w:sz w:val="36"/>
          <w:szCs w:val="36"/>
          <w:rtl/>
        </w:rPr>
        <w:t xml:space="preserve"> :</w:t>
      </w:r>
      <w:r w:rsidRPr="008A12C9">
        <w:rPr>
          <w:rFonts w:ascii="Traditional Arabic" w:hAnsi="Traditional Arabic" w:cs="Traditional Arabic" w:hint="cs"/>
          <w:sz w:val="36"/>
          <w:szCs w:val="36"/>
          <w:rtl/>
        </w:rPr>
        <w:t>الْوَارِدَةُفِيحَدِيثِأَبِيبَكْرَةَوَحَدِيثِجَابِرٍعَنِالنَّبِيِّ</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صَلَّىاللَّهُعَلَيْهِوَسَلَّمَ</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:أَنَّهُصَلَّىبِكُلِّطَائِفَةٍمِنَالطَّائِفَتَيْنِرَكْعَتَيْنِرَكْعَتَيْنِ</w:t>
      </w:r>
      <w:r w:rsidRPr="008A12C9">
        <w:rPr>
          <w:rStyle w:val="FootnoteReference"/>
          <w:rFonts w:ascii="Traditional Arabic" w:hAnsi="Traditional Arabic" w:cs="Traditional Arabic"/>
          <w:sz w:val="36"/>
          <w:szCs w:val="36"/>
          <w:rtl/>
        </w:rPr>
        <w:footnoteReference w:customMarkFollows="1" w:id="674"/>
        <w:t>(</w:t>
      </w:r>
      <w:r w:rsidR="00665F3A">
        <w:rPr>
          <w:rStyle w:val="FootnoteReference"/>
          <w:rFonts w:ascii="Traditional Arabic" w:hAnsi="Traditional Arabic" w:cs="Traditional Arabic" w:hint="cs"/>
          <w:sz w:val="36"/>
          <w:szCs w:val="36"/>
          <w:rtl/>
        </w:rPr>
        <w:t>3</w:t>
      </w:r>
      <w:r w:rsidRPr="008A12C9">
        <w:rPr>
          <w:rStyle w:val="FootnoteReference"/>
          <w:rFonts w:ascii="Traditional Arabic" w:hAnsi="Traditional Arabic" w:cs="Traditional Arabic"/>
          <w:sz w:val="36"/>
          <w:szCs w:val="36"/>
          <w:rtl/>
        </w:rPr>
        <w:t>)</w:t>
      </w:r>
      <w:r w:rsidRPr="008A12C9">
        <w:rPr>
          <w:rFonts w:ascii="Traditional Arabic" w:hAnsi="Traditional Arabic" w:cs="Traditional Arabic" w:hint="cs"/>
          <w:sz w:val="36"/>
          <w:szCs w:val="36"/>
          <w:rtl/>
        </w:rPr>
        <w:t>.،وَبِهِكَانَيُفْتِيالْحَسَنُ،وَفِيهِدَلِيلٌعَلَىاخْتِلافِنِيَّةِالإِمَامِوَالْمَأْمُومِلِكَوْنِهِمُتِمًّا،وَهُمْمُقْصِرُونَ،خَرَّجَهُمُسْلِمٌعَنْجَابِرٍ</w:t>
      </w:r>
      <w:r w:rsidRPr="008A12C9">
        <w:rPr>
          <w:rFonts w:ascii="Traditional Arabic" w:hAnsi="Traditional Arabic" w:cs="Traditional Arabic"/>
          <w:sz w:val="36"/>
          <w:szCs w:val="36"/>
          <w:rtl/>
        </w:rPr>
        <w:t xml:space="preserve">  . </w:t>
      </w:r>
    </w:p>
    <w:p w:rsidR="004A0BC7" w:rsidRPr="008A12C9" w:rsidRDefault="004A0BC7" w:rsidP="00665F3A">
      <w:pPr>
        <w:spacing w:after="0" w:line="240" w:lineRule="auto"/>
        <w:jc w:val="both"/>
        <w:rPr>
          <w:rFonts w:ascii="Traditional Arabic" w:hAnsi="Traditional Arabic" w:cs="Traditional Arabic"/>
          <w:color w:val="FF0000"/>
          <w:sz w:val="24"/>
          <w:szCs w:val="24"/>
          <w:rtl/>
        </w:rPr>
      </w:pPr>
      <w:r w:rsidRPr="008A12C9">
        <w:rPr>
          <w:rFonts w:ascii="Traditional Arabic" w:hAnsi="Traditional Arabic" w:cs="Traditional Arabic" w:hint="cs"/>
          <w:b/>
          <w:bCs/>
          <w:sz w:val="36"/>
          <w:szCs w:val="36"/>
          <w:rtl/>
        </w:rPr>
        <w:t>وَالصِّفَةُالسَّابِعَةُ</w:t>
      </w:r>
      <w:r w:rsidRPr="008A12C9">
        <w:rPr>
          <w:rFonts w:ascii="Traditional Arabic" w:hAnsi="Traditional Arabic" w:cs="Traditional Arabic"/>
          <w:b/>
          <w:bCs/>
          <w:sz w:val="36"/>
          <w:szCs w:val="36"/>
          <w:rtl/>
        </w:rPr>
        <w:t xml:space="preserve"> :</w:t>
      </w:r>
      <w:r w:rsidRPr="008A12C9">
        <w:rPr>
          <w:rFonts w:ascii="Traditional Arabic" w:hAnsi="Traditional Arabic" w:cs="Traditional Arabic" w:hint="cs"/>
          <w:sz w:val="36"/>
          <w:szCs w:val="36"/>
          <w:rtl/>
        </w:rPr>
        <w:t>الْوَارِدَةُفِيحَدِيثِابْنِعُمَرَعَنِالنَّبِيِّ</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عَلَيْهِالصَّلَاةُوَالسَّلَامُ</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أَنَّهُكَانَإِذَاسُئِلَعَنْصَلاةِالْخَوْفِقَالَ</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يَتَقَدَّمُالإِمَامُ،وَطَائِفَةٌمِنَالنَّاسِ،فَيُصَلِّيبِهِمْرَكْعَةً</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وَتَكُونُطَائِفَةٌمِنْهُمْبَيْنَهُوَبَيْنَالْعَدُوِّلَمْيُصَلُّوا،فَإِذَاصَلَّىالَّذِينَمَعَهُرَكْعَةًاسْتَأْخَرُوامَكَانَالَّذِينَلَمْيُصَلُّوامَعَهُوَلايُسَلِّمُونَ،وَيَتَقَدَّمُالَّذِينَلَمْيُصَلُّوا،فَيُصَلُّونَمَعَهُرَكْعَةً،ثُمَّيَنْصَرِفُالإِمَامُوَقَدْصَلَّىرَكْعَتَيْنِتَتَقَدَّمُكُلُّوَاحِدَةٍمِنَالطَّائِفَتَيْنِفَيُصَلُّونَلأَنْفُسِهِمْرَكْعَةًرَكْعَةًبَعْدَأَنْيَنْصَرِفَالإِمَامُفَتَكُونُكُلُّوَاحِدَةٍمِنَالطَّائِفَتَيْنِقَدْصَلَّتْرَكْعَتَيْنِ،فَإِنْكَانَخَوْفٌأَشَدُّمِنْذَلِكَصَلَّوْارِجَالاقِيَامًاعَلَىأَقْدَامِهِمْ،أَوْرُكْبَانًامُسْتَقْبِلِيالْقِبْلَةَأَوْغَيْرَمُسْتَقْبِلِيهَا</w:t>
      </w:r>
      <w:r w:rsidRPr="008A12C9">
        <w:rPr>
          <w:rStyle w:val="FootnoteReference"/>
          <w:rFonts w:ascii="Traditional Arabic" w:hAnsi="Traditional Arabic" w:cs="Traditional Arabic"/>
          <w:sz w:val="36"/>
          <w:szCs w:val="36"/>
          <w:rtl/>
        </w:rPr>
        <w:footnoteReference w:customMarkFollows="1" w:id="675"/>
        <w:t>(</w:t>
      </w:r>
      <w:r w:rsidR="00665F3A">
        <w:rPr>
          <w:rStyle w:val="FootnoteReference"/>
          <w:rFonts w:ascii="Traditional Arabic" w:hAnsi="Traditional Arabic" w:cs="Traditional Arabic" w:hint="cs"/>
          <w:sz w:val="36"/>
          <w:szCs w:val="36"/>
          <w:rtl/>
        </w:rPr>
        <w:t>1</w:t>
      </w:r>
      <w:r w:rsidRPr="008A12C9">
        <w:rPr>
          <w:rStyle w:val="FootnoteReference"/>
          <w:rFonts w:ascii="Traditional Arabic" w:hAnsi="Traditional Arabic" w:cs="Traditional Arabic"/>
          <w:sz w:val="36"/>
          <w:szCs w:val="36"/>
          <w:rtl/>
        </w:rPr>
        <w:t>)</w:t>
      </w:r>
      <w:r w:rsidRPr="008A12C9">
        <w:rPr>
          <w:rFonts w:ascii="Traditional Arabic" w:hAnsi="Traditional Arabic" w:cs="Traditional Arabic" w:hint="cs"/>
          <w:sz w:val="36"/>
          <w:szCs w:val="36"/>
          <w:rtl/>
        </w:rPr>
        <w:t>،وَمِمَّنْقَالَبِهَذِهِالصِّفَةِأَشْهَبُعَنْمَالِكٍوَجَمَاعَةٌ</w:t>
      </w:r>
      <w:r w:rsidRPr="008A12C9">
        <w:rPr>
          <w:rFonts w:ascii="Traditional Arabic" w:hAnsi="Traditional Arabic" w:cs="Traditional Arabic"/>
          <w:sz w:val="36"/>
          <w:szCs w:val="36"/>
          <w:rtl/>
        </w:rPr>
        <w:t xml:space="preserve"> . </w:t>
      </w:r>
    </w:p>
    <w:p w:rsidR="004A0BC7" w:rsidRPr="008A12C9" w:rsidRDefault="004A0BC7" w:rsidP="004A0BC7">
      <w:pPr>
        <w:spacing w:before="240" w:line="240" w:lineRule="auto"/>
        <w:jc w:val="both"/>
        <w:rPr>
          <w:rFonts w:ascii="Traditional Arabic" w:hAnsi="Traditional Arabic" w:cs="Traditional Arabic"/>
          <w:sz w:val="36"/>
          <w:szCs w:val="36"/>
          <w:rtl/>
        </w:rPr>
      </w:pPr>
      <w:r w:rsidRPr="008A12C9">
        <w:rPr>
          <w:rFonts w:ascii="Traditional Arabic" w:hAnsi="Traditional Arabic" w:cs="Traditional Arabic" w:hint="cs"/>
          <w:sz w:val="36"/>
          <w:szCs w:val="36"/>
          <w:rtl/>
        </w:rPr>
        <w:t>وَقَالَأَبُوعُمَرَ</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الْحُجَّةُلِمَنْقَالَبِحَدِيثِابْنِعُمَرَهَذَاأَنَّهُوَرَدَبِنَقْلِالأَئِمَّةِأَهْلِالْمَدِينَةِوَهُمُالْحُجَّةُفِيالنَّقْلِعَلَىمَنْخَالَفَهُمْ،وَهِيَأَيْضًامَعَهَذَاأَشْبَهُبِالأُصُولِلأَنَّالطَّائِفَةَالأُولَىوَالثَّانِيَةَلَمْيَقْضُواالرَّكْعَةَإِلابَعْدَخُرُوجِرَسُولِاللَّهِ</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صَلَّىاللَّهُعَلَيْهِوَسَلَّمَ</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عنالصَّلاةِوَهُوَالْمَعْرُوفُمِنْسُنَّةِالْقَضَاءِالْمُجْتَمَعِعَلَيْهَافِيسَائِرِالصَّلَوَاتِ،وَأَكْثَرُالْعُلَمَاءِعَلَىمَاجَاءَفِيهَذَاالْحَدِيثِمِنْأَنَّهُإِذَااشْتَدَّالْخَوْفُجَازَأَنْيُصَلُّوامُسْتَقْبِلِيالْقِبْلَةَوَغَيْرَمُسْتَقْبِلِيهَا،وَإِيمَاءًمِنْغَيْرِرُكُوعٍوَلاسُجُودٍ</w:t>
      </w:r>
      <w:r w:rsidRPr="008A12C9">
        <w:rPr>
          <w:rFonts w:ascii="Traditional Arabic" w:hAnsi="Traditional Arabic" w:cs="Traditional Arabic"/>
          <w:sz w:val="36"/>
          <w:szCs w:val="36"/>
          <w:rtl/>
        </w:rPr>
        <w:t xml:space="preserve"> . </w:t>
      </w:r>
    </w:p>
    <w:p w:rsidR="008A12C9" w:rsidRPr="008A12C9" w:rsidRDefault="004A0BC7" w:rsidP="00665F3A">
      <w:pPr>
        <w:spacing w:line="240" w:lineRule="auto"/>
        <w:jc w:val="both"/>
        <w:rPr>
          <w:rFonts w:ascii="Traditional Arabic" w:hAnsi="Traditional Arabic" w:cs="Traditional Arabic"/>
          <w:sz w:val="36"/>
          <w:szCs w:val="36"/>
          <w:rtl/>
        </w:rPr>
      </w:pPr>
      <w:r w:rsidRPr="008A12C9">
        <w:rPr>
          <w:rFonts w:ascii="Traditional Arabic" w:hAnsi="Traditional Arabic" w:cs="Traditional Arabic" w:hint="cs"/>
          <w:sz w:val="36"/>
          <w:szCs w:val="36"/>
          <w:rtl/>
        </w:rPr>
        <w:t>وَخَالَفَفِيذَلِكَأَبُوحَنِيفَةَ</w:t>
      </w:r>
      <w:r w:rsidR="00D9582F">
        <w:rPr>
          <w:rStyle w:val="FootnoteReference"/>
          <w:rFonts w:ascii="Traditional Arabic" w:hAnsi="Traditional Arabic" w:cs="Traditional Arabic"/>
          <w:sz w:val="36"/>
          <w:szCs w:val="36"/>
          <w:rtl/>
        </w:rPr>
        <w:footnoteReference w:customMarkFollows="1" w:id="676"/>
        <w:t>(</w:t>
      </w:r>
      <w:r w:rsidR="00665F3A">
        <w:rPr>
          <w:rStyle w:val="FootnoteReference"/>
          <w:rFonts w:ascii="Traditional Arabic" w:hAnsi="Traditional Arabic" w:cs="Traditional Arabic" w:hint="cs"/>
          <w:sz w:val="36"/>
          <w:szCs w:val="36"/>
          <w:rtl/>
        </w:rPr>
        <w:t>2</w:t>
      </w:r>
      <w:r w:rsidR="00D9582F">
        <w:rPr>
          <w:rStyle w:val="FootnoteReference"/>
          <w:rFonts w:ascii="Traditional Arabic" w:hAnsi="Traditional Arabic" w:cs="Traditional Arabic"/>
          <w:sz w:val="36"/>
          <w:szCs w:val="36"/>
          <w:rtl/>
        </w:rPr>
        <w:t>)</w:t>
      </w:r>
      <w:r w:rsidRPr="008A12C9">
        <w:rPr>
          <w:rFonts w:ascii="Traditional Arabic" w:hAnsi="Traditional Arabic" w:cs="Traditional Arabic" w:hint="cs"/>
          <w:sz w:val="36"/>
          <w:szCs w:val="36"/>
          <w:rtl/>
        </w:rPr>
        <w:t>قَالَ</w:t>
      </w:r>
      <w:r w:rsidRPr="008A12C9">
        <w:rPr>
          <w:rFonts w:ascii="Traditional Arabic" w:hAnsi="Traditional Arabic" w:cs="Traditional Arabic"/>
          <w:sz w:val="36"/>
          <w:szCs w:val="36"/>
          <w:rtl/>
        </w:rPr>
        <w:t xml:space="preserve"> : </w:t>
      </w:r>
      <w:r w:rsidRPr="008A12C9">
        <w:rPr>
          <w:rFonts w:ascii="Traditional Arabic" w:hAnsi="Traditional Arabic" w:cs="Traditional Arabic" w:hint="cs"/>
          <w:sz w:val="36"/>
          <w:szCs w:val="36"/>
          <w:rtl/>
        </w:rPr>
        <w:t>لايُصَلِّيالْخَائِفُإِلاإِلَىالْقِبْلَةِ،وَلايُصَلِّيأَحَدٌفِيحَالِالْمُسَايَفَةِ</w:t>
      </w:r>
      <w:r w:rsidRPr="008A12C9">
        <w:rPr>
          <w:rStyle w:val="FootnoteReference"/>
          <w:rFonts w:ascii="Traditional Arabic" w:hAnsi="Traditional Arabic" w:cs="Traditional Arabic"/>
          <w:sz w:val="36"/>
          <w:szCs w:val="36"/>
          <w:rtl/>
        </w:rPr>
        <w:footnoteReference w:customMarkFollows="1" w:id="677"/>
        <w:t>(</w:t>
      </w:r>
      <w:r w:rsidR="00665F3A">
        <w:rPr>
          <w:rStyle w:val="FootnoteReference"/>
          <w:rFonts w:ascii="Traditional Arabic" w:hAnsi="Traditional Arabic" w:cs="Traditional Arabic" w:hint="cs"/>
          <w:sz w:val="36"/>
          <w:szCs w:val="36"/>
          <w:rtl/>
        </w:rPr>
        <w:t>3</w:t>
      </w:r>
      <w:r w:rsidRPr="008A12C9">
        <w:rPr>
          <w:rStyle w:val="FootnoteReference"/>
          <w:rFonts w:ascii="Traditional Arabic" w:hAnsi="Traditional Arabic" w:cs="Traditional Arabic"/>
          <w:sz w:val="36"/>
          <w:szCs w:val="36"/>
          <w:rtl/>
        </w:rPr>
        <w:t>)</w:t>
      </w:r>
      <w:r w:rsidRPr="008A12C9">
        <w:rPr>
          <w:rFonts w:ascii="Traditional Arabic" w:hAnsi="Traditional Arabic" w:cs="Traditional Arabic"/>
          <w:sz w:val="36"/>
          <w:szCs w:val="36"/>
          <w:rtl/>
        </w:rPr>
        <w:t xml:space="preserve"> .</w:t>
      </w:r>
    </w:p>
    <w:p w:rsidR="00C35E67" w:rsidRDefault="00C35E67" w:rsidP="004A0BC7">
      <w:pPr>
        <w:spacing w:after="0" w:line="240" w:lineRule="auto"/>
        <w:jc w:val="both"/>
        <w:rPr>
          <w:rFonts w:ascii="Traditional Arabic" w:hAnsi="Traditional Arabic" w:cs="Traditional Arabic"/>
          <w:b/>
          <w:bCs/>
          <w:sz w:val="36"/>
          <w:szCs w:val="36"/>
          <w:rtl/>
        </w:rPr>
      </w:pPr>
    </w:p>
    <w:p w:rsidR="00C35E67" w:rsidRDefault="00C35E67" w:rsidP="004A0BC7">
      <w:pPr>
        <w:spacing w:after="0" w:line="240" w:lineRule="auto"/>
        <w:jc w:val="both"/>
        <w:rPr>
          <w:rFonts w:ascii="Traditional Arabic" w:hAnsi="Traditional Arabic" w:cs="Traditional Arabic"/>
          <w:b/>
          <w:bCs/>
          <w:sz w:val="36"/>
          <w:szCs w:val="36"/>
          <w:rtl/>
        </w:rPr>
      </w:pPr>
    </w:p>
    <w:p w:rsidR="004A0BC7" w:rsidRDefault="004A0BC7" w:rsidP="004A0BC7">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الراجح في المسألة</w:t>
      </w:r>
    </w:p>
    <w:p w:rsidR="004A0BC7" w:rsidRPr="00AA6FD7" w:rsidRDefault="004A0BC7" w:rsidP="004A0BC7">
      <w:pPr>
        <w:spacing w:after="0" w:line="240" w:lineRule="auto"/>
        <w:jc w:val="both"/>
        <w:rPr>
          <w:rFonts w:ascii="Traditional Arabic" w:hAnsi="Traditional Arabic" w:cs="Traditional Arabic"/>
          <w:sz w:val="36"/>
          <w:szCs w:val="36"/>
          <w:rtl/>
        </w:rPr>
      </w:pPr>
      <w:r w:rsidRPr="00AA6FD7">
        <w:rPr>
          <w:rFonts w:ascii="Traditional Arabic" w:hAnsi="Traditional Arabic" w:cs="Traditional Arabic" w:hint="cs"/>
          <w:sz w:val="36"/>
          <w:szCs w:val="36"/>
          <w:rtl/>
        </w:rPr>
        <w:t xml:space="preserve">والراجح في مسألة صفة صلاة الخوف </w:t>
      </w:r>
      <w:r>
        <w:rPr>
          <w:rFonts w:ascii="Traditional Arabic" w:hAnsi="Traditional Arabic" w:cs="Traditional Arabic" w:hint="cs"/>
          <w:sz w:val="36"/>
          <w:szCs w:val="36"/>
          <w:rtl/>
        </w:rPr>
        <w:t xml:space="preserve">أنه </w:t>
      </w:r>
      <w:r w:rsidRPr="0000410A">
        <w:rPr>
          <w:rFonts w:ascii="Traditional Arabic" w:hAnsi="Traditional Arabic" w:cs="Traditional Arabic" w:hint="cs"/>
          <w:b/>
          <w:bCs/>
          <w:sz w:val="36"/>
          <w:szCs w:val="36"/>
          <w:rtl/>
        </w:rPr>
        <w:t>يجوز العمل بكل ما صح من هذه الأحاديث</w:t>
      </w:r>
      <w:r>
        <w:rPr>
          <w:rFonts w:ascii="Traditional Arabic" w:hAnsi="Traditional Arabic" w:cs="Traditional Arabic" w:hint="cs"/>
          <w:sz w:val="36"/>
          <w:szCs w:val="36"/>
          <w:rtl/>
        </w:rPr>
        <w:t xml:space="preserve"> ، وعلى الإمام أن يتخير أرفقها بمن معه من المسلمين ، وهذا القول أفضل ما قيل حول اختلاف الروايات </w:t>
      </w:r>
      <w:r w:rsidR="00D9582F">
        <w:rPr>
          <w:rFonts w:ascii="Traditional Arabic" w:hAnsi="Traditional Arabic" w:cs="Traditional Arabic" w:hint="cs"/>
          <w:sz w:val="36"/>
          <w:szCs w:val="36"/>
          <w:rtl/>
        </w:rPr>
        <w:t xml:space="preserve">، لأن </w:t>
      </w:r>
      <w:r>
        <w:rPr>
          <w:rFonts w:ascii="Traditional Arabic" w:hAnsi="Traditional Arabic" w:cs="Traditional Arabic" w:hint="cs"/>
          <w:sz w:val="36"/>
          <w:szCs w:val="36"/>
          <w:rtl/>
        </w:rPr>
        <w:t xml:space="preserve">فيه إعمال لجميع الأحاديث التي صحت من حديث رسول الله </w:t>
      </w:r>
      <w:r w:rsidR="0091560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صلى الله عليه وسلم</w:t>
      </w:r>
      <w:r w:rsidR="0091560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وفيه رفق بالمسلمين .</w:t>
      </w:r>
    </w:p>
    <w:p w:rsidR="004A0BC7" w:rsidRPr="007A2568" w:rsidRDefault="004A0BC7" w:rsidP="00665F3A">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ابن رشد الحفيد : </w:t>
      </w:r>
      <w:r w:rsidRPr="00326267">
        <w:rPr>
          <w:rFonts w:ascii="Traditional Arabic" w:hAnsi="Traditional Arabic" w:cs="Traditional Arabic" w:hint="cs"/>
          <w:sz w:val="36"/>
          <w:szCs w:val="36"/>
          <w:rtl/>
        </w:rPr>
        <w:t>وَسَبَبُالْخِلافِفِيذَلِكَمُخَالَفَةُهَذَاالْفِعْلِلِلأُصُولِ،وَقَدْرَأَىقَوْمٌأَنَّهَذِهِالصِّفَاتِكُلَّهَاجَائِزَةٌ،وَأَنَّلِلْمُكَلَّفِأَنْيُصَلِّيَأَيَّتَهَاأَحَبَّ،وَقَدْقِيلَ</w:t>
      </w:r>
      <w:r w:rsidRPr="00326267">
        <w:rPr>
          <w:rFonts w:ascii="Traditional Arabic" w:hAnsi="Traditional Arabic" w:cs="Traditional Arabic"/>
          <w:sz w:val="36"/>
          <w:szCs w:val="36"/>
          <w:rtl/>
        </w:rPr>
        <w:t xml:space="preserve"> : </w:t>
      </w:r>
      <w:r w:rsidRPr="00326267">
        <w:rPr>
          <w:rFonts w:ascii="Traditional Arabic" w:hAnsi="Traditional Arabic" w:cs="Traditional Arabic" w:hint="cs"/>
          <w:sz w:val="36"/>
          <w:szCs w:val="36"/>
          <w:rtl/>
        </w:rPr>
        <w:t>إِنَّهَذَاالاخْتِلافَإِنَّمَاكَانَبِحَسَبِاخْتِلافِالْمَوَاطِنِ</w:t>
      </w:r>
      <w:r>
        <w:rPr>
          <w:rStyle w:val="FootnoteReference"/>
          <w:rFonts w:ascii="Traditional Arabic" w:hAnsi="Traditional Arabic" w:cs="Traditional Arabic"/>
          <w:sz w:val="36"/>
          <w:szCs w:val="36"/>
          <w:rtl/>
        </w:rPr>
        <w:footnoteReference w:customMarkFollows="1" w:id="678"/>
        <w:t>(</w:t>
      </w:r>
      <w:r w:rsidR="00665F3A">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326267">
        <w:rPr>
          <w:rFonts w:ascii="Traditional Arabic" w:hAnsi="Traditional Arabic" w:cs="Traditional Arabic"/>
          <w:sz w:val="36"/>
          <w:szCs w:val="36"/>
          <w:rtl/>
        </w:rPr>
        <w:t xml:space="preserve"> .</w:t>
      </w:r>
    </w:p>
    <w:p w:rsidR="00EC40C6" w:rsidRPr="00C649B8" w:rsidRDefault="00287149" w:rsidP="00C649B8">
      <w:pPr>
        <w:spacing w:line="240" w:lineRule="auto"/>
        <w:jc w:val="center"/>
        <w:rPr>
          <w:rFonts w:ascii="Traditional Arabic" w:hAnsi="Traditional Arabic" w:cs="Traditional Arabic"/>
          <w:sz w:val="36"/>
          <w:szCs w:val="36"/>
          <w:rtl/>
        </w:rPr>
      </w:pPr>
      <w:r w:rsidRPr="00287149">
        <w:rPr>
          <w:rFonts w:ascii="Traditional Arabic" w:hAnsi="Traditional Arabic" w:cs="Traditional Arabic" w:hint="cs"/>
          <w:sz w:val="36"/>
          <w:szCs w:val="36"/>
          <w:rtl/>
        </w:rPr>
        <w:t>والله أعلم ،،،</w:t>
      </w:r>
    </w:p>
    <w:p w:rsidR="00C35E67" w:rsidRDefault="00C35E67" w:rsidP="004A0BC7">
      <w:pPr>
        <w:autoSpaceDE w:val="0"/>
        <w:autoSpaceDN w:val="0"/>
        <w:adjustRightInd w:val="0"/>
        <w:spacing w:line="240" w:lineRule="auto"/>
        <w:jc w:val="both"/>
        <w:rPr>
          <w:rFonts w:ascii="Traditional Arabic" w:hAnsi="Traditional Arabic" w:cs="PT Bold Heading"/>
          <w:color w:val="000000"/>
          <w:sz w:val="32"/>
          <w:szCs w:val="32"/>
          <w:rtl/>
        </w:rPr>
      </w:pPr>
    </w:p>
    <w:p w:rsidR="00C35E67" w:rsidRDefault="00C35E67" w:rsidP="004A0BC7">
      <w:pPr>
        <w:autoSpaceDE w:val="0"/>
        <w:autoSpaceDN w:val="0"/>
        <w:adjustRightInd w:val="0"/>
        <w:spacing w:line="240" w:lineRule="auto"/>
        <w:jc w:val="both"/>
        <w:rPr>
          <w:rFonts w:ascii="Traditional Arabic" w:hAnsi="Traditional Arabic" w:cs="PT Bold Heading"/>
          <w:color w:val="000000"/>
          <w:sz w:val="32"/>
          <w:szCs w:val="32"/>
          <w:rtl/>
        </w:rPr>
      </w:pPr>
    </w:p>
    <w:p w:rsidR="00C35E67" w:rsidRDefault="00C35E67" w:rsidP="004A0BC7">
      <w:pPr>
        <w:autoSpaceDE w:val="0"/>
        <w:autoSpaceDN w:val="0"/>
        <w:adjustRightInd w:val="0"/>
        <w:spacing w:line="240" w:lineRule="auto"/>
        <w:jc w:val="both"/>
        <w:rPr>
          <w:rFonts w:ascii="Traditional Arabic" w:hAnsi="Traditional Arabic" w:cs="PT Bold Heading"/>
          <w:color w:val="000000"/>
          <w:sz w:val="32"/>
          <w:szCs w:val="32"/>
          <w:rtl/>
        </w:rPr>
      </w:pPr>
    </w:p>
    <w:p w:rsidR="00C35E67" w:rsidRDefault="00C35E67" w:rsidP="004A0BC7">
      <w:pPr>
        <w:autoSpaceDE w:val="0"/>
        <w:autoSpaceDN w:val="0"/>
        <w:adjustRightInd w:val="0"/>
        <w:spacing w:line="240" w:lineRule="auto"/>
        <w:jc w:val="both"/>
        <w:rPr>
          <w:rFonts w:ascii="Traditional Arabic" w:hAnsi="Traditional Arabic" w:cs="PT Bold Heading"/>
          <w:color w:val="000000"/>
          <w:sz w:val="32"/>
          <w:szCs w:val="32"/>
          <w:rtl/>
        </w:rPr>
      </w:pPr>
    </w:p>
    <w:p w:rsidR="00C35E67" w:rsidRDefault="00C35E67" w:rsidP="004A0BC7">
      <w:pPr>
        <w:autoSpaceDE w:val="0"/>
        <w:autoSpaceDN w:val="0"/>
        <w:adjustRightInd w:val="0"/>
        <w:spacing w:line="240" w:lineRule="auto"/>
        <w:jc w:val="both"/>
        <w:rPr>
          <w:rFonts w:ascii="Traditional Arabic" w:hAnsi="Traditional Arabic" w:cs="PT Bold Heading"/>
          <w:color w:val="000000"/>
          <w:sz w:val="32"/>
          <w:szCs w:val="32"/>
          <w:rtl/>
        </w:rPr>
      </w:pPr>
    </w:p>
    <w:p w:rsidR="00C35E67" w:rsidRDefault="00C35E67" w:rsidP="004A0BC7">
      <w:pPr>
        <w:autoSpaceDE w:val="0"/>
        <w:autoSpaceDN w:val="0"/>
        <w:adjustRightInd w:val="0"/>
        <w:spacing w:line="240" w:lineRule="auto"/>
        <w:jc w:val="both"/>
        <w:rPr>
          <w:rFonts w:ascii="Traditional Arabic" w:hAnsi="Traditional Arabic" w:cs="PT Bold Heading"/>
          <w:color w:val="000000"/>
          <w:sz w:val="32"/>
          <w:szCs w:val="32"/>
          <w:rtl/>
        </w:rPr>
      </w:pPr>
    </w:p>
    <w:p w:rsidR="00C35E67" w:rsidRDefault="00C35E67" w:rsidP="004A0BC7">
      <w:pPr>
        <w:autoSpaceDE w:val="0"/>
        <w:autoSpaceDN w:val="0"/>
        <w:adjustRightInd w:val="0"/>
        <w:spacing w:line="240" w:lineRule="auto"/>
        <w:jc w:val="both"/>
        <w:rPr>
          <w:rFonts w:ascii="Traditional Arabic" w:hAnsi="Traditional Arabic" w:cs="PT Bold Heading"/>
          <w:color w:val="000000"/>
          <w:sz w:val="32"/>
          <w:szCs w:val="32"/>
          <w:rtl/>
        </w:rPr>
      </w:pPr>
    </w:p>
    <w:p w:rsidR="00C35E67" w:rsidRDefault="00C35E67" w:rsidP="004A0BC7">
      <w:pPr>
        <w:autoSpaceDE w:val="0"/>
        <w:autoSpaceDN w:val="0"/>
        <w:adjustRightInd w:val="0"/>
        <w:spacing w:line="240" w:lineRule="auto"/>
        <w:jc w:val="both"/>
        <w:rPr>
          <w:rFonts w:ascii="Traditional Arabic" w:hAnsi="Traditional Arabic" w:cs="PT Bold Heading"/>
          <w:color w:val="000000"/>
          <w:sz w:val="32"/>
          <w:szCs w:val="32"/>
          <w:rtl/>
        </w:rPr>
      </w:pPr>
    </w:p>
    <w:p w:rsidR="00C35E67" w:rsidRDefault="00C35E67" w:rsidP="004A0BC7">
      <w:pPr>
        <w:autoSpaceDE w:val="0"/>
        <w:autoSpaceDN w:val="0"/>
        <w:adjustRightInd w:val="0"/>
        <w:spacing w:line="240" w:lineRule="auto"/>
        <w:jc w:val="both"/>
        <w:rPr>
          <w:rFonts w:ascii="Traditional Arabic" w:hAnsi="Traditional Arabic" w:cs="PT Bold Heading"/>
          <w:color w:val="000000"/>
          <w:sz w:val="32"/>
          <w:szCs w:val="32"/>
          <w:rtl/>
        </w:rPr>
      </w:pPr>
    </w:p>
    <w:p w:rsidR="00C35E67" w:rsidRDefault="00C35E67" w:rsidP="004A0BC7">
      <w:pPr>
        <w:autoSpaceDE w:val="0"/>
        <w:autoSpaceDN w:val="0"/>
        <w:adjustRightInd w:val="0"/>
        <w:spacing w:line="240" w:lineRule="auto"/>
        <w:jc w:val="both"/>
        <w:rPr>
          <w:rFonts w:ascii="Traditional Arabic" w:hAnsi="Traditional Arabic" w:cs="PT Bold Heading"/>
          <w:color w:val="000000"/>
          <w:sz w:val="32"/>
          <w:szCs w:val="32"/>
          <w:rtl/>
        </w:rPr>
      </w:pPr>
    </w:p>
    <w:p w:rsidR="004A0BC7" w:rsidRDefault="004A0BC7" w:rsidP="004A0BC7">
      <w:pPr>
        <w:autoSpaceDE w:val="0"/>
        <w:autoSpaceDN w:val="0"/>
        <w:adjustRightInd w:val="0"/>
        <w:spacing w:line="240" w:lineRule="auto"/>
        <w:jc w:val="both"/>
        <w:rPr>
          <w:rFonts w:ascii="Traditional Arabic" w:hAnsi="Traditional Arabic" w:cs="PT Bold Heading"/>
          <w:color w:val="000000"/>
          <w:sz w:val="32"/>
          <w:szCs w:val="32"/>
          <w:rtl/>
        </w:rPr>
      </w:pPr>
      <w:r w:rsidRPr="00A0590F">
        <w:rPr>
          <w:rFonts w:ascii="Traditional Arabic" w:hAnsi="Traditional Arabic" w:cs="PT Bold Heading" w:hint="cs"/>
          <w:color w:val="000000"/>
          <w:sz w:val="32"/>
          <w:szCs w:val="32"/>
          <w:rtl/>
        </w:rPr>
        <w:t xml:space="preserve">المبحث </w:t>
      </w:r>
      <w:r>
        <w:rPr>
          <w:rFonts w:ascii="Traditional Arabic" w:hAnsi="Traditional Arabic" w:cs="PT Bold Heading" w:hint="cs"/>
          <w:color w:val="000000"/>
          <w:sz w:val="32"/>
          <w:szCs w:val="32"/>
          <w:rtl/>
        </w:rPr>
        <w:t xml:space="preserve">السابع عشر : ألفاظ التشهد </w:t>
      </w:r>
    </w:p>
    <w:p w:rsidR="004A0BC7" w:rsidRPr="00B95DD8" w:rsidRDefault="004A0BC7" w:rsidP="004A0BC7">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B95DD8">
        <w:rPr>
          <w:rFonts w:ascii="Traditional Arabic" w:hAnsi="Traditional Arabic" w:cs="Traditional Arabic"/>
          <w:b/>
          <w:bCs/>
          <w:color w:val="000000"/>
          <w:sz w:val="36"/>
          <w:szCs w:val="36"/>
          <w:rtl/>
        </w:rPr>
        <w:t>(التحيّات للّهِ والصلواتُ والطيِّبات)</w:t>
      </w:r>
    </w:p>
    <w:p w:rsidR="004A0BC7" w:rsidRPr="009A3EFB" w:rsidRDefault="00200FE5" w:rsidP="004A0BC7">
      <w:pPr>
        <w:autoSpaceDE w:val="0"/>
        <w:autoSpaceDN w:val="0"/>
        <w:adjustRightInd w:val="0"/>
        <w:spacing w:after="0" w:line="240" w:lineRule="auto"/>
        <w:jc w:val="both"/>
        <w:rPr>
          <w:rFonts w:ascii="Traditional Arabic" w:hAnsi="Traditional Arabic" w:cs="Traditional Arabic"/>
          <w:color w:val="FF0000"/>
          <w:sz w:val="24"/>
          <w:szCs w:val="24"/>
        </w:rPr>
      </w:pPr>
      <w:r w:rsidRPr="00312B86">
        <w:rPr>
          <w:rFonts w:ascii="Traditional Arabic" w:hAnsi="Traditional Arabic" w:cs="Traditional Arabic" w:hint="cs"/>
          <w:b/>
          <w:bCs/>
          <w:color w:val="000000"/>
          <w:sz w:val="36"/>
          <w:szCs w:val="36"/>
          <w:rtl/>
        </w:rPr>
        <w:t>قال الإمام البخاري</w:t>
      </w:r>
      <w:r w:rsidR="00312B86" w:rsidRPr="00312B86">
        <w:rPr>
          <w:rFonts w:ascii="Traditional Arabic" w:hAnsi="Traditional Arabic" w:cs="Traditional Arabic" w:hint="cs"/>
          <w:b/>
          <w:bCs/>
          <w:color w:val="000000"/>
          <w:sz w:val="36"/>
          <w:szCs w:val="36"/>
          <w:rtl/>
        </w:rPr>
        <w:t xml:space="preserve"> :</w:t>
      </w:r>
      <w:r w:rsidR="004A0BC7" w:rsidRPr="005A47C2">
        <w:rPr>
          <w:rFonts w:ascii="Traditional Arabic" w:hAnsi="Traditional Arabic" w:cs="Traditional Arabic" w:hint="cs"/>
          <w:color w:val="000000"/>
          <w:sz w:val="36"/>
          <w:szCs w:val="36"/>
          <w:rtl/>
        </w:rPr>
        <w:t>حدَّثناأبونُعَيمٍقال</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حدَّثَناالأعمشُعنشَقيقِبنِسَلمةَقال</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قالعبدُاللهِ</w:t>
      </w:r>
      <w:r w:rsidR="004A0BC7" w:rsidRPr="005A47C2">
        <w:rPr>
          <w:rFonts w:ascii="Traditional Arabic" w:hAnsi="Traditional Arabic" w:cs="Traditional Arabic"/>
          <w:color w:val="000000"/>
          <w:sz w:val="36"/>
          <w:szCs w:val="36"/>
          <w:rtl/>
        </w:rPr>
        <w:t xml:space="preserve"> : «</w:t>
      </w:r>
      <w:r w:rsidR="004A0BC7" w:rsidRPr="005A47C2">
        <w:rPr>
          <w:rFonts w:ascii="Traditional Arabic" w:hAnsi="Traditional Arabic" w:cs="Traditional Arabic" w:hint="cs"/>
          <w:color w:val="000000"/>
          <w:sz w:val="36"/>
          <w:szCs w:val="36"/>
          <w:rtl/>
        </w:rPr>
        <w:t>كّناإذاصَلَّيناخلفَالنبيِّ</w:t>
      </w:r>
      <w:r w:rsidR="00915603">
        <w:rPr>
          <w:rFonts w:ascii="Traditional Arabic" w:hAnsi="Traditional Arabic" w:cs="Traditional Arabic" w:hint="cs"/>
          <w:color w:val="000000"/>
          <w:sz w:val="36"/>
          <w:szCs w:val="36"/>
          <w:rtl/>
        </w:rPr>
        <w:t xml:space="preserve">- </w:t>
      </w:r>
      <w:r w:rsidR="004A0BC7" w:rsidRPr="005A47C2">
        <w:rPr>
          <w:rFonts w:ascii="Traditional Arabic" w:hAnsi="Traditional Arabic" w:cs="Traditional Arabic" w:hint="cs"/>
          <w:color w:val="000000"/>
          <w:sz w:val="36"/>
          <w:szCs w:val="36"/>
          <w:rtl/>
        </w:rPr>
        <w:t>صلىاللهعليهوسلّم</w:t>
      </w:r>
      <w:r w:rsidR="00915603">
        <w:rPr>
          <w:rFonts w:ascii="Traditional Arabic" w:hAnsi="Traditional Arabic" w:cs="Traditional Arabic" w:hint="cs"/>
          <w:color w:val="000000"/>
          <w:sz w:val="36"/>
          <w:szCs w:val="36"/>
          <w:rtl/>
        </w:rPr>
        <w:t xml:space="preserve"> -</w:t>
      </w:r>
      <w:r w:rsidR="004A0BC7" w:rsidRPr="005A47C2">
        <w:rPr>
          <w:rFonts w:ascii="Traditional Arabic" w:hAnsi="Traditional Arabic" w:cs="Traditional Arabic" w:hint="cs"/>
          <w:color w:val="000000"/>
          <w:sz w:val="36"/>
          <w:szCs w:val="36"/>
          <w:rtl/>
        </w:rPr>
        <w:t>قلنا</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السلامُعلىجِبريلَوميكائيلَ،السلامُعلىفلانٍوفلان</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فالتفتَإلينارسولُاللهِ</w:t>
      </w:r>
      <w:r w:rsidR="00915603">
        <w:rPr>
          <w:rFonts w:ascii="Traditional Arabic" w:hAnsi="Traditional Arabic" w:cs="Traditional Arabic" w:hint="cs"/>
          <w:color w:val="000000"/>
          <w:sz w:val="36"/>
          <w:szCs w:val="36"/>
          <w:rtl/>
        </w:rPr>
        <w:t xml:space="preserve">- </w:t>
      </w:r>
      <w:r w:rsidR="004A0BC7" w:rsidRPr="005A47C2">
        <w:rPr>
          <w:rFonts w:ascii="Traditional Arabic" w:hAnsi="Traditional Arabic" w:cs="Traditional Arabic" w:hint="cs"/>
          <w:color w:val="000000"/>
          <w:sz w:val="36"/>
          <w:szCs w:val="36"/>
          <w:rtl/>
        </w:rPr>
        <w:t>صلىاللهعليهوسلّم</w:t>
      </w:r>
      <w:r w:rsidR="00915603">
        <w:rPr>
          <w:rFonts w:ascii="Traditional Arabic" w:hAnsi="Traditional Arabic" w:cs="Traditional Arabic" w:hint="cs"/>
          <w:color w:val="000000"/>
          <w:sz w:val="36"/>
          <w:szCs w:val="36"/>
          <w:rtl/>
        </w:rPr>
        <w:t xml:space="preserve"> -</w:t>
      </w:r>
      <w:r w:rsidR="004A0BC7" w:rsidRPr="005A47C2">
        <w:rPr>
          <w:rFonts w:ascii="Traditional Arabic" w:hAnsi="Traditional Arabic" w:cs="Traditional Arabic" w:hint="cs"/>
          <w:color w:val="000000"/>
          <w:sz w:val="36"/>
          <w:szCs w:val="36"/>
          <w:rtl/>
        </w:rPr>
        <w:t>فقال</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إناللهَهوالسلامُ،فإذاصلَّىأحدُكمفلْيَقُلْ</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التحيّاتللّهِوالصلواتُوالطيِّبات</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السلامُعليكَأَيُّهاالنبيُّوَرحمةُاللهِوَبرَكاتهُ،السلامَعليناوعلىعبادِاللهِالصالحينـفإنكمإذاقُلتموهاأَصابتْكلَّعبدٍللهِصالحٍفيالسماءِوالأرضِـأَشهدُأنلاإلهَإلاّاللهُ،وأشهَدُأَنَّمحمداًعبدُهُورسولُه</w:t>
      </w:r>
      <w:r w:rsidR="004A0BC7" w:rsidRPr="005A47C2">
        <w:rPr>
          <w:rFonts w:ascii="Traditional Arabic" w:hAnsi="Traditional Arabic" w:cs="Traditional Arabic" w:hint="eastAsia"/>
          <w:color w:val="000000"/>
          <w:sz w:val="36"/>
          <w:szCs w:val="36"/>
          <w:rtl/>
        </w:rPr>
        <w:t>»</w:t>
      </w:r>
      <w:r w:rsidR="004A0BC7">
        <w:rPr>
          <w:rStyle w:val="FootnoteReference"/>
          <w:rFonts w:ascii="Traditional Arabic" w:hAnsi="Traditional Arabic" w:cs="Traditional Arabic"/>
          <w:color w:val="000000"/>
          <w:sz w:val="36"/>
          <w:szCs w:val="36"/>
          <w:rtl/>
        </w:rPr>
        <w:footnoteReference w:customMarkFollows="1" w:id="679"/>
        <w:t>(1)</w:t>
      </w:r>
      <w:r w:rsidR="004A0BC7" w:rsidRPr="005A47C2">
        <w:rPr>
          <w:rFonts w:ascii="Traditional Arabic" w:hAnsi="Traditional Arabic" w:cs="Traditional Arabic"/>
          <w:color w:val="000000"/>
          <w:sz w:val="36"/>
          <w:szCs w:val="36"/>
          <w:rtl/>
        </w:rPr>
        <w:t>.</w:t>
      </w:r>
    </w:p>
    <w:p w:rsidR="004A0BC7" w:rsidRPr="00AD0D20" w:rsidRDefault="00200FE5" w:rsidP="004A0BC7">
      <w:pPr>
        <w:autoSpaceDE w:val="0"/>
        <w:autoSpaceDN w:val="0"/>
        <w:adjustRightInd w:val="0"/>
        <w:spacing w:after="0" w:line="240" w:lineRule="auto"/>
        <w:jc w:val="both"/>
        <w:rPr>
          <w:rFonts w:ascii="Traditional Arabic" w:hAnsi="Traditional Arabic" w:cs="Traditional Arabic"/>
          <w:color w:val="000000"/>
          <w:sz w:val="36"/>
          <w:szCs w:val="36"/>
          <w:rtl/>
        </w:rPr>
      </w:pPr>
      <w:r w:rsidRPr="00312B86">
        <w:rPr>
          <w:rFonts w:ascii="Traditional Arabic" w:hAnsi="Traditional Arabic" w:cs="Traditional Arabic" w:hint="cs"/>
          <w:b/>
          <w:bCs/>
          <w:color w:val="000000"/>
          <w:sz w:val="36"/>
          <w:szCs w:val="36"/>
          <w:rtl/>
        </w:rPr>
        <w:t>قال الإمام البخاري</w:t>
      </w:r>
      <w:r w:rsidR="00312B86" w:rsidRPr="00312B86">
        <w:rPr>
          <w:rFonts w:ascii="Traditional Arabic" w:hAnsi="Traditional Arabic" w:cs="Traditional Arabic" w:hint="cs"/>
          <w:b/>
          <w:bCs/>
          <w:color w:val="000000"/>
          <w:sz w:val="36"/>
          <w:szCs w:val="36"/>
          <w:rtl/>
        </w:rPr>
        <w:t xml:space="preserve"> :</w:t>
      </w:r>
      <w:r w:rsidR="004A0BC7" w:rsidRPr="005A47C2">
        <w:rPr>
          <w:rFonts w:ascii="Traditional Arabic" w:hAnsi="Traditional Arabic" w:cs="Traditional Arabic" w:hint="cs"/>
          <w:color w:val="000000"/>
          <w:sz w:val="36"/>
          <w:szCs w:val="36"/>
          <w:rtl/>
        </w:rPr>
        <w:t>حدّثناعمروُبنُعيسىحدَّثَناأبوعبدالصمدعبدالعزيزِبنُعبدِالصمدِحدَّثَناحُصَينُابنُعبدِالرحمنِعنأبيوائلٍعنعبدِاللهِبنمَسعودٍ</w:t>
      </w:r>
      <w:r w:rsidR="00915603">
        <w:rPr>
          <w:rFonts w:ascii="Traditional Arabic" w:hAnsi="Traditional Arabic" w:cs="Traditional Arabic" w:hint="cs"/>
          <w:color w:val="000000"/>
          <w:sz w:val="36"/>
          <w:szCs w:val="36"/>
          <w:rtl/>
        </w:rPr>
        <w:t xml:space="preserve">- </w:t>
      </w:r>
      <w:r w:rsidR="004A0BC7" w:rsidRPr="005A47C2">
        <w:rPr>
          <w:rFonts w:ascii="Traditional Arabic" w:hAnsi="Traditional Arabic" w:cs="Traditional Arabic" w:hint="cs"/>
          <w:color w:val="000000"/>
          <w:sz w:val="36"/>
          <w:szCs w:val="36"/>
          <w:rtl/>
        </w:rPr>
        <w:t>رضيَاللهُعنه</w:t>
      </w:r>
      <w:r w:rsidR="00915603">
        <w:rPr>
          <w:rFonts w:ascii="Traditional Arabic" w:hAnsi="Traditional Arabic" w:cs="Traditional Arabic" w:hint="cs"/>
          <w:color w:val="000000"/>
          <w:sz w:val="36"/>
          <w:szCs w:val="36"/>
          <w:rtl/>
        </w:rPr>
        <w:t xml:space="preserve">- </w:t>
      </w:r>
      <w:r w:rsidR="004A0BC7" w:rsidRPr="005A47C2">
        <w:rPr>
          <w:rFonts w:ascii="Traditional Arabic" w:hAnsi="Traditional Arabic" w:cs="Traditional Arabic" w:hint="cs"/>
          <w:color w:val="000000"/>
          <w:sz w:val="36"/>
          <w:szCs w:val="36"/>
          <w:rtl/>
        </w:rPr>
        <w:t>قال</w:t>
      </w:r>
      <w:r w:rsidR="004A0BC7" w:rsidRPr="005A47C2">
        <w:rPr>
          <w:rFonts w:ascii="Traditional Arabic" w:hAnsi="Traditional Arabic" w:cs="Traditional Arabic"/>
          <w:color w:val="000000"/>
          <w:sz w:val="36"/>
          <w:szCs w:val="36"/>
          <w:rtl/>
        </w:rPr>
        <w:t>: «</w:t>
      </w:r>
      <w:r w:rsidR="004A0BC7" w:rsidRPr="005A47C2">
        <w:rPr>
          <w:rFonts w:ascii="Traditional Arabic" w:hAnsi="Traditional Arabic" w:cs="Traditional Arabic" w:hint="cs"/>
          <w:color w:val="000000"/>
          <w:sz w:val="36"/>
          <w:szCs w:val="36"/>
          <w:rtl/>
        </w:rPr>
        <w:t>كنّانقولُ</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التحيَّةُفيالصلاةِونُسمِّيويُسلِّمُبَعضُناعلىبعضٍ</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فسمِعهُرسولُاللهِصلىاللهعليهوسلّمفقال</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قولواالتحيَّاتُللهِوالصلَواتُوالطَّيباتُ،السلامُعليكَأيُّهاالنبيُّورحمةُاللهوبركاتهُ،السلامُعليناوعلىعبادِاللهِالصالحينَ،أشهدُأَنلاإلهَإلاّاللهُوأشهدُأنَّمحمداًعبدُهورسولهُ،فإنكمإنْفَعلتمذلكَفقدسَلَّمتمْعلىكلِّعبدٍللهصالحٍفيالسماءِوالأرضِ</w:t>
      </w:r>
      <w:r w:rsidR="004A0BC7" w:rsidRPr="005A47C2">
        <w:rPr>
          <w:rFonts w:ascii="Traditional Arabic" w:hAnsi="Traditional Arabic" w:cs="Traditional Arabic" w:hint="eastAsia"/>
          <w:color w:val="000000"/>
          <w:sz w:val="36"/>
          <w:szCs w:val="36"/>
          <w:rtl/>
        </w:rPr>
        <w:t>»</w:t>
      </w:r>
      <w:r w:rsidR="004A0BC7">
        <w:rPr>
          <w:rStyle w:val="FootnoteReference"/>
          <w:rFonts w:ascii="Traditional Arabic" w:hAnsi="Traditional Arabic" w:cs="Traditional Arabic"/>
          <w:color w:val="000000"/>
          <w:sz w:val="36"/>
          <w:szCs w:val="36"/>
          <w:rtl/>
        </w:rPr>
        <w:footnoteReference w:customMarkFollows="1" w:id="680"/>
        <w:t>(2)</w:t>
      </w:r>
      <w:r w:rsidR="004A0BC7" w:rsidRPr="005A47C2">
        <w:rPr>
          <w:rFonts w:ascii="Traditional Arabic" w:hAnsi="Traditional Arabic" w:cs="Traditional Arabic"/>
          <w:color w:val="000000"/>
          <w:sz w:val="36"/>
          <w:szCs w:val="36"/>
          <w:rtl/>
        </w:rPr>
        <w:t xml:space="preserve">. </w:t>
      </w:r>
    </w:p>
    <w:p w:rsidR="00665F3A" w:rsidRDefault="00665F3A">
      <w:pPr>
        <w:bidi w:val="0"/>
        <w:rPr>
          <w:rFonts w:ascii="Traditional Arabic" w:hAnsi="Traditional Arabic" w:cs="Traditional Arabic"/>
          <w:b/>
          <w:bCs/>
          <w:color w:val="000000"/>
          <w:sz w:val="36"/>
          <w:szCs w:val="36"/>
        </w:rPr>
      </w:pPr>
      <w:r>
        <w:rPr>
          <w:rFonts w:ascii="Traditional Arabic" w:hAnsi="Traditional Arabic" w:cs="Traditional Arabic"/>
          <w:b/>
          <w:bCs/>
          <w:color w:val="000000"/>
          <w:sz w:val="36"/>
          <w:szCs w:val="36"/>
          <w:rtl/>
        </w:rPr>
        <w:br w:type="page"/>
      </w:r>
    </w:p>
    <w:p w:rsidR="004A0BC7" w:rsidRDefault="00200FE5" w:rsidP="00665F3A">
      <w:pPr>
        <w:autoSpaceDE w:val="0"/>
        <w:autoSpaceDN w:val="0"/>
        <w:adjustRightInd w:val="0"/>
        <w:spacing w:line="240" w:lineRule="auto"/>
        <w:jc w:val="both"/>
        <w:rPr>
          <w:rFonts w:ascii="Traditional Arabic" w:hAnsi="Traditional Arabic" w:cs="Traditional Arabic"/>
          <w:color w:val="000000"/>
          <w:sz w:val="36"/>
          <w:szCs w:val="36"/>
          <w:rtl/>
        </w:rPr>
      </w:pPr>
      <w:r w:rsidRPr="00312B86">
        <w:rPr>
          <w:rFonts w:ascii="Traditional Arabic" w:hAnsi="Traditional Arabic" w:cs="Traditional Arabic" w:hint="cs"/>
          <w:b/>
          <w:bCs/>
          <w:color w:val="000000"/>
          <w:sz w:val="36"/>
          <w:szCs w:val="36"/>
          <w:rtl/>
        </w:rPr>
        <w:t>قال الإمام البخاري</w:t>
      </w:r>
      <w:r w:rsidR="00312B86" w:rsidRPr="00312B86">
        <w:rPr>
          <w:rFonts w:ascii="Traditional Arabic" w:hAnsi="Traditional Arabic" w:cs="Traditional Arabic" w:hint="cs"/>
          <w:b/>
          <w:bCs/>
          <w:color w:val="000000"/>
          <w:sz w:val="36"/>
          <w:szCs w:val="36"/>
          <w:rtl/>
        </w:rPr>
        <w:t xml:space="preserve"> :</w:t>
      </w:r>
      <w:r w:rsidR="004A0BC7" w:rsidRPr="005A47C2">
        <w:rPr>
          <w:rFonts w:ascii="Traditional Arabic" w:hAnsi="Traditional Arabic" w:cs="Traditional Arabic" w:hint="cs"/>
          <w:color w:val="000000"/>
          <w:sz w:val="36"/>
          <w:szCs w:val="36"/>
          <w:rtl/>
        </w:rPr>
        <w:t>حَدَّثَنَاأَبُونُعَيْمٍحَدَّثَنَاسَيْفٌقَالَسَمِعْتُمُجَاهِدًايَقُولُحَدَّثَنِىعَبْدُاللَّهِبْنُسَخْبَرَةَأَبُومَعْمَرٍقَالَسَمِعْتُابْنَمَسْعُودٍيَقُولُعَلَّمَنِىرَسُولُاللَّهِ</w:t>
      </w:r>
      <w:r w:rsidR="004A0BC7" w:rsidRPr="005A47C2">
        <w:rPr>
          <w:rFonts w:ascii="Traditional Arabic" w:hAnsi="Traditional Arabic" w:cs="Traditional Arabic"/>
          <w:color w:val="000000"/>
          <w:sz w:val="36"/>
          <w:szCs w:val="36"/>
          <w:rtl/>
        </w:rPr>
        <w:t xml:space="preserve"> - </w:t>
      </w:r>
      <w:r w:rsidR="004A0BC7" w:rsidRPr="005A47C2">
        <w:rPr>
          <w:rFonts w:ascii="Traditional Arabic" w:hAnsi="Traditional Arabic" w:cs="Traditional Arabic" w:hint="cs"/>
          <w:color w:val="000000"/>
          <w:sz w:val="36"/>
          <w:szCs w:val="36"/>
          <w:rtl/>
        </w:rPr>
        <w:t>صلىاللهعليهوسلم</w:t>
      </w:r>
      <w:r w:rsidR="004A0BC7" w:rsidRPr="005A47C2">
        <w:rPr>
          <w:rFonts w:ascii="Traditional Arabic" w:hAnsi="Traditional Arabic" w:cs="Traditional Arabic"/>
          <w:color w:val="000000"/>
          <w:sz w:val="36"/>
          <w:szCs w:val="36"/>
          <w:rtl/>
        </w:rPr>
        <w:t xml:space="preserve"> - </w:t>
      </w:r>
      <w:r w:rsidR="004A0BC7" w:rsidRPr="005A47C2">
        <w:rPr>
          <w:rFonts w:ascii="Traditional Arabic" w:hAnsi="Traditional Arabic" w:cs="Traditional Arabic" w:hint="cs"/>
          <w:color w:val="000000"/>
          <w:sz w:val="36"/>
          <w:szCs w:val="36"/>
          <w:rtl/>
        </w:rPr>
        <w:t>وَكَفِّىبَيْنَكَفَّيْهِالتَّشَهُّدَ،كَمَايُعَلِّمُنِىالسُّورَةَمِنَالْقُرْآنِالتَّحِيَّاتُلِلَّهِوَالصَّلَوَاتُوَالطَّيِّبَاتُ،السَّلاَمُعَلَيْكَأَيُّهَاالنَّبِىُّوَرَحْمَةُاللَّهِوَبَرَكَاتُهُ،السَّلاَمُعَلَيْنَاوَعَلَىعِبَادِاللَّهِالصَّالِحِينَ،أَشْهَدُأَنْلاَإِلَهَإِلاَّاللَّهُوَأَشْهَدُأَنَّمُحَمَّدًاعَبْدُهُوَرَسُولُهُ</w:t>
      </w:r>
      <w:r w:rsidR="004A0BC7">
        <w:rPr>
          <w:rStyle w:val="FootnoteReference"/>
          <w:rFonts w:ascii="Traditional Arabic" w:hAnsi="Traditional Arabic" w:cs="Traditional Arabic"/>
          <w:color w:val="000000"/>
          <w:sz w:val="36"/>
          <w:szCs w:val="36"/>
          <w:rtl/>
        </w:rPr>
        <w:footnoteReference w:customMarkFollows="1" w:id="681"/>
        <w:t>(</w:t>
      </w:r>
      <w:r w:rsidR="00665F3A">
        <w:rPr>
          <w:rStyle w:val="FootnoteReference"/>
          <w:rFonts w:ascii="Traditional Arabic" w:hAnsi="Traditional Arabic" w:cs="Traditional Arabic" w:hint="cs"/>
          <w:color w:val="000000"/>
          <w:sz w:val="36"/>
          <w:szCs w:val="36"/>
          <w:rtl/>
        </w:rPr>
        <w:t>1</w:t>
      </w:r>
      <w:r w:rsidR="004A0BC7">
        <w:rPr>
          <w:rStyle w:val="FootnoteReference"/>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w:t>
      </w:r>
    </w:p>
    <w:p w:rsidR="004A0BC7" w:rsidRPr="001848CE" w:rsidRDefault="004A0BC7" w:rsidP="004A0BC7">
      <w:pPr>
        <w:autoSpaceDE w:val="0"/>
        <w:autoSpaceDN w:val="0"/>
        <w:adjustRightInd w:val="0"/>
        <w:spacing w:after="0" w:line="240" w:lineRule="auto"/>
        <w:jc w:val="both"/>
        <w:rPr>
          <w:rFonts w:ascii="Traditional Arabic" w:hAnsi="Traditional Arabic" w:cs="Traditional Arabic"/>
          <w:b/>
          <w:bCs/>
          <w:color w:val="000000"/>
          <w:sz w:val="36"/>
          <w:szCs w:val="36"/>
        </w:rPr>
      </w:pPr>
      <w:r w:rsidRPr="001848CE">
        <w:rPr>
          <w:rFonts w:ascii="Traditional Arabic" w:hAnsi="Traditional Arabic" w:cs="Traditional Arabic" w:hint="cs"/>
          <w:b/>
          <w:bCs/>
          <w:color w:val="000000"/>
          <w:sz w:val="36"/>
          <w:szCs w:val="36"/>
          <w:rtl/>
        </w:rPr>
        <w:t>(التَّحِيَّاتُالْمُبَارَكَاتُالصَّلَوَاتُالطَّيِّبَاتُلله)</w:t>
      </w:r>
    </w:p>
    <w:p w:rsidR="004A0BC7" w:rsidRPr="00AD0D20" w:rsidRDefault="00200FE5" w:rsidP="00665F3A">
      <w:pPr>
        <w:autoSpaceDE w:val="0"/>
        <w:autoSpaceDN w:val="0"/>
        <w:adjustRightInd w:val="0"/>
        <w:spacing w:after="0" w:line="240" w:lineRule="auto"/>
        <w:jc w:val="both"/>
        <w:rPr>
          <w:rFonts w:ascii="Traditional Arabic" w:hAnsi="Traditional Arabic" w:cs="Traditional Arabic"/>
          <w:color w:val="000000"/>
          <w:sz w:val="36"/>
          <w:szCs w:val="36"/>
          <w:rtl/>
        </w:rPr>
      </w:pPr>
      <w:r w:rsidRPr="00312B86">
        <w:rPr>
          <w:rFonts w:ascii="Traditional Arabic" w:hAnsi="Traditional Arabic" w:cs="Traditional Arabic" w:hint="cs"/>
          <w:b/>
          <w:bCs/>
          <w:sz w:val="36"/>
          <w:szCs w:val="36"/>
          <w:rtl/>
        </w:rPr>
        <w:t>قال الإمام مسلم</w:t>
      </w:r>
      <w:r w:rsidR="00312B86" w:rsidRPr="00312B86">
        <w:rPr>
          <w:rFonts w:ascii="Traditional Arabic" w:hAnsi="Traditional Arabic" w:cs="Traditional Arabic" w:hint="cs"/>
          <w:b/>
          <w:bCs/>
          <w:sz w:val="36"/>
          <w:szCs w:val="36"/>
          <w:rtl/>
        </w:rPr>
        <w:t xml:space="preserve"> :</w:t>
      </w:r>
      <w:r w:rsidR="004A0BC7" w:rsidRPr="005A47C2">
        <w:rPr>
          <w:rFonts w:ascii="Traditional Arabic" w:hAnsi="Traditional Arabic" w:cs="Traditional Arabic" w:hint="cs"/>
          <w:color w:val="000000"/>
          <w:sz w:val="36"/>
          <w:szCs w:val="36"/>
          <w:rtl/>
        </w:rPr>
        <w:t>حدّثناقُتَيْبَةُبْنُسَعِيدٍ</w:t>
      </w:r>
      <w:r w:rsidR="004A0BC7" w:rsidRPr="005A47C2">
        <w:rPr>
          <w:rFonts w:ascii="Traditional Arabic" w:hAnsi="Traditional Arabic" w:cs="Traditional Arabic"/>
          <w:color w:val="000000"/>
          <w:sz w:val="36"/>
          <w:szCs w:val="36"/>
          <w:rtl/>
        </w:rPr>
        <w:t xml:space="preserve"> . </w:t>
      </w:r>
      <w:r w:rsidR="004A0BC7" w:rsidRPr="005A47C2">
        <w:rPr>
          <w:rFonts w:ascii="Traditional Arabic" w:hAnsi="Traditional Arabic" w:cs="Traditional Arabic" w:hint="cs"/>
          <w:color w:val="000000"/>
          <w:sz w:val="36"/>
          <w:szCs w:val="36"/>
          <w:rtl/>
        </w:rPr>
        <w:t>حَدَّثَنَالَيْثٌ</w:t>
      </w:r>
      <w:r w:rsidR="004A0BC7" w:rsidRPr="005A47C2">
        <w:rPr>
          <w:rFonts w:ascii="Traditional Arabic" w:hAnsi="Traditional Arabic" w:cs="Traditional Arabic"/>
          <w:color w:val="000000"/>
          <w:sz w:val="36"/>
          <w:szCs w:val="36"/>
          <w:rtl/>
        </w:rPr>
        <w:t xml:space="preserve"> . </w:t>
      </w:r>
      <w:r w:rsidR="004A0BC7" w:rsidRPr="005A47C2">
        <w:rPr>
          <w:rFonts w:ascii="Traditional Arabic" w:hAnsi="Traditional Arabic" w:cs="Traditional Arabic" w:hint="cs"/>
          <w:color w:val="000000"/>
          <w:sz w:val="36"/>
          <w:szCs w:val="36"/>
          <w:rtl/>
        </w:rPr>
        <w:t>حوَحَدَّثَنَامُحمَّدُبْنُرُمْحِبْنِالْمُهَاجِرِ</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أَخْبَرَنَااللَّيْثُعَنْأَبِيالزُّبَيْرِعَنْسَعِيدِبْنِجُبَيْروَعَنْطَاوُسٍعَنِابْنِعَبَّاسٍ،أَنَّهُقَالَ</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كَانَرَسُولُاللهيُعَلِّمُنَاالتَّشَهُّدَكَمَايُعَلِّمُنَاالسُّورَةَمِنَالْقُرْآنِ</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فَكَانَيَقُولُ</w:t>
      </w:r>
      <w:r w:rsidR="004A0BC7" w:rsidRPr="005A47C2">
        <w:rPr>
          <w:rFonts w:ascii="Traditional Arabic" w:hAnsi="Traditional Arabic" w:cs="Traditional Arabic"/>
          <w:color w:val="000000"/>
          <w:sz w:val="36"/>
          <w:szCs w:val="36"/>
          <w:rtl/>
        </w:rPr>
        <w:t>: «</w:t>
      </w:r>
      <w:r w:rsidR="004A0BC7" w:rsidRPr="005A47C2">
        <w:rPr>
          <w:rFonts w:ascii="Traditional Arabic" w:hAnsi="Traditional Arabic" w:cs="Traditional Arabic" w:hint="cs"/>
          <w:color w:val="000000"/>
          <w:sz w:val="36"/>
          <w:szCs w:val="36"/>
          <w:rtl/>
        </w:rPr>
        <w:t>التَّحِيَّاتُالْمُبَارَكَاتُالصَّلَوَاتُالطَّيِّبَاتُلله</w:t>
      </w:r>
      <w:r w:rsidR="004A0BC7" w:rsidRPr="005A47C2">
        <w:rPr>
          <w:rFonts w:ascii="Traditional Arabic" w:hAnsi="Traditional Arabic" w:cs="Traditional Arabic"/>
          <w:color w:val="000000"/>
          <w:sz w:val="36"/>
          <w:szCs w:val="36"/>
          <w:rtl/>
        </w:rPr>
        <w:t xml:space="preserve"> . </w:t>
      </w:r>
      <w:r w:rsidR="004A0BC7" w:rsidRPr="005A47C2">
        <w:rPr>
          <w:rFonts w:ascii="Traditional Arabic" w:hAnsi="Traditional Arabic" w:cs="Traditional Arabic" w:hint="cs"/>
          <w:color w:val="000000"/>
          <w:sz w:val="36"/>
          <w:szCs w:val="36"/>
          <w:rtl/>
        </w:rPr>
        <w:t>السَّلاَمُعَلَيْكَأَيُّهَاالنَّبِيُّوَرَحْمَةُاللهوَبَرَكَاتُهُ</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السَّلاَمُعَلَيْنَاوَعَلَىعِبَادِاللهالصَّالِحِينَ</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أَشْهَدُأَنْلاَإِلهَإِلاَّاللهوَأَشْهَدُأَنَّمُحَمَّداًرَسُولُاللّهِ</w:t>
      </w:r>
      <w:r w:rsidR="004A0BC7" w:rsidRPr="005A47C2">
        <w:rPr>
          <w:rFonts w:ascii="Traditional Arabic" w:hAnsi="Traditional Arabic" w:cs="Traditional Arabic" w:hint="eastAsia"/>
          <w:color w:val="000000"/>
          <w:sz w:val="36"/>
          <w:szCs w:val="36"/>
          <w:rtl/>
        </w:rPr>
        <w:t>»</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وَفِيرِوَايَةِابْنِرُمْحٍ</w:t>
      </w:r>
      <w:r w:rsidR="004A0BC7" w:rsidRPr="005A47C2">
        <w:rPr>
          <w:rFonts w:ascii="Traditional Arabic" w:hAnsi="Traditional Arabic" w:cs="Traditional Arabic"/>
          <w:color w:val="000000"/>
          <w:sz w:val="36"/>
          <w:szCs w:val="36"/>
          <w:rtl/>
        </w:rPr>
        <w:t xml:space="preserve">: </w:t>
      </w:r>
      <w:r w:rsidR="004A0BC7" w:rsidRPr="005A47C2">
        <w:rPr>
          <w:rFonts w:ascii="Traditional Arabic" w:hAnsi="Traditional Arabic" w:cs="Traditional Arabic" w:hint="cs"/>
          <w:color w:val="000000"/>
          <w:sz w:val="36"/>
          <w:szCs w:val="36"/>
          <w:rtl/>
        </w:rPr>
        <w:t>كَمَايُعْلَّمُنَاالْقُرآنَ</w:t>
      </w:r>
      <w:r w:rsidR="004A0BC7">
        <w:rPr>
          <w:rStyle w:val="FootnoteReference"/>
          <w:rFonts w:ascii="Traditional Arabic" w:hAnsi="Traditional Arabic" w:cs="Traditional Arabic"/>
          <w:color w:val="000000"/>
          <w:sz w:val="36"/>
          <w:szCs w:val="36"/>
          <w:rtl/>
        </w:rPr>
        <w:footnoteReference w:customMarkFollows="1" w:id="682"/>
        <w:t>(</w:t>
      </w:r>
      <w:r w:rsidR="00665F3A">
        <w:rPr>
          <w:rStyle w:val="FootnoteReference"/>
          <w:rFonts w:ascii="Traditional Arabic" w:hAnsi="Traditional Arabic" w:cs="Traditional Arabic" w:hint="cs"/>
          <w:color w:val="000000"/>
          <w:sz w:val="36"/>
          <w:szCs w:val="36"/>
          <w:rtl/>
        </w:rPr>
        <w:t>2</w:t>
      </w:r>
      <w:r w:rsidR="004A0BC7">
        <w:rPr>
          <w:rStyle w:val="FootnoteReference"/>
          <w:rFonts w:ascii="Traditional Arabic" w:hAnsi="Traditional Arabic" w:cs="Traditional Arabic"/>
          <w:color w:val="000000"/>
          <w:sz w:val="36"/>
          <w:szCs w:val="36"/>
          <w:rtl/>
        </w:rPr>
        <w:t>)</w:t>
      </w:r>
      <w:r w:rsidR="004A0BC7" w:rsidRPr="005A47C2">
        <w:rPr>
          <w:rFonts w:ascii="Traditional Arabic" w:hAnsi="Traditional Arabic" w:cs="Traditional Arabic"/>
          <w:color w:val="000000"/>
          <w:sz w:val="36"/>
          <w:szCs w:val="36"/>
          <w:rtl/>
        </w:rPr>
        <w:t>.</w:t>
      </w: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C35E67" w:rsidRDefault="00C35E67" w:rsidP="004A0BC7">
      <w:pPr>
        <w:spacing w:before="240" w:after="0" w:line="240" w:lineRule="auto"/>
        <w:jc w:val="both"/>
        <w:rPr>
          <w:rFonts w:ascii="Traditional Arabic" w:hAnsi="Traditional Arabic" w:cs="Traditional Arabic"/>
          <w:b/>
          <w:bCs/>
          <w:sz w:val="36"/>
          <w:szCs w:val="36"/>
          <w:rtl/>
        </w:rPr>
      </w:pPr>
    </w:p>
    <w:p w:rsidR="004A0BC7" w:rsidRDefault="004A0BC7" w:rsidP="004A0BC7">
      <w:pPr>
        <w:spacing w:before="240" w:after="0" w:line="240" w:lineRule="auto"/>
        <w:jc w:val="both"/>
        <w:rPr>
          <w:rFonts w:ascii="Traditional Arabic" w:hAnsi="Traditional Arabic" w:cs="PT Bold Heading"/>
          <w:sz w:val="36"/>
          <w:szCs w:val="36"/>
          <w:rtl/>
        </w:rPr>
      </w:pPr>
      <w:r>
        <w:rPr>
          <w:rFonts w:ascii="Traditional Arabic" w:hAnsi="Traditional Arabic" w:cs="Traditional Arabic" w:hint="cs"/>
          <w:b/>
          <w:bCs/>
          <w:sz w:val="36"/>
          <w:szCs w:val="36"/>
          <w:rtl/>
        </w:rPr>
        <w:t xml:space="preserve">بيان وجه التعارض والاختلاف </w:t>
      </w:r>
    </w:p>
    <w:p w:rsidR="004A0BC7" w:rsidRPr="005A47C2" w:rsidRDefault="004A0BC7" w:rsidP="004A0BC7">
      <w:pPr>
        <w:spacing w:line="240" w:lineRule="auto"/>
        <w:jc w:val="both"/>
        <w:rPr>
          <w:rFonts w:ascii="Traditional Arabic" w:hAnsi="Traditional Arabic" w:cs="Traditional Arabic"/>
          <w:sz w:val="36"/>
          <w:szCs w:val="36"/>
          <w:rtl/>
        </w:rPr>
      </w:pPr>
      <w:r w:rsidRPr="005A47C2">
        <w:rPr>
          <w:rFonts w:ascii="Traditional Arabic" w:hAnsi="Traditional Arabic" w:cs="Traditional Arabic"/>
          <w:sz w:val="36"/>
          <w:szCs w:val="36"/>
          <w:rtl/>
        </w:rPr>
        <w:t>اختلفت</w:t>
      </w:r>
      <w:r>
        <w:rPr>
          <w:rFonts w:ascii="Traditional Arabic" w:hAnsi="Traditional Arabic" w:cs="Traditional Arabic" w:hint="cs"/>
          <w:sz w:val="36"/>
          <w:szCs w:val="36"/>
          <w:rtl/>
        </w:rPr>
        <w:t xml:space="preserve"> الروايات في ألفاظ التشهد فجاء عن ابن مسعود بلفظ "</w:t>
      </w:r>
      <w:r w:rsidRPr="005A47C2">
        <w:rPr>
          <w:rFonts w:ascii="Traditional Arabic" w:hAnsi="Traditional Arabic" w:cs="Traditional Arabic" w:hint="cs"/>
          <w:color w:val="000000"/>
          <w:sz w:val="36"/>
          <w:szCs w:val="36"/>
          <w:rtl/>
        </w:rPr>
        <w:t>التَّحِيَّاتُلِلَّهِوَالصَّلَوَاتُوَالطَّيِّبَاتُ،السَّلاَمُعَلَيْكَأَيُّهَاالنَّبِىُّوَرَحْمَةُاللَّهِوَبَرَكَاتُهُ،السَّلاَمُعَلَيْنَاوَعَلَىعِبَادِاللَّهِالصَّالِحِينَ،أَشْهَدُأَنْلاَإِلَهَإِلاَّاللَّهُوَأَشْهَدُأَنَّمُحَمَّدًاعَبْدُهُوَرَسُولُهُ</w:t>
      </w:r>
      <w:r>
        <w:rPr>
          <w:rFonts w:ascii="Traditional Arabic" w:hAnsi="Traditional Arabic" w:cs="Traditional Arabic" w:hint="cs"/>
          <w:sz w:val="36"/>
          <w:szCs w:val="36"/>
          <w:rtl/>
        </w:rPr>
        <w:t>"، وجاء عن ابن عباس بلفظ "</w:t>
      </w:r>
      <w:r w:rsidRPr="005A47C2">
        <w:rPr>
          <w:rFonts w:ascii="Traditional Arabic" w:hAnsi="Traditional Arabic" w:cs="Traditional Arabic" w:hint="cs"/>
          <w:color w:val="000000"/>
          <w:sz w:val="36"/>
          <w:szCs w:val="36"/>
          <w:rtl/>
        </w:rPr>
        <w:t>التَّحِيَّاتُالْمُبَارَكَاتُالصَّلَوَاتُالطَّيِّبَاتُلله</w:t>
      </w:r>
      <w:r w:rsidRPr="005A47C2">
        <w:rPr>
          <w:rFonts w:ascii="Traditional Arabic" w:hAnsi="Traditional Arabic" w:cs="Traditional Arabic"/>
          <w:color w:val="000000"/>
          <w:sz w:val="36"/>
          <w:szCs w:val="36"/>
          <w:rtl/>
        </w:rPr>
        <w:t xml:space="preserve"> . </w:t>
      </w:r>
      <w:r w:rsidRPr="005A47C2">
        <w:rPr>
          <w:rFonts w:ascii="Traditional Arabic" w:hAnsi="Traditional Arabic" w:cs="Traditional Arabic" w:hint="cs"/>
          <w:color w:val="000000"/>
          <w:sz w:val="36"/>
          <w:szCs w:val="36"/>
          <w:rtl/>
        </w:rPr>
        <w:t>السَّلاَمُعَلَيْكَأَيُّهَاالنَّبِيُّوَرَحْمَةُاللهوَبَرَكَاتُهُ</w:t>
      </w:r>
      <w:r w:rsidRPr="005A47C2">
        <w:rPr>
          <w:rFonts w:ascii="Traditional Arabic" w:hAnsi="Traditional Arabic" w:cs="Traditional Arabic"/>
          <w:color w:val="000000"/>
          <w:sz w:val="36"/>
          <w:szCs w:val="36"/>
          <w:rtl/>
        </w:rPr>
        <w:t xml:space="preserve">. </w:t>
      </w:r>
      <w:r w:rsidRPr="005A47C2">
        <w:rPr>
          <w:rFonts w:ascii="Traditional Arabic" w:hAnsi="Traditional Arabic" w:cs="Traditional Arabic" w:hint="cs"/>
          <w:color w:val="000000"/>
          <w:sz w:val="36"/>
          <w:szCs w:val="36"/>
          <w:rtl/>
        </w:rPr>
        <w:t>السَّلاَمُعَلَيْنَاوَعَلَىعِبَادِاللهالصَّالِحِينَ</w:t>
      </w:r>
      <w:r w:rsidRPr="005A47C2">
        <w:rPr>
          <w:rFonts w:ascii="Traditional Arabic" w:hAnsi="Traditional Arabic" w:cs="Traditional Arabic"/>
          <w:color w:val="000000"/>
          <w:sz w:val="36"/>
          <w:szCs w:val="36"/>
          <w:rtl/>
        </w:rPr>
        <w:t xml:space="preserve">. </w:t>
      </w:r>
      <w:r w:rsidRPr="005A47C2">
        <w:rPr>
          <w:rFonts w:ascii="Traditional Arabic" w:hAnsi="Traditional Arabic" w:cs="Traditional Arabic" w:hint="cs"/>
          <w:color w:val="000000"/>
          <w:sz w:val="36"/>
          <w:szCs w:val="36"/>
          <w:rtl/>
        </w:rPr>
        <w:t>أَشْهَدُأَنْلاَإِلهَإِلاَّاللهوَأَشْهَدُأَنَّمُحَمَّداًرَسُولُاللّهِ</w:t>
      </w:r>
      <w:r>
        <w:rPr>
          <w:rFonts w:ascii="Traditional Arabic" w:hAnsi="Traditional Arabic" w:cs="Traditional Arabic" w:hint="cs"/>
          <w:sz w:val="36"/>
          <w:szCs w:val="36"/>
          <w:rtl/>
        </w:rPr>
        <w:t xml:space="preserve">" وبناء على اختلاف الألفاظ اختلف الفقهاء فمنهم من أخذ بلفظ ابن مسعود ومنهم من أخذ بلفظ ابن عباس فما الصحيح من هذه الألفاظ ؟ </w:t>
      </w:r>
    </w:p>
    <w:p w:rsidR="00C35E67" w:rsidRDefault="00C35E67" w:rsidP="004A0BC7">
      <w:pPr>
        <w:spacing w:after="0" w:line="240" w:lineRule="auto"/>
        <w:jc w:val="both"/>
        <w:rPr>
          <w:rFonts w:ascii="Traditional Arabic" w:hAnsi="Traditional Arabic" w:cs="Traditional Arabic"/>
          <w:b/>
          <w:bCs/>
          <w:sz w:val="36"/>
          <w:szCs w:val="36"/>
          <w:rtl/>
        </w:rPr>
      </w:pPr>
    </w:p>
    <w:p w:rsidR="00C35E67" w:rsidRDefault="00C35E67" w:rsidP="004A0BC7">
      <w:pPr>
        <w:spacing w:after="0" w:line="240" w:lineRule="auto"/>
        <w:jc w:val="both"/>
        <w:rPr>
          <w:rFonts w:ascii="Traditional Arabic" w:hAnsi="Traditional Arabic" w:cs="Traditional Arabic"/>
          <w:b/>
          <w:bCs/>
          <w:sz w:val="36"/>
          <w:szCs w:val="36"/>
          <w:rtl/>
        </w:rPr>
      </w:pPr>
    </w:p>
    <w:p w:rsidR="00C35E67" w:rsidRDefault="00C35E67" w:rsidP="004A0BC7">
      <w:pPr>
        <w:spacing w:after="0" w:line="240" w:lineRule="auto"/>
        <w:jc w:val="both"/>
        <w:rPr>
          <w:rFonts w:ascii="Traditional Arabic" w:hAnsi="Traditional Arabic" w:cs="Traditional Arabic"/>
          <w:b/>
          <w:bCs/>
          <w:sz w:val="36"/>
          <w:szCs w:val="36"/>
          <w:rtl/>
        </w:rPr>
      </w:pPr>
    </w:p>
    <w:p w:rsidR="004A0BC7" w:rsidRDefault="004A0BC7" w:rsidP="004A0BC7">
      <w:pPr>
        <w:spacing w:after="0" w:line="240" w:lineRule="auto"/>
        <w:jc w:val="both"/>
        <w:rPr>
          <w:rFonts w:ascii="Traditional Arabic" w:hAnsi="Traditional Arabic" w:cs="Traditional Arabic"/>
          <w:b/>
          <w:bCs/>
          <w:sz w:val="36"/>
          <w:szCs w:val="36"/>
          <w:rtl/>
        </w:rPr>
      </w:pPr>
      <w:r w:rsidRPr="00BC2F07">
        <w:rPr>
          <w:rFonts w:ascii="Traditional Arabic" w:hAnsi="Traditional Arabic" w:cs="Traditional Arabic" w:hint="cs"/>
          <w:b/>
          <w:bCs/>
          <w:sz w:val="36"/>
          <w:szCs w:val="36"/>
          <w:rtl/>
        </w:rPr>
        <w:t>الجم</w:t>
      </w:r>
      <w:r>
        <w:rPr>
          <w:rFonts w:ascii="Traditional Arabic" w:hAnsi="Traditional Arabic" w:cs="Traditional Arabic" w:hint="cs"/>
          <w:b/>
          <w:bCs/>
          <w:sz w:val="36"/>
          <w:szCs w:val="36"/>
          <w:rtl/>
        </w:rPr>
        <w:t xml:space="preserve">ع بين اختلاف الروايات وتعارضها </w:t>
      </w:r>
    </w:p>
    <w:p w:rsidR="004A0BC7" w:rsidRPr="00137DB8" w:rsidRDefault="004A0BC7" w:rsidP="004A0BC7">
      <w:pPr>
        <w:spacing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 xml:space="preserve">اختلف العلماء في مسألة </w:t>
      </w:r>
      <w:r>
        <w:rPr>
          <w:rFonts w:ascii="Traditional Arabic" w:hAnsi="Traditional Arabic" w:cs="Traditional Arabic" w:hint="cs"/>
          <w:b/>
          <w:bCs/>
          <w:sz w:val="36"/>
          <w:szCs w:val="36"/>
          <w:rtl/>
        </w:rPr>
        <w:t>ألفاظ التشهد</w:t>
      </w:r>
      <w:r w:rsidRPr="00137DB8">
        <w:rPr>
          <w:rFonts w:ascii="Traditional Arabic" w:hAnsi="Traditional Arabic" w:cs="Traditional Arabic"/>
          <w:b/>
          <w:bCs/>
          <w:sz w:val="36"/>
          <w:szCs w:val="36"/>
          <w:rtl/>
        </w:rPr>
        <w:t xml:space="preserve"> على </w:t>
      </w:r>
      <w:r>
        <w:rPr>
          <w:rFonts w:ascii="Traditional Arabic" w:hAnsi="Traditional Arabic" w:cs="Traditional Arabic" w:hint="cs"/>
          <w:b/>
          <w:bCs/>
          <w:sz w:val="36"/>
          <w:szCs w:val="36"/>
          <w:rtl/>
        </w:rPr>
        <w:t>ثلاثة</w:t>
      </w:r>
      <w:r w:rsidRPr="00137DB8">
        <w:rPr>
          <w:rFonts w:ascii="Traditional Arabic" w:hAnsi="Traditional Arabic" w:cs="Traditional Arabic"/>
          <w:b/>
          <w:bCs/>
          <w:sz w:val="36"/>
          <w:szCs w:val="36"/>
          <w:rtl/>
        </w:rPr>
        <w:t xml:space="preserve"> أقوال :</w:t>
      </w:r>
    </w:p>
    <w:p w:rsidR="004A0BC7" w:rsidRDefault="004A0BC7" w:rsidP="004A0BC7">
      <w:pPr>
        <w:spacing w:after="0" w:line="240" w:lineRule="auto"/>
        <w:rPr>
          <w:rFonts w:ascii="Traditional Arabic" w:hAnsi="Traditional Arabic" w:cs="Traditional Arabic"/>
          <w:b/>
          <w:bCs/>
          <w:sz w:val="36"/>
          <w:szCs w:val="36"/>
          <w:rtl/>
        </w:rPr>
      </w:pPr>
      <w:r w:rsidRPr="00137DB8">
        <w:rPr>
          <w:rFonts w:ascii="Traditional Arabic" w:hAnsi="Traditional Arabic" w:cs="Traditional Arabic"/>
          <w:b/>
          <w:bCs/>
          <w:sz w:val="36"/>
          <w:szCs w:val="36"/>
          <w:rtl/>
        </w:rPr>
        <w:t>القول الأول :</w:t>
      </w:r>
      <w:r>
        <w:rPr>
          <w:rFonts w:ascii="Traditional Arabic" w:hAnsi="Traditional Arabic" w:cs="Traditional Arabic" w:hint="cs"/>
          <w:b/>
          <w:bCs/>
          <w:sz w:val="36"/>
          <w:szCs w:val="36"/>
          <w:rtl/>
        </w:rPr>
        <w:t xml:space="preserve"> أن الأفضل هو ما رواه ابن مسعود - رضي الله عنه </w:t>
      </w:r>
    </w:p>
    <w:p w:rsidR="004A0BC7" w:rsidRPr="00AA0B43" w:rsidRDefault="00735E54" w:rsidP="00665F3A">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وذهب إلى هذا القول الإمام أبو</w:t>
      </w:r>
      <w:r w:rsidR="004A0BC7" w:rsidRPr="00AA0B43">
        <w:rPr>
          <w:rFonts w:ascii="Traditional Arabic" w:hAnsi="Traditional Arabic" w:cs="Traditional Arabic" w:hint="cs"/>
          <w:sz w:val="36"/>
          <w:szCs w:val="36"/>
          <w:rtl/>
        </w:rPr>
        <w:t xml:space="preserve"> حنيفة</w:t>
      </w:r>
      <w:r w:rsidR="004A0BC7">
        <w:rPr>
          <w:rStyle w:val="FootnoteReference"/>
          <w:rFonts w:ascii="Traditional Arabic" w:hAnsi="Traditional Arabic" w:cs="Traditional Arabic"/>
          <w:sz w:val="36"/>
          <w:szCs w:val="36"/>
          <w:rtl/>
        </w:rPr>
        <w:footnoteReference w:customMarkFollows="1" w:id="683"/>
        <w:t>(</w:t>
      </w:r>
      <w:r w:rsidR="00665F3A">
        <w:rPr>
          <w:rStyle w:val="FootnoteReference"/>
          <w:rFonts w:ascii="Traditional Arabic" w:hAnsi="Traditional Arabic" w:cs="Traditional Arabic" w:hint="cs"/>
          <w:sz w:val="36"/>
          <w:szCs w:val="36"/>
          <w:rtl/>
        </w:rPr>
        <w:t>1</w:t>
      </w:r>
      <w:r w:rsidR="004A0BC7">
        <w:rPr>
          <w:rStyle w:val="FootnoteReference"/>
          <w:rFonts w:ascii="Traditional Arabic" w:hAnsi="Traditional Arabic" w:cs="Traditional Arabic"/>
          <w:sz w:val="36"/>
          <w:szCs w:val="36"/>
          <w:rtl/>
        </w:rPr>
        <w:t>)</w:t>
      </w:r>
      <w:r w:rsidR="004A0BC7" w:rsidRPr="00AA0B43">
        <w:rPr>
          <w:rFonts w:ascii="Traditional Arabic" w:hAnsi="Traditional Arabic" w:cs="Traditional Arabic" w:hint="cs"/>
          <w:sz w:val="36"/>
          <w:szCs w:val="36"/>
          <w:rtl/>
        </w:rPr>
        <w:t>و</w:t>
      </w:r>
      <w:r w:rsidR="004A0BC7">
        <w:rPr>
          <w:rFonts w:ascii="Traditional Arabic" w:hAnsi="Traditional Arabic" w:cs="Traditional Arabic" w:hint="cs"/>
          <w:sz w:val="36"/>
          <w:szCs w:val="36"/>
          <w:rtl/>
        </w:rPr>
        <w:t xml:space="preserve">الإمام </w:t>
      </w:r>
      <w:r w:rsidR="004A0BC7" w:rsidRPr="00AA0B43">
        <w:rPr>
          <w:rFonts w:ascii="Traditional Arabic" w:hAnsi="Traditional Arabic" w:cs="Traditional Arabic" w:hint="cs"/>
          <w:sz w:val="36"/>
          <w:szCs w:val="36"/>
          <w:rtl/>
        </w:rPr>
        <w:t>أحمد .</w:t>
      </w:r>
    </w:p>
    <w:p w:rsidR="004A0BC7" w:rsidRPr="00F42D76" w:rsidRDefault="004A0BC7" w:rsidP="00665F3A">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وقال ابن قدامة بعد أن ذكر حديث ابن مسعود - رضي الله عنه - : </w:t>
      </w:r>
      <w:r w:rsidRPr="00F42D76">
        <w:rPr>
          <w:rFonts w:ascii="Traditional Arabic" w:hAnsi="Traditional Arabic" w:cs="Traditional Arabic" w:hint="cs"/>
          <w:sz w:val="36"/>
          <w:szCs w:val="36"/>
          <w:rtl/>
        </w:rPr>
        <w:t>هذاالتشهدهوالمختارعنإمامنا،وعليهأكثرأهلالعلممنأصحابالنبيّ</w:t>
      </w:r>
      <w:r w:rsidR="00915603">
        <w:rPr>
          <w:rFonts w:ascii="Traditional Arabic" w:hAnsi="Traditional Arabic" w:cs="Traditional Arabic" w:hint="cs"/>
          <w:sz w:val="36"/>
          <w:szCs w:val="36"/>
          <w:rtl/>
        </w:rPr>
        <w:t xml:space="preserve">- </w:t>
      </w:r>
      <w:r w:rsidRPr="00F42D76">
        <w:rPr>
          <w:rFonts w:ascii="Traditional Arabic" w:hAnsi="Traditional Arabic" w:cs="Traditional Arabic" w:hint="cs"/>
          <w:sz w:val="36"/>
          <w:szCs w:val="36"/>
          <w:rtl/>
        </w:rPr>
        <w:t>صلىاللهعليهوسلم</w:t>
      </w:r>
      <w:r w:rsidR="00915603">
        <w:rPr>
          <w:rFonts w:ascii="Traditional Arabic" w:hAnsi="Traditional Arabic" w:cs="Traditional Arabic" w:hint="cs"/>
          <w:sz w:val="36"/>
          <w:szCs w:val="36"/>
          <w:rtl/>
        </w:rPr>
        <w:t xml:space="preserve">- </w:t>
      </w:r>
      <w:r w:rsidRPr="00F42D76">
        <w:rPr>
          <w:rFonts w:ascii="Traditional Arabic" w:hAnsi="Traditional Arabic" w:cs="Traditional Arabic" w:hint="cs"/>
          <w:sz w:val="36"/>
          <w:szCs w:val="36"/>
          <w:rtl/>
        </w:rPr>
        <w:t>ومنبعدهممنالتابعين</w:t>
      </w:r>
      <w:r w:rsidRPr="00F42D76">
        <w:rPr>
          <w:rFonts w:ascii="Traditional Arabic" w:hAnsi="Traditional Arabic" w:cs="Traditional Arabic"/>
          <w:sz w:val="36"/>
          <w:szCs w:val="36"/>
          <w:rtl/>
        </w:rPr>
        <w:t xml:space="preserve">. </w:t>
      </w:r>
      <w:r w:rsidRPr="00F42D76">
        <w:rPr>
          <w:rFonts w:ascii="Traditional Arabic" w:hAnsi="Traditional Arabic" w:cs="Traditional Arabic" w:hint="cs"/>
          <w:sz w:val="36"/>
          <w:szCs w:val="36"/>
          <w:rtl/>
        </w:rPr>
        <w:t>قالهالترمذيوبهيقولالثوريوإسحاقوأبوثوروأصحابالرأيوكثيرمنأهلالمشرق</w:t>
      </w:r>
      <w:r>
        <w:rPr>
          <w:rStyle w:val="FootnoteReference"/>
          <w:rFonts w:ascii="Traditional Arabic" w:hAnsi="Traditional Arabic" w:cs="Traditional Arabic"/>
          <w:sz w:val="36"/>
          <w:szCs w:val="36"/>
          <w:rtl/>
        </w:rPr>
        <w:footnoteReference w:customMarkFollows="1" w:id="684"/>
        <w:t>(</w:t>
      </w:r>
      <w:r w:rsidR="00665F3A">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Default="004A0BC7" w:rsidP="00665F3A">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وقال الزركشي : </w:t>
      </w:r>
      <w:r w:rsidRPr="00F42D76">
        <w:rPr>
          <w:rFonts w:ascii="Traditional Arabic" w:hAnsi="Traditional Arabic" w:cs="Traditional Arabic" w:hint="cs"/>
          <w:sz w:val="36"/>
          <w:szCs w:val="36"/>
          <w:rtl/>
        </w:rPr>
        <w:t>وهذاالتشهدهوالمختارعندأحمد</w:t>
      </w:r>
      <w:r>
        <w:rPr>
          <w:rStyle w:val="FootnoteReference"/>
          <w:rFonts w:ascii="Traditional Arabic" w:hAnsi="Traditional Arabic" w:cs="Traditional Arabic"/>
          <w:sz w:val="36"/>
          <w:szCs w:val="36"/>
          <w:rtl/>
        </w:rPr>
        <w:footnoteReference w:customMarkFollows="1" w:id="685"/>
        <w:t>(</w:t>
      </w:r>
      <w:r w:rsidR="00665F3A">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F42D76">
        <w:rPr>
          <w:rFonts w:ascii="Traditional Arabic" w:hAnsi="Traditional Arabic" w:cs="Traditional Arabic"/>
          <w:sz w:val="36"/>
          <w:szCs w:val="36"/>
          <w:rtl/>
        </w:rPr>
        <w:t>.</w:t>
      </w:r>
    </w:p>
    <w:p w:rsidR="004A0BC7" w:rsidRDefault="004A0BC7" w:rsidP="00665F3A">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ابن ضويان : </w:t>
      </w:r>
      <w:r w:rsidRPr="00B946D9">
        <w:rPr>
          <w:rFonts w:ascii="Traditional Arabic" w:hAnsi="Traditional Arabic" w:cs="Traditional Arabic" w:hint="cs"/>
          <w:sz w:val="36"/>
          <w:szCs w:val="36"/>
          <w:rtl/>
        </w:rPr>
        <w:t>واختارأحمدتشهدابنمسعود</w:t>
      </w:r>
      <w:r>
        <w:rPr>
          <w:rStyle w:val="FootnoteReference"/>
          <w:rFonts w:ascii="Traditional Arabic" w:hAnsi="Traditional Arabic" w:cs="Traditional Arabic"/>
          <w:sz w:val="36"/>
          <w:szCs w:val="36"/>
          <w:rtl/>
        </w:rPr>
        <w:footnoteReference w:customMarkFollows="1" w:id="686"/>
        <w:t>(</w:t>
      </w:r>
      <w:r w:rsidR="00665F3A">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sidRPr="00B946D9">
        <w:rPr>
          <w:rFonts w:ascii="Traditional Arabic" w:hAnsi="Traditional Arabic" w:cs="Traditional Arabic" w:hint="cs"/>
          <w:sz w:val="36"/>
          <w:szCs w:val="36"/>
          <w:rtl/>
        </w:rPr>
        <w:t xml:space="preserve"> .</w:t>
      </w:r>
    </w:p>
    <w:p w:rsidR="004A0BC7" w:rsidRPr="00511510" w:rsidRDefault="004A0BC7" w:rsidP="00C35E67">
      <w:pPr>
        <w:spacing w:after="0" w:line="240" w:lineRule="auto"/>
        <w:jc w:val="both"/>
        <w:rPr>
          <w:rFonts w:ascii="Traditional Arabic" w:hAnsi="Traditional Arabic" w:cs="Traditional Arabic"/>
          <w:color w:val="FF0000"/>
          <w:sz w:val="24"/>
          <w:szCs w:val="24"/>
          <w:rtl/>
        </w:rPr>
      </w:pPr>
      <w:r w:rsidRPr="00511510">
        <w:rPr>
          <w:rFonts w:ascii="Traditional Arabic" w:hAnsi="Traditional Arabic" w:cs="Traditional Arabic" w:hint="cs"/>
          <w:sz w:val="36"/>
          <w:szCs w:val="36"/>
          <w:rtl/>
        </w:rPr>
        <w:t>قَالَالْبَزَّارُ</w:t>
      </w:r>
      <w:r w:rsidRPr="00511510">
        <w:rPr>
          <w:rFonts w:ascii="Traditional Arabic" w:hAnsi="Traditional Arabic" w:cs="Traditional Arabic"/>
          <w:sz w:val="36"/>
          <w:szCs w:val="36"/>
          <w:rtl/>
        </w:rPr>
        <w:t xml:space="preserve"> : </w:t>
      </w:r>
      <w:r w:rsidRPr="00511510">
        <w:rPr>
          <w:rFonts w:ascii="Traditional Arabic" w:hAnsi="Traditional Arabic" w:cs="Traditional Arabic" w:hint="cs"/>
          <w:sz w:val="36"/>
          <w:szCs w:val="36"/>
          <w:rtl/>
        </w:rPr>
        <w:t>أَصَحُّحَدِيثٍعِنْدِيفِيالتَّشَهُّدِحَدِيثُ</w:t>
      </w:r>
      <w:r w:rsidRPr="00511510">
        <w:rPr>
          <w:rFonts w:ascii="Traditional Arabic" w:hAnsi="Traditional Arabic" w:cs="Traditional Arabic"/>
          <w:sz w:val="36"/>
          <w:szCs w:val="36"/>
          <w:rtl/>
        </w:rPr>
        <w:t xml:space="preserve"> " </w:t>
      </w:r>
      <w:r w:rsidRPr="00511510">
        <w:rPr>
          <w:rFonts w:ascii="Traditional Arabic" w:hAnsi="Traditional Arabic" w:cs="Traditional Arabic" w:hint="cs"/>
          <w:sz w:val="36"/>
          <w:szCs w:val="36"/>
          <w:rtl/>
        </w:rPr>
        <w:t>ابْنِمَسْعُودٍ</w:t>
      </w:r>
      <w:r w:rsidRPr="00511510">
        <w:rPr>
          <w:rFonts w:ascii="Traditional Arabic" w:hAnsi="Traditional Arabic" w:cs="Traditional Arabic"/>
          <w:sz w:val="36"/>
          <w:szCs w:val="36"/>
          <w:rtl/>
        </w:rPr>
        <w:t xml:space="preserve"> " </w:t>
      </w:r>
      <w:r w:rsidRPr="00511510">
        <w:rPr>
          <w:rFonts w:ascii="Traditional Arabic" w:hAnsi="Traditional Arabic" w:cs="Traditional Arabic" w:hint="cs"/>
          <w:sz w:val="36"/>
          <w:szCs w:val="36"/>
          <w:rtl/>
        </w:rPr>
        <w:t>،يُرْوَىعَنْهُمِنْنَيِّفٍوَعِشْرِينَطَرِيقًا،وَلانَعْلَمُرُوِيَعَنْالنَّبِيِّ</w:t>
      </w:r>
      <w:r w:rsidR="00915603">
        <w:rPr>
          <w:rFonts w:ascii="Traditional Arabic" w:hAnsi="Traditional Arabic" w:cs="Traditional Arabic" w:hint="cs"/>
          <w:sz w:val="36"/>
          <w:szCs w:val="36"/>
          <w:rtl/>
        </w:rPr>
        <w:t xml:space="preserve">- </w:t>
      </w:r>
      <w:r w:rsidRPr="00511510">
        <w:rPr>
          <w:rFonts w:ascii="Traditional Arabic" w:hAnsi="Traditional Arabic" w:cs="Traditional Arabic" w:hint="cs"/>
          <w:sz w:val="36"/>
          <w:szCs w:val="36"/>
          <w:rtl/>
        </w:rPr>
        <w:t>صَلَّىاللَّهُعَلَيْهِوَسَلَّمَ</w:t>
      </w:r>
      <w:r w:rsidR="00915603">
        <w:rPr>
          <w:rFonts w:ascii="Traditional Arabic" w:hAnsi="Traditional Arabic" w:cs="Traditional Arabic" w:hint="cs"/>
          <w:sz w:val="36"/>
          <w:szCs w:val="36"/>
          <w:rtl/>
        </w:rPr>
        <w:t xml:space="preserve"> -</w:t>
      </w:r>
      <w:r w:rsidRPr="00511510">
        <w:rPr>
          <w:rFonts w:ascii="Traditional Arabic" w:hAnsi="Traditional Arabic" w:cs="Traditional Arabic" w:hint="cs"/>
          <w:sz w:val="36"/>
          <w:szCs w:val="36"/>
          <w:rtl/>
        </w:rPr>
        <w:t>فِيالتَّشَهُّدِأَثْبَتَمِنْهُ،وَلاأَصَحَّإسْنَادًا؛وَلاأَثْبَتَرِجَالاوَلاأَشَدَّتَضَافُرًابِكَثْرَةِالأَسَانِيدِوَالطُّرُقِ</w:t>
      </w:r>
      <w:r w:rsidRPr="00511510">
        <w:rPr>
          <w:rFonts w:ascii="Traditional Arabic" w:hAnsi="Traditional Arabic" w:cs="Traditional Arabic"/>
          <w:sz w:val="36"/>
          <w:szCs w:val="36"/>
          <w:rtl/>
        </w:rPr>
        <w:t xml:space="preserve"> . </w:t>
      </w:r>
      <w:r w:rsidRPr="00511510">
        <w:rPr>
          <w:rFonts w:ascii="Traditional Arabic" w:hAnsi="Traditional Arabic" w:cs="Traditional Arabic" w:hint="cs"/>
          <w:sz w:val="36"/>
          <w:szCs w:val="36"/>
          <w:rtl/>
        </w:rPr>
        <w:t>وَقَالَمُسْلِمٌ</w:t>
      </w:r>
      <w:r w:rsidRPr="00511510">
        <w:rPr>
          <w:rFonts w:ascii="Traditional Arabic" w:hAnsi="Traditional Arabic" w:cs="Traditional Arabic"/>
          <w:sz w:val="36"/>
          <w:szCs w:val="36"/>
          <w:rtl/>
        </w:rPr>
        <w:t xml:space="preserve"> : </w:t>
      </w:r>
      <w:r w:rsidRPr="00511510">
        <w:rPr>
          <w:rFonts w:ascii="Traditional Arabic" w:hAnsi="Traditional Arabic" w:cs="Traditional Arabic" w:hint="cs"/>
          <w:sz w:val="36"/>
          <w:szCs w:val="36"/>
          <w:rtl/>
        </w:rPr>
        <w:t>إنَّمَاأَجْمَعَالنَّاسُعَلَىتَشَهُّدِابْنِمَسْعُودٍ،لأَنَّأَصْحَابَهُلايُخَالِفُبَعْضُهُمْبَعْضًاوَغَيْرُهُقَدْاخْتَلَفَعَنْهُأَصْحَابُهُ</w:t>
      </w:r>
      <w:r w:rsidRPr="00511510">
        <w:rPr>
          <w:rFonts w:ascii="Traditional Arabic" w:hAnsi="Traditional Arabic" w:cs="Traditional Arabic"/>
          <w:sz w:val="36"/>
          <w:szCs w:val="36"/>
          <w:rtl/>
        </w:rPr>
        <w:t xml:space="preserve"> . </w:t>
      </w:r>
    </w:p>
    <w:p w:rsidR="00915603" w:rsidRPr="00C35E67" w:rsidRDefault="004A0BC7" w:rsidP="00C35E67">
      <w:pPr>
        <w:spacing w:line="240" w:lineRule="auto"/>
        <w:jc w:val="both"/>
        <w:rPr>
          <w:rFonts w:ascii="Traditional Arabic" w:hAnsi="Traditional Arabic" w:cs="Traditional Arabic"/>
          <w:sz w:val="36"/>
          <w:szCs w:val="36"/>
          <w:rtl/>
        </w:rPr>
      </w:pPr>
      <w:r w:rsidRPr="00511510">
        <w:rPr>
          <w:rFonts w:ascii="Traditional Arabic" w:hAnsi="Traditional Arabic" w:cs="Traditional Arabic" w:hint="cs"/>
          <w:sz w:val="36"/>
          <w:szCs w:val="36"/>
          <w:rtl/>
        </w:rPr>
        <w:t>وَقَالَمُحَمَّدُبْنُيَحْيَىالذُّهْلِيُّ</w:t>
      </w:r>
      <w:r w:rsidRPr="00511510">
        <w:rPr>
          <w:rFonts w:ascii="Traditional Arabic" w:hAnsi="Traditional Arabic" w:cs="Traditional Arabic"/>
          <w:sz w:val="36"/>
          <w:szCs w:val="36"/>
          <w:rtl/>
        </w:rPr>
        <w:t xml:space="preserve"> : </w:t>
      </w:r>
      <w:r w:rsidRPr="00511510">
        <w:rPr>
          <w:rFonts w:ascii="Traditional Arabic" w:hAnsi="Traditional Arabic" w:cs="Traditional Arabic" w:hint="cs"/>
          <w:sz w:val="36"/>
          <w:szCs w:val="36"/>
          <w:rtl/>
        </w:rPr>
        <w:t>هُوَأَصَحُّمَارُوِيَفِيالتَّشَهُّدِ؛وَقَدْرَوَىحَدِيثَالتَّشَهُّدِأَرْبَعَةٌوَعِشْرُونَصَحَابِيًّابِأَلْفَاظٍمُخْتَلِفَةٍ،اخْتَارَالْجَمَاهِيرُمِنْهَاحَدِيثَابْنِمَسْعُودٍ</w:t>
      </w:r>
      <w:r w:rsidRPr="00511510">
        <w:rPr>
          <w:rFonts w:ascii="Traditional Arabic" w:hAnsi="Traditional Arabic" w:cs="Traditional Arabic"/>
          <w:sz w:val="36"/>
          <w:szCs w:val="36"/>
          <w:rtl/>
        </w:rPr>
        <w:t xml:space="preserve"> "</w:t>
      </w:r>
      <w:r>
        <w:rPr>
          <w:rStyle w:val="FootnoteReference"/>
          <w:rFonts w:ascii="Traditional Arabic" w:hAnsi="Traditional Arabic" w:cs="Traditional Arabic"/>
          <w:sz w:val="36"/>
          <w:szCs w:val="36"/>
          <w:rtl/>
        </w:rPr>
        <w:footnoteReference w:customMarkFollows="1" w:id="687"/>
        <w:t>(</w:t>
      </w:r>
      <w:r w:rsidR="00665F3A">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w:t>
      </w:r>
    </w:p>
    <w:p w:rsidR="004A0BC7" w:rsidRDefault="004A0BC7" w:rsidP="004A0BC7">
      <w:pPr>
        <w:spacing w:after="0" w:line="240" w:lineRule="auto"/>
        <w:jc w:val="both"/>
        <w:rPr>
          <w:rFonts w:ascii="Traditional Arabic" w:hAnsi="Traditional Arabic" w:cs="Traditional Arabic"/>
          <w:sz w:val="36"/>
          <w:szCs w:val="36"/>
          <w:rtl/>
        </w:rPr>
      </w:pPr>
      <w:r w:rsidRPr="00137DB8">
        <w:rPr>
          <w:rFonts w:ascii="Traditional Arabic" w:hAnsi="Traditional Arabic" w:cs="Traditional Arabic"/>
          <w:b/>
          <w:bCs/>
          <w:sz w:val="36"/>
          <w:szCs w:val="36"/>
          <w:rtl/>
        </w:rPr>
        <w:t>القول الثاني :</w:t>
      </w:r>
      <w:r>
        <w:rPr>
          <w:rFonts w:ascii="Traditional Arabic" w:hAnsi="Traditional Arabic" w:cs="Traditional Arabic" w:hint="cs"/>
          <w:b/>
          <w:bCs/>
          <w:sz w:val="36"/>
          <w:szCs w:val="36"/>
          <w:rtl/>
        </w:rPr>
        <w:t xml:space="preserve"> أن الأفضل هو ما رواه عمر بن الخطاب - رضي الله عنه </w:t>
      </w:r>
    </w:p>
    <w:p w:rsidR="00F330FE" w:rsidRPr="00F330FE" w:rsidRDefault="00F330FE" w:rsidP="00665F3A">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w:t>
      </w:r>
      <w:r w:rsidRPr="00F330FE">
        <w:rPr>
          <w:rFonts w:ascii="Traditional Arabic" w:hAnsi="Traditional Arabic" w:cs="Traditional Arabic" w:hint="eastAsia"/>
          <w:sz w:val="36"/>
          <w:szCs w:val="36"/>
          <w:rtl/>
        </w:rPr>
        <w:t>تَشَهُّدُعمركَماحَكَاهُمالِكٌعَنْابْنِشهابٍ،عَنْعُرْوَةَبنِالزُّبَيْرِ،عَنْعبدالرَّحمنِبْنِعبدٍالقاريِّأنَّهُسَمِعَعُمَرَبْنَالخَطَّابِ،وهُوَعَلَىالمِنْبَرِ،يُعَلِّمُالنَّاسَالتَّشَهُّديَقُولُ</w:t>
      </w:r>
      <w:r w:rsidRPr="00F330FE">
        <w:rPr>
          <w:rFonts w:ascii="Traditional Arabic" w:hAnsi="Traditional Arabic" w:cs="Traditional Arabic"/>
          <w:sz w:val="36"/>
          <w:szCs w:val="36"/>
          <w:rtl/>
        </w:rPr>
        <w:t xml:space="preserve">: </w:t>
      </w:r>
      <w:r w:rsidRPr="00F330FE">
        <w:rPr>
          <w:rFonts w:ascii="Traditional Arabic" w:hAnsi="Traditional Arabic" w:cs="Traditional Arabic" w:hint="eastAsia"/>
          <w:sz w:val="36"/>
          <w:szCs w:val="36"/>
          <w:rtl/>
        </w:rPr>
        <w:t>قُولُوا</w:t>
      </w:r>
      <w:r w:rsidRPr="00F330FE">
        <w:rPr>
          <w:rFonts w:ascii="Traditional Arabic" w:hAnsi="Traditional Arabic" w:cs="Traditional Arabic"/>
          <w:sz w:val="36"/>
          <w:szCs w:val="36"/>
          <w:rtl/>
        </w:rPr>
        <w:t xml:space="preserve">: </w:t>
      </w:r>
      <w:r w:rsidRPr="00F330FE">
        <w:rPr>
          <w:rFonts w:ascii="Traditional Arabic" w:hAnsi="Traditional Arabic" w:cs="Traditional Arabic" w:hint="eastAsia"/>
          <w:sz w:val="36"/>
          <w:szCs w:val="36"/>
          <w:rtl/>
        </w:rPr>
        <w:t>التَّحيَّاتُلِلَّهِ،الزَّاكِيَاتُلِلَّهِ،الطَّيِّبَاتالصَّلَواتلِلَّهِ؛السَّلامُعَلَيْكَأيُّهاالنَّبِيُّورَحْمَةُاللَّهِوبَرَكَاتُهُ</w:t>
      </w:r>
      <w:r w:rsidRPr="00F330FE">
        <w:rPr>
          <w:rFonts w:ascii="Traditional Arabic" w:hAnsi="Traditional Arabic" w:cs="Traditional Arabic"/>
          <w:sz w:val="36"/>
          <w:szCs w:val="36"/>
          <w:rtl/>
        </w:rPr>
        <w:t xml:space="preserve">. </w:t>
      </w:r>
      <w:r w:rsidRPr="00F330FE">
        <w:rPr>
          <w:rFonts w:ascii="Traditional Arabic" w:hAnsi="Traditional Arabic" w:cs="Traditional Arabic" w:hint="eastAsia"/>
          <w:sz w:val="36"/>
          <w:szCs w:val="36"/>
          <w:rtl/>
        </w:rPr>
        <w:t>السَّلامُعليْنَاوَعَلىعِبَادِاللَّهِالصَّالِحِينَ</w:t>
      </w:r>
      <w:r w:rsidRPr="00F330FE">
        <w:rPr>
          <w:rFonts w:ascii="Traditional Arabic" w:hAnsi="Traditional Arabic" w:cs="Traditional Arabic"/>
          <w:sz w:val="36"/>
          <w:szCs w:val="36"/>
          <w:rtl/>
        </w:rPr>
        <w:t xml:space="preserve">. </w:t>
      </w:r>
      <w:r w:rsidRPr="00F330FE">
        <w:rPr>
          <w:rFonts w:ascii="Traditional Arabic" w:hAnsi="Traditional Arabic" w:cs="Traditional Arabic" w:hint="eastAsia"/>
          <w:sz w:val="36"/>
          <w:szCs w:val="36"/>
          <w:rtl/>
        </w:rPr>
        <w:t>أشْهَدُأنْلاإلَهَإلاَّاللَّهُ</w:t>
      </w:r>
      <w:r w:rsidRPr="00F330FE">
        <w:rPr>
          <w:rFonts w:ascii="Traditional Arabic" w:hAnsi="Traditional Arabic" w:cs="Traditional Arabic"/>
          <w:sz w:val="36"/>
          <w:szCs w:val="36"/>
          <w:rtl/>
        </w:rPr>
        <w:t xml:space="preserve">. </w:t>
      </w:r>
      <w:r w:rsidRPr="00F330FE">
        <w:rPr>
          <w:rFonts w:ascii="Traditional Arabic" w:hAnsi="Traditional Arabic" w:cs="Traditional Arabic" w:hint="eastAsia"/>
          <w:sz w:val="36"/>
          <w:szCs w:val="36"/>
          <w:rtl/>
        </w:rPr>
        <w:t>وأشْهَدُأنَّمُحَمَّداًعَبْدُهُورَسُولُهُ</w:t>
      </w:r>
      <w:r w:rsidR="00665F3A">
        <w:rPr>
          <w:rStyle w:val="FootnoteReference"/>
          <w:rFonts w:ascii="Traditional Arabic" w:hAnsi="Traditional Arabic" w:cs="Traditional Arabic"/>
          <w:sz w:val="36"/>
          <w:szCs w:val="36"/>
          <w:rtl/>
        </w:rPr>
        <w:footnoteReference w:customMarkFollows="1" w:id="688"/>
        <w:t>(1)</w:t>
      </w:r>
      <w:r w:rsidRPr="00F330FE">
        <w:rPr>
          <w:rFonts w:ascii="Traditional Arabic" w:hAnsi="Traditional Arabic" w:cs="Traditional Arabic"/>
          <w:sz w:val="36"/>
          <w:szCs w:val="36"/>
          <w:rtl/>
        </w:rPr>
        <w:t>.</w:t>
      </w:r>
    </w:p>
    <w:p w:rsidR="004A0BC7" w:rsidRDefault="004A0BC7" w:rsidP="004A0BC7">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ذهب إلى هذا القول الإمام مالك .</w:t>
      </w:r>
    </w:p>
    <w:p w:rsidR="004A0BC7" w:rsidRPr="00AA0B43" w:rsidRDefault="004A0BC7" w:rsidP="00665F3A">
      <w:pPr>
        <w:spacing w:after="0" w:line="240" w:lineRule="auto"/>
        <w:jc w:val="both"/>
        <w:rPr>
          <w:rFonts w:ascii="Traditional Arabic" w:hAnsi="Traditional Arabic" w:cs="Traditional Arabic"/>
          <w:color w:val="FF0000"/>
          <w:sz w:val="24"/>
          <w:szCs w:val="24"/>
          <w:rtl/>
        </w:rPr>
      </w:pPr>
      <w:r w:rsidRPr="00827D10">
        <w:rPr>
          <w:rFonts w:ascii="Traditional Arabic" w:hAnsi="Traditional Arabic" w:cs="Traditional Arabic" w:hint="cs"/>
          <w:sz w:val="36"/>
          <w:szCs w:val="36"/>
          <w:rtl/>
        </w:rPr>
        <w:t>قَالَ</w:t>
      </w:r>
      <w:r w:rsidRPr="00827D10">
        <w:rPr>
          <w:rFonts w:ascii="Traditional Arabic" w:hAnsi="Traditional Arabic" w:cs="Traditional Arabic"/>
          <w:sz w:val="36"/>
          <w:szCs w:val="36"/>
          <w:rtl/>
        </w:rPr>
        <w:t xml:space="preserve"> :</w:t>
      </w:r>
      <w:r w:rsidRPr="00827D10">
        <w:rPr>
          <w:rFonts w:ascii="Traditional Arabic" w:hAnsi="Traditional Arabic" w:cs="Traditional Arabic" w:hint="cs"/>
          <w:sz w:val="36"/>
          <w:szCs w:val="36"/>
          <w:rtl/>
        </w:rPr>
        <w:t>وَكَانَيَسْتَحِبُّتَشَهُّدَعُمَرَبْنِالْخَطَّابِ</w:t>
      </w:r>
      <w:r>
        <w:rPr>
          <w:rStyle w:val="FootnoteReference"/>
          <w:rFonts w:ascii="Traditional Arabic" w:hAnsi="Traditional Arabic" w:cs="Traditional Arabic"/>
          <w:sz w:val="36"/>
          <w:szCs w:val="36"/>
          <w:rtl/>
        </w:rPr>
        <w:footnoteReference w:customMarkFollows="1" w:id="689"/>
        <w:t>(</w:t>
      </w:r>
      <w:r w:rsidR="00665F3A">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4A0BC7" w:rsidRPr="00893CE5" w:rsidRDefault="004A0BC7" w:rsidP="00893CE5">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سليمان الباجي : </w:t>
      </w:r>
      <w:r w:rsidR="00F330FE" w:rsidRPr="00827D10">
        <w:rPr>
          <w:rFonts w:ascii="Traditional Arabic" w:hAnsi="Traditional Arabic" w:cs="Traditional Arabic" w:hint="cs"/>
          <w:sz w:val="36"/>
          <w:szCs w:val="36"/>
          <w:rtl/>
        </w:rPr>
        <w:t>وَهَذَاتَشَهُّدُعُمَرَ</w:t>
      </w:r>
      <w:r w:rsidR="00915603">
        <w:rPr>
          <w:rFonts w:ascii="Traditional Arabic" w:hAnsi="Traditional Arabic" w:cs="Traditional Arabic" w:hint="cs"/>
          <w:sz w:val="36"/>
          <w:szCs w:val="36"/>
          <w:rtl/>
        </w:rPr>
        <w:t xml:space="preserve">- </w:t>
      </w:r>
      <w:r w:rsidR="00F330FE" w:rsidRPr="00827D10">
        <w:rPr>
          <w:rFonts w:ascii="Traditional Arabic" w:hAnsi="Traditional Arabic" w:cs="Traditional Arabic" w:hint="cs"/>
          <w:sz w:val="36"/>
          <w:szCs w:val="36"/>
          <w:rtl/>
        </w:rPr>
        <w:t>رَضِيَاللَّهُعَنْهُ</w:t>
      </w:r>
      <w:r w:rsidR="00915603">
        <w:rPr>
          <w:rFonts w:ascii="Traditional Arabic" w:hAnsi="Traditional Arabic" w:cs="Traditional Arabic" w:hint="cs"/>
          <w:sz w:val="36"/>
          <w:szCs w:val="36"/>
          <w:rtl/>
        </w:rPr>
        <w:t xml:space="preserve"> -</w:t>
      </w:r>
      <w:r w:rsidR="00F330FE" w:rsidRPr="00827D10">
        <w:rPr>
          <w:rFonts w:ascii="Traditional Arabic" w:hAnsi="Traditional Arabic" w:cs="Traditional Arabic" w:hint="cs"/>
          <w:sz w:val="36"/>
          <w:szCs w:val="36"/>
          <w:rtl/>
        </w:rPr>
        <w:t>وَهُوَالَّذِياخْتَارَهُمَالِكٌ</w:t>
      </w:r>
      <w:r w:rsidR="00F330FE">
        <w:rPr>
          <w:rFonts w:ascii="Traditional Arabic" w:hAnsi="Traditional Arabic" w:cs="Traditional Arabic" w:hint="cs"/>
          <w:sz w:val="36"/>
          <w:szCs w:val="36"/>
          <w:rtl/>
        </w:rPr>
        <w:t xml:space="preserve">، </w:t>
      </w:r>
      <w:r w:rsidRPr="00827D10">
        <w:rPr>
          <w:rFonts w:ascii="Traditional Arabic" w:hAnsi="Traditional Arabic" w:cs="Traditional Arabic" w:hint="cs"/>
          <w:sz w:val="36"/>
          <w:szCs w:val="36"/>
          <w:rtl/>
        </w:rPr>
        <w:t>وَالدَّلِيلُعَلَىصِحَّةِمَاذَهَبَإلَيْهِمَالِكٌأَنَّتَشَهُّدَعُمَرَبْنِالْخَطَّابِيَجْرِيمَجْرَىالْخَبَرِالْمُتَوَاتِرِلأَنَّعُمَرَبْنَالْخَطَّابِعَلَّمَهُلِلنَّاسِعَلَىالْمِنْبَرِبِحَضْرَةِجَمَاعَةِالصَّحَابَةِوَأَئِمَّةِالْمُسْلِمِينَوَلَمْيُنْكِرْهُعَلَيْهِأَحَدٌوَلاخَالَفَهُفِيهِوَلاقَالَلَهُإنَّغَيْرَهُمِنْالتَّشَهُّدِيَجْرِيمَجْرَاهُفَثَبَتَبِذَلِكَإقْرَارُهُمْعَلَيْهِوَمُوَافَقَتُهُمْإيَّاهُعَلَىتَعْيِينِهِوَلَوْكَانَغَيْرُهُمِنْأَلْفَاظِالتَّشَهُّدِيَجْرِيمَجْرَاهُلَقَالَلَهُالصَّحَابَةُ</w:t>
      </w:r>
      <w:r w:rsidR="00893CE5">
        <w:rPr>
          <w:rFonts w:ascii="Traditional Arabic" w:hAnsi="Traditional Arabic" w:cs="Traditional Arabic" w:hint="cs"/>
          <w:sz w:val="36"/>
          <w:szCs w:val="36"/>
          <w:rtl/>
        </w:rPr>
        <w:t xml:space="preserve">، </w:t>
      </w:r>
      <w:r w:rsidRPr="00827D10">
        <w:rPr>
          <w:rFonts w:ascii="Traditional Arabic" w:hAnsi="Traditional Arabic" w:cs="Traditional Arabic" w:hint="cs"/>
          <w:sz w:val="36"/>
          <w:szCs w:val="36"/>
          <w:rtl/>
        </w:rPr>
        <w:t>وَقَالَالدَّاوُدِيُّإنَّذَلِكَمِنْمَالِكٍ</w:t>
      </w:r>
      <w:r w:rsidR="00915603">
        <w:rPr>
          <w:rFonts w:ascii="Traditional Arabic" w:hAnsi="Traditional Arabic" w:cs="Traditional Arabic" w:hint="cs"/>
          <w:sz w:val="36"/>
          <w:szCs w:val="36"/>
          <w:rtl/>
        </w:rPr>
        <w:t xml:space="preserve">- </w:t>
      </w:r>
      <w:r w:rsidRPr="00827D10">
        <w:rPr>
          <w:rFonts w:ascii="Traditional Arabic" w:hAnsi="Traditional Arabic" w:cs="Traditional Arabic" w:hint="cs"/>
          <w:sz w:val="36"/>
          <w:szCs w:val="36"/>
          <w:rtl/>
        </w:rPr>
        <w:t>رَحِمَهُاللَّهُ</w:t>
      </w:r>
      <w:r w:rsidR="00915603">
        <w:rPr>
          <w:rFonts w:ascii="Traditional Arabic" w:hAnsi="Traditional Arabic" w:cs="Traditional Arabic" w:hint="cs"/>
          <w:sz w:val="36"/>
          <w:szCs w:val="36"/>
          <w:rtl/>
        </w:rPr>
        <w:t xml:space="preserve">- </w:t>
      </w:r>
      <w:r w:rsidRPr="00827D10">
        <w:rPr>
          <w:rFonts w:ascii="Traditional Arabic" w:hAnsi="Traditional Arabic" w:cs="Traditional Arabic" w:hint="cs"/>
          <w:sz w:val="36"/>
          <w:szCs w:val="36"/>
          <w:rtl/>
        </w:rPr>
        <w:t>عَلَىوَجْهِالاسْتِحْسَانِوَكَيْفَمَاتَشَهَّدَالْمُصَلِّيعِنْدَهُجَائِزٌوَلَيْسَفِيتَعْلِيمِعُمَرَالنَّاسَهَذَاالتَّشَهُّدَمَنْعٌمِنْغَيْرِهِ</w:t>
      </w:r>
      <w:r>
        <w:rPr>
          <w:rStyle w:val="FootnoteReference"/>
          <w:rFonts w:ascii="Traditional Arabic" w:hAnsi="Traditional Arabic" w:cs="Traditional Arabic"/>
          <w:sz w:val="36"/>
          <w:szCs w:val="36"/>
          <w:rtl/>
        </w:rPr>
        <w:footnoteReference w:customMarkFollows="1" w:id="690"/>
        <w:t>(</w:t>
      </w:r>
      <w:r w:rsidR="00665F3A">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sidRPr="00827D10">
        <w:rPr>
          <w:rFonts w:ascii="Traditional Arabic" w:hAnsi="Traditional Arabic" w:cs="Traditional Arabic"/>
          <w:sz w:val="36"/>
          <w:szCs w:val="36"/>
          <w:rtl/>
        </w:rPr>
        <w:t xml:space="preserve"> .</w:t>
      </w:r>
    </w:p>
    <w:p w:rsidR="004A0BC7" w:rsidRPr="00137DB8" w:rsidRDefault="004A0BC7" w:rsidP="004A0BC7">
      <w:pPr>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القول الثالث : أن الأفضل هو ما رواه ابن عباس - رضي الله عنه .</w:t>
      </w:r>
    </w:p>
    <w:p w:rsidR="004A0BC7" w:rsidRPr="007E47A5" w:rsidRDefault="004A0BC7" w:rsidP="004A0BC7">
      <w:pPr>
        <w:spacing w:after="0" w:line="240" w:lineRule="auto"/>
        <w:rPr>
          <w:rFonts w:ascii="Traditional Arabic" w:hAnsi="Traditional Arabic" w:cs="Traditional Arabic"/>
          <w:sz w:val="36"/>
          <w:szCs w:val="36"/>
          <w:rtl/>
        </w:rPr>
      </w:pPr>
      <w:r w:rsidRPr="007E47A5">
        <w:rPr>
          <w:rFonts w:ascii="Traditional Arabic" w:hAnsi="Traditional Arabic" w:cs="Traditional Arabic" w:hint="cs"/>
          <w:sz w:val="36"/>
          <w:szCs w:val="36"/>
          <w:rtl/>
        </w:rPr>
        <w:t>وذهب إلى هذا القول الإمام الشافعي .</w:t>
      </w:r>
    </w:p>
    <w:p w:rsidR="004A0BC7" w:rsidRDefault="004A0BC7" w:rsidP="00893CE5">
      <w:pPr>
        <w:spacing w:after="0" w:line="240" w:lineRule="auto"/>
        <w:rPr>
          <w:rFonts w:ascii="Traditional Arabic" w:hAnsi="Traditional Arabic" w:cs="Traditional Arabic"/>
          <w:color w:val="FF0000"/>
          <w:sz w:val="24"/>
          <w:szCs w:val="24"/>
          <w:rtl/>
        </w:rPr>
      </w:pPr>
      <w:r>
        <w:rPr>
          <w:rFonts w:ascii="Traditional Arabic" w:hAnsi="Traditional Arabic" w:cs="Traditional Arabic" w:hint="cs"/>
          <w:sz w:val="36"/>
          <w:szCs w:val="36"/>
          <w:rtl/>
        </w:rPr>
        <w:t>قال الإمام النووي :</w:t>
      </w:r>
      <w:r w:rsidRPr="007E47A5">
        <w:rPr>
          <w:rFonts w:ascii="Traditional Arabic" w:hAnsi="Traditional Arabic" w:cs="Traditional Arabic" w:hint="cs"/>
          <w:sz w:val="36"/>
          <w:szCs w:val="36"/>
          <w:rtl/>
        </w:rPr>
        <w:t>قالالشافعيوالأصحاب</w:t>
      </w:r>
      <w:r w:rsidRPr="007E47A5">
        <w:rPr>
          <w:rFonts w:ascii="Traditional Arabic" w:hAnsi="Traditional Arabic" w:cs="Traditional Arabic"/>
          <w:sz w:val="36"/>
          <w:szCs w:val="36"/>
          <w:rtl/>
        </w:rPr>
        <w:t xml:space="preserve">: </w:t>
      </w:r>
      <w:r w:rsidRPr="007E47A5">
        <w:rPr>
          <w:rFonts w:ascii="Traditional Arabic" w:hAnsi="Traditional Arabic" w:cs="Traditional Arabic" w:hint="cs"/>
          <w:sz w:val="36"/>
          <w:szCs w:val="36"/>
          <w:rtl/>
        </w:rPr>
        <w:t>وبأيهاتشهدأجزأهلكنتشهدابنعباس</w:t>
      </w:r>
      <w:r>
        <w:rPr>
          <w:rFonts w:ascii="Traditional Arabic" w:hAnsi="Traditional Arabic" w:cs="Traditional Arabic" w:hint="cs"/>
          <w:sz w:val="36"/>
          <w:szCs w:val="36"/>
          <w:rtl/>
        </w:rPr>
        <w:t>أفضل</w:t>
      </w:r>
      <w:r>
        <w:rPr>
          <w:rStyle w:val="FootnoteReference"/>
          <w:rFonts w:ascii="Traditional Arabic" w:hAnsi="Traditional Arabic" w:cs="Traditional Arabic"/>
          <w:sz w:val="36"/>
          <w:szCs w:val="36"/>
          <w:rtl/>
        </w:rPr>
        <w:footnoteReference w:customMarkFollows="1" w:id="691"/>
        <w:t>(</w:t>
      </w:r>
      <w:r w:rsidR="00893CE5">
        <w:rPr>
          <w:rStyle w:val="FootnoteReference"/>
          <w:rFonts w:ascii="Traditional Arabic" w:hAnsi="Traditional Arabic" w:cs="Traditional Arabic" w:hint="cs"/>
          <w:sz w:val="36"/>
          <w:szCs w:val="36"/>
          <w:rtl/>
        </w:rPr>
        <w:t>4</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p>
    <w:p w:rsidR="004A0BC7" w:rsidRPr="002133EB" w:rsidRDefault="004A0BC7" w:rsidP="00893CE5">
      <w:pPr>
        <w:spacing w:after="0" w:line="240" w:lineRule="auto"/>
        <w:rPr>
          <w:rFonts w:ascii="Traditional Arabic" w:hAnsi="Traditional Arabic" w:cs="Traditional Arabic"/>
          <w:color w:val="FF0000"/>
          <w:sz w:val="24"/>
          <w:szCs w:val="24"/>
          <w:rtl/>
        </w:rPr>
      </w:pPr>
      <w:r w:rsidRPr="002133EB">
        <w:rPr>
          <w:rFonts w:ascii="Traditional Arabic" w:hAnsi="Traditional Arabic" w:cs="Traditional Arabic" w:hint="cs"/>
          <w:sz w:val="36"/>
          <w:szCs w:val="36"/>
          <w:rtl/>
        </w:rPr>
        <w:t>وقال الشرواني : وكلهامجزئةيتأدّىبهاالكمالوأصحّهاخبرابنمسعودثمخبرابنعباسلكنالأفضلتشهدابنعباس</w:t>
      </w:r>
      <w:r>
        <w:rPr>
          <w:rStyle w:val="FootnoteReference"/>
          <w:rFonts w:ascii="Traditional Arabic" w:hAnsi="Traditional Arabic" w:cs="Traditional Arabic"/>
          <w:sz w:val="36"/>
          <w:szCs w:val="36"/>
          <w:rtl/>
        </w:rPr>
        <w:footnoteReference w:customMarkFollows="1" w:id="692"/>
        <w:t>(</w:t>
      </w:r>
      <w:r w:rsidR="00893CE5">
        <w:rPr>
          <w:rStyle w:val="FootnoteReference"/>
          <w:rFonts w:ascii="Traditional Arabic" w:hAnsi="Traditional Arabic" w:cs="Traditional Arabic" w:hint="cs"/>
          <w:sz w:val="36"/>
          <w:szCs w:val="36"/>
          <w:rtl/>
        </w:rPr>
        <w:t>5</w:t>
      </w:r>
      <w:r>
        <w:rPr>
          <w:rStyle w:val="FootnoteReference"/>
          <w:rFonts w:ascii="Traditional Arabic" w:hAnsi="Traditional Arabic" w:cs="Traditional Arabic"/>
          <w:sz w:val="36"/>
          <w:szCs w:val="36"/>
          <w:rtl/>
        </w:rPr>
        <w:t>)</w:t>
      </w:r>
      <w:r w:rsidRPr="002133EB">
        <w:rPr>
          <w:rFonts w:ascii="Traditional Arabic" w:hAnsi="Traditional Arabic" w:cs="Traditional Arabic" w:hint="cs"/>
          <w:sz w:val="36"/>
          <w:szCs w:val="36"/>
          <w:rtl/>
        </w:rPr>
        <w:t xml:space="preserve">. </w:t>
      </w:r>
    </w:p>
    <w:p w:rsidR="004A0BC7" w:rsidRDefault="004A0BC7" w:rsidP="00893CE5">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قال الإمام النووي : إ</w:t>
      </w:r>
      <w:r w:rsidRPr="002133EB">
        <w:rPr>
          <w:rFonts w:ascii="Traditional Arabic" w:hAnsi="Traditional Arabic" w:cs="Traditional Arabic" w:hint="cs"/>
          <w:sz w:val="36"/>
          <w:szCs w:val="36"/>
          <w:rtl/>
        </w:rPr>
        <w:t>نما</w:t>
      </w:r>
      <w:r>
        <w:rPr>
          <w:rFonts w:ascii="Traditional Arabic" w:hAnsi="Traditional Arabic" w:cs="Traditional Arabic" w:hint="cs"/>
          <w:sz w:val="36"/>
          <w:szCs w:val="36"/>
          <w:rtl/>
        </w:rPr>
        <w:t>رجح</w:t>
      </w:r>
      <w:r w:rsidRPr="002133EB">
        <w:rPr>
          <w:rFonts w:ascii="Traditional Arabic" w:hAnsi="Traditional Arabic" w:cs="Traditional Arabic" w:hint="cs"/>
          <w:sz w:val="36"/>
          <w:szCs w:val="36"/>
          <w:rtl/>
        </w:rPr>
        <w:t>الشافعيتشهدابن</w:t>
      </w:r>
      <w:r>
        <w:rPr>
          <w:rFonts w:ascii="Traditional Arabic" w:hAnsi="Traditional Arabic" w:cs="Traditional Arabic" w:hint="cs"/>
          <w:sz w:val="36"/>
          <w:szCs w:val="36"/>
          <w:rtl/>
        </w:rPr>
        <w:t>عباس</w:t>
      </w:r>
      <w:r w:rsidRPr="002133EB">
        <w:rPr>
          <w:rFonts w:ascii="Traditional Arabic" w:hAnsi="Traditional Arabic" w:cs="Traditional Arabic" w:hint="cs"/>
          <w:sz w:val="36"/>
          <w:szCs w:val="36"/>
          <w:rtl/>
        </w:rPr>
        <w:t>لزيادةلفظةالمباركات،ولأنهاموافقةلقولاللهتعالى</w:t>
      </w:r>
      <w:r w:rsidRPr="002133EB">
        <w:rPr>
          <w:rFonts w:ascii="Traditional Arabic" w:hAnsi="Traditional Arabic" w:cs="Traditional Arabic"/>
          <w:sz w:val="36"/>
          <w:szCs w:val="36"/>
          <w:rtl/>
        </w:rPr>
        <w:t>: {</w:t>
      </w:r>
      <w:r w:rsidRPr="002133EB">
        <w:rPr>
          <w:rFonts w:ascii="Traditional Arabic" w:hAnsi="Traditional Arabic" w:cs="Traditional Arabic" w:hint="cs"/>
          <w:sz w:val="36"/>
          <w:szCs w:val="36"/>
          <w:rtl/>
        </w:rPr>
        <w:t>تَحِيَّةًمِّنْعِندِٱللَّهِمُبَـٰرَكَةًطَيِّبَةً</w:t>
      </w:r>
      <w:r w:rsidRPr="002133EB">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customMarkFollows="1" w:id="693"/>
        <w:t>(</w:t>
      </w:r>
      <w:r w:rsidR="00893CE5">
        <w:rPr>
          <w:rStyle w:val="FootnoteReference"/>
          <w:rFonts w:ascii="Traditional Arabic" w:hAnsi="Traditional Arabic" w:cs="Traditional Arabic" w:hint="cs"/>
          <w:sz w:val="36"/>
          <w:szCs w:val="36"/>
          <w:rtl/>
        </w:rPr>
        <w:t>1</w:t>
      </w:r>
      <w:r>
        <w:rPr>
          <w:rStyle w:val="FootnoteReference"/>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customMarkFollows="1" w:id="694"/>
        <w:t>(</w:t>
      </w:r>
      <w:r w:rsidR="00893CE5">
        <w:rPr>
          <w:rStyle w:val="FootnoteReference"/>
          <w:rFonts w:ascii="Traditional Arabic" w:hAnsi="Traditional Arabic" w:cs="Traditional Arabic" w:hint="cs"/>
          <w:sz w:val="36"/>
          <w:szCs w:val="36"/>
          <w:rtl/>
        </w:rPr>
        <w:t>2</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 </w:t>
      </w:r>
    </w:p>
    <w:p w:rsidR="00C35E67" w:rsidRDefault="00C35E67" w:rsidP="004A0BC7">
      <w:pPr>
        <w:spacing w:after="0" w:line="240" w:lineRule="auto"/>
        <w:rPr>
          <w:rFonts w:ascii="Traditional Arabic" w:hAnsi="Traditional Arabic" w:cs="Traditional Arabic"/>
          <w:b/>
          <w:bCs/>
          <w:sz w:val="36"/>
          <w:szCs w:val="36"/>
          <w:rtl/>
        </w:rPr>
      </w:pPr>
    </w:p>
    <w:p w:rsidR="00C35E67" w:rsidRDefault="00C35E67" w:rsidP="004A0BC7">
      <w:pPr>
        <w:spacing w:after="0" w:line="240" w:lineRule="auto"/>
        <w:rPr>
          <w:rFonts w:ascii="Traditional Arabic" w:hAnsi="Traditional Arabic" w:cs="Traditional Arabic"/>
          <w:b/>
          <w:bCs/>
          <w:sz w:val="36"/>
          <w:szCs w:val="36"/>
          <w:rtl/>
        </w:rPr>
      </w:pPr>
    </w:p>
    <w:p w:rsidR="00C35E67" w:rsidRDefault="00C35E67" w:rsidP="004A0BC7">
      <w:pPr>
        <w:spacing w:after="0" w:line="240" w:lineRule="auto"/>
        <w:rPr>
          <w:rFonts w:ascii="Traditional Arabic" w:hAnsi="Traditional Arabic" w:cs="Traditional Arabic"/>
          <w:b/>
          <w:bCs/>
          <w:sz w:val="36"/>
          <w:szCs w:val="36"/>
          <w:rtl/>
        </w:rPr>
      </w:pPr>
    </w:p>
    <w:p w:rsidR="004A0BC7" w:rsidRDefault="004A0BC7" w:rsidP="004A0BC7">
      <w:pPr>
        <w:spacing w:after="0" w:line="240" w:lineRule="auto"/>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الراجح في المسألة </w:t>
      </w:r>
    </w:p>
    <w:p w:rsidR="008E7092" w:rsidRDefault="004A0BC7" w:rsidP="008E7092">
      <w:pPr>
        <w:spacing w:after="0" w:line="240" w:lineRule="auto"/>
        <w:rPr>
          <w:rFonts w:ascii="Traditional Arabic" w:hAnsi="Traditional Arabic" w:cs="Traditional Arabic"/>
          <w:b/>
          <w:bCs/>
          <w:sz w:val="36"/>
          <w:szCs w:val="36"/>
          <w:rtl/>
        </w:rPr>
      </w:pPr>
      <w:r w:rsidRPr="007A2568">
        <w:rPr>
          <w:rFonts w:ascii="Traditional Arabic" w:hAnsi="Traditional Arabic" w:cs="Traditional Arabic" w:hint="cs"/>
          <w:sz w:val="36"/>
          <w:szCs w:val="36"/>
          <w:rtl/>
        </w:rPr>
        <w:t xml:space="preserve">والراجح </w:t>
      </w:r>
      <w:r>
        <w:rPr>
          <w:rFonts w:ascii="Traditional Arabic" w:hAnsi="Traditional Arabic" w:cs="Traditional Arabic" w:hint="cs"/>
          <w:sz w:val="36"/>
          <w:szCs w:val="36"/>
          <w:rtl/>
        </w:rPr>
        <w:t xml:space="preserve">من ألفاظ التشهد أنه </w:t>
      </w:r>
      <w:r w:rsidRPr="00F330FE">
        <w:rPr>
          <w:rFonts w:ascii="Traditional Arabic" w:hAnsi="Traditional Arabic" w:cs="Traditional Arabic" w:hint="cs"/>
          <w:b/>
          <w:bCs/>
          <w:sz w:val="36"/>
          <w:szCs w:val="36"/>
          <w:rtl/>
        </w:rPr>
        <w:t>يصح العمل به</w:t>
      </w:r>
      <w:r w:rsidR="00735E54" w:rsidRPr="00F330FE">
        <w:rPr>
          <w:rFonts w:ascii="Traditional Arabic" w:hAnsi="Traditional Arabic" w:cs="Traditional Arabic" w:hint="cs"/>
          <w:b/>
          <w:bCs/>
          <w:sz w:val="36"/>
          <w:szCs w:val="36"/>
          <w:rtl/>
        </w:rPr>
        <w:t>ا جميعاً والأولى العمل ب</w:t>
      </w:r>
      <w:r w:rsidRPr="00F330FE">
        <w:rPr>
          <w:rFonts w:ascii="Traditional Arabic" w:hAnsi="Traditional Arabic" w:cs="Traditional Arabic" w:hint="cs"/>
          <w:b/>
          <w:bCs/>
          <w:sz w:val="36"/>
          <w:szCs w:val="36"/>
          <w:rtl/>
        </w:rPr>
        <w:t xml:space="preserve">القول الأول وهو ما رواه </w:t>
      </w:r>
      <w:r w:rsidR="008E7092">
        <w:rPr>
          <w:rFonts w:ascii="Traditional Arabic" w:hAnsi="Traditional Arabic" w:cs="Traditional Arabic" w:hint="cs"/>
          <w:b/>
          <w:bCs/>
          <w:sz w:val="36"/>
          <w:szCs w:val="36"/>
          <w:rtl/>
        </w:rPr>
        <w:t>ابن مسعود - رضي الله عنه</w:t>
      </w:r>
      <w:r w:rsidR="000E03DF">
        <w:rPr>
          <w:rFonts w:ascii="Traditional Arabic" w:hAnsi="Traditional Arabic" w:cs="Traditional Arabic" w:hint="cs"/>
          <w:b/>
          <w:bCs/>
          <w:sz w:val="36"/>
          <w:szCs w:val="36"/>
          <w:rtl/>
        </w:rPr>
        <w:t>-</w:t>
      </w:r>
      <w:r w:rsidR="008E7092">
        <w:rPr>
          <w:rFonts w:ascii="Traditional Arabic" w:hAnsi="Traditional Arabic" w:cs="Traditional Arabic" w:hint="cs"/>
          <w:b/>
          <w:bCs/>
          <w:sz w:val="36"/>
          <w:szCs w:val="36"/>
          <w:rtl/>
        </w:rPr>
        <w:t xml:space="preserve"> ، وذلك للأسباب التالية :</w:t>
      </w:r>
    </w:p>
    <w:p w:rsidR="008E7092" w:rsidRDefault="008E7092" w:rsidP="000E03DF">
      <w:pPr>
        <w:spacing w:after="0" w:line="240" w:lineRule="auto"/>
        <w:rPr>
          <w:rFonts w:ascii="Traditional Arabic" w:hAnsi="Traditional Arabic" w:cs="Traditional Arabic"/>
          <w:sz w:val="36"/>
          <w:szCs w:val="36"/>
          <w:rtl/>
        </w:rPr>
      </w:pPr>
      <w:r w:rsidRPr="008E7092">
        <w:rPr>
          <w:rFonts w:ascii="Traditional Arabic" w:hAnsi="Traditional Arabic" w:cs="Traditional Arabic" w:hint="cs"/>
          <w:sz w:val="36"/>
          <w:szCs w:val="36"/>
          <w:rtl/>
        </w:rPr>
        <w:t xml:space="preserve">1 . لأن حديث ابن مسعود </w:t>
      </w:r>
      <w:r w:rsidR="000E03DF">
        <w:rPr>
          <w:rFonts w:ascii="Traditional Arabic" w:hAnsi="Traditional Arabic" w:cs="Traditional Arabic" w:hint="cs"/>
          <w:sz w:val="36"/>
          <w:szCs w:val="36"/>
          <w:rtl/>
        </w:rPr>
        <w:t>-</w:t>
      </w:r>
      <w:r w:rsidRPr="008E7092">
        <w:rPr>
          <w:rFonts w:ascii="Traditional Arabic" w:hAnsi="Traditional Arabic" w:cs="Traditional Arabic" w:hint="cs"/>
          <w:sz w:val="36"/>
          <w:szCs w:val="36"/>
          <w:rtl/>
        </w:rPr>
        <w:t xml:space="preserve"> رضي الله عنه </w:t>
      </w:r>
      <w:r w:rsidR="000E03D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أثبت وأصح إسناداًوأكثر رواة </w:t>
      </w:r>
      <w:r w:rsidRPr="008E7092">
        <w:rPr>
          <w:rFonts w:ascii="Traditional Arabic" w:hAnsi="Traditional Arabic" w:cs="Traditional Arabic" w:hint="cs"/>
          <w:sz w:val="36"/>
          <w:szCs w:val="36"/>
          <w:rtl/>
        </w:rPr>
        <w:t xml:space="preserve">من غيره </w:t>
      </w:r>
      <w:r>
        <w:rPr>
          <w:rFonts w:ascii="Traditional Arabic" w:hAnsi="Traditional Arabic" w:cs="Traditional Arabic" w:hint="cs"/>
          <w:sz w:val="36"/>
          <w:szCs w:val="36"/>
          <w:rtl/>
        </w:rPr>
        <w:t>.</w:t>
      </w:r>
    </w:p>
    <w:p w:rsidR="008E7092" w:rsidRDefault="008E7092" w:rsidP="008E7092">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2 . حديث ابن عباس انفرد به ، واختلف في بعض ألفاظه .</w:t>
      </w:r>
    </w:p>
    <w:p w:rsidR="008E7092" w:rsidRPr="008E7092" w:rsidRDefault="008E7092" w:rsidP="008E7092">
      <w:pPr>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3 . تشهد عمر هو من قوله </w:t>
      </w:r>
      <w:r w:rsidR="00112C05">
        <w:rPr>
          <w:rFonts w:ascii="Traditional Arabic" w:hAnsi="Traditional Arabic" w:cs="Traditional Arabic" w:hint="cs"/>
          <w:sz w:val="36"/>
          <w:szCs w:val="36"/>
          <w:rtl/>
        </w:rPr>
        <w:t xml:space="preserve">ولم يروه عن النبي </w:t>
      </w:r>
      <w:r w:rsidR="000E03DF">
        <w:rPr>
          <w:rFonts w:ascii="Traditional Arabic" w:hAnsi="Traditional Arabic" w:cs="Traditional Arabic" w:hint="cs"/>
          <w:sz w:val="36"/>
          <w:szCs w:val="36"/>
          <w:rtl/>
        </w:rPr>
        <w:t xml:space="preserve">- </w:t>
      </w:r>
      <w:r w:rsidR="00112C05">
        <w:rPr>
          <w:rFonts w:ascii="Traditional Arabic" w:hAnsi="Traditional Arabic" w:cs="Traditional Arabic" w:hint="cs"/>
          <w:sz w:val="36"/>
          <w:szCs w:val="36"/>
          <w:rtl/>
        </w:rPr>
        <w:t>صلى الله عليه وسلم</w:t>
      </w:r>
      <w:r w:rsidR="000E03DF">
        <w:rPr>
          <w:rFonts w:ascii="Traditional Arabic" w:hAnsi="Traditional Arabic" w:cs="Traditional Arabic" w:hint="cs"/>
          <w:sz w:val="36"/>
          <w:szCs w:val="36"/>
          <w:rtl/>
        </w:rPr>
        <w:t>-</w:t>
      </w:r>
      <w:r w:rsidR="00112C05">
        <w:rPr>
          <w:rFonts w:ascii="Traditional Arabic" w:hAnsi="Traditional Arabic" w:cs="Traditional Arabic" w:hint="cs"/>
          <w:sz w:val="36"/>
          <w:szCs w:val="36"/>
          <w:rtl/>
        </w:rPr>
        <w:t xml:space="preserve"> ، وأكثر أهل العلم على خلافه .</w:t>
      </w:r>
    </w:p>
    <w:p w:rsidR="004A0BC7" w:rsidRPr="00C10B83" w:rsidRDefault="004A0BC7" w:rsidP="00893CE5">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ابن قدامة : </w:t>
      </w:r>
      <w:r w:rsidRPr="00C10B83">
        <w:rPr>
          <w:rFonts w:ascii="Traditional Arabic" w:hAnsi="Traditional Arabic" w:cs="Traditional Arabic" w:hint="cs"/>
          <w:sz w:val="36"/>
          <w:szCs w:val="36"/>
          <w:rtl/>
        </w:rPr>
        <w:t>فأماحديثعمرفلميروهعنالنبيّ</w:t>
      </w:r>
      <w:r w:rsidR="000E03DF">
        <w:rPr>
          <w:rFonts w:ascii="Traditional Arabic" w:hAnsi="Traditional Arabic" w:cs="Traditional Arabic" w:hint="cs"/>
          <w:sz w:val="36"/>
          <w:szCs w:val="36"/>
          <w:rtl/>
        </w:rPr>
        <w:t xml:space="preserve">- </w:t>
      </w:r>
      <w:r w:rsidRPr="00C10B83">
        <w:rPr>
          <w:rFonts w:ascii="Traditional Arabic" w:hAnsi="Traditional Arabic" w:cs="Traditional Arabic" w:hint="cs"/>
          <w:sz w:val="36"/>
          <w:szCs w:val="36"/>
          <w:rtl/>
        </w:rPr>
        <w:t>صلىاللهعليهوسلم</w:t>
      </w:r>
      <w:r w:rsidR="000E03DF">
        <w:rPr>
          <w:rFonts w:ascii="Traditional Arabic" w:hAnsi="Traditional Arabic" w:cs="Traditional Arabic" w:hint="cs"/>
          <w:sz w:val="36"/>
          <w:szCs w:val="36"/>
          <w:rtl/>
        </w:rPr>
        <w:t xml:space="preserve"> -</w:t>
      </w:r>
      <w:r w:rsidRPr="00C10B83">
        <w:rPr>
          <w:rFonts w:ascii="Traditional Arabic" w:hAnsi="Traditional Arabic" w:cs="Traditional Arabic" w:hint="cs"/>
          <w:sz w:val="36"/>
          <w:szCs w:val="36"/>
          <w:rtl/>
        </w:rPr>
        <w:t>إنماهومنقوله،وأكثرأهلالعلمعلىخلافه</w:t>
      </w:r>
      <w:r w:rsidRPr="00C10B83">
        <w:rPr>
          <w:rFonts w:ascii="Traditional Arabic" w:hAnsi="Traditional Arabic" w:cs="Traditional Arabic"/>
          <w:sz w:val="36"/>
          <w:szCs w:val="36"/>
          <w:rtl/>
        </w:rPr>
        <w:t xml:space="preserve">. </w:t>
      </w:r>
      <w:r w:rsidRPr="00C10B83">
        <w:rPr>
          <w:rFonts w:ascii="Traditional Arabic" w:hAnsi="Traditional Arabic" w:cs="Traditional Arabic" w:hint="cs"/>
          <w:sz w:val="36"/>
          <w:szCs w:val="36"/>
          <w:rtl/>
        </w:rPr>
        <w:t>فكيفيكونإجماعاً؟علىأنهليسالخلاففيإجزائهفيالصلاة،إنماالخلاففيالأولىوالأحسن،والأحسن</w:t>
      </w:r>
      <w:r w:rsidRPr="00C10B83">
        <w:rPr>
          <w:rFonts w:ascii="Traditional Arabic" w:hAnsi="Traditional Arabic" w:cs="Traditional Arabic"/>
          <w:sz w:val="36"/>
          <w:szCs w:val="36"/>
          <w:rtl/>
        </w:rPr>
        <w:t xml:space="preserve">: </w:t>
      </w:r>
      <w:r w:rsidRPr="00C10B83">
        <w:rPr>
          <w:rFonts w:ascii="Traditional Arabic" w:hAnsi="Traditional Arabic" w:cs="Traditional Arabic" w:hint="cs"/>
          <w:sz w:val="36"/>
          <w:szCs w:val="36"/>
          <w:rtl/>
        </w:rPr>
        <w:t>تشهدالنبيّ</w:t>
      </w:r>
      <w:r w:rsidR="000E03DF">
        <w:rPr>
          <w:rFonts w:ascii="Traditional Arabic" w:hAnsi="Traditional Arabic" w:cs="Traditional Arabic" w:hint="cs"/>
          <w:sz w:val="36"/>
          <w:szCs w:val="36"/>
          <w:rtl/>
        </w:rPr>
        <w:t xml:space="preserve">- </w:t>
      </w:r>
      <w:r w:rsidRPr="00C10B83">
        <w:rPr>
          <w:rFonts w:ascii="Traditional Arabic" w:hAnsi="Traditional Arabic" w:cs="Traditional Arabic" w:hint="cs"/>
          <w:sz w:val="36"/>
          <w:szCs w:val="36"/>
          <w:rtl/>
        </w:rPr>
        <w:t>صلىاللهعليهوسلم</w:t>
      </w:r>
      <w:r w:rsidR="000E03DF">
        <w:rPr>
          <w:rFonts w:ascii="Traditional Arabic" w:hAnsi="Traditional Arabic" w:cs="Traditional Arabic" w:hint="cs"/>
          <w:sz w:val="36"/>
          <w:szCs w:val="36"/>
          <w:rtl/>
        </w:rPr>
        <w:t xml:space="preserve">- </w:t>
      </w:r>
      <w:r w:rsidRPr="00C10B83">
        <w:rPr>
          <w:rFonts w:ascii="Traditional Arabic" w:hAnsi="Traditional Arabic" w:cs="Traditional Arabic" w:hint="cs"/>
          <w:sz w:val="36"/>
          <w:szCs w:val="36"/>
          <w:rtl/>
        </w:rPr>
        <w:t>الذيعلمهأصحابهوأخذوابه</w:t>
      </w:r>
      <w:r w:rsidRPr="00C10B83">
        <w:rPr>
          <w:rFonts w:ascii="Traditional Arabic" w:hAnsi="Traditional Arabic" w:cs="Traditional Arabic"/>
          <w:sz w:val="36"/>
          <w:szCs w:val="36"/>
          <w:rtl/>
        </w:rPr>
        <w:t>.</w:t>
      </w:r>
    </w:p>
    <w:p w:rsidR="004A0BC7" w:rsidRPr="00C10B83" w:rsidRDefault="004A0BC7" w:rsidP="00893CE5">
      <w:pPr>
        <w:spacing w:after="0" w:line="240" w:lineRule="auto"/>
        <w:jc w:val="both"/>
        <w:rPr>
          <w:rFonts w:ascii="Traditional Arabic" w:hAnsi="Traditional Arabic" w:cs="Traditional Arabic"/>
          <w:sz w:val="36"/>
          <w:szCs w:val="36"/>
          <w:rtl/>
        </w:rPr>
      </w:pPr>
      <w:r w:rsidRPr="00C10B83">
        <w:rPr>
          <w:rFonts w:ascii="Traditional Arabic" w:hAnsi="Traditional Arabic" w:cs="Traditional Arabic" w:hint="cs"/>
          <w:sz w:val="36"/>
          <w:szCs w:val="36"/>
          <w:rtl/>
        </w:rPr>
        <w:t>وأماحديثابنعباسفانفردبه،واختلفعنهفيبعضألفاظه</w:t>
      </w:r>
      <w:r w:rsidRPr="00C10B83">
        <w:rPr>
          <w:rFonts w:ascii="Traditional Arabic" w:hAnsi="Traditional Arabic" w:cs="Traditional Arabic"/>
          <w:sz w:val="36"/>
          <w:szCs w:val="36"/>
          <w:rtl/>
        </w:rPr>
        <w:t xml:space="preserve">. </w:t>
      </w:r>
      <w:r w:rsidRPr="00C10B83">
        <w:rPr>
          <w:rFonts w:ascii="Traditional Arabic" w:hAnsi="Traditional Arabic" w:cs="Traditional Arabic" w:hint="cs"/>
          <w:sz w:val="36"/>
          <w:szCs w:val="36"/>
          <w:rtl/>
        </w:rPr>
        <w:t>ففيروايةمسلمأنهقال</w:t>
      </w:r>
      <w:r w:rsidRPr="00C10B83">
        <w:rPr>
          <w:rFonts w:ascii="Traditional Arabic" w:hAnsi="Traditional Arabic" w:cs="Traditional Arabic"/>
          <w:sz w:val="36"/>
          <w:szCs w:val="36"/>
          <w:rtl/>
        </w:rPr>
        <w:t>: «</w:t>
      </w:r>
      <w:r w:rsidRPr="00C10B83">
        <w:rPr>
          <w:rFonts w:ascii="Traditional Arabic" w:hAnsi="Traditional Arabic" w:cs="Traditional Arabic" w:hint="cs"/>
          <w:sz w:val="36"/>
          <w:szCs w:val="36"/>
          <w:rtl/>
        </w:rPr>
        <w:t>وأشهدأنمحمداًعبدهورسوله</w:t>
      </w:r>
      <w:r w:rsidRPr="00C10B83">
        <w:rPr>
          <w:rFonts w:ascii="Traditional Arabic" w:hAnsi="Traditional Arabic" w:cs="Traditional Arabic" w:hint="eastAsia"/>
          <w:sz w:val="36"/>
          <w:szCs w:val="36"/>
          <w:rtl/>
        </w:rPr>
        <w:t>»</w:t>
      </w:r>
      <w:r w:rsidRPr="00C10B83">
        <w:rPr>
          <w:rFonts w:ascii="Traditional Arabic" w:hAnsi="Traditional Arabic" w:cs="Traditional Arabic" w:hint="cs"/>
          <w:sz w:val="36"/>
          <w:szCs w:val="36"/>
          <w:rtl/>
        </w:rPr>
        <w:t>كروايةابنمسعود</w:t>
      </w:r>
      <w:r w:rsidRPr="00C10B83">
        <w:rPr>
          <w:rFonts w:ascii="Traditional Arabic" w:hAnsi="Traditional Arabic" w:cs="Traditional Arabic"/>
          <w:sz w:val="36"/>
          <w:szCs w:val="36"/>
          <w:rtl/>
        </w:rPr>
        <w:t xml:space="preserve">. </w:t>
      </w:r>
      <w:r w:rsidRPr="00C10B83">
        <w:rPr>
          <w:rFonts w:ascii="Traditional Arabic" w:hAnsi="Traditional Arabic" w:cs="Traditional Arabic" w:hint="cs"/>
          <w:sz w:val="36"/>
          <w:szCs w:val="36"/>
          <w:rtl/>
        </w:rPr>
        <w:t>ثمروايةابنمسعودأصحإسناداً،وأكثررواة،وقداتفقعلىروايتهجماعةمنالصحابةفيكونأولى،ثمهومتضمنللزيادة،وفيهالعطفبواوالعطف،وهوأشهرمنكلامالعرب،وفيهالسلامبالألفواللام</w:t>
      </w:r>
      <w:r w:rsidRPr="00C10B83">
        <w:rPr>
          <w:rFonts w:ascii="Traditional Arabic" w:hAnsi="Traditional Arabic" w:cs="Traditional Arabic"/>
          <w:sz w:val="36"/>
          <w:szCs w:val="36"/>
          <w:rtl/>
        </w:rPr>
        <w:t xml:space="preserve">. </w:t>
      </w:r>
      <w:r w:rsidRPr="00C10B83">
        <w:rPr>
          <w:rFonts w:ascii="Traditional Arabic" w:hAnsi="Traditional Arabic" w:cs="Traditional Arabic" w:hint="cs"/>
          <w:sz w:val="36"/>
          <w:szCs w:val="36"/>
          <w:rtl/>
        </w:rPr>
        <w:t>وهماللإستغراق</w:t>
      </w:r>
      <w:r w:rsidRPr="00C10B83">
        <w:rPr>
          <w:rFonts w:ascii="Traditional Arabic" w:hAnsi="Traditional Arabic" w:cs="Traditional Arabic"/>
          <w:sz w:val="36"/>
          <w:szCs w:val="36"/>
          <w:rtl/>
        </w:rPr>
        <w:t xml:space="preserve">. </w:t>
      </w:r>
      <w:r w:rsidRPr="00C10B83">
        <w:rPr>
          <w:rFonts w:ascii="Traditional Arabic" w:hAnsi="Traditional Arabic" w:cs="Traditional Arabic" w:hint="cs"/>
          <w:sz w:val="36"/>
          <w:szCs w:val="36"/>
          <w:rtl/>
        </w:rPr>
        <w:t>وقالعبدالرحمنبنالأسودعنأبيهقال</w:t>
      </w:r>
      <w:r w:rsidRPr="00C10B83">
        <w:rPr>
          <w:rFonts w:ascii="Traditional Arabic" w:hAnsi="Traditional Arabic" w:cs="Traditional Arabic"/>
          <w:sz w:val="36"/>
          <w:szCs w:val="36"/>
          <w:rtl/>
        </w:rPr>
        <w:t xml:space="preserve">: </w:t>
      </w:r>
      <w:r w:rsidRPr="00C10B83">
        <w:rPr>
          <w:rFonts w:ascii="Traditional Arabic" w:hAnsi="Traditional Arabic" w:cs="Traditional Arabic" w:hint="cs"/>
          <w:sz w:val="36"/>
          <w:szCs w:val="36"/>
          <w:rtl/>
        </w:rPr>
        <w:t>حدثناعبداللهبنمسعود</w:t>
      </w:r>
      <w:r w:rsidRPr="00C10B83">
        <w:rPr>
          <w:rFonts w:ascii="Traditional Arabic" w:hAnsi="Traditional Arabic" w:cs="Traditional Arabic"/>
          <w:sz w:val="36"/>
          <w:szCs w:val="36"/>
          <w:rtl/>
        </w:rPr>
        <w:t xml:space="preserve"> «</w:t>
      </w:r>
      <w:r w:rsidRPr="00C10B83">
        <w:rPr>
          <w:rFonts w:ascii="Traditional Arabic" w:hAnsi="Traditional Arabic" w:cs="Traditional Arabic" w:hint="cs"/>
          <w:sz w:val="36"/>
          <w:szCs w:val="36"/>
          <w:rtl/>
        </w:rPr>
        <w:t>أنالنبيّ</w:t>
      </w:r>
      <w:r w:rsidR="000E03DF">
        <w:rPr>
          <w:rFonts w:ascii="Traditional Arabic" w:hAnsi="Traditional Arabic" w:cs="Traditional Arabic" w:hint="cs"/>
          <w:sz w:val="36"/>
          <w:szCs w:val="36"/>
          <w:rtl/>
        </w:rPr>
        <w:t xml:space="preserve">- </w:t>
      </w:r>
      <w:r w:rsidRPr="00C10B83">
        <w:rPr>
          <w:rFonts w:ascii="Traditional Arabic" w:hAnsi="Traditional Arabic" w:cs="Traditional Arabic" w:hint="cs"/>
          <w:sz w:val="36"/>
          <w:szCs w:val="36"/>
          <w:rtl/>
        </w:rPr>
        <w:t>صلىاللهعليهوسلم</w:t>
      </w:r>
      <w:r w:rsidR="000E03DF">
        <w:rPr>
          <w:rFonts w:ascii="Traditional Arabic" w:hAnsi="Traditional Arabic" w:cs="Traditional Arabic" w:hint="cs"/>
          <w:sz w:val="36"/>
          <w:szCs w:val="36"/>
          <w:rtl/>
        </w:rPr>
        <w:t xml:space="preserve">- </w:t>
      </w:r>
      <w:r w:rsidRPr="00C10B83">
        <w:rPr>
          <w:rFonts w:ascii="Traditional Arabic" w:hAnsi="Traditional Arabic" w:cs="Traditional Arabic" w:hint="cs"/>
          <w:sz w:val="36"/>
          <w:szCs w:val="36"/>
          <w:rtl/>
        </w:rPr>
        <w:t>علمهالتشهدفيالصلاة،قال</w:t>
      </w:r>
      <w:r w:rsidRPr="00C10B83">
        <w:rPr>
          <w:rFonts w:ascii="Traditional Arabic" w:hAnsi="Traditional Arabic" w:cs="Traditional Arabic"/>
          <w:sz w:val="36"/>
          <w:szCs w:val="36"/>
          <w:rtl/>
        </w:rPr>
        <w:t xml:space="preserve">: </w:t>
      </w:r>
      <w:r w:rsidRPr="00C10B83">
        <w:rPr>
          <w:rFonts w:ascii="Traditional Arabic" w:hAnsi="Traditional Arabic" w:cs="Traditional Arabic" w:hint="cs"/>
          <w:sz w:val="36"/>
          <w:szCs w:val="36"/>
          <w:rtl/>
        </w:rPr>
        <w:t>وكنانتحفظهعنعبداللهكمانتحفظحروفالقرآنالواووالألف</w:t>
      </w:r>
      <w:r w:rsidRPr="00C10B83">
        <w:rPr>
          <w:rFonts w:ascii="Traditional Arabic" w:hAnsi="Traditional Arabic" w:cs="Traditional Arabic" w:hint="eastAsia"/>
          <w:sz w:val="36"/>
          <w:szCs w:val="36"/>
          <w:rtl/>
        </w:rPr>
        <w:t>»</w:t>
      </w:r>
      <w:r w:rsidRPr="00C10B83">
        <w:rPr>
          <w:rFonts w:ascii="Traditional Arabic" w:hAnsi="Traditional Arabic" w:cs="Traditional Arabic" w:hint="cs"/>
          <w:sz w:val="36"/>
          <w:szCs w:val="36"/>
          <w:rtl/>
        </w:rPr>
        <w:t>وهذايدلعلىضبطه،فكانأولى</w:t>
      </w:r>
      <w:r w:rsidRPr="00C10B83">
        <w:rPr>
          <w:rFonts w:ascii="Traditional Arabic" w:hAnsi="Traditional Arabic" w:cs="Traditional Arabic"/>
          <w:sz w:val="36"/>
          <w:szCs w:val="36"/>
          <w:rtl/>
        </w:rPr>
        <w:t>.</w:t>
      </w:r>
    </w:p>
    <w:p w:rsidR="00FB7A3B" w:rsidRDefault="004A0BC7" w:rsidP="00893CE5">
      <w:pPr>
        <w:spacing w:after="0" w:line="240" w:lineRule="auto"/>
        <w:jc w:val="both"/>
        <w:rPr>
          <w:rFonts w:ascii="Traditional Arabic" w:hAnsi="Traditional Arabic" w:cs="Traditional Arabic"/>
          <w:color w:val="FF0000"/>
          <w:sz w:val="24"/>
          <w:szCs w:val="24"/>
          <w:rtl/>
        </w:rPr>
      </w:pPr>
      <w:r>
        <w:rPr>
          <w:rFonts w:ascii="Traditional Arabic" w:hAnsi="Traditional Arabic" w:cs="Traditional Arabic" w:hint="cs"/>
          <w:sz w:val="36"/>
          <w:szCs w:val="36"/>
          <w:rtl/>
        </w:rPr>
        <w:t xml:space="preserve">قال الإمام النووي : </w:t>
      </w:r>
      <w:r w:rsidRPr="007E47A5">
        <w:rPr>
          <w:rFonts w:ascii="Traditional Arabic" w:hAnsi="Traditional Arabic" w:cs="Traditional Arabic" w:hint="cs"/>
          <w:sz w:val="36"/>
          <w:szCs w:val="36"/>
          <w:rtl/>
        </w:rPr>
        <w:t>وقدأجمعالعلماءعلىجوازكلواحدمنها،وممننقلالإجماعالقاضيأبوالطيب</w:t>
      </w:r>
      <w:r>
        <w:rPr>
          <w:rStyle w:val="FootnoteReference"/>
          <w:rFonts w:ascii="Traditional Arabic" w:hAnsi="Traditional Arabic" w:cs="Traditional Arabic"/>
          <w:sz w:val="36"/>
          <w:szCs w:val="36"/>
          <w:rtl/>
        </w:rPr>
        <w:footnoteReference w:customMarkFollows="1" w:id="695"/>
        <w:t>(</w:t>
      </w:r>
      <w:r w:rsidR="00893CE5">
        <w:rPr>
          <w:rStyle w:val="FootnoteReference"/>
          <w:rFonts w:ascii="Traditional Arabic" w:hAnsi="Traditional Arabic" w:cs="Traditional Arabic" w:hint="cs"/>
          <w:sz w:val="36"/>
          <w:szCs w:val="36"/>
          <w:rtl/>
        </w:rPr>
        <w:t>3</w:t>
      </w:r>
      <w:r>
        <w:rPr>
          <w:rStyle w:val="FootnoteReference"/>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893CE5">
        <w:rPr>
          <w:rFonts w:ascii="Traditional Arabic" w:hAnsi="Traditional Arabic" w:cs="Traditional Arabic"/>
          <w:sz w:val="36"/>
          <w:szCs w:val="36"/>
          <w:rtl/>
        </w:rPr>
        <w:t>والله أعلم ،،</w:t>
      </w:r>
    </w:p>
    <w:p w:rsidR="00C35E67" w:rsidRDefault="00C35E67" w:rsidP="00893CE5">
      <w:pPr>
        <w:spacing w:after="0" w:line="240" w:lineRule="auto"/>
        <w:jc w:val="both"/>
        <w:rPr>
          <w:rFonts w:ascii="Traditional Arabic" w:hAnsi="Traditional Arabic" w:cs="Traditional Arabic"/>
          <w:color w:val="FF0000"/>
          <w:sz w:val="24"/>
          <w:szCs w:val="24"/>
          <w:rtl/>
        </w:rPr>
      </w:pPr>
    </w:p>
    <w:p w:rsidR="00C35E67" w:rsidRDefault="00C35E67" w:rsidP="00893CE5">
      <w:pPr>
        <w:spacing w:after="0" w:line="240" w:lineRule="auto"/>
        <w:jc w:val="both"/>
        <w:rPr>
          <w:rFonts w:ascii="Traditional Arabic" w:hAnsi="Traditional Arabic" w:cs="Traditional Arabic"/>
          <w:color w:val="FF0000"/>
          <w:sz w:val="24"/>
          <w:szCs w:val="24"/>
          <w:rtl/>
        </w:rPr>
      </w:pPr>
    </w:p>
    <w:p w:rsidR="00C35E67" w:rsidRDefault="00C35E67" w:rsidP="00893CE5">
      <w:pPr>
        <w:spacing w:after="0" w:line="240" w:lineRule="auto"/>
        <w:jc w:val="both"/>
        <w:rPr>
          <w:rFonts w:ascii="Traditional Arabic" w:hAnsi="Traditional Arabic" w:cs="Traditional Arabic"/>
          <w:color w:val="FF0000"/>
          <w:sz w:val="24"/>
          <w:szCs w:val="24"/>
          <w:rtl/>
        </w:rPr>
      </w:pPr>
    </w:p>
    <w:p w:rsidR="00C35E67" w:rsidRDefault="00C35E67" w:rsidP="00893CE5">
      <w:pPr>
        <w:spacing w:after="0" w:line="240" w:lineRule="auto"/>
        <w:jc w:val="both"/>
        <w:rPr>
          <w:rFonts w:ascii="Traditional Arabic" w:hAnsi="Traditional Arabic" w:cs="Traditional Arabic"/>
          <w:color w:val="FF0000"/>
          <w:sz w:val="24"/>
          <w:szCs w:val="24"/>
          <w:rtl/>
        </w:rPr>
      </w:pPr>
    </w:p>
    <w:p w:rsidR="00C35E67" w:rsidRDefault="00C35E67" w:rsidP="00893CE5">
      <w:pPr>
        <w:spacing w:after="0" w:line="240" w:lineRule="auto"/>
        <w:jc w:val="both"/>
        <w:rPr>
          <w:rFonts w:ascii="Traditional Arabic" w:hAnsi="Traditional Arabic" w:cs="Traditional Arabic"/>
          <w:color w:val="FF0000"/>
          <w:sz w:val="24"/>
          <w:szCs w:val="24"/>
          <w:rtl/>
        </w:rPr>
      </w:pPr>
    </w:p>
    <w:p w:rsidR="00C35E67" w:rsidRDefault="00C35E67" w:rsidP="00893CE5">
      <w:pPr>
        <w:spacing w:after="0" w:line="240" w:lineRule="auto"/>
        <w:jc w:val="both"/>
        <w:rPr>
          <w:rFonts w:ascii="Traditional Arabic" w:hAnsi="Traditional Arabic" w:cs="Traditional Arabic"/>
          <w:color w:val="FF0000"/>
          <w:sz w:val="24"/>
          <w:szCs w:val="24"/>
          <w:rtl/>
        </w:rPr>
      </w:pPr>
    </w:p>
    <w:p w:rsidR="00C35E67" w:rsidRDefault="00C35E67" w:rsidP="00893CE5">
      <w:pPr>
        <w:spacing w:after="0" w:line="240" w:lineRule="auto"/>
        <w:jc w:val="both"/>
        <w:rPr>
          <w:rFonts w:ascii="Traditional Arabic" w:hAnsi="Traditional Arabic" w:cs="Traditional Arabic"/>
          <w:color w:val="FF0000"/>
          <w:sz w:val="24"/>
          <w:szCs w:val="24"/>
          <w:rtl/>
        </w:rPr>
      </w:pPr>
    </w:p>
    <w:p w:rsidR="00C35E67" w:rsidRDefault="00C35E67" w:rsidP="00893CE5">
      <w:pPr>
        <w:spacing w:after="0" w:line="240" w:lineRule="auto"/>
        <w:jc w:val="both"/>
        <w:rPr>
          <w:rFonts w:ascii="Traditional Arabic" w:hAnsi="Traditional Arabic" w:cs="Traditional Arabic"/>
          <w:color w:val="FF0000"/>
          <w:sz w:val="24"/>
          <w:szCs w:val="24"/>
          <w:rtl/>
        </w:rPr>
      </w:pPr>
    </w:p>
    <w:p w:rsidR="00C35E67" w:rsidRDefault="00C35E67" w:rsidP="00893CE5">
      <w:pPr>
        <w:spacing w:after="0" w:line="240" w:lineRule="auto"/>
        <w:jc w:val="both"/>
        <w:rPr>
          <w:rFonts w:ascii="Traditional Arabic" w:hAnsi="Traditional Arabic" w:cs="Traditional Arabic"/>
          <w:color w:val="FF0000"/>
          <w:sz w:val="24"/>
          <w:szCs w:val="24"/>
          <w:rtl/>
        </w:rPr>
      </w:pPr>
    </w:p>
    <w:p w:rsidR="00C35E67" w:rsidRDefault="00C35E67" w:rsidP="00893CE5">
      <w:pPr>
        <w:spacing w:after="0" w:line="240" w:lineRule="auto"/>
        <w:jc w:val="both"/>
        <w:rPr>
          <w:rFonts w:ascii="Traditional Arabic" w:hAnsi="Traditional Arabic" w:cs="Traditional Arabic"/>
          <w:color w:val="FF0000"/>
          <w:sz w:val="24"/>
          <w:szCs w:val="24"/>
          <w:rtl/>
        </w:rPr>
      </w:pPr>
    </w:p>
    <w:p w:rsidR="00C35E67" w:rsidRDefault="00C35E67" w:rsidP="00893CE5">
      <w:pPr>
        <w:spacing w:after="0" w:line="240" w:lineRule="auto"/>
        <w:jc w:val="both"/>
        <w:rPr>
          <w:rFonts w:ascii="Traditional Arabic" w:hAnsi="Traditional Arabic" w:cs="Traditional Arabic"/>
          <w:color w:val="FF0000"/>
          <w:sz w:val="24"/>
          <w:szCs w:val="24"/>
          <w:rtl/>
        </w:rPr>
      </w:pPr>
    </w:p>
    <w:p w:rsidR="00C35E67" w:rsidRDefault="00C35E67" w:rsidP="00893CE5">
      <w:pPr>
        <w:spacing w:after="0" w:line="240" w:lineRule="auto"/>
        <w:jc w:val="both"/>
        <w:rPr>
          <w:rFonts w:ascii="Traditional Arabic" w:hAnsi="Traditional Arabic" w:cs="Traditional Arabic"/>
          <w:color w:val="FF0000"/>
          <w:sz w:val="24"/>
          <w:szCs w:val="24"/>
          <w:rtl/>
        </w:rPr>
      </w:pPr>
    </w:p>
    <w:p w:rsidR="00C35E67" w:rsidRDefault="00C35E67" w:rsidP="00893CE5">
      <w:pPr>
        <w:spacing w:after="0" w:line="240" w:lineRule="auto"/>
        <w:jc w:val="both"/>
        <w:rPr>
          <w:rFonts w:ascii="Traditional Arabic" w:hAnsi="Traditional Arabic" w:cs="Traditional Arabic"/>
          <w:color w:val="FF0000"/>
          <w:sz w:val="24"/>
          <w:szCs w:val="24"/>
          <w:rtl/>
        </w:rPr>
      </w:pPr>
    </w:p>
    <w:p w:rsidR="00C35E67" w:rsidRDefault="00C35E67" w:rsidP="00893CE5">
      <w:pPr>
        <w:spacing w:after="0" w:line="240" w:lineRule="auto"/>
        <w:jc w:val="both"/>
        <w:rPr>
          <w:rFonts w:ascii="Traditional Arabic" w:hAnsi="Traditional Arabic" w:cs="Traditional Arabic"/>
          <w:color w:val="FF0000"/>
          <w:sz w:val="24"/>
          <w:szCs w:val="24"/>
          <w:rtl/>
        </w:rPr>
      </w:pPr>
    </w:p>
    <w:p w:rsidR="00C35E67" w:rsidRDefault="00C35E67" w:rsidP="00893CE5">
      <w:pPr>
        <w:spacing w:after="0" w:line="240" w:lineRule="auto"/>
        <w:jc w:val="both"/>
        <w:rPr>
          <w:rFonts w:ascii="Traditional Arabic" w:hAnsi="Traditional Arabic" w:cs="Traditional Arabic"/>
          <w:color w:val="FF0000"/>
          <w:sz w:val="24"/>
          <w:szCs w:val="24"/>
          <w:rtl/>
        </w:rPr>
      </w:pPr>
    </w:p>
    <w:p w:rsidR="00C35E67" w:rsidRPr="00893CE5" w:rsidRDefault="00C35E67" w:rsidP="00893CE5">
      <w:pPr>
        <w:spacing w:after="0" w:line="240" w:lineRule="auto"/>
        <w:jc w:val="both"/>
        <w:rPr>
          <w:rFonts w:ascii="Traditional Arabic" w:hAnsi="Traditional Arabic" w:cs="Traditional Arabic"/>
          <w:color w:val="FF0000"/>
          <w:sz w:val="24"/>
          <w:szCs w:val="24"/>
          <w:rtl/>
        </w:rPr>
      </w:pPr>
      <w:bookmarkStart w:id="0" w:name="_GoBack"/>
      <w:bookmarkEnd w:id="0"/>
    </w:p>
    <w:p w:rsidR="004A0BC7" w:rsidRPr="005631EC" w:rsidRDefault="004A0BC7" w:rsidP="004A0BC7">
      <w:pPr>
        <w:autoSpaceDE w:val="0"/>
        <w:autoSpaceDN w:val="0"/>
        <w:adjustRightInd w:val="0"/>
        <w:spacing w:after="240" w:line="240" w:lineRule="auto"/>
        <w:jc w:val="center"/>
        <w:rPr>
          <w:rFonts w:ascii="Traditional Arabic" w:hAnsi="Traditional Arabic" w:cs="Traditional Arabic"/>
          <w:sz w:val="36"/>
          <w:szCs w:val="36"/>
          <w:rtl/>
        </w:rPr>
      </w:pPr>
      <w:r>
        <w:rPr>
          <w:rFonts w:ascii="Traditional Arabic" w:hAnsi="Traditional Arabic" w:cs="PT Bold Heading" w:hint="cs"/>
          <w:sz w:val="32"/>
          <w:szCs w:val="32"/>
          <w:rtl/>
        </w:rPr>
        <w:t>الخ</w:t>
      </w:r>
      <w:r w:rsidR="00665F3A">
        <w:rPr>
          <w:rFonts w:ascii="Traditional Arabic" w:hAnsi="Traditional Arabic" w:cs="PT Bold Heading" w:hint="cs"/>
          <w:sz w:val="32"/>
          <w:szCs w:val="32"/>
          <w:rtl/>
        </w:rPr>
        <w:t>ــ</w:t>
      </w:r>
      <w:r>
        <w:rPr>
          <w:rFonts w:ascii="Traditional Arabic" w:hAnsi="Traditional Arabic" w:cs="PT Bold Heading" w:hint="cs"/>
          <w:sz w:val="32"/>
          <w:szCs w:val="32"/>
          <w:rtl/>
        </w:rPr>
        <w:t>اتمة</w:t>
      </w:r>
    </w:p>
    <w:p w:rsidR="004A0BC7" w:rsidRDefault="004A0BC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الحمد لله الذي بنعمته تتم</w:t>
      </w:r>
      <w:r w:rsidR="000E03DF">
        <w:rPr>
          <w:rFonts w:ascii="Traditional Arabic" w:hAnsi="Traditional Arabic" w:cs="Traditional Arabic" w:hint="cs"/>
          <w:sz w:val="36"/>
          <w:szCs w:val="36"/>
          <w:rtl/>
        </w:rPr>
        <w:t xml:space="preserve"> الصالحات </w:t>
      </w:r>
      <w:r>
        <w:rPr>
          <w:rFonts w:ascii="Traditional Arabic" w:hAnsi="Traditional Arabic" w:cs="Traditional Arabic" w:hint="cs"/>
          <w:sz w:val="36"/>
          <w:szCs w:val="36"/>
          <w:rtl/>
        </w:rPr>
        <w:t>، به بدأنا وبه نختم له الحمد و</w:t>
      </w:r>
      <w:r w:rsidR="000E03DF">
        <w:rPr>
          <w:rFonts w:ascii="Traditional Arabic" w:hAnsi="Traditional Arabic" w:cs="Traditional Arabic" w:hint="cs"/>
          <w:sz w:val="36"/>
          <w:szCs w:val="36"/>
          <w:rtl/>
        </w:rPr>
        <w:t xml:space="preserve">له </w:t>
      </w:r>
      <w:r>
        <w:rPr>
          <w:rFonts w:ascii="Traditional Arabic" w:hAnsi="Traditional Arabic" w:cs="Traditional Arabic" w:hint="cs"/>
          <w:sz w:val="36"/>
          <w:szCs w:val="36"/>
          <w:rtl/>
        </w:rPr>
        <w:t>الفضل رب الأرض والسموات ، والصلاة والسلام على من ختم الله به الرسالات ، وهدى الله بدعوته أمماً من ال</w:t>
      </w:r>
      <w:r w:rsidR="000E03DF">
        <w:rPr>
          <w:rFonts w:ascii="Traditional Arabic" w:hAnsi="Traditional Arabic" w:cs="Traditional Arabic" w:hint="cs"/>
          <w:sz w:val="36"/>
          <w:szCs w:val="36"/>
          <w:rtl/>
        </w:rPr>
        <w:t xml:space="preserve">ضلالات ، نبينا محمد بن عبد الله </w:t>
      </w:r>
      <w:r>
        <w:rPr>
          <w:rFonts w:ascii="Traditional Arabic" w:hAnsi="Traditional Arabic" w:cs="Traditional Arabic" w:hint="cs"/>
          <w:sz w:val="36"/>
          <w:szCs w:val="36"/>
          <w:rtl/>
        </w:rPr>
        <w:t>صل الله عليه وعلى آله الشرفاء وصحابته النجباء ، وسلم تسليماً كثيراً.</w:t>
      </w:r>
    </w:p>
    <w:p w:rsidR="004A0BC7" w:rsidRDefault="004A0BC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أما بعد :</w:t>
      </w:r>
    </w:p>
    <w:p w:rsidR="004A0BC7" w:rsidRDefault="004A0BC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وبعد تمام البحث بعون الله - سبحانه وتعالى - نسفر عن مجمل النتائج والتوصيات التي توصل إليها هذا البحث، وهي كالتالي : </w:t>
      </w:r>
    </w:p>
    <w:p w:rsidR="004A0BC7" w:rsidRPr="00351DDF" w:rsidRDefault="004A0BC7" w:rsidP="00D8719F">
      <w:pPr>
        <w:spacing w:after="0" w:line="240" w:lineRule="auto"/>
        <w:jc w:val="both"/>
        <w:rPr>
          <w:rFonts w:ascii="Traditional Arabic" w:hAnsi="Traditional Arabic" w:cs="Traditional Arabic"/>
          <w:b/>
          <w:bCs/>
          <w:sz w:val="36"/>
          <w:szCs w:val="36"/>
          <w:rtl/>
        </w:rPr>
      </w:pPr>
      <w:r w:rsidRPr="00351DDF">
        <w:rPr>
          <w:rFonts w:ascii="Traditional Arabic" w:hAnsi="Traditional Arabic" w:cs="Traditional Arabic" w:hint="cs"/>
          <w:b/>
          <w:bCs/>
          <w:sz w:val="36"/>
          <w:szCs w:val="36"/>
          <w:rtl/>
        </w:rPr>
        <w:t>1 . النتائج :</w:t>
      </w:r>
    </w:p>
    <w:p w:rsidR="004A0BC7" w:rsidRDefault="00735E54"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أولاً : أن التعريف المناسب لا</w:t>
      </w:r>
      <w:r w:rsidR="004A0BC7">
        <w:rPr>
          <w:rFonts w:ascii="Traditional Arabic" w:hAnsi="Traditional Arabic" w:cs="Traditional Arabic" w:hint="cs"/>
          <w:sz w:val="36"/>
          <w:szCs w:val="36"/>
          <w:rtl/>
        </w:rPr>
        <w:t>ختلاف الروايات هو : ما اختلف الرواة فيه سنداً أو متناً .</w:t>
      </w:r>
    </w:p>
    <w:p w:rsidR="004A0BC7" w:rsidRDefault="004A0BC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ثانياً : أن الاختلاف في الروايات ي</w:t>
      </w:r>
      <w:r w:rsidR="00735E54">
        <w:rPr>
          <w:rFonts w:ascii="Traditional Arabic" w:hAnsi="Traditional Arabic" w:cs="Traditional Arabic" w:hint="cs"/>
          <w:sz w:val="36"/>
          <w:szCs w:val="36"/>
          <w:rtl/>
        </w:rPr>
        <w:t>ن</w:t>
      </w:r>
      <w:r>
        <w:rPr>
          <w:rFonts w:ascii="Traditional Arabic" w:hAnsi="Traditional Arabic" w:cs="Traditional Arabic" w:hint="cs"/>
          <w:sz w:val="36"/>
          <w:szCs w:val="36"/>
          <w:rtl/>
        </w:rPr>
        <w:t>قسم إلى قسمين :</w:t>
      </w:r>
    </w:p>
    <w:p w:rsidR="004A0BC7" w:rsidRDefault="004A0BC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1 . اختلاف </w:t>
      </w:r>
      <w:r w:rsidR="000E03DF">
        <w:rPr>
          <w:rFonts w:ascii="Traditional Arabic" w:hAnsi="Traditional Arabic" w:cs="Traditional Arabic" w:hint="cs"/>
          <w:sz w:val="36"/>
          <w:szCs w:val="36"/>
          <w:rtl/>
        </w:rPr>
        <w:t>ال</w:t>
      </w:r>
      <w:r>
        <w:rPr>
          <w:rFonts w:ascii="Traditional Arabic" w:hAnsi="Traditional Arabic" w:cs="Traditional Arabic" w:hint="cs"/>
          <w:sz w:val="36"/>
          <w:szCs w:val="36"/>
          <w:rtl/>
        </w:rPr>
        <w:t>تنوع : وهو روايات الأحاديث الصحيحة التي جاءت مختلفة على وجه يجوز العمل بها جميعاً .</w:t>
      </w:r>
    </w:p>
    <w:p w:rsidR="004A0BC7" w:rsidRDefault="004A0BC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2 . اختلاف </w:t>
      </w:r>
      <w:r w:rsidR="000E03DF">
        <w:rPr>
          <w:rFonts w:ascii="Traditional Arabic" w:hAnsi="Traditional Arabic" w:cs="Traditional Arabic" w:hint="cs"/>
          <w:sz w:val="36"/>
          <w:szCs w:val="36"/>
          <w:rtl/>
        </w:rPr>
        <w:t>ال</w:t>
      </w:r>
      <w:r>
        <w:rPr>
          <w:rFonts w:ascii="Traditional Arabic" w:hAnsi="Traditional Arabic" w:cs="Traditional Arabic" w:hint="cs"/>
          <w:sz w:val="36"/>
          <w:szCs w:val="36"/>
          <w:rtl/>
        </w:rPr>
        <w:t>تضاد : وهو روايات الأحاديث الصحيحة التي جاءت مختلفة على وجه لا يمكن العمل بها جميعاً إلا بإعمال القواعد المتبعة لدفع إيهام التعارض والاختلاف .</w:t>
      </w:r>
    </w:p>
    <w:p w:rsidR="004A0BC7" w:rsidRDefault="004A0BC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ثالثاً : اختلاف الروايات وجد منذ عهد الصحابة - رضوان الله عليهم أجمعين - واهتم العلماء بهذا الفن</w:t>
      </w:r>
      <w:r w:rsidR="00B544F9" w:rsidRPr="00435796">
        <w:rPr>
          <w:rFonts w:ascii="Traditional Arabic" w:hAnsi="Traditional Arabic" w:cs="Traditional Arabic" w:hint="cs"/>
          <w:sz w:val="36"/>
          <w:szCs w:val="36"/>
          <w:rtl/>
        </w:rPr>
        <w:t>مبكراً</w:t>
      </w:r>
      <w:r w:rsidR="00B544F9">
        <w:rPr>
          <w:rFonts w:ascii="Traditional Arabic" w:hAnsi="Traditional Arabic" w:cs="Traditional Arabic" w:hint="cs"/>
          <w:sz w:val="36"/>
          <w:szCs w:val="36"/>
          <w:rtl/>
        </w:rPr>
        <w:t>، وبرز في</w:t>
      </w:r>
      <w:r>
        <w:rPr>
          <w:rFonts w:ascii="Traditional Arabic" w:hAnsi="Traditional Arabic" w:cs="Traditional Arabic" w:hint="cs"/>
          <w:sz w:val="36"/>
          <w:szCs w:val="36"/>
          <w:rtl/>
        </w:rPr>
        <w:t xml:space="preserve">ه </w:t>
      </w:r>
      <w:r w:rsidR="00B544F9">
        <w:rPr>
          <w:rFonts w:ascii="Traditional Arabic" w:hAnsi="Traditional Arabic" w:cs="Traditional Arabic" w:hint="cs"/>
          <w:sz w:val="36"/>
          <w:szCs w:val="36"/>
          <w:rtl/>
        </w:rPr>
        <w:t>بعضهم</w:t>
      </w:r>
      <w:r>
        <w:rPr>
          <w:rFonts w:ascii="Traditional Arabic" w:hAnsi="Traditional Arabic" w:cs="Traditional Arabic" w:hint="cs"/>
          <w:sz w:val="36"/>
          <w:szCs w:val="36"/>
          <w:rtl/>
        </w:rPr>
        <w:t xml:space="preserve"> ، وأول من صنف فيه كتأليف مستقل هو الإمام الشافعي في كتابة "اختلاف الحديث" ، وأكبر كتاب جمع قدراً كبيراً من المسائل هو كتاب "شرح مشكل الآثار" للإمام الطحاوي .</w:t>
      </w:r>
    </w:p>
    <w:p w:rsidR="004A0BC7" w:rsidRDefault="004A0BC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ر</w:t>
      </w:r>
      <w:r w:rsidR="00F45012">
        <w:rPr>
          <w:rFonts w:ascii="Traditional Arabic" w:hAnsi="Traditional Arabic" w:cs="Traditional Arabic" w:hint="cs"/>
          <w:sz w:val="36"/>
          <w:szCs w:val="36"/>
          <w:rtl/>
        </w:rPr>
        <w:t>ابعاً : هناك عدة أسباب لاختلاف الروايات</w:t>
      </w:r>
      <w:r>
        <w:rPr>
          <w:rFonts w:ascii="Traditional Arabic" w:hAnsi="Traditional Arabic" w:cs="Traditional Arabic" w:hint="cs"/>
          <w:sz w:val="36"/>
          <w:szCs w:val="36"/>
          <w:rtl/>
        </w:rPr>
        <w:t xml:space="preserve"> ، </w:t>
      </w:r>
      <w:r w:rsidR="00F45012">
        <w:rPr>
          <w:rFonts w:ascii="Traditional Arabic" w:hAnsi="Traditional Arabic" w:cs="Traditional Arabic" w:hint="cs"/>
          <w:sz w:val="36"/>
          <w:szCs w:val="36"/>
          <w:rtl/>
        </w:rPr>
        <w:t>منها ماهو متعلق بالرواية ، مثل : الوهم والخطأ ، والرواية بالمعنى ، وسماع راوٍ دون الآخر ، واختصار الرواية . ومنها ماهو متعلق بالدراية مثل الناسخ والمنسوخ ، والمطلق والمقيد ، والمجمل والمفسر ، والعام والخاص ، وأسباب ورود الحديث ، وتباين الأحوال ، وتعدد الوقائع أو تكرر أسباب النزول .</w:t>
      </w:r>
    </w:p>
    <w:p w:rsidR="004A0BC7" w:rsidRDefault="004A0BC7" w:rsidP="00126CDA">
      <w:pPr>
        <w:spacing w:after="0" w:line="240" w:lineRule="auto"/>
        <w:jc w:val="both"/>
        <w:rPr>
          <w:rFonts w:ascii="Traditional Arabic" w:hAnsi="Traditional Arabic" w:cs="Traditional Arabic"/>
          <w:sz w:val="36"/>
          <w:szCs w:val="36"/>
          <w:rtl/>
        </w:rPr>
      </w:pPr>
      <w:r w:rsidRPr="00F45012">
        <w:rPr>
          <w:rFonts w:ascii="Traditional Arabic" w:hAnsi="Traditional Arabic" w:cs="Traditional Arabic" w:hint="cs"/>
          <w:sz w:val="36"/>
          <w:szCs w:val="36"/>
          <w:rtl/>
        </w:rPr>
        <w:t xml:space="preserve">خامساً : أن الأصل في الرواية بالمعنى المنع، وإلا فإن العلماء </w:t>
      </w:r>
      <w:r w:rsidR="00B544F9" w:rsidRPr="00F45012">
        <w:rPr>
          <w:rFonts w:ascii="Traditional Arabic" w:hAnsi="Traditional Arabic" w:cs="Traditional Arabic" w:hint="cs"/>
          <w:sz w:val="36"/>
          <w:szCs w:val="36"/>
          <w:rtl/>
        </w:rPr>
        <w:t>ا</w:t>
      </w:r>
      <w:r w:rsidRPr="00F45012">
        <w:rPr>
          <w:rFonts w:ascii="Traditional Arabic" w:hAnsi="Traditional Arabic" w:cs="Traditional Arabic" w:hint="cs"/>
          <w:sz w:val="36"/>
          <w:szCs w:val="36"/>
          <w:rtl/>
        </w:rPr>
        <w:t xml:space="preserve">شترطوا شروطاً للرواية بالمعنى </w:t>
      </w:r>
    </w:p>
    <w:p w:rsidR="004A0BC7" w:rsidRDefault="004A0BC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سادساً : اتفق العلماء على القواعد المتبعة لدفع التعارض بين الأحاديث الصحيحة وهي كالتالي :</w:t>
      </w:r>
    </w:p>
    <w:p w:rsidR="004A0BC7" w:rsidRDefault="00C649B8"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الجمع والنسخ و</w:t>
      </w:r>
      <w:r w:rsidR="004A0BC7">
        <w:rPr>
          <w:rFonts w:ascii="Traditional Arabic" w:hAnsi="Traditional Arabic" w:cs="Traditional Arabic" w:hint="cs"/>
          <w:sz w:val="36"/>
          <w:szCs w:val="36"/>
          <w:rtl/>
        </w:rPr>
        <w:t>الترجيح .</w:t>
      </w:r>
    </w:p>
    <w:p w:rsidR="00F45012" w:rsidRDefault="004A0BC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واختلفوا في ترتيبها ، فمنهج الجمهور في ترتيب هذه القواعد هو الجمع ثم النسخ ثم الترجيح ، أما الأحناف فقالوا : النسخ أولاً ثم الترجيح ثم الجمع </w:t>
      </w:r>
      <w:r w:rsidR="00F45012">
        <w:rPr>
          <w:rFonts w:ascii="Traditional Arabic" w:hAnsi="Traditional Arabic" w:cs="Traditional Arabic" w:hint="cs"/>
          <w:sz w:val="36"/>
          <w:szCs w:val="36"/>
          <w:rtl/>
        </w:rPr>
        <w:t>، والراجح هو ما اختاره جمهور العلماء من تقديم الجمع على النسخ والترجيح ، مع اتفاق الجميع على تقديم النسخ عند ثبوت نص صحيح صريح من النبي صلى الله عليه وسلم يدل على النسخ ، فحينها لا معنى للجمع بين النصوص .</w:t>
      </w:r>
    </w:p>
    <w:p w:rsidR="004A0BC7" w:rsidRDefault="004A0BC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سابعاً : إن الاختلاف في الروايات إنما هو على ظاهرة ، فلا يمكن أن يوجد حديثان صحيحان متعارضان ولا يمكن التوفيق بينهما بوجه من الوجو</w:t>
      </w:r>
      <w:r w:rsidR="00B544F9">
        <w:rPr>
          <w:rFonts w:ascii="Traditional Arabic" w:hAnsi="Traditional Arabic" w:cs="Traditional Arabic" w:hint="cs"/>
          <w:sz w:val="36"/>
          <w:szCs w:val="36"/>
          <w:rtl/>
        </w:rPr>
        <w:t>ه</w:t>
      </w:r>
      <w:r w:rsidR="00657358">
        <w:rPr>
          <w:rFonts w:ascii="Traditional Arabic" w:hAnsi="Traditional Arabic" w:cs="Traditional Arabic" w:hint="cs"/>
          <w:sz w:val="36"/>
          <w:szCs w:val="36"/>
          <w:rtl/>
        </w:rPr>
        <w:t xml:space="preserve"> التي بينها العلماء ، </w:t>
      </w:r>
      <w:r w:rsidR="00657358">
        <w:rPr>
          <w:rFonts w:ascii="Traditional Arabic" w:hAnsi="Traditional Arabic" w:cs="Traditional Arabic"/>
          <w:sz w:val="36"/>
          <w:szCs w:val="36"/>
          <w:rtl/>
        </w:rPr>
        <w:t>قَ</w:t>
      </w:r>
      <w:r w:rsidR="00657358">
        <w:rPr>
          <w:rFonts w:ascii="Traditional Arabic" w:hAnsi="Traditional Arabic" w:cs="Traditional Arabic" w:hint="cs"/>
          <w:sz w:val="36"/>
          <w:szCs w:val="36"/>
          <w:rtl/>
        </w:rPr>
        <w:t>ال</w:t>
      </w:r>
      <w:r w:rsidR="00657358" w:rsidRPr="0027040D">
        <w:rPr>
          <w:rFonts w:ascii="Traditional Arabic" w:hAnsi="Traditional Arabic" w:cs="Traditional Arabic"/>
          <w:sz w:val="36"/>
          <w:szCs w:val="36"/>
          <w:rtl/>
        </w:rPr>
        <w:t xml:space="preserve"> تَعَالَى</w:t>
      </w:r>
      <w:r w:rsidR="00657358">
        <w:rPr>
          <w:rFonts w:ascii="Traditional Arabic" w:hAnsi="Traditional Arabic" w:cs="Traditional Arabic" w:hint="cs"/>
          <w:sz w:val="36"/>
          <w:szCs w:val="36"/>
          <w:rtl/>
        </w:rPr>
        <w:t xml:space="preserve"> :</w:t>
      </w:r>
      <w:r w:rsidR="00657358" w:rsidRPr="00126CDA">
        <w:rPr>
          <w:rFonts w:ascii="Traditional Arabic" w:hAnsi="Traditional Arabic" w:cs="Traditional Arabic"/>
          <w:sz w:val="36"/>
          <w:szCs w:val="36"/>
          <w:rtl/>
        </w:rPr>
        <w:t>{ وَلَوْ كَانَ مِنْ عِنْدِ غَيْرِ اللَّهِ لَوَجَدُوا فِيهِ اخْتِلافًا كَثِيرًا }</w:t>
      </w:r>
      <w:r w:rsidR="00657358">
        <w:rPr>
          <w:rStyle w:val="FootnoteReference"/>
          <w:rFonts w:ascii="Traditional Arabic" w:hAnsi="Traditional Arabic" w:cs="Traditional Arabic"/>
          <w:sz w:val="36"/>
          <w:szCs w:val="36"/>
          <w:rtl/>
        </w:rPr>
        <w:footnoteReference w:customMarkFollows="1" w:id="696"/>
        <w:t>(1)</w:t>
      </w:r>
      <w:r w:rsidR="00657358">
        <w:rPr>
          <w:rFonts w:ascii="Traditional Arabic" w:hAnsi="Traditional Arabic" w:cs="Traditional Arabic" w:hint="cs"/>
          <w:sz w:val="36"/>
          <w:szCs w:val="36"/>
          <w:rtl/>
        </w:rPr>
        <w:t>.</w:t>
      </w:r>
    </w:p>
    <w:p w:rsidR="000E03DF" w:rsidRDefault="00112C05"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ثامناً :</w:t>
      </w:r>
      <w:r w:rsidR="000E03DF">
        <w:rPr>
          <w:rFonts w:ascii="Traditional Arabic" w:hAnsi="Traditional Arabic" w:cs="Traditional Arabic" w:hint="cs"/>
          <w:sz w:val="36"/>
          <w:szCs w:val="36"/>
          <w:rtl/>
        </w:rPr>
        <w:t>يصح أن يجتمع عدة أسباب لاختلاف الروايات في مسألة واحد كما سيأتي معنا .</w:t>
      </w:r>
    </w:p>
    <w:p w:rsidR="00112C05" w:rsidRDefault="000E03DF"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تاسعاً : </w:t>
      </w:r>
      <w:r w:rsidR="00112C05">
        <w:rPr>
          <w:rFonts w:ascii="Traditional Arabic" w:hAnsi="Traditional Arabic" w:cs="Traditional Arabic" w:hint="cs"/>
          <w:sz w:val="36"/>
          <w:szCs w:val="36"/>
          <w:rtl/>
        </w:rPr>
        <w:t>إن أكثر الروايات التي جاءت مختلفة في كتاب الصلاة تدخل في اختلاف التنوع ، وبيان جواز العمل بجميع ماورد، مع الإشارة إلي الأفضل وذلك مثل : وقت صلاة الفجر ، والإبراد بصلاة الظهر ، والنافلة قبل الظهر ، والنافلة بعد الجمعة .</w:t>
      </w:r>
    </w:p>
    <w:p w:rsidR="006C29C5" w:rsidRDefault="00112C05"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تاسعاً :</w:t>
      </w:r>
      <w:r w:rsidR="006C29C5">
        <w:rPr>
          <w:rFonts w:ascii="Traditional Arabic" w:hAnsi="Traditional Arabic" w:cs="Traditional Arabic" w:hint="cs"/>
          <w:sz w:val="36"/>
          <w:szCs w:val="36"/>
          <w:rtl/>
        </w:rPr>
        <w:t xml:space="preserve">ذكرنا أن "تباين الأحوال" سبب من أسباب اختلاف الروايات ، وقد تبين من خلال جمع الروايات المختلفة في كتاب الصلاة أن هذه السبب مؤثر أكثر من غيره ، واتضح ذلك من خلال عرض المسائل التالية : </w:t>
      </w:r>
    </w:p>
    <w:p w:rsidR="00112C05" w:rsidRDefault="006C29C5"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الإبراد بالصلاة ، المرور بين يدي المصلي ، الصلاة بين السواري ، الصلاة بالثوب الواحد ، صلاة الضحى ، أوقات النهي ، الغسل يوم الجمعة ، سجود السهو ، صلاة الخوف .</w:t>
      </w:r>
    </w:p>
    <w:p w:rsidR="006C29C5" w:rsidRDefault="006C29C5"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عاشراً : من الأسباب المؤثرة أيضاً - سماع راوٍ دون الأخر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وقد تبين ذلك من خلال المسائل التالية : </w:t>
      </w:r>
    </w:p>
    <w:p w:rsidR="006C29C5" w:rsidRDefault="006C29C5"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المرور </w:t>
      </w:r>
      <w:r w:rsidR="009E510A">
        <w:rPr>
          <w:rFonts w:ascii="Traditional Arabic" w:hAnsi="Traditional Arabic" w:cs="Traditional Arabic" w:hint="cs"/>
          <w:sz w:val="36"/>
          <w:szCs w:val="36"/>
          <w:rtl/>
        </w:rPr>
        <w:t xml:space="preserve">بين يدي المصلي ، صلاة الضحى </w:t>
      </w:r>
      <w:r>
        <w:rPr>
          <w:rFonts w:ascii="Traditional Arabic" w:hAnsi="Traditional Arabic" w:cs="Traditional Arabic" w:hint="cs"/>
          <w:sz w:val="36"/>
          <w:szCs w:val="36"/>
          <w:rtl/>
        </w:rPr>
        <w:t>، تحويل الرداء ، النافلة بعد الجمعة.</w:t>
      </w:r>
    </w:p>
    <w:p w:rsidR="006C29C5" w:rsidRDefault="0033645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الحادي عشر : ومن الأسباب التي كان لها تأثير في اختلاف الروايات من خلال كتاب الصلاة "الناسخ والمنسوخ" كما في أحاديث الإبراد بصلاة الظهر ، وكذلك المرور بين يدي المصلي .</w:t>
      </w:r>
    </w:p>
    <w:p w:rsidR="00336457" w:rsidRDefault="0033645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الثاني عشر : ومن الأسباب أيضاً "العام والخاص" كما في أحاديث الصلاة بين السواري ، وأقات النهي .</w:t>
      </w:r>
    </w:p>
    <w:p w:rsidR="00336457" w:rsidRDefault="0033645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الثالث عشر : ومن الأسباب أيضاً "سبب ورود الحديث" كما في أحاديث الغسل ليوم الجمعة .</w:t>
      </w:r>
    </w:p>
    <w:p w:rsidR="004A0BC7" w:rsidRPr="00351DDF" w:rsidRDefault="004A0BC7" w:rsidP="00D8719F">
      <w:pPr>
        <w:spacing w:after="0" w:line="240" w:lineRule="auto"/>
        <w:jc w:val="both"/>
        <w:rPr>
          <w:rFonts w:ascii="Traditional Arabic" w:hAnsi="Traditional Arabic" w:cs="Traditional Arabic"/>
          <w:b/>
          <w:bCs/>
          <w:sz w:val="36"/>
          <w:szCs w:val="36"/>
          <w:rtl/>
        </w:rPr>
      </w:pPr>
      <w:r w:rsidRPr="00351DDF">
        <w:rPr>
          <w:rFonts w:ascii="Traditional Arabic" w:hAnsi="Traditional Arabic" w:cs="Traditional Arabic" w:hint="cs"/>
          <w:b/>
          <w:bCs/>
          <w:sz w:val="36"/>
          <w:szCs w:val="36"/>
          <w:rtl/>
        </w:rPr>
        <w:t>2 . التوصيات :</w:t>
      </w:r>
    </w:p>
    <w:p w:rsidR="004A0BC7" w:rsidRDefault="004A0BC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أولاً : حصر الروايات المختلفة في الصحيحين في مشروع كبير يشترك فيه مجموعة من الباحثين ، وترتيبها على أبواب الفقه ، ويجمع فيه أقوال الأئمة والعلماء السابق</w:t>
      </w:r>
      <w:r w:rsidR="00B544F9">
        <w:rPr>
          <w:rFonts w:ascii="Traditional Arabic" w:hAnsi="Traditional Arabic" w:cs="Traditional Arabic" w:hint="cs"/>
          <w:sz w:val="36"/>
          <w:szCs w:val="36"/>
          <w:rtl/>
        </w:rPr>
        <w:t>ي</w:t>
      </w:r>
      <w:r>
        <w:rPr>
          <w:rFonts w:ascii="Traditional Arabic" w:hAnsi="Traditional Arabic" w:cs="Traditional Arabic" w:hint="cs"/>
          <w:sz w:val="36"/>
          <w:szCs w:val="36"/>
          <w:rtl/>
        </w:rPr>
        <w:t>ن وا</w:t>
      </w:r>
      <w:r w:rsidR="00B544F9">
        <w:rPr>
          <w:rFonts w:ascii="Traditional Arabic" w:hAnsi="Traditional Arabic" w:cs="Traditional Arabic" w:hint="cs"/>
          <w:sz w:val="36"/>
          <w:szCs w:val="36"/>
          <w:rtl/>
        </w:rPr>
        <w:t>لمعاصرين ليسهل الرجوع إليها والا</w:t>
      </w:r>
      <w:r>
        <w:rPr>
          <w:rFonts w:ascii="Traditional Arabic" w:hAnsi="Traditional Arabic" w:cs="Traditional Arabic" w:hint="cs"/>
          <w:sz w:val="36"/>
          <w:szCs w:val="36"/>
          <w:rtl/>
        </w:rPr>
        <w:t xml:space="preserve">ستفادة منها، </w:t>
      </w:r>
      <w:r w:rsidR="00657358">
        <w:rPr>
          <w:rFonts w:ascii="Traditional Arabic" w:hAnsi="Traditional Arabic" w:cs="Traditional Arabic" w:hint="cs"/>
          <w:sz w:val="36"/>
          <w:szCs w:val="36"/>
          <w:rtl/>
        </w:rPr>
        <w:t xml:space="preserve">فمن خلال اطلاعي خلال فترة البحث </w:t>
      </w:r>
      <w:r>
        <w:rPr>
          <w:rFonts w:ascii="Traditional Arabic" w:hAnsi="Traditional Arabic" w:cs="Traditional Arabic" w:hint="cs"/>
          <w:sz w:val="36"/>
          <w:szCs w:val="36"/>
          <w:rtl/>
        </w:rPr>
        <w:t>لا أعلم كتاب سبق لهذا ، والله أعلم .</w:t>
      </w:r>
    </w:p>
    <w:p w:rsidR="004A0BC7" w:rsidRDefault="004A0BC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ثانياً : دراسة مناهج المحدثين والفقهاء ومن قبلهم منهج الأصحاب - رضوان الله عليهم أجمعين - في تعاملهم مع اختلاف الروايات وبسطها في مؤلف مستقل مع التمثيل لهذه المناهج من كتبهم ، وأخص المذهب الحنفي ، فمن خلال البحث </w:t>
      </w:r>
      <w:r w:rsidR="00F45012">
        <w:rPr>
          <w:rFonts w:ascii="Traditional Arabic" w:hAnsi="Traditional Arabic" w:cs="Traditional Arabic" w:hint="cs"/>
          <w:sz w:val="36"/>
          <w:szCs w:val="36"/>
          <w:rtl/>
        </w:rPr>
        <w:t>تبين</w:t>
      </w:r>
      <w:r>
        <w:rPr>
          <w:rFonts w:ascii="Traditional Arabic" w:hAnsi="Traditional Arabic" w:cs="Traditional Arabic" w:hint="cs"/>
          <w:sz w:val="36"/>
          <w:szCs w:val="36"/>
          <w:rtl/>
        </w:rPr>
        <w:t xml:space="preserve"> شح</w:t>
      </w:r>
      <w:r w:rsidR="00B544F9">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في المعلومات حول منهج الأحناف في التعامل مع اختلاف الروايات مع عدم </w:t>
      </w:r>
      <w:r w:rsidR="00B544F9">
        <w:rPr>
          <w:rFonts w:ascii="Traditional Arabic" w:hAnsi="Traditional Arabic" w:cs="Traditional Arabic" w:hint="cs"/>
          <w:sz w:val="36"/>
          <w:szCs w:val="36"/>
          <w:rtl/>
        </w:rPr>
        <w:t>ا</w:t>
      </w:r>
      <w:r>
        <w:rPr>
          <w:rFonts w:ascii="Traditional Arabic" w:hAnsi="Traditional Arabic" w:cs="Traditional Arabic" w:hint="cs"/>
          <w:sz w:val="36"/>
          <w:szCs w:val="36"/>
          <w:rtl/>
        </w:rPr>
        <w:t>تفاق فيما بينهم حول الراجح في ترتيب قواعد دفع إيهام التعارض .</w:t>
      </w:r>
    </w:p>
    <w:p w:rsidR="004A0BC7" w:rsidRDefault="004A0BC7"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ثالثاً : تأليف كتاب كمدخل لعلم اختلاف الروايات ومختلف الحديث ، يكون بمثابة أصول لهذا الفن . </w:t>
      </w:r>
    </w:p>
    <w:p w:rsidR="004A0BC7" w:rsidRPr="00C26554" w:rsidRDefault="00F45012" w:rsidP="00D8719F">
      <w:pPr>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 الختام ، </w:t>
      </w:r>
      <w:r w:rsidR="00000546">
        <w:rPr>
          <w:rFonts w:ascii="Traditional Arabic" w:hAnsi="Traditional Arabic" w:cs="Traditional Arabic" w:hint="cs"/>
          <w:sz w:val="36"/>
          <w:szCs w:val="36"/>
          <w:rtl/>
        </w:rPr>
        <w:t xml:space="preserve">أشكر الله </w:t>
      </w:r>
      <w:r w:rsidR="00000546">
        <w:rPr>
          <w:rFonts w:ascii="Traditional Arabic" w:hAnsi="Traditional Arabic" w:cs="Traditional Arabic"/>
          <w:sz w:val="36"/>
          <w:szCs w:val="36"/>
          <w:rtl/>
        </w:rPr>
        <w:t>–</w:t>
      </w:r>
      <w:r w:rsidR="00000546">
        <w:rPr>
          <w:rFonts w:ascii="Traditional Arabic" w:hAnsi="Traditional Arabic" w:cs="Traditional Arabic" w:hint="cs"/>
          <w:sz w:val="36"/>
          <w:szCs w:val="36"/>
          <w:rtl/>
        </w:rPr>
        <w:t xml:space="preserve"> سبحانه وتعالى </w:t>
      </w:r>
      <w:r w:rsidR="00000546">
        <w:rPr>
          <w:rFonts w:ascii="Traditional Arabic" w:hAnsi="Traditional Arabic" w:cs="Traditional Arabic"/>
          <w:sz w:val="36"/>
          <w:szCs w:val="36"/>
          <w:rtl/>
        </w:rPr>
        <w:t>–</w:t>
      </w:r>
      <w:r w:rsidR="00000546">
        <w:rPr>
          <w:rFonts w:ascii="Traditional Arabic" w:hAnsi="Traditional Arabic" w:cs="Traditional Arabic" w:hint="cs"/>
          <w:sz w:val="36"/>
          <w:szCs w:val="36"/>
          <w:rtl/>
        </w:rPr>
        <w:t xml:space="preserve"> ع</w:t>
      </w:r>
      <w:r w:rsidR="00D81666">
        <w:rPr>
          <w:rFonts w:ascii="Traditional Arabic" w:hAnsi="Traditional Arabic" w:cs="Traditional Arabic" w:hint="cs"/>
          <w:sz w:val="36"/>
          <w:szCs w:val="36"/>
          <w:rtl/>
        </w:rPr>
        <w:t xml:space="preserve">لى أن يسر لنا كل </w:t>
      </w:r>
      <w:r w:rsidR="00A67263">
        <w:rPr>
          <w:rFonts w:ascii="Traditional Arabic" w:hAnsi="Traditional Arabic" w:cs="Traditional Arabic" w:hint="cs"/>
          <w:sz w:val="36"/>
          <w:szCs w:val="36"/>
          <w:rtl/>
        </w:rPr>
        <w:t>صعب و</w:t>
      </w:r>
      <w:r w:rsidR="00D81666">
        <w:rPr>
          <w:rFonts w:ascii="Traditional Arabic" w:hAnsi="Traditional Arabic" w:cs="Traditional Arabic" w:hint="cs"/>
          <w:sz w:val="36"/>
          <w:szCs w:val="36"/>
          <w:rtl/>
        </w:rPr>
        <w:t>عسير</w:t>
      </w:r>
      <w:r w:rsidR="00000546">
        <w:rPr>
          <w:rFonts w:ascii="Traditional Arabic" w:hAnsi="Traditional Arabic" w:cs="Traditional Arabic" w:hint="cs"/>
          <w:sz w:val="36"/>
          <w:szCs w:val="36"/>
          <w:rtl/>
        </w:rPr>
        <w:t xml:space="preserve"> ،</w:t>
      </w:r>
      <w:r w:rsidR="00D81666">
        <w:rPr>
          <w:rFonts w:ascii="Traditional Arabic" w:hAnsi="Traditional Arabic" w:cs="Traditional Arabic" w:hint="cs"/>
          <w:sz w:val="36"/>
          <w:szCs w:val="36"/>
          <w:rtl/>
        </w:rPr>
        <w:t xml:space="preserve"> ووفقنا على إتمام هذا العمل </w:t>
      </w:r>
      <w:r w:rsidR="00A67263">
        <w:rPr>
          <w:rFonts w:ascii="Traditional Arabic" w:hAnsi="Traditional Arabic" w:cs="Traditional Arabic" w:hint="cs"/>
          <w:sz w:val="36"/>
          <w:szCs w:val="36"/>
          <w:rtl/>
        </w:rPr>
        <w:t xml:space="preserve">المتواضع </w:t>
      </w:r>
      <w:r w:rsidR="00D81666">
        <w:rPr>
          <w:rFonts w:ascii="Traditional Arabic" w:hAnsi="Traditional Arabic" w:cs="Traditional Arabic" w:hint="cs"/>
          <w:sz w:val="36"/>
          <w:szCs w:val="36"/>
          <w:rtl/>
        </w:rPr>
        <w:t xml:space="preserve">رغم </w:t>
      </w:r>
      <w:r w:rsidR="00A67263">
        <w:rPr>
          <w:rFonts w:ascii="Traditional Arabic" w:hAnsi="Traditional Arabic" w:cs="Traditional Arabic" w:hint="cs"/>
          <w:sz w:val="36"/>
          <w:szCs w:val="36"/>
          <w:rtl/>
        </w:rPr>
        <w:t xml:space="preserve">ضيق الوقت بحسن التدبير </w:t>
      </w:r>
      <w:r w:rsidR="00D81666">
        <w:rPr>
          <w:rFonts w:ascii="Traditional Arabic" w:hAnsi="Traditional Arabic" w:cs="Traditional Arabic" w:hint="cs"/>
          <w:sz w:val="36"/>
          <w:szCs w:val="36"/>
          <w:rtl/>
        </w:rPr>
        <w:t xml:space="preserve">،كما </w:t>
      </w:r>
      <w:r w:rsidR="00000546">
        <w:rPr>
          <w:rFonts w:ascii="Traditional Arabic" w:hAnsi="Traditional Arabic" w:cs="Traditional Arabic" w:hint="cs"/>
          <w:sz w:val="36"/>
          <w:szCs w:val="36"/>
          <w:rtl/>
        </w:rPr>
        <w:t xml:space="preserve">أسأله المزيد من فضله وكرمه ، </w:t>
      </w:r>
      <w:r w:rsidR="00A67263">
        <w:rPr>
          <w:rFonts w:ascii="Traditional Arabic" w:hAnsi="Traditional Arabic" w:cs="Traditional Arabic" w:hint="cs"/>
          <w:sz w:val="36"/>
          <w:szCs w:val="36"/>
          <w:rtl/>
        </w:rPr>
        <w:t xml:space="preserve">وهذا جهد المقل ، وعمل من لا عصمة له ، فما كان فيه من صواب فمن الله وما كان فيه من خطأ فمنى ومن الشيطان . </w:t>
      </w:r>
    </w:p>
    <w:p w:rsidR="004A0BC7" w:rsidRDefault="004A0BC7" w:rsidP="00D8719F">
      <w:pPr>
        <w:pStyle w:val="FootnoteText"/>
        <w:ind w:left="-241"/>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والحمد لله الذي بنعمته تتم الصالحات ،،،</w:t>
      </w:r>
    </w:p>
    <w:p w:rsidR="00126CDA" w:rsidRDefault="00126CDA" w:rsidP="00126CDA">
      <w:pPr>
        <w:pStyle w:val="FootnoteText"/>
        <w:spacing w:after="300"/>
        <w:rPr>
          <w:rFonts w:ascii="Traditional Arabic" w:hAnsi="Traditional Arabic" w:cs="PT Bold Heading"/>
          <w:sz w:val="32"/>
          <w:szCs w:val="32"/>
          <w:rtl/>
        </w:rPr>
      </w:pPr>
    </w:p>
    <w:p w:rsidR="004A0BC7" w:rsidRDefault="004A0BC7" w:rsidP="004A0BC7">
      <w:pPr>
        <w:pStyle w:val="FootnoteText"/>
        <w:spacing w:after="300"/>
        <w:ind w:left="-241"/>
        <w:jc w:val="center"/>
        <w:rPr>
          <w:rFonts w:ascii="Traditional Arabic" w:hAnsi="Traditional Arabic" w:cs="PT Bold Heading"/>
          <w:sz w:val="32"/>
          <w:szCs w:val="32"/>
          <w:rtl/>
        </w:rPr>
      </w:pPr>
      <w:r w:rsidRPr="004A0BC7">
        <w:rPr>
          <w:rFonts w:ascii="Traditional Arabic" w:hAnsi="Traditional Arabic" w:cs="PT Bold Heading"/>
          <w:sz w:val="32"/>
          <w:szCs w:val="32"/>
          <w:rtl/>
        </w:rPr>
        <w:t>فهرس المصادر والمراجع</w:t>
      </w:r>
    </w:p>
    <w:p w:rsidR="00C75F7E" w:rsidRPr="003D579E" w:rsidRDefault="00C75F7E" w:rsidP="00B953BC">
      <w:pPr>
        <w:pStyle w:val="FootnoteText"/>
        <w:jc w:val="both"/>
        <w:rPr>
          <w:rFonts w:ascii="Traditional Arabic" w:hAnsi="Traditional Arabic" w:cs="Traditional Arabic"/>
          <w:b/>
          <w:bCs/>
          <w:color w:val="FF0000"/>
          <w:sz w:val="36"/>
          <w:szCs w:val="36"/>
          <w:u w:val="single"/>
        </w:rPr>
      </w:pPr>
      <w:r w:rsidRPr="00083120">
        <w:rPr>
          <w:rFonts w:ascii="Traditional Arabic" w:hAnsi="Traditional Arabic" w:cs="Traditional Arabic"/>
          <w:b/>
          <w:bCs/>
          <w:sz w:val="36"/>
          <w:szCs w:val="36"/>
          <w:rtl/>
        </w:rPr>
        <w:t xml:space="preserve">1 - </w:t>
      </w:r>
      <w:r w:rsidR="00B953BC" w:rsidRPr="003D579E">
        <w:rPr>
          <w:rFonts w:ascii="Traditional Arabic" w:hAnsi="Traditional Arabic" w:cs="Traditional Arabic"/>
          <w:sz w:val="36"/>
          <w:szCs w:val="36"/>
          <w:rtl/>
        </w:rPr>
        <w:t>اللكنوي</w:t>
      </w:r>
      <w:r w:rsidR="00B953BC">
        <w:rPr>
          <w:rFonts w:ascii="Traditional Arabic" w:hAnsi="Traditional Arabic" w:cs="Traditional Arabic" w:hint="cs"/>
          <w:sz w:val="36"/>
          <w:szCs w:val="36"/>
          <w:rtl/>
        </w:rPr>
        <w:t>،م</w:t>
      </w:r>
      <w:r w:rsidR="00B953BC" w:rsidRPr="003D579E">
        <w:rPr>
          <w:rFonts w:ascii="Traditional Arabic" w:hAnsi="Traditional Arabic" w:cs="Traditional Arabic"/>
          <w:sz w:val="36"/>
          <w:szCs w:val="36"/>
          <w:rtl/>
        </w:rPr>
        <w:t xml:space="preserve">حمد عبد الحي، </w:t>
      </w:r>
      <w:r w:rsidRPr="00083120">
        <w:rPr>
          <w:rFonts w:ascii="Traditional Arabic" w:hAnsi="Traditional Arabic" w:cs="Traditional Arabic"/>
          <w:b/>
          <w:bCs/>
          <w:sz w:val="36"/>
          <w:szCs w:val="36"/>
          <w:rtl/>
        </w:rPr>
        <w:t>الأجوبة الفاضلة عن الأسئلة العشرة الكاملة</w:t>
      </w:r>
      <w:r>
        <w:rPr>
          <w:rFonts w:ascii="Traditional Arabic" w:hAnsi="Traditional Arabic" w:cs="Traditional Arabic" w:hint="cs"/>
          <w:sz w:val="36"/>
          <w:szCs w:val="36"/>
          <w:rtl/>
        </w:rPr>
        <w:t xml:space="preserve">، </w:t>
      </w:r>
      <w:r w:rsidRPr="003D579E">
        <w:rPr>
          <w:rFonts w:ascii="Traditional Arabic" w:hAnsi="Traditional Arabic" w:cs="Traditional Arabic"/>
          <w:sz w:val="36"/>
          <w:szCs w:val="36"/>
          <w:rtl/>
        </w:rPr>
        <w:t>تحقيق عبدالفتاح أبو غدة ، ط دار السلام بالقاهرة، الثانية – القاهرة 1404ه .</w:t>
      </w:r>
    </w:p>
    <w:p w:rsidR="00C75F7E" w:rsidRPr="00351DDF" w:rsidRDefault="00C75F7E" w:rsidP="00B953BC">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2</w:t>
      </w:r>
      <w:r w:rsidRPr="00351DDF">
        <w:rPr>
          <w:rFonts w:ascii="Traditional Arabic" w:hAnsi="Traditional Arabic" w:cs="Traditional Arabic"/>
          <w:b/>
          <w:bCs/>
          <w:sz w:val="36"/>
          <w:szCs w:val="36"/>
          <w:rtl/>
        </w:rPr>
        <w:t xml:space="preserve"> - </w:t>
      </w:r>
      <w:r w:rsidR="00B953BC" w:rsidRPr="00351DDF">
        <w:rPr>
          <w:rFonts w:ascii="Traditional Arabic" w:hAnsi="Traditional Arabic" w:cs="Traditional Arabic"/>
          <w:sz w:val="36"/>
          <w:szCs w:val="36"/>
          <w:rtl/>
        </w:rPr>
        <w:t>الفحل</w:t>
      </w:r>
      <w:r w:rsidR="00B953BC">
        <w:rPr>
          <w:rFonts w:ascii="Traditional Arabic" w:hAnsi="Traditional Arabic" w:cs="Traditional Arabic" w:hint="cs"/>
          <w:sz w:val="36"/>
          <w:szCs w:val="36"/>
          <w:rtl/>
        </w:rPr>
        <w:t>،</w:t>
      </w:r>
      <w:r w:rsidR="00B953BC" w:rsidRPr="00351DDF">
        <w:rPr>
          <w:rFonts w:ascii="Traditional Arabic" w:hAnsi="Traditional Arabic" w:cs="Traditional Arabic"/>
          <w:sz w:val="36"/>
          <w:szCs w:val="36"/>
          <w:rtl/>
        </w:rPr>
        <w:t xml:space="preserve"> ماهر</w:t>
      </w:r>
      <w:r w:rsidR="00B953BC">
        <w:rPr>
          <w:rFonts w:ascii="Traditional Arabic" w:hAnsi="Traditional Arabic" w:cs="Traditional Arabic" w:hint="cs"/>
          <w:sz w:val="36"/>
          <w:szCs w:val="36"/>
          <w:rtl/>
        </w:rPr>
        <w:t>،</w:t>
      </w:r>
      <w:r w:rsidRPr="00351DDF">
        <w:rPr>
          <w:rFonts w:ascii="Traditional Arabic" w:hAnsi="Traditional Arabic" w:cs="Traditional Arabic"/>
          <w:b/>
          <w:bCs/>
          <w:sz w:val="36"/>
          <w:szCs w:val="36"/>
          <w:rtl/>
        </w:rPr>
        <w:t>أثر اختلاف المتون والأسانيد في اختلاف الفقهاء،</w:t>
      </w:r>
      <w:r w:rsidRPr="00351DDF">
        <w:rPr>
          <w:rFonts w:ascii="Traditional Arabic" w:hAnsi="Traditional Arabic" w:cs="Traditional Arabic"/>
          <w:sz w:val="36"/>
          <w:szCs w:val="36"/>
          <w:rtl/>
        </w:rPr>
        <w:t xml:space="preserve"> أطروحة مقدمة لنيل درجة الدكتوراه .</w:t>
      </w:r>
    </w:p>
    <w:p w:rsidR="00C75F7E" w:rsidRPr="003D579E" w:rsidRDefault="00C75F7E" w:rsidP="00B953BC">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3</w:t>
      </w:r>
      <w:r w:rsidRPr="00083120">
        <w:rPr>
          <w:rFonts w:ascii="Traditional Arabic" w:hAnsi="Traditional Arabic" w:cs="Traditional Arabic"/>
          <w:b/>
          <w:bCs/>
          <w:sz w:val="36"/>
          <w:szCs w:val="36"/>
          <w:rtl/>
        </w:rPr>
        <w:t xml:space="preserve"> - </w:t>
      </w:r>
      <w:r w:rsidR="00B953BC" w:rsidRPr="003D579E">
        <w:rPr>
          <w:rFonts w:ascii="Traditional Arabic" w:hAnsi="Traditional Arabic" w:cs="Traditional Arabic"/>
          <w:sz w:val="36"/>
          <w:szCs w:val="36"/>
          <w:rtl/>
        </w:rPr>
        <w:t>ابن دقيق العيد</w:t>
      </w:r>
      <w:r w:rsidR="00B953BC">
        <w:rPr>
          <w:rFonts w:ascii="Traditional Arabic" w:hAnsi="Traditional Arabic" w:cs="Traditional Arabic" w:hint="cs"/>
          <w:sz w:val="36"/>
          <w:szCs w:val="36"/>
          <w:rtl/>
        </w:rPr>
        <w:t>،</w:t>
      </w:r>
      <w:r w:rsidR="00B953BC" w:rsidRPr="003D579E">
        <w:rPr>
          <w:rFonts w:ascii="Traditional Arabic" w:hAnsi="Traditional Arabic" w:cs="Traditional Arabic"/>
          <w:sz w:val="36"/>
          <w:szCs w:val="36"/>
          <w:rtl/>
        </w:rPr>
        <w:t xml:space="preserve"> لتقي الدين أبي الفتح</w:t>
      </w:r>
      <w:r w:rsidR="00B953BC">
        <w:rPr>
          <w:rFonts w:ascii="Traditional Arabic" w:hAnsi="Traditional Arabic" w:cs="Traditional Arabic" w:hint="cs"/>
          <w:sz w:val="36"/>
          <w:szCs w:val="36"/>
          <w:rtl/>
        </w:rPr>
        <w:t>،</w:t>
      </w:r>
      <w:r w:rsidRPr="00083120">
        <w:rPr>
          <w:rFonts w:ascii="Traditional Arabic" w:hAnsi="Traditional Arabic" w:cs="Traditional Arabic"/>
          <w:b/>
          <w:bCs/>
          <w:sz w:val="36"/>
          <w:szCs w:val="36"/>
          <w:rtl/>
        </w:rPr>
        <w:t>إحكام الأحكام شرح عمدة الأحكام</w:t>
      </w:r>
      <w:r w:rsidRPr="003D579E">
        <w:rPr>
          <w:rFonts w:ascii="Traditional Arabic" w:hAnsi="Traditional Arabic" w:cs="Traditional Arabic"/>
          <w:sz w:val="36"/>
          <w:szCs w:val="36"/>
          <w:rtl/>
        </w:rPr>
        <w:t>- ط دار الكتب العلمية، بيروت .</w:t>
      </w:r>
    </w:p>
    <w:p w:rsidR="00C75F7E" w:rsidRPr="003D579E" w:rsidRDefault="00C75F7E"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4</w:t>
      </w:r>
      <w:r w:rsidRPr="00083120">
        <w:rPr>
          <w:rFonts w:ascii="Traditional Arabic" w:hAnsi="Traditional Arabic" w:cs="Traditional Arabic"/>
          <w:b/>
          <w:bCs/>
          <w:sz w:val="36"/>
          <w:szCs w:val="36"/>
          <w:rtl/>
        </w:rPr>
        <w:t xml:space="preserve"> - </w:t>
      </w:r>
      <w:r w:rsidR="00754DAB">
        <w:rPr>
          <w:rFonts w:ascii="Traditional Arabic" w:hAnsi="Traditional Arabic" w:cs="Traditional Arabic" w:hint="cs"/>
          <w:sz w:val="36"/>
          <w:szCs w:val="36"/>
          <w:rtl/>
        </w:rPr>
        <w:t>ا</w:t>
      </w:r>
      <w:r w:rsidR="00754DAB" w:rsidRPr="003D579E">
        <w:rPr>
          <w:rFonts w:ascii="Traditional Arabic" w:hAnsi="Traditional Arabic" w:cs="Traditional Arabic"/>
          <w:sz w:val="36"/>
          <w:szCs w:val="36"/>
          <w:rtl/>
        </w:rPr>
        <w:t>بن كثير</w:t>
      </w:r>
      <w:r w:rsidR="00754DAB">
        <w:rPr>
          <w:rFonts w:ascii="Traditional Arabic" w:hAnsi="Traditional Arabic" w:cs="Traditional Arabic" w:hint="cs"/>
          <w:sz w:val="36"/>
          <w:szCs w:val="36"/>
          <w:rtl/>
        </w:rPr>
        <w:t>،</w:t>
      </w:r>
      <w:r w:rsidR="00754DAB" w:rsidRPr="003D579E">
        <w:rPr>
          <w:rFonts w:ascii="Traditional Arabic" w:hAnsi="Traditional Arabic" w:cs="Traditional Arabic"/>
          <w:sz w:val="36"/>
          <w:szCs w:val="36"/>
          <w:rtl/>
        </w:rPr>
        <w:t xml:space="preserve"> أبي الفداء عماد الدين، </w:t>
      </w:r>
      <w:r w:rsidRPr="00221F4C">
        <w:rPr>
          <w:rFonts w:ascii="Traditional Arabic" w:hAnsi="Traditional Arabic" w:cs="Traditional Arabic"/>
          <w:b/>
          <w:bCs/>
          <w:sz w:val="36"/>
          <w:szCs w:val="36"/>
          <w:rtl/>
        </w:rPr>
        <w:t>اختصار علوم الحديث</w:t>
      </w:r>
      <w:r w:rsidRPr="00221F4C">
        <w:rPr>
          <w:rFonts w:ascii="Traditional Arabic" w:hAnsi="Traditional Arabic" w:cs="Traditional Arabic" w:hint="cs"/>
          <w:b/>
          <w:bCs/>
          <w:sz w:val="36"/>
          <w:szCs w:val="36"/>
          <w:rtl/>
        </w:rPr>
        <w:t>،</w:t>
      </w:r>
      <w:r w:rsidRPr="003D579E">
        <w:rPr>
          <w:rFonts w:ascii="Traditional Arabic" w:hAnsi="Traditional Arabic" w:cs="Traditional Arabic"/>
          <w:sz w:val="36"/>
          <w:szCs w:val="36"/>
          <w:rtl/>
        </w:rPr>
        <w:t xml:space="preserve"> تحقيق محمد صبحي حلاق ، ط مؤسسة الرسالة ناشرون ، بيروت - لبنان الطبعة الأولى 1429ه - 2008م .</w:t>
      </w:r>
    </w:p>
    <w:p w:rsidR="00C75F7E" w:rsidRPr="003D579E" w:rsidRDefault="00C75F7E"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5</w:t>
      </w:r>
      <w:r w:rsidRPr="00221F4C">
        <w:rPr>
          <w:rFonts w:ascii="Traditional Arabic" w:hAnsi="Traditional Arabic" w:cs="Traditional Arabic"/>
          <w:b/>
          <w:bCs/>
          <w:sz w:val="36"/>
          <w:szCs w:val="36"/>
          <w:rtl/>
        </w:rPr>
        <w:t xml:space="preserve"> - </w:t>
      </w:r>
      <w:r w:rsidR="00754DAB" w:rsidRPr="003D579E">
        <w:rPr>
          <w:rFonts w:ascii="Traditional Arabic" w:hAnsi="Traditional Arabic" w:cs="Traditional Arabic"/>
          <w:sz w:val="36"/>
          <w:szCs w:val="36"/>
          <w:rtl/>
        </w:rPr>
        <w:t>الشافعي</w:t>
      </w:r>
      <w:r w:rsidR="00754DAB">
        <w:rPr>
          <w:rFonts w:ascii="Traditional Arabic" w:hAnsi="Traditional Arabic" w:cs="Traditional Arabic" w:hint="cs"/>
          <w:sz w:val="36"/>
          <w:szCs w:val="36"/>
          <w:rtl/>
        </w:rPr>
        <w:t>،</w:t>
      </w:r>
      <w:r w:rsidR="00754DAB" w:rsidRPr="003D579E">
        <w:rPr>
          <w:rFonts w:ascii="Traditional Arabic" w:hAnsi="Traditional Arabic" w:cs="Traditional Arabic"/>
          <w:sz w:val="36"/>
          <w:szCs w:val="36"/>
          <w:rtl/>
        </w:rPr>
        <w:t xml:space="preserve"> محمد بن إدريس</w:t>
      </w:r>
      <w:r w:rsidR="00754DAB">
        <w:rPr>
          <w:rFonts w:ascii="Traditional Arabic" w:hAnsi="Traditional Arabic" w:cs="Traditional Arabic" w:hint="cs"/>
          <w:sz w:val="36"/>
          <w:szCs w:val="36"/>
          <w:rtl/>
        </w:rPr>
        <w:t>،</w:t>
      </w:r>
      <w:r w:rsidRPr="00221F4C">
        <w:rPr>
          <w:rFonts w:ascii="Traditional Arabic" w:hAnsi="Traditional Arabic" w:cs="Traditional Arabic"/>
          <w:b/>
          <w:bCs/>
          <w:sz w:val="36"/>
          <w:szCs w:val="36"/>
          <w:rtl/>
        </w:rPr>
        <w:t>اختلاف الحديث</w:t>
      </w:r>
      <w:r w:rsidRPr="003D579E">
        <w:rPr>
          <w:rFonts w:ascii="Traditional Arabic" w:hAnsi="Traditional Arabic" w:cs="Traditional Arabic"/>
          <w:sz w:val="36"/>
          <w:szCs w:val="36"/>
          <w:rtl/>
        </w:rPr>
        <w:t xml:space="preserve"> - تحقيق عامر أحمد حيدر - ط مؤسسة الكتب الثقافية، بيروت 1405ه - 1985م - الطبعة الأولى .</w:t>
      </w:r>
    </w:p>
    <w:p w:rsidR="00C75F7E" w:rsidRPr="003D579E" w:rsidRDefault="00C75F7E"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6</w:t>
      </w:r>
      <w:r w:rsidRPr="00221F4C">
        <w:rPr>
          <w:rFonts w:ascii="Traditional Arabic" w:hAnsi="Traditional Arabic" w:cs="Traditional Arabic"/>
          <w:b/>
          <w:bCs/>
          <w:sz w:val="36"/>
          <w:szCs w:val="36"/>
          <w:rtl/>
        </w:rPr>
        <w:t xml:space="preserve"> - </w:t>
      </w:r>
      <w:r w:rsidR="00754DAB" w:rsidRPr="003D579E">
        <w:rPr>
          <w:rFonts w:ascii="Traditional Arabic" w:hAnsi="Traditional Arabic" w:cs="Traditional Arabic"/>
          <w:sz w:val="36"/>
          <w:szCs w:val="36"/>
          <w:rtl/>
        </w:rPr>
        <w:t>الشوكاني</w:t>
      </w:r>
      <w:r w:rsidR="00754DAB">
        <w:rPr>
          <w:rFonts w:ascii="Traditional Arabic" w:hAnsi="Traditional Arabic" w:cs="Traditional Arabic" w:hint="cs"/>
          <w:sz w:val="36"/>
          <w:szCs w:val="36"/>
          <w:rtl/>
        </w:rPr>
        <w:t>،</w:t>
      </w:r>
      <w:r w:rsidR="00754DAB">
        <w:rPr>
          <w:rFonts w:ascii="Traditional Arabic" w:hAnsi="Traditional Arabic" w:cs="Traditional Arabic"/>
          <w:sz w:val="36"/>
          <w:szCs w:val="36"/>
          <w:rtl/>
        </w:rPr>
        <w:t>محمد بن علي</w:t>
      </w:r>
      <w:r w:rsidR="00754DAB" w:rsidRPr="003D579E">
        <w:rPr>
          <w:rFonts w:ascii="Traditional Arabic" w:hAnsi="Traditional Arabic" w:cs="Traditional Arabic"/>
          <w:sz w:val="36"/>
          <w:szCs w:val="36"/>
          <w:rtl/>
        </w:rPr>
        <w:t>،</w:t>
      </w:r>
      <w:r w:rsidRPr="00221F4C">
        <w:rPr>
          <w:rFonts w:ascii="Traditional Arabic" w:hAnsi="Traditional Arabic" w:cs="Traditional Arabic"/>
          <w:b/>
          <w:bCs/>
          <w:sz w:val="36"/>
          <w:szCs w:val="36"/>
          <w:rtl/>
        </w:rPr>
        <w:t>إرشاد الفحول</w:t>
      </w:r>
      <w:r w:rsidRPr="00221F4C">
        <w:rPr>
          <w:rFonts w:ascii="Traditional Arabic" w:hAnsi="Traditional Arabic" w:cs="Traditional Arabic" w:hint="cs"/>
          <w:b/>
          <w:bCs/>
          <w:sz w:val="36"/>
          <w:szCs w:val="36"/>
          <w:rtl/>
        </w:rPr>
        <w:t>،</w:t>
      </w:r>
      <w:r w:rsidRPr="003D579E">
        <w:rPr>
          <w:rFonts w:ascii="Traditional Arabic" w:hAnsi="Traditional Arabic" w:cs="Traditional Arabic"/>
          <w:sz w:val="36"/>
          <w:szCs w:val="36"/>
          <w:rtl/>
        </w:rPr>
        <w:t xml:space="preserve"> دار الكتب العلمية </w:t>
      </w:r>
      <w:r>
        <w:rPr>
          <w:rFonts w:ascii="Traditional Arabic" w:hAnsi="Traditional Arabic" w:cs="Traditional Arabic" w:hint="cs"/>
          <w:sz w:val="36"/>
          <w:szCs w:val="36"/>
          <w:rtl/>
        </w:rPr>
        <w:t>-</w:t>
      </w:r>
      <w:r w:rsidRPr="003D579E">
        <w:rPr>
          <w:rFonts w:ascii="Traditional Arabic" w:hAnsi="Traditional Arabic" w:cs="Traditional Arabic"/>
          <w:sz w:val="36"/>
          <w:szCs w:val="36"/>
          <w:rtl/>
        </w:rPr>
        <w:t xml:space="preserve"> بيروت ، 1994م . </w:t>
      </w:r>
    </w:p>
    <w:p w:rsidR="00C75F7E" w:rsidRDefault="00C75F7E" w:rsidP="00754DAB">
      <w:pPr>
        <w:pStyle w:val="FootnoteText"/>
        <w:jc w:val="both"/>
        <w:rPr>
          <w:rFonts w:ascii="Traditional Arabic" w:hAnsi="Traditional Arabic" w:cs="Traditional Arabic"/>
          <w:sz w:val="36"/>
          <w:szCs w:val="36"/>
          <w:rtl/>
        </w:rPr>
      </w:pPr>
      <w:r>
        <w:rPr>
          <w:rFonts w:ascii="Traditional Arabic" w:hAnsi="Traditional Arabic" w:cs="Traditional Arabic" w:hint="cs"/>
          <w:b/>
          <w:bCs/>
          <w:sz w:val="36"/>
          <w:szCs w:val="36"/>
          <w:rtl/>
        </w:rPr>
        <w:t>7</w:t>
      </w:r>
      <w:r w:rsidRPr="00221F4C">
        <w:rPr>
          <w:rFonts w:ascii="Traditional Arabic" w:hAnsi="Traditional Arabic" w:cs="Traditional Arabic"/>
          <w:b/>
          <w:bCs/>
          <w:sz w:val="36"/>
          <w:szCs w:val="36"/>
          <w:rtl/>
        </w:rPr>
        <w:t xml:space="preserve"> - </w:t>
      </w:r>
      <w:r w:rsidR="00754DAB" w:rsidRPr="003D579E">
        <w:rPr>
          <w:rFonts w:ascii="Traditional Arabic" w:hAnsi="Traditional Arabic" w:cs="Traditional Arabic"/>
          <w:sz w:val="36"/>
          <w:szCs w:val="36"/>
          <w:rtl/>
        </w:rPr>
        <w:t>الألباني</w:t>
      </w:r>
      <w:r w:rsidR="00754DAB">
        <w:rPr>
          <w:rFonts w:ascii="Traditional Arabic" w:hAnsi="Traditional Arabic" w:cs="Traditional Arabic" w:hint="cs"/>
          <w:sz w:val="36"/>
          <w:szCs w:val="36"/>
          <w:rtl/>
        </w:rPr>
        <w:t>، م</w:t>
      </w:r>
      <w:r w:rsidR="00754DAB" w:rsidRPr="003D579E">
        <w:rPr>
          <w:rFonts w:ascii="Traditional Arabic" w:hAnsi="Traditional Arabic" w:cs="Traditional Arabic"/>
          <w:sz w:val="36"/>
          <w:szCs w:val="36"/>
          <w:rtl/>
        </w:rPr>
        <w:t xml:space="preserve">حمد ناصر الدين، </w:t>
      </w:r>
      <w:r w:rsidRPr="00221F4C">
        <w:rPr>
          <w:rFonts w:ascii="Traditional Arabic" w:hAnsi="Traditional Arabic" w:cs="Traditional Arabic"/>
          <w:b/>
          <w:bCs/>
          <w:sz w:val="36"/>
          <w:szCs w:val="36"/>
          <w:rtl/>
        </w:rPr>
        <w:t>إرواء الغليل في تخريج أحاديث منار السبيل</w:t>
      </w:r>
      <w:r w:rsidRPr="00221F4C">
        <w:rPr>
          <w:rFonts w:ascii="Traditional Arabic" w:hAnsi="Traditional Arabic" w:cs="Traditional Arabic" w:hint="cs"/>
          <w:b/>
          <w:bCs/>
          <w:sz w:val="36"/>
          <w:szCs w:val="36"/>
          <w:rtl/>
        </w:rPr>
        <w:t>،</w:t>
      </w:r>
      <w:r w:rsidRPr="003D579E">
        <w:rPr>
          <w:rFonts w:ascii="Traditional Arabic" w:hAnsi="Traditional Arabic" w:cs="Traditional Arabic"/>
          <w:sz w:val="36"/>
          <w:szCs w:val="36"/>
          <w:rtl/>
        </w:rPr>
        <w:t xml:space="preserve"> المحقق زهير الشاويش، ط. الثانية، عا</w:t>
      </w:r>
      <w:r>
        <w:rPr>
          <w:rFonts w:ascii="Traditional Arabic" w:hAnsi="Traditional Arabic" w:cs="Traditional Arabic"/>
          <w:sz w:val="36"/>
          <w:szCs w:val="36"/>
          <w:rtl/>
        </w:rPr>
        <w:t>م 1405ه، المكتب الإسلامي</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 xml:space="preserve"> بيروت</w:t>
      </w:r>
      <w:r w:rsidRPr="003D579E">
        <w:rPr>
          <w:rFonts w:ascii="Traditional Arabic" w:hAnsi="Traditional Arabic" w:cs="Traditional Arabic"/>
          <w:sz w:val="36"/>
          <w:szCs w:val="36"/>
          <w:rtl/>
        </w:rPr>
        <w:t>.</w:t>
      </w:r>
    </w:p>
    <w:p w:rsidR="00E406D6" w:rsidRPr="00754DAB"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8 - </w:t>
      </w:r>
      <w:r w:rsidR="00754DAB">
        <w:rPr>
          <w:rFonts w:ascii="Traditional Arabic" w:hAnsi="Traditional Arabic" w:cs="Traditional Arabic" w:hint="cs"/>
          <w:sz w:val="36"/>
          <w:szCs w:val="36"/>
          <w:rtl/>
        </w:rPr>
        <w:t>ا</w:t>
      </w:r>
      <w:r w:rsidR="00754DAB" w:rsidRPr="003D579E">
        <w:rPr>
          <w:rFonts w:ascii="Traditional Arabic" w:hAnsi="Traditional Arabic" w:cs="Traditional Arabic"/>
          <w:sz w:val="36"/>
          <w:szCs w:val="36"/>
          <w:rtl/>
        </w:rPr>
        <w:t>بن حجر العسقلاني</w:t>
      </w:r>
      <w:r w:rsidR="00754DAB">
        <w:rPr>
          <w:rFonts w:ascii="Traditional Arabic" w:hAnsi="Traditional Arabic" w:cs="Traditional Arabic" w:hint="cs"/>
          <w:sz w:val="36"/>
          <w:szCs w:val="36"/>
          <w:rtl/>
        </w:rPr>
        <w:t>،</w:t>
      </w:r>
      <w:r w:rsidRPr="00FA65F7">
        <w:rPr>
          <w:rFonts w:ascii="Traditional Arabic" w:hAnsi="Traditional Arabic" w:cs="Traditional Arabic"/>
          <w:b/>
          <w:bCs/>
          <w:sz w:val="36"/>
          <w:szCs w:val="36"/>
          <w:rtl/>
        </w:rPr>
        <w:t>الإصابة في تمييز الصحابة،</w:t>
      </w:r>
      <w:r w:rsidRPr="003D579E">
        <w:rPr>
          <w:rFonts w:ascii="Traditional Arabic" w:hAnsi="Traditional Arabic" w:cs="Traditional Arabic"/>
          <w:sz w:val="36"/>
          <w:szCs w:val="36"/>
          <w:rtl/>
        </w:rPr>
        <w:t>دار الكتب العلمية / بيروت ، تاريخ الإصدار 1995.</w:t>
      </w:r>
    </w:p>
    <w:p w:rsidR="00C75F7E" w:rsidRPr="003D579E"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9</w:t>
      </w:r>
      <w:r w:rsidR="00C75F7E" w:rsidRPr="00221F4C">
        <w:rPr>
          <w:rFonts w:ascii="Traditional Arabic" w:hAnsi="Traditional Arabic" w:cs="Traditional Arabic"/>
          <w:b/>
          <w:bCs/>
          <w:sz w:val="36"/>
          <w:szCs w:val="36"/>
          <w:rtl/>
        </w:rPr>
        <w:t xml:space="preserve"> - </w:t>
      </w:r>
      <w:r w:rsidR="00754DAB" w:rsidRPr="003D579E">
        <w:rPr>
          <w:rFonts w:ascii="Traditional Arabic" w:hAnsi="Traditional Arabic" w:cs="Traditional Arabic"/>
          <w:sz w:val="36"/>
          <w:szCs w:val="36"/>
          <w:rtl/>
        </w:rPr>
        <w:t>الهمدان</w:t>
      </w:r>
      <w:r w:rsidR="00754DAB">
        <w:rPr>
          <w:rFonts w:ascii="Traditional Arabic" w:hAnsi="Traditional Arabic" w:cs="Traditional Arabic"/>
          <w:sz w:val="36"/>
          <w:szCs w:val="36"/>
          <w:rtl/>
        </w:rPr>
        <w:t>ي</w:t>
      </w:r>
      <w:r w:rsidR="00754DAB">
        <w:rPr>
          <w:rFonts w:ascii="Traditional Arabic" w:hAnsi="Traditional Arabic" w:cs="Traditional Arabic" w:hint="cs"/>
          <w:sz w:val="36"/>
          <w:szCs w:val="36"/>
          <w:rtl/>
        </w:rPr>
        <w:t>،</w:t>
      </w:r>
      <w:r w:rsidR="00754DAB" w:rsidRPr="003D579E">
        <w:rPr>
          <w:rFonts w:ascii="Traditional Arabic" w:hAnsi="Traditional Arabic" w:cs="Traditional Arabic"/>
          <w:sz w:val="36"/>
          <w:szCs w:val="36"/>
          <w:rtl/>
        </w:rPr>
        <w:t xml:space="preserve"> أبو بكر محمد بن موسى</w:t>
      </w:r>
      <w:r w:rsidR="00754DAB">
        <w:rPr>
          <w:rFonts w:ascii="Traditional Arabic" w:hAnsi="Traditional Arabic" w:cs="Traditional Arabic"/>
          <w:sz w:val="36"/>
          <w:szCs w:val="36"/>
          <w:rtl/>
        </w:rPr>
        <w:t xml:space="preserve">، </w:t>
      </w:r>
      <w:r w:rsidR="00C75F7E" w:rsidRPr="00221F4C">
        <w:rPr>
          <w:rFonts w:ascii="Traditional Arabic" w:hAnsi="Traditional Arabic" w:cs="Traditional Arabic"/>
          <w:b/>
          <w:bCs/>
          <w:sz w:val="36"/>
          <w:szCs w:val="36"/>
          <w:rtl/>
        </w:rPr>
        <w:t>الاعتبار في الناسخ والمنسوخ من الآثار</w:t>
      </w:r>
      <w:r w:rsidR="00C75F7E" w:rsidRPr="00221F4C">
        <w:rPr>
          <w:rFonts w:ascii="Traditional Arabic" w:hAnsi="Traditional Arabic" w:cs="Traditional Arabic" w:hint="cs"/>
          <w:b/>
          <w:bCs/>
          <w:sz w:val="36"/>
          <w:szCs w:val="36"/>
          <w:rtl/>
        </w:rPr>
        <w:t>،</w:t>
      </w:r>
      <w:r w:rsidR="00C75F7E">
        <w:rPr>
          <w:rFonts w:ascii="Traditional Arabic" w:hAnsi="Traditional Arabic" w:cs="Traditional Arabic"/>
          <w:sz w:val="36"/>
          <w:szCs w:val="36"/>
          <w:rtl/>
        </w:rPr>
        <w:t>تحقيق عبد المعطي أمين قلعجي</w:t>
      </w:r>
      <w:r w:rsidR="00C75F7E" w:rsidRPr="003D579E">
        <w:rPr>
          <w:rFonts w:ascii="Traditional Arabic" w:hAnsi="Traditional Arabic" w:cs="Traditional Arabic"/>
          <w:sz w:val="36"/>
          <w:szCs w:val="36"/>
          <w:rtl/>
        </w:rPr>
        <w:t>، ط. الثانية ، عام 1410ه، جامعة الدراسات الإسلامية .</w:t>
      </w:r>
    </w:p>
    <w:p w:rsidR="00C75F7E" w:rsidRPr="003D579E"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10</w:t>
      </w:r>
      <w:r w:rsidR="00C75F7E" w:rsidRPr="00221F4C">
        <w:rPr>
          <w:rFonts w:ascii="Traditional Arabic" w:hAnsi="Traditional Arabic" w:cs="Traditional Arabic"/>
          <w:b/>
          <w:bCs/>
          <w:sz w:val="36"/>
          <w:szCs w:val="36"/>
          <w:rtl/>
        </w:rPr>
        <w:t xml:space="preserve"> - </w:t>
      </w:r>
      <w:r w:rsidR="00754DAB" w:rsidRPr="003D579E">
        <w:rPr>
          <w:rFonts w:ascii="Traditional Arabic" w:hAnsi="Traditional Arabic" w:cs="Traditional Arabic"/>
          <w:sz w:val="36"/>
          <w:szCs w:val="36"/>
          <w:rtl/>
        </w:rPr>
        <w:t>الزركلي</w:t>
      </w:r>
      <w:r w:rsidR="00754DAB">
        <w:rPr>
          <w:rFonts w:ascii="Traditional Arabic" w:hAnsi="Traditional Arabic" w:cs="Traditional Arabic" w:hint="cs"/>
          <w:sz w:val="36"/>
          <w:szCs w:val="36"/>
          <w:rtl/>
        </w:rPr>
        <w:t>،</w:t>
      </w:r>
      <w:r w:rsidR="00754DAB" w:rsidRPr="003D579E">
        <w:rPr>
          <w:rFonts w:ascii="Traditional Arabic" w:hAnsi="Traditional Arabic" w:cs="Traditional Arabic"/>
          <w:sz w:val="36"/>
          <w:szCs w:val="36"/>
          <w:rtl/>
        </w:rPr>
        <w:t xml:space="preserve"> خير الدين</w:t>
      </w:r>
      <w:r w:rsidR="00754DAB">
        <w:rPr>
          <w:rFonts w:ascii="Traditional Arabic" w:hAnsi="Traditional Arabic" w:cs="Traditional Arabic" w:hint="cs"/>
          <w:sz w:val="36"/>
          <w:szCs w:val="36"/>
          <w:rtl/>
        </w:rPr>
        <w:t>،</w:t>
      </w:r>
      <w:r w:rsidR="00C75F7E" w:rsidRPr="00221F4C">
        <w:rPr>
          <w:rFonts w:ascii="Traditional Arabic" w:hAnsi="Traditional Arabic" w:cs="Traditional Arabic"/>
          <w:b/>
          <w:bCs/>
          <w:sz w:val="36"/>
          <w:szCs w:val="36"/>
          <w:rtl/>
        </w:rPr>
        <w:t>الأعلام</w:t>
      </w:r>
      <w:r w:rsidR="00C75F7E" w:rsidRPr="003D579E">
        <w:rPr>
          <w:rFonts w:ascii="Traditional Arabic" w:hAnsi="Traditional Arabic" w:cs="Traditional Arabic"/>
          <w:sz w:val="36"/>
          <w:szCs w:val="36"/>
          <w:rtl/>
        </w:rPr>
        <w:t xml:space="preserve"> - ط دار العلم للملايين ، بيروت، 1989 - الطبعة الثامنة . </w:t>
      </w:r>
    </w:p>
    <w:p w:rsidR="00C75F7E" w:rsidRPr="003D579E"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11</w:t>
      </w:r>
      <w:r w:rsidR="00C75F7E" w:rsidRPr="00221F4C">
        <w:rPr>
          <w:rFonts w:ascii="Traditional Arabic" w:hAnsi="Traditional Arabic" w:cs="Traditional Arabic"/>
          <w:b/>
          <w:bCs/>
          <w:sz w:val="36"/>
          <w:szCs w:val="36"/>
          <w:rtl/>
        </w:rPr>
        <w:t xml:space="preserve"> - </w:t>
      </w:r>
      <w:r w:rsidR="00754DAB" w:rsidRPr="003D579E">
        <w:rPr>
          <w:rFonts w:ascii="Traditional Arabic" w:hAnsi="Traditional Arabic" w:cs="Traditional Arabic"/>
          <w:sz w:val="36"/>
          <w:szCs w:val="36"/>
          <w:rtl/>
        </w:rPr>
        <w:t>ابن دقيق العيد</w:t>
      </w:r>
      <w:r w:rsidR="00754DAB">
        <w:rPr>
          <w:rFonts w:ascii="Traditional Arabic" w:hAnsi="Traditional Arabic" w:cs="Traditional Arabic" w:hint="cs"/>
          <w:b/>
          <w:bCs/>
          <w:sz w:val="36"/>
          <w:szCs w:val="36"/>
          <w:rtl/>
        </w:rPr>
        <w:t xml:space="preserve">، </w:t>
      </w:r>
      <w:r w:rsidR="00C75F7E" w:rsidRPr="00221F4C">
        <w:rPr>
          <w:rFonts w:ascii="Traditional Arabic" w:hAnsi="Traditional Arabic" w:cs="Traditional Arabic"/>
          <w:b/>
          <w:bCs/>
          <w:sz w:val="36"/>
          <w:szCs w:val="36"/>
          <w:rtl/>
        </w:rPr>
        <w:t>الاقتراح في بيان الإصطلاح</w:t>
      </w:r>
      <w:r w:rsidR="00C75F7E" w:rsidRPr="00221F4C">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 xml:space="preserve"> تحقيق قحطان الدوري، مطبعة الإرشاد، بغداد 1402ه .</w:t>
      </w:r>
    </w:p>
    <w:p w:rsidR="00C75F7E" w:rsidRPr="003D579E"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12</w:t>
      </w:r>
      <w:r w:rsidR="00C75F7E" w:rsidRPr="00221F4C">
        <w:rPr>
          <w:rFonts w:ascii="Traditional Arabic" w:hAnsi="Traditional Arabic" w:cs="Traditional Arabic"/>
          <w:b/>
          <w:bCs/>
          <w:sz w:val="36"/>
          <w:szCs w:val="36"/>
          <w:rtl/>
        </w:rPr>
        <w:t xml:space="preserve"> - </w:t>
      </w:r>
      <w:r w:rsidR="00754DAB">
        <w:rPr>
          <w:rFonts w:ascii="Traditional Arabic" w:hAnsi="Traditional Arabic" w:cs="Traditional Arabic" w:hint="cs"/>
          <w:sz w:val="36"/>
          <w:szCs w:val="36"/>
          <w:rtl/>
        </w:rPr>
        <w:t>ا</w:t>
      </w:r>
      <w:r w:rsidR="00754DAB" w:rsidRPr="003D579E">
        <w:rPr>
          <w:rFonts w:ascii="Traditional Arabic" w:hAnsi="Traditional Arabic" w:cs="Traditional Arabic"/>
          <w:sz w:val="36"/>
          <w:szCs w:val="36"/>
          <w:rtl/>
        </w:rPr>
        <w:t>بن تيمية</w:t>
      </w:r>
      <w:r w:rsidR="00754DAB">
        <w:rPr>
          <w:rFonts w:ascii="Traditional Arabic" w:hAnsi="Traditional Arabic" w:cs="Traditional Arabic" w:hint="cs"/>
          <w:sz w:val="36"/>
          <w:szCs w:val="36"/>
          <w:rtl/>
        </w:rPr>
        <w:t>،</w:t>
      </w:r>
      <w:r w:rsidR="00754DAB" w:rsidRPr="003D579E">
        <w:rPr>
          <w:rFonts w:ascii="Traditional Arabic" w:hAnsi="Traditional Arabic" w:cs="Traditional Arabic"/>
          <w:sz w:val="36"/>
          <w:szCs w:val="36"/>
          <w:rtl/>
        </w:rPr>
        <w:t xml:space="preserve"> أحمد بن عبد الحليم</w:t>
      </w:r>
      <w:r w:rsidR="00754DAB">
        <w:rPr>
          <w:rFonts w:ascii="Traditional Arabic" w:hAnsi="Traditional Arabic" w:cs="Traditional Arabic" w:hint="cs"/>
          <w:sz w:val="36"/>
          <w:szCs w:val="36"/>
          <w:rtl/>
        </w:rPr>
        <w:t>،</w:t>
      </w:r>
      <w:r w:rsidR="00C75F7E" w:rsidRPr="00221F4C">
        <w:rPr>
          <w:rFonts w:ascii="Traditional Arabic" w:hAnsi="Traditional Arabic" w:cs="Traditional Arabic"/>
          <w:b/>
          <w:bCs/>
          <w:sz w:val="36"/>
          <w:szCs w:val="36"/>
          <w:rtl/>
        </w:rPr>
        <w:t>اقتضاء الصراط المستقيم</w:t>
      </w:r>
      <w:r w:rsidR="00C75F7E" w:rsidRPr="003D579E">
        <w:rPr>
          <w:rFonts w:ascii="Traditional Arabic" w:hAnsi="Traditional Arabic" w:cs="Traditional Arabic"/>
          <w:sz w:val="36"/>
          <w:szCs w:val="36"/>
          <w:rtl/>
        </w:rPr>
        <w:t>- تحقيق ناصر العقل - ط مكتبة الرشد، الرياض، الطبعة الرابعة 1414ه.</w:t>
      </w:r>
    </w:p>
    <w:p w:rsidR="00C75F7E" w:rsidRPr="003D579E"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13</w:t>
      </w:r>
      <w:r w:rsidR="00C75F7E" w:rsidRPr="00083120">
        <w:rPr>
          <w:rFonts w:ascii="Traditional Arabic" w:hAnsi="Traditional Arabic" w:cs="Traditional Arabic"/>
          <w:b/>
          <w:bCs/>
          <w:sz w:val="36"/>
          <w:szCs w:val="36"/>
          <w:rtl/>
        </w:rPr>
        <w:t xml:space="preserve"> - </w:t>
      </w:r>
      <w:r w:rsidR="00754DAB" w:rsidRPr="003D579E">
        <w:rPr>
          <w:rFonts w:ascii="Traditional Arabic" w:hAnsi="Traditional Arabic" w:cs="Traditional Arabic"/>
          <w:sz w:val="36"/>
          <w:szCs w:val="36"/>
          <w:rtl/>
        </w:rPr>
        <w:t>الشربيني</w:t>
      </w:r>
      <w:r w:rsidR="00754DAB">
        <w:rPr>
          <w:rFonts w:ascii="Traditional Arabic" w:hAnsi="Traditional Arabic" w:cs="Traditional Arabic" w:hint="cs"/>
          <w:sz w:val="36"/>
          <w:szCs w:val="36"/>
          <w:rtl/>
        </w:rPr>
        <w:t>،م</w:t>
      </w:r>
      <w:r w:rsidR="00754DAB" w:rsidRPr="003D579E">
        <w:rPr>
          <w:rFonts w:ascii="Traditional Arabic" w:hAnsi="Traditional Arabic" w:cs="Traditional Arabic"/>
          <w:sz w:val="36"/>
          <w:szCs w:val="36"/>
          <w:rtl/>
        </w:rPr>
        <w:t xml:space="preserve">حمد بن أحمد، </w:t>
      </w:r>
      <w:r w:rsidR="00C75F7E" w:rsidRPr="00083120">
        <w:rPr>
          <w:rFonts w:ascii="Traditional Arabic" w:hAnsi="Traditional Arabic" w:cs="Traditional Arabic"/>
          <w:b/>
          <w:bCs/>
          <w:sz w:val="36"/>
          <w:szCs w:val="36"/>
          <w:rtl/>
        </w:rPr>
        <w:t>الإقناع في حل ألفاظ أبي شجاع،</w:t>
      </w:r>
      <w:r w:rsidR="00C75F7E" w:rsidRPr="003D579E">
        <w:rPr>
          <w:rFonts w:ascii="Traditional Arabic" w:hAnsi="Traditional Arabic" w:cs="Traditional Arabic"/>
          <w:sz w:val="36"/>
          <w:szCs w:val="36"/>
          <w:rtl/>
        </w:rPr>
        <w:t xml:space="preserve"> دار الكتب العلمية </w:t>
      </w:r>
      <w:r w:rsidR="00C75F7E">
        <w:rPr>
          <w:rFonts w:ascii="Traditional Arabic" w:hAnsi="Traditional Arabic" w:cs="Traditional Arabic" w:hint="cs"/>
          <w:sz w:val="36"/>
          <w:szCs w:val="36"/>
          <w:rtl/>
        </w:rPr>
        <w:t>-</w:t>
      </w:r>
      <w:r w:rsidR="00C75F7E" w:rsidRPr="003D579E">
        <w:rPr>
          <w:rFonts w:ascii="Traditional Arabic" w:hAnsi="Traditional Arabic" w:cs="Traditional Arabic"/>
          <w:sz w:val="36"/>
          <w:szCs w:val="36"/>
          <w:rtl/>
        </w:rPr>
        <w:t xml:space="preserve"> بيروت ، 1994م .</w:t>
      </w:r>
    </w:p>
    <w:p w:rsidR="00C75F7E" w:rsidRPr="003D579E"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14</w:t>
      </w:r>
      <w:r w:rsidR="00C75F7E" w:rsidRPr="00083120">
        <w:rPr>
          <w:rFonts w:ascii="Traditional Arabic" w:hAnsi="Traditional Arabic" w:cs="Traditional Arabic"/>
          <w:b/>
          <w:bCs/>
          <w:sz w:val="36"/>
          <w:szCs w:val="36"/>
          <w:rtl/>
        </w:rPr>
        <w:t xml:space="preserve"> - </w:t>
      </w:r>
      <w:r w:rsidR="00754DAB" w:rsidRPr="00083120">
        <w:rPr>
          <w:rFonts w:ascii="Traditional Arabic" w:hAnsi="Traditional Arabic" w:cs="Traditional Arabic"/>
          <w:sz w:val="36"/>
          <w:szCs w:val="36"/>
          <w:rtl/>
        </w:rPr>
        <w:t>الشافعي</w:t>
      </w:r>
      <w:r w:rsidR="00754DAB">
        <w:rPr>
          <w:rFonts w:ascii="Traditional Arabic" w:hAnsi="Traditional Arabic" w:cs="Traditional Arabic" w:hint="cs"/>
          <w:sz w:val="36"/>
          <w:szCs w:val="36"/>
          <w:rtl/>
        </w:rPr>
        <w:t>،</w:t>
      </w:r>
      <w:r w:rsidR="00754DAB" w:rsidRPr="00083120">
        <w:rPr>
          <w:rFonts w:ascii="Traditional Arabic" w:hAnsi="Traditional Arabic" w:cs="Traditional Arabic"/>
          <w:sz w:val="36"/>
          <w:szCs w:val="36"/>
          <w:rtl/>
        </w:rPr>
        <w:t>محمد بن إدريس</w:t>
      </w:r>
      <w:r w:rsidR="00754DAB" w:rsidRPr="00083120">
        <w:rPr>
          <w:rFonts w:ascii="Traditional Arabic" w:hAnsi="Traditional Arabic" w:cs="Traditional Arabic"/>
          <w:b/>
          <w:bCs/>
          <w:sz w:val="36"/>
          <w:szCs w:val="36"/>
          <w:rtl/>
        </w:rPr>
        <w:t>،</w:t>
      </w:r>
      <w:r w:rsidR="00C75F7E" w:rsidRPr="00083120">
        <w:rPr>
          <w:rFonts w:ascii="Traditional Arabic" w:hAnsi="Traditional Arabic" w:cs="Traditional Arabic"/>
          <w:b/>
          <w:bCs/>
          <w:sz w:val="36"/>
          <w:szCs w:val="36"/>
          <w:rtl/>
        </w:rPr>
        <w:t>الأم ،</w:t>
      </w:r>
      <w:r w:rsidR="00C75F7E" w:rsidRPr="003D579E">
        <w:rPr>
          <w:rFonts w:ascii="Traditional Arabic" w:hAnsi="Traditional Arabic" w:cs="Traditional Arabic"/>
          <w:sz w:val="36"/>
          <w:szCs w:val="36"/>
          <w:rtl/>
        </w:rPr>
        <w:t>دار الفكر -بيروت- 1410هـ-1990م .</w:t>
      </w:r>
    </w:p>
    <w:p w:rsidR="00C75F7E" w:rsidRPr="003D579E"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15</w:t>
      </w:r>
      <w:r w:rsidR="00C75F7E" w:rsidRPr="00083120">
        <w:rPr>
          <w:rFonts w:ascii="Traditional Arabic" w:hAnsi="Traditional Arabic" w:cs="Traditional Arabic"/>
          <w:b/>
          <w:bCs/>
          <w:sz w:val="36"/>
          <w:szCs w:val="36"/>
          <w:rtl/>
        </w:rPr>
        <w:t xml:space="preserve"> - </w:t>
      </w:r>
      <w:r w:rsidR="00754DAB" w:rsidRPr="003D579E">
        <w:rPr>
          <w:rFonts w:ascii="Traditional Arabic" w:hAnsi="Traditional Arabic" w:cs="Traditional Arabic"/>
          <w:sz w:val="36"/>
          <w:szCs w:val="36"/>
          <w:rtl/>
        </w:rPr>
        <w:t>المرداوي</w:t>
      </w:r>
      <w:r w:rsidR="00754DAB">
        <w:rPr>
          <w:rFonts w:ascii="Traditional Arabic" w:hAnsi="Traditional Arabic" w:cs="Traditional Arabic" w:hint="cs"/>
          <w:sz w:val="36"/>
          <w:szCs w:val="36"/>
          <w:rtl/>
        </w:rPr>
        <w:t>،</w:t>
      </w:r>
      <w:r w:rsidR="00754DAB" w:rsidRPr="003D579E">
        <w:rPr>
          <w:rFonts w:ascii="Traditional Arabic" w:hAnsi="Traditional Arabic" w:cs="Traditional Arabic"/>
          <w:sz w:val="36"/>
          <w:szCs w:val="36"/>
          <w:rtl/>
        </w:rPr>
        <w:t xml:space="preserve"> علي بن سليمان بن أحمد، </w:t>
      </w:r>
      <w:r w:rsidR="00C75F7E" w:rsidRPr="00083120">
        <w:rPr>
          <w:rFonts w:ascii="Traditional Arabic" w:hAnsi="Traditional Arabic" w:cs="Traditional Arabic"/>
          <w:b/>
          <w:bCs/>
          <w:sz w:val="36"/>
          <w:szCs w:val="36"/>
          <w:rtl/>
        </w:rPr>
        <w:t>الإنصاف،</w:t>
      </w:r>
      <w:r w:rsidR="00C75F7E" w:rsidRPr="003D579E">
        <w:rPr>
          <w:rFonts w:ascii="Traditional Arabic" w:hAnsi="Traditional Arabic" w:cs="Traditional Arabic"/>
          <w:sz w:val="36"/>
          <w:szCs w:val="36"/>
          <w:rtl/>
        </w:rPr>
        <w:t xml:space="preserve"> دار إحياء التراث العربي-</w:t>
      </w:r>
      <w:r w:rsidR="00C75F7E">
        <w:rPr>
          <w:rFonts w:ascii="Traditional Arabic" w:hAnsi="Traditional Arabic" w:cs="Traditional Arabic"/>
          <w:sz w:val="36"/>
          <w:szCs w:val="36"/>
          <w:rtl/>
        </w:rPr>
        <w:t>الطبعة الثانية</w:t>
      </w:r>
      <w:r w:rsidR="00C75F7E" w:rsidRPr="003D579E">
        <w:rPr>
          <w:rFonts w:ascii="Traditional Arabic" w:hAnsi="Traditional Arabic" w:cs="Traditional Arabic"/>
          <w:sz w:val="36"/>
          <w:szCs w:val="36"/>
          <w:rtl/>
        </w:rPr>
        <w:t>.</w:t>
      </w:r>
    </w:p>
    <w:p w:rsidR="00C75F7E" w:rsidRPr="003D579E"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16</w:t>
      </w:r>
      <w:r w:rsidR="00C75F7E" w:rsidRPr="00083120">
        <w:rPr>
          <w:rFonts w:ascii="Traditional Arabic" w:hAnsi="Traditional Arabic" w:cs="Traditional Arabic"/>
          <w:b/>
          <w:bCs/>
          <w:sz w:val="36"/>
          <w:szCs w:val="36"/>
          <w:rtl/>
        </w:rPr>
        <w:t xml:space="preserve"> - </w:t>
      </w:r>
      <w:r w:rsidR="00754DAB" w:rsidRPr="003D579E">
        <w:rPr>
          <w:rFonts w:ascii="Traditional Arabic" w:hAnsi="Traditional Arabic" w:cs="Traditional Arabic"/>
          <w:sz w:val="36"/>
          <w:szCs w:val="36"/>
          <w:rtl/>
        </w:rPr>
        <w:t>القرافي</w:t>
      </w:r>
      <w:r w:rsidR="00754DAB">
        <w:rPr>
          <w:rFonts w:ascii="Traditional Arabic" w:hAnsi="Traditional Arabic" w:cs="Traditional Arabic" w:hint="cs"/>
          <w:sz w:val="36"/>
          <w:szCs w:val="36"/>
          <w:rtl/>
        </w:rPr>
        <w:t xml:space="preserve">، </w:t>
      </w:r>
      <w:r w:rsidR="00754DAB" w:rsidRPr="003D579E">
        <w:rPr>
          <w:rFonts w:ascii="Traditional Arabic" w:hAnsi="Traditional Arabic" w:cs="Traditional Arabic"/>
          <w:sz w:val="36"/>
          <w:szCs w:val="36"/>
          <w:rtl/>
        </w:rPr>
        <w:t xml:space="preserve">أحمد بن إدريس، </w:t>
      </w:r>
      <w:r w:rsidR="00C75F7E" w:rsidRPr="00083120">
        <w:rPr>
          <w:rFonts w:ascii="Traditional Arabic" w:hAnsi="Traditional Arabic" w:cs="Traditional Arabic"/>
          <w:b/>
          <w:bCs/>
          <w:sz w:val="36"/>
          <w:szCs w:val="36"/>
          <w:rtl/>
        </w:rPr>
        <w:t>أنوار البروق في أنواء الفروق،</w:t>
      </w:r>
      <w:r w:rsidR="00C75F7E" w:rsidRPr="003D579E">
        <w:rPr>
          <w:rFonts w:ascii="Traditional Arabic" w:hAnsi="Traditional Arabic" w:cs="Traditional Arabic"/>
          <w:sz w:val="36"/>
          <w:szCs w:val="36"/>
          <w:rtl/>
        </w:rPr>
        <w:t xml:space="preserve"> عالم الكتب .</w:t>
      </w:r>
    </w:p>
    <w:p w:rsidR="00C75F7E" w:rsidRPr="003D579E"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17</w:t>
      </w:r>
      <w:r w:rsidR="00C75F7E" w:rsidRPr="00083120">
        <w:rPr>
          <w:rFonts w:ascii="Traditional Arabic" w:hAnsi="Traditional Arabic" w:cs="Traditional Arabic"/>
          <w:b/>
          <w:bCs/>
          <w:sz w:val="36"/>
          <w:szCs w:val="36"/>
          <w:rtl/>
        </w:rPr>
        <w:t xml:space="preserve"> - </w:t>
      </w:r>
      <w:r w:rsidR="00754DAB" w:rsidRPr="003D579E">
        <w:rPr>
          <w:rFonts w:ascii="Traditional Arabic" w:hAnsi="Traditional Arabic" w:cs="Traditional Arabic"/>
          <w:sz w:val="36"/>
          <w:szCs w:val="36"/>
          <w:rtl/>
        </w:rPr>
        <w:t>ابن نجيم</w:t>
      </w:r>
      <w:r w:rsidR="00754DAB">
        <w:rPr>
          <w:rFonts w:ascii="Traditional Arabic" w:hAnsi="Traditional Arabic" w:cs="Traditional Arabic" w:hint="cs"/>
          <w:sz w:val="36"/>
          <w:szCs w:val="36"/>
          <w:rtl/>
        </w:rPr>
        <w:t xml:space="preserve">، </w:t>
      </w:r>
      <w:r w:rsidR="00754DAB" w:rsidRPr="003D579E">
        <w:rPr>
          <w:rFonts w:ascii="Traditional Arabic" w:hAnsi="Traditional Arabic" w:cs="Traditional Arabic"/>
          <w:sz w:val="36"/>
          <w:szCs w:val="36"/>
          <w:rtl/>
        </w:rPr>
        <w:t>زين الدين بن إبراهيم</w:t>
      </w:r>
      <w:r w:rsidR="00754DAB">
        <w:rPr>
          <w:rFonts w:ascii="Traditional Arabic" w:hAnsi="Traditional Arabic" w:cs="Traditional Arabic" w:hint="cs"/>
          <w:b/>
          <w:bCs/>
          <w:sz w:val="36"/>
          <w:szCs w:val="36"/>
          <w:rtl/>
        </w:rPr>
        <w:t>،</w:t>
      </w:r>
      <w:r w:rsidR="00C75F7E" w:rsidRPr="00083120">
        <w:rPr>
          <w:rFonts w:ascii="Traditional Arabic" w:hAnsi="Traditional Arabic" w:cs="Traditional Arabic"/>
          <w:b/>
          <w:bCs/>
          <w:sz w:val="36"/>
          <w:szCs w:val="36"/>
          <w:rtl/>
        </w:rPr>
        <w:t>البحر الرائق شرح كنز الدقائق،</w:t>
      </w:r>
      <w:r w:rsidR="00C75F7E" w:rsidRPr="003D579E">
        <w:rPr>
          <w:rFonts w:ascii="Traditional Arabic" w:hAnsi="Traditional Arabic" w:cs="Traditional Arabic"/>
          <w:sz w:val="36"/>
          <w:szCs w:val="36"/>
          <w:rtl/>
        </w:rPr>
        <w:t xml:space="preserve"> دار الكتاب الإسلامي ط. الثانية.</w:t>
      </w:r>
    </w:p>
    <w:p w:rsidR="00C75F7E" w:rsidRPr="003D579E"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18</w:t>
      </w:r>
      <w:r w:rsidR="00C75F7E" w:rsidRPr="00083120">
        <w:rPr>
          <w:rFonts w:ascii="Traditional Arabic" w:hAnsi="Traditional Arabic" w:cs="Traditional Arabic"/>
          <w:b/>
          <w:bCs/>
          <w:sz w:val="36"/>
          <w:szCs w:val="36"/>
          <w:rtl/>
        </w:rPr>
        <w:t xml:space="preserve"> - </w:t>
      </w:r>
      <w:r w:rsidR="00754DAB">
        <w:rPr>
          <w:rFonts w:ascii="Traditional Arabic" w:hAnsi="Traditional Arabic" w:cs="Traditional Arabic"/>
          <w:sz w:val="36"/>
          <w:szCs w:val="36"/>
          <w:rtl/>
        </w:rPr>
        <w:t>ابن رشد الحفيد</w:t>
      </w:r>
      <w:r w:rsidR="00754DAB" w:rsidRPr="003D579E">
        <w:rPr>
          <w:rFonts w:ascii="Traditional Arabic" w:hAnsi="Traditional Arabic" w:cs="Traditional Arabic"/>
          <w:sz w:val="36"/>
          <w:szCs w:val="36"/>
          <w:rtl/>
        </w:rPr>
        <w:t xml:space="preserve">، </w:t>
      </w:r>
      <w:r w:rsidR="00C75F7E" w:rsidRPr="00083120">
        <w:rPr>
          <w:rFonts w:ascii="Traditional Arabic" w:hAnsi="Traditional Arabic" w:cs="Traditional Arabic"/>
          <w:b/>
          <w:bCs/>
          <w:sz w:val="36"/>
          <w:szCs w:val="36"/>
          <w:rtl/>
        </w:rPr>
        <w:t>بداية المجتهد ونهاية المقتصد،</w:t>
      </w:r>
      <w:r w:rsidR="00C75F7E" w:rsidRPr="003D579E">
        <w:rPr>
          <w:rFonts w:ascii="Traditional Arabic" w:hAnsi="Traditional Arabic" w:cs="Traditional Arabic"/>
          <w:sz w:val="36"/>
          <w:szCs w:val="36"/>
          <w:rtl/>
        </w:rPr>
        <w:t xml:space="preserve"> دار الحديث - القاهرة- 1425هـ- 2004م .</w:t>
      </w:r>
    </w:p>
    <w:p w:rsidR="00C75F7E" w:rsidRPr="003D579E"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19</w:t>
      </w:r>
      <w:r w:rsidR="00C75F7E" w:rsidRPr="00083120">
        <w:rPr>
          <w:rFonts w:ascii="Traditional Arabic" w:hAnsi="Traditional Arabic" w:cs="Traditional Arabic"/>
          <w:b/>
          <w:bCs/>
          <w:sz w:val="36"/>
          <w:szCs w:val="36"/>
          <w:rtl/>
        </w:rPr>
        <w:t xml:space="preserve"> - </w:t>
      </w:r>
      <w:r w:rsidR="00754DAB">
        <w:rPr>
          <w:rFonts w:ascii="Traditional Arabic" w:hAnsi="Traditional Arabic" w:cs="Traditional Arabic" w:hint="cs"/>
          <w:sz w:val="36"/>
          <w:szCs w:val="36"/>
          <w:rtl/>
        </w:rPr>
        <w:t>ا</w:t>
      </w:r>
      <w:r w:rsidR="00754DAB">
        <w:rPr>
          <w:rFonts w:ascii="Traditional Arabic" w:hAnsi="Traditional Arabic" w:cs="Traditional Arabic"/>
          <w:sz w:val="36"/>
          <w:szCs w:val="36"/>
          <w:rtl/>
        </w:rPr>
        <w:t>بن كثير</w:t>
      </w:r>
      <w:r w:rsidR="00754DAB">
        <w:rPr>
          <w:rFonts w:ascii="Traditional Arabic" w:hAnsi="Traditional Arabic" w:cs="Traditional Arabic" w:hint="cs"/>
          <w:sz w:val="36"/>
          <w:szCs w:val="36"/>
          <w:rtl/>
        </w:rPr>
        <w:t xml:space="preserve">، </w:t>
      </w:r>
      <w:r w:rsidR="00754DAB">
        <w:rPr>
          <w:rFonts w:ascii="Traditional Arabic" w:hAnsi="Traditional Arabic" w:cs="Traditional Arabic"/>
          <w:sz w:val="36"/>
          <w:szCs w:val="36"/>
          <w:rtl/>
        </w:rPr>
        <w:t>أب</w:t>
      </w:r>
      <w:r w:rsidR="00754DAB">
        <w:rPr>
          <w:rFonts w:ascii="Traditional Arabic" w:hAnsi="Traditional Arabic" w:cs="Traditional Arabic" w:hint="cs"/>
          <w:sz w:val="36"/>
          <w:szCs w:val="36"/>
          <w:rtl/>
        </w:rPr>
        <w:t>ي</w:t>
      </w:r>
      <w:r w:rsidR="00754DAB">
        <w:rPr>
          <w:rFonts w:ascii="Traditional Arabic" w:hAnsi="Traditional Arabic" w:cs="Traditional Arabic"/>
          <w:sz w:val="36"/>
          <w:szCs w:val="36"/>
          <w:rtl/>
        </w:rPr>
        <w:t xml:space="preserve"> الفداء اسماعيل بن عمر</w:t>
      </w:r>
      <w:r w:rsidR="00754DAB" w:rsidRPr="003D579E">
        <w:rPr>
          <w:rFonts w:ascii="Traditional Arabic" w:hAnsi="Traditional Arabic" w:cs="Traditional Arabic"/>
          <w:sz w:val="36"/>
          <w:szCs w:val="36"/>
          <w:rtl/>
        </w:rPr>
        <w:t xml:space="preserve">، </w:t>
      </w:r>
      <w:r w:rsidR="00C75F7E" w:rsidRPr="00083120">
        <w:rPr>
          <w:rFonts w:ascii="Traditional Arabic" w:hAnsi="Traditional Arabic" w:cs="Traditional Arabic"/>
          <w:b/>
          <w:bCs/>
          <w:sz w:val="36"/>
          <w:szCs w:val="36"/>
          <w:rtl/>
        </w:rPr>
        <w:t>البداية والنهاية،</w:t>
      </w:r>
      <w:r w:rsidR="00754DAB">
        <w:rPr>
          <w:rFonts w:ascii="Traditional Arabic" w:hAnsi="Traditional Arabic" w:cs="Traditional Arabic"/>
          <w:sz w:val="36"/>
          <w:szCs w:val="36"/>
          <w:rtl/>
        </w:rPr>
        <w:t>مكتبة المعارف / بيروت</w:t>
      </w:r>
      <w:r w:rsidR="00C75F7E" w:rsidRPr="003D579E">
        <w:rPr>
          <w:rFonts w:ascii="Traditional Arabic" w:hAnsi="Traditional Arabic" w:cs="Traditional Arabic"/>
          <w:sz w:val="36"/>
          <w:szCs w:val="36"/>
          <w:rtl/>
        </w:rPr>
        <w:t>، 1988م .</w:t>
      </w:r>
    </w:p>
    <w:p w:rsidR="00C75F7E" w:rsidRPr="003D579E"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20</w:t>
      </w:r>
      <w:r w:rsidR="00C75F7E" w:rsidRPr="00221F4C">
        <w:rPr>
          <w:rFonts w:ascii="Traditional Arabic" w:hAnsi="Traditional Arabic" w:cs="Traditional Arabic"/>
          <w:b/>
          <w:bCs/>
          <w:sz w:val="36"/>
          <w:szCs w:val="36"/>
          <w:rtl/>
        </w:rPr>
        <w:t xml:space="preserve"> - </w:t>
      </w:r>
      <w:r w:rsidR="00754DAB" w:rsidRPr="003D579E">
        <w:rPr>
          <w:rFonts w:ascii="Traditional Arabic" w:hAnsi="Traditional Arabic" w:cs="Traditional Arabic"/>
          <w:sz w:val="36"/>
          <w:szCs w:val="36"/>
          <w:rtl/>
        </w:rPr>
        <w:t>الكاساني</w:t>
      </w:r>
      <w:r w:rsidR="00754DAB">
        <w:rPr>
          <w:rFonts w:ascii="Traditional Arabic" w:hAnsi="Traditional Arabic" w:cs="Traditional Arabic" w:hint="cs"/>
          <w:sz w:val="36"/>
          <w:szCs w:val="36"/>
          <w:rtl/>
        </w:rPr>
        <w:t>،</w:t>
      </w:r>
      <w:r w:rsidR="00754DAB">
        <w:rPr>
          <w:rFonts w:ascii="Traditional Arabic" w:hAnsi="Traditional Arabic" w:cs="Traditional Arabic"/>
          <w:sz w:val="36"/>
          <w:szCs w:val="36"/>
          <w:rtl/>
        </w:rPr>
        <w:t>أب</w:t>
      </w:r>
      <w:r w:rsidR="00754DAB">
        <w:rPr>
          <w:rFonts w:ascii="Traditional Arabic" w:hAnsi="Traditional Arabic" w:cs="Traditional Arabic" w:hint="cs"/>
          <w:sz w:val="36"/>
          <w:szCs w:val="36"/>
          <w:rtl/>
        </w:rPr>
        <w:t>ي</w:t>
      </w:r>
      <w:r w:rsidR="00754DAB" w:rsidRPr="003D579E">
        <w:rPr>
          <w:rFonts w:ascii="Traditional Arabic" w:hAnsi="Traditional Arabic" w:cs="Traditional Arabic"/>
          <w:sz w:val="36"/>
          <w:szCs w:val="36"/>
          <w:rtl/>
        </w:rPr>
        <w:t xml:space="preserve"> بكر مسعود بن أحمد، </w:t>
      </w:r>
      <w:r w:rsidR="00C75F7E" w:rsidRPr="00083120">
        <w:rPr>
          <w:rFonts w:ascii="Traditional Arabic" w:hAnsi="Traditional Arabic" w:cs="Traditional Arabic"/>
          <w:b/>
          <w:bCs/>
          <w:sz w:val="36"/>
          <w:szCs w:val="36"/>
          <w:rtl/>
        </w:rPr>
        <w:t>بدائع الصنائع،</w:t>
      </w:r>
      <w:r w:rsidR="00C75F7E" w:rsidRPr="003D579E">
        <w:rPr>
          <w:rFonts w:ascii="Traditional Arabic" w:hAnsi="Traditional Arabic" w:cs="Traditional Arabic"/>
          <w:sz w:val="36"/>
          <w:szCs w:val="36"/>
          <w:rtl/>
        </w:rPr>
        <w:t xml:space="preserve"> دار الكتب العلمية-الطبعة الثانية-1406هـ-1986م .</w:t>
      </w:r>
    </w:p>
    <w:p w:rsidR="00C75F7E" w:rsidRPr="003D579E"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21</w:t>
      </w:r>
      <w:r w:rsidR="00C75F7E" w:rsidRPr="00083120">
        <w:rPr>
          <w:rFonts w:ascii="Traditional Arabic" w:hAnsi="Traditional Arabic" w:cs="Traditional Arabic"/>
          <w:b/>
          <w:bCs/>
          <w:sz w:val="36"/>
          <w:szCs w:val="36"/>
          <w:rtl/>
        </w:rPr>
        <w:t xml:space="preserve"> - </w:t>
      </w:r>
      <w:r w:rsidR="00754DAB" w:rsidRPr="003D579E">
        <w:rPr>
          <w:rFonts w:ascii="Traditional Arabic" w:hAnsi="Traditional Arabic" w:cs="Traditional Arabic"/>
          <w:sz w:val="36"/>
          <w:szCs w:val="36"/>
          <w:rtl/>
        </w:rPr>
        <w:t>الشوكاني</w:t>
      </w:r>
      <w:r w:rsidR="00754DAB">
        <w:rPr>
          <w:rFonts w:ascii="Traditional Arabic" w:hAnsi="Traditional Arabic" w:cs="Traditional Arabic" w:hint="cs"/>
          <w:sz w:val="36"/>
          <w:szCs w:val="36"/>
          <w:rtl/>
        </w:rPr>
        <w:t>،</w:t>
      </w:r>
      <w:r w:rsidR="00754DAB" w:rsidRPr="003D579E">
        <w:rPr>
          <w:rFonts w:ascii="Traditional Arabic" w:hAnsi="Traditional Arabic" w:cs="Traditional Arabic"/>
          <w:sz w:val="36"/>
          <w:szCs w:val="36"/>
          <w:rtl/>
        </w:rPr>
        <w:t xml:space="preserve"> محمد بن علي</w:t>
      </w:r>
      <w:r w:rsidR="00754DAB">
        <w:rPr>
          <w:rFonts w:ascii="Traditional Arabic" w:hAnsi="Traditional Arabic" w:cs="Traditional Arabic" w:hint="cs"/>
          <w:sz w:val="36"/>
          <w:szCs w:val="36"/>
          <w:rtl/>
        </w:rPr>
        <w:t>،</w:t>
      </w:r>
      <w:r w:rsidR="00C75F7E" w:rsidRPr="00083120">
        <w:rPr>
          <w:rFonts w:ascii="Traditional Arabic" w:hAnsi="Traditional Arabic" w:cs="Traditional Arabic"/>
          <w:b/>
          <w:bCs/>
          <w:sz w:val="36"/>
          <w:szCs w:val="36"/>
          <w:rtl/>
        </w:rPr>
        <w:t>البدر الطالع بمحاسن من بعد القرن السابع</w:t>
      </w:r>
      <w:r w:rsidR="00C75F7E" w:rsidRPr="003D579E">
        <w:rPr>
          <w:rFonts w:ascii="Traditional Arabic" w:hAnsi="Traditional Arabic" w:cs="Traditional Arabic"/>
          <w:sz w:val="36"/>
          <w:szCs w:val="36"/>
          <w:rtl/>
        </w:rPr>
        <w:t xml:space="preserve"> - دار المعرفة ، بيروت .</w:t>
      </w:r>
    </w:p>
    <w:p w:rsidR="00C75F7E" w:rsidRPr="003D579E"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22</w:t>
      </w:r>
      <w:r w:rsidR="00C75F7E" w:rsidRPr="00221F4C">
        <w:rPr>
          <w:rFonts w:ascii="Traditional Arabic" w:hAnsi="Traditional Arabic" w:cs="Traditional Arabic"/>
          <w:b/>
          <w:bCs/>
          <w:sz w:val="36"/>
          <w:szCs w:val="36"/>
          <w:rtl/>
        </w:rPr>
        <w:t xml:space="preserve"> - </w:t>
      </w:r>
      <w:r w:rsidR="00754DAB" w:rsidRPr="003D579E">
        <w:rPr>
          <w:rFonts w:ascii="Traditional Arabic" w:hAnsi="Traditional Arabic" w:cs="Traditional Arabic"/>
          <w:sz w:val="36"/>
          <w:szCs w:val="36"/>
          <w:rtl/>
        </w:rPr>
        <w:t xml:space="preserve">للزركشي، </w:t>
      </w:r>
      <w:r w:rsidR="00C75F7E" w:rsidRPr="00221F4C">
        <w:rPr>
          <w:rFonts w:ascii="Traditional Arabic" w:hAnsi="Traditional Arabic" w:cs="Traditional Arabic"/>
          <w:b/>
          <w:bCs/>
          <w:sz w:val="36"/>
          <w:szCs w:val="36"/>
          <w:rtl/>
        </w:rPr>
        <w:t>البرهان في علوم القرآن</w:t>
      </w:r>
      <w:r w:rsidR="00C75F7E">
        <w:rPr>
          <w:rFonts w:ascii="Traditional Arabic" w:hAnsi="Traditional Arabic" w:cs="Traditional Arabic" w:hint="cs"/>
          <w:sz w:val="36"/>
          <w:szCs w:val="36"/>
          <w:rtl/>
        </w:rPr>
        <w:t>،</w:t>
      </w:r>
      <w:r w:rsidR="00C75F7E" w:rsidRPr="003D579E">
        <w:rPr>
          <w:rFonts w:ascii="Traditional Arabic" w:hAnsi="Traditional Arabic" w:cs="Traditional Arabic"/>
          <w:sz w:val="36"/>
          <w:szCs w:val="36"/>
          <w:rtl/>
        </w:rPr>
        <w:t xml:space="preserve"> تحقيق محمد أبو الفضل إبراهيم، ط. الأولى، دار إحياء التراث العربية، 1376ه .</w:t>
      </w:r>
    </w:p>
    <w:p w:rsidR="00C75F7E" w:rsidRPr="003D579E" w:rsidRDefault="00E406D6" w:rsidP="00754DAB">
      <w:pPr>
        <w:pStyle w:val="FootnoteText"/>
        <w:jc w:val="both"/>
        <w:rPr>
          <w:rFonts w:ascii="Traditional Arabic" w:hAnsi="Traditional Arabic" w:cs="Traditional Arabic"/>
          <w:b/>
          <w:bCs/>
          <w:sz w:val="36"/>
          <w:szCs w:val="36"/>
          <w:u w:val="single"/>
        </w:rPr>
      </w:pPr>
      <w:r>
        <w:rPr>
          <w:rFonts w:ascii="Traditional Arabic" w:hAnsi="Traditional Arabic" w:cs="Traditional Arabic" w:hint="cs"/>
          <w:b/>
          <w:bCs/>
          <w:sz w:val="36"/>
          <w:szCs w:val="36"/>
          <w:rtl/>
        </w:rPr>
        <w:t>23</w:t>
      </w:r>
      <w:r w:rsidR="00C75F7E" w:rsidRPr="00083120">
        <w:rPr>
          <w:rFonts w:ascii="Traditional Arabic" w:hAnsi="Traditional Arabic" w:cs="Traditional Arabic"/>
          <w:b/>
          <w:bCs/>
          <w:sz w:val="36"/>
          <w:szCs w:val="36"/>
          <w:rtl/>
        </w:rPr>
        <w:t xml:space="preserve"> - </w:t>
      </w:r>
      <w:r w:rsidR="00754DAB">
        <w:rPr>
          <w:rFonts w:ascii="Traditional Arabic" w:hAnsi="Traditional Arabic" w:cs="Traditional Arabic"/>
          <w:sz w:val="36"/>
          <w:szCs w:val="36"/>
          <w:rtl/>
        </w:rPr>
        <w:t>السيوطي</w:t>
      </w:r>
      <w:r w:rsidR="00754DAB">
        <w:rPr>
          <w:rFonts w:ascii="Traditional Arabic" w:hAnsi="Traditional Arabic" w:cs="Traditional Arabic" w:hint="cs"/>
          <w:sz w:val="36"/>
          <w:szCs w:val="36"/>
          <w:rtl/>
        </w:rPr>
        <w:t>،</w:t>
      </w:r>
      <w:r w:rsidR="00754DAB">
        <w:rPr>
          <w:rFonts w:ascii="Traditional Arabic" w:hAnsi="Traditional Arabic" w:cs="Traditional Arabic"/>
          <w:sz w:val="36"/>
          <w:szCs w:val="36"/>
          <w:rtl/>
        </w:rPr>
        <w:t xml:space="preserve"> جلال الدين</w:t>
      </w:r>
      <w:r w:rsidR="00754DAB" w:rsidRPr="003D579E">
        <w:rPr>
          <w:rFonts w:ascii="Traditional Arabic" w:hAnsi="Traditional Arabic" w:cs="Traditional Arabic"/>
          <w:sz w:val="36"/>
          <w:szCs w:val="36"/>
          <w:rtl/>
        </w:rPr>
        <w:t xml:space="preserve">، </w:t>
      </w:r>
      <w:r w:rsidR="00C75F7E" w:rsidRPr="00083120">
        <w:rPr>
          <w:rFonts w:ascii="Traditional Arabic" w:hAnsi="Traditional Arabic" w:cs="Traditional Arabic"/>
          <w:b/>
          <w:bCs/>
          <w:sz w:val="36"/>
          <w:szCs w:val="36"/>
          <w:rtl/>
        </w:rPr>
        <w:t>بغية الوعاة في طبقات اللغويين والنحاة</w:t>
      </w:r>
      <w:r w:rsidR="00C75F7E" w:rsidRPr="00083120">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تحقيق أبي الفضل إبراهيم ، دار الفكر ط. الثانية 1399ه - 1979م .</w:t>
      </w:r>
    </w:p>
    <w:p w:rsidR="00C75F7E" w:rsidRPr="003D579E"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24</w:t>
      </w:r>
      <w:r w:rsidR="00C75F7E" w:rsidRPr="00083120">
        <w:rPr>
          <w:rFonts w:ascii="Traditional Arabic" w:hAnsi="Traditional Arabic" w:cs="Traditional Arabic"/>
          <w:b/>
          <w:bCs/>
          <w:sz w:val="36"/>
          <w:szCs w:val="36"/>
          <w:rtl/>
        </w:rPr>
        <w:t xml:space="preserve"> - </w:t>
      </w:r>
      <w:r w:rsidR="00754DAB" w:rsidRPr="003D579E">
        <w:rPr>
          <w:rFonts w:ascii="Traditional Arabic" w:hAnsi="Traditional Arabic" w:cs="Traditional Arabic"/>
          <w:sz w:val="36"/>
          <w:szCs w:val="36"/>
          <w:rtl/>
        </w:rPr>
        <w:t>العيني</w:t>
      </w:r>
      <w:r w:rsidR="00754DAB">
        <w:rPr>
          <w:rFonts w:ascii="Traditional Arabic" w:hAnsi="Traditional Arabic" w:cs="Traditional Arabic" w:hint="cs"/>
          <w:sz w:val="36"/>
          <w:szCs w:val="36"/>
          <w:rtl/>
        </w:rPr>
        <w:t>،</w:t>
      </w:r>
      <w:r w:rsidR="00754DAB" w:rsidRPr="003D579E">
        <w:rPr>
          <w:rFonts w:ascii="Traditional Arabic" w:hAnsi="Traditional Arabic" w:cs="Traditional Arabic"/>
          <w:sz w:val="36"/>
          <w:szCs w:val="36"/>
          <w:rtl/>
        </w:rPr>
        <w:t xml:space="preserve"> بدر الدين</w:t>
      </w:r>
      <w:r w:rsidR="00754DAB">
        <w:rPr>
          <w:rFonts w:ascii="Traditional Arabic" w:hAnsi="Traditional Arabic" w:cs="Traditional Arabic" w:hint="cs"/>
          <w:sz w:val="36"/>
          <w:szCs w:val="36"/>
          <w:rtl/>
        </w:rPr>
        <w:t>،</w:t>
      </w:r>
      <w:r w:rsidR="00C75F7E" w:rsidRPr="00083120">
        <w:rPr>
          <w:rFonts w:ascii="Traditional Arabic" w:hAnsi="Traditional Arabic" w:cs="Traditional Arabic"/>
          <w:b/>
          <w:bCs/>
          <w:sz w:val="36"/>
          <w:szCs w:val="36"/>
          <w:rtl/>
        </w:rPr>
        <w:t>البناية،</w:t>
      </w:r>
      <w:r w:rsidR="00C75F7E" w:rsidRPr="003D579E">
        <w:rPr>
          <w:rFonts w:ascii="Traditional Arabic" w:hAnsi="Traditional Arabic" w:cs="Traditional Arabic"/>
          <w:sz w:val="36"/>
          <w:szCs w:val="36"/>
          <w:rtl/>
        </w:rPr>
        <w:t xml:space="preserve"> دار الكتب العلمية - بيروت - لبنان-الطبعة الأولى-1420هـ- 2000م</w:t>
      </w:r>
      <w:r w:rsidR="00C75F7E" w:rsidRPr="003D579E">
        <w:rPr>
          <w:rFonts w:ascii="Traditional Arabic" w:hAnsi="Traditional Arabic" w:cs="Traditional Arabic"/>
          <w:b/>
          <w:bCs/>
          <w:sz w:val="36"/>
          <w:szCs w:val="36"/>
          <w:rtl/>
        </w:rPr>
        <w:t xml:space="preserve"> .</w:t>
      </w:r>
    </w:p>
    <w:p w:rsidR="00C75F7E" w:rsidRPr="003D579E" w:rsidRDefault="00E406D6" w:rsidP="00754DAB">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25</w:t>
      </w:r>
      <w:r w:rsidR="00C75F7E" w:rsidRPr="00083120">
        <w:rPr>
          <w:rFonts w:ascii="Traditional Arabic" w:hAnsi="Traditional Arabic" w:cs="Traditional Arabic"/>
          <w:b/>
          <w:bCs/>
          <w:sz w:val="36"/>
          <w:szCs w:val="36"/>
          <w:rtl/>
        </w:rPr>
        <w:t xml:space="preserve"> - </w:t>
      </w:r>
      <w:r w:rsidR="00CC33C8" w:rsidRPr="003D579E">
        <w:rPr>
          <w:rFonts w:ascii="Traditional Arabic" w:hAnsi="Traditional Arabic" w:cs="Traditional Arabic"/>
          <w:sz w:val="36"/>
          <w:szCs w:val="36"/>
          <w:rtl/>
        </w:rPr>
        <w:t>العمراني</w:t>
      </w:r>
      <w:r w:rsidR="00CC33C8">
        <w:rPr>
          <w:rFonts w:ascii="Traditional Arabic" w:hAnsi="Traditional Arabic" w:cs="Traditional Arabic" w:hint="cs"/>
          <w:sz w:val="36"/>
          <w:szCs w:val="36"/>
          <w:rtl/>
        </w:rPr>
        <w:t>،ل</w:t>
      </w:r>
      <w:r w:rsidR="00CC33C8">
        <w:rPr>
          <w:rFonts w:ascii="Traditional Arabic" w:hAnsi="Traditional Arabic" w:cs="Traditional Arabic"/>
          <w:sz w:val="36"/>
          <w:szCs w:val="36"/>
          <w:rtl/>
        </w:rPr>
        <w:t>أب</w:t>
      </w:r>
      <w:r w:rsidR="00CC33C8">
        <w:rPr>
          <w:rFonts w:ascii="Traditional Arabic" w:hAnsi="Traditional Arabic" w:cs="Traditional Arabic" w:hint="cs"/>
          <w:sz w:val="36"/>
          <w:szCs w:val="36"/>
          <w:rtl/>
        </w:rPr>
        <w:t>ي</w:t>
      </w:r>
      <w:r w:rsidR="00CC33C8" w:rsidRPr="003D579E">
        <w:rPr>
          <w:rFonts w:ascii="Traditional Arabic" w:hAnsi="Traditional Arabic" w:cs="Traditional Arabic"/>
          <w:sz w:val="36"/>
          <w:szCs w:val="36"/>
          <w:rtl/>
        </w:rPr>
        <w:t xml:space="preserve"> الحسين يحيى بن أبي الخير بن سالم</w:t>
      </w:r>
      <w:r w:rsidR="00754DAB">
        <w:rPr>
          <w:rFonts w:ascii="Traditional Arabic" w:hAnsi="Traditional Arabic" w:cs="Traditional Arabic" w:hint="cs"/>
          <w:sz w:val="36"/>
          <w:szCs w:val="36"/>
          <w:rtl/>
        </w:rPr>
        <w:t>،</w:t>
      </w:r>
      <w:r w:rsidR="00C75F7E" w:rsidRPr="00083120">
        <w:rPr>
          <w:rFonts w:ascii="Traditional Arabic" w:hAnsi="Traditional Arabic" w:cs="Traditional Arabic"/>
          <w:b/>
          <w:bCs/>
          <w:sz w:val="36"/>
          <w:szCs w:val="36"/>
          <w:rtl/>
        </w:rPr>
        <w:t>البيان في مذهب الإمام الشافعي،</w:t>
      </w:r>
      <w:r w:rsidR="00C75F7E" w:rsidRPr="003D579E">
        <w:rPr>
          <w:rFonts w:ascii="Traditional Arabic" w:hAnsi="Traditional Arabic" w:cs="Traditional Arabic"/>
          <w:sz w:val="36"/>
          <w:szCs w:val="36"/>
          <w:rtl/>
        </w:rPr>
        <w:t>دار المنهاج-الطبعة الأولى-1421هـ- 2000م .</w:t>
      </w:r>
    </w:p>
    <w:p w:rsidR="00C75F7E" w:rsidRPr="003D579E" w:rsidRDefault="00E406D6" w:rsidP="00CC33C8">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26</w:t>
      </w:r>
      <w:r w:rsidR="00C75F7E" w:rsidRPr="00083120">
        <w:rPr>
          <w:rFonts w:ascii="Traditional Arabic" w:hAnsi="Traditional Arabic" w:cs="Traditional Arabic"/>
          <w:b/>
          <w:bCs/>
          <w:sz w:val="36"/>
          <w:szCs w:val="36"/>
          <w:rtl/>
        </w:rPr>
        <w:t xml:space="preserve"> - </w:t>
      </w:r>
      <w:r w:rsidR="00CC33C8">
        <w:rPr>
          <w:rFonts w:ascii="Traditional Arabic" w:hAnsi="Traditional Arabic" w:cs="Traditional Arabic" w:hint="cs"/>
          <w:sz w:val="36"/>
          <w:szCs w:val="36"/>
          <w:rtl/>
        </w:rPr>
        <w:t>ا</w:t>
      </w:r>
      <w:r w:rsidR="00CC33C8" w:rsidRPr="003D579E">
        <w:rPr>
          <w:rFonts w:ascii="Traditional Arabic" w:hAnsi="Traditional Arabic" w:cs="Traditional Arabic"/>
          <w:sz w:val="36"/>
          <w:szCs w:val="36"/>
          <w:rtl/>
        </w:rPr>
        <w:t>بن رشد</w:t>
      </w:r>
      <w:r w:rsidR="00CC33C8">
        <w:rPr>
          <w:rFonts w:ascii="Traditional Arabic" w:hAnsi="Traditional Arabic" w:cs="Traditional Arabic" w:hint="cs"/>
          <w:sz w:val="36"/>
          <w:szCs w:val="36"/>
          <w:rtl/>
        </w:rPr>
        <w:t xml:space="preserve">، </w:t>
      </w:r>
      <w:r w:rsidR="00CC33C8" w:rsidRPr="003D579E">
        <w:rPr>
          <w:rFonts w:ascii="Traditional Arabic" w:hAnsi="Traditional Arabic" w:cs="Traditional Arabic"/>
          <w:sz w:val="36"/>
          <w:szCs w:val="36"/>
          <w:rtl/>
        </w:rPr>
        <w:t>محمد بن أحمد القرطبي المالكي (الجد)</w:t>
      </w:r>
      <w:r w:rsidR="00CC33C8">
        <w:rPr>
          <w:rFonts w:ascii="Traditional Arabic" w:hAnsi="Traditional Arabic" w:cs="Traditional Arabic" w:hint="cs"/>
          <w:sz w:val="36"/>
          <w:szCs w:val="36"/>
          <w:rtl/>
        </w:rPr>
        <w:t xml:space="preserve">، </w:t>
      </w:r>
      <w:r w:rsidR="00C75F7E" w:rsidRPr="00083120">
        <w:rPr>
          <w:rFonts w:ascii="Traditional Arabic" w:hAnsi="Traditional Arabic" w:cs="Traditional Arabic"/>
          <w:b/>
          <w:bCs/>
          <w:sz w:val="36"/>
          <w:szCs w:val="36"/>
          <w:rtl/>
        </w:rPr>
        <w:t>البيان والتحصيل،</w:t>
      </w:r>
      <w:r w:rsidR="00C75F7E" w:rsidRPr="003D579E">
        <w:rPr>
          <w:rFonts w:ascii="Traditional Arabic" w:hAnsi="Traditional Arabic" w:cs="Traditional Arabic"/>
          <w:sz w:val="36"/>
          <w:szCs w:val="36"/>
          <w:rtl/>
        </w:rPr>
        <w:t xml:space="preserve"> ، دار الغرب الإسلامي-الطبعة الثانية-1408 هـ- 1988م .</w:t>
      </w:r>
    </w:p>
    <w:p w:rsidR="00C75F7E" w:rsidRPr="003D579E" w:rsidRDefault="00E406D6" w:rsidP="00CC33C8">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27</w:t>
      </w:r>
      <w:r w:rsidR="00CC33C8">
        <w:rPr>
          <w:rFonts w:ascii="Traditional Arabic" w:hAnsi="Traditional Arabic" w:cs="Traditional Arabic"/>
          <w:b/>
          <w:bCs/>
          <w:sz w:val="36"/>
          <w:szCs w:val="36"/>
          <w:rtl/>
        </w:rPr>
        <w:t>–</w:t>
      </w:r>
      <w:r w:rsidR="00CC33C8" w:rsidRPr="003D579E">
        <w:rPr>
          <w:rFonts w:ascii="Traditional Arabic" w:hAnsi="Traditional Arabic" w:cs="Traditional Arabic"/>
          <w:sz w:val="36"/>
          <w:szCs w:val="36"/>
          <w:rtl/>
        </w:rPr>
        <w:t>الزبيدي</w:t>
      </w:r>
      <w:r w:rsidR="00CC33C8">
        <w:rPr>
          <w:rFonts w:ascii="Traditional Arabic" w:hAnsi="Traditional Arabic" w:cs="Traditional Arabic" w:hint="cs"/>
          <w:sz w:val="36"/>
          <w:szCs w:val="36"/>
          <w:rtl/>
        </w:rPr>
        <w:t xml:space="preserve">، </w:t>
      </w:r>
      <w:r w:rsidR="00CC33C8" w:rsidRPr="003D579E">
        <w:rPr>
          <w:rFonts w:ascii="Traditional Arabic" w:hAnsi="Traditional Arabic" w:cs="Traditional Arabic"/>
          <w:sz w:val="36"/>
          <w:szCs w:val="36"/>
          <w:rtl/>
        </w:rPr>
        <w:t>أحمد بن بن عبد اللطيف الشرجي</w:t>
      </w:r>
      <w:r w:rsidR="00CC33C8">
        <w:rPr>
          <w:rFonts w:ascii="Traditional Arabic" w:hAnsi="Traditional Arabic" w:cs="Traditional Arabic" w:hint="cs"/>
          <w:sz w:val="36"/>
          <w:szCs w:val="36"/>
          <w:rtl/>
        </w:rPr>
        <w:t xml:space="preserve">، </w:t>
      </w:r>
      <w:r w:rsidR="00C75F7E" w:rsidRPr="00221F4C">
        <w:rPr>
          <w:rFonts w:ascii="Traditional Arabic" w:hAnsi="Traditional Arabic" w:cs="Traditional Arabic"/>
          <w:b/>
          <w:bCs/>
          <w:sz w:val="36"/>
          <w:szCs w:val="36"/>
          <w:rtl/>
        </w:rPr>
        <w:t>تاج العروس،</w:t>
      </w:r>
      <w:r w:rsidR="00C75F7E" w:rsidRPr="003D579E">
        <w:rPr>
          <w:rFonts w:ascii="Traditional Arabic" w:hAnsi="Traditional Arabic" w:cs="Traditional Arabic"/>
          <w:sz w:val="36"/>
          <w:szCs w:val="36"/>
          <w:rtl/>
        </w:rPr>
        <w:t xml:space="preserve"> ط. الأولى، المطبعة الخيرية بمصر، 1306ه .</w:t>
      </w:r>
    </w:p>
    <w:p w:rsidR="00C75F7E" w:rsidRPr="003D579E" w:rsidRDefault="00E406D6" w:rsidP="00CC33C8">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28</w:t>
      </w:r>
      <w:r w:rsidR="00CC33C8">
        <w:rPr>
          <w:rFonts w:ascii="Traditional Arabic" w:hAnsi="Traditional Arabic" w:cs="Traditional Arabic"/>
          <w:b/>
          <w:bCs/>
          <w:sz w:val="36"/>
          <w:szCs w:val="36"/>
          <w:rtl/>
        </w:rPr>
        <w:t>–</w:t>
      </w:r>
      <w:r w:rsidR="00CC33C8" w:rsidRPr="003D579E">
        <w:rPr>
          <w:rFonts w:ascii="Traditional Arabic" w:hAnsi="Traditional Arabic" w:cs="Traditional Arabic"/>
          <w:sz w:val="36"/>
          <w:szCs w:val="36"/>
          <w:rtl/>
        </w:rPr>
        <w:t>العبدري</w:t>
      </w:r>
      <w:r w:rsidR="00CC33C8">
        <w:rPr>
          <w:rFonts w:ascii="Traditional Arabic" w:hAnsi="Traditional Arabic" w:cs="Traditional Arabic" w:hint="cs"/>
          <w:b/>
          <w:bCs/>
          <w:sz w:val="36"/>
          <w:szCs w:val="36"/>
          <w:rtl/>
        </w:rPr>
        <w:t xml:space="preserve">، </w:t>
      </w:r>
      <w:r w:rsidR="00CC33C8" w:rsidRPr="003D579E">
        <w:rPr>
          <w:rFonts w:ascii="Traditional Arabic" w:hAnsi="Traditional Arabic" w:cs="Traditional Arabic"/>
          <w:sz w:val="36"/>
          <w:szCs w:val="36"/>
          <w:rtl/>
        </w:rPr>
        <w:t>محمد بن يوسف</w:t>
      </w:r>
      <w:r w:rsidR="00CC33C8">
        <w:rPr>
          <w:rFonts w:ascii="Traditional Arabic" w:hAnsi="Traditional Arabic" w:cs="Traditional Arabic" w:hint="cs"/>
          <w:sz w:val="36"/>
          <w:szCs w:val="36"/>
          <w:rtl/>
        </w:rPr>
        <w:t xml:space="preserve">، </w:t>
      </w:r>
      <w:r w:rsidR="00C75F7E" w:rsidRPr="00221F4C">
        <w:rPr>
          <w:rFonts w:ascii="Traditional Arabic" w:hAnsi="Traditional Arabic" w:cs="Traditional Arabic"/>
          <w:b/>
          <w:bCs/>
          <w:sz w:val="36"/>
          <w:szCs w:val="36"/>
          <w:rtl/>
        </w:rPr>
        <w:t>التاج والإكليل،</w:t>
      </w:r>
      <w:r w:rsidR="00C75F7E" w:rsidRPr="003D579E">
        <w:rPr>
          <w:rFonts w:ascii="Traditional Arabic" w:hAnsi="Traditional Arabic" w:cs="Traditional Arabic"/>
          <w:sz w:val="36"/>
          <w:szCs w:val="36"/>
          <w:rtl/>
        </w:rPr>
        <w:t xml:space="preserve"> دار الكتب العلمية-الطبعة الأولى-1416هـ-1994م .</w:t>
      </w:r>
    </w:p>
    <w:p w:rsidR="00C75F7E" w:rsidRPr="003D579E" w:rsidRDefault="00E406D6" w:rsidP="00CC33C8">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29</w:t>
      </w:r>
      <w:r w:rsidR="00C75F7E" w:rsidRPr="00221F4C">
        <w:rPr>
          <w:rFonts w:ascii="Traditional Arabic" w:hAnsi="Traditional Arabic" w:cs="Traditional Arabic"/>
          <w:b/>
          <w:bCs/>
          <w:sz w:val="36"/>
          <w:szCs w:val="36"/>
          <w:rtl/>
        </w:rPr>
        <w:t xml:space="preserve"> - </w:t>
      </w:r>
      <w:r w:rsidR="00CC33C8">
        <w:rPr>
          <w:rFonts w:ascii="Traditional Arabic" w:hAnsi="Traditional Arabic" w:cs="Traditional Arabic" w:hint="cs"/>
          <w:sz w:val="36"/>
          <w:szCs w:val="36"/>
          <w:rtl/>
        </w:rPr>
        <w:t>ا</w:t>
      </w:r>
      <w:r w:rsidR="00CC33C8">
        <w:rPr>
          <w:rFonts w:ascii="Traditional Arabic" w:hAnsi="Traditional Arabic" w:cs="Traditional Arabic"/>
          <w:sz w:val="36"/>
          <w:szCs w:val="36"/>
          <w:rtl/>
        </w:rPr>
        <w:t>بن قتيبة</w:t>
      </w:r>
      <w:r w:rsidR="00CC33C8">
        <w:rPr>
          <w:rFonts w:ascii="Traditional Arabic" w:hAnsi="Traditional Arabic" w:cs="Traditional Arabic" w:hint="cs"/>
          <w:sz w:val="36"/>
          <w:szCs w:val="36"/>
          <w:rtl/>
        </w:rPr>
        <w:t>،</w:t>
      </w:r>
      <w:r w:rsidR="00CC33C8">
        <w:rPr>
          <w:rFonts w:ascii="Traditional Arabic" w:hAnsi="Traditional Arabic" w:cs="Traditional Arabic"/>
          <w:sz w:val="36"/>
          <w:szCs w:val="36"/>
          <w:rtl/>
        </w:rPr>
        <w:t xml:space="preserve"> عبدالله بن مسلم</w:t>
      </w:r>
      <w:r w:rsidR="00CC33C8" w:rsidRPr="003D579E">
        <w:rPr>
          <w:rFonts w:ascii="Traditional Arabic" w:hAnsi="Traditional Arabic" w:cs="Traditional Arabic"/>
          <w:sz w:val="36"/>
          <w:szCs w:val="36"/>
          <w:rtl/>
        </w:rPr>
        <w:t xml:space="preserve">، </w:t>
      </w:r>
      <w:r w:rsidR="00C75F7E" w:rsidRPr="00221F4C">
        <w:rPr>
          <w:rFonts w:ascii="Traditional Arabic" w:hAnsi="Traditional Arabic" w:cs="Traditional Arabic"/>
          <w:b/>
          <w:bCs/>
          <w:sz w:val="36"/>
          <w:szCs w:val="36"/>
          <w:rtl/>
        </w:rPr>
        <w:t>تأويل مختلف الحديث،</w:t>
      </w:r>
      <w:r w:rsidR="00C75F7E" w:rsidRPr="003D579E">
        <w:rPr>
          <w:rFonts w:ascii="Traditional Arabic" w:hAnsi="Traditional Arabic" w:cs="Traditional Arabic"/>
          <w:sz w:val="36"/>
          <w:szCs w:val="36"/>
          <w:rtl/>
        </w:rPr>
        <w:t>تحقيق سليم بن عيد الهلالي ، دار ابن القيم - الرياض ، دار ابن عفنان - القاهرة ، ط. الثانية 1430ه - 2009م .</w:t>
      </w:r>
    </w:p>
    <w:p w:rsidR="00C75F7E" w:rsidRPr="003D579E" w:rsidRDefault="00E406D6" w:rsidP="00CC33C8">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30</w:t>
      </w:r>
      <w:r w:rsidR="00C75F7E" w:rsidRPr="00221F4C">
        <w:rPr>
          <w:rFonts w:ascii="Traditional Arabic" w:hAnsi="Traditional Arabic" w:cs="Traditional Arabic"/>
          <w:b/>
          <w:bCs/>
          <w:sz w:val="36"/>
          <w:szCs w:val="36"/>
          <w:rtl/>
        </w:rPr>
        <w:t xml:space="preserve"> - </w:t>
      </w:r>
      <w:r w:rsidR="00CC33C8" w:rsidRPr="003D579E">
        <w:rPr>
          <w:rFonts w:ascii="Traditional Arabic" w:hAnsi="Traditional Arabic" w:cs="Traditional Arabic"/>
          <w:sz w:val="36"/>
          <w:szCs w:val="36"/>
          <w:rtl/>
        </w:rPr>
        <w:t>السيوطي</w:t>
      </w:r>
      <w:r w:rsidR="00CC33C8">
        <w:rPr>
          <w:rFonts w:ascii="Traditional Arabic" w:hAnsi="Traditional Arabic" w:cs="Traditional Arabic" w:hint="cs"/>
          <w:sz w:val="36"/>
          <w:szCs w:val="36"/>
          <w:rtl/>
        </w:rPr>
        <w:t>،</w:t>
      </w:r>
      <w:r w:rsidR="00CC33C8" w:rsidRPr="003D579E">
        <w:rPr>
          <w:rFonts w:ascii="Traditional Arabic" w:hAnsi="Traditional Arabic" w:cs="Traditional Arabic"/>
          <w:sz w:val="36"/>
          <w:szCs w:val="36"/>
          <w:rtl/>
        </w:rPr>
        <w:t xml:space="preserve"> أبي الفضل ع</w:t>
      </w:r>
      <w:r w:rsidR="00CC33C8">
        <w:rPr>
          <w:rFonts w:ascii="Traditional Arabic" w:hAnsi="Traditional Arabic" w:cs="Traditional Arabic"/>
          <w:sz w:val="36"/>
          <w:szCs w:val="36"/>
          <w:rtl/>
        </w:rPr>
        <w:t xml:space="preserve">بد الرحمن بن أبي بكر </w:t>
      </w:r>
      <w:r w:rsidR="00CC33C8" w:rsidRPr="003D579E">
        <w:rPr>
          <w:rFonts w:ascii="Traditional Arabic" w:hAnsi="Traditional Arabic" w:cs="Traditional Arabic"/>
          <w:sz w:val="36"/>
          <w:szCs w:val="36"/>
          <w:rtl/>
        </w:rPr>
        <w:t>،</w:t>
      </w:r>
      <w:r w:rsidR="00C75F7E" w:rsidRPr="00221F4C">
        <w:rPr>
          <w:rFonts w:ascii="Traditional Arabic" w:hAnsi="Traditional Arabic" w:cs="Traditional Arabic"/>
          <w:b/>
          <w:bCs/>
          <w:sz w:val="36"/>
          <w:szCs w:val="36"/>
          <w:rtl/>
        </w:rPr>
        <w:t>تدريب الراوي بشرح تقريب النواوي</w:t>
      </w:r>
      <w:r w:rsidR="00C75F7E" w:rsidRPr="00221F4C">
        <w:rPr>
          <w:rFonts w:ascii="Traditional Arabic" w:hAnsi="Traditional Arabic" w:cs="Traditional Arabic" w:hint="cs"/>
          <w:b/>
          <w:bCs/>
          <w:sz w:val="36"/>
          <w:szCs w:val="36"/>
          <w:rtl/>
        </w:rPr>
        <w:t>،</w:t>
      </w:r>
      <w:r w:rsidR="00CC33C8">
        <w:rPr>
          <w:rFonts w:ascii="Traditional Arabic" w:hAnsi="Traditional Arabic" w:cs="Traditional Arabic"/>
          <w:sz w:val="36"/>
          <w:szCs w:val="36"/>
          <w:rtl/>
        </w:rPr>
        <w:t>تحقيق طارق بن عوض الله</w:t>
      </w:r>
      <w:r w:rsidR="00C75F7E" w:rsidRPr="003D579E">
        <w:rPr>
          <w:rFonts w:ascii="Traditional Arabic" w:hAnsi="Traditional Arabic" w:cs="Traditional Arabic"/>
          <w:sz w:val="36"/>
          <w:szCs w:val="36"/>
          <w:rtl/>
        </w:rPr>
        <w:t>، دار العاصمة - ط. الأولى ، 1424ه - 2003م .</w:t>
      </w:r>
    </w:p>
    <w:p w:rsidR="00C75F7E" w:rsidRPr="003D579E" w:rsidRDefault="00E406D6" w:rsidP="00CC33C8">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31</w:t>
      </w:r>
      <w:r w:rsidR="00CC33C8">
        <w:rPr>
          <w:rFonts w:ascii="Traditional Arabic" w:hAnsi="Traditional Arabic" w:cs="Traditional Arabic"/>
          <w:b/>
          <w:bCs/>
          <w:sz w:val="36"/>
          <w:szCs w:val="36"/>
          <w:rtl/>
        </w:rPr>
        <w:t>–</w:t>
      </w:r>
      <w:r w:rsidR="00CC33C8" w:rsidRPr="003D579E">
        <w:rPr>
          <w:rFonts w:ascii="Traditional Arabic" w:hAnsi="Traditional Arabic" w:cs="Traditional Arabic"/>
          <w:sz w:val="36"/>
          <w:szCs w:val="36"/>
          <w:rtl/>
        </w:rPr>
        <w:t>الذهبي</w:t>
      </w:r>
      <w:r w:rsidR="00CC33C8">
        <w:rPr>
          <w:rFonts w:ascii="Traditional Arabic" w:hAnsi="Traditional Arabic" w:cs="Traditional Arabic" w:hint="cs"/>
          <w:b/>
          <w:bCs/>
          <w:sz w:val="36"/>
          <w:szCs w:val="36"/>
          <w:rtl/>
        </w:rPr>
        <w:t>،</w:t>
      </w:r>
      <w:r w:rsidR="00CC33C8">
        <w:rPr>
          <w:rFonts w:ascii="Traditional Arabic" w:hAnsi="Traditional Arabic" w:cs="Traditional Arabic"/>
          <w:sz w:val="36"/>
          <w:szCs w:val="36"/>
          <w:rtl/>
        </w:rPr>
        <w:t>أب</w:t>
      </w:r>
      <w:r w:rsidR="00CC33C8">
        <w:rPr>
          <w:rFonts w:ascii="Traditional Arabic" w:hAnsi="Traditional Arabic" w:cs="Traditional Arabic" w:hint="cs"/>
          <w:sz w:val="36"/>
          <w:szCs w:val="36"/>
          <w:rtl/>
        </w:rPr>
        <w:t>و</w:t>
      </w:r>
      <w:r w:rsidR="00CC33C8" w:rsidRPr="003D579E">
        <w:rPr>
          <w:rFonts w:ascii="Traditional Arabic" w:hAnsi="Traditional Arabic" w:cs="Traditional Arabic"/>
          <w:sz w:val="36"/>
          <w:szCs w:val="36"/>
          <w:rtl/>
        </w:rPr>
        <w:t xml:space="preserve"> عبد الله شمس الدين</w:t>
      </w:r>
      <w:r w:rsidR="00CC33C8">
        <w:rPr>
          <w:rFonts w:ascii="Traditional Arabic" w:hAnsi="Traditional Arabic" w:cs="Traditional Arabic" w:hint="cs"/>
          <w:sz w:val="36"/>
          <w:szCs w:val="36"/>
          <w:rtl/>
        </w:rPr>
        <w:t>،</w:t>
      </w:r>
      <w:r w:rsidR="00C75F7E" w:rsidRPr="00221F4C">
        <w:rPr>
          <w:rFonts w:ascii="Traditional Arabic" w:hAnsi="Traditional Arabic" w:cs="Traditional Arabic"/>
          <w:b/>
          <w:bCs/>
          <w:sz w:val="36"/>
          <w:szCs w:val="36"/>
          <w:rtl/>
        </w:rPr>
        <w:t>تذكرة الحفاظ،</w:t>
      </w:r>
      <w:r w:rsidR="00C75F7E" w:rsidRPr="003D579E">
        <w:rPr>
          <w:rFonts w:ascii="Traditional Arabic" w:hAnsi="Traditional Arabic" w:cs="Traditional Arabic"/>
          <w:sz w:val="36"/>
          <w:szCs w:val="36"/>
          <w:rtl/>
        </w:rPr>
        <w:t xml:space="preserve"> دار إحياء التراث العربي ، بيروت - لبنان ، ط. الأولى .</w:t>
      </w:r>
    </w:p>
    <w:p w:rsidR="00C75F7E" w:rsidRPr="003D579E" w:rsidRDefault="00E406D6" w:rsidP="00CC33C8">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32</w:t>
      </w:r>
      <w:r w:rsidR="00C75F7E" w:rsidRPr="00221F4C">
        <w:rPr>
          <w:rFonts w:ascii="Traditional Arabic" w:hAnsi="Traditional Arabic" w:cs="Traditional Arabic"/>
          <w:b/>
          <w:bCs/>
          <w:sz w:val="36"/>
          <w:szCs w:val="36"/>
          <w:rtl/>
        </w:rPr>
        <w:t xml:space="preserve"> - </w:t>
      </w:r>
      <w:r w:rsidR="00CC33C8" w:rsidRPr="003D579E">
        <w:rPr>
          <w:rFonts w:ascii="Traditional Arabic" w:hAnsi="Traditional Arabic" w:cs="Traditional Arabic"/>
          <w:sz w:val="36"/>
          <w:szCs w:val="36"/>
          <w:rtl/>
        </w:rPr>
        <w:t>الزغير</w:t>
      </w:r>
      <w:r w:rsidR="00CC33C8">
        <w:rPr>
          <w:rFonts w:ascii="Traditional Arabic" w:hAnsi="Traditional Arabic" w:cs="Traditional Arabic" w:hint="cs"/>
          <w:sz w:val="36"/>
          <w:szCs w:val="36"/>
          <w:rtl/>
        </w:rPr>
        <w:t>،</w:t>
      </w:r>
      <w:r w:rsidR="00CC33C8" w:rsidRPr="003D579E">
        <w:rPr>
          <w:rFonts w:ascii="Traditional Arabic" w:hAnsi="Traditional Arabic" w:cs="Traditional Arabic"/>
          <w:sz w:val="36"/>
          <w:szCs w:val="36"/>
          <w:rtl/>
        </w:rPr>
        <w:t xml:space="preserve"> لطفي محمد</w:t>
      </w:r>
      <w:r w:rsidR="00CC33C8">
        <w:rPr>
          <w:rFonts w:ascii="Traditional Arabic" w:hAnsi="Traditional Arabic" w:cs="Traditional Arabic" w:hint="cs"/>
          <w:sz w:val="36"/>
          <w:szCs w:val="36"/>
          <w:rtl/>
        </w:rPr>
        <w:t>،</w:t>
      </w:r>
      <w:r w:rsidR="00C75F7E" w:rsidRPr="00221F4C">
        <w:rPr>
          <w:rFonts w:ascii="Traditional Arabic" w:hAnsi="Traditional Arabic" w:cs="Traditional Arabic"/>
          <w:b/>
          <w:bCs/>
          <w:sz w:val="36"/>
          <w:szCs w:val="36"/>
          <w:rtl/>
        </w:rPr>
        <w:t>التعارض في الحديث،</w:t>
      </w:r>
      <w:r w:rsidR="00C75F7E" w:rsidRPr="003D579E">
        <w:rPr>
          <w:rFonts w:ascii="Traditional Arabic" w:hAnsi="Traditional Arabic" w:cs="Traditional Arabic"/>
          <w:sz w:val="36"/>
          <w:szCs w:val="36"/>
          <w:rtl/>
        </w:rPr>
        <w:t xml:space="preserve"> ط. الأولى، مكتبة العبيكان للنشر- الرياض 1428ه .</w:t>
      </w:r>
    </w:p>
    <w:p w:rsidR="00C75F7E" w:rsidRPr="003D579E" w:rsidRDefault="00824E81" w:rsidP="00CC33C8">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33</w:t>
      </w:r>
      <w:r w:rsidR="00C75F7E" w:rsidRPr="00221F4C">
        <w:rPr>
          <w:rFonts w:ascii="Traditional Arabic" w:hAnsi="Traditional Arabic" w:cs="Traditional Arabic"/>
          <w:b/>
          <w:bCs/>
          <w:sz w:val="36"/>
          <w:szCs w:val="36"/>
          <w:rtl/>
        </w:rPr>
        <w:t xml:space="preserve"> - </w:t>
      </w:r>
      <w:r w:rsidR="00CC33C8" w:rsidRPr="003D579E">
        <w:rPr>
          <w:rFonts w:ascii="Traditional Arabic" w:hAnsi="Traditional Arabic" w:cs="Traditional Arabic"/>
          <w:sz w:val="36"/>
          <w:szCs w:val="36"/>
          <w:rtl/>
        </w:rPr>
        <w:t>ابن كثير</w:t>
      </w:r>
      <w:r w:rsidR="00CC33C8">
        <w:rPr>
          <w:rFonts w:ascii="Traditional Arabic" w:hAnsi="Traditional Arabic" w:cs="Traditional Arabic" w:hint="cs"/>
          <w:sz w:val="36"/>
          <w:szCs w:val="36"/>
          <w:rtl/>
        </w:rPr>
        <w:t xml:space="preserve">، </w:t>
      </w:r>
      <w:r w:rsidR="00CC33C8" w:rsidRPr="003D579E">
        <w:rPr>
          <w:rFonts w:ascii="Traditional Arabic" w:hAnsi="Traditional Arabic" w:cs="Traditional Arabic"/>
          <w:sz w:val="36"/>
          <w:szCs w:val="36"/>
          <w:rtl/>
        </w:rPr>
        <w:t xml:space="preserve"> إسماعيل القرشي </w:t>
      </w:r>
      <w:r w:rsidR="00C75F7E" w:rsidRPr="00221F4C">
        <w:rPr>
          <w:rFonts w:ascii="Traditional Arabic" w:hAnsi="Traditional Arabic" w:cs="Traditional Arabic"/>
          <w:b/>
          <w:bCs/>
          <w:sz w:val="36"/>
          <w:szCs w:val="36"/>
          <w:rtl/>
        </w:rPr>
        <w:t>تفسير القرآن العظيم</w:t>
      </w:r>
      <w:r w:rsidR="00C75F7E" w:rsidRPr="003D579E">
        <w:rPr>
          <w:rFonts w:ascii="Traditional Arabic" w:hAnsi="Traditional Arabic" w:cs="Traditional Arabic"/>
          <w:sz w:val="36"/>
          <w:szCs w:val="36"/>
          <w:rtl/>
        </w:rPr>
        <w:t>، تحقيق عبد العزيز غنيم وأصحابه، دار الشعب - القاهرة .</w:t>
      </w:r>
    </w:p>
    <w:p w:rsidR="00C75F7E" w:rsidRPr="003D579E" w:rsidRDefault="00824E81" w:rsidP="00CC33C8">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34</w:t>
      </w:r>
      <w:r w:rsidR="00CC33C8">
        <w:rPr>
          <w:rFonts w:ascii="Traditional Arabic" w:hAnsi="Traditional Arabic" w:cs="Traditional Arabic"/>
          <w:b/>
          <w:bCs/>
          <w:sz w:val="36"/>
          <w:szCs w:val="36"/>
          <w:rtl/>
        </w:rPr>
        <w:t>–</w:t>
      </w:r>
      <w:r w:rsidR="00CC33C8" w:rsidRPr="003D579E">
        <w:rPr>
          <w:rFonts w:ascii="Traditional Arabic" w:hAnsi="Traditional Arabic" w:cs="Traditional Arabic"/>
          <w:sz w:val="36"/>
          <w:szCs w:val="36"/>
          <w:rtl/>
        </w:rPr>
        <w:t>النووي</w:t>
      </w:r>
      <w:r w:rsidR="00CC33C8">
        <w:rPr>
          <w:rFonts w:ascii="Traditional Arabic" w:hAnsi="Traditional Arabic" w:cs="Traditional Arabic" w:hint="cs"/>
          <w:sz w:val="36"/>
          <w:szCs w:val="36"/>
          <w:rtl/>
        </w:rPr>
        <w:t>،</w:t>
      </w:r>
      <w:r w:rsidR="00CC33C8" w:rsidRPr="003D579E">
        <w:rPr>
          <w:rFonts w:ascii="Traditional Arabic" w:hAnsi="Traditional Arabic" w:cs="Traditional Arabic"/>
          <w:sz w:val="36"/>
          <w:szCs w:val="36"/>
          <w:rtl/>
        </w:rPr>
        <w:t xml:space="preserve"> أبي زكريا يحيى بن شرف</w:t>
      </w:r>
      <w:r w:rsidR="00CC33C8">
        <w:rPr>
          <w:rFonts w:ascii="Traditional Arabic" w:hAnsi="Traditional Arabic" w:cs="Traditional Arabic" w:hint="cs"/>
          <w:sz w:val="36"/>
          <w:szCs w:val="36"/>
          <w:rtl/>
        </w:rPr>
        <w:t xml:space="preserve">، </w:t>
      </w:r>
      <w:r w:rsidR="00C75F7E" w:rsidRPr="00221F4C">
        <w:rPr>
          <w:rFonts w:ascii="Traditional Arabic" w:hAnsi="Traditional Arabic" w:cs="Traditional Arabic"/>
          <w:b/>
          <w:bCs/>
          <w:sz w:val="36"/>
          <w:szCs w:val="36"/>
          <w:rtl/>
        </w:rPr>
        <w:t>التقريب والتيسير لمعرفة س</w:t>
      </w:r>
      <w:r w:rsidR="00CC33C8">
        <w:rPr>
          <w:rFonts w:ascii="Traditional Arabic" w:hAnsi="Traditional Arabic" w:cs="Traditional Arabic"/>
          <w:b/>
          <w:bCs/>
          <w:sz w:val="36"/>
          <w:szCs w:val="36"/>
          <w:rtl/>
        </w:rPr>
        <w:t>نن البشير النذير في أصول الحديث</w:t>
      </w:r>
      <w:r w:rsidR="00CC33C8">
        <w:rPr>
          <w:rFonts w:ascii="Traditional Arabic" w:hAnsi="Traditional Arabic" w:cs="Traditional Arabic" w:hint="cs"/>
          <w:b/>
          <w:bCs/>
          <w:sz w:val="36"/>
          <w:szCs w:val="36"/>
          <w:rtl/>
        </w:rPr>
        <w:t xml:space="preserve"> .</w:t>
      </w:r>
    </w:p>
    <w:p w:rsidR="00C75F7E" w:rsidRPr="003D579E" w:rsidRDefault="00824E81" w:rsidP="00CC33C8">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35</w:t>
      </w:r>
      <w:r w:rsidR="00C75F7E" w:rsidRPr="00221F4C">
        <w:rPr>
          <w:rFonts w:ascii="Traditional Arabic" w:hAnsi="Traditional Arabic" w:cs="Traditional Arabic"/>
          <w:b/>
          <w:bCs/>
          <w:sz w:val="36"/>
          <w:szCs w:val="36"/>
          <w:rtl/>
        </w:rPr>
        <w:t xml:space="preserve"> - </w:t>
      </w:r>
      <w:r w:rsidR="00CC33C8" w:rsidRPr="003D579E">
        <w:rPr>
          <w:rFonts w:ascii="Traditional Arabic" w:hAnsi="Traditional Arabic" w:cs="Traditional Arabic"/>
          <w:sz w:val="36"/>
          <w:szCs w:val="36"/>
          <w:rtl/>
        </w:rPr>
        <w:t>ابن أمير حاج</w:t>
      </w:r>
      <w:r w:rsidR="00CC33C8">
        <w:rPr>
          <w:rFonts w:ascii="Traditional Arabic" w:hAnsi="Traditional Arabic" w:cs="Traditional Arabic" w:hint="cs"/>
          <w:sz w:val="36"/>
          <w:szCs w:val="36"/>
          <w:rtl/>
        </w:rPr>
        <w:t>،</w:t>
      </w:r>
      <w:r w:rsidR="00CC33C8" w:rsidRPr="003D579E">
        <w:rPr>
          <w:rFonts w:ascii="Traditional Arabic" w:hAnsi="Traditional Arabic" w:cs="Traditional Arabic"/>
          <w:sz w:val="36"/>
          <w:szCs w:val="36"/>
          <w:rtl/>
        </w:rPr>
        <w:t xml:space="preserve"> محمد بن محمد بن محمد</w:t>
      </w:r>
      <w:r w:rsidR="00CC33C8">
        <w:rPr>
          <w:rFonts w:ascii="Traditional Arabic" w:hAnsi="Traditional Arabic" w:cs="Traditional Arabic" w:hint="cs"/>
          <w:sz w:val="36"/>
          <w:szCs w:val="36"/>
          <w:rtl/>
        </w:rPr>
        <w:t>،</w:t>
      </w:r>
      <w:r w:rsidR="00C75F7E" w:rsidRPr="00221F4C">
        <w:rPr>
          <w:rFonts w:ascii="Traditional Arabic" w:hAnsi="Traditional Arabic" w:cs="Traditional Arabic"/>
          <w:b/>
          <w:bCs/>
          <w:sz w:val="36"/>
          <w:szCs w:val="36"/>
          <w:rtl/>
        </w:rPr>
        <w:t>التقرير والتحبير في شرح التحرير،</w:t>
      </w:r>
      <w:r w:rsidR="00C75F7E" w:rsidRPr="003D579E">
        <w:rPr>
          <w:rFonts w:ascii="Traditional Arabic" w:hAnsi="Traditional Arabic" w:cs="Traditional Arabic"/>
          <w:sz w:val="36"/>
          <w:szCs w:val="36"/>
          <w:rtl/>
        </w:rPr>
        <w:t xml:space="preserve"> دار الكتب العلمية </w:t>
      </w:r>
      <w:r w:rsidR="00C75F7E">
        <w:rPr>
          <w:rFonts w:ascii="Traditional Arabic" w:hAnsi="Traditional Arabic" w:cs="Traditional Arabic" w:hint="cs"/>
          <w:sz w:val="36"/>
          <w:szCs w:val="36"/>
          <w:rtl/>
        </w:rPr>
        <w:t>-</w:t>
      </w:r>
      <w:r w:rsidR="00C75F7E" w:rsidRPr="003D579E">
        <w:rPr>
          <w:rFonts w:ascii="Traditional Arabic" w:hAnsi="Traditional Arabic" w:cs="Traditional Arabic"/>
          <w:sz w:val="36"/>
          <w:szCs w:val="36"/>
          <w:rtl/>
        </w:rPr>
        <w:t>بيروت ، الطبعة الثانية ، 1403ه - 1983م .</w:t>
      </w:r>
    </w:p>
    <w:p w:rsidR="00C75F7E" w:rsidRPr="003D579E" w:rsidRDefault="00824E81" w:rsidP="00CC33C8">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36</w:t>
      </w:r>
      <w:r w:rsidR="00C75F7E" w:rsidRPr="00221F4C">
        <w:rPr>
          <w:rFonts w:ascii="Traditional Arabic" w:hAnsi="Traditional Arabic" w:cs="Traditional Arabic"/>
          <w:b/>
          <w:bCs/>
          <w:sz w:val="36"/>
          <w:szCs w:val="36"/>
          <w:rtl/>
        </w:rPr>
        <w:t xml:space="preserve"> - </w:t>
      </w:r>
      <w:r w:rsidR="00CC33C8" w:rsidRPr="003D579E">
        <w:rPr>
          <w:rFonts w:ascii="Traditional Arabic" w:hAnsi="Traditional Arabic" w:cs="Traditional Arabic"/>
          <w:sz w:val="36"/>
          <w:szCs w:val="36"/>
          <w:rtl/>
        </w:rPr>
        <w:t>العراقي</w:t>
      </w:r>
      <w:r w:rsidR="00CC33C8">
        <w:rPr>
          <w:rFonts w:ascii="Traditional Arabic" w:hAnsi="Traditional Arabic" w:cs="Traditional Arabic" w:hint="cs"/>
          <w:sz w:val="36"/>
          <w:szCs w:val="36"/>
          <w:rtl/>
        </w:rPr>
        <w:t>،</w:t>
      </w:r>
      <w:r w:rsidR="00CC33C8">
        <w:rPr>
          <w:rFonts w:ascii="Traditional Arabic" w:hAnsi="Traditional Arabic" w:cs="Traditional Arabic"/>
          <w:sz w:val="36"/>
          <w:szCs w:val="36"/>
          <w:rtl/>
        </w:rPr>
        <w:t>زين الدين</w:t>
      </w:r>
      <w:r w:rsidR="00CC33C8">
        <w:rPr>
          <w:rFonts w:ascii="Traditional Arabic" w:hAnsi="Traditional Arabic" w:cs="Traditional Arabic" w:hint="cs"/>
          <w:sz w:val="36"/>
          <w:szCs w:val="36"/>
          <w:rtl/>
        </w:rPr>
        <w:t xml:space="preserve">، </w:t>
      </w:r>
      <w:r w:rsidR="00C75F7E" w:rsidRPr="00221F4C">
        <w:rPr>
          <w:rFonts w:ascii="Traditional Arabic" w:hAnsi="Traditional Arabic" w:cs="Traditional Arabic"/>
          <w:b/>
          <w:bCs/>
          <w:sz w:val="36"/>
          <w:szCs w:val="36"/>
          <w:rtl/>
        </w:rPr>
        <w:t>التقييد والإيضاح لما أطلق وأغلق من مقدمة ابن الصلاح</w:t>
      </w:r>
      <w:r w:rsidR="00C75F7E" w:rsidRPr="00221F4C">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 xml:space="preserve"> - تحقيق محمد عبدالله شاهين - ط دار الكتب العلمية ، بيروت، الطبعة الأولى 1996م .</w:t>
      </w:r>
    </w:p>
    <w:p w:rsidR="00C75F7E" w:rsidRPr="003D579E" w:rsidRDefault="00824E81" w:rsidP="00CC33C8">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37</w:t>
      </w:r>
      <w:r w:rsidR="00C75F7E" w:rsidRPr="00221F4C">
        <w:rPr>
          <w:rFonts w:ascii="Traditional Arabic" w:hAnsi="Traditional Arabic" w:cs="Traditional Arabic"/>
          <w:b/>
          <w:bCs/>
          <w:sz w:val="36"/>
          <w:szCs w:val="36"/>
          <w:rtl/>
        </w:rPr>
        <w:t xml:space="preserve"> - </w:t>
      </w:r>
      <w:r w:rsidR="00CC33C8">
        <w:rPr>
          <w:rFonts w:ascii="Traditional Arabic" w:hAnsi="Traditional Arabic" w:cs="Traditional Arabic" w:hint="cs"/>
          <w:sz w:val="36"/>
          <w:szCs w:val="36"/>
          <w:rtl/>
        </w:rPr>
        <w:t>ا</w:t>
      </w:r>
      <w:r w:rsidR="00CC33C8" w:rsidRPr="003D579E">
        <w:rPr>
          <w:rFonts w:ascii="Traditional Arabic" w:hAnsi="Traditional Arabic" w:cs="Traditional Arabic"/>
          <w:sz w:val="36"/>
          <w:szCs w:val="36"/>
          <w:rtl/>
        </w:rPr>
        <w:t>بن عبد البر</w:t>
      </w:r>
      <w:r w:rsidR="00CC33C8">
        <w:rPr>
          <w:rFonts w:ascii="Traditional Arabic" w:hAnsi="Traditional Arabic" w:cs="Traditional Arabic" w:hint="cs"/>
          <w:sz w:val="36"/>
          <w:szCs w:val="36"/>
          <w:rtl/>
        </w:rPr>
        <w:t>،</w:t>
      </w:r>
      <w:r w:rsidR="00CC33C8" w:rsidRPr="003D579E">
        <w:rPr>
          <w:rFonts w:ascii="Traditional Arabic" w:hAnsi="Traditional Arabic" w:cs="Traditional Arabic"/>
          <w:sz w:val="36"/>
          <w:szCs w:val="36"/>
          <w:rtl/>
        </w:rPr>
        <w:t xml:space="preserve"> أبي عمر يوسف بن عبد الله بن محمد النمري القرطبي</w:t>
      </w:r>
      <w:r w:rsidR="00CC33C8">
        <w:rPr>
          <w:rFonts w:ascii="Traditional Arabic" w:hAnsi="Traditional Arabic" w:cs="Traditional Arabic" w:hint="cs"/>
          <w:b/>
          <w:bCs/>
          <w:sz w:val="36"/>
          <w:szCs w:val="36"/>
          <w:rtl/>
        </w:rPr>
        <w:t xml:space="preserve">، </w:t>
      </w:r>
      <w:r w:rsidR="00C75F7E" w:rsidRPr="00221F4C">
        <w:rPr>
          <w:rFonts w:ascii="Traditional Arabic" w:hAnsi="Traditional Arabic" w:cs="Traditional Arabic"/>
          <w:b/>
          <w:bCs/>
          <w:sz w:val="36"/>
          <w:szCs w:val="36"/>
          <w:rtl/>
        </w:rPr>
        <w:t>التمهيد لما في الموطأ من المعاني والأسانيد،</w:t>
      </w:r>
      <w:r w:rsidR="00C75F7E" w:rsidRPr="003D579E">
        <w:rPr>
          <w:rFonts w:ascii="Traditional Arabic" w:hAnsi="Traditional Arabic" w:cs="Traditional Arabic"/>
          <w:sz w:val="36"/>
          <w:szCs w:val="36"/>
          <w:rtl/>
        </w:rPr>
        <w:t xml:space="preserve"> الورشة العربية للتجليد الفني ، 1992م .</w:t>
      </w:r>
    </w:p>
    <w:p w:rsidR="00C75F7E" w:rsidRPr="003D579E" w:rsidRDefault="00824E81" w:rsidP="004A0BC7">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38</w:t>
      </w:r>
      <w:r w:rsidR="00CC33C8">
        <w:rPr>
          <w:rFonts w:ascii="Traditional Arabic" w:hAnsi="Traditional Arabic" w:cs="Traditional Arabic"/>
          <w:b/>
          <w:bCs/>
          <w:sz w:val="36"/>
          <w:szCs w:val="36"/>
          <w:rtl/>
        </w:rPr>
        <w:t>–</w:t>
      </w:r>
      <w:r w:rsidR="00CC33C8" w:rsidRPr="00CC33C8">
        <w:rPr>
          <w:rFonts w:ascii="Traditional Arabic" w:hAnsi="Traditional Arabic" w:cs="Traditional Arabic" w:hint="cs"/>
          <w:sz w:val="36"/>
          <w:szCs w:val="36"/>
          <w:rtl/>
        </w:rPr>
        <w:t>النيسابوري، مسلم بن الحجاج،</w:t>
      </w:r>
      <w:r w:rsidR="00C75F7E" w:rsidRPr="00221F4C">
        <w:rPr>
          <w:rFonts w:ascii="Traditional Arabic" w:hAnsi="Traditional Arabic" w:cs="Traditional Arabic"/>
          <w:b/>
          <w:bCs/>
          <w:sz w:val="36"/>
          <w:szCs w:val="36"/>
          <w:rtl/>
        </w:rPr>
        <w:t>التمييز للإمام مسلم،</w:t>
      </w:r>
      <w:r w:rsidR="00C75F7E" w:rsidRPr="003D579E">
        <w:rPr>
          <w:rFonts w:ascii="Traditional Arabic" w:hAnsi="Traditional Arabic" w:cs="Traditional Arabic"/>
          <w:sz w:val="36"/>
          <w:szCs w:val="36"/>
          <w:rtl/>
        </w:rPr>
        <w:t xml:space="preserve"> تحقيق د. محمد مصطفى الأعظمي ، ط. الثانية، مطبوعات جامعة الرياض1402ه</w:t>
      </w:r>
      <w:r w:rsidR="00C75F7E" w:rsidRPr="003D579E">
        <w:rPr>
          <w:rFonts w:ascii="Traditional Arabic" w:hAnsi="Traditional Arabic" w:cs="Traditional Arabic"/>
          <w:b/>
          <w:bCs/>
          <w:sz w:val="36"/>
          <w:szCs w:val="36"/>
          <w:rtl/>
        </w:rPr>
        <w:t>.</w:t>
      </w:r>
    </w:p>
    <w:p w:rsidR="00C75F7E" w:rsidRPr="003D579E" w:rsidRDefault="00824E81" w:rsidP="00CC33C8">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39</w:t>
      </w:r>
      <w:r w:rsidR="00C75F7E" w:rsidRPr="00221F4C">
        <w:rPr>
          <w:rFonts w:ascii="Traditional Arabic" w:hAnsi="Traditional Arabic" w:cs="Traditional Arabic"/>
          <w:b/>
          <w:bCs/>
          <w:sz w:val="36"/>
          <w:szCs w:val="36"/>
          <w:rtl/>
        </w:rPr>
        <w:t xml:space="preserve"> - </w:t>
      </w:r>
      <w:r w:rsidR="00CC33C8" w:rsidRPr="003D579E">
        <w:rPr>
          <w:rFonts w:ascii="Traditional Arabic" w:hAnsi="Traditional Arabic" w:cs="Traditional Arabic"/>
          <w:sz w:val="36"/>
          <w:szCs w:val="36"/>
          <w:rtl/>
        </w:rPr>
        <w:t>المزي</w:t>
      </w:r>
      <w:r w:rsidR="00CC33C8">
        <w:rPr>
          <w:rFonts w:ascii="Traditional Arabic" w:hAnsi="Traditional Arabic" w:cs="Traditional Arabic" w:hint="cs"/>
          <w:sz w:val="36"/>
          <w:szCs w:val="36"/>
          <w:rtl/>
        </w:rPr>
        <w:t>،</w:t>
      </w:r>
      <w:r w:rsidR="00CC33C8" w:rsidRPr="003D579E">
        <w:rPr>
          <w:rFonts w:ascii="Traditional Arabic" w:hAnsi="Traditional Arabic" w:cs="Traditional Arabic"/>
          <w:sz w:val="36"/>
          <w:szCs w:val="36"/>
          <w:rtl/>
        </w:rPr>
        <w:t xml:space="preserve"> يوسف بن</w:t>
      </w:r>
      <w:r w:rsidR="00CC33C8">
        <w:rPr>
          <w:rFonts w:ascii="Traditional Arabic" w:hAnsi="Traditional Arabic" w:cs="Traditional Arabic"/>
          <w:sz w:val="36"/>
          <w:szCs w:val="36"/>
          <w:rtl/>
        </w:rPr>
        <w:t xml:space="preserve"> عبد الرحمن بن يوسف، </w:t>
      </w:r>
      <w:r w:rsidR="00C75F7E" w:rsidRPr="00221F4C">
        <w:rPr>
          <w:rFonts w:ascii="Traditional Arabic" w:hAnsi="Traditional Arabic" w:cs="Traditional Arabic"/>
          <w:b/>
          <w:bCs/>
          <w:sz w:val="36"/>
          <w:szCs w:val="36"/>
          <w:rtl/>
        </w:rPr>
        <w:t>تهذيب الكمال،</w:t>
      </w:r>
      <w:r w:rsidR="00C75F7E">
        <w:rPr>
          <w:rFonts w:ascii="Traditional Arabic" w:hAnsi="Traditional Arabic" w:cs="Traditional Arabic"/>
          <w:sz w:val="36"/>
          <w:szCs w:val="36"/>
          <w:rtl/>
        </w:rPr>
        <w:t>دار الفكر</w:t>
      </w:r>
      <w:r w:rsidR="00C75F7E">
        <w:rPr>
          <w:rFonts w:ascii="Traditional Arabic" w:hAnsi="Traditional Arabic" w:cs="Traditional Arabic" w:hint="cs"/>
          <w:sz w:val="36"/>
          <w:szCs w:val="36"/>
          <w:rtl/>
        </w:rPr>
        <w:t xml:space="preserve"> - </w:t>
      </w:r>
      <w:r w:rsidR="00C75F7E" w:rsidRPr="003D579E">
        <w:rPr>
          <w:rFonts w:ascii="Traditional Arabic" w:hAnsi="Traditional Arabic" w:cs="Traditional Arabic"/>
          <w:sz w:val="36"/>
          <w:szCs w:val="36"/>
          <w:rtl/>
        </w:rPr>
        <w:t xml:space="preserve">بيروت ، 1994م </w:t>
      </w:r>
      <w:r w:rsidR="00C75F7E">
        <w:rPr>
          <w:rFonts w:ascii="Traditional Arabic" w:hAnsi="Traditional Arabic" w:cs="Traditional Arabic" w:hint="cs"/>
          <w:b/>
          <w:bCs/>
          <w:sz w:val="36"/>
          <w:szCs w:val="36"/>
          <w:rtl/>
        </w:rPr>
        <w:t>.</w:t>
      </w:r>
    </w:p>
    <w:p w:rsidR="00C75F7E" w:rsidRPr="003D579E" w:rsidRDefault="00824E81" w:rsidP="004A32F2">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40</w:t>
      </w:r>
      <w:r w:rsidR="00C75F7E" w:rsidRPr="00221F4C">
        <w:rPr>
          <w:rFonts w:ascii="Traditional Arabic" w:hAnsi="Traditional Arabic" w:cs="Traditional Arabic"/>
          <w:b/>
          <w:bCs/>
          <w:sz w:val="36"/>
          <w:szCs w:val="36"/>
          <w:rtl/>
        </w:rPr>
        <w:t xml:space="preserve"> - </w:t>
      </w:r>
      <w:r w:rsidR="004A32F2" w:rsidRPr="003D579E">
        <w:rPr>
          <w:rFonts w:ascii="Traditional Arabic" w:hAnsi="Traditional Arabic" w:cs="Traditional Arabic"/>
          <w:sz w:val="36"/>
          <w:szCs w:val="36"/>
          <w:rtl/>
        </w:rPr>
        <w:t>الطبري</w:t>
      </w:r>
      <w:r w:rsidR="004A32F2">
        <w:rPr>
          <w:rFonts w:ascii="Traditional Arabic" w:hAnsi="Traditional Arabic" w:cs="Traditional Arabic" w:hint="cs"/>
          <w:sz w:val="36"/>
          <w:szCs w:val="36"/>
          <w:rtl/>
        </w:rPr>
        <w:t>،</w:t>
      </w:r>
      <w:r w:rsidR="004A32F2" w:rsidRPr="003D579E">
        <w:rPr>
          <w:rFonts w:ascii="Traditional Arabic" w:hAnsi="Traditional Arabic" w:cs="Traditional Arabic"/>
          <w:sz w:val="36"/>
          <w:szCs w:val="36"/>
          <w:rtl/>
        </w:rPr>
        <w:t xml:space="preserve">محمد بن جرير، </w:t>
      </w:r>
      <w:r w:rsidR="00C75F7E" w:rsidRPr="00221F4C">
        <w:rPr>
          <w:rFonts w:ascii="Traditional Arabic" w:hAnsi="Traditional Arabic" w:cs="Traditional Arabic"/>
          <w:b/>
          <w:bCs/>
          <w:sz w:val="36"/>
          <w:szCs w:val="36"/>
          <w:rtl/>
        </w:rPr>
        <w:t>جامع البيان عن تأويل آي القرآن</w:t>
      </w:r>
      <w:r w:rsidR="00C75F7E" w:rsidRPr="00221F4C">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 xml:space="preserve"> ط دار الفكر</w:t>
      </w:r>
      <w:r w:rsidR="00C75F7E">
        <w:rPr>
          <w:rFonts w:ascii="Traditional Arabic" w:hAnsi="Traditional Arabic" w:cs="Traditional Arabic" w:hint="cs"/>
          <w:sz w:val="36"/>
          <w:szCs w:val="36"/>
          <w:rtl/>
        </w:rPr>
        <w:t xml:space="preserve"> -</w:t>
      </w:r>
      <w:r w:rsidR="00C75F7E" w:rsidRPr="003D579E">
        <w:rPr>
          <w:rFonts w:ascii="Traditional Arabic" w:hAnsi="Traditional Arabic" w:cs="Traditional Arabic"/>
          <w:sz w:val="36"/>
          <w:szCs w:val="36"/>
          <w:rtl/>
        </w:rPr>
        <w:t xml:space="preserve"> بيروت 1405ه.</w:t>
      </w:r>
    </w:p>
    <w:p w:rsidR="00C75F7E" w:rsidRPr="00351DDF" w:rsidRDefault="00824E81" w:rsidP="004A32F2">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41</w:t>
      </w:r>
      <w:r w:rsidR="004A32F2">
        <w:rPr>
          <w:rFonts w:ascii="Traditional Arabic" w:hAnsi="Traditional Arabic" w:cs="Traditional Arabic"/>
          <w:b/>
          <w:bCs/>
          <w:sz w:val="36"/>
          <w:szCs w:val="36"/>
          <w:rtl/>
        </w:rPr>
        <w:t>–</w:t>
      </w:r>
      <w:r w:rsidR="004A32F2" w:rsidRPr="004A32F2">
        <w:rPr>
          <w:rFonts w:ascii="Traditional Arabic" w:hAnsi="Traditional Arabic" w:cs="Traditional Arabic"/>
          <w:sz w:val="36"/>
          <w:szCs w:val="36"/>
          <w:rtl/>
        </w:rPr>
        <w:t>الأزهري</w:t>
      </w:r>
      <w:r w:rsidR="004A32F2">
        <w:rPr>
          <w:rFonts w:ascii="Traditional Arabic" w:hAnsi="Traditional Arabic" w:cs="Traditional Arabic" w:hint="cs"/>
          <w:sz w:val="36"/>
          <w:szCs w:val="36"/>
          <w:rtl/>
        </w:rPr>
        <w:t>،</w:t>
      </w:r>
      <w:r w:rsidR="004A32F2" w:rsidRPr="004A32F2">
        <w:rPr>
          <w:rFonts w:ascii="Traditional Arabic" w:hAnsi="Traditional Arabic" w:cs="Traditional Arabic"/>
          <w:sz w:val="36"/>
          <w:szCs w:val="36"/>
          <w:rtl/>
        </w:rPr>
        <w:t xml:space="preserve"> صالح عبد السميع الأبي</w:t>
      </w:r>
      <w:r w:rsidR="004A32F2">
        <w:rPr>
          <w:rFonts w:ascii="Traditional Arabic" w:hAnsi="Traditional Arabic" w:cs="Traditional Arabic" w:hint="cs"/>
          <w:sz w:val="36"/>
          <w:szCs w:val="36"/>
          <w:rtl/>
        </w:rPr>
        <w:t>،</w:t>
      </w:r>
      <w:r w:rsidR="00C75F7E" w:rsidRPr="00351DDF">
        <w:rPr>
          <w:rFonts w:ascii="Traditional Arabic" w:hAnsi="Traditional Arabic" w:cs="Traditional Arabic"/>
          <w:b/>
          <w:bCs/>
          <w:sz w:val="36"/>
          <w:szCs w:val="36"/>
          <w:rtl/>
        </w:rPr>
        <w:t>جواهر الإكليل</w:t>
      </w:r>
      <w:r w:rsidR="00C75F7E" w:rsidRPr="00351DDF">
        <w:rPr>
          <w:rFonts w:ascii="Traditional Arabic" w:hAnsi="Traditional Arabic" w:cs="Traditional Arabic" w:hint="cs"/>
          <w:sz w:val="36"/>
          <w:szCs w:val="36"/>
          <w:rtl/>
        </w:rPr>
        <w:t>،</w:t>
      </w:r>
      <w:r w:rsidR="00C75F7E" w:rsidRPr="00351DDF">
        <w:rPr>
          <w:rFonts w:ascii="Traditional Arabic" w:hAnsi="Traditional Arabic" w:cs="Traditional Arabic"/>
          <w:sz w:val="36"/>
          <w:szCs w:val="36"/>
          <w:rtl/>
        </w:rPr>
        <w:t xml:space="preserve"> ط دار المعرفة .</w:t>
      </w:r>
    </w:p>
    <w:p w:rsidR="00C75F7E" w:rsidRPr="003D579E" w:rsidRDefault="00824E81" w:rsidP="004A32F2">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42</w:t>
      </w:r>
      <w:r w:rsidR="00C75F7E" w:rsidRPr="00221F4C">
        <w:rPr>
          <w:rFonts w:ascii="Traditional Arabic" w:hAnsi="Traditional Arabic" w:cs="Traditional Arabic"/>
          <w:b/>
          <w:bCs/>
          <w:sz w:val="36"/>
          <w:szCs w:val="36"/>
          <w:rtl/>
        </w:rPr>
        <w:t xml:space="preserve"> - </w:t>
      </w:r>
      <w:r w:rsidR="004A32F2" w:rsidRPr="003D579E">
        <w:rPr>
          <w:rFonts w:ascii="Traditional Arabic" w:hAnsi="Traditional Arabic" w:cs="Traditional Arabic"/>
          <w:sz w:val="36"/>
          <w:szCs w:val="36"/>
          <w:rtl/>
        </w:rPr>
        <w:t>الحدادي</w:t>
      </w:r>
      <w:r w:rsidR="004A32F2">
        <w:rPr>
          <w:rFonts w:ascii="Traditional Arabic" w:hAnsi="Traditional Arabic" w:cs="Traditional Arabic" w:hint="cs"/>
          <w:sz w:val="36"/>
          <w:szCs w:val="36"/>
          <w:rtl/>
        </w:rPr>
        <w:t>،</w:t>
      </w:r>
      <w:r w:rsidR="004A32F2">
        <w:rPr>
          <w:rFonts w:ascii="Traditional Arabic" w:hAnsi="Traditional Arabic" w:cs="Traditional Arabic"/>
          <w:sz w:val="36"/>
          <w:szCs w:val="36"/>
          <w:rtl/>
        </w:rPr>
        <w:t>أب</w:t>
      </w:r>
      <w:r w:rsidR="004A32F2">
        <w:rPr>
          <w:rFonts w:ascii="Traditional Arabic" w:hAnsi="Traditional Arabic" w:cs="Traditional Arabic" w:hint="cs"/>
          <w:sz w:val="36"/>
          <w:szCs w:val="36"/>
          <w:rtl/>
        </w:rPr>
        <w:t>ي</w:t>
      </w:r>
      <w:r w:rsidR="004A32F2" w:rsidRPr="003D579E">
        <w:rPr>
          <w:rFonts w:ascii="Traditional Arabic" w:hAnsi="Traditional Arabic" w:cs="Traditional Arabic"/>
          <w:sz w:val="36"/>
          <w:szCs w:val="36"/>
          <w:rtl/>
        </w:rPr>
        <w:t xml:space="preserve"> بكر محمد بن علي العبادي، </w:t>
      </w:r>
      <w:r w:rsidR="00C75F7E" w:rsidRPr="00221F4C">
        <w:rPr>
          <w:rFonts w:ascii="Traditional Arabic" w:hAnsi="Traditional Arabic" w:cs="Traditional Arabic"/>
          <w:b/>
          <w:bCs/>
          <w:sz w:val="36"/>
          <w:szCs w:val="36"/>
          <w:rtl/>
        </w:rPr>
        <w:t>الجوهرة النيرة،</w:t>
      </w:r>
      <w:r w:rsidR="00C75F7E" w:rsidRPr="003D579E">
        <w:rPr>
          <w:rFonts w:ascii="Traditional Arabic" w:hAnsi="Traditional Arabic" w:cs="Traditional Arabic"/>
          <w:sz w:val="36"/>
          <w:szCs w:val="36"/>
          <w:rtl/>
        </w:rPr>
        <w:t xml:space="preserve">المطبعة الخيرية-الطبعة الأولى-1322ه </w:t>
      </w:r>
    </w:p>
    <w:p w:rsidR="00C75F7E" w:rsidRPr="003D579E" w:rsidRDefault="00824E81" w:rsidP="004A0BC7">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43</w:t>
      </w:r>
      <w:r w:rsidR="004A32F2">
        <w:rPr>
          <w:rFonts w:ascii="Traditional Arabic" w:hAnsi="Traditional Arabic" w:cs="Traditional Arabic"/>
          <w:sz w:val="36"/>
          <w:szCs w:val="36"/>
          <w:rtl/>
        </w:rPr>
        <w:t>–</w:t>
      </w:r>
      <w:r w:rsidR="004A32F2" w:rsidRPr="004A32F2">
        <w:rPr>
          <w:rFonts w:ascii="Traditional Arabic" w:hAnsi="Traditional Arabic" w:cs="Traditional Arabic" w:hint="cs"/>
          <w:sz w:val="36"/>
          <w:szCs w:val="36"/>
          <w:rtl/>
        </w:rPr>
        <w:t>ابن عابدين،</w:t>
      </w:r>
      <w:r w:rsidR="00C75F7E" w:rsidRPr="00221F4C">
        <w:rPr>
          <w:rFonts w:ascii="Traditional Arabic" w:hAnsi="Traditional Arabic" w:cs="Traditional Arabic"/>
          <w:b/>
          <w:bCs/>
          <w:sz w:val="36"/>
          <w:szCs w:val="36"/>
          <w:rtl/>
        </w:rPr>
        <w:t>حاشية ابن عابدين</w:t>
      </w:r>
      <w:r w:rsidR="00C75F7E" w:rsidRPr="00221F4C">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 xml:space="preserve"> دار الفكر </w:t>
      </w:r>
      <w:r w:rsidR="00C75F7E">
        <w:rPr>
          <w:rFonts w:ascii="Traditional Arabic" w:hAnsi="Traditional Arabic" w:cs="Traditional Arabic" w:hint="cs"/>
          <w:sz w:val="36"/>
          <w:szCs w:val="36"/>
          <w:rtl/>
        </w:rPr>
        <w:t>-</w:t>
      </w:r>
      <w:r w:rsidR="00C75F7E" w:rsidRPr="003D579E">
        <w:rPr>
          <w:rFonts w:ascii="Traditional Arabic" w:hAnsi="Traditional Arabic" w:cs="Traditional Arabic"/>
          <w:sz w:val="36"/>
          <w:szCs w:val="36"/>
          <w:rtl/>
        </w:rPr>
        <w:t xml:space="preserve"> بيروت 1421ه .</w:t>
      </w:r>
    </w:p>
    <w:p w:rsidR="00C75F7E" w:rsidRPr="003D579E" w:rsidRDefault="00824E81" w:rsidP="004A32F2">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44</w:t>
      </w:r>
      <w:r w:rsidR="004A32F2">
        <w:rPr>
          <w:rFonts w:ascii="Traditional Arabic" w:hAnsi="Traditional Arabic" w:cs="Traditional Arabic"/>
          <w:b/>
          <w:bCs/>
          <w:sz w:val="36"/>
          <w:szCs w:val="36"/>
          <w:rtl/>
        </w:rPr>
        <w:t>–</w:t>
      </w:r>
      <w:r w:rsidR="004A32F2">
        <w:rPr>
          <w:rFonts w:ascii="Traditional Arabic" w:hAnsi="Traditional Arabic" w:cs="Traditional Arabic" w:hint="cs"/>
          <w:sz w:val="36"/>
          <w:szCs w:val="36"/>
          <w:rtl/>
        </w:rPr>
        <w:t xml:space="preserve">الجمل، </w:t>
      </w:r>
      <w:r w:rsidR="004A32F2">
        <w:rPr>
          <w:rFonts w:ascii="Traditional Arabic" w:hAnsi="Traditional Arabic" w:cs="Traditional Arabic"/>
          <w:sz w:val="36"/>
          <w:szCs w:val="36"/>
          <w:rtl/>
        </w:rPr>
        <w:t>سليمان بن منصور العجيلي المصري</w:t>
      </w:r>
      <w:r w:rsidR="004A32F2">
        <w:rPr>
          <w:rFonts w:ascii="Traditional Arabic" w:hAnsi="Traditional Arabic" w:cs="Traditional Arabic" w:hint="cs"/>
          <w:sz w:val="36"/>
          <w:szCs w:val="36"/>
          <w:rtl/>
        </w:rPr>
        <w:t xml:space="preserve">، </w:t>
      </w:r>
      <w:r w:rsidR="00C75F7E" w:rsidRPr="00221F4C">
        <w:rPr>
          <w:rFonts w:ascii="Traditional Arabic" w:hAnsi="Traditional Arabic" w:cs="Traditional Arabic"/>
          <w:b/>
          <w:bCs/>
          <w:sz w:val="36"/>
          <w:szCs w:val="36"/>
          <w:rtl/>
        </w:rPr>
        <w:t>حاشية الجمل على شرح المنهج،</w:t>
      </w:r>
      <w:r w:rsidR="00C75F7E" w:rsidRPr="003D579E">
        <w:rPr>
          <w:rFonts w:ascii="Traditional Arabic" w:hAnsi="Traditional Arabic" w:cs="Traditional Arabic"/>
          <w:sz w:val="36"/>
          <w:szCs w:val="36"/>
          <w:rtl/>
        </w:rPr>
        <w:t xml:space="preserve"> دار الفكر . </w:t>
      </w:r>
    </w:p>
    <w:p w:rsidR="00C75F7E" w:rsidRPr="003D579E" w:rsidRDefault="00824E81" w:rsidP="004A32F2">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45</w:t>
      </w:r>
      <w:r w:rsidR="00C75F7E" w:rsidRPr="00221F4C">
        <w:rPr>
          <w:rFonts w:ascii="Traditional Arabic" w:hAnsi="Traditional Arabic" w:cs="Traditional Arabic"/>
          <w:b/>
          <w:bCs/>
          <w:sz w:val="36"/>
          <w:szCs w:val="36"/>
          <w:rtl/>
        </w:rPr>
        <w:t xml:space="preserve"> - </w:t>
      </w:r>
      <w:r w:rsidR="004A32F2" w:rsidRPr="003D579E">
        <w:rPr>
          <w:rFonts w:ascii="Traditional Arabic" w:hAnsi="Traditional Arabic" w:cs="Traditional Arabic"/>
          <w:sz w:val="36"/>
          <w:szCs w:val="36"/>
          <w:rtl/>
        </w:rPr>
        <w:t>السندي</w:t>
      </w:r>
      <w:r w:rsidR="004A32F2">
        <w:rPr>
          <w:rFonts w:ascii="Traditional Arabic" w:hAnsi="Traditional Arabic" w:cs="Traditional Arabic" w:hint="cs"/>
          <w:sz w:val="36"/>
          <w:szCs w:val="36"/>
          <w:rtl/>
        </w:rPr>
        <w:t>،</w:t>
      </w:r>
      <w:r w:rsidR="004A32F2">
        <w:rPr>
          <w:rFonts w:ascii="Traditional Arabic" w:hAnsi="Traditional Arabic" w:cs="Traditional Arabic"/>
          <w:sz w:val="36"/>
          <w:szCs w:val="36"/>
          <w:rtl/>
        </w:rPr>
        <w:t>محمد بن عبد الهادي،</w:t>
      </w:r>
      <w:r w:rsidR="00C75F7E" w:rsidRPr="00221F4C">
        <w:rPr>
          <w:rFonts w:ascii="Traditional Arabic" w:hAnsi="Traditional Arabic" w:cs="Traditional Arabic"/>
          <w:b/>
          <w:bCs/>
          <w:sz w:val="36"/>
          <w:szCs w:val="36"/>
          <w:rtl/>
        </w:rPr>
        <w:t>حاشيةالسندى على صحيح البخارى،</w:t>
      </w:r>
      <w:r w:rsidR="00C75F7E" w:rsidRPr="003D579E">
        <w:rPr>
          <w:rFonts w:ascii="Traditional Arabic" w:hAnsi="Traditional Arabic" w:cs="Traditional Arabic"/>
          <w:sz w:val="36"/>
          <w:szCs w:val="36"/>
          <w:rtl/>
        </w:rPr>
        <w:t>دار الفكر .</w:t>
      </w:r>
    </w:p>
    <w:p w:rsidR="00C75F7E" w:rsidRPr="003D579E" w:rsidRDefault="00824E81" w:rsidP="004A32F2">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46</w:t>
      </w:r>
      <w:r w:rsidR="00C75F7E" w:rsidRPr="00221F4C">
        <w:rPr>
          <w:rFonts w:ascii="Traditional Arabic" w:hAnsi="Traditional Arabic" w:cs="Traditional Arabic"/>
          <w:b/>
          <w:bCs/>
          <w:sz w:val="36"/>
          <w:szCs w:val="36"/>
          <w:rtl/>
        </w:rPr>
        <w:t xml:space="preserve"> - </w:t>
      </w:r>
      <w:r w:rsidR="004A32F2" w:rsidRPr="003D579E">
        <w:rPr>
          <w:rFonts w:ascii="Traditional Arabic" w:hAnsi="Traditional Arabic" w:cs="Traditional Arabic"/>
          <w:sz w:val="36"/>
          <w:szCs w:val="36"/>
          <w:rtl/>
        </w:rPr>
        <w:t>العدوي</w:t>
      </w:r>
      <w:r w:rsidR="004A32F2">
        <w:rPr>
          <w:rFonts w:ascii="Traditional Arabic" w:hAnsi="Traditional Arabic" w:cs="Traditional Arabic" w:hint="cs"/>
          <w:sz w:val="36"/>
          <w:szCs w:val="36"/>
          <w:rtl/>
        </w:rPr>
        <w:t>،</w:t>
      </w:r>
      <w:r w:rsidR="004A32F2" w:rsidRPr="003D579E">
        <w:rPr>
          <w:rFonts w:ascii="Traditional Arabic" w:hAnsi="Traditional Arabic" w:cs="Traditional Arabic"/>
          <w:sz w:val="36"/>
          <w:szCs w:val="36"/>
          <w:rtl/>
        </w:rPr>
        <w:t xml:space="preserve"> علي بن أحمد الصعيدي، </w:t>
      </w:r>
      <w:r w:rsidR="00C75F7E" w:rsidRPr="00221F4C">
        <w:rPr>
          <w:rFonts w:ascii="Traditional Arabic" w:hAnsi="Traditional Arabic" w:cs="Traditional Arabic"/>
          <w:b/>
          <w:bCs/>
          <w:sz w:val="36"/>
          <w:szCs w:val="36"/>
          <w:rtl/>
        </w:rPr>
        <w:t>حاشية العدوي على كفاية الطالب</w:t>
      </w:r>
      <w:r w:rsidR="00C75F7E" w:rsidRPr="00221F4C">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 xml:space="preserve"> دار الفكر- بيروت 1992م. </w:t>
      </w:r>
    </w:p>
    <w:p w:rsidR="00C75F7E" w:rsidRPr="003D579E" w:rsidRDefault="00824E81" w:rsidP="004A32F2">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47</w:t>
      </w:r>
      <w:r w:rsidR="00C75F7E" w:rsidRPr="00221F4C">
        <w:rPr>
          <w:rFonts w:ascii="Traditional Arabic" w:hAnsi="Traditional Arabic" w:cs="Traditional Arabic"/>
          <w:b/>
          <w:bCs/>
          <w:sz w:val="36"/>
          <w:szCs w:val="36"/>
          <w:rtl/>
        </w:rPr>
        <w:t xml:space="preserve"> - </w:t>
      </w:r>
      <w:r w:rsidR="004A32F2" w:rsidRPr="003D579E">
        <w:rPr>
          <w:rFonts w:ascii="Traditional Arabic" w:hAnsi="Traditional Arabic" w:cs="Traditional Arabic"/>
          <w:sz w:val="36"/>
          <w:szCs w:val="36"/>
          <w:rtl/>
        </w:rPr>
        <w:t>الماوردي</w:t>
      </w:r>
      <w:r w:rsidR="004A32F2">
        <w:rPr>
          <w:rFonts w:ascii="Traditional Arabic" w:hAnsi="Traditional Arabic" w:cs="Traditional Arabic" w:hint="cs"/>
          <w:sz w:val="36"/>
          <w:szCs w:val="36"/>
          <w:rtl/>
        </w:rPr>
        <w:t>،ل</w:t>
      </w:r>
      <w:r w:rsidR="004A32F2">
        <w:rPr>
          <w:rFonts w:ascii="Traditional Arabic" w:hAnsi="Traditional Arabic" w:cs="Traditional Arabic"/>
          <w:sz w:val="36"/>
          <w:szCs w:val="36"/>
          <w:rtl/>
        </w:rPr>
        <w:t>أب</w:t>
      </w:r>
      <w:r w:rsidR="004A32F2">
        <w:rPr>
          <w:rFonts w:ascii="Traditional Arabic" w:hAnsi="Traditional Arabic" w:cs="Traditional Arabic" w:hint="cs"/>
          <w:sz w:val="36"/>
          <w:szCs w:val="36"/>
          <w:rtl/>
        </w:rPr>
        <w:t>ي</w:t>
      </w:r>
      <w:r w:rsidR="004A32F2" w:rsidRPr="003D579E">
        <w:rPr>
          <w:rFonts w:ascii="Traditional Arabic" w:hAnsi="Traditional Arabic" w:cs="Traditional Arabic"/>
          <w:sz w:val="36"/>
          <w:szCs w:val="36"/>
          <w:rtl/>
        </w:rPr>
        <w:t xml:space="preserve"> الحسن علي بن محمد بن حبيب البصري</w:t>
      </w:r>
      <w:r w:rsidR="004A32F2">
        <w:rPr>
          <w:rFonts w:ascii="Traditional Arabic" w:hAnsi="Traditional Arabic" w:cs="Traditional Arabic" w:hint="cs"/>
          <w:sz w:val="36"/>
          <w:szCs w:val="36"/>
          <w:rtl/>
        </w:rPr>
        <w:t>،</w:t>
      </w:r>
      <w:r w:rsidR="00C75F7E" w:rsidRPr="00221F4C">
        <w:rPr>
          <w:rFonts w:ascii="Traditional Arabic" w:hAnsi="Traditional Arabic" w:cs="Traditional Arabic"/>
          <w:b/>
          <w:bCs/>
          <w:sz w:val="36"/>
          <w:szCs w:val="36"/>
          <w:rtl/>
        </w:rPr>
        <w:t>الحاوي الكبير،</w:t>
      </w:r>
      <w:r w:rsidR="00C75F7E" w:rsidRPr="003D579E">
        <w:rPr>
          <w:rFonts w:ascii="Traditional Arabic" w:hAnsi="Traditional Arabic" w:cs="Traditional Arabic"/>
          <w:sz w:val="36"/>
          <w:szCs w:val="36"/>
          <w:rtl/>
        </w:rPr>
        <w:t xml:space="preserve"> دار الفكر للطباعة والنشر والتوزيع ، 1424 هـ- 2003م .</w:t>
      </w:r>
    </w:p>
    <w:p w:rsidR="00C75F7E" w:rsidRPr="003D579E" w:rsidRDefault="00824E81" w:rsidP="004A32F2">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48</w:t>
      </w:r>
      <w:r w:rsidR="00C75F7E" w:rsidRPr="00221F4C">
        <w:rPr>
          <w:rFonts w:ascii="Traditional Arabic" w:hAnsi="Traditional Arabic" w:cs="Traditional Arabic"/>
          <w:b/>
          <w:bCs/>
          <w:sz w:val="36"/>
          <w:szCs w:val="36"/>
          <w:rtl/>
        </w:rPr>
        <w:t xml:space="preserve"> - </w:t>
      </w:r>
      <w:r w:rsidR="004A32F2" w:rsidRPr="003D579E">
        <w:rPr>
          <w:rFonts w:ascii="Traditional Arabic" w:hAnsi="Traditional Arabic" w:cs="Traditional Arabic"/>
          <w:sz w:val="36"/>
          <w:szCs w:val="36"/>
          <w:rtl/>
        </w:rPr>
        <w:t>الصباغ</w:t>
      </w:r>
      <w:r w:rsidR="004A32F2">
        <w:rPr>
          <w:rFonts w:ascii="Traditional Arabic" w:hAnsi="Traditional Arabic" w:cs="Traditional Arabic" w:hint="cs"/>
          <w:sz w:val="36"/>
          <w:szCs w:val="36"/>
          <w:rtl/>
        </w:rPr>
        <w:t>،</w:t>
      </w:r>
      <w:r w:rsidR="004A32F2" w:rsidRPr="003D579E">
        <w:rPr>
          <w:rFonts w:ascii="Traditional Arabic" w:hAnsi="Traditional Arabic" w:cs="Traditional Arabic"/>
          <w:sz w:val="36"/>
          <w:szCs w:val="36"/>
          <w:rtl/>
        </w:rPr>
        <w:t xml:space="preserve"> محمد</w:t>
      </w:r>
      <w:r w:rsidR="004A32F2">
        <w:rPr>
          <w:rFonts w:ascii="Traditional Arabic" w:hAnsi="Traditional Arabic" w:cs="Traditional Arabic" w:hint="cs"/>
          <w:sz w:val="36"/>
          <w:szCs w:val="36"/>
          <w:rtl/>
        </w:rPr>
        <w:t>،</w:t>
      </w:r>
      <w:r w:rsidR="00C75F7E" w:rsidRPr="00221F4C">
        <w:rPr>
          <w:rFonts w:ascii="Traditional Arabic" w:hAnsi="Traditional Arabic" w:cs="Traditional Arabic"/>
          <w:b/>
          <w:bCs/>
          <w:sz w:val="36"/>
          <w:szCs w:val="36"/>
          <w:rtl/>
        </w:rPr>
        <w:t>الحديث النبوي (مصطلحه ، بلاغته ، كتبه)،</w:t>
      </w:r>
      <w:r w:rsidR="00C75F7E" w:rsidRPr="003D579E">
        <w:rPr>
          <w:rFonts w:ascii="Traditional Arabic" w:hAnsi="Traditional Arabic" w:cs="Traditional Arabic"/>
          <w:sz w:val="36"/>
          <w:szCs w:val="36"/>
          <w:rtl/>
        </w:rPr>
        <w:t xml:space="preserve"> المكتب الإسلامي</w:t>
      </w:r>
      <w:r w:rsidR="00C75F7E">
        <w:rPr>
          <w:rFonts w:ascii="Traditional Arabic" w:hAnsi="Traditional Arabic" w:cs="Traditional Arabic" w:hint="cs"/>
          <w:sz w:val="36"/>
          <w:szCs w:val="36"/>
          <w:rtl/>
        </w:rPr>
        <w:t xml:space="preserve"> - </w:t>
      </w:r>
      <w:r w:rsidR="00C75F7E" w:rsidRPr="003D579E">
        <w:rPr>
          <w:rFonts w:ascii="Traditional Arabic" w:hAnsi="Traditional Arabic" w:cs="Traditional Arabic"/>
          <w:sz w:val="36"/>
          <w:szCs w:val="36"/>
          <w:rtl/>
        </w:rPr>
        <w:t xml:space="preserve"> بيروت ، الطبعة الثالثة 1397ه – 1977م.</w:t>
      </w:r>
    </w:p>
    <w:p w:rsidR="00C75F7E" w:rsidRPr="00DD0823" w:rsidRDefault="00824E81" w:rsidP="004A32F2">
      <w:pPr>
        <w:spacing w:after="0"/>
        <w:rPr>
          <w:rFonts w:ascii="Traditional Arabic" w:hAnsi="Traditional Arabic" w:cs="Traditional Arabic"/>
          <w:sz w:val="36"/>
          <w:szCs w:val="36"/>
        </w:rPr>
      </w:pPr>
      <w:r>
        <w:rPr>
          <w:rFonts w:ascii="Traditional Arabic" w:hAnsi="Traditional Arabic" w:cs="Traditional Arabic" w:hint="cs"/>
          <w:b/>
          <w:bCs/>
          <w:sz w:val="36"/>
          <w:szCs w:val="36"/>
          <w:rtl/>
        </w:rPr>
        <w:t>49</w:t>
      </w:r>
      <w:r w:rsidR="004A32F2">
        <w:rPr>
          <w:rFonts w:ascii="Traditional Arabic" w:hAnsi="Traditional Arabic" w:cs="Traditional Arabic"/>
          <w:b/>
          <w:bCs/>
          <w:sz w:val="36"/>
          <w:szCs w:val="36"/>
          <w:rtl/>
        </w:rPr>
        <w:t>–</w:t>
      </w:r>
      <w:r w:rsidR="004A32F2" w:rsidRPr="004A32F2">
        <w:rPr>
          <w:rFonts w:ascii="Traditional Arabic" w:hAnsi="Traditional Arabic" w:cs="Traditional Arabic" w:hint="cs"/>
          <w:sz w:val="36"/>
          <w:szCs w:val="36"/>
          <w:rtl/>
        </w:rPr>
        <w:t>البيطار، عبدالرزاق،</w:t>
      </w:r>
      <w:r w:rsidR="00C75F7E" w:rsidRPr="00DD0823">
        <w:rPr>
          <w:rFonts w:ascii="Traditional Arabic" w:hAnsi="Traditional Arabic" w:cs="Traditional Arabic" w:hint="cs"/>
          <w:b/>
          <w:bCs/>
          <w:sz w:val="36"/>
          <w:szCs w:val="36"/>
          <w:rtl/>
        </w:rPr>
        <w:t>حلية البشر في تاريخ القرن الثالث عشر،</w:t>
      </w:r>
      <w:r w:rsidR="00C75F7E" w:rsidRPr="00DD0823">
        <w:rPr>
          <w:rFonts w:ascii="Traditional Arabic" w:hAnsi="Traditional Arabic" w:cs="Traditional Arabic" w:hint="cs"/>
          <w:sz w:val="36"/>
          <w:szCs w:val="36"/>
          <w:rtl/>
        </w:rPr>
        <w:t xml:space="preserve"> تحقيق محمد بهجة البيطار ، مطبوعات المجمع العربي العلمي - دمشق (1383ه-1963م) .</w:t>
      </w:r>
    </w:p>
    <w:p w:rsidR="00C75F7E" w:rsidRPr="003D579E" w:rsidRDefault="00824E81" w:rsidP="004A32F2">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50</w:t>
      </w:r>
      <w:r w:rsidR="00C75F7E" w:rsidRPr="00221F4C">
        <w:rPr>
          <w:rFonts w:ascii="Traditional Arabic" w:hAnsi="Traditional Arabic" w:cs="Traditional Arabic"/>
          <w:b/>
          <w:bCs/>
          <w:sz w:val="36"/>
          <w:szCs w:val="36"/>
          <w:rtl/>
        </w:rPr>
        <w:t xml:space="preserve"> - </w:t>
      </w:r>
      <w:r w:rsidR="004A32F2">
        <w:rPr>
          <w:rFonts w:ascii="Traditional Arabic" w:hAnsi="Traditional Arabic" w:cs="Traditional Arabic" w:hint="cs"/>
          <w:sz w:val="36"/>
          <w:szCs w:val="36"/>
          <w:rtl/>
        </w:rPr>
        <w:t>ا</w:t>
      </w:r>
      <w:r w:rsidR="004A32F2" w:rsidRPr="003D579E">
        <w:rPr>
          <w:rFonts w:ascii="Traditional Arabic" w:hAnsi="Traditional Arabic" w:cs="Traditional Arabic"/>
          <w:sz w:val="36"/>
          <w:szCs w:val="36"/>
          <w:rtl/>
        </w:rPr>
        <w:t>بن حجر العسقلاني</w:t>
      </w:r>
      <w:r w:rsidR="004A32F2">
        <w:rPr>
          <w:rFonts w:ascii="Traditional Arabic" w:hAnsi="Traditional Arabic" w:cs="Traditional Arabic" w:hint="cs"/>
          <w:sz w:val="36"/>
          <w:szCs w:val="36"/>
          <w:rtl/>
        </w:rPr>
        <w:t>،</w:t>
      </w:r>
      <w:r w:rsidR="00C75F7E" w:rsidRPr="003D579E">
        <w:rPr>
          <w:rFonts w:ascii="Traditional Arabic" w:hAnsi="Traditional Arabic" w:cs="Traditional Arabic"/>
          <w:sz w:val="36"/>
          <w:szCs w:val="36"/>
          <w:rtl/>
        </w:rPr>
        <w:t>أبي الفضل أحمد بن عليّ</w:t>
      </w:r>
      <w:r w:rsidR="004A32F2">
        <w:rPr>
          <w:rFonts w:ascii="Traditional Arabic" w:hAnsi="Traditional Arabic" w:cs="Traditional Arabic" w:hint="cs"/>
          <w:sz w:val="36"/>
          <w:szCs w:val="36"/>
          <w:rtl/>
        </w:rPr>
        <w:t>،</w:t>
      </w:r>
      <w:r w:rsidR="004A32F2" w:rsidRPr="00221F4C">
        <w:rPr>
          <w:rFonts w:ascii="Traditional Arabic" w:hAnsi="Traditional Arabic" w:cs="Traditional Arabic"/>
          <w:b/>
          <w:bCs/>
          <w:sz w:val="36"/>
          <w:szCs w:val="36"/>
          <w:rtl/>
        </w:rPr>
        <w:t>الدرر الكامنة في تخريج أحاديث الهداية</w:t>
      </w:r>
      <w:r w:rsidR="00C75F7E" w:rsidRPr="003D579E">
        <w:rPr>
          <w:rFonts w:ascii="Traditional Arabic" w:hAnsi="Traditional Arabic" w:cs="Traditional Arabic"/>
          <w:sz w:val="36"/>
          <w:szCs w:val="36"/>
          <w:rtl/>
        </w:rPr>
        <w:t>- تحقيق السيد عبدالله هاشم اليماني - ط دار المعرفة ، بيروت .</w:t>
      </w:r>
    </w:p>
    <w:p w:rsidR="00C75F7E" w:rsidRDefault="00824E81" w:rsidP="004A32F2">
      <w:pPr>
        <w:pStyle w:val="FootnoteText"/>
        <w:jc w:val="both"/>
        <w:rPr>
          <w:rFonts w:ascii="Traditional Arabic" w:hAnsi="Traditional Arabic" w:cs="Traditional Arabic"/>
          <w:sz w:val="36"/>
          <w:szCs w:val="36"/>
          <w:rtl/>
        </w:rPr>
      </w:pPr>
      <w:r>
        <w:rPr>
          <w:rFonts w:ascii="Traditional Arabic" w:hAnsi="Traditional Arabic" w:cs="Traditional Arabic" w:hint="cs"/>
          <w:b/>
          <w:bCs/>
          <w:sz w:val="36"/>
          <w:szCs w:val="36"/>
          <w:rtl/>
        </w:rPr>
        <w:t>51</w:t>
      </w:r>
      <w:r w:rsidR="00C75F7E" w:rsidRPr="00221F4C">
        <w:rPr>
          <w:rFonts w:ascii="Traditional Arabic" w:hAnsi="Traditional Arabic" w:cs="Traditional Arabic"/>
          <w:b/>
          <w:bCs/>
          <w:sz w:val="36"/>
          <w:szCs w:val="36"/>
          <w:rtl/>
        </w:rPr>
        <w:t xml:space="preserve"> - </w:t>
      </w:r>
      <w:r w:rsidR="004A32F2" w:rsidRPr="003D579E">
        <w:rPr>
          <w:rFonts w:ascii="Traditional Arabic" w:hAnsi="Traditional Arabic" w:cs="Traditional Arabic"/>
          <w:sz w:val="36"/>
          <w:szCs w:val="36"/>
          <w:rtl/>
        </w:rPr>
        <w:t>الصنهاجي</w:t>
      </w:r>
      <w:r w:rsidR="004A32F2">
        <w:rPr>
          <w:rFonts w:ascii="Traditional Arabic" w:hAnsi="Traditional Arabic" w:cs="Traditional Arabic" w:hint="cs"/>
          <w:sz w:val="36"/>
          <w:szCs w:val="36"/>
          <w:rtl/>
        </w:rPr>
        <w:t>،</w:t>
      </w:r>
      <w:r w:rsidR="004A32F2" w:rsidRPr="003D579E">
        <w:rPr>
          <w:rFonts w:ascii="Traditional Arabic" w:hAnsi="Traditional Arabic" w:cs="Traditional Arabic"/>
          <w:sz w:val="36"/>
          <w:szCs w:val="36"/>
          <w:rtl/>
        </w:rPr>
        <w:t xml:space="preserve"> شهاب الدين أحمد بن إدريس بن عبد الرحمن </w:t>
      </w:r>
      <w:r w:rsidR="004A32F2">
        <w:rPr>
          <w:rFonts w:ascii="Traditional Arabic" w:hAnsi="Traditional Arabic" w:cs="Traditional Arabic"/>
          <w:sz w:val="36"/>
          <w:szCs w:val="36"/>
          <w:rtl/>
        </w:rPr>
        <w:t>القرافي</w:t>
      </w:r>
      <w:r w:rsidR="004A32F2" w:rsidRPr="003D579E">
        <w:rPr>
          <w:rFonts w:ascii="Traditional Arabic" w:hAnsi="Traditional Arabic" w:cs="Traditional Arabic"/>
          <w:sz w:val="36"/>
          <w:szCs w:val="36"/>
          <w:rtl/>
        </w:rPr>
        <w:t xml:space="preserve">، </w:t>
      </w:r>
      <w:r w:rsidR="00C75F7E" w:rsidRPr="00221F4C">
        <w:rPr>
          <w:rFonts w:ascii="Traditional Arabic" w:hAnsi="Traditional Arabic" w:cs="Traditional Arabic"/>
          <w:b/>
          <w:bCs/>
          <w:sz w:val="36"/>
          <w:szCs w:val="36"/>
          <w:rtl/>
        </w:rPr>
        <w:t>الذخيرة،</w:t>
      </w:r>
      <w:r w:rsidR="00C75F7E" w:rsidRPr="003D579E">
        <w:rPr>
          <w:rFonts w:ascii="Traditional Arabic" w:hAnsi="Traditional Arabic" w:cs="Traditional Arabic"/>
          <w:sz w:val="36"/>
          <w:szCs w:val="36"/>
          <w:rtl/>
        </w:rPr>
        <w:t xml:space="preserve"> دار الكتب العلمية-الطبعة الأولى-1422 هـ- 2001م .</w:t>
      </w:r>
    </w:p>
    <w:p w:rsidR="00C75F7E" w:rsidRPr="003D579E" w:rsidRDefault="00824E81" w:rsidP="004A32F2">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52</w:t>
      </w:r>
      <w:r w:rsidR="00C75F7E" w:rsidRPr="00221F4C">
        <w:rPr>
          <w:rFonts w:ascii="Traditional Arabic" w:hAnsi="Traditional Arabic" w:cs="Traditional Arabic"/>
          <w:b/>
          <w:bCs/>
          <w:sz w:val="36"/>
          <w:szCs w:val="36"/>
          <w:rtl/>
        </w:rPr>
        <w:t xml:space="preserve"> - </w:t>
      </w:r>
      <w:r w:rsidR="004A32F2">
        <w:rPr>
          <w:rFonts w:ascii="Traditional Arabic" w:hAnsi="Traditional Arabic" w:cs="Traditional Arabic"/>
          <w:sz w:val="36"/>
          <w:szCs w:val="36"/>
          <w:rtl/>
        </w:rPr>
        <w:t>ابن رجب</w:t>
      </w:r>
      <w:r w:rsidR="004A32F2" w:rsidRPr="003D579E">
        <w:rPr>
          <w:rFonts w:ascii="Traditional Arabic" w:hAnsi="Traditional Arabic" w:cs="Traditional Arabic"/>
          <w:sz w:val="36"/>
          <w:szCs w:val="36"/>
          <w:rtl/>
        </w:rPr>
        <w:t>، زيد الدين عبد الرحمن بن أحمد بن عبد الرحمن أبي البركات البغدادي الدمشقي الحنبلي</w:t>
      </w:r>
      <w:r w:rsidR="00C75F7E" w:rsidRPr="00221F4C">
        <w:rPr>
          <w:rFonts w:ascii="Traditional Arabic" w:hAnsi="Traditional Arabic" w:cs="Traditional Arabic"/>
          <w:b/>
          <w:bCs/>
          <w:sz w:val="36"/>
          <w:szCs w:val="36"/>
          <w:rtl/>
        </w:rPr>
        <w:t>ذيل طبقات الحنابلة،</w:t>
      </w:r>
      <w:r w:rsidR="00C75F7E" w:rsidRPr="003D579E">
        <w:rPr>
          <w:rFonts w:ascii="Traditional Arabic" w:hAnsi="Traditional Arabic" w:cs="Traditional Arabic"/>
          <w:sz w:val="36"/>
          <w:szCs w:val="36"/>
          <w:rtl/>
        </w:rPr>
        <w:t xml:space="preserve"> دار الكتب العلمية/ بيروت ، 1997م .</w:t>
      </w:r>
    </w:p>
    <w:p w:rsidR="00C75F7E" w:rsidRPr="003D579E" w:rsidRDefault="00824E81" w:rsidP="004A32F2">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53</w:t>
      </w:r>
      <w:r w:rsidR="00C75F7E" w:rsidRPr="00221F4C">
        <w:rPr>
          <w:rFonts w:ascii="Traditional Arabic" w:hAnsi="Traditional Arabic" w:cs="Traditional Arabic"/>
          <w:b/>
          <w:bCs/>
          <w:sz w:val="36"/>
          <w:szCs w:val="36"/>
          <w:rtl/>
        </w:rPr>
        <w:t xml:space="preserve"> - </w:t>
      </w:r>
      <w:r w:rsidR="004A32F2" w:rsidRPr="003D579E">
        <w:rPr>
          <w:rFonts w:ascii="Traditional Arabic" w:hAnsi="Traditional Arabic" w:cs="Traditional Arabic"/>
          <w:sz w:val="36"/>
          <w:szCs w:val="36"/>
          <w:rtl/>
        </w:rPr>
        <w:t>بيرم</w:t>
      </w:r>
      <w:r w:rsidR="004A32F2">
        <w:rPr>
          <w:rFonts w:ascii="Traditional Arabic" w:hAnsi="Traditional Arabic" w:cs="Traditional Arabic" w:hint="cs"/>
          <w:sz w:val="36"/>
          <w:szCs w:val="36"/>
          <w:rtl/>
        </w:rPr>
        <w:t>،</w:t>
      </w:r>
      <w:r w:rsidR="004A32F2" w:rsidRPr="003D579E">
        <w:rPr>
          <w:rFonts w:ascii="Traditional Arabic" w:hAnsi="Traditional Arabic" w:cs="Traditional Arabic"/>
          <w:sz w:val="36"/>
          <w:szCs w:val="36"/>
          <w:rtl/>
        </w:rPr>
        <w:t xml:space="preserve"> عبد المجيد</w:t>
      </w:r>
      <w:r w:rsidR="004A32F2">
        <w:rPr>
          <w:rFonts w:ascii="Traditional Arabic" w:hAnsi="Traditional Arabic" w:cs="Traditional Arabic" w:hint="cs"/>
          <w:sz w:val="36"/>
          <w:szCs w:val="36"/>
          <w:rtl/>
        </w:rPr>
        <w:t>،</w:t>
      </w:r>
      <w:r w:rsidR="00C75F7E" w:rsidRPr="00221F4C">
        <w:rPr>
          <w:rFonts w:ascii="Traditional Arabic" w:hAnsi="Traditional Arabic" w:cs="Traditional Arabic"/>
          <w:b/>
          <w:bCs/>
          <w:sz w:val="36"/>
          <w:szCs w:val="36"/>
          <w:rtl/>
        </w:rPr>
        <w:t>الراوية بالمعنى في الحديث النبوي وأثرها في الفقه الإسلامي</w:t>
      </w:r>
      <w:r w:rsidR="00C75F7E" w:rsidRPr="00221F4C">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 xml:space="preserve"> دار العلوم والحكم - دمشق ط. الأولى ، 1424ه - 2004م .</w:t>
      </w:r>
    </w:p>
    <w:p w:rsidR="00C75F7E" w:rsidRPr="003D579E" w:rsidRDefault="00824E81" w:rsidP="004A32F2">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54</w:t>
      </w:r>
      <w:r w:rsidR="004A32F2">
        <w:rPr>
          <w:rFonts w:ascii="Traditional Arabic" w:hAnsi="Traditional Arabic" w:cs="Traditional Arabic"/>
          <w:b/>
          <w:bCs/>
          <w:sz w:val="36"/>
          <w:szCs w:val="36"/>
          <w:rtl/>
        </w:rPr>
        <w:t>–</w:t>
      </w:r>
      <w:r w:rsidR="004A32F2" w:rsidRPr="003D579E">
        <w:rPr>
          <w:rFonts w:ascii="Traditional Arabic" w:hAnsi="Traditional Arabic" w:cs="Traditional Arabic"/>
          <w:sz w:val="36"/>
          <w:szCs w:val="36"/>
          <w:rtl/>
        </w:rPr>
        <w:t>الشافعي</w:t>
      </w:r>
      <w:r w:rsidR="004A32F2">
        <w:rPr>
          <w:rFonts w:ascii="Traditional Arabic" w:hAnsi="Traditional Arabic" w:cs="Traditional Arabic" w:hint="cs"/>
          <w:sz w:val="36"/>
          <w:szCs w:val="36"/>
          <w:rtl/>
        </w:rPr>
        <w:t xml:space="preserve">، </w:t>
      </w:r>
      <w:r w:rsidR="004A32F2" w:rsidRPr="003D579E">
        <w:rPr>
          <w:rFonts w:ascii="Traditional Arabic" w:hAnsi="Traditional Arabic" w:cs="Traditional Arabic"/>
          <w:sz w:val="36"/>
          <w:szCs w:val="36"/>
          <w:rtl/>
        </w:rPr>
        <w:t xml:space="preserve">محمد بن إدريس، </w:t>
      </w:r>
      <w:r w:rsidR="00C75F7E" w:rsidRPr="00221F4C">
        <w:rPr>
          <w:rFonts w:ascii="Traditional Arabic" w:hAnsi="Traditional Arabic" w:cs="Traditional Arabic"/>
          <w:b/>
          <w:bCs/>
          <w:sz w:val="36"/>
          <w:szCs w:val="36"/>
          <w:rtl/>
        </w:rPr>
        <w:t>الرسالة،</w:t>
      </w:r>
      <w:r w:rsidR="00C75F7E" w:rsidRPr="003D579E">
        <w:rPr>
          <w:rFonts w:ascii="Traditional Arabic" w:hAnsi="Traditional Arabic" w:cs="Traditional Arabic"/>
          <w:sz w:val="36"/>
          <w:szCs w:val="36"/>
          <w:rtl/>
        </w:rPr>
        <w:t xml:space="preserve"> شرح وتعليق الدكتور عبدالفتاح كبارة، ط. الأولى، دار النفائس - بيروت 1419ه .</w:t>
      </w:r>
    </w:p>
    <w:p w:rsidR="00C75F7E" w:rsidRPr="003D579E" w:rsidRDefault="00824E81" w:rsidP="004A32F2">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55</w:t>
      </w:r>
      <w:r w:rsidR="00C75F7E" w:rsidRPr="00221F4C">
        <w:rPr>
          <w:rFonts w:ascii="Traditional Arabic" w:hAnsi="Traditional Arabic" w:cs="Traditional Arabic"/>
          <w:b/>
          <w:bCs/>
          <w:sz w:val="36"/>
          <w:szCs w:val="36"/>
          <w:rtl/>
        </w:rPr>
        <w:t xml:space="preserve"> - </w:t>
      </w:r>
      <w:r w:rsidR="004A32F2" w:rsidRPr="003D579E">
        <w:rPr>
          <w:rFonts w:ascii="Traditional Arabic" w:hAnsi="Traditional Arabic" w:cs="Traditional Arabic"/>
          <w:sz w:val="36"/>
          <w:szCs w:val="36"/>
          <w:rtl/>
        </w:rPr>
        <w:t>البهوتي</w:t>
      </w:r>
      <w:r w:rsidR="004A32F2">
        <w:rPr>
          <w:rFonts w:ascii="Traditional Arabic" w:hAnsi="Traditional Arabic" w:cs="Traditional Arabic" w:hint="cs"/>
          <w:sz w:val="36"/>
          <w:szCs w:val="36"/>
          <w:rtl/>
        </w:rPr>
        <w:t>،</w:t>
      </w:r>
      <w:r w:rsidR="004A32F2" w:rsidRPr="003D579E">
        <w:rPr>
          <w:rFonts w:ascii="Traditional Arabic" w:hAnsi="Traditional Arabic" w:cs="Traditional Arabic"/>
          <w:sz w:val="36"/>
          <w:szCs w:val="36"/>
          <w:rtl/>
        </w:rPr>
        <w:t xml:space="preserve"> منصور بن يونس، </w:t>
      </w:r>
      <w:r w:rsidR="00C75F7E" w:rsidRPr="00221F4C">
        <w:rPr>
          <w:rFonts w:ascii="Traditional Arabic" w:hAnsi="Traditional Arabic" w:cs="Traditional Arabic"/>
          <w:b/>
          <w:bCs/>
          <w:sz w:val="36"/>
          <w:szCs w:val="36"/>
          <w:rtl/>
        </w:rPr>
        <w:t>الروض المربع بشرح زاد المستقنع،</w:t>
      </w:r>
      <w:r w:rsidR="00C75F7E" w:rsidRPr="003D579E">
        <w:rPr>
          <w:rFonts w:ascii="Traditional Arabic" w:hAnsi="Traditional Arabic" w:cs="Traditional Arabic"/>
          <w:sz w:val="36"/>
          <w:szCs w:val="36"/>
          <w:rtl/>
        </w:rPr>
        <w:t xml:space="preserve"> مكتبة دار البيان-الطبعة الثانية-1420هـ- 1999م .</w:t>
      </w:r>
    </w:p>
    <w:p w:rsidR="00C75F7E" w:rsidRPr="003D579E" w:rsidRDefault="00824E81" w:rsidP="004A32F2">
      <w:pPr>
        <w:pStyle w:val="FootnoteText"/>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56</w:t>
      </w:r>
      <w:r w:rsidR="00C75F7E" w:rsidRPr="00221F4C">
        <w:rPr>
          <w:rFonts w:ascii="Traditional Arabic" w:hAnsi="Traditional Arabic" w:cs="Traditional Arabic"/>
          <w:b/>
          <w:bCs/>
          <w:sz w:val="36"/>
          <w:szCs w:val="36"/>
          <w:rtl/>
        </w:rPr>
        <w:t xml:space="preserve"> - </w:t>
      </w:r>
      <w:r w:rsidR="004A32F2" w:rsidRPr="003D579E">
        <w:rPr>
          <w:rFonts w:ascii="Traditional Arabic" w:hAnsi="Traditional Arabic" w:cs="Traditional Arabic"/>
          <w:sz w:val="36"/>
          <w:szCs w:val="36"/>
          <w:rtl/>
        </w:rPr>
        <w:t xml:space="preserve">لابن القيم الجوزية، </w:t>
      </w:r>
      <w:hyperlink w:history="1">
        <w:r w:rsidR="004A32F2" w:rsidRPr="003D579E">
          <w:rPr>
            <w:rFonts w:ascii="Traditional Arabic" w:hAnsi="Traditional Arabic" w:cs="Traditional Arabic"/>
            <w:sz w:val="36"/>
            <w:szCs w:val="36"/>
            <w:rtl/>
          </w:rPr>
          <w:t xml:space="preserve">شمس الدين أبي عبد الله محمد بن أبي بكر الدمشقي </w:t>
        </w:r>
      </w:hyperlink>
      <w:r w:rsidR="00C75F7E" w:rsidRPr="00221F4C">
        <w:rPr>
          <w:rFonts w:ascii="Traditional Arabic" w:hAnsi="Traditional Arabic" w:cs="Traditional Arabic"/>
          <w:b/>
          <w:bCs/>
          <w:sz w:val="36"/>
          <w:szCs w:val="36"/>
          <w:rtl/>
        </w:rPr>
        <w:t>زاد المعاد في هدي خير العباد،</w:t>
      </w:r>
      <w:r w:rsidR="00C75F7E" w:rsidRPr="003D579E">
        <w:rPr>
          <w:rFonts w:ascii="Traditional Arabic" w:hAnsi="Traditional Arabic" w:cs="Traditional Arabic"/>
          <w:sz w:val="36"/>
          <w:szCs w:val="36"/>
          <w:rtl/>
        </w:rPr>
        <w:t xml:space="preserve"> ، مؤسسة الرسالة/ بيروت , 1996م . </w:t>
      </w:r>
    </w:p>
    <w:p w:rsidR="00C75F7E" w:rsidRPr="003D579E" w:rsidRDefault="00824E81" w:rsidP="008136A4">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57</w:t>
      </w:r>
      <w:r w:rsidR="008136A4">
        <w:rPr>
          <w:rFonts w:ascii="Traditional Arabic" w:hAnsi="Traditional Arabic" w:cs="Traditional Arabic"/>
          <w:b/>
          <w:bCs/>
          <w:sz w:val="36"/>
          <w:szCs w:val="36"/>
          <w:rtl/>
        </w:rPr>
        <w:t>–</w:t>
      </w:r>
      <w:r w:rsidR="008136A4" w:rsidRPr="003D579E">
        <w:rPr>
          <w:rFonts w:ascii="Traditional Arabic" w:hAnsi="Traditional Arabic" w:cs="Traditional Arabic"/>
          <w:sz w:val="36"/>
          <w:szCs w:val="36"/>
          <w:rtl/>
        </w:rPr>
        <w:t>الصنعاني</w:t>
      </w:r>
      <w:r w:rsidR="008136A4">
        <w:rPr>
          <w:rFonts w:ascii="Traditional Arabic" w:hAnsi="Traditional Arabic" w:cs="Traditional Arabic" w:hint="cs"/>
          <w:sz w:val="36"/>
          <w:szCs w:val="36"/>
          <w:rtl/>
        </w:rPr>
        <w:t>،</w:t>
      </w:r>
      <w:r w:rsidR="008136A4" w:rsidRPr="003D579E">
        <w:rPr>
          <w:rFonts w:ascii="Traditional Arabic" w:hAnsi="Traditional Arabic" w:cs="Traditional Arabic"/>
          <w:sz w:val="36"/>
          <w:szCs w:val="36"/>
          <w:rtl/>
        </w:rPr>
        <w:t xml:space="preserve"> محمد بن إسماعيل الأمير، </w:t>
      </w:r>
      <w:r w:rsidR="00C75F7E" w:rsidRPr="00221F4C">
        <w:rPr>
          <w:rFonts w:ascii="Traditional Arabic" w:hAnsi="Traditional Arabic" w:cs="Traditional Arabic"/>
          <w:b/>
          <w:bCs/>
          <w:sz w:val="36"/>
          <w:szCs w:val="36"/>
          <w:rtl/>
        </w:rPr>
        <w:t>سبل السلام شرح بلوغ المرام من أدلة الأحكام،</w:t>
      </w:r>
      <w:r w:rsidR="00C75F7E" w:rsidRPr="003D579E">
        <w:rPr>
          <w:rFonts w:ascii="Traditional Arabic" w:hAnsi="Traditional Arabic" w:cs="Traditional Arabic"/>
          <w:sz w:val="36"/>
          <w:szCs w:val="36"/>
          <w:rtl/>
        </w:rPr>
        <w:t xml:space="preserve">دار الفكر - بيروت 1995م . </w:t>
      </w:r>
    </w:p>
    <w:p w:rsidR="00C75F7E" w:rsidRPr="003D579E" w:rsidRDefault="00824E81" w:rsidP="008136A4">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58</w:t>
      </w:r>
      <w:r w:rsidR="008136A4">
        <w:rPr>
          <w:rFonts w:ascii="Traditional Arabic" w:hAnsi="Traditional Arabic" w:cs="Traditional Arabic"/>
          <w:b/>
          <w:bCs/>
          <w:sz w:val="36"/>
          <w:szCs w:val="36"/>
          <w:rtl/>
        </w:rPr>
        <w:t>–</w:t>
      </w:r>
      <w:r w:rsidR="008136A4" w:rsidRPr="003D579E">
        <w:rPr>
          <w:rFonts w:ascii="Traditional Arabic" w:hAnsi="Traditional Arabic" w:cs="Traditional Arabic"/>
          <w:sz w:val="36"/>
          <w:szCs w:val="36"/>
          <w:rtl/>
        </w:rPr>
        <w:t>للألباني</w:t>
      </w:r>
      <w:r w:rsidR="008136A4">
        <w:rPr>
          <w:rFonts w:ascii="Traditional Arabic" w:hAnsi="Traditional Arabic" w:cs="Traditional Arabic" w:hint="cs"/>
          <w:sz w:val="36"/>
          <w:szCs w:val="36"/>
          <w:rtl/>
        </w:rPr>
        <w:t>، محمد ناصر الدين،</w:t>
      </w:r>
      <w:r w:rsidR="00C75F7E" w:rsidRPr="00221F4C">
        <w:rPr>
          <w:rFonts w:ascii="Traditional Arabic" w:hAnsi="Traditional Arabic" w:cs="Traditional Arabic"/>
          <w:b/>
          <w:bCs/>
          <w:sz w:val="36"/>
          <w:szCs w:val="36"/>
          <w:rtl/>
        </w:rPr>
        <w:t>سلسلة الأحاديث الضعيفة والموضوعة وأثرها السيىء في الأمة،</w:t>
      </w:r>
      <w:r w:rsidR="00C75F7E" w:rsidRPr="003D579E">
        <w:rPr>
          <w:rFonts w:ascii="Traditional Arabic" w:hAnsi="Traditional Arabic" w:cs="Traditional Arabic"/>
          <w:sz w:val="36"/>
          <w:szCs w:val="36"/>
          <w:rtl/>
        </w:rPr>
        <w:t xml:space="preserve"> ، مكتبة المعارف - الرياض - الطبعة الثانية 1420ه - 2000 م .</w:t>
      </w:r>
    </w:p>
    <w:p w:rsidR="00C75F7E" w:rsidRPr="003D579E" w:rsidRDefault="00824E81" w:rsidP="008136A4">
      <w:pPr>
        <w:pStyle w:val="FootnoteText"/>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59</w:t>
      </w:r>
      <w:r w:rsidR="00C75F7E" w:rsidRPr="00221F4C">
        <w:rPr>
          <w:rFonts w:ascii="Traditional Arabic" w:hAnsi="Traditional Arabic" w:cs="Traditional Arabic"/>
          <w:b/>
          <w:bCs/>
          <w:sz w:val="36"/>
          <w:szCs w:val="36"/>
          <w:rtl/>
        </w:rPr>
        <w:t xml:space="preserve"> - </w:t>
      </w:r>
      <w:r w:rsidR="008136A4" w:rsidRPr="003D579E">
        <w:rPr>
          <w:rFonts w:ascii="Traditional Arabic" w:hAnsi="Traditional Arabic" w:cs="Traditional Arabic"/>
          <w:sz w:val="36"/>
          <w:szCs w:val="36"/>
          <w:rtl/>
        </w:rPr>
        <w:t>القزويني</w:t>
      </w:r>
      <w:r w:rsidR="008136A4">
        <w:rPr>
          <w:rFonts w:ascii="Traditional Arabic" w:hAnsi="Traditional Arabic" w:cs="Traditional Arabic" w:hint="cs"/>
          <w:sz w:val="36"/>
          <w:szCs w:val="36"/>
          <w:rtl/>
        </w:rPr>
        <w:t>،</w:t>
      </w:r>
      <w:r w:rsidR="008136A4" w:rsidRPr="003D579E">
        <w:rPr>
          <w:rFonts w:ascii="Traditional Arabic" w:hAnsi="Traditional Arabic" w:cs="Traditional Arabic"/>
          <w:sz w:val="36"/>
          <w:szCs w:val="36"/>
          <w:rtl/>
        </w:rPr>
        <w:t xml:space="preserve"> محمد بن يزيد بن ماجه</w:t>
      </w:r>
      <w:r w:rsidR="008136A4">
        <w:rPr>
          <w:rFonts w:ascii="Traditional Arabic" w:hAnsi="Traditional Arabic" w:cs="Traditional Arabic" w:hint="cs"/>
          <w:sz w:val="36"/>
          <w:szCs w:val="36"/>
          <w:rtl/>
        </w:rPr>
        <w:t>،</w:t>
      </w:r>
      <w:r w:rsidR="00C75F7E" w:rsidRPr="00221F4C">
        <w:rPr>
          <w:rFonts w:ascii="Traditional Arabic" w:hAnsi="Traditional Arabic" w:cs="Traditional Arabic"/>
          <w:b/>
          <w:bCs/>
          <w:sz w:val="36"/>
          <w:szCs w:val="36"/>
          <w:rtl/>
        </w:rPr>
        <w:t>سنن ابن ماجه</w:t>
      </w:r>
      <w:r w:rsidR="00C75F7E" w:rsidRPr="00221F4C">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 xml:space="preserve"> اعتناء عماد طيار وياسر حسن وعز الدين ضلي - ط مؤسسة الرسالة ناشرون - بيروت 1431ه - 2010م .</w:t>
      </w:r>
    </w:p>
    <w:p w:rsidR="00C75F7E" w:rsidRPr="003D579E" w:rsidRDefault="00824E81" w:rsidP="008136A4">
      <w:pPr>
        <w:pStyle w:val="FootnoteText"/>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60</w:t>
      </w:r>
      <w:r w:rsidR="008136A4">
        <w:rPr>
          <w:rFonts w:ascii="Traditional Arabic" w:hAnsi="Traditional Arabic" w:cs="Traditional Arabic"/>
          <w:b/>
          <w:bCs/>
          <w:sz w:val="36"/>
          <w:szCs w:val="36"/>
          <w:rtl/>
        </w:rPr>
        <w:t>–</w:t>
      </w:r>
      <w:r w:rsidR="008136A4" w:rsidRPr="003D579E">
        <w:rPr>
          <w:rFonts w:ascii="Traditional Arabic" w:hAnsi="Traditional Arabic" w:cs="Traditional Arabic"/>
          <w:sz w:val="36"/>
          <w:szCs w:val="36"/>
          <w:rtl/>
        </w:rPr>
        <w:t>السجستاني</w:t>
      </w:r>
      <w:r w:rsidR="008136A4">
        <w:rPr>
          <w:rFonts w:ascii="Traditional Arabic" w:hAnsi="Traditional Arabic" w:cs="Traditional Arabic" w:hint="cs"/>
          <w:b/>
          <w:bCs/>
          <w:sz w:val="36"/>
          <w:szCs w:val="36"/>
          <w:rtl/>
        </w:rPr>
        <w:t>،</w:t>
      </w:r>
      <w:r w:rsidR="008136A4" w:rsidRPr="003D579E">
        <w:rPr>
          <w:rFonts w:ascii="Traditional Arabic" w:hAnsi="Traditional Arabic" w:cs="Traditional Arabic"/>
          <w:sz w:val="36"/>
          <w:szCs w:val="36"/>
          <w:rtl/>
        </w:rPr>
        <w:t>أبي داود سليمان بن الأشعث</w:t>
      </w:r>
      <w:r w:rsidR="008136A4">
        <w:rPr>
          <w:rFonts w:ascii="Traditional Arabic" w:hAnsi="Traditional Arabic" w:cs="Traditional Arabic" w:hint="cs"/>
          <w:sz w:val="36"/>
          <w:szCs w:val="36"/>
          <w:rtl/>
        </w:rPr>
        <w:t>،</w:t>
      </w:r>
      <w:r w:rsidR="00C75F7E" w:rsidRPr="00221F4C">
        <w:rPr>
          <w:rFonts w:ascii="Traditional Arabic" w:hAnsi="Traditional Arabic" w:cs="Traditional Arabic"/>
          <w:b/>
          <w:bCs/>
          <w:sz w:val="36"/>
          <w:szCs w:val="36"/>
          <w:rtl/>
        </w:rPr>
        <w:t>سنن أبي داود</w:t>
      </w:r>
      <w:r w:rsidR="00C75F7E" w:rsidRPr="00221F4C">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 xml:space="preserve"> ، مراجعة وضبط وتعليق محمد محيي الدين عبد الحميد، دار الفكر للطباعة والنشر ، بيروت .</w:t>
      </w:r>
    </w:p>
    <w:p w:rsidR="00C75F7E" w:rsidRPr="003D579E" w:rsidRDefault="00824E81" w:rsidP="008136A4">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61</w:t>
      </w:r>
      <w:r w:rsidR="008136A4">
        <w:rPr>
          <w:rFonts w:ascii="Traditional Arabic" w:hAnsi="Traditional Arabic" w:cs="Traditional Arabic"/>
          <w:b/>
          <w:bCs/>
          <w:sz w:val="36"/>
          <w:szCs w:val="36"/>
          <w:rtl/>
        </w:rPr>
        <w:t>–</w:t>
      </w:r>
      <w:r w:rsidR="008136A4" w:rsidRPr="003D579E">
        <w:rPr>
          <w:rFonts w:ascii="Traditional Arabic" w:hAnsi="Traditional Arabic" w:cs="Traditional Arabic"/>
          <w:sz w:val="36"/>
          <w:szCs w:val="36"/>
          <w:rtl/>
        </w:rPr>
        <w:t>البيهقي</w:t>
      </w:r>
      <w:r w:rsidR="008136A4">
        <w:rPr>
          <w:rFonts w:ascii="Traditional Arabic" w:hAnsi="Traditional Arabic" w:cs="Traditional Arabic" w:hint="cs"/>
          <w:sz w:val="36"/>
          <w:szCs w:val="36"/>
          <w:rtl/>
        </w:rPr>
        <w:t>،</w:t>
      </w:r>
      <w:r w:rsidR="008136A4" w:rsidRPr="003D579E">
        <w:rPr>
          <w:rFonts w:ascii="Traditional Arabic" w:hAnsi="Traditional Arabic" w:cs="Traditional Arabic"/>
          <w:sz w:val="36"/>
          <w:szCs w:val="36"/>
          <w:rtl/>
        </w:rPr>
        <w:t xml:space="preserve"> أحمد بن الحسين بن علي بن موسى أبي بكر </w:t>
      </w:r>
      <w:r w:rsidR="00C75F7E" w:rsidRPr="00221F4C">
        <w:rPr>
          <w:rFonts w:ascii="Traditional Arabic" w:hAnsi="Traditional Arabic" w:cs="Traditional Arabic"/>
          <w:b/>
          <w:bCs/>
          <w:sz w:val="36"/>
          <w:szCs w:val="36"/>
          <w:rtl/>
        </w:rPr>
        <w:t>سنن البيهقي الكبرى</w:t>
      </w:r>
      <w:r w:rsidR="00C75F7E" w:rsidRPr="00221F4C">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 xml:space="preserve"> - تحقيق محمد عبدالقادر عطا ، مكتبة دار الباز ، مكة المكرمة 1414ه - 1994م .</w:t>
      </w:r>
    </w:p>
    <w:p w:rsidR="00C75F7E" w:rsidRPr="003D579E" w:rsidRDefault="00824E81" w:rsidP="008136A4">
      <w:pPr>
        <w:pStyle w:val="FootnoteText"/>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62</w:t>
      </w:r>
      <w:r w:rsidR="00C75F7E" w:rsidRPr="00221F4C">
        <w:rPr>
          <w:rFonts w:ascii="Traditional Arabic" w:hAnsi="Traditional Arabic" w:cs="Traditional Arabic"/>
          <w:b/>
          <w:bCs/>
          <w:sz w:val="36"/>
          <w:szCs w:val="36"/>
          <w:rtl/>
        </w:rPr>
        <w:t xml:space="preserve"> - </w:t>
      </w:r>
      <w:r w:rsidR="008136A4" w:rsidRPr="003D579E">
        <w:rPr>
          <w:rFonts w:ascii="Traditional Arabic" w:hAnsi="Traditional Arabic" w:cs="Traditional Arabic"/>
          <w:sz w:val="36"/>
          <w:szCs w:val="36"/>
          <w:rtl/>
        </w:rPr>
        <w:t>الدارمي</w:t>
      </w:r>
      <w:r w:rsidR="008136A4">
        <w:rPr>
          <w:rFonts w:ascii="Traditional Arabic" w:hAnsi="Traditional Arabic" w:cs="Traditional Arabic" w:hint="cs"/>
          <w:sz w:val="36"/>
          <w:szCs w:val="36"/>
          <w:rtl/>
        </w:rPr>
        <w:t>،</w:t>
      </w:r>
      <w:r w:rsidR="008136A4" w:rsidRPr="003D579E">
        <w:rPr>
          <w:rFonts w:ascii="Traditional Arabic" w:hAnsi="Traditional Arabic" w:cs="Traditional Arabic"/>
          <w:sz w:val="36"/>
          <w:szCs w:val="36"/>
          <w:rtl/>
        </w:rPr>
        <w:t xml:space="preserve"> عبد الله بن عبد الرحمن</w:t>
      </w:r>
      <w:r w:rsidR="008136A4">
        <w:rPr>
          <w:rFonts w:ascii="Traditional Arabic" w:hAnsi="Traditional Arabic" w:cs="Traditional Arabic" w:hint="cs"/>
          <w:sz w:val="36"/>
          <w:szCs w:val="36"/>
          <w:rtl/>
        </w:rPr>
        <w:t>،</w:t>
      </w:r>
      <w:r w:rsidR="00C75F7E" w:rsidRPr="00221F4C">
        <w:rPr>
          <w:rFonts w:ascii="Traditional Arabic" w:hAnsi="Traditional Arabic" w:cs="Traditional Arabic"/>
          <w:b/>
          <w:bCs/>
          <w:sz w:val="36"/>
          <w:szCs w:val="36"/>
          <w:rtl/>
        </w:rPr>
        <w:t>سنن الدارمي</w:t>
      </w:r>
      <w:r w:rsidR="00C75F7E" w:rsidRPr="003D579E">
        <w:rPr>
          <w:rFonts w:ascii="Traditional Arabic" w:hAnsi="Traditional Arabic" w:cs="Traditional Arabic"/>
          <w:sz w:val="36"/>
          <w:szCs w:val="36"/>
          <w:rtl/>
        </w:rPr>
        <w:t xml:space="preserve"> - تحقيق فواز أحمد زمرلي وخالد السبع العلمي - دار الكتاب - بيروت 1407ه ، ط. الأولى .</w:t>
      </w:r>
    </w:p>
    <w:p w:rsidR="00C75F7E" w:rsidRPr="003D579E" w:rsidRDefault="00824E81" w:rsidP="008136A4">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63</w:t>
      </w:r>
      <w:r w:rsidR="008136A4">
        <w:rPr>
          <w:rFonts w:ascii="Traditional Arabic" w:hAnsi="Traditional Arabic" w:cs="Traditional Arabic"/>
          <w:b/>
          <w:bCs/>
          <w:sz w:val="36"/>
          <w:szCs w:val="36"/>
          <w:rtl/>
        </w:rPr>
        <w:t>–</w:t>
      </w:r>
      <w:r w:rsidR="008136A4" w:rsidRPr="003D579E">
        <w:rPr>
          <w:rFonts w:ascii="Traditional Arabic" w:hAnsi="Traditional Arabic" w:cs="Traditional Arabic"/>
          <w:sz w:val="36"/>
          <w:szCs w:val="36"/>
          <w:rtl/>
        </w:rPr>
        <w:t>للذهبي</w:t>
      </w:r>
      <w:r w:rsidR="008136A4">
        <w:rPr>
          <w:rFonts w:ascii="Traditional Arabic" w:hAnsi="Traditional Arabic" w:cs="Traditional Arabic" w:hint="cs"/>
          <w:b/>
          <w:bCs/>
          <w:sz w:val="36"/>
          <w:szCs w:val="36"/>
          <w:rtl/>
        </w:rPr>
        <w:t>،</w:t>
      </w:r>
      <w:r w:rsidR="00C75F7E" w:rsidRPr="00221F4C">
        <w:rPr>
          <w:rFonts w:ascii="Traditional Arabic" w:hAnsi="Traditional Arabic" w:cs="Traditional Arabic"/>
          <w:b/>
          <w:bCs/>
          <w:sz w:val="36"/>
          <w:szCs w:val="36"/>
          <w:rtl/>
        </w:rPr>
        <w:t>سير أعلام النبلاء</w:t>
      </w:r>
      <w:r w:rsidR="00C75F7E" w:rsidRPr="00221F4C">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بإشراف شعيب الأرناؤوط، مؤسسة الرسالة، ط10 ، 1414 هـ .</w:t>
      </w:r>
    </w:p>
    <w:p w:rsidR="00C75F7E" w:rsidRPr="003D579E" w:rsidRDefault="00824E81" w:rsidP="008136A4">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64</w:t>
      </w:r>
      <w:r w:rsidR="00C75F7E" w:rsidRPr="00221F4C">
        <w:rPr>
          <w:rFonts w:ascii="Traditional Arabic" w:hAnsi="Traditional Arabic" w:cs="Traditional Arabic" w:hint="cs"/>
          <w:b/>
          <w:bCs/>
          <w:sz w:val="36"/>
          <w:szCs w:val="36"/>
          <w:rtl/>
        </w:rPr>
        <w:t xml:space="preserve"> - </w:t>
      </w:r>
      <w:r w:rsidR="008136A4" w:rsidRPr="003D579E">
        <w:rPr>
          <w:rFonts w:ascii="Traditional Arabic" w:hAnsi="Traditional Arabic" w:cs="Traditional Arabic"/>
          <w:sz w:val="36"/>
          <w:szCs w:val="36"/>
          <w:rtl/>
        </w:rPr>
        <w:t>ابن العماد</w:t>
      </w:r>
      <w:r w:rsidR="008136A4">
        <w:rPr>
          <w:rFonts w:ascii="Traditional Arabic" w:hAnsi="Traditional Arabic" w:cs="Traditional Arabic" w:hint="cs"/>
          <w:sz w:val="36"/>
          <w:szCs w:val="36"/>
          <w:rtl/>
        </w:rPr>
        <w:t>،</w:t>
      </w:r>
      <w:r w:rsidR="008136A4" w:rsidRPr="003D579E">
        <w:rPr>
          <w:rFonts w:ascii="Traditional Arabic" w:hAnsi="Traditional Arabic" w:cs="Traditional Arabic"/>
          <w:sz w:val="36"/>
          <w:szCs w:val="36"/>
          <w:rtl/>
        </w:rPr>
        <w:t xml:space="preserve"> عبد الحي بن أحمد بن محمد الحنبلي،</w:t>
      </w:r>
      <w:r w:rsidR="00C75F7E" w:rsidRPr="00221F4C">
        <w:rPr>
          <w:rFonts w:ascii="Traditional Arabic" w:hAnsi="Traditional Arabic" w:cs="Traditional Arabic"/>
          <w:b/>
          <w:bCs/>
          <w:sz w:val="36"/>
          <w:szCs w:val="36"/>
          <w:rtl/>
        </w:rPr>
        <w:t>شذرات الذهب في أخبار من ذهب</w:t>
      </w:r>
      <w:r w:rsidR="00C75F7E" w:rsidRPr="00221F4C">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 xml:space="preserve"> ط. الثانية، دار المسيرة، بيروت، 1399ه . </w:t>
      </w:r>
    </w:p>
    <w:p w:rsidR="00C75F7E" w:rsidRPr="003D579E" w:rsidRDefault="00824E81" w:rsidP="008136A4">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65</w:t>
      </w:r>
      <w:r w:rsidR="00C75F7E" w:rsidRPr="00221F4C">
        <w:rPr>
          <w:rFonts w:ascii="Traditional Arabic" w:hAnsi="Traditional Arabic" w:cs="Traditional Arabic"/>
          <w:b/>
          <w:bCs/>
          <w:sz w:val="36"/>
          <w:szCs w:val="36"/>
          <w:rtl/>
        </w:rPr>
        <w:t xml:space="preserve"> - </w:t>
      </w:r>
      <w:r w:rsidR="008136A4" w:rsidRPr="003D579E">
        <w:rPr>
          <w:rFonts w:ascii="Traditional Arabic" w:hAnsi="Traditional Arabic" w:cs="Traditional Arabic"/>
          <w:sz w:val="36"/>
          <w:szCs w:val="36"/>
          <w:rtl/>
        </w:rPr>
        <w:t>الزركشي</w:t>
      </w:r>
      <w:r w:rsidR="008136A4">
        <w:rPr>
          <w:rFonts w:ascii="Traditional Arabic" w:hAnsi="Traditional Arabic" w:cs="Traditional Arabic" w:hint="cs"/>
          <w:sz w:val="36"/>
          <w:szCs w:val="36"/>
          <w:rtl/>
        </w:rPr>
        <w:t>،</w:t>
      </w:r>
      <w:r w:rsidR="008136A4">
        <w:rPr>
          <w:rFonts w:ascii="Traditional Arabic" w:hAnsi="Traditional Arabic" w:cs="Traditional Arabic"/>
          <w:sz w:val="36"/>
          <w:szCs w:val="36"/>
          <w:rtl/>
        </w:rPr>
        <w:t>شمس الدين محمد بن عبد الله</w:t>
      </w:r>
      <w:r w:rsidR="008136A4" w:rsidRPr="003D579E">
        <w:rPr>
          <w:rFonts w:ascii="Traditional Arabic" w:hAnsi="Traditional Arabic" w:cs="Traditional Arabic"/>
          <w:sz w:val="36"/>
          <w:szCs w:val="36"/>
          <w:rtl/>
        </w:rPr>
        <w:t xml:space="preserve">، </w:t>
      </w:r>
      <w:r w:rsidR="00C75F7E" w:rsidRPr="00221F4C">
        <w:rPr>
          <w:rFonts w:ascii="Traditional Arabic" w:hAnsi="Traditional Arabic" w:cs="Traditional Arabic"/>
          <w:b/>
          <w:bCs/>
          <w:sz w:val="36"/>
          <w:szCs w:val="36"/>
          <w:rtl/>
        </w:rPr>
        <w:t>شرح الزركشي على مختصر الخرقي،</w:t>
      </w:r>
      <w:r w:rsidR="00C75F7E" w:rsidRPr="003D579E">
        <w:rPr>
          <w:rFonts w:ascii="Traditional Arabic" w:hAnsi="Traditional Arabic" w:cs="Traditional Arabic"/>
          <w:sz w:val="36"/>
          <w:szCs w:val="36"/>
          <w:rtl/>
        </w:rPr>
        <w:t xml:space="preserve"> دار العبيكان-الطبعة الأولى-1413 هـ - 1993 م .</w:t>
      </w:r>
    </w:p>
    <w:p w:rsidR="00C75F7E" w:rsidRPr="003D579E" w:rsidRDefault="00824E81" w:rsidP="008136A4">
      <w:pPr>
        <w:pStyle w:val="FootnoteText"/>
        <w:jc w:val="both"/>
        <w:rPr>
          <w:rFonts w:ascii="Traditional Arabic" w:hAnsi="Traditional Arabic" w:cs="Traditional Arabic"/>
          <w:sz w:val="36"/>
          <w:szCs w:val="36"/>
        </w:rPr>
      </w:pPr>
      <w:r>
        <w:rPr>
          <w:rFonts w:ascii="Traditional Arabic" w:hAnsi="Traditional Arabic" w:cs="Traditional Arabic" w:hint="cs"/>
          <w:b/>
          <w:bCs/>
          <w:sz w:val="36"/>
          <w:szCs w:val="36"/>
          <w:rtl/>
        </w:rPr>
        <w:t>66</w:t>
      </w:r>
      <w:r w:rsidR="00C75F7E" w:rsidRPr="00FA65F7">
        <w:rPr>
          <w:rFonts w:ascii="Traditional Arabic" w:hAnsi="Traditional Arabic" w:cs="Traditional Arabic"/>
          <w:b/>
          <w:bCs/>
          <w:sz w:val="36"/>
          <w:szCs w:val="36"/>
          <w:rtl/>
        </w:rPr>
        <w:t xml:space="preserve"> - </w:t>
      </w:r>
      <w:r w:rsidR="008136A4" w:rsidRPr="003D579E">
        <w:rPr>
          <w:rFonts w:ascii="Traditional Arabic" w:hAnsi="Traditional Arabic" w:cs="Traditional Arabic"/>
          <w:sz w:val="36"/>
          <w:szCs w:val="36"/>
          <w:rtl/>
        </w:rPr>
        <w:t>أبو البركات</w:t>
      </w:r>
      <w:r w:rsidR="008136A4">
        <w:rPr>
          <w:rFonts w:ascii="Traditional Arabic" w:hAnsi="Traditional Arabic" w:cs="Traditional Arabic" w:hint="cs"/>
          <w:b/>
          <w:bCs/>
          <w:sz w:val="36"/>
          <w:szCs w:val="36"/>
          <w:rtl/>
        </w:rPr>
        <w:t>،</w:t>
      </w:r>
      <w:r w:rsidR="008136A4" w:rsidRPr="003D579E">
        <w:rPr>
          <w:rFonts w:ascii="Traditional Arabic" w:hAnsi="Traditional Arabic" w:cs="Traditional Arabic"/>
          <w:sz w:val="36"/>
          <w:szCs w:val="36"/>
          <w:rtl/>
        </w:rPr>
        <w:t>أحمد بن محمد بن أحمد العدوي,</w:t>
      </w:r>
      <w:r w:rsidR="00C75F7E" w:rsidRPr="00FA65F7">
        <w:rPr>
          <w:rFonts w:ascii="Traditional Arabic" w:hAnsi="Traditional Arabic" w:cs="Traditional Arabic"/>
          <w:b/>
          <w:bCs/>
          <w:sz w:val="36"/>
          <w:szCs w:val="36"/>
          <w:rtl/>
        </w:rPr>
        <w:t>الشرح الصغير على أقرب المسالك إلى مذهب الإمام مالك،</w:t>
      </w:r>
      <w:r w:rsidR="00C75F7E" w:rsidRPr="003D579E">
        <w:rPr>
          <w:rFonts w:ascii="Traditional Arabic" w:hAnsi="Traditional Arabic" w:cs="Traditional Arabic"/>
          <w:sz w:val="36"/>
          <w:szCs w:val="36"/>
          <w:rtl/>
        </w:rPr>
        <w:t>دار المعارف/ مصر ، 1992 .</w:t>
      </w:r>
    </w:p>
    <w:p w:rsidR="00C75F7E" w:rsidRPr="003D579E" w:rsidRDefault="00B953BC" w:rsidP="004A0BC7">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67</w:t>
      </w:r>
      <w:r w:rsidR="008136A4">
        <w:rPr>
          <w:rFonts w:ascii="Traditional Arabic" w:hAnsi="Traditional Arabic" w:cs="Traditional Arabic"/>
          <w:b/>
          <w:bCs/>
          <w:sz w:val="36"/>
          <w:szCs w:val="36"/>
          <w:rtl/>
        </w:rPr>
        <w:t>–</w:t>
      </w:r>
      <w:r w:rsidR="008136A4" w:rsidRPr="008136A4">
        <w:rPr>
          <w:rFonts w:ascii="Traditional Arabic" w:hAnsi="Traditional Arabic" w:cs="Traditional Arabic" w:hint="cs"/>
          <w:sz w:val="36"/>
          <w:szCs w:val="36"/>
          <w:rtl/>
        </w:rPr>
        <w:t>النووي، يحيى،</w:t>
      </w:r>
      <w:r w:rsidR="008136A4">
        <w:rPr>
          <w:rFonts w:ascii="Traditional Arabic" w:hAnsi="Traditional Arabic" w:cs="Traditional Arabic" w:hint="cs"/>
          <w:b/>
          <w:bCs/>
          <w:sz w:val="36"/>
          <w:szCs w:val="36"/>
          <w:rtl/>
        </w:rPr>
        <w:t xml:space="preserve"> المنهاج </w:t>
      </w:r>
      <w:r w:rsidR="00C75F7E" w:rsidRPr="00FA65F7">
        <w:rPr>
          <w:rFonts w:ascii="Traditional Arabic" w:hAnsi="Traditional Arabic" w:cs="Traditional Arabic"/>
          <w:b/>
          <w:bCs/>
          <w:sz w:val="36"/>
          <w:szCs w:val="36"/>
          <w:rtl/>
        </w:rPr>
        <w:t>شرح النووي على صحيح مسلم بن الحجاج،</w:t>
      </w:r>
      <w:r w:rsidR="00C75F7E">
        <w:rPr>
          <w:rFonts w:ascii="Traditional Arabic" w:hAnsi="Traditional Arabic" w:cs="Traditional Arabic"/>
          <w:sz w:val="36"/>
          <w:szCs w:val="36"/>
          <w:rtl/>
        </w:rPr>
        <w:t xml:space="preserve"> المكتبة التوقيفية-</w:t>
      </w:r>
      <w:r w:rsidR="00C75F7E" w:rsidRPr="003D579E">
        <w:rPr>
          <w:rFonts w:ascii="Traditional Arabic" w:hAnsi="Traditional Arabic" w:cs="Traditional Arabic"/>
          <w:sz w:val="36"/>
          <w:szCs w:val="36"/>
          <w:rtl/>
        </w:rPr>
        <w:t>القاهرة 1995م .</w:t>
      </w:r>
    </w:p>
    <w:p w:rsidR="00C75F7E" w:rsidRPr="003D579E" w:rsidRDefault="00B953BC" w:rsidP="008136A4">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68</w:t>
      </w:r>
      <w:r w:rsidR="00C75F7E" w:rsidRPr="00FA65F7">
        <w:rPr>
          <w:rFonts w:ascii="Traditional Arabic" w:hAnsi="Traditional Arabic" w:cs="Traditional Arabic"/>
          <w:b/>
          <w:bCs/>
          <w:sz w:val="36"/>
          <w:szCs w:val="36"/>
          <w:rtl/>
        </w:rPr>
        <w:t xml:space="preserve"> - </w:t>
      </w:r>
      <w:r w:rsidR="008136A4" w:rsidRPr="003D579E">
        <w:rPr>
          <w:rFonts w:ascii="Traditional Arabic" w:hAnsi="Traditional Arabic" w:cs="Traditional Arabic"/>
          <w:sz w:val="36"/>
          <w:szCs w:val="36"/>
          <w:rtl/>
        </w:rPr>
        <w:t>ابن الهمام</w:t>
      </w:r>
      <w:r w:rsidR="008136A4">
        <w:rPr>
          <w:rFonts w:ascii="Traditional Arabic" w:hAnsi="Traditional Arabic" w:cs="Traditional Arabic" w:hint="cs"/>
          <w:sz w:val="36"/>
          <w:szCs w:val="36"/>
          <w:rtl/>
        </w:rPr>
        <w:t>،</w:t>
      </w:r>
      <w:r w:rsidR="008136A4" w:rsidRPr="003D579E">
        <w:rPr>
          <w:rFonts w:ascii="Traditional Arabic" w:hAnsi="Traditional Arabic" w:cs="Traditional Arabic"/>
          <w:sz w:val="36"/>
          <w:szCs w:val="36"/>
          <w:rtl/>
        </w:rPr>
        <w:t xml:space="preserve"> كمال</w:t>
      </w:r>
      <w:r w:rsidR="008136A4">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شرح فتح القدير،</w:t>
      </w:r>
      <w:r w:rsidR="00C75F7E" w:rsidRPr="003D579E">
        <w:rPr>
          <w:rFonts w:ascii="Traditional Arabic" w:hAnsi="Traditional Arabic" w:cs="Traditional Arabic"/>
          <w:sz w:val="36"/>
          <w:szCs w:val="36"/>
          <w:rtl/>
        </w:rPr>
        <w:t>ط. الأولى، المطبعة الكبرى الأميرية ببولاق، 1315ه .</w:t>
      </w:r>
    </w:p>
    <w:p w:rsidR="00C75F7E" w:rsidRPr="003D579E" w:rsidRDefault="00B953BC" w:rsidP="008136A4">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69</w:t>
      </w:r>
      <w:r w:rsidR="00C75F7E" w:rsidRPr="00FA65F7">
        <w:rPr>
          <w:rFonts w:ascii="Traditional Arabic" w:hAnsi="Traditional Arabic" w:cs="Traditional Arabic"/>
          <w:b/>
          <w:bCs/>
          <w:sz w:val="36"/>
          <w:szCs w:val="36"/>
          <w:rtl/>
        </w:rPr>
        <w:t xml:space="preserve"> - </w:t>
      </w:r>
      <w:r w:rsidR="008136A4" w:rsidRPr="003D579E">
        <w:rPr>
          <w:rFonts w:ascii="Traditional Arabic" w:hAnsi="Traditional Arabic" w:cs="Traditional Arabic"/>
          <w:sz w:val="36"/>
          <w:szCs w:val="36"/>
          <w:rtl/>
        </w:rPr>
        <w:t>الخرشي</w:t>
      </w:r>
      <w:r w:rsidR="008136A4">
        <w:rPr>
          <w:rFonts w:ascii="Traditional Arabic" w:hAnsi="Traditional Arabic" w:cs="Traditional Arabic" w:hint="cs"/>
          <w:sz w:val="36"/>
          <w:szCs w:val="36"/>
          <w:rtl/>
        </w:rPr>
        <w:t>،</w:t>
      </w:r>
      <w:r w:rsidR="008136A4" w:rsidRPr="003D579E">
        <w:rPr>
          <w:rFonts w:ascii="Traditional Arabic" w:hAnsi="Traditional Arabic" w:cs="Traditional Arabic"/>
          <w:sz w:val="36"/>
          <w:szCs w:val="36"/>
          <w:rtl/>
        </w:rPr>
        <w:t xml:space="preserve"> محمد بن  عبد الله</w:t>
      </w:r>
      <w:r w:rsidR="008136A4">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شرح مختصر خليل للخرشي،</w:t>
      </w:r>
      <w:r w:rsidR="00C75F7E" w:rsidRPr="003D579E">
        <w:rPr>
          <w:rFonts w:ascii="Traditional Arabic" w:hAnsi="Traditional Arabic" w:cs="Traditional Arabic"/>
          <w:sz w:val="36"/>
          <w:szCs w:val="36"/>
          <w:rtl/>
        </w:rPr>
        <w:t xml:space="preserve"> ، دار الفكر .</w:t>
      </w:r>
    </w:p>
    <w:p w:rsidR="00C75F7E" w:rsidRPr="003D579E" w:rsidRDefault="00B953BC" w:rsidP="008136A4">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70</w:t>
      </w:r>
      <w:r w:rsidR="00C75F7E" w:rsidRPr="00FA65F7">
        <w:rPr>
          <w:rFonts w:ascii="Traditional Arabic" w:hAnsi="Traditional Arabic" w:cs="Traditional Arabic"/>
          <w:b/>
          <w:bCs/>
          <w:sz w:val="36"/>
          <w:szCs w:val="36"/>
          <w:rtl/>
        </w:rPr>
        <w:t xml:space="preserve"> - </w:t>
      </w:r>
      <w:r w:rsidR="008136A4" w:rsidRPr="003D579E">
        <w:rPr>
          <w:rFonts w:ascii="Traditional Arabic" w:hAnsi="Traditional Arabic" w:cs="Traditional Arabic"/>
          <w:sz w:val="36"/>
          <w:szCs w:val="36"/>
          <w:rtl/>
        </w:rPr>
        <w:t>الطحاوي</w:t>
      </w:r>
      <w:r w:rsidR="008136A4">
        <w:rPr>
          <w:rFonts w:ascii="Traditional Arabic" w:hAnsi="Traditional Arabic" w:cs="Traditional Arabic" w:hint="cs"/>
          <w:sz w:val="36"/>
          <w:szCs w:val="36"/>
          <w:rtl/>
        </w:rPr>
        <w:t>،</w:t>
      </w:r>
      <w:r w:rsidR="008136A4" w:rsidRPr="003D579E">
        <w:rPr>
          <w:rFonts w:ascii="Traditional Arabic" w:hAnsi="Traditional Arabic" w:cs="Traditional Arabic"/>
          <w:sz w:val="36"/>
          <w:szCs w:val="36"/>
          <w:rtl/>
        </w:rPr>
        <w:t xml:space="preserve"> أحمد بن محمد بن سلامة</w:t>
      </w:r>
      <w:r w:rsidR="008136A4">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شرح معاني الآثار،</w:t>
      </w:r>
      <w:r w:rsidR="00C75F7E" w:rsidRPr="003D579E">
        <w:rPr>
          <w:rFonts w:ascii="Traditional Arabic" w:hAnsi="Traditional Arabic" w:cs="Traditional Arabic"/>
          <w:sz w:val="36"/>
          <w:szCs w:val="36"/>
          <w:rtl/>
        </w:rPr>
        <w:t>دار الكتب العلمية-الطبعة الأولى-1399هـ-1979م .</w:t>
      </w:r>
    </w:p>
    <w:p w:rsidR="00C75F7E" w:rsidRPr="003D579E" w:rsidRDefault="00B953BC" w:rsidP="008136A4">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71</w:t>
      </w:r>
      <w:r w:rsidR="00C75F7E" w:rsidRPr="00FA65F7">
        <w:rPr>
          <w:rFonts w:ascii="Traditional Arabic" w:hAnsi="Traditional Arabic" w:cs="Traditional Arabic"/>
          <w:b/>
          <w:bCs/>
          <w:sz w:val="36"/>
          <w:szCs w:val="36"/>
          <w:rtl/>
        </w:rPr>
        <w:t xml:space="preserve"> - </w:t>
      </w:r>
      <w:r w:rsidR="008136A4" w:rsidRPr="003D579E">
        <w:rPr>
          <w:rFonts w:ascii="Traditional Arabic" w:hAnsi="Traditional Arabic" w:cs="Traditional Arabic"/>
          <w:sz w:val="36"/>
          <w:szCs w:val="36"/>
          <w:rtl/>
        </w:rPr>
        <w:t>البهوتي</w:t>
      </w:r>
      <w:r w:rsidR="008136A4">
        <w:rPr>
          <w:rFonts w:ascii="Traditional Arabic" w:hAnsi="Traditional Arabic" w:cs="Traditional Arabic" w:hint="cs"/>
          <w:sz w:val="36"/>
          <w:szCs w:val="36"/>
          <w:rtl/>
        </w:rPr>
        <w:t xml:space="preserve">، </w:t>
      </w:r>
      <w:r w:rsidR="008136A4" w:rsidRPr="003D579E">
        <w:rPr>
          <w:rFonts w:ascii="Traditional Arabic" w:hAnsi="Traditional Arabic" w:cs="Traditional Arabic"/>
          <w:sz w:val="36"/>
          <w:szCs w:val="36"/>
          <w:rtl/>
        </w:rPr>
        <w:t xml:space="preserve">منصور بن يونس، </w:t>
      </w:r>
      <w:r w:rsidR="00C75F7E" w:rsidRPr="00FA65F7">
        <w:rPr>
          <w:rFonts w:ascii="Traditional Arabic" w:hAnsi="Traditional Arabic" w:cs="Traditional Arabic"/>
          <w:b/>
          <w:bCs/>
          <w:sz w:val="36"/>
          <w:szCs w:val="36"/>
          <w:rtl/>
        </w:rPr>
        <w:t>شرح منتهى الإرادات،</w:t>
      </w:r>
      <w:r w:rsidR="00C75F7E" w:rsidRPr="003D579E">
        <w:rPr>
          <w:rFonts w:ascii="Traditional Arabic" w:hAnsi="Traditional Arabic" w:cs="Traditional Arabic"/>
          <w:sz w:val="36"/>
          <w:szCs w:val="36"/>
          <w:rtl/>
        </w:rPr>
        <w:t xml:space="preserve"> عالم الكتب-الطبعة الأولى-1414هـ-1993م .</w:t>
      </w:r>
    </w:p>
    <w:p w:rsidR="00C75F7E" w:rsidRPr="003D579E" w:rsidRDefault="00B953BC" w:rsidP="004A0BC7">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72</w:t>
      </w:r>
      <w:r w:rsidR="009373E9">
        <w:rPr>
          <w:rFonts w:ascii="Traditional Arabic" w:hAnsi="Traditional Arabic" w:cs="Traditional Arabic"/>
          <w:b/>
          <w:bCs/>
          <w:sz w:val="36"/>
          <w:szCs w:val="36"/>
          <w:rtl/>
        </w:rPr>
        <w:t>–</w:t>
      </w:r>
      <w:r w:rsidR="009373E9" w:rsidRPr="009373E9">
        <w:rPr>
          <w:rFonts w:ascii="Traditional Arabic" w:hAnsi="Traditional Arabic" w:cs="Traditional Arabic" w:hint="cs"/>
          <w:sz w:val="36"/>
          <w:szCs w:val="36"/>
          <w:rtl/>
        </w:rPr>
        <w:t>ابن القيم،</w:t>
      </w:r>
      <w:r w:rsidR="00C75F7E" w:rsidRPr="00FA65F7">
        <w:rPr>
          <w:rFonts w:ascii="Traditional Arabic" w:hAnsi="Traditional Arabic" w:cs="Traditional Arabic"/>
          <w:b/>
          <w:bCs/>
          <w:sz w:val="36"/>
          <w:szCs w:val="36"/>
          <w:rtl/>
        </w:rPr>
        <w:t>شفاء العليل في مسائل القضاء والقدر والحكمة والتعليل،</w:t>
      </w:r>
      <w:r w:rsidR="00C75F7E" w:rsidRPr="003D579E">
        <w:rPr>
          <w:rFonts w:ascii="Traditional Arabic" w:hAnsi="Traditional Arabic" w:cs="Traditional Arabic"/>
          <w:sz w:val="36"/>
          <w:szCs w:val="36"/>
          <w:rtl/>
        </w:rPr>
        <w:t>دار الكتب العلمية - بيروت .</w:t>
      </w:r>
    </w:p>
    <w:p w:rsidR="00C75F7E" w:rsidRPr="003D579E" w:rsidRDefault="00B953BC" w:rsidP="009373E9">
      <w:pPr>
        <w:pStyle w:val="FootnoteText"/>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73</w:t>
      </w:r>
      <w:r w:rsidR="00C75F7E" w:rsidRPr="00FA65F7">
        <w:rPr>
          <w:rFonts w:ascii="Traditional Arabic" w:hAnsi="Traditional Arabic" w:cs="Traditional Arabic"/>
          <w:b/>
          <w:bCs/>
          <w:sz w:val="36"/>
          <w:szCs w:val="36"/>
          <w:rtl/>
        </w:rPr>
        <w:t xml:space="preserve"> - </w:t>
      </w:r>
      <w:r w:rsidR="009373E9">
        <w:rPr>
          <w:rFonts w:ascii="Traditional Arabic" w:hAnsi="Traditional Arabic" w:cs="Traditional Arabic" w:hint="cs"/>
          <w:sz w:val="36"/>
          <w:szCs w:val="36"/>
          <w:rtl/>
        </w:rPr>
        <w:t>ا</w:t>
      </w:r>
      <w:r w:rsidR="009373E9" w:rsidRPr="003D579E">
        <w:rPr>
          <w:rFonts w:ascii="Traditional Arabic" w:hAnsi="Traditional Arabic" w:cs="Traditional Arabic"/>
          <w:sz w:val="36"/>
          <w:szCs w:val="36"/>
          <w:rtl/>
        </w:rPr>
        <w:t>بن خزيمة</w:t>
      </w:r>
      <w:r w:rsidR="009373E9">
        <w:rPr>
          <w:rFonts w:ascii="Traditional Arabic" w:hAnsi="Traditional Arabic" w:cs="Traditional Arabic" w:hint="cs"/>
          <w:sz w:val="36"/>
          <w:szCs w:val="36"/>
          <w:rtl/>
        </w:rPr>
        <w:t>،</w:t>
      </w:r>
      <w:r w:rsidR="009373E9" w:rsidRPr="003D579E">
        <w:rPr>
          <w:rFonts w:ascii="Traditional Arabic" w:hAnsi="Traditional Arabic" w:cs="Traditional Arabic"/>
          <w:sz w:val="36"/>
          <w:szCs w:val="36"/>
          <w:rtl/>
        </w:rPr>
        <w:t xml:space="preserve"> محمد بن إسحاق</w:t>
      </w:r>
      <w:r w:rsidR="009373E9">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صحيح ابن خزيمة</w:t>
      </w:r>
      <w:r w:rsidR="00C75F7E" w:rsidRPr="00FA65F7">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 xml:space="preserve"> تحقيق د. محمد مصطفى الأعظمي المكتب الإسلامي ، بيروت 1390ه - 1970م .</w:t>
      </w:r>
    </w:p>
    <w:p w:rsidR="00C75F7E" w:rsidRPr="003D579E" w:rsidRDefault="00B953BC" w:rsidP="009373E9">
      <w:pPr>
        <w:pStyle w:val="FootnoteText"/>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74</w:t>
      </w:r>
      <w:r w:rsidR="00C75F7E" w:rsidRPr="00FA65F7">
        <w:rPr>
          <w:rFonts w:ascii="Traditional Arabic" w:hAnsi="Traditional Arabic" w:cs="Traditional Arabic"/>
          <w:b/>
          <w:bCs/>
          <w:sz w:val="36"/>
          <w:szCs w:val="36"/>
          <w:rtl/>
        </w:rPr>
        <w:t xml:space="preserve"> - </w:t>
      </w:r>
      <w:r w:rsidR="009373E9" w:rsidRPr="003D579E">
        <w:rPr>
          <w:rFonts w:ascii="Traditional Arabic" w:hAnsi="Traditional Arabic" w:cs="Traditional Arabic"/>
          <w:sz w:val="36"/>
          <w:szCs w:val="36"/>
          <w:rtl/>
        </w:rPr>
        <w:t>النيسابوري</w:t>
      </w:r>
      <w:r w:rsidR="009373E9">
        <w:rPr>
          <w:rFonts w:ascii="Traditional Arabic" w:hAnsi="Traditional Arabic" w:cs="Traditional Arabic" w:hint="cs"/>
          <w:sz w:val="36"/>
          <w:szCs w:val="36"/>
          <w:rtl/>
        </w:rPr>
        <w:t xml:space="preserve">، </w:t>
      </w:r>
      <w:r w:rsidR="009373E9" w:rsidRPr="003D579E">
        <w:rPr>
          <w:rFonts w:ascii="Traditional Arabic" w:hAnsi="Traditional Arabic" w:cs="Traditional Arabic"/>
          <w:sz w:val="36"/>
          <w:szCs w:val="36"/>
          <w:rtl/>
        </w:rPr>
        <w:t>مسلم بن الحجاج</w:t>
      </w:r>
      <w:r w:rsidR="009373E9">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صحيح مسلم</w:t>
      </w:r>
      <w:r w:rsidR="00C75F7E" w:rsidRPr="003D579E">
        <w:rPr>
          <w:rFonts w:ascii="Traditional Arabic" w:hAnsi="Traditional Arabic" w:cs="Traditional Arabic"/>
          <w:sz w:val="36"/>
          <w:szCs w:val="36"/>
          <w:rtl/>
        </w:rPr>
        <w:t xml:space="preserve"> - اعتناء حسن وعز الدين ضلي وعماد الطيار - ط مؤسسة الرسالة ناشرون - بيروت - لبنان 1430ه - 2009م .</w:t>
      </w:r>
    </w:p>
    <w:p w:rsidR="00C75F7E" w:rsidRPr="003D579E" w:rsidRDefault="00B953BC" w:rsidP="009373E9">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75</w:t>
      </w:r>
      <w:r w:rsidR="009373E9">
        <w:rPr>
          <w:rFonts w:ascii="Traditional Arabic" w:hAnsi="Traditional Arabic" w:cs="Traditional Arabic"/>
          <w:b/>
          <w:bCs/>
          <w:sz w:val="36"/>
          <w:szCs w:val="36"/>
          <w:rtl/>
        </w:rPr>
        <w:t>–</w:t>
      </w:r>
      <w:r w:rsidR="009373E9" w:rsidRPr="003D579E">
        <w:rPr>
          <w:rFonts w:ascii="Traditional Arabic" w:hAnsi="Traditional Arabic" w:cs="Traditional Arabic"/>
          <w:sz w:val="36"/>
          <w:szCs w:val="36"/>
          <w:rtl/>
        </w:rPr>
        <w:t>العراقي</w:t>
      </w:r>
      <w:r w:rsidR="009373E9">
        <w:rPr>
          <w:rFonts w:ascii="Traditional Arabic" w:hAnsi="Traditional Arabic" w:cs="Traditional Arabic" w:hint="cs"/>
          <w:sz w:val="36"/>
          <w:szCs w:val="36"/>
          <w:rtl/>
        </w:rPr>
        <w:t>،</w:t>
      </w:r>
      <w:r w:rsidR="009373E9" w:rsidRPr="003D579E">
        <w:rPr>
          <w:rFonts w:ascii="Traditional Arabic" w:hAnsi="Traditional Arabic" w:cs="Traditional Arabic"/>
          <w:sz w:val="36"/>
          <w:szCs w:val="36"/>
          <w:rtl/>
        </w:rPr>
        <w:t xml:space="preserve"> عبد الرحي</w:t>
      </w:r>
      <w:r w:rsidR="009373E9">
        <w:rPr>
          <w:rFonts w:ascii="Traditional Arabic" w:hAnsi="Traditional Arabic" w:cs="Traditional Arabic"/>
          <w:sz w:val="36"/>
          <w:szCs w:val="36"/>
          <w:rtl/>
        </w:rPr>
        <w:t>م بن الحسين</w:t>
      </w:r>
      <w:r w:rsidR="009373E9">
        <w:rPr>
          <w:rFonts w:ascii="Traditional Arabic" w:hAnsi="Traditional Arabic" w:cs="Traditional Arabic" w:hint="cs"/>
          <w:sz w:val="36"/>
          <w:szCs w:val="36"/>
          <w:rtl/>
        </w:rPr>
        <w:t xml:space="preserve">، </w:t>
      </w:r>
      <w:r w:rsidR="00C75F7E" w:rsidRPr="00FA65F7">
        <w:rPr>
          <w:rFonts w:ascii="Traditional Arabic" w:hAnsi="Traditional Arabic" w:cs="Traditional Arabic"/>
          <w:b/>
          <w:bCs/>
          <w:sz w:val="36"/>
          <w:szCs w:val="36"/>
          <w:rtl/>
        </w:rPr>
        <w:t>طرح التثريب في شرح التقريب</w:t>
      </w:r>
      <w:r w:rsidR="00C75F7E" w:rsidRPr="00FA65F7">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 xml:space="preserve"> دار إحياء التراث العربي - بيروت .</w:t>
      </w:r>
    </w:p>
    <w:p w:rsidR="00C75F7E" w:rsidRPr="003D579E" w:rsidRDefault="00B953BC" w:rsidP="009373E9">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76</w:t>
      </w:r>
      <w:r w:rsidR="009373E9">
        <w:rPr>
          <w:rFonts w:ascii="Traditional Arabic" w:hAnsi="Traditional Arabic" w:cs="Traditional Arabic"/>
          <w:b/>
          <w:bCs/>
          <w:sz w:val="36"/>
          <w:szCs w:val="36"/>
          <w:rtl/>
        </w:rPr>
        <w:t>–</w:t>
      </w:r>
      <w:r w:rsidR="009373E9" w:rsidRPr="003D579E">
        <w:rPr>
          <w:rFonts w:ascii="Traditional Arabic" w:hAnsi="Traditional Arabic" w:cs="Traditional Arabic"/>
          <w:sz w:val="36"/>
          <w:szCs w:val="36"/>
          <w:rtl/>
        </w:rPr>
        <w:t>الترمذي</w:t>
      </w:r>
      <w:r w:rsidR="009373E9">
        <w:rPr>
          <w:rFonts w:ascii="Traditional Arabic" w:hAnsi="Traditional Arabic" w:cs="Traditional Arabic" w:hint="cs"/>
          <w:sz w:val="36"/>
          <w:szCs w:val="36"/>
          <w:rtl/>
        </w:rPr>
        <w:t>،</w:t>
      </w:r>
      <w:r w:rsidR="009373E9">
        <w:rPr>
          <w:rFonts w:ascii="Traditional Arabic" w:hAnsi="Traditional Arabic" w:cs="Traditional Arabic"/>
          <w:sz w:val="36"/>
          <w:szCs w:val="36"/>
          <w:rtl/>
        </w:rPr>
        <w:t>أبي عيسى محمد</w:t>
      </w:r>
      <w:r w:rsidR="009373E9" w:rsidRPr="003D579E">
        <w:rPr>
          <w:rFonts w:ascii="Traditional Arabic" w:hAnsi="Traditional Arabic" w:cs="Traditional Arabic"/>
          <w:sz w:val="36"/>
          <w:szCs w:val="36"/>
          <w:rtl/>
        </w:rPr>
        <w:t xml:space="preserve">، </w:t>
      </w:r>
      <w:r w:rsidR="00C75F7E" w:rsidRPr="00FA65F7">
        <w:rPr>
          <w:rFonts w:ascii="Traditional Arabic" w:hAnsi="Traditional Arabic" w:cs="Traditional Arabic"/>
          <w:b/>
          <w:bCs/>
          <w:sz w:val="36"/>
          <w:szCs w:val="36"/>
          <w:rtl/>
        </w:rPr>
        <w:t>علل للترمذي</w:t>
      </w:r>
      <w:r w:rsidR="00C75F7E" w:rsidRPr="00FA65F7">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 xml:space="preserve"> طبع مع شرح لابن رجب .</w:t>
      </w:r>
    </w:p>
    <w:p w:rsidR="00C75F7E" w:rsidRPr="003D579E" w:rsidRDefault="00B953BC" w:rsidP="009373E9">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77</w:t>
      </w:r>
      <w:r w:rsidR="00C75F7E" w:rsidRPr="00FA65F7">
        <w:rPr>
          <w:rFonts w:ascii="Traditional Arabic" w:hAnsi="Traditional Arabic" w:cs="Traditional Arabic"/>
          <w:b/>
          <w:bCs/>
          <w:sz w:val="36"/>
          <w:szCs w:val="36"/>
          <w:rtl/>
        </w:rPr>
        <w:t xml:space="preserve"> - </w:t>
      </w:r>
      <w:r w:rsidR="009373E9" w:rsidRPr="003D579E">
        <w:rPr>
          <w:rFonts w:ascii="Traditional Arabic" w:hAnsi="Traditional Arabic" w:cs="Traditional Arabic"/>
          <w:sz w:val="36"/>
          <w:szCs w:val="36"/>
          <w:rtl/>
        </w:rPr>
        <w:t>ابن الصلاح</w:t>
      </w:r>
      <w:r w:rsidR="009373E9">
        <w:rPr>
          <w:rFonts w:ascii="Traditional Arabic" w:hAnsi="Traditional Arabic" w:cs="Traditional Arabic" w:hint="cs"/>
          <w:sz w:val="36"/>
          <w:szCs w:val="36"/>
          <w:rtl/>
        </w:rPr>
        <w:t>،</w:t>
      </w:r>
      <w:r w:rsidR="009373E9" w:rsidRPr="003D579E">
        <w:rPr>
          <w:rFonts w:ascii="Traditional Arabic" w:hAnsi="Traditional Arabic" w:cs="Traditional Arabic"/>
          <w:sz w:val="36"/>
          <w:szCs w:val="36"/>
          <w:rtl/>
        </w:rPr>
        <w:t xml:space="preserve"> أبي عمرو عثمان بن عبدالرحمن الشهرزوري</w:t>
      </w:r>
      <w:r w:rsidR="009373E9">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علوم الحديث (مقدمة ابن الصلاح)</w:t>
      </w:r>
      <w:r w:rsidR="00C75F7E" w:rsidRPr="003D579E">
        <w:rPr>
          <w:rFonts w:ascii="Traditional Arabic" w:hAnsi="Traditional Arabic" w:cs="Traditional Arabic"/>
          <w:sz w:val="36"/>
          <w:szCs w:val="36"/>
          <w:rtl/>
        </w:rPr>
        <w:t>، دار الكتب العلمية ، بيروت 1978.</w:t>
      </w:r>
    </w:p>
    <w:p w:rsidR="00C75F7E" w:rsidRPr="003D579E" w:rsidRDefault="00B953BC" w:rsidP="009373E9">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78</w:t>
      </w:r>
      <w:r w:rsidR="00C75F7E" w:rsidRPr="00FA65F7">
        <w:rPr>
          <w:rFonts w:ascii="Traditional Arabic" w:hAnsi="Traditional Arabic" w:cs="Traditional Arabic"/>
          <w:b/>
          <w:bCs/>
          <w:sz w:val="36"/>
          <w:szCs w:val="36"/>
          <w:rtl/>
        </w:rPr>
        <w:t xml:space="preserve"> - </w:t>
      </w:r>
      <w:r w:rsidR="009373E9" w:rsidRPr="003D579E">
        <w:rPr>
          <w:rFonts w:ascii="Traditional Arabic" w:hAnsi="Traditional Arabic" w:cs="Traditional Arabic"/>
          <w:sz w:val="36"/>
          <w:szCs w:val="36"/>
          <w:rtl/>
        </w:rPr>
        <w:t>البابرتي</w:t>
      </w:r>
      <w:r w:rsidR="009373E9">
        <w:rPr>
          <w:rFonts w:ascii="Traditional Arabic" w:hAnsi="Traditional Arabic" w:cs="Traditional Arabic" w:hint="cs"/>
          <w:sz w:val="36"/>
          <w:szCs w:val="36"/>
          <w:rtl/>
        </w:rPr>
        <w:t xml:space="preserve">، </w:t>
      </w:r>
      <w:r w:rsidR="009373E9" w:rsidRPr="003D579E">
        <w:rPr>
          <w:rFonts w:ascii="Traditional Arabic" w:hAnsi="Traditional Arabic" w:cs="Traditional Arabic"/>
          <w:sz w:val="36"/>
          <w:szCs w:val="36"/>
          <w:rtl/>
        </w:rPr>
        <w:t>محمد بن محمد بن محمود</w:t>
      </w:r>
      <w:r w:rsidR="009373E9">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العناية شرح الهداية،</w:t>
      </w:r>
      <w:r w:rsidR="00C75F7E" w:rsidRPr="003D579E">
        <w:rPr>
          <w:rFonts w:ascii="Traditional Arabic" w:hAnsi="Traditional Arabic" w:cs="Traditional Arabic"/>
          <w:sz w:val="36"/>
          <w:szCs w:val="36"/>
          <w:rtl/>
        </w:rPr>
        <w:t>دار الفكر .</w:t>
      </w:r>
    </w:p>
    <w:p w:rsidR="00C75F7E" w:rsidRPr="003D579E" w:rsidRDefault="00B953BC" w:rsidP="009373E9">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79</w:t>
      </w:r>
      <w:r w:rsidR="00C75F7E" w:rsidRPr="00FA65F7">
        <w:rPr>
          <w:rFonts w:ascii="Traditional Arabic" w:hAnsi="Traditional Arabic" w:cs="Traditional Arabic"/>
          <w:b/>
          <w:bCs/>
          <w:sz w:val="36"/>
          <w:szCs w:val="36"/>
          <w:rtl/>
        </w:rPr>
        <w:t xml:space="preserve"> - </w:t>
      </w:r>
      <w:r w:rsidR="009373E9" w:rsidRPr="003D579E">
        <w:rPr>
          <w:rFonts w:ascii="Traditional Arabic" w:hAnsi="Traditional Arabic" w:cs="Traditional Arabic"/>
          <w:sz w:val="36"/>
          <w:szCs w:val="36"/>
          <w:rtl/>
        </w:rPr>
        <w:t>ابن تيمية</w:t>
      </w:r>
      <w:r w:rsidR="009373E9">
        <w:rPr>
          <w:rFonts w:ascii="Traditional Arabic" w:hAnsi="Traditional Arabic" w:cs="Traditional Arabic" w:hint="cs"/>
          <w:sz w:val="36"/>
          <w:szCs w:val="36"/>
          <w:rtl/>
        </w:rPr>
        <w:t>،</w:t>
      </w:r>
      <w:r w:rsidR="009373E9" w:rsidRPr="003D579E">
        <w:rPr>
          <w:rFonts w:ascii="Traditional Arabic" w:hAnsi="Traditional Arabic" w:cs="Traditional Arabic"/>
          <w:sz w:val="36"/>
          <w:szCs w:val="36"/>
          <w:rtl/>
        </w:rPr>
        <w:t xml:space="preserve"> تقي الدين، </w:t>
      </w:r>
      <w:r w:rsidR="00C75F7E" w:rsidRPr="00FA65F7">
        <w:rPr>
          <w:rFonts w:ascii="Traditional Arabic" w:hAnsi="Traditional Arabic" w:cs="Traditional Arabic"/>
          <w:b/>
          <w:bCs/>
          <w:sz w:val="36"/>
          <w:szCs w:val="36"/>
          <w:rtl/>
        </w:rPr>
        <w:t>الفتاوى الكبرى،</w:t>
      </w:r>
      <w:r w:rsidR="00C75F7E" w:rsidRPr="003D579E">
        <w:rPr>
          <w:rFonts w:ascii="Traditional Arabic" w:hAnsi="Traditional Arabic" w:cs="Traditional Arabic"/>
          <w:sz w:val="36"/>
          <w:szCs w:val="36"/>
          <w:rtl/>
        </w:rPr>
        <w:t xml:space="preserve"> دار الكتب العلمية-الطبعة الأولى-1408هـ-1987م .</w:t>
      </w:r>
    </w:p>
    <w:p w:rsidR="00C75F7E" w:rsidRPr="003D579E" w:rsidRDefault="00B953BC" w:rsidP="009373E9">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80</w:t>
      </w:r>
      <w:r w:rsidR="00C75F7E" w:rsidRPr="00FA65F7">
        <w:rPr>
          <w:rFonts w:ascii="Traditional Arabic" w:hAnsi="Traditional Arabic" w:cs="Traditional Arabic"/>
          <w:b/>
          <w:bCs/>
          <w:sz w:val="36"/>
          <w:szCs w:val="36"/>
          <w:rtl/>
        </w:rPr>
        <w:t xml:space="preserve"> - </w:t>
      </w:r>
      <w:r w:rsidR="009373E9">
        <w:rPr>
          <w:rFonts w:ascii="Traditional Arabic" w:hAnsi="Traditional Arabic" w:cs="Traditional Arabic" w:hint="cs"/>
          <w:sz w:val="36"/>
          <w:szCs w:val="36"/>
          <w:rtl/>
        </w:rPr>
        <w:t>ا</w:t>
      </w:r>
      <w:r w:rsidR="009373E9" w:rsidRPr="003D579E">
        <w:rPr>
          <w:rFonts w:ascii="Traditional Arabic" w:hAnsi="Traditional Arabic" w:cs="Traditional Arabic"/>
          <w:sz w:val="36"/>
          <w:szCs w:val="36"/>
          <w:rtl/>
        </w:rPr>
        <w:t xml:space="preserve">بن حجر </w:t>
      </w:r>
      <w:r w:rsidR="009373E9">
        <w:rPr>
          <w:rFonts w:ascii="Traditional Arabic" w:hAnsi="Traditional Arabic" w:cs="Traditional Arabic" w:hint="cs"/>
          <w:sz w:val="36"/>
          <w:szCs w:val="36"/>
          <w:rtl/>
        </w:rPr>
        <w:t>،</w:t>
      </w:r>
      <w:r w:rsidR="009373E9" w:rsidRPr="003D579E">
        <w:rPr>
          <w:rFonts w:ascii="Traditional Arabic" w:hAnsi="Traditional Arabic" w:cs="Traditional Arabic"/>
          <w:sz w:val="36"/>
          <w:szCs w:val="36"/>
          <w:rtl/>
        </w:rPr>
        <w:t xml:space="preserve"> أحمد بن علي العسقلاني</w:t>
      </w:r>
      <w:r w:rsidR="009373E9">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فتح الباري شرح صحيح البخاري</w:t>
      </w:r>
      <w:r w:rsidR="00C75F7E">
        <w:rPr>
          <w:rFonts w:ascii="Traditional Arabic" w:hAnsi="Traditional Arabic" w:cs="Traditional Arabic" w:hint="cs"/>
          <w:sz w:val="36"/>
          <w:szCs w:val="36"/>
          <w:rtl/>
        </w:rPr>
        <w:t>،</w:t>
      </w:r>
      <w:r w:rsidR="00C75F7E" w:rsidRPr="003D579E">
        <w:rPr>
          <w:rFonts w:ascii="Traditional Arabic" w:hAnsi="Traditional Arabic" w:cs="Traditional Arabic"/>
          <w:sz w:val="36"/>
          <w:szCs w:val="36"/>
          <w:rtl/>
        </w:rPr>
        <w:t xml:space="preserve"> تحقيق محمد فؤاد عبدالباقي </w:t>
      </w:r>
      <w:r w:rsidR="009373E9">
        <w:rPr>
          <w:rFonts w:ascii="Traditional Arabic" w:hAnsi="Traditional Arabic" w:cs="Traditional Arabic"/>
          <w:sz w:val="36"/>
          <w:szCs w:val="36"/>
          <w:rtl/>
        </w:rPr>
        <w:t>، محب الدين الخطيب</w:t>
      </w:r>
      <w:r w:rsidR="009373E9">
        <w:rPr>
          <w:rFonts w:ascii="Traditional Arabic" w:hAnsi="Traditional Arabic" w:cs="Traditional Arabic" w:hint="cs"/>
          <w:sz w:val="36"/>
          <w:szCs w:val="36"/>
          <w:rtl/>
        </w:rPr>
        <w:t xml:space="preserve">، </w:t>
      </w:r>
      <w:r w:rsidR="00C75F7E" w:rsidRPr="003D579E">
        <w:rPr>
          <w:rFonts w:ascii="Traditional Arabic" w:hAnsi="Traditional Arabic" w:cs="Traditional Arabic"/>
          <w:sz w:val="36"/>
          <w:szCs w:val="36"/>
          <w:rtl/>
        </w:rPr>
        <w:t xml:space="preserve">ط دار المعرفة ، بيروت 1379م . </w:t>
      </w:r>
    </w:p>
    <w:p w:rsidR="00C75F7E" w:rsidRPr="003D579E" w:rsidRDefault="00B953BC" w:rsidP="009373E9">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81</w:t>
      </w:r>
      <w:r w:rsidR="009373E9">
        <w:rPr>
          <w:rFonts w:ascii="Traditional Arabic" w:hAnsi="Traditional Arabic" w:cs="Traditional Arabic"/>
          <w:b/>
          <w:bCs/>
          <w:sz w:val="36"/>
          <w:szCs w:val="36"/>
          <w:rtl/>
        </w:rPr>
        <w:t>–</w:t>
      </w:r>
      <w:r w:rsidR="009373E9">
        <w:rPr>
          <w:rFonts w:ascii="Traditional Arabic" w:hAnsi="Traditional Arabic" w:cs="Traditional Arabic"/>
          <w:sz w:val="36"/>
          <w:szCs w:val="36"/>
          <w:rtl/>
        </w:rPr>
        <w:t>السخاوي</w:t>
      </w:r>
      <w:r w:rsidR="009373E9">
        <w:rPr>
          <w:rFonts w:ascii="Traditional Arabic" w:hAnsi="Traditional Arabic" w:cs="Traditional Arabic" w:hint="cs"/>
          <w:sz w:val="36"/>
          <w:szCs w:val="36"/>
          <w:rtl/>
        </w:rPr>
        <w:t>،</w:t>
      </w:r>
      <w:r w:rsidR="009373E9">
        <w:rPr>
          <w:rFonts w:ascii="Traditional Arabic" w:hAnsi="Traditional Arabic" w:cs="Traditional Arabic"/>
          <w:sz w:val="36"/>
          <w:szCs w:val="36"/>
          <w:rtl/>
        </w:rPr>
        <w:t xml:space="preserve"> محمد</w:t>
      </w:r>
      <w:r w:rsidR="009373E9">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فتح المغيث شرح ألفية الحديث</w:t>
      </w:r>
      <w:r w:rsidR="00C75F7E" w:rsidRPr="00FA65F7">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 xml:space="preserve"> دراسة وتح</w:t>
      </w:r>
      <w:r w:rsidR="009373E9">
        <w:rPr>
          <w:rFonts w:ascii="Traditional Arabic" w:hAnsi="Traditional Arabic" w:cs="Traditional Arabic"/>
          <w:sz w:val="36"/>
          <w:szCs w:val="36"/>
          <w:rtl/>
        </w:rPr>
        <w:t>قيق عبدالكريم بن الخضير</w:t>
      </w:r>
      <w:r w:rsidR="00C75F7E" w:rsidRPr="003D579E">
        <w:rPr>
          <w:rFonts w:ascii="Traditional Arabic" w:hAnsi="Traditional Arabic" w:cs="Traditional Arabic"/>
          <w:sz w:val="36"/>
          <w:szCs w:val="36"/>
          <w:rtl/>
        </w:rPr>
        <w:t>، محمد بن آل فهيد- م</w:t>
      </w:r>
      <w:r w:rsidR="009373E9">
        <w:rPr>
          <w:rFonts w:ascii="Traditional Arabic" w:hAnsi="Traditional Arabic" w:cs="Traditional Arabic"/>
          <w:sz w:val="36"/>
          <w:szCs w:val="36"/>
          <w:rtl/>
        </w:rPr>
        <w:t>كتبة دار المنهاج للنشر والتوزيع</w:t>
      </w:r>
      <w:r w:rsidR="00C75F7E" w:rsidRPr="003D579E">
        <w:rPr>
          <w:rFonts w:ascii="Traditional Arabic" w:hAnsi="Traditional Arabic" w:cs="Traditional Arabic"/>
          <w:sz w:val="36"/>
          <w:szCs w:val="36"/>
          <w:rtl/>
        </w:rPr>
        <w:t xml:space="preserve">، الرياض 1432ه </w:t>
      </w:r>
      <w:r w:rsidR="009373E9">
        <w:rPr>
          <w:rFonts w:ascii="Traditional Arabic" w:hAnsi="Traditional Arabic" w:cs="Traditional Arabic" w:hint="cs"/>
          <w:sz w:val="36"/>
          <w:szCs w:val="36"/>
          <w:rtl/>
        </w:rPr>
        <w:t>ط/2</w:t>
      </w:r>
      <w:r w:rsidR="00C75F7E" w:rsidRPr="003D579E">
        <w:rPr>
          <w:rFonts w:ascii="Traditional Arabic" w:hAnsi="Traditional Arabic" w:cs="Traditional Arabic"/>
          <w:b/>
          <w:bCs/>
          <w:sz w:val="36"/>
          <w:szCs w:val="36"/>
          <w:rtl/>
        </w:rPr>
        <w:t>.</w:t>
      </w:r>
    </w:p>
    <w:p w:rsidR="00C75F7E" w:rsidRPr="003D579E" w:rsidRDefault="00B953BC" w:rsidP="009373E9">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82</w:t>
      </w:r>
      <w:r w:rsidR="00C75F7E" w:rsidRPr="00FA65F7">
        <w:rPr>
          <w:rFonts w:ascii="Traditional Arabic" w:hAnsi="Traditional Arabic" w:cs="Traditional Arabic"/>
          <w:b/>
          <w:bCs/>
          <w:sz w:val="36"/>
          <w:szCs w:val="36"/>
          <w:rtl/>
        </w:rPr>
        <w:t xml:space="preserve"> - </w:t>
      </w:r>
      <w:r w:rsidR="009373E9">
        <w:rPr>
          <w:rFonts w:ascii="Traditional Arabic" w:hAnsi="Traditional Arabic" w:cs="Traditional Arabic" w:hint="cs"/>
          <w:sz w:val="36"/>
          <w:szCs w:val="36"/>
          <w:rtl/>
        </w:rPr>
        <w:t>ا</w:t>
      </w:r>
      <w:r w:rsidR="009373E9" w:rsidRPr="003D579E">
        <w:rPr>
          <w:rFonts w:ascii="Traditional Arabic" w:hAnsi="Traditional Arabic" w:cs="Traditional Arabic"/>
          <w:sz w:val="36"/>
          <w:szCs w:val="36"/>
          <w:rtl/>
        </w:rPr>
        <w:t>بن مفلح</w:t>
      </w:r>
      <w:r w:rsidR="009373E9">
        <w:rPr>
          <w:rFonts w:ascii="Traditional Arabic" w:hAnsi="Traditional Arabic" w:cs="Traditional Arabic" w:hint="cs"/>
          <w:sz w:val="36"/>
          <w:szCs w:val="36"/>
          <w:rtl/>
        </w:rPr>
        <w:t>، م</w:t>
      </w:r>
      <w:r w:rsidR="009373E9" w:rsidRPr="003D579E">
        <w:rPr>
          <w:rFonts w:ascii="Traditional Arabic" w:hAnsi="Traditional Arabic" w:cs="Traditional Arabic"/>
          <w:sz w:val="36"/>
          <w:szCs w:val="36"/>
          <w:rtl/>
        </w:rPr>
        <w:t>حمد بن محمد المقدسي</w:t>
      </w:r>
      <w:r w:rsidR="009373E9">
        <w:rPr>
          <w:rFonts w:ascii="Traditional Arabic" w:hAnsi="Traditional Arabic" w:cs="Traditional Arabic" w:hint="cs"/>
          <w:b/>
          <w:bCs/>
          <w:sz w:val="36"/>
          <w:szCs w:val="36"/>
          <w:rtl/>
        </w:rPr>
        <w:t xml:space="preserve">، </w:t>
      </w:r>
      <w:r w:rsidR="00C75F7E" w:rsidRPr="00FA65F7">
        <w:rPr>
          <w:rFonts w:ascii="Traditional Arabic" w:hAnsi="Traditional Arabic" w:cs="Traditional Arabic"/>
          <w:b/>
          <w:bCs/>
          <w:sz w:val="36"/>
          <w:szCs w:val="36"/>
          <w:rtl/>
        </w:rPr>
        <w:t>الفروع،</w:t>
      </w:r>
      <w:r w:rsidR="00C75F7E" w:rsidRPr="003D579E">
        <w:rPr>
          <w:rFonts w:ascii="Traditional Arabic" w:hAnsi="Traditional Arabic" w:cs="Traditional Arabic"/>
          <w:sz w:val="36"/>
          <w:szCs w:val="36"/>
          <w:rtl/>
        </w:rPr>
        <w:t>عالم الكتب-الطبعة الرابعة-1405هـ-1985م .</w:t>
      </w:r>
    </w:p>
    <w:p w:rsidR="00C75F7E" w:rsidRPr="003D579E" w:rsidRDefault="00B953BC" w:rsidP="009373E9">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83</w:t>
      </w:r>
      <w:r w:rsidR="00C75F7E" w:rsidRPr="00FA65F7">
        <w:rPr>
          <w:rFonts w:ascii="Traditional Arabic" w:hAnsi="Traditional Arabic" w:cs="Traditional Arabic"/>
          <w:b/>
          <w:bCs/>
          <w:sz w:val="36"/>
          <w:szCs w:val="36"/>
          <w:rtl/>
        </w:rPr>
        <w:t xml:space="preserve"> - </w:t>
      </w:r>
      <w:r w:rsidR="009373E9" w:rsidRPr="003D579E">
        <w:rPr>
          <w:rFonts w:ascii="Traditional Arabic" w:hAnsi="Traditional Arabic" w:cs="Traditional Arabic"/>
          <w:sz w:val="36"/>
          <w:szCs w:val="36"/>
          <w:rtl/>
        </w:rPr>
        <w:t>لعبد الغني</w:t>
      </w:r>
      <w:r w:rsidR="009373E9">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فواتح الرحموت شرح مسلم الثبوت مع المستصفي</w:t>
      </w:r>
      <w:r w:rsidR="00C75F7E" w:rsidRPr="003D579E">
        <w:rPr>
          <w:rFonts w:ascii="Traditional Arabic" w:hAnsi="Traditional Arabic" w:cs="Traditional Arabic"/>
          <w:sz w:val="36"/>
          <w:szCs w:val="36"/>
          <w:rtl/>
        </w:rPr>
        <w:t xml:space="preserve"> - ط دار الفكر </w:t>
      </w:r>
      <w:r w:rsidR="009373E9">
        <w:rPr>
          <w:rFonts w:ascii="Traditional Arabic" w:hAnsi="Traditional Arabic" w:cs="Traditional Arabic" w:hint="cs"/>
          <w:sz w:val="36"/>
          <w:szCs w:val="36"/>
          <w:rtl/>
        </w:rPr>
        <w:t>-</w:t>
      </w:r>
      <w:r w:rsidR="00C75F7E" w:rsidRPr="003D579E">
        <w:rPr>
          <w:rFonts w:ascii="Traditional Arabic" w:hAnsi="Traditional Arabic" w:cs="Traditional Arabic"/>
          <w:sz w:val="36"/>
          <w:szCs w:val="36"/>
          <w:rtl/>
        </w:rPr>
        <w:t xml:space="preserve"> بيروت .</w:t>
      </w:r>
    </w:p>
    <w:p w:rsidR="00C75F7E" w:rsidRPr="003D579E" w:rsidRDefault="00B953BC" w:rsidP="009373E9">
      <w:pPr>
        <w:pStyle w:val="FootnoteText"/>
        <w:jc w:val="both"/>
        <w:rPr>
          <w:rStyle w:val="FootnoteReference"/>
          <w:rFonts w:ascii="Traditional Arabic" w:hAnsi="Traditional Arabic" w:cs="Traditional Arabic"/>
          <w:b/>
          <w:bCs/>
          <w:sz w:val="36"/>
          <w:szCs w:val="36"/>
        </w:rPr>
      </w:pPr>
      <w:r>
        <w:rPr>
          <w:rFonts w:ascii="Traditional Arabic" w:hAnsi="Traditional Arabic" w:cs="Traditional Arabic" w:hint="cs"/>
          <w:b/>
          <w:bCs/>
          <w:sz w:val="36"/>
          <w:szCs w:val="36"/>
          <w:rtl/>
        </w:rPr>
        <w:t>84</w:t>
      </w:r>
      <w:r w:rsidR="009373E9">
        <w:rPr>
          <w:rFonts w:ascii="Traditional Arabic" w:hAnsi="Traditional Arabic" w:cs="Traditional Arabic"/>
          <w:b/>
          <w:bCs/>
          <w:sz w:val="36"/>
          <w:szCs w:val="36"/>
          <w:rtl/>
        </w:rPr>
        <w:t>–</w:t>
      </w:r>
      <w:r w:rsidR="009373E9" w:rsidRPr="003D579E">
        <w:rPr>
          <w:rFonts w:ascii="Traditional Arabic" w:hAnsi="Traditional Arabic" w:cs="Traditional Arabic"/>
          <w:sz w:val="36"/>
          <w:szCs w:val="36"/>
          <w:rtl/>
        </w:rPr>
        <w:t>النفراوي</w:t>
      </w:r>
      <w:r w:rsidR="009373E9">
        <w:rPr>
          <w:rFonts w:ascii="Traditional Arabic" w:hAnsi="Traditional Arabic" w:cs="Traditional Arabic" w:hint="cs"/>
          <w:sz w:val="36"/>
          <w:szCs w:val="36"/>
          <w:rtl/>
        </w:rPr>
        <w:t xml:space="preserve">، </w:t>
      </w:r>
      <w:r w:rsidR="00C75F7E" w:rsidRPr="003D579E">
        <w:rPr>
          <w:rFonts w:ascii="Traditional Arabic" w:hAnsi="Traditional Arabic" w:cs="Traditional Arabic"/>
          <w:sz w:val="36"/>
          <w:szCs w:val="36"/>
          <w:rtl/>
        </w:rPr>
        <w:t>أحمد بن غنيم بن سالم بن مهنا</w:t>
      </w:r>
      <w:r w:rsidR="009373E9">
        <w:rPr>
          <w:rFonts w:ascii="Traditional Arabic" w:hAnsi="Traditional Arabic" w:cs="Traditional Arabic" w:hint="cs"/>
          <w:sz w:val="36"/>
          <w:szCs w:val="36"/>
          <w:rtl/>
        </w:rPr>
        <w:t>،</w:t>
      </w:r>
      <w:r w:rsidR="009373E9" w:rsidRPr="00FA65F7">
        <w:rPr>
          <w:rFonts w:ascii="Traditional Arabic" w:hAnsi="Traditional Arabic" w:cs="Traditional Arabic"/>
          <w:b/>
          <w:bCs/>
          <w:sz w:val="36"/>
          <w:szCs w:val="36"/>
          <w:rtl/>
        </w:rPr>
        <w:t>الفواكه الدواني على رسالة ابن أبي زيد القيرواني</w:t>
      </w:r>
      <w:r w:rsidR="009373E9">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 xml:space="preserve"> دار الفكر -1415هـ-1995م .</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85</w:t>
      </w:r>
      <w:r w:rsidR="00114560">
        <w:rPr>
          <w:rFonts w:ascii="Traditional Arabic" w:hAnsi="Traditional Arabic" w:cs="Traditional Arabic"/>
          <w:b/>
          <w:bCs/>
          <w:sz w:val="36"/>
          <w:szCs w:val="36"/>
          <w:rtl/>
        </w:rPr>
        <w:t>–</w:t>
      </w:r>
      <w:r w:rsidR="00114560" w:rsidRPr="003D579E">
        <w:rPr>
          <w:rFonts w:ascii="Traditional Arabic" w:hAnsi="Traditional Arabic" w:cs="Traditional Arabic"/>
          <w:sz w:val="36"/>
          <w:szCs w:val="36"/>
          <w:rtl/>
        </w:rPr>
        <w:t>آبادي</w:t>
      </w:r>
      <w:r w:rsidR="00114560">
        <w:rPr>
          <w:rFonts w:ascii="Traditional Arabic" w:hAnsi="Traditional Arabic" w:cs="Traditional Arabic" w:hint="cs"/>
          <w:sz w:val="36"/>
          <w:szCs w:val="36"/>
          <w:rtl/>
        </w:rPr>
        <w:t xml:space="preserve">، </w:t>
      </w:r>
      <w:r w:rsidR="00114560" w:rsidRPr="003D579E">
        <w:rPr>
          <w:rFonts w:ascii="Traditional Arabic" w:hAnsi="Traditional Arabic" w:cs="Traditional Arabic"/>
          <w:sz w:val="36"/>
          <w:szCs w:val="36"/>
          <w:rtl/>
        </w:rPr>
        <w:t xml:space="preserve">فيروز </w:t>
      </w:r>
      <w:r w:rsidR="00C75F7E" w:rsidRPr="00FA65F7">
        <w:rPr>
          <w:rFonts w:ascii="Traditional Arabic" w:hAnsi="Traditional Arabic" w:cs="Traditional Arabic"/>
          <w:b/>
          <w:bCs/>
          <w:sz w:val="36"/>
          <w:szCs w:val="36"/>
          <w:rtl/>
        </w:rPr>
        <w:t>القاموس المحيط،</w:t>
      </w:r>
      <w:r w:rsidR="00C75F7E" w:rsidRPr="003D579E">
        <w:rPr>
          <w:rFonts w:ascii="Traditional Arabic" w:hAnsi="Traditional Arabic" w:cs="Traditional Arabic"/>
          <w:sz w:val="36"/>
          <w:szCs w:val="36"/>
          <w:rtl/>
        </w:rPr>
        <w:t xml:space="preserve"> ، المؤسسة العربية للطباعة والنشر – بيروت . </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86</w:t>
      </w:r>
      <w:r w:rsidR="00114560">
        <w:rPr>
          <w:rFonts w:ascii="Traditional Arabic" w:hAnsi="Traditional Arabic" w:cs="Traditional Arabic"/>
          <w:b/>
          <w:bCs/>
          <w:sz w:val="36"/>
          <w:szCs w:val="36"/>
          <w:rtl/>
        </w:rPr>
        <w:t>–</w:t>
      </w:r>
      <w:r w:rsidR="00114560" w:rsidRPr="003D579E">
        <w:rPr>
          <w:rFonts w:ascii="Traditional Arabic" w:hAnsi="Traditional Arabic" w:cs="Traditional Arabic"/>
          <w:sz w:val="36"/>
          <w:szCs w:val="36"/>
          <w:rtl/>
        </w:rPr>
        <w:t>الدوسري</w:t>
      </w:r>
      <w:r w:rsidR="00114560">
        <w:rPr>
          <w:rFonts w:ascii="Traditional Arabic" w:hAnsi="Traditional Arabic" w:cs="Traditional Arabic" w:hint="cs"/>
          <w:sz w:val="36"/>
          <w:szCs w:val="36"/>
          <w:rtl/>
        </w:rPr>
        <w:t xml:space="preserve">، </w:t>
      </w:r>
      <w:r w:rsidR="00C75F7E" w:rsidRPr="003D579E">
        <w:rPr>
          <w:rFonts w:ascii="Traditional Arabic" w:hAnsi="Traditional Arabic" w:cs="Traditional Arabic"/>
          <w:sz w:val="36"/>
          <w:szCs w:val="36"/>
          <w:rtl/>
        </w:rPr>
        <w:t>سعد فجحان</w:t>
      </w:r>
      <w:r w:rsidR="00114560">
        <w:rPr>
          <w:rFonts w:ascii="Traditional Arabic" w:hAnsi="Traditional Arabic" w:cs="Traditional Arabic" w:hint="cs"/>
          <w:sz w:val="36"/>
          <w:szCs w:val="36"/>
          <w:rtl/>
        </w:rPr>
        <w:t>،</w:t>
      </w:r>
      <w:r w:rsidR="00114560" w:rsidRPr="00FA65F7">
        <w:rPr>
          <w:rFonts w:ascii="Traditional Arabic" w:hAnsi="Traditional Arabic" w:cs="Traditional Arabic"/>
          <w:b/>
          <w:bCs/>
          <w:sz w:val="36"/>
          <w:szCs w:val="36"/>
          <w:rtl/>
        </w:rPr>
        <w:t>قواعد رفع الاختلاف في الحديث النبوي،</w:t>
      </w:r>
      <w:r w:rsidR="00C75F7E" w:rsidRPr="003D579E">
        <w:rPr>
          <w:rFonts w:ascii="Traditional Arabic" w:hAnsi="Traditional Arabic" w:cs="Traditional Arabic"/>
          <w:sz w:val="36"/>
          <w:szCs w:val="36"/>
          <w:rtl/>
        </w:rPr>
        <w:t xml:space="preserve">مؤسسة الرسالة ناشرون ، </w:t>
      </w:r>
      <w:r w:rsidR="00C75F7E">
        <w:rPr>
          <w:rFonts w:ascii="Traditional Arabic" w:hAnsi="Traditional Arabic" w:cs="Traditional Arabic" w:hint="cs"/>
          <w:sz w:val="36"/>
          <w:szCs w:val="36"/>
          <w:rtl/>
        </w:rPr>
        <w:t>ط.</w:t>
      </w:r>
      <w:r w:rsidR="00C75F7E" w:rsidRPr="003D579E">
        <w:rPr>
          <w:rFonts w:ascii="Traditional Arabic" w:hAnsi="Traditional Arabic" w:cs="Traditional Arabic"/>
          <w:sz w:val="36"/>
          <w:szCs w:val="36"/>
          <w:rtl/>
        </w:rPr>
        <w:t xml:space="preserve"> الأولى .</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87</w:t>
      </w:r>
      <w:r w:rsidR="00C75F7E" w:rsidRPr="00FA65F7">
        <w:rPr>
          <w:rFonts w:ascii="Traditional Arabic" w:hAnsi="Traditional Arabic" w:cs="Traditional Arabic"/>
          <w:b/>
          <w:bCs/>
          <w:sz w:val="36"/>
          <w:szCs w:val="36"/>
          <w:rtl/>
        </w:rPr>
        <w:t xml:space="preserve"> - </w:t>
      </w:r>
      <w:r w:rsidR="00114560">
        <w:rPr>
          <w:rFonts w:ascii="Traditional Arabic" w:hAnsi="Traditional Arabic" w:cs="Traditional Arabic" w:hint="cs"/>
          <w:sz w:val="36"/>
          <w:szCs w:val="36"/>
          <w:rtl/>
        </w:rPr>
        <w:t>ا</w:t>
      </w:r>
      <w:r w:rsidR="00114560" w:rsidRPr="003D579E">
        <w:rPr>
          <w:rFonts w:ascii="Traditional Arabic" w:hAnsi="Traditional Arabic" w:cs="Traditional Arabic"/>
          <w:sz w:val="36"/>
          <w:szCs w:val="36"/>
          <w:rtl/>
        </w:rPr>
        <w:t>بن قدامة</w:t>
      </w:r>
      <w:r w:rsidR="00114560">
        <w:rPr>
          <w:rFonts w:ascii="Traditional Arabic" w:hAnsi="Traditional Arabic" w:cs="Traditional Arabic" w:hint="cs"/>
          <w:sz w:val="36"/>
          <w:szCs w:val="36"/>
          <w:rtl/>
        </w:rPr>
        <w:t>،</w:t>
      </w:r>
      <w:r w:rsidR="00114560" w:rsidRPr="003D579E">
        <w:rPr>
          <w:rFonts w:ascii="Traditional Arabic" w:hAnsi="Traditional Arabic" w:cs="Traditional Arabic"/>
          <w:sz w:val="36"/>
          <w:szCs w:val="36"/>
          <w:rtl/>
        </w:rPr>
        <w:t xml:space="preserve"> موفق الدين عبد الله المق</w:t>
      </w:r>
      <w:r w:rsidR="00114560">
        <w:rPr>
          <w:rFonts w:ascii="Traditional Arabic" w:hAnsi="Traditional Arabic" w:cs="Traditional Arabic"/>
          <w:sz w:val="36"/>
          <w:szCs w:val="36"/>
          <w:rtl/>
        </w:rPr>
        <w:t>دسي</w:t>
      </w:r>
      <w:r w:rsidR="00114560" w:rsidRPr="003D579E">
        <w:rPr>
          <w:rFonts w:ascii="Traditional Arabic" w:hAnsi="Traditional Arabic" w:cs="Traditional Arabic"/>
          <w:sz w:val="36"/>
          <w:szCs w:val="36"/>
          <w:rtl/>
        </w:rPr>
        <w:t xml:space="preserve">، </w:t>
      </w:r>
      <w:r w:rsidR="00C75F7E" w:rsidRPr="00FA65F7">
        <w:rPr>
          <w:rFonts w:ascii="Traditional Arabic" w:hAnsi="Traditional Arabic" w:cs="Traditional Arabic"/>
          <w:b/>
          <w:bCs/>
          <w:sz w:val="36"/>
          <w:szCs w:val="36"/>
          <w:rtl/>
        </w:rPr>
        <w:t>الكافي في فقه الإمام أحمد،</w:t>
      </w:r>
      <w:r w:rsidR="00C75F7E" w:rsidRPr="003D579E">
        <w:rPr>
          <w:rFonts w:ascii="Traditional Arabic" w:hAnsi="Traditional Arabic" w:cs="Traditional Arabic"/>
          <w:sz w:val="36"/>
          <w:szCs w:val="36"/>
          <w:rtl/>
        </w:rPr>
        <w:t xml:space="preserve"> دار الكتب العلمية-</w:t>
      </w:r>
      <w:r w:rsidR="00C75F7E">
        <w:rPr>
          <w:rFonts w:ascii="Traditional Arabic" w:hAnsi="Traditional Arabic" w:cs="Traditional Arabic" w:hint="cs"/>
          <w:sz w:val="36"/>
          <w:szCs w:val="36"/>
          <w:rtl/>
        </w:rPr>
        <w:t xml:space="preserve"> ط.</w:t>
      </w:r>
      <w:r w:rsidR="00C75F7E" w:rsidRPr="003D579E">
        <w:rPr>
          <w:rFonts w:ascii="Traditional Arabic" w:hAnsi="Traditional Arabic" w:cs="Traditional Arabic"/>
          <w:sz w:val="36"/>
          <w:szCs w:val="36"/>
          <w:rtl/>
        </w:rPr>
        <w:t xml:space="preserve"> الأولى-1414هـ- 1994م .</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88</w:t>
      </w:r>
      <w:r w:rsidR="00C75F7E" w:rsidRPr="00FA65F7">
        <w:rPr>
          <w:rFonts w:ascii="Traditional Arabic" w:hAnsi="Traditional Arabic" w:cs="Traditional Arabic"/>
          <w:b/>
          <w:bCs/>
          <w:sz w:val="36"/>
          <w:szCs w:val="36"/>
          <w:rtl/>
        </w:rPr>
        <w:t xml:space="preserve"> - </w:t>
      </w:r>
      <w:r w:rsidR="00114560" w:rsidRPr="003D579E">
        <w:rPr>
          <w:rFonts w:ascii="Traditional Arabic" w:hAnsi="Traditional Arabic" w:cs="Traditional Arabic"/>
          <w:sz w:val="36"/>
          <w:szCs w:val="36"/>
          <w:rtl/>
        </w:rPr>
        <w:t>البهوتي</w:t>
      </w:r>
      <w:r w:rsidR="00114560">
        <w:rPr>
          <w:rFonts w:ascii="Traditional Arabic" w:hAnsi="Traditional Arabic" w:cs="Traditional Arabic" w:hint="cs"/>
          <w:sz w:val="36"/>
          <w:szCs w:val="36"/>
          <w:rtl/>
        </w:rPr>
        <w:t xml:space="preserve">، </w:t>
      </w:r>
      <w:r w:rsidR="00114560">
        <w:rPr>
          <w:rFonts w:ascii="Traditional Arabic" w:hAnsi="Traditional Arabic" w:cs="Traditional Arabic"/>
          <w:sz w:val="36"/>
          <w:szCs w:val="36"/>
          <w:rtl/>
        </w:rPr>
        <w:t>منصور بن يونس</w:t>
      </w:r>
      <w:r w:rsidR="00114560" w:rsidRPr="003D579E">
        <w:rPr>
          <w:rFonts w:ascii="Traditional Arabic" w:hAnsi="Traditional Arabic" w:cs="Traditional Arabic"/>
          <w:sz w:val="36"/>
          <w:szCs w:val="36"/>
          <w:rtl/>
        </w:rPr>
        <w:t xml:space="preserve">، </w:t>
      </w:r>
      <w:r w:rsidR="00C75F7E" w:rsidRPr="00FA65F7">
        <w:rPr>
          <w:rFonts w:ascii="Traditional Arabic" w:hAnsi="Traditional Arabic" w:cs="Traditional Arabic"/>
          <w:b/>
          <w:bCs/>
          <w:sz w:val="36"/>
          <w:szCs w:val="36"/>
          <w:rtl/>
        </w:rPr>
        <w:t>كشاف القناع عن متن الإقناع،</w:t>
      </w:r>
      <w:r w:rsidR="00C75F7E" w:rsidRPr="003D579E">
        <w:rPr>
          <w:rFonts w:ascii="Traditional Arabic" w:hAnsi="Traditional Arabic" w:cs="Traditional Arabic"/>
          <w:sz w:val="36"/>
          <w:szCs w:val="36"/>
          <w:rtl/>
        </w:rPr>
        <w:t xml:space="preserve"> دار الفكر-وعالم الكتب- 1402هـ-1982م .</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89</w:t>
      </w:r>
      <w:r w:rsidR="00C75F7E" w:rsidRPr="00FA65F7">
        <w:rPr>
          <w:rFonts w:ascii="Traditional Arabic" w:hAnsi="Traditional Arabic" w:cs="Traditional Arabic"/>
          <w:b/>
          <w:bCs/>
          <w:sz w:val="36"/>
          <w:szCs w:val="36"/>
          <w:rtl/>
        </w:rPr>
        <w:t xml:space="preserve"> - </w:t>
      </w:r>
      <w:r w:rsidR="00114560" w:rsidRPr="003D579E">
        <w:rPr>
          <w:rFonts w:ascii="Traditional Arabic" w:hAnsi="Traditional Arabic" w:cs="Traditional Arabic"/>
          <w:sz w:val="36"/>
          <w:szCs w:val="36"/>
          <w:rtl/>
        </w:rPr>
        <w:t>الخطيب البغدادي</w:t>
      </w:r>
      <w:r w:rsidR="00114560">
        <w:rPr>
          <w:rFonts w:ascii="Traditional Arabic" w:hAnsi="Traditional Arabic" w:cs="Traditional Arabic" w:hint="cs"/>
          <w:sz w:val="36"/>
          <w:szCs w:val="36"/>
          <w:rtl/>
        </w:rPr>
        <w:t xml:space="preserve">، </w:t>
      </w:r>
      <w:r w:rsidR="00114560" w:rsidRPr="003D579E">
        <w:rPr>
          <w:rFonts w:ascii="Traditional Arabic" w:hAnsi="Traditional Arabic" w:cs="Traditional Arabic"/>
          <w:sz w:val="36"/>
          <w:szCs w:val="36"/>
          <w:rtl/>
        </w:rPr>
        <w:t xml:space="preserve"> أحمد بن علي بن ثابت </w:t>
      </w:r>
      <w:r w:rsidR="00C75F7E" w:rsidRPr="00FA65F7">
        <w:rPr>
          <w:rFonts w:ascii="Traditional Arabic" w:hAnsi="Traditional Arabic" w:cs="Traditional Arabic"/>
          <w:b/>
          <w:bCs/>
          <w:sz w:val="36"/>
          <w:szCs w:val="36"/>
          <w:rtl/>
        </w:rPr>
        <w:t>الكفاية في علم الرواية</w:t>
      </w:r>
      <w:r w:rsidR="00C75F7E" w:rsidRPr="003D579E">
        <w:rPr>
          <w:rFonts w:ascii="Traditional Arabic" w:hAnsi="Traditional Arabic" w:cs="Traditional Arabic"/>
          <w:sz w:val="36"/>
          <w:szCs w:val="36"/>
          <w:rtl/>
        </w:rPr>
        <w:t>- ط المكتبة العلمية ، المدينة المنورة .</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90</w:t>
      </w:r>
      <w:r w:rsidR="00C75F7E" w:rsidRPr="00FA65F7">
        <w:rPr>
          <w:rFonts w:ascii="Traditional Arabic" w:hAnsi="Traditional Arabic" w:cs="Traditional Arabic"/>
          <w:b/>
          <w:bCs/>
          <w:sz w:val="36"/>
          <w:szCs w:val="36"/>
          <w:rtl/>
        </w:rPr>
        <w:t xml:space="preserve"> - </w:t>
      </w:r>
      <w:r w:rsidR="00114560">
        <w:rPr>
          <w:rFonts w:ascii="Traditional Arabic" w:hAnsi="Traditional Arabic" w:cs="Traditional Arabic" w:hint="cs"/>
          <w:sz w:val="36"/>
          <w:szCs w:val="36"/>
          <w:rtl/>
        </w:rPr>
        <w:t>ا</w:t>
      </w:r>
      <w:r w:rsidR="00114560">
        <w:rPr>
          <w:rFonts w:ascii="Traditional Arabic" w:hAnsi="Traditional Arabic" w:cs="Traditional Arabic"/>
          <w:sz w:val="36"/>
          <w:szCs w:val="36"/>
          <w:rtl/>
        </w:rPr>
        <w:t>بن منظور</w:t>
      </w:r>
      <w:r w:rsidR="00C75F7E" w:rsidRPr="00FA65F7">
        <w:rPr>
          <w:rFonts w:ascii="Traditional Arabic" w:hAnsi="Traditional Arabic" w:cs="Traditional Arabic" w:hint="cs"/>
          <w:b/>
          <w:bCs/>
          <w:sz w:val="36"/>
          <w:szCs w:val="36"/>
          <w:rtl/>
        </w:rPr>
        <w:t>،</w:t>
      </w:r>
      <w:r w:rsidR="00114560">
        <w:rPr>
          <w:rFonts w:ascii="Traditional Arabic" w:hAnsi="Traditional Arabic" w:cs="Traditional Arabic" w:hint="cs"/>
          <w:sz w:val="36"/>
          <w:szCs w:val="36"/>
          <w:rtl/>
        </w:rPr>
        <w:t>م</w:t>
      </w:r>
      <w:r w:rsidR="00C75F7E" w:rsidRPr="003D579E">
        <w:rPr>
          <w:rFonts w:ascii="Traditional Arabic" w:hAnsi="Traditional Arabic" w:cs="Traditional Arabic"/>
          <w:sz w:val="36"/>
          <w:szCs w:val="36"/>
          <w:rtl/>
        </w:rPr>
        <w:t>حمد بن مكرم الأفريقي المص</w:t>
      </w:r>
      <w:r w:rsidR="00C75F7E">
        <w:rPr>
          <w:rFonts w:ascii="Traditional Arabic" w:hAnsi="Traditional Arabic" w:cs="Traditional Arabic"/>
          <w:sz w:val="36"/>
          <w:szCs w:val="36"/>
          <w:rtl/>
        </w:rPr>
        <w:t>ري</w:t>
      </w:r>
      <w:r w:rsidR="00114560">
        <w:rPr>
          <w:rFonts w:ascii="Traditional Arabic" w:hAnsi="Traditional Arabic" w:cs="Traditional Arabic" w:hint="cs"/>
          <w:sz w:val="36"/>
          <w:szCs w:val="36"/>
          <w:rtl/>
        </w:rPr>
        <w:t>،</w:t>
      </w:r>
      <w:r w:rsidR="00114560" w:rsidRPr="00FA65F7">
        <w:rPr>
          <w:rFonts w:ascii="Traditional Arabic" w:hAnsi="Traditional Arabic" w:cs="Traditional Arabic"/>
          <w:b/>
          <w:bCs/>
          <w:sz w:val="36"/>
          <w:szCs w:val="36"/>
          <w:rtl/>
        </w:rPr>
        <w:t>لسان العرب</w:t>
      </w:r>
      <w:r w:rsidR="00C75F7E">
        <w:rPr>
          <w:rFonts w:ascii="Traditional Arabic" w:hAnsi="Traditional Arabic" w:cs="Traditional Arabic"/>
          <w:sz w:val="36"/>
          <w:szCs w:val="36"/>
          <w:rtl/>
        </w:rPr>
        <w:t xml:space="preserve">– ط دار إحياء التراث العربي </w:t>
      </w:r>
      <w:r w:rsidR="00C75F7E">
        <w:rPr>
          <w:rFonts w:ascii="Traditional Arabic" w:hAnsi="Traditional Arabic" w:cs="Traditional Arabic" w:hint="cs"/>
          <w:sz w:val="36"/>
          <w:szCs w:val="36"/>
          <w:rtl/>
        </w:rPr>
        <w:t>-</w:t>
      </w:r>
      <w:r w:rsidR="00C75F7E" w:rsidRPr="003D579E">
        <w:rPr>
          <w:rFonts w:ascii="Traditional Arabic" w:hAnsi="Traditional Arabic" w:cs="Traditional Arabic"/>
          <w:sz w:val="36"/>
          <w:szCs w:val="36"/>
          <w:rtl/>
        </w:rPr>
        <w:t>بيروت ، 1993 .</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91</w:t>
      </w:r>
      <w:r w:rsidR="00C75F7E" w:rsidRPr="00FA65F7">
        <w:rPr>
          <w:rFonts w:ascii="Traditional Arabic" w:hAnsi="Traditional Arabic" w:cs="Traditional Arabic"/>
          <w:b/>
          <w:bCs/>
          <w:sz w:val="36"/>
          <w:szCs w:val="36"/>
          <w:rtl/>
        </w:rPr>
        <w:t xml:space="preserve"> - </w:t>
      </w:r>
      <w:r w:rsidR="00114560">
        <w:rPr>
          <w:rFonts w:ascii="Traditional Arabic" w:hAnsi="Traditional Arabic" w:cs="Traditional Arabic" w:hint="cs"/>
          <w:sz w:val="36"/>
          <w:szCs w:val="36"/>
          <w:rtl/>
        </w:rPr>
        <w:t>ا</w:t>
      </w:r>
      <w:r w:rsidR="00114560" w:rsidRPr="003D579E">
        <w:rPr>
          <w:rFonts w:ascii="Traditional Arabic" w:hAnsi="Traditional Arabic" w:cs="Traditional Arabic"/>
          <w:sz w:val="36"/>
          <w:szCs w:val="36"/>
          <w:rtl/>
        </w:rPr>
        <w:t>بن مفلح</w:t>
      </w:r>
      <w:r w:rsidR="00114560">
        <w:rPr>
          <w:rFonts w:ascii="Traditional Arabic" w:hAnsi="Traditional Arabic" w:cs="Traditional Arabic" w:hint="cs"/>
          <w:sz w:val="36"/>
          <w:szCs w:val="36"/>
          <w:rtl/>
        </w:rPr>
        <w:t xml:space="preserve">، </w:t>
      </w:r>
      <w:r w:rsidR="00C75F7E" w:rsidRPr="003D579E">
        <w:rPr>
          <w:rFonts w:ascii="Traditional Arabic" w:hAnsi="Traditional Arabic" w:cs="Traditional Arabic"/>
          <w:sz w:val="36"/>
          <w:szCs w:val="36"/>
          <w:rtl/>
        </w:rPr>
        <w:t>برهان الدين إبراهيم بن محمد ،</w:t>
      </w:r>
      <w:r w:rsidR="00114560" w:rsidRPr="00FA65F7">
        <w:rPr>
          <w:rFonts w:ascii="Traditional Arabic" w:hAnsi="Traditional Arabic" w:cs="Traditional Arabic"/>
          <w:b/>
          <w:bCs/>
          <w:sz w:val="36"/>
          <w:szCs w:val="36"/>
          <w:rtl/>
        </w:rPr>
        <w:t>المبدع في شرح المقنع،</w:t>
      </w:r>
      <w:r w:rsidR="00C75F7E" w:rsidRPr="003D579E">
        <w:rPr>
          <w:rFonts w:ascii="Traditional Arabic" w:hAnsi="Traditional Arabic" w:cs="Traditional Arabic"/>
          <w:sz w:val="36"/>
          <w:szCs w:val="36"/>
          <w:rtl/>
        </w:rPr>
        <w:t>دار الكتب العلمية - بيروت - لبنان-الطبعة الأولى-1418 هـ- 1997م .</w:t>
      </w:r>
    </w:p>
    <w:p w:rsidR="00C75F7E" w:rsidRPr="003D579E" w:rsidRDefault="00B953BC" w:rsidP="00114560">
      <w:pPr>
        <w:pStyle w:val="FootnoteText"/>
        <w:jc w:val="both"/>
        <w:rPr>
          <w:rFonts w:ascii="Traditional Arabic" w:hAnsi="Traditional Arabic" w:cs="Traditional Arabic"/>
          <w:b/>
          <w:bCs/>
          <w:sz w:val="36"/>
          <w:szCs w:val="36"/>
          <w:u w:val="single"/>
        </w:rPr>
      </w:pPr>
      <w:r>
        <w:rPr>
          <w:rFonts w:ascii="Traditional Arabic" w:hAnsi="Traditional Arabic" w:cs="Traditional Arabic" w:hint="cs"/>
          <w:b/>
          <w:bCs/>
          <w:sz w:val="36"/>
          <w:szCs w:val="36"/>
          <w:rtl/>
        </w:rPr>
        <w:t>92</w:t>
      </w:r>
      <w:r w:rsidR="00C75F7E" w:rsidRPr="00FA65F7">
        <w:rPr>
          <w:rFonts w:ascii="Traditional Arabic" w:hAnsi="Traditional Arabic" w:cs="Traditional Arabic"/>
          <w:b/>
          <w:bCs/>
          <w:sz w:val="36"/>
          <w:szCs w:val="36"/>
          <w:rtl/>
        </w:rPr>
        <w:t xml:space="preserve"> - </w:t>
      </w:r>
      <w:r w:rsidR="00114560" w:rsidRPr="003D579E">
        <w:rPr>
          <w:rFonts w:ascii="Traditional Arabic" w:hAnsi="Traditional Arabic" w:cs="Traditional Arabic"/>
          <w:sz w:val="36"/>
          <w:szCs w:val="36"/>
          <w:rtl/>
        </w:rPr>
        <w:t>السرخسي</w:t>
      </w:r>
      <w:r w:rsidR="00114560">
        <w:rPr>
          <w:rFonts w:ascii="Traditional Arabic" w:hAnsi="Traditional Arabic" w:cs="Traditional Arabic" w:hint="cs"/>
          <w:sz w:val="36"/>
          <w:szCs w:val="36"/>
          <w:rtl/>
        </w:rPr>
        <w:t xml:space="preserve">، </w:t>
      </w:r>
      <w:r w:rsidR="00114560">
        <w:rPr>
          <w:rFonts w:ascii="Traditional Arabic" w:hAnsi="Traditional Arabic" w:cs="Traditional Arabic"/>
          <w:sz w:val="36"/>
          <w:szCs w:val="36"/>
          <w:rtl/>
        </w:rPr>
        <w:t>محمد بن أحمد</w:t>
      </w:r>
      <w:r w:rsidR="00114560">
        <w:rPr>
          <w:rFonts w:ascii="Traditional Arabic" w:hAnsi="Traditional Arabic" w:cs="Traditional Arabic" w:hint="cs"/>
          <w:sz w:val="36"/>
          <w:szCs w:val="36"/>
          <w:rtl/>
        </w:rPr>
        <w:t xml:space="preserve">، </w:t>
      </w:r>
      <w:r w:rsidR="00C75F7E" w:rsidRPr="00FA65F7">
        <w:rPr>
          <w:rFonts w:ascii="Traditional Arabic" w:hAnsi="Traditional Arabic" w:cs="Traditional Arabic"/>
          <w:b/>
          <w:bCs/>
          <w:sz w:val="36"/>
          <w:szCs w:val="36"/>
          <w:rtl/>
        </w:rPr>
        <w:t>المبسوط،</w:t>
      </w:r>
      <w:r w:rsidR="00114560">
        <w:rPr>
          <w:rFonts w:ascii="Traditional Arabic" w:hAnsi="Traditional Arabic" w:cs="Traditional Arabic"/>
          <w:sz w:val="36"/>
          <w:szCs w:val="36"/>
          <w:rtl/>
        </w:rPr>
        <w:t>دار المعرفة-بيروت</w:t>
      </w:r>
      <w:r w:rsidR="00C75F7E" w:rsidRPr="003D579E">
        <w:rPr>
          <w:rFonts w:ascii="Traditional Arabic" w:hAnsi="Traditional Arabic" w:cs="Traditional Arabic"/>
          <w:sz w:val="36"/>
          <w:szCs w:val="36"/>
          <w:rtl/>
        </w:rPr>
        <w:t>، 1414هـ-1993م .</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93</w:t>
      </w:r>
      <w:r w:rsidR="00C75F7E" w:rsidRPr="00FA65F7">
        <w:rPr>
          <w:rFonts w:ascii="Traditional Arabic" w:hAnsi="Traditional Arabic" w:cs="Traditional Arabic"/>
          <w:b/>
          <w:bCs/>
          <w:sz w:val="36"/>
          <w:szCs w:val="36"/>
          <w:rtl/>
        </w:rPr>
        <w:t xml:space="preserve"> - </w:t>
      </w:r>
      <w:r w:rsidR="00114560" w:rsidRPr="003D579E">
        <w:rPr>
          <w:rFonts w:ascii="Traditional Arabic" w:hAnsi="Traditional Arabic" w:cs="Traditional Arabic"/>
          <w:sz w:val="36"/>
          <w:szCs w:val="36"/>
          <w:rtl/>
        </w:rPr>
        <w:t>النووي</w:t>
      </w:r>
      <w:r w:rsidR="00114560">
        <w:rPr>
          <w:rFonts w:ascii="Traditional Arabic" w:hAnsi="Traditional Arabic" w:cs="Traditional Arabic" w:hint="cs"/>
          <w:sz w:val="36"/>
          <w:szCs w:val="36"/>
          <w:rtl/>
        </w:rPr>
        <w:t xml:space="preserve">، </w:t>
      </w:r>
      <w:r w:rsidR="00114560" w:rsidRPr="003D579E">
        <w:rPr>
          <w:rFonts w:ascii="Traditional Arabic" w:hAnsi="Traditional Arabic" w:cs="Traditional Arabic"/>
          <w:sz w:val="36"/>
          <w:szCs w:val="36"/>
          <w:rtl/>
        </w:rPr>
        <w:t>يحيى بن شرف</w:t>
      </w:r>
      <w:r w:rsidR="00114560">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المجموع شرح المهذب،</w:t>
      </w:r>
      <w:r w:rsidR="00C75F7E" w:rsidRPr="003D579E">
        <w:rPr>
          <w:rFonts w:ascii="Traditional Arabic" w:hAnsi="Traditional Arabic" w:cs="Traditional Arabic"/>
          <w:sz w:val="36"/>
          <w:szCs w:val="36"/>
          <w:rtl/>
        </w:rPr>
        <w:t xml:space="preserve"> مكتبة الإرشاد-السعودية- ومكتبة المطيعي ، تاريخ الإصدار 1996 .</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94</w:t>
      </w:r>
      <w:r w:rsidR="00114560">
        <w:rPr>
          <w:rFonts w:ascii="Traditional Arabic" w:hAnsi="Traditional Arabic" w:cs="Traditional Arabic"/>
          <w:b/>
          <w:bCs/>
          <w:sz w:val="36"/>
          <w:szCs w:val="36"/>
          <w:rtl/>
        </w:rPr>
        <w:t>–</w:t>
      </w:r>
      <w:r w:rsidR="00114560" w:rsidRPr="00114560">
        <w:rPr>
          <w:rFonts w:ascii="Traditional Arabic" w:hAnsi="Traditional Arabic" w:cs="Traditional Arabic"/>
          <w:sz w:val="36"/>
          <w:szCs w:val="36"/>
          <w:rtl/>
        </w:rPr>
        <w:t>للرامهرمزي</w:t>
      </w:r>
      <w:r w:rsidR="00114560">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المحدث الفاصل بين الراوي والواعي،</w:t>
      </w:r>
      <w:r w:rsidR="00C75F7E" w:rsidRPr="003D579E">
        <w:rPr>
          <w:rFonts w:ascii="Traditional Arabic" w:hAnsi="Traditional Arabic" w:cs="Traditional Arabic"/>
          <w:sz w:val="36"/>
          <w:szCs w:val="36"/>
          <w:rtl/>
        </w:rPr>
        <w:t xml:space="preserve"> تحقيق د. محمد عجاج الخطيب، ط. الأولى، دار الفكر، بيروت، 1392ه .</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95</w:t>
      </w:r>
      <w:r w:rsidR="00C75F7E" w:rsidRPr="00FA65F7">
        <w:rPr>
          <w:rFonts w:ascii="Traditional Arabic" w:hAnsi="Traditional Arabic" w:cs="Traditional Arabic"/>
          <w:b/>
          <w:bCs/>
          <w:sz w:val="36"/>
          <w:szCs w:val="36"/>
          <w:rtl/>
        </w:rPr>
        <w:t xml:space="preserve"> - </w:t>
      </w:r>
      <w:r w:rsidR="00114560">
        <w:rPr>
          <w:rFonts w:ascii="Traditional Arabic" w:hAnsi="Traditional Arabic" w:cs="Traditional Arabic" w:hint="cs"/>
          <w:sz w:val="36"/>
          <w:szCs w:val="36"/>
          <w:rtl/>
        </w:rPr>
        <w:t>ا</w:t>
      </w:r>
      <w:r w:rsidR="00114560" w:rsidRPr="003D579E">
        <w:rPr>
          <w:rFonts w:ascii="Traditional Arabic" w:hAnsi="Traditional Arabic" w:cs="Traditional Arabic"/>
          <w:sz w:val="36"/>
          <w:szCs w:val="36"/>
          <w:rtl/>
        </w:rPr>
        <w:t>بن حزم الظاهري</w:t>
      </w:r>
      <w:r w:rsidR="00114560">
        <w:rPr>
          <w:rFonts w:ascii="Traditional Arabic" w:hAnsi="Traditional Arabic" w:cs="Traditional Arabic" w:hint="cs"/>
          <w:sz w:val="36"/>
          <w:szCs w:val="36"/>
          <w:rtl/>
        </w:rPr>
        <w:t>،</w:t>
      </w:r>
      <w:r w:rsidR="00114560" w:rsidRPr="003D579E">
        <w:rPr>
          <w:rFonts w:ascii="Traditional Arabic" w:hAnsi="Traditional Arabic" w:cs="Traditional Arabic"/>
          <w:sz w:val="36"/>
          <w:szCs w:val="36"/>
          <w:rtl/>
        </w:rPr>
        <w:t xml:space="preserve"> علي بن أحمد بن سعيد</w:t>
      </w:r>
      <w:r w:rsidR="00114560">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المحلى بالآثار</w:t>
      </w:r>
      <w:r w:rsidR="00C75F7E" w:rsidRPr="00FA65F7">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 xml:space="preserve"> دار الكتب العلمية - بيروت ، تاريخ الإصدار 2003م .</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96</w:t>
      </w:r>
      <w:r w:rsidR="00C75F7E" w:rsidRPr="00FA65F7">
        <w:rPr>
          <w:rFonts w:ascii="Traditional Arabic" w:hAnsi="Traditional Arabic" w:cs="Traditional Arabic"/>
          <w:b/>
          <w:bCs/>
          <w:sz w:val="36"/>
          <w:szCs w:val="36"/>
          <w:rtl/>
        </w:rPr>
        <w:t xml:space="preserve"> - </w:t>
      </w:r>
      <w:r w:rsidR="00114560">
        <w:rPr>
          <w:rFonts w:ascii="Traditional Arabic" w:hAnsi="Traditional Arabic" w:cs="Traditional Arabic" w:hint="cs"/>
          <w:sz w:val="36"/>
          <w:szCs w:val="36"/>
          <w:rtl/>
        </w:rPr>
        <w:t>ل</w:t>
      </w:r>
      <w:r w:rsidR="00114560" w:rsidRPr="003D579E">
        <w:rPr>
          <w:rFonts w:ascii="Traditional Arabic" w:hAnsi="Traditional Arabic" w:cs="Traditional Arabic"/>
          <w:sz w:val="36"/>
          <w:szCs w:val="36"/>
          <w:rtl/>
        </w:rPr>
        <w:t>نافذ حسين</w:t>
      </w:r>
      <w:r w:rsidR="00114560">
        <w:rPr>
          <w:rFonts w:ascii="Traditional Arabic" w:hAnsi="Traditional Arabic" w:cs="Traditional Arabic" w:hint="cs"/>
          <w:b/>
          <w:bCs/>
          <w:sz w:val="36"/>
          <w:szCs w:val="36"/>
          <w:rtl/>
        </w:rPr>
        <w:t>،</w:t>
      </w:r>
      <w:r w:rsidR="00C75F7E" w:rsidRPr="00FA65F7">
        <w:rPr>
          <w:rFonts w:ascii="Traditional Arabic" w:hAnsi="Traditional Arabic" w:cs="Traditional Arabic"/>
          <w:b/>
          <w:bCs/>
          <w:sz w:val="36"/>
          <w:szCs w:val="36"/>
          <w:rtl/>
        </w:rPr>
        <w:t>مختلف الحديث بين الفقهاء والمحدثين،</w:t>
      </w:r>
      <w:r w:rsidR="00C75F7E" w:rsidRPr="003D579E">
        <w:rPr>
          <w:rFonts w:ascii="Traditional Arabic" w:hAnsi="Traditional Arabic" w:cs="Traditional Arabic"/>
          <w:sz w:val="36"/>
          <w:szCs w:val="36"/>
          <w:rtl/>
        </w:rPr>
        <w:t>دار النوادر للنشر والطباعة والتوزيع</w:t>
      </w:r>
      <w:r w:rsidR="00C75F7E" w:rsidRPr="003D579E">
        <w:rPr>
          <w:rFonts w:ascii="Traditional Arabic" w:hAnsi="Traditional Arabic" w:cs="Traditional Arabic"/>
          <w:b/>
          <w:bCs/>
          <w:sz w:val="36"/>
          <w:szCs w:val="36"/>
          <w:rtl/>
        </w:rPr>
        <w:t xml:space="preserve"> .</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97</w:t>
      </w:r>
      <w:r w:rsidR="00C75F7E" w:rsidRPr="00FA65F7">
        <w:rPr>
          <w:rFonts w:ascii="Traditional Arabic" w:hAnsi="Traditional Arabic" w:cs="Traditional Arabic"/>
          <w:b/>
          <w:bCs/>
          <w:sz w:val="36"/>
          <w:szCs w:val="36"/>
          <w:rtl/>
        </w:rPr>
        <w:t xml:space="preserve"> - </w:t>
      </w:r>
      <w:r w:rsidR="00114560" w:rsidRPr="003D579E">
        <w:rPr>
          <w:rFonts w:ascii="Traditional Arabic" w:hAnsi="Traditional Arabic" w:cs="Traditional Arabic"/>
          <w:sz w:val="36"/>
          <w:szCs w:val="36"/>
          <w:rtl/>
        </w:rPr>
        <w:t>خياط</w:t>
      </w:r>
      <w:r w:rsidR="00114560">
        <w:rPr>
          <w:rFonts w:ascii="Traditional Arabic" w:hAnsi="Traditional Arabic" w:cs="Traditional Arabic" w:hint="cs"/>
          <w:sz w:val="36"/>
          <w:szCs w:val="36"/>
          <w:rtl/>
        </w:rPr>
        <w:t xml:space="preserve">، </w:t>
      </w:r>
      <w:r w:rsidR="00114560" w:rsidRPr="003D579E">
        <w:rPr>
          <w:rFonts w:ascii="Traditional Arabic" w:hAnsi="Traditional Arabic" w:cs="Traditional Arabic"/>
          <w:sz w:val="36"/>
          <w:szCs w:val="36"/>
          <w:rtl/>
        </w:rPr>
        <w:t>أسامة</w:t>
      </w:r>
      <w:r w:rsidR="00114560">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مختلف الحديث بين المحدثين والأصوليين والفقهاء</w:t>
      </w:r>
      <w:r w:rsidR="00C75F7E" w:rsidRPr="003D579E">
        <w:rPr>
          <w:rFonts w:ascii="Traditional Arabic" w:hAnsi="Traditional Arabic" w:cs="Traditional Arabic"/>
          <w:sz w:val="36"/>
          <w:szCs w:val="36"/>
          <w:rtl/>
        </w:rPr>
        <w:t>- ط دار الفضيلة للنشر والتوزيع ، الرياض 2001م ، الطبعة الأولى .</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98</w:t>
      </w:r>
      <w:r w:rsidR="00C75F7E" w:rsidRPr="00FA65F7">
        <w:rPr>
          <w:rFonts w:ascii="Traditional Arabic" w:hAnsi="Traditional Arabic" w:cs="Traditional Arabic"/>
          <w:b/>
          <w:bCs/>
          <w:sz w:val="36"/>
          <w:szCs w:val="36"/>
          <w:rtl/>
        </w:rPr>
        <w:t xml:space="preserve"> - </w:t>
      </w:r>
      <w:r w:rsidR="00114560" w:rsidRPr="003D579E">
        <w:rPr>
          <w:rFonts w:ascii="Traditional Arabic" w:hAnsi="Traditional Arabic" w:cs="Traditional Arabic"/>
          <w:sz w:val="36"/>
          <w:szCs w:val="36"/>
          <w:rtl/>
        </w:rPr>
        <w:t xml:space="preserve">الفوزانعبدالله </w:t>
      </w:r>
      <w:r w:rsidR="00C75F7E" w:rsidRPr="00FA65F7">
        <w:rPr>
          <w:rFonts w:ascii="Traditional Arabic" w:hAnsi="Traditional Arabic" w:cs="Traditional Arabic"/>
          <w:b/>
          <w:bCs/>
          <w:sz w:val="36"/>
          <w:szCs w:val="36"/>
          <w:rtl/>
        </w:rPr>
        <w:t>مختلف الحديث عند الإمام أحمد،</w:t>
      </w:r>
      <w:r w:rsidR="00C75F7E" w:rsidRPr="003D579E">
        <w:rPr>
          <w:rFonts w:ascii="Traditional Arabic" w:hAnsi="Traditional Arabic" w:cs="Traditional Arabic"/>
          <w:sz w:val="36"/>
          <w:szCs w:val="36"/>
          <w:rtl/>
        </w:rPr>
        <w:t>مكتبة دار المنهاج - الرياض، الطبعة الأولى.</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99</w:t>
      </w:r>
      <w:r w:rsidR="00C75F7E" w:rsidRPr="00FA65F7">
        <w:rPr>
          <w:rFonts w:ascii="Traditional Arabic" w:hAnsi="Traditional Arabic" w:cs="Traditional Arabic"/>
          <w:b/>
          <w:bCs/>
          <w:sz w:val="36"/>
          <w:szCs w:val="36"/>
          <w:rtl/>
        </w:rPr>
        <w:t xml:space="preserve"> - </w:t>
      </w:r>
      <w:r w:rsidR="00114560" w:rsidRPr="003D579E">
        <w:rPr>
          <w:rFonts w:ascii="Traditional Arabic" w:hAnsi="Traditional Arabic" w:cs="Traditional Arabic"/>
          <w:sz w:val="36"/>
          <w:szCs w:val="36"/>
          <w:rtl/>
        </w:rPr>
        <w:t>ابن الح</w:t>
      </w:r>
      <w:r w:rsidR="00114560">
        <w:rPr>
          <w:rFonts w:ascii="Traditional Arabic" w:hAnsi="Traditional Arabic" w:cs="Traditional Arabic"/>
          <w:sz w:val="36"/>
          <w:szCs w:val="36"/>
          <w:rtl/>
        </w:rPr>
        <w:t>اج</w:t>
      </w:r>
      <w:r w:rsidR="00114560">
        <w:rPr>
          <w:rFonts w:ascii="Traditional Arabic" w:hAnsi="Traditional Arabic" w:cs="Traditional Arabic" w:hint="cs"/>
          <w:sz w:val="36"/>
          <w:szCs w:val="36"/>
          <w:rtl/>
        </w:rPr>
        <w:t>،</w:t>
      </w:r>
      <w:r w:rsidR="00114560">
        <w:rPr>
          <w:rFonts w:ascii="Traditional Arabic" w:hAnsi="Traditional Arabic" w:cs="Traditional Arabic"/>
          <w:sz w:val="36"/>
          <w:szCs w:val="36"/>
          <w:rtl/>
        </w:rPr>
        <w:t>محمد بن محمد العبدري</w:t>
      </w:r>
      <w:r w:rsidR="00114560" w:rsidRPr="003D579E">
        <w:rPr>
          <w:rFonts w:ascii="Traditional Arabic" w:hAnsi="Traditional Arabic" w:cs="Traditional Arabic"/>
          <w:sz w:val="36"/>
          <w:szCs w:val="36"/>
          <w:rtl/>
        </w:rPr>
        <w:t xml:space="preserve">، </w:t>
      </w:r>
      <w:r w:rsidR="00C75F7E" w:rsidRPr="00FA65F7">
        <w:rPr>
          <w:rFonts w:ascii="Traditional Arabic" w:hAnsi="Traditional Arabic" w:cs="Traditional Arabic"/>
          <w:b/>
          <w:bCs/>
          <w:sz w:val="36"/>
          <w:szCs w:val="36"/>
          <w:rtl/>
        </w:rPr>
        <w:t>المدخل،</w:t>
      </w:r>
      <w:r w:rsidR="00C75F7E" w:rsidRPr="003D579E">
        <w:rPr>
          <w:rFonts w:ascii="Traditional Arabic" w:hAnsi="Traditional Arabic" w:cs="Traditional Arabic"/>
          <w:sz w:val="36"/>
          <w:szCs w:val="36"/>
          <w:rtl/>
        </w:rPr>
        <w:t xml:space="preserve"> دار الفكر 1401ه </w:t>
      </w:r>
      <w:r w:rsidR="00C75F7E" w:rsidRPr="003D579E">
        <w:rPr>
          <w:rFonts w:ascii="Traditional Arabic" w:hAnsi="Traditional Arabic" w:cs="Traditional Arabic"/>
          <w:b/>
          <w:bCs/>
          <w:sz w:val="36"/>
          <w:szCs w:val="36"/>
          <w:rtl/>
        </w:rPr>
        <w:t>.</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100</w:t>
      </w:r>
      <w:r w:rsidR="00114560">
        <w:rPr>
          <w:rFonts w:ascii="Traditional Arabic" w:hAnsi="Traditional Arabic" w:cs="Traditional Arabic"/>
          <w:b/>
          <w:bCs/>
          <w:sz w:val="36"/>
          <w:szCs w:val="36"/>
          <w:rtl/>
        </w:rPr>
        <w:t>–</w:t>
      </w:r>
      <w:r w:rsidR="00C75F7E" w:rsidRPr="003D579E">
        <w:rPr>
          <w:rFonts w:ascii="Traditional Arabic" w:hAnsi="Traditional Arabic" w:cs="Traditional Arabic"/>
          <w:sz w:val="36"/>
          <w:szCs w:val="36"/>
          <w:rtl/>
        </w:rPr>
        <w:t>الأصبحي</w:t>
      </w:r>
      <w:r w:rsidR="00114560">
        <w:rPr>
          <w:rFonts w:ascii="Traditional Arabic" w:hAnsi="Traditional Arabic" w:cs="Traditional Arabic" w:hint="cs"/>
          <w:sz w:val="36"/>
          <w:szCs w:val="36"/>
          <w:rtl/>
        </w:rPr>
        <w:t>،م</w:t>
      </w:r>
      <w:r w:rsidR="00114560">
        <w:rPr>
          <w:rFonts w:ascii="Traditional Arabic" w:hAnsi="Traditional Arabic" w:cs="Traditional Arabic"/>
          <w:sz w:val="36"/>
          <w:szCs w:val="36"/>
          <w:rtl/>
        </w:rPr>
        <w:t>الك بن أنس بن مالك</w:t>
      </w:r>
      <w:r w:rsidR="00C75F7E" w:rsidRPr="003D579E">
        <w:rPr>
          <w:rFonts w:ascii="Traditional Arabic" w:hAnsi="Traditional Arabic" w:cs="Traditional Arabic"/>
          <w:sz w:val="36"/>
          <w:szCs w:val="36"/>
          <w:rtl/>
        </w:rPr>
        <w:t xml:space="preserve">، </w:t>
      </w:r>
      <w:r w:rsidR="00114560" w:rsidRPr="00FA65F7">
        <w:rPr>
          <w:rFonts w:ascii="Traditional Arabic" w:hAnsi="Traditional Arabic" w:cs="Traditional Arabic"/>
          <w:b/>
          <w:bCs/>
          <w:sz w:val="36"/>
          <w:szCs w:val="36"/>
          <w:rtl/>
        </w:rPr>
        <w:t>المدونة،</w:t>
      </w:r>
      <w:r w:rsidR="00C75F7E" w:rsidRPr="003D579E">
        <w:rPr>
          <w:rFonts w:ascii="Traditional Arabic" w:hAnsi="Traditional Arabic" w:cs="Traditional Arabic"/>
          <w:sz w:val="36"/>
          <w:szCs w:val="36"/>
          <w:rtl/>
        </w:rPr>
        <w:t>دار الكتب العلمية-الطبعة لأولى-1415هـ-1994م .</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101</w:t>
      </w:r>
      <w:r w:rsidR="00114560">
        <w:rPr>
          <w:rFonts w:ascii="Traditional Arabic" w:hAnsi="Traditional Arabic" w:cs="Traditional Arabic"/>
          <w:b/>
          <w:bCs/>
          <w:sz w:val="36"/>
          <w:szCs w:val="36"/>
          <w:rtl/>
        </w:rPr>
        <w:t>–</w:t>
      </w:r>
      <w:r w:rsidR="00114560" w:rsidRPr="003D579E">
        <w:rPr>
          <w:rFonts w:ascii="Traditional Arabic" w:hAnsi="Traditional Arabic" w:cs="Traditional Arabic"/>
          <w:sz w:val="36"/>
          <w:szCs w:val="36"/>
          <w:rtl/>
        </w:rPr>
        <w:t>الطحاوي</w:t>
      </w:r>
      <w:r w:rsidR="00114560">
        <w:rPr>
          <w:rFonts w:ascii="Traditional Arabic" w:hAnsi="Traditional Arabic" w:cs="Traditional Arabic" w:hint="cs"/>
          <w:sz w:val="36"/>
          <w:szCs w:val="36"/>
          <w:rtl/>
        </w:rPr>
        <w:t>،</w:t>
      </w:r>
      <w:r w:rsidR="00114560" w:rsidRPr="003D579E">
        <w:rPr>
          <w:rFonts w:ascii="Traditional Arabic" w:hAnsi="Traditional Arabic" w:cs="Traditional Arabic"/>
          <w:sz w:val="36"/>
          <w:szCs w:val="36"/>
          <w:rtl/>
        </w:rPr>
        <w:t xml:space="preserve">أحمد بن محمد بن سلامة بن سلمة الأزديّ </w:t>
      </w:r>
      <w:r w:rsidR="00C75F7E" w:rsidRPr="00FA65F7">
        <w:rPr>
          <w:rFonts w:ascii="Traditional Arabic" w:hAnsi="Traditional Arabic" w:cs="Traditional Arabic"/>
          <w:b/>
          <w:bCs/>
          <w:sz w:val="36"/>
          <w:szCs w:val="36"/>
          <w:rtl/>
        </w:rPr>
        <w:t>مراقي الفلاح شرح نور الإيضاح،</w:t>
      </w:r>
      <w:r w:rsidR="00C75F7E" w:rsidRPr="003D579E">
        <w:rPr>
          <w:rFonts w:ascii="Traditional Arabic" w:hAnsi="Traditional Arabic" w:cs="Traditional Arabic"/>
          <w:sz w:val="36"/>
          <w:szCs w:val="36"/>
          <w:rtl/>
        </w:rPr>
        <w:t xml:space="preserve"> , أبو جعفر ، دار الإيمان / دمشق ، 1900. </w:t>
      </w:r>
    </w:p>
    <w:p w:rsidR="00C75F7E" w:rsidRPr="003D579E" w:rsidRDefault="00B953BC" w:rsidP="00114560">
      <w:pPr>
        <w:pStyle w:val="FootnoteText"/>
        <w:jc w:val="both"/>
        <w:rPr>
          <w:rStyle w:val="FootnoteReference"/>
          <w:rFonts w:ascii="Traditional Arabic" w:hAnsi="Traditional Arabic" w:cs="Traditional Arabic"/>
          <w:b/>
          <w:bCs/>
          <w:sz w:val="36"/>
          <w:szCs w:val="36"/>
        </w:rPr>
      </w:pPr>
      <w:r>
        <w:rPr>
          <w:rFonts w:ascii="Traditional Arabic" w:hAnsi="Traditional Arabic" w:cs="Traditional Arabic" w:hint="cs"/>
          <w:b/>
          <w:bCs/>
          <w:sz w:val="36"/>
          <w:szCs w:val="36"/>
          <w:rtl/>
        </w:rPr>
        <w:t>102</w:t>
      </w:r>
      <w:r w:rsidR="00C75F7E" w:rsidRPr="00FA65F7">
        <w:rPr>
          <w:rFonts w:ascii="Traditional Arabic" w:hAnsi="Traditional Arabic" w:cs="Traditional Arabic"/>
          <w:b/>
          <w:bCs/>
          <w:sz w:val="36"/>
          <w:szCs w:val="36"/>
          <w:rtl/>
        </w:rPr>
        <w:t xml:space="preserve"> - </w:t>
      </w:r>
      <w:r w:rsidR="00114560" w:rsidRPr="00FA65F7">
        <w:rPr>
          <w:rFonts w:ascii="Traditional Arabic" w:hAnsi="Traditional Arabic" w:cs="Traditional Arabic"/>
          <w:sz w:val="36"/>
          <w:szCs w:val="36"/>
          <w:rtl/>
        </w:rPr>
        <w:t>للحاكم،</w:t>
      </w:r>
      <w:r w:rsidR="00C75F7E" w:rsidRPr="00FA65F7">
        <w:rPr>
          <w:rFonts w:ascii="Traditional Arabic" w:hAnsi="Traditional Arabic" w:cs="Traditional Arabic"/>
          <w:b/>
          <w:bCs/>
          <w:sz w:val="36"/>
          <w:szCs w:val="36"/>
          <w:rtl/>
        </w:rPr>
        <w:t>المستدرك على الصحيحين</w:t>
      </w:r>
      <w:r w:rsidR="00C75F7E">
        <w:rPr>
          <w:rFonts w:ascii="Traditional Arabic" w:hAnsi="Traditional Arabic" w:cs="Traditional Arabic" w:hint="cs"/>
          <w:b/>
          <w:bCs/>
          <w:sz w:val="36"/>
          <w:szCs w:val="36"/>
          <w:rtl/>
        </w:rPr>
        <w:t>،</w:t>
      </w:r>
      <w:r w:rsidR="00C75F7E" w:rsidRPr="003D579E">
        <w:rPr>
          <w:rFonts w:ascii="Traditional Arabic" w:hAnsi="Traditional Arabic" w:cs="Traditional Arabic"/>
          <w:sz w:val="36"/>
          <w:szCs w:val="36"/>
          <w:rtl/>
        </w:rPr>
        <w:t>دار الكتب العلمية - بيروت ، تاريخ الإصدار 1990م .</w:t>
      </w:r>
    </w:p>
    <w:p w:rsidR="00C75F7E" w:rsidRPr="003D579E" w:rsidRDefault="00B953BC" w:rsidP="00114560">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103</w:t>
      </w:r>
      <w:r w:rsidR="00C75F7E" w:rsidRPr="00FA65F7">
        <w:rPr>
          <w:rFonts w:ascii="Traditional Arabic" w:hAnsi="Traditional Arabic" w:cs="Traditional Arabic"/>
          <w:b/>
          <w:bCs/>
          <w:sz w:val="36"/>
          <w:szCs w:val="36"/>
          <w:rtl/>
        </w:rPr>
        <w:t xml:space="preserve"> - </w:t>
      </w:r>
      <w:r w:rsidR="00114560" w:rsidRPr="003D579E">
        <w:rPr>
          <w:rFonts w:ascii="Traditional Arabic" w:hAnsi="Traditional Arabic" w:cs="Traditional Arabic"/>
          <w:sz w:val="36"/>
          <w:szCs w:val="36"/>
          <w:rtl/>
        </w:rPr>
        <w:t>محب الله بن عبدالشكور</w:t>
      </w:r>
      <w:r w:rsidR="00114560">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مسلم الثبوت شرح فواتح الرحموت،</w:t>
      </w:r>
      <w:r w:rsidR="00C75F7E" w:rsidRPr="003D579E">
        <w:rPr>
          <w:rFonts w:ascii="Traditional Arabic" w:hAnsi="Traditional Arabic" w:cs="Traditional Arabic"/>
          <w:sz w:val="36"/>
          <w:szCs w:val="36"/>
          <w:rtl/>
        </w:rPr>
        <w:t xml:space="preserve"> دار العلوم الحديثة، بيروت .</w:t>
      </w:r>
    </w:p>
    <w:p w:rsidR="00C75F7E" w:rsidRPr="003D579E" w:rsidRDefault="00B953BC" w:rsidP="004A0BC7">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104</w:t>
      </w:r>
      <w:r w:rsidR="00114560">
        <w:rPr>
          <w:rFonts w:ascii="Traditional Arabic" w:hAnsi="Traditional Arabic" w:cs="Traditional Arabic"/>
          <w:b/>
          <w:bCs/>
          <w:sz w:val="36"/>
          <w:szCs w:val="36"/>
          <w:rtl/>
        </w:rPr>
        <w:t>–</w:t>
      </w:r>
      <w:r w:rsidR="00114560">
        <w:rPr>
          <w:rFonts w:ascii="Traditional Arabic" w:hAnsi="Traditional Arabic" w:cs="Traditional Arabic" w:hint="cs"/>
          <w:sz w:val="36"/>
          <w:szCs w:val="36"/>
          <w:rtl/>
        </w:rPr>
        <w:t xml:space="preserve">الطيالسي، داود، </w:t>
      </w:r>
      <w:r w:rsidR="00C75F7E" w:rsidRPr="00FA65F7">
        <w:rPr>
          <w:rFonts w:ascii="Traditional Arabic" w:hAnsi="Traditional Arabic" w:cs="Traditional Arabic"/>
          <w:b/>
          <w:bCs/>
          <w:sz w:val="36"/>
          <w:szCs w:val="36"/>
          <w:rtl/>
        </w:rPr>
        <w:t>مسند أبي داود الطيالسي،</w:t>
      </w:r>
      <w:r w:rsidR="00C75F7E" w:rsidRPr="003D579E">
        <w:rPr>
          <w:rFonts w:ascii="Traditional Arabic" w:hAnsi="Traditional Arabic" w:cs="Traditional Arabic"/>
          <w:sz w:val="36"/>
          <w:szCs w:val="36"/>
          <w:rtl/>
        </w:rPr>
        <w:t xml:space="preserve"> دار المعرفة، بيروت .</w:t>
      </w:r>
    </w:p>
    <w:p w:rsidR="00C75F7E" w:rsidRPr="003D579E" w:rsidRDefault="00B953BC" w:rsidP="001C7855">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105</w:t>
      </w:r>
      <w:r w:rsidR="001C7855">
        <w:rPr>
          <w:rFonts w:ascii="Traditional Arabic" w:hAnsi="Traditional Arabic" w:cs="Traditional Arabic"/>
          <w:b/>
          <w:bCs/>
          <w:sz w:val="36"/>
          <w:szCs w:val="36"/>
          <w:rtl/>
        </w:rPr>
        <w:t>–</w:t>
      </w:r>
      <w:r w:rsidR="001C7855" w:rsidRPr="001C7855">
        <w:rPr>
          <w:rFonts w:ascii="Traditional Arabic" w:hAnsi="Traditional Arabic" w:cs="Traditional Arabic"/>
          <w:sz w:val="36"/>
          <w:szCs w:val="36"/>
          <w:rtl/>
        </w:rPr>
        <w:t>الموصلي</w:t>
      </w:r>
      <w:r w:rsidR="001C7855" w:rsidRPr="001C7855">
        <w:rPr>
          <w:rFonts w:ascii="Traditional Arabic" w:hAnsi="Traditional Arabic" w:cs="Traditional Arabic" w:hint="cs"/>
          <w:sz w:val="36"/>
          <w:szCs w:val="36"/>
          <w:rtl/>
        </w:rPr>
        <w:t>،</w:t>
      </w:r>
      <w:r w:rsidR="001C7855" w:rsidRPr="001C7855">
        <w:rPr>
          <w:rFonts w:ascii="Traditional Arabic" w:hAnsi="Traditional Arabic" w:cs="Traditional Arabic"/>
          <w:sz w:val="36"/>
          <w:szCs w:val="36"/>
          <w:rtl/>
        </w:rPr>
        <w:t xml:space="preserve"> أبي يعلى</w:t>
      </w:r>
      <w:r w:rsidR="001C7855">
        <w:rPr>
          <w:rFonts w:ascii="Traditional Arabic" w:hAnsi="Traditional Arabic" w:cs="Traditional Arabic" w:hint="cs"/>
          <w:sz w:val="36"/>
          <w:szCs w:val="36"/>
          <w:rtl/>
        </w:rPr>
        <w:t>،</w:t>
      </w:r>
      <w:r w:rsidR="00C75F7E" w:rsidRPr="001C7855">
        <w:rPr>
          <w:rFonts w:ascii="Traditional Arabic" w:hAnsi="Traditional Arabic" w:cs="Traditional Arabic"/>
          <w:b/>
          <w:bCs/>
          <w:sz w:val="36"/>
          <w:szCs w:val="36"/>
          <w:rtl/>
        </w:rPr>
        <w:t>مسند</w:t>
      </w:r>
      <w:r w:rsidR="001C7855">
        <w:rPr>
          <w:rFonts w:ascii="Traditional Arabic" w:hAnsi="Traditional Arabic" w:cs="Traditional Arabic" w:hint="cs"/>
          <w:b/>
          <w:bCs/>
          <w:sz w:val="36"/>
          <w:szCs w:val="36"/>
          <w:rtl/>
        </w:rPr>
        <w:t xml:space="preserve"> أبي يعلى</w:t>
      </w:r>
      <w:r w:rsidR="00C75F7E" w:rsidRPr="00FA65F7">
        <w:rPr>
          <w:rFonts w:ascii="Traditional Arabic" w:hAnsi="Traditional Arabic" w:cs="Traditional Arabic"/>
          <w:b/>
          <w:bCs/>
          <w:sz w:val="36"/>
          <w:szCs w:val="36"/>
          <w:rtl/>
        </w:rPr>
        <w:t xml:space="preserve"> ،</w:t>
      </w:r>
      <w:r w:rsidR="00C75F7E" w:rsidRPr="003D579E">
        <w:rPr>
          <w:rFonts w:ascii="Traditional Arabic" w:hAnsi="Traditional Arabic" w:cs="Traditional Arabic"/>
          <w:sz w:val="36"/>
          <w:szCs w:val="36"/>
          <w:rtl/>
        </w:rPr>
        <w:t xml:space="preserve"> تحقيق حسين سليم أسد، ط. الأولى، دار المأمون للتراث، دمشق، 1404ه .</w:t>
      </w:r>
    </w:p>
    <w:p w:rsidR="00C75F7E" w:rsidRPr="003D579E" w:rsidRDefault="00B953BC" w:rsidP="009641E7">
      <w:pPr>
        <w:pStyle w:val="FootnoteText"/>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106</w:t>
      </w:r>
      <w:r w:rsidR="00C75F7E" w:rsidRPr="00FA65F7">
        <w:rPr>
          <w:rFonts w:ascii="Traditional Arabic" w:hAnsi="Traditional Arabic" w:cs="Traditional Arabic"/>
          <w:b/>
          <w:bCs/>
          <w:sz w:val="36"/>
          <w:szCs w:val="36"/>
          <w:rtl/>
        </w:rPr>
        <w:t xml:space="preserve"> - </w:t>
      </w:r>
      <w:r w:rsidR="001C7855" w:rsidRPr="003D579E">
        <w:rPr>
          <w:rFonts w:ascii="Traditional Arabic" w:hAnsi="Traditional Arabic" w:cs="Traditional Arabic"/>
          <w:sz w:val="36"/>
          <w:szCs w:val="36"/>
          <w:rtl/>
        </w:rPr>
        <w:t>الشيباني</w:t>
      </w:r>
      <w:r w:rsidR="001C7855">
        <w:rPr>
          <w:rFonts w:ascii="Traditional Arabic" w:hAnsi="Traditional Arabic" w:cs="Traditional Arabic" w:hint="cs"/>
          <w:sz w:val="36"/>
          <w:szCs w:val="36"/>
          <w:rtl/>
        </w:rPr>
        <w:t>،</w:t>
      </w:r>
      <w:r w:rsidR="009641E7">
        <w:rPr>
          <w:rFonts w:ascii="Traditional Arabic" w:hAnsi="Traditional Arabic" w:cs="Traditional Arabic"/>
          <w:sz w:val="36"/>
          <w:szCs w:val="36"/>
          <w:rtl/>
        </w:rPr>
        <w:t xml:space="preserve"> أحمد بن حنبل</w:t>
      </w:r>
      <w:r w:rsidR="001C7855">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المسند</w:t>
      </w:r>
      <w:r w:rsidR="009641E7">
        <w:rPr>
          <w:rFonts w:ascii="Traditional Arabic" w:hAnsi="Traditional Arabic" w:cs="Traditional Arabic"/>
          <w:sz w:val="36"/>
          <w:szCs w:val="36"/>
          <w:rtl/>
        </w:rPr>
        <w:t>- تحقيق أحمد شاكر-ط العلوم والحكم</w:t>
      </w:r>
      <w:r w:rsidR="00C75F7E" w:rsidRPr="003D579E">
        <w:rPr>
          <w:rFonts w:ascii="Traditional Arabic" w:hAnsi="Traditional Arabic" w:cs="Traditional Arabic"/>
          <w:sz w:val="36"/>
          <w:szCs w:val="36"/>
          <w:rtl/>
        </w:rPr>
        <w:t>، المدينة .</w:t>
      </w:r>
    </w:p>
    <w:p w:rsidR="00C75F7E" w:rsidRPr="003D579E" w:rsidRDefault="00B953BC" w:rsidP="001C7855">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107</w:t>
      </w:r>
      <w:r w:rsidR="00C75F7E" w:rsidRPr="00FA65F7">
        <w:rPr>
          <w:rFonts w:ascii="Traditional Arabic" w:hAnsi="Traditional Arabic" w:cs="Traditional Arabic"/>
          <w:b/>
          <w:bCs/>
          <w:sz w:val="36"/>
          <w:szCs w:val="36"/>
          <w:rtl/>
        </w:rPr>
        <w:t xml:space="preserve"> - </w:t>
      </w:r>
      <w:r w:rsidR="001C7855">
        <w:rPr>
          <w:rFonts w:ascii="Traditional Arabic" w:hAnsi="Traditional Arabic" w:cs="Traditional Arabic" w:hint="cs"/>
          <w:sz w:val="36"/>
          <w:szCs w:val="36"/>
          <w:rtl/>
        </w:rPr>
        <w:t xml:space="preserve">ابن </w:t>
      </w:r>
      <w:r w:rsidR="001C7855" w:rsidRPr="003D579E">
        <w:rPr>
          <w:rFonts w:ascii="Traditional Arabic" w:hAnsi="Traditional Arabic" w:cs="Traditional Arabic"/>
          <w:sz w:val="36"/>
          <w:szCs w:val="36"/>
          <w:rtl/>
        </w:rPr>
        <w:t>تيمية</w:t>
      </w:r>
      <w:r w:rsidR="001C7855">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المسوَّدة في أصول الفقه</w:t>
      </w:r>
      <w:r w:rsidR="00C75F7E" w:rsidRPr="003D579E">
        <w:rPr>
          <w:rFonts w:ascii="Traditional Arabic" w:hAnsi="Traditional Arabic" w:cs="Traditional Arabic"/>
          <w:sz w:val="36"/>
          <w:szCs w:val="36"/>
          <w:rtl/>
        </w:rPr>
        <w:t>- تحقيق محمد محيي الدين عبدالحميد - ط المدني - القاهرة .</w:t>
      </w:r>
    </w:p>
    <w:p w:rsidR="00C75F7E" w:rsidRPr="003D579E" w:rsidRDefault="00B953BC" w:rsidP="001C7855">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108</w:t>
      </w:r>
      <w:r w:rsidR="001C7855">
        <w:rPr>
          <w:rFonts w:ascii="Traditional Arabic" w:hAnsi="Traditional Arabic" w:cs="Traditional Arabic"/>
          <w:b/>
          <w:bCs/>
          <w:sz w:val="36"/>
          <w:szCs w:val="36"/>
          <w:rtl/>
        </w:rPr>
        <w:t>–</w:t>
      </w:r>
      <w:r w:rsidR="001C7855" w:rsidRPr="003D579E">
        <w:rPr>
          <w:rFonts w:ascii="Traditional Arabic" w:hAnsi="Traditional Arabic" w:cs="Traditional Arabic"/>
          <w:sz w:val="36"/>
          <w:szCs w:val="36"/>
          <w:rtl/>
        </w:rPr>
        <w:t>الطحاوي</w:t>
      </w:r>
      <w:r w:rsidR="001C7855">
        <w:rPr>
          <w:rFonts w:ascii="Traditional Arabic" w:hAnsi="Traditional Arabic" w:cs="Traditional Arabic" w:hint="cs"/>
          <w:sz w:val="36"/>
          <w:szCs w:val="36"/>
          <w:rtl/>
        </w:rPr>
        <w:t>،</w:t>
      </w:r>
      <w:r w:rsidR="001C7855" w:rsidRPr="003D579E">
        <w:rPr>
          <w:rFonts w:ascii="Traditional Arabic" w:hAnsi="Traditional Arabic" w:cs="Traditional Arabic"/>
          <w:sz w:val="36"/>
          <w:szCs w:val="36"/>
          <w:rtl/>
        </w:rPr>
        <w:t xml:space="preserve"> أحمد بن محمد بن سلامة</w:t>
      </w:r>
      <w:r w:rsidR="001C7855">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مشكل الآثار،</w:t>
      </w:r>
      <w:r w:rsidR="00C75F7E" w:rsidRPr="003D579E">
        <w:rPr>
          <w:rFonts w:ascii="Traditional Arabic" w:hAnsi="Traditional Arabic" w:cs="Traditional Arabic"/>
          <w:sz w:val="36"/>
          <w:szCs w:val="36"/>
          <w:rtl/>
        </w:rPr>
        <w:t xml:space="preserve"> دار المعارف النظامية -الطبعة الأولى -1333 هـ .</w:t>
      </w:r>
    </w:p>
    <w:p w:rsidR="00C75F7E" w:rsidRPr="003D579E" w:rsidRDefault="00B953BC" w:rsidP="001C7855">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109</w:t>
      </w:r>
      <w:r w:rsidR="001C7855">
        <w:rPr>
          <w:rFonts w:ascii="Traditional Arabic" w:hAnsi="Traditional Arabic" w:cs="Traditional Arabic"/>
          <w:b/>
          <w:bCs/>
          <w:sz w:val="36"/>
          <w:szCs w:val="36"/>
          <w:rtl/>
        </w:rPr>
        <w:t>–</w:t>
      </w:r>
      <w:r w:rsidR="001C7855" w:rsidRPr="003D579E">
        <w:rPr>
          <w:rFonts w:ascii="Traditional Arabic" w:hAnsi="Traditional Arabic" w:cs="Traditional Arabic"/>
          <w:sz w:val="36"/>
          <w:szCs w:val="36"/>
          <w:rtl/>
        </w:rPr>
        <w:t>الفيومي</w:t>
      </w:r>
      <w:r w:rsidR="001C7855">
        <w:rPr>
          <w:rFonts w:ascii="Traditional Arabic" w:hAnsi="Traditional Arabic" w:cs="Traditional Arabic" w:hint="cs"/>
          <w:sz w:val="36"/>
          <w:szCs w:val="36"/>
          <w:rtl/>
        </w:rPr>
        <w:t>،</w:t>
      </w:r>
      <w:r w:rsidR="001C7855" w:rsidRPr="003D579E">
        <w:rPr>
          <w:rFonts w:ascii="Traditional Arabic" w:hAnsi="Traditional Arabic" w:cs="Traditional Arabic"/>
          <w:sz w:val="36"/>
          <w:szCs w:val="36"/>
          <w:rtl/>
        </w:rPr>
        <w:t xml:space="preserve"> أحمد بن محمد بن علي</w:t>
      </w:r>
      <w:r w:rsidR="001C7855">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المص</w:t>
      </w:r>
      <w:r w:rsidR="001C7855">
        <w:rPr>
          <w:rFonts w:ascii="Traditional Arabic" w:hAnsi="Traditional Arabic" w:cs="Traditional Arabic"/>
          <w:b/>
          <w:bCs/>
          <w:sz w:val="36"/>
          <w:szCs w:val="36"/>
          <w:rtl/>
        </w:rPr>
        <w:t>باح المنير في غريب الشرح الكبير</w:t>
      </w:r>
      <w:r w:rsidR="00C75F7E" w:rsidRPr="003D579E">
        <w:rPr>
          <w:rFonts w:ascii="Traditional Arabic" w:hAnsi="Traditional Arabic" w:cs="Traditional Arabic"/>
          <w:sz w:val="36"/>
          <w:szCs w:val="36"/>
          <w:rtl/>
        </w:rPr>
        <w:t xml:space="preserve"> - ط مكتبة لبنان ، بيروت 1987م</w:t>
      </w:r>
      <w:r w:rsidR="00C75F7E" w:rsidRPr="003D579E">
        <w:rPr>
          <w:rFonts w:ascii="Traditional Arabic" w:hAnsi="Traditional Arabic" w:cs="Traditional Arabic"/>
          <w:b/>
          <w:bCs/>
          <w:sz w:val="36"/>
          <w:szCs w:val="36"/>
          <w:rtl/>
        </w:rPr>
        <w:t xml:space="preserve"> .</w:t>
      </w:r>
    </w:p>
    <w:p w:rsidR="00C75F7E" w:rsidRPr="003D579E" w:rsidRDefault="00B953BC" w:rsidP="001C7855">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110</w:t>
      </w:r>
      <w:r w:rsidR="00C75F7E" w:rsidRPr="00FA65F7">
        <w:rPr>
          <w:rFonts w:ascii="Traditional Arabic" w:hAnsi="Traditional Arabic" w:cs="Traditional Arabic"/>
          <w:b/>
          <w:bCs/>
          <w:sz w:val="36"/>
          <w:szCs w:val="36"/>
          <w:rtl/>
        </w:rPr>
        <w:t xml:space="preserve"> - </w:t>
      </w:r>
      <w:r w:rsidR="001C7855">
        <w:rPr>
          <w:rFonts w:ascii="Traditional Arabic" w:hAnsi="Traditional Arabic" w:cs="Traditional Arabic" w:hint="cs"/>
          <w:sz w:val="36"/>
          <w:szCs w:val="36"/>
          <w:rtl/>
        </w:rPr>
        <w:t>ا</w:t>
      </w:r>
      <w:r w:rsidR="001C7855" w:rsidRPr="003D579E">
        <w:rPr>
          <w:rFonts w:ascii="Traditional Arabic" w:hAnsi="Traditional Arabic" w:cs="Traditional Arabic"/>
          <w:sz w:val="36"/>
          <w:szCs w:val="36"/>
          <w:rtl/>
        </w:rPr>
        <w:t>بن أبي شيبة</w:t>
      </w:r>
      <w:r w:rsidR="001C7855">
        <w:rPr>
          <w:rFonts w:ascii="Traditional Arabic" w:hAnsi="Traditional Arabic" w:cs="Traditional Arabic" w:hint="cs"/>
          <w:sz w:val="36"/>
          <w:szCs w:val="36"/>
          <w:rtl/>
        </w:rPr>
        <w:t>،</w:t>
      </w:r>
      <w:r w:rsidR="001C7855" w:rsidRPr="003D579E">
        <w:rPr>
          <w:rFonts w:ascii="Traditional Arabic" w:hAnsi="Traditional Arabic" w:cs="Traditional Arabic"/>
          <w:sz w:val="36"/>
          <w:szCs w:val="36"/>
          <w:rtl/>
        </w:rPr>
        <w:t xml:space="preserve"> أبي بكر عبد الله بن محمد الكوفي</w:t>
      </w:r>
      <w:r w:rsidR="001C7855">
        <w:rPr>
          <w:rFonts w:ascii="Traditional Arabic" w:hAnsi="Traditional Arabic" w:cs="Traditional Arabic" w:hint="cs"/>
          <w:sz w:val="36"/>
          <w:szCs w:val="36"/>
          <w:rtl/>
        </w:rPr>
        <w:t>،</w:t>
      </w:r>
      <w:r w:rsidR="00C75F7E" w:rsidRPr="00FA65F7">
        <w:rPr>
          <w:rFonts w:ascii="Traditional Arabic" w:hAnsi="Traditional Arabic" w:cs="Traditional Arabic"/>
          <w:b/>
          <w:bCs/>
          <w:sz w:val="36"/>
          <w:szCs w:val="36"/>
          <w:rtl/>
        </w:rPr>
        <w:t>المصنف في الأحاديث والآثار</w:t>
      </w:r>
      <w:r w:rsidR="00C75F7E" w:rsidRPr="003D579E">
        <w:rPr>
          <w:rFonts w:ascii="Traditional Arabic" w:hAnsi="Traditional Arabic" w:cs="Traditional Arabic"/>
          <w:sz w:val="36"/>
          <w:szCs w:val="36"/>
          <w:rtl/>
        </w:rPr>
        <w:t>- نحقيق كمال يوسف الحوت - ط مكتبة الرشد، الرياض 1409ه، الطبعة الأولى .</w:t>
      </w:r>
    </w:p>
    <w:p w:rsidR="00C75F7E" w:rsidRPr="003D579E" w:rsidRDefault="00B953BC" w:rsidP="001C7855">
      <w:pPr>
        <w:pStyle w:val="FootnoteText"/>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111</w:t>
      </w:r>
      <w:r w:rsidR="001C7855">
        <w:rPr>
          <w:rFonts w:ascii="Traditional Arabic" w:hAnsi="Traditional Arabic" w:cs="Traditional Arabic"/>
          <w:b/>
          <w:bCs/>
          <w:sz w:val="36"/>
          <w:szCs w:val="36"/>
          <w:rtl/>
        </w:rPr>
        <w:t>–</w:t>
      </w:r>
      <w:r w:rsidR="001C7855" w:rsidRPr="003D579E">
        <w:rPr>
          <w:rFonts w:ascii="Traditional Arabic" w:hAnsi="Traditional Arabic" w:cs="Traditional Arabic"/>
          <w:sz w:val="36"/>
          <w:szCs w:val="36"/>
          <w:rtl/>
        </w:rPr>
        <w:t>الصنعاني</w:t>
      </w:r>
      <w:r w:rsidR="001C7855">
        <w:rPr>
          <w:rFonts w:ascii="Traditional Arabic" w:hAnsi="Traditional Arabic" w:cs="Traditional Arabic" w:hint="cs"/>
          <w:sz w:val="36"/>
          <w:szCs w:val="36"/>
          <w:rtl/>
        </w:rPr>
        <w:t>،</w:t>
      </w:r>
      <w:r w:rsidR="001C7855" w:rsidRPr="003D579E">
        <w:rPr>
          <w:rFonts w:ascii="Traditional Arabic" w:hAnsi="Traditional Arabic" w:cs="Traditional Arabic"/>
          <w:sz w:val="36"/>
          <w:szCs w:val="36"/>
          <w:rtl/>
        </w:rPr>
        <w:t xml:space="preserve"> عبد الرزاق بن همام </w:t>
      </w:r>
      <w:r w:rsidR="00C75F7E" w:rsidRPr="0033666E">
        <w:rPr>
          <w:rFonts w:ascii="Traditional Arabic" w:hAnsi="Traditional Arabic" w:cs="Traditional Arabic"/>
          <w:b/>
          <w:bCs/>
          <w:sz w:val="36"/>
          <w:szCs w:val="36"/>
          <w:rtl/>
        </w:rPr>
        <w:t>المصنف</w:t>
      </w:r>
      <w:r w:rsidR="00C75F7E" w:rsidRPr="003D579E">
        <w:rPr>
          <w:rFonts w:ascii="Traditional Arabic" w:hAnsi="Traditional Arabic" w:cs="Traditional Arabic"/>
          <w:sz w:val="36"/>
          <w:szCs w:val="36"/>
          <w:rtl/>
        </w:rPr>
        <w:t xml:space="preserve"> - تحقيق حبيب الرحمن الأعظمي - ط المكتب الإسلامي، بيروت 1403 ، الطبعة الثانية .</w:t>
      </w:r>
    </w:p>
    <w:p w:rsidR="00C75F7E" w:rsidRPr="003D579E" w:rsidRDefault="00C75F7E" w:rsidP="001C7855">
      <w:pPr>
        <w:pStyle w:val="FootnoteText"/>
        <w:jc w:val="both"/>
        <w:rPr>
          <w:rFonts w:ascii="Traditional Arabic" w:hAnsi="Traditional Arabic" w:cs="Traditional Arabic"/>
          <w:b/>
          <w:bCs/>
          <w:sz w:val="36"/>
          <w:szCs w:val="36"/>
        </w:rPr>
      </w:pPr>
      <w:r w:rsidRPr="0033666E">
        <w:rPr>
          <w:rFonts w:ascii="Traditional Arabic" w:hAnsi="Traditional Arabic" w:cs="Traditional Arabic"/>
          <w:b/>
          <w:bCs/>
          <w:sz w:val="36"/>
          <w:szCs w:val="36"/>
          <w:rtl/>
        </w:rPr>
        <w:t xml:space="preserve">113 </w:t>
      </w:r>
      <w:r w:rsidR="001C7855">
        <w:rPr>
          <w:rFonts w:ascii="Traditional Arabic" w:hAnsi="Traditional Arabic" w:cs="Traditional Arabic"/>
          <w:b/>
          <w:bCs/>
          <w:sz w:val="36"/>
          <w:szCs w:val="36"/>
          <w:rtl/>
        </w:rPr>
        <w:t>–</w:t>
      </w:r>
      <w:r w:rsidR="001C7855" w:rsidRPr="003D579E">
        <w:rPr>
          <w:rFonts w:ascii="Traditional Arabic" w:hAnsi="Traditional Arabic" w:cs="Traditional Arabic"/>
          <w:sz w:val="36"/>
          <w:szCs w:val="36"/>
          <w:rtl/>
        </w:rPr>
        <w:t>للخطابي</w:t>
      </w:r>
      <w:r w:rsidR="001C7855">
        <w:rPr>
          <w:rFonts w:ascii="Traditional Arabic" w:hAnsi="Traditional Arabic" w:cs="Traditional Arabic" w:hint="cs"/>
          <w:b/>
          <w:bCs/>
          <w:sz w:val="36"/>
          <w:szCs w:val="36"/>
          <w:rtl/>
        </w:rPr>
        <w:t>،</w:t>
      </w:r>
      <w:r w:rsidRPr="0033666E">
        <w:rPr>
          <w:rFonts w:ascii="Traditional Arabic" w:hAnsi="Traditional Arabic" w:cs="Traditional Arabic"/>
          <w:b/>
          <w:bCs/>
          <w:sz w:val="36"/>
          <w:szCs w:val="36"/>
          <w:rtl/>
        </w:rPr>
        <w:t>معالم السنن</w:t>
      </w:r>
      <w:r w:rsidRPr="003D579E">
        <w:rPr>
          <w:rFonts w:ascii="Traditional Arabic" w:hAnsi="Traditional Arabic" w:cs="Traditional Arabic"/>
          <w:sz w:val="36"/>
          <w:szCs w:val="36"/>
          <w:rtl/>
        </w:rPr>
        <w:t>، دار الفكر، بيروت .</w:t>
      </w:r>
    </w:p>
    <w:p w:rsidR="001C7855" w:rsidRDefault="00C75F7E" w:rsidP="001C7855">
      <w:pPr>
        <w:pStyle w:val="FootnoteText"/>
        <w:jc w:val="both"/>
        <w:rPr>
          <w:rFonts w:ascii="Traditional Arabic" w:hAnsi="Traditional Arabic" w:cs="Traditional Arabic"/>
          <w:b/>
          <w:bCs/>
          <w:sz w:val="36"/>
          <w:szCs w:val="36"/>
          <w:rtl/>
        </w:rPr>
      </w:pPr>
      <w:r w:rsidRPr="00351DDF">
        <w:rPr>
          <w:rFonts w:ascii="Traditional Arabic" w:hAnsi="Traditional Arabic" w:cs="Traditional Arabic"/>
          <w:b/>
          <w:bCs/>
          <w:sz w:val="36"/>
          <w:szCs w:val="36"/>
          <w:rtl/>
        </w:rPr>
        <w:t xml:space="preserve">114 - </w:t>
      </w:r>
      <w:r w:rsidR="001C7855">
        <w:rPr>
          <w:rStyle w:val="apple-converted-space"/>
          <w:rFonts w:ascii="Arial" w:hAnsi="Arial" w:cs="Arial"/>
          <w:color w:val="444444"/>
          <w:sz w:val="27"/>
          <w:szCs w:val="27"/>
          <w:shd w:val="clear" w:color="auto" w:fill="FFFFFF"/>
        </w:rPr>
        <w:t> </w:t>
      </w:r>
      <w:r w:rsidR="001C7855">
        <w:rPr>
          <w:rFonts w:ascii="Arial" w:hAnsi="Arial" w:cs="Arial"/>
          <w:color w:val="444444"/>
          <w:sz w:val="27"/>
          <w:szCs w:val="27"/>
          <w:shd w:val="clear" w:color="auto" w:fill="FFFFFF"/>
          <w:rtl/>
        </w:rPr>
        <w:t>المَلَطي</w:t>
      </w:r>
      <w:r w:rsidR="001C7855">
        <w:rPr>
          <w:rFonts w:ascii="Traditional Arabic" w:hAnsi="Traditional Arabic" w:cs="Traditional Arabic" w:hint="cs"/>
          <w:b/>
          <w:bCs/>
          <w:sz w:val="36"/>
          <w:szCs w:val="36"/>
          <w:rtl/>
        </w:rPr>
        <w:t xml:space="preserve">، </w:t>
      </w:r>
      <w:r w:rsidR="001C7855">
        <w:rPr>
          <w:rFonts w:ascii="Arial" w:hAnsi="Arial" w:cs="Arial"/>
          <w:color w:val="444444"/>
          <w:sz w:val="27"/>
          <w:szCs w:val="27"/>
          <w:shd w:val="clear" w:color="auto" w:fill="FFFFFF"/>
          <w:rtl/>
        </w:rPr>
        <w:t>يوسف بن موسى بن محمد</w:t>
      </w:r>
      <w:r w:rsidR="001C7855">
        <w:rPr>
          <w:rFonts w:ascii="Arial" w:hAnsi="Arial" w:cs="Arial" w:hint="cs"/>
          <w:color w:val="444444"/>
          <w:sz w:val="27"/>
          <w:szCs w:val="27"/>
          <w:shd w:val="clear" w:color="auto" w:fill="FFFFFF"/>
          <w:rtl/>
        </w:rPr>
        <w:t xml:space="preserve">، </w:t>
      </w:r>
      <w:r w:rsidRPr="00351DDF">
        <w:rPr>
          <w:rFonts w:ascii="Traditional Arabic" w:hAnsi="Traditional Arabic" w:cs="Traditional Arabic"/>
          <w:b/>
          <w:bCs/>
          <w:sz w:val="36"/>
          <w:szCs w:val="36"/>
          <w:rtl/>
        </w:rPr>
        <w:t>المعتصر من المختصر</w:t>
      </w:r>
      <w:r w:rsidR="001C7855">
        <w:rPr>
          <w:rFonts w:ascii="Traditional Arabic" w:hAnsi="Traditional Arabic" w:cs="Traditional Arabic" w:hint="cs"/>
          <w:b/>
          <w:bCs/>
          <w:sz w:val="36"/>
          <w:szCs w:val="36"/>
          <w:rtl/>
        </w:rPr>
        <w:t xml:space="preserve"> .</w:t>
      </w:r>
    </w:p>
    <w:p w:rsidR="00C75F7E" w:rsidRPr="004A0BC7" w:rsidRDefault="00C75F7E" w:rsidP="001C7855">
      <w:pPr>
        <w:pStyle w:val="FootnoteText"/>
        <w:jc w:val="both"/>
        <w:rPr>
          <w:rFonts w:ascii="Traditional Arabic" w:hAnsi="Traditional Arabic" w:cs="Traditional Arabic"/>
          <w:b/>
          <w:bCs/>
          <w:sz w:val="36"/>
          <w:szCs w:val="36"/>
        </w:rPr>
      </w:pPr>
      <w:r w:rsidRPr="004A0BC7">
        <w:rPr>
          <w:rFonts w:ascii="Traditional Arabic" w:hAnsi="Traditional Arabic" w:cs="Traditional Arabic"/>
          <w:b/>
          <w:bCs/>
          <w:sz w:val="36"/>
          <w:szCs w:val="36"/>
          <w:rtl/>
        </w:rPr>
        <w:t xml:space="preserve">115 </w:t>
      </w:r>
      <w:r w:rsidR="001C7855">
        <w:rPr>
          <w:rFonts w:ascii="Traditional Arabic" w:hAnsi="Traditional Arabic" w:cs="Traditional Arabic"/>
          <w:b/>
          <w:bCs/>
          <w:sz w:val="36"/>
          <w:szCs w:val="36"/>
          <w:rtl/>
        </w:rPr>
        <w:t>–</w:t>
      </w:r>
      <w:r w:rsidR="001C7855" w:rsidRPr="004A0BC7">
        <w:rPr>
          <w:rFonts w:ascii="Traditional Arabic" w:hAnsi="Traditional Arabic" w:cs="Traditional Arabic"/>
          <w:sz w:val="36"/>
          <w:szCs w:val="36"/>
          <w:rtl/>
        </w:rPr>
        <w:t>كحال</w:t>
      </w:r>
      <w:r w:rsidR="001C7855">
        <w:rPr>
          <w:rFonts w:ascii="Traditional Arabic" w:hAnsi="Traditional Arabic" w:cs="Traditional Arabic" w:hint="cs"/>
          <w:sz w:val="36"/>
          <w:szCs w:val="36"/>
          <w:rtl/>
        </w:rPr>
        <w:t>،</w:t>
      </w:r>
      <w:r w:rsidR="001C7855" w:rsidRPr="004A0BC7">
        <w:rPr>
          <w:rFonts w:ascii="Traditional Arabic" w:hAnsi="Traditional Arabic" w:cs="Traditional Arabic"/>
          <w:sz w:val="36"/>
          <w:szCs w:val="36"/>
          <w:rtl/>
        </w:rPr>
        <w:t xml:space="preserve"> عمر</w:t>
      </w:r>
      <w:r w:rsidR="001C7855">
        <w:rPr>
          <w:rFonts w:ascii="Traditional Arabic" w:hAnsi="Traditional Arabic" w:cs="Traditional Arabic" w:hint="cs"/>
          <w:sz w:val="36"/>
          <w:szCs w:val="36"/>
          <w:rtl/>
        </w:rPr>
        <w:t xml:space="preserve">، </w:t>
      </w:r>
      <w:r w:rsidRPr="004A0BC7">
        <w:rPr>
          <w:rFonts w:ascii="Traditional Arabic" w:hAnsi="Traditional Arabic" w:cs="Traditional Arabic"/>
          <w:b/>
          <w:bCs/>
          <w:sz w:val="36"/>
          <w:szCs w:val="36"/>
          <w:rtl/>
        </w:rPr>
        <w:t>معجم المؤلفين</w:t>
      </w:r>
      <w:r w:rsidRPr="004A0BC7">
        <w:rPr>
          <w:rFonts w:ascii="Traditional Arabic" w:hAnsi="Traditional Arabic" w:cs="Traditional Arabic"/>
          <w:sz w:val="36"/>
          <w:szCs w:val="36"/>
          <w:rtl/>
        </w:rPr>
        <w:t>.</w:t>
      </w:r>
    </w:p>
    <w:p w:rsidR="00C75F7E" w:rsidRPr="003D579E" w:rsidRDefault="00C75F7E" w:rsidP="001C7855">
      <w:pPr>
        <w:pStyle w:val="FootnoteText"/>
        <w:jc w:val="both"/>
        <w:rPr>
          <w:rStyle w:val="FootnoteReference"/>
          <w:rFonts w:ascii="Traditional Arabic" w:hAnsi="Traditional Arabic" w:cs="Traditional Arabic"/>
          <w:sz w:val="36"/>
          <w:szCs w:val="36"/>
        </w:rPr>
      </w:pPr>
      <w:r w:rsidRPr="0033666E">
        <w:rPr>
          <w:rFonts w:ascii="Traditional Arabic" w:hAnsi="Traditional Arabic" w:cs="Traditional Arabic"/>
          <w:b/>
          <w:bCs/>
          <w:sz w:val="36"/>
          <w:szCs w:val="36"/>
          <w:rtl/>
        </w:rPr>
        <w:t xml:space="preserve">116 - </w:t>
      </w:r>
      <w:r w:rsidR="001C7855" w:rsidRPr="003D579E">
        <w:rPr>
          <w:rFonts w:ascii="Traditional Arabic" w:hAnsi="Traditional Arabic" w:cs="Traditional Arabic"/>
          <w:sz w:val="36"/>
          <w:szCs w:val="36"/>
          <w:rtl/>
        </w:rPr>
        <w:t>أبو المكارم</w:t>
      </w:r>
      <w:r w:rsidR="001C7855">
        <w:rPr>
          <w:rFonts w:ascii="Traditional Arabic" w:hAnsi="Traditional Arabic" w:cs="Traditional Arabic" w:hint="cs"/>
          <w:sz w:val="36"/>
          <w:szCs w:val="36"/>
          <w:rtl/>
        </w:rPr>
        <w:t>،</w:t>
      </w:r>
      <w:r w:rsidR="001C7855" w:rsidRPr="003D579E">
        <w:rPr>
          <w:rFonts w:ascii="Traditional Arabic" w:hAnsi="Traditional Arabic" w:cs="Traditional Arabic"/>
          <w:sz w:val="36"/>
          <w:szCs w:val="36"/>
          <w:rtl/>
        </w:rPr>
        <w:t xml:space="preserve"> ناصر بن عبد السيد</w:t>
      </w:r>
      <w:r w:rsidR="001C7855">
        <w:rPr>
          <w:rFonts w:ascii="Traditional Arabic" w:hAnsi="Traditional Arabic" w:cs="Traditional Arabic" w:hint="cs"/>
          <w:sz w:val="36"/>
          <w:szCs w:val="36"/>
          <w:rtl/>
        </w:rPr>
        <w:t>،</w:t>
      </w:r>
      <w:r w:rsidRPr="0033666E">
        <w:rPr>
          <w:rFonts w:ascii="Traditional Arabic" w:hAnsi="Traditional Arabic" w:cs="Traditional Arabic"/>
          <w:b/>
          <w:bCs/>
          <w:sz w:val="36"/>
          <w:szCs w:val="36"/>
          <w:rtl/>
        </w:rPr>
        <w:t>المغرب في ترتيب المعرب،</w:t>
      </w:r>
      <w:r w:rsidRPr="003D579E">
        <w:rPr>
          <w:rFonts w:ascii="Traditional Arabic" w:hAnsi="Traditional Arabic" w:cs="Traditional Arabic"/>
          <w:sz w:val="36"/>
          <w:szCs w:val="36"/>
          <w:rtl/>
        </w:rPr>
        <w:t>دار النشر دار الكتب العلمية/ بيروت ، 1997م .</w:t>
      </w:r>
    </w:p>
    <w:p w:rsidR="00C75F7E" w:rsidRPr="003D579E" w:rsidRDefault="00C75F7E" w:rsidP="001C7855">
      <w:pPr>
        <w:pStyle w:val="FootnoteText"/>
        <w:jc w:val="both"/>
        <w:rPr>
          <w:rFonts w:ascii="Traditional Arabic" w:hAnsi="Traditional Arabic" w:cs="Traditional Arabic"/>
          <w:b/>
          <w:bCs/>
          <w:sz w:val="36"/>
          <w:szCs w:val="36"/>
        </w:rPr>
      </w:pPr>
      <w:r w:rsidRPr="0033666E">
        <w:rPr>
          <w:rFonts w:ascii="Traditional Arabic" w:hAnsi="Traditional Arabic" w:cs="Traditional Arabic"/>
          <w:b/>
          <w:bCs/>
          <w:sz w:val="36"/>
          <w:szCs w:val="36"/>
          <w:rtl/>
        </w:rPr>
        <w:t xml:space="preserve">117 - </w:t>
      </w:r>
      <w:r w:rsidR="001C7855">
        <w:rPr>
          <w:rFonts w:ascii="Traditional Arabic" w:hAnsi="Traditional Arabic" w:cs="Traditional Arabic"/>
          <w:sz w:val="36"/>
          <w:szCs w:val="36"/>
          <w:rtl/>
        </w:rPr>
        <w:t>ابن قدامة</w:t>
      </w:r>
      <w:r w:rsidR="001C7855">
        <w:rPr>
          <w:rFonts w:ascii="Traditional Arabic" w:hAnsi="Traditional Arabic" w:cs="Traditional Arabic" w:hint="cs"/>
          <w:sz w:val="36"/>
          <w:szCs w:val="36"/>
          <w:rtl/>
        </w:rPr>
        <w:t>،</w:t>
      </w:r>
      <w:r w:rsidR="001C7855" w:rsidRPr="003D579E">
        <w:rPr>
          <w:rFonts w:ascii="Traditional Arabic" w:hAnsi="Traditional Arabic" w:cs="Traditional Arabic"/>
          <w:sz w:val="36"/>
          <w:szCs w:val="36"/>
          <w:rtl/>
        </w:rPr>
        <w:t xml:space="preserve"> موفق ال</w:t>
      </w:r>
      <w:r w:rsidR="001C7855">
        <w:rPr>
          <w:rFonts w:ascii="Traditional Arabic" w:hAnsi="Traditional Arabic" w:cs="Traditional Arabic"/>
          <w:sz w:val="36"/>
          <w:szCs w:val="36"/>
          <w:rtl/>
        </w:rPr>
        <w:t>دين عبد الله بن أحمد</w:t>
      </w:r>
      <w:r w:rsidR="001C7855">
        <w:rPr>
          <w:rFonts w:ascii="Traditional Arabic" w:hAnsi="Traditional Arabic" w:cs="Traditional Arabic" w:hint="cs"/>
          <w:sz w:val="36"/>
          <w:szCs w:val="36"/>
          <w:rtl/>
        </w:rPr>
        <w:t>،</w:t>
      </w:r>
      <w:r w:rsidRPr="0033666E">
        <w:rPr>
          <w:rFonts w:ascii="Traditional Arabic" w:hAnsi="Traditional Arabic" w:cs="Traditional Arabic"/>
          <w:b/>
          <w:bCs/>
          <w:sz w:val="36"/>
          <w:szCs w:val="36"/>
          <w:rtl/>
        </w:rPr>
        <w:t>المغني على مختصر الخرقي،</w:t>
      </w:r>
      <w:r w:rsidRPr="003D579E">
        <w:rPr>
          <w:rFonts w:ascii="Traditional Arabic" w:hAnsi="Traditional Arabic" w:cs="Traditional Arabic"/>
          <w:sz w:val="36"/>
          <w:szCs w:val="36"/>
          <w:rtl/>
        </w:rPr>
        <w:t xml:space="preserve"> مكتبة القاهرة - 1388هـ  1968م</w:t>
      </w:r>
    </w:p>
    <w:p w:rsidR="00C75F7E" w:rsidRPr="003D579E" w:rsidRDefault="00C75F7E" w:rsidP="001C7855">
      <w:pPr>
        <w:pStyle w:val="FootnoteText"/>
        <w:jc w:val="both"/>
        <w:rPr>
          <w:rFonts w:ascii="Traditional Arabic" w:hAnsi="Traditional Arabic" w:cs="Traditional Arabic"/>
          <w:b/>
          <w:bCs/>
          <w:sz w:val="36"/>
          <w:szCs w:val="36"/>
        </w:rPr>
      </w:pPr>
      <w:r w:rsidRPr="0033666E">
        <w:rPr>
          <w:rFonts w:ascii="Traditional Arabic" w:hAnsi="Traditional Arabic" w:cs="Traditional Arabic"/>
          <w:b/>
          <w:bCs/>
          <w:sz w:val="36"/>
          <w:szCs w:val="36"/>
          <w:rtl/>
        </w:rPr>
        <w:t xml:space="preserve">118 </w:t>
      </w:r>
      <w:r w:rsidR="00BC43D7">
        <w:rPr>
          <w:rFonts w:ascii="Traditional Arabic" w:hAnsi="Traditional Arabic" w:cs="Traditional Arabic"/>
          <w:b/>
          <w:bCs/>
          <w:sz w:val="36"/>
          <w:szCs w:val="36"/>
          <w:rtl/>
        </w:rPr>
        <w:t>–</w:t>
      </w:r>
      <w:r w:rsidR="00BC43D7" w:rsidRPr="003D579E">
        <w:rPr>
          <w:rFonts w:ascii="Traditional Arabic" w:hAnsi="Traditional Arabic" w:cs="Traditional Arabic"/>
          <w:sz w:val="36"/>
          <w:szCs w:val="36"/>
          <w:rtl/>
        </w:rPr>
        <w:t>القزويني</w:t>
      </w:r>
      <w:r w:rsidR="00BC43D7">
        <w:rPr>
          <w:rFonts w:ascii="Traditional Arabic" w:hAnsi="Traditional Arabic" w:cs="Traditional Arabic" w:hint="cs"/>
          <w:b/>
          <w:bCs/>
          <w:sz w:val="36"/>
          <w:szCs w:val="36"/>
          <w:rtl/>
        </w:rPr>
        <w:t>،</w:t>
      </w:r>
      <w:r w:rsidR="00BC43D7" w:rsidRPr="003D579E">
        <w:rPr>
          <w:rFonts w:ascii="Traditional Arabic" w:hAnsi="Traditional Arabic" w:cs="Traditional Arabic"/>
          <w:sz w:val="36"/>
          <w:szCs w:val="36"/>
          <w:rtl/>
        </w:rPr>
        <w:t>أحمد بن فارس بن زكريا</w:t>
      </w:r>
      <w:r w:rsidR="00BC43D7">
        <w:rPr>
          <w:rFonts w:ascii="Traditional Arabic" w:hAnsi="Traditional Arabic" w:cs="Traditional Arabic" w:hint="cs"/>
          <w:b/>
          <w:bCs/>
          <w:sz w:val="36"/>
          <w:szCs w:val="36"/>
          <w:rtl/>
        </w:rPr>
        <w:t>،</w:t>
      </w:r>
      <w:r w:rsidRPr="0033666E">
        <w:rPr>
          <w:rFonts w:ascii="Traditional Arabic" w:hAnsi="Traditional Arabic" w:cs="Traditional Arabic"/>
          <w:b/>
          <w:bCs/>
          <w:sz w:val="36"/>
          <w:szCs w:val="36"/>
          <w:rtl/>
        </w:rPr>
        <w:t>مقاييس اللغة</w:t>
      </w:r>
      <w:r w:rsidR="00BC43D7">
        <w:rPr>
          <w:rFonts w:ascii="Traditional Arabic" w:hAnsi="Traditional Arabic" w:cs="Traditional Arabic" w:hint="cs"/>
          <w:b/>
          <w:bCs/>
          <w:sz w:val="36"/>
          <w:szCs w:val="36"/>
          <w:rtl/>
        </w:rPr>
        <w:t>،</w:t>
      </w:r>
      <w:r>
        <w:rPr>
          <w:rFonts w:ascii="Traditional Arabic" w:hAnsi="Traditional Arabic" w:cs="Traditional Arabic"/>
          <w:sz w:val="36"/>
          <w:szCs w:val="36"/>
          <w:rtl/>
        </w:rPr>
        <w:t>دار إحياء التراث العربي</w:t>
      </w:r>
      <w:r>
        <w:rPr>
          <w:rFonts w:ascii="Traditional Arabic" w:hAnsi="Traditional Arabic" w:cs="Traditional Arabic" w:hint="cs"/>
          <w:sz w:val="36"/>
          <w:szCs w:val="36"/>
          <w:rtl/>
        </w:rPr>
        <w:t xml:space="preserve"> - </w:t>
      </w:r>
      <w:r w:rsidRPr="003D579E">
        <w:rPr>
          <w:rFonts w:ascii="Traditional Arabic" w:hAnsi="Traditional Arabic" w:cs="Traditional Arabic"/>
          <w:sz w:val="36"/>
          <w:szCs w:val="36"/>
          <w:rtl/>
        </w:rPr>
        <w:t xml:space="preserve">بيروت ، مجلد 1 ، تاريخ الإصدار 2001 . </w:t>
      </w:r>
    </w:p>
    <w:p w:rsidR="00C75F7E" w:rsidRPr="003D579E" w:rsidRDefault="00C75F7E" w:rsidP="00BC43D7">
      <w:pPr>
        <w:pStyle w:val="FootnoteText"/>
        <w:jc w:val="both"/>
        <w:rPr>
          <w:rFonts w:ascii="Traditional Arabic" w:hAnsi="Traditional Arabic" w:cs="Traditional Arabic"/>
          <w:b/>
          <w:bCs/>
          <w:sz w:val="36"/>
          <w:szCs w:val="36"/>
        </w:rPr>
      </w:pPr>
      <w:r w:rsidRPr="0033666E">
        <w:rPr>
          <w:rFonts w:ascii="Traditional Arabic" w:hAnsi="Traditional Arabic" w:cs="Traditional Arabic"/>
          <w:b/>
          <w:bCs/>
          <w:sz w:val="36"/>
          <w:szCs w:val="36"/>
          <w:rtl/>
        </w:rPr>
        <w:t xml:space="preserve">119 - </w:t>
      </w:r>
      <w:r w:rsidR="00BC43D7" w:rsidRPr="003D579E">
        <w:rPr>
          <w:rFonts w:ascii="Traditional Arabic" w:hAnsi="Traditional Arabic" w:cs="Traditional Arabic"/>
          <w:sz w:val="36"/>
          <w:szCs w:val="36"/>
          <w:rtl/>
        </w:rPr>
        <w:t>للبيهقي،</w:t>
      </w:r>
      <w:r w:rsidRPr="0033666E">
        <w:rPr>
          <w:rFonts w:ascii="Traditional Arabic" w:hAnsi="Traditional Arabic" w:cs="Traditional Arabic"/>
          <w:b/>
          <w:bCs/>
          <w:sz w:val="36"/>
          <w:szCs w:val="36"/>
          <w:rtl/>
        </w:rPr>
        <w:t>مناقب الإمام الشافعي</w:t>
      </w:r>
      <w:r w:rsidRPr="0033666E">
        <w:rPr>
          <w:rFonts w:ascii="Traditional Arabic" w:hAnsi="Traditional Arabic" w:cs="Traditional Arabic" w:hint="cs"/>
          <w:b/>
          <w:bCs/>
          <w:sz w:val="36"/>
          <w:szCs w:val="36"/>
          <w:rtl/>
        </w:rPr>
        <w:t>،</w:t>
      </w:r>
      <w:r w:rsidRPr="003D579E">
        <w:rPr>
          <w:rFonts w:ascii="Traditional Arabic" w:hAnsi="Traditional Arabic" w:cs="Traditional Arabic"/>
          <w:sz w:val="36"/>
          <w:szCs w:val="36"/>
          <w:rtl/>
        </w:rPr>
        <w:t xml:space="preserve"> تحقيق السيد أحمد صقر، ط. الأولى، دار النصر للطباعة، 1391ه .</w:t>
      </w:r>
    </w:p>
    <w:p w:rsidR="00C75F7E" w:rsidRPr="003D579E" w:rsidRDefault="00C75F7E" w:rsidP="00BC43D7">
      <w:pPr>
        <w:pStyle w:val="FootnoteText"/>
        <w:jc w:val="both"/>
        <w:rPr>
          <w:rFonts w:ascii="Traditional Arabic" w:hAnsi="Traditional Arabic" w:cs="Traditional Arabic"/>
          <w:b/>
          <w:bCs/>
          <w:sz w:val="36"/>
          <w:szCs w:val="36"/>
        </w:rPr>
      </w:pPr>
      <w:r w:rsidRPr="0033666E">
        <w:rPr>
          <w:rFonts w:ascii="Traditional Arabic" w:hAnsi="Traditional Arabic" w:cs="Traditional Arabic"/>
          <w:b/>
          <w:bCs/>
          <w:sz w:val="36"/>
          <w:szCs w:val="36"/>
          <w:rtl/>
        </w:rPr>
        <w:t xml:space="preserve">120 - </w:t>
      </w:r>
      <w:r w:rsidR="00BC43D7" w:rsidRPr="003D579E">
        <w:rPr>
          <w:rFonts w:ascii="Traditional Arabic" w:hAnsi="Traditional Arabic" w:cs="Traditional Arabic"/>
          <w:sz w:val="36"/>
          <w:szCs w:val="36"/>
          <w:rtl/>
        </w:rPr>
        <w:t>الباجي</w:t>
      </w:r>
      <w:r w:rsidR="00BC43D7">
        <w:rPr>
          <w:rFonts w:ascii="Traditional Arabic" w:hAnsi="Traditional Arabic" w:cs="Traditional Arabic" w:hint="cs"/>
          <w:sz w:val="36"/>
          <w:szCs w:val="36"/>
          <w:rtl/>
        </w:rPr>
        <w:t>،</w:t>
      </w:r>
      <w:r w:rsidR="00BC43D7" w:rsidRPr="003D579E">
        <w:rPr>
          <w:rFonts w:ascii="Traditional Arabic" w:hAnsi="Traditional Arabic" w:cs="Traditional Arabic"/>
          <w:sz w:val="36"/>
          <w:szCs w:val="36"/>
          <w:rtl/>
        </w:rPr>
        <w:t xml:space="preserve">سليمان بن خلف </w:t>
      </w:r>
      <w:r w:rsidRPr="0033666E">
        <w:rPr>
          <w:rFonts w:ascii="Traditional Arabic" w:hAnsi="Traditional Arabic" w:cs="Traditional Arabic"/>
          <w:b/>
          <w:bCs/>
          <w:sz w:val="36"/>
          <w:szCs w:val="36"/>
          <w:rtl/>
        </w:rPr>
        <w:t>المنتقى في شرح الموطأ،</w:t>
      </w:r>
      <w:r w:rsidRPr="003D579E">
        <w:rPr>
          <w:rFonts w:ascii="Traditional Arabic" w:hAnsi="Traditional Arabic" w:cs="Traditional Arabic"/>
          <w:sz w:val="36"/>
          <w:szCs w:val="36"/>
          <w:rtl/>
        </w:rPr>
        <w:t xml:space="preserve"> دار الكتاب الإسلامي-القاهرة-الطبعة الثانية .</w:t>
      </w:r>
    </w:p>
    <w:p w:rsidR="00C75F7E" w:rsidRPr="003D579E" w:rsidRDefault="00C75F7E" w:rsidP="00BC43D7">
      <w:pPr>
        <w:pStyle w:val="FootnoteText"/>
        <w:jc w:val="both"/>
        <w:rPr>
          <w:rFonts w:ascii="Traditional Arabic" w:hAnsi="Traditional Arabic" w:cs="Traditional Arabic"/>
          <w:b/>
          <w:bCs/>
          <w:sz w:val="36"/>
          <w:szCs w:val="36"/>
        </w:rPr>
      </w:pPr>
      <w:r w:rsidRPr="0033666E">
        <w:rPr>
          <w:rFonts w:ascii="Traditional Arabic" w:hAnsi="Traditional Arabic" w:cs="Traditional Arabic"/>
          <w:b/>
          <w:bCs/>
          <w:sz w:val="36"/>
          <w:szCs w:val="36"/>
          <w:rtl/>
        </w:rPr>
        <w:t xml:space="preserve">121 </w:t>
      </w:r>
      <w:r w:rsidR="00BC43D7">
        <w:rPr>
          <w:rFonts w:ascii="Traditional Arabic" w:hAnsi="Traditional Arabic" w:cs="Traditional Arabic"/>
          <w:b/>
          <w:bCs/>
          <w:sz w:val="36"/>
          <w:szCs w:val="36"/>
          <w:rtl/>
        </w:rPr>
        <w:t>–</w:t>
      </w:r>
      <w:r w:rsidR="00BC43D7" w:rsidRPr="003D579E">
        <w:rPr>
          <w:rFonts w:ascii="Traditional Arabic" w:hAnsi="Traditional Arabic" w:cs="Traditional Arabic"/>
          <w:sz w:val="36"/>
          <w:szCs w:val="36"/>
          <w:rtl/>
        </w:rPr>
        <w:t>ناصري</w:t>
      </w:r>
      <w:r w:rsidR="00BC43D7">
        <w:rPr>
          <w:rFonts w:ascii="Traditional Arabic" w:hAnsi="Traditional Arabic" w:cs="Traditional Arabic" w:hint="cs"/>
          <w:sz w:val="36"/>
          <w:szCs w:val="36"/>
          <w:rtl/>
        </w:rPr>
        <w:t>،</w:t>
      </w:r>
      <w:r w:rsidR="00BC43D7" w:rsidRPr="003D579E">
        <w:rPr>
          <w:rFonts w:ascii="Traditional Arabic" w:hAnsi="Traditional Arabic" w:cs="Traditional Arabic"/>
          <w:sz w:val="36"/>
          <w:szCs w:val="36"/>
          <w:rtl/>
        </w:rPr>
        <w:t xml:space="preserve"> محمد </w:t>
      </w:r>
      <w:r w:rsidRPr="0033666E">
        <w:rPr>
          <w:rFonts w:ascii="Traditional Arabic" w:hAnsi="Traditional Arabic" w:cs="Traditional Arabic"/>
          <w:b/>
          <w:bCs/>
          <w:sz w:val="36"/>
          <w:szCs w:val="36"/>
          <w:rtl/>
        </w:rPr>
        <w:t>منهج الحافظ ابن حجر،</w:t>
      </w:r>
      <w:r w:rsidRPr="003D579E">
        <w:rPr>
          <w:rFonts w:ascii="Traditional Arabic" w:hAnsi="Traditional Arabic" w:cs="Traditional Arabic"/>
          <w:sz w:val="36"/>
          <w:szCs w:val="36"/>
          <w:rtl/>
        </w:rPr>
        <w:t>ط. الأولى، دار ابن حزم - بيروت 1432 ه .</w:t>
      </w:r>
    </w:p>
    <w:p w:rsidR="00C75F7E" w:rsidRPr="003D579E" w:rsidRDefault="00C75F7E" w:rsidP="00BC43D7">
      <w:pPr>
        <w:pStyle w:val="FootnoteText"/>
        <w:jc w:val="both"/>
        <w:rPr>
          <w:rFonts w:ascii="Traditional Arabic" w:hAnsi="Traditional Arabic" w:cs="Traditional Arabic"/>
          <w:sz w:val="36"/>
          <w:szCs w:val="36"/>
        </w:rPr>
      </w:pPr>
      <w:r w:rsidRPr="0033666E">
        <w:rPr>
          <w:rFonts w:ascii="Traditional Arabic" w:hAnsi="Traditional Arabic" w:cs="Traditional Arabic"/>
          <w:b/>
          <w:bCs/>
          <w:sz w:val="36"/>
          <w:szCs w:val="36"/>
          <w:rtl/>
        </w:rPr>
        <w:t xml:space="preserve">122 </w:t>
      </w:r>
      <w:r w:rsidR="00BC43D7">
        <w:rPr>
          <w:rFonts w:ascii="Traditional Arabic" w:hAnsi="Traditional Arabic" w:cs="Traditional Arabic"/>
          <w:b/>
          <w:bCs/>
          <w:sz w:val="36"/>
          <w:szCs w:val="36"/>
          <w:rtl/>
        </w:rPr>
        <w:t>–</w:t>
      </w:r>
      <w:r w:rsidR="00BC43D7" w:rsidRPr="003D579E">
        <w:rPr>
          <w:rFonts w:ascii="Traditional Arabic" w:hAnsi="Traditional Arabic" w:cs="Traditional Arabic"/>
          <w:sz w:val="36"/>
          <w:szCs w:val="36"/>
          <w:rtl/>
        </w:rPr>
        <w:t>الشاطبي</w:t>
      </w:r>
      <w:r w:rsidR="00BC43D7">
        <w:rPr>
          <w:rFonts w:ascii="Traditional Arabic" w:hAnsi="Traditional Arabic" w:cs="Traditional Arabic" w:hint="cs"/>
          <w:sz w:val="36"/>
          <w:szCs w:val="36"/>
          <w:rtl/>
        </w:rPr>
        <w:t xml:space="preserve">، </w:t>
      </w:r>
      <w:r w:rsidR="00BC43D7" w:rsidRPr="003D579E">
        <w:rPr>
          <w:rFonts w:ascii="Traditional Arabic" w:hAnsi="Traditional Arabic" w:cs="Traditional Arabic"/>
          <w:sz w:val="36"/>
          <w:szCs w:val="36"/>
          <w:rtl/>
        </w:rPr>
        <w:t>إبراهيم بن موسى بن محمد</w:t>
      </w:r>
      <w:r w:rsidR="00BC43D7">
        <w:rPr>
          <w:rFonts w:ascii="Traditional Arabic" w:hAnsi="Traditional Arabic" w:cs="Traditional Arabic" w:hint="cs"/>
          <w:sz w:val="36"/>
          <w:szCs w:val="36"/>
          <w:rtl/>
        </w:rPr>
        <w:t>،</w:t>
      </w:r>
      <w:r w:rsidRPr="0033666E">
        <w:rPr>
          <w:rFonts w:ascii="Traditional Arabic" w:hAnsi="Traditional Arabic" w:cs="Traditional Arabic"/>
          <w:b/>
          <w:bCs/>
          <w:sz w:val="36"/>
          <w:szCs w:val="36"/>
          <w:rtl/>
        </w:rPr>
        <w:t>الموافقات في أصول الأحكام،</w:t>
      </w:r>
      <w:r w:rsidRPr="003D579E">
        <w:rPr>
          <w:rFonts w:ascii="Traditional Arabic" w:hAnsi="Traditional Arabic" w:cs="Traditional Arabic"/>
          <w:sz w:val="36"/>
          <w:szCs w:val="36"/>
          <w:rtl/>
        </w:rPr>
        <w:t>دار الفكر-بيروت .</w:t>
      </w:r>
    </w:p>
    <w:p w:rsidR="00C75F7E" w:rsidRPr="003D579E" w:rsidRDefault="00C75F7E" w:rsidP="00BC43D7">
      <w:pPr>
        <w:pStyle w:val="FootnoteText"/>
        <w:jc w:val="both"/>
        <w:rPr>
          <w:rFonts w:ascii="Traditional Arabic" w:hAnsi="Traditional Arabic" w:cs="Traditional Arabic"/>
          <w:b/>
          <w:bCs/>
          <w:sz w:val="36"/>
          <w:szCs w:val="36"/>
        </w:rPr>
      </w:pPr>
      <w:r w:rsidRPr="0033666E">
        <w:rPr>
          <w:rFonts w:ascii="Traditional Arabic" w:hAnsi="Traditional Arabic" w:cs="Traditional Arabic"/>
          <w:b/>
          <w:bCs/>
          <w:sz w:val="36"/>
          <w:szCs w:val="36"/>
          <w:rtl/>
        </w:rPr>
        <w:t xml:space="preserve">123 </w:t>
      </w:r>
      <w:r w:rsidR="00BC43D7">
        <w:rPr>
          <w:rFonts w:ascii="Traditional Arabic" w:hAnsi="Traditional Arabic" w:cs="Traditional Arabic"/>
          <w:b/>
          <w:bCs/>
          <w:sz w:val="36"/>
          <w:szCs w:val="36"/>
          <w:rtl/>
        </w:rPr>
        <w:t>–</w:t>
      </w:r>
      <w:r w:rsidR="00BC43D7">
        <w:rPr>
          <w:rFonts w:ascii="Traditional Arabic" w:hAnsi="Traditional Arabic" w:cs="Traditional Arabic"/>
          <w:sz w:val="36"/>
          <w:szCs w:val="36"/>
          <w:rtl/>
        </w:rPr>
        <w:t>الحطاب</w:t>
      </w:r>
      <w:r w:rsidR="00BC43D7">
        <w:rPr>
          <w:rFonts w:ascii="Traditional Arabic" w:hAnsi="Traditional Arabic" w:cs="Traditional Arabic" w:hint="cs"/>
          <w:sz w:val="36"/>
          <w:szCs w:val="36"/>
          <w:rtl/>
        </w:rPr>
        <w:t xml:space="preserve">، </w:t>
      </w:r>
      <w:r w:rsidR="00BC43D7" w:rsidRPr="003D579E">
        <w:rPr>
          <w:rFonts w:ascii="Traditional Arabic" w:hAnsi="Traditional Arabic" w:cs="Traditional Arabic"/>
          <w:sz w:val="36"/>
          <w:szCs w:val="36"/>
          <w:rtl/>
        </w:rPr>
        <w:t>محم</w:t>
      </w:r>
      <w:r w:rsidR="00BC43D7">
        <w:rPr>
          <w:rFonts w:ascii="Traditional Arabic" w:hAnsi="Traditional Arabic" w:cs="Traditional Arabic"/>
          <w:sz w:val="36"/>
          <w:szCs w:val="36"/>
          <w:rtl/>
        </w:rPr>
        <w:t>د بن محمد بن عبد الرحمن</w:t>
      </w:r>
      <w:r w:rsidR="00BC43D7">
        <w:rPr>
          <w:rFonts w:ascii="Traditional Arabic" w:hAnsi="Traditional Arabic" w:cs="Traditional Arabic" w:hint="cs"/>
          <w:sz w:val="36"/>
          <w:szCs w:val="36"/>
          <w:rtl/>
        </w:rPr>
        <w:t>،</w:t>
      </w:r>
      <w:r w:rsidR="00BC43D7">
        <w:rPr>
          <w:rFonts w:ascii="Traditional Arabic" w:hAnsi="Traditional Arabic" w:cs="Traditional Arabic"/>
          <w:b/>
          <w:bCs/>
          <w:sz w:val="36"/>
          <w:szCs w:val="36"/>
          <w:rtl/>
        </w:rPr>
        <w:t>مواهب الجليل شرح مختصر خليل</w:t>
      </w:r>
      <w:r w:rsidRPr="003D579E">
        <w:rPr>
          <w:rFonts w:ascii="Traditional Arabic" w:hAnsi="Traditional Arabic" w:cs="Traditional Arabic"/>
          <w:sz w:val="36"/>
          <w:szCs w:val="36"/>
          <w:rtl/>
        </w:rPr>
        <w:t>، دار الفكر-الطبعة الثالثة-1412هـ-1992م .</w:t>
      </w:r>
    </w:p>
    <w:p w:rsidR="00C75F7E" w:rsidRDefault="00C75F7E" w:rsidP="00BC43D7">
      <w:pPr>
        <w:pStyle w:val="FootnoteText"/>
        <w:jc w:val="both"/>
        <w:rPr>
          <w:rFonts w:ascii="Traditional Arabic" w:hAnsi="Traditional Arabic" w:cs="Traditional Arabic"/>
          <w:sz w:val="36"/>
          <w:szCs w:val="36"/>
          <w:rtl/>
        </w:rPr>
      </w:pPr>
      <w:r w:rsidRPr="0033666E">
        <w:rPr>
          <w:rFonts w:ascii="Traditional Arabic" w:hAnsi="Traditional Arabic" w:cs="Traditional Arabic"/>
          <w:b/>
          <w:bCs/>
          <w:sz w:val="36"/>
          <w:szCs w:val="36"/>
          <w:rtl/>
        </w:rPr>
        <w:t xml:space="preserve">124 - </w:t>
      </w:r>
      <w:r w:rsidRPr="003D579E">
        <w:rPr>
          <w:rFonts w:ascii="Traditional Arabic" w:hAnsi="Traditional Arabic" w:cs="Traditional Arabic"/>
          <w:sz w:val="36"/>
          <w:szCs w:val="36"/>
          <w:rtl/>
        </w:rPr>
        <w:t>وزارة الأوقاف والشئون الإسل</w:t>
      </w:r>
      <w:r>
        <w:rPr>
          <w:rFonts w:ascii="Traditional Arabic" w:hAnsi="Traditional Arabic" w:cs="Traditional Arabic"/>
          <w:sz w:val="36"/>
          <w:szCs w:val="36"/>
          <w:rtl/>
        </w:rPr>
        <w:t xml:space="preserve">امية </w:t>
      </w:r>
      <w:r w:rsidR="00BC43D7">
        <w:rPr>
          <w:rFonts w:ascii="Traditional Arabic" w:hAnsi="Traditional Arabic" w:cs="Traditional Arabic"/>
          <w:b/>
          <w:bCs/>
          <w:sz w:val="36"/>
          <w:szCs w:val="36"/>
          <w:rtl/>
        </w:rPr>
        <w:t>الموسوعة الفقهية</w:t>
      </w:r>
      <w:r>
        <w:rPr>
          <w:rFonts w:ascii="Traditional Arabic" w:hAnsi="Traditional Arabic" w:cs="Traditional Arabic" w:hint="cs"/>
          <w:sz w:val="36"/>
          <w:szCs w:val="36"/>
          <w:rtl/>
        </w:rPr>
        <w:t xml:space="preserve">- </w:t>
      </w:r>
      <w:r w:rsidRPr="003D579E">
        <w:rPr>
          <w:rFonts w:ascii="Traditional Arabic" w:hAnsi="Traditional Arabic" w:cs="Traditional Arabic"/>
          <w:sz w:val="36"/>
          <w:szCs w:val="36"/>
          <w:rtl/>
        </w:rPr>
        <w:t>الكويت</w:t>
      </w:r>
      <w:r>
        <w:rPr>
          <w:rFonts w:ascii="Traditional Arabic" w:hAnsi="Traditional Arabic" w:cs="Traditional Arabic" w:hint="cs"/>
          <w:sz w:val="36"/>
          <w:szCs w:val="36"/>
          <w:rtl/>
        </w:rPr>
        <w:t xml:space="preserve"> .</w:t>
      </w:r>
    </w:p>
    <w:p w:rsidR="00C75F7E" w:rsidRPr="003D579E" w:rsidRDefault="00C75F7E" w:rsidP="00BC43D7">
      <w:pPr>
        <w:pStyle w:val="FootnoteText"/>
        <w:jc w:val="both"/>
        <w:rPr>
          <w:rFonts w:ascii="Traditional Arabic" w:hAnsi="Traditional Arabic" w:cs="Traditional Arabic"/>
          <w:b/>
          <w:bCs/>
          <w:sz w:val="36"/>
          <w:szCs w:val="36"/>
          <w:rtl/>
        </w:rPr>
      </w:pPr>
      <w:r w:rsidRPr="0033666E">
        <w:rPr>
          <w:rFonts w:ascii="Traditional Arabic" w:hAnsi="Traditional Arabic" w:cs="Traditional Arabic"/>
          <w:b/>
          <w:bCs/>
          <w:sz w:val="36"/>
          <w:szCs w:val="36"/>
          <w:rtl/>
        </w:rPr>
        <w:t xml:space="preserve">125 </w:t>
      </w:r>
      <w:r w:rsidR="00BC43D7">
        <w:rPr>
          <w:rFonts w:ascii="Traditional Arabic" w:hAnsi="Traditional Arabic" w:cs="Traditional Arabic"/>
          <w:b/>
          <w:bCs/>
          <w:sz w:val="36"/>
          <w:szCs w:val="36"/>
          <w:rtl/>
        </w:rPr>
        <w:t>–</w:t>
      </w:r>
      <w:r w:rsidR="00BC43D7" w:rsidRPr="003D579E">
        <w:rPr>
          <w:rFonts w:ascii="Traditional Arabic" w:hAnsi="Traditional Arabic" w:cs="Traditional Arabic"/>
          <w:sz w:val="36"/>
          <w:szCs w:val="36"/>
          <w:rtl/>
        </w:rPr>
        <w:t>الأصبحي</w:t>
      </w:r>
      <w:r w:rsidR="00BC43D7">
        <w:rPr>
          <w:rFonts w:ascii="Traditional Arabic" w:hAnsi="Traditional Arabic" w:cs="Traditional Arabic" w:hint="cs"/>
          <w:sz w:val="36"/>
          <w:szCs w:val="36"/>
          <w:rtl/>
        </w:rPr>
        <w:t>،</w:t>
      </w:r>
      <w:r w:rsidR="00BC43D7" w:rsidRPr="003D579E">
        <w:rPr>
          <w:rFonts w:ascii="Traditional Arabic" w:hAnsi="Traditional Arabic" w:cs="Traditional Arabic"/>
          <w:sz w:val="36"/>
          <w:szCs w:val="36"/>
          <w:rtl/>
        </w:rPr>
        <w:t xml:space="preserve"> مالك بن أنس</w:t>
      </w:r>
      <w:r w:rsidR="00BC43D7">
        <w:rPr>
          <w:rFonts w:ascii="Traditional Arabic" w:hAnsi="Traditional Arabic" w:cs="Traditional Arabic" w:hint="cs"/>
          <w:sz w:val="36"/>
          <w:szCs w:val="36"/>
          <w:rtl/>
        </w:rPr>
        <w:t xml:space="preserve">، </w:t>
      </w:r>
      <w:r w:rsidRPr="0033666E">
        <w:rPr>
          <w:rFonts w:ascii="Traditional Arabic" w:hAnsi="Traditional Arabic" w:cs="Traditional Arabic"/>
          <w:b/>
          <w:bCs/>
          <w:sz w:val="36"/>
          <w:szCs w:val="36"/>
          <w:rtl/>
        </w:rPr>
        <w:t>موطأ الإمام مالك</w:t>
      </w:r>
      <w:r w:rsidRPr="003D579E">
        <w:rPr>
          <w:rFonts w:ascii="Traditional Arabic" w:hAnsi="Traditional Arabic" w:cs="Traditional Arabic"/>
          <w:sz w:val="36"/>
          <w:szCs w:val="36"/>
          <w:rtl/>
        </w:rPr>
        <w:t xml:space="preserve"> - تحقيق كلال حسن - ط مؤسسة الرسالة ناشرون، بيروت لبنان 1430هـ - 2009م . </w:t>
      </w:r>
    </w:p>
    <w:p w:rsidR="00C75F7E" w:rsidRPr="003D579E" w:rsidRDefault="00C75F7E" w:rsidP="00BC43D7">
      <w:pPr>
        <w:pStyle w:val="FootnoteText"/>
        <w:jc w:val="both"/>
        <w:rPr>
          <w:rFonts w:ascii="Traditional Arabic" w:hAnsi="Traditional Arabic" w:cs="Traditional Arabic"/>
          <w:b/>
          <w:bCs/>
          <w:sz w:val="36"/>
          <w:szCs w:val="36"/>
        </w:rPr>
      </w:pPr>
      <w:r w:rsidRPr="0033666E">
        <w:rPr>
          <w:rFonts w:ascii="Traditional Arabic" w:hAnsi="Traditional Arabic" w:cs="Traditional Arabic"/>
          <w:b/>
          <w:bCs/>
          <w:sz w:val="36"/>
          <w:szCs w:val="36"/>
          <w:rtl/>
        </w:rPr>
        <w:t xml:space="preserve">126 </w:t>
      </w:r>
      <w:r w:rsidR="00BC43D7">
        <w:rPr>
          <w:rFonts w:ascii="Traditional Arabic" w:hAnsi="Traditional Arabic" w:cs="Traditional Arabic"/>
          <w:b/>
          <w:bCs/>
          <w:sz w:val="36"/>
          <w:szCs w:val="36"/>
          <w:rtl/>
        </w:rPr>
        <w:t>–</w:t>
      </w:r>
      <w:r w:rsidR="00BC43D7" w:rsidRPr="00BC43D7">
        <w:rPr>
          <w:rFonts w:ascii="Traditional Arabic" w:hAnsi="Traditional Arabic" w:cs="Traditional Arabic"/>
          <w:color w:val="000000"/>
          <w:sz w:val="35"/>
          <w:szCs w:val="35"/>
          <w:rtl/>
        </w:rPr>
        <w:t>الأندلسي</w:t>
      </w:r>
      <w:r w:rsidR="00BC43D7" w:rsidRPr="00BC43D7">
        <w:rPr>
          <w:rFonts w:ascii="Traditional Arabic" w:hAnsi="Traditional Arabic" w:cs="Traditional Arabic" w:hint="cs"/>
          <w:color w:val="000000"/>
          <w:sz w:val="35"/>
          <w:szCs w:val="35"/>
          <w:rtl/>
        </w:rPr>
        <w:t>،</w:t>
      </w:r>
      <w:r w:rsidR="00BC43D7" w:rsidRPr="00BC43D7">
        <w:rPr>
          <w:rFonts w:ascii="Traditional Arabic" w:hAnsi="Traditional Arabic" w:cs="Traditional Arabic"/>
          <w:color w:val="000000"/>
          <w:sz w:val="35"/>
          <w:szCs w:val="35"/>
          <w:rtl/>
        </w:rPr>
        <w:t xml:space="preserve"> أبي محمد الظاهري</w:t>
      </w:r>
      <w:r w:rsidR="00BC43D7">
        <w:rPr>
          <w:rFonts w:ascii="Traditional Arabic" w:hAnsi="Traditional Arabic" w:cs="Traditional Arabic" w:hint="cs"/>
          <w:b/>
          <w:bCs/>
          <w:sz w:val="36"/>
          <w:szCs w:val="36"/>
          <w:rtl/>
        </w:rPr>
        <w:t xml:space="preserve">، </w:t>
      </w:r>
      <w:r w:rsidRPr="00BC43D7">
        <w:rPr>
          <w:rFonts w:ascii="Traditional Arabic" w:hAnsi="Traditional Arabic" w:cs="Traditional Arabic"/>
          <w:b/>
          <w:bCs/>
          <w:sz w:val="36"/>
          <w:szCs w:val="36"/>
          <w:rtl/>
        </w:rPr>
        <w:t>النبذ</w:t>
      </w:r>
      <w:r w:rsidRPr="0033666E">
        <w:rPr>
          <w:rFonts w:ascii="Traditional Arabic" w:hAnsi="Traditional Arabic" w:cs="Traditional Arabic"/>
          <w:b/>
          <w:bCs/>
          <w:sz w:val="36"/>
          <w:szCs w:val="36"/>
          <w:rtl/>
        </w:rPr>
        <w:t xml:space="preserve"> في أصول الفقه الظاهري،</w:t>
      </w:r>
      <w:r w:rsidRPr="003D579E">
        <w:rPr>
          <w:rFonts w:ascii="Traditional Arabic" w:hAnsi="Traditional Arabic" w:cs="Traditional Arabic"/>
          <w:sz w:val="36"/>
          <w:szCs w:val="36"/>
          <w:rtl/>
        </w:rPr>
        <w:t xml:space="preserve"> تحقيق : محمد صبحي حسن حلاق ، دار حزم – بيروت ط الأولى 1413هـ - 1993م .</w:t>
      </w:r>
    </w:p>
    <w:p w:rsidR="00C75F7E" w:rsidRPr="003D579E" w:rsidRDefault="00C75F7E" w:rsidP="00BC43D7">
      <w:pPr>
        <w:pStyle w:val="FootnoteText"/>
        <w:jc w:val="both"/>
        <w:rPr>
          <w:rFonts w:ascii="Traditional Arabic" w:hAnsi="Traditional Arabic" w:cs="Traditional Arabic"/>
          <w:b/>
          <w:bCs/>
          <w:sz w:val="36"/>
          <w:szCs w:val="36"/>
        </w:rPr>
      </w:pPr>
      <w:r w:rsidRPr="0033666E">
        <w:rPr>
          <w:rFonts w:ascii="Traditional Arabic" w:hAnsi="Traditional Arabic" w:cs="Traditional Arabic"/>
          <w:b/>
          <w:bCs/>
          <w:sz w:val="36"/>
          <w:szCs w:val="36"/>
          <w:rtl/>
        </w:rPr>
        <w:t xml:space="preserve">127 - </w:t>
      </w:r>
      <w:r w:rsidR="00BC43D7">
        <w:rPr>
          <w:rFonts w:ascii="Traditional Arabic" w:hAnsi="Traditional Arabic" w:cs="Traditional Arabic" w:hint="cs"/>
          <w:sz w:val="36"/>
          <w:szCs w:val="36"/>
          <w:rtl/>
        </w:rPr>
        <w:t>ا</w:t>
      </w:r>
      <w:r w:rsidR="00BC43D7">
        <w:rPr>
          <w:rFonts w:ascii="Traditional Arabic" w:hAnsi="Traditional Arabic" w:cs="Traditional Arabic"/>
          <w:sz w:val="36"/>
          <w:szCs w:val="36"/>
          <w:rtl/>
        </w:rPr>
        <w:t>بن حجر</w:t>
      </w:r>
      <w:r w:rsidRPr="0033666E">
        <w:rPr>
          <w:rFonts w:ascii="Traditional Arabic" w:hAnsi="Traditional Arabic" w:cs="Traditional Arabic" w:hint="cs"/>
          <w:b/>
          <w:bCs/>
          <w:sz w:val="36"/>
          <w:szCs w:val="36"/>
          <w:rtl/>
        </w:rPr>
        <w:t>،</w:t>
      </w:r>
      <w:r w:rsidRPr="003D579E">
        <w:rPr>
          <w:rFonts w:ascii="Traditional Arabic" w:hAnsi="Traditional Arabic" w:cs="Traditional Arabic"/>
          <w:sz w:val="36"/>
          <w:szCs w:val="36"/>
          <w:rtl/>
        </w:rPr>
        <w:t>أحمد بن علي</w:t>
      </w:r>
      <w:r w:rsidR="00BC43D7">
        <w:rPr>
          <w:rFonts w:ascii="Traditional Arabic" w:hAnsi="Traditional Arabic" w:cs="Traditional Arabic" w:hint="cs"/>
          <w:sz w:val="36"/>
          <w:szCs w:val="36"/>
          <w:rtl/>
        </w:rPr>
        <w:t>،</w:t>
      </w:r>
      <w:r w:rsidR="00BC43D7" w:rsidRPr="0033666E">
        <w:rPr>
          <w:rFonts w:ascii="Traditional Arabic" w:hAnsi="Traditional Arabic" w:cs="Traditional Arabic"/>
          <w:b/>
          <w:bCs/>
          <w:sz w:val="36"/>
          <w:szCs w:val="36"/>
          <w:rtl/>
        </w:rPr>
        <w:t>نزهة النظر شرح نخبة الفكر</w:t>
      </w:r>
      <w:r w:rsidRPr="003D579E">
        <w:rPr>
          <w:rFonts w:ascii="Traditional Arabic" w:hAnsi="Traditional Arabic" w:cs="Traditional Arabic"/>
          <w:sz w:val="36"/>
          <w:szCs w:val="36"/>
          <w:rtl/>
        </w:rPr>
        <w:t>- ط المكتبة العلمية ، المدينة المنورة ، الطبعة الثالثة .</w:t>
      </w:r>
    </w:p>
    <w:p w:rsidR="00C75F7E" w:rsidRPr="003D579E" w:rsidRDefault="00C75F7E" w:rsidP="00E54981">
      <w:pPr>
        <w:pStyle w:val="FootnoteText"/>
        <w:jc w:val="both"/>
        <w:rPr>
          <w:rFonts w:ascii="Traditional Arabic" w:hAnsi="Traditional Arabic" w:cs="Traditional Arabic"/>
          <w:b/>
          <w:bCs/>
          <w:sz w:val="36"/>
          <w:szCs w:val="36"/>
        </w:rPr>
      </w:pPr>
      <w:r w:rsidRPr="0033666E">
        <w:rPr>
          <w:rFonts w:ascii="Traditional Arabic" w:hAnsi="Traditional Arabic" w:cs="Traditional Arabic"/>
          <w:b/>
          <w:bCs/>
          <w:sz w:val="36"/>
          <w:szCs w:val="36"/>
          <w:rtl/>
        </w:rPr>
        <w:t xml:space="preserve">128 - </w:t>
      </w:r>
      <w:r w:rsidR="00E54981">
        <w:rPr>
          <w:rFonts w:ascii="Traditional Arabic" w:hAnsi="Traditional Arabic" w:cs="Traditional Arabic" w:hint="cs"/>
          <w:sz w:val="36"/>
          <w:szCs w:val="36"/>
          <w:rtl/>
        </w:rPr>
        <w:t>ا</w:t>
      </w:r>
      <w:r w:rsidR="00E54981" w:rsidRPr="003D579E">
        <w:rPr>
          <w:rFonts w:ascii="Traditional Arabic" w:hAnsi="Traditional Arabic" w:cs="Traditional Arabic"/>
          <w:sz w:val="36"/>
          <w:szCs w:val="36"/>
          <w:rtl/>
        </w:rPr>
        <w:t>لزيلعي</w:t>
      </w:r>
      <w:r w:rsidR="00E54981">
        <w:rPr>
          <w:rFonts w:ascii="Traditional Arabic" w:hAnsi="Traditional Arabic" w:cs="Traditional Arabic" w:hint="cs"/>
          <w:sz w:val="36"/>
          <w:szCs w:val="36"/>
          <w:rtl/>
        </w:rPr>
        <w:t xml:space="preserve">، </w:t>
      </w:r>
      <w:r w:rsidR="00BC43D7">
        <w:rPr>
          <w:rFonts w:ascii="Traditional Arabic" w:hAnsi="Traditional Arabic" w:cs="Traditional Arabic"/>
          <w:sz w:val="36"/>
          <w:szCs w:val="36"/>
          <w:rtl/>
        </w:rPr>
        <w:t>جمال الدين عبد الله بن يوسف</w:t>
      </w:r>
      <w:r w:rsidRPr="003D579E">
        <w:rPr>
          <w:rFonts w:ascii="Traditional Arabic" w:hAnsi="Traditional Arabic" w:cs="Traditional Arabic"/>
          <w:sz w:val="36"/>
          <w:szCs w:val="36"/>
          <w:rtl/>
        </w:rPr>
        <w:t xml:space="preserve">، </w:t>
      </w:r>
      <w:r w:rsidR="00E54981" w:rsidRPr="0033666E">
        <w:rPr>
          <w:rFonts w:ascii="Traditional Arabic" w:hAnsi="Traditional Arabic" w:cs="Traditional Arabic"/>
          <w:b/>
          <w:bCs/>
          <w:sz w:val="36"/>
          <w:szCs w:val="36"/>
          <w:rtl/>
        </w:rPr>
        <w:t>نصب الراية في تخريج أحاديث الهداية،</w:t>
      </w:r>
      <w:r w:rsidRPr="003D579E">
        <w:rPr>
          <w:rFonts w:ascii="Traditional Arabic" w:hAnsi="Traditional Arabic" w:cs="Traditional Arabic"/>
          <w:sz w:val="36"/>
          <w:szCs w:val="36"/>
          <w:rtl/>
        </w:rPr>
        <w:t>دار الحديث-الطبعة الأولى-1415هـ-1995م .</w:t>
      </w:r>
    </w:p>
    <w:p w:rsidR="00C75F7E" w:rsidRPr="003D579E" w:rsidRDefault="00C75F7E" w:rsidP="00E54981">
      <w:pPr>
        <w:pStyle w:val="FootnoteText"/>
        <w:jc w:val="both"/>
        <w:rPr>
          <w:rFonts w:ascii="Traditional Arabic" w:hAnsi="Traditional Arabic" w:cs="Traditional Arabic"/>
          <w:b/>
          <w:bCs/>
          <w:sz w:val="36"/>
          <w:szCs w:val="36"/>
        </w:rPr>
      </w:pPr>
      <w:r w:rsidRPr="0033666E">
        <w:rPr>
          <w:rFonts w:ascii="Traditional Arabic" w:hAnsi="Traditional Arabic" w:cs="Traditional Arabic"/>
          <w:b/>
          <w:bCs/>
          <w:sz w:val="36"/>
          <w:szCs w:val="36"/>
          <w:rtl/>
        </w:rPr>
        <w:t xml:space="preserve">129 - </w:t>
      </w:r>
      <w:r w:rsidR="00E54981" w:rsidRPr="003D579E">
        <w:rPr>
          <w:rFonts w:ascii="Traditional Arabic" w:hAnsi="Traditional Arabic" w:cs="Traditional Arabic"/>
          <w:sz w:val="36"/>
          <w:szCs w:val="36"/>
          <w:rtl/>
        </w:rPr>
        <w:t>الرملي</w:t>
      </w:r>
      <w:r w:rsidR="00E54981">
        <w:rPr>
          <w:rFonts w:ascii="Traditional Arabic" w:hAnsi="Traditional Arabic" w:cs="Traditional Arabic" w:hint="cs"/>
          <w:sz w:val="36"/>
          <w:szCs w:val="36"/>
          <w:rtl/>
        </w:rPr>
        <w:t>،</w:t>
      </w:r>
      <w:r w:rsidR="00E54981" w:rsidRPr="003D579E">
        <w:rPr>
          <w:rFonts w:ascii="Traditional Arabic" w:hAnsi="Traditional Arabic" w:cs="Traditional Arabic"/>
          <w:sz w:val="36"/>
          <w:szCs w:val="36"/>
          <w:rtl/>
        </w:rPr>
        <w:t xml:space="preserve"> محمد بن شهاب الدين </w:t>
      </w:r>
      <w:r w:rsidRPr="0033666E">
        <w:rPr>
          <w:rFonts w:ascii="Traditional Arabic" w:hAnsi="Traditional Arabic" w:cs="Traditional Arabic"/>
          <w:b/>
          <w:bCs/>
          <w:sz w:val="36"/>
          <w:szCs w:val="36"/>
          <w:rtl/>
        </w:rPr>
        <w:t>نهاية المحتاج شرح المنهاج،</w:t>
      </w:r>
      <w:r w:rsidRPr="003D579E">
        <w:rPr>
          <w:rFonts w:ascii="Traditional Arabic" w:hAnsi="Traditional Arabic" w:cs="Traditional Arabic"/>
          <w:sz w:val="36"/>
          <w:szCs w:val="36"/>
          <w:rtl/>
        </w:rPr>
        <w:t xml:space="preserve"> دار الفكر-د.ط-1404هـ-1984م.</w:t>
      </w:r>
    </w:p>
    <w:p w:rsidR="00C75F7E" w:rsidRPr="003D579E" w:rsidRDefault="00C75F7E" w:rsidP="00E54981">
      <w:pPr>
        <w:pStyle w:val="FootnoteText"/>
        <w:jc w:val="both"/>
        <w:rPr>
          <w:rFonts w:ascii="Traditional Arabic" w:hAnsi="Traditional Arabic" w:cs="Traditional Arabic"/>
          <w:b/>
          <w:bCs/>
          <w:sz w:val="36"/>
          <w:szCs w:val="36"/>
        </w:rPr>
      </w:pPr>
      <w:r w:rsidRPr="0033666E">
        <w:rPr>
          <w:rFonts w:ascii="Traditional Arabic" w:hAnsi="Traditional Arabic" w:cs="Traditional Arabic"/>
          <w:b/>
          <w:bCs/>
          <w:sz w:val="36"/>
          <w:szCs w:val="36"/>
          <w:rtl/>
        </w:rPr>
        <w:t xml:space="preserve">130 - </w:t>
      </w:r>
      <w:r w:rsidR="00E54981" w:rsidRPr="003D579E">
        <w:rPr>
          <w:rFonts w:ascii="Traditional Arabic" w:hAnsi="Traditional Arabic" w:cs="Traditional Arabic"/>
          <w:sz w:val="36"/>
          <w:szCs w:val="36"/>
          <w:rtl/>
        </w:rPr>
        <w:t>الشوكاني</w:t>
      </w:r>
      <w:r w:rsidR="00E54981">
        <w:rPr>
          <w:rFonts w:ascii="Traditional Arabic" w:hAnsi="Traditional Arabic" w:cs="Traditional Arabic" w:hint="cs"/>
          <w:sz w:val="36"/>
          <w:szCs w:val="36"/>
          <w:rtl/>
        </w:rPr>
        <w:t xml:space="preserve">، </w:t>
      </w:r>
      <w:r w:rsidR="00E54981" w:rsidRPr="003D579E">
        <w:rPr>
          <w:rFonts w:ascii="Traditional Arabic" w:hAnsi="Traditional Arabic" w:cs="Traditional Arabic"/>
          <w:sz w:val="36"/>
          <w:szCs w:val="36"/>
          <w:rtl/>
        </w:rPr>
        <w:t>م</w:t>
      </w:r>
      <w:r w:rsidR="00E54981">
        <w:rPr>
          <w:rFonts w:ascii="Traditional Arabic" w:hAnsi="Traditional Arabic" w:cs="Traditional Arabic" w:hint="cs"/>
          <w:sz w:val="36"/>
          <w:szCs w:val="36"/>
          <w:rtl/>
        </w:rPr>
        <w:t>حم</w:t>
      </w:r>
      <w:r w:rsidR="00E54981">
        <w:rPr>
          <w:rFonts w:ascii="Traditional Arabic" w:hAnsi="Traditional Arabic" w:cs="Traditional Arabic"/>
          <w:sz w:val="36"/>
          <w:szCs w:val="36"/>
          <w:rtl/>
        </w:rPr>
        <w:t>د بن علي</w:t>
      </w:r>
      <w:r w:rsidR="00E54981">
        <w:rPr>
          <w:rFonts w:ascii="Traditional Arabic" w:hAnsi="Traditional Arabic" w:cs="Traditional Arabic" w:hint="cs"/>
          <w:sz w:val="36"/>
          <w:szCs w:val="36"/>
          <w:rtl/>
        </w:rPr>
        <w:t xml:space="preserve">، </w:t>
      </w:r>
      <w:r w:rsidRPr="0033666E">
        <w:rPr>
          <w:rFonts w:ascii="Traditional Arabic" w:hAnsi="Traditional Arabic" w:cs="Traditional Arabic"/>
          <w:b/>
          <w:bCs/>
          <w:sz w:val="36"/>
          <w:szCs w:val="36"/>
          <w:rtl/>
        </w:rPr>
        <w:t>نيل الأوطار شرح منتقى الأخبار،</w:t>
      </w:r>
      <w:r w:rsidRPr="003D579E">
        <w:rPr>
          <w:rFonts w:ascii="Traditional Arabic" w:hAnsi="Traditional Arabic" w:cs="Traditional Arabic"/>
          <w:sz w:val="36"/>
          <w:szCs w:val="36"/>
          <w:rtl/>
        </w:rPr>
        <w:t xml:space="preserve"> دار الحديث-الطبعة الأولى-1413هـ-1993م .</w:t>
      </w:r>
    </w:p>
    <w:p w:rsidR="00C75F7E" w:rsidRDefault="00C75F7E" w:rsidP="00E54981">
      <w:pPr>
        <w:pStyle w:val="FootnoteText"/>
        <w:jc w:val="both"/>
        <w:rPr>
          <w:rFonts w:ascii="Traditional Arabic" w:hAnsi="Traditional Arabic" w:cs="Traditional Arabic"/>
          <w:sz w:val="36"/>
          <w:szCs w:val="36"/>
          <w:rtl/>
        </w:rPr>
      </w:pPr>
      <w:r w:rsidRPr="00351DDF">
        <w:rPr>
          <w:rFonts w:ascii="Traditional Arabic" w:hAnsi="Traditional Arabic" w:cs="Traditional Arabic"/>
          <w:b/>
          <w:bCs/>
          <w:sz w:val="36"/>
          <w:szCs w:val="36"/>
          <w:rtl/>
        </w:rPr>
        <w:t xml:space="preserve">131 - </w:t>
      </w:r>
      <w:r w:rsidR="00E54981" w:rsidRPr="00351DDF">
        <w:rPr>
          <w:rFonts w:ascii="Traditional Arabic" w:hAnsi="Traditional Arabic" w:cs="Traditional Arabic"/>
          <w:sz w:val="36"/>
          <w:szCs w:val="36"/>
          <w:rtl/>
        </w:rPr>
        <w:t>أبو شهبة</w:t>
      </w:r>
      <w:r w:rsidR="00E54981">
        <w:rPr>
          <w:rFonts w:ascii="Traditional Arabic" w:hAnsi="Traditional Arabic" w:cs="Traditional Arabic" w:hint="cs"/>
          <w:sz w:val="36"/>
          <w:szCs w:val="36"/>
          <w:rtl/>
        </w:rPr>
        <w:t xml:space="preserve">، </w:t>
      </w:r>
      <w:r w:rsidR="00E54981" w:rsidRPr="00351DDF">
        <w:rPr>
          <w:rFonts w:ascii="Traditional Arabic" w:hAnsi="Traditional Arabic" w:cs="Traditional Arabic"/>
          <w:sz w:val="36"/>
          <w:szCs w:val="36"/>
          <w:rtl/>
        </w:rPr>
        <w:t>محمد محمد</w:t>
      </w:r>
      <w:r w:rsidR="00E54981">
        <w:rPr>
          <w:rFonts w:ascii="Traditional Arabic" w:hAnsi="Traditional Arabic" w:cs="Traditional Arabic" w:hint="cs"/>
          <w:b/>
          <w:bCs/>
          <w:sz w:val="36"/>
          <w:szCs w:val="36"/>
          <w:rtl/>
        </w:rPr>
        <w:t xml:space="preserve">، </w:t>
      </w:r>
      <w:r w:rsidR="00E54981">
        <w:rPr>
          <w:rFonts w:ascii="Traditional Arabic" w:hAnsi="Traditional Arabic" w:cs="Traditional Arabic"/>
          <w:b/>
          <w:bCs/>
          <w:sz w:val="36"/>
          <w:szCs w:val="36"/>
          <w:rtl/>
        </w:rPr>
        <w:t>الوسيط في علوم الحديث ومصطلحه</w:t>
      </w:r>
      <w:r w:rsidRPr="00351DDF">
        <w:rPr>
          <w:rFonts w:ascii="Traditional Arabic" w:hAnsi="Traditional Arabic" w:cs="Traditional Arabic"/>
          <w:sz w:val="36"/>
          <w:szCs w:val="36"/>
          <w:rtl/>
        </w:rPr>
        <w:t>.</w:t>
      </w:r>
    </w:p>
    <w:p w:rsidR="00287149" w:rsidRPr="000557F4" w:rsidRDefault="00287149" w:rsidP="00EB3B24">
      <w:pPr>
        <w:spacing w:after="0" w:line="240" w:lineRule="auto"/>
        <w:jc w:val="both"/>
        <w:rPr>
          <w:rFonts w:ascii="Traditional Arabic" w:hAnsi="Traditional Arabic" w:cs="Traditional Arabic"/>
          <w:sz w:val="32"/>
          <w:szCs w:val="32"/>
        </w:rPr>
      </w:pPr>
    </w:p>
    <w:sectPr w:rsidR="00287149" w:rsidRPr="000557F4" w:rsidSect="006A03D4">
      <w:footerReference w:type="default" r:id="rId15"/>
      <w:footnotePr>
        <w:numRestart w:val="eachPage"/>
      </w:footnotePr>
      <w:pgSz w:w="11906" w:h="16838"/>
      <w:pgMar w:top="1418" w:right="2155" w:bottom="1701" w:left="1418" w:header="709" w:footer="709" w:gutter="0"/>
      <w:pgNumType w:start="1"/>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0B11" w:rsidRDefault="001A0B11" w:rsidP="00166151">
      <w:pPr>
        <w:spacing w:after="0" w:line="240" w:lineRule="auto"/>
      </w:pPr>
      <w:r>
        <w:separator/>
      </w:r>
    </w:p>
  </w:endnote>
  <w:endnote w:type="continuationSeparator" w:id="1">
    <w:p w:rsidR="001A0B11" w:rsidRDefault="001A0B11" w:rsidP="001661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Simplified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pperplate Gothic Light">
    <w:panose1 w:val="020E0507020206020404"/>
    <w:charset w:val="00"/>
    <w:family w:val="swiss"/>
    <w:pitch w:val="variable"/>
    <w:sig w:usb0="00000003" w:usb1="00000000" w:usb2="00000000" w:usb3="00000000" w:csb0="00000001" w:csb1="00000000"/>
  </w:font>
  <w:font w:name="Simple Indust Shaded">
    <w:charset w:val="B2"/>
    <w:family w:val="auto"/>
    <w:pitch w:val="variable"/>
    <w:sig w:usb0="00002001" w:usb1="80000000" w:usb2="00000008" w:usb3="00000000" w:csb0="00000040" w:csb1="00000000"/>
  </w:font>
  <w:font w:name="DecoType Thuluth">
    <w:altName w:val="Times New Roman"/>
    <w:charset w:val="B2"/>
    <w:family w:val="auto"/>
    <w:pitch w:val="variable"/>
    <w:sig w:usb0="00002000" w:usb1="80000000" w:usb2="00000008" w:usb3="00000000" w:csb0="00000040" w:csb1="00000000"/>
  </w:font>
  <w:font w:name="AGA Arabesque">
    <w:altName w:val="Symbol"/>
    <w:charset w:val="02"/>
    <w:family w:val="auto"/>
    <w:pitch w:val="variable"/>
    <w:sig w:usb0="00000000" w:usb1="10000000" w:usb2="00000000" w:usb3="00000000" w:csb0="80000000" w:csb1="00000000"/>
  </w:font>
  <w:font w:name="PT Bold Heading">
    <w:altName w:val="Courier New"/>
    <w:charset w:val="B2"/>
    <w:family w:val="auto"/>
    <w:pitch w:val="variable"/>
    <w:sig w:usb0="00002000" w:usb1="80000000" w:usb2="00000008" w:usb3="00000000" w:csb0="00000040" w:csb1="00000000"/>
  </w:font>
  <w:font w:name="Poor Richard">
    <w:panose1 w:val="02080502050505020702"/>
    <w:charset w:val="00"/>
    <w:family w:val="roman"/>
    <w:pitch w:val="variable"/>
    <w:sig w:usb0="00000003" w:usb1="00000000" w:usb2="00000000" w:usb3="00000000" w:csb0="00000001" w:csb1="00000000"/>
  </w:font>
  <w:font w:name="DecoType Naskh">
    <w:charset w:val="B2"/>
    <w:family w:val="auto"/>
    <w:pitch w:val="variable"/>
    <w:sig w:usb0="00002001" w:usb1="00000000" w:usb2="00000000" w:usb3="00000000" w:csb0="00000040" w:csb1="00000000"/>
  </w:font>
  <w:font w:name="Abadi MT Condensed Light">
    <w:altName w:val="Arial"/>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font>
  <w:font w:name="DecoType Naskh Variants">
    <w:altName w:val="Courier New"/>
    <w:charset w:val="B2"/>
    <w:family w:val="auto"/>
    <w:pitch w:val="variable"/>
    <w:sig w:usb0="00002000" w:usb1="80000000" w:usb2="00000008" w:usb3="00000000" w:csb0="00000040" w:csb1="00000000"/>
  </w:font>
  <w:font w:name="DecoType Naskh Extensions">
    <w:altName w:val="Courier New"/>
    <w:charset w:val="B2"/>
    <w:family w:val="auto"/>
    <w:pitch w:val="variable"/>
    <w:sig w:usb0="00002000"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lang w:val="ar-SA"/>
      </w:rPr>
      <w:id w:val="4819395"/>
      <w:docPartObj>
        <w:docPartGallery w:val="Page Numbers (Bottom of Page)"/>
        <w:docPartUnique/>
      </w:docPartObj>
    </w:sdtPr>
    <w:sdtEndPr>
      <w:rPr>
        <w:lang w:val="en-US"/>
      </w:rPr>
    </w:sdtEndPr>
    <w:sdtContent>
      <w:p w:rsidR="00EF2BC5" w:rsidRDefault="00EF2BC5">
        <w:pPr>
          <w:pStyle w:val="Footer"/>
          <w:jc w:val="right"/>
        </w:pPr>
        <w:r>
          <w:rPr>
            <w:rtl/>
            <w:lang w:val="ar-SA"/>
          </w:rPr>
          <w:t xml:space="preserve">صفحة | </w:t>
        </w:r>
        <w:r w:rsidR="006C6AE5" w:rsidRPr="006C6AE5">
          <w:rPr>
            <w:rFonts w:ascii="Traditional Arabic" w:hAnsi="Traditional Arabic" w:cs="Traditional Arabic"/>
            <w:b/>
            <w:bCs/>
            <w:sz w:val="28"/>
            <w:szCs w:val="28"/>
          </w:rPr>
          <w:fldChar w:fldCharType="begin"/>
        </w:r>
        <w:r w:rsidRPr="002D03CA">
          <w:rPr>
            <w:rFonts w:ascii="Traditional Arabic" w:hAnsi="Traditional Arabic" w:cs="Traditional Arabic"/>
            <w:b/>
            <w:bCs/>
            <w:sz w:val="28"/>
            <w:szCs w:val="28"/>
          </w:rPr>
          <w:instrText xml:space="preserve"> PAGE   \* MERGEFORMAT </w:instrText>
        </w:r>
        <w:r w:rsidR="006C6AE5" w:rsidRPr="006C6AE5">
          <w:rPr>
            <w:rFonts w:ascii="Traditional Arabic" w:hAnsi="Traditional Arabic" w:cs="Traditional Arabic"/>
            <w:b/>
            <w:bCs/>
            <w:sz w:val="28"/>
            <w:szCs w:val="28"/>
          </w:rPr>
          <w:fldChar w:fldCharType="separate"/>
        </w:r>
        <w:r w:rsidR="009E2957" w:rsidRPr="009E2957">
          <w:rPr>
            <w:rFonts w:ascii="Traditional Arabic" w:hAnsi="Traditional Arabic" w:cs="Traditional Arabic"/>
            <w:b/>
            <w:bCs/>
            <w:noProof/>
            <w:sz w:val="28"/>
            <w:szCs w:val="28"/>
            <w:rtl/>
            <w:lang w:val="ar-SA"/>
          </w:rPr>
          <w:t>85</w:t>
        </w:r>
        <w:r w:rsidR="006C6AE5" w:rsidRPr="002D03CA">
          <w:rPr>
            <w:rFonts w:ascii="Traditional Arabic" w:hAnsi="Traditional Arabic" w:cs="Traditional Arabic"/>
            <w:b/>
            <w:bCs/>
            <w:noProof/>
            <w:sz w:val="28"/>
            <w:szCs w:val="28"/>
            <w:lang w:val="ar-SA"/>
          </w:rPr>
          <w:fldChar w:fldCharType="end"/>
        </w:r>
      </w:p>
    </w:sdtContent>
  </w:sdt>
  <w:p w:rsidR="00EF2BC5" w:rsidRDefault="00EF2B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0B11" w:rsidRDefault="001A0B11" w:rsidP="00166151">
      <w:pPr>
        <w:spacing w:after="0" w:line="240" w:lineRule="auto"/>
      </w:pPr>
      <w:r>
        <w:separator/>
      </w:r>
    </w:p>
  </w:footnote>
  <w:footnote w:type="continuationSeparator" w:id="1">
    <w:p w:rsidR="001A0B11" w:rsidRDefault="001A0B11" w:rsidP="00166151">
      <w:pPr>
        <w:spacing w:after="0" w:line="240" w:lineRule="auto"/>
      </w:pPr>
      <w:r>
        <w:continuationSeparator/>
      </w:r>
    </w:p>
  </w:footnote>
  <w:footnote w:id="2">
    <w:p w:rsidR="00EF2BC5" w:rsidRPr="00CF1FAE" w:rsidRDefault="00EF2BC5" w:rsidP="00E1503E">
      <w:pPr>
        <w:pStyle w:val="FootnoteText"/>
        <w:jc w:val="both"/>
        <w:rPr>
          <w:rFonts w:ascii="Traditional Arabic" w:hAnsi="Traditional Arabic" w:cs="Traditional Arabic"/>
          <w:sz w:val="24"/>
          <w:szCs w:val="24"/>
          <w:rtl/>
        </w:rPr>
      </w:pPr>
      <w:r w:rsidRPr="00CF1FAE">
        <w:rPr>
          <w:rStyle w:val="FootnoteReference"/>
          <w:rFonts w:ascii="Traditional Arabic" w:hAnsi="Traditional Arabic" w:cs="Traditional Arabic"/>
          <w:sz w:val="24"/>
          <w:szCs w:val="24"/>
          <w:vertAlign w:val="baseline"/>
          <w:rtl/>
        </w:rPr>
        <w:t>(1)</w:t>
      </w:r>
      <w:r w:rsidRPr="00CF1FAE">
        <w:rPr>
          <w:rFonts w:ascii="Traditional Arabic" w:hAnsi="Traditional Arabic" w:cs="Traditional Arabic"/>
          <w:sz w:val="24"/>
          <w:szCs w:val="24"/>
          <w:rtl/>
        </w:rPr>
        <w:t xml:space="preserve"> آل عمران ، الآية : 102</w:t>
      </w:r>
    </w:p>
  </w:footnote>
  <w:footnote w:id="3">
    <w:p w:rsidR="00EF2BC5" w:rsidRPr="00CF1FAE" w:rsidRDefault="00EF2BC5" w:rsidP="00E1503E">
      <w:pPr>
        <w:pStyle w:val="FootnoteText"/>
        <w:jc w:val="both"/>
        <w:rPr>
          <w:rFonts w:ascii="Traditional Arabic" w:hAnsi="Traditional Arabic" w:cs="Traditional Arabic"/>
          <w:sz w:val="24"/>
          <w:szCs w:val="24"/>
        </w:rPr>
      </w:pPr>
      <w:r w:rsidRPr="00CF1FAE">
        <w:rPr>
          <w:rStyle w:val="FootnoteReference"/>
          <w:rFonts w:ascii="Traditional Arabic" w:hAnsi="Traditional Arabic" w:cs="Traditional Arabic"/>
          <w:sz w:val="24"/>
          <w:szCs w:val="24"/>
          <w:vertAlign w:val="baseline"/>
          <w:rtl/>
        </w:rPr>
        <w:t>(2)</w:t>
      </w:r>
      <w:r w:rsidRPr="00CF1FAE">
        <w:rPr>
          <w:rFonts w:ascii="Traditional Arabic" w:hAnsi="Traditional Arabic" w:cs="Traditional Arabic"/>
          <w:sz w:val="24"/>
          <w:szCs w:val="24"/>
          <w:rtl/>
        </w:rPr>
        <w:t>النساء ، الآية : 1</w:t>
      </w:r>
    </w:p>
  </w:footnote>
  <w:footnote w:id="4">
    <w:p w:rsidR="00EF2BC5" w:rsidRPr="00CF1FAE" w:rsidRDefault="00EF2BC5" w:rsidP="00E1503E">
      <w:pPr>
        <w:pStyle w:val="FootnoteText"/>
        <w:jc w:val="both"/>
        <w:rPr>
          <w:rFonts w:ascii="Traditional Arabic" w:hAnsi="Traditional Arabic" w:cs="Traditional Arabic"/>
          <w:sz w:val="24"/>
          <w:szCs w:val="24"/>
        </w:rPr>
      </w:pPr>
      <w:r w:rsidRPr="00CF1FAE">
        <w:rPr>
          <w:rStyle w:val="FootnoteReference"/>
          <w:rFonts w:ascii="Traditional Arabic" w:hAnsi="Traditional Arabic" w:cs="Traditional Arabic"/>
          <w:sz w:val="24"/>
          <w:szCs w:val="24"/>
          <w:vertAlign w:val="baseline"/>
          <w:rtl/>
        </w:rPr>
        <w:t>(3)</w:t>
      </w:r>
      <w:r w:rsidRPr="00CF1FAE">
        <w:rPr>
          <w:rFonts w:ascii="Traditional Arabic" w:hAnsi="Traditional Arabic" w:cs="Traditional Arabic"/>
          <w:sz w:val="24"/>
          <w:szCs w:val="24"/>
          <w:rtl/>
        </w:rPr>
        <w:t>الأحزاب ، الآية : 70-71</w:t>
      </w:r>
    </w:p>
  </w:footnote>
  <w:footnote w:id="5">
    <w:p w:rsidR="00EF2BC5" w:rsidRPr="00CF1FAE" w:rsidRDefault="00EF2BC5" w:rsidP="00E1503E">
      <w:pPr>
        <w:pStyle w:val="FootnoteText"/>
        <w:jc w:val="both"/>
        <w:rPr>
          <w:rFonts w:ascii="Traditional Arabic" w:hAnsi="Traditional Arabic" w:cs="Traditional Arabic"/>
          <w:sz w:val="24"/>
          <w:szCs w:val="24"/>
        </w:rPr>
      </w:pPr>
      <w:r w:rsidRPr="00CF1FAE">
        <w:rPr>
          <w:rStyle w:val="FootnoteReference"/>
          <w:rFonts w:ascii="Traditional Arabic" w:hAnsi="Traditional Arabic" w:cs="Traditional Arabic"/>
          <w:sz w:val="24"/>
          <w:szCs w:val="24"/>
          <w:vertAlign w:val="baseline"/>
          <w:rtl/>
        </w:rPr>
        <w:t>(4)</w:t>
      </w:r>
      <w:r w:rsidRPr="00CF1FAE">
        <w:rPr>
          <w:rFonts w:ascii="Traditional Arabic" w:hAnsi="Traditional Arabic" w:cs="Traditional Arabic"/>
          <w:sz w:val="24"/>
          <w:szCs w:val="24"/>
          <w:rtl/>
        </w:rPr>
        <w:t xml:space="preserve"> سورة النجم ، الآية : 3 ، 4</w:t>
      </w:r>
    </w:p>
  </w:footnote>
  <w:footnote w:id="6">
    <w:p w:rsidR="00EF2BC5" w:rsidRPr="00CF1FAE" w:rsidRDefault="00EF2BC5" w:rsidP="00E1503E">
      <w:pPr>
        <w:pStyle w:val="FootnoteText"/>
        <w:jc w:val="both"/>
        <w:rPr>
          <w:rFonts w:ascii="Traditional Arabic" w:hAnsi="Traditional Arabic" w:cs="Traditional Arabic"/>
          <w:sz w:val="24"/>
          <w:szCs w:val="24"/>
        </w:rPr>
      </w:pPr>
      <w:r w:rsidRPr="00CF1FAE">
        <w:rPr>
          <w:rStyle w:val="FootnoteReference"/>
          <w:rFonts w:ascii="Traditional Arabic" w:hAnsi="Traditional Arabic" w:cs="Traditional Arabic"/>
          <w:sz w:val="24"/>
          <w:szCs w:val="24"/>
          <w:vertAlign w:val="baseline"/>
          <w:rtl/>
        </w:rPr>
        <w:t>(5)</w:t>
      </w:r>
      <w:r w:rsidRPr="00CF1FAE">
        <w:rPr>
          <w:rFonts w:ascii="Traditional Arabic" w:hAnsi="Traditional Arabic" w:cs="Traditional Arabic"/>
          <w:sz w:val="24"/>
          <w:szCs w:val="24"/>
          <w:rtl/>
        </w:rPr>
        <w:t xml:space="preserve"> سورة الحشر، الآية : 7 .</w:t>
      </w:r>
    </w:p>
  </w:footnote>
  <w:footnote w:id="7">
    <w:p w:rsidR="00EF2BC5" w:rsidRPr="00CF1FAE" w:rsidRDefault="00EF2BC5" w:rsidP="00E1503E">
      <w:pPr>
        <w:pStyle w:val="FootnoteText"/>
        <w:jc w:val="both"/>
        <w:rPr>
          <w:rFonts w:ascii="Traditional Arabic" w:hAnsi="Traditional Arabic" w:cs="Traditional Arabic"/>
          <w:sz w:val="24"/>
          <w:szCs w:val="24"/>
          <w:rtl/>
        </w:rPr>
      </w:pPr>
      <w:r w:rsidRPr="00CF1FAE">
        <w:rPr>
          <w:rStyle w:val="FootnoteReference"/>
          <w:rFonts w:ascii="Traditional Arabic" w:hAnsi="Traditional Arabic" w:cs="Traditional Arabic"/>
          <w:sz w:val="24"/>
          <w:szCs w:val="24"/>
          <w:vertAlign w:val="baseline"/>
          <w:rtl/>
        </w:rPr>
        <w:t>(6)</w:t>
      </w:r>
      <w:r w:rsidRPr="00CF1FAE">
        <w:rPr>
          <w:rFonts w:ascii="Traditional Arabic" w:hAnsi="Traditional Arabic" w:cs="Traditional Arabic"/>
          <w:sz w:val="24"/>
          <w:szCs w:val="24"/>
          <w:rtl/>
        </w:rPr>
        <w:t xml:space="preserve"> سورة النساء، الآية : 80</w:t>
      </w:r>
    </w:p>
  </w:footnote>
  <w:footnote w:id="8">
    <w:p w:rsidR="00EF2BC5" w:rsidRPr="00CF1FAE" w:rsidRDefault="00EF2BC5" w:rsidP="00E1503E">
      <w:pPr>
        <w:pStyle w:val="FootnoteText"/>
        <w:jc w:val="both"/>
        <w:rPr>
          <w:rFonts w:ascii="Traditional Arabic" w:hAnsi="Traditional Arabic" w:cs="Traditional Arabic"/>
          <w:sz w:val="24"/>
          <w:szCs w:val="24"/>
        </w:rPr>
      </w:pPr>
      <w:r w:rsidRPr="00CF1FAE">
        <w:rPr>
          <w:rStyle w:val="FootnoteReference"/>
          <w:rFonts w:ascii="Traditional Arabic" w:hAnsi="Traditional Arabic" w:cs="Traditional Arabic"/>
          <w:sz w:val="24"/>
          <w:szCs w:val="24"/>
          <w:vertAlign w:val="baseline"/>
          <w:rtl/>
        </w:rPr>
        <w:t>(7)</w:t>
      </w:r>
      <w:r w:rsidRPr="00CF1FAE">
        <w:rPr>
          <w:rFonts w:ascii="Traditional Arabic" w:hAnsi="Traditional Arabic" w:cs="Traditional Arabic"/>
          <w:sz w:val="24"/>
          <w:szCs w:val="24"/>
          <w:rtl/>
        </w:rPr>
        <w:t xml:space="preserve"> سورة النحل، الآية : 44 .  </w:t>
      </w:r>
    </w:p>
  </w:footnote>
  <w:footnote w:id="9">
    <w:p w:rsidR="00EF2BC5" w:rsidRDefault="00EF2BC5" w:rsidP="00E1503E">
      <w:pPr>
        <w:pStyle w:val="FootnoteText"/>
        <w:jc w:val="both"/>
        <w:rPr>
          <w:rFonts w:ascii="Traditional Arabic" w:hAnsi="Traditional Arabic" w:cs="Traditional Arabic"/>
          <w:sz w:val="24"/>
          <w:szCs w:val="24"/>
          <w:rtl/>
        </w:rPr>
      </w:pPr>
    </w:p>
    <w:p w:rsidR="00EF2BC5" w:rsidRPr="00321DB0" w:rsidRDefault="00EF2BC5" w:rsidP="00E1503E">
      <w:pPr>
        <w:pStyle w:val="FootnoteText"/>
        <w:jc w:val="both"/>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 xml:space="preserve"> (1)</w:t>
      </w:r>
      <w:r w:rsidRPr="00321DB0">
        <w:rPr>
          <w:rFonts w:ascii="Traditional Arabic" w:hAnsi="Traditional Arabic" w:cs="Traditional Arabic"/>
          <w:sz w:val="24"/>
          <w:szCs w:val="24"/>
          <w:rtl/>
        </w:rPr>
        <w:t xml:space="preserve"> مقاييس اللغة </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2/213</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 xml:space="preserve"> ، والقاموس المحيط </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3/143</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 xml:space="preserve"> ، ولسان العرب </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9/91</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 xml:space="preserve"> ، والمصباح المنير : 179 (خلف)  .</w:t>
      </w:r>
    </w:p>
  </w:footnote>
  <w:footnote w:id="10">
    <w:p w:rsidR="00EF2BC5" w:rsidRPr="00321DB0" w:rsidRDefault="00EF2BC5" w:rsidP="00E529DA">
      <w:pPr>
        <w:spacing w:after="0"/>
        <w:jc w:val="both"/>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(2)</w:t>
      </w:r>
      <w:r w:rsidRPr="00321DB0">
        <w:rPr>
          <w:rFonts w:ascii="Traditional Arabic" w:hAnsi="Traditional Arabic" w:cs="Traditional Arabic"/>
          <w:sz w:val="24"/>
          <w:szCs w:val="24"/>
          <w:rtl/>
        </w:rPr>
        <w:t xml:space="preserve"> عقبة بن عمرو بن ثعلبة بن أسيرة بن عطية بن خدارة بن عوف بن الحارث بن الخزرج الأنصاري أبو مسعود البدري مشهور بكنيته اتفقوا على أنه شهد العقبة واختلفوا في شهوده بدرا فقال الأكثر نزلها فنسب إليها وجزم البخاري بأنه شهدها واستدل بأحاديث أخرجها في صحيحه في بعضها التصريح بأنه شهدها </w:t>
      </w:r>
      <w:r w:rsidRPr="00321DB0">
        <w:rPr>
          <w:rFonts w:ascii="Traditional Arabic" w:hAnsi="Traditional Arabic" w:cs="Traditional Arabic" w:hint="cs"/>
          <w:sz w:val="24"/>
          <w:szCs w:val="24"/>
          <w:rtl/>
        </w:rPr>
        <w:t xml:space="preserve">، </w:t>
      </w:r>
      <w:r w:rsidRPr="00321DB0">
        <w:rPr>
          <w:rFonts w:ascii="Traditional Arabic" w:hAnsi="Traditional Arabic" w:cs="Traditional Arabic"/>
          <w:sz w:val="24"/>
          <w:szCs w:val="24"/>
          <w:rtl/>
        </w:rPr>
        <w:t>قال خليفة مات قبل سنة أربعين وقال المدائني مات سنة أربعين قلت والصحيح أنه مات بعدها فقد ثبت أنه أدرك إمارة المغيرة على الكوفة وذلك بعد سنة أربعين قطعا قيل مات بالكوفة وقيل مات بالمدينة . الإصابة في تمييز الصحابة (4/524)</w:t>
      </w:r>
      <w:r w:rsidRPr="00321DB0">
        <w:rPr>
          <w:rFonts w:ascii="Traditional Arabic" w:hAnsi="Traditional Arabic" w:cs="Traditional Arabic" w:hint="cs"/>
          <w:sz w:val="24"/>
          <w:szCs w:val="24"/>
          <w:rtl/>
        </w:rPr>
        <w:t xml:space="preserve"> .</w:t>
      </w:r>
    </w:p>
  </w:footnote>
  <w:footnote w:id="11">
    <w:p w:rsidR="00EF2BC5" w:rsidRPr="00321DB0" w:rsidRDefault="00EF2BC5" w:rsidP="00835A73">
      <w:pPr>
        <w:pStyle w:val="FootnoteText"/>
        <w:jc w:val="both"/>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(3)</w:t>
      </w:r>
      <w:r w:rsidRPr="00321DB0">
        <w:rPr>
          <w:rFonts w:ascii="Traditional Arabic" w:hAnsi="Traditional Arabic" w:cs="Traditional Arabic"/>
          <w:sz w:val="24"/>
          <w:szCs w:val="24"/>
          <w:rtl/>
        </w:rPr>
        <w:t xml:space="preserve"> والمنكب مجتمع ما بين العضد والكتف وجمعه منكب - المجموع </w:t>
      </w:r>
      <w:r w:rsidRPr="00321DB0">
        <w:rPr>
          <w:rFonts w:ascii="Traditional Arabic" w:hAnsi="Traditional Arabic" w:cs="Traditional Arabic" w:hint="cs"/>
          <w:sz w:val="24"/>
          <w:szCs w:val="24"/>
          <w:rtl/>
        </w:rPr>
        <w:t>(1/</w:t>
      </w:r>
      <w:r w:rsidRPr="00321DB0">
        <w:rPr>
          <w:rFonts w:ascii="Traditional Arabic" w:hAnsi="Traditional Arabic" w:cs="Traditional Arabic"/>
          <w:sz w:val="24"/>
          <w:szCs w:val="24"/>
          <w:rtl/>
        </w:rPr>
        <w:t>421-422</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 xml:space="preserve"> .</w:t>
      </w:r>
    </w:p>
  </w:footnote>
  <w:footnote w:id="12">
    <w:p w:rsidR="00EF2BC5" w:rsidRPr="00321DB0" w:rsidRDefault="00EF2BC5" w:rsidP="009A02DA">
      <w:pPr>
        <w:pStyle w:val="FootnoteText"/>
        <w:jc w:val="both"/>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(4)</w:t>
      </w:r>
      <w:r w:rsidRPr="00321DB0">
        <w:rPr>
          <w:rFonts w:ascii="Traditional Arabic" w:hAnsi="Traditional Arabic" w:cs="Traditional Arabic"/>
          <w:sz w:val="24"/>
          <w:szCs w:val="24"/>
          <w:rtl/>
        </w:rPr>
        <w:t xml:space="preserve"> صحيح مسلم ، كتاب الصَّلاةِ ، </w:t>
      </w:r>
      <w:r w:rsidRPr="00321DB0">
        <w:rPr>
          <w:rFonts w:ascii="Traditional Arabic" w:hAnsi="Traditional Arabic" w:cs="Traditional Arabic" w:hint="cs"/>
          <w:sz w:val="24"/>
          <w:szCs w:val="24"/>
          <w:rtl/>
        </w:rPr>
        <w:t xml:space="preserve">باب تسوية الصفوف وإقامتها وفضل الأول فالأول منها ، والازدحام على الصف الأول والمسابقة إليها ، وتقديم أولي الفضل وتقريبهم من الإمام ، (4/375) ، </w:t>
      </w:r>
      <w:r w:rsidRPr="00321DB0">
        <w:rPr>
          <w:rFonts w:ascii="Traditional Arabic" w:hAnsi="Traditional Arabic" w:cs="Traditional Arabic"/>
          <w:sz w:val="24"/>
          <w:szCs w:val="24"/>
          <w:rtl/>
        </w:rPr>
        <w:t xml:space="preserve">رقم الحديث </w:t>
      </w:r>
      <w:r>
        <w:rPr>
          <w:rFonts w:ascii="Traditional Arabic" w:hAnsi="Traditional Arabic" w:cs="Traditional Arabic" w:hint="cs"/>
          <w:sz w:val="24"/>
          <w:szCs w:val="24"/>
          <w:rtl/>
        </w:rPr>
        <w:t>(432)</w:t>
      </w:r>
      <w:r w:rsidRPr="00321DB0">
        <w:rPr>
          <w:rFonts w:ascii="Traditional Arabic" w:hAnsi="Traditional Arabic" w:cs="Traditional Arabic" w:hint="cs"/>
          <w:sz w:val="24"/>
          <w:szCs w:val="24"/>
          <w:rtl/>
        </w:rPr>
        <w:t xml:space="preserve"> . </w:t>
      </w:r>
    </w:p>
  </w:footnote>
  <w:footnote w:id="13">
    <w:p w:rsidR="00EF2BC5" w:rsidRPr="00321DB0" w:rsidRDefault="00EF2BC5" w:rsidP="005174A4">
      <w:pPr>
        <w:pStyle w:val="FootnoteText"/>
        <w:jc w:val="both"/>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(5)</w:t>
      </w:r>
      <w:r w:rsidRPr="00321DB0">
        <w:rPr>
          <w:rFonts w:ascii="Traditional Arabic" w:hAnsi="Traditional Arabic" w:cs="Traditional Arabic"/>
          <w:sz w:val="24"/>
          <w:szCs w:val="24"/>
          <w:rtl/>
        </w:rPr>
        <w:t xml:space="preserve"> قال الدكتور ماهر الفحل في الأطروحة المقدمة لنيل درجة الدكتوراه (أثر اختلاف المتون والأسانيد في اختلاف الفقهاء): لم أجد تعريفاً للعلماء في الاختلاف ، ولكن يمكنني أن أعرفه بأنه : (ما اختلف الرُّواة فيه سنداً ومتنا</w:t>
      </w:r>
      <w:r w:rsidRPr="005174A4">
        <w:rPr>
          <w:rFonts w:ascii="Traditional Arabic" w:hAnsi="Traditional Arabic" w:cs="Traditional Arabic"/>
          <w:sz w:val="24"/>
          <w:szCs w:val="24"/>
          <w:rtl/>
        </w:rPr>
        <w:t>ً)</w:t>
      </w:r>
      <w:r w:rsidRPr="005174A4">
        <w:rPr>
          <w:rFonts w:ascii="Traditional Arabic" w:hAnsi="Traditional Arabic" w:cs="Traditional Arabic" w:hint="cs"/>
          <w:sz w:val="24"/>
          <w:szCs w:val="24"/>
          <w:rtl/>
        </w:rPr>
        <w:t xml:space="preserve"> ص : 6  </w:t>
      </w:r>
      <w:r w:rsidRPr="005174A4">
        <w:rPr>
          <w:rFonts w:ascii="Traditional Arabic" w:hAnsi="Traditional Arabic" w:cs="Traditional Arabic"/>
          <w:sz w:val="24"/>
          <w:szCs w:val="24"/>
          <w:rtl/>
        </w:rPr>
        <w:t xml:space="preserve">. </w:t>
      </w:r>
    </w:p>
  </w:footnote>
  <w:footnote w:id="14">
    <w:p w:rsidR="00EF2BC5" w:rsidRPr="00321DB0" w:rsidRDefault="00EF2BC5" w:rsidP="00786567">
      <w:pPr>
        <w:pStyle w:val="FootnoteText"/>
        <w:jc w:val="both"/>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 xml:space="preserve"> الموسوعة الفقهية </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2</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292-294</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 xml:space="preserve"> .</w:t>
      </w:r>
    </w:p>
  </w:footnote>
  <w:footnote w:id="15">
    <w:p w:rsidR="00EF2BC5" w:rsidRPr="00321DB0" w:rsidRDefault="00EF2BC5" w:rsidP="00E529DA">
      <w:pPr>
        <w:pStyle w:val="FootnoteText"/>
        <w:jc w:val="both"/>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 xml:space="preserve"> هو أبو العباس أحمد</w:t>
      </w:r>
      <w:r w:rsidRPr="00321DB0">
        <w:rPr>
          <w:rFonts w:ascii="Traditional Arabic" w:hAnsi="Traditional Arabic" w:cs="Traditional Arabic" w:hint="cs"/>
          <w:sz w:val="24"/>
          <w:szCs w:val="24"/>
          <w:rtl/>
        </w:rPr>
        <w:t xml:space="preserve"> بنعبد </w:t>
      </w:r>
      <w:r w:rsidRPr="00321DB0">
        <w:rPr>
          <w:rFonts w:ascii="Traditional Arabic" w:hAnsi="Traditional Arabic" w:cs="Traditional Arabic"/>
          <w:sz w:val="24"/>
          <w:szCs w:val="24"/>
          <w:rtl/>
        </w:rPr>
        <w:t xml:space="preserve">الحليم بن عبد السلام، ابن تيمية الحراني، الإمام الفقيه، المجتهد، المحدث، الحافظ، المفسر، الأصولي، الزاهد، شيخ الإسلام، وعلم الأعلام، أفتى ودرس وهو دون العشرين، وله مئات التصانيف، ولد سنة إحدى وستين وستمائة، وتوفي معتقلاً في قلعة دمشق سنة ثمان وعشرين وسبعمائة للهجرة. رحمه الله وطيب الله ثراه وجزاه عن دينه وأمته خير الجزاء . ذيل طبقات الحنابلة 2/387، الدرر الكامنة 1/154 ، تذكرة الحفاظ للذهبي </w:t>
      </w:r>
      <w:r w:rsidRPr="00321DB0">
        <w:rPr>
          <w:rFonts w:ascii="Traditional Arabic" w:hAnsi="Traditional Arabic" w:cs="Traditional Arabic" w:hint="cs"/>
          <w:sz w:val="24"/>
          <w:szCs w:val="24"/>
          <w:rtl/>
        </w:rPr>
        <w:t>(4/</w:t>
      </w:r>
      <w:r w:rsidRPr="00321DB0">
        <w:rPr>
          <w:rFonts w:ascii="Traditional Arabic" w:hAnsi="Traditional Arabic" w:cs="Traditional Arabic"/>
          <w:sz w:val="24"/>
          <w:szCs w:val="24"/>
          <w:rtl/>
        </w:rPr>
        <w:t>1496– 1497</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 xml:space="preserve"> .</w:t>
      </w:r>
    </w:p>
  </w:footnote>
  <w:footnote w:id="16">
    <w:p w:rsidR="00EF2BC5" w:rsidRPr="00321DB0" w:rsidRDefault="00EF2BC5" w:rsidP="00786567">
      <w:pPr>
        <w:pStyle w:val="FootnoteText"/>
        <w:jc w:val="both"/>
        <w:rPr>
          <w:rFonts w:ascii="Traditional Arabic" w:hAnsi="Traditional Arabic" w:cs="Traditional Arabic"/>
          <w:color w:val="FF0000"/>
          <w:sz w:val="24"/>
          <w:szCs w:val="24"/>
        </w:rPr>
      </w:pPr>
      <w:r w:rsidRPr="00321DB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 xml:space="preserve"> اقتضاء الصراط المستقيم :</w:t>
      </w:r>
      <w:r>
        <w:rPr>
          <w:rFonts w:ascii="Traditional Arabic" w:hAnsi="Traditional Arabic" w:cs="Traditional Arabic" w:hint="cs"/>
          <w:sz w:val="24"/>
          <w:szCs w:val="24"/>
          <w:rtl/>
        </w:rPr>
        <w:t>(</w:t>
      </w:r>
      <w:r w:rsidRPr="00321DB0">
        <w:rPr>
          <w:rFonts w:ascii="Traditional Arabic" w:hAnsi="Traditional Arabic" w:cs="Traditional Arabic"/>
          <w:sz w:val="24"/>
          <w:szCs w:val="24"/>
          <w:rtl/>
        </w:rPr>
        <w:t>37-38</w:t>
      </w:r>
      <w:r>
        <w:rPr>
          <w:rFonts w:ascii="Traditional Arabic" w:hAnsi="Traditional Arabic" w:cs="Traditional Arabic" w:hint="cs"/>
          <w:sz w:val="24"/>
          <w:szCs w:val="24"/>
          <w:rtl/>
        </w:rPr>
        <w:t>)</w:t>
      </w:r>
      <w:r w:rsidRPr="00321DB0">
        <w:rPr>
          <w:rFonts w:ascii="Traditional Arabic" w:hAnsi="Traditional Arabic" w:cs="Traditional Arabic" w:hint="cs"/>
          <w:sz w:val="24"/>
          <w:szCs w:val="24"/>
          <w:rtl/>
        </w:rPr>
        <w:t xml:space="preserve"> .</w:t>
      </w:r>
    </w:p>
  </w:footnote>
  <w:footnote w:id="17">
    <w:p w:rsidR="00EF2BC5" w:rsidRDefault="00EF2BC5" w:rsidP="00E1503E">
      <w:pPr>
        <w:pStyle w:val="FootnoteText"/>
        <w:jc w:val="both"/>
        <w:rPr>
          <w:rFonts w:ascii="Traditional Arabic" w:hAnsi="Traditional Arabic" w:cs="Traditional Arabic"/>
          <w:sz w:val="24"/>
          <w:szCs w:val="24"/>
          <w:rtl/>
        </w:rPr>
      </w:pPr>
    </w:p>
    <w:p w:rsidR="00EF2BC5" w:rsidRPr="00321DB0" w:rsidRDefault="00EF2BC5" w:rsidP="00835A73">
      <w:pPr>
        <w:pStyle w:val="FootnoteText"/>
        <w:jc w:val="both"/>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 xml:space="preserve"> (1)</w:t>
      </w:r>
      <w:r w:rsidRPr="00321DB0">
        <w:rPr>
          <w:rFonts w:ascii="Traditional Arabic" w:hAnsi="Traditional Arabic" w:cs="Traditional Arabic"/>
          <w:sz w:val="24"/>
          <w:szCs w:val="24"/>
          <w:rtl/>
        </w:rPr>
        <w:t xml:space="preserve"> عبد الله بن العباس بن عبد المطلب بن هاشم بن عبد مناف القرشي الهاشمي، ابن عم رسول الله، ولد وبنو هاشم بالشعب قبل الهجرة بثلاث، حبر الأمة وترجمان القرآن، دعا له النبي -صلى الله عليه وسلم- فقال: اللهم علمه الحكمة، وتأويل الكتاب، واتفقوا على أنه مات بالطائف سنة ثمان وستين، واختلفوا في سنه، فقيل: ابن إحدى وسبعين، وقيل: ابن اثنتين، وقيل: ابن أربع، والأول هو الأقوى. الإصابة في تمييز الصحابة (4/141) .</w:t>
      </w:r>
    </w:p>
  </w:footnote>
  <w:footnote w:id="18">
    <w:p w:rsidR="00EF2BC5" w:rsidRPr="00321DB0" w:rsidRDefault="00EF2BC5" w:rsidP="00E1503E">
      <w:pPr>
        <w:pStyle w:val="FootnoteText"/>
        <w:jc w:val="both"/>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(2)</w:t>
      </w:r>
      <w:r w:rsidRPr="00321DB0">
        <w:rPr>
          <w:rFonts w:ascii="Traditional Arabic" w:hAnsi="Traditional Arabic" w:cs="Traditional Arabic"/>
          <w:sz w:val="24"/>
          <w:szCs w:val="24"/>
          <w:rtl/>
        </w:rPr>
        <w:t xml:space="preserve"> صحيح البخاري ، كتاب الصلاة ، باب الوضوء مرَّة مرَّة ، (1/445) ، رقم الحديث </w:t>
      </w:r>
      <w:r>
        <w:rPr>
          <w:rFonts w:ascii="Traditional Arabic" w:hAnsi="Traditional Arabic" w:cs="Traditional Arabic" w:hint="cs"/>
          <w:sz w:val="24"/>
          <w:szCs w:val="24"/>
          <w:rtl/>
        </w:rPr>
        <w:t>(</w:t>
      </w:r>
      <w:r w:rsidRPr="00321DB0">
        <w:rPr>
          <w:rFonts w:ascii="Traditional Arabic" w:hAnsi="Traditional Arabic" w:cs="Traditional Arabic"/>
          <w:sz w:val="24"/>
          <w:szCs w:val="24"/>
          <w:rtl/>
        </w:rPr>
        <w:t>157</w:t>
      </w:r>
      <w:r>
        <w:rPr>
          <w:rFonts w:ascii="Traditional Arabic" w:hAnsi="Traditional Arabic" w:cs="Traditional Arabic" w:hint="cs"/>
          <w:sz w:val="24"/>
          <w:szCs w:val="24"/>
          <w:rtl/>
        </w:rPr>
        <w:t>)</w:t>
      </w:r>
      <w:r w:rsidRPr="00321DB0">
        <w:rPr>
          <w:rFonts w:ascii="Traditional Arabic" w:hAnsi="Traditional Arabic" w:cs="Traditional Arabic"/>
          <w:sz w:val="24"/>
          <w:szCs w:val="24"/>
          <w:rtl/>
        </w:rPr>
        <w:t xml:space="preserve"> . </w:t>
      </w:r>
    </w:p>
  </w:footnote>
  <w:footnote w:id="19">
    <w:p w:rsidR="00EF2BC5" w:rsidRPr="00321DB0" w:rsidRDefault="00EF2BC5" w:rsidP="006A0275">
      <w:pPr>
        <w:pStyle w:val="NormalWeb"/>
        <w:bidi/>
        <w:spacing w:before="0" w:beforeAutospacing="0" w:after="0" w:afterAutospacing="0"/>
        <w:jc w:val="both"/>
        <w:rPr>
          <w:rFonts w:ascii="Traditional Arabic" w:hAnsi="Traditional Arabic" w:cs="Traditional Arabic"/>
        </w:rPr>
      </w:pPr>
      <w:r w:rsidRPr="00321DB0">
        <w:rPr>
          <w:rStyle w:val="FootnoteReference"/>
          <w:rFonts w:ascii="Traditional Arabic" w:hAnsi="Traditional Arabic" w:cs="Traditional Arabic"/>
          <w:vertAlign w:val="baseline"/>
          <w:rtl/>
        </w:rPr>
        <w:t>(3)</w:t>
      </w:r>
      <w:r w:rsidRPr="00321DB0">
        <w:rPr>
          <w:rFonts w:ascii="Traditional Arabic" w:eastAsiaTheme="minorEastAsia" w:hAnsi="Traditional Arabic" w:cs="Traditional Arabic"/>
          <w:rtl/>
        </w:rPr>
        <w:t>عبد الله بن زيد بن عاصم بن كعب بن عمرو بن عوف بن مبذول بن عمرو بن غنم بن مازن بن النجار الأنصاري الخزرجي ثم المازني يعرف بابن أم عمارة يكنى أبا محمد ، شهد بدرا قاله ابن منده وأبو نعيم وقال أبو عمر شهد أحدا وغيرها ولم يشهد بدرا وهو الصحيح وهو قاتل مسيلمة الكذاب لعنه الله في قول خليفة بن خياط وغيره شارك وحشيا في قتل مسليمة رماه وحشي بالحربة وضربه عبد الله بن زيد بالسيف فقتله . أسد الغابة (3/253)</w:t>
      </w:r>
      <w:r w:rsidRPr="00321DB0">
        <w:rPr>
          <w:rFonts w:ascii="Traditional Arabic" w:hAnsi="Traditional Arabic" w:cs="Traditional Arabic"/>
          <w:rtl/>
        </w:rPr>
        <w:t xml:space="preserve"> .</w:t>
      </w:r>
    </w:p>
  </w:footnote>
  <w:footnote w:id="20">
    <w:p w:rsidR="00EF2BC5" w:rsidRPr="00321DB0" w:rsidRDefault="00EF2BC5" w:rsidP="00226F57">
      <w:pPr>
        <w:pStyle w:val="FootnoteText"/>
        <w:jc w:val="both"/>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4</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 xml:space="preserve"> صحيح البخاري</w:t>
      </w:r>
      <w:r w:rsidRPr="00321DB0">
        <w:rPr>
          <w:rFonts w:ascii="Traditional Arabic" w:hAnsi="Traditional Arabic" w:cs="Traditional Arabic" w:hint="cs"/>
          <w:sz w:val="24"/>
          <w:szCs w:val="24"/>
          <w:rtl/>
        </w:rPr>
        <w:t xml:space="preserve"> ، كتاب الصلاة ، باب الوضوء مرَّتين مرَّتين ، (1/446) ، رقم الحديث </w:t>
      </w:r>
      <w:r>
        <w:rPr>
          <w:rFonts w:ascii="Traditional Arabic" w:hAnsi="Traditional Arabic" w:cs="Traditional Arabic" w:hint="cs"/>
          <w:sz w:val="24"/>
          <w:szCs w:val="24"/>
          <w:rtl/>
        </w:rPr>
        <w:t>(158)</w:t>
      </w:r>
      <w:r w:rsidRPr="00321DB0">
        <w:rPr>
          <w:rFonts w:ascii="Traditional Arabic" w:hAnsi="Traditional Arabic" w:cs="Traditional Arabic" w:hint="cs"/>
          <w:sz w:val="24"/>
          <w:szCs w:val="24"/>
          <w:rtl/>
        </w:rPr>
        <w:t xml:space="preserve"> . </w:t>
      </w:r>
    </w:p>
  </w:footnote>
  <w:footnote w:id="21">
    <w:p w:rsidR="00EF2BC5" w:rsidRPr="00321DB0" w:rsidRDefault="00EF2BC5" w:rsidP="00786567">
      <w:pPr>
        <w:pStyle w:val="FootnoteText"/>
        <w:jc w:val="both"/>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 xml:space="preserve"> صحيح البخاري </w:t>
      </w:r>
      <w:r w:rsidRPr="00321DB0">
        <w:rPr>
          <w:rFonts w:ascii="Traditional Arabic" w:hAnsi="Traditional Arabic" w:cs="Traditional Arabic" w:hint="cs"/>
          <w:sz w:val="24"/>
          <w:szCs w:val="24"/>
          <w:rtl/>
        </w:rPr>
        <w:t xml:space="preserve">، كتاب الصلاة ، باب الوضوء ثلاثاً ثلاثاً ، (1/446) ، رقم الحديث </w:t>
      </w:r>
      <w:r>
        <w:rPr>
          <w:rFonts w:ascii="Traditional Arabic" w:hAnsi="Traditional Arabic" w:cs="Traditional Arabic" w:hint="cs"/>
          <w:sz w:val="24"/>
          <w:szCs w:val="24"/>
          <w:rtl/>
        </w:rPr>
        <w:t>(</w:t>
      </w:r>
      <w:r w:rsidRPr="00321DB0">
        <w:rPr>
          <w:rFonts w:ascii="Traditional Arabic" w:hAnsi="Traditional Arabic" w:cs="Traditional Arabic" w:hint="cs"/>
          <w:sz w:val="24"/>
          <w:szCs w:val="24"/>
          <w:rtl/>
        </w:rPr>
        <w:t>159</w:t>
      </w:r>
      <w:r>
        <w:rPr>
          <w:rFonts w:ascii="Traditional Arabic" w:hAnsi="Traditional Arabic" w:cs="Traditional Arabic" w:hint="cs"/>
          <w:sz w:val="24"/>
          <w:szCs w:val="24"/>
          <w:rtl/>
        </w:rPr>
        <w:t>)</w:t>
      </w:r>
      <w:r w:rsidRPr="00321DB0">
        <w:rPr>
          <w:rFonts w:ascii="Traditional Arabic" w:hAnsi="Traditional Arabic" w:cs="Traditional Arabic" w:hint="cs"/>
          <w:sz w:val="24"/>
          <w:szCs w:val="24"/>
          <w:rtl/>
        </w:rPr>
        <w:t xml:space="preserve"> ، و</w:t>
      </w:r>
      <w:r w:rsidRPr="00321DB0">
        <w:rPr>
          <w:rFonts w:ascii="Traditional Arabic" w:hAnsi="Traditional Arabic" w:cs="Traditional Arabic"/>
          <w:sz w:val="24"/>
          <w:szCs w:val="24"/>
          <w:rtl/>
        </w:rPr>
        <w:t xml:space="preserve">صحيح مسلم </w:t>
      </w:r>
      <w:r w:rsidRPr="00321DB0">
        <w:rPr>
          <w:rFonts w:ascii="Traditional Arabic" w:hAnsi="Traditional Arabic" w:cs="Traditional Arabic" w:hint="cs"/>
          <w:sz w:val="24"/>
          <w:szCs w:val="24"/>
          <w:rtl/>
        </w:rPr>
        <w:t xml:space="preserve">، كتاب الصلاة ، باب صفة الوضوء وكماله ، (3/104) رقم الحديث </w:t>
      </w:r>
      <w:r>
        <w:rPr>
          <w:rFonts w:ascii="Traditional Arabic" w:hAnsi="Traditional Arabic" w:cs="Traditional Arabic" w:hint="cs"/>
          <w:sz w:val="24"/>
          <w:szCs w:val="24"/>
          <w:rtl/>
        </w:rPr>
        <w:t>(</w:t>
      </w:r>
      <w:r w:rsidRPr="00321DB0">
        <w:rPr>
          <w:rFonts w:ascii="Traditional Arabic" w:hAnsi="Traditional Arabic" w:cs="Traditional Arabic" w:hint="cs"/>
          <w:sz w:val="24"/>
          <w:szCs w:val="24"/>
          <w:rtl/>
        </w:rPr>
        <w:t>538</w:t>
      </w:r>
      <w:r>
        <w:rPr>
          <w:rFonts w:ascii="Traditional Arabic" w:hAnsi="Traditional Arabic" w:cs="Traditional Arabic" w:hint="cs"/>
          <w:sz w:val="24"/>
          <w:szCs w:val="24"/>
          <w:rtl/>
        </w:rPr>
        <w:t>)</w:t>
      </w:r>
      <w:r w:rsidRPr="00321DB0">
        <w:rPr>
          <w:rFonts w:ascii="Traditional Arabic" w:hAnsi="Traditional Arabic" w:cs="Traditional Arabic" w:hint="cs"/>
          <w:sz w:val="24"/>
          <w:szCs w:val="24"/>
          <w:rtl/>
        </w:rPr>
        <w:t xml:space="preserve"> .</w:t>
      </w:r>
    </w:p>
  </w:footnote>
  <w:footnote w:id="22">
    <w:p w:rsidR="00EF2BC5" w:rsidRPr="00321DB0" w:rsidRDefault="00EF2BC5" w:rsidP="00786567">
      <w:pPr>
        <w:pStyle w:val="FootnoteText"/>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2</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 xml:space="preserve"> صحيح البخاري</w:t>
      </w:r>
      <w:r w:rsidRPr="00321DB0">
        <w:rPr>
          <w:rFonts w:ascii="Traditional Arabic" w:hAnsi="Traditional Arabic" w:cs="Traditional Arabic" w:hint="cs"/>
          <w:sz w:val="24"/>
          <w:szCs w:val="24"/>
          <w:rtl/>
        </w:rPr>
        <w:t xml:space="preserve"> ، كتاب الصلاة ، (1/445-446) .</w:t>
      </w:r>
    </w:p>
  </w:footnote>
  <w:footnote w:id="23">
    <w:p w:rsidR="00EF2BC5" w:rsidRPr="00321DB0" w:rsidRDefault="00EF2BC5" w:rsidP="00786567">
      <w:pPr>
        <w:pStyle w:val="FootnoteText"/>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 xml:space="preserve"> صحيح</w:t>
      </w:r>
      <w:r w:rsidRPr="00321DB0">
        <w:rPr>
          <w:rFonts w:ascii="Traditional Arabic" w:hAnsi="Traditional Arabic" w:cs="Traditional Arabic" w:hint="cs"/>
          <w:sz w:val="24"/>
          <w:szCs w:val="24"/>
          <w:rtl/>
        </w:rPr>
        <w:t xml:space="preserve"> ابن خزيمة </w:t>
      </w:r>
      <w:r w:rsidRPr="00321DB0">
        <w:rPr>
          <w:rFonts w:ascii="Traditional Arabic" w:hAnsi="Traditional Arabic" w:cs="Traditional Arabic"/>
          <w:sz w:val="24"/>
          <w:szCs w:val="24"/>
          <w:rtl/>
        </w:rPr>
        <w:t xml:space="preserve"> : </w:t>
      </w:r>
      <w:r w:rsidRPr="00321DB0">
        <w:rPr>
          <w:rFonts w:ascii="Traditional Arabic" w:hAnsi="Traditional Arabic" w:cs="Traditional Arabic" w:hint="cs"/>
          <w:sz w:val="24"/>
          <w:szCs w:val="24"/>
          <w:rtl/>
        </w:rPr>
        <w:t>(1/</w:t>
      </w:r>
      <w:r w:rsidRPr="00321DB0">
        <w:rPr>
          <w:rFonts w:ascii="Traditional Arabic" w:hAnsi="Traditional Arabic" w:cs="Traditional Arabic"/>
          <w:sz w:val="24"/>
          <w:szCs w:val="24"/>
          <w:rtl/>
        </w:rPr>
        <w:t>87-88</w:t>
      </w:r>
      <w:r w:rsidRPr="00321DB0">
        <w:rPr>
          <w:rFonts w:ascii="Traditional Arabic" w:hAnsi="Traditional Arabic" w:cs="Traditional Arabic" w:hint="cs"/>
          <w:sz w:val="24"/>
          <w:szCs w:val="24"/>
          <w:rtl/>
        </w:rPr>
        <w:t>) .</w:t>
      </w:r>
    </w:p>
  </w:footnote>
  <w:footnote w:id="24">
    <w:p w:rsidR="00EF2BC5" w:rsidRPr="00321DB0" w:rsidRDefault="00EF2BC5" w:rsidP="00786567">
      <w:pPr>
        <w:pStyle w:val="FootnoteText"/>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 xml:space="preserve"> اختلاف الحديث : 42</w:t>
      </w:r>
      <w:r w:rsidRPr="00321DB0">
        <w:rPr>
          <w:rFonts w:ascii="Traditional Arabic" w:hAnsi="Traditional Arabic" w:cs="Traditional Arabic" w:hint="cs"/>
          <w:b/>
          <w:bCs/>
          <w:sz w:val="24"/>
          <w:szCs w:val="24"/>
          <w:rtl/>
        </w:rPr>
        <w:t>.</w:t>
      </w:r>
    </w:p>
  </w:footnote>
  <w:footnote w:id="25">
    <w:p w:rsidR="00EF2BC5" w:rsidRPr="00321DB0" w:rsidRDefault="00EF2BC5" w:rsidP="009A02DA">
      <w:pPr>
        <w:pStyle w:val="FootnoteText"/>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321DB0">
        <w:rPr>
          <w:rStyle w:val="FootnoteReference"/>
          <w:rFonts w:ascii="Traditional Arabic" w:hAnsi="Traditional Arabic" w:cs="Traditional Arabic"/>
          <w:sz w:val="24"/>
          <w:szCs w:val="24"/>
          <w:vertAlign w:val="baseline"/>
          <w:rtl/>
        </w:rPr>
        <w:t>)</w:t>
      </w:r>
      <w:r>
        <w:rPr>
          <w:rFonts w:ascii="Traditional Arabic" w:hAnsi="Traditional Arabic" w:cs="Traditional Arabic" w:hint="cs"/>
          <w:sz w:val="24"/>
          <w:szCs w:val="24"/>
          <w:rtl/>
        </w:rPr>
        <w:t xml:space="preserve"> الفصل الأول المبحث الرابع</w:t>
      </w:r>
      <w:r w:rsidRPr="009A02DA">
        <w:rPr>
          <w:rFonts w:ascii="Traditional Arabic" w:hAnsi="Traditional Arabic" w:cs="Traditional Arabic" w:hint="cs"/>
          <w:sz w:val="24"/>
          <w:szCs w:val="24"/>
          <w:rtl/>
        </w:rPr>
        <w:t xml:space="preserve"> .</w:t>
      </w:r>
    </w:p>
  </w:footnote>
  <w:footnote w:id="26">
    <w:p w:rsidR="00EF2BC5" w:rsidRPr="00321DB0" w:rsidRDefault="00EF2BC5" w:rsidP="0003774F">
      <w:pPr>
        <w:pStyle w:val="FootnoteText"/>
        <w:jc w:val="both"/>
        <w:rPr>
          <w:rFonts w:ascii="Traditional Arabic" w:hAnsi="Traditional Arabic" w:cs="Traditional Arabic"/>
          <w:color w:val="FF0000"/>
          <w:sz w:val="24"/>
          <w:szCs w:val="24"/>
        </w:rPr>
      </w:pPr>
      <w:r w:rsidRPr="00321DB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1</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 xml:space="preserve"> الرسالة </w:t>
      </w:r>
      <w:r w:rsidRPr="00321DB0">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(173)</w:t>
      </w:r>
      <w:r w:rsidRPr="00321DB0">
        <w:rPr>
          <w:rFonts w:ascii="Traditional Arabic" w:hAnsi="Traditional Arabic" w:cs="Traditional Arabic" w:hint="cs"/>
          <w:sz w:val="24"/>
          <w:szCs w:val="24"/>
          <w:rtl/>
        </w:rPr>
        <w:t xml:space="preserve"> .</w:t>
      </w:r>
    </w:p>
  </w:footnote>
  <w:footnote w:id="27">
    <w:p w:rsidR="00EF2BC5" w:rsidRPr="00321DB0" w:rsidRDefault="00EF2BC5" w:rsidP="0003774F">
      <w:pPr>
        <w:pStyle w:val="FootnoteText"/>
        <w:jc w:val="both"/>
        <w:rPr>
          <w:rFonts w:ascii="Traditional Arabic" w:hAnsi="Traditional Arabic" w:cs="Traditional Arabic"/>
          <w:color w:val="FF0000"/>
          <w:sz w:val="24"/>
          <w:szCs w:val="24"/>
        </w:rPr>
      </w:pPr>
      <w:r w:rsidRPr="00321DB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2</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 xml:space="preserve"> الكفاية في علم الرواية </w:t>
      </w:r>
      <w:r w:rsidRPr="00321DB0">
        <w:rPr>
          <w:rFonts w:ascii="Traditional Arabic" w:hAnsi="Traditional Arabic" w:cs="Traditional Arabic" w:hint="cs"/>
          <w:sz w:val="24"/>
          <w:szCs w:val="24"/>
          <w:rtl/>
        </w:rPr>
        <w:t>:</w:t>
      </w:r>
      <w:r>
        <w:rPr>
          <w:rFonts w:ascii="Traditional Arabic" w:hAnsi="Traditional Arabic" w:cs="Traditional Arabic" w:hint="cs"/>
          <w:sz w:val="24"/>
          <w:szCs w:val="24"/>
          <w:rtl/>
        </w:rPr>
        <w:t>(465)</w:t>
      </w:r>
      <w:r w:rsidRPr="00321DB0">
        <w:rPr>
          <w:rFonts w:ascii="Traditional Arabic" w:hAnsi="Traditional Arabic" w:cs="Traditional Arabic"/>
          <w:sz w:val="24"/>
          <w:szCs w:val="24"/>
          <w:rtl/>
        </w:rPr>
        <w:t xml:space="preserve"> ، وذكره ابن الصلاح في علوم الحديث :</w:t>
      </w:r>
      <w:r>
        <w:rPr>
          <w:rFonts w:ascii="Traditional Arabic" w:hAnsi="Traditional Arabic" w:cs="Traditional Arabic" w:hint="cs"/>
          <w:sz w:val="24"/>
          <w:szCs w:val="24"/>
          <w:rtl/>
        </w:rPr>
        <w:t>(</w:t>
      </w:r>
      <w:r w:rsidRPr="00321DB0">
        <w:rPr>
          <w:rFonts w:ascii="Traditional Arabic" w:hAnsi="Traditional Arabic" w:cs="Traditional Arabic"/>
          <w:sz w:val="24"/>
          <w:szCs w:val="24"/>
          <w:rtl/>
        </w:rPr>
        <w:t>258</w:t>
      </w:r>
      <w:r>
        <w:rPr>
          <w:rFonts w:ascii="Traditional Arabic" w:hAnsi="Traditional Arabic" w:cs="Traditional Arabic" w:hint="cs"/>
          <w:sz w:val="24"/>
          <w:szCs w:val="24"/>
          <w:rtl/>
        </w:rPr>
        <w:t>)</w:t>
      </w:r>
      <w:r w:rsidRPr="00321DB0">
        <w:rPr>
          <w:rFonts w:ascii="Traditional Arabic" w:hAnsi="Traditional Arabic" w:cs="Traditional Arabic" w:hint="cs"/>
          <w:sz w:val="24"/>
          <w:szCs w:val="24"/>
          <w:rtl/>
        </w:rPr>
        <w:t>.</w:t>
      </w:r>
    </w:p>
  </w:footnote>
  <w:footnote w:id="28">
    <w:p w:rsidR="00EF2BC5" w:rsidRPr="00321DB0" w:rsidRDefault="00EF2BC5" w:rsidP="00496E89">
      <w:pPr>
        <w:pStyle w:val="FootnoteText"/>
        <w:jc w:val="both"/>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 xml:space="preserve"> المسوَّدة(1/600) </w:t>
      </w:r>
      <w:r w:rsidRPr="00321DB0">
        <w:rPr>
          <w:rFonts w:ascii="Traditional Arabic" w:hAnsi="Traditional Arabic" w:cs="Traditional Arabic" w:hint="cs"/>
          <w:color w:val="FF0000"/>
          <w:sz w:val="24"/>
          <w:szCs w:val="24"/>
          <w:rtl/>
        </w:rPr>
        <w:t>.</w:t>
      </w:r>
    </w:p>
  </w:footnote>
  <w:footnote w:id="29">
    <w:p w:rsidR="00EF2BC5" w:rsidRDefault="00EF2BC5" w:rsidP="00226F57">
      <w:pPr>
        <w:pStyle w:val="FootnoteText"/>
        <w:jc w:val="both"/>
        <w:rPr>
          <w:rFonts w:ascii="Traditional Arabic" w:hAnsi="Traditional Arabic" w:cs="Traditional Arabic"/>
          <w:sz w:val="24"/>
          <w:szCs w:val="24"/>
          <w:rtl/>
        </w:rPr>
      </w:pPr>
    </w:p>
    <w:p w:rsidR="00EF2BC5" w:rsidRPr="00321DB0" w:rsidRDefault="00EF2BC5" w:rsidP="00E529DA">
      <w:pPr>
        <w:pStyle w:val="FootnoteText"/>
        <w:jc w:val="both"/>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 xml:space="preserve"> محمد بن أبي بكر بن أيوب ، أبو عبد الله ، الزرعي ، المشهور بابن قيم الجوزي</w:t>
      </w:r>
      <w:r>
        <w:rPr>
          <w:rFonts w:ascii="Traditional Arabic" w:hAnsi="Traditional Arabic" w:cs="Traditional Arabic"/>
          <w:sz w:val="24"/>
          <w:szCs w:val="24"/>
          <w:rtl/>
        </w:rPr>
        <w:t>ة ، الدمشقي (691-751هـ) الفقيه</w:t>
      </w:r>
      <w:r w:rsidRPr="00321DB0">
        <w:rPr>
          <w:rFonts w:ascii="Traditional Arabic" w:hAnsi="Traditional Arabic" w:cs="Traditional Arabic"/>
          <w:sz w:val="24"/>
          <w:szCs w:val="24"/>
          <w:rtl/>
        </w:rPr>
        <w:t xml:space="preserve"> الأصولي ، المفسر ، النحوي ، محدث ، عابد ، ورع ، صاحب التصانيف البديعة ، في أنواع العلوم ، تلميذ شيخ الإسلام ابن تيمية . ذيل طبقات الحنابلة </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2/447</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 xml:space="preserve"> ، البدر الطالع </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2/143</w:t>
      </w:r>
      <w:r w:rsidRPr="00321DB0">
        <w:rPr>
          <w:rFonts w:ascii="Traditional Arabic" w:hAnsi="Traditional Arabic" w:cs="Traditional Arabic" w:hint="cs"/>
          <w:sz w:val="24"/>
          <w:szCs w:val="24"/>
          <w:rtl/>
        </w:rPr>
        <w:t xml:space="preserve">)، </w:t>
      </w:r>
      <w:r w:rsidRPr="00321DB0">
        <w:rPr>
          <w:rFonts w:ascii="Traditional Arabic" w:hAnsi="Traditional Arabic" w:cs="Traditional Arabic"/>
          <w:sz w:val="24"/>
          <w:szCs w:val="24"/>
          <w:rtl/>
        </w:rPr>
        <w:t>البداية لابن كثير (14/246) .</w:t>
      </w:r>
    </w:p>
  </w:footnote>
  <w:footnote w:id="30">
    <w:p w:rsidR="00EF2BC5" w:rsidRPr="00321DB0" w:rsidRDefault="00EF2BC5" w:rsidP="00E529DA">
      <w:pPr>
        <w:pStyle w:val="FootnoteText"/>
        <w:jc w:val="both"/>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 xml:space="preserve"> زاد المعاد (4/194-150) ، شفاء العليل (1/67) ، الموافقات (4/217)</w:t>
      </w:r>
      <w:r w:rsidRPr="00321DB0">
        <w:rPr>
          <w:rFonts w:ascii="Traditional Arabic" w:hAnsi="Traditional Arabic" w:cs="Traditional Arabic" w:hint="cs"/>
          <w:sz w:val="24"/>
          <w:szCs w:val="24"/>
          <w:rtl/>
        </w:rPr>
        <w:t xml:space="preserve"> .</w:t>
      </w:r>
    </w:p>
  </w:footnote>
  <w:footnote w:id="31">
    <w:p w:rsidR="00EF2BC5" w:rsidRPr="00321DB0" w:rsidRDefault="00EF2BC5" w:rsidP="00226F57">
      <w:pPr>
        <w:pStyle w:val="FootnoteText"/>
        <w:jc w:val="both"/>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أسامة بن زيد بن حارثة، الحب بن الحب يكنى أبا محمد، ويقال: أبو زيد وأمه أم أيمن حاضنة النبي -صلى الله عليه وآله وسلم- ولد أسامة في الإسلام، ومات النبي -صلى الله عليه وآله وسلم- وله عشرون سنة. وكان أَمَّره على جيش عظيم، فمات النبي -صلى الله عليه وآله وسلم- قبل أن يتوجه، فأنفذه أبو بكر وكان عمر يجله ويكرمه، واعتزل أُسَامة الفتن بعد قتل عثمان إلى أن مات في أواخر خلافة معاوية. الإصابة في تمييز الصحابة</w:t>
      </w:r>
      <w:r w:rsidRPr="00321DB0">
        <w:rPr>
          <w:rFonts w:ascii="Traditional Arabic" w:hAnsi="Traditional Arabic" w:cs="Traditional Arabic" w:hint="cs"/>
          <w:sz w:val="24"/>
          <w:szCs w:val="24"/>
          <w:rtl/>
        </w:rPr>
        <w:t xml:space="preserve"> (1/49) </w:t>
      </w:r>
      <w:r w:rsidRPr="00321DB0">
        <w:rPr>
          <w:rFonts w:ascii="Traditional Arabic" w:hAnsi="Traditional Arabic" w:cs="Traditional Arabic"/>
          <w:sz w:val="24"/>
          <w:szCs w:val="24"/>
          <w:rtl/>
        </w:rPr>
        <w:t xml:space="preserve">.  </w:t>
      </w:r>
    </w:p>
  </w:footnote>
  <w:footnote w:id="32">
    <w:p w:rsidR="00EF2BC5" w:rsidRPr="00321DB0" w:rsidRDefault="00EF2BC5" w:rsidP="00E529DA">
      <w:pPr>
        <w:pStyle w:val="FootnoteText"/>
        <w:jc w:val="both"/>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 xml:space="preserve"> صحيح مسلم : كتاب المساقاة ، </w:t>
      </w:r>
      <w:r w:rsidRPr="00321DB0">
        <w:rPr>
          <w:rFonts w:ascii="Traditional Arabic" w:hAnsi="Traditional Arabic" w:cs="Traditional Arabic" w:hint="cs"/>
          <w:sz w:val="24"/>
          <w:szCs w:val="24"/>
          <w:rtl/>
        </w:rPr>
        <w:t xml:space="preserve">باب بيع الطعام مثلا بمثل ، (11/27) ، </w:t>
      </w:r>
      <w:r w:rsidRPr="00321DB0">
        <w:rPr>
          <w:rFonts w:ascii="Traditional Arabic" w:hAnsi="Traditional Arabic" w:cs="Traditional Arabic"/>
          <w:sz w:val="24"/>
          <w:szCs w:val="24"/>
          <w:rtl/>
        </w:rPr>
        <w:t xml:space="preserve">رقم الحديث </w:t>
      </w:r>
      <w:r>
        <w:rPr>
          <w:rFonts w:ascii="Traditional Arabic" w:hAnsi="Traditional Arabic" w:cs="Traditional Arabic" w:hint="cs"/>
          <w:sz w:val="24"/>
          <w:szCs w:val="24"/>
          <w:rtl/>
        </w:rPr>
        <w:t>(</w:t>
      </w:r>
      <w:r w:rsidRPr="00321DB0">
        <w:rPr>
          <w:rFonts w:ascii="Traditional Arabic" w:hAnsi="Traditional Arabic" w:cs="Traditional Arabic" w:hint="cs"/>
          <w:sz w:val="24"/>
          <w:szCs w:val="24"/>
          <w:rtl/>
        </w:rPr>
        <w:t>4065</w:t>
      </w:r>
      <w:r>
        <w:rPr>
          <w:rFonts w:ascii="Traditional Arabic" w:hAnsi="Traditional Arabic" w:cs="Traditional Arabic" w:hint="cs"/>
          <w:sz w:val="24"/>
          <w:szCs w:val="24"/>
          <w:rtl/>
        </w:rPr>
        <w:t xml:space="preserve">) </w:t>
      </w:r>
      <w:r w:rsidRPr="00321DB0">
        <w:rPr>
          <w:rFonts w:ascii="Traditional Arabic" w:hAnsi="Traditional Arabic" w:cs="Traditional Arabic"/>
          <w:sz w:val="24"/>
          <w:szCs w:val="24"/>
          <w:rtl/>
        </w:rPr>
        <w:t>.</w:t>
      </w:r>
    </w:p>
  </w:footnote>
  <w:footnote w:id="33">
    <w:p w:rsidR="00EF2BC5" w:rsidRPr="00321DB0" w:rsidRDefault="00EF2BC5" w:rsidP="00E529DA">
      <w:pPr>
        <w:pStyle w:val="FootnoteText"/>
        <w:rPr>
          <w:rFonts w:ascii="Traditional Arabic" w:hAnsi="Traditional Arabic" w:cs="Traditional Arabic"/>
          <w:sz w:val="24"/>
          <w:szCs w:val="24"/>
        </w:rPr>
      </w:pPr>
      <w:r w:rsidRPr="00321DB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 xml:space="preserve"> المصباح المنير </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2/605</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 xml:space="preserve"> ، وجامع البيان عن تأويل آي القرآن </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4/90</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w:t>
      </w:r>
    </w:p>
  </w:footnote>
  <w:footnote w:id="34">
    <w:p w:rsidR="00EF2BC5" w:rsidRPr="00321DB0" w:rsidRDefault="00EF2BC5" w:rsidP="00FE6440">
      <w:pPr>
        <w:pStyle w:val="NormalWeb"/>
        <w:bidi/>
        <w:spacing w:before="240" w:beforeAutospacing="0" w:after="0" w:afterAutospacing="0"/>
        <w:jc w:val="both"/>
        <w:rPr>
          <w:rFonts w:cs="Simplified Arabic"/>
          <w:i/>
          <w:iCs/>
          <w:color w:val="0000FF"/>
          <w:sz w:val="27"/>
          <w:szCs w:val="27"/>
        </w:rPr>
      </w:pPr>
      <w:r w:rsidRPr="00321DB0">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1</w:t>
      </w:r>
      <w:r w:rsidRPr="00321DB0">
        <w:rPr>
          <w:rStyle w:val="FootnoteReference"/>
          <w:rFonts w:ascii="Traditional Arabic" w:hAnsi="Traditional Arabic" w:cs="Traditional Arabic"/>
          <w:vertAlign w:val="baseline"/>
          <w:rtl/>
        </w:rPr>
        <w:t>)</w:t>
      </w:r>
      <w:r w:rsidRPr="00321DB0">
        <w:rPr>
          <w:rFonts w:ascii="Traditional Arabic" w:hAnsi="Traditional Arabic" w:cs="Traditional Arabic"/>
          <w:rtl/>
        </w:rPr>
        <w:t xml:space="preserve"> سعد بن مالك أبو سعيد الخدري مشهور بكنيته، استصغر بأحد، واستشهد أبوه بها، وغزا هو ما بعدها. كان من أفقه أحداث الصحابة. وقال الخطيب: كان من أفاضل الصحابة، وحفظ حديثا كثيرا. قال الواقدي: مات سنة أربع وسبعين. وقيل: أربع وستين. وقال المدائني: مات سنة ثلاث وستين. وقال العسكري: مات سنة خمس وستين. الإصابة في تمييز الصحابة</w:t>
      </w:r>
      <w:r w:rsidRPr="00321DB0">
        <w:rPr>
          <w:rFonts w:ascii="Traditional Arabic" w:hAnsi="Traditional Arabic" w:cs="Traditional Arabic" w:hint="cs"/>
          <w:rtl/>
        </w:rPr>
        <w:t xml:space="preserve"> (3/78) </w:t>
      </w:r>
      <w:r w:rsidRPr="00321DB0">
        <w:rPr>
          <w:rFonts w:ascii="Traditional Arabic" w:hAnsi="Traditional Arabic" w:cs="Traditional Arabic"/>
          <w:rtl/>
        </w:rPr>
        <w:t xml:space="preserve">.  </w:t>
      </w:r>
    </w:p>
  </w:footnote>
  <w:footnote w:id="35">
    <w:p w:rsidR="00EF2BC5" w:rsidRPr="00321DB0" w:rsidRDefault="00EF2BC5" w:rsidP="0003774F">
      <w:pPr>
        <w:pStyle w:val="FootnoteText"/>
        <w:jc w:val="both"/>
        <w:rPr>
          <w:rFonts w:ascii="Traditional Arabic" w:hAnsi="Traditional Arabic" w:cs="Traditional Arabic"/>
          <w:sz w:val="24"/>
          <w:szCs w:val="24"/>
          <w:rtl/>
        </w:rPr>
      </w:pPr>
      <w:r w:rsidRPr="00321DB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321DB0">
        <w:rPr>
          <w:rStyle w:val="FootnoteReference"/>
          <w:rFonts w:ascii="Traditional Arabic" w:hAnsi="Traditional Arabic" w:cs="Traditional Arabic"/>
          <w:sz w:val="24"/>
          <w:szCs w:val="24"/>
          <w:vertAlign w:val="baseline"/>
          <w:rtl/>
        </w:rPr>
        <w:t>)</w:t>
      </w:r>
      <w:r w:rsidRPr="00321DB0">
        <w:rPr>
          <w:rFonts w:ascii="Traditional Arabic" w:hAnsi="Traditional Arabic" w:cs="Traditional Arabic"/>
          <w:sz w:val="24"/>
          <w:szCs w:val="24"/>
          <w:rtl/>
        </w:rPr>
        <w:t xml:space="preserve"> أَيْ لا تُفَضِّلُوا . المغرب </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1</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254</w:t>
      </w:r>
      <w:r w:rsidRPr="00321DB0">
        <w:rPr>
          <w:rFonts w:ascii="Traditional Arabic" w:hAnsi="Traditional Arabic" w:cs="Traditional Arabic" w:hint="cs"/>
          <w:sz w:val="24"/>
          <w:szCs w:val="24"/>
          <w:rtl/>
        </w:rPr>
        <w:t>)</w:t>
      </w:r>
      <w:r w:rsidRPr="00321DB0">
        <w:rPr>
          <w:rFonts w:ascii="Traditional Arabic" w:hAnsi="Traditional Arabic" w:cs="Traditional Arabic"/>
          <w:sz w:val="24"/>
          <w:szCs w:val="24"/>
          <w:rtl/>
        </w:rPr>
        <w:t xml:space="preserve"> .</w:t>
      </w:r>
    </w:p>
    <w:p w:rsidR="00EF2BC5" w:rsidRPr="00402993" w:rsidRDefault="00EF2BC5" w:rsidP="0003774F">
      <w:pPr>
        <w:pStyle w:val="FootnoteText"/>
        <w:jc w:val="both"/>
        <w:rPr>
          <w:rStyle w:val="FootnoteReference"/>
          <w:rFonts w:ascii="Traditional Arabic" w:hAnsi="Traditional Arabic" w:cs="Traditional Arabic"/>
          <w:sz w:val="24"/>
          <w:szCs w:val="24"/>
          <w:vertAlign w:val="baseline"/>
          <w:rtl/>
        </w:rPr>
      </w:pPr>
      <w:r w:rsidRPr="0040299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402993">
        <w:rPr>
          <w:rStyle w:val="FootnoteReference"/>
          <w:rFonts w:ascii="Traditional Arabic" w:hAnsi="Traditional Arabic" w:cs="Traditional Arabic"/>
          <w:sz w:val="24"/>
          <w:szCs w:val="24"/>
          <w:vertAlign w:val="baseline"/>
          <w:rtl/>
        </w:rPr>
        <w:t>)</w:t>
      </w:r>
      <w:r w:rsidRPr="00402993">
        <w:rPr>
          <w:rFonts w:ascii="Traditional Arabic" w:hAnsi="Traditional Arabic" w:cs="Traditional Arabic"/>
          <w:sz w:val="24"/>
          <w:szCs w:val="24"/>
          <w:rtl/>
        </w:rPr>
        <w:t xml:space="preserve"> بِالْجِيمِ وَالزَّايِ أَيْ حَاضِرٍ </w:t>
      </w:r>
      <w:r w:rsidRPr="00402993">
        <w:rPr>
          <w:rFonts w:ascii="Traditional Arabic" w:hAnsi="Traditional Arabic" w:cs="Traditional Arabic" w:hint="cs"/>
          <w:sz w:val="24"/>
          <w:szCs w:val="24"/>
          <w:rtl/>
        </w:rPr>
        <w:t>.</w:t>
      </w:r>
      <w:r w:rsidRPr="00402993">
        <w:rPr>
          <w:rFonts w:ascii="Traditional Arabic" w:hAnsi="Traditional Arabic" w:cs="Traditional Arabic"/>
          <w:sz w:val="24"/>
          <w:szCs w:val="24"/>
          <w:rtl/>
        </w:rPr>
        <w:t xml:space="preserve">سبل السلام </w:t>
      </w:r>
      <w:r w:rsidRPr="00402993">
        <w:rPr>
          <w:rFonts w:ascii="Traditional Arabic" w:hAnsi="Traditional Arabic" w:cs="Traditional Arabic" w:hint="cs"/>
          <w:sz w:val="24"/>
          <w:szCs w:val="24"/>
          <w:rtl/>
        </w:rPr>
        <w:t>(</w:t>
      </w:r>
      <w:r w:rsidRPr="00402993">
        <w:rPr>
          <w:rFonts w:ascii="Traditional Arabic" w:hAnsi="Traditional Arabic" w:cs="Traditional Arabic"/>
          <w:sz w:val="24"/>
          <w:szCs w:val="24"/>
          <w:rtl/>
        </w:rPr>
        <w:t>2</w:t>
      </w:r>
      <w:r w:rsidRPr="00402993">
        <w:rPr>
          <w:rFonts w:ascii="Traditional Arabic" w:hAnsi="Traditional Arabic" w:cs="Traditional Arabic" w:hint="cs"/>
          <w:sz w:val="24"/>
          <w:szCs w:val="24"/>
          <w:rtl/>
        </w:rPr>
        <w:t>/</w:t>
      </w:r>
      <w:r w:rsidRPr="00402993">
        <w:rPr>
          <w:rFonts w:ascii="Traditional Arabic" w:hAnsi="Traditional Arabic" w:cs="Traditional Arabic"/>
          <w:sz w:val="24"/>
          <w:szCs w:val="24"/>
          <w:rtl/>
        </w:rPr>
        <w:t>50-51</w:t>
      </w:r>
      <w:r w:rsidRPr="00402993">
        <w:rPr>
          <w:rFonts w:ascii="Traditional Arabic" w:hAnsi="Traditional Arabic" w:cs="Traditional Arabic" w:hint="cs"/>
          <w:sz w:val="24"/>
          <w:szCs w:val="24"/>
          <w:rtl/>
        </w:rPr>
        <w:t>)</w:t>
      </w:r>
      <w:r w:rsidRPr="00402993">
        <w:rPr>
          <w:rFonts w:ascii="Traditional Arabic" w:hAnsi="Traditional Arabic" w:cs="Traditional Arabic"/>
          <w:sz w:val="24"/>
          <w:szCs w:val="24"/>
          <w:rtl/>
        </w:rPr>
        <w:t xml:space="preserve"> .</w:t>
      </w:r>
    </w:p>
    <w:p w:rsidR="00EF2BC5" w:rsidRPr="00402993" w:rsidRDefault="00EF2BC5" w:rsidP="0003774F">
      <w:pPr>
        <w:pStyle w:val="FootnoteText"/>
        <w:jc w:val="both"/>
        <w:rPr>
          <w:rFonts w:ascii="Traditional Arabic" w:hAnsi="Traditional Arabic" w:cs="Traditional Arabic"/>
          <w:sz w:val="24"/>
          <w:szCs w:val="24"/>
          <w:rtl/>
        </w:rPr>
      </w:pPr>
      <w:r w:rsidRPr="0040299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402993">
        <w:rPr>
          <w:rStyle w:val="FootnoteReference"/>
          <w:rFonts w:ascii="Traditional Arabic" w:hAnsi="Traditional Arabic" w:cs="Traditional Arabic"/>
          <w:sz w:val="24"/>
          <w:szCs w:val="24"/>
          <w:vertAlign w:val="baseline"/>
          <w:rtl/>
        </w:rPr>
        <w:t>)</w:t>
      </w:r>
      <w:r>
        <w:rPr>
          <w:rFonts w:ascii="Traditional Arabic" w:hAnsi="Traditional Arabic" w:cs="Traditional Arabic" w:hint="cs"/>
          <w:sz w:val="24"/>
          <w:szCs w:val="24"/>
          <w:rtl/>
        </w:rPr>
        <w:t xml:space="preserve"> صحيح</w:t>
      </w:r>
      <w:r w:rsidRPr="00402993">
        <w:rPr>
          <w:rFonts w:ascii="Traditional Arabic" w:hAnsi="Traditional Arabic" w:cs="Traditional Arabic"/>
          <w:sz w:val="24"/>
          <w:szCs w:val="24"/>
          <w:rtl/>
        </w:rPr>
        <w:t xml:space="preserve"> البخاري ، كتاب البيوع </w:t>
      </w:r>
      <w:r w:rsidRPr="00402993">
        <w:rPr>
          <w:rFonts w:ascii="Traditional Arabic" w:hAnsi="Traditional Arabic" w:cs="Traditional Arabic" w:hint="cs"/>
          <w:sz w:val="24"/>
          <w:szCs w:val="24"/>
          <w:rtl/>
        </w:rPr>
        <w:t xml:space="preserve">باب بيع الفضة بالفضة </w:t>
      </w:r>
      <w:r w:rsidRPr="00402993">
        <w:rPr>
          <w:rFonts w:ascii="Traditional Arabic" w:hAnsi="Traditional Arabic" w:cs="Traditional Arabic"/>
          <w:sz w:val="24"/>
          <w:szCs w:val="24"/>
          <w:rtl/>
        </w:rPr>
        <w:t xml:space="preserve">، </w:t>
      </w:r>
      <w:r w:rsidRPr="00402993">
        <w:rPr>
          <w:rFonts w:ascii="Traditional Arabic" w:hAnsi="Traditional Arabic" w:cs="Traditional Arabic" w:hint="cs"/>
          <w:sz w:val="24"/>
          <w:szCs w:val="24"/>
          <w:rtl/>
        </w:rPr>
        <w:t xml:space="preserve">(5/645) ، رقم الحديث </w:t>
      </w:r>
      <w:r>
        <w:rPr>
          <w:rFonts w:ascii="Traditional Arabic" w:hAnsi="Traditional Arabic" w:cs="Traditional Arabic" w:hint="cs"/>
          <w:sz w:val="24"/>
          <w:szCs w:val="24"/>
          <w:rtl/>
        </w:rPr>
        <w:t>(</w:t>
      </w:r>
      <w:r w:rsidRPr="00402993">
        <w:rPr>
          <w:rFonts w:ascii="Traditional Arabic" w:hAnsi="Traditional Arabic" w:cs="Traditional Arabic" w:hint="cs"/>
          <w:sz w:val="24"/>
          <w:szCs w:val="24"/>
          <w:rtl/>
        </w:rPr>
        <w:t>2177</w:t>
      </w:r>
      <w:r>
        <w:rPr>
          <w:rFonts w:ascii="Traditional Arabic" w:hAnsi="Traditional Arabic" w:cs="Traditional Arabic" w:hint="cs"/>
          <w:sz w:val="24"/>
          <w:szCs w:val="24"/>
          <w:rtl/>
        </w:rPr>
        <w:t>)</w:t>
      </w:r>
      <w:r w:rsidRPr="00402993">
        <w:rPr>
          <w:rFonts w:ascii="Traditional Arabic" w:hAnsi="Traditional Arabic" w:cs="Traditional Arabic" w:hint="cs"/>
          <w:sz w:val="24"/>
          <w:szCs w:val="24"/>
          <w:rtl/>
        </w:rPr>
        <w:t xml:space="preserve"> ،</w:t>
      </w:r>
      <w:r w:rsidRPr="00402993">
        <w:rPr>
          <w:rFonts w:ascii="Traditional Arabic" w:hAnsi="Traditional Arabic" w:cs="Traditional Arabic"/>
          <w:sz w:val="24"/>
          <w:szCs w:val="24"/>
          <w:rtl/>
        </w:rPr>
        <w:t xml:space="preserve"> وأخرجه مسلم ، كتاب المساقاة ، باب الربا ، </w:t>
      </w:r>
      <w:r w:rsidRPr="00402993">
        <w:rPr>
          <w:rFonts w:ascii="Traditional Arabic" w:hAnsi="Traditional Arabic" w:cs="Traditional Arabic" w:hint="cs"/>
          <w:sz w:val="24"/>
          <w:szCs w:val="24"/>
          <w:rtl/>
        </w:rPr>
        <w:t xml:space="preserve">(11/11) ، رقم الحديث </w:t>
      </w:r>
      <w:r>
        <w:rPr>
          <w:rFonts w:ascii="Traditional Arabic" w:hAnsi="Traditional Arabic" w:cs="Traditional Arabic" w:hint="cs"/>
          <w:sz w:val="24"/>
          <w:szCs w:val="24"/>
          <w:rtl/>
        </w:rPr>
        <w:t>(</w:t>
      </w:r>
      <w:r w:rsidRPr="00402993">
        <w:rPr>
          <w:rFonts w:ascii="Traditional Arabic" w:hAnsi="Traditional Arabic" w:cs="Traditional Arabic" w:hint="cs"/>
          <w:sz w:val="24"/>
          <w:szCs w:val="24"/>
          <w:rtl/>
        </w:rPr>
        <w:t>4030</w:t>
      </w:r>
      <w:r>
        <w:rPr>
          <w:rFonts w:ascii="Traditional Arabic" w:hAnsi="Traditional Arabic" w:cs="Traditional Arabic" w:hint="cs"/>
          <w:sz w:val="24"/>
          <w:szCs w:val="24"/>
          <w:rtl/>
        </w:rPr>
        <w:t>)</w:t>
      </w:r>
      <w:r w:rsidRPr="00402993">
        <w:rPr>
          <w:rFonts w:ascii="Traditional Arabic" w:hAnsi="Traditional Arabic" w:cs="Traditional Arabic" w:hint="cs"/>
          <w:sz w:val="24"/>
          <w:szCs w:val="24"/>
          <w:rtl/>
        </w:rPr>
        <w:t xml:space="preserve"> .</w:t>
      </w:r>
    </w:p>
    <w:p w:rsidR="00EF2BC5" w:rsidRPr="00402993" w:rsidRDefault="00EF2BC5" w:rsidP="00496E89">
      <w:pPr>
        <w:spacing w:after="0" w:line="240" w:lineRule="auto"/>
        <w:jc w:val="both"/>
        <w:rPr>
          <w:rFonts w:ascii="Traditional Arabic" w:hAnsi="Traditional Arabic" w:cs="Traditional Arabic"/>
          <w:sz w:val="24"/>
          <w:szCs w:val="24"/>
          <w:rtl/>
        </w:rPr>
      </w:pPr>
      <w:r w:rsidRPr="00402993">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5</w:t>
      </w:r>
      <w:r w:rsidRPr="00402993">
        <w:rPr>
          <w:rStyle w:val="FootnoteReference"/>
          <w:rFonts w:ascii="Traditional Arabic" w:hAnsi="Traditional Arabic" w:cs="Traditional Arabic"/>
          <w:sz w:val="24"/>
          <w:szCs w:val="24"/>
          <w:vertAlign w:val="baseline"/>
          <w:rtl/>
        </w:rPr>
        <w:t>)</w:t>
      </w:r>
      <w:r w:rsidRPr="00402993">
        <w:rPr>
          <w:rFonts w:ascii="Traditional Arabic" w:hAnsi="Traditional Arabic" w:cs="Traditional Arabic"/>
          <w:sz w:val="24"/>
          <w:szCs w:val="24"/>
          <w:rtl/>
        </w:rPr>
        <w:t xml:space="preserve"> أبو هريرة بن عامر بن عبد ذي الشَّري بن طريف الدَّوْسي. اختلف في اسمه، قال النووي في مواضع من كتبه: اسم أبي هريرة عبد الرحمن بن صخر على الأصح من ثلاثين قولا. رآه النبي -صلى الله عليه وسلم- يحمل هرة في كمه فقال له: أبو هُريرة. أجمع أهل الحديث على أنه أكثر الصحابة حديثا. كان من أحفظ أصحاب رسول الله -صلى الله عليه وآله وسلم- وألزمهم له صحبة على شبع بطنه، فكانت يده مع يده يدور معه حيث دار إلى أن مات؛ ولذلك كثر حديثه. وكان إسلامه بين الحديبية وخيبر، قدم المدينة مهاجرا، وسكن الصفة. </w:t>
      </w:r>
      <w:r w:rsidRPr="00402993">
        <w:rPr>
          <w:rFonts w:ascii="Traditional Arabic" w:hAnsi="Traditional Arabic" w:cs="Traditional Arabic" w:hint="cs"/>
          <w:sz w:val="24"/>
          <w:szCs w:val="24"/>
          <w:rtl/>
        </w:rPr>
        <w:t xml:space="preserve">أسد الغابة (3/475) </w:t>
      </w:r>
      <w:r w:rsidRPr="00402993">
        <w:rPr>
          <w:rFonts w:ascii="Traditional Arabic" w:hAnsi="Traditional Arabic" w:cs="Traditional Arabic"/>
          <w:sz w:val="24"/>
          <w:szCs w:val="24"/>
          <w:rtl/>
        </w:rPr>
        <w:t>.</w:t>
      </w:r>
    </w:p>
    <w:p w:rsidR="00EF2BC5" w:rsidRPr="00402993" w:rsidRDefault="00EF2BC5" w:rsidP="0003774F">
      <w:pPr>
        <w:spacing w:after="0" w:line="240" w:lineRule="auto"/>
        <w:jc w:val="both"/>
        <w:rPr>
          <w:rFonts w:ascii="Traditional Arabic" w:hAnsi="Traditional Arabic" w:cs="Traditional Arabic"/>
          <w:sz w:val="24"/>
          <w:szCs w:val="24"/>
        </w:rPr>
      </w:pPr>
      <w:r w:rsidRPr="0040299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402993">
        <w:rPr>
          <w:rStyle w:val="FootnoteReference"/>
          <w:rFonts w:ascii="Traditional Arabic" w:hAnsi="Traditional Arabic" w:cs="Traditional Arabic"/>
          <w:sz w:val="24"/>
          <w:szCs w:val="24"/>
          <w:vertAlign w:val="baseline"/>
          <w:rtl/>
        </w:rPr>
        <w:t>)</w:t>
      </w:r>
      <w:r>
        <w:rPr>
          <w:rFonts w:ascii="Traditional Arabic" w:hAnsi="Traditional Arabic" w:cs="Traditional Arabic" w:hint="cs"/>
          <w:sz w:val="24"/>
          <w:szCs w:val="24"/>
          <w:rtl/>
        </w:rPr>
        <w:t>صحيح</w:t>
      </w:r>
      <w:r w:rsidRPr="00402993">
        <w:rPr>
          <w:rFonts w:ascii="Traditional Arabic" w:hAnsi="Traditional Arabic" w:cs="Traditional Arabic"/>
          <w:sz w:val="24"/>
          <w:szCs w:val="24"/>
          <w:rtl/>
        </w:rPr>
        <w:t xml:space="preserve"> مسلم ، كتاب المساقاة ، باب الصرف وبيع الذهب بالورق نقداً </w:t>
      </w:r>
      <w:r w:rsidRPr="00402993">
        <w:rPr>
          <w:rFonts w:ascii="Traditional Arabic" w:hAnsi="Traditional Arabic" w:cs="Traditional Arabic" w:hint="cs"/>
          <w:sz w:val="24"/>
          <w:szCs w:val="24"/>
          <w:rtl/>
        </w:rPr>
        <w:t xml:space="preserve">(11/18) ، رقم الحديث </w:t>
      </w:r>
      <w:r>
        <w:rPr>
          <w:rFonts w:ascii="Traditional Arabic" w:hAnsi="Traditional Arabic" w:cs="Traditional Arabic" w:hint="cs"/>
          <w:sz w:val="24"/>
          <w:szCs w:val="24"/>
          <w:rtl/>
        </w:rPr>
        <w:t>(</w:t>
      </w:r>
      <w:r w:rsidRPr="00402993">
        <w:rPr>
          <w:rFonts w:ascii="Traditional Arabic" w:hAnsi="Traditional Arabic" w:cs="Traditional Arabic" w:hint="cs"/>
          <w:sz w:val="24"/>
          <w:szCs w:val="24"/>
          <w:rtl/>
        </w:rPr>
        <w:t>4045</w:t>
      </w:r>
      <w:r>
        <w:rPr>
          <w:rFonts w:ascii="Traditional Arabic" w:hAnsi="Traditional Arabic" w:cs="Traditional Arabic" w:hint="cs"/>
          <w:sz w:val="24"/>
          <w:szCs w:val="24"/>
          <w:rtl/>
        </w:rPr>
        <w:t>)</w:t>
      </w:r>
      <w:r w:rsidRPr="00402993">
        <w:rPr>
          <w:rFonts w:ascii="Traditional Arabic" w:hAnsi="Traditional Arabic" w:cs="Traditional Arabic" w:hint="cs"/>
          <w:sz w:val="24"/>
          <w:szCs w:val="24"/>
          <w:rtl/>
        </w:rPr>
        <w:t xml:space="preserve"> . </w:t>
      </w:r>
    </w:p>
    <w:p w:rsidR="00EF2BC5" w:rsidRPr="0003774F" w:rsidRDefault="00EF2BC5" w:rsidP="00E1503E">
      <w:pPr>
        <w:pStyle w:val="FootnoteText"/>
      </w:pPr>
    </w:p>
  </w:footnote>
  <w:footnote w:id="36">
    <w:p w:rsidR="00EF2BC5" w:rsidRPr="00402993" w:rsidRDefault="00EF2BC5" w:rsidP="00E1503E">
      <w:pPr>
        <w:pStyle w:val="FootnoteText"/>
      </w:pPr>
    </w:p>
  </w:footnote>
  <w:footnote w:id="37">
    <w:p w:rsidR="00EF2BC5" w:rsidRPr="00402993" w:rsidRDefault="00EF2BC5" w:rsidP="00E1503E">
      <w:pPr>
        <w:pStyle w:val="FootnoteText"/>
        <w:jc w:val="both"/>
      </w:pPr>
    </w:p>
  </w:footnote>
  <w:footnote w:id="38">
    <w:p w:rsidR="00EF2BC5" w:rsidRPr="00402993" w:rsidRDefault="00EF2BC5" w:rsidP="00E1503E">
      <w:pPr>
        <w:pStyle w:val="FootnoteText"/>
      </w:pPr>
    </w:p>
  </w:footnote>
  <w:footnote w:id="39">
    <w:p w:rsidR="00EF2BC5" w:rsidRDefault="00EF2BC5" w:rsidP="00E1503E">
      <w:pPr>
        <w:pStyle w:val="FootnoteText"/>
        <w:rPr>
          <w:rFonts w:ascii="Traditional Arabic" w:hAnsi="Traditional Arabic" w:cs="Traditional Arabic"/>
          <w:sz w:val="24"/>
          <w:szCs w:val="24"/>
          <w:rtl/>
        </w:rPr>
      </w:pPr>
    </w:p>
    <w:p w:rsidR="00EF2BC5" w:rsidRPr="00402993" w:rsidRDefault="00EF2BC5" w:rsidP="00E1503E">
      <w:pPr>
        <w:pStyle w:val="FootnoteText"/>
        <w:rPr>
          <w:rFonts w:ascii="Traditional Arabic" w:hAnsi="Traditional Arabic" w:cs="Traditional Arabic"/>
          <w:sz w:val="24"/>
          <w:szCs w:val="24"/>
        </w:rPr>
      </w:pPr>
      <w:r w:rsidRPr="00402993">
        <w:rPr>
          <w:rStyle w:val="FootnoteReference"/>
          <w:rFonts w:ascii="Traditional Arabic" w:hAnsi="Traditional Arabic" w:cs="Traditional Arabic"/>
          <w:sz w:val="24"/>
          <w:szCs w:val="24"/>
          <w:vertAlign w:val="baseline"/>
          <w:rtl/>
        </w:rPr>
        <w:t xml:space="preserve"> (1)</w:t>
      </w:r>
      <w:r w:rsidRPr="00402993">
        <w:rPr>
          <w:rFonts w:ascii="Traditional Arabic" w:hAnsi="Traditional Arabic" w:cs="Traditional Arabic"/>
          <w:sz w:val="24"/>
          <w:szCs w:val="24"/>
          <w:rtl/>
        </w:rPr>
        <w:t xml:space="preserve"> الرسالة ، شرح وتعليق الدكتور عبدالفتاح كبارة ، ص</w:t>
      </w:r>
      <w:r>
        <w:rPr>
          <w:rFonts w:ascii="Traditional Arabic" w:hAnsi="Traditional Arabic" w:cs="Traditional Arabic" w:hint="cs"/>
          <w:sz w:val="24"/>
          <w:szCs w:val="24"/>
          <w:rtl/>
        </w:rPr>
        <w:t xml:space="preserve"> :</w:t>
      </w:r>
      <w:r w:rsidRPr="00402993">
        <w:rPr>
          <w:rFonts w:ascii="Traditional Arabic" w:hAnsi="Traditional Arabic" w:cs="Traditional Arabic"/>
          <w:sz w:val="24"/>
          <w:szCs w:val="24"/>
          <w:rtl/>
        </w:rPr>
        <w:t xml:space="preserve"> 162 .</w:t>
      </w:r>
    </w:p>
  </w:footnote>
  <w:footnote w:id="40">
    <w:p w:rsidR="00EF2BC5" w:rsidRPr="00402993" w:rsidRDefault="00EF2BC5" w:rsidP="00A1214A">
      <w:pPr>
        <w:pStyle w:val="FootnoteText"/>
        <w:rPr>
          <w:rFonts w:ascii="Traditional Arabic" w:hAnsi="Traditional Arabic" w:cs="Traditional Arabic"/>
          <w:sz w:val="24"/>
          <w:szCs w:val="24"/>
        </w:rPr>
      </w:pPr>
      <w:r w:rsidRPr="00402993">
        <w:rPr>
          <w:rStyle w:val="FootnoteReference"/>
          <w:rFonts w:ascii="Traditional Arabic" w:hAnsi="Traditional Arabic" w:cs="Traditional Arabic"/>
          <w:sz w:val="24"/>
          <w:szCs w:val="24"/>
          <w:vertAlign w:val="baseline"/>
          <w:rtl/>
        </w:rPr>
        <w:t>(2)</w:t>
      </w:r>
      <w:r w:rsidRPr="00402993">
        <w:rPr>
          <w:rFonts w:ascii="Traditional Arabic" w:hAnsi="Traditional Arabic" w:cs="Traditional Arabic"/>
          <w:sz w:val="24"/>
          <w:szCs w:val="24"/>
          <w:rtl/>
        </w:rPr>
        <w:t xml:space="preserve"> الأم </w:t>
      </w:r>
      <w:r w:rsidRPr="00402993">
        <w:rPr>
          <w:rFonts w:ascii="Traditional Arabic" w:hAnsi="Traditional Arabic" w:cs="Traditional Arabic" w:hint="cs"/>
          <w:sz w:val="24"/>
          <w:szCs w:val="24"/>
          <w:rtl/>
        </w:rPr>
        <w:t>(</w:t>
      </w:r>
      <w:r w:rsidRPr="00402993">
        <w:rPr>
          <w:rFonts w:ascii="Traditional Arabic" w:hAnsi="Traditional Arabic" w:cs="Traditional Arabic"/>
          <w:sz w:val="24"/>
          <w:szCs w:val="24"/>
          <w:rtl/>
        </w:rPr>
        <w:t>8</w:t>
      </w:r>
      <w:r w:rsidRPr="00402993">
        <w:rPr>
          <w:rFonts w:ascii="Traditional Arabic" w:hAnsi="Traditional Arabic" w:cs="Traditional Arabic" w:hint="cs"/>
          <w:sz w:val="24"/>
          <w:szCs w:val="24"/>
          <w:rtl/>
        </w:rPr>
        <w:t>/</w:t>
      </w:r>
      <w:r w:rsidRPr="00402993">
        <w:rPr>
          <w:rFonts w:ascii="Traditional Arabic" w:hAnsi="Traditional Arabic" w:cs="Traditional Arabic"/>
          <w:sz w:val="24"/>
          <w:szCs w:val="24"/>
          <w:rtl/>
        </w:rPr>
        <w:t>173-174</w:t>
      </w:r>
      <w:r w:rsidRPr="00402993">
        <w:rPr>
          <w:rFonts w:ascii="Traditional Arabic" w:hAnsi="Traditional Arabic" w:cs="Traditional Arabic" w:hint="cs"/>
          <w:sz w:val="24"/>
          <w:szCs w:val="24"/>
          <w:rtl/>
        </w:rPr>
        <w:t>)</w:t>
      </w:r>
      <w:r w:rsidRPr="00402993">
        <w:rPr>
          <w:rFonts w:ascii="Traditional Arabic" w:hAnsi="Traditional Arabic" w:cs="Traditional Arabic"/>
          <w:sz w:val="24"/>
          <w:szCs w:val="24"/>
          <w:rtl/>
        </w:rPr>
        <w:t xml:space="preserve"> .</w:t>
      </w:r>
    </w:p>
  </w:footnote>
  <w:footnote w:id="41">
    <w:p w:rsidR="00EF2BC5" w:rsidRPr="00402993" w:rsidRDefault="00EF2BC5" w:rsidP="0071040E">
      <w:pPr>
        <w:pStyle w:val="NormalWeb"/>
        <w:bidi/>
        <w:spacing w:before="0" w:beforeAutospacing="0" w:after="0" w:afterAutospacing="0"/>
        <w:ind w:left="-31"/>
        <w:rPr>
          <w:rFonts w:ascii="Traditional Arabic" w:hAnsi="Traditional Arabic" w:cs="Traditional Arabic"/>
          <w:b/>
          <w:bCs/>
          <w:i/>
          <w:iCs/>
          <w:color w:val="0000FF"/>
        </w:rPr>
      </w:pPr>
      <w:r w:rsidRPr="00402993">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3</w:t>
      </w:r>
      <w:r w:rsidRPr="00402993">
        <w:rPr>
          <w:rStyle w:val="FootnoteReference"/>
          <w:rFonts w:ascii="Traditional Arabic" w:hAnsi="Traditional Arabic" w:cs="Traditional Arabic"/>
          <w:vertAlign w:val="baseline"/>
          <w:rtl/>
        </w:rPr>
        <w:t>)</w:t>
      </w:r>
      <w:r w:rsidRPr="00402993">
        <w:rPr>
          <w:rFonts w:ascii="Traditional Arabic" w:hAnsi="Traditional Arabic" w:cs="Traditional Arabic"/>
          <w:rtl/>
        </w:rPr>
        <w:t xml:space="preserve"> أبو بكر الحازمي، الإمام الحافظ، الحجة الناقد، النسابة البارع أبو بكر محمد بن موسى بن عثمان بن موسى بن عثمان بن حازم الحازمي الهمذاني، مولده في سنة ثمان وأربعين وخمس مائة، ومات في شهر جمادى الأولى سنة أربع وثمانين وخمس مائة وله ست وثلاثون سنة. سير أعلام النبلاء (41/151) .</w:t>
      </w:r>
    </w:p>
  </w:footnote>
  <w:footnote w:id="42">
    <w:p w:rsidR="00EF2BC5" w:rsidRPr="00402993" w:rsidRDefault="00EF2BC5" w:rsidP="00E529DA">
      <w:pPr>
        <w:pStyle w:val="FootnoteText"/>
        <w:rPr>
          <w:rFonts w:ascii="Traditional Arabic" w:hAnsi="Traditional Arabic" w:cs="Traditional Arabic"/>
          <w:sz w:val="24"/>
          <w:szCs w:val="24"/>
        </w:rPr>
      </w:pPr>
      <w:r w:rsidRPr="0040299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402993">
        <w:rPr>
          <w:rStyle w:val="FootnoteReference"/>
          <w:rFonts w:ascii="Traditional Arabic" w:hAnsi="Traditional Arabic" w:cs="Traditional Arabic"/>
          <w:sz w:val="24"/>
          <w:szCs w:val="24"/>
          <w:vertAlign w:val="baseline"/>
          <w:rtl/>
        </w:rPr>
        <w:t>)</w:t>
      </w:r>
      <w:r w:rsidRPr="00402993">
        <w:rPr>
          <w:rFonts w:ascii="Traditional Arabic" w:hAnsi="Traditional Arabic" w:cs="Traditional Arabic"/>
          <w:sz w:val="24"/>
          <w:szCs w:val="24"/>
          <w:rtl/>
        </w:rPr>
        <w:t xml:space="preserve"> الاعتبار للحازمي </w:t>
      </w:r>
      <w:r>
        <w:rPr>
          <w:rFonts w:ascii="Traditional Arabic" w:hAnsi="Traditional Arabic" w:cs="Traditional Arabic" w:hint="cs"/>
          <w:sz w:val="24"/>
          <w:szCs w:val="24"/>
          <w:rtl/>
        </w:rPr>
        <w:t>،</w:t>
      </w:r>
      <w:r w:rsidRPr="00402993">
        <w:rPr>
          <w:rFonts w:ascii="Traditional Arabic" w:hAnsi="Traditional Arabic" w:cs="Traditional Arabic"/>
          <w:sz w:val="24"/>
          <w:szCs w:val="24"/>
          <w:rtl/>
        </w:rPr>
        <w:t xml:space="preserve"> ص</w:t>
      </w:r>
      <w:r>
        <w:rPr>
          <w:rFonts w:ascii="Traditional Arabic" w:hAnsi="Traditional Arabic" w:cs="Traditional Arabic" w:hint="cs"/>
          <w:sz w:val="24"/>
          <w:szCs w:val="24"/>
          <w:rtl/>
        </w:rPr>
        <w:t xml:space="preserve"> :</w:t>
      </w:r>
      <w:r w:rsidRPr="00402993">
        <w:rPr>
          <w:rFonts w:ascii="Traditional Arabic" w:hAnsi="Traditional Arabic" w:cs="Traditional Arabic"/>
          <w:sz w:val="24"/>
          <w:szCs w:val="24"/>
          <w:rtl/>
        </w:rPr>
        <w:t xml:space="preserve"> 601 </w:t>
      </w:r>
    </w:p>
  </w:footnote>
  <w:footnote w:id="43">
    <w:p w:rsidR="00EF2BC5" w:rsidRPr="00402993" w:rsidRDefault="00EF2BC5" w:rsidP="00E529DA">
      <w:pPr>
        <w:pStyle w:val="FootnoteText"/>
        <w:rPr>
          <w:rFonts w:ascii="Traditional Arabic" w:hAnsi="Traditional Arabic" w:cs="Traditional Arabic"/>
          <w:sz w:val="24"/>
          <w:szCs w:val="24"/>
        </w:rPr>
      </w:pPr>
      <w:r w:rsidRPr="0040299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402993">
        <w:rPr>
          <w:rStyle w:val="FootnoteReference"/>
          <w:rFonts w:ascii="Traditional Arabic" w:hAnsi="Traditional Arabic" w:cs="Traditional Arabic"/>
          <w:sz w:val="24"/>
          <w:szCs w:val="24"/>
          <w:vertAlign w:val="baseline"/>
          <w:rtl/>
        </w:rPr>
        <w:t>)</w:t>
      </w:r>
      <w:r w:rsidRPr="00402993">
        <w:rPr>
          <w:rFonts w:ascii="Traditional Arabic" w:hAnsi="Traditional Arabic" w:cs="Traditional Arabic"/>
          <w:sz w:val="24"/>
          <w:szCs w:val="24"/>
          <w:rtl/>
        </w:rPr>
        <w:t xml:space="preserve"> المجموع (10/20) .</w:t>
      </w:r>
    </w:p>
  </w:footnote>
  <w:footnote w:id="44">
    <w:p w:rsidR="00EF2BC5" w:rsidRPr="00402993" w:rsidRDefault="00EF2BC5" w:rsidP="00496E89">
      <w:pPr>
        <w:pStyle w:val="FootnoteText"/>
        <w:rPr>
          <w:rFonts w:ascii="Traditional Arabic" w:hAnsi="Traditional Arabic" w:cs="Traditional Arabic"/>
          <w:sz w:val="24"/>
          <w:szCs w:val="24"/>
        </w:rPr>
      </w:pPr>
      <w:r w:rsidRPr="0040299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402993">
        <w:rPr>
          <w:rStyle w:val="FootnoteReference"/>
          <w:rFonts w:ascii="Traditional Arabic" w:hAnsi="Traditional Arabic" w:cs="Traditional Arabic"/>
          <w:sz w:val="24"/>
          <w:szCs w:val="24"/>
          <w:vertAlign w:val="baseline"/>
          <w:rtl/>
        </w:rPr>
        <w:t>)</w:t>
      </w:r>
      <w:r w:rsidRPr="00496E89">
        <w:rPr>
          <w:rFonts w:ascii="Traditional Arabic" w:hAnsi="Traditional Arabic" w:cs="Traditional Arabic"/>
          <w:sz w:val="24"/>
          <w:szCs w:val="24"/>
          <w:rtl/>
        </w:rPr>
        <w:t>انظر الترجمة في المطلب الثالث من المبحث الخامس</w:t>
      </w:r>
      <w:r w:rsidRPr="00496E89">
        <w:rPr>
          <w:rFonts w:ascii="Traditional Arabic" w:hAnsi="Traditional Arabic" w:cs="Traditional Arabic" w:hint="cs"/>
          <w:sz w:val="24"/>
          <w:szCs w:val="24"/>
          <w:rtl/>
        </w:rPr>
        <w:t xml:space="preserve"> .</w:t>
      </w:r>
    </w:p>
  </w:footnote>
  <w:footnote w:id="45">
    <w:p w:rsidR="00EF2BC5" w:rsidRPr="00402993" w:rsidRDefault="00EF2BC5" w:rsidP="00226F57">
      <w:pPr>
        <w:pStyle w:val="FootnoteText"/>
        <w:rPr>
          <w:rFonts w:ascii="Traditional Arabic" w:hAnsi="Traditional Arabic" w:cs="Traditional Arabic"/>
          <w:sz w:val="24"/>
          <w:szCs w:val="24"/>
        </w:rPr>
      </w:pPr>
      <w:r w:rsidRPr="00402993">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2</w:t>
      </w:r>
      <w:r w:rsidRPr="00402993">
        <w:rPr>
          <w:rStyle w:val="FootnoteReference"/>
          <w:rFonts w:ascii="Traditional Arabic" w:hAnsi="Traditional Arabic" w:cs="Traditional Arabic"/>
          <w:sz w:val="24"/>
          <w:szCs w:val="24"/>
          <w:vertAlign w:val="baseline"/>
          <w:rtl/>
        </w:rPr>
        <w:t>)</w:t>
      </w:r>
      <w:r w:rsidRPr="00402993">
        <w:rPr>
          <w:rFonts w:ascii="Traditional Arabic" w:hAnsi="Traditional Arabic" w:cs="Traditional Arabic"/>
          <w:sz w:val="24"/>
          <w:szCs w:val="24"/>
          <w:rtl/>
        </w:rPr>
        <w:t xml:space="preserve"> سورة البقرة الآية : 278 .</w:t>
      </w:r>
    </w:p>
  </w:footnote>
  <w:footnote w:id="46">
    <w:p w:rsidR="00EF2BC5" w:rsidRPr="00402993" w:rsidRDefault="00EF2BC5" w:rsidP="00226F57">
      <w:pPr>
        <w:pStyle w:val="FootnoteText"/>
        <w:rPr>
          <w:rFonts w:ascii="Traditional Arabic" w:hAnsi="Traditional Arabic" w:cs="Traditional Arabic"/>
          <w:sz w:val="24"/>
          <w:szCs w:val="24"/>
        </w:rPr>
      </w:pPr>
      <w:r w:rsidRPr="00402993">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402993">
        <w:rPr>
          <w:rStyle w:val="FootnoteReference"/>
          <w:rFonts w:ascii="Traditional Arabic" w:hAnsi="Traditional Arabic" w:cs="Traditional Arabic"/>
          <w:sz w:val="24"/>
          <w:szCs w:val="24"/>
          <w:vertAlign w:val="baseline"/>
          <w:rtl/>
        </w:rPr>
        <w:t>)</w:t>
      </w:r>
      <w:r w:rsidRPr="00402993">
        <w:rPr>
          <w:rFonts w:ascii="Traditional Arabic" w:hAnsi="Traditional Arabic" w:cs="Traditional Arabic"/>
          <w:sz w:val="24"/>
          <w:szCs w:val="24"/>
          <w:rtl/>
        </w:rPr>
        <w:t xml:space="preserve"> شرح معاني الآثار </w:t>
      </w:r>
      <w:r w:rsidRPr="00402993">
        <w:rPr>
          <w:rFonts w:ascii="Traditional Arabic" w:hAnsi="Traditional Arabic" w:cs="Traditional Arabic" w:hint="cs"/>
          <w:sz w:val="24"/>
          <w:szCs w:val="24"/>
          <w:rtl/>
        </w:rPr>
        <w:t>، (</w:t>
      </w:r>
      <w:r w:rsidRPr="00402993">
        <w:rPr>
          <w:rFonts w:ascii="Traditional Arabic" w:hAnsi="Traditional Arabic" w:cs="Traditional Arabic"/>
          <w:sz w:val="24"/>
          <w:szCs w:val="24"/>
          <w:rtl/>
        </w:rPr>
        <w:t>4</w:t>
      </w:r>
      <w:r w:rsidRPr="00402993">
        <w:rPr>
          <w:rFonts w:ascii="Traditional Arabic" w:hAnsi="Traditional Arabic" w:cs="Traditional Arabic" w:hint="cs"/>
          <w:sz w:val="24"/>
          <w:szCs w:val="24"/>
          <w:rtl/>
        </w:rPr>
        <w:t>/</w:t>
      </w:r>
      <w:r w:rsidRPr="00402993">
        <w:rPr>
          <w:rFonts w:ascii="Traditional Arabic" w:hAnsi="Traditional Arabic" w:cs="Traditional Arabic"/>
          <w:sz w:val="24"/>
          <w:szCs w:val="24"/>
          <w:rtl/>
        </w:rPr>
        <w:t>64-71</w:t>
      </w:r>
      <w:r w:rsidRPr="00402993">
        <w:rPr>
          <w:rFonts w:ascii="Traditional Arabic" w:hAnsi="Traditional Arabic" w:cs="Traditional Arabic" w:hint="cs"/>
          <w:sz w:val="24"/>
          <w:szCs w:val="24"/>
          <w:rtl/>
        </w:rPr>
        <w:t>)</w:t>
      </w:r>
      <w:r w:rsidRPr="00402993">
        <w:rPr>
          <w:rFonts w:ascii="Traditional Arabic" w:hAnsi="Traditional Arabic" w:cs="Traditional Arabic"/>
          <w:sz w:val="24"/>
          <w:szCs w:val="24"/>
          <w:rtl/>
        </w:rPr>
        <w:t xml:space="preserve"> .</w:t>
      </w:r>
    </w:p>
  </w:footnote>
  <w:footnote w:id="47">
    <w:p w:rsidR="00EF2BC5" w:rsidRPr="00402993" w:rsidRDefault="00EF2BC5" w:rsidP="00A759A6">
      <w:pPr>
        <w:pStyle w:val="FootnoteText"/>
        <w:spacing w:before="120"/>
        <w:jc w:val="both"/>
        <w:rPr>
          <w:rStyle w:val="FootnoteReference"/>
          <w:rFonts w:ascii="Traditional Arabic" w:hAnsi="Traditional Arabic" w:cs="Traditional Arabic"/>
          <w:sz w:val="22"/>
          <w:szCs w:val="22"/>
          <w:vertAlign w:val="baseline"/>
        </w:rPr>
      </w:pPr>
      <w:r w:rsidRPr="00402993">
        <w:rPr>
          <w:rStyle w:val="FootnoteReference"/>
          <w:rFonts w:ascii="Traditional Arabic" w:hAnsi="Traditional Arabic" w:cs="Traditional Arabic"/>
          <w:sz w:val="22"/>
          <w:szCs w:val="22"/>
          <w:vertAlign w:val="baseline"/>
          <w:rtl/>
        </w:rPr>
        <w:t>(1)</w:t>
      </w:r>
      <w:r w:rsidRPr="00402993">
        <w:rPr>
          <w:rFonts w:ascii="Traditional Arabic" w:hAnsi="Traditional Arabic" w:cs="Traditional Arabic"/>
          <w:sz w:val="22"/>
          <w:szCs w:val="22"/>
          <w:rtl/>
        </w:rPr>
        <w:t xml:space="preserve"> هو الحافظ محمد بن عبد الرحمن بن محمد بن أبي بكر بن عثمان بن محمد شمس الدين أبو الخير السخاوي ، ولد في في القاهرة في سنة إحدى وثلاثين وثمانمائة من شهر ربيع الأول ، له مصنفات كثيرة تربو على أربعمائة مجلد ، توفي في المدينة المنورة في شهر شعبان سنة اثنتين </w:t>
      </w:r>
      <w:r w:rsidRPr="00402993">
        <w:rPr>
          <w:rStyle w:val="FootnoteReference"/>
          <w:rFonts w:ascii="Traditional Arabic" w:hAnsi="Traditional Arabic" w:cs="Traditional Arabic"/>
          <w:sz w:val="22"/>
          <w:szCs w:val="22"/>
          <w:vertAlign w:val="baseline"/>
          <w:rtl/>
        </w:rPr>
        <w:t>وتسعمائة ودفن بالبقيع بجوار قبر الإمام مالك . شذرات الذهب (8/815) ، البدر الطالع (2/184) .</w:t>
      </w:r>
    </w:p>
  </w:footnote>
  <w:footnote w:id="48">
    <w:p w:rsidR="00EF2BC5" w:rsidRPr="00402993" w:rsidRDefault="00EF2BC5" w:rsidP="00E529DA">
      <w:pPr>
        <w:pStyle w:val="FootnoteText"/>
        <w:jc w:val="both"/>
        <w:rPr>
          <w:rStyle w:val="FootnoteReference"/>
          <w:rFonts w:ascii="Traditional Arabic" w:hAnsi="Traditional Arabic" w:cs="Traditional Arabic"/>
          <w:sz w:val="22"/>
          <w:szCs w:val="22"/>
          <w:vertAlign w:val="baseline"/>
        </w:rPr>
      </w:pPr>
      <w:r w:rsidRPr="00402993">
        <w:rPr>
          <w:rStyle w:val="FootnoteReference"/>
          <w:rFonts w:ascii="Traditional Arabic" w:hAnsi="Traditional Arabic" w:cs="Traditional Arabic"/>
          <w:sz w:val="22"/>
          <w:szCs w:val="22"/>
          <w:vertAlign w:val="baseline"/>
          <w:rtl/>
        </w:rPr>
        <w:t>(</w:t>
      </w:r>
      <w:r w:rsidRPr="00402993">
        <w:rPr>
          <w:rStyle w:val="FootnoteReference"/>
          <w:rFonts w:ascii="Traditional Arabic" w:hAnsi="Traditional Arabic" w:cs="Traditional Arabic" w:hint="cs"/>
          <w:sz w:val="22"/>
          <w:szCs w:val="22"/>
          <w:vertAlign w:val="baseline"/>
          <w:rtl/>
        </w:rPr>
        <w:t>2</w:t>
      </w:r>
      <w:r w:rsidRPr="00402993">
        <w:rPr>
          <w:rStyle w:val="FootnoteReference"/>
          <w:rFonts w:ascii="Traditional Arabic" w:hAnsi="Traditional Arabic" w:cs="Traditional Arabic"/>
          <w:sz w:val="22"/>
          <w:szCs w:val="22"/>
          <w:vertAlign w:val="baseline"/>
          <w:rtl/>
        </w:rPr>
        <w:t xml:space="preserve">) فتح المغيث ، </w:t>
      </w:r>
      <w:r w:rsidRPr="00402993">
        <w:rPr>
          <w:rFonts w:ascii="Traditional Arabic" w:hAnsi="Traditional Arabic" w:cs="Traditional Arabic" w:hint="cs"/>
          <w:sz w:val="22"/>
          <w:szCs w:val="22"/>
          <w:rtl/>
        </w:rPr>
        <w:t>(</w:t>
      </w:r>
      <w:r w:rsidRPr="00402993">
        <w:rPr>
          <w:rStyle w:val="FootnoteReference"/>
          <w:rFonts w:ascii="Traditional Arabic" w:hAnsi="Traditional Arabic" w:cs="Traditional Arabic"/>
          <w:sz w:val="22"/>
          <w:szCs w:val="22"/>
          <w:vertAlign w:val="baseline"/>
          <w:rtl/>
        </w:rPr>
        <w:t>2/167</w:t>
      </w:r>
      <w:r w:rsidRPr="00402993">
        <w:rPr>
          <w:rStyle w:val="FootnoteReference"/>
          <w:rFonts w:ascii="Traditional Arabic" w:hAnsi="Traditional Arabic" w:cs="Traditional Arabic" w:hint="cs"/>
          <w:sz w:val="22"/>
          <w:szCs w:val="22"/>
          <w:vertAlign w:val="baseline"/>
          <w:rtl/>
        </w:rPr>
        <w:t>)</w:t>
      </w:r>
      <w:r w:rsidRPr="00402993">
        <w:rPr>
          <w:rStyle w:val="FootnoteReference"/>
          <w:rFonts w:ascii="Traditional Arabic" w:hAnsi="Traditional Arabic" w:cs="Traditional Arabic"/>
          <w:sz w:val="22"/>
          <w:szCs w:val="22"/>
          <w:vertAlign w:val="baseline"/>
          <w:rtl/>
        </w:rPr>
        <w:t>.</w:t>
      </w:r>
    </w:p>
  </w:footnote>
  <w:footnote w:id="49">
    <w:p w:rsidR="00EF2BC5" w:rsidRPr="00402993" w:rsidRDefault="00EF2BC5" w:rsidP="00496E89">
      <w:pPr>
        <w:pStyle w:val="FootnoteText"/>
        <w:rPr>
          <w:rStyle w:val="FootnoteReference"/>
          <w:rFonts w:ascii="Traditional Arabic" w:hAnsi="Traditional Arabic" w:cs="Traditional Arabic"/>
          <w:sz w:val="22"/>
          <w:szCs w:val="22"/>
          <w:vertAlign w:val="baseline"/>
        </w:rPr>
      </w:pPr>
      <w:r w:rsidRPr="00402993">
        <w:rPr>
          <w:rStyle w:val="FootnoteReference"/>
          <w:rFonts w:ascii="Traditional Arabic" w:hAnsi="Traditional Arabic" w:cs="Traditional Arabic"/>
          <w:sz w:val="22"/>
          <w:szCs w:val="22"/>
          <w:vertAlign w:val="baseline"/>
          <w:rtl/>
        </w:rPr>
        <w:t>(</w:t>
      </w:r>
      <w:r w:rsidRPr="00402993">
        <w:rPr>
          <w:rStyle w:val="FootnoteReference"/>
          <w:rFonts w:ascii="Traditional Arabic" w:hAnsi="Traditional Arabic" w:cs="Traditional Arabic" w:hint="cs"/>
          <w:sz w:val="22"/>
          <w:szCs w:val="22"/>
          <w:vertAlign w:val="baseline"/>
          <w:rtl/>
        </w:rPr>
        <w:t>3</w:t>
      </w:r>
      <w:r w:rsidRPr="00402993">
        <w:rPr>
          <w:rStyle w:val="FootnoteReference"/>
          <w:rFonts w:ascii="Traditional Arabic" w:hAnsi="Traditional Arabic" w:cs="Traditional Arabic"/>
          <w:sz w:val="22"/>
          <w:szCs w:val="22"/>
          <w:vertAlign w:val="baseline"/>
          <w:rtl/>
        </w:rPr>
        <w:t xml:space="preserve">) كتاب الرسالة ، باب العلل </w:t>
      </w:r>
      <w:r>
        <w:rPr>
          <w:rStyle w:val="FootnoteReference"/>
          <w:rFonts w:ascii="Traditional Arabic" w:hAnsi="Traditional Arabic" w:cs="Traditional Arabic" w:hint="cs"/>
          <w:sz w:val="22"/>
          <w:szCs w:val="22"/>
          <w:vertAlign w:val="baseline"/>
          <w:rtl/>
        </w:rPr>
        <w:t>:</w:t>
      </w:r>
      <w:r w:rsidRPr="00402993">
        <w:rPr>
          <w:rStyle w:val="FootnoteReference"/>
          <w:rFonts w:ascii="Traditional Arabic" w:hAnsi="Traditional Arabic" w:cs="Traditional Arabic"/>
          <w:sz w:val="22"/>
          <w:szCs w:val="22"/>
          <w:vertAlign w:val="baseline"/>
          <w:rtl/>
        </w:rPr>
        <w:t xml:space="preserve"> 133 .</w:t>
      </w:r>
    </w:p>
  </w:footnote>
  <w:footnote w:id="50">
    <w:p w:rsidR="00EF2BC5" w:rsidRPr="00402993" w:rsidRDefault="00EF2BC5" w:rsidP="00E529DA">
      <w:pPr>
        <w:pStyle w:val="FootnoteText"/>
        <w:spacing w:before="360"/>
        <w:jc w:val="both"/>
        <w:rPr>
          <w:rFonts w:ascii="Traditional Arabic" w:hAnsi="Traditional Arabic" w:cs="Traditional Arabic"/>
          <w:sz w:val="22"/>
          <w:szCs w:val="22"/>
        </w:rPr>
      </w:pPr>
      <w:r w:rsidRPr="00402993">
        <w:rPr>
          <w:rStyle w:val="FootnoteReference"/>
          <w:rFonts w:ascii="Traditional Arabic" w:hAnsi="Traditional Arabic" w:cs="Traditional Arabic"/>
          <w:sz w:val="22"/>
          <w:szCs w:val="22"/>
          <w:vertAlign w:val="baseline"/>
          <w:rtl/>
        </w:rPr>
        <w:t>(</w:t>
      </w:r>
      <w:r w:rsidRPr="00402993">
        <w:rPr>
          <w:rStyle w:val="FootnoteReference"/>
          <w:rFonts w:ascii="Traditional Arabic" w:hAnsi="Traditional Arabic" w:cs="Traditional Arabic" w:hint="cs"/>
          <w:sz w:val="22"/>
          <w:szCs w:val="22"/>
          <w:vertAlign w:val="baseline"/>
          <w:rtl/>
        </w:rPr>
        <w:t>1</w:t>
      </w:r>
      <w:r w:rsidRPr="00402993">
        <w:rPr>
          <w:rStyle w:val="FootnoteReference"/>
          <w:rFonts w:ascii="Traditional Arabic" w:hAnsi="Traditional Arabic" w:cs="Traditional Arabic"/>
          <w:sz w:val="22"/>
          <w:szCs w:val="22"/>
          <w:vertAlign w:val="baseline"/>
          <w:rtl/>
        </w:rPr>
        <w:t>)</w:t>
      </w:r>
      <w:r w:rsidRPr="00402993">
        <w:rPr>
          <w:rFonts w:ascii="Traditional Arabic" w:hAnsi="Traditional Arabic" w:cs="Traditional Arabic"/>
          <w:sz w:val="22"/>
          <w:szCs w:val="22"/>
          <w:rtl/>
        </w:rPr>
        <w:t xml:space="preserve"> صحيح البخاري </w:t>
      </w:r>
      <w:r w:rsidRPr="00402993">
        <w:rPr>
          <w:rFonts w:ascii="Traditional Arabic" w:hAnsi="Traditional Arabic" w:cs="Traditional Arabic" w:hint="cs"/>
          <w:sz w:val="22"/>
          <w:szCs w:val="22"/>
          <w:rtl/>
        </w:rPr>
        <w:t>، كتاب جزاء الصيد ، باب تزويج المحرم ، (5/127) ، رقم الحديث 1837 ،</w:t>
      </w:r>
      <w:r w:rsidRPr="00402993">
        <w:rPr>
          <w:rFonts w:ascii="Traditional Arabic" w:hAnsi="Traditional Arabic" w:cs="Traditional Arabic"/>
          <w:sz w:val="22"/>
          <w:szCs w:val="22"/>
          <w:rtl/>
        </w:rPr>
        <w:t xml:space="preserve"> وصحيح مسلم </w:t>
      </w:r>
      <w:r w:rsidRPr="00402993">
        <w:rPr>
          <w:rFonts w:ascii="Traditional Arabic" w:hAnsi="Traditional Arabic" w:cs="Traditional Arabic" w:hint="cs"/>
          <w:sz w:val="22"/>
          <w:szCs w:val="22"/>
          <w:rtl/>
        </w:rPr>
        <w:t xml:space="preserve">، كتاب النكاح ، باب تحريم نكاح المحرم وكراهة خطبته ، (9/199) ، رقم الحديث </w:t>
      </w:r>
      <w:r>
        <w:rPr>
          <w:rFonts w:ascii="Traditional Arabic" w:hAnsi="Traditional Arabic" w:cs="Traditional Arabic" w:hint="cs"/>
          <w:sz w:val="22"/>
          <w:szCs w:val="22"/>
          <w:rtl/>
        </w:rPr>
        <w:t>(</w:t>
      </w:r>
      <w:r w:rsidRPr="00402993">
        <w:rPr>
          <w:rFonts w:ascii="Traditional Arabic" w:hAnsi="Traditional Arabic" w:cs="Traditional Arabic" w:hint="cs"/>
          <w:sz w:val="22"/>
          <w:szCs w:val="22"/>
          <w:rtl/>
        </w:rPr>
        <w:t>3437</w:t>
      </w:r>
      <w:r>
        <w:rPr>
          <w:rFonts w:ascii="Traditional Arabic" w:hAnsi="Traditional Arabic" w:cs="Traditional Arabic" w:hint="cs"/>
          <w:sz w:val="22"/>
          <w:szCs w:val="22"/>
          <w:rtl/>
        </w:rPr>
        <w:t>)</w:t>
      </w:r>
      <w:r w:rsidRPr="00402993">
        <w:rPr>
          <w:rFonts w:ascii="Traditional Arabic" w:hAnsi="Traditional Arabic" w:cs="Traditional Arabic" w:hint="cs"/>
          <w:sz w:val="22"/>
          <w:szCs w:val="22"/>
          <w:rtl/>
        </w:rPr>
        <w:t xml:space="preserve"> . </w:t>
      </w:r>
    </w:p>
  </w:footnote>
  <w:footnote w:id="51">
    <w:p w:rsidR="00EF2BC5" w:rsidRPr="00402993" w:rsidRDefault="00EF2BC5" w:rsidP="00E529DA">
      <w:pPr>
        <w:pStyle w:val="NormalWeb"/>
        <w:bidi/>
        <w:spacing w:before="0" w:beforeAutospacing="0" w:after="0" w:afterAutospacing="0"/>
        <w:ind w:left="-31"/>
        <w:jc w:val="both"/>
        <w:rPr>
          <w:b/>
          <w:bCs/>
          <w:i/>
          <w:iCs/>
          <w:color w:val="0000FF"/>
          <w:sz w:val="22"/>
          <w:szCs w:val="22"/>
        </w:rPr>
      </w:pPr>
      <w:r w:rsidRPr="00402993">
        <w:rPr>
          <w:rStyle w:val="FootnoteReference"/>
          <w:rFonts w:ascii="Traditional Arabic" w:hAnsi="Traditional Arabic" w:cs="Traditional Arabic"/>
          <w:sz w:val="22"/>
          <w:szCs w:val="22"/>
          <w:vertAlign w:val="baseline"/>
          <w:rtl/>
        </w:rPr>
        <w:t>(</w:t>
      </w:r>
      <w:r w:rsidRPr="00402993">
        <w:rPr>
          <w:rStyle w:val="FootnoteReference"/>
          <w:rFonts w:ascii="Traditional Arabic" w:hAnsi="Traditional Arabic" w:cs="Traditional Arabic" w:hint="cs"/>
          <w:sz w:val="22"/>
          <w:szCs w:val="22"/>
          <w:vertAlign w:val="baseline"/>
          <w:rtl/>
        </w:rPr>
        <w:t>2</w:t>
      </w:r>
      <w:r w:rsidRPr="00402993">
        <w:rPr>
          <w:rStyle w:val="FootnoteReference"/>
          <w:rFonts w:ascii="Traditional Arabic" w:hAnsi="Traditional Arabic" w:cs="Traditional Arabic"/>
          <w:sz w:val="22"/>
          <w:szCs w:val="22"/>
          <w:vertAlign w:val="baseline"/>
          <w:rtl/>
        </w:rPr>
        <w:t>)</w:t>
      </w:r>
      <w:r w:rsidRPr="00402993">
        <w:rPr>
          <w:rFonts w:ascii="Traditional Arabic" w:hAnsi="Traditional Arabic" w:cs="Traditional Arabic"/>
          <w:sz w:val="22"/>
          <w:szCs w:val="22"/>
          <w:rtl/>
        </w:rPr>
        <w:t xml:space="preserve"> يزيد بن الأصم من جِلَّة التابعين بالرَّقَّة، ولأبيه صحبة، وهو عمرو، ويقال: عبد عمرو، ويقال عدس بن معاوية، الإمام، الحافظ، أبو عوف العامري، البكائي. قال بعض ولد يزيد بن الأصم: إنه مات سنة إحدى ومائة. وقال أبو عبيد وأبو عروبة الحراني: مات سنة ثلاث ومائة. سير أعلام النبلاء(5/83)</w:t>
      </w:r>
      <w:r w:rsidRPr="00402993">
        <w:rPr>
          <w:rFonts w:ascii="Traditional Arabic" w:hAnsi="Traditional Arabic" w:cs="Traditional Arabic" w:hint="cs"/>
          <w:sz w:val="22"/>
          <w:szCs w:val="22"/>
          <w:rtl/>
        </w:rPr>
        <w:t xml:space="preserve"> .</w:t>
      </w:r>
    </w:p>
  </w:footnote>
  <w:footnote w:id="52">
    <w:p w:rsidR="00EF2BC5" w:rsidRPr="00402993" w:rsidRDefault="00EF2BC5" w:rsidP="00700DA2">
      <w:pPr>
        <w:pStyle w:val="FootnoteText"/>
        <w:rPr>
          <w:rFonts w:ascii="Traditional Arabic" w:hAnsi="Traditional Arabic" w:cs="Traditional Arabic"/>
          <w:sz w:val="22"/>
          <w:szCs w:val="22"/>
        </w:rPr>
      </w:pPr>
      <w:r w:rsidRPr="00402993">
        <w:rPr>
          <w:rStyle w:val="FootnoteReference"/>
          <w:rFonts w:ascii="Traditional Arabic" w:hAnsi="Traditional Arabic" w:cs="Traditional Arabic"/>
          <w:sz w:val="22"/>
          <w:szCs w:val="22"/>
          <w:vertAlign w:val="baseline"/>
          <w:rtl/>
        </w:rPr>
        <w:t>(</w:t>
      </w:r>
      <w:r w:rsidRPr="00402993">
        <w:rPr>
          <w:rStyle w:val="FootnoteReference"/>
          <w:rFonts w:ascii="Traditional Arabic" w:hAnsi="Traditional Arabic" w:cs="Traditional Arabic" w:hint="cs"/>
          <w:sz w:val="22"/>
          <w:szCs w:val="22"/>
          <w:vertAlign w:val="baseline"/>
          <w:rtl/>
        </w:rPr>
        <w:t>3</w:t>
      </w:r>
      <w:r w:rsidRPr="00402993">
        <w:rPr>
          <w:rStyle w:val="FootnoteReference"/>
          <w:rFonts w:ascii="Traditional Arabic" w:hAnsi="Traditional Arabic" w:cs="Traditional Arabic"/>
          <w:sz w:val="22"/>
          <w:szCs w:val="22"/>
          <w:vertAlign w:val="baseline"/>
          <w:rtl/>
        </w:rPr>
        <w:t>)</w:t>
      </w:r>
      <w:r w:rsidRPr="00402993">
        <w:rPr>
          <w:rFonts w:ascii="Traditional Arabic" w:hAnsi="Traditional Arabic" w:cs="Traditional Arabic"/>
          <w:sz w:val="22"/>
          <w:szCs w:val="22"/>
          <w:rtl/>
        </w:rPr>
        <w:t xml:space="preserve"> صحيح مسلم </w:t>
      </w:r>
      <w:r w:rsidRPr="00402993">
        <w:rPr>
          <w:rFonts w:ascii="Traditional Arabic" w:hAnsi="Traditional Arabic" w:cs="Traditional Arabic" w:hint="cs"/>
          <w:sz w:val="22"/>
          <w:szCs w:val="22"/>
          <w:rtl/>
        </w:rPr>
        <w:t xml:space="preserve">، كتاب النكاح ، باب تحريم نكاح المحرم وكراهة خطبته ، (9/199) ، رقم الحديث </w:t>
      </w:r>
      <w:r>
        <w:rPr>
          <w:rFonts w:ascii="Traditional Arabic" w:hAnsi="Traditional Arabic" w:cs="Traditional Arabic" w:hint="cs"/>
          <w:sz w:val="22"/>
          <w:szCs w:val="22"/>
          <w:rtl/>
        </w:rPr>
        <w:t>(</w:t>
      </w:r>
      <w:r w:rsidRPr="00402993">
        <w:rPr>
          <w:rFonts w:ascii="Traditional Arabic" w:hAnsi="Traditional Arabic" w:cs="Traditional Arabic" w:hint="cs"/>
          <w:sz w:val="22"/>
          <w:szCs w:val="22"/>
          <w:rtl/>
        </w:rPr>
        <w:t>3439</w:t>
      </w:r>
      <w:r>
        <w:rPr>
          <w:rFonts w:ascii="Traditional Arabic" w:hAnsi="Traditional Arabic" w:cs="Traditional Arabic" w:hint="cs"/>
          <w:sz w:val="22"/>
          <w:szCs w:val="22"/>
          <w:rtl/>
        </w:rPr>
        <w:t>)</w:t>
      </w:r>
      <w:r w:rsidRPr="00402993">
        <w:rPr>
          <w:rFonts w:ascii="Traditional Arabic" w:hAnsi="Traditional Arabic" w:cs="Traditional Arabic" w:hint="cs"/>
          <w:sz w:val="22"/>
          <w:szCs w:val="22"/>
          <w:rtl/>
        </w:rPr>
        <w:t xml:space="preserve"> .</w:t>
      </w:r>
    </w:p>
  </w:footnote>
  <w:footnote w:id="53">
    <w:p w:rsidR="00EF2BC5" w:rsidRPr="00402993" w:rsidRDefault="00EF2BC5" w:rsidP="00E529DA">
      <w:pPr>
        <w:pStyle w:val="NormalWeb"/>
        <w:bidi/>
        <w:spacing w:before="0" w:beforeAutospacing="0" w:after="0" w:afterAutospacing="0"/>
        <w:ind w:left="-31"/>
        <w:jc w:val="both"/>
        <w:rPr>
          <w:b/>
          <w:bCs/>
          <w:i/>
          <w:iCs/>
          <w:color w:val="0000FF"/>
          <w:sz w:val="22"/>
          <w:szCs w:val="22"/>
        </w:rPr>
      </w:pPr>
      <w:r w:rsidRPr="00402993">
        <w:rPr>
          <w:rStyle w:val="FootnoteReference"/>
          <w:rFonts w:ascii="Traditional Arabic" w:hAnsi="Traditional Arabic" w:cs="Traditional Arabic"/>
          <w:sz w:val="22"/>
          <w:szCs w:val="22"/>
          <w:vertAlign w:val="baseline"/>
          <w:rtl/>
        </w:rPr>
        <w:t>(</w:t>
      </w:r>
      <w:r w:rsidRPr="00402993">
        <w:rPr>
          <w:rStyle w:val="FootnoteReference"/>
          <w:rFonts w:ascii="Traditional Arabic" w:hAnsi="Traditional Arabic" w:cs="Traditional Arabic" w:hint="cs"/>
          <w:sz w:val="22"/>
          <w:szCs w:val="22"/>
          <w:vertAlign w:val="baseline"/>
          <w:rtl/>
        </w:rPr>
        <w:t>4</w:t>
      </w:r>
      <w:r w:rsidRPr="00402993">
        <w:rPr>
          <w:rStyle w:val="FootnoteReference"/>
          <w:rFonts w:ascii="Traditional Arabic" w:hAnsi="Traditional Arabic" w:cs="Traditional Arabic"/>
          <w:sz w:val="22"/>
          <w:szCs w:val="22"/>
          <w:vertAlign w:val="baseline"/>
          <w:rtl/>
        </w:rPr>
        <w:t>)</w:t>
      </w:r>
      <w:r w:rsidRPr="00402993">
        <w:rPr>
          <w:rFonts w:ascii="Traditional Arabic" w:hAnsi="Traditional Arabic" w:cs="Traditional Arabic"/>
          <w:sz w:val="22"/>
          <w:szCs w:val="22"/>
          <w:rtl/>
        </w:rPr>
        <w:t xml:space="preserve"> سعيد بن المسيب بن حزن بن أبي وهب، الإمام العَلَم، أبو محمد القرشي المخزومي، عالم أهل المدينة، وسيد التابعين في زمانه. مولده: وُلِدَ لسنتين مضتا من خلافة عمر -رضي الله عنه- وقيل: لأربع مضين منها بالمدينة. قال عبد الحكيم بن عبد الله بن أبي فروة، شهدت سعيد بن المسيب يوم مات سنة أربع وتسعين. فرأيت قبره قد رُشَّ عليه الماء، وكان يُقال لهذه السنة سنة الفقهاء لكثرة من مات منهم فيها. سير أعلام النبلاء(</w:t>
      </w:r>
      <w:r w:rsidRPr="00402993">
        <w:rPr>
          <w:rFonts w:ascii="Traditional Arabic" w:hAnsi="Traditional Arabic" w:cs="Traditional Arabic" w:hint="cs"/>
          <w:sz w:val="22"/>
          <w:szCs w:val="22"/>
          <w:rtl/>
        </w:rPr>
        <w:t>4</w:t>
      </w:r>
      <w:r w:rsidRPr="00402993">
        <w:rPr>
          <w:rFonts w:ascii="Traditional Arabic" w:hAnsi="Traditional Arabic" w:cs="Traditional Arabic"/>
          <w:sz w:val="22"/>
          <w:szCs w:val="22"/>
          <w:rtl/>
        </w:rPr>
        <w:t>/242)</w:t>
      </w:r>
      <w:r w:rsidRPr="00402993">
        <w:rPr>
          <w:rFonts w:ascii="Traditional Arabic" w:hAnsi="Traditional Arabic" w:cs="Traditional Arabic" w:hint="cs"/>
          <w:sz w:val="22"/>
          <w:szCs w:val="22"/>
          <w:rtl/>
        </w:rPr>
        <w:t>.</w:t>
      </w:r>
    </w:p>
  </w:footnote>
  <w:footnote w:id="54">
    <w:p w:rsidR="00EF2BC5" w:rsidRPr="00402993" w:rsidRDefault="00EF2BC5" w:rsidP="00700DA2">
      <w:pPr>
        <w:pStyle w:val="FootnoteText"/>
        <w:rPr>
          <w:rFonts w:ascii="Traditional Arabic" w:hAnsi="Traditional Arabic" w:cs="Traditional Arabic"/>
          <w:sz w:val="22"/>
          <w:szCs w:val="22"/>
        </w:rPr>
      </w:pPr>
      <w:r w:rsidRPr="00402993">
        <w:rPr>
          <w:rStyle w:val="FootnoteReference"/>
          <w:rFonts w:ascii="Traditional Arabic" w:hAnsi="Traditional Arabic" w:cs="Traditional Arabic"/>
          <w:sz w:val="22"/>
          <w:szCs w:val="22"/>
          <w:vertAlign w:val="baseline"/>
          <w:rtl/>
        </w:rPr>
        <w:t xml:space="preserve"> (</w:t>
      </w:r>
      <w:r w:rsidRPr="00402993">
        <w:rPr>
          <w:rStyle w:val="FootnoteReference"/>
          <w:rFonts w:ascii="Traditional Arabic" w:hAnsi="Traditional Arabic" w:cs="Traditional Arabic" w:hint="cs"/>
          <w:sz w:val="22"/>
          <w:szCs w:val="22"/>
          <w:vertAlign w:val="baseline"/>
          <w:rtl/>
        </w:rPr>
        <w:t>5</w:t>
      </w:r>
      <w:r w:rsidRPr="00402993">
        <w:rPr>
          <w:rStyle w:val="FootnoteReference"/>
          <w:rFonts w:ascii="Traditional Arabic" w:hAnsi="Traditional Arabic" w:cs="Traditional Arabic"/>
          <w:sz w:val="22"/>
          <w:szCs w:val="22"/>
          <w:vertAlign w:val="baseline"/>
          <w:rtl/>
        </w:rPr>
        <w:t>)</w:t>
      </w:r>
      <w:r w:rsidRPr="00402993">
        <w:rPr>
          <w:rFonts w:ascii="Traditional Arabic" w:hAnsi="Traditional Arabic" w:cs="Traditional Arabic"/>
          <w:sz w:val="22"/>
          <w:szCs w:val="22"/>
          <w:rtl/>
        </w:rPr>
        <w:t xml:space="preserve"> رواه أبو داود في السنن ، </w:t>
      </w:r>
      <w:r w:rsidRPr="00402993">
        <w:rPr>
          <w:rFonts w:ascii="Traditional Arabic" w:hAnsi="Traditional Arabic" w:cs="Traditional Arabic" w:hint="cs"/>
          <w:sz w:val="22"/>
          <w:szCs w:val="22"/>
          <w:rtl/>
        </w:rPr>
        <w:t xml:space="preserve">كتاب </w:t>
      </w:r>
      <w:r w:rsidRPr="00402993">
        <w:rPr>
          <w:rFonts w:ascii="Traditional Arabic" w:hAnsi="Traditional Arabic" w:cs="Traditional Arabic"/>
          <w:sz w:val="22"/>
          <w:szCs w:val="22"/>
          <w:rtl/>
        </w:rPr>
        <w:t xml:space="preserve">المناسك ، باب المحرم يتزوج </w:t>
      </w:r>
      <w:r w:rsidRPr="00402993">
        <w:rPr>
          <w:rFonts w:ascii="Traditional Arabic" w:hAnsi="Traditional Arabic" w:cs="Traditional Arabic" w:hint="cs"/>
          <w:sz w:val="22"/>
          <w:szCs w:val="22"/>
          <w:rtl/>
        </w:rPr>
        <w:t xml:space="preserve">، (3/514) رقم الحديث </w:t>
      </w:r>
      <w:r>
        <w:rPr>
          <w:rFonts w:ascii="Traditional Arabic" w:hAnsi="Traditional Arabic" w:cs="Traditional Arabic" w:hint="cs"/>
          <w:sz w:val="22"/>
          <w:szCs w:val="22"/>
          <w:rtl/>
        </w:rPr>
        <w:t>(</w:t>
      </w:r>
      <w:r w:rsidRPr="00402993">
        <w:rPr>
          <w:rFonts w:ascii="Traditional Arabic" w:hAnsi="Traditional Arabic" w:cs="Traditional Arabic" w:hint="cs"/>
          <w:sz w:val="22"/>
          <w:szCs w:val="22"/>
          <w:rtl/>
        </w:rPr>
        <w:t>1842</w:t>
      </w:r>
      <w:r>
        <w:rPr>
          <w:rFonts w:ascii="Traditional Arabic" w:hAnsi="Traditional Arabic" w:cs="Traditional Arabic" w:hint="cs"/>
          <w:sz w:val="22"/>
          <w:szCs w:val="22"/>
          <w:rtl/>
        </w:rPr>
        <w:t>)</w:t>
      </w:r>
      <w:r w:rsidRPr="00402993">
        <w:rPr>
          <w:rFonts w:ascii="Traditional Arabic" w:hAnsi="Traditional Arabic" w:cs="Traditional Arabic" w:hint="cs"/>
          <w:sz w:val="22"/>
          <w:szCs w:val="22"/>
          <w:rtl/>
        </w:rPr>
        <w:t xml:space="preserve"> . </w:t>
      </w:r>
    </w:p>
  </w:footnote>
  <w:footnote w:id="55">
    <w:p w:rsidR="00EF2BC5" w:rsidRPr="00402993" w:rsidRDefault="00EF2BC5" w:rsidP="00E03149">
      <w:pPr>
        <w:spacing w:before="200" w:after="0"/>
        <w:jc w:val="both"/>
        <w:rPr>
          <w:rFonts w:ascii="Traditional Arabic" w:hAnsi="Traditional Arabic" w:cs="Traditional Arabic"/>
          <w:sz w:val="24"/>
          <w:szCs w:val="24"/>
          <w:rtl/>
        </w:rPr>
      </w:pPr>
      <w:r w:rsidRPr="00402993">
        <w:rPr>
          <w:rStyle w:val="FootnoteReference"/>
          <w:rFonts w:ascii="Traditional Arabic" w:hAnsi="Traditional Arabic" w:cs="Traditional Arabic"/>
          <w:sz w:val="24"/>
          <w:szCs w:val="24"/>
          <w:vertAlign w:val="baseline"/>
          <w:rtl/>
        </w:rPr>
        <w:t>(1)</w:t>
      </w:r>
      <w:r w:rsidRPr="00402993">
        <w:rPr>
          <w:rFonts w:ascii="Traditional Arabic" w:hAnsi="Traditional Arabic" w:cs="Traditional Arabic"/>
          <w:sz w:val="24"/>
          <w:szCs w:val="24"/>
          <w:rtl/>
        </w:rPr>
        <w:t xml:space="preserve"> هو </w:t>
      </w:r>
      <w:hyperlink r:id="rId1" w:tooltip="إمام" w:history="1">
        <w:r w:rsidRPr="00402993">
          <w:rPr>
            <w:rStyle w:val="Hyperlink"/>
            <w:rFonts w:ascii="Traditional Arabic" w:hAnsi="Traditional Arabic" w:cs="Traditional Arabic"/>
            <w:color w:val="auto"/>
            <w:sz w:val="24"/>
            <w:szCs w:val="24"/>
            <w:u w:val="none"/>
            <w:rtl/>
          </w:rPr>
          <w:t>الإمام</w:t>
        </w:r>
      </w:hyperlink>
      <w:hyperlink r:id="rId2" w:tooltip="فقه إسلامي" w:history="1">
        <w:r w:rsidRPr="00402993">
          <w:rPr>
            <w:rStyle w:val="Hyperlink"/>
            <w:rFonts w:ascii="Traditional Arabic" w:hAnsi="Traditional Arabic" w:cs="Traditional Arabic"/>
            <w:color w:val="auto"/>
            <w:sz w:val="24"/>
            <w:szCs w:val="24"/>
            <w:u w:val="none"/>
            <w:rtl/>
          </w:rPr>
          <w:t>الفقيه</w:t>
        </w:r>
      </w:hyperlink>
      <w:r w:rsidRPr="00402993">
        <w:rPr>
          <w:rFonts w:ascii="Traditional Arabic" w:hAnsi="Traditional Arabic" w:cs="Traditional Arabic"/>
          <w:sz w:val="24"/>
          <w:szCs w:val="24"/>
          <w:rtl/>
        </w:rPr>
        <w:t xml:space="preserve"> المجتهد </w:t>
      </w:r>
      <w:hyperlink r:id="rId3" w:tooltip="الحافظ" w:history="1">
        <w:r w:rsidRPr="00402993">
          <w:rPr>
            <w:rStyle w:val="Hyperlink"/>
            <w:rFonts w:ascii="Traditional Arabic" w:hAnsi="Traditional Arabic" w:cs="Traditional Arabic"/>
            <w:color w:val="auto"/>
            <w:sz w:val="24"/>
            <w:szCs w:val="24"/>
            <w:u w:val="none"/>
            <w:rtl/>
          </w:rPr>
          <w:t>الحافظ</w:t>
        </w:r>
      </w:hyperlink>
      <w:hyperlink r:id="rId4" w:tooltip="مدرسة الحديث" w:history="1">
        <w:r w:rsidRPr="00402993">
          <w:rPr>
            <w:rStyle w:val="Hyperlink"/>
            <w:rFonts w:ascii="Traditional Arabic" w:hAnsi="Traditional Arabic" w:cs="Traditional Arabic"/>
            <w:color w:val="auto"/>
            <w:sz w:val="24"/>
            <w:szCs w:val="24"/>
            <w:u w:val="none"/>
            <w:rtl/>
          </w:rPr>
          <w:t>ومحدث</w:t>
        </w:r>
      </w:hyperlink>
      <w:r w:rsidRPr="00402993">
        <w:rPr>
          <w:rFonts w:ascii="Traditional Arabic" w:hAnsi="Traditional Arabic" w:cs="Traditional Arabic"/>
          <w:sz w:val="24"/>
          <w:szCs w:val="24"/>
          <w:rtl/>
        </w:rPr>
        <w:t xml:space="preserve"> عصره أبو عمر يوسف بن عبد الله بن محمد بن عبد البر بن عاصم النَمَرِيّ </w:t>
      </w:r>
      <w:hyperlink r:id="rId5" w:tooltip="الأندلس" w:history="1">
        <w:r w:rsidRPr="00402993">
          <w:rPr>
            <w:rStyle w:val="Hyperlink"/>
            <w:rFonts w:ascii="Traditional Arabic" w:hAnsi="Traditional Arabic" w:cs="Traditional Arabic"/>
            <w:color w:val="auto"/>
            <w:sz w:val="24"/>
            <w:szCs w:val="24"/>
            <w:u w:val="none"/>
            <w:rtl/>
          </w:rPr>
          <w:t>الأندلسي</w:t>
        </w:r>
      </w:hyperlink>
      <w:r w:rsidRPr="00402993">
        <w:rPr>
          <w:rFonts w:ascii="Traditional Arabic" w:hAnsi="Traditional Arabic" w:cs="Traditional Arabic"/>
          <w:sz w:val="24"/>
          <w:szCs w:val="24"/>
          <w:rtl/>
        </w:rPr>
        <w:t xml:space="preserve">، </w:t>
      </w:r>
      <w:hyperlink r:id="rId6" w:tooltip="قرطبة (إسبانيا)" w:history="1">
        <w:r w:rsidRPr="00402993">
          <w:rPr>
            <w:rStyle w:val="Hyperlink"/>
            <w:rFonts w:ascii="Traditional Arabic" w:hAnsi="Traditional Arabic" w:cs="Traditional Arabic"/>
            <w:color w:val="auto"/>
            <w:sz w:val="24"/>
            <w:szCs w:val="24"/>
            <w:u w:val="none"/>
            <w:rtl/>
          </w:rPr>
          <w:t>القرطبي</w:t>
        </w:r>
      </w:hyperlink>
      <w:hyperlink r:id="rId7" w:tooltip="مالكية" w:history="1">
        <w:r w:rsidRPr="00402993">
          <w:rPr>
            <w:rStyle w:val="Hyperlink"/>
            <w:rFonts w:ascii="Traditional Arabic" w:hAnsi="Traditional Arabic" w:cs="Traditional Arabic"/>
            <w:color w:val="auto"/>
            <w:sz w:val="24"/>
            <w:szCs w:val="24"/>
            <w:u w:val="none"/>
            <w:rtl/>
          </w:rPr>
          <w:t>المالكي</w:t>
        </w:r>
      </w:hyperlink>
      <w:r w:rsidRPr="00402993">
        <w:rPr>
          <w:rFonts w:ascii="Traditional Arabic" w:hAnsi="Traditional Arabic" w:cs="Traditional Arabic"/>
          <w:sz w:val="24"/>
          <w:szCs w:val="24"/>
          <w:rtl/>
        </w:rPr>
        <w:t xml:space="preserve">، المعروف بابن عبد البر ، كان </w:t>
      </w:r>
      <w:hyperlink r:id="rId8" w:tooltip="قاضي" w:history="1">
        <w:r w:rsidRPr="00402993">
          <w:rPr>
            <w:rFonts w:ascii="Traditional Arabic" w:hAnsi="Traditional Arabic" w:cs="Traditional Arabic"/>
            <w:sz w:val="24"/>
            <w:szCs w:val="24"/>
            <w:rtl/>
          </w:rPr>
          <w:t>قاضيا</w:t>
        </w:r>
      </w:hyperlink>
      <w:hyperlink r:id="rId9" w:tooltip="مؤرخ" w:history="1">
        <w:r w:rsidRPr="00402993">
          <w:rPr>
            <w:rFonts w:ascii="Traditional Arabic" w:hAnsi="Traditional Arabic" w:cs="Traditional Arabic"/>
            <w:sz w:val="24"/>
            <w:szCs w:val="24"/>
            <w:rtl/>
          </w:rPr>
          <w:t>ومؤرخا</w:t>
        </w:r>
      </w:hyperlink>
      <w:r w:rsidRPr="00402993">
        <w:rPr>
          <w:rFonts w:ascii="Traditional Arabic" w:hAnsi="Traditional Arabic" w:cs="Traditional Arabic"/>
          <w:sz w:val="24"/>
          <w:szCs w:val="24"/>
          <w:rtl/>
        </w:rPr>
        <w:t xml:space="preserve"> ، صاحب التصانيف المهمة ، ولد </w:t>
      </w:r>
      <w:hyperlink r:id="rId10" w:tooltip="قرطبة (إسبانيا)" w:history="1">
        <w:r w:rsidRPr="00402993">
          <w:rPr>
            <w:rFonts w:ascii="Traditional Arabic" w:hAnsi="Traditional Arabic" w:cs="Traditional Arabic"/>
            <w:sz w:val="24"/>
            <w:szCs w:val="24"/>
            <w:rtl/>
          </w:rPr>
          <w:t>بقرطبة</w:t>
        </w:r>
      </w:hyperlink>
      <w:r w:rsidRPr="00402993">
        <w:rPr>
          <w:rFonts w:ascii="Traditional Arabic" w:hAnsi="Traditional Arabic" w:cs="Traditional Arabic"/>
          <w:sz w:val="24"/>
          <w:szCs w:val="24"/>
          <w:rtl/>
        </w:rPr>
        <w:t xml:space="preserve"> عام </w:t>
      </w:r>
      <w:hyperlink r:id="rId11" w:tooltip="368 هـ" w:history="1">
        <w:r w:rsidRPr="00402993">
          <w:rPr>
            <w:rFonts w:ascii="Traditional Arabic" w:hAnsi="Traditional Arabic" w:cs="Traditional Arabic"/>
            <w:sz w:val="24"/>
            <w:szCs w:val="24"/>
            <w:rtl/>
          </w:rPr>
          <w:t>368 هـ</w:t>
        </w:r>
      </w:hyperlink>
      <w:r w:rsidRPr="00402993">
        <w:rPr>
          <w:rFonts w:ascii="Traditional Arabic" w:hAnsi="Traditional Arabic" w:cs="Traditional Arabic"/>
          <w:sz w:val="24"/>
          <w:szCs w:val="24"/>
          <w:rtl/>
        </w:rPr>
        <w:t xml:space="preserve"> في شهر </w:t>
      </w:r>
      <w:hyperlink r:id="rId12" w:tooltip="ربيع الآخر" w:history="1">
        <w:r w:rsidRPr="00402993">
          <w:rPr>
            <w:rFonts w:ascii="Traditional Arabic" w:hAnsi="Traditional Arabic" w:cs="Traditional Arabic"/>
            <w:sz w:val="24"/>
            <w:szCs w:val="24"/>
            <w:rtl/>
          </w:rPr>
          <w:t>ربيع الآخر</w:t>
        </w:r>
      </w:hyperlink>
      <w:r w:rsidRPr="00402993">
        <w:rPr>
          <w:rFonts w:ascii="Traditional Arabic" w:hAnsi="Traditional Arabic" w:cs="Traditional Arabic"/>
          <w:sz w:val="24"/>
          <w:szCs w:val="24"/>
          <w:rtl/>
        </w:rPr>
        <w:t xml:space="preserve"> ، مات أبو عمر</w:t>
      </w:r>
      <w:hyperlink r:id="rId13" w:tooltip="ليل" w:history="1">
        <w:r w:rsidRPr="00402993">
          <w:rPr>
            <w:rFonts w:ascii="Traditional Arabic" w:hAnsi="Traditional Arabic" w:cs="Traditional Arabic"/>
            <w:sz w:val="24"/>
            <w:szCs w:val="24"/>
            <w:rtl/>
          </w:rPr>
          <w:t>ليلة</w:t>
        </w:r>
      </w:hyperlink>
      <w:hyperlink r:id="rId14" w:tooltip="الجمعة" w:history="1">
        <w:r w:rsidRPr="00402993">
          <w:rPr>
            <w:rFonts w:ascii="Traditional Arabic" w:hAnsi="Traditional Arabic" w:cs="Traditional Arabic"/>
            <w:sz w:val="24"/>
            <w:szCs w:val="24"/>
            <w:rtl/>
          </w:rPr>
          <w:t>الجمعة</w:t>
        </w:r>
      </w:hyperlink>
      <w:r w:rsidRPr="00402993">
        <w:rPr>
          <w:rFonts w:ascii="Traditional Arabic" w:hAnsi="Traditional Arabic" w:cs="Traditional Arabic"/>
          <w:sz w:val="24"/>
          <w:szCs w:val="24"/>
          <w:rtl/>
        </w:rPr>
        <w:t>من شهر</w:t>
      </w:r>
      <w:hyperlink r:id="rId15" w:tooltip="ربيع الآخر" w:history="1">
        <w:r w:rsidRPr="00402993">
          <w:rPr>
            <w:rFonts w:ascii="Traditional Arabic" w:hAnsi="Traditional Arabic" w:cs="Traditional Arabic"/>
            <w:sz w:val="24"/>
            <w:szCs w:val="24"/>
            <w:rtl/>
          </w:rPr>
          <w:t>ربيعالآخر</w:t>
        </w:r>
      </w:hyperlink>
      <w:r w:rsidRPr="00402993">
        <w:rPr>
          <w:rFonts w:ascii="Traditional Arabic" w:hAnsi="Traditional Arabic" w:cs="Traditional Arabic"/>
          <w:sz w:val="24"/>
          <w:szCs w:val="24"/>
          <w:rtl/>
        </w:rPr>
        <w:t>، سنة ثلاث وستين وأربع مائة واستكملخمسا وتسعين سنة وخمسةأيام . سير أعلام النبلاء, (18/157) .</w:t>
      </w:r>
    </w:p>
  </w:footnote>
  <w:footnote w:id="56">
    <w:p w:rsidR="00EF2BC5" w:rsidRPr="00402993" w:rsidRDefault="00EF2BC5" w:rsidP="00904311">
      <w:pPr>
        <w:pStyle w:val="FootnoteText"/>
        <w:rPr>
          <w:rFonts w:ascii="Traditional Arabic" w:hAnsi="Traditional Arabic" w:cs="Traditional Arabic"/>
          <w:sz w:val="24"/>
          <w:szCs w:val="24"/>
        </w:rPr>
      </w:pPr>
      <w:r w:rsidRPr="00402993">
        <w:rPr>
          <w:rStyle w:val="FootnoteReference"/>
          <w:rFonts w:ascii="Traditional Arabic" w:hAnsi="Traditional Arabic" w:cs="Traditional Arabic"/>
          <w:sz w:val="24"/>
          <w:szCs w:val="24"/>
          <w:vertAlign w:val="baseline"/>
          <w:rtl/>
        </w:rPr>
        <w:t xml:space="preserve"> (2)</w:t>
      </w:r>
      <w:r w:rsidRPr="00904311">
        <w:rPr>
          <w:rFonts w:ascii="Traditional Arabic" w:hAnsi="Traditional Arabic" w:cs="Traditional Arabic" w:hint="eastAsia"/>
          <w:sz w:val="24"/>
          <w:szCs w:val="24"/>
          <w:rtl/>
        </w:rPr>
        <w:t>التمهيدلمافيالموطأمنالمعانيوالأسانيد</w:t>
      </w:r>
      <w:r w:rsidRPr="00402993">
        <w:rPr>
          <w:rFonts w:ascii="Traditional Arabic" w:hAnsi="Traditional Arabic" w:cs="Traditional Arabic"/>
          <w:sz w:val="24"/>
          <w:szCs w:val="24"/>
          <w:rtl/>
        </w:rPr>
        <w:t xml:space="preserve"> (153/3).</w:t>
      </w:r>
    </w:p>
  </w:footnote>
  <w:footnote w:id="57">
    <w:p w:rsidR="00EF2BC5" w:rsidRPr="00402993" w:rsidRDefault="00EF2BC5" w:rsidP="00FE6440">
      <w:pPr>
        <w:pStyle w:val="NormalWeb"/>
        <w:bidi/>
        <w:spacing w:before="0" w:beforeAutospacing="0" w:after="0" w:afterAutospacing="0"/>
        <w:jc w:val="both"/>
        <w:rPr>
          <w:rFonts w:ascii="Traditional Arabic" w:hAnsi="Traditional Arabic" w:cs="Traditional Arabic"/>
          <w:i/>
          <w:iCs/>
        </w:rPr>
      </w:pPr>
      <w:r w:rsidRPr="00402993">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3</w:t>
      </w:r>
      <w:r w:rsidRPr="00402993">
        <w:rPr>
          <w:rStyle w:val="FootnoteReference"/>
          <w:rFonts w:ascii="Traditional Arabic" w:hAnsi="Traditional Arabic" w:cs="Traditional Arabic"/>
          <w:vertAlign w:val="baseline"/>
          <w:rtl/>
        </w:rPr>
        <w:t>)</w:t>
      </w:r>
      <w:r w:rsidRPr="00402993">
        <w:rPr>
          <w:rFonts w:ascii="Traditional Arabic" w:hAnsi="Traditional Arabic" w:cs="Traditional Arabic"/>
          <w:rtl/>
        </w:rPr>
        <w:t xml:space="preserve"> أبو رافع مولى رسول الله غلبت عليه كنيته واختلف في اسمه كان للعباس بن عبدالمطلب فوهبه للنبي صلى الله عليه وسلم وزوجه النبي صلى الله عليه وسلم سلمى مولاته ، شهد ابو رافع أحدا والخندق وما بعدهما من المشاهد ولم يشهد بدرا وإسلامه قبل بدر ، قال الواقدي مات ابو رافع بالمدينة قبل قتل عثمان رضى الله عنه بيسير وقيل مات في خلافة علي رضى الله عنه . الإستيعاب في معرفة الأصحاب (1/83) .</w:t>
      </w:r>
    </w:p>
  </w:footnote>
  <w:footnote w:id="58">
    <w:p w:rsidR="00EF2BC5" w:rsidRPr="00402993" w:rsidRDefault="00EF2BC5" w:rsidP="00FE6440">
      <w:pPr>
        <w:pStyle w:val="FootnoteText"/>
        <w:rPr>
          <w:rFonts w:ascii="Traditional Arabic" w:hAnsi="Traditional Arabic" w:cs="Traditional Arabic"/>
          <w:sz w:val="24"/>
          <w:szCs w:val="24"/>
        </w:rPr>
      </w:pPr>
      <w:r w:rsidRPr="0040299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402993">
        <w:rPr>
          <w:rStyle w:val="FootnoteReference"/>
          <w:rFonts w:ascii="Traditional Arabic" w:hAnsi="Traditional Arabic" w:cs="Traditional Arabic"/>
          <w:sz w:val="24"/>
          <w:szCs w:val="24"/>
          <w:vertAlign w:val="baseline"/>
          <w:rtl/>
        </w:rPr>
        <w:t>)</w:t>
      </w:r>
      <w:r>
        <w:rPr>
          <w:rFonts w:ascii="Traditional Arabic" w:hAnsi="Traditional Arabic" w:cs="Traditional Arabic"/>
          <w:sz w:val="24"/>
          <w:szCs w:val="24"/>
          <w:rtl/>
        </w:rPr>
        <w:t xml:space="preserve"> زاد المعاد</w:t>
      </w:r>
      <w:r w:rsidRPr="00402993">
        <w:rPr>
          <w:rFonts w:ascii="Traditional Arabic" w:hAnsi="Traditional Arabic" w:cs="Traditional Arabic"/>
          <w:sz w:val="24"/>
          <w:szCs w:val="24"/>
          <w:rtl/>
        </w:rPr>
        <w:t xml:space="preserve"> (1/43) . </w:t>
      </w:r>
    </w:p>
  </w:footnote>
  <w:footnote w:id="59">
    <w:p w:rsidR="00EF2BC5" w:rsidRPr="00402993" w:rsidRDefault="00EF2BC5" w:rsidP="00FE6440">
      <w:pPr>
        <w:pStyle w:val="FootnoteText"/>
        <w:rPr>
          <w:rFonts w:ascii="Traditional Arabic" w:hAnsi="Traditional Arabic" w:cs="Traditional Arabic"/>
          <w:sz w:val="24"/>
          <w:szCs w:val="24"/>
        </w:rPr>
      </w:pPr>
      <w:r w:rsidRPr="0040299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402993">
        <w:rPr>
          <w:rStyle w:val="FootnoteReference"/>
          <w:rFonts w:ascii="Traditional Arabic" w:hAnsi="Traditional Arabic" w:cs="Traditional Arabic"/>
          <w:sz w:val="24"/>
          <w:szCs w:val="24"/>
          <w:vertAlign w:val="baseline"/>
          <w:rtl/>
        </w:rPr>
        <w:t>)</w:t>
      </w:r>
      <w:r w:rsidRPr="00402993">
        <w:rPr>
          <w:rFonts w:ascii="Traditional Arabic" w:hAnsi="Traditional Arabic" w:cs="Traditional Arabic"/>
          <w:sz w:val="24"/>
          <w:szCs w:val="24"/>
          <w:rtl/>
        </w:rPr>
        <w:t xml:space="preserve"> زاد المعاد (1/43) . </w:t>
      </w:r>
    </w:p>
  </w:footnote>
  <w:footnote w:id="60">
    <w:p w:rsidR="00EF2BC5" w:rsidRPr="00402993" w:rsidRDefault="00EF2BC5" w:rsidP="00FE6440">
      <w:pPr>
        <w:pStyle w:val="FootnoteText"/>
        <w:rPr>
          <w:rFonts w:ascii="Traditional Arabic" w:hAnsi="Traditional Arabic" w:cs="Traditional Arabic"/>
          <w:sz w:val="24"/>
          <w:szCs w:val="24"/>
        </w:rPr>
      </w:pPr>
      <w:r w:rsidRPr="0040299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402993">
        <w:rPr>
          <w:rStyle w:val="FootnoteReference"/>
          <w:rFonts w:ascii="Traditional Arabic" w:hAnsi="Traditional Arabic" w:cs="Traditional Arabic"/>
          <w:sz w:val="24"/>
          <w:szCs w:val="24"/>
          <w:vertAlign w:val="baseline"/>
          <w:rtl/>
        </w:rPr>
        <w:t>)</w:t>
      </w:r>
      <w:r w:rsidRPr="00402993">
        <w:rPr>
          <w:rFonts w:ascii="Traditional Arabic" w:hAnsi="Traditional Arabic" w:cs="Traditional Arabic"/>
          <w:sz w:val="24"/>
          <w:szCs w:val="24"/>
          <w:rtl/>
        </w:rPr>
        <w:t xml:space="preserve"> المغني (3/306-307) ، المجموع (7/297-305) .</w:t>
      </w:r>
    </w:p>
  </w:footnote>
  <w:footnote w:id="61">
    <w:p w:rsidR="00EF2BC5" w:rsidRPr="00402993" w:rsidRDefault="00EF2BC5" w:rsidP="00FE6440">
      <w:pPr>
        <w:pStyle w:val="FootnoteText"/>
        <w:jc w:val="both"/>
        <w:rPr>
          <w:rFonts w:ascii="Traditional Arabic" w:hAnsi="Traditional Arabic" w:cs="Traditional Arabic"/>
          <w:sz w:val="24"/>
          <w:szCs w:val="24"/>
        </w:rPr>
      </w:pPr>
      <w:r w:rsidRPr="00402993">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7</w:t>
      </w:r>
      <w:r w:rsidRPr="00402993">
        <w:rPr>
          <w:rStyle w:val="FootnoteReference"/>
          <w:rFonts w:ascii="Traditional Arabic" w:hAnsi="Traditional Arabic" w:cs="Traditional Arabic"/>
          <w:sz w:val="24"/>
          <w:szCs w:val="24"/>
          <w:vertAlign w:val="baseline"/>
          <w:rtl/>
        </w:rPr>
        <w:t>)</w:t>
      </w:r>
      <w:r>
        <w:rPr>
          <w:rFonts w:ascii="Traditional Arabic" w:hAnsi="Traditional Arabic" w:cs="Traditional Arabic" w:hint="cs"/>
          <w:sz w:val="24"/>
          <w:szCs w:val="24"/>
          <w:rtl/>
        </w:rPr>
        <w:t>انظر :</w:t>
      </w:r>
      <w:r w:rsidRPr="00402993">
        <w:rPr>
          <w:rFonts w:ascii="Traditional Arabic" w:hAnsi="Traditional Arabic" w:cs="Traditional Arabic"/>
          <w:sz w:val="24"/>
          <w:szCs w:val="24"/>
          <w:rtl/>
        </w:rPr>
        <w:t>الحديث</w:t>
      </w:r>
      <w:r>
        <w:rPr>
          <w:rFonts w:ascii="Traditional Arabic" w:hAnsi="Traditional Arabic" w:cs="Traditional Arabic"/>
          <w:sz w:val="24"/>
          <w:szCs w:val="24"/>
          <w:rtl/>
        </w:rPr>
        <w:t xml:space="preserve"> النبوي مصطلحه ، بلاغته ، كتبه </w:t>
      </w:r>
      <w:r>
        <w:rPr>
          <w:rFonts w:ascii="Traditional Arabic" w:hAnsi="Traditional Arabic" w:cs="Traditional Arabic" w:hint="cs"/>
          <w:sz w:val="24"/>
          <w:szCs w:val="24"/>
          <w:rtl/>
        </w:rPr>
        <w:t>:</w:t>
      </w:r>
      <w:r w:rsidRPr="00402993">
        <w:rPr>
          <w:rFonts w:ascii="Traditional Arabic" w:hAnsi="Traditional Arabic" w:cs="Traditional Arabic"/>
          <w:sz w:val="24"/>
          <w:szCs w:val="24"/>
          <w:rtl/>
        </w:rPr>
        <w:t xml:space="preserve"> 170 </w:t>
      </w:r>
      <w:r w:rsidRPr="00402993">
        <w:rPr>
          <w:rFonts w:ascii="Traditional Arabic" w:hAnsi="Traditional Arabic" w:cs="Traditional Arabic" w:hint="cs"/>
          <w:sz w:val="24"/>
          <w:szCs w:val="24"/>
          <w:rtl/>
        </w:rPr>
        <w:t>.</w:t>
      </w:r>
    </w:p>
  </w:footnote>
  <w:footnote w:id="62">
    <w:p w:rsidR="00EF2BC5" w:rsidRPr="00E03149" w:rsidRDefault="00EF2BC5" w:rsidP="006D2E34">
      <w:pPr>
        <w:pStyle w:val="FootnoteText"/>
        <w:spacing w:before="360"/>
        <w:jc w:val="both"/>
        <w:rPr>
          <w:rFonts w:ascii="Traditional Arabic" w:hAnsi="Traditional Arabic" w:cs="Traditional Arabic"/>
          <w:sz w:val="24"/>
          <w:szCs w:val="24"/>
        </w:rPr>
      </w:pPr>
      <w:r w:rsidRPr="00E03149">
        <w:rPr>
          <w:rStyle w:val="FootnoteReference"/>
          <w:rFonts w:ascii="Traditional Arabic" w:hAnsi="Traditional Arabic" w:cs="Traditional Arabic"/>
          <w:sz w:val="24"/>
          <w:szCs w:val="24"/>
          <w:vertAlign w:val="baseline"/>
          <w:rtl/>
        </w:rPr>
        <w:t>(1)</w:t>
      </w:r>
      <w:r w:rsidRPr="00E03149">
        <w:rPr>
          <w:rFonts w:ascii="Traditional Arabic" w:hAnsi="Traditional Arabic" w:cs="Traditional Arabic"/>
          <w:sz w:val="24"/>
          <w:szCs w:val="24"/>
          <w:rtl/>
        </w:rPr>
        <w:t xml:space="preserve"> أحمد بن علي بن محمد بن حجر العسقلاني الكناني، شهاب الدين، أبو الفضل ، الملقب بـ أمير المؤمنين في الحديث ، أصله من عسقلان بفلسطين، ولد بالقاهرة سنة (773هـ) ولع بالأدب والشعر ثم أقبل على الحديث، ورحل إلى اليمن والحجاز وغيرهما لسماع الشيوخ، وعلت له شهرة فقصده الناس للأخذ عنه وأصبح حافظ الإسلام في عصره، وولي قضاء مصر مرات ثم اعتزل، توفي سنة (852هـ) . الأعلام (2/53) .</w:t>
      </w:r>
    </w:p>
  </w:footnote>
  <w:footnote w:id="63">
    <w:p w:rsidR="00EF2BC5" w:rsidRPr="00E03149" w:rsidRDefault="00EF2BC5" w:rsidP="00E03149">
      <w:pPr>
        <w:pStyle w:val="FootnoteText"/>
        <w:rPr>
          <w:rFonts w:ascii="Traditional Arabic" w:hAnsi="Traditional Arabic" w:cs="Traditional Arabic"/>
          <w:sz w:val="24"/>
          <w:szCs w:val="24"/>
        </w:rPr>
      </w:pPr>
      <w:r w:rsidRPr="00E0314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E03149">
        <w:rPr>
          <w:rStyle w:val="FootnoteReference"/>
          <w:rFonts w:ascii="Traditional Arabic" w:hAnsi="Traditional Arabic" w:cs="Traditional Arabic"/>
          <w:sz w:val="24"/>
          <w:szCs w:val="24"/>
          <w:vertAlign w:val="baseline"/>
          <w:rtl/>
        </w:rPr>
        <w:t>)</w:t>
      </w:r>
      <w:r w:rsidRPr="00E03149">
        <w:rPr>
          <w:rFonts w:ascii="Traditional Arabic" w:hAnsi="Traditional Arabic" w:cs="Traditional Arabic"/>
          <w:sz w:val="24"/>
          <w:szCs w:val="24"/>
          <w:rtl/>
        </w:rPr>
        <w:t xml:space="preserve"> فتح الباري لابن حجر ،كتاب الاعتصام بالكتاب والسنة ، باب قول النبي صلى الله عليه وسل</w:t>
      </w:r>
      <w:r>
        <w:rPr>
          <w:rFonts w:ascii="Traditional Arabic" w:hAnsi="Traditional Arabic" w:cs="Traditional Arabic"/>
          <w:sz w:val="24"/>
          <w:szCs w:val="24"/>
          <w:rtl/>
        </w:rPr>
        <w:t>م (بعثت بجوامع الكلم)، (17/128)</w:t>
      </w:r>
      <w:r>
        <w:rPr>
          <w:rFonts w:ascii="Traditional Arabic" w:hAnsi="Traditional Arabic" w:cs="Traditional Arabic" w:hint="cs"/>
          <w:sz w:val="24"/>
          <w:szCs w:val="24"/>
          <w:rtl/>
        </w:rPr>
        <w:t>.</w:t>
      </w:r>
    </w:p>
  </w:footnote>
  <w:footnote w:id="64">
    <w:p w:rsidR="00EF2BC5" w:rsidRPr="00E03149" w:rsidRDefault="00EF2BC5" w:rsidP="00E03149">
      <w:pPr>
        <w:pStyle w:val="NormalWeb"/>
        <w:bidi/>
        <w:spacing w:before="0" w:beforeAutospacing="0" w:after="0" w:afterAutospacing="0"/>
        <w:ind w:left="-31"/>
        <w:jc w:val="both"/>
        <w:rPr>
          <w:rFonts w:ascii="Traditional Arabic" w:hAnsi="Traditional Arabic" w:cs="Traditional Arabic"/>
        </w:rPr>
      </w:pPr>
      <w:r w:rsidRPr="00E03149">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3</w:t>
      </w:r>
      <w:r w:rsidRPr="00E03149">
        <w:rPr>
          <w:rStyle w:val="FootnoteReference"/>
          <w:rFonts w:ascii="Traditional Arabic" w:hAnsi="Traditional Arabic" w:cs="Traditional Arabic"/>
          <w:vertAlign w:val="baseline"/>
          <w:rtl/>
        </w:rPr>
        <w:t>)</w:t>
      </w:r>
      <w:r w:rsidRPr="00E03149">
        <w:rPr>
          <w:rFonts w:ascii="Traditional Arabic" w:hAnsi="Traditional Arabic" w:cs="Traditional Arabic"/>
          <w:rtl/>
        </w:rPr>
        <w:t xml:space="preserve"> محمد بن سيرين، الإمام، شيخ الإسلام، أبو بكر الأنصاري، الأنسي البصري، مولى أنس بن مالك، خادم رسول الله. قال أنس بن سيرين: ولد أخي محمد لسنتين بقيتا من خلافة عمر، وولدت بعده بسنة قابلة. عن عثمان البتي، قال: لم يكن بالبصرة أحد أعلم بالقضاء من ابن سيرين. وقال عوف الأعرابي: كان ابن سيرين حسن العلم بالفرائض والقضاء والحساب. وفاته: قال غير واحد: مات محمد بعد الحسن البصري بمائة يوم، سنة عشر ومائة. سير أعلام النبلاء (5/183) .</w:t>
      </w:r>
    </w:p>
  </w:footnote>
  <w:footnote w:id="65">
    <w:p w:rsidR="00EF2BC5" w:rsidRPr="00E03149" w:rsidRDefault="00EF2BC5" w:rsidP="00E03149">
      <w:pPr>
        <w:pStyle w:val="FootnoteText"/>
        <w:jc w:val="both"/>
        <w:rPr>
          <w:rFonts w:ascii="Traditional Arabic" w:hAnsi="Traditional Arabic" w:cs="Traditional Arabic"/>
          <w:sz w:val="24"/>
          <w:szCs w:val="24"/>
        </w:rPr>
      </w:pPr>
      <w:r w:rsidRPr="00E0314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E03149">
        <w:rPr>
          <w:rStyle w:val="FootnoteReference"/>
          <w:rFonts w:ascii="Traditional Arabic" w:hAnsi="Traditional Arabic" w:cs="Traditional Arabic"/>
          <w:sz w:val="24"/>
          <w:szCs w:val="24"/>
          <w:vertAlign w:val="baseline"/>
          <w:rtl/>
        </w:rPr>
        <w:t>)</w:t>
      </w:r>
      <w:r w:rsidRPr="00E03149">
        <w:rPr>
          <w:rFonts w:ascii="Traditional Arabic" w:hAnsi="Traditional Arabic" w:cs="Traditional Arabic"/>
          <w:sz w:val="24"/>
          <w:szCs w:val="24"/>
          <w:rtl/>
        </w:rPr>
        <w:t xml:space="preserve"> أخرجه الترمذي في "العلل" – مع "السنن" (5/747) ، والزامهرمزي في "المحدث الفاصل" (534) ، والخطيب في "الكفاية" (206)</w:t>
      </w:r>
    </w:p>
  </w:footnote>
  <w:footnote w:id="66">
    <w:p w:rsidR="00EF2BC5" w:rsidRPr="00E03149" w:rsidRDefault="00EF2BC5" w:rsidP="00904311">
      <w:pPr>
        <w:pStyle w:val="FootnoteText"/>
        <w:rPr>
          <w:rFonts w:ascii="Traditional Arabic" w:hAnsi="Traditional Arabic" w:cs="Traditional Arabic"/>
          <w:sz w:val="24"/>
          <w:szCs w:val="24"/>
        </w:rPr>
      </w:pPr>
      <w:r w:rsidRPr="00E0314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E03149">
        <w:rPr>
          <w:rStyle w:val="FootnoteReference"/>
          <w:rFonts w:ascii="Traditional Arabic" w:hAnsi="Traditional Arabic" w:cs="Traditional Arabic"/>
          <w:sz w:val="24"/>
          <w:szCs w:val="24"/>
          <w:vertAlign w:val="baseline"/>
          <w:rtl/>
        </w:rPr>
        <w:t>)</w:t>
      </w:r>
      <w:r w:rsidRPr="00E03149">
        <w:rPr>
          <w:rFonts w:ascii="Traditional Arabic" w:hAnsi="Traditional Arabic" w:cs="Traditional Arabic"/>
          <w:sz w:val="24"/>
          <w:szCs w:val="24"/>
          <w:rtl/>
        </w:rPr>
        <w:t xml:space="preserve"> الرسالة : 275  .</w:t>
      </w:r>
    </w:p>
  </w:footnote>
  <w:footnote w:id="67">
    <w:p w:rsidR="00EF2BC5" w:rsidRPr="00E03149" w:rsidRDefault="00EF2BC5" w:rsidP="00E03149">
      <w:pPr>
        <w:pStyle w:val="NormalWeb"/>
        <w:bidi/>
        <w:spacing w:before="360" w:beforeAutospacing="0" w:after="80" w:afterAutospacing="0"/>
        <w:jc w:val="both"/>
        <w:rPr>
          <w:rFonts w:ascii="Traditional Arabic" w:hAnsi="Traditional Arabic" w:cs="Traditional Arabic"/>
        </w:rPr>
      </w:pPr>
      <w:r w:rsidRPr="00E03149">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1</w:t>
      </w:r>
      <w:r w:rsidRPr="00E03149">
        <w:rPr>
          <w:rStyle w:val="FootnoteReference"/>
          <w:rFonts w:ascii="Traditional Arabic" w:hAnsi="Traditional Arabic" w:cs="Traditional Arabic"/>
          <w:vertAlign w:val="baseline"/>
          <w:rtl/>
        </w:rPr>
        <w:t>)</w:t>
      </w:r>
      <w:r w:rsidRPr="00E03149">
        <w:rPr>
          <w:rFonts w:ascii="Traditional Arabic" w:hAnsi="Traditional Arabic" w:cs="Traditional Arabic"/>
          <w:rtl/>
        </w:rPr>
        <w:t xml:space="preserve"> الإِمَامُ، الحَافِظُ، العَلاَّمَةُ، شَيْخُ الإِسْلاَمِ، تَقِيُّ الدِّيْنِ، أَبُو عَمْرٍو عُثْمَانُ ابْنُ المُفْتِي صَلاَحِ الدِّيْنِ عَبْدِ الرَّحْمَانِ بنِ عُثْمَانَ بنِ مُوْسَى الكُرْدِيُّ، الشَّهْرُزُوْرِيُّ، المَوْصِلِيُّ، الشَّافِعِيُّ، المعروف بابن الصلاح صَاحِبُ (عُلُوْمِ الحَدِيْثِ) ، أحد علماء الحديث تفقه على والده </w:t>
      </w:r>
      <w:hyperlink r:id="rId16" w:tooltip="شهرزور" w:history="1">
        <w:r w:rsidRPr="00E03149">
          <w:rPr>
            <w:rStyle w:val="Hyperlink"/>
            <w:rFonts w:ascii="Traditional Arabic" w:eastAsiaTheme="majorEastAsia" w:hAnsi="Traditional Arabic" w:cs="Traditional Arabic"/>
            <w:color w:val="auto"/>
            <w:u w:val="none"/>
            <w:rtl/>
          </w:rPr>
          <w:t>بشهرزور</w:t>
        </w:r>
      </w:hyperlink>
      <w:r w:rsidRPr="00E03149">
        <w:rPr>
          <w:rFonts w:ascii="Traditional Arabic" w:hAnsi="Traditional Arabic" w:cs="Traditional Arabic"/>
          <w:rtl/>
        </w:rPr>
        <w:t xml:space="preserve"> ثم قام برحلات في بلاد العالم الإسلامي لطلب العلم ، توفى ابن الصلاح </w:t>
      </w:r>
      <w:hyperlink r:id="rId17" w:tooltip="دمشق" w:history="1">
        <w:r w:rsidRPr="00E03149">
          <w:rPr>
            <w:rStyle w:val="Hyperlink"/>
            <w:rFonts w:ascii="Traditional Arabic" w:eastAsiaTheme="majorEastAsia" w:hAnsi="Traditional Arabic" w:cs="Traditional Arabic"/>
            <w:color w:val="auto"/>
            <w:u w:val="none"/>
            <w:rtl/>
          </w:rPr>
          <w:t>بدمشق</w:t>
        </w:r>
      </w:hyperlink>
      <w:r w:rsidRPr="00E03149">
        <w:rPr>
          <w:rFonts w:ascii="Traditional Arabic" w:hAnsi="Traditional Arabic" w:cs="Traditional Arabic"/>
          <w:rtl/>
        </w:rPr>
        <w:t xml:space="preserve"> في سحر الاربعاء الموافق </w:t>
      </w:r>
      <w:hyperlink r:id="rId18" w:tooltip="25 ربيع الثاني" w:history="1">
        <w:r w:rsidRPr="00E03149">
          <w:rPr>
            <w:rStyle w:val="Hyperlink"/>
            <w:rFonts w:ascii="Traditional Arabic" w:eastAsiaTheme="majorEastAsia" w:hAnsi="Traditional Arabic" w:cs="Traditional Arabic"/>
            <w:color w:val="auto"/>
            <w:u w:val="none"/>
            <w:rtl/>
          </w:rPr>
          <w:t>25 ربيع الثاني</w:t>
        </w:r>
      </w:hyperlink>
      <w:r w:rsidRPr="00E03149">
        <w:rPr>
          <w:rFonts w:ascii="Traditional Arabic" w:hAnsi="Traditional Arabic" w:cs="Traditional Arabic"/>
          <w:rtl/>
        </w:rPr>
        <w:t xml:space="preserve"> سنة </w:t>
      </w:r>
      <w:hyperlink r:id="rId19" w:tooltip="643 هـ" w:history="1">
        <w:r w:rsidRPr="00E03149">
          <w:rPr>
            <w:rStyle w:val="Hyperlink"/>
            <w:rFonts w:ascii="Traditional Arabic" w:eastAsiaTheme="majorEastAsia" w:hAnsi="Traditional Arabic" w:cs="Traditional Arabic"/>
            <w:color w:val="auto"/>
            <w:u w:val="none"/>
            <w:rtl/>
          </w:rPr>
          <w:t>643 للهجرة</w:t>
        </w:r>
      </w:hyperlink>
      <w:r>
        <w:rPr>
          <w:rFonts w:ascii="Traditional Arabic" w:hAnsi="Traditional Arabic" w:cs="Traditional Arabic"/>
          <w:rtl/>
        </w:rPr>
        <w:t xml:space="preserve"> . سير أعلام النبلاء </w:t>
      </w:r>
      <w:r w:rsidRPr="00E03149">
        <w:rPr>
          <w:rFonts w:ascii="Traditional Arabic" w:hAnsi="Traditional Arabic" w:cs="Traditional Arabic"/>
          <w:rtl/>
        </w:rPr>
        <w:t xml:space="preserve"> (35/59) .</w:t>
      </w:r>
    </w:p>
  </w:footnote>
  <w:footnote w:id="68">
    <w:p w:rsidR="00EF2BC5" w:rsidRPr="00E03149" w:rsidRDefault="00EF2BC5" w:rsidP="00904311">
      <w:pPr>
        <w:pStyle w:val="FootnoteText"/>
        <w:spacing w:after="80"/>
        <w:jc w:val="both"/>
        <w:rPr>
          <w:rFonts w:ascii="Traditional Arabic" w:hAnsi="Traditional Arabic" w:cs="Traditional Arabic"/>
          <w:sz w:val="24"/>
          <w:szCs w:val="24"/>
        </w:rPr>
      </w:pPr>
      <w:r w:rsidRPr="00E03149">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2</w:t>
      </w:r>
      <w:r w:rsidRPr="00E03149">
        <w:rPr>
          <w:rStyle w:val="FootnoteReference"/>
          <w:rFonts w:ascii="Traditional Arabic" w:hAnsi="Traditional Arabic" w:cs="Traditional Arabic"/>
          <w:sz w:val="24"/>
          <w:szCs w:val="24"/>
          <w:vertAlign w:val="baseline"/>
          <w:rtl/>
        </w:rPr>
        <w:t>)</w:t>
      </w:r>
      <w:r w:rsidRPr="00E03149">
        <w:rPr>
          <w:rFonts w:ascii="Traditional Arabic" w:hAnsi="Traditional Arabic" w:cs="Traditional Arabic"/>
          <w:sz w:val="24"/>
          <w:szCs w:val="24"/>
          <w:rtl/>
        </w:rPr>
        <w:t xml:space="preserve"> علوم الحديث لابن الصلاح </w:t>
      </w:r>
      <w:r>
        <w:rPr>
          <w:rFonts w:ascii="Traditional Arabic" w:hAnsi="Traditional Arabic" w:cs="Traditional Arabic" w:hint="cs"/>
          <w:sz w:val="24"/>
          <w:szCs w:val="24"/>
          <w:rtl/>
        </w:rPr>
        <w:t>:</w:t>
      </w:r>
      <w:r w:rsidRPr="00E03149">
        <w:rPr>
          <w:rFonts w:ascii="Traditional Arabic" w:hAnsi="Traditional Arabic" w:cs="Traditional Arabic"/>
          <w:sz w:val="24"/>
          <w:szCs w:val="24"/>
          <w:rtl/>
        </w:rPr>
        <w:t xml:space="preserve"> 213.</w:t>
      </w:r>
    </w:p>
  </w:footnote>
  <w:footnote w:id="69">
    <w:p w:rsidR="00EF2BC5" w:rsidRPr="00E03149" w:rsidRDefault="00EF2BC5" w:rsidP="00904311">
      <w:pPr>
        <w:pStyle w:val="NormalWeb"/>
        <w:bidi/>
        <w:spacing w:before="0" w:beforeAutospacing="0" w:after="80" w:afterAutospacing="0"/>
        <w:jc w:val="both"/>
        <w:rPr>
          <w:rFonts w:ascii="Traditional Arabic" w:hAnsi="Traditional Arabic" w:cs="Traditional Arabic"/>
          <w:i/>
          <w:iCs/>
          <w:color w:val="0000FF"/>
          <w:sz w:val="27"/>
          <w:szCs w:val="27"/>
        </w:rPr>
      </w:pPr>
      <w:r w:rsidRPr="00E03149">
        <w:rPr>
          <w:rStyle w:val="FootnoteReference"/>
          <w:rFonts w:ascii="Traditional Arabic" w:hAnsi="Traditional Arabic" w:cs="Traditional Arabic"/>
          <w:vertAlign w:val="baseline"/>
          <w:rtl/>
        </w:rPr>
        <w:t>(3)</w:t>
      </w:r>
      <w:r w:rsidRPr="00E03149">
        <w:rPr>
          <w:rFonts w:ascii="Traditional Arabic" w:hAnsi="Traditional Arabic" w:cs="Traditional Arabic"/>
          <w:rtl/>
        </w:rPr>
        <w:t xml:space="preserve"> أنس بن مالك بن النضر أبو حمزة الأنصاري الخزرجي خادم رسول الله -صلى الله عليه وآله وسلم- وأحد المكثرين من الرواية عنه ، صح عنه أنه قال قدم النبي صلى الله عليه وسلم المدينة وأنا بن عشر سنين وأن أمه أم سليم أتت به النبي صلى الله عليه وسلم لما قدم فقالت له هذا أنس غلام يخدمك فقبله وأن النبي صلى الله عليه وسلم كناه أبا حمزة . قال أبو نُعَيم الكوفي: مات سنة ثلاث وتسعين. وفيها أرَّخه المدائني وخليفة، وزاد: وله مائة وثلاث سنين. الإصابة في تمييز الصحابة (1/126).</w:t>
      </w:r>
    </w:p>
  </w:footnote>
  <w:footnote w:id="70">
    <w:p w:rsidR="00EF2BC5" w:rsidRPr="00E03149" w:rsidRDefault="00EF2BC5" w:rsidP="00904311">
      <w:pPr>
        <w:pStyle w:val="FootnoteText"/>
        <w:spacing w:after="80"/>
        <w:jc w:val="both"/>
        <w:rPr>
          <w:rFonts w:ascii="Traditional Arabic" w:hAnsi="Traditional Arabic" w:cs="Traditional Arabic"/>
          <w:sz w:val="24"/>
          <w:szCs w:val="24"/>
        </w:rPr>
      </w:pPr>
      <w:r w:rsidRPr="00E03149">
        <w:rPr>
          <w:rStyle w:val="FootnoteReference"/>
          <w:rFonts w:ascii="Traditional Arabic" w:hAnsi="Traditional Arabic" w:cs="Traditional Arabic"/>
          <w:sz w:val="24"/>
          <w:szCs w:val="24"/>
          <w:vertAlign w:val="baseline"/>
          <w:rtl/>
        </w:rPr>
        <w:t>(4)</w:t>
      </w:r>
      <w:r w:rsidRPr="00E03149">
        <w:rPr>
          <w:rFonts w:ascii="Traditional Arabic" w:hAnsi="Traditional Arabic" w:cs="Traditional Arabic"/>
          <w:sz w:val="24"/>
          <w:szCs w:val="24"/>
          <w:rtl/>
        </w:rPr>
        <w:t xml:space="preserve"> التمييز : 128 ، تحقيق : د. محمد مصطفى الأعظمي ، والرامهرمزي – المحدث الفاصل : 550 .</w:t>
      </w:r>
    </w:p>
  </w:footnote>
  <w:footnote w:id="71">
    <w:p w:rsidR="00EF2BC5" w:rsidRPr="00E03149" w:rsidRDefault="00EF2BC5" w:rsidP="00537FE0">
      <w:pPr>
        <w:pStyle w:val="NormalWeb"/>
        <w:bidi/>
        <w:spacing w:before="120" w:beforeAutospacing="0" w:after="0" w:afterAutospacing="0"/>
        <w:jc w:val="both"/>
        <w:rPr>
          <w:rFonts w:ascii="Traditional Arabic" w:hAnsi="Traditional Arabic" w:cs="Traditional Arabic"/>
          <w:i/>
          <w:iCs/>
          <w:color w:val="0000FF"/>
        </w:rPr>
      </w:pPr>
      <w:r w:rsidRPr="00E03149">
        <w:rPr>
          <w:rStyle w:val="FootnoteReference"/>
          <w:rFonts w:ascii="Traditional Arabic" w:hAnsi="Traditional Arabic" w:cs="Traditional Arabic"/>
          <w:vertAlign w:val="baseline"/>
          <w:rtl/>
        </w:rPr>
        <w:t xml:space="preserve"> (1)</w:t>
      </w:r>
      <w:r w:rsidRPr="00E03149">
        <w:rPr>
          <w:rFonts w:ascii="Traditional Arabic" w:hAnsi="Traditional Arabic" w:cs="Traditional Arabic"/>
          <w:rtl/>
        </w:rPr>
        <w:t xml:space="preserve"> البَرَاء بْنُ عَازِبٍ الأَنْصَارِيُّ الأَوْسِيّ يُكَنَّى أبا عمارة، ويقال أبُو عَمْرٍو. له ولأبيه صُحبة ، غزا مع رسول الله -صلى الله عليه وآله وسلم- أربع عشرة غزوة، وفي رواية خمس عشرة. قيل: إنه الذي افتتح الريّ سنة أربع وعشرين، وشهد غَزْوَةَ تُسْتر مع أبي موسى، وشهد البَرَاء مع علي الجمل وصِفِّين، وقتالَ الخوارج، ونزل الكوفة وابتنى بها دارًا ، مات في إمارة مُصعب بن الزبير. وأرَّخه ابن حِبَّان سنة اثنتين وسبعين . الإصابة في تمييز الصحابة (1/278) .</w:t>
      </w:r>
    </w:p>
  </w:footnote>
  <w:footnote w:id="72">
    <w:p w:rsidR="00EF2BC5" w:rsidRPr="00E03149" w:rsidRDefault="00EF2BC5" w:rsidP="00904311">
      <w:pPr>
        <w:pStyle w:val="FootnoteText"/>
        <w:rPr>
          <w:rFonts w:ascii="Traditional Arabic" w:hAnsi="Traditional Arabic" w:cs="Traditional Arabic"/>
          <w:sz w:val="24"/>
          <w:szCs w:val="24"/>
        </w:rPr>
      </w:pPr>
      <w:r w:rsidRPr="00E03149">
        <w:rPr>
          <w:rStyle w:val="FootnoteReference"/>
          <w:rFonts w:ascii="Traditional Arabic" w:hAnsi="Traditional Arabic" w:cs="Traditional Arabic"/>
          <w:sz w:val="24"/>
          <w:szCs w:val="24"/>
          <w:vertAlign w:val="baseline"/>
          <w:rtl/>
        </w:rPr>
        <w:t>(2)</w:t>
      </w:r>
      <w:r w:rsidRPr="00E03149">
        <w:rPr>
          <w:rFonts w:ascii="Traditional Arabic" w:hAnsi="Traditional Arabic" w:cs="Traditional Arabic"/>
          <w:sz w:val="24"/>
          <w:szCs w:val="24"/>
          <w:rtl/>
        </w:rPr>
        <w:t xml:space="preserve"> صحيح البخاري ، كتاب الوضوء ، باب فضل من بات على الوضوء ، (1/608) ، رقم الحديث </w:t>
      </w:r>
      <w:r>
        <w:rPr>
          <w:rFonts w:ascii="Traditional Arabic" w:hAnsi="Traditional Arabic" w:cs="Traditional Arabic" w:hint="cs"/>
          <w:sz w:val="24"/>
          <w:szCs w:val="24"/>
          <w:rtl/>
        </w:rPr>
        <w:t>(</w:t>
      </w:r>
      <w:r w:rsidRPr="00E03149">
        <w:rPr>
          <w:rFonts w:ascii="Traditional Arabic" w:hAnsi="Traditional Arabic" w:cs="Traditional Arabic"/>
          <w:sz w:val="24"/>
          <w:szCs w:val="24"/>
          <w:rtl/>
        </w:rPr>
        <w:t>247</w:t>
      </w:r>
      <w:r>
        <w:rPr>
          <w:rFonts w:ascii="Traditional Arabic" w:hAnsi="Traditional Arabic" w:cs="Traditional Arabic" w:hint="cs"/>
          <w:sz w:val="24"/>
          <w:szCs w:val="24"/>
          <w:rtl/>
        </w:rPr>
        <w:t>)</w:t>
      </w:r>
      <w:r w:rsidRPr="00E03149">
        <w:rPr>
          <w:rFonts w:ascii="Traditional Arabic" w:hAnsi="Traditional Arabic" w:cs="Traditional Arabic"/>
          <w:sz w:val="24"/>
          <w:szCs w:val="24"/>
          <w:rtl/>
        </w:rPr>
        <w:t xml:space="preserve"> . وصحيح مسلم ، كتاب الذكر والدعاء والتوبة والاستغفار ، باب ما يقول عند النوم وأخذ المضطجع ، </w:t>
      </w:r>
      <w:r>
        <w:rPr>
          <w:rFonts w:ascii="Traditional Arabic" w:hAnsi="Traditional Arabic" w:cs="Traditional Arabic" w:hint="cs"/>
          <w:sz w:val="24"/>
          <w:szCs w:val="24"/>
          <w:rtl/>
        </w:rPr>
        <w:t>(</w:t>
      </w:r>
      <w:r w:rsidRPr="00E03149">
        <w:rPr>
          <w:rFonts w:ascii="Traditional Arabic" w:hAnsi="Traditional Arabic" w:cs="Traditional Arabic"/>
          <w:sz w:val="24"/>
          <w:szCs w:val="24"/>
          <w:rtl/>
        </w:rPr>
        <w:t>17/35</w:t>
      </w:r>
      <w:r>
        <w:rPr>
          <w:rFonts w:ascii="Traditional Arabic" w:hAnsi="Traditional Arabic" w:cs="Traditional Arabic" w:hint="cs"/>
          <w:sz w:val="24"/>
          <w:szCs w:val="24"/>
          <w:rtl/>
        </w:rPr>
        <w:t>)</w:t>
      </w:r>
      <w:r w:rsidRPr="00E03149">
        <w:rPr>
          <w:rFonts w:ascii="Traditional Arabic" w:hAnsi="Traditional Arabic" w:cs="Traditional Arabic"/>
          <w:sz w:val="24"/>
          <w:szCs w:val="24"/>
          <w:rtl/>
        </w:rPr>
        <w:t xml:space="preserve"> رقم الحديث </w:t>
      </w:r>
      <w:r>
        <w:rPr>
          <w:rFonts w:ascii="Traditional Arabic" w:hAnsi="Traditional Arabic" w:cs="Traditional Arabic" w:hint="cs"/>
          <w:sz w:val="24"/>
          <w:szCs w:val="24"/>
          <w:rtl/>
        </w:rPr>
        <w:t>(</w:t>
      </w:r>
      <w:r w:rsidRPr="00E03149">
        <w:rPr>
          <w:rFonts w:ascii="Traditional Arabic" w:hAnsi="Traditional Arabic" w:cs="Traditional Arabic"/>
          <w:sz w:val="24"/>
          <w:szCs w:val="24"/>
          <w:rtl/>
        </w:rPr>
        <w:t>6821</w:t>
      </w:r>
      <w:r>
        <w:rPr>
          <w:rFonts w:ascii="Traditional Arabic" w:hAnsi="Traditional Arabic" w:cs="Traditional Arabic" w:hint="cs"/>
          <w:sz w:val="24"/>
          <w:szCs w:val="24"/>
          <w:rtl/>
        </w:rPr>
        <w:t>)</w:t>
      </w:r>
      <w:r w:rsidRPr="00E03149">
        <w:rPr>
          <w:rFonts w:ascii="Traditional Arabic" w:hAnsi="Traditional Arabic" w:cs="Traditional Arabic"/>
          <w:sz w:val="24"/>
          <w:szCs w:val="24"/>
          <w:rtl/>
        </w:rPr>
        <w:t xml:space="preserve"> . </w:t>
      </w:r>
    </w:p>
  </w:footnote>
  <w:footnote w:id="73">
    <w:p w:rsidR="00EF2BC5" w:rsidRPr="00E03149" w:rsidRDefault="00EF2BC5" w:rsidP="00E03149">
      <w:pPr>
        <w:pStyle w:val="FootnoteText"/>
        <w:rPr>
          <w:rFonts w:ascii="Traditional Arabic" w:hAnsi="Traditional Arabic" w:cs="Traditional Arabic"/>
          <w:sz w:val="24"/>
          <w:szCs w:val="24"/>
        </w:rPr>
      </w:pPr>
      <w:r w:rsidRPr="00E03149">
        <w:rPr>
          <w:rStyle w:val="FootnoteReference"/>
          <w:rFonts w:ascii="Traditional Arabic" w:hAnsi="Traditional Arabic" w:cs="Traditional Arabic"/>
          <w:sz w:val="24"/>
          <w:szCs w:val="24"/>
          <w:vertAlign w:val="baseline"/>
          <w:rtl/>
        </w:rPr>
        <w:t>(3)</w:t>
      </w:r>
      <w:r w:rsidRPr="00E03149">
        <w:rPr>
          <w:rFonts w:ascii="Traditional Arabic" w:hAnsi="Traditional Arabic" w:cs="Traditional Arabic"/>
          <w:sz w:val="24"/>
          <w:szCs w:val="24"/>
          <w:rtl/>
        </w:rPr>
        <w:t xml:space="preserve"> البحر المحيط ،(6/270-278) .</w:t>
      </w:r>
    </w:p>
  </w:footnote>
  <w:footnote w:id="74">
    <w:p w:rsidR="00EF2BC5" w:rsidRPr="00E03149" w:rsidRDefault="00EF2BC5" w:rsidP="00E03149">
      <w:pPr>
        <w:pStyle w:val="FootnoteText"/>
        <w:jc w:val="both"/>
        <w:rPr>
          <w:rFonts w:ascii="Traditional Arabic" w:hAnsi="Traditional Arabic" w:cs="Traditional Arabic"/>
          <w:sz w:val="24"/>
          <w:szCs w:val="24"/>
        </w:rPr>
      </w:pPr>
      <w:r w:rsidRPr="00E03149">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4</w:t>
      </w:r>
      <w:r w:rsidRPr="00E03149">
        <w:rPr>
          <w:rStyle w:val="FootnoteReference"/>
          <w:rFonts w:ascii="Traditional Arabic" w:hAnsi="Traditional Arabic" w:cs="Traditional Arabic"/>
          <w:sz w:val="24"/>
          <w:szCs w:val="24"/>
          <w:vertAlign w:val="baseline"/>
          <w:rtl/>
        </w:rPr>
        <w:t>)</w:t>
      </w:r>
      <w:r w:rsidRPr="00E03149">
        <w:rPr>
          <w:rFonts w:ascii="Traditional Arabic" w:hAnsi="Traditional Arabic" w:cs="Traditional Arabic"/>
          <w:sz w:val="24"/>
          <w:szCs w:val="24"/>
          <w:rtl/>
        </w:rPr>
        <w:t xml:space="preserve"> عبدالله بن محمد بن السيد، أبو محمد، أديب، نحوي، لغوي، صاحب التصانيف، ولد ونشأ في مدينة بطليوس في الأندلس، وانتقل إلى بلنسية فسكنها، وتوفي بها في منتصف رجب (444-521هـ) سير أعلام النبلاء (19/532) ، الأعلام (4/123) .</w:t>
      </w:r>
    </w:p>
  </w:footnote>
  <w:footnote w:id="75">
    <w:p w:rsidR="00EF2BC5" w:rsidRPr="00E03149" w:rsidRDefault="00EF2BC5" w:rsidP="00904311">
      <w:pPr>
        <w:pStyle w:val="FootnoteText"/>
        <w:rPr>
          <w:rFonts w:ascii="Traditional Arabic" w:hAnsi="Traditional Arabic" w:cs="Traditional Arabic"/>
          <w:sz w:val="24"/>
          <w:szCs w:val="24"/>
        </w:rPr>
      </w:pPr>
      <w:r w:rsidRPr="00E0314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E03149">
        <w:rPr>
          <w:rStyle w:val="FootnoteReference"/>
          <w:rFonts w:ascii="Traditional Arabic" w:hAnsi="Traditional Arabic" w:cs="Traditional Arabic"/>
          <w:sz w:val="24"/>
          <w:szCs w:val="24"/>
          <w:vertAlign w:val="baseline"/>
          <w:rtl/>
        </w:rPr>
        <w:t>)</w:t>
      </w:r>
      <w:r w:rsidRPr="00E03149">
        <w:rPr>
          <w:rFonts w:ascii="Traditional Arabic" w:hAnsi="Traditional Arabic" w:cs="Traditional Arabic" w:hint="cs"/>
          <w:sz w:val="24"/>
          <w:szCs w:val="24"/>
          <w:rtl/>
        </w:rPr>
        <w:t xml:space="preserve">الإنصاف </w:t>
      </w:r>
      <w:r>
        <w:rPr>
          <w:rFonts w:ascii="Traditional Arabic" w:hAnsi="Traditional Arabic" w:cs="Traditional Arabic" w:hint="cs"/>
          <w:sz w:val="24"/>
          <w:szCs w:val="24"/>
          <w:rtl/>
        </w:rPr>
        <w:t>:</w:t>
      </w:r>
      <w:r w:rsidRPr="00E03149">
        <w:rPr>
          <w:rFonts w:ascii="Traditional Arabic" w:hAnsi="Traditional Arabic" w:cs="Traditional Arabic" w:hint="cs"/>
          <w:sz w:val="24"/>
          <w:szCs w:val="24"/>
          <w:rtl/>
        </w:rPr>
        <w:t xml:space="preserve"> 166 .</w:t>
      </w:r>
    </w:p>
  </w:footnote>
  <w:footnote w:id="76">
    <w:p w:rsidR="00EF2BC5" w:rsidRPr="00E03149" w:rsidRDefault="00EF2BC5" w:rsidP="001300D6">
      <w:pPr>
        <w:pStyle w:val="FootnoteText"/>
        <w:spacing w:before="240"/>
        <w:jc w:val="both"/>
        <w:rPr>
          <w:rFonts w:ascii="Traditional Arabic" w:hAnsi="Traditional Arabic" w:cs="Traditional Arabic"/>
          <w:sz w:val="24"/>
          <w:szCs w:val="24"/>
        </w:rPr>
      </w:pPr>
      <w:r w:rsidRPr="00E03149">
        <w:rPr>
          <w:rStyle w:val="FootnoteReference"/>
          <w:rFonts w:ascii="Traditional Arabic" w:hAnsi="Traditional Arabic" w:cs="Traditional Arabic"/>
          <w:sz w:val="24"/>
          <w:szCs w:val="24"/>
          <w:vertAlign w:val="baseline"/>
          <w:rtl/>
        </w:rPr>
        <w:t>(</w:t>
      </w:r>
      <w:r w:rsidRPr="00E03149">
        <w:rPr>
          <w:rStyle w:val="FootnoteReference"/>
          <w:rFonts w:ascii="Traditional Arabic" w:hAnsi="Traditional Arabic" w:cs="Traditional Arabic" w:hint="cs"/>
          <w:sz w:val="24"/>
          <w:szCs w:val="24"/>
          <w:vertAlign w:val="baseline"/>
          <w:rtl/>
        </w:rPr>
        <w:t>1</w:t>
      </w:r>
      <w:r w:rsidRPr="00E03149">
        <w:rPr>
          <w:rStyle w:val="FootnoteReference"/>
          <w:rFonts w:ascii="Traditional Arabic" w:hAnsi="Traditional Arabic" w:cs="Traditional Arabic"/>
          <w:sz w:val="24"/>
          <w:szCs w:val="24"/>
          <w:vertAlign w:val="baseline"/>
          <w:rtl/>
        </w:rPr>
        <w:t>)</w:t>
      </w:r>
      <w:r w:rsidRPr="00E03149">
        <w:rPr>
          <w:rFonts w:ascii="Traditional Arabic" w:hAnsi="Traditional Arabic" w:cs="Traditional Arabic"/>
          <w:sz w:val="24"/>
          <w:szCs w:val="24"/>
          <w:rtl/>
        </w:rPr>
        <w:t xml:space="preserve"> صحيح البخاري </w:t>
      </w:r>
      <w:r w:rsidRPr="00E03149">
        <w:rPr>
          <w:rFonts w:ascii="Traditional Arabic" w:hAnsi="Traditional Arabic" w:cs="Traditional Arabic" w:hint="cs"/>
          <w:sz w:val="24"/>
          <w:szCs w:val="24"/>
          <w:rtl/>
        </w:rPr>
        <w:t xml:space="preserve">،كتاب </w:t>
      </w:r>
      <w:r w:rsidRPr="00E03149">
        <w:rPr>
          <w:rFonts w:ascii="Traditional Arabic" w:hAnsi="Traditional Arabic" w:cs="Traditional Arabic"/>
          <w:sz w:val="24"/>
          <w:szCs w:val="24"/>
          <w:rtl/>
        </w:rPr>
        <w:t xml:space="preserve">الصَّوْمِ </w:t>
      </w:r>
      <w:r w:rsidRPr="00E03149">
        <w:rPr>
          <w:rFonts w:ascii="Traditional Arabic" w:hAnsi="Traditional Arabic" w:cs="Traditional Arabic" w:hint="cs"/>
          <w:sz w:val="24"/>
          <w:szCs w:val="24"/>
          <w:rtl/>
        </w:rPr>
        <w:t xml:space="preserve">، باب إذا جامع في رمضان ولم يكن له شيءٌ فتصدق عليه فليكفِّر ، (5/307) رقم الحديث </w:t>
      </w:r>
      <w:r>
        <w:rPr>
          <w:rFonts w:ascii="Traditional Arabic" w:hAnsi="Traditional Arabic" w:cs="Traditional Arabic" w:hint="cs"/>
          <w:sz w:val="24"/>
          <w:szCs w:val="24"/>
          <w:rtl/>
        </w:rPr>
        <w:t>(1936)</w:t>
      </w:r>
      <w:r w:rsidRPr="00E03149">
        <w:rPr>
          <w:rFonts w:ascii="Traditional Arabic" w:hAnsi="Traditional Arabic" w:cs="Traditional Arabic" w:hint="cs"/>
          <w:sz w:val="24"/>
          <w:szCs w:val="24"/>
          <w:rtl/>
        </w:rPr>
        <w:t xml:space="preserve"> و</w:t>
      </w:r>
      <w:r w:rsidRPr="00E03149">
        <w:rPr>
          <w:rFonts w:ascii="Traditional Arabic" w:hAnsi="Traditional Arabic" w:cs="Traditional Arabic"/>
          <w:sz w:val="24"/>
          <w:szCs w:val="24"/>
          <w:rtl/>
        </w:rPr>
        <w:t xml:space="preserve">صحيح مسلم </w:t>
      </w:r>
      <w:r w:rsidRPr="00E03149">
        <w:rPr>
          <w:rFonts w:ascii="Traditional Arabic" w:hAnsi="Traditional Arabic" w:cs="Traditional Arabic" w:hint="cs"/>
          <w:sz w:val="24"/>
          <w:szCs w:val="24"/>
          <w:rtl/>
        </w:rPr>
        <w:t xml:space="preserve">، كتاب الصيام ، باب تغليظ تحريم الجماع في نهار رمضان على الصائم ، ووجوب الكفارة الكبرى فيه وبيانها ، وأنها تجب على الموسر والمعسر، </w:t>
      </w:r>
      <w:r>
        <w:rPr>
          <w:rFonts w:ascii="Traditional Arabic" w:hAnsi="Traditional Arabic" w:cs="Traditional Arabic" w:hint="cs"/>
          <w:sz w:val="24"/>
          <w:szCs w:val="24"/>
          <w:rtl/>
        </w:rPr>
        <w:t>وتثبت في ذمة المعسر حتى يستطيع</w:t>
      </w:r>
      <w:r w:rsidRPr="00E03149">
        <w:rPr>
          <w:rFonts w:ascii="Traditional Arabic" w:hAnsi="Traditional Arabic" w:cs="Traditional Arabic" w:hint="cs"/>
          <w:sz w:val="24"/>
          <w:szCs w:val="24"/>
          <w:rtl/>
        </w:rPr>
        <w:t xml:space="preserve"> (7/224) ، رقم الحديث </w:t>
      </w:r>
      <w:r>
        <w:rPr>
          <w:rFonts w:ascii="Traditional Arabic" w:hAnsi="Traditional Arabic" w:cs="Traditional Arabic" w:hint="cs"/>
          <w:sz w:val="24"/>
          <w:szCs w:val="24"/>
          <w:rtl/>
        </w:rPr>
        <w:t>(2590)</w:t>
      </w:r>
      <w:r w:rsidRPr="00E03149">
        <w:rPr>
          <w:rFonts w:ascii="Traditional Arabic" w:hAnsi="Traditional Arabic" w:cs="Traditional Arabic" w:hint="cs"/>
          <w:sz w:val="24"/>
          <w:szCs w:val="24"/>
          <w:rtl/>
        </w:rPr>
        <w:t xml:space="preserve"> .</w:t>
      </w:r>
    </w:p>
  </w:footnote>
  <w:footnote w:id="77">
    <w:p w:rsidR="00EF2BC5" w:rsidRPr="00E03149" w:rsidRDefault="00EF2BC5" w:rsidP="001300D6">
      <w:pPr>
        <w:pStyle w:val="FootnoteText"/>
        <w:jc w:val="both"/>
        <w:rPr>
          <w:rFonts w:ascii="Traditional Arabic" w:hAnsi="Traditional Arabic" w:cs="Traditional Arabic"/>
          <w:sz w:val="24"/>
          <w:szCs w:val="24"/>
        </w:rPr>
      </w:pPr>
      <w:r w:rsidRPr="00E03149">
        <w:rPr>
          <w:rStyle w:val="FootnoteReference"/>
          <w:rFonts w:ascii="Traditional Arabic" w:hAnsi="Traditional Arabic" w:cs="Traditional Arabic"/>
          <w:sz w:val="24"/>
          <w:szCs w:val="24"/>
          <w:vertAlign w:val="baseline"/>
          <w:rtl/>
        </w:rPr>
        <w:t>(</w:t>
      </w:r>
      <w:r w:rsidRPr="00E03149">
        <w:rPr>
          <w:rStyle w:val="FootnoteReference"/>
          <w:rFonts w:ascii="Traditional Arabic" w:hAnsi="Traditional Arabic" w:cs="Traditional Arabic" w:hint="cs"/>
          <w:sz w:val="24"/>
          <w:szCs w:val="24"/>
          <w:vertAlign w:val="baseline"/>
          <w:rtl/>
        </w:rPr>
        <w:t>2</w:t>
      </w:r>
      <w:r w:rsidRPr="00E03149">
        <w:rPr>
          <w:rStyle w:val="FootnoteReference"/>
          <w:rFonts w:ascii="Traditional Arabic" w:hAnsi="Traditional Arabic" w:cs="Traditional Arabic"/>
          <w:sz w:val="24"/>
          <w:szCs w:val="24"/>
          <w:vertAlign w:val="baseline"/>
          <w:rtl/>
        </w:rPr>
        <w:t>)</w:t>
      </w:r>
      <w:r w:rsidRPr="00E03149">
        <w:rPr>
          <w:rFonts w:ascii="Traditional Arabic" w:hAnsi="Traditional Arabic" w:cs="Traditional Arabic" w:hint="cs"/>
          <w:sz w:val="24"/>
          <w:szCs w:val="24"/>
          <w:rtl/>
        </w:rPr>
        <w:t xml:space="preserve">صحيح مسلم ، كتاب الصيام ، باب تغليظ تحريم الجماع في نهار رمضان على الصائم ، ووجوب الكفارة الكبرى فيه وبيانها ، (7/227) رقم الحديث </w:t>
      </w:r>
      <w:r>
        <w:rPr>
          <w:rFonts w:ascii="Traditional Arabic" w:hAnsi="Traditional Arabic" w:cs="Traditional Arabic" w:hint="cs"/>
          <w:sz w:val="24"/>
          <w:szCs w:val="24"/>
          <w:rtl/>
        </w:rPr>
        <w:t>(1936)</w:t>
      </w:r>
      <w:r w:rsidRPr="00E03149">
        <w:rPr>
          <w:rFonts w:ascii="Traditional Arabic" w:hAnsi="Traditional Arabic" w:cs="Traditional Arabic" w:hint="cs"/>
          <w:sz w:val="24"/>
          <w:szCs w:val="24"/>
          <w:rtl/>
        </w:rPr>
        <w:t xml:space="preserve"> .</w:t>
      </w:r>
    </w:p>
  </w:footnote>
  <w:footnote w:id="78">
    <w:p w:rsidR="00EF2BC5" w:rsidRPr="00305AB0" w:rsidRDefault="00EF2BC5" w:rsidP="00305AB0">
      <w:pPr>
        <w:pStyle w:val="FootnoteText"/>
        <w:spacing w:before="300" w:line="276" w:lineRule="auto"/>
        <w:rPr>
          <w:rFonts w:ascii="Traditional Arabic" w:hAnsi="Traditional Arabic" w:cs="Traditional Arabic"/>
          <w:sz w:val="24"/>
          <w:szCs w:val="24"/>
        </w:rPr>
      </w:pPr>
      <w:r w:rsidRPr="00305AB0">
        <w:rPr>
          <w:rStyle w:val="FootnoteReference"/>
          <w:rFonts w:ascii="Traditional Arabic" w:hAnsi="Traditional Arabic" w:cs="Traditional Arabic"/>
          <w:sz w:val="24"/>
          <w:szCs w:val="24"/>
          <w:vertAlign w:val="baseline"/>
          <w:rtl/>
        </w:rPr>
        <w:t>(1)</w:t>
      </w:r>
      <w:r w:rsidRPr="00305AB0">
        <w:rPr>
          <w:rFonts w:ascii="Traditional Arabic" w:hAnsi="Traditional Arabic" w:cs="Traditional Arabic"/>
          <w:sz w:val="24"/>
          <w:szCs w:val="24"/>
          <w:rtl/>
        </w:rPr>
        <w:t xml:space="preserve"> فتح الباري لابن حجر ، كتاب الصوم ، باب إذا جامع في رمضان ولم يكن له شيءٌ فتصدق عليه فليكفِّر ، (5/314) . </w:t>
      </w:r>
    </w:p>
  </w:footnote>
  <w:footnote w:id="79">
    <w:p w:rsidR="00EF2BC5" w:rsidRPr="00305AB0" w:rsidRDefault="00EF2BC5" w:rsidP="00305AB0">
      <w:pPr>
        <w:pStyle w:val="NormalWeb"/>
        <w:bidi/>
        <w:spacing w:before="0" w:beforeAutospacing="0" w:after="0" w:afterAutospacing="0"/>
        <w:jc w:val="both"/>
        <w:rPr>
          <w:rFonts w:ascii="Traditional Arabic" w:hAnsi="Traditional Arabic" w:cs="Traditional Arabic"/>
        </w:rPr>
      </w:pPr>
      <w:r w:rsidRPr="00305AB0">
        <w:rPr>
          <w:rStyle w:val="FootnoteReference"/>
          <w:rFonts w:ascii="Traditional Arabic" w:hAnsi="Traditional Arabic" w:cs="Traditional Arabic"/>
          <w:vertAlign w:val="baseline"/>
          <w:rtl/>
        </w:rPr>
        <w:t>(2)</w:t>
      </w:r>
      <w:r w:rsidRPr="00305AB0">
        <w:rPr>
          <w:rStyle w:val="googqs-tidbit-0"/>
          <w:rFonts w:ascii="Traditional Arabic" w:hAnsi="Traditional Arabic" w:cs="Traditional Arabic"/>
          <w:rtl/>
        </w:rPr>
        <w:t xml:space="preserve">الإمام الحافظ محيي الدين أبو زكريا يحيى بن شرف بن مـرِّي بن حسن بن حسين بن محمد بن جمعة بن حزام النووي </w:t>
      </w:r>
      <w:hyperlink r:id="rId20" w:tooltip="شافعية" w:history="1">
        <w:r w:rsidRPr="00305AB0">
          <w:rPr>
            <w:rStyle w:val="googqs-tidbit-0"/>
            <w:rFonts w:ascii="Traditional Arabic" w:hAnsi="Traditional Arabic" w:cs="Traditional Arabic"/>
            <w:rtl/>
          </w:rPr>
          <w:t>الشافعي</w:t>
        </w:r>
      </w:hyperlink>
      <w:hyperlink r:id="rId21" w:tooltip="دمشق" w:history="1">
        <w:r w:rsidRPr="00305AB0">
          <w:rPr>
            <w:rStyle w:val="googqs-tidbit-0"/>
            <w:rFonts w:ascii="Traditional Arabic" w:hAnsi="Traditional Arabic" w:cs="Traditional Arabic"/>
            <w:rtl/>
          </w:rPr>
          <w:t>الدمشقي</w:t>
        </w:r>
      </w:hyperlink>
      <w:r w:rsidRPr="00305AB0">
        <w:rPr>
          <w:rStyle w:val="googqs-tidbit-0"/>
          <w:rFonts w:ascii="Traditional Arabic" w:hAnsi="Traditional Arabic" w:cs="Traditional Arabic"/>
          <w:rtl/>
        </w:rPr>
        <w:t xml:space="preserve"> المشهور بـ "النووي"</w:t>
      </w:r>
      <w:r w:rsidRPr="00305AB0">
        <w:rPr>
          <w:rFonts w:ascii="Traditional Arabic" w:hAnsi="Traditional Arabic" w:cs="Traditional Arabic"/>
          <w:rtl/>
        </w:rPr>
        <w:t xml:space="preserve">, أحد أشهر </w:t>
      </w:r>
      <w:hyperlink r:id="rId22" w:tooltip="فقه" w:history="1">
        <w:r w:rsidRPr="00305AB0">
          <w:rPr>
            <w:rStyle w:val="Hyperlink"/>
            <w:rFonts w:ascii="Traditional Arabic" w:eastAsiaTheme="majorEastAsia" w:hAnsi="Traditional Arabic" w:cs="Traditional Arabic"/>
            <w:color w:val="auto"/>
            <w:u w:val="none"/>
            <w:rtl/>
          </w:rPr>
          <w:t>فقهاء</w:t>
        </w:r>
      </w:hyperlink>
      <w:hyperlink r:id="rId23" w:tooltip="سنة" w:history="1">
        <w:r w:rsidRPr="00305AB0">
          <w:rPr>
            <w:rStyle w:val="Hyperlink"/>
            <w:rFonts w:ascii="Traditional Arabic" w:eastAsiaTheme="majorEastAsia" w:hAnsi="Traditional Arabic" w:cs="Traditional Arabic"/>
            <w:color w:val="auto"/>
            <w:u w:val="none"/>
            <w:rtl/>
          </w:rPr>
          <w:t>السنة</w:t>
        </w:r>
      </w:hyperlink>
      <w:hyperlink r:id="rId24" w:tooltip="حديث نبوي" w:history="1">
        <w:r w:rsidRPr="00305AB0">
          <w:rPr>
            <w:rStyle w:val="Hyperlink"/>
            <w:rFonts w:ascii="Traditional Arabic" w:eastAsiaTheme="majorEastAsia" w:hAnsi="Traditional Arabic" w:cs="Traditional Arabic"/>
            <w:color w:val="auto"/>
            <w:u w:val="none"/>
            <w:rtl/>
          </w:rPr>
          <w:t>ومحدّثيهم</w:t>
        </w:r>
      </w:hyperlink>
      <w:r w:rsidRPr="00305AB0">
        <w:rPr>
          <w:rFonts w:ascii="Traditional Arabic" w:hAnsi="Traditional Arabic" w:cs="Traditional Arabic"/>
          <w:rtl/>
        </w:rPr>
        <w:t xml:space="preserve"> ، ولد النووي في قرية </w:t>
      </w:r>
      <w:hyperlink r:id="rId25" w:tooltip="نوى" w:history="1">
        <w:r w:rsidRPr="00305AB0">
          <w:rPr>
            <w:rFonts w:ascii="Traditional Arabic" w:eastAsiaTheme="majorEastAsia" w:hAnsi="Traditional Arabic" w:cs="Traditional Arabic"/>
            <w:rtl/>
          </w:rPr>
          <w:t>نوى</w:t>
        </w:r>
      </w:hyperlink>
      <w:r w:rsidRPr="00305AB0">
        <w:rPr>
          <w:rFonts w:ascii="Traditional Arabic" w:hAnsi="Traditional Arabic" w:cs="Traditional Arabic"/>
          <w:rtl/>
        </w:rPr>
        <w:t xml:space="preserve"> في </w:t>
      </w:r>
      <w:hyperlink r:id="rId26" w:tooltip="حوران" w:history="1">
        <w:r w:rsidRPr="00305AB0">
          <w:rPr>
            <w:rFonts w:ascii="Traditional Arabic" w:eastAsiaTheme="majorEastAsia" w:hAnsi="Traditional Arabic" w:cs="Traditional Arabic"/>
            <w:rtl/>
          </w:rPr>
          <w:t>حوران</w:t>
        </w:r>
      </w:hyperlink>
      <w:hyperlink r:id="rId27" w:tooltip="سوريا" w:history="1">
        <w:r w:rsidRPr="00305AB0">
          <w:rPr>
            <w:rFonts w:ascii="Traditional Arabic" w:eastAsiaTheme="majorEastAsia" w:hAnsi="Traditional Arabic" w:cs="Traditional Arabic"/>
            <w:rtl/>
          </w:rPr>
          <w:t>بسوريا</w:t>
        </w:r>
      </w:hyperlink>
      <w:r w:rsidRPr="00305AB0">
        <w:rPr>
          <w:rStyle w:val="googqs-tidbit-0"/>
          <w:rFonts w:ascii="Traditional Arabic" w:hAnsi="Traditional Arabic" w:cs="Traditional Arabic"/>
          <w:rtl/>
        </w:rPr>
        <w:t xml:space="preserve">سنة 631هـ ، كان رأساً في الزهد، وقدوة في الورع، وعديم النظير في مناصحة الحكام والأمر بالمعروف والنهي عن المنكر،  توفي في 24 من شهر رجب سنة </w:t>
      </w:r>
      <w:hyperlink r:id="rId28" w:tooltip="676 هـ" w:history="1">
        <w:r w:rsidRPr="00305AB0">
          <w:rPr>
            <w:rStyle w:val="googqs-tidbit-0"/>
            <w:rFonts w:ascii="Traditional Arabic" w:hAnsi="Traditional Arabic" w:cs="Traditional Arabic"/>
            <w:rtl/>
          </w:rPr>
          <w:t>676 هـ</w:t>
        </w:r>
      </w:hyperlink>
      <w:r w:rsidRPr="00305AB0">
        <w:rPr>
          <w:rFonts w:ascii="Traditional Arabic" w:hAnsi="Traditional Arabic" w:cs="Traditional Arabic"/>
          <w:rtl/>
        </w:rPr>
        <w:t xml:space="preserve"> . تذكرة الحفاظ، (4/1470-1474) ، </w:t>
      </w:r>
      <w:hyperlink r:id="rId29" w:tooltip="البداية والنهاية" w:history="1">
        <w:r w:rsidRPr="00305AB0">
          <w:rPr>
            <w:rFonts w:ascii="Traditional Arabic" w:hAnsi="Traditional Arabic" w:cs="Traditional Arabic"/>
            <w:rtl/>
          </w:rPr>
          <w:t>البداية والنهاية</w:t>
        </w:r>
      </w:hyperlink>
      <w:r w:rsidRPr="00305AB0">
        <w:rPr>
          <w:rFonts w:ascii="Traditional Arabic" w:hAnsi="Traditional Arabic" w:cs="Traditional Arabic"/>
          <w:rtl/>
        </w:rPr>
        <w:t>، (13/278) ، معجم المؤلفين، (13/202).</w:t>
      </w:r>
    </w:p>
  </w:footnote>
  <w:footnote w:id="80">
    <w:p w:rsidR="00EF2BC5" w:rsidRPr="00305AB0" w:rsidRDefault="00EF2BC5" w:rsidP="00305AB0">
      <w:pPr>
        <w:pStyle w:val="FootnoteText"/>
        <w:rPr>
          <w:rFonts w:ascii="Traditional Arabic" w:hAnsi="Traditional Arabic" w:cs="Traditional Arabic"/>
          <w:sz w:val="24"/>
          <w:szCs w:val="24"/>
        </w:rPr>
      </w:pPr>
      <w:r w:rsidRPr="00305AB0">
        <w:rPr>
          <w:rStyle w:val="FootnoteReference"/>
          <w:rFonts w:ascii="Traditional Arabic" w:hAnsi="Traditional Arabic" w:cs="Traditional Arabic"/>
          <w:sz w:val="24"/>
          <w:szCs w:val="24"/>
          <w:vertAlign w:val="baseline"/>
          <w:rtl/>
        </w:rPr>
        <w:t>(3)</w:t>
      </w:r>
      <w:r w:rsidRPr="00305AB0">
        <w:rPr>
          <w:rFonts w:ascii="Traditional Arabic" w:hAnsi="Traditional Arabic" w:cs="Traditional Arabic"/>
          <w:sz w:val="24"/>
          <w:szCs w:val="24"/>
          <w:rtl/>
        </w:rPr>
        <w:t xml:space="preserve"> شرح النووي على مسلم ،كتاب الصوم ، باب تغليظ تحريم الجماع في نهار رمضان على الصائم ، ووجوب الكفارة الكبرى فيه وبيانها، (7/227) . </w:t>
      </w:r>
    </w:p>
  </w:footnote>
  <w:footnote w:id="81">
    <w:p w:rsidR="00EF2BC5" w:rsidRPr="00305AB0" w:rsidRDefault="00EF2BC5" w:rsidP="00305AB0">
      <w:pPr>
        <w:pStyle w:val="FootnoteText"/>
        <w:jc w:val="both"/>
        <w:rPr>
          <w:rFonts w:ascii="Traditional Arabic" w:hAnsi="Traditional Arabic" w:cs="Traditional Arabic"/>
          <w:sz w:val="24"/>
          <w:szCs w:val="24"/>
        </w:rPr>
      </w:pPr>
      <w:r w:rsidRPr="00305AB0">
        <w:rPr>
          <w:rStyle w:val="FootnoteReference"/>
          <w:rFonts w:ascii="Traditional Arabic" w:hAnsi="Traditional Arabic" w:cs="Traditional Arabic"/>
          <w:sz w:val="24"/>
          <w:szCs w:val="24"/>
          <w:vertAlign w:val="baseline"/>
          <w:rtl/>
        </w:rPr>
        <w:t>(4)</w:t>
      </w:r>
      <w:r w:rsidRPr="00305AB0">
        <w:rPr>
          <w:rFonts w:ascii="Traditional Arabic" w:hAnsi="Traditional Arabic" w:cs="Traditional Arabic"/>
          <w:sz w:val="24"/>
          <w:szCs w:val="24"/>
          <w:rtl/>
        </w:rPr>
        <w:t xml:space="preserve"> شرح النووي على مسلم (7/227) ، والمغني لابن قدامة (3/65) .</w:t>
      </w:r>
    </w:p>
  </w:footnote>
  <w:footnote w:id="82">
    <w:p w:rsidR="00EF2BC5" w:rsidRPr="00305AB0" w:rsidRDefault="00EF2BC5" w:rsidP="00305AB0">
      <w:pPr>
        <w:pStyle w:val="FootnoteText"/>
        <w:jc w:val="both"/>
        <w:rPr>
          <w:rFonts w:ascii="Traditional Arabic" w:hAnsi="Traditional Arabic" w:cs="Traditional Arabic"/>
          <w:sz w:val="24"/>
          <w:szCs w:val="24"/>
        </w:rPr>
      </w:pPr>
      <w:r w:rsidRPr="00305AB0">
        <w:rPr>
          <w:rStyle w:val="FootnoteReference"/>
          <w:rFonts w:ascii="Traditional Arabic" w:hAnsi="Traditional Arabic" w:cs="Traditional Arabic"/>
          <w:sz w:val="24"/>
          <w:szCs w:val="24"/>
          <w:vertAlign w:val="baseline"/>
          <w:rtl/>
        </w:rPr>
        <w:t>(5)</w:t>
      </w:r>
      <w:r w:rsidRPr="00305AB0">
        <w:rPr>
          <w:rFonts w:ascii="Traditional Arabic" w:hAnsi="Traditional Arabic" w:cs="Traditional Arabic"/>
          <w:sz w:val="24"/>
          <w:szCs w:val="24"/>
          <w:rtl/>
        </w:rPr>
        <w:t xml:space="preserve"> بداية المجتهد (1/304) ، المغني لابن قدامة (3/65) . </w:t>
      </w:r>
    </w:p>
  </w:footnote>
  <w:footnote w:id="83">
    <w:p w:rsidR="00EF2BC5" w:rsidRPr="00305AB0" w:rsidRDefault="00EF2BC5" w:rsidP="00904311">
      <w:pPr>
        <w:pStyle w:val="FootnoteText"/>
        <w:spacing w:before="360"/>
        <w:rPr>
          <w:rFonts w:ascii="Traditional Arabic" w:hAnsi="Traditional Arabic" w:cs="Traditional Arabic"/>
          <w:color w:val="FF0000"/>
          <w:sz w:val="24"/>
          <w:szCs w:val="24"/>
        </w:rPr>
      </w:pPr>
      <w:r w:rsidRPr="00305AB0">
        <w:rPr>
          <w:rStyle w:val="FootnoteReference"/>
          <w:rFonts w:ascii="Traditional Arabic" w:hAnsi="Traditional Arabic" w:cs="Traditional Arabic"/>
          <w:sz w:val="24"/>
          <w:szCs w:val="24"/>
          <w:vertAlign w:val="baseline"/>
          <w:rtl/>
        </w:rPr>
        <w:t xml:space="preserve"> (1)</w:t>
      </w:r>
      <w:r w:rsidRPr="00305AB0">
        <w:rPr>
          <w:rFonts w:ascii="Traditional Arabic" w:hAnsi="Traditional Arabic" w:cs="Traditional Arabic" w:hint="cs"/>
          <w:sz w:val="24"/>
          <w:szCs w:val="24"/>
          <w:rtl/>
        </w:rPr>
        <w:t xml:space="preserve">الإنصاف </w:t>
      </w:r>
      <w:r>
        <w:rPr>
          <w:rFonts w:ascii="Traditional Arabic" w:hAnsi="Traditional Arabic" w:cs="Traditional Arabic" w:hint="cs"/>
          <w:sz w:val="24"/>
          <w:szCs w:val="24"/>
          <w:rtl/>
        </w:rPr>
        <w:t xml:space="preserve">: </w:t>
      </w:r>
      <w:r w:rsidRPr="00305AB0">
        <w:rPr>
          <w:rFonts w:ascii="Traditional Arabic" w:hAnsi="Traditional Arabic" w:cs="Traditional Arabic" w:hint="cs"/>
          <w:sz w:val="24"/>
          <w:szCs w:val="24"/>
          <w:rtl/>
        </w:rPr>
        <w:t>187 .</w:t>
      </w:r>
    </w:p>
  </w:footnote>
  <w:footnote w:id="84">
    <w:p w:rsidR="00EF2BC5" w:rsidRPr="00305AB0" w:rsidRDefault="00EF2BC5" w:rsidP="00537FE0">
      <w:pPr>
        <w:pStyle w:val="NormalWeb"/>
        <w:bidi/>
        <w:spacing w:before="0" w:beforeAutospacing="0" w:after="0" w:afterAutospacing="0"/>
        <w:jc w:val="both"/>
        <w:rPr>
          <w:rFonts w:ascii="Traditional Arabic" w:hAnsi="Traditional Arabic" w:cs="Traditional Arabic"/>
        </w:rPr>
      </w:pPr>
      <w:r w:rsidRPr="00305AB0">
        <w:rPr>
          <w:rStyle w:val="FootnoteReference"/>
          <w:rFonts w:ascii="Traditional Arabic" w:hAnsi="Traditional Arabic" w:cs="Traditional Arabic"/>
          <w:vertAlign w:val="baseline"/>
          <w:rtl/>
        </w:rPr>
        <w:t>(2)</w:t>
      </w:r>
      <w:r w:rsidRPr="00305AB0">
        <w:rPr>
          <w:rFonts w:ascii="Traditional Arabic" w:hAnsi="Traditional Arabic" w:cs="Traditional Arabic"/>
          <w:rtl/>
        </w:rPr>
        <w:t xml:space="preserve"> عبد الله بن عمر بن الخطاب بن نفيل القرشي العدوي، ولد سنة ثلاث من المبعث النبوي، هاجر وهو ابن عشر سنين، عرض على النبي -صلى الله عليه وآل</w:t>
      </w:r>
      <w:r>
        <w:rPr>
          <w:rFonts w:ascii="Traditional Arabic" w:hAnsi="Traditional Arabic" w:cs="Traditional Arabic"/>
          <w:rtl/>
        </w:rPr>
        <w:t xml:space="preserve">ه وسلم- ببدر فاستصغره، ثم بأحد </w:t>
      </w:r>
      <w:r w:rsidRPr="00305AB0">
        <w:rPr>
          <w:rFonts w:ascii="Traditional Arabic" w:hAnsi="Traditional Arabic" w:cs="Traditional Arabic"/>
          <w:rtl/>
        </w:rPr>
        <w:t>كذلك، ثم بالخندق فأجازه، وهو من المكثرين عن النبي -صلى الله عليه وآله وسلم، مات سنة اثنتين، أو ثلاث وسبعين. الإصابة في تمييز الصحابة (4/181)</w:t>
      </w:r>
      <w:r w:rsidRPr="00305AB0">
        <w:rPr>
          <w:rFonts w:ascii="Traditional Arabic" w:hAnsi="Traditional Arabic" w:cs="Traditional Arabic" w:hint="cs"/>
          <w:rtl/>
        </w:rPr>
        <w:t xml:space="preserve"> .</w:t>
      </w:r>
    </w:p>
  </w:footnote>
  <w:footnote w:id="85">
    <w:p w:rsidR="00EF2BC5" w:rsidRPr="00305AB0" w:rsidRDefault="00EF2BC5" w:rsidP="0056530D">
      <w:pPr>
        <w:pStyle w:val="FootnoteText"/>
        <w:jc w:val="both"/>
        <w:rPr>
          <w:rFonts w:ascii="Traditional Arabic" w:hAnsi="Traditional Arabic" w:cs="Traditional Arabic"/>
          <w:sz w:val="24"/>
          <w:szCs w:val="24"/>
        </w:rPr>
      </w:pPr>
      <w:r w:rsidRPr="00305AB0">
        <w:rPr>
          <w:rStyle w:val="FootnoteReference"/>
          <w:rFonts w:ascii="Traditional Arabic" w:hAnsi="Traditional Arabic" w:cs="Traditional Arabic"/>
          <w:sz w:val="24"/>
          <w:szCs w:val="24"/>
          <w:vertAlign w:val="baseline"/>
          <w:rtl/>
        </w:rPr>
        <w:t>(3)</w:t>
      </w:r>
      <w:r w:rsidRPr="00305AB0">
        <w:rPr>
          <w:rFonts w:ascii="Traditional Arabic" w:hAnsi="Traditional Arabic" w:cs="Traditional Arabic"/>
          <w:sz w:val="24"/>
          <w:szCs w:val="24"/>
          <w:rtl/>
        </w:rPr>
        <w:t xml:space="preserve"> صحيح البخاري </w:t>
      </w:r>
      <w:r w:rsidRPr="00305AB0">
        <w:rPr>
          <w:rFonts w:ascii="Traditional Arabic" w:hAnsi="Traditional Arabic" w:cs="Traditional Arabic" w:hint="cs"/>
          <w:sz w:val="24"/>
          <w:szCs w:val="24"/>
          <w:rtl/>
        </w:rPr>
        <w:t xml:space="preserve">،كتاب </w:t>
      </w:r>
      <w:r w:rsidRPr="00305AB0">
        <w:rPr>
          <w:rFonts w:ascii="Traditional Arabic" w:hAnsi="Traditional Arabic" w:cs="Traditional Arabic"/>
          <w:sz w:val="24"/>
          <w:szCs w:val="24"/>
          <w:rtl/>
        </w:rPr>
        <w:t xml:space="preserve">النِّكَاحِ </w:t>
      </w:r>
      <w:r w:rsidRPr="00305AB0">
        <w:rPr>
          <w:rFonts w:ascii="Traditional Arabic" w:hAnsi="Traditional Arabic" w:cs="Traditional Arabic" w:hint="cs"/>
          <w:sz w:val="24"/>
          <w:szCs w:val="24"/>
          <w:rtl/>
        </w:rPr>
        <w:t>، باب ما يتقى م</w:t>
      </w:r>
      <w:r>
        <w:rPr>
          <w:rFonts w:ascii="Traditional Arabic" w:hAnsi="Traditional Arabic" w:cs="Traditional Arabic" w:hint="cs"/>
          <w:sz w:val="24"/>
          <w:szCs w:val="24"/>
          <w:rtl/>
        </w:rPr>
        <w:t>ن</w:t>
      </w:r>
      <w:r w:rsidRPr="00305AB0">
        <w:rPr>
          <w:rFonts w:ascii="Traditional Arabic" w:hAnsi="Traditional Arabic" w:cs="Traditional Arabic" w:hint="cs"/>
          <w:sz w:val="24"/>
          <w:szCs w:val="24"/>
          <w:rtl/>
        </w:rPr>
        <w:t xml:space="preserve"> شؤم المرأة ، (11/368) رقم الحديث </w:t>
      </w:r>
      <w:r>
        <w:rPr>
          <w:rFonts w:ascii="Traditional Arabic" w:hAnsi="Traditional Arabic" w:cs="Traditional Arabic" w:hint="cs"/>
          <w:sz w:val="24"/>
          <w:szCs w:val="24"/>
          <w:rtl/>
        </w:rPr>
        <w:t>(5093)</w:t>
      </w:r>
      <w:r w:rsidRPr="00305AB0">
        <w:rPr>
          <w:rFonts w:ascii="Traditional Arabic" w:hAnsi="Traditional Arabic" w:cs="Traditional Arabic" w:hint="cs"/>
          <w:sz w:val="24"/>
          <w:szCs w:val="24"/>
          <w:rtl/>
        </w:rPr>
        <w:t xml:space="preserve"> ،و</w:t>
      </w:r>
      <w:r w:rsidRPr="00305AB0">
        <w:rPr>
          <w:rFonts w:ascii="Traditional Arabic" w:hAnsi="Traditional Arabic" w:cs="Traditional Arabic"/>
          <w:sz w:val="24"/>
          <w:szCs w:val="24"/>
          <w:rtl/>
        </w:rPr>
        <w:t xml:space="preserve">صحيح مسلم </w:t>
      </w:r>
      <w:r w:rsidRPr="00305AB0">
        <w:rPr>
          <w:rFonts w:ascii="Traditional Arabic" w:hAnsi="Traditional Arabic" w:cs="Traditional Arabic" w:hint="cs"/>
          <w:sz w:val="24"/>
          <w:szCs w:val="24"/>
          <w:rtl/>
        </w:rPr>
        <w:t xml:space="preserve">،كتاب </w:t>
      </w:r>
      <w:r w:rsidRPr="00305AB0">
        <w:rPr>
          <w:rFonts w:ascii="Traditional Arabic" w:hAnsi="Traditional Arabic" w:cs="Traditional Arabic"/>
          <w:sz w:val="24"/>
          <w:szCs w:val="24"/>
          <w:rtl/>
        </w:rPr>
        <w:t xml:space="preserve">السلام </w:t>
      </w:r>
      <w:r w:rsidRPr="00305AB0">
        <w:rPr>
          <w:rFonts w:ascii="Traditional Arabic" w:hAnsi="Traditional Arabic" w:cs="Traditional Arabic" w:hint="cs"/>
          <w:sz w:val="24"/>
          <w:szCs w:val="24"/>
          <w:rtl/>
        </w:rPr>
        <w:t>، باب الطير</w:t>
      </w:r>
      <w:r>
        <w:rPr>
          <w:rFonts w:ascii="Traditional Arabic" w:hAnsi="Traditional Arabic" w:cs="Traditional Arabic" w:hint="cs"/>
          <w:sz w:val="24"/>
          <w:szCs w:val="24"/>
          <w:rtl/>
        </w:rPr>
        <w:t>ة</w:t>
      </w:r>
      <w:r w:rsidRPr="00305AB0">
        <w:rPr>
          <w:rFonts w:ascii="Traditional Arabic" w:hAnsi="Traditional Arabic" w:cs="Traditional Arabic" w:hint="cs"/>
          <w:sz w:val="24"/>
          <w:szCs w:val="24"/>
          <w:rtl/>
        </w:rPr>
        <w:t xml:space="preserve"> والفأل ، وما يكون فيه من الشؤم ، (14/439) رقم الحديث </w:t>
      </w:r>
      <w:r>
        <w:rPr>
          <w:rFonts w:ascii="Traditional Arabic" w:hAnsi="Traditional Arabic" w:cs="Traditional Arabic" w:hint="cs"/>
          <w:sz w:val="24"/>
          <w:szCs w:val="24"/>
          <w:rtl/>
        </w:rPr>
        <w:t>(</w:t>
      </w:r>
      <w:r w:rsidRPr="00305AB0">
        <w:rPr>
          <w:rFonts w:ascii="Traditional Arabic" w:hAnsi="Traditional Arabic" w:cs="Traditional Arabic" w:hint="cs"/>
          <w:sz w:val="24"/>
          <w:szCs w:val="24"/>
          <w:rtl/>
        </w:rPr>
        <w:t>5765</w:t>
      </w:r>
      <w:r>
        <w:rPr>
          <w:rFonts w:ascii="Traditional Arabic" w:hAnsi="Traditional Arabic" w:cs="Traditional Arabic" w:hint="cs"/>
          <w:sz w:val="24"/>
          <w:szCs w:val="24"/>
          <w:rtl/>
        </w:rPr>
        <w:t>)</w:t>
      </w:r>
      <w:r w:rsidRPr="00305AB0">
        <w:rPr>
          <w:rFonts w:ascii="Traditional Arabic" w:hAnsi="Traditional Arabic" w:cs="Traditional Arabic" w:hint="cs"/>
          <w:sz w:val="24"/>
          <w:szCs w:val="24"/>
          <w:rtl/>
        </w:rPr>
        <w:t xml:space="preserve"> .</w:t>
      </w:r>
    </w:p>
  </w:footnote>
  <w:footnote w:id="86">
    <w:p w:rsidR="00EF2BC5" w:rsidRPr="00305AB0" w:rsidRDefault="00EF2BC5" w:rsidP="0056530D">
      <w:pPr>
        <w:autoSpaceDE w:val="0"/>
        <w:autoSpaceDN w:val="0"/>
        <w:adjustRightInd w:val="0"/>
        <w:spacing w:after="0" w:line="240" w:lineRule="auto"/>
        <w:jc w:val="both"/>
        <w:rPr>
          <w:rFonts w:ascii="Traditional Arabic" w:hAnsi="Traditional Arabic" w:cs="Traditional Arabic"/>
          <w:sz w:val="24"/>
          <w:szCs w:val="24"/>
        </w:rPr>
      </w:pPr>
      <w:r w:rsidRPr="00305AB0">
        <w:rPr>
          <w:rStyle w:val="FootnoteReference"/>
          <w:rFonts w:ascii="Traditional Arabic" w:hAnsi="Traditional Arabic" w:cs="Traditional Arabic"/>
          <w:sz w:val="24"/>
          <w:szCs w:val="24"/>
          <w:vertAlign w:val="baseline"/>
          <w:rtl/>
        </w:rPr>
        <w:t xml:space="preserve"> (</w:t>
      </w:r>
      <w:r w:rsidRPr="00305AB0">
        <w:rPr>
          <w:rStyle w:val="FootnoteReference"/>
          <w:rFonts w:ascii="Traditional Arabic" w:hAnsi="Traditional Arabic" w:cs="Traditional Arabic" w:hint="cs"/>
          <w:sz w:val="24"/>
          <w:szCs w:val="24"/>
          <w:vertAlign w:val="baseline"/>
          <w:rtl/>
        </w:rPr>
        <w:t>4</w:t>
      </w:r>
      <w:r w:rsidRPr="00305AB0">
        <w:rPr>
          <w:rStyle w:val="FootnoteReference"/>
          <w:rFonts w:ascii="Traditional Arabic" w:hAnsi="Traditional Arabic" w:cs="Traditional Arabic"/>
          <w:sz w:val="24"/>
          <w:szCs w:val="24"/>
          <w:vertAlign w:val="baseline"/>
          <w:rtl/>
        </w:rPr>
        <w:t>)</w:t>
      </w:r>
      <w:r w:rsidRPr="00305AB0">
        <w:rPr>
          <w:rFonts w:ascii="Traditional Arabic" w:hAnsi="Traditional Arabic" w:cs="Traditional Arabic"/>
          <w:sz w:val="24"/>
          <w:szCs w:val="24"/>
          <w:rtl/>
        </w:rPr>
        <w:t xml:space="preserve"> صحيح مسلم ، كتاب الطب ، باب الطير والفأل ، وما يكون فيه من الشؤم ، </w:t>
      </w:r>
      <w:r w:rsidRPr="00305AB0">
        <w:rPr>
          <w:rFonts w:ascii="Traditional Arabic" w:hAnsi="Traditional Arabic" w:cs="Traditional Arabic" w:hint="cs"/>
          <w:sz w:val="24"/>
          <w:szCs w:val="24"/>
          <w:rtl/>
        </w:rPr>
        <w:t>(</w:t>
      </w:r>
      <w:r w:rsidRPr="00305AB0">
        <w:rPr>
          <w:rFonts w:ascii="Traditional Arabic" w:hAnsi="Traditional Arabic" w:cs="Traditional Arabic"/>
          <w:sz w:val="24"/>
          <w:szCs w:val="24"/>
          <w:rtl/>
        </w:rPr>
        <w:t>14/441</w:t>
      </w:r>
      <w:r w:rsidRPr="00305AB0">
        <w:rPr>
          <w:rFonts w:ascii="Traditional Arabic" w:hAnsi="Traditional Arabic" w:cs="Traditional Arabic" w:hint="cs"/>
          <w:sz w:val="24"/>
          <w:szCs w:val="24"/>
          <w:rtl/>
        </w:rPr>
        <w:t>)</w:t>
      </w:r>
      <w:r w:rsidRPr="00305AB0">
        <w:rPr>
          <w:rFonts w:ascii="Traditional Arabic" w:hAnsi="Traditional Arabic" w:cs="Traditional Arabic"/>
          <w:sz w:val="24"/>
          <w:szCs w:val="24"/>
          <w:rtl/>
        </w:rPr>
        <w:t xml:space="preserve"> رقم الحديث </w:t>
      </w:r>
      <w:r>
        <w:rPr>
          <w:rFonts w:ascii="Traditional Arabic" w:hAnsi="Traditional Arabic" w:cs="Traditional Arabic" w:hint="cs"/>
          <w:sz w:val="24"/>
          <w:szCs w:val="24"/>
          <w:rtl/>
        </w:rPr>
        <w:t>(5768)</w:t>
      </w:r>
      <w:r w:rsidRPr="00305AB0">
        <w:rPr>
          <w:rFonts w:ascii="Traditional Arabic" w:hAnsi="Traditional Arabic" w:cs="Traditional Arabic"/>
          <w:sz w:val="24"/>
          <w:szCs w:val="24"/>
          <w:rtl/>
        </w:rPr>
        <w:t xml:space="preserve"> . </w:t>
      </w:r>
    </w:p>
  </w:footnote>
  <w:footnote w:id="87">
    <w:p w:rsidR="00EF2BC5" w:rsidRPr="00305AB0" w:rsidRDefault="00EF2BC5" w:rsidP="0056530D">
      <w:pPr>
        <w:pStyle w:val="FootnoteText"/>
        <w:rPr>
          <w:rFonts w:ascii="Traditional Arabic" w:hAnsi="Traditional Arabic" w:cs="Traditional Arabic"/>
          <w:sz w:val="24"/>
          <w:szCs w:val="24"/>
        </w:rPr>
      </w:pPr>
      <w:r w:rsidRPr="00305AB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305AB0">
        <w:rPr>
          <w:rStyle w:val="FootnoteReference"/>
          <w:rFonts w:ascii="Traditional Arabic" w:hAnsi="Traditional Arabic" w:cs="Traditional Arabic"/>
          <w:sz w:val="24"/>
          <w:szCs w:val="24"/>
          <w:vertAlign w:val="baseline"/>
          <w:rtl/>
        </w:rPr>
        <w:t>)</w:t>
      </w:r>
      <w:r w:rsidRPr="00305AB0">
        <w:rPr>
          <w:rFonts w:ascii="Traditional Arabic" w:hAnsi="Traditional Arabic" w:cs="Traditional Arabic"/>
          <w:sz w:val="24"/>
          <w:szCs w:val="24"/>
          <w:rtl/>
        </w:rPr>
        <w:t xml:space="preserve"> صحيح البخاري ، كتاب الطِّبِّ ، باب الجذام ، </w:t>
      </w:r>
      <w:r w:rsidRPr="00305AB0">
        <w:rPr>
          <w:rFonts w:ascii="Traditional Arabic" w:hAnsi="Traditional Arabic" w:cs="Traditional Arabic" w:hint="cs"/>
          <w:sz w:val="24"/>
          <w:szCs w:val="24"/>
          <w:rtl/>
        </w:rPr>
        <w:t>(</w:t>
      </w:r>
      <w:r w:rsidRPr="00305AB0">
        <w:rPr>
          <w:rFonts w:ascii="Traditional Arabic" w:hAnsi="Traditional Arabic" w:cs="Traditional Arabic"/>
          <w:sz w:val="24"/>
          <w:szCs w:val="24"/>
          <w:rtl/>
        </w:rPr>
        <w:t>13/95</w:t>
      </w:r>
      <w:r w:rsidRPr="00305AB0">
        <w:rPr>
          <w:rFonts w:ascii="Traditional Arabic" w:hAnsi="Traditional Arabic" w:cs="Traditional Arabic" w:hint="cs"/>
          <w:sz w:val="24"/>
          <w:szCs w:val="24"/>
          <w:rtl/>
        </w:rPr>
        <w:t>)</w:t>
      </w:r>
      <w:r w:rsidRPr="00305AB0">
        <w:rPr>
          <w:rFonts w:ascii="Traditional Arabic" w:hAnsi="Traditional Arabic" w:cs="Traditional Arabic"/>
          <w:sz w:val="24"/>
          <w:szCs w:val="24"/>
          <w:rtl/>
        </w:rPr>
        <w:t xml:space="preserve"> رقم الحديث </w:t>
      </w:r>
      <w:r>
        <w:rPr>
          <w:rFonts w:ascii="Traditional Arabic" w:hAnsi="Traditional Arabic" w:cs="Traditional Arabic" w:hint="cs"/>
          <w:sz w:val="24"/>
          <w:szCs w:val="24"/>
          <w:rtl/>
        </w:rPr>
        <w:t>(</w:t>
      </w:r>
      <w:r w:rsidRPr="00305AB0">
        <w:rPr>
          <w:rFonts w:ascii="Traditional Arabic" w:hAnsi="Traditional Arabic" w:cs="Traditional Arabic"/>
          <w:sz w:val="24"/>
          <w:szCs w:val="24"/>
          <w:rtl/>
        </w:rPr>
        <w:t>5707</w:t>
      </w:r>
      <w:r>
        <w:rPr>
          <w:rFonts w:ascii="Traditional Arabic" w:hAnsi="Traditional Arabic" w:cs="Traditional Arabic" w:hint="cs"/>
          <w:sz w:val="24"/>
          <w:szCs w:val="24"/>
          <w:rtl/>
        </w:rPr>
        <w:t>)</w:t>
      </w:r>
      <w:r w:rsidRPr="00305AB0">
        <w:rPr>
          <w:rFonts w:ascii="Traditional Arabic" w:hAnsi="Traditional Arabic" w:cs="Traditional Arabic"/>
          <w:sz w:val="24"/>
          <w:szCs w:val="24"/>
          <w:rtl/>
        </w:rPr>
        <w:t xml:space="preserve"> .</w:t>
      </w:r>
    </w:p>
  </w:footnote>
  <w:footnote w:id="88">
    <w:p w:rsidR="00EF2BC5" w:rsidRPr="002A29E3" w:rsidRDefault="00EF2BC5" w:rsidP="002A29E3">
      <w:pPr>
        <w:jc w:val="both"/>
        <w:rPr>
          <w:rFonts w:ascii="Traditional Arabic" w:hAnsi="Traditional Arabic" w:cs="Traditional Arabic"/>
          <w:sz w:val="36"/>
          <w:szCs w:val="36"/>
        </w:rPr>
      </w:pPr>
      <w:r w:rsidRPr="002A29E3">
        <w:rPr>
          <w:rStyle w:val="FootnoteReference"/>
          <w:rFonts w:ascii="Traditional Arabic" w:hAnsi="Traditional Arabic" w:cs="Traditional Arabic"/>
          <w:sz w:val="24"/>
          <w:szCs w:val="24"/>
          <w:vertAlign w:val="baseline"/>
          <w:rtl/>
        </w:rPr>
        <w:t>(</w:t>
      </w:r>
      <w:r w:rsidRPr="002A29E3">
        <w:rPr>
          <w:rStyle w:val="FootnoteReference"/>
          <w:rFonts w:ascii="Traditional Arabic" w:hAnsi="Traditional Arabic" w:cs="Traditional Arabic" w:hint="cs"/>
          <w:sz w:val="24"/>
          <w:szCs w:val="24"/>
          <w:vertAlign w:val="baseline"/>
          <w:rtl/>
        </w:rPr>
        <w:t>6</w:t>
      </w:r>
      <w:r w:rsidRPr="002A29E3">
        <w:rPr>
          <w:rStyle w:val="FootnoteReference"/>
          <w:rFonts w:ascii="Traditional Arabic" w:hAnsi="Traditional Arabic" w:cs="Traditional Arabic"/>
          <w:sz w:val="24"/>
          <w:szCs w:val="24"/>
          <w:vertAlign w:val="baseline"/>
          <w:rtl/>
        </w:rPr>
        <w:t>)</w:t>
      </w:r>
      <w:r w:rsidRPr="0089653B">
        <w:rPr>
          <w:rFonts w:ascii="Traditional Arabic" w:hAnsi="Traditional Arabic" w:cs="Traditional Arabic" w:hint="eastAsia"/>
          <w:sz w:val="24"/>
          <w:szCs w:val="24"/>
          <w:rtl/>
        </w:rPr>
        <w:t>فتحالباريشرحصحيحالبخاري</w:t>
      </w:r>
      <w:r w:rsidRPr="0089653B">
        <w:rPr>
          <w:rFonts w:ascii="Traditional Arabic" w:hAnsi="Traditional Arabic" w:cs="Traditional Arabic" w:hint="cs"/>
          <w:sz w:val="24"/>
          <w:szCs w:val="24"/>
          <w:rtl/>
        </w:rPr>
        <w:t>(11/372) .</w:t>
      </w:r>
    </w:p>
  </w:footnote>
  <w:footnote w:id="89">
    <w:p w:rsidR="00EF2BC5" w:rsidRPr="002A29E3" w:rsidRDefault="00EF2BC5">
      <w:pPr>
        <w:pStyle w:val="FootnoteText"/>
      </w:pPr>
      <w:r w:rsidRPr="002A29E3">
        <w:rPr>
          <w:rStyle w:val="FootnoteReference"/>
          <w:vertAlign w:val="baseline"/>
          <w:rtl/>
        </w:rPr>
        <w:t>(1)</w:t>
      </w:r>
      <w:r w:rsidRPr="002A29E3">
        <w:rPr>
          <w:rFonts w:ascii="Traditional Arabic" w:hAnsi="Traditional Arabic" w:cs="Traditional Arabic" w:hint="eastAsia"/>
          <w:sz w:val="24"/>
          <w:szCs w:val="24"/>
          <w:rtl/>
        </w:rPr>
        <w:t>فتحالباريشرحصحيحالبخاري</w:t>
      </w:r>
      <w:r w:rsidRPr="002A29E3">
        <w:rPr>
          <w:rFonts w:ascii="Traditional Arabic" w:hAnsi="Traditional Arabic" w:cs="Traditional Arabic" w:hint="cs"/>
          <w:sz w:val="24"/>
          <w:szCs w:val="24"/>
          <w:rtl/>
        </w:rPr>
        <w:t>(7/60) .</w:t>
      </w:r>
    </w:p>
  </w:footnote>
  <w:footnote w:id="90">
    <w:p w:rsidR="00EF2BC5" w:rsidRPr="002A29E3" w:rsidRDefault="00EF2BC5">
      <w:pPr>
        <w:pStyle w:val="FootnoteText"/>
      </w:pPr>
      <w:r w:rsidRPr="002A29E3">
        <w:rPr>
          <w:rStyle w:val="FootnoteReference"/>
          <w:vertAlign w:val="baseline"/>
          <w:rtl/>
        </w:rPr>
        <w:t>(2)</w:t>
      </w:r>
      <w:r w:rsidRPr="002A29E3">
        <w:rPr>
          <w:rFonts w:ascii="Traditional Arabic" w:hAnsi="Traditional Arabic" w:cs="Traditional Arabic" w:hint="eastAsia"/>
          <w:sz w:val="24"/>
          <w:szCs w:val="24"/>
          <w:rtl/>
        </w:rPr>
        <w:t>لسانالعرب</w:t>
      </w:r>
      <w:r w:rsidRPr="002A29E3">
        <w:rPr>
          <w:rFonts w:ascii="Traditional Arabic" w:hAnsi="Traditional Arabic" w:cs="Traditional Arabic" w:hint="cs"/>
          <w:sz w:val="24"/>
          <w:szCs w:val="24"/>
          <w:rtl/>
        </w:rPr>
        <w:t xml:space="preserve"> ، حرف الصاد .</w:t>
      </w:r>
    </w:p>
  </w:footnote>
  <w:footnote w:id="91">
    <w:p w:rsidR="00EF2BC5" w:rsidRPr="002A29E3" w:rsidRDefault="00EF2BC5" w:rsidP="00D368E4">
      <w:pPr>
        <w:jc w:val="both"/>
        <w:rPr>
          <w:rFonts w:ascii="Traditional Arabic" w:hAnsi="Traditional Arabic" w:cs="Traditional Arabic"/>
          <w:sz w:val="24"/>
          <w:szCs w:val="24"/>
          <w:rtl/>
        </w:rPr>
      </w:pPr>
      <w:r w:rsidRPr="002A29E3">
        <w:rPr>
          <w:rStyle w:val="FootnoteReference"/>
          <w:vertAlign w:val="baseline"/>
          <w:rtl/>
        </w:rPr>
        <w:t>(3)</w:t>
      </w:r>
      <w:r w:rsidRPr="002A29E3">
        <w:rPr>
          <w:rFonts w:ascii="Traditional Arabic" w:hAnsi="Traditional Arabic" w:cs="Traditional Arabic" w:hint="eastAsia"/>
          <w:sz w:val="24"/>
          <w:szCs w:val="24"/>
          <w:rtl/>
        </w:rPr>
        <w:t>فتحالباريشرحصحيحالبخاري</w:t>
      </w:r>
      <w:r w:rsidRPr="002A29E3">
        <w:rPr>
          <w:rFonts w:ascii="Traditional Arabic" w:hAnsi="Traditional Arabic" w:cs="Traditional Arabic" w:hint="cs"/>
          <w:sz w:val="24"/>
          <w:szCs w:val="24"/>
          <w:rtl/>
        </w:rPr>
        <w:t>(11/307) .</w:t>
      </w:r>
    </w:p>
    <w:p w:rsidR="00EF2BC5" w:rsidRDefault="00EF2BC5">
      <w:pPr>
        <w:pStyle w:val="FootnoteText"/>
      </w:pPr>
    </w:p>
  </w:footnote>
  <w:footnote w:id="92">
    <w:p w:rsidR="00EF2BC5" w:rsidRPr="00305AB0" w:rsidRDefault="00EF2BC5" w:rsidP="0056530D">
      <w:pPr>
        <w:autoSpaceDE w:val="0"/>
        <w:autoSpaceDN w:val="0"/>
        <w:adjustRightInd w:val="0"/>
        <w:spacing w:after="0" w:line="240" w:lineRule="auto"/>
        <w:rPr>
          <w:rFonts w:ascii="Microsoft Sans Serif" w:hAnsi="Microsoft Sans Serif" w:cs="Microsoft Sans Serif"/>
          <w:sz w:val="17"/>
          <w:szCs w:val="17"/>
        </w:rPr>
      </w:pPr>
      <w:r w:rsidRPr="00305AB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305AB0">
        <w:rPr>
          <w:rStyle w:val="FootnoteReference"/>
          <w:rFonts w:ascii="Traditional Arabic" w:hAnsi="Traditional Arabic" w:cs="Traditional Arabic"/>
          <w:sz w:val="24"/>
          <w:szCs w:val="24"/>
          <w:vertAlign w:val="baseline"/>
          <w:rtl/>
        </w:rPr>
        <w:t>)</w:t>
      </w:r>
      <w:r w:rsidRPr="00305AB0">
        <w:rPr>
          <w:rFonts w:ascii="Traditional Arabic" w:hAnsi="Traditional Arabic" w:cs="Traditional Arabic" w:hint="cs"/>
          <w:sz w:val="24"/>
          <w:szCs w:val="24"/>
          <w:rtl/>
        </w:rPr>
        <w:t>صحيح مسلم ،</w:t>
      </w:r>
      <w:r w:rsidRPr="00305AB0">
        <w:rPr>
          <w:rFonts w:ascii="Traditional Arabic" w:hAnsi="Traditional Arabic" w:cs="Traditional Arabic"/>
          <w:sz w:val="24"/>
          <w:szCs w:val="24"/>
          <w:rtl/>
        </w:rPr>
        <w:t xml:space="preserve"> كتاب ال</w:t>
      </w:r>
      <w:r w:rsidRPr="00305AB0">
        <w:rPr>
          <w:rFonts w:ascii="Traditional Arabic" w:hAnsi="Traditional Arabic" w:cs="Traditional Arabic" w:hint="cs"/>
          <w:sz w:val="24"/>
          <w:szCs w:val="24"/>
          <w:rtl/>
        </w:rPr>
        <w:t>طب ، باب لا عدوى ولا طيرة ولا هامة ولا صفر ، ولا نوء ولا غول ، (14/433) رقم الحديث</w:t>
      </w:r>
      <w:r>
        <w:rPr>
          <w:rFonts w:ascii="Traditional Arabic" w:hAnsi="Traditional Arabic" w:cs="Traditional Arabic" w:hint="cs"/>
          <w:sz w:val="24"/>
          <w:szCs w:val="24"/>
          <w:rtl/>
        </w:rPr>
        <w:t>(</w:t>
      </w:r>
      <w:r w:rsidRPr="00305AB0">
        <w:rPr>
          <w:rFonts w:ascii="Traditional Arabic" w:hAnsi="Traditional Arabic" w:cs="Traditional Arabic" w:hint="cs"/>
          <w:sz w:val="24"/>
          <w:szCs w:val="24"/>
          <w:rtl/>
        </w:rPr>
        <w:t>5750</w:t>
      </w:r>
      <w:r>
        <w:rPr>
          <w:rFonts w:ascii="Traditional Arabic" w:hAnsi="Traditional Arabic" w:cs="Traditional Arabic" w:hint="cs"/>
          <w:sz w:val="24"/>
          <w:szCs w:val="24"/>
          <w:rtl/>
        </w:rPr>
        <w:t>)</w:t>
      </w:r>
      <w:r w:rsidRPr="00305AB0">
        <w:rPr>
          <w:rFonts w:ascii="Traditional Arabic" w:hAnsi="Traditional Arabic" w:cs="Traditional Arabic"/>
          <w:sz w:val="24"/>
          <w:szCs w:val="24"/>
          <w:rtl/>
        </w:rPr>
        <w:t>.</w:t>
      </w:r>
    </w:p>
  </w:footnote>
  <w:footnote w:id="93">
    <w:p w:rsidR="00EF2BC5" w:rsidRPr="00305AB0" w:rsidRDefault="00EF2BC5" w:rsidP="002A29E3">
      <w:pPr>
        <w:pStyle w:val="FootnoteText"/>
        <w:rPr>
          <w:rFonts w:ascii="Traditional Arabic" w:hAnsi="Traditional Arabic" w:cs="Traditional Arabic"/>
          <w:sz w:val="24"/>
          <w:szCs w:val="24"/>
        </w:rPr>
      </w:pPr>
      <w:r w:rsidRPr="00305AB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2</w:t>
      </w:r>
      <w:r w:rsidRPr="00305AB0">
        <w:rPr>
          <w:rStyle w:val="FootnoteReference"/>
          <w:rFonts w:ascii="Traditional Arabic" w:hAnsi="Traditional Arabic" w:cs="Traditional Arabic"/>
          <w:sz w:val="24"/>
          <w:szCs w:val="24"/>
          <w:vertAlign w:val="baseline"/>
          <w:rtl/>
        </w:rPr>
        <w:t>)</w:t>
      </w:r>
      <w:r w:rsidRPr="00305AB0">
        <w:rPr>
          <w:rFonts w:ascii="Traditional Arabic" w:hAnsi="Traditional Arabic" w:cs="Traditional Arabic"/>
          <w:sz w:val="24"/>
          <w:szCs w:val="24"/>
          <w:rtl/>
        </w:rPr>
        <w:t xml:space="preserve"> أخرجه أحمد في المسند : </w:t>
      </w:r>
      <w:r w:rsidRPr="00305AB0">
        <w:rPr>
          <w:rFonts w:ascii="Traditional Arabic" w:hAnsi="Traditional Arabic" w:cs="Traditional Arabic" w:hint="cs"/>
          <w:sz w:val="24"/>
          <w:szCs w:val="24"/>
          <w:rtl/>
        </w:rPr>
        <w:t>(</w:t>
      </w:r>
      <w:r w:rsidRPr="00305AB0">
        <w:rPr>
          <w:rFonts w:ascii="Traditional Arabic" w:hAnsi="Traditional Arabic" w:cs="Traditional Arabic"/>
          <w:sz w:val="24"/>
          <w:szCs w:val="24"/>
          <w:rtl/>
        </w:rPr>
        <w:t>240/6</w:t>
      </w:r>
      <w:r w:rsidRPr="00305AB0">
        <w:rPr>
          <w:rFonts w:ascii="Traditional Arabic" w:hAnsi="Traditional Arabic" w:cs="Traditional Arabic" w:hint="cs"/>
          <w:sz w:val="24"/>
          <w:szCs w:val="24"/>
          <w:rtl/>
        </w:rPr>
        <w:t>)</w:t>
      </w:r>
      <w:r w:rsidRPr="00305AB0">
        <w:rPr>
          <w:rFonts w:ascii="Traditional Arabic" w:hAnsi="Traditional Arabic" w:cs="Traditional Arabic"/>
          <w:sz w:val="24"/>
          <w:szCs w:val="24"/>
          <w:rtl/>
        </w:rPr>
        <w:t xml:space="preserve"> مع قصة عائشة ، وانظر </w:t>
      </w:r>
      <w:r>
        <w:rPr>
          <w:rFonts w:ascii="Traditional Arabic" w:hAnsi="Traditional Arabic" w:cs="Traditional Arabic"/>
          <w:sz w:val="24"/>
          <w:szCs w:val="24"/>
          <w:rtl/>
        </w:rPr>
        <w:t>–</w:t>
      </w:r>
      <w:r>
        <w:rPr>
          <w:rFonts w:ascii="Traditional Arabic" w:hAnsi="Traditional Arabic" w:cs="Traditional Arabic" w:hint="cs"/>
          <w:sz w:val="24"/>
          <w:szCs w:val="24"/>
          <w:rtl/>
        </w:rPr>
        <w:t>مسند الطيالسي</w:t>
      </w:r>
      <w:r w:rsidRPr="00305AB0">
        <w:rPr>
          <w:rFonts w:ascii="Traditional Arabic" w:hAnsi="Traditional Arabic" w:cs="Traditional Arabic"/>
          <w:sz w:val="24"/>
          <w:szCs w:val="24"/>
          <w:rtl/>
        </w:rPr>
        <w:t xml:space="preserve"> : 215 حديث رقم</w:t>
      </w:r>
      <w:r>
        <w:rPr>
          <w:rFonts w:ascii="Traditional Arabic" w:hAnsi="Traditional Arabic" w:cs="Traditional Arabic" w:hint="cs"/>
          <w:sz w:val="24"/>
          <w:szCs w:val="24"/>
          <w:rtl/>
        </w:rPr>
        <w:t xml:space="preserve"> (</w:t>
      </w:r>
      <w:r w:rsidRPr="00305AB0">
        <w:rPr>
          <w:rFonts w:ascii="Traditional Arabic" w:hAnsi="Traditional Arabic" w:cs="Traditional Arabic"/>
          <w:sz w:val="24"/>
          <w:szCs w:val="24"/>
          <w:rtl/>
        </w:rPr>
        <w:t>1537</w:t>
      </w:r>
      <w:r>
        <w:rPr>
          <w:rFonts w:ascii="Traditional Arabic" w:hAnsi="Traditional Arabic" w:cs="Traditional Arabic" w:hint="cs"/>
          <w:sz w:val="24"/>
          <w:szCs w:val="24"/>
          <w:rtl/>
        </w:rPr>
        <w:t>)</w:t>
      </w:r>
      <w:r w:rsidRPr="00305AB0">
        <w:rPr>
          <w:rFonts w:ascii="Traditional Arabic" w:hAnsi="Traditional Arabic" w:cs="Traditional Arabic"/>
          <w:sz w:val="24"/>
          <w:szCs w:val="24"/>
          <w:rtl/>
        </w:rPr>
        <w:t>.</w:t>
      </w:r>
    </w:p>
  </w:footnote>
  <w:footnote w:id="94">
    <w:p w:rsidR="00EF2BC5" w:rsidRPr="00305AB0" w:rsidRDefault="00EF2BC5" w:rsidP="002A29E3">
      <w:pPr>
        <w:pStyle w:val="FootnoteText"/>
        <w:rPr>
          <w:rFonts w:ascii="Traditional Arabic" w:hAnsi="Traditional Arabic" w:cs="Traditional Arabic"/>
          <w:sz w:val="24"/>
          <w:szCs w:val="24"/>
        </w:rPr>
      </w:pPr>
      <w:r w:rsidRPr="00305AB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305AB0">
        <w:rPr>
          <w:rStyle w:val="FootnoteReference"/>
          <w:rFonts w:ascii="Traditional Arabic" w:hAnsi="Traditional Arabic" w:cs="Traditional Arabic"/>
          <w:sz w:val="24"/>
          <w:szCs w:val="24"/>
          <w:vertAlign w:val="baseline"/>
          <w:rtl/>
        </w:rPr>
        <w:t>)</w:t>
      </w:r>
      <w:r w:rsidRPr="00305AB0">
        <w:rPr>
          <w:rFonts w:ascii="Traditional Arabic" w:hAnsi="Traditional Arabic" w:cs="Traditional Arabic"/>
          <w:sz w:val="24"/>
          <w:szCs w:val="24"/>
          <w:rtl/>
        </w:rPr>
        <w:t xml:space="preserve"> الرسالة ، 213</w:t>
      </w:r>
    </w:p>
  </w:footnote>
  <w:footnote w:id="95">
    <w:p w:rsidR="00EF2BC5" w:rsidRPr="00305AB0" w:rsidRDefault="00EF2BC5" w:rsidP="002A29E3">
      <w:pPr>
        <w:pStyle w:val="FootnoteText"/>
        <w:rPr>
          <w:rFonts w:ascii="Traditional Arabic" w:hAnsi="Traditional Arabic" w:cs="Traditional Arabic"/>
          <w:sz w:val="24"/>
          <w:szCs w:val="24"/>
        </w:rPr>
      </w:pPr>
      <w:r w:rsidRPr="00305AB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1</w:t>
      </w:r>
      <w:r w:rsidRPr="00305AB0">
        <w:rPr>
          <w:rStyle w:val="FootnoteReference"/>
          <w:rFonts w:ascii="Traditional Arabic" w:hAnsi="Traditional Arabic" w:cs="Traditional Arabic"/>
          <w:sz w:val="24"/>
          <w:szCs w:val="24"/>
          <w:vertAlign w:val="baseline"/>
          <w:rtl/>
        </w:rPr>
        <w:t>)</w:t>
      </w:r>
      <w:r w:rsidRPr="00305AB0">
        <w:rPr>
          <w:rFonts w:ascii="Traditional Arabic" w:hAnsi="Traditional Arabic" w:cs="Traditional Arabic"/>
          <w:sz w:val="24"/>
          <w:szCs w:val="24"/>
          <w:rtl/>
        </w:rPr>
        <w:t>صحيح مسلم ، مقدمة شرح مسلم (1/11) .</w:t>
      </w:r>
    </w:p>
  </w:footnote>
  <w:footnote w:id="96">
    <w:p w:rsidR="00EF2BC5" w:rsidRPr="00305AB0" w:rsidRDefault="00EF2BC5" w:rsidP="002A29E3">
      <w:pPr>
        <w:spacing w:after="0"/>
        <w:jc w:val="both"/>
        <w:rPr>
          <w:rFonts w:ascii="Traditional Arabic" w:hAnsi="Traditional Arabic" w:cs="Traditional Arabic"/>
          <w:sz w:val="24"/>
          <w:szCs w:val="24"/>
        </w:rPr>
      </w:pPr>
      <w:r w:rsidRPr="00305AB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305AB0">
        <w:rPr>
          <w:rStyle w:val="FootnoteReference"/>
          <w:rFonts w:ascii="Traditional Arabic" w:hAnsi="Traditional Arabic" w:cs="Traditional Arabic"/>
          <w:sz w:val="24"/>
          <w:szCs w:val="24"/>
          <w:vertAlign w:val="baseline"/>
          <w:rtl/>
        </w:rPr>
        <w:t>)</w:t>
      </w:r>
      <w:r w:rsidRPr="00305AB0">
        <w:rPr>
          <w:rFonts w:ascii="Traditional Arabic" w:hAnsi="Traditional Arabic" w:cs="Traditional Arabic"/>
          <w:sz w:val="24"/>
          <w:szCs w:val="24"/>
          <w:rtl/>
        </w:rPr>
        <w:t xml:space="preserve"> أحمد بن عبد المجيد بن علي بن ثابت المعروف بالخطيب البغدادي ، ولد في غزية من قرى </w:t>
      </w:r>
      <w:hyperlink r:id="rId30" w:tooltip="الحجاز" w:history="1">
        <w:r w:rsidRPr="00305AB0">
          <w:rPr>
            <w:rStyle w:val="Hyperlink"/>
            <w:rFonts w:ascii="Traditional Arabic" w:hAnsi="Traditional Arabic" w:cs="Traditional Arabic"/>
            <w:color w:val="auto"/>
            <w:sz w:val="24"/>
            <w:szCs w:val="24"/>
            <w:u w:val="none"/>
            <w:rtl/>
          </w:rPr>
          <w:t>الحجاز</w:t>
        </w:r>
      </w:hyperlink>
      <w:r w:rsidRPr="00305AB0">
        <w:rPr>
          <w:rFonts w:ascii="Traditional Arabic" w:hAnsi="Traditional Arabic" w:cs="Traditional Arabic"/>
          <w:sz w:val="24"/>
          <w:szCs w:val="24"/>
          <w:rtl/>
        </w:rPr>
        <w:t xml:space="preserve"> يوم الخميس الموافق </w:t>
      </w:r>
      <w:hyperlink r:id="rId31" w:tooltip="24 جمادى الثاني (الصفحة غير موجودة)" w:history="1">
        <w:r w:rsidRPr="00305AB0">
          <w:rPr>
            <w:rStyle w:val="Hyperlink"/>
            <w:rFonts w:ascii="Traditional Arabic" w:hAnsi="Traditional Arabic" w:cs="Traditional Arabic"/>
            <w:color w:val="auto"/>
            <w:sz w:val="24"/>
            <w:szCs w:val="24"/>
            <w:u w:val="none"/>
            <w:rtl/>
          </w:rPr>
          <w:t>24 جمادى الثاني</w:t>
        </w:r>
      </w:hyperlink>
      <w:hyperlink r:id="rId32" w:tooltip="392 هـ" w:history="1">
        <w:r w:rsidRPr="00305AB0">
          <w:rPr>
            <w:rStyle w:val="Hyperlink"/>
            <w:rFonts w:ascii="Traditional Arabic" w:hAnsi="Traditional Arabic" w:cs="Traditional Arabic"/>
            <w:color w:val="auto"/>
            <w:sz w:val="24"/>
            <w:szCs w:val="24"/>
            <w:u w:val="none"/>
            <w:rtl/>
          </w:rPr>
          <w:t>392 هـ</w:t>
        </w:r>
      </w:hyperlink>
      <w:r w:rsidRPr="00305AB0">
        <w:rPr>
          <w:rFonts w:ascii="Traditional Arabic" w:hAnsi="Traditional Arabic" w:cs="Traditional Arabic"/>
          <w:sz w:val="24"/>
          <w:szCs w:val="24"/>
          <w:rtl/>
        </w:rPr>
        <w:t xml:space="preserve">، ونشأ في درزيجان، وهي قرية تقع جنوب غرب </w:t>
      </w:r>
      <w:hyperlink r:id="rId33" w:tooltip="بغداد" w:history="1">
        <w:r w:rsidRPr="00305AB0">
          <w:rPr>
            <w:rStyle w:val="Hyperlink"/>
            <w:rFonts w:ascii="Traditional Arabic" w:hAnsi="Traditional Arabic" w:cs="Traditional Arabic"/>
            <w:color w:val="auto"/>
            <w:sz w:val="24"/>
            <w:szCs w:val="24"/>
            <w:u w:val="none"/>
            <w:rtl/>
          </w:rPr>
          <w:t>بغداد</w:t>
        </w:r>
      </w:hyperlink>
      <w:r w:rsidRPr="00305AB0">
        <w:rPr>
          <w:rFonts w:ascii="Traditional Arabic" w:hAnsi="Traditional Arabic" w:cs="Traditional Arabic"/>
          <w:sz w:val="24"/>
          <w:szCs w:val="24"/>
          <w:rtl/>
        </w:rPr>
        <w:t xml:space="preserve"> ، له مصنفات كثيرة تبلغ ستة وخمسون مصنفا، ومن أشهر مؤلفاته هي كتابه </w:t>
      </w:r>
      <w:hyperlink r:id="rId34" w:tooltip="تأريخ بغداد" w:history="1">
        <w:r w:rsidRPr="00305AB0">
          <w:rPr>
            <w:rStyle w:val="Hyperlink"/>
            <w:rFonts w:ascii="Traditional Arabic" w:hAnsi="Traditional Arabic" w:cs="Traditional Arabic"/>
            <w:color w:val="auto"/>
            <w:sz w:val="24"/>
            <w:szCs w:val="24"/>
            <w:u w:val="none"/>
            <w:rtl/>
          </w:rPr>
          <w:t>تأريخ بغداد</w:t>
        </w:r>
      </w:hyperlink>
      <w:r w:rsidRPr="00305AB0">
        <w:rPr>
          <w:rFonts w:ascii="Traditional Arabic" w:hAnsi="Traditional Arabic" w:cs="Traditional Arabic"/>
          <w:sz w:val="24"/>
          <w:szCs w:val="24"/>
          <w:rtl/>
        </w:rPr>
        <w:t xml:space="preserve"> ، توفي في بغداد سنة 463 هـ . سير أعلام النبلاء  (28/128) .</w:t>
      </w:r>
    </w:p>
  </w:footnote>
  <w:footnote w:id="97">
    <w:p w:rsidR="00EF2BC5" w:rsidRPr="00305AB0" w:rsidRDefault="00EF2BC5" w:rsidP="002A29E3">
      <w:pPr>
        <w:pStyle w:val="FootnoteText"/>
        <w:rPr>
          <w:rFonts w:ascii="Traditional Arabic" w:hAnsi="Traditional Arabic" w:cs="Traditional Arabic"/>
          <w:sz w:val="24"/>
          <w:szCs w:val="24"/>
        </w:rPr>
      </w:pPr>
      <w:r w:rsidRPr="00305AB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305AB0">
        <w:rPr>
          <w:rStyle w:val="FootnoteReference"/>
          <w:rFonts w:ascii="Traditional Arabic" w:hAnsi="Traditional Arabic" w:cs="Traditional Arabic"/>
          <w:sz w:val="24"/>
          <w:szCs w:val="24"/>
          <w:vertAlign w:val="baseline"/>
          <w:rtl/>
        </w:rPr>
        <w:t>)</w:t>
      </w:r>
      <w:r w:rsidRPr="00305AB0">
        <w:rPr>
          <w:rFonts w:ascii="Traditional Arabic" w:hAnsi="Traditional Arabic" w:cs="Traditional Arabic"/>
          <w:sz w:val="24"/>
          <w:szCs w:val="24"/>
          <w:rtl/>
        </w:rPr>
        <w:t xml:space="preserve"> الكفاية في علم الرواية :</w:t>
      </w:r>
      <w:r>
        <w:rPr>
          <w:rFonts w:ascii="Traditional Arabic" w:hAnsi="Traditional Arabic" w:cs="Traditional Arabic" w:hint="cs"/>
          <w:sz w:val="24"/>
          <w:szCs w:val="24"/>
          <w:rtl/>
        </w:rPr>
        <w:t>(</w:t>
      </w:r>
      <w:r w:rsidRPr="00305AB0">
        <w:rPr>
          <w:rFonts w:ascii="Traditional Arabic" w:hAnsi="Traditional Arabic" w:cs="Traditional Arabic"/>
          <w:sz w:val="24"/>
          <w:szCs w:val="24"/>
          <w:rtl/>
        </w:rPr>
        <w:t>190-191</w:t>
      </w:r>
      <w:r>
        <w:rPr>
          <w:rFonts w:ascii="Traditional Arabic" w:hAnsi="Traditional Arabic" w:cs="Traditional Arabic" w:hint="cs"/>
          <w:sz w:val="24"/>
          <w:szCs w:val="24"/>
          <w:rtl/>
        </w:rPr>
        <w:t xml:space="preserve">) </w:t>
      </w:r>
      <w:r w:rsidRPr="00305AB0">
        <w:rPr>
          <w:rFonts w:ascii="Traditional Arabic" w:hAnsi="Traditional Arabic" w:cs="Traditional Arabic"/>
          <w:sz w:val="24"/>
          <w:szCs w:val="24"/>
          <w:rtl/>
        </w:rPr>
        <w:t>.</w:t>
      </w:r>
    </w:p>
  </w:footnote>
  <w:footnote w:id="98">
    <w:p w:rsidR="00EF2BC5" w:rsidRPr="00A64C92" w:rsidRDefault="00EF2BC5" w:rsidP="002A29E3">
      <w:pPr>
        <w:pStyle w:val="FootnoteText"/>
        <w:jc w:val="both"/>
        <w:rPr>
          <w:rFonts w:ascii="Traditional Arabic" w:hAnsi="Traditional Arabic" w:cs="Traditional Arabic"/>
          <w:sz w:val="24"/>
          <w:szCs w:val="24"/>
        </w:rPr>
      </w:pPr>
      <w:r w:rsidRPr="00A64C92">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4</w:t>
      </w:r>
      <w:r w:rsidRPr="00A64C92">
        <w:rPr>
          <w:rStyle w:val="FootnoteReference"/>
          <w:rFonts w:ascii="Traditional Arabic" w:hAnsi="Traditional Arabic" w:cs="Traditional Arabic"/>
          <w:sz w:val="24"/>
          <w:szCs w:val="24"/>
          <w:vertAlign w:val="baseline"/>
          <w:rtl/>
        </w:rPr>
        <w:t>)</w:t>
      </w:r>
      <w:r w:rsidRPr="00A64C92">
        <w:rPr>
          <w:rFonts w:ascii="Traditional Arabic" w:hAnsi="Traditional Arabic" w:cs="Traditional Arabic"/>
          <w:sz w:val="24"/>
          <w:szCs w:val="24"/>
          <w:rtl/>
        </w:rPr>
        <w:t xml:space="preserve"> مجاهد بن جبر الإمام، شيخ القراء والمفسرين، أبو الحجاج المكي، الأسود، مولَى السائب بن أبي السائب المخزومي، قال سفيان الثوري: خذوا التفسير من أربعة: مجاهد، وسعيد بن جبير، وعكرمة، والضحاك. قال خصيف: كان مجاهد أعلمهم بالتفسير. وفاته: قال أبو عمر الضرير: مات مجاهد سنة مائة. سير أعلام النبلاء (</w:t>
      </w:r>
      <w:r w:rsidRPr="00A64C92">
        <w:rPr>
          <w:rFonts w:ascii="Traditional Arabic" w:hAnsi="Traditional Arabic" w:cs="Traditional Arabic" w:hint="cs"/>
          <w:sz w:val="24"/>
          <w:szCs w:val="24"/>
          <w:rtl/>
        </w:rPr>
        <w:t>4</w:t>
      </w:r>
      <w:r w:rsidRPr="00A64C92">
        <w:rPr>
          <w:rFonts w:ascii="Traditional Arabic" w:hAnsi="Traditional Arabic" w:cs="Traditional Arabic"/>
          <w:sz w:val="24"/>
          <w:szCs w:val="24"/>
          <w:rtl/>
        </w:rPr>
        <w:t>/6).</w:t>
      </w:r>
    </w:p>
  </w:footnote>
  <w:footnote w:id="99">
    <w:p w:rsidR="00EF2BC5" w:rsidRPr="00A64C92" w:rsidRDefault="00EF2BC5" w:rsidP="002A29E3">
      <w:pPr>
        <w:pStyle w:val="FootnoteText"/>
        <w:rPr>
          <w:rFonts w:ascii="Traditional Arabic" w:hAnsi="Traditional Arabic" w:cs="Traditional Arabic"/>
          <w:sz w:val="24"/>
          <w:szCs w:val="24"/>
        </w:rPr>
      </w:pPr>
      <w:r w:rsidRPr="00A64C92">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A64C92">
        <w:rPr>
          <w:rStyle w:val="FootnoteReference"/>
          <w:rFonts w:ascii="Traditional Arabic" w:hAnsi="Traditional Arabic" w:cs="Traditional Arabic"/>
          <w:sz w:val="24"/>
          <w:szCs w:val="24"/>
          <w:vertAlign w:val="baseline"/>
          <w:rtl/>
        </w:rPr>
        <w:t>)</w:t>
      </w:r>
      <w:r w:rsidRPr="00A64C92">
        <w:rPr>
          <w:rFonts w:ascii="Traditional Arabic" w:hAnsi="Traditional Arabic" w:cs="Traditional Arabic"/>
          <w:sz w:val="24"/>
          <w:szCs w:val="24"/>
          <w:rtl/>
        </w:rPr>
        <w:t xml:space="preserve"> الكفاية</w:t>
      </w:r>
      <w:r w:rsidRPr="00A64C92">
        <w:rPr>
          <w:rFonts w:ascii="Traditional Arabic" w:hAnsi="Traditional Arabic" w:cs="Traditional Arabic" w:hint="cs"/>
          <w:sz w:val="24"/>
          <w:szCs w:val="24"/>
          <w:rtl/>
        </w:rPr>
        <w:t xml:space="preserve"> في علم الرواية</w:t>
      </w:r>
      <w:r w:rsidRPr="00A64C92">
        <w:rPr>
          <w:rFonts w:ascii="Traditional Arabic" w:hAnsi="Traditional Arabic" w:cs="Traditional Arabic"/>
          <w:sz w:val="24"/>
          <w:szCs w:val="24"/>
          <w:rtl/>
        </w:rPr>
        <w:t xml:space="preserve"> : 189</w:t>
      </w:r>
      <w:r w:rsidRPr="00A64C92">
        <w:rPr>
          <w:rFonts w:ascii="Traditional Arabic" w:hAnsi="Traditional Arabic" w:cs="Traditional Arabic" w:hint="cs"/>
          <w:sz w:val="24"/>
          <w:szCs w:val="24"/>
          <w:rtl/>
        </w:rPr>
        <w:t xml:space="preserve"> .</w:t>
      </w:r>
    </w:p>
  </w:footnote>
  <w:footnote w:id="100">
    <w:p w:rsidR="00EF2BC5" w:rsidRPr="00A64C92" w:rsidRDefault="00EF2BC5" w:rsidP="002A29E3">
      <w:pPr>
        <w:pStyle w:val="NormalWeb"/>
        <w:bidi/>
        <w:spacing w:before="0" w:beforeAutospacing="0" w:after="0" w:afterAutospacing="0"/>
        <w:ind w:left="-31"/>
        <w:jc w:val="both"/>
        <w:rPr>
          <w:b/>
          <w:bCs/>
          <w:i/>
          <w:iCs/>
        </w:rPr>
      </w:pPr>
      <w:r w:rsidRPr="00A64C92">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6</w:t>
      </w:r>
      <w:r w:rsidRPr="00A64C92">
        <w:rPr>
          <w:rStyle w:val="FootnoteReference"/>
          <w:rFonts w:ascii="Traditional Arabic" w:hAnsi="Traditional Arabic" w:cs="Traditional Arabic"/>
          <w:vertAlign w:val="baseline"/>
          <w:rtl/>
        </w:rPr>
        <w:t>)</w:t>
      </w:r>
      <w:r w:rsidRPr="00A64C92">
        <w:rPr>
          <w:rFonts w:ascii="Traditional Arabic" w:hAnsi="Traditional Arabic" w:cs="Traditional Arabic"/>
          <w:rtl/>
        </w:rPr>
        <w:t xml:space="preserve"> يحيى بن معين، هو الإمام الحافظ الجهبذ، شيخ المحدثين، أبو زكريا، يحيى بن معين بن عون بن زياد بن بسطام، وقيل: اسم جده غياث بن زياد بن عون بن بسطام الغطفاني ثم المري، مولاهم البغدادي، أحد الأعلام. ولد سنة ثمان وخمسين ومائة. </w:t>
      </w:r>
      <w:r>
        <w:rPr>
          <w:rFonts w:ascii="Traditional Arabic" w:hAnsi="Traditional Arabic" w:cs="Traditional Arabic" w:hint="cs"/>
          <w:rtl/>
        </w:rPr>
        <w:t>و</w:t>
      </w:r>
      <w:r w:rsidRPr="00A64C92">
        <w:rPr>
          <w:rFonts w:ascii="Traditional Arabic" w:hAnsi="Traditional Arabic" w:cs="Traditional Arabic"/>
          <w:rtl/>
        </w:rPr>
        <w:t>قال: مات يحيى لسبع بقين من ذي القعدة سنة ثلاث وثلاثين، وقد استوفى خمسا وسبعين سنة، ودخل في الست، ودفن بالبقيع. سير أعلام النبلاء (</w:t>
      </w:r>
      <w:r w:rsidRPr="00A64C92">
        <w:rPr>
          <w:rFonts w:ascii="Traditional Arabic" w:hAnsi="Traditional Arabic" w:cs="Traditional Arabic" w:hint="cs"/>
          <w:rtl/>
        </w:rPr>
        <w:t>1</w:t>
      </w:r>
      <w:r w:rsidRPr="00A64C92">
        <w:rPr>
          <w:rFonts w:ascii="Traditional Arabic" w:hAnsi="Traditional Arabic" w:cs="Traditional Arabic"/>
          <w:rtl/>
        </w:rPr>
        <w:t>1/80)</w:t>
      </w:r>
      <w:r w:rsidRPr="00A64C92">
        <w:rPr>
          <w:rFonts w:ascii="Traditional Arabic" w:hAnsi="Traditional Arabic" w:cs="Traditional Arabic" w:hint="cs"/>
          <w:rtl/>
        </w:rPr>
        <w:t xml:space="preserve"> .</w:t>
      </w:r>
    </w:p>
  </w:footnote>
  <w:footnote w:id="101">
    <w:p w:rsidR="00EF2BC5" w:rsidRPr="00A64C92" w:rsidRDefault="00EF2BC5" w:rsidP="002A29E3">
      <w:pPr>
        <w:pStyle w:val="FootnoteText"/>
        <w:tabs>
          <w:tab w:val="left" w:pos="2872"/>
        </w:tabs>
        <w:rPr>
          <w:rFonts w:ascii="Traditional Arabic" w:hAnsi="Traditional Arabic" w:cs="Traditional Arabic"/>
          <w:sz w:val="24"/>
          <w:szCs w:val="24"/>
          <w:rtl/>
        </w:rPr>
      </w:pPr>
      <w:r w:rsidRPr="00A64C92">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A64C92">
        <w:rPr>
          <w:rStyle w:val="FootnoteReference"/>
          <w:rFonts w:ascii="Traditional Arabic" w:hAnsi="Traditional Arabic" w:cs="Traditional Arabic"/>
          <w:sz w:val="24"/>
          <w:szCs w:val="24"/>
          <w:vertAlign w:val="baseline"/>
          <w:rtl/>
        </w:rPr>
        <w:t>)</w:t>
      </w:r>
      <w:r w:rsidRPr="00A64C92">
        <w:rPr>
          <w:rFonts w:ascii="Traditional Arabic" w:hAnsi="Traditional Arabic" w:cs="Traditional Arabic"/>
          <w:sz w:val="24"/>
          <w:szCs w:val="24"/>
          <w:rtl/>
        </w:rPr>
        <w:t xml:space="preserve"> الكفاية</w:t>
      </w:r>
      <w:r w:rsidRPr="00A64C92">
        <w:rPr>
          <w:rFonts w:ascii="Traditional Arabic" w:hAnsi="Traditional Arabic" w:cs="Traditional Arabic" w:hint="cs"/>
          <w:sz w:val="24"/>
          <w:szCs w:val="24"/>
          <w:rtl/>
        </w:rPr>
        <w:t xml:space="preserve"> في علم الرواية</w:t>
      </w:r>
      <w:r w:rsidRPr="00A64C92">
        <w:rPr>
          <w:rFonts w:ascii="Traditional Arabic" w:hAnsi="Traditional Arabic" w:cs="Traditional Arabic"/>
          <w:sz w:val="24"/>
          <w:szCs w:val="24"/>
          <w:rtl/>
        </w:rPr>
        <w:t xml:space="preserve"> : 189</w:t>
      </w:r>
      <w:r w:rsidRPr="00A64C92">
        <w:rPr>
          <w:rFonts w:ascii="Traditional Arabic" w:hAnsi="Traditional Arabic" w:cs="Traditional Arabic" w:hint="cs"/>
          <w:sz w:val="24"/>
          <w:szCs w:val="24"/>
          <w:rtl/>
        </w:rPr>
        <w:t xml:space="preserve"> .</w:t>
      </w:r>
      <w:r w:rsidRPr="00A64C92">
        <w:rPr>
          <w:rFonts w:ascii="Traditional Arabic" w:hAnsi="Traditional Arabic" w:cs="Traditional Arabic"/>
          <w:sz w:val="24"/>
          <w:szCs w:val="24"/>
          <w:rtl/>
        </w:rPr>
        <w:tab/>
      </w:r>
    </w:p>
  </w:footnote>
  <w:footnote w:id="102">
    <w:p w:rsidR="00EF2BC5" w:rsidRPr="00A64C92" w:rsidRDefault="00EF2BC5" w:rsidP="002A29E3">
      <w:pPr>
        <w:pStyle w:val="FootnoteText"/>
        <w:jc w:val="both"/>
        <w:rPr>
          <w:rFonts w:ascii="Traditional Arabic" w:hAnsi="Traditional Arabic" w:cs="Traditional Arabic"/>
          <w:sz w:val="24"/>
          <w:szCs w:val="24"/>
        </w:rPr>
      </w:pPr>
      <w:r w:rsidRPr="00A64C92">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1</w:t>
      </w:r>
      <w:r w:rsidRPr="00A64C92">
        <w:rPr>
          <w:rStyle w:val="FootnoteReference"/>
          <w:rFonts w:ascii="Traditional Arabic" w:hAnsi="Traditional Arabic" w:cs="Traditional Arabic"/>
          <w:sz w:val="24"/>
          <w:szCs w:val="24"/>
          <w:vertAlign w:val="baseline"/>
          <w:rtl/>
        </w:rPr>
        <w:t>)</w:t>
      </w:r>
      <w:r w:rsidRPr="00A64C92">
        <w:rPr>
          <w:rFonts w:ascii="Traditional Arabic" w:hAnsi="Traditional Arabic" w:cs="Traditional Arabic" w:hint="cs"/>
          <w:sz w:val="24"/>
          <w:szCs w:val="24"/>
          <w:rtl/>
        </w:rPr>
        <w:t>صحيح</w:t>
      </w:r>
      <w:r w:rsidRPr="00A64C92">
        <w:rPr>
          <w:rFonts w:ascii="Traditional Arabic" w:hAnsi="Traditional Arabic" w:cs="Traditional Arabic"/>
          <w:sz w:val="24"/>
          <w:szCs w:val="24"/>
          <w:rtl/>
        </w:rPr>
        <w:t xml:space="preserve"> مسلم ، </w:t>
      </w:r>
      <w:r w:rsidRPr="00A64C92">
        <w:rPr>
          <w:rFonts w:ascii="Traditional Arabic" w:hAnsi="Traditional Arabic" w:cs="Traditional Arabic" w:hint="cs"/>
          <w:sz w:val="24"/>
          <w:szCs w:val="24"/>
          <w:rtl/>
        </w:rPr>
        <w:t xml:space="preserve">كتاب </w:t>
      </w:r>
      <w:r w:rsidRPr="00A64C92">
        <w:rPr>
          <w:rFonts w:ascii="Traditional Arabic" w:hAnsi="Traditional Arabic" w:cs="Traditional Arabic"/>
          <w:sz w:val="24"/>
          <w:szCs w:val="24"/>
          <w:rtl/>
        </w:rPr>
        <w:t>اللباس والزينة</w:t>
      </w:r>
      <w:r w:rsidRPr="00A64C92">
        <w:rPr>
          <w:rFonts w:ascii="Traditional Arabic" w:hAnsi="Traditional Arabic" w:cs="Traditional Arabic" w:hint="cs"/>
          <w:sz w:val="24"/>
          <w:szCs w:val="24"/>
          <w:rtl/>
        </w:rPr>
        <w:t xml:space="preserve"> ، باب نهي الرجل عن التزعفر ، (14/305) رقم الحديث</w:t>
      </w:r>
      <w:r>
        <w:rPr>
          <w:rFonts w:ascii="Traditional Arabic" w:hAnsi="Traditional Arabic" w:cs="Traditional Arabic" w:hint="cs"/>
          <w:sz w:val="24"/>
          <w:szCs w:val="24"/>
          <w:rtl/>
        </w:rPr>
        <w:t xml:space="preserve"> (</w:t>
      </w:r>
      <w:r w:rsidRPr="00A64C92">
        <w:rPr>
          <w:rFonts w:ascii="Traditional Arabic" w:hAnsi="Traditional Arabic" w:cs="Traditional Arabic" w:hint="cs"/>
          <w:sz w:val="24"/>
          <w:szCs w:val="24"/>
          <w:rtl/>
        </w:rPr>
        <w:t>5473</w:t>
      </w:r>
      <w:r>
        <w:rPr>
          <w:rFonts w:ascii="Traditional Arabic" w:hAnsi="Traditional Arabic" w:cs="Traditional Arabic" w:hint="cs"/>
          <w:sz w:val="24"/>
          <w:szCs w:val="24"/>
          <w:rtl/>
        </w:rPr>
        <w:t>)</w:t>
      </w:r>
      <w:r w:rsidRPr="00A64C92">
        <w:rPr>
          <w:rFonts w:ascii="Traditional Arabic" w:hAnsi="Traditional Arabic" w:cs="Traditional Arabic" w:hint="cs"/>
          <w:sz w:val="24"/>
          <w:szCs w:val="24"/>
          <w:rtl/>
        </w:rPr>
        <w:t xml:space="preserve">. </w:t>
      </w:r>
    </w:p>
  </w:footnote>
  <w:footnote w:id="103">
    <w:p w:rsidR="00EF2BC5" w:rsidRPr="00A64C92" w:rsidRDefault="00EF2BC5" w:rsidP="002A29E3">
      <w:pPr>
        <w:pStyle w:val="FootnoteText"/>
        <w:jc w:val="both"/>
        <w:rPr>
          <w:rFonts w:ascii="Traditional Arabic" w:hAnsi="Traditional Arabic" w:cs="Traditional Arabic"/>
          <w:sz w:val="24"/>
          <w:szCs w:val="24"/>
        </w:rPr>
      </w:pPr>
      <w:r w:rsidRPr="00A64C92">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A64C92">
        <w:rPr>
          <w:rStyle w:val="FootnoteReference"/>
          <w:rFonts w:ascii="Traditional Arabic" w:hAnsi="Traditional Arabic" w:cs="Traditional Arabic"/>
          <w:sz w:val="24"/>
          <w:szCs w:val="24"/>
          <w:vertAlign w:val="baseline"/>
          <w:rtl/>
        </w:rPr>
        <w:t>)</w:t>
      </w:r>
      <w:r w:rsidRPr="00A64C92">
        <w:rPr>
          <w:rFonts w:ascii="Traditional Arabic" w:hAnsi="Traditional Arabic" w:cs="Traditional Arabic"/>
          <w:sz w:val="24"/>
          <w:szCs w:val="24"/>
          <w:rtl/>
        </w:rPr>
        <w:t xml:space="preserve"> صحيح البخاري ، كتاب اللباس</w:t>
      </w:r>
      <w:r w:rsidRPr="00A64C92">
        <w:rPr>
          <w:rFonts w:ascii="Traditional Arabic" w:hAnsi="Traditional Arabic" w:cs="Traditional Arabic" w:hint="cs"/>
          <w:sz w:val="24"/>
          <w:szCs w:val="24"/>
          <w:rtl/>
        </w:rPr>
        <w:t xml:space="preserve"> ، باب النهي عن التزعفر للرجل ، (13/334) ، رقم الحديث</w:t>
      </w:r>
      <w:r>
        <w:rPr>
          <w:rFonts w:ascii="Traditional Arabic" w:hAnsi="Traditional Arabic" w:cs="Traditional Arabic" w:hint="cs"/>
          <w:sz w:val="24"/>
          <w:szCs w:val="24"/>
          <w:rtl/>
        </w:rPr>
        <w:t xml:space="preserve"> (</w:t>
      </w:r>
      <w:r w:rsidRPr="00A64C92">
        <w:rPr>
          <w:rFonts w:ascii="Traditional Arabic" w:hAnsi="Traditional Arabic" w:cs="Traditional Arabic" w:hint="cs"/>
          <w:sz w:val="24"/>
          <w:szCs w:val="24"/>
          <w:rtl/>
        </w:rPr>
        <w:t>5846</w:t>
      </w:r>
      <w:r>
        <w:rPr>
          <w:rFonts w:ascii="Traditional Arabic" w:hAnsi="Traditional Arabic" w:cs="Traditional Arabic" w:hint="cs"/>
          <w:sz w:val="24"/>
          <w:szCs w:val="24"/>
          <w:rtl/>
        </w:rPr>
        <w:t>)</w:t>
      </w:r>
      <w:r w:rsidRPr="00A64C92">
        <w:rPr>
          <w:rFonts w:ascii="Traditional Arabic" w:hAnsi="Traditional Arabic" w:cs="Traditional Arabic" w:hint="cs"/>
          <w:sz w:val="24"/>
          <w:szCs w:val="24"/>
          <w:rtl/>
        </w:rPr>
        <w:t>.و</w:t>
      </w:r>
      <w:r w:rsidRPr="00A64C92">
        <w:rPr>
          <w:rFonts w:ascii="Traditional Arabic" w:hAnsi="Traditional Arabic" w:cs="Traditional Arabic"/>
          <w:sz w:val="24"/>
          <w:szCs w:val="24"/>
          <w:rtl/>
        </w:rPr>
        <w:t xml:space="preserve">صحيح مسلم </w:t>
      </w:r>
      <w:r w:rsidRPr="00A64C92">
        <w:rPr>
          <w:rFonts w:ascii="Traditional Arabic" w:hAnsi="Traditional Arabic" w:cs="Traditional Arabic" w:hint="cs"/>
          <w:sz w:val="24"/>
          <w:szCs w:val="24"/>
          <w:rtl/>
        </w:rPr>
        <w:t>، كتاب اللباس والزينة ، باب نهي الرجل عن التزعفر ، (14/305) رقم الحديث</w:t>
      </w:r>
      <w:r>
        <w:rPr>
          <w:rFonts w:ascii="Traditional Arabic" w:hAnsi="Traditional Arabic" w:cs="Traditional Arabic" w:hint="cs"/>
          <w:sz w:val="24"/>
          <w:szCs w:val="24"/>
          <w:rtl/>
        </w:rPr>
        <w:t xml:space="preserve"> (</w:t>
      </w:r>
      <w:r w:rsidRPr="00A64C92">
        <w:rPr>
          <w:rFonts w:ascii="Traditional Arabic" w:hAnsi="Traditional Arabic" w:cs="Traditional Arabic" w:hint="cs"/>
          <w:sz w:val="24"/>
          <w:szCs w:val="24"/>
          <w:rtl/>
        </w:rPr>
        <w:t>5474</w:t>
      </w:r>
      <w:r>
        <w:rPr>
          <w:rFonts w:ascii="Traditional Arabic" w:hAnsi="Traditional Arabic" w:cs="Traditional Arabic" w:hint="cs"/>
          <w:sz w:val="24"/>
          <w:szCs w:val="24"/>
          <w:rtl/>
        </w:rPr>
        <w:t xml:space="preserve">) </w:t>
      </w:r>
      <w:r w:rsidRPr="00A64C92">
        <w:rPr>
          <w:rFonts w:ascii="Traditional Arabic" w:hAnsi="Traditional Arabic" w:cs="Traditional Arabic" w:hint="cs"/>
          <w:sz w:val="24"/>
          <w:szCs w:val="24"/>
          <w:rtl/>
        </w:rPr>
        <w:t>.</w:t>
      </w:r>
    </w:p>
  </w:footnote>
  <w:footnote w:id="104">
    <w:p w:rsidR="00EF2BC5" w:rsidRPr="00713A33" w:rsidRDefault="00EF2BC5" w:rsidP="00507619">
      <w:pPr>
        <w:pStyle w:val="FootnoteText"/>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713A33">
        <w:rPr>
          <w:rStyle w:val="FootnoteReference"/>
          <w:rFonts w:ascii="Traditional Arabic" w:hAnsi="Traditional Arabic" w:cs="Traditional Arabic"/>
          <w:sz w:val="24"/>
          <w:szCs w:val="24"/>
          <w:vertAlign w:val="baseline"/>
          <w:rtl/>
        </w:rPr>
        <w:t>)</w:t>
      </w:r>
      <w:r w:rsidRPr="00713A33">
        <w:rPr>
          <w:rFonts w:ascii="Traditional Arabic" w:hAnsi="Traditional Arabic" w:cs="Traditional Arabic"/>
          <w:sz w:val="24"/>
          <w:szCs w:val="24"/>
          <w:rtl/>
        </w:rPr>
        <w:t xml:space="preserve"> البيان والتحصيل : (18/241-242)</w:t>
      </w:r>
    </w:p>
  </w:footnote>
  <w:footnote w:id="105">
    <w:p w:rsidR="00EF2BC5" w:rsidRPr="00713A33" w:rsidRDefault="00EF2BC5" w:rsidP="00507619">
      <w:pPr>
        <w:pStyle w:val="FootnoteText"/>
        <w:jc w:val="both"/>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1</w:t>
      </w:r>
      <w:r w:rsidRPr="00713A33">
        <w:rPr>
          <w:rStyle w:val="FootnoteReference"/>
          <w:rFonts w:ascii="Traditional Arabic" w:hAnsi="Traditional Arabic" w:cs="Traditional Arabic"/>
          <w:sz w:val="24"/>
          <w:szCs w:val="24"/>
          <w:vertAlign w:val="baseline"/>
          <w:rtl/>
        </w:rPr>
        <w:t>)</w:t>
      </w:r>
      <w:r w:rsidRPr="00713A33">
        <w:rPr>
          <w:rFonts w:ascii="Traditional Arabic" w:hAnsi="Traditional Arabic" w:cs="Traditional Arabic"/>
          <w:sz w:val="24"/>
          <w:szCs w:val="24"/>
          <w:rtl/>
        </w:rPr>
        <w:t xml:space="preserve"> شعبة بن الحجاج بن الورد، الإمام الحافظ، أمير المؤمنين في الحديث ، عالم أهل البصرة وشيخها، سكن البصرة من الصغر، ورأى الحسن، وأخذ عنه مسائل. ولد سنة ثمانين في دولة عبد الملك بن مروان. وقال أبو زيد الهروي: ولد سنة اثنتين وثمانين. اتفقوا على وفاة شعبة سنة ستين ومائة بالبصرة، فقيل: مات في أولها، والله أعلم. سير أعلام النبلاء (8/233) .</w:t>
      </w:r>
    </w:p>
  </w:footnote>
  <w:footnote w:id="106">
    <w:p w:rsidR="00EF2BC5" w:rsidRPr="00713A33" w:rsidRDefault="00EF2BC5" w:rsidP="00507619">
      <w:pPr>
        <w:spacing w:after="0"/>
        <w:jc w:val="both"/>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713A33">
        <w:rPr>
          <w:rStyle w:val="FootnoteReference"/>
          <w:rFonts w:ascii="Traditional Arabic" w:hAnsi="Traditional Arabic" w:cs="Traditional Arabic"/>
          <w:sz w:val="24"/>
          <w:szCs w:val="24"/>
          <w:vertAlign w:val="baseline"/>
          <w:rtl/>
        </w:rPr>
        <w:t>)</w:t>
      </w:r>
      <w:r w:rsidRPr="00713A33">
        <w:rPr>
          <w:rFonts w:ascii="Traditional Arabic" w:hAnsi="Traditional Arabic" w:cs="Traditional Arabic"/>
          <w:sz w:val="24"/>
          <w:szCs w:val="24"/>
          <w:rtl/>
        </w:rPr>
        <w:t xml:space="preserve"> إِسْمَاعِيْلُ بنُ إِبْرَاهِيْمَ بنِ مِقْسَمٍ الأَسَدِيُّ الإِمَامُ، العَلاَّمَةُ، الحَافِظُ، الثَّبْتُ، أَبُو بِشْرٍ مَوْلاَهُمْ، البَصْرِيُّ، الكُوْفِيُّ الأَصْلِ، المَشْهُوْرُ: بِابْنِ عُلَيَّةَ؛ وَهِيَ أُمُّهُ ، وُلِدَ: سَنَةَ عَشْرٍ وَمائَةٍ ، كَانَ فَقِيْهاً، إِمَاماً، مُفْتِياً، مِنْ أَئِمَّةِ الحَدِيْثِ ، تُوُفِّيَ إِسْمَاعِيْلُ فِي ذِي القَعْدَةِ، سَنَةَ ثَلاَثٍ وَتِسْعِيْنَ وَمائَةٍ، عَنْ ثَلاَثٍ وَثَمَانِيْنَ سَنَةً . سير أعلام النبلاء (13/150) .</w:t>
      </w:r>
    </w:p>
  </w:footnote>
  <w:footnote w:id="107">
    <w:p w:rsidR="00EF2BC5" w:rsidRPr="00713A33" w:rsidRDefault="00EF2BC5" w:rsidP="00507619">
      <w:pPr>
        <w:pStyle w:val="FootnoteText"/>
        <w:jc w:val="both"/>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713A33">
        <w:rPr>
          <w:rStyle w:val="FootnoteReference"/>
          <w:rFonts w:ascii="Traditional Arabic" w:hAnsi="Traditional Arabic" w:cs="Traditional Arabic"/>
          <w:sz w:val="24"/>
          <w:szCs w:val="24"/>
          <w:vertAlign w:val="baseline"/>
          <w:rtl/>
        </w:rPr>
        <w:t>)</w:t>
      </w:r>
      <w:r w:rsidRPr="00713A33">
        <w:rPr>
          <w:rFonts w:ascii="Traditional Arabic" w:hAnsi="Traditional Arabic" w:cs="Traditional Arabic"/>
          <w:sz w:val="24"/>
          <w:szCs w:val="24"/>
          <w:rtl/>
        </w:rPr>
        <w:t xml:space="preserve"> الكفاية للخطيب البغدادي ص161 ، فتح المغيث </w:t>
      </w:r>
      <w:r w:rsidRPr="00713A33">
        <w:rPr>
          <w:rFonts w:ascii="Traditional Arabic" w:hAnsi="Traditional Arabic" w:cs="Traditional Arabic" w:hint="cs"/>
          <w:sz w:val="24"/>
          <w:szCs w:val="24"/>
          <w:rtl/>
        </w:rPr>
        <w:t>(</w:t>
      </w:r>
      <w:r w:rsidRPr="00713A33">
        <w:rPr>
          <w:rFonts w:ascii="Traditional Arabic" w:hAnsi="Traditional Arabic" w:cs="Traditional Arabic"/>
          <w:sz w:val="24"/>
          <w:szCs w:val="24"/>
          <w:rtl/>
        </w:rPr>
        <w:t>3/120</w:t>
      </w:r>
      <w:r w:rsidRPr="00713A33">
        <w:rPr>
          <w:rFonts w:ascii="Traditional Arabic" w:hAnsi="Traditional Arabic" w:cs="Traditional Arabic" w:hint="cs"/>
          <w:sz w:val="24"/>
          <w:szCs w:val="24"/>
          <w:rtl/>
        </w:rPr>
        <w:t>) .</w:t>
      </w:r>
    </w:p>
  </w:footnote>
  <w:footnote w:id="108">
    <w:p w:rsidR="00EF2BC5" w:rsidRPr="00713A33" w:rsidRDefault="00EF2BC5" w:rsidP="00507619">
      <w:pPr>
        <w:pStyle w:val="FootnoteText"/>
        <w:jc w:val="both"/>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713A33">
        <w:rPr>
          <w:rStyle w:val="FootnoteReference"/>
          <w:rFonts w:ascii="Traditional Arabic" w:hAnsi="Traditional Arabic" w:cs="Traditional Arabic"/>
          <w:sz w:val="24"/>
          <w:szCs w:val="24"/>
          <w:vertAlign w:val="baseline"/>
          <w:rtl/>
        </w:rPr>
        <w:t>)</w:t>
      </w:r>
      <w:r w:rsidRPr="00713A33">
        <w:rPr>
          <w:rFonts w:ascii="Traditional Arabic" w:hAnsi="Traditional Arabic" w:cs="Traditional Arabic"/>
          <w:sz w:val="24"/>
          <w:szCs w:val="24"/>
          <w:rtl/>
        </w:rPr>
        <w:t xml:space="preserve"> فتح </w:t>
      </w:r>
      <w:r w:rsidRPr="00713A33">
        <w:rPr>
          <w:rFonts w:ascii="Traditional Arabic" w:hAnsi="Traditional Arabic" w:cs="Traditional Arabic" w:hint="cs"/>
          <w:sz w:val="24"/>
          <w:szCs w:val="24"/>
          <w:rtl/>
        </w:rPr>
        <w:t>الباري لابن ح</w:t>
      </w:r>
      <w:r>
        <w:rPr>
          <w:rFonts w:ascii="Traditional Arabic" w:hAnsi="Traditional Arabic" w:cs="Traditional Arabic" w:hint="cs"/>
          <w:sz w:val="24"/>
          <w:szCs w:val="24"/>
          <w:rtl/>
        </w:rPr>
        <w:t>جر ، كتاب اللباس ، باب النهي ع</w:t>
      </w:r>
      <w:r w:rsidRPr="00713A33">
        <w:rPr>
          <w:rFonts w:ascii="Traditional Arabic" w:hAnsi="Traditional Arabic" w:cs="Traditional Arabic" w:hint="cs"/>
          <w:sz w:val="24"/>
          <w:szCs w:val="24"/>
          <w:rtl/>
        </w:rPr>
        <w:t xml:space="preserve">ن التزعفر للرجال ، (13/334) . </w:t>
      </w:r>
    </w:p>
  </w:footnote>
  <w:footnote w:id="109">
    <w:p w:rsidR="00EF2BC5" w:rsidRPr="00713A33" w:rsidRDefault="00EF2BC5" w:rsidP="00496E89">
      <w:pPr>
        <w:pStyle w:val="FootnoteText"/>
        <w:jc w:val="both"/>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713A33">
        <w:rPr>
          <w:rStyle w:val="FootnoteReference"/>
          <w:rFonts w:ascii="Traditional Arabic" w:hAnsi="Traditional Arabic" w:cs="Traditional Arabic"/>
          <w:sz w:val="24"/>
          <w:szCs w:val="24"/>
          <w:vertAlign w:val="baseline"/>
          <w:rtl/>
        </w:rPr>
        <w:t>)</w:t>
      </w:r>
      <w:r w:rsidRPr="00713A33">
        <w:rPr>
          <w:rFonts w:ascii="Traditional Arabic" w:hAnsi="Traditional Arabic" w:cs="Traditional Arabic"/>
          <w:sz w:val="24"/>
          <w:szCs w:val="24"/>
          <w:rtl/>
        </w:rPr>
        <w:t xml:space="preserve"> القاموس المحيط :</w:t>
      </w:r>
      <w:r w:rsidRPr="00713A33">
        <w:rPr>
          <w:rFonts w:ascii="Traditional Arabic" w:hAnsi="Traditional Arabic" w:cs="Traditional Arabic" w:hint="cs"/>
          <w:sz w:val="24"/>
          <w:szCs w:val="24"/>
          <w:rtl/>
        </w:rPr>
        <w:t>(1</w:t>
      </w:r>
      <w:r w:rsidRPr="00713A33">
        <w:rPr>
          <w:rFonts w:ascii="Traditional Arabic" w:hAnsi="Traditional Arabic" w:cs="Traditional Arabic"/>
          <w:sz w:val="24"/>
          <w:szCs w:val="24"/>
          <w:rtl/>
        </w:rPr>
        <w:t>/</w:t>
      </w:r>
      <w:r w:rsidRPr="00713A33">
        <w:rPr>
          <w:rFonts w:ascii="Traditional Arabic" w:hAnsi="Traditional Arabic" w:cs="Traditional Arabic" w:hint="cs"/>
          <w:sz w:val="24"/>
          <w:szCs w:val="24"/>
          <w:rtl/>
        </w:rPr>
        <w:t>281)</w:t>
      </w:r>
      <w:r w:rsidRPr="00713A33">
        <w:rPr>
          <w:rFonts w:ascii="Traditional Arabic" w:hAnsi="Traditional Arabic" w:cs="Traditional Arabic"/>
          <w:sz w:val="24"/>
          <w:szCs w:val="24"/>
          <w:rtl/>
        </w:rPr>
        <w:t xml:space="preserve"> ، لسان العرب : </w:t>
      </w:r>
      <w:r w:rsidRPr="00713A33">
        <w:rPr>
          <w:rFonts w:ascii="Traditional Arabic" w:hAnsi="Traditional Arabic" w:cs="Traditional Arabic" w:hint="cs"/>
          <w:sz w:val="24"/>
          <w:szCs w:val="24"/>
          <w:rtl/>
        </w:rPr>
        <w:t>(3</w:t>
      </w:r>
      <w:r w:rsidRPr="00713A33">
        <w:rPr>
          <w:rFonts w:ascii="Traditional Arabic" w:hAnsi="Traditional Arabic" w:cs="Traditional Arabic"/>
          <w:sz w:val="24"/>
          <w:szCs w:val="24"/>
          <w:rtl/>
        </w:rPr>
        <w:t>/</w:t>
      </w:r>
      <w:r w:rsidRPr="00713A33">
        <w:rPr>
          <w:rFonts w:ascii="Traditional Arabic" w:hAnsi="Traditional Arabic" w:cs="Traditional Arabic" w:hint="cs"/>
          <w:sz w:val="24"/>
          <w:szCs w:val="24"/>
          <w:rtl/>
        </w:rPr>
        <w:t>61)</w:t>
      </w:r>
      <w:r w:rsidRPr="00713A33">
        <w:rPr>
          <w:rFonts w:ascii="Traditional Arabic" w:hAnsi="Traditional Arabic" w:cs="Traditional Arabic"/>
          <w:sz w:val="24"/>
          <w:szCs w:val="24"/>
          <w:rtl/>
        </w:rPr>
        <w:t xml:space="preserve"> .</w:t>
      </w:r>
    </w:p>
  </w:footnote>
  <w:footnote w:id="110">
    <w:p w:rsidR="00EF2BC5" w:rsidRPr="00713A33" w:rsidRDefault="00EF2BC5" w:rsidP="00496E89">
      <w:pPr>
        <w:pStyle w:val="FootnoteText"/>
        <w:jc w:val="both"/>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713A33">
        <w:rPr>
          <w:rStyle w:val="FootnoteReference"/>
          <w:rFonts w:ascii="Traditional Arabic" w:hAnsi="Traditional Arabic" w:cs="Traditional Arabic"/>
          <w:sz w:val="24"/>
          <w:szCs w:val="24"/>
          <w:vertAlign w:val="baseline"/>
          <w:rtl/>
        </w:rPr>
        <w:t>)</w:t>
      </w:r>
      <w:r w:rsidRPr="00713A33">
        <w:rPr>
          <w:rFonts w:ascii="Traditional Arabic" w:hAnsi="Traditional Arabic" w:cs="Traditional Arabic"/>
          <w:sz w:val="24"/>
          <w:szCs w:val="24"/>
          <w:rtl/>
        </w:rPr>
        <w:t xml:space="preserve"> لسان العرب : </w:t>
      </w:r>
      <w:r w:rsidRPr="00713A33">
        <w:rPr>
          <w:rFonts w:ascii="Traditional Arabic" w:hAnsi="Traditional Arabic" w:cs="Traditional Arabic" w:hint="cs"/>
          <w:sz w:val="24"/>
          <w:szCs w:val="24"/>
          <w:rtl/>
        </w:rPr>
        <w:t>(3</w:t>
      </w:r>
      <w:r w:rsidRPr="00713A33">
        <w:rPr>
          <w:rFonts w:ascii="Traditional Arabic" w:hAnsi="Traditional Arabic" w:cs="Traditional Arabic"/>
          <w:sz w:val="24"/>
          <w:szCs w:val="24"/>
          <w:rtl/>
        </w:rPr>
        <w:t>/</w:t>
      </w:r>
      <w:r w:rsidRPr="00713A33">
        <w:rPr>
          <w:rFonts w:ascii="Traditional Arabic" w:hAnsi="Traditional Arabic" w:cs="Traditional Arabic" w:hint="cs"/>
          <w:sz w:val="24"/>
          <w:szCs w:val="24"/>
          <w:rtl/>
        </w:rPr>
        <w:t>61)</w:t>
      </w:r>
      <w:r w:rsidRPr="00713A33">
        <w:rPr>
          <w:rFonts w:ascii="Traditional Arabic" w:hAnsi="Traditional Arabic" w:cs="Traditional Arabic"/>
          <w:sz w:val="24"/>
          <w:szCs w:val="24"/>
          <w:rtl/>
        </w:rPr>
        <w:t xml:space="preserve"> .</w:t>
      </w:r>
    </w:p>
  </w:footnote>
  <w:footnote w:id="111">
    <w:p w:rsidR="00EF2BC5" w:rsidRPr="00713A33" w:rsidRDefault="00EF2BC5" w:rsidP="00496E89">
      <w:pPr>
        <w:pStyle w:val="FootnoteText"/>
        <w:jc w:val="both"/>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713A33">
        <w:rPr>
          <w:rStyle w:val="FootnoteReference"/>
          <w:rFonts w:ascii="Traditional Arabic" w:hAnsi="Traditional Arabic" w:cs="Traditional Arabic"/>
          <w:sz w:val="24"/>
          <w:szCs w:val="24"/>
          <w:vertAlign w:val="baseline"/>
          <w:rtl/>
        </w:rPr>
        <w:t>)</w:t>
      </w:r>
      <w:r w:rsidRPr="00713A33">
        <w:rPr>
          <w:rFonts w:ascii="Traditional Arabic" w:hAnsi="Traditional Arabic" w:cs="Traditional Arabic"/>
          <w:sz w:val="24"/>
          <w:szCs w:val="24"/>
          <w:rtl/>
        </w:rPr>
        <w:t xml:space="preserve"> تدريب الراوي في شرح تقريب النواوي ، </w:t>
      </w:r>
      <w:r w:rsidRPr="00713A33">
        <w:rPr>
          <w:rFonts w:ascii="Traditional Arabic" w:hAnsi="Traditional Arabic" w:cs="Traditional Arabic" w:hint="cs"/>
          <w:sz w:val="24"/>
          <w:szCs w:val="24"/>
          <w:rtl/>
        </w:rPr>
        <w:t>(</w:t>
      </w:r>
      <w:r w:rsidRPr="00713A33">
        <w:rPr>
          <w:rFonts w:ascii="Traditional Arabic" w:hAnsi="Traditional Arabic" w:cs="Traditional Arabic"/>
          <w:sz w:val="24"/>
          <w:szCs w:val="24"/>
          <w:rtl/>
        </w:rPr>
        <w:t>2</w:t>
      </w:r>
      <w:r w:rsidRPr="00713A33">
        <w:rPr>
          <w:rFonts w:ascii="Traditional Arabic" w:hAnsi="Traditional Arabic" w:cs="Traditional Arabic" w:hint="cs"/>
          <w:sz w:val="24"/>
          <w:szCs w:val="24"/>
          <w:rtl/>
        </w:rPr>
        <w:t>/</w:t>
      </w:r>
      <w:r w:rsidRPr="00713A33">
        <w:rPr>
          <w:rFonts w:ascii="Traditional Arabic" w:hAnsi="Traditional Arabic" w:cs="Traditional Arabic"/>
          <w:sz w:val="24"/>
          <w:szCs w:val="24"/>
          <w:rtl/>
        </w:rPr>
        <w:t>195</w:t>
      </w:r>
      <w:r w:rsidRPr="00713A33">
        <w:rPr>
          <w:rFonts w:ascii="Traditional Arabic" w:hAnsi="Traditional Arabic" w:cs="Traditional Arabic" w:hint="cs"/>
          <w:sz w:val="24"/>
          <w:szCs w:val="24"/>
          <w:rtl/>
        </w:rPr>
        <w:t>)</w:t>
      </w:r>
      <w:r w:rsidRPr="00713A33">
        <w:rPr>
          <w:rFonts w:ascii="Traditional Arabic" w:hAnsi="Traditional Arabic" w:cs="Traditional Arabic"/>
          <w:sz w:val="24"/>
          <w:szCs w:val="24"/>
          <w:rtl/>
        </w:rPr>
        <w:t xml:space="preserve"> . </w:t>
      </w:r>
    </w:p>
  </w:footnote>
  <w:footnote w:id="112">
    <w:p w:rsidR="00EF2BC5" w:rsidRPr="00713A33" w:rsidRDefault="00EF2BC5" w:rsidP="00496E89">
      <w:pPr>
        <w:pStyle w:val="FootnoteText"/>
        <w:jc w:val="both"/>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4</w:t>
      </w:r>
      <w:r w:rsidRPr="00713A33">
        <w:rPr>
          <w:rStyle w:val="FootnoteReference"/>
          <w:rFonts w:ascii="Traditional Arabic" w:hAnsi="Traditional Arabic" w:cs="Traditional Arabic"/>
          <w:sz w:val="24"/>
          <w:szCs w:val="24"/>
          <w:vertAlign w:val="baseline"/>
          <w:rtl/>
        </w:rPr>
        <w:t>)</w:t>
      </w:r>
      <w:r w:rsidRPr="00713A33">
        <w:rPr>
          <w:rFonts w:ascii="Traditional Arabic" w:hAnsi="Traditional Arabic" w:cs="Traditional Arabic"/>
          <w:sz w:val="24"/>
          <w:szCs w:val="24"/>
          <w:rtl/>
        </w:rPr>
        <w:t xml:space="preserve"> الاعتبار في الناسخ والمنسوخ من الآثار : 5 .</w:t>
      </w:r>
    </w:p>
  </w:footnote>
  <w:footnote w:id="113">
    <w:p w:rsidR="00EF2BC5" w:rsidRPr="00713A33" w:rsidRDefault="00EF2BC5" w:rsidP="00496E89">
      <w:pPr>
        <w:pStyle w:val="FootnoteText"/>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5</w:t>
      </w:r>
      <w:r w:rsidRPr="00713A33">
        <w:rPr>
          <w:rStyle w:val="FootnoteReference"/>
          <w:rFonts w:ascii="Traditional Arabic" w:hAnsi="Traditional Arabic" w:cs="Traditional Arabic"/>
          <w:sz w:val="24"/>
          <w:szCs w:val="24"/>
          <w:vertAlign w:val="baseline"/>
          <w:rtl/>
        </w:rPr>
        <w:t>)</w:t>
      </w:r>
      <w:r w:rsidRPr="00713A33">
        <w:rPr>
          <w:rFonts w:ascii="Traditional Arabic" w:hAnsi="Traditional Arabic" w:cs="Traditional Arabic"/>
          <w:sz w:val="24"/>
          <w:szCs w:val="24"/>
          <w:rtl/>
        </w:rPr>
        <w:t xml:space="preserve"> الرسالة : 214 .</w:t>
      </w:r>
    </w:p>
  </w:footnote>
  <w:footnote w:id="114">
    <w:p w:rsidR="00EF2BC5" w:rsidRPr="00713A33" w:rsidRDefault="00EF2BC5" w:rsidP="00496E89">
      <w:pPr>
        <w:pStyle w:val="FootnoteText"/>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713A33">
        <w:rPr>
          <w:rStyle w:val="FootnoteReference"/>
          <w:rFonts w:ascii="Traditional Arabic" w:hAnsi="Traditional Arabic" w:cs="Traditional Arabic"/>
          <w:sz w:val="24"/>
          <w:szCs w:val="24"/>
          <w:vertAlign w:val="baseline"/>
          <w:rtl/>
        </w:rPr>
        <w:t>)</w:t>
      </w:r>
      <w:r w:rsidRPr="00713A33">
        <w:rPr>
          <w:rFonts w:ascii="Traditional Arabic" w:hAnsi="Traditional Arabic" w:cs="Traditional Arabic"/>
          <w:sz w:val="24"/>
          <w:szCs w:val="24"/>
          <w:rtl/>
        </w:rPr>
        <w:t xml:space="preserve"> أخرجه الزهري في الناسخ والمنسوخ : 13 ، تحقيق : د. حاتم صالح الضامن </w:t>
      </w:r>
      <w:r>
        <w:rPr>
          <w:rFonts w:ascii="Traditional Arabic" w:hAnsi="Traditional Arabic" w:cs="Traditional Arabic" w:hint="cs"/>
          <w:sz w:val="24"/>
          <w:szCs w:val="24"/>
          <w:rtl/>
        </w:rPr>
        <w:t xml:space="preserve">. انظر : </w:t>
      </w:r>
      <w:r w:rsidRPr="00713A33">
        <w:rPr>
          <w:rFonts w:ascii="Traditional Arabic" w:hAnsi="Traditional Arabic" w:cs="Traditional Arabic"/>
          <w:sz w:val="24"/>
          <w:szCs w:val="24"/>
          <w:rtl/>
        </w:rPr>
        <w:t xml:space="preserve">تعارض الحديث </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349</w:t>
      </w:r>
      <w:r w:rsidRPr="00713A33">
        <w:rPr>
          <w:rFonts w:ascii="Traditional Arabic" w:hAnsi="Traditional Arabic" w:cs="Traditional Arabic"/>
          <w:sz w:val="24"/>
          <w:szCs w:val="24"/>
          <w:rtl/>
        </w:rPr>
        <w:t xml:space="preserve"> .  </w:t>
      </w:r>
    </w:p>
  </w:footnote>
  <w:footnote w:id="115">
    <w:p w:rsidR="00EF2BC5" w:rsidRPr="00713A33" w:rsidRDefault="00EF2BC5" w:rsidP="00496E89">
      <w:pPr>
        <w:spacing w:after="0"/>
        <w:jc w:val="both"/>
        <w:rPr>
          <w:rFonts w:ascii="Traditional Arabic" w:hAnsi="Traditional Arabic" w:cs="Traditional Arabic"/>
          <w:color w:val="FF0000"/>
          <w:sz w:val="24"/>
          <w:szCs w:val="24"/>
        </w:rPr>
      </w:pPr>
      <w:r w:rsidRPr="00713A3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713A33">
        <w:rPr>
          <w:rStyle w:val="FootnoteReference"/>
          <w:rFonts w:ascii="Traditional Arabic" w:hAnsi="Traditional Arabic" w:cs="Traditional Arabic"/>
          <w:sz w:val="24"/>
          <w:szCs w:val="24"/>
          <w:vertAlign w:val="baseline"/>
          <w:rtl/>
        </w:rPr>
        <w:t>)</w:t>
      </w:r>
      <w:r w:rsidRPr="00713A33">
        <w:rPr>
          <w:rFonts w:ascii="Traditional Arabic" w:hAnsi="Traditional Arabic" w:cs="Traditional Arabic"/>
          <w:sz w:val="24"/>
          <w:szCs w:val="24"/>
          <w:rtl/>
        </w:rPr>
        <w:t xml:space="preserve"> ابْنِ عَبْدِ اللهِ بنِ شِهَابِ بنِ عَبْدِ اللهِ بنِ الحَارِثِ بنِ زُهْرَةَ بنِ كِلاَبِ بنِ مُرَّةَ بنِ كَعْبِ بنِ لُؤَيِّ بنِ غَالِبٍ، الإِمَامُ، العَلَمُ، حَافِظُ زَمَانِه، أَبُو بَكْرٍ القُرَشِيُّ، الزُّهْرِيُّ، المَدَنِيُّ، نَزِيلُ الشَّامِ ، نشأ فقيراً فأكب على العلم، ولازم بعض صغار الصحابة وعلماء التابعين، توفي ليلة الثلاثاء لسبع عشرة ليلة خلت من شهر </w:t>
      </w:r>
      <w:hyperlink r:id="rId35" w:tooltip="رمضان" w:history="1">
        <w:r w:rsidRPr="00713A33">
          <w:rPr>
            <w:rFonts w:ascii="Traditional Arabic" w:hAnsi="Traditional Arabic" w:cs="Traditional Arabic"/>
            <w:sz w:val="24"/>
            <w:szCs w:val="24"/>
            <w:rtl/>
          </w:rPr>
          <w:t>رمضان</w:t>
        </w:r>
      </w:hyperlink>
      <w:r w:rsidRPr="00713A33">
        <w:rPr>
          <w:rFonts w:ascii="Traditional Arabic" w:hAnsi="Traditional Arabic" w:cs="Traditional Arabic"/>
          <w:sz w:val="24"/>
          <w:szCs w:val="24"/>
          <w:rtl/>
        </w:rPr>
        <w:t xml:space="preserve"> سنة </w:t>
      </w:r>
      <w:hyperlink r:id="rId36" w:tooltip="124 هـ" w:history="1">
        <w:r w:rsidRPr="00713A33">
          <w:rPr>
            <w:rFonts w:ascii="Traditional Arabic" w:hAnsi="Traditional Arabic" w:cs="Traditional Arabic"/>
            <w:sz w:val="24"/>
            <w:szCs w:val="24"/>
            <w:rtl/>
          </w:rPr>
          <w:t>124 هـ</w:t>
        </w:r>
      </w:hyperlink>
      <w:r w:rsidRPr="00713A33">
        <w:rPr>
          <w:rFonts w:ascii="Traditional Arabic" w:hAnsi="Traditional Arabic" w:cs="Traditional Arabic"/>
          <w:sz w:val="24"/>
          <w:szCs w:val="24"/>
          <w:rtl/>
        </w:rPr>
        <w:t xml:space="preserve"> . سير أعلام النبلاء (8/113) .</w:t>
      </w:r>
    </w:p>
  </w:footnote>
  <w:footnote w:id="116">
    <w:p w:rsidR="00EF2BC5" w:rsidRPr="00713A33" w:rsidRDefault="00EF2BC5" w:rsidP="00496E89">
      <w:pPr>
        <w:pStyle w:val="FootnoteText"/>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8</w:t>
      </w:r>
      <w:r w:rsidRPr="00713A33">
        <w:rPr>
          <w:rStyle w:val="FootnoteReference"/>
          <w:rFonts w:ascii="Traditional Arabic" w:hAnsi="Traditional Arabic" w:cs="Traditional Arabic"/>
          <w:sz w:val="24"/>
          <w:szCs w:val="24"/>
          <w:vertAlign w:val="baseline"/>
          <w:rtl/>
        </w:rPr>
        <w:t>)</w:t>
      </w:r>
      <w:r w:rsidRPr="00713A33">
        <w:rPr>
          <w:rFonts w:ascii="Traditional Arabic" w:hAnsi="Traditional Arabic" w:cs="Traditional Arabic"/>
          <w:sz w:val="24"/>
          <w:szCs w:val="24"/>
          <w:rtl/>
        </w:rPr>
        <w:t xml:space="preserve"> فتح المغيث (3/447) .</w:t>
      </w:r>
    </w:p>
  </w:footnote>
  <w:footnote w:id="117">
    <w:p w:rsidR="00EF2BC5" w:rsidRPr="00713A33" w:rsidRDefault="00EF2BC5" w:rsidP="00507619">
      <w:pPr>
        <w:pStyle w:val="NormalWeb"/>
        <w:bidi/>
        <w:spacing w:before="240" w:beforeAutospacing="0" w:after="0" w:afterAutospacing="0"/>
        <w:jc w:val="both"/>
        <w:rPr>
          <w:rFonts w:ascii="Traditional Arabic" w:hAnsi="Traditional Arabic" w:cs="Traditional Arabic"/>
          <w:i/>
          <w:iCs/>
          <w:color w:val="0000FF"/>
        </w:rPr>
      </w:pPr>
      <w:r w:rsidRPr="00713A33">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1</w:t>
      </w:r>
      <w:r w:rsidRPr="00713A33">
        <w:rPr>
          <w:rStyle w:val="FootnoteReference"/>
          <w:rFonts w:ascii="Traditional Arabic" w:hAnsi="Traditional Arabic" w:cs="Traditional Arabic"/>
          <w:vertAlign w:val="baseline"/>
          <w:rtl/>
        </w:rPr>
        <w:t>)</w:t>
      </w:r>
      <w:r w:rsidRPr="00713A33">
        <w:rPr>
          <w:rFonts w:ascii="Traditional Arabic" w:hAnsi="Traditional Arabic" w:cs="Traditional Arabic"/>
          <w:rtl/>
        </w:rPr>
        <w:t xml:space="preserve"> حذيفة بن اليمان العبسي من كبار الصحابة، كان أبوه قد أصاب دما فهرب إلى المدينة فحالف بني عبد الأشهل فسماه قومه اليمان لكونه حالف اليمانية، وتزوج والدة حذيفة فولد له بالمدينة، أسلم حذيفة وأبوه وأرادا شهود بدر فصدهما المشركون، وشهدا أحدا فاستشهد اليمان، وشهد حذيفة الخندق ، وروى حذيفة عن النبي -صلى الله عليه وآله وسلم- الكثير، استعمله عمر على المدائن فلم يزل بها حتى مات بعد قتل عثمان وبعد بيعة علي بأربعين يوما، وذلك في سنة ست وثلاثين. الإصابة في تمييز الصحابة (2/44) .</w:t>
      </w:r>
    </w:p>
  </w:footnote>
  <w:footnote w:id="118">
    <w:p w:rsidR="00EF2BC5" w:rsidRPr="00713A33" w:rsidRDefault="00EF2BC5" w:rsidP="00B51271">
      <w:pPr>
        <w:pStyle w:val="FootnoteText"/>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713A33">
        <w:rPr>
          <w:rStyle w:val="FootnoteReference"/>
          <w:rFonts w:ascii="Traditional Arabic" w:hAnsi="Traditional Arabic" w:cs="Traditional Arabic"/>
          <w:sz w:val="24"/>
          <w:szCs w:val="24"/>
          <w:vertAlign w:val="baseline"/>
          <w:rtl/>
        </w:rPr>
        <w:t>)</w:t>
      </w:r>
      <w:r w:rsidRPr="00713A33">
        <w:rPr>
          <w:rFonts w:ascii="Traditional Arabic" w:hAnsi="Traditional Arabic" w:cs="Traditional Arabic"/>
          <w:sz w:val="24"/>
          <w:szCs w:val="24"/>
          <w:rtl/>
        </w:rPr>
        <w:t xml:space="preserve"> الاعتبار للحازمي (1/119) .</w:t>
      </w:r>
    </w:p>
  </w:footnote>
  <w:footnote w:id="119">
    <w:p w:rsidR="00EF2BC5" w:rsidRPr="00713A33" w:rsidRDefault="00EF2BC5" w:rsidP="00B51271">
      <w:pPr>
        <w:pStyle w:val="FootnoteText"/>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713A33">
        <w:rPr>
          <w:rStyle w:val="FootnoteReference"/>
          <w:rFonts w:ascii="Traditional Arabic" w:hAnsi="Traditional Arabic" w:cs="Traditional Arabic"/>
          <w:sz w:val="24"/>
          <w:szCs w:val="24"/>
          <w:vertAlign w:val="baseline"/>
          <w:rtl/>
        </w:rPr>
        <w:t>)</w:t>
      </w:r>
      <w:r w:rsidRPr="00713A33">
        <w:rPr>
          <w:rFonts w:ascii="Traditional Arabic" w:hAnsi="Traditional Arabic" w:cs="Traditional Arabic" w:hint="cs"/>
          <w:sz w:val="24"/>
          <w:szCs w:val="24"/>
          <w:rtl/>
        </w:rPr>
        <w:t>الاعتبار للحازمي (1/116) .</w:t>
      </w:r>
    </w:p>
  </w:footnote>
  <w:footnote w:id="120">
    <w:p w:rsidR="00EF2BC5" w:rsidRPr="00713A33" w:rsidRDefault="00EF2BC5" w:rsidP="00B51271">
      <w:pPr>
        <w:pStyle w:val="NormalWeb"/>
        <w:bidi/>
        <w:spacing w:before="0" w:beforeAutospacing="0" w:after="0" w:afterAutospacing="0"/>
        <w:jc w:val="both"/>
        <w:rPr>
          <w:rFonts w:cs="Simplified Arabic"/>
          <w:i/>
          <w:iCs/>
          <w:color w:val="0000FF"/>
          <w:sz w:val="27"/>
          <w:szCs w:val="27"/>
        </w:rPr>
      </w:pPr>
      <w:r w:rsidRPr="00713A33">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4</w:t>
      </w:r>
      <w:r w:rsidRPr="00713A33">
        <w:rPr>
          <w:rStyle w:val="FootnoteReference"/>
          <w:rFonts w:ascii="Traditional Arabic" w:hAnsi="Traditional Arabic" w:cs="Traditional Arabic"/>
          <w:vertAlign w:val="baseline"/>
          <w:rtl/>
        </w:rPr>
        <w:t>)</w:t>
      </w:r>
      <w:r w:rsidRPr="00713A33">
        <w:rPr>
          <w:rFonts w:ascii="Traditional Arabic" w:hAnsi="Traditional Arabic" w:cs="Traditional Arabic"/>
          <w:rtl/>
        </w:rPr>
        <w:t xml:space="preserve"> زيد بن خالد الجهني، شهد الحديبية، وكان معه لواء جهينة يوم الفتح، وحديثه في الصحيحين وغيرهما ،مات سنة ثمان وسبعين بالمدينة، وله خمس وثمانون، وقيل: مات سنة ثمان وستين، وقيل: مات قبل ذلك في خلافة معاوية بالمدينة. الإصابة في تمييز الصحابة (2/603)</w:t>
      </w:r>
      <w:r w:rsidRPr="00713A33">
        <w:rPr>
          <w:rFonts w:ascii="Traditional Arabic" w:hAnsi="Traditional Arabic" w:cs="Traditional Arabic" w:hint="cs"/>
          <w:rtl/>
        </w:rPr>
        <w:t xml:space="preserve"> .</w:t>
      </w:r>
    </w:p>
  </w:footnote>
  <w:footnote w:id="121">
    <w:p w:rsidR="00EF2BC5" w:rsidRPr="00713A33" w:rsidRDefault="00EF2BC5" w:rsidP="00B51271">
      <w:pPr>
        <w:pStyle w:val="FootnoteText"/>
        <w:jc w:val="both"/>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713A33">
        <w:rPr>
          <w:rStyle w:val="FootnoteReference"/>
          <w:rFonts w:ascii="Traditional Arabic" w:hAnsi="Traditional Arabic" w:cs="Traditional Arabic"/>
          <w:sz w:val="24"/>
          <w:szCs w:val="24"/>
          <w:vertAlign w:val="baseline"/>
          <w:rtl/>
        </w:rPr>
        <w:t>)</w:t>
      </w:r>
      <w:r>
        <w:rPr>
          <w:rFonts w:ascii="Traditional Arabic" w:hAnsi="Traditional Arabic" w:cs="Traditional Arabic" w:hint="cs"/>
          <w:sz w:val="24"/>
          <w:szCs w:val="24"/>
          <w:rtl/>
        </w:rPr>
        <w:t>صحيح</w:t>
      </w:r>
      <w:r w:rsidRPr="00713A33">
        <w:rPr>
          <w:rFonts w:ascii="Traditional Arabic" w:hAnsi="Traditional Arabic" w:cs="Traditional Arabic"/>
          <w:sz w:val="24"/>
          <w:szCs w:val="24"/>
          <w:rtl/>
        </w:rPr>
        <w:t xml:space="preserve"> البخاري ، كتاب الغسل ، باب غسل ما يصيب من فرج المرأة </w:t>
      </w:r>
      <w:r w:rsidRPr="00713A33">
        <w:rPr>
          <w:rFonts w:ascii="Traditional Arabic" w:hAnsi="Traditional Arabic" w:cs="Traditional Arabic" w:hint="cs"/>
          <w:sz w:val="24"/>
          <w:szCs w:val="24"/>
          <w:rtl/>
        </w:rPr>
        <w:t>(</w:t>
      </w:r>
      <w:r w:rsidRPr="00713A33">
        <w:rPr>
          <w:rFonts w:ascii="Traditional Arabic" w:hAnsi="Traditional Arabic" w:cs="Traditional Arabic"/>
          <w:sz w:val="24"/>
          <w:szCs w:val="24"/>
          <w:rtl/>
        </w:rPr>
        <w:t>1/</w:t>
      </w:r>
      <w:r>
        <w:rPr>
          <w:rFonts w:ascii="Traditional Arabic" w:hAnsi="Traditional Arabic" w:cs="Traditional Arabic" w:hint="cs"/>
          <w:sz w:val="24"/>
          <w:szCs w:val="24"/>
          <w:rtl/>
        </w:rPr>
        <w:t xml:space="preserve">672) </w:t>
      </w:r>
      <w:r w:rsidRPr="00713A33">
        <w:rPr>
          <w:rFonts w:ascii="Traditional Arabic" w:hAnsi="Traditional Arabic" w:cs="Traditional Arabic"/>
          <w:sz w:val="24"/>
          <w:szCs w:val="24"/>
          <w:rtl/>
        </w:rPr>
        <w:t xml:space="preserve">حديث رقم </w:t>
      </w:r>
      <w:r>
        <w:rPr>
          <w:rFonts w:ascii="Traditional Arabic" w:hAnsi="Traditional Arabic" w:cs="Traditional Arabic" w:hint="cs"/>
          <w:sz w:val="24"/>
          <w:szCs w:val="24"/>
          <w:rtl/>
        </w:rPr>
        <w:t>(</w:t>
      </w:r>
      <w:r w:rsidRPr="00713A33">
        <w:rPr>
          <w:rFonts w:ascii="Traditional Arabic" w:hAnsi="Traditional Arabic" w:cs="Traditional Arabic"/>
          <w:sz w:val="24"/>
          <w:szCs w:val="24"/>
          <w:rtl/>
        </w:rPr>
        <w:t>292</w:t>
      </w:r>
      <w:r>
        <w:rPr>
          <w:rFonts w:ascii="Traditional Arabic" w:hAnsi="Traditional Arabic" w:cs="Traditional Arabic" w:hint="cs"/>
          <w:sz w:val="24"/>
          <w:szCs w:val="24"/>
          <w:rtl/>
        </w:rPr>
        <w:t>)</w:t>
      </w:r>
      <w:r w:rsidRPr="00713A33">
        <w:rPr>
          <w:rFonts w:ascii="Traditional Arabic" w:hAnsi="Traditional Arabic" w:cs="Traditional Arabic"/>
          <w:sz w:val="24"/>
          <w:szCs w:val="24"/>
          <w:rtl/>
        </w:rPr>
        <w:t xml:space="preserve"> . </w:t>
      </w:r>
      <w:r>
        <w:rPr>
          <w:rFonts w:ascii="Traditional Arabic" w:hAnsi="Traditional Arabic" w:cs="Traditional Arabic" w:hint="cs"/>
          <w:sz w:val="24"/>
          <w:szCs w:val="24"/>
          <w:rtl/>
        </w:rPr>
        <w:t>صحيح</w:t>
      </w:r>
      <w:r w:rsidRPr="00713A33">
        <w:rPr>
          <w:rFonts w:ascii="Traditional Arabic" w:hAnsi="Traditional Arabic" w:cs="Traditional Arabic"/>
          <w:sz w:val="24"/>
          <w:szCs w:val="24"/>
          <w:rtl/>
        </w:rPr>
        <w:t xml:space="preserve">مسلم ، كتاب </w:t>
      </w:r>
      <w:r w:rsidRPr="00713A33">
        <w:rPr>
          <w:rFonts w:ascii="Traditional Arabic" w:hAnsi="Traditional Arabic" w:cs="Traditional Arabic" w:hint="cs"/>
          <w:sz w:val="24"/>
          <w:szCs w:val="24"/>
          <w:rtl/>
        </w:rPr>
        <w:t>الحيض</w:t>
      </w:r>
      <w:r>
        <w:rPr>
          <w:rFonts w:ascii="Traditional Arabic" w:hAnsi="Traditional Arabic" w:cs="Traditional Arabic"/>
          <w:sz w:val="24"/>
          <w:szCs w:val="24"/>
          <w:rtl/>
        </w:rPr>
        <w:t xml:space="preserve"> ، باب إنما الماء من الماء</w:t>
      </w:r>
      <w:r w:rsidRPr="00713A33">
        <w:rPr>
          <w:rFonts w:ascii="Traditional Arabic" w:hAnsi="Traditional Arabic" w:cs="Traditional Arabic" w:hint="cs"/>
          <w:sz w:val="24"/>
          <w:szCs w:val="24"/>
          <w:rtl/>
        </w:rPr>
        <w:t>(4</w:t>
      </w:r>
      <w:r w:rsidRPr="00713A33">
        <w:rPr>
          <w:rFonts w:ascii="Traditional Arabic" w:hAnsi="Traditional Arabic" w:cs="Traditional Arabic"/>
          <w:sz w:val="24"/>
          <w:szCs w:val="24"/>
          <w:rtl/>
        </w:rPr>
        <w:t>/</w:t>
      </w:r>
      <w:r w:rsidRPr="00713A33">
        <w:rPr>
          <w:rFonts w:ascii="Traditional Arabic" w:hAnsi="Traditional Arabic" w:cs="Traditional Arabic" w:hint="cs"/>
          <w:sz w:val="24"/>
          <w:szCs w:val="24"/>
          <w:rtl/>
        </w:rPr>
        <w:t xml:space="preserve">260)رقم </w:t>
      </w:r>
      <w:r w:rsidRPr="00713A33">
        <w:rPr>
          <w:rFonts w:ascii="Traditional Arabic" w:hAnsi="Traditional Arabic" w:cs="Traditional Arabic"/>
          <w:sz w:val="24"/>
          <w:szCs w:val="24"/>
          <w:rtl/>
        </w:rPr>
        <w:t xml:space="preserve">الحديث </w:t>
      </w:r>
      <w:r>
        <w:rPr>
          <w:rFonts w:ascii="Traditional Arabic" w:hAnsi="Traditional Arabic" w:cs="Traditional Arabic" w:hint="cs"/>
          <w:sz w:val="24"/>
          <w:szCs w:val="24"/>
          <w:rtl/>
        </w:rPr>
        <w:t>(</w:t>
      </w:r>
      <w:r w:rsidRPr="00713A33">
        <w:rPr>
          <w:rFonts w:ascii="Traditional Arabic" w:hAnsi="Traditional Arabic" w:cs="Traditional Arabic" w:hint="cs"/>
          <w:sz w:val="24"/>
          <w:szCs w:val="24"/>
          <w:rtl/>
        </w:rPr>
        <w:t>779</w:t>
      </w:r>
      <w:r>
        <w:rPr>
          <w:rFonts w:ascii="Traditional Arabic" w:hAnsi="Traditional Arabic" w:cs="Traditional Arabic" w:hint="cs"/>
          <w:sz w:val="24"/>
          <w:szCs w:val="24"/>
          <w:rtl/>
        </w:rPr>
        <w:t>)</w:t>
      </w:r>
      <w:r w:rsidRPr="00713A33">
        <w:rPr>
          <w:rFonts w:ascii="Traditional Arabic" w:hAnsi="Traditional Arabic" w:cs="Traditional Arabic"/>
          <w:sz w:val="24"/>
          <w:szCs w:val="24"/>
          <w:rtl/>
        </w:rPr>
        <w:t xml:space="preserve"> . </w:t>
      </w:r>
    </w:p>
  </w:footnote>
  <w:footnote w:id="122">
    <w:p w:rsidR="00EF2BC5" w:rsidRPr="00713A33" w:rsidRDefault="00EF2BC5" w:rsidP="00721C16">
      <w:pPr>
        <w:pStyle w:val="NormalWeb"/>
        <w:bidi/>
        <w:spacing w:before="240" w:beforeAutospacing="0" w:after="0" w:afterAutospacing="0"/>
        <w:jc w:val="both"/>
        <w:rPr>
          <w:rFonts w:cs="Simplified Arabic"/>
          <w:i/>
          <w:iCs/>
          <w:color w:val="0000FF"/>
          <w:sz w:val="27"/>
          <w:szCs w:val="27"/>
        </w:rPr>
      </w:pPr>
      <w:r w:rsidRPr="00713A33">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1</w:t>
      </w:r>
      <w:r w:rsidRPr="00713A33">
        <w:rPr>
          <w:rStyle w:val="FootnoteReference"/>
          <w:rFonts w:ascii="Traditional Arabic" w:hAnsi="Traditional Arabic" w:cs="Traditional Arabic"/>
          <w:vertAlign w:val="baseline"/>
          <w:rtl/>
        </w:rPr>
        <w:t>)</w:t>
      </w:r>
      <w:r w:rsidRPr="00713A33">
        <w:rPr>
          <w:rFonts w:ascii="Traditional Arabic" w:hAnsi="Traditional Arabic" w:cs="Traditional Arabic"/>
          <w:rtl/>
        </w:rPr>
        <w:t xml:space="preserve"> أُبَيُّ بن كَعْب بن قيس بن عبيد بن زيد بن معاوية بن عمرو بن مالك بن النَّجَّار الأَنْصَارِيّ أبو المنذر وأبو الطفيل سيِّد القراء، كان من أصحاب العقبة الثانية، وشهد بدرا والمشاهد كلها. قال له النبي -صلى الله عليه وآله وسلم-: لِيَهْنِكَ العلْمُ أَبَا المُنْذِر وقال له: إن الله أمرني أن أقرأ عليك. وكان عمر يسميه سيد المسلمين، ويقول: اقرأ يا أبي. مات أُبَي بن كعب سنة عشرين أو تسع عشرة، وقيل: مات سنة اثنتين وعشرين. الإصابة في تمييز الصحابة (1/27)</w:t>
      </w:r>
      <w:r w:rsidRPr="00713A33">
        <w:rPr>
          <w:rFonts w:ascii="Traditional Arabic" w:hAnsi="Traditional Arabic" w:cs="Traditional Arabic" w:hint="cs"/>
          <w:rtl/>
        </w:rPr>
        <w:t xml:space="preserve"> .</w:t>
      </w:r>
    </w:p>
  </w:footnote>
  <w:footnote w:id="123">
    <w:p w:rsidR="00EF2BC5" w:rsidRPr="00713A33" w:rsidRDefault="00EF2BC5" w:rsidP="00B51271">
      <w:pPr>
        <w:pStyle w:val="FootnoteText"/>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713A33">
        <w:rPr>
          <w:rStyle w:val="FootnoteReference"/>
          <w:rFonts w:ascii="Traditional Arabic" w:hAnsi="Traditional Arabic" w:cs="Traditional Arabic"/>
          <w:sz w:val="24"/>
          <w:szCs w:val="24"/>
          <w:vertAlign w:val="baseline"/>
          <w:rtl/>
        </w:rPr>
        <w:t>)</w:t>
      </w:r>
      <w:r>
        <w:rPr>
          <w:rFonts w:ascii="Traditional Arabic" w:hAnsi="Traditional Arabic" w:cs="Traditional Arabic" w:hint="cs"/>
          <w:sz w:val="24"/>
          <w:szCs w:val="24"/>
          <w:rtl/>
        </w:rPr>
        <w:t>صحيح</w:t>
      </w:r>
      <w:r w:rsidRPr="00713A33">
        <w:rPr>
          <w:rFonts w:ascii="Traditional Arabic" w:hAnsi="Traditional Arabic" w:cs="Traditional Arabic"/>
          <w:sz w:val="24"/>
          <w:szCs w:val="24"/>
          <w:rtl/>
        </w:rPr>
        <w:t xml:space="preserve">البخاري ، كتاب الغسل ، باب غسل ما يصيب من فرج المرأة </w:t>
      </w:r>
      <w:r w:rsidRPr="00713A33">
        <w:rPr>
          <w:rFonts w:ascii="Traditional Arabic" w:hAnsi="Traditional Arabic" w:cs="Traditional Arabic" w:hint="cs"/>
          <w:sz w:val="24"/>
          <w:szCs w:val="24"/>
          <w:rtl/>
        </w:rPr>
        <w:t>(</w:t>
      </w:r>
      <w:r w:rsidRPr="00713A33">
        <w:rPr>
          <w:rFonts w:ascii="Traditional Arabic" w:hAnsi="Traditional Arabic" w:cs="Traditional Arabic"/>
          <w:sz w:val="24"/>
          <w:szCs w:val="24"/>
          <w:rtl/>
        </w:rPr>
        <w:t>1/</w:t>
      </w:r>
      <w:r w:rsidRPr="00713A33">
        <w:rPr>
          <w:rFonts w:ascii="Traditional Arabic" w:hAnsi="Traditional Arabic" w:cs="Traditional Arabic" w:hint="cs"/>
          <w:sz w:val="24"/>
          <w:szCs w:val="24"/>
          <w:rtl/>
        </w:rPr>
        <w:t>674)</w:t>
      </w:r>
      <w:r w:rsidRPr="00713A33">
        <w:rPr>
          <w:rFonts w:ascii="Traditional Arabic" w:hAnsi="Traditional Arabic" w:cs="Traditional Arabic"/>
          <w:sz w:val="24"/>
          <w:szCs w:val="24"/>
          <w:rtl/>
        </w:rPr>
        <w:t xml:space="preserve"> رقم الحديث </w:t>
      </w:r>
      <w:r>
        <w:rPr>
          <w:rFonts w:ascii="Traditional Arabic" w:hAnsi="Traditional Arabic" w:cs="Traditional Arabic" w:hint="cs"/>
          <w:sz w:val="24"/>
          <w:szCs w:val="24"/>
          <w:rtl/>
        </w:rPr>
        <w:t>(</w:t>
      </w:r>
      <w:r w:rsidRPr="00713A33">
        <w:rPr>
          <w:rFonts w:ascii="Traditional Arabic" w:hAnsi="Traditional Arabic" w:cs="Traditional Arabic"/>
          <w:sz w:val="24"/>
          <w:szCs w:val="24"/>
          <w:rtl/>
        </w:rPr>
        <w:t>293</w:t>
      </w:r>
      <w:r>
        <w:rPr>
          <w:rFonts w:ascii="Traditional Arabic" w:hAnsi="Traditional Arabic" w:cs="Traditional Arabic" w:hint="cs"/>
          <w:sz w:val="24"/>
          <w:szCs w:val="24"/>
          <w:rtl/>
        </w:rPr>
        <w:t>)</w:t>
      </w:r>
      <w:r w:rsidRPr="00713A33">
        <w:rPr>
          <w:rFonts w:ascii="Traditional Arabic" w:hAnsi="Traditional Arabic" w:cs="Traditional Arabic"/>
          <w:sz w:val="24"/>
          <w:szCs w:val="24"/>
          <w:rtl/>
        </w:rPr>
        <w:t xml:space="preserve"> .</w:t>
      </w:r>
    </w:p>
  </w:footnote>
  <w:footnote w:id="124">
    <w:p w:rsidR="00EF2BC5" w:rsidRPr="00713A33" w:rsidRDefault="00EF2BC5" w:rsidP="00B51271">
      <w:pPr>
        <w:pStyle w:val="FootnoteText"/>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713A33">
        <w:rPr>
          <w:rStyle w:val="FootnoteReference"/>
          <w:rFonts w:ascii="Traditional Arabic" w:hAnsi="Traditional Arabic" w:cs="Traditional Arabic"/>
          <w:sz w:val="24"/>
          <w:szCs w:val="24"/>
          <w:vertAlign w:val="baseline"/>
          <w:rtl/>
        </w:rPr>
        <w:t>)</w:t>
      </w:r>
      <w:r>
        <w:rPr>
          <w:rFonts w:ascii="Traditional Arabic" w:hAnsi="Traditional Arabic" w:cs="Traditional Arabic" w:hint="cs"/>
          <w:sz w:val="24"/>
          <w:szCs w:val="24"/>
          <w:rtl/>
        </w:rPr>
        <w:t>صحيح</w:t>
      </w:r>
      <w:r w:rsidRPr="00713A33">
        <w:rPr>
          <w:rFonts w:ascii="Traditional Arabic" w:hAnsi="Traditional Arabic" w:cs="Traditional Arabic"/>
          <w:sz w:val="24"/>
          <w:szCs w:val="24"/>
          <w:rtl/>
        </w:rPr>
        <w:t>مسلم ، كتاب ا</w:t>
      </w:r>
      <w:r w:rsidRPr="00713A33">
        <w:rPr>
          <w:rFonts w:ascii="Traditional Arabic" w:hAnsi="Traditional Arabic" w:cs="Traditional Arabic" w:hint="cs"/>
          <w:sz w:val="24"/>
          <w:szCs w:val="24"/>
          <w:rtl/>
        </w:rPr>
        <w:t>لحيض</w:t>
      </w:r>
      <w:r w:rsidRPr="00713A33">
        <w:rPr>
          <w:rFonts w:ascii="Traditional Arabic" w:hAnsi="Traditional Arabic" w:cs="Traditional Arabic"/>
          <w:sz w:val="24"/>
          <w:szCs w:val="24"/>
          <w:rtl/>
        </w:rPr>
        <w:t xml:space="preserve"> ، باب إنما الماء من الماء </w:t>
      </w:r>
      <w:r w:rsidRPr="00713A33">
        <w:rPr>
          <w:rFonts w:ascii="Traditional Arabic" w:hAnsi="Traditional Arabic" w:cs="Traditional Arabic" w:hint="cs"/>
          <w:sz w:val="24"/>
          <w:szCs w:val="24"/>
          <w:rtl/>
        </w:rPr>
        <w:t>(4</w:t>
      </w:r>
      <w:r w:rsidRPr="00713A33">
        <w:rPr>
          <w:rFonts w:ascii="Traditional Arabic" w:hAnsi="Traditional Arabic" w:cs="Traditional Arabic"/>
          <w:sz w:val="24"/>
          <w:szCs w:val="24"/>
          <w:rtl/>
        </w:rPr>
        <w:t>/</w:t>
      </w:r>
      <w:r w:rsidRPr="00713A33">
        <w:rPr>
          <w:rFonts w:ascii="Traditional Arabic" w:hAnsi="Traditional Arabic" w:cs="Traditional Arabic" w:hint="cs"/>
          <w:sz w:val="24"/>
          <w:szCs w:val="24"/>
          <w:rtl/>
        </w:rPr>
        <w:t>259)</w:t>
      </w:r>
      <w:r w:rsidRPr="00713A33">
        <w:rPr>
          <w:rFonts w:ascii="Traditional Arabic" w:hAnsi="Traditional Arabic" w:cs="Traditional Arabic"/>
          <w:sz w:val="24"/>
          <w:szCs w:val="24"/>
          <w:rtl/>
        </w:rPr>
        <w:t xml:space="preserve"> رقم الحديث </w:t>
      </w:r>
      <w:r>
        <w:rPr>
          <w:rFonts w:ascii="Traditional Arabic" w:hAnsi="Traditional Arabic" w:cs="Traditional Arabic" w:hint="cs"/>
          <w:sz w:val="24"/>
          <w:szCs w:val="24"/>
          <w:rtl/>
        </w:rPr>
        <w:t>(</w:t>
      </w:r>
      <w:r w:rsidRPr="00713A33">
        <w:rPr>
          <w:rFonts w:ascii="Traditional Arabic" w:hAnsi="Traditional Arabic" w:cs="Traditional Arabic" w:hint="cs"/>
          <w:sz w:val="24"/>
          <w:szCs w:val="24"/>
          <w:rtl/>
        </w:rPr>
        <w:t>774</w:t>
      </w:r>
      <w:r>
        <w:rPr>
          <w:rFonts w:ascii="Traditional Arabic" w:hAnsi="Traditional Arabic" w:cs="Traditional Arabic" w:hint="cs"/>
          <w:sz w:val="24"/>
          <w:szCs w:val="24"/>
          <w:rtl/>
        </w:rPr>
        <w:t xml:space="preserve">) </w:t>
      </w:r>
      <w:r w:rsidRPr="00713A33">
        <w:rPr>
          <w:rFonts w:ascii="Traditional Arabic" w:hAnsi="Traditional Arabic" w:cs="Traditional Arabic"/>
          <w:sz w:val="24"/>
          <w:szCs w:val="24"/>
          <w:rtl/>
        </w:rPr>
        <w:t>.</w:t>
      </w:r>
    </w:p>
  </w:footnote>
  <w:footnote w:id="125">
    <w:p w:rsidR="00EF2BC5" w:rsidRPr="00713A33" w:rsidRDefault="00EF2BC5" w:rsidP="00B51271">
      <w:pPr>
        <w:pStyle w:val="NormalWeb"/>
        <w:bidi/>
        <w:spacing w:before="0" w:beforeAutospacing="0" w:after="0" w:afterAutospacing="0"/>
        <w:jc w:val="both"/>
        <w:rPr>
          <w:rFonts w:cs="Simplified Arabic"/>
          <w:i/>
          <w:iCs/>
          <w:color w:val="0000FF"/>
          <w:sz w:val="27"/>
          <w:szCs w:val="27"/>
        </w:rPr>
      </w:pPr>
      <w:r w:rsidRPr="00713A33">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4</w:t>
      </w:r>
      <w:r w:rsidRPr="00713A33">
        <w:rPr>
          <w:rStyle w:val="FootnoteReference"/>
          <w:rFonts w:ascii="Traditional Arabic" w:hAnsi="Traditional Arabic" w:cs="Traditional Arabic"/>
          <w:vertAlign w:val="baseline"/>
          <w:rtl/>
        </w:rPr>
        <w:t>)</w:t>
      </w:r>
      <w:r w:rsidRPr="00713A33">
        <w:rPr>
          <w:rFonts w:ascii="Traditional Arabic" w:hAnsi="Traditional Arabic" w:cs="Traditional Arabic"/>
          <w:rtl/>
        </w:rPr>
        <w:t xml:space="preserve"> عبد الله بن قيس بن سليم بن حضار بن حرب بن عامر بن غنم بن بكر بن عامر بن عذر بن وائل بن ناجية بن الجماهر بن الأشعر أبو موسى الأشعري ، مشهور باسمه وكنيته معا</w:t>
      </w:r>
      <w:r w:rsidRPr="00713A33">
        <w:rPr>
          <w:rFonts w:ascii="Traditional Arabic" w:hAnsi="Traditional Arabic" w:cs="Traditional Arabic"/>
          <w:i/>
          <w:iCs/>
          <w:rtl/>
        </w:rPr>
        <w:t xml:space="preserve"> ، </w:t>
      </w:r>
      <w:r w:rsidRPr="00713A33">
        <w:rPr>
          <w:rFonts w:ascii="Traditional Arabic" w:hAnsi="Traditional Arabic" w:cs="Traditional Arabic"/>
          <w:rtl/>
        </w:rPr>
        <w:t>أسلم وهاجر إلى الحبشة وقيل بل رجع إلى بلاد قومه ولم يهاجر إلى الحبشة وهذا قول الأكثر ، وقدم المدينة بعد فتح خيبر ، كان أحد الحكمين بصفين ثم اعتزل الفريقين ، مات سنة اثنتين وقيل أربع وأربعين وهو بن نيف وستين</w:t>
      </w:r>
      <w:r w:rsidRPr="00713A33">
        <w:rPr>
          <w:rFonts w:ascii="Traditional Arabic" w:hAnsi="Traditional Arabic" w:cs="Traditional Arabic"/>
          <w:i/>
          <w:iCs/>
          <w:rtl/>
        </w:rPr>
        <w:t xml:space="preserve"> ، </w:t>
      </w:r>
      <w:r w:rsidRPr="00713A33">
        <w:rPr>
          <w:rFonts w:ascii="Traditional Arabic" w:hAnsi="Traditional Arabic" w:cs="Traditional Arabic"/>
          <w:rtl/>
        </w:rPr>
        <w:t>واختلفوا هل مات بالكوفة أو بمكة .الإصابة في تمييز الصحابة (4/213).</w:t>
      </w:r>
    </w:p>
  </w:footnote>
  <w:footnote w:id="126">
    <w:p w:rsidR="00EF2BC5" w:rsidRPr="00713A33" w:rsidRDefault="00EF2BC5" w:rsidP="00B51271">
      <w:pPr>
        <w:pStyle w:val="FootnoteText"/>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5</w:t>
      </w:r>
      <w:r w:rsidRPr="00713A33">
        <w:rPr>
          <w:rStyle w:val="FootnoteReference"/>
          <w:rFonts w:ascii="Traditional Arabic" w:hAnsi="Traditional Arabic" w:cs="Traditional Arabic"/>
          <w:sz w:val="24"/>
          <w:szCs w:val="24"/>
          <w:vertAlign w:val="baseline"/>
          <w:rtl/>
        </w:rPr>
        <w:t>)</w:t>
      </w:r>
      <w:r>
        <w:rPr>
          <w:rFonts w:ascii="Traditional Arabic" w:hAnsi="Traditional Arabic" w:cs="Traditional Arabic" w:hint="cs"/>
          <w:sz w:val="24"/>
          <w:szCs w:val="24"/>
          <w:rtl/>
        </w:rPr>
        <w:t>صحيح</w:t>
      </w:r>
      <w:r w:rsidRPr="00713A33">
        <w:rPr>
          <w:rFonts w:ascii="Traditional Arabic" w:hAnsi="Traditional Arabic" w:cs="Traditional Arabic"/>
          <w:sz w:val="24"/>
          <w:szCs w:val="24"/>
          <w:rtl/>
        </w:rPr>
        <w:t xml:space="preserve"> مسلم ، كتاب </w:t>
      </w:r>
      <w:r w:rsidRPr="00713A33">
        <w:rPr>
          <w:rFonts w:ascii="Traditional Arabic" w:hAnsi="Traditional Arabic" w:cs="Traditional Arabic" w:hint="cs"/>
          <w:sz w:val="24"/>
          <w:szCs w:val="24"/>
          <w:rtl/>
        </w:rPr>
        <w:t>الحيض</w:t>
      </w:r>
      <w:r w:rsidRPr="00713A33">
        <w:rPr>
          <w:rFonts w:ascii="Traditional Arabic" w:hAnsi="Traditional Arabic" w:cs="Traditional Arabic"/>
          <w:sz w:val="24"/>
          <w:szCs w:val="24"/>
          <w:rtl/>
        </w:rPr>
        <w:t xml:space="preserve"> ، باب نسخ الماء من الماء ووجوب الغسل بالتقاء الختانين </w:t>
      </w:r>
      <w:r w:rsidRPr="00713A33">
        <w:rPr>
          <w:rFonts w:ascii="Traditional Arabic" w:hAnsi="Traditional Arabic" w:cs="Traditional Arabic" w:hint="cs"/>
          <w:sz w:val="24"/>
          <w:szCs w:val="24"/>
          <w:rtl/>
        </w:rPr>
        <w:t>(4</w:t>
      </w:r>
      <w:r w:rsidRPr="00713A33">
        <w:rPr>
          <w:rFonts w:ascii="Traditional Arabic" w:hAnsi="Traditional Arabic" w:cs="Traditional Arabic"/>
          <w:sz w:val="24"/>
          <w:szCs w:val="24"/>
          <w:rtl/>
        </w:rPr>
        <w:t>/</w:t>
      </w:r>
      <w:r w:rsidRPr="00713A33">
        <w:rPr>
          <w:rFonts w:ascii="Traditional Arabic" w:hAnsi="Traditional Arabic" w:cs="Traditional Arabic" w:hint="cs"/>
          <w:sz w:val="24"/>
          <w:szCs w:val="24"/>
          <w:rtl/>
        </w:rPr>
        <w:t>263)</w:t>
      </w:r>
      <w:r>
        <w:rPr>
          <w:rFonts w:ascii="Traditional Arabic" w:hAnsi="Traditional Arabic" w:cs="Traditional Arabic" w:hint="cs"/>
          <w:sz w:val="24"/>
          <w:szCs w:val="24"/>
          <w:rtl/>
        </w:rPr>
        <w:t xml:space="preserve"> حديث رقم(</w:t>
      </w:r>
      <w:r w:rsidRPr="00713A33">
        <w:rPr>
          <w:rFonts w:ascii="Traditional Arabic" w:hAnsi="Traditional Arabic" w:cs="Traditional Arabic" w:hint="cs"/>
          <w:sz w:val="24"/>
          <w:szCs w:val="24"/>
          <w:rtl/>
        </w:rPr>
        <w:t>783</w:t>
      </w:r>
      <w:r>
        <w:rPr>
          <w:rFonts w:ascii="Traditional Arabic" w:hAnsi="Traditional Arabic" w:cs="Traditional Arabic" w:hint="cs"/>
          <w:sz w:val="24"/>
          <w:szCs w:val="24"/>
          <w:rtl/>
        </w:rPr>
        <w:t>)</w:t>
      </w:r>
      <w:r w:rsidRPr="00713A33">
        <w:rPr>
          <w:rFonts w:ascii="Traditional Arabic" w:hAnsi="Traditional Arabic" w:cs="Traditional Arabic"/>
          <w:sz w:val="24"/>
          <w:szCs w:val="24"/>
          <w:rtl/>
        </w:rPr>
        <w:t xml:space="preserve"> . </w:t>
      </w:r>
    </w:p>
  </w:footnote>
  <w:footnote w:id="127">
    <w:p w:rsidR="00EF2BC5" w:rsidRPr="00713A33" w:rsidRDefault="00EF2BC5" w:rsidP="00B51271">
      <w:pPr>
        <w:pStyle w:val="FootnoteText"/>
        <w:jc w:val="both"/>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713A33">
        <w:rPr>
          <w:rStyle w:val="FootnoteReference"/>
          <w:rFonts w:ascii="Traditional Arabic" w:hAnsi="Traditional Arabic" w:cs="Traditional Arabic"/>
          <w:sz w:val="24"/>
          <w:szCs w:val="24"/>
          <w:vertAlign w:val="baseline"/>
          <w:rtl/>
        </w:rPr>
        <w:t>)</w:t>
      </w:r>
      <w:r>
        <w:rPr>
          <w:rFonts w:ascii="Traditional Arabic" w:hAnsi="Traditional Arabic" w:cs="Traditional Arabic" w:hint="cs"/>
          <w:sz w:val="24"/>
          <w:szCs w:val="24"/>
          <w:rtl/>
        </w:rPr>
        <w:t>صحيح</w:t>
      </w:r>
      <w:r w:rsidRPr="00713A33">
        <w:rPr>
          <w:rFonts w:ascii="Traditional Arabic" w:hAnsi="Traditional Arabic" w:cs="Traditional Arabic"/>
          <w:sz w:val="24"/>
          <w:szCs w:val="24"/>
          <w:rtl/>
        </w:rPr>
        <w:t xml:space="preserve"> البخاري ، كتاب الغسل ، باب إذا التقى الختانان </w:t>
      </w:r>
      <w:r w:rsidRPr="00713A33">
        <w:rPr>
          <w:rFonts w:ascii="Traditional Arabic" w:hAnsi="Traditional Arabic" w:cs="Traditional Arabic" w:hint="cs"/>
          <w:sz w:val="24"/>
          <w:szCs w:val="24"/>
          <w:rtl/>
        </w:rPr>
        <w:t>(</w:t>
      </w:r>
      <w:r w:rsidRPr="00713A33">
        <w:rPr>
          <w:rFonts w:ascii="Traditional Arabic" w:hAnsi="Traditional Arabic" w:cs="Traditional Arabic"/>
          <w:sz w:val="24"/>
          <w:szCs w:val="24"/>
          <w:rtl/>
        </w:rPr>
        <w:t>1/</w:t>
      </w:r>
      <w:r w:rsidRPr="00713A33">
        <w:rPr>
          <w:rFonts w:ascii="Traditional Arabic" w:hAnsi="Traditional Arabic" w:cs="Traditional Arabic" w:hint="cs"/>
          <w:sz w:val="24"/>
          <w:szCs w:val="24"/>
          <w:rtl/>
        </w:rPr>
        <w:t xml:space="preserve">669)رقم </w:t>
      </w:r>
      <w:r w:rsidRPr="00713A33">
        <w:rPr>
          <w:rFonts w:ascii="Traditional Arabic" w:hAnsi="Traditional Arabic" w:cs="Traditional Arabic"/>
          <w:sz w:val="24"/>
          <w:szCs w:val="24"/>
          <w:rtl/>
        </w:rPr>
        <w:t xml:space="preserve">الحديث </w:t>
      </w:r>
      <w:r>
        <w:rPr>
          <w:rFonts w:ascii="Traditional Arabic" w:hAnsi="Traditional Arabic" w:cs="Traditional Arabic" w:hint="cs"/>
          <w:sz w:val="24"/>
          <w:szCs w:val="24"/>
          <w:rtl/>
        </w:rPr>
        <w:t>(</w:t>
      </w:r>
      <w:r w:rsidRPr="00713A33">
        <w:rPr>
          <w:rFonts w:ascii="Traditional Arabic" w:hAnsi="Traditional Arabic" w:cs="Traditional Arabic" w:hint="cs"/>
          <w:sz w:val="24"/>
          <w:szCs w:val="24"/>
          <w:rtl/>
        </w:rPr>
        <w:t>291</w:t>
      </w:r>
      <w:r>
        <w:rPr>
          <w:rFonts w:ascii="Traditional Arabic" w:hAnsi="Traditional Arabic" w:cs="Traditional Arabic" w:hint="cs"/>
          <w:sz w:val="24"/>
          <w:szCs w:val="24"/>
          <w:rtl/>
        </w:rPr>
        <w:t>)</w:t>
      </w:r>
      <w:r w:rsidRPr="00713A33">
        <w:rPr>
          <w:rFonts w:ascii="Traditional Arabic" w:hAnsi="Traditional Arabic" w:cs="Traditional Arabic"/>
          <w:sz w:val="24"/>
          <w:szCs w:val="24"/>
          <w:rtl/>
        </w:rPr>
        <w:t xml:space="preserve"> . </w:t>
      </w:r>
      <w:r>
        <w:rPr>
          <w:rFonts w:ascii="Traditional Arabic" w:hAnsi="Traditional Arabic" w:cs="Traditional Arabic" w:hint="cs"/>
          <w:sz w:val="24"/>
          <w:szCs w:val="24"/>
          <w:rtl/>
        </w:rPr>
        <w:t>صحيح</w:t>
      </w:r>
      <w:r w:rsidRPr="00713A33">
        <w:rPr>
          <w:rFonts w:ascii="Traditional Arabic" w:hAnsi="Traditional Arabic" w:cs="Traditional Arabic"/>
          <w:sz w:val="24"/>
          <w:szCs w:val="24"/>
          <w:rtl/>
        </w:rPr>
        <w:t xml:space="preserve"> مسلم ، كتاب الحيض ، باب نسخ الماء من الماء ووجوب الغسل بالتقاء الختانين </w:t>
      </w:r>
      <w:r w:rsidRPr="00713A33">
        <w:rPr>
          <w:rFonts w:ascii="Traditional Arabic" w:hAnsi="Traditional Arabic" w:cs="Traditional Arabic" w:hint="cs"/>
          <w:sz w:val="24"/>
          <w:szCs w:val="24"/>
          <w:rtl/>
        </w:rPr>
        <w:t xml:space="preserve">(4/261) رقم </w:t>
      </w:r>
      <w:r w:rsidRPr="00713A33">
        <w:rPr>
          <w:rFonts w:ascii="Traditional Arabic" w:hAnsi="Traditional Arabic" w:cs="Traditional Arabic"/>
          <w:sz w:val="24"/>
          <w:szCs w:val="24"/>
          <w:rtl/>
        </w:rPr>
        <w:t xml:space="preserve">الحديث </w:t>
      </w:r>
      <w:r>
        <w:rPr>
          <w:rFonts w:ascii="Traditional Arabic" w:hAnsi="Traditional Arabic" w:cs="Traditional Arabic" w:hint="cs"/>
          <w:sz w:val="24"/>
          <w:szCs w:val="24"/>
          <w:rtl/>
        </w:rPr>
        <w:t>(</w:t>
      </w:r>
      <w:r w:rsidRPr="00713A33">
        <w:rPr>
          <w:rFonts w:ascii="Traditional Arabic" w:hAnsi="Traditional Arabic" w:cs="Traditional Arabic" w:hint="cs"/>
          <w:sz w:val="24"/>
          <w:szCs w:val="24"/>
          <w:rtl/>
        </w:rPr>
        <w:t>781</w:t>
      </w:r>
      <w:r>
        <w:rPr>
          <w:rFonts w:ascii="Traditional Arabic" w:hAnsi="Traditional Arabic" w:cs="Traditional Arabic" w:hint="cs"/>
          <w:sz w:val="24"/>
          <w:szCs w:val="24"/>
          <w:rtl/>
        </w:rPr>
        <w:t>)</w:t>
      </w:r>
      <w:r w:rsidRPr="00713A33">
        <w:rPr>
          <w:rFonts w:ascii="Traditional Arabic" w:hAnsi="Traditional Arabic" w:cs="Traditional Arabic"/>
          <w:sz w:val="24"/>
          <w:szCs w:val="24"/>
          <w:rtl/>
        </w:rPr>
        <w:t xml:space="preserve"> . </w:t>
      </w:r>
    </w:p>
  </w:footnote>
  <w:footnote w:id="128">
    <w:p w:rsidR="00EF2BC5" w:rsidRPr="00713A33" w:rsidRDefault="00EF2BC5" w:rsidP="00721C16">
      <w:pPr>
        <w:pStyle w:val="FootnoteText"/>
        <w:spacing w:before="240"/>
        <w:jc w:val="both"/>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 xml:space="preserve"> (1)</w:t>
      </w:r>
      <w:r w:rsidRPr="00713A33">
        <w:rPr>
          <w:rFonts w:ascii="Traditional Arabic" w:hAnsi="Traditional Arabic" w:cs="Traditional Arabic" w:hint="cs"/>
          <w:sz w:val="24"/>
          <w:szCs w:val="24"/>
          <w:rtl/>
        </w:rPr>
        <w:t xml:space="preserve">سنن </w:t>
      </w:r>
      <w:r w:rsidRPr="00713A33">
        <w:rPr>
          <w:rFonts w:ascii="Traditional Arabic" w:hAnsi="Traditional Arabic" w:cs="Traditional Arabic"/>
          <w:sz w:val="24"/>
          <w:szCs w:val="24"/>
          <w:rtl/>
        </w:rPr>
        <w:t>أب</w:t>
      </w:r>
      <w:r w:rsidRPr="00713A33">
        <w:rPr>
          <w:rFonts w:ascii="Traditional Arabic" w:hAnsi="Traditional Arabic" w:cs="Traditional Arabic" w:hint="cs"/>
          <w:sz w:val="24"/>
          <w:szCs w:val="24"/>
          <w:rtl/>
        </w:rPr>
        <w:t>ي</w:t>
      </w:r>
      <w:r w:rsidRPr="00713A33">
        <w:rPr>
          <w:rFonts w:ascii="Traditional Arabic" w:hAnsi="Traditional Arabic" w:cs="Traditional Arabic"/>
          <w:sz w:val="24"/>
          <w:szCs w:val="24"/>
          <w:rtl/>
        </w:rPr>
        <w:t xml:space="preserve"> داود </w:t>
      </w:r>
      <w:r w:rsidRPr="00713A33">
        <w:rPr>
          <w:rFonts w:ascii="Traditional Arabic" w:hAnsi="Traditional Arabic" w:cs="Traditional Arabic" w:hint="cs"/>
          <w:sz w:val="24"/>
          <w:szCs w:val="24"/>
          <w:rtl/>
        </w:rPr>
        <w:t xml:space="preserve">، كتاب الطهارة ، باب في الإكسال ، (1/242) رقم الحديث </w:t>
      </w:r>
      <w:r>
        <w:rPr>
          <w:rFonts w:ascii="Traditional Arabic" w:hAnsi="Traditional Arabic" w:cs="Traditional Arabic" w:hint="cs"/>
          <w:sz w:val="24"/>
          <w:szCs w:val="24"/>
          <w:rtl/>
        </w:rPr>
        <w:t xml:space="preserve">(214)،سنن </w:t>
      </w:r>
      <w:r w:rsidRPr="00713A33">
        <w:rPr>
          <w:rFonts w:ascii="Traditional Arabic" w:hAnsi="Traditional Arabic" w:cs="Traditional Arabic"/>
          <w:sz w:val="24"/>
          <w:szCs w:val="24"/>
          <w:rtl/>
        </w:rPr>
        <w:t xml:space="preserve">ابن ماجه </w:t>
      </w:r>
      <w:r w:rsidRPr="00713A33">
        <w:rPr>
          <w:rFonts w:ascii="Traditional Arabic" w:hAnsi="Traditional Arabic" w:cs="Traditional Arabic" w:hint="cs"/>
          <w:sz w:val="24"/>
          <w:szCs w:val="24"/>
          <w:rtl/>
        </w:rPr>
        <w:t xml:space="preserve">، كتاب الطهارة ، </w:t>
      </w:r>
      <w:r w:rsidRPr="00713A33">
        <w:rPr>
          <w:rFonts w:ascii="Traditional Arabic" w:hAnsi="Traditional Arabic" w:cs="Traditional Arabic"/>
          <w:sz w:val="24"/>
          <w:szCs w:val="24"/>
          <w:rtl/>
        </w:rPr>
        <w:t xml:space="preserve">بَابُ مَا جَاءَ فِي وُجُوبِ الْغُسْلِ إِذَا الْتَقَى الختانان </w:t>
      </w:r>
      <w:r w:rsidRPr="00713A33">
        <w:rPr>
          <w:rFonts w:ascii="Traditional Arabic" w:hAnsi="Traditional Arabic" w:cs="Traditional Arabic" w:hint="cs"/>
          <w:sz w:val="24"/>
          <w:szCs w:val="24"/>
          <w:rtl/>
        </w:rPr>
        <w:t xml:space="preserve">، (1/292) ، رقم الحديث </w:t>
      </w:r>
      <w:r>
        <w:rPr>
          <w:rFonts w:ascii="Traditional Arabic" w:hAnsi="Traditional Arabic" w:cs="Traditional Arabic" w:hint="cs"/>
          <w:sz w:val="24"/>
          <w:szCs w:val="24"/>
          <w:rtl/>
        </w:rPr>
        <w:t>(609)</w:t>
      </w:r>
      <w:r w:rsidRPr="00713A33">
        <w:rPr>
          <w:rFonts w:ascii="Traditional Arabic" w:hAnsi="Traditional Arabic" w:cs="Traditional Arabic" w:hint="cs"/>
          <w:sz w:val="24"/>
          <w:szCs w:val="24"/>
          <w:rtl/>
        </w:rPr>
        <w:t xml:space="preserve"> ، </w:t>
      </w:r>
      <w:r w:rsidRPr="00713A33">
        <w:rPr>
          <w:rFonts w:ascii="Traditional Arabic" w:hAnsi="Traditional Arabic" w:cs="Traditional Arabic"/>
          <w:sz w:val="24"/>
          <w:szCs w:val="24"/>
          <w:rtl/>
        </w:rPr>
        <w:t>و</w:t>
      </w:r>
      <w:r w:rsidRPr="00713A33">
        <w:rPr>
          <w:rFonts w:ascii="Traditional Arabic" w:hAnsi="Traditional Arabic" w:cs="Traditional Arabic" w:hint="cs"/>
          <w:sz w:val="24"/>
          <w:szCs w:val="24"/>
          <w:rtl/>
        </w:rPr>
        <w:t xml:space="preserve">أخرجه </w:t>
      </w:r>
      <w:r w:rsidRPr="00713A33">
        <w:rPr>
          <w:rFonts w:ascii="Traditional Arabic" w:hAnsi="Traditional Arabic" w:cs="Traditional Arabic"/>
          <w:sz w:val="24"/>
          <w:szCs w:val="24"/>
          <w:rtl/>
        </w:rPr>
        <w:t>البيهقي</w:t>
      </w:r>
      <w:r w:rsidRPr="00713A33">
        <w:rPr>
          <w:rFonts w:ascii="Traditional Arabic" w:hAnsi="Traditional Arabic" w:cs="Traditional Arabic" w:hint="cs"/>
          <w:sz w:val="24"/>
          <w:szCs w:val="24"/>
          <w:rtl/>
        </w:rPr>
        <w:t xml:space="preserve"> ، كتاب الطهارة، ، باب وجوب الغسل بالتقاء الختانين ، (1/165) </w:t>
      </w:r>
      <w:r>
        <w:rPr>
          <w:rFonts w:ascii="Traditional Arabic" w:hAnsi="Traditional Arabic" w:cs="Traditional Arabic" w:hint="cs"/>
          <w:sz w:val="24"/>
          <w:szCs w:val="24"/>
          <w:rtl/>
        </w:rPr>
        <w:t>حديث رقم(</w:t>
      </w:r>
      <w:r w:rsidRPr="00713A33">
        <w:rPr>
          <w:rFonts w:ascii="Traditional Arabic" w:hAnsi="Traditional Arabic" w:cs="Traditional Arabic" w:hint="cs"/>
          <w:sz w:val="24"/>
          <w:szCs w:val="24"/>
          <w:rtl/>
        </w:rPr>
        <w:t>806و807و808</w:t>
      </w:r>
      <w:r>
        <w:rPr>
          <w:rFonts w:ascii="Traditional Arabic" w:hAnsi="Traditional Arabic" w:cs="Traditional Arabic" w:hint="cs"/>
          <w:sz w:val="24"/>
          <w:szCs w:val="24"/>
          <w:rtl/>
        </w:rPr>
        <w:t>)</w:t>
      </w:r>
      <w:r w:rsidRPr="00713A33">
        <w:rPr>
          <w:rFonts w:ascii="Traditional Arabic" w:hAnsi="Traditional Arabic" w:cs="Traditional Arabic" w:hint="cs"/>
          <w:sz w:val="24"/>
          <w:szCs w:val="24"/>
          <w:rtl/>
        </w:rPr>
        <w:t xml:space="preserve"> . </w:t>
      </w:r>
      <w:r w:rsidRPr="00713A33">
        <w:rPr>
          <w:rFonts w:ascii="Traditional Arabic" w:hAnsi="Traditional Arabic" w:cs="Traditional Arabic"/>
          <w:sz w:val="24"/>
          <w:szCs w:val="24"/>
          <w:rtl/>
        </w:rPr>
        <w:t>والدارمي</w:t>
      </w:r>
      <w:r w:rsidRPr="00713A33">
        <w:rPr>
          <w:rFonts w:ascii="Traditional Arabic" w:hAnsi="Traditional Arabic" w:cs="Traditional Arabic" w:hint="cs"/>
          <w:sz w:val="24"/>
          <w:szCs w:val="24"/>
          <w:rtl/>
        </w:rPr>
        <w:t xml:space="preserve">، كتاب الطهارة، باب الماء من الماء، (1/213) </w:t>
      </w:r>
      <w:r>
        <w:rPr>
          <w:rFonts w:ascii="Traditional Arabic" w:hAnsi="Traditional Arabic" w:cs="Traditional Arabic" w:hint="cs"/>
          <w:sz w:val="24"/>
          <w:szCs w:val="24"/>
          <w:rtl/>
        </w:rPr>
        <w:t>حديث رقم (759)</w:t>
      </w:r>
      <w:r w:rsidRPr="00713A33">
        <w:rPr>
          <w:rFonts w:ascii="Traditional Arabic" w:hAnsi="Traditional Arabic" w:cs="Traditional Arabic" w:hint="cs"/>
          <w:sz w:val="24"/>
          <w:szCs w:val="24"/>
          <w:rtl/>
        </w:rPr>
        <w:t>.</w:t>
      </w:r>
    </w:p>
  </w:footnote>
  <w:footnote w:id="129">
    <w:p w:rsidR="00EF2BC5" w:rsidRPr="00713A33" w:rsidRDefault="00EF2BC5" w:rsidP="001375DB">
      <w:pPr>
        <w:pStyle w:val="FootnoteText"/>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(2)</w:t>
      </w:r>
      <w:r>
        <w:rPr>
          <w:rFonts w:ascii="Traditional Arabic" w:hAnsi="Traditional Arabic" w:cs="Traditional Arabic" w:hint="cs"/>
          <w:sz w:val="24"/>
          <w:szCs w:val="24"/>
          <w:rtl/>
        </w:rPr>
        <w:t xml:space="preserve">سنن </w:t>
      </w:r>
      <w:r w:rsidRPr="00713A33">
        <w:rPr>
          <w:rFonts w:ascii="Traditional Arabic" w:hAnsi="Traditional Arabic" w:cs="Traditional Arabic"/>
          <w:sz w:val="24"/>
          <w:szCs w:val="24"/>
          <w:rtl/>
        </w:rPr>
        <w:t xml:space="preserve">الترمذي </w:t>
      </w:r>
      <w:r w:rsidRPr="00713A33">
        <w:rPr>
          <w:rFonts w:ascii="Traditional Arabic" w:hAnsi="Traditional Arabic" w:cs="Traditional Arabic" w:hint="cs"/>
          <w:sz w:val="24"/>
          <w:szCs w:val="24"/>
          <w:rtl/>
        </w:rPr>
        <w:t xml:space="preserve">، كتاب الطهارة ، باب ما جاء أن الماء من الماء ، (1/267) </w:t>
      </w:r>
      <w:r>
        <w:rPr>
          <w:rFonts w:ascii="Traditional Arabic" w:hAnsi="Traditional Arabic" w:cs="Traditional Arabic" w:hint="cs"/>
          <w:sz w:val="24"/>
          <w:szCs w:val="24"/>
          <w:rtl/>
        </w:rPr>
        <w:t>حديث رقم(110)</w:t>
      </w:r>
      <w:r w:rsidRPr="00713A33">
        <w:rPr>
          <w:rFonts w:ascii="Traditional Arabic" w:hAnsi="Traditional Arabic" w:cs="Traditional Arabic" w:hint="cs"/>
          <w:sz w:val="24"/>
          <w:szCs w:val="24"/>
          <w:rtl/>
        </w:rPr>
        <w:t xml:space="preserve"> .</w:t>
      </w:r>
    </w:p>
  </w:footnote>
  <w:footnote w:id="130">
    <w:p w:rsidR="00EF2BC5" w:rsidRPr="00713A33" w:rsidRDefault="00EF2BC5" w:rsidP="00713A33">
      <w:pPr>
        <w:spacing w:after="0"/>
        <w:jc w:val="both"/>
        <w:rPr>
          <w:rFonts w:ascii="Traditional Arabic" w:hAnsi="Traditional Arabic" w:cs="Traditional Arabic"/>
          <w:color w:val="FF0000"/>
          <w:sz w:val="24"/>
          <w:szCs w:val="24"/>
        </w:rPr>
      </w:pPr>
      <w:r w:rsidRPr="00713A33">
        <w:rPr>
          <w:rStyle w:val="FootnoteReference"/>
          <w:rFonts w:ascii="Traditional Arabic" w:hAnsi="Traditional Arabic" w:cs="Traditional Arabic"/>
          <w:sz w:val="24"/>
          <w:szCs w:val="24"/>
          <w:vertAlign w:val="baseline"/>
          <w:rtl/>
        </w:rPr>
        <w:t>(3)</w:t>
      </w:r>
      <w:r w:rsidRPr="00713A33">
        <w:rPr>
          <w:rFonts w:ascii="Traditional Arabic" w:hAnsi="Traditional Arabic" w:cs="Traditional Arabic" w:hint="eastAsia"/>
          <w:sz w:val="24"/>
          <w:szCs w:val="24"/>
          <w:rtl/>
        </w:rPr>
        <w:t>المغني</w:t>
      </w:r>
      <w:r w:rsidRPr="00713A33">
        <w:rPr>
          <w:rFonts w:ascii="Traditional Arabic" w:hAnsi="Traditional Arabic" w:cs="Traditional Arabic" w:hint="cs"/>
          <w:sz w:val="24"/>
          <w:szCs w:val="24"/>
          <w:rtl/>
        </w:rPr>
        <w:t>(</w:t>
      </w:r>
      <w:r w:rsidRPr="00713A33">
        <w:rPr>
          <w:rFonts w:ascii="Traditional Arabic" w:hAnsi="Traditional Arabic" w:cs="Traditional Arabic"/>
          <w:sz w:val="24"/>
          <w:szCs w:val="24"/>
          <w:rtl/>
        </w:rPr>
        <w:t>1</w:t>
      </w:r>
      <w:r w:rsidRPr="00713A33">
        <w:rPr>
          <w:rFonts w:ascii="Traditional Arabic" w:hAnsi="Traditional Arabic" w:cs="Traditional Arabic" w:hint="cs"/>
          <w:sz w:val="24"/>
          <w:szCs w:val="24"/>
          <w:rtl/>
        </w:rPr>
        <w:t>/</w:t>
      </w:r>
      <w:r w:rsidRPr="00713A33">
        <w:rPr>
          <w:rFonts w:ascii="Traditional Arabic" w:hAnsi="Traditional Arabic" w:cs="Traditional Arabic"/>
          <w:sz w:val="24"/>
          <w:szCs w:val="24"/>
          <w:rtl/>
        </w:rPr>
        <w:t>149-150</w:t>
      </w:r>
      <w:r w:rsidRPr="00713A33">
        <w:rPr>
          <w:rFonts w:ascii="Traditional Arabic" w:hAnsi="Traditional Arabic" w:cs="Traditional Arabic" w:hint="cs"/>
          <w:sz w:val="24"/>
          <w:szCs w:val="24"/>
          <w:rtl/>
        </w:rPr>
        <w:t>) .</w:t>
      </w:r>
    </w:p>
  </w:footnote>
  <w:footnote w:id="131">
    <w:p w:rsidR="00EF2BC5" w:rsidRPr="00713A33" w:rsidRDefault="00EF2BC5" w:rsidP="001375DB">
      <w:pPr>
        <w:pStyle w:val="FootnoteText"/>
        <w:rPr>
          <w:rFonts w:ascii="Traditional Arabic" w:hAnsi="Traditional Arabic" w:cs="Traditional Arabic"/>
          <w:sz w:val="24"/>
          <w:szCs w:val="24"/>
        </w:rPr>
      </w:pPr>
      <w:r w:rsidRPr="00713A33">
        <w:rPr>
          <w:rStyle w:val="FootnoteReference"/>
          <w:rFonts w:ascii="Traditional Arabic" w:hAnsi="Traditional Arabic" w:cs="Traditional Arabic"/>
          <w:sz w:val="24"/>
          <w:szCs w:val="24"/>
          <w:vertAlign w:val="baseline"/>
          <w:rtl/>
        </w:rPr>
        <w:t>(4)</w:t>
      </w:r>
      <w:r w:rsidRPr="00713A33">
        <w:rPr>
          <w:rFonts w:ascii="Traditional Arabic" w:hAnsi="Traditional Arabic" w:cs="Traditional Arabic"/>
          <w:sz w:val="24"/>
          <w:szCs w:val="24"/>
          <w:rtl/>
        </w:rPr>
        <w:t xml:space="preserve"> اختلاف الحديث </w:t>
      </w:r>
      <w:r>
        <w:rPr>
          <w:rFonts w:ascii="Traditional Arabic" w:hAnsi="Traditional Arabic" w:cs="Traditional Arabic" w:hint="cs"/>
          <w:sz w:val="24"/>
          <w:szCs w:val="24"/>
          <w:rtl/>
        </w:rPr>
        <w:t>: 91</w:t>
      </w:r>
      <w:r w:rsidRPr="00713A33">
        <w:rPr>
          <w:rFonts w:ascii="Traditional Arabic" w:hAnsi="Traditional Arabic" w:cs="Traditional Arabic" w:hint="cs"/>
          <w:sz w:val="24"/>
          <w:szCs w:val="24"/>
          <w:rtl/>
        </w:rPr>
        <w:t xml:space="preserve"> .</w:t>
      </w:r>
    </w:p>
  </w:footnote>
  <w:footnote w:id="132">
    <w:p w:rsidR="00EF2BC5" w:rsidRPr="000E4C46" w:rsidRDefault="00EF2BC5" w:rsidP="00B51271">
      <w:pPr>
        <w:spacing w:after="0" w:line="240" w:lineRule="auto"/>
        <w:rPr>
          <w:rFonts w:ascii="Traditional Arabic" w:hAnsi="Traditional Arabic" w:cs="Traditional Arabic"/>
          <w:color w:val="FF0000"/>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شرح الكوكب المنير (1/343) .</w:t>
      </w:r>
    </w:p>
  </w:footnote>
  <w:footnote w:id="133">
    <w:p w:rsidR="00EF2BC5" w:rsidRPr="000E4C46" w:rsidRDefault="00EF2BC5" w:rsidP="00B51271">
      <w:pPr>
        <w:spacing w:after="0" w:line="240" w:lineRule="auto"/>
        <w:rPr>
          <w:rFonts w:ascii="Traditional Arabic" w:hAnsi="Traditional Arabic" w:cs="Traditional Arabic"/>
          <w:color w:val="FF0000"/>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كشف الأسرار (2/286) .</w:t>
      </w:r>
    </w:p>
  </w:footnote>
  <w:footnote w:id="134">
    <w:p w:rsidR="00EF2BC5" w:rsidRPr="000E4C46" w:rsidRDefault="00EF2BC5" w:rsidP="00B51271">
      <w:pPr>
        <w:pStyle w:val="FootnoteText"/>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صحيح مسلم ، كتاب المساجد ومواضع الصلاة ، باب جعلت لي الأرض مسجداً وطهوراً ، (5/8) ، رقم الحديث </w:t>
      </w:r>
      <w:r>
        <w:rPr>
          <w:rFonts w:ascii="Traditional Arabic" w:hAnsi="Traditional Arabic" w:cs="Traditional Arabic" w:hint="cs"/>
          <w:sz w:val="24"/>
          <w:szCs w:val="24"/>
          <w:rtl/>
        </w:rPr>
        <w:t>(</w:t>
      </w:r>
      <w:r w:rsidRPr="000E4C46">
        <w:rPr>
          <w:rFonts w:ascii="Traditional Arabic" w:hAnsi="Traditional Arabic" w:cs="Traditional Arabic"/>
          <w:sz w:val="24"/>
          <w:szCs w:val="24"/>
          <w:rtl/>
        </w:rPr>
        <w:t>1167</w:t>
      </w:r>
      <w:r>
        <w:rPr>
          <w:rFonts w:ascii="Traditional Arabic" w:hAnsi="Traditional Arabic" w:cs="Traditional Arabic" w:hint="cs"/>
          <w:sz w:val="24"/>
          <w:szCs w:val="24"/>
          <w:rtl/>
        </w:rPr>
        <w:t>)</w:t>
      </w:r>
      <w:r w:rsidRPr="000E4C46">
        <w:rPr>
          <w:rFonts w:ascii="Traditional Arabic" w:hAnsi="Traditional Arabic" w:cs="Traditional Arabic"/>
          <w:sz w:val="24"/>
          <w:szCs w:val="24"/>
          <w:rtl/>
        </w:rPr>
        <w:t xml:space="preserve"> . </w:t>
      </w:r>
    </w:p>
  </w:footnote>
  <w:footnote w:id="135">
    <w:p w:rsidR="00EF2BC5" w:rsidRPr="000E4C46" w:rsidRDefault="00EF2BC5" w:rsidP="00B51271">
      <w:pPr>
        <w:pStyle w:val="FootnoteText"/>
        <w:jc w:val="both"/>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صحيح مسلم ، كتاب المساجد ومواضع الصلاة ، باب جعلت لي الأرض مسجداً وطهوراً ، (5/7) رقم الحديث </w:t>
      </w:r>
      <w:r>
        <w:rPr>
          <w:rFonts w:ascii="Traditional Arabic" w:hAnsi="Traditional Arabic" w:cs="Traditional Arabic" w:hint="cs"/>
          <w:sz w:val="24"/>
          <w:szCs w:val="24"/>
          <w:rtl/>
        </w:rPr>
        <w:t>(</w:t>
      </w:r>
      <w:r w:rsidRPr="000E4C46">
        <w:rPr>
          <w:rFonts w:ascii="Traditional Arabic" w:hAnsi="Traditional Arabic" w:cs="Traditional Arabic"/>
          <w:sz w:val="24"/>
          <w:szCs w:val="24"/>
          <w:rtl/>
        </w:rPr>
        <w:t>1165</w:t>
      </w:r>
      <w:r>
        <w:rPr>
          <w:rFonts w:ascii="Traditional Arabic" w:hAnsi="Traditional Arabic" w:cs="Traditional Arabic" w:hint="cs"/>
          <w:sz w:val="24"/>
          <w:szCs w:val="24"/>
          <w:rtl/>
        </w:rPr>
        <w:t>)</w:t>
      </w:r>
      <w:r w:rsidRPr="000E4C46">
        <w:rPr>
          <w:rFonts w:ascii="Traditional Arabic" w:hAnsi="Traditional Arabic" w:cs="Traditional Arabic"/>
          <w:sz w:val="24"/>
          <w:szCs w:val="24"/>
          <w:rtl/>
        </w:rPr>
        <w:t xml:space="preserve"> .</w:t>
      </w:r>
    </w:p>
  </w:footnote>
  <w:footnote w:id="136">
    <w:p w:rsidR="00EF2BC5" w:rsidRPr="000E4C46" w:rsidRDefault="00EF2BC5" w:rsidP="00721C16">
      <w:pPr>
        <w:pStyle w:val="FootnoteText"/>
        <w:spacing w:before="240"/>
        <w:jc w:val="both"/>
        <w:rPr>
          <w:rFonts w:ascii="Traditional Arabic" w:hAnsi="Traditional Arabic" w:cs="Traditional Arabic"/>
          <w:sz w:val="24"/>
          <w:szCs w:val="24"/>
          <w:rtl/>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نهاية المحتاج </w:t>
      </w:r>
      <w:r w:rsidRPr="000E4C46">
        <w:rPr>
          <w:rFonts w:ascii="Traditional Arabic" w:hAnsi="Traditional Arabic" w:cs="Traditional Arabic" w:hint="cs"/>
          <w:sz w:val="24"/>
          <w:szCs w:val="24"/>
          <w:rtl/>
        </w:rPr>
        <w:t xml:space="preserve"> (</w:t>
      </w:r>
      <w:r w:rsidRPr="000E4C46">
        <w:rPr>
          <w:rFonts w:ascii="Traditional Arabic" w:hAnsi="Traditional Arabic" w:cs="Traditional Arabic"/>
          <w:sz w:val="24"/>
          <w:szCs w:val="24"/>
          <w:rtl/>
        </w:rPr>
        <w:t>1</w:t>
      </w:r>
      <w:r w:rsidRPr="000E4C46">
        <w:rPr>
          <w:rFonts w:ascii="Traditional Arabic" w:hAnsi="Traditional Arabic" w:cs="Traditional Arabic" w:hint="cs"/>
          <w:sz w:val="24"/>
          <w:szCs w:val="24"/>
          <w:rtl/>
        </w:rPr>
        <w:t>/</w:t>
      </w:r>
      <w:r w:rsidRPr="000E4C46">
        <w:rPr>
          <w:rFonts w:ascii="Traditional Arabic" w:hAnsi="Traditional Arabic" w:cs="Traditional Arabic"/>
          <w:sz w:val="24"/>
          <w:szCs w:val="24"/>
          <w:rtl/>
        </w:rPr>
        <w:t>289-294</w:t>
      </w:r>
      <w:r w:rsidRPr="000E4C46">
        <w:rPr>
          <w:rFonts w:ascii="Traditional Arabic" w:hAnsi="Traditional Arabic" w:cs="Traditional Arabic" w:hint="cs"/>
          <w:sz w:val="24"/>
          <w:szCs w:val="24"/>
          <w:rtl/>
        </w:rPr>
        <w:t>)</w:t>
      </w:r>
      <w:r w:rsidRPr="000E4C46">
        <w:rPr>
          <w:rFonts w:ascii="Traditional Arabic" w:hAnsi="Traditional Arabic" w:cs="Traditional Arabic"/>
          <w:sz w:val="24"/>
          <w:szCs w:val="24"/>
          <w:rtl/>
        </w:rPr>
        <w:t xml:space="preserve"> .</w:t>
      </w:r>
    </w:p>
  </w:footnote>
  <w:footnote w:id="137">
    <w:p w:rsidR="00EF2BC5" w:rsidRPr="000E4C46" w:rsidRDefault="00EF2BC5" w:rsidP="003F6634">
      <w:pPr>
        <w:pStyle w:val="FootnoteText"/>
        <w:jc w:val="both"/>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شرح </w:t>
      </w:r>
      <w:r>
        <w:rPr>
          <w:rFonts w:ascii="Traditional Arabic" w:hAnsi="Traditional Arabic" w:cs="Traditional Arabic" w:hint="cs"/>
          <w:sz w:val="24"/>
          <w:szCs w:val="24"/>
          <w:rtl/>
        </w:rPr>
        <w:t xml:space="preserve">النووي على صحيح </w:t>
      </w:r>
      <w:r w:rsidRPr="000E4C46">
        <w:rPr>
          <w:rFonts w:ascii="Traditional Arabic" w:hAnsi="Traditional Arabic" w:cs="Traditional Arabic"/>
          <w:sz w:val="24"/>
          <w:szCs w:val="24"/>
          <w:rtl/>
        </w:rPr>
        <w:t xml:space="preserve">مسلم </w:t>
      </w:r>
      <w:r w:rsidRPr="000E4C46">
        <w:rPr>
          <w:rFonts w:ascii="Traditional Arabic" w:hAnsi="Traditional Arabic" w:cs="Traditional Arabic" w:hint="cs"/>
          <w:sz w:val="24"/>
          <w:szCs w:val="24"/>
          <w:rtl/>
        </w:rPr>
        <w:t xml:space="preserve">(5/6) </w:t>
      </w:r>
      <w:r w:rsidRPr="000E4C46">
        <w:rPr>
          <w:rFonts w:ascii="Traditional Arabic" w:hAnsi="Traditional Arabic" w:cs="Traditional Arabic"/>
          <w:sz w:val="24"/>
          <w:szCs w:val="24"/>
          <w:rtl/>
        </w:rPr>
        <w:t>.</w:t>
      </w:r>
    </w:p>
  </w:footnote>
  <w:footnote w:id="138">
    <w:p w:rsidR="00EF2BC5" w:rsidRPr="000E4C46" w:rsidRDefault="00EF2BC5" w:rsidP="003F6634">
      <w:pPr>
        <w:pStyle w:val="FootnoteText"/>
        <w:jc w:val="both"/>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الحاوي الكبير </w:t>
      </w:r>
      <w:r w:rsidRPr="000E4C46">
        <w:rPr>
          <w:rFonts w:ascii="Traditional Arabic" w:hAnsi="Traditional Arabic" w:cs="Traditional Arabic" w:hint="cs"/>
          <w:sz w:val="24"/>
          <w:szCs w:val="24"/>
          <w:rtl/>
        </w:rPr>
        <w:t xml:space="preserve"> (</w:t>
      </w:r>
      <w:r w:rsidRPr="000E4C46">
        <w:rPr>
          <w:rFonts w:ascii="Traditional Arabic" w:hAnsi="Traditional Arabic" w:cs="Traditional Arabic"/>
          <w:sz w:val="24"/>
          <w:szCs w:val="24"/>
          <w:rtl/>
        </w:rPr>
        <w:t>20</w:t>
      </w:r>
      <w:r w:rsidRPr="000E4C46">
        <w:rPr>
          <w:rFonts w:ascii="Traditional Arabic" w:hAnsi="Traditional Arabic" w:cs="Traditional Arabic" w:hint="cs"/>
          <w:sz w:val="24"/>
          <w:szCs w:val="24"/>
          <w:rtl/>
        </w:rPr>
        <w:t>/</w:t>
      </w:r>
      <w:r w:rsidRPr="000E4C46">
        <w:rPr>
          <w:rFonts w:ascii="Traditional Arabic" w:hAnsi="Traditional Arabic" w:cs="Traditional Arabic"/>
          <w:sz w:val="24"/>
          <w:szCs w:val="24"/>
          <w:rtl/>
        </w:rPr>
        <w:t>113-116</w:t>
      </w:r>
      <w:r w:rsidRPr="000E4C46">
        <w:rPr>
          <w:rFonts w:ascii="Traditional Arabic" w:hAnsi="Traditional Arabic" w:cs="Traditional Arabic" w:hint="cs"/>
          <w:sz w:val="24"/>
          <w:szCs w:val="24"/>
          <w:rtl/>
        </w:rPr>
        <w:t>)</w:t>
      </w:r>
      <w:r w:rsidRPr="000E4C46">
        <w:rPr>
          <w:rFonts w:ascii="Traditional Arabic" w:hAnsi="Traditional Arabic" w:cs="Traditional Arabic"/>
          <w:sz w:val="24"/>
          <w:szCs w:val="24"/>
          <w:rtl/>
        </w:rPr>
        <w:t xml:space="preserve"> .</w:t>
      </w:r>
    </w:p>
  </w:footnote>
  <w:footnote w:id="139">
    <w:p w:rsidR="00EF2BC5" w:rsidRPr="000E4C46" w:rsidRDefault="00EF2BC5" w:rsidP="003F6634">
      <w:pPr>
        <w:pStyle w:val="FootnoteText"/>
        <w:jc w:val="both"/>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اختلاف </w:t>
      </w:r>
      <w:r>
        <w:rPr>
          <w:rFonts w:ascii="Traditional Arabic" w:hAnsi="Traditional Arabic" w:cs="Traditional Arabic"/>
          <w:sz w:val="24"/>
          <w:szCs w:val="24"/>
          <w:rtl/>
        </w:rPr>
        <w:t xml:space="preserve">الحديث </w:t>
      </w:r>
      <w:r>
        <w:rPr>
          <w:rFonts w:ascii="Traditional Arabic" w:hAnsi="Traditional Arabic" w:cs="Traditional Arabic" w:hint="cs"/>
          <w:sz w:val="24"/>
          <w:szCs w:val="24"/>
          <w:rtl/>
        </w:rPr>
        <w:t>:</w:t>
      </w:r>
      <w:r w:rsidRPr="000E4C46">
        <w:rPr>
          <w:rFonts w:ascii="Traditional Arabic" w:hAnsi="Traditional Arabic" w:cs="Traditional Arabic"/>
          <w:sz w:val="24"/>
          <w:szCs w:val="24"/>
          <w:rtl/>
        </w:rPr>
        <w:t>131 .</w:t>
      </w:r>
    </w:p>
  </w:footnote>
  <w:footnote w:id="140">
    <w:p w:rsidR="00EF2BC5" w:rsidRPr="000E4C46" w:rsidRDefault="00EF2BC5" w:rsidP="003F6634">
      <w:pPr>
        <w:pStyle w:val="FootnoteText"/>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5</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الرسالة </w:t>
      </w:r>
      <w:r w:rsidRPr="000E4C46">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173 .</w:t>
      </w:r>
    </w:p>
  </w:footnote>
  <w:footnote w:id="141">
    <w:p w:rsidR="00EF2BC5" w:rsidRPr="000E4C46" w:rsidRDefault="00EF2BC5" w:rsidP="00721C16">
      <w:pPr>
        <w:pStyle w:val="FootnoteText"/>
        <w:spacing w:before="240"/>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1</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صحيح البخاري </w:t>
      </w:r>
      <w:r w:rsidRPr="000E4C46">
        <w:rPr>
          <w:rFonts w:ascii="Traditional Arabic" w:hAnsi="Traditional Arabic" w:cs="Traditional Arabic" w:hint="cs"/>
          <w:sz w:val="24"/>
          <w:szCs w:val="24"/>
          <w:rtl/>
        </w:rPr>
        <w:t xml:space="preserve">،كتاب الصلاة ، باب إذا صلى في الثوب الواحد فليجعل على عاتقه ، (2/70) رقم الحديث </w:t>
      </w:r>
      <w:r>
        <w:rPr>
          <w:rFonts w:ascii="Traditional Arabic" w:hAnsi="Traditional Arabic" w:cs="Traditional Arabic" w:hint="cs"/>
          <w:sz w:val="24"/>
          <w:szCs w:val="24"/>
          <w:rtl/>
        </w:rPr>
        <w:t>(359)</w:t>
      </w:r>
      <w:r w:rsidRPr="000E4C46">
        <w:rPr>
          <w:rFonts w:ascii="Traditional Arabic" w:hAnsi="Traditional Arabic" w:cs="Traditional Arabic" w:hint="cs"/>
          <w:sz w:val="24"/>
          <w:szCs w:val="24"/>
          <w:rtl/>
        </w:rPr>
        <w:t xml:space="preserve"> ، </w:t>
      </w:r>
      <w:r w:rsidRPr="000E4C46">
        <w:rPr>
          <w:rFonts w:ascii="Traditional Arabic" w:hAnsi="Traditional Arabic" w:cs="Traditional Arabic"/>
          <w:sz w:val="24"/>
          <w:szCs w:val="24"/>
          <w:rtl/>
        </w:rPr>
        <w:t xml:space="preserve">صحيح مسلم </w:t>
      </w:r>
      <w:r w:rsidRPr="000E4C46">
        <w:rPr>
          <w:rFonts w:ascii="Traditional Arabic" w:hAnsi="Traditional Arabic" w:cs="Traditional Arabic" w:hint="cs"/>
          <w:sz w:val="24"/>
          <w:szCs w:val="24"/>
          <w:rtl/>
        </w:rPr>
        <w:t xml:space="preserve">،كتاب </w:t>
      </w:r>
      <w:r w:rsidRPr="000E4C46">
        <w:rPr>
          <w:rFonts w:ascii="Traditional Arabic" w:hAnsi="Traditional Arabic" w:cs="Traditional Arabic"/>
          <w:sz w:val="24"/>
          <w:szCs w:val="24"/>
          <w:rtl/>
        </w:rPr>
        <w:t xml:space="preserve">الصلاة </w:t>
      </w:r>
      <w:r w:rsidRPr="000E4C46">
        <w:rPr>
          <w:rFonts w:ascii="Traditional Arabic" w:hAnsi="Traditional Arabic" w:cs="Traditional Arabic" w:hint="cs"/>
          <w:sz w:val="24"/>
          <w:szCs w:val="24"/>
          <w:rtl/>
        </w:rPr>
        <w:t xml:space="preserve">، باب الصلاة في ثوب واحد وصفة لبسه ، (4/455) رقم الحديث </w:t>
      </w:r>
      <w:r>
        <w:rPr>
          <w:rFonts w:ascii="Traditional Arabic" w:hAnsi="Traditional Arabic" w:cs="Traditional Arabic" w:hint="cs"/>
          <w:sz w:val="24"/>
          <w:szCs w:val="24"/>
          <w:rtl/>
        </w:rPr>
        <w:t>(</w:t>
      </w:r>
      <w:r w:rsidRPr="000E4C46">
        <w:rPr>
          <w:rFonts w:ascii="Traditional Arabic" w:hAnsi="Traditional Arabic" w:cs="Traditional Arabic" w:hint="cs"/>
          <w:sz w:val="24"/>
          <w:szCs w:val="24"/>
          <w:rtl/>
        </w:rPr>
        <w:t>1151</w:t>
      </w:r>
      <w:r>
        <w:rPr>
          <w:rFonts w:ascii="Traditional Arabic" w:hAnsi="Traditional Arabic" w:cs="Traditional Arabic" w:hint="cs"/>
          <w:sz w:val="24"/>
          <w:szCs w:val="24"/>
          <w:rtl/>
        </w:rPr>
        <w:t>)</w:t>
      </w:r>
      <w:r w:rsidRPr="000E4C46">
        <w:rPr>
          <w:rFonts w:ascii="Traditional Arabic" w:hAnsi="Traditional Arabic" w:cs="Traditional Arabic"/>
          <w:sz w:val="24"/>
          <w:szCs w:val="24"/>
          <w:rtl/>
        </w:rPr>
        <w:t>.</w:t>
      </w:r>
    </w:p>
  </w:footnote>
  <w:footnote w:id="142">
    <w:p w:rsidR="00EF2BC5" w:rsidRPr="000E4C46" w:rsidRDefault="00EF2BC5" w:rsidP="00B51271">
      <w:pPr>
        <w:pStyle w:val="FootnoteText"/>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صحيح البخاري </w:t>
      </w:r>
      <w:r w:rsidRPr="000E4C46">
        <w:rPr>
          <w:rFonts w:ascii="Traditional Arabic" w:hAnsi="Traditional Arabic" w:cs="Traditional Arabic" w:hint="cs"/>
          <w:sz w:val="24"/>
          <w:szCs w:val="24"/>
          <w:rtl/>
        </w:rPr>
        <w:t xml:space="preserve">، كتاب الصلاة ، باب الصلاة في الثوب  الواحد ملتحفاً به ، (2/69) رقم الحديث </w:t>
      </w:r>
      <w:r>
        <w:rPr>
          <w:rFonts w:ascii="Traditional Arabic" w:hAnsi="Traditional Arabic" w:cs="Traditional Arabic" w:hint="cs"/>
          <w:sz w:val="24"/>
          <w:szCs w:val="24"/>
          <w:rtl/>
        </w:rPr>
        <w:t xml:space="preserve">(358). </w:t>
      </w:r>
      <w:r w:rsidRPr="000E4C46">
        <w:rPr>
          <w:rFonts w:ascii="Traditional Arabic" w:hAnsi="Traditional Arabic" w:cs="Traditional Arabic" w:hint="cs"/>
          <w:sz w:val="24"/>
          <w:szCs w:val="24"/>
          <w:rtl/>
        </w:rPr>
        <w:t xml:space="preserve">صحيح مسلم ، كتاب الصلاة ، باب الصلاة في ثوب واحد وصفة لبسه ، (4/454) رقم الحديث </w:t>
      </w:r>
      <w:r>
        <w:rPr>
          <w:rFonts w:ascii="Traditional Arabic" w:hAnsi="Traditional Arabic" w:cs="Traditional Arabic" w:hint="cs"/>
          <w:sz w:val="24"/>
          <w:szCs w:val="24"/>
          <w:rtl/>
        </w:rPr>
        <w:t>(</w:t>
      </w:r>
      <w:r w:rsidRPr="000E4C46">
        <w:rPr>
          <w:rFonts w:ascii="Traditional Arabic" w:hAnsi="Traditional Arabic" w:cs="Traditional Arabic" w:hint="cs"/>
          <w:sz w:val="24"/>
          <w:szCs w:val="24"/>
          <w:rtl/>
        </w:rPr>
        <w:t>1148</w:t>
      </w:r>
      <w:r>
        <w:rPr>
          <w:rFonts w:ascii="Traditional Arabic" w:hAnsi="Traditional Arabic" w:cs="Traditional Arabic" w:hint="cs"/>
          <w:sz w:val="24"/>
          <w:szCs w:val="24"/>
          <w:rtl/>
        </w:rPr>
        <w:t>)</w:t>
      </w:r>
      <w:r w:rsidRPr="000E4C46">
        <w:rPr>
          <w:rFonts w:ascii="Traditional Arabic" w:hAnsi="Traditional Arabic" w:cs="Traditional Arabic" w:hint="cs"/>
          <w:sz w:val="24"/>
          <w:szCs w:val="24"/>
          <w:rtl/>
        </w:rPr>
        <w:t xml:space="preserve"> .</w:t>
      </w:r>
    </w:p>
  </w:footnote>
  <w:footnote w:id="143">
    <w:p w:rsidR="00EF2BC5" w:rsidRDefault="00EF2BC5" w:rsidP="00301A2D">
      <w:pPr>
        <w:pStyle w:val="FootnoteText"/>
        <w:rPr>
          <w:rFonts w:ascii="Traditional Arabic" w:hAnsi="Traditional Arabic" w:cs="Traditional Arabic"/>
          <w:sz w:val="24"/>
          <w:szCs w:val="24"/>
          <w:rtl/>
        </w:rPr>
      </w:pPr>
    </w:p>
    <w:p w:rsidR="00EF2BC5" w:rsidRPr="000E4C46" w:rsidRDefault="00EF2BC5" w:rsidP="00B51271">
      <w:pPr>
        <w:pStyle w:val="FootnoteText"/>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 xml:space="preserve"> (1)</w:t>
      </w:r>
      <w:r w:rsidRPr="000E4C46">
        <w:rPr>
          <w:rFonts w:ascii="Traditional Arabic" w:hAnsi="Traditional Arabic" w:cs="Traditional Arabic"/>
          <w:sz w:val="24"/>
          <w:szCs w:val="24"/>
          <w:rtl/>
        </w:rPr>
        <w:t xml:space="preserve"> اختلاف الحديث : 229.</w:t>
      </w:r>
    </w:p>
  </w:footnote>
  <w:footnote w:id="144">
    <w:p w:rsidR="00EF2BC5" w:rsidRPr="000E4C46" w:rsidRDefault="00EF2BC5" w:rsidP="001E7E63">
      <w:pPr>
        <w:pStyle w:val="NormalWeb"/>
        <w:bidi/>
        <w:spacing w:before="0" w:beforeAutospacing="0" w:after="0" w:afterAutospacing="0"/>
        <w:jc w:val="both"/>
        <w:rPr>
          <w:rFonts w:ascii="Traditional Arabic" w:hAnsi="Traditional Arabic" w:cs="Traditional Arabic"/>
        </w:rPr>
      </w:pPr>
      <w:r w:rsidRPr="000E4C46">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2</w:t>
      </w:r>
      <w:r w:rsidRPr="000E4C46">
        <w:rPr>
          <w:rStyle w:val="FootnoteReference"/>
          <w:rFonts w:ascii="Traditional Arabic" w:hAnsi="Traditional Arabic" w:cs="Traditional Arabic"/>
          <w:vertAlign w:val="baseline"/>
          <w:rtl/>
        </w:rPr>
        <w:t>)</w:t>
      </w:r>
      <w:r w:rsidRPr="000E4C46">
        <w:rPr>
          <w:rFonts w:ascii="Traditional Arabic" w:hAnsi="Traditional Arabic" w:cs="Traditional Arabic"/>
          <w:rtl/>
        </w:rPr>
        <w:t xml:space="preserve"> موفق الدين , أبو محمد عبد الله بن محمد بن قدامة بن مقدام بن نصر المقدسي الجمَّاعيلي والدمشقي الصالحي الحنبلي شيخ المذهب ولد بجمَّاعيل في </w:t>
      </w:r>
      <w:hyperlink r:id="rId37" w:tooltip="فلسطين" w:history="1">
        <w:r w:rsidRPr="000E4C46">
          <w:rPr>
            <w:rStyle w:val="Hyperlink"/>
            <w:rFonts w:ascii="Traditional Arabic" w:eastAsiaTheme="majorEastAsia" w:hAnsi="Traditional Arabic" w:cs="Traditional Arabic"/>
            <w:color w:val="auto"/>
            <w:u w:val="none"/>
            <w:rtl/>
          </w:rPr>
          <w:t>فلسطين</w:t>
        </w:r>
      </w:hyperlink>
      <w:r w:rsidRPr="000E4C46">
        <w:rPr>
          <w:rFonts w:ascii="Traditional Arabic" w:hAnsi="Traditional Arabic" w:cs="Traditional Arabic"/>
          <w:rtl/>
        </w:rPr>
        <w:t xml:space="preserve"> سنة </w:t>
      </w:r>
      <w:hyperlink r:id="rId38" w:tooltip="541 هـ" w:history="1">
        <w:r w:rsidRPr="000E4C46">
          <w:rPr>
            <w:rStyle w:val="Hyperlink"/>
            <w:rFonts w:ascii="Traditional Arabic" w:eastAsiaTheme="majorEastAsia" w:hAnsi="Traditional Arabic" w:cs="Traditional Arabic"/>
            <w:color w:val="auto"/>
            <w:u w:val="none"/>
            <w:rtl/>
          </w:rPr>
          <w:t>541 هـ</w:t>
        </w:r>
      </w:hyperlink>
      <w:r w:rsidRPr="000E4C46">
        <w:rPr>
          <w:rFonts w:ascii="Traditional Arabic" w:hAnsi="Traditional Arabic" w:cs="Traditional Arabic"/>
          <w:rtl/>
        </w:rPr>
        <w:t xml:space="preserve"> ، وقدم إلى </w:t>
      </w:r>
      <w:hyperlink r:id="rId39" w:tooltip="دمشق" w:history="1">
        <w:r w:rsidRPr="000E4C46">
          <w:rPr>
            <w:rStyle w:val="Hyperlink"/>
            <w:rFonts w:ascii="Traditional Arabic" w:eastAsiaTheme="majorEastAsia" w:hAnsi="Traditional Arabic" w:cs="Traditional Arabic"/>
            <w:color w:val="auto"/>
            <w:u w:val="none"/>
            <w:rtl/>
          </w:rPr>
          <w:t>دمشق</w:t>
        </w:r>
      </w:hyperlink>
      <w:r w:rsidRPr="000E4C46">
        <w:rPr>
          <w:rFonts w:ascii="Traditional Arabic" w:hAnsi="Traditional Arabic" w:cs="Traditional Arabic"/>
          <w:rtl/>
        </w:rPr>
        <w:t xml:space="preserve"> مع أهله وعائلته واقاربه وكان عمره 10 سنين تلقى علومه من كبار مشايخ </w:t>
      </w:r>
      <w:hyperlink r:id="rId40" w:tooltip="دمشق" w:history="1">
        <w:r w:rsidRPr="000E4C46">
          <w:rPr>
            <w:rStyle w:val="Hyperlink"/>
            <w:rFonts w:ascii="Traditional Arabic" w:eastAsiaTheme="majorEastAsia" w:hAnsi="Traditional Arabic" w:cs="Traditional Arabic"/>
            <w:color w:val="auto"/>
            <w:u w:val="none"/>
            <w:rtl/>
          </w:rPr>
          <w:t>دمشق</w:t>
        </w:r>
      </w:hyperlink>
      <w:r w:rsidRPr="000E4C46">
        <w:rPr>
          <w:rFonts w:ascii="Traditional Arabic" w:hAnsi="Traditional Arabic" w:cs="Traditional Arabic"/>
          <w:rtl/>
        </w:rPr>
        <w:t xml:space="preserve"> وعلمائها . لما بلغ التاسعة والسبعين من عمره وافاه الأجل يوم عيد الفطر المبارك سنة 620 هـ ، ودفن في مغارة التوبة بمدينة دمشق . الأعلام للزركلي (4/67) .</w:t>
      </w:r>
    </w:p>
  </w:footnote>
  <w:footnote w:id="145">
    <w:p w:rsidR="00EF2BC5" w:rsidRPr="000E4C46" w:rsidRDefault="00EF2BC5" w:rsidP="00B51271">
      <w:pPr>
        <w:pStyle w:val="FootnoteText"/>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0E4C46">
        <w:rPr>
          <w:rStyle w:val="FootnoteReference"/>
          <w:rFonts w:ascii="Traditional Arabic" w:hAnsi="Traditional Arabic" w:cs="Traditional Arabic"/>
          <w:sz w:val="24"/>
          <w:szCs w:val="24"/>
          <w:vertAlign w:val="baseline"/>
          <w:rtl/>
        </w:rPr>
        <w:t>)</w:t>
      </w:r>
      <w:r>
        <w:rPr>
          <w:rFonts w:ascii="Traditional Arabic" w:hAnsi="Traditional Arabic" w:cs="Traditional Arabic"/>
          <w:sz w:val="24"/>
          <w:szCs w:val="24"/>
          <w:rtl/>
        </w:rPr>
        <w:t xml:space="preserve"> المغني </w:t>
      </w:r>
      <w:r w:rsidRPr="000E4C46">
        <w:rPr>
          <w:rFonts w:ascii="Traditional Arabic" w:hAnsi="Traditional Arabic" w:cs="Traditional Arabic"/>
          <w:sz w:val="24"/>
          <w:szCs w:val="24"/>
          <w:rtl/>
        </w:rPr>
        <w:t>(1/416)</w:t>
      </w:r>
    </w:p>
  </w:footnote>
  <w:footnote w:id="146">
    <w:p w:rsidR="00EF2BC5" w:rsidRPr="000E4C46" w:rsidRDefault="00EF2BC5" w:rsidP="00B51271">
      <w:pPr>
        <w:spacing w:after="0"/>
        <w:jc w:val="both"/>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البحر المحيط (4/5) .</w:t>
      </w:r>
    </w:p>
  </w:footnote>
  <w:footnote w:id="147">
    <w:p w:rsidR="00EF2BC5" w:rsidRPr="000E4C46" w:rsidRDefault="00EF2BC5" w:rsidP="00B51271">
      <w:pPr>
        <w:pStyle w:val="FootnoteText"/>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البحر المحيط (4/324) .</w:t>
      </w:r>
    </w:p>
  </w:footnote>
  <w:footnote w:id="148">
    <w:p w:rsidR="00EF2BC5" w:rsidRPr="000E4C46" w:rsidRDefault="00EF2BC5" w:rsidP="00721C16">
      <w:pPr>
        <w:pStyle w:val="FootnoteText"/>
        <w:spacing w:before="240"/>
        <w:rPr>
          <w:rFonts w:ascii="Traditional Arabic" w:hAnsi="Traditional Arabic" w:cs="Traditional Arabic"/>
          <w:color w:val="FF0000"/>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الرسالة </w:t>
      </w:r>
      <w:r>
        <w:rPr>
          <w:rFonts w:ascii="Traditional Arabic" w:hAnsi="Traditional Arabic" w:cs="Traditional Arabic" w:hint="cs"/>
          <w:sz w:val="24"/>
          <w:szCs w:val="24"/>
          <w:rtl/>
        </w:rPr>
        <w:t xml:space="preserve">: </w:t>
      </w:r>
      <w:r w:rsidRPr="000E4C46">
        <w:rPr>
          <w:rFonts w:ascii="Traditional Arabic" w:hAnsi="Traditional Arabic" w:cs="Traditional Arabic"/>
          <w:sz w:val="24"/>
          <w:szCs w:val="24"/>
          <w:rtl/>
        </w:rPr>
        <w:t xml:space="preserve">213 </w:t>
      </w:r>
      <w:r w:rsidRPr="000E4C46">
        <w:rPr>
          <w:rFonts w:ascii="Traditional Arabic" w:hAnsi="Traditional Arabic" w:cs="Traditional Arabic" w:hint="cs"/>
          <w:sz w:val="24"/>
          <w:szCs w:val="24"/>
          <w:rtl/>
        </w:rPr>
        <w:t>.</w:t>
      </w:r>
    </w:p>
  </w:footnote>
  <w:footnote w:id="149">
    <w:p w:rsidR="00EF2BC5" w:rsidRPr="000E4C46" w:rsidRDefault="00EF2BC5" w:rsidP="003F6634">
      <w:pPr>
        <w:pStyle w:val="FootnoteText"/>
        <w:jc w:val="both"/>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الكافي </w:t>
      </w:r>
      <w:r>
        <w:rPr>
          <w:rFonts w:ascii="Traditional Arabic" w:hAnsi="Traditional Arabic" w:cs="Traditional Arabic" w:hint="cs"/>
          <w:sz w:val="24"/>
          <w:szCs w:val="24"/>
          <w:rtl/>
        </w:rPr>
        <w:t xml:space="preserve">في فقه الإمام أحمد </w:t>
      </w:r>
      <w:r w:rsidRPr="000E4C46">
        <w:rPr>
          <w:rFonts w:ascii="Traditional Arabic" w:hAnsi="Traditional Arabic" w:cs="Traditional Arabic"/>
          <w:sz w:val="24"/>
          <w:szCs w:val="24"/>
          <w:rtl/>
        </w:rPr>
        <w:t>(1/223) ، المغني (2/51) .</w:t>
      </w:r>
    </w:p>
  </w:footnote>
  <w:footnote w:id="150">
    <w:p w:rsidR="00EF2BC5" w:rsidRPr="003F6634" w:rsidRDefault="00EF2BC5" w:rsidP="007762F8">
      <w:pPr>
        <w:pStyle w:val="FootnoteText"/>
        <w:rPr>
          <w:rFonts w:ascii="Traditional Arabic" w:hAnsi="Traditional Arabic" w:cs="Traditional Arabic"/>
          <w:sz w:val="24"/>
          <w:szCs w:val="24"/>
        </w:rPr>
      </w:pPr>
      <w:r w:rsidRPr="003F6634">
        <w:rPr>
          <w:rStyle w:val="FootnoteReference"/>
          <w:rFonts w:ascii="Traditional Arabic" w:hAnsi="Traditional Arabic" w:cs="Traditional Arabic"/>
          <w:sz w:val="24"/>
          <w:szCs w:val="24"/>
          <w:vertAlign w:val="baseline"/>
          <w:rtl/>
        </w:rPr>
        <w:t>(</w:t>
      </w:r>
      <w:r w:rsidRPr="003F6634">
        <w:rPr>
          <w:rStyle w:val="FootnoteReference"/>
          <w:rFonts w:ascii="Traditional Arabic" w:hAnsi="Traditional Arabic" w:cs="Traditional Arabic" w:hint="cs"/>
          <w:sz w:val="24"/>
          <w:szCs w:val="24"/>
          <w:vertAlign w:val="baseline"/>
          <w:rtl/>
        </w:rPr>
        <w:t>3</w:t>
      </w:r>
      <w:r w:rsidRPr="003F6634">
        <w:rPr>
          <w:rStyle w:val="FootnoteReference"/>
          <w:rFonts w:ascii="Traditional Arabic" w:hAnsi="Traditional Arabic" w:cs="Traditional Arabic"/>
          <w:sz w:val="24"/>
          <w:szCs w:val="24"/>
          <w:vertAlign w:val="baseline"/>
          <w:rtl/>
        </w:rPr>
        <w:t>)</w:t>
      </w:r>
      <w:r w:rsidRPr="007762F8">
        <w:rPr>
          <w:rFonts w:ascii="Traditional Arabic" w:hAnsi="Traditional Arabic" w:cs="Traditional Arabic" w:hint="cs"/>
          <w:sz w:val="24"/>
          <w:szCs w:val="24"/>
          <w:rtl/>
        </w:rPr>
        <w:t>تقدم</w:t>
      </w:r>
      <w:r w:rsidRPr="007762F8">
        <w:rPr>
          <w:rFonts w:ascii="Traditional Arabic" w:hAnsi="Traditional Arabic" w:cs="Traditional Arabic"/>
          <w:sz w:val="24"/>
          <w:szCs w:val="24"/>
          <w:rtl/>
        </w:rPr>
        <w:t xml:space="preserve"> تخريجه (ص </w:t>
      </w:r>
      <w:r w:rsidRPr="007762F8">
        <w:rPr>
          <w:rFonts w:ascii="Traditional Arabic" w:hAnsi="Traditional Arabic" w:cs="Traditional Arabic" w:hint="cs"/>
          <w:sz w:val="24"/>
          <w:szCs w:val="24"/>
          <w:rtl/>
        </w:rPr>
        <w:t>47</w:t>
      </w:r>
      <w:r w:rsidRPr="007762F8">
        <w:rPr>
          <w:rFonts w:ascii="Traditional Arabic" w:hAnsi="Traditional Arabic" w:cs="Traditional Arabic"/>
          <w:sz w:val="24"/>
          <w:szCs w:val="24"/>
          <w:rtl/>
        </w:rPr>
        <w:t>)</w:t>
      </w:r>
      <w:r w:rsidRPr="007762F8">
        <w:rPr>
          <w:rFonts w:ascii="Traditional Arabic" w:hAnsi="Traditional Arabic" w:cs="Traditional Arabic" w:hint="cs"/>
          <w:sz w:val="24"/>
          <w:szCs w:val="24"/>
          <w:rtl/>
        </w:rPr>
        <w:t xml:space="preserve"> .</w:t>
      </w:r>
    </w:p>
  </w:footnote>
  <w:footnote w:id="151">
    <w:p w:rsidR="00EF2BC5" w:rsidRPr="000E4C46" w:rsidRDefault="00EF2BC5" w:rsidP="002D4917">
      <w:pPr>
        <w:pStyle w:val="FootnoteText"/>
        <w:jc w:val="both"/>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صحيح البخاري ، كتاب أحاديث الأنبياء ، باب قول الله تعالى:{وَوَهَبْنَا لِدَاوُدَ سُلَيْمَانَ نِعْمَ الْعَبْدُ إِنَّهُ أَوَّابٌ}، (8/32) </w:t>
      </w:r>
      <w:r>
        <w:rPr>
          <w:rFonts w:ascii="Traditional Arabic" w:hAnsi="Traditional Arabic" w:cs="Traditional Arabic" w:hint="cs"/>
          <w:sz w:val="24"/>
          <w:szCs w:val="24"/>
          <w:rtl/>
        </w:rPr>
        <w:t>حديث رقم (</w:t>
      </w:r>
      <w:r w:rsidRPr="000E4C46">
        <w:rPr>
          <w:rFonts w:ascii="Traditional Arabic" w:hAnsi="Traditional Arabic" w:cs="Traditional Arabic"/>
          <w:sz w:val="24"/>
          <w:szCs w:val="24"/>
          <w:rtl/>
        </w:rPr>
        <w:t>3425</w:t>
      </w:r>
      <w:r>
        <w:rPr>
          <w:rFonts w:ascii="Traditional Arabic" w:hAnsi="Traditional Arabic" w:cs="Traditional Arabic" w:hint="cs"/>
          <w:sz w:val="24"/>
          <w:szCs w:val="24"/>
          <w:rtl/>
        </w:rPr>
        <w:t>) .</w:t>
      </w:r>
    </w:p>
  </w:footnote>
  <w:footnote w:id="152">
    <w:p w:rsidR="00EF2BC5" w:rsidRDefault="00EF2BC5" w:rsidP="003F6634">
      <w:pPr>
        <w:pStyle w:val="FootnoteText"/>
      </w:pPr>
      <w:r w:rsidRPr="00D67CD8">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D67CD8">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صحيح مسلم ، كتاب المساجد ومواضع الصلاة، باب المساجد ومواضع الصلاة، (5/5) رقم الحديث</w:t>
      </w:r>
      <w:r>
        <w:rPr>
          <w:rFonts w:ascii="Traditional Arabic" w:hAnsi="Traditional Arabic" w:cs="Traditional Arabic" w:hint="cs"/>
          <w:sz w:val="24"/>
          <w:szCs w:val="24"/>
          <w:rtl/>
        </w:rPr>
        <w:t xml:space="preserve"> (</w:t>
      </w:r>
      <w:r w:rsidRPr="000E4C46">
        <w:rPr>
          <w:rFonts w:ascii="Traditional Arabic" w:hAnsi="Traditional Arabic" w:cs="Traditional Arabic"/>
          <w:sz w:val="24"/>
          <w:szCs w:val="24"/>
          <w:rtl/>
        </w:rPr>
        <w:t>1161</w:t>
      </w:r>
      <w:r>
        <w:rPr>
          <w:rFonts w:ascii="Traditional Arabic" w:hAnsi="Traditional Arabic" w:cs="Traditional Arabic" w:hint="cs"/>
          <w:sz w:val="24"/>
          <w:szCs w:val="24"/>
          <w:rtl/>
        </w:rPr>
        <w:t>-</w:t>
      </w:r>
      <w:r w:rsidRPr="000E4C46">
        <w:rPr>
          <w:rFonts w:ascii="Traditional Arabic" w:hAnsi="Traditional Arabic" w:cs="Traditional Arabic"/>
          <w:sz w:val="24"/>
          <w:szCs w:val="24"/>
          <w:rtl/>
        </w:rPr>
        <w:t>1162</w:t>
      </w:r>
      <w:r>
        <w:rPr>
          <w:rFonts w:ascii="Traditional Arabic" w:hAnsi="Traditional Arabic" w:cs="Traditional Arabic" w:hint="cs"/>
          <w:sz w:val="24"/>
          <w:szCs w:val="24"/>
          <w:rtl/>
        </w:rPr>
        <w:t>)</w:t>
      </w:r>
      <w:r w:rsidRPr="000E4C46">
        <w:rPr>
          <w:rFonts w:ascii="Traditional Arabic" w:hAnsi="Traditional Arabic" w:cs="Traditional Arabic"/>
          <w:sz w:val="24"/>
          <w:szCs w:val="24"/>
          <w:rtl/>
        </w:rPr>
        <w:t xml:space="preserve"> .</w:t>
      </w:r>
    </w:p>
  </w:footnote>
  <w:footnote w:id="153">
    <w:p w:rsidR="00EF2BC5" w:rsidRPr="000E4C46" w:rsidRDefault="00EF2BC5" w:rsidP="003F6634">
      <w:pPr>
        <w:pStyle w:val="NormalWeb"/>
        <w:bidi/>
        <w:spacing w:before="0" w:beforeAutospacing="0" w:after="0" w:afterAutospacing="0"/>
        <w:jc w:val="both"/>
        <w:rPr>
          <w:rFonts w:ascii="Traditional Arabic" w:hAnsi="Traditional Arabic" w:cs="Traditional Arabic"/>
          <w:i/>
          <w:iCs/>
          <w:color w:val="0000FF"/>
          <w:sz w:val="27"/>
          <w:szCs w:val="27"/>
        </w:rPr>
      </w:pPr>
      <w:r w:rsidRPr="000E4C46">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6</w:t>
      </w:r>
      <w:r w:rsidRPr="000E4C46">
        <w:rPr>
          <w:rStyle w:val="FootnoteReference"/>
          <w:rFonts w:ascii="Traditional Arabic" w:hAnsi="Traditional Arabic" w:cs="Traditional Arabic"/>
          <w:vertAlign w:val="baseline"/>
          <w:rtl/>
        </w:rPr>
        <w:t>)</w:t>
      </w:r>
      <w:r w:rsidRPr="000E4C46">
        <w:rPr>
          <w:rFonts w:ascii="Traditional Arabic" w:hAnsi="Traditional Arabic" w:cs="Traditional Arabic"/>
          <w:rtl/>
        </w:rPr>
        <w:t xml:space="preserve"> جَابِرُ بن سَمْرَة العامري السّوائي، له ولأبيه صحبة. أخرج له أصحاب الصحيح، وفي ""الصحيح"" عنه قال: صليت مع النبي -صلى الله عليه وآله وسلم- أكثر من ألفي مرة. قال ابن السّكن: يكنى أبا عبد الله. ويقال: يكنى أبا خالد. نزل الكوفة، وابتنى بها دارا. وتوفّي في ولاية بشر على العراق سنة أربع وسبعين. وقال سلم بن جنادة عن أبيه: صلى عليه عمرو بن حريث. أسد الغابة (1/373) .</w:t>
      </w:r>
    </w:p>
  </w:footnote>
  <w:footnote w:id="154">
    <w:p w:rsidR="00EF2BC5" w:rsidRPr="000E4C46" w:rsidRDefault="00EF2BC5" w:rsidP="00721C16">
      <w:pPr>
        <w:pStyle w:val="FootnoteText"/>
        <w:spacing w:before="240"/>
        <w:jc w:val="both"/>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1</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صحيح مسلم ،  كتاب الحيض ، باب الوضوء من لحوم الإبل ، (4/271) رقم الحديث </w:t>
      </w:r>
      <w:r>
        <w:rPr>
          <w:rFonts w:ascii="Traditional Arabic" w:hAnsi="Traditional Arabic" w:cs="Traditional Arabic" w:hint="cs"/>
          <w:sz w:val="24"/>
          <w:szCs w:val="24"/>
          <w:rtl/>
        </w:rPr>
        <w:t>(800)</w:t>
      </w:r>
      <w:r w:rsidRPr="000E4C46">
        <w:rPr>
          <w:rFonts w:ascii="Traditional Arabic" w:hAnsi="Traditional Arabic" w:cs="Traditional Arabic"/>
          <w:sz w:val="24"/>
          <w:szCs w:val="24"/>
          <w:rtl/>
        </w:rPr>
        <w:t xml:space="preserve"> . </w:t>
      </w:r>
    </w:p>
  </w:footnote>
  <w:footnote w:id="155">
    <w:p w:rsidR="00EF2BC5" w:rsidRPr="000E4C46" w:rsidRDefault="00EF2BC5" w:rsidP="003F6634">
      <w:pPr>
        <w:pStyle w:val="FootnoteText"/>
        <w:jc w:val="both"/>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hint="cs"/>
          <w:sz w:val="24"/>
          <w:szCs w:val="24"/>
          <w:rtl/>
        </w:rPr>
        <w:t xml:space="preserve">سنن الترمذي ، كتاب الصلاة ، </w:t>
      </w:r>
      <w:r w:rsidRPr="000E4C46">
        <w:rPr>
          <w:rFonts w:ascii="Traditional Arabic" w:hAnsi="Traditional Arabic" w:cs="Traditional Arabic"/>
          <w:sz w:val="24"/>
          <w:szCs w:val="24"/>
          <w:rtl/>
        </w:rPr>
        <w:t>باب ما جاء في الصلاة في مرابض الغنم وأعطان الإبل</w:t>
      </w:r>
      <w:r w:rsidRPr="000E4C46">
        <w:rPr>
          <w:rFonts w:ascii="Traditional Arabic" w:hAnsi="Traditional Arabic" w:cs="Traditional Arabic" w:hint="cs"/>
          <w:sz w:val="24"/>
          <w:szCs w:val="24"/>
          <w:rtl/>
        </w:rPr>
        <w:t xml:space="preserve"> ، (2/153) رقم الحديث </w:t>
      </w:r>
      <w:r>
        <w:rPr>
          <w:rFonts w:ascii="Traditional Arabic" w:hAnsi="Traditional Arabic" w:cs="Traditional Arabic" w:hint="cs"/>
          <w:sz w:val="24"/>
          <w:szCs w:val="24"/>
          <w:rtl/>
        </w:rPr>
        <w:t>(348)</w:t>
      </w:r>
      <w:r w:rsidRPr="000E4C46">
        <w:rPr>
          <w:rFonts w:ascii="Traditional Arabic" w:hAnsi="Traditional Arabic" w:cs="Traditional Arabic" w:hint="cs"/>
          <w:sz w:val="24"/>
          <w:szCs w:val="24"/>
          <w:rtl/>
        </w:rPr>
        <w:t xml:space="preserve"> . وابن ماجه ، كتاب المساجد والجماعات ، باب الصلاة في أعطان الإبل ومراح الغنم ، (1/349) رقم الحديث </w:t>
      </w:r>
      <w:r>
        <w:rPr>
          <w:rFonts w:ascii="Traditional Arabic" w:hAnsi="Traditional Arabic" w:cs="Traditional Arabic" w:hint="cs"/>
          <w:sz w:val="24"/>
          <w:szCs w:val="24"/>
          <w:rtl/>
        </w:rPr>
        <w:t>(</w:t>
      </w:r>
      <w:r w:rsidRPr="000E4C46">
        <w:rPr>
          <w:rFonts w:ascii="Traditional Arabic" w:hAnsi="Traditional Arabic" w:cs="Traditional Arabic" w:hint="cs"/>
          <w:sz w:val="24"/>
          <w:szCs w:val="24"/>
          <w:rtl/>
        </w:rPr>
        <w:t>768</w:t>
      </w:r>
      <w:r>
        <w:rPr>
          <w:rFonts w:ascii="Traditional Arabic" w:hAnsi="Traditional Arabic" w:cs="Traditional Arabic" w:hint="cs"/>
          <w:sz w:val="24"/>
          <w:szCs w:val="24"/>
          <w:rtl/>
        </w:rPr>
        <w:t>)</w:t>
      </w:r>
      <w:r w:rsidRPr="000E4C46">
        <w:rPr>
          <w:rFonts w:ascii="Traditional Arabic" w:hAnsi="Traditional Arabic" w:cs="Traditional Arabic" w:hint="cs"/>
          <w:sz w:val="24"/>
          <w:szCs w:val="24"/>
          <w:rtl/>
        </w:rPr>
        <w:t xml:space="preserve"> . </w:t>
      </w:r>
    </w:p>
  </w:footnote>
  <w:footnote w:id="156">
    <w:p w:rsidR="00EF2BC5" w:rsidRPr="000E4C46" w:rsidRDefault="00EF2BC5" w:rsidP="003F6634">
      <w:pPr>
        <w:pStyle w:val="FootnoteText"/>
        <w:jc w:val="both"/>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سنن أبي داود </w:t>
      </w:r>
      <w:r w:rsidRPr="000E4C46">
        <w:rPr>
          <w:rFonts w:ascii="Traditional Arabic" w:hAnsi="Traditional Arabic" w:cs="Traditional Arabic" w:hint="cs"/>
          <w:sz w:val="24"/>
          <w:szCs w:val="24"/>
          <w:rtl/>
        </w:rPr>
        <w:t xml:space="preserve">،كتاب </w:t>
      </w:r>
      <w:r w:rsidRPr="000E4C46">
        <w:rPr>
          <w:rFonts w:ascii="Traditional Arabic" w:hAnsi="Traditional Arabic" w:cs="Traditional Arabic"/>
          <w:sz w:val="24"/>
          <w:szCs w:val="24"/>
          <w:rtl/>
        </w:rPr>
        <w:t xml:space="preserve">الصلاة </w:t>
      </w:r>
      <w:r w:rsidRPr="000E4C46">
        <w:rPr>
          <w:rFonts w:ascii="Traditional Arabic" w:hAnsi="Traditional Arabic" w:cs="Traditional Arabic" w:hint="cs"/>
          <w:sz w:val="24"/>
          <w:szCs w:val="24"/>
          <w:rtl/>
        </w:rPr>
        <w:t xml:space="preserve">، باب في المواضع التي لا تجوز فيها الصلاة ، (1/463) رقم الحديث </w:t>
      </w:r>
      <w:r>
        <w:rPr>
          <w:rFonts w:ascii="Traditional Arabic" w:hAnsi="Traditional Arabic" w:cs="Traditional Arabic" w:hint="cs"/>
          <w:sz w:val="24"/>
          <w:szCs w:val="24"/>
          <w:rtl/>
        </w:rPr>
        <w:t>(488)</w:t>
      </w:r>
      <w:r w:rsidRPr="000E4C46">
        <w:rPr>
          <w:rFonts w:ascii="Traditional Arabic" w:hAnsi="Traditional Arabic" w:cs="Traditional Arabic" w:hint="cs"/>
          <w:sz w:val="24"/>
          <w:szCs w:val="24"/>
          <w:rtl/>
        </w:rPr>
        <w:t xml:space="preserve"> .و</w:t>
      </w:r>
      <w:r w:rsidRPr="000E4C46">
        <w:rPr>
          <w:rFonts w:ascii="Traditional Arabic" w:hAnsi="Traditional Arabic" w:cs="Traditional Arabic"/>
          <w:sz w:val="24"/>
          <w:szCs w:val="24"/>
          <w:rtl/>
        </w:rPr>
        <w:t xml:space="preserve">سنن الترمذي </w:t>
      </w:r>
      <w:r w:rsidRPr="000E4C46">
        <w:rPr>
          <w:rFonts w:ascii="Traditional Arabic" w:hAnsi="Traditional Arabic" w:cs="Traditional Arabic" w:hint="cs"/>
          <w:sz w:val="24"/>
          <w:szCs w:val="24"/>
          <w:rtl/>
        </w:rPr>
        <w:t xml:space="preserve">،كتاب </w:t>
      </w:r>
      <w:r w:rsidRPr="000E4C46">
        <w:rPr>
          <w:rFonts w:ascii="Traditional Arabic" w:hAnsi="Traditional Arabic" w:cs="Traditional Arabic"/>
          <w:sz w:val="24"/>
          <w:szCs w:val="24"/>
          <w:rtl/>
        </w:rPr>
        <w:t xml:space="preserve">الصَّلاةِ </w:t>
      </w:r>
      <w:r w:rsidRPr="000E4C46">
        <w:rPr>
          <w:rFonts w:ascii="Traditional Arabic" w:hAnsi="Traditional Arabic" w:cs="Traditional Arabic" w:hint="cs"/>
          <w:sz w:val="24"/>
          <w:szCs w:val="24"/>
          <w:rtl/>
        </w:rPr>
        <w:t xml:space="preserve">، باب ماجاء أن الأرض كلها مسجد إلا المقبرة والحمام ، (2/103) رقم الحديث </w:t>
      </w:r>
      <w:r>
        <w:rPr>
          <w:rFonts w:ascii="Traditional Arabic" w:hAnsi="Traditional Arabic" w:cs="Traditional Arabic" w:hint="cs"/>
          <w:sz w:val="24"/>
          <w:szCs w:val="24"/>
          <w:rtl/>
        </w:rPr>
        <w:t xml:space="preserve">(317) </w:t>
      </w:r>
      <w:r w:rsidRPr="000E4C46">
        <w:rPr>
          <w:rFonts w:ascii="Traditional Arabic" w:hAnsi="Traditional Arabic" w:cs="Traditional Arabic" w:hint="cs"/>
          <w:sz w:val="24"/>
          <w:szCs w:val="24"/>
          <w:rtl/>
        </w:rPr>
        <w:t>.و</w:t>
      </w:r>
      <w:r w:rsidRPr="000E4C46">
        <w:rPr>
          <w:rFonts w:ascii="Traditional Arabic" w:hAnsi="Traditional Arabic" w:cs="Traditional Arabic"/>
          <w:sz w:val="24"/>
          <w:szCs w:val="24"/>
          <w:rtl/>
        </w:rPr>
        <w:t xml:space="preserve">سنن ابن ماجه </w:t>
      </w:r>
      <w:r w:rsidRPr="000E4C46">
        <w:rPr>
          <w:rFonts w:ascii="Traditional Arabic" w:hAnsi="Traditional Arabic" w:cs="Traditional Arabic" w:hint="cs"/>
          <w:sz w:val="24"/>
          <w:szCs w:val="24"/>
          <w:rtl/>
        </w:rPr>
        <w:t xml:space="preserve">،كتاب </w:t>
      </w:r>
      <w:r w:rsidRPr="000E4C46">
        <w:rPr>
          <w:rFonts w:ascii="Traditional Arabic" w:hAnsi="Traditional Arabic" w:cs="Traditional Arabic"/>
          <w:sz w:val="24"/>
          <w:szCs w:val="24"/>
          <w:rtl/>
        </w:rPr>
        <w:t xml:space="preserve">المساجد والجماعات </w:t>
      </w:r>
      <w:r w:rsidRPr="000E4C46">
        <w:rPr>
          <w:rFonts w:ascii="Traditional Arabic" w:hAnsi="Traditional Arabic" w:cs="Traditional Arabic" w:hint="cs"/>
          <w:sz w:val="24"/>
          <w:szCs w:val="24"/>
          <w:rtl/>
        </w:rPr>
        <w:t xml:space="preserve">، باب المواضع التي تكره فيها الصلاة ، (1/340) رقم الحديث </w:t>
      </w:r>
      <w:r>
        <w:rPr>
          <w:rFonts w:ascii="Traditional Arabic" w:hAnsi="Traditional Arabic" w:cs="Traditional Arabic" w:hint="cs"/>
          <w:sz w:val="24"/>
          <w:szCs w:val="24"/>
          <w:rtl/>
        </w:rPr>
        <w:t xml:space="preserve">(745) </w:t>
      </w:r>
      <w:r w:rsidRPr="000E4C46">
        <w:rPr>
          <w:rFonts w:ascii="Traditional Arabic" w:hAnsi="Traditional Arabic" w:cs="Traditional Arabic"/>
          <w:sz w:val="24"/>
          <w:szCs w:val="24"/>
          <w:rtl/>
        </w:rPr>
        <w:t>.</w:t>
      </w:r>
    </w:p>
  </w:footnote>
  <w:footnote w:id="157">
    <w:p w:rsidR="00EF2BC5" w:rsidRPr="000E4C46" w:rsidRDefault="00EF2BC5" w:rsidP="00721C16">
      <w:pPr>
        <w:pStyle w:val="FootnoteText"/>
        <w:spacing w:before="240"/>
        <w:rPr>
          <w:rFonts w:ascii="Traditional Arabic" w:hAnsi="Traditional Arabic" w:cs="Traditional Arabic"/>
          <w:sz w:val="24"/>
          <w:szCs w:val="24"/>
          <w:rtl/>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المغني </w:t>
      </w:r>
      <w:r w:rsidRPr="000E4C46">
        <w:rPr>
          <w:rFonts w:ascii="Traditional Arabic" w:hAnsi="Traditional Arabic" w:cs="Traditional Arabic" w:hint="cs"/>
          <w:sz w:val="24"/>
          <w:szCs w:val="24"/>
          <w:rtl/>
        </w:rPr>
        <w:t>(</w:t>
      </w:r>
      <w:r w:rsidRPr="000E4C46">
        <w:rPr>
          <w:rFonts w:ascii="Traditional Arabic" w:hAnsi="Traditional Arabic" w:cs="Traditional Arabic"/>
          <w:sz w:val="24"/>
          <w:szCs w:val="24"/>
          <w:rtl/>
        </w:rPr>
        <w:t>2</w:t>
      </w:r>
      <w:r w:rsidRPr="000E4C46">
        <w:rPr>
          <w:rFonts w:ascii="Traditional Arabic" w:hAnsi="Traditional Arabic" w:cs="Traditional Arabic" w:hint="cs"/>
          <w:sz w:val="24"/>
          <w:szCs w:val="24"/>
          <w:rtl/>
        </w:rPr>
        <w:t>/</w:t>
      </w:r>
      <w:r w:rsidRPr="000E4C46">
        <w:rPr>
          <w:rFonts w:ascii="Traditional Arabic" w:hAnsi="Traditional Arabic" w:cs="Traditional Arabic"/>
          <w:sz w:val="24"/>
          <w:szCs w:val="24"/>
          <w:rtl/>
        </w:rPr>
        <w:t>51</w:t>
      </w:r>
      <w:r w:rsidRPr="000E4C46">
        <w:rPr>
          <w:rFonts w:ascii="Traditional Arabic" w:hAnsi="Traditional Arabic" w:cs="Traditional Arabic" w:hint="cs"/>
          <w:sz w:val="24"/>
          <w:szCs w:val="24"/>
          <w:rtl/>
        </w:rPr>
        <w:t>)</w:t>
      </w:r>
      <w:r w:rsidRPr="000E4C46">
        <w:rPr>
          <w:rFonts w:ascii="Traditional Arabic" w:hAnsi="Traditional Arabic" w:cs="Traditional Arabic"/>
          <w:sz w:val="24"/>
          <w:szCs w:val="24"/>
          <w:rtl/>
        </w:rPr>
        <w:t xml:space="preserve"> .</w:t>
      </w:r>
    </w:p>
  </w:footnote>
  <w:footnote w:id="158">
    <w:p w:rsidR="00EF2BC5" w:rsidRPr="000E4C46" w:rsidRDefault="00EF2BC5" w:rsidP="009746BA">
      <w:pPr>
        <w:pStyle w:val="FootnoteText"/>
        <w:jc w:val="both"/>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محمد بن علي بن محمد الشوكاني، أحد أبرز علماء </w:t>
      </w:r>
      <w:hyperlink r:id="rId41" w:tooltip="أهل السنة والجماعة" w:history="1">
        <w:r w:rsidRPr="000E4C46">
          <w:rPr>
            <w:rStyle w:val="Hyperlink"/>
            <w:rFonts w:ascii="Traditional Arabic" w:hAnsi="Traditional Arabic" w:cs="Traditional Arabic"/>
            <w:color w:val="auto"/>
            <w:sz w:val="24"/>
            <w:szCs w:val="24"/>
            <w:u w:val="none"/>
            <w:rtl/>
          </w:rPr>
          <w:t>أهل السنة والجماعة</w:t>
        </w:r>
      </w:hyperlink>
      <w:hyperlink r:id="rId42" w:tooltip="فقه إسلامي" w:history="1">
        <w:r w:rsidRPr="000E4C46">
          <w:rPr>
            <w:rStyle w:val="Hyperlink"/>
            <w:rFonts w:ascii="Traditional Arabic" w:hAnsi="Traditional Arabic" w:cs="Traditional Arabic"/>
            <w:color w:val="auto"/>
            <w:sz w:val="24"/>
            <w:szCs w:val="24"/>
            <w:u w:val="none"/>
            <w:rtl/>
          </w:rPr>
          <w:t>وفقهائها</w:t>
        </w:r>
      </w:hyperlink>
      <w:r w:rsidRPr="000E4C46">
        <w:rPr>
          <w:rFonts w:ascii="Traditional Arabic" w:hAnsi="Traditional Arabic" w:cs="Traditional Arabic"/>
          <w:sz w:val="24"/>
          <w:szCs w:val="24"/>
          <w:rtl/>
        </w:rPr>
        <w:t xml:space="preserve">، ومن كبار علماء </w:t>
      </w:r>
      <w:hyperlink r:id="rId43" w:tooltip="اليمن" w:history="1">
        <w:r w:rsidRPr="000E4C46">
          <w:rPr>
            <w:rStyle w:val="Hyperlink"/>
            <w:rFonts w:ascii="Traditional Arabic" w:hAnsi="Traditional Arabic" w:cs="Traditional Arabic"/>
            <w:color w:val="auto"/>
            <w:sz w:val="24"/>
            <w:szCs w:val="24"/>
            <w:u w:val="none"/>
            <w:rtl/>
          </w:rPr>
          <w:t>اليمن</w:t>
        </w:r>
      </w:hyperlink>
      <w:r w:rsidRPr="000E4C46">
        <w:rPr>
          <w:rFonts w:ascii="Traditional Arabic" w:hAnsi="Traditional Arabic" w:cs="Traditional Arabic"/>
          <w:sz w:val="24"/>
          <w:szCs w:val="24"/>
          <w:rtl/>
        </w:rPr>
        <w:t xml:space="preserve"> ولد يوم الاثنين الثامن والعشرين من شهر ذي القعدة سنة 1173ه في بلده هجرة شوكان ، ونشأ في </w:t>
      </w:r>
      <w:hyperlink r:id="rId44" w:tooltip="صنعاء" w:history="1">
        <w:r w:rsidRPr="000E4C46">
          <w:rPr>
            <w:rStyle w:val="Hyperlink"/>
            <w:rFonts w:ascii="Traditional Arabic" w:hAnsi="Traditional Arabic" w:cs="Traditional Arabic"/>
            <w:color w:val="auto"/>
            <w:sz w:val="24"/>
            <w:szCs w:val="24"/>
            <w:u w:val="none"/>
            <w:rtl/>
          </w:rPr>
          <w:t>صنعاء</w:t>
        </w:r>
      </w:hyperlink>
      <w:r w:rsidRPr="000E4C46">
        <w:rPr>
          <w:rFonts w:ascii="Traditional Arabic" w:hAnsi="Traditional Arabic" w:cs="Traditional Arabic"/>
          <w:sz w:val="24"/>
          <w:szCs w:val="24"/>
          <w:rtl/>
        </w:rPr>
        <w:t xml:space="preserve"> ، وتلقى العلم على شيوخها. اشتغل بالقضاء والإفتاء ، توفي الشوكاني في ليلة الأربعاء السابع والعشرين من شهر جمادى الآخرة سنة </w:t>
      </w:r>
      <w:hyperlink r:id="rId45" w:tooltip="1255 هـ" w:history="1">
        <w:r w:rsidRPr="000E4C46">
          <w:rPr>
            <w:rStyle w:val="Hyperlink"/>
            <w:rFonts w:ascii="Traditional Arabic" w:hAnsi="Traditional Arabic" w:cs="Traditional Arabic"/>
            <w:color w:val="auto"/>
            <w:sz w:val="24"/>
            <w:szCs w:val="24"/>
            <w:u w:val="none"/>
            <w:rtl/>
          </w:rPr>
          <w:t>1255هـ</w:t>
        </w:r>
      </w:hyperlink>
      <w:r w:rsidRPr="000E4C46">
        <w:rPr>
          <w:rFonts w:ascii="Traditional Arabic" w:hAnsi="Traditional Arabic" w:cs="Traditional Arabic"/>
          <w:sz w:val="24"/>
          <w:szCs w:val="24"/>
          <w:rtl/>
        </w:rPr>
        <w:t>. البدر الطالع (1/478-485) ، الأعلام (6/298) .</w:t>
      </w:r>
    </w:p>
  </w:footnote>
  <w:footnote w:id="159">
    <w:p w:rsidR="00EF2BC5" w:rsidRPr="000E4C46" w:rsidRDefault="00EF2BC5" w:rsidP="002D4917">
      <w:pPr>
        <w:pStyle w:val="FootnoteText"/>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0E4C46">
        <w:rPr>
          <w:rStyle w:val="FootnoteReference"/>
          <w:rFonts w:ascii="Traditional Arabic" w:hAnsi="Traditional Arabic" w:cs="Traditional Arabic"/>
          <w:sz w:val="24"/>
          <w:szCs w:val="24"/>
          <w:vertAlign w:val="baseline"/>
          <w:rtl/>
        </w:rPr>
        <w:t>)</w:t>
      </w:r>
      <w:r w:rsidRPr="00506ED4">
        <w:rPr>
          <w:rFonts w:ascii="Traditional Arabic" w:hAnsi="Traditional Arabic" w:cs="Traditional Arabic"/>
          <w:sz w:val="24"/>
          <w:szCs w:val="24"/>
          <w:rtl/>
        </w:rPr>
        <w:t>تقدم تخريجه (</w:t>
      </w:r>
      <w:r w:rsidRPr="00506ED4">
        <w:rPr>
          <w:rFonts w:ascii="Traditional Arabic" w:hAnsi="Traditional Arabic" w:cs="Traditional Arabic" w:hint="cs"/>
          <w:sz w:val="24"/>
          <w:szCs w:val="24"/>
          <w:rtl/>
        </w:rPr>
        <w:t xml:space="preserve">ص : </w:t>
      </w:r>
      <w:r>
        <w:rPr>
          <w:rFonts w:ascii="Traditional Arabic" w:hAnsi="Traditional Arabic" w:cs="Traditional Arabic" w:hint="cs"/>
          <w:sz w:val="24"/>
          <w:szCs w:val="24"/>
          <w:rtl/>
        </w:rPr>
        <w:t>52</w:t>
      </w:r>
      <w:r w:rsidRPr="00506ED4">
        <w:rPr>
          <w:rFonts w:ascii="Traditional Arabic" w:hAnsi="Traditional Arabic" w:cs="Traditional Arabic"/>
          <w:sz w:val="24"/>
          <w:szCs w:val="24"/>
          <w:rtl/>
        </w:rPr>
        <w:t>) .</w:t>
      </w:r>
    </w:p>
  </w:footnote>
  <w:footnote w:id="160">
    <w:p w:rsidR="00EF2BC5" w:rsidRPr="000E4C46" w:rsidRDefault="00EF2BC5" w:rsidP="009746BA">
      <w:pPr>
        <w:pStyle w:val="FootnoteText"/>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نيل الأوطار (2/153) .</w:t>
      </w:r>
    </w:p>
  </w:footnote>
  <w:footnote w:id="161">
    <w:p w:rsidR="00EF2BC5" w:rsidRPr="000E4C46" w:rsidRDefault="00EF2BC5" w:rsidP="009746BA">
      <w:pPr>
        <w:pStyle w:val="FootnoteText"/>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يعني ابن عباس – رضي الله عنه - والإمام أحمد وابن حزم وأبو ثور من عدم صحة الصلاة في المقبرة .</w:t>
      </w:r>
    </w:p>
  </w:footnote>
  <w:footnote w:id="162">
    <w:p w:rsidR="00EF2BC5" w:rsidRPr="000E4C46" w:rsidRDefault="00EF2BC5" w:rsidP="009746BA">
      <w:pPr>
        <w:pStyle w:val="FootnoteText"/>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نيل الأوطار (2/153-159) .</w:t>
      </w:r>
    </w:p>
  </w:footnote>
  <w:footnote w:id="163">
    <w:p w:rsidR="00EF2BC5" w:rsidRPr="000E4C46" w:rsidRDefault="00EF2BC5" w:rsidP="002D4917">
      <w:pPr>
        <w:pStyle w:val="FootnoteText"/>
        <w:jc w:val="both"/>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المنتقى (1/302-303).</w:t>
      </w:r>
    </w:p>
  </w:footnote>
  <w:footnote w:id="164">
    <w:p w:rsidR="00EF2BC5" w:rsidRPr="000E4C46" w:rsidRDefault="00EF2BC5" w:rsidP="002D4917">
      <w:pPr>
        <w:pStyle w:val="FootnoteText"/>
        <w:jc w:val="both"/>
        <w:rPr>
          <w:rFonts w:ascii="Traditional Arabic" w:hAnsi="Traditional Arabic" w:cs="Traditional Arabic"/>
          <w:sz w:val="24"/>
          <w:szCs w:val="24"/>
        </w:rPr>
      </w:pPr>
      <w:r w:rsidRPr="000E4C4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8</w:t>
      </w:r>
      <w:r w:rsidRPr="000E4C46">
        <w:rPr>
          <w:rStyle w:val="FootnoteReference"/>
          <w:rFonts w:ascii="Traditional Arabic" w:hAnsi="Traditional Arabic" w:cs="Traditional Arabic"/>
          <w:sz w:val="24"/>
          <w:szCs w:val="24"/>
          <w:vertAlign w:val="baseline"/>
          <w:rtl/>
        </w:rPr>
        <w:t>)</w:t>
      </w:r>
      <w:r w:rsidRPr="000E4C46">
        <w:rPr>
          <w:rFonts w:ascii="Traditional Arabic" w:hAnsi="Traditional Arabic" w:cs="Traditional Arabic"/>
          <w:sz w:val="24"/>
          <w:szCs w:val="24"/>
          <w:rtl/>
        </w:rPr>
        <w:t xml:space="preserve"> شرح الزركشي على مختصر الخرقي (2/31-36) .</w:t>
      </w:r>
    </w:p>
  </w:footnote>
  <w:footnote w:id="165">
    <w:p w:rsidR="00EF2BC5" w:rsidRPr="002B2204" w:rsidRDefault="00EF2BC5" w:rsidP="00721C16">
      <w:pPr>
        <w:pStyle w:val="NormalWeb"/>
        <w:bidi/>
        <w:spacing w:before="240" w:beforeAutospacing="0" w:after="0" w:afterAutospacing="0"/>
        <w:jc w:val="both"/>
        <w:rPr>
          <w:rFonts w:ascii="Traditional Arabic" w:hAnsi="Traditional Arabic" w:cs="Traditional Arabic"/>
        </w:rPr>
      </w:pPr>
      <w:r w:rsidRPr="002B2204">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1</w:t>
      </w:r>
      <w:r w:rsidRPr="002B2204">
        <w:rPr>
          <w:rStyle w:val="FootnoteReference"/>
          <w:rFonts w:ascii="Traditional Arabic" w:hAnsi="Traditional Arabic" w:cs="Traditional Arabic"/>
          <w:vertAlign w:val="baseline"/>
          <w:rtl/>
        </w:rPr>
        <w:t>)</w:t>
      </w:r>
      <w:r w:rsidRPr="002B2204">
        <w:rPr>
          <w:rFonts w:ascii="Traditional Arabic" w:hAnsi="Traditional Arabic" w:cs="Traditional Arabic"/>
          <w:rtl/>
        </w:rPr>
        <w:t xml:space="preserve"> هو الإمام الحافظ أبو الفضل جلال الدين عبد الرحمن بن أبي بكر السُّيُوطِيُّ ، ولد في مصر ليلة الأحد مستهل رجب سنة تسع وأربعين وثمانمائة ، صاحب التصانيف المؤلفات الكثيرة النافعة في مختلف الفروع ألف في التفسير والحديث وال</w:t>
      </w:r>
      <w:hyperlink r:id="rId46" w:tooltip="فقه" w:history="1">
        <w:r w:rsidRPr="002B2204">
          <w:rPr>
            <w:rFonts w:ascii="Traditional Arabic" w:eastAsiaTheme="majorEastAsia" w:hAnsi="Traditional Arabic" w:cs="Traditional Arabic"/>
            <w:rtl/>
          </w:rPr>
          <w:t>فقه</w:t>
        </w:r>
      </w:hyperlink>
      <w:r w:rsidRPr="002B2204">
        <w:rPr>
          <w:rFonts w:ascii="Traditional Arabic" w:hAnsi="Traditional Arabic" w:cs="Traditional Arabic"/>
          <w:rtl/>
        </w:rPr>
        <w:t xml:space="preserve"> وال</w:t>
      </w:r>
      <w:hyperlink r:id="rId47" w:tooltip="تاريخ" w:history="1">
        <w:r w:rsidRPr="002B2204">
          <w:rPr>
            <w:rFonts w:ascii="Traditional Arabic" w:eastAsiaTheme="majorEastAsia" w:hAnsi="Traditional Arabic" w:cs="Traditional Arabic"/>
            <w:rtl/>
          </w:rPr>
          <w:t>تاريخ</w:t>
        </w:r>
      </w:hyperlink>
      <w:r w:rsidRPr="002B2204">
        <w:rPr>
          <w:rFonts w:ascii="Traditional Arabic" w:hAnsi="Traditional Arabic" w:cs="Traditional Arabic"/>
          <w:rtl/>
        </w:rPr>
        <w:t xml:space="preserve"> والطبقات وال</w:t>
      </w:r>
      <w:hyperlink r:id="rId48" w:tooltip="نحو" w:history="1">
        <w:r w:rsidRPr="002B2204">
          <w:rPr>
            <w:rFonts w:ascii="Traditional Arabic" w:eastAsiaTheme="majorEastAsia" w:hAnsi="Traditional Arabic" w:cs="Traditional Arabic"/>
            <w:rtl/>
          </w:rPr>
          <w:t>نحو</w:t>
        </w:r>
      </w:hyperlink>
      <w:r w:rsidRPr="002B2204">
        <w:rPr>
          <w:rFonts w:ascii="Traditional Arabic" w:hAnsi="Traditional Arabic" w:cs="Traditional Arabic"/>
          <w:rtl/>
        </w:rPr>
        <w:t xml:space="preserve"> واللغة وال</w:t>
      </w:r>
      <w:hyperlink r:id="rId49" w:tooltip="أدب" w:history="1">
        <w:r w:rsidRPr="002B2204">
          <w:rPr>
            <w:rFonts w:ascii="Traditional Arabic" w:eastAsiaTheme="majorEastAsia" w:hAnsi="Traditional Arabic" w:cs="Traditional Arabic"/>
            <w:rtl/>
          </w:rPr>
          <w:t>أدب</w:t>
        </w:r>
      </w:hyperlink>
      <w:r w:rsidRPr="002B2204">
        <w:rPr>
          <w:rFonts w:ascii="Traditional Arabic" w:hAnsi="Traditional Arabic" w:cs="Traditional Arabic"/>
          <w:rtl/>
        </w:rPr>
        <w:t xml:space="preserve"> وغيرها، وتوفي رحمه الله في سحر ليلة الجمعة تاسع عشر من جمادى الأولى سنة  911 هـ  . البدر الطالع :</w:t>
      </w:r>
      <w:r>
        <w:rPr>
          <w:rFonts w:ascii="Traditional Arabic" w:hAnsi="Traditional Arabic" w:cs="Traditional Arabic" w:hint="cs"/>
          <w:rtl/>
        </w:rPr>
        <w:t>(368)</w:t>
      </w:r>
      <w:r w:rsidRPr="002B2204">
        <w:rPr>
          <w:rFonts w:ascii="Traditional Arabic" w:hAnsi="Traditional Arabic" w:cs="Traditional Arabic"/>
          <w:rtl/>
        </w:rPr>
        <w:t xml:space="preserve"> .</w:t>
      </w:r>
    </w:p>
  </w:footnote>
  <w:footnote w:id="166">
    <w:p w:rsidR="00EF2BC5" w:rsidRPr="002B2204" w:rsidRDefault="00EF2BC5" w:rsidP="002D4917">
      <w:pPr>
        <w:pStyle w:val="FootnoteText"/>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تدريب الراوي في شرح تقريب النواوي ، (2/552) . </w:t>
      </w:r>
    </w:p>
  </w:footnote>
  <w:footnote w:id="167">
    <w:p w:rsidR="00EF2BC5" w:rsidRPr="002B2204" w:rsidRDefault="00EF2BC5" w:rsidP="002D4917">
      <w:pPr>
        <w:pStyle w:val="FootnoteText"/>
        <w:jc w:val="both"/>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صحيح البخاري : كتاب الصوم ، باب قول النَّبِيِّ صلى الله عليه وسلم لمن ظلل عليه واشتد الحر ليس من البر الصوم في السفر ، (5/338) رقم الحديث </w:t>
      </w:r>
      <w:r>
        <w:rPr>
          <w:rFonts w:ascii="Traditional Arabic" w:hAnsi="Traditional Arabic" w:cs="Traditional Arabic" w:hint="cs"/>
          <w:sz w:val="24"/>
          <w:szCs w:val="24"/>
          <w:rtl/>
        </w:rPr>
        <w:t>(</w:t>
      </w:r>
      <w:r w:rsidRPr="002B2204">
        <w:rPr>
          <w:rFonts w:ascii="Traditional Arabic" w:hAnsi="Traditional Arabic" w:cs="Traditional Arabic"/>
          <w:sz w:val="24"/>
          <w:szCs w:val="24"/>
          <w:rtl/>
        </w:rPr>
        <w:t>1946</w:t>
      </w:r>
      <w:r>
        <w:rPr>
          <w:rFonts w:ascii="Traditional Arabic" w:hAnsi="Traditional Arabic" w:cs="Traditional Arabic" w:hint="cs"/>
          <w:sz w:val="24"/>
          <w:szCs w:val="24"/>
          <w:rtl/>
        </w:rPr>
        <w:t>)</w:t>
      </w:r>
      <w:r w:rsidRPr="002B2204">
        <w:rPr>
          <w:rFonts w:ascii="Traditional Arabic" w:hAnsi="Traditional Arabic" w:cs="Traditional Arabic"/>
          <w:sz w:val="24"/>
          <w:szCs w:val="24"/>
          <w:rtl/>
        </w:rPr>
        <w:t xml:space="preserve"> ، وصحيح مسلم ، كتاب الصيام ، باب جواز الصوم والفطر في شهر رمضان للمسافر في غير معصية إذا كان سفره مرحلتين فَأكثر وأن الأفضل لمن أطاقه بلا ضرر أن يصوم ولمن يشق عليه أن يفطر ، (7/233) رقم الحديث </w:t>
      </w:r>
      <w:r>
        <w:rPr>
          <w:rFonts w:ascii="Traditional Arabic" w:hAnsi="Traditional Arabic" w:cs="Traditional Arabic" w:hint="cs"/>
          <w:sz w:val="24"/>
          <w:szCs w:val="24"/>
          <w:rtl/>
        </w:rPr>
        <w:t>(</w:t>
      </w:r>
      <w:r w:rsidRPr="002B2204">
        <w:rPr>
          <w:rFonts w:ascii="Traditional Arabic" w:hAnsi="Traditional Arabic" w:cs="Traditional Arabic"/>
          <w:sz w:val="24"/>
          <w:szCs w:val="24"/>
          <w:rtl/>
        </w:rPr>
        <w:t>2607</w:t>
      </w:r>
      <w:r>
        <w:rPr>
          <w:rFonts w:ascii="Traditional Arabic" w:hAnsi="Traditional Arabic" w:cs="Traditional Arabic" w:hint="cs"/>
          <w:sz w:val="24"/>
          <w:szCs w:val="24"/>
          <w:rtl/>
        </w:rPr>
        <w:t>)</w:t>
      </w:r>
      <w:r w:rsidRPr="002B2204">
        <w:rPr>
          <w:rFonts w:ascii="Traditional Arabic" w:hAnsi="Traditional Arabic" w:cs="Traditional Arabic"/>
          <w:sz w:val="24"/>
          <w:szCs w:val="24"/>
          <w:rtl/>
        </w:rPr>
        <w:t>.</w:t>
      </w:r>
    </w:p>
  </w:footnote>
  <w:footnote w:id="168">
    <w:p w:rsidR="00EF2BC5" w:rsidRPr="002B2204" w:rsidRDefault="00EF2BC5" w:rsidP="002D4917">
      <w:pPr>
        <w:pStyle w:val="FootnoteText"/>
        <w:jc w:val="both"/>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صحيح البخاري ، كتاب الصَّوْمِ ، باب الصوم في السفر والإفطار ، (5/332) رقم الحديث </w:t>
      </w:r>
      <w:r>
        <w:rPr>
          <w:rFonts w:ascii="Traditional Arabic" w:hAnsi="Traditional Arabic" w:cs="Traditional Arabic" w:hint="cs"/>
          <w:sz w:val="24"/>
          <w:szCs w:val="24"/>
          <w:rtl/>
        </w:rPr>
        <w:t>(1943)</w:t>
      </w:r>
      <w:r w:rsidRPr="002B2204">
        <w:rPr>
          <w:rFonts w:ascii="Traditional Arabic" w:hAnsi="Traditional Arabic" w:cs="Traditional Arabic"/>
          <w:sz w:val="24"/>
          <w:szCs w:val="24"/>
          <w:rtl/>
        </w:rPr>
        <w:t xml:space="preserve"> ، وصحيح مسلم ، كتاب الصيام باب التخيير في الصوم والفطر في السفر ، (7/237) رقم الحديث </w:t>
      </w:r>
      <w:r>
        <w:rPr>
          <w:rFonts w:ascii="Traditional Arabic" w:hAnsi="Traditional Arabic" w:cs="Traditional Arabic" w:hint="cs"/>
          <w:sz w:val="24"/>
          <w:szCs w:val="24"/>
          <w:rtl/>
        </w:rPr>
        <w:t>(</w:t>
      </w:r>
      <w:r w:rsidRPr="002B2204">
        <w:rPr>
          <w:rFonts w:ascii="Traditional Arabic" w:hAnsi="Traditional Arabic" w:cs="Traditional Arabic"/>
          <w:sz w:val="24"/>
          <w:szCs w:val="24"/>
          <w:rtl/>
        </w:rPr>
        <w:t>2620</w:t>
      </w:r>
      <w:r>
        <w:rPr>
          <w:rFonts w:ascii="Traditional Arabic" w:hAnsi="Traditional Arabic" w:cs="Traditional Arabic" w:hint="cs"/>
          <w:sz w:val="24"/>
          <w:szCs w:val="24"/>
          <w:rtl/>
        </w:rPr>
        <w:t>)</w:t>
      </w:r>
      <w:r w:rsidRPr="002B2204">
        <w:rPr>
          <w:rFonts w:ascii="Traditional Arabic" w:hAnsi="Traditional Arabic" w:cs="Traditional Arabic"/>
          <w:sz w:val="24"/>
          <w:szCs w:val="24"/>
          <w:rtl/>
        </w:rPr>
        <w:t xml:space="preserve"> .</w:t>
      </w:r>
    </w:p>
  </w:footnote>
  <w:footnote w:id="169">
    <w:p w:rsidR="00EF2BC5" w:rsidRPr="002B2204" w:rsidRDefault="00EF2BC5" w:rsidP="002D4917">
      <w:pPr>
        <w:pStyle w:val="FootnoteText"/>
        <w:jc w:val="both"/>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صحيح البخاري ، كتاب الصَّوْمِ ، باب لم يعب أصحاب النَّبِيِّ صلى الله عليه وسلم بعضهم بعضًا فِي الصوم والإفطار ، (5/343) رقم الحديث </w:t>
      </w:r>
      <w:r>
        <w:rPr>
          <w:rFonts w:ascii="Traditional Arabic" w:hAnsi="Traditional Arabic" w:cs="Traditional Arabic" w:hint="cs"/>
          <w:sz w:val="24"/>
          <w:szCs w:val="24"/>
          <w:rtl/>
        </w:rPr>
        <w:t>(</w:t>
      </w:r>
      <w:r w:rsidRPr="002B2204">
        <w:rPr>
          <w:rFonts w:ascii="Traditional Arabic" w:hAnsi="Traditional Arabic" w:cs="Traditional Arabic"/>
          <w:sz w:val="24"/>
          <w:szCs w:val="24"/>
          <w:rtl/>
        </w:rPr>
        <w:t>1947</w:t>
      </w:r>
      <w:r>
        <w:rPr>
          <w:rFonts w:ascii="Traditional Arabic" w:hAnsi="Traditional Arabic" w:cs="Traditional Arabic" w:hint="cs"/>
          <w:sz w:val="24"/>
          <w:szCs w:val="24"/>
          <w:rtl/>
        </w:rPr>
        <w:t>)</w:t>
      </w:r>
      <w:r w:rsidRPr="002B2204">
        <w:rPr>
          <w:rFonts w:ascii="Traditional Arabic" w:hAnsi="Traditional Arabic" w:cs="Traditional Arabic"/>
          <w:sz w:val="24"/>
          <w:szCs w:val="24"/>
          <w:rtl/>
        </w:rPr>
        <w:t xml:space="preserve"> ، وصحيح مسلم ، كتاب الصيام ، باب جواز الصوم والفطر في شهر رمضان للمسافر في غير معصية إذا كان سفره مرحلتين فَأكثر وأن الأفضل لمن أطاقه بلا ضرر أن يصوم ولمن يشق عليه أن يفطر ، (7/235) </w:t>
      </w:r>
      <w:r>
        <w:rPr>
          <w:rFonts w:ascii="Traditional Arabic" w:hAnsi="Traditional Arabic" w:cs="Traditional Arabic" w:hint="cs"/>
          <w:sz w:val="24"/>
          <w:szCs w:val="24"/>
          <w:rtl/>
        </w:rPr>
        <w:t>حديث رقم(</w:t>
      </w:r>
      <w:r w:rsidRPr="002B2204">
        <w:rPr>
          <w:rFonts w:ascii="Traditional Arabic" w:hAnsi="Traditional Arabic" w:cs="Traditional Arabic"/>
          <w:sz w:val="24"/>
          <w:szCs w:val="24"/>
          <w:rtl/>
        </w:rPr>
        <w:t>2615</w:t>
      </w:r>
      <w:r>
        <w:rPr>
          <w:rFonts w:ascii="Traditional Arabic" w:hAnsi="Traditional Arabic" w:cs="Traditional Arabic" w:hint="cs"/>
          <w:sz w:val="24"/>
          <w:szCs w:val="24"/>
          <w:rtl/>
        </w:rPr>
        <w:t>)</w:t>
      </w:r>
      <w:r w:rsidRPr="002B2204">
        <w:rPr>
          <w:rFonts w:ascii="Traditional Arabic" w:hAnsi="Traditional Arabic" w:cs="Traditional Arabic"/>
          <w:sz w:val="24"/>
          <w:szCs w:val="24"/>
          <w:rtl/>
        </w:rPr>
        <w:t xml:space="preserve"> .</w:t>
      </w:r>
    </w:p>
  </w:footnote>
  <w:footnote w:id="170">
    <w:p w:rsidR="00EF2BC5" w:rsidRPr="002B2204" w:rsidRDefault="00EF2BC5" w:rsidP="002D4917">
      <w:pPr>
        <w:pStyle w:val="FootnoteText"/>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الأم ، (8/604-606) .</w:t>
      </w:r>
    </w:p>
  </w:footnote>
  <w:footnote w:id="171">
    <w:p w:rsidR="00EF2BC5" w:rsidRPr="002B2204" w:rsidRDefault="00EF2BC5" w:rsidP="00721C16">
      <w:pPr>
        <w:spacing w:before="240" w:after="0"/>
        <w:jc w:val="both"/>
        <w:rPr>
          <w:rFonts w:ascii="Traditional Arabic" w:hAnsi="Traditional Arabic" w:cs="Traditional Arabic"/>
          <w:color w:val="000000"/>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color w:val="000000"/>
          <w:sz w:val="24"/>
          <w:szCs w:val="24"/>
          <w:rtl/>
        </w:rPr>
        <w:t>شهابُ الدين أبو العباس أحمد بن محمد الحُسَيْني الحموي المصري الحنفي ، إمام المحققين ، و عمدة المدققين ، صاحب التآليف العديدة ، و التصانيف المفيدة ،لَمْ تذكر المصادرُ المُتَرْجمةُ له شيئاً عن تأ</w:t>
      </w:r>
      <w:r>
        <w:rPr>
          <w:rFonts w:ascii="Traditional Arabic" w:hAnsi="Traditional Arabic" w:cs="Traditional Arabic"/>
          <w:color w:val="000000"/>
          <w:sz w:val="24"/>
          <w:szCs w:val="24"/>
          <w:rtl/>
        </w:rPr>
        <w:t>ريخ مولده، إلا أنه نشأ في مصرَ</w:t>
      </w:r>
      <w:r w:rsidRPr="002B2204">
        <w:rPr>
          <w:rFonts w:ascii="Traditional Arabic" w:hAnsi="Traditional Arabic" w:cs="Traditional Arabic"/>
          <w:color w:val="000000"/>
          <w:sz w:val="24"/>
          <w:szCs w:val="24"/>
          <w:rtl/>
        </w:rPr>
        <w:t>، وتوفي س</w:t>
      </w:r>
      <w:r>
        <w:rPr>
          <w:rFonts w:ascii="Traditional Arabic" w:hAnsi="Traditional Arabic" w:cs="Traditional Arabic"/>
          <w:color w:val="000000"/>
          <w:sz w:val="24"/>
          <w:szCs w:val="24"/>
          <w:rtl/>
        </w:rPr>
        <w:t>نةَ 1098هـ</w:t>
      </w:r>
      <w:r w:rsidRPr="002B2204">
        <w:rPr>
          <w:rFonts w:ascii="Traditional Arabic" w:hAnsi="Traditional Arabic" w:cs="Traditional Arabic"/>
          <w:color w:val="000000"/>
          <w:sz w:val="24"/>
          <w:szCs w:val="24"/>
          <w:rtl/>
        </w:rPr>
        <w:t>. الأعلام (1/239) ، معجم المؤلفين (</w:t>
      </w:r>
      <w:r>
        <w:rPr>
          <w:rFonts w:ascii="Traditional Arabic" w:hAnsi="Traditional Arabic" w:cs="Traditional Arabic" w:hint="cs"/>
          <w:color w:val="000000"/>
          <w:sz w:val="24"/>
          <w:szCs w:val="24"/>
          <w:rtl/>
        </w:rPr>
        <w:t>2</w:t>
      </w:r>
      <w:r w:rsidRPr="002B2204">
        <w:rPr>
          <w:rFonts w:ascii="Traditional Arabic" w:hAnsi="Traditional Arabic" w:cs="Traditional Arabic"/>
          <w:color w:val="000000"/>
          <w:sz w:val="24"/>
          <w:szCs w:val="24"/>
          <w:rtl/>
        </w:rPr>
        <w:t>/</w:t>
      </w:r>
      <w:r>
        <w:rPr>
          <w:rFonts w:ascii="Traditional Arabic" w:hAnsi="Traditional Arabic" w:cs="Traditional Arabic" w:hint="cs"/>
          <w:color w:val="000000"/>
          <w:sz w:val="24"/>
          <w:szCs w:val="24"/>
          <w:rtl/>
        </w:rPr>
        <w:t>93</w:t>
      </w:r>
      <w:r w:rsidRPr="002B2204">
        <w:rPr>
          <w:rFonts w:ascii="Traditional Arabic" w:hAnsi="Traditional Arabic" w:cs="Traditional Arabic"/>
          <w:color w:val="000000"/>
          <w:sz w:val="24"/>
          <w:szCs w:val="24"/>
          <w:rtl/>
        </w:rPr>
        <w:t>) .</w:t>
      </w:r>
    </w:p>
  </w:footnote>
  <w:footnote w:id="172">
    <w:p w:rsidR="00EF2BC5" w:rsidRPr="002B2204" w:rsidRDefault="00EF2BC5" w:rsidP="00AA00F9">
      <w:pPr>
        <w:pStyle w:val="FootnoteText"/>
        <w:jc w:val="both"/>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2</w:t>
      </w:r>
      <w:r w:rsidRPr="002B2204">
        <w:rPr>
          <w:rStyle w:val="FootnoteReference"/>
          <w:rFonts w:ascii="Traditional Arabic" w:hAnsi="Traditional Arabic" w:cs="Traditional Arabic"/>
          <w:sz w:val="24"/>
          <w:szCs w:val="24"/>
          <w:vertAlign w:val="baseline"/>
          <w:rtl/>
        </w:rPr>
        <w:t>)</w:t>
      </w:r>
      <w:r w:rsidRPr="00AA00F9">
        <w:rPr>
          <w:rFonts w:ascii="Traditional Arabic" w:hAnsi="Traditional Arabic" w:cs="Traditional Arabic"/>
          <w:color w:val="000000"/>
          <w:sz w:val="24"/>
          <w:szCs w:val="24"/>
          <w:rtl/>
        </w:rPr>
        <w:t>تقدم تخريجه (</w:t>
      </w:r>
      <w:r w:rsidRPr="00AA00F9">
        <w:rPr>
          <w:rFonts w:ascii="Traditional Arabic" w:hAnsi="Traditional Arabic" w:cs="Traditional Arabic" w:hint="cs"/>
          <w:color w:val="000000"/>
          <w:sz w:val="24"/>
          <w:szCs w:val="24"/>
          <w:rtl/>
        </w:rPr>
        <w:t>ص : 54</w:t>
      </w:r>
      <w:r w:rsidRPr="00AA00F9">
        <w:rPr>
          <w:rFonts w:ascii="Traditional Arabic" w:hAnsi="Traditional Arabic" w:cs="Traditional Arabic"/>
          <w:color w:val="000000"/>
          <w:sz w:val="24"/>
          <w:szCs w:val="24"/>
          <w:rtl/>
        </w:rPr>
        <w:t>) .</w:t>
      </w:r>
    </w:p>
  </w:footnote>
  <w:footnote w:id="173">
    <w:p w:rsidR="00EF2BC5" w:rsidRPr="002B2204" w:rsidRDefault="00EF2BC5" w:rsidP="002D4917">
      <w:pPr>
        <w:pStyle w:val="FootnoteText"/>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2B2204">
        <w:rPr>
          <w:rStyle w:val="FootnoteReference"/>
          <w:rFonts w:ascii="Traditional Arabic" w:hAnsi="Traditional Arabic" w:cs="Traditional Arabic"/>
          <w:sz w:val="24"/>
          <w:szCs w:val="24"/>
          <w:vertAlign w:val="baseline"/>
          <w:rtl/>
        </w:rPr>
        <w:t>)</w:t>
      </w:r>
      <w:r>
        <w:rPr>
          <w:rFonts w:ascii="Traditional Arabic" w:hAnsi="Traditional Arabic" w:cs="Traditional Arabic"/>
          <w:sz w:val="24"/>
          <w:szCs w:val="24"/>
          <w:rtl/>
        </w:rPr>
        <w:t xml:space="preserve"> غمز عيون البصائر </w:t>
      </w:r>
      <w:r w:rsidRPr="002B2204">
        <w:rPr>
          <w:rFonts w:ascii="Traditional Arabic" w:hAnsi="Traditional Arabic" w:cs="Traditional Arabic"/>
          <w:sz w:val="24"/>
          <w:szCs w:val="24"/>
          <w:rtl/>
        </w:rPr>
        <w:t xml:space="preserve"> (2/68) .</w:t>
      </w:r>
    </w:p>
  </w:footnote>
  <w:footnote w:id="174">
    <w:p w:rsidR="00EF2BC5" w:rsidRPr="002B2204" w:rsidRDefault="00EF2BC5" w:rsidP="002D4917">
      <w:pPr>
        <w:pStyle w:val="FootnoteText"/>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4</w:t>
      </w:r>
      <w:r w:rsidRPr="002B2204">
        <w:rPr>
          <w:rStyle w:val="FootnoteReference"/>
          <w:rFonts w:ascii="Traditional Arabic" w:hAnsi="Traditional Arabic" w:cs="Traditional Arabic"/>
          <w:sz w:val="24"/>
          <w:szCs w:val="24"/>
          <w:vertAlign w:val="baseline"/>
          <w:rtl/>
        </w:rPr>
        <w:t>)</w:t>
      </w:r>
      <w:r>
        <w:rPr>
          <w:rFonts w:ascii="Traditional Arabic" w:hAnsi="Traditional Arabic" w:cs="Traditional Arabic"/>
          <w:sz w:val="24"/>
          <w:szCs w:val="24"/>
          <w:rtl/>
        </w:rPr>
        <w:t xml:space="preserve"> الرسالة </w:t>
      </w:r>
      <w:r>
        <w:rPr>
          <w:rFonts w:ascii="Traditional Arabic" w:hAnsi="Traditional Arabic" w:cs="Traditional Arabic" w:hint="cs"/>
          <w:sz w:val="24"/>
          <w:szCs w:val="24"/>
          <w:rtl/>
        </w:rPr>
        <w:t>:</w:t>
      </w:r>
      <w:r w:rsidRPr="002B2204">
        <w:rPr>
          <w:rFonts w:ascii="Traditional Arabic" w:hAnsi="Traditional Arabic" w:cs="Traditional Arabic"/>
          <w:sz w:val="24"/>
          <w:szCs w:val="24"/>
          <w:rtl/>
        </w:rPr>
        <w:t xml:space="preserve"> 314</w:t>
      </w:r>
      <w:r>
        <w:rPr>
          <w:rFonts w:ascii="Traditional Arabic" w:hAnsi="Traditional Arabic" w:cs="Traditional Arabic" w:hint="cs"/>
          <w:sz w:val="24"/>
          <w:szCs w:val="24"/>
          <w:rtl/>
        </w:rPr>
        <w:t xml:space="preserve"> .</w:t>
      </w:r>
    </w:p>
  </w:footnote>
  <w:footnote w:id="175">
    <w:p w:rsidR="00EF2BC5" w:rsidRPr="002B2204" w:rsidRDefault="00EF2BC5" w:rsidP="00B0350F">
      <w:pPr>
        <w:pStyle w:val="NormalWeb"/>
        <w:bidi/>
        <w:spacing w:before="0" w:beforeAutospacing="0" w:after="0" w:afterAutospacing="0"/>
        <w:jc w:val="both"/>
        <w:rPr>
          <w:rFonts w:cs="Simplified Arabic"/>
          <w:i/>
          <w:iCs/>
          <w:color w:val="0000FF"/>
          <w:sz w:val="27"/>
          <w:szCs w:val="27"/>
        </w:rPr>
      </w:pPr>
      <w:r w:rsidRPr="002B2204">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1</w:t>
      </w:r>
      <w:r w:rsidRPr="002B2204">
        <w:rPr>
          <w:rStyle w:val="FootnoteReference"/>
          <w:rFonts w:ascii="Traditional Arabic" w:hAnsi="Traditional Arabic" w:cs="Traditional Arabic"/>
          <w:vertAlign w:val="baseline"/>
          <w:rtl/>
        </w:rPr>
        <w:t>)</w:t>
      </w:r>
      <w:r w:rsidRPr="002B2204">
        <w:rPr>
          <w:rFonts w:ascii="Traditional Arabic" w:hAnsi="Traditional Arabic" w:cs="Traditional Arabic"/>
          <w:rtl/>
        </w:rPr>
        <w:t xml:space="preserve"> خالد بن زيد الأنصاري أبو أيوب الأنصاري، معروف باسمه وكنيته، شهد العقبة وبدرا وما بعدها، ونزل عليه النبي -صلى الله عليه وآله وسلم- لما قدم المدينة فأقام عنده حتى بنى بيوته ومسجده. وآخى بينه وبين مصعب بن عمير وشهد الفتوح، وداوم الغزو، واستخلفه علي على المدينة لما خرج إلى العراق، ثم لحق به بعد، وشهد معه قتال الخوارج. توفي في غزاة القسطنطينية سنة خمسين، وقيل: إحدى، وقيل: اثنتين وخمسين وهو أكثر، ودفن رحمه الله عند أبواب القسطنطينية وقبره معروف بها. الإصابة في تمييز الصحابة (2/234).</w:t>
      </w:r>
    </w:p>
  </w:footnote>
  <w:footnote w:id="176">
    <w:p w:rsidR="00EF2BC5" w:rsidRPr="002B2204" w:rsidRDefault="00EF2BC5" w:rsidP="001300D6">
      <w:pPr>
        <w:autoSpaceDE w:val="0"/>
        <w:autoSpaceDN w:val="0"/>
        <w:adjustRightInd w:val="0"/>
        <w:spacing w:after="0" w:line="240" w:lineRule="auto"/>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صحيح البخاري </w:t>
      </w:r>
      <w:r w:rsidRPr="002B2204">
        <w:rPr>
          <w:rFonts w:ascii="Traditional Arabic" w:hAnsi="Traditional Arabic" w:cs="Traditional Arabic" w:hint="cs"/>
          <w:sz w:val="24"/>
          <w:szCs w:val="24"/>
          <w:rtl/>
        </w:rPr>
        <w:t xml:space="preserve">، كتاب الصلاة ، </w:t>
      </w:r>
      <w:r>
        <w:rPr>
          <w:rFonts w:ascii="Traditional Arabic" w:hAnsi="Traditional Arabic" w:cs="Traditional Arabic"/>
          <w:sz w:val="24"/>
          <w:szCs w:val="24"/>
          <w:rtl/>
        </w:rPr>
        <w:t>باب قِبْلَة أَهْلِ الْمَدِينَةِ وَأَهْل</w:t>
      </w:r>
      <w:r w:rsidRPr="002B2204">
        <w:rPr>
          <w:rFonts w:ascii="Traditional Arabic" w:hAnsi="Traditional Arabic" w:cs="Traditional Arabic"/>
          <w:sz w:val="24"/>
          <w:szCs w:val="24"/>
          <w:rtl/>
        </w:rPr>
        <w:t xml:space="preserve"> الشَّامِ وَالْمَشْرِقِ</w:t>
      </w:r>
      <w:r w:rsidRPr="002B2204">
        <w:rPr>
          <w:rFonts w:ascii="Traditional Arabic" w:hAnsi="Traditional Arabic" w:cs="Traditional Arabic" w:hint="cs"/>
          <w:sz w:val="24"/>
          <w:szCs w:val="24"/>
          <w:rtl/>
        </w:rPr>
        <w:t>(2/115) رقم الحديث</w:t>
      </w:r>
      <w:r>
        <w:rPr>
          <w:rFonts w:ascii="Traditional Arabic" w:hAnsi="Traditional Arabic" w:cs="Traditional Arabic" w:hint="cs"/>
          <w:sz w:val="24"/>
          <w:szCs w:val="24"/>
          <w:rtl/>
        </w:rPr>
        <w:t xml:space="preserve"> (</w:t>
      </w:r>
      <w:r w:rsidRPr="002B2204">
        <w:rPr>
          <w:rFonts w:ascii="Traditional Arabic" w:hAnsi="Traditional Arabic" w:cs="Traditional Arabic" w:hint="cs"/>
          <w:sz w:val="24"/>
          <w:szCs w:val="24"/>
          <w:rtl/>
        </w:rPr>
        <w:t>394</w:t>
      </w:r>
      <w:r>
        <w:rPr>
          <w:rFonts w:ascii="Traditional Arabic" w:hAnsi="Traditional Arabic" w:cs="Traditional Arabic" w:hint="cs"/>
          <w:sz w:val="24"/>
          <w:szCs w:val="24"/>
          <w:rtl/>
        </w:rPr>
        <w:t>)</w:t>
      </w:r>
      <w:r w:rsidRPr="002B2204">
        <w:rPr>
          <w:rFonts w:ascii="Traditional Arabic" w:hAnsi="Traditional Arabic" w:cs="Traditional Arabic" w:hint="cs"/>
          <w:sz w:val="24"/>
          <w:szCs w:val="24"/>
          <w:rtl/>
        </w:rPr>
        <w:t>. و</w:t>
      </w:r>
      <w:r w:rsidRPr="002B2204">
        <w:rPr>
          <w:rFonts w:ascii="Traditional Arabic" w:hAnsi="Traditional Arabic" w:cs="Traditional Arabic"/>
          <w:sz w:val="24"/>
          <w:szCs w:val="24"/>
          <w:rtl/>
        </w:rPr>
        <w:t xml:space="preserve">صحيح مسلم </w:t>
      </w:r>
      <w:r w:rsidRPr="002B2204">
        <w:rPr>
          <w:rFonts w:ascii="Traditional Arabic" w:hAnsi="Traditional Arabic" w:cs="Traditional Arabic" w:hint="cs"/>
          <w:sz w:val="24"/>
          <w:szCs w:val="24"/>
          <w:rtl/>
        </w:rPr>
        <w:t xml:space="preserve">،كتاب </w:t>
      </w:r>
      <w:r w:rsidRPr="002B2204">
        <w:rPr>
          <w:rFonts w:ascii="Traditional Arabic" w:hAnsi="Traditional Arabic" w:cs="Traditional Arabic"/>
          <w:sz w:val="24"/>
          <w:szCs w:val="24"/>
          <w:rtl/>
        </w:rPr>
        <w:t xml:space="preserve">الصيام </w:t>
      </w:r>
      <w:r w:rsidRPr="002B2204">
        <w:rPr>
          <w:rFonts w:ascii="Traditional Arabic" w:hAnsi="Traditional Arabic" w:cs="Traditional Arabic" w:hint="cs"/>
          <w:sz w:val="24"/>
          <w:szCs w:val="24"/>
          <w:rtl/>
        </w:rPr>
        <w:t xml:space="preserve">، </w:t>
      </w:r>
      <w:r w:rsidRPr="002B2204">
        <w:rPr>
          <w:rFonts w:ascii="Traditional Arabic" w:hAnsi="Traditional Arabic" w:cs="Traditional Arabic"/>
          <w:sz w:val="24"/>
          <w:szCs w:val="24"/>
          <w:rtl/>
        </w:rPr>
        <w:t>بابالاِسْتِطَابَةِ</w:t>
      </w:r>
      <w:r w:rsidRPr="002B2204">
        <w:rPr>
          <w:rFonts w:ascii="Traditional Arabic" w:hAnsi="Traditional Arabic" w:cs="Traditional Arabic" w:hint="cs"/>
          <w:sz w:val="24"/>
          <w:szCs w:val="24"/>
          <w:rtl/>
        </w:rPr>
        <w:t xml:space="preserve"> ، (3/148) رقم الحديث </w:t>
      </w:r>
      <w:r>
        <w:rPr>
          <w:rFonts w:ascii="Traditional Arabic" w:hAnsi="Traditional Arabic" w:cs="Traditional Arabic" w:hint="cs"/>
          <w:sz w:val="24"/>
          <w:szCs w:val="24"/>
          <w:rtl/>
        </w:rPr>
        <w:t>(</w:t>
      </w:r>
      <w:r w:rsidRPr="002B2204">
        <w:rPr>
          <w:rFonts w:ascii="Traditional Arabic" w:hAnsi="Traditional Arabic" w:cs="Traditional Arabic" w:hint="cs"/>
          <w:sz w:val="24"/>
          <w:szCs w:val="24"/>
          <w:rtl/>
        </w:rPr>
        <w:t>608</w:t>
      </w:r>
      <w:r>
        <w:rPr>
          <w:rFonts w:ascii="Traditional Arabic" w:hAnsi="Traditional Arabic" w:cs="Traditional Arabic" w:hint="cs"/>
          <w:sz w:val="24"/>
          <w:szCs w:val="24"/>
          <w:rtl/>
        </w:rPr>
        <w:t>)</w:t>
      </w:r>
      <w:r w:rsidRPr="002B2204">
        <w:rPr>
          <w:rFonts w:ascii="Traditional Arabic" w:hAnsi="Traditional Arabic" w:cs="Traditional Arabic" w:hint="cs"/>
          <w:sz w:val="24"/>
          <w:szCs w:val="24"/>
          <w:rtl/>
        </w:rPr>
        <w:t xml:space="preserve"> . </w:t>
      </w:r>
    </w:p>
  </w:footnote>
  <w:footnote w:id="177">
    <w:p w:rsidR="00EF2BC5" w:rsidRPr="002B2204" w:rsidRDefault="00EF2BC5" w:rsidP="002D4917">
      <w:pPr>
        <w:pStyle w:val="FootnoteText"/>
        <w:jc w:val="both"/>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صحيح مسلم </w:t>
      </w:r>
      <w:r w:rsidRPr="002B2204">
        <w:rPr>
          <w:rFonts w:ascii="Traditional Arabic" w:hAnsi="Traditional Arabic" w:cs="Traditional Arabic" w:hint="cs"/>
          <w:sz w:val="24"/>
          <w:szCs w:val="24"/>
          <w:rtl/>
        </w:rPr>
        <w:t xml:space="preserve">،كتاب </w:t>
      </w:r>
      <w:r w:rsidRPr="002B2204">
        <w:rPr>
          <w:rFonts w:ascii="Traditional Arabic" w:hAnsi="Traditional Arabic" w:cs="Traditional Arabic"/>
          <w:sz w:val="24"/>
          <w:szCs w:val="24"/>
          <w:rtl/>
        </w:rPr>
        <w:t xml:space="preserve">الطهارة </w:t>
      </w:r>
      <w:r w:rsidRPr="002B2204">
        <w:rPr>
          <w:rFonts w:ascii="Traditional Arabic" w:hAnsi="Traditional Arabic" w:cs="Traditional Arabic" w:hint="cs"/>
          <w:sz w:val="24"/>
          <w:szCs w:val="24"/>
          <w:rtl/>
        </w:rPr>
        <w:t xml:space="preserve">، </w:t>
      </w:r>
      <w:r w:rsidRPr="002B2204">
        <w:rPr>
          <w:rFonts w:ascii="Traditional Arabic" w:hAnsi="Traditional Arabic" w:cs="Traditional Arabic"/>
          <w:sz w:val="24"/>
          <w:szCs w:val="24"/>
          <w:rtl/>
        </w:rPr>
        <w:t>بابالاِسْتِطَابَةِ</w:t>
      </w:r>
      <w:r w:rsidRPr="002B2204">
        <w:rPr>
          <w:rFonts w:ascii="Traditional Arabic" w:hAnsi="Traditional Arabic" w:cs="Traditional Arabic" w:hint="cs"/>
          <w:sz w:val="24"/>
          <w:szCs w:val="24"/>
          <w:rtl/>
        </w:rPr>
        <w:t xml:space="preserve"> ، (3/150) رقم الحديث </w:t>
      </w:r>
      <w:r>
        <w:rPr>
          <w:rFonts w:ascii="Traditional Arabic" w:hAnsi="Traditional Arabic" w:cs="Traditional Arabic" w:hint="cs"/>
          <w:sz w:val="24"/>
          <w:szCs w:val="24"/>
          <w:rtl/>
        </w:rPr>
        <w:t>(</w:t>
      </w:r>
      <w:r w:rsidRPr="002B2204">
        <w:rPr>
          <w:rFonts w:ascii="Traditional Arabic" w:hAnsi="Traditional Arabic" w:cs="Traditional Arabic" w:hint="cs"/>
          <w:sz w:val="24"/>
          <w:szCs w:val="24"/>
          <w:rtl/>
        </w:rPr>
        <w:t>611</w:t>
      </w:r>
      <w:r>
        <w:rPr>
          <w:rFonts w:ascii="Traditional Arabic" w:hAnsi="Traditional Arabic" w:cs="Traditional Arabic" w:hint="cs"/>
          <w:sz w:val="24"/>
          <w:szCs w:val="24"/>
          <w:rtl/>
        </w:rPr>
        <w:t>)</w:t>
      </w:r>
      <w:r w:rsidRPr="002B2204">
        <w:rPr>
          <w:rFonts w:ascii="Traditional Arabic" w:hAnsi="Traditional Arabic" w:cs="Traditional Arabic"/>
          <w:sz w:val="24"/>
          <w:szCs w:val="24"/>
          <w:rtl/>
        </w:rPr>
        <w:t>.</w:t>
      </w:r>
    </w:p>
  </w:footnote>
  <w:footnote w:id="178">
    <w:p w:rsidR="00EF2BC5" w:rsidRPr="002B2204" w:rsidRDefault="00EF2BC5" w:rsidP="002D4917">
      <w:pPr>
        <w:pStyle w:val="FootnoteText"/>
        <w:jc w:val="both"/>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صحيح البخاري </w:t>
      </w:r>
      <w:r w:rsidRPr="002B2204">
        <w:rPr>
          <w:rFonts w:ascii="Traditional Arabic" w:hAnsi="Traditional Arabic" w:cs="Traditional Arabic" w:hint="cs"/>
          <w:sz w:val="24"/>
          <w:szCs w:val="24"/>
          <w:rtl/>
        </w:rPr>
        <w:t xml:space="preserve">،كتاب </w:t>
      </w:r>
      <w:r w:rsidRPr="002B2204">
        <w:rPr>
          <w:rFonts w:ascii="Traditional Arabic" w:hAnsi="Traditional Arabic" w:cs="Traditional Arabic"/>
          <w:sz w:val="24"/>
          <w:szCs w:val="24"/>
          <w:rtl/>
        </w:rPr>
        <w:t xml:space="preserve">الوضوء </w:t>
      </w:r>
      <w:r w:rsidRPr="002B2204">
        <w:rPr>
          <w:rFonts w:ascii="Traditional Arabic" w:hAnsi="Traditional Arabic" w:cs="Traditional Arabic" w:hint="cs"/>
          <w:sz w:val="24"/>
          <w:szCs w:val="24"/>
          <w:rtl/>
        </w:rPr>
        <w:t xml:space="preserve">، باب من تبرز على لبنتين ، (1/427) رقم الحديث </w:t>
      </w:r>
      <w:r>
        <w:rPr>
          <w:rFonts w:ascii="Traditional Arabic" w:hAnsi="Traditional Arabic" w:cs="Traditional Arabic" w:hint="cs"/>
          <w:sz w:val="24"/>
          <w:szCs w:val="24"/>
          <w:rtl/>
        </w:rPr>
        <w:t>(145)</w:t>
      </w:r>
      <w:r w:rsidRPr="002B2204">
        <w:rPr>
          <w:rFonts w:ascii="Traditional Arabic" w:hAnsi="Traditional Arabic" w:cs="Traditional Arabic" w:hint="cs"/>
          <w:sz w:val="24"/>
          <w:szCs w:val="24"/>
          <w:rtl/>
        </w:rPr>
        <w:t xml:space="preserve"> ،و</w:t>
      </w:r>
      <w:r w:rsidRPr="002B2204">
        <w:rPr>
          <w:rFonts w:ascii="Traditional Arabic" w:hAnsi="Traditional Arabic" w:cs="Traditional Arabic"/>
          <w:sz w:val="24"/>
          <w:szCs w:val="24"/>
          <w:rtl/>
        </w:rPr>
        <w:t xml:space="preserve">صحيح مسلم </w:t>
      </w:r>
      <w:r w:rsidRPr="002B2204">
        <w:rPr>
          <w:rFonts w:ascii="Traditional Arabic" w:hAnsi="Traditional Arabic" w:cs="Traditional Arabic" w:hint="cs"/>
          <w:sz w:val="24"/>
          <w:szCs w:val="24"/>
          <w:rtl/>
        </w:rPr>
        <w:t xml:space="preserve">،كتاب </w:t>
      </w:r>
      <w:r w:rsidRPr="002B2204">
        <w:rPr>
          <w:rFonts w:ascii="Traditional Arabic" w:hAnsi="Traditional Arabic" w:cs="Traditional Arabic"/>
          <w:sz w:val="24"/>
          <w:szCs w:val="24"/>
          <w:rtl/>
        </w:rPr>
        <w:t xml:space="preserve">الطهارة </w:t>
      </w:r>
      <w:r w:rsidRPr="002B2204">
        <w:rPr>
          <w:rFonts w:ascii="Traditional Arabic" w:hAnsi="Traditional Arabic" w:cs="Traditional Arabic" w:hint="cs"/>
          <w:sz w:val="24"/>
          <w:szCs w:val="24"/>
          <w:rtl/>
        </w:rPr>
        <w:t xml:space="preserve">، باب الاستطابة ، (3/150) رقم الحديث </w:t>
      </w:r>
      <w:r>
        <w:rPr>
          <w:rFonts w:ascii="Traditional Arabic" w:hAnsi="Traditional Arabic" w:cs="Traditional Arabic" w:hint="cs"/>
          <w:sz w:val="24"/>
          <w:szCs w:val="24"/>
          <w:rtl/>
        </w:rPr>
        <w:t>(</w:t>
      </w:r>
      <w:r w:rsidRPr="002B2204">
        <w:rPr>
          <w:rFonts w:ascii="Traditional Arabic" w:hAnsi="Traditional Arabic" w:cs="Traditional Arabic" w:hint="cs"/>
          <w:sz w:val="24"/>
          <w:szCs w:val="24"/>
          <w:rtl/>
        </w:rPr>
        <w:t>610</w:t>
      </w:r>
      <w:r>
        <w:rPr>
          <w:rFonts w:ascii="Traditional Arabic" w:hAnsi="Traditional Arabic" w:cs="Traditional Arabic" w:hint="cs"/>
          <w:sz w:val="24"/>
          <w:szCs w:val="24"/>
          <w:rtl/>
        </w:rPr>
        <w:t>)</w:t>
      </w:r>
      <w:r w:rsidRPr="002B2204">
        <w:rPr>
          <w:rFonts w:ascii="Traditional Arabic" w:hAnsi="Traditional Arabic" w:cs="Traditional Arabic"/>
          <w:sz w:val="24"/>
          <w:szCs w:val="24"/>
          <w:rtl/>
        </w:rPr>
        <w:t>.</w:t>
      </w:r>
    </w:p>
  </w:footnote>
  <w:footnote w:id="179">
    <w:p w:rsidR="00EF2BC5" w:rsidRPr="00BC6EA1" w:rsidRDefault="00EF2BC5" w:rsidP="00065699">
      <w:pPr>
        <w:pStyle w:val="FootnoteText"/>
        <w:jc w:val="both"/>
        <w:rPr>
          <w:rStyle w:val="FootnoteReference"/>
          <w:rFonts w:ascii="Traditional Arabic" w:hAnsi="Traditional Arabic" w:cs="Traditional Arabic"/>
          <w:sz w:val="24"/>
          <w:szCs w:val="24"/>
          <w:rtl/>
        </w:rPr>
      </w:pPr>
    </w:p>
    <w:p w:rsidR="00EF2BC5" w:rsidRPr="002B2204" w:rsidRDefault="00EF2BC5" w:rsidP="00FF3366">
      <w:pPr>
        <w:pStyle w:val="NormalWeb"/>
        <w:bidi/>
        <w:spacing w:before="0" w:beforeAutospacing="0" w:after="0" w:afterAutospacing="0"/>
        <w:jc w:val="both"/>
        <w:rPr>
          <w:rFonts w:ascii="Traditional Arabic" w:hAnsi="Traditional Arabic" w:cs="Traditional Arabic"/>
          <w:i/>
          <w:iCs/>
        </w:rPr>
      </w:pPr>
      <w:r w:rsidRPr="002B2204">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1</w:t>
      </w:r>
      <w:r w:rsidRPr="002B2204">
        <w:rPr>
          <w:rStyle w:val="FootnoteReference"/>
          <w:rFonts w:ascii="Traditional Arabic" w:hAnsi="Traditional Arabic" w:cs="Traditional Arabic"/>
          <w:vertAlign w:val="baseline"/>
          <w:rtl/>
        </w:rPr>
        <w:t>)</w:t>
      </w:r>
      <w:r w:rsidRPr="002B2204">
        <w:rPr>
          <w:rFonts w:ascii="Traditional Arabic" w:hAnsi="Traditional Arabic" w:cs="Traditional Arabic"/>
          <w:rtl/>
        </w:rPr>
        <w:t xml:space="preserve"> ابن المنذر، الإمام الحافظ العلامة، شيخ الإسلام أبو بكر، محمد بن إبراهيم بن المنذر النيسابوري الفقيه، نزيل مكة، وصاحب التصانيف كـ ""الإشراف في اختلاف العلماء""، وكتاب: ""الإجماع""، وكتاب: ""المبسوط""، وغير ذلك. ولد في حدود موت أحمد بن حنبل، ومات بمكة سنة تسع أو عشر وثلاث مائة. سير أعلام النبلاء (28/61) .</w:t>
      </w:r>
    </w:p>
  </w:footnote>
  <w:footnote w:id="180">
    <w:p w:rsidR="00EF2BC5" w:rsidRPr="002B2204" w:rsidRDefault="00EF2BC5" w:rsidP="00FF3366">
      <w:pPr>
        <w:pStyle w:val="NormalWeb"/>
        <w:bidi/>
        <w:spacing w:before="0" w:beforeAutospacing="0" w:after="0" w:afterAutospacing="0"/>
        <w:jc w:val="both"/>
        <w:rPr>
          <w:rFonts w:ascii="Traditional Arabic" w:hAnsi="Traditional Arabic" w:cs="Traditional Arabic"/>
        </w:rPr>
      </w:pPr>
      <w:r w:rsidRPr="002B2204">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2</w:t>
      </w:r>
      <w:r w:rsidRPr="002B2204">
        <w:rPr>
          <w:rStyle w:val="FootnoteReference"/>
          <w:rFonts w:ascii="Traditional Arabic" w:hAnsi="Traditional Arabic" w:cs="Traditional Arabic"/>
          <w:vertAlign w:val="baseline"/>
          <w:rtl/>
        </w:rPr>
        <w:t>)</w:t>
      </w:r>
      <w:r w:rsidRPr="002B2204">
        <w:rPr>
          <w:rFonts w:ascii="Traditional Arabic" w:hAnsi="Traditional Arabic" w:cs="Traditional Arabic"/>
          <w:rtl/>
        </w:rPr>
        <w:t xml:space="preserve"> أبو سليمان الخطابي، الإمام العلامة، الحافظ اللُّغوي، أبو سليمان، حمد بن محمد بن إبراهيم بن خطاب البستي الخطابي، صاحب التصانيف، ولد سنة بضع عشرة وثلاث مائة، وتوفي ببُسْت في شهر ربيع الآخر سنة ثمان وثمانين وثلاث مائة. سير أعلام النبلاء (17/14).</w:t>
      </w:r>
    </w:p>
  </w:footnote>
  <w:footnote w:id="181">
    <w:p w:rsidR="00EF2BC5" w:rsidRPr="002B2204" w:rsidRDefault="00EF2BC5" w:rsidP="00B11772">
      <w:pPr>
        <w:pStyle w:val="NormalWeb"/>
        <w:bidi/>
        <w:spacing w:before="0" w:beforeAutospacing="0" w:after="0" w:afterAutospacing="0"/>
        <w:jc w:val="both"/>
        <w:rPr>
          <w:rFonts w:ascii="Traditional Arabic" w:hAnsi="Traditional Arabic" w:cs="Traditional Arabic"/>
        </w:rPr>
      </w:pPr>
      <w:r w:rsidRPr="002B2204">
        <w:rPr>
          <w:rStyle w:val="FootnoteReference"/>
          <w:rFonts w:ascii="Traditional Arabic" w:hAnsi="Traditional Arabic" w:cs="Traditional Arabic"/>
          <w:vertAlign w:val="baseline"/>
          <w:rtl/>
        </w:rPr>
        <w:t>(</w:t>
      </w:r>
      <w:r>
        <w:rPr>
          <w:rStyle w:val="FootnoteReference"/>
          <w:rFonts w:ascii="Traditional Arabic" w:hAnsi="Traditional Arabic" w:cs="Traditional Arabic" w:hint="cs"/>
          <w:vertAlign w:val="baseline"/>
          <w:rtl/>
        </w:rPr>
        <w:t>3</w:t>
      </w:r>
      <w:r w:rsidRPr="002B2204">
        <w:rPr>
          <w:rStyle w:val="FootnoteReference"/>
          <w:rFonts w:ascii="Traditional Arabic" w:hAnsi="Traditional Arabic" w:cs="Traditional Arabic"/>
          <w:vertAlign w:val="baseline"/>
          <w:rtl/>
        </w:rPr>
        <w:t>)</w:t>
      </w:r>
      <w:r w:rsidRPr="002B2204">
        <w:rPr>
          <w:rFonts w:ascii="Traditional Arabic" w:hAnsi="Traditional Arabic" w:cs="Traditional Arabic"/>
          <w:rtl/>
        </w:rPr>
        <w:t xml:space="preserve"> ابن الجوزي : أبو الفرج عبد الرحمن بن علي بن محمد بن علي ، ابن الفقيه عبد الرحمن ابن الفقيه القاسم بن محمد، ابن خليفة رسول الله -صلى الله عليه وسلم- أبي بكر الصديق، القرشي التيمي البكري البغدادي، الحنبلي. ولد سنة تسع أو عشر وخمس مائة. وفاته: مرض خمسة أيام، وتوفي ليلة الجمعة بين العشاءين الثالث عشر من رمضان سنة سبع وتسعين وخمس مائة . سير أعلام النبلاء (42/386) .</w:t>
      </w:r>
    </w:p>
  </w:footnote>
  <w:footnote w:id="182">
    <w:p w:rsidR="00EF2BC5" w:rsidRPr="002B2204" w:rsidRDefault="00EF2BC5" w:rsidP="00FF3366">
      <w:pPr>
        <w:spacing w:after="0" w:line="240" w:lineRule="auto"/>
        <w:jc w:val="both"/>
        <w:rPr>
          <w:rFonts w:ascii="Traditional Arabic" w:eastAsia="Times New Roman" w:hAnsi="Traditional Arabic" w:cs="Traditional Arabic"/>
          <w:sz w:val="24"/>
          <w:szCs w:val="24"/>
          <w:rtl/>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محمد بن إسماعيل الصنعاني </w:t>
      </w:r>
      <w:r w:rsidRPr="002B2204">
        <w:rPr>
          <w:rFonts w:ascii="Traditional Arabic" w:eastAsia="Times New Roman" w:hAnsi="Traditional Arabic" w:cs="Traditional Arabic"/>
          <w:sz w:val="24"/>
          <w:szCs w:val="24"/>
          <w:rtl/>
        </w:rPr>
        <w:t xml:space="preserve">المعروف بالأمير. الإمام الكبير المجتهد صاحب التصانيف ولد ليلة الجمعة نصف جمادي الآخرة سنة </w:t>
      </w:r>
      <w:hyperlink r:id="rId50" w:tooltip="1099 هـ" w:history="1">
        <w:r w:rsidRPr="002B2204">
          <w:rPr>
            <w:rFonts w:ascii="Traditional Arabic" w:eastAsia="Times New Roman" w:hAnsi="Traditional Arabic" w:cs="Traditional Arabic"/>
            <w:sz w:val="24"/>
            <w:szCs w:val="24"/>
            <w:rtl/>
          </w:rPr>
          <w:t>1099 هـ</w:t>
        </w:r>
      </w:hyperlink>
      <w:hyperlink r:id="rId51" w:tooltip="كحلان (الصفحة غير موجودة)" w:history="1">
        <w:r w:rsidRPr="002B2204">
          <w:rPr>
            <w:rFonts w:ascii="Traditional Arabic" w:eastAsia="Times New Roman" w:hAnsi="Traditional Arabic" w:cs="Traditional Arabic"/>
            <w:sz w:val="24"/>
            <w:szCs w:val="24"/>
            <w:rtl/>
          </w:rPr>
          <w:t>بكحلان</w:t>
        </w:r>
      </w:hyperlink>
      <w:r w:rsidRPr="002B2204">
        <w:rPr>
          <w:rFonts w:ascii="Traditional Arabic" w:eastAsia="Times New Roman" w:hAnsi="Traditional Arabic" w:cs="Traditional Arabic"/>
          <w:sz w:val="24"/>
          <w:szCs w:val="24"/>
          <w:rtl/>
        </w:rPr>
        <w:t xml:space="preserve"> ثم انتقل مع والده إلى مدينة صنعاء سنة </w:t>
      </w:r>
      <w:hyperlink r:id="rId52" w:tooltip="1077 هـ" w:history="1">
        <w:r w:rsidRPr="002B2204">
          <w:rPr>
            <w:rFonts w:ascii="Traditional Arabic" w:eastAsia="Times New Roman" w:hAnsi="Traditional Arabic" w:cs="Traditional Arabic"/>
            <w:sz w:val="24"/>
            <w:szCs w:val="24"/>
            <w:rtl/>
          </w:rPr>
          <w:t>1077 هـ</w:t>
        </w:r>
      </w:hyperlink>
      <w:r w:rsidRPr="002B2204">
        <w:rPr>
          <w:rFonts w:ascii="Traditional Arabic" w:eastAsia="Times New Roman" w:hAnsi="Traditional Arabic" w:cs="Traditional Arabic"/>
          <w:sz w:val="24"/>
          <w:szCs w:val="24"/>
          <w:rtl/>
        </w:rPr>
        <w:t xml:space="preserve">. أخذ عن علمائها ورحل إلى </w:t>
      </w:r>
      <w:hyperlink r:id="rId53" w:tooltip="مكة" w:history="1">
        <w:r w:rsidRPr="002B2204">
          <w:rPr>
            <w:rFonts w:ascii="Traditional Arabic" w:eastAsia="Times New Roman" w:hAnsi="Traditional Arabic" w:cs="Traditional Arabic"/>
            <w:sz w:val="24"/>
            <w:szCs w:val="24"/>
            <w:rtl/>
          </w:rPr>
          <w:t>مكة</w:t>
        </w:r>
      </w:hyperlink>
      <w:r w:rsidRPr="002B2204">
        <w:rPr>
          <w:rFonts w:ascii="Traditional Arabic" w:eastAsia="Times New Roman" w:hAnsi="Traditional Arabic" w:cs="Traditional Arabic"/>
          <w:sz w:val="24"/>
          <w:szCs w:val="24"/>
          <w:rtl/>
        </w:rPr>
        <w:t xml:space="preserve"> وقرأ الحديث على أكابر علمائها وعلماء المدينة </w:t>
      </w:r>
      <w:r w:rsidRPr="002B2204">
        <w:rPr>
          <w:rFonts w:ascii="Traditional Arabic" w:hAnsi="Traditional Arabic" w:cs="Traditional Arabic"/>
          <w:sz w:val="24"/>
          <w:szCs w:val="24"/>
          <w:rtl/>
        </w:rPr>
        <w:t xml:space="preserve">وهو أحد أئمة </w:t>
      </w:r>
      <w:hyperlink r:id="rId54" w:tooltip="اليمن" w:history="1">
        <w:r w:rsidRPr="002B2204">
          <w:rPr>
            <w:rStyle w:val="Hyperlink"/>
            <w:rFonts w:ascii="Traditional Arabic" w:hAnsi="Traditional Arabic" w:cs="Traditional Arabic"/>
            <w:color w:val="auto"/>
            <w:sz w:val="24"/>
            <w:szCs w:val="24"/>
            <w:u w:val="none"/>
            <w:rtl/>
          </w:rPr>
          <w:t>اليمن</w:t>
        </w:r>
      </w:hyperlink>
      <w:r w:rsidRPr="002B2204">
        <w:rPr>
          <w:rFonts w:ascii="Traditional Arabic" w:hAnsi="Traditional Arabic" w:cs="Traditional Arabic"/>
          <w:sz w:val="24"/>
          <w:szCs w:val="24"/>
          <w:rtl/>
        </w:rPr>
        <w:t>المتأخرىن</w:t>
      </w:r>
      <w:r w:rsidRPr="002B2204">
        <w:rPr>
          <w:rFonts w:ascii="Traditional Arabic" w:eastAsia="Times New Roman" w:hAnsi="Traditional Arabic" w:cs="Traditional Arabic"/>
          <w:sz w:val="24"/>
          <w:szCs w:val="24"/>
          <w:rtl/>
        </w:rPr>
        <w:t xml:space="preserve">، برع في جميع العلوم وفاق الأقران وتفرد برئاسة العلم في صنعاء ، أقام الصنعاني بصنعاء ومات فيها . </w:t>
      </w:r>
      <w:r w:rsidRPr="00B11772">
        <w:rPr>
          <w:rFonts w:ascii="Traditional Arabic" w:eastAsia="Times New Roman" w:hAnsi="Traditional Arabic" w:cs="Traditional Arabic"/>
          <w:sz w:val="24"/>
          <w:szCs w:val="24"/>
          <w:rtl/>
        </w:rPr>
        <w:t>البدر الطالع (</w:t>
      </w:r>
      <w:r w:rsidRPr="00B11772">
        <w:rPr>
          <w:rFonts w:ascii="Traditional Arabic" w:eastAsia="Times New Roman" w:hAnsi="Traditional Arabic" w:cs="Traditional Arabic" w:hint="cs"/>
          <w:sz w:val="24"/>
          <w:szCs w:val="24"/>
          <w:rtl/>
        </w:rPr>
        <w:t>2</w:t>
      </w:r>
      <w:r w:rsidRPr="00B11772">
        <w:rPr>
          <w:rFonts w:ascii="Traditional Arabic" w:eastAsia="Times New Roman" w:hAnsi="Traditional Arabic" w:cs="Traditional Arabic"/>
          <w:sz w:val="24"/>
          <w:szCs w:val="24"/>
          <w:rtl/>
        </w:rPr>
        <w:t>/</w:t>
      </w:r>
      <w:r w:rsidRPr="00B11772">
        <w:rPr>
          <w:rFonts w:ascii="Traditional Arabic" w:eastAsia="Times New Roman" w:hAnsi="Traditional Arabic" w:cs="Traditional Arabic" w:hint="cs"/>
          <w:sz w:val="24"/>
          <w:szCs w:val="24"/>
          <w:rtl/>
        </w:rPr>
        <w:t>83</w:t>
      </w:r>
      <w:r w:rsidRPr="00B11772">
        <w:rPr>
          <w:rFonts w:ascii="Traditional Arabic" w:eastAsia="Times New Roman" w:hAnsi="Traditional Arabic" w:cs="Traditional Arabic"/>
          <w:sz w:val="24"/>
          <w:szCs w:val="24"/>
          <w:rtl/>
        </w:rPr>
        <w:t>) .</w:t>
      </w:r>
    </w:p>
  </w:footnote>
  <w:footnote w:id="183">
    <w:p w:rsidR="00EF2BC5" w:rsidRPr="002B2204" w:rsidRDefault="00EF2BC5" w:rsidP="00FF3366">
      <w:pPr>
        <w:pStyle w:val="FootnoteText"/>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المجموع (2/92-97)  ، نيل الأوطار (1/102-110).</w:t>
      </w:r>
    </w:p>
  </w:footnote>
  <w:footnote w:id="184">
    <w:p w:rsidR="00EF2BC5" w:rsidRPr="002B2204" w:rsidRDefault="00EF2BC5" w:rsidP="00FF3366">
      <w:pPr>
        <w:spacing w:after="0"/>
        <w:jc w:val="both"/>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المدونة (1/117) .</w:t>
      </w:r>
    </w:p>
  </w:footnote>
  <w:footnote w:id="185">
    <w:p w:rsidR="00EF2BC5" w:rsidRPr="002B2204" w:rsidRDefault="00EF2BC5" w:rsidP="005B6592">
      <w:pPr>
        <w:pStyle w:val="FootnoteText"/>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البيان (1/206-208) .</w:t>
      </w:r>
    </w:p>
  </w:footnote>
  <w:footnote w:id="186">
    <w:p w:rsidR="00EF2BC5" w:rsidRPr="002B2204" w:rsidRDefault="00EF2BC5" w:rsidP="005B6592">
      <w:pPr>
        <w:pStyle w:val="FootnoteText"/>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8</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المجموع (2/92-94) .</w:t>
      </w:r>
    </w:p>
  </w:footnote>
  <w:footnote w:id="187">
    <w:p w:rsidR="00EF2BC5" w:rsidRPr="002B2204" w:rsidRDefault="00EF2BC5" w:rsidP="00B0350F">
      <w:pPr>
        <w:pStyle w:val="FootnoteText"/>
        <w:spacing w:before="240"/>
        <w:jc w:val="both"/>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محمد الطاهر بن محمد الشاذلي بن عبد القادر بن محمد بن عاشور: نقيب أشراف تونس وكبير علمائها ، ولي قضاءها سنة 1267 هـ ثم الفتيا سنة 1277ه ، توفي بتونس سنة 1284 هـ . الأعلام (15/3) .</w:t>
      </w:r>
    </w:p>
  </w:footnote>
  <w:footnote w:id="188">
    <w:p w:rsidR="00EF2BC5" w:rsidRPr="002B2204" w:rsidRDefault="00EF2BC5" w:rsidP="005B6592">
      <w:pPr>
        <w:pStyle w:val="FootnoteText"/>
        <w:jc w:val="both"/>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إسماعيل بن عمر بن كثير بن ضو بن درع القرشي البصروي ثم الدمشقي، أبو الفداء، عماد الدين : حافظ مؤرخ فقيه ، ولد في قرية من أعمال بصرى الشام سنة 701 ه ، وانتقل مع أخ له إلى دمشق سنة 706 هـ ورحل في طلب العلم ، وتوفي بدمشق سنة 774 ه . الأعلام (3/71) .</w:t>
      </w:r>
    </w:p>
  </w:footnote>
  <w:footnote w:id="189">
    <w:p w:rsidR="00EF2BC5" w:rsidRPr="002B2204" w:rsidRDefault="00EF2BC5" w:rsidP="005B6592">
      <w:pPr>
        <w:pStyle w:val="FootnoteText"/>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انظر : المحرر للمزيني</w:t>
      </w:r>
      <w:r>
        <w:rPr>
          <w:rFonts w:ascii="Traditional Arabic" w:hAnsi="Traditional Arabic" w:cs="Traditional Arabic" w:hint="cs"/>
          <w:sz w:val="24"/>
          <w:szCs w:val="24"/>
          <w:rtl/>
        </w:rPr>
        <w:t>:</w:t>
      </w:r>
      <w:r w:rsidRPr="002B2204">
        <w:rPr>
          <w:rFonts w:ascii="Traditional Arabic" w:hAnsi="Traditional Arabic" w:cs="Traditional Arabic"/>
          <w:sz w:val="24"/>
          <w:szCs w:val="24"/>
          <w:rtl/>
        </w:rPr>
        <w:t xml:space="preserve"> 142 ، وتعارض الحديث للزغير </w:t>
      </w:r>
      <w:r>
        <w:rPr>
          <w:rFonts w:ascii="Traditional Arabic" w:hAnsi="Traditional Arabic" w:cs="Traditional Arabic" w:hint="cs"/>
          <w:sz w:val="24"/>
          <w:szCs w:val="24"/>
          <w:rtl/>
        </w:rPr>
        <w:t xml:space="preserve">: </w:t>
      </w:r>
      <w:r w:rsidRPr="002B2204">
        <w:rPr>
          <w:rFonts w:ascii="Traditional Arabic" w:hAnsi="Traditional Arabic" w:cs="Traditional Arabic"/>
          <w:sz w:val="24"/>
          <w:szCs w:val="24"/>
          <w:rtl/>
        </w:rPr>
        <w:t>328 .</w:t>
      </w:r>
    </w:p>
  </w:footnote>
  <w:footnote w:id="190">
    <w:p w:rsidR="00EF2BC5" w:rsidRPr="002B2204" w:rsidRDefault="00EF2BC5" w:rsidP="005B6592">
      <w:pPr>
        <w:pStyle w:val="FootnoteText"/>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4</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نيل الأوطار (3/394-395) .</w:t>
      </w:r>
    </w:p>
  </w:footnote>
  <w:footnote w:id="191">
    <w:p w:rsidR="00EF2BC5" w:rsidRPr="002B2204" w:rsidRDefault="00EF2BC5" w:rsidP="005B6592">
      <w:pPr>
        <w:pStyle w:val="FootnoteText"/>
        <w:rPr>
          <w:rFonts w:ascii="Traditional Arabic" w:hAnsi="Traditional Arabic" w:cs="Traditional Arabic"/>
          <w:sz w:val="24"/>
          <w:szCs w:val="24"/>
        </w:rPr>
      </w:pPr>
      <w:r w:rsidRPr="002B220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5</w:t>
      </w:r>
      <w:r w:rsidRPr="002B2204">
        <w:rPr>
          <w:rStyle w:val="FootnoteReference"/>
          <w:rFonts w:ascii="Traditional Arabic" w:hAnsi="Traditional Arabic" w:cs="Traditional Arabic"/>
          <w:sz w:val="24"/>
          <w:szCs w:val="24"/>
          <w:vertAlign w:val="baseline"/>
          <w:rtl/>
        </w:rPr>
        <w:t>)</w:t>
      </w:r>
      <w:r w:rsidRPr="002B2204">
        <w:rPr>
          <w:rFonts w:ascii="Traditional Arabic" w:hAnsi="Traditional Arabic" w:cs="Traditional Arabic"/>
          <w:sz w:val="24"/>
          <w:szCs w:val="24"/>
          <w:rtl/>
        </w:rPr>
        <w:t xml:space="preserve"> سورة الإسراء ، الآية : 85 .</w:t>
      </w:r>
    </w:p>
  </w:footnote>
  <w:footnote w:id="192">
    <w:p w:rsidR="00EF2BC5" w:rsidRPr="00DD3A4A" w:rsidRDefault="00EF2BC5" w:rsidP="00BF3C1A">
      <w:pPr>
        <w:pStyle w:val="FootnoteText"/>
        <w:jc w:val="both"/>
        <w:rPr>
          <w:rFonts w:ascii="Traditional Arabic" w:hAnsi="Traditional Arabic" w:cs="Traditional Arabic"/>
        </w:rPr>
      </w:pPr>
      <w:r w:rsidRPr="00DD3A4A">
        <w:rPr>
          <w:rFonts w:ascii="Traditional Arabic" w:hAnsi="Traditional Arabic" w:cs="Traditional Arabic"/>
          <w:sz w:val="24"/>
          <w:szCs w:val="24"/>
          <w:rtl/>
        </w:rPr>
        <w:t>(</w:t>
      </w:r>
      <w:r>
        <w:rPr>
          <w:rFonts w:ascii="Traditional Arabic" w:hAnsi="Traditional Arabic" w:cs="Traditional Arabic" w:hint="cs"/>
          <w:sz w:val="24"/>
          <w:szCs w:val="24"/>
          <w:rtl/>
        </w:rPr>
        <w:t>6</w:t>
      </w:r>
      <w:r w:rsidRPr="00DD3A4A">
        <w:rPr>
          <w:rFonts w:ascii="Traditional Arabic" w:hAnsi="Traditional Arabic" w:cs="Traditional Arabic"/>
          <w:sz w:val="24"/>
          <w:szCs w:val="24"/>
          <w:rtl/>
        </w:rPr>
        <w:t>) عبد الله بن مسعود بن غافل -بمعجمة وفاء- بن حبيب بن شمخ بن فار بن مخزوم بن صاهلة بن كاهل بن الحارث بن تيم بن سعد بن هذيل الهذلي أبو عبد الرحمن، أحد السابقين الأولين، أسلم قديما، وكان أول من جهر بالقرآن في مكة، هاجر الهجرتين، وشهد بدرا والمشاهد بعدها، قال البخاري: مات قبل قتل عمر، وقال أبو نعيم وغيره: مات بالمدينة سنة اثنتين وثلاثين، وقيل: مات سنة ثلاث، وقيل: مات بالكوفة. الإصابة في تمييز الصحابة (4/233) .</w:t>
      </w:r>
    </w:p>
  </w:footnote>
  <w:footnote w:id="193">
    <w:p w:rsidR="00EF2BC5" w:rsidRPr="00DD3A4A" w:rsidRDefault="00EF2BC5" w:rsidP="00BF3C1A">
      <w:pPr>
        <w:pStyle w:val="FootnoteText"/>
        <w:jc w:val="both"/>
        <w:rPr>
          <w:rFonts w:ascii="Traditional Arabic" w:hAnsi="Traditional Arabic" w:cs="Traditional Arabic"/>
          <w:sz w:val="24"/>
          <w:szCs w:val="24"/>
        </w:rPr>
      </w:pPr>
      <w:r w:rsidRPr="00DD3A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DD3A4A">
        <w:rPr>
          <w:rStyle w:val="FootnoteReference"/>
          <w:rFonts w:ascii="Traditional Arabic" w:hAnsi="Traditional Arabic" w:cs="Traditional Arabic"/>
          <w:sz w:val="24"/>
          <w:szCs w:val="24"/>
          <w:vertAlign w:val="baseline"/>
          <w:rtl/>
        </w:rPr>
        <w:t>)</w:t>
      </w:r>
      <w:r w:rsidRPr="00DD3A4A">
        <w:rPr>
          <w:rFonts w:ascii="Traditional Arabic" w:hAnsi="Traditional Arabic" w:cs="Traditional Arabic"/>
          <w:sz w:val="24"/>
          <w:szCs w:val="24"/>
          <w:rtl/>
        </w:rPr>
        <w:t xml:space="preserve"> صحيح البخاري ، كتاب العلم ،بَابٌ قَوْلِ اللهِ تَعَالَى :{وَمَا أُوتِيتُمْ مِنَ الْعِلْمِ إِلاَّ قَلِيلاً}، (1/388) رقم الحديث (125).</w:t>
      </w:r>
    </w:p>
  </w:footnote>
  <w:footnote w:id="194">
    <w:p w:rsidR="00EF2BC5" w:rsidRPr="002B2204" w:rsidRDefault="00EF2BC5" w:rsidP="00BF3C1A">
      <w:pPr>
        <w:pStyle w:val="FootnoteText"/>
        <w:jc w:val="both"/>
        <w:rPr>
          <w:rFonts w:ascii="Traditional Arabic" w:hAnsi="Traditional Arabic" w:cs="Traditional Arabic"/>
          <w:sz w:val="24"/>
          <w:szCs w:val="24"/>
        </w:rPr>
      </w:pPr>
      <w:r w:rsidRPr="00DD3A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DD3A4A">
        <w:rPr>
          <w:rStyle w:val="FootnoteReference"/>
          <w:rFonts w:ascii="Traditional Arabic" w:hAnsi="Traditional Arabic" w:cs="Traditional Arabic"/>
          <w:sz w:val="24"/>
          <w:szCs w:val="24"/>
          <w:vertAlign w:val="baseline"/>
          <w:rtl/>
        </w:rPr>
        <w:t>)</w:t>
      </w:r>
      <w:r w:rsidRPr="00DD3A4A">
        <w:rPr>
          <w:rFonts w:ascii="Traditional Arabic" w:hAnsi="Traditional Arabic" w:cs="Traditional Arabic"/>
          <w:sz w:val="24"/>
          <w:szCs w:val="24"/>
          <w:rtl/>
        </w:rPr>
        <w:t xml:space="preserve"> أخرجه الترمذي في الجامع الصحيح ،كتاب تفسير القرآن ، باب ومن سورة بني إسرائيل ، (8/109) رقم الحديث (3140) ، كما أخرجه أحمد في مسنده (1255/1) ، والحاكم في المستدرك : (531/2) وصححه وأقره الذهبي .</w:t>
      </w:r>
    </w:p>
  </w:footnote>
  <w:footnote w:id="195">
    <w:p w:rsidR="00EF2BC5" w:rsidRPr="00176439" w:rsidRDefault="00EF2BC5" w:rsidP="00BF3C1A">
      <w:pPr>
        <w:pStyle w:val="FootnoteText"/>
        <w:jc w:val="both"/>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176439">
        <w:rPr>
          <w:rStyle w:val="FootnoteReference"/>
          <w:rFonts w:ascii="Traditional Arabic" w:hAnsi="Traditional Arabic" w:cs="Traditional Arabic"/>
          <w:sz w:val="24"/>
          <w:szCs w:val="24"/>
          <w:vertAlign w:val="baseline"/>
          <w:rtl/>
        </w:rPr>
        <w:t>)</w:t>
      </w:r>
      <w:r>
        <w:rPr>
          <w:rFonts w:ascii="Traditional Arabic" w:hAnsi="Traditional Arabic" w:cs="Traditional Arabic"/>
          <w:sz w:val="24"/>
          <w:szCs w:val="24"/>
          <w:rtl/>
        </w:rPr>
        <w:t xml:space="preserve"> راجع فتح الباري </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401/8</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 وتفسير القرآن العظيم لابن كثير </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60/3</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 والبرهان في علوم</w:t>
      </w:r>
      <w:r>
        <w:rPr>
          <w:rFonts w:ascii="Traditional Arabic" w:hAnsi="Traditional Arabic" w:cs="Traditional Arabic"/>
          <w:sz w:val="24"/>
          <w:szCs w:val="24"/>
          <w:rtl/>
        </w:rPr>
        <w:t xml:space="preserve"> القرآن للزركشي </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30/1) . </w:t>
      </w:r>
    </w:p>
  </w:footnote>
  <w:footnote w:id="196">
    <w:p w:rsidR="00EF2BC5" w:rsidRPr="00176439" w:rsidRDefault="00EF2BC5" w:rsidP="00BF3C1A">
      <w:pPr>
        <w:pStyle w:val="FootnoteText"/>
        <w:jc w:val="both"/>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انظر</w:t>
      </w:r>
      <w:r w:rsidRPr="00176439">
        <w:rPr>
          <w:rFonts w:ascii="Traditional Arabic" w:hAnsi="Traditional Arabic" w:cs="Traditional Arabic" w:hint="cs"/>
          <w:sz w:val="24"/>
          <w:szCs w:val="24"/>
          <w:rtl/>
        </w:rPr>
        <w:t xml:space="preserve"> :</w:t>
      </w:r>
      <w:r w:rsidRPr="00176439">
        <w:rPr>
          <w:rFonts w:ascii="Traditional Arabic" w:hAnsi="Traditional Arabic" w:cs="Traditional Arabic"/>
          <w:sz w:val="24"/>
          <w:szCs w:val="24"/>
          <w:rtl/>
        </w:rPr>
        <w:t xml:space="preserve">تعارض </w:t>
      </w:r>
      <w:r>
        <w:rPr>
          <w:rFonts w:ascii="Traditional Arabic" w:hAnsi="Traditional Arabic" w:cs="Traditional Arabic" w:hint="cs"/>
          <w:sz w:val="24"/>
          <w:szCs w:val="24"/>
          <w:rtl/>
        </w:rPr>
        <w:t xml:space="preserve">الحديث للزغير : </w:t>
      </w:r>
      <w:r w:rsidRPr="00176439">
        <w:rPr>
          <w:rFonts w:ascii="Traditional Arabic" w:hAnsi="Traditional Arabic" w:cs="Traditional Arabic"/>
          <w:sz w:val="24"/>
          <w:szCs w:val="24"/>
          <w:rtl/>
        </w:rPr>
        <w:t>329 والمحرر</w:t>
      </w:r>
      <w:r>
        <w:rPr>
          <w:rFonts w:ascii="Traditional Arabic" w:hAnsi="Traditional Arabic" w:cs="Traditional Arabic" w:hint="cs"/>
          <w:sz w:val="24"/>
          <w:szCs w:val="24"/>
          <w:rtl/>
        </w:rPr>
        <w:t xml:space="preserve"> للمزني: </w:t>
      </w:r>
      <w:r w:rsidRPr="00176439">
        <w:rPr>
          <w:rFonts w:ascii="Traditional Arabic" w:hAnsi="Traditional Arabic" w:cs="Traditional Arabic"/>
          <w:sz w:val="24"/>
          <w:szCs w:val="24"/>
          <w:rtl/>
        </w:rPr>
        <w:t>152</w:t>
      </w:r>
      <w:r w:rsidRPr="00176439">
        <w:rPr>
          <w:rFonts w:ascii="Traditional Arabic" w:hAnsi="Traditional Arabic" w:cs="Traditional Arabic" w:hint="cs"/>
          <w:sz w:val="24"/>
          <w:szCs w:val="24"/>
          <w:rtl/>
        </w:rPr>
        <w:t xml:space="preserve"> .</w:t>
      </w:r>
    </w:p>
  </w:footnote>
  <w:footnote w:id="197">
    <w:p w:rsidR="00EF2BC5" w:rsidRPr="00176439" w:rsidRDefault="00EF2BC5" w:rsidP="00506ED4">
      <w:pPr>
        <w:pStyle w:val="FootnoteText"/>
        <w:spacing w:before="360"/>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 xml:space="preserve"> (</w:t>
      </w:r>
      <w:r w:rsidRPr="00176439">
        <w:rPr>
          <w:rStyle w:val="FootnoteReference"/>
          <w:rFonts w:ascii="Traditional Arabic" w:hAnsi="Traditional Arabic" w:cs="Traditional Arabic" w:hint="cs"/>
          <w:sz w:val="24"/>
          <w:szCs w:val="24"/>
          <w:vertAlign w:val="baseline"/>
          <w:rtl/>
        </w:rPr>
        <w:t>1</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القاموس المحيط :</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3/14</w:t>
      </w:r>
      <w:r w:rsidRPr="00176439">
        <w:rPr>
          <w:rFonts w:ascii="Traditional Arabic" w:hAnsi="Traditional Arabic" w:cs="Traditional Arabic" w:hint="cs"/>
          <w:sz w:val="24"/>
          <w:szCs w:val="24"/>
          <w:rtl/>
        </w:rPr>
        <w:t xml:space="preserve">) </w:t>
      </w:r>
      <w:r w:rsidRPr="00176439">
        <w:rPr>
          <w:rFonts w:ascii="Traditional Arabic" w:hAnsi="Traditional Arabic" w:cs="Traditional Arabic"/>
          <w:sz w:val="24"/>
          <w:szCs w:val="24"/>
          <w:rtl/>
        </w:rPr>
        <w:t>.</w:t>
      </w:r>
    </w:p>
  </w:footnote>
  <w:footnote w:id="198">
    <w:p w:rsidR="00EF2BC5" w:rsidRPr="00176439" w:rsidRDefault="00EF2BC5" w:rsidP="005B6592">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sidRPr="00176439">
        <w:rPr>
          <w:rStyle w:val="FootnoteReference"/>
          <w:rFonts w:ascii="Traditional Arabic" w:hAnsi="Traditional Arabic" w:cs="Traditional Arabic" w:hint="cs"/>
          <w:sz w:val="24"/>
          <w:szCs w:val="24"/>
          <w:vertAlign w:val="baseline"/>
          <w:rtl/>
        </w:rPr>
        <w:t>2</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انظر </w:t>
      </w:r>
      <w:r w:rsidRPr="00176439">
        <w:rPr>
          <w:rFonts w:ascii="Traditional Arabic" w:hAnsi="Traditional Arabic" w:cs="Traditional Arabic" w:hint="cs"/>
          <w:sz w:val="24"/>
          <w:szCs w:val="24"/>
          <w:rtl/>
        </w:rPr>
        <w:t>: مختلف الحديث بين المحدثين والأصوليين الفقهاء</w:t>
      </w:r>
      <w:r>
        <w:rPr>
          <w:rFonts w:ascii="Traditional Arabic" w:hAnsi="Traditional Arabic" w:cs="Traditional Arabic" w:hint="cs"/>
          <w:sz w:val="24"/>
          <w:szCs w:val="24"/>
          <w:rtl/>
        </w:rPr>
        <w:t xml:space="preserve"> :</w:t>
      </w:r>
      <w:r w:rsidRPr="00176439">
        <w:rPr>
          <w:rFonts w:ascii="Traditional Arabic" w:hAnsi="Traditional Arabic" w:cs="Traditional Arabic" w:hint="cs"/>
          <w:sz w:val="24"/>
          <w:szCs w:val="24"/>
          <w:rtl/>
        </w:rPr>
        <w:t xml:space="preserve"> 130 .</w:t>
      </w:r>
    </w:p>
  </w:footnote>
  <w:footnote w:id="199">
    <w:p w:rsidR="00EF2BC5" w:rsidRPr="00176439" w:rsidRDefault="00EF2BC5" w:rsidP="003E1A61">
      <w:pPr>
        <w:pStyle w:val="FootnoteText"/>
        <w:spacing w:before="240"/>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اختلاف الحديث </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487 </w:t>
      </w:r>
      <w:r w:rsidRPr="00176439">
        <w:rPr>
          <w:rFonts w:ascii="Traditional Arabic" w:hAnsi="Traditional Arabic" w:cs="Traditional Arabic" w:hint="cs"/>
          <w:sz w:val="24"/>
          <w:szCs w:val="24"/>
          <w:rtl/>
        </w:rPr>
        <w:t>.</w:t>
      </w:r>
    </w:p>
  </w:footnote>
  <w:footnote w:id="200">
    <w:p w:rsidR="00EF2BC5" w:rsidRPr="00176439" w:rsidRDefault="00EF2BC5" w:rsidP="00176439">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الرسالة </w:t>
      </w:r>
      <w:r w:rsidRPr="00176439">
        <w:rPr>
          <w:rFonts w:ascii="Traditional Arabic" w:hAnsi="Traditional Arabic" w:cs="Traditional Arabic" w:hint="cs"/>
          <w:sz w:val="24"/>
          <w:szCs w:val="24"/>
          <w:rtl/>
        </w:rPr>
        <w:t xml:space="preserve">: </w:t>
      </w:r>
      <w:r w:rsidRPr="00176439">
        <w:rPr>
          <w:rFonts w:ascii="Traditional Arabic" w:hAnsi="Traditional Arabic" w:cs="Traditional Arabic"/>
          <w:sz w:val="24"/>
          <w:szCs w:val="24"/>
          <w:rtl/>
        </w:rPr>
        <w:t xml:space="preserve">342 </w:t>
      </w:r>
    </w:p>
  </w:footnote>
  <w:footnote w:id="201">
    <w:p w:rsidR="00EF2BC5" w:rsidRPr="00176439" w:rsidRDefault="00EF2BC5" w:rsidP="003E1A61">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اختلاف الحديث </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487 .</w:t>
      </w:r>
    </w:p>
  </w:footnote>
  <w:footnote w:id="202">
    <w:p w:rsidR="00EF2BC5" w:rsidRPr="00176439" w:rsidRDefault="00EF2BC5" w:rsidP="00176439">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المجموع </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10</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20-59</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w:t>
      </w:r>
    </w:p>
  </w:footnote>
  <w:footnote w:id="203">
    <w:p w:rsidR="00EF2BC5" w:rsidRPr="00176439" w:rsidRDefault="00EF2BC5" w:rsidP="00176439">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5</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تدريب الراوي بشرح تقريب النواوي </w:t>
      </w:r>
      <w:r w:rsidRPr="00176439">
        <w:rPr>
          <w:rFonts w:ascii="Traditional Arabic" w:hAnsi="Traditional Arabic" w:cs="Traditional Arabic" w:hint="cs"/>
          <w:sz w:val="24"/>
          <w:szCs w:val="24"/>
          <w:rtl/>
        </w:rPr>
        <w:t>(2/</w:t>
      </w:r>
      <w:r w:rsidRPr="00176439">
        <w:rPr>
          <w:rFonts w:ascii="Traditional Arabic" w:hAnsi="Traditional Arabic" w:cs="Traditional Arabic"/>
          <w:sz w:val="24"/>
          <w:szCs w:val="24"/>
          <w:rtl/>
        </w:rPr>
        <w:t>206</w:t>
      </w:r>
      <w:r w:rsidRPr="00176439">
        <w:rPr>
          <w:rFonts w:ascii="Traditional Arabic" w:hAnsi="Traditional Arabic" w:cs="Traditional Arabic" w:hint="cs"/>
          <w:sz w:val="24"/>
          <w:szCs w:val="24"/>
          <w:rtl/>
        </w:rPr>
        <w:t>) .</w:t>
      </w:r>
    </w:p>
  </w:footnote>
  <w:footnote w:id="204">
    <w:p w:rsidR="00EF2BC5" w:rsidRPr="00176439" w:rsidRDefault="00EF2BC5" w:rsidP="00176439">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معالم السنن </w:t>
      </w:r>
      <w:r w:rsidRPr="00176439">
        <w:rPr>
          <w:rFonts w:ascii="Traditional Arabic" w:hAnsi="Traditional Arabic" w:cs="Traditional Arabic" w:hint="cs"/>
          <w:sz w:val="24"/>
          <w:szCs w:val="24"/>
          <w:rtl/>
        </w:rPr>
        <w:t xml:space="preserve"> (3/80) .</w:t>
      </w:r>
    </w:p>
  </w:footnote>
  <w:footnote w:id="205">
    <w:p w:rsidR="00EF2BC5" w:rsidRPr="00176439" w:rsidRDefault="00EF2BC5" w:rsidP="00507619">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المغني</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3</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260-264</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w:t>
      </w:r>
    </w:p>
  </w:footnote>
  <w:footnote w:id="206">
    <w:p w:rsidR="00EF2BC5" w:rsidRPr="00176439" w:rsidRDefault="00EF2BC5" w:rsidP="00545594">
      <w:pPr>
        <w:pStyle w:val="FootnoteText"/>
        <w:rPr>
          <w:rFonts w:ascii="Traditional Arabic" w:hAnsi="Traditional Arabic" w:cs="Traditional Arabic"/>
          <w:sz w:val="24"/>
          <w:szCs w:val="24"/>
          <w:rtl/>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سبل السلام</w:t>
      </w:r>
      <w:r w:rsidRPr="00176439">
        <w:rPr>
          <w:rFonts w:ascii="Traditional Arabic" w:hAnsi="Traditional Arabic" w:cs="Traditional Arabic" w:hint="cs"/>
          <w:sz w:val="24"/>
          <w:szCs w:val="24"/>
          <w:rtl/>
        </w:rPr>
        <w:t xml:space="preserve"> (</w:t>
      </w:r>
      <w:r w:rsidRPr="00176439">
        <w:rPr>
          <w:rFonts w:ascii="Traditional Arabic" w:hAnsi="Traditional Arabic" w:cs="Traditional Arabic"/>
          <w:sz w:val="24"/>
          <w:szCs w:val="24"/>
          <w:rtl/>
        </w:rPr>
        <w:t>1</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621-623</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w:t>
      </w:r>
    </w:p>
  </w:footnote>
  <w:footnote w:id="207">
    <w:p w:rsidR="00EF2BC5" w:rsidRPr="00176439" w:rsidRDefault="00EF2BC5" w:rsidP="00545594">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نيل الأوطار</w:t>
      </w:r>
      <w:r w:rsidRPr="00176439">
        <w:rPr>
          <w:rFonts w:ascii="Traditional Arabic" w:hAnsi="Traditional Arabic" w:cs="Traditional Arabic" w:hint="cs"/>
          <w:sz w:val="24"/>
          <w:szCs w:val="24"/>
          <w:rtl/>
        </w:rPr>
        <w:t xml:space="preserve"> :(</w:t>
      </w:r>
      <w:r w:rsidRPr="00176439">
        <w:rPr>
          <w:rFonts w:ascii="Traditional Arabic" w:hAnsi="Traditional Arabic" w:cs="Traditional Arabic"/>
          <w:sz w:val="24"/>
          <w:szCs w:val="24"/>
          <w:rtl/>
        </w:rPr>
        <w:t>1</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377-382</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w:t>
      </w:r>
    </w:p>
  </w:footnote>
  <w:footnote w:id="208">
    <w:p w:rsidR="00EF2BC5" w:rsidRPr="00176439" w:rsidRDefault="00EF2BC5" w:rsidP="00545594">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نيل الأوطار</w:t>
      </w:r>
      <w:r w:rsidRPr="00176439">
        <w:rPr>
          <w:rFonts w:ascii="Traditional Arabic" w:hAnsi="Traditional Arabic" w:cs="Traditional Arabic" w:hint="cs"/>
          <w:sz w:val="24"/>
          <w:szCs w:val="24"/>
          <w:rtl/>
        </w:rPr>
        <w:t xml:space="preserve"> : (</w:t>
      </w:r>
      <w:r w:rsidRPr="00176439">
        <w:rPr>
          <w:rFonts w:ascii="Traditional Arabic" w:hAnsi="Traditional Arabic" w:cs="Traditional Arabic"/>
          <w:sz w:val="24"/>
          <w:szCs w:val="24"/>
          <w:rtl/>
        </w:rPr>
        <w:t>2</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10-12</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w:t>
      </w:r>
    </w:p>
  </w:footnote>
  <w:footnote w:id="209">
    <w:p w:rsidR="00EF2BC5" w:rsidRPr="00176439" w:rsidRDefault="00EF2BC5" w:rsidP="00545594">
      <w:pPr>
        <w:pStyle w:val="FootnoteText"/>
        <w:rPr>
          <w:rFonts w:ascii="Traditional Arabic" w:hAnsi="Traditional Arabic" w:cs="Traditional Arabic"/>
          <w:sz w:val="24"/>
          <w:szCs w:val="24"/>
        </w:rPr>
      </w:pPr>
      <w:r>
        <w:rPr>
          <w:rFonts w:ascii="Traditional Arabic" w:hAnsi="Traditional Arabic" w:cs="Traditional Arabic" w:hint="cs"/>
          <w:sz w:val="24"/>
          <w:szCs w:val="24"/>
          <w:rtl/>
        </w:rPr>
        <w:t>(</w:t>
      </w:r>
      <w:r>
        <w:rPr>
          <w:rStyle w:val="FootnoteReference"/>
          <w:rFonts w:ascii="Traditional Arabic" w:hAnsi="Traditional Arabic" w:cs="Traditional Arabic" w:hint="cs"/>
          <w:sz w:val="24"/>
          <w:szCs w:val="24"/>
          <w:vertAlign w:val="baseline"/>
          <w:rtl/>
        </w:rPr>
        <w:t>4</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المجموع  </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3</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412-418</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w:t>
      </w:r>
    </w:p>
  </w:footnote>
  <w:footnote w:id="210">
    <w:p w:rsidR="00EF2BC5" w:rsidRPr="00176439" w:rsidRDefault="00EF2BC5" w:rsidP="00545594">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نيل الأوطار </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4</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144-149</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w:t>
      </w:r>
    </w:p>
  </w:footnote>
  <w:footnote w:id="211">
    <w:p w:rsidR="00EF2BC5" w:rsidRPr="00176439" w:rsidRDefault="00EF2BC5" w:rsidP="00545594">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اختلاف الحديث </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487 .</w:t>
      </w:r>
    </w:p>
  </w:footnote>
  <w:footnote w:id="212">
    <w:p w:rsidR="00EF2BC5" w:rsidRPr="00176439" w:rsidRDefault="00EF2BC5" w:rsidP="003E1A61">
      <w:pPr>
        <w:pStyle w:val="FootnoteText"/>
        <w:spacing w:before="360"/>
        <w:rPr>
          <w:rFonts w:ascii="Traditional Arabic" w:hAnsi="Traditional Arabic" w:cs="Traditional Arabic"/>
          <w:sz w:val="24"/>
          <w:szCs w:val="24"/>
          <w:rtl/>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اختلاف الحديث </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487 .</w:t>
      </w:r>
    </w:p>
  </w:footnote>
  <w:footnote w:id="213">
    <w:p w:rsidR="00EF2BC5" w:rsidRPr="00176439" w:rsidRDefault="00EF2BC5" w:rsidP="00506ED4">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المحلى</w:t>
      </w:r>
      <w:r w:rsidRPr="00176439">
        <w:rPr>
          <w:rFonts w:ascii="Traditional Arabic" w:hAnsi="Traditional Arabic" w:cs="Traditional Arabic" w:hint="cs"/>
          <w:sz w:val="24"/>
          <w:szCs w:val="24"/>
          <w:rtl/>
        </w:rPr>
        <w:t xml:space="preserve"> (</w:t>
      </w:r>
      <w:r w:rsidRPr="00176439">
        <w:rPr>
          <w:rFonts w:ascii="Traditional Arabic" w:hAnsi="Traditional Arabic" w:cs="Traditional Arabic"/>
          <w:sz w:val="24"/>
          <w:szCs w:val="24"/>
          <w:rtl/>
        </w:rPr>
        <w:t>4</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12-22</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w:t>
      </w:r>
    </w:p>
  </w:footnote>
  <w:footnote w:id="214">
    <w:p w:rsidR="00EF2BC5" w:rsidRPr="00176439" w:rsidRDefault="00EF2BC5" w:rsidP="00506ED4">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المحلى </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7</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224-232</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w:t>
      </w:r>
    </w:p>
  </w:footnote>
  <w:footnote w:id="215">
    <w:p w:rsidR="00EF2BC5" w:rsidRPr="00176439" w:rsidRDefault="00EF2BC5" w:rsidP="003E1A61">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4</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شرح نخبة الفكر </w:t>
      </w:r>
      <w:r>
        <w:rPr>
          <w:rFonts w:ascii="Traditional Arabic" w:hAnsi="Traditional Arabic" w:cs="Traditional Arabic" w:hint="cs"/>
          <w:sz w:val="24"/>
          <w:szCs w:val="24"/>
          <w:rtl/>
        </w:rPr>
        <w:t>(</w:t>
      </w:r>
      <w:r w:rsidRPr="00176439">
        <w:rPr>
          <w:rFonts w:ascii="Traditional Arabic" w:hAnsi="Traditional Arabic" w:cs="Traditional Arabic"/>
          <w:sz w:val="24"/>
          <w:szCs w:val="24"/>
          <w:rtl/>
        </w:rPr>
        <w:t>63،62</w:t>
      </w:r>
      <w:r>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w:t>
      </w:r>
    </w:p>
  </w:footnote>
  <w:footnote w:id="216">
    <w:p w:rsidR="00EF2BC5" w:rsidRPr="00176439" w:rsidRDefault="00EF2BC5" w:rsidP="003E1A61">
      <w:pPr>
        <w:pStyle w:val="FootnoteText"/>
        <w:spacing w:before="360"/>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176439">
        <w:rPr>
          <w:rStyle w:val="FootnoteReference"/>
          <w:rFonts w:ascii="Traditional Arabic" w:hAnsi="Traditional Arabic" w:cs="Traditional Arabic"/>
          <w:sz w:val="24"/>
          <w:szCs w:val="24"/>
          <w:vertAlign w:val="baseline"/>
          <w:rtl/>
        </w:rPr>
        <w:t>)</w:t>
      </w:r>
      <w:r>
        <w:rPr>
          <w:rFonts w:ascii="Traditional Arabic" w:hAnsi="Traditional Arabic" w:cs="Traditional Arabic"/>
          <w:sz w:val="24"/>
          <w:szCs w:val="24"/>
          <w:rtl/>
        </w:rPr>
        <w:t xml:space="preserve"> الاعتبار</w:t>
      </w:r>
      <w:r>
        <w:rPr>
          <w:rFonts w:ascii="Traditional Arabic" w:hAnsi="Traditional Arabic" w:cs="Traditional Arabic" w:hint="cs"/>
          <w:sz w:val="24"/>
          <w:szCs w:val="24"/>
          <w:rtl/>
        </w:rPr>
        <w:t>(</w:t>
      </w:r>
      <w:r w:rsidRPr="00176439">
        <w:rPr>
          <w:rFonts w:ascii="Traditional Arabic" w:hAnsi="Traditional Arabic" w:cs="Traditional Arabic"/>
          <w:sz w:val="24"/>
          <w:szCs w:val="24"/>
          <w:rtl/>
        </w:rPr>
        <w:t>15-40</w:t>
      </w:r>
      <w:r>
        <w:rPr>
          <w:rFonts w:ascii="Traditional Arabic" w:hAnsi="Traditional Arabic" w:cs="Traditional Arabic" w:hint="cs"/>
          <w:sz w:val="24"/>
          <w:szCs w:val="24"/>
          <w:rtl/>
        </w:rPr>
        <w:t>)</w:t>
      </w:r>
      <w:r w:rsidRPr="00176439">
        <w:rPr>
          <w:rFonts w:ascii="Traditional Arabic" w:hAnsi="Traditional Arabic" w:cs="Traditional Arabic" w:hint="cs"/>
          <w:sz w:val="24"/>
          <w:szCs w:val="24"/>
          <w:rtl/>
        </w:rPr>
        <w:t>.</w:t>
      </w:r>
    </w:p>
  </w:footnote>
  <w:footnote w:id="217">
    <w:p w:rsidR="00EF2BC5" w:rsidRPr="00176439" w:rsidRDefault="00EF2BC5" w:rsidP="00176439">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التقييد وال</w:t>
      </w:r>
      <w:r>
        <w:rPr>
          <w:rFonts w:ascii="Traditional Arabic" w:hAnsi="Traditional Arabic" w:cs="Traditional Arabic"/>
          <w:sz w:val="24"/>
          <w:szCs w:val="24"/>
          <w:rtl/>
        </w:rPr>
        <w:t xml:space="preserve">إيضاح </w:t>
      </w:r>
      <w:r>
        <w:rPr>
          <w:rFonts w:ascii="Traditional Arabic" w:hAnsi="Traditional Arabic" w:cs="Traditional Arabic" w:hint="cs"/>
          <w:sz w:val="24"/>
          <w:szCs w:val="24"/>
          <w:rtl/>
        </w:rPr>
        <w:t>:</w:t>
      </w:r>
      <w:r w:rsidRPr="00176439">
        <w:rPr>
          <w:rFonts w:ascii="Traditional Arabic" w:hAnsi="Traditional Arabic" w:cs="Traditional Arabic"/>
          <w:sz w:val="24"/>
          <w:szCs w:val="24"/>
          <w:rtl/>
        </w:rPr>
        <w:t>276</w:t>
      </w:r>
      <w:r w:rsidRPr="00176439">
        <w:rPr>
          <w:rFonts w:ascii="Traditional Arabic" w:hAnsi="Traditional Arabic" w:cs="Traditional Arabic" w:hint="cs"/>
          <w:sz w:val="24"/>
          <w:szCs w:val="24"/>
          <w:rtl/>
        </w:rPr>
        <w:t xml:space="preserve"> . </w:t>
      </w:r>
    </w:p>
  </w:footnote>
  <w:footnote w:id="218">
    <w:p w:rsidR="00EF2BC5" w:rsidRPr="00176439" w:rsidRDefault="00EF2BC5" w:rsidP="00176439">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176439">
        <w:rPr>
          <w:rStyle w:val="FootnoteReference"/>
          <w:rFonts w:ascii="Traditional Arabic" w:hAnsi="Traditional Arabic" w:cs="Traditional Arabic"/>
          <w:sz w:val="24"/>
          <w:szCs w:val="24"/>
          <w:vertAlign w:val="baseline"/>
          <w:rtl/>
        </w:rPr>
        <w:t>)</w:t>
      </w:r>
      <w:r>
        <w:rPr>
          <w:rFonts w:ascii="Traditional Arabic" w:hAnsi="Traditional Arabic" w:cs="Traditional Arabic"/>
          <w:sz w:val="24"/>
          <w:szCs w:val="24"/>
          <w:rtl/>
        </w:rPr>
        <w:t xml:space="preserve"> شرح نخبة الفكر</w:t>
      </w:r>
      <w:r>
        <w:rPr>
          <w:rFonts w:ascii="Traditional Arabic" w:hAnsi="Traditional Arabic" w:cs="Traditional Arabic" w:hint="cs"/>
          <w:sz w:val="24"/>
          <w:szCs w:val="24"/>
          <w:rtl/>
        </w:rPr>
        <w:t>(</w:t>
      </w:r>
      <w:r w:rsidRPr="00176439">
        <w:rPr>
          <w:rFonts w:ascii="Traditional Arabic" w:hAnsi="Traditional Arabic" w:cs="Traditional Arabic"/>
          <w:sz w:val="24"/>
          <w:szCs w:val="24"/>
          <w:rtl/>
        </w:rPr>
        <w:t>63،62</w:t>
      </w:r>
      <w:r>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 </w:t>
      </w:r>
    </w:p>
  </w:footnote>
  <w:footnote w:id="219">
    <w:p w:rsidR="00EF2BC5" w:rsidRPr="00176439" w:rsidRDefault="00EF2BC5" w:rsidP="005B6592">
      <w:pPr>
        <w:pStyle w:val="FootnoteText"/>
        <w:jc w:val="both"/>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4</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hint="cs"/>
          <w:sz w:val="24"/>
          <w:szCs w:val="24"/>
          <w:rtl/>
        </w:rPr>
        <w:t>هو الإمام العلامة محمد بن محمد بن عبدالرزاق الشهير بمرتضى الحسيني ، الزبيدي ، فقيه ، نسابة ، محدث ، لغوي ، صاحب مصنفات كثيرة أهمها وأعظمها "تاج العروس من جواهر القاموس" و "إتحاف السادة المتقين بشرح أسرار إحياء علوم الدين" توفي سنة 1205ه . حلية البشر في تاريخ الق</w:t>
      </w:r>
      <w:r>
        <w:rPr>
          <w:rFonts w:ascii="Traditional Arabic" w:hAnsi="Traditional Arabic" w:cs="Traditional Arabic" w:hint="cs"/>
          <w:sz w:val="24"/>
          <w:szCs w:val="24"/>
          <w:rtl/>
        </w:rPr>
        <w:t>رن الثالث عشر</w:t>
      </w:r>
      <w:r w:rsidRPr="00176439">
        <w:rPr>
          <w:rFonts w:ascii="Traditional Arabic" w:hAnsi="Traditional Arabic" w:cs="Traditional Arabic" w:hint="cs"/>
          <w:sz w:val="24"/>
          <w:szCs w:val="24"/>
          <w:rtl/>
        </w:rPr>
        <w:t xml:space="preserve"> (3/1492-1516) </w:t>
      </w:r>
      <w:r>
        <w:rPr>
          <w:rFonts w:ascii="Traditional Arabic" w:hAnsi="Traditional Arabic" w:cs="Traditional Arabic" w:hint="cs"/>
          <w:sz w:val="24"/>
          <w:szCs w:val="24"/>
          <w:rtl/>
        </w:rPr>
        <w:t>.</w:t>
      </w:r>
    </w:p>
  </w:footnote>
  <w:footnote w:id="220">
    <w:p w:rsidR="00EF2BC5" w:rsidRPr="00176439" w:rsidRDefault="00EF2BC5" w:rsidP="00176439">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hint="cs"/>
          <w:sz w:val="24"/>
          <w:szCs w:val="24"/>
          <w:rtl/>
        </w:rPr>
        <w:t>انظر : بلغة الأريب : 191 ، مطبوع مع قفو الأثر.</w:t>
      </w:r>
    </w:p>
  </w:footnote>
  <w:footnote w:id="221">
    <w:p w:rsidR="00EF2BC5" w:rsidRPr="00176439" w:rsidRDefault="00EF2BC5" w:rsidP="00506ED4">
      <w:pPr>
        <w:pStyle w:val="FootnoteText"/>
        <w:spacing w:before="240"/>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علوم الحديث</w:t>
      </w:r>
      <w:r w:rsidRPr="00176439">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w:t>
      </w:r>
      <w:r w:rsidRPr="00176439">
        <w:rPr>
          <w:rFonts w:ascii="Traditional Arabic" w:hAnsi="Traditional Arabic" w:cs="Traditional Arabic"/>
          <w:sz w:val="24"/>
          <w:szCs w:val="24"/>
          <w:rtl/>
        </w:rPr>
        <w:t>258،257</w:t>
      </w:r>
      <w:r>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 </w:t>
      </w:r>
    </w:p>
  </w:footnote>
  <w:footnote w:id="222">
    <w:p w:rsidR="00EF2BC5" w:rsidRPr="00176439" w:rsidRDefault="00EF2BC5" w:rsidP="003E1A61">
      <w:pPr>
        <w:pStyle w:val="FootnoteText"/>
        <w:jc w:val="both"/>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2</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مختلف الحديث </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د. أسامة خياط </w:t>
      </w:r>
      <w:r>
        <w:rPr>
          <w:rFonts w:ascii="Traditional Arabic" w:hAnsi="Traditional Arabic" w:cs="Traditional Arabic" w:hint="cs"/>
          <w:sz w:val="24"/>
          <w:szCs w:val="24"/>
          <w:rtl/>
        </w:rPr>
        <w:t>:</w:t>
      </w:r>
      <w:r w:rsidRPr="00176439">
        <w:rPr>
          <w:rFonts w:ascii="Traditional Arabic" w:hAnsi="Traditional Arabic" w:cs="Traditional Arabic"/>
          <w:sz w:val="24"/>
          <w:szCs w:val="24"/>
          <w:rtl/>
        </w:rPr>
        <w:t xml:space="preserve"> 328</w:t>
      </w:r>
      <w:r w:rsidRPr="00176439">
        <w:rPr>
          <w:rFonts w:ascii="Traditional Arabic" w:hAnsi="Traditional Arabic" w:cs="Traditional Arabic" w:hint="cs"/>
          <w:sz w:val="24"/>
          <w:szCs w:val="24"/>
          <w:rtl/>
        </w:rPr>
        <w:t xml:space="preserve"> .</w:t>
      </w:r>
    </w:p>
  </w:footnote>
  <w:footnote w:id="223">
    <w:p w:rsidR="00EF2BC5" w:rsidRPr="00176439" w:rsidRDefault="00EF2BC5" w:rsidP="003E1A61">
      <w:pPr>
        <w:pStyle w:val="FootnoteText"/>
        <w:jc w:val="both"/>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176439">
        <w:rPr>
          <w:rStyle w:val="FootnoteReference"/>
          <w:rFonts w:ascii="Traditional Arabic" w:hAnsi="Traditional Arabic" w:cs="Traditional Arabic"/>
          <w:sz w:val="24"/>
          <w:szCs w:val="24"/>
          <w:vertAlign w:val="baseline"/>
          <w:rtl/>
        </w:rPr>
        <w:t>)</w:t>
      </w:r>
      <w:r>
        <w:rPr>
          <w:rFonts w:ascii="Traditional Arabic" w:hAnsi="Traditional Arabic" w:cs="Traditional Arabic"/>
          <w:sz w:val="24"/>
          <w:szCs w:val="24"/>
          <w:rtl/>
        </w:rPr>
        <w:t xml:space="preserve"> التعارض في الحديث </w:t>
      </w:r>
      <w:r>
        <w:rPr>
          <w:rFonts w:ascii="Traditional Arabic" w:hAnsi="Traditional Arabic" w:cs="Traditional Arabic" w:hint="cs"/>
          <w:sz w:val="24"/>
          <w:szCs w:val="24"/>
          <w:rtl/>
        </w:rPr>
        <w:t xml:space="preserve">: </w:t>
      </w:r>
      <w:r w:rsidRPr="00176439">
        <w:rPr>
          <w:rFonts w:ascii="Traditional Arabic" w:hAnsi="Traditional Arabic" w:cs="Traditional Arabic"/>
          <w:sz w:val="24"/>
          <w:szCs w:val="24"/>
          <w:rtl/>
        </w:rPr>
        <w:t>323 .</w:t>
      </w:r>
    </w:p>
  </w:footnote>
  <w:footnote w:id="224">
    <w:p w:rsidR="00EF2BC5" w:rsidRPr="00176439" w:rsidRDefault="00EF2BC5" w:rsidP="00176439">
      <w:pPr>
        <w:pStyle w:val="FootnoteText"/>
        <w:jc w:val="both"/>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4</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مسلم الثبوت، محب الله بن عبدالشكور (2/189-192).</w:t>
      </w:r>
    </w:p>
  </w:footnote>
  <w:footnote w:id="225">
    <w:p w:rsidR="00EF2BC5" w:rsidRPr="00176439" w:rsidRDefault="00EF2BC5" w:rsidP="00545594">
      <w:pPr>
        <w:pStyle w:val="FootnoteText"/>
        <w:spacing w:before="240"/>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فواتح الرحموت شرح مسلم الثبوت</w:t>
      </w:r>
      <w:r w:rsidRPr="00176439">
        <w:rPr>
          <w:rFonts w:ascii="Traditional Arabic" w:hAnsi="Traditional Arabic" w:cs="Traditional Arabic" w:hint="cs"/>
          <w:sz w:val="24"/>
          <w:szCs w:val="24"/>
          <w:rtl/>
        </w:rPr>
        <w:t xml:space="preserve"> ، محمد نظام الدين الأنصاري</w:t>
      </w:r>
      <w:r w:rsidRPr="00176439">
        <w:rPr>
          <w:rFonts w:ascii="Traditional Arabic" w:hAnsi="Traditional Arabic" w:cs="Traditional Arabic"/>
          <w:sz w:val="24"/>
          <w:szCs w:val="24"/>
          <w:rtl/>
        </w:rPr>
        <w:t xml:space="preserve"> (2/189-190) .</w:t>
      </w:r>
    </w:p>
  </w:footnote>
  <w:footnote w:id="226">
    <w:p w:rsidR="00EF2BC5" w:rsidRPr="00176439" w:rsidRDefault="00EF2BC5" w:rsidP="003E1A61">
      <w:pPr>
        <w:pStyle w:val="FootnoteText"/>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2</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التقرير والتحبير (3/3)، تيسير التحرير (3/137).</w:t>
      </w:r>
    </w:p>
  </w:footnote>
  <w:footnote w:id="227">
    <w:p w:rsidR="00EF2BC5" w:rsidRPr="00176439" w:rsidRDefault="00EF2BC5" w:rsidP="00585B2C">
      <w:pPr>
        <w:pStyle w:val="FootnoteText"/>
        <w:jc w:val="both"/>
        <w:rPr>
          <w:rFonts w:ascii="Traditional Arabic" w:hAnsi="Traditional Arabic" w:cs="Traditional Arabic"/>
          <w:sz w:val="24"/>
          <w:szCs w:val="24"/>
        </w:rPr>
      </w:pPr>
      <w:r w:rsidRPr="001764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176439">
        <w:rPr>
          <w:rStyle w:val="FootnoteReference"/>
          <w:rFonts w:ascii="Traditional Arabic" w:hAnsi="Traditional Arabic" w:cs="Traditional Arabic"/>
          <w:sz w:val="24"/>
          <w:szCs w:val="24"/>
          <w:vertAlign w:val="baseline"/>
          <w:rtl/>
        </w:rPr>
        <w:t>)</w:t>
      </w:r>
      <w:r w:rsidRPr="00176439">
        <w:rPr>
          <w:rFonts w:ascii="Traditional Arabic" w:hAnsi="Traditional Arabic" w:cs="Traditional Arabic"/>
          <w:sz w:val="24"/>
          <w:szCs w:val="24"/>
          <w:rtl/>
        </w:rPr>
        <w:t xml:space="preserve"> المحلى: </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51/1</w:t>
      </w:r>
      <w:r w:rsidRPr="00176439">
        <w:rPr>
          <w:rFonts w:ascii="Traditional Arabic" w:hAnsi="Traditional Arabic" w:cs="Traditional Arabic" w:hint="cs"/>
          <w:sz w:val="24"/>
          <w:szCs w:val="24"/>
          <w:rtl/>
        </w:rPr>
        <w:t>)</w:t>
      </w:r>
      <w:r w:rsidRPr="00176439">
        <w:rPr>
          <w:rFonts w:ascii="Traditional Arabic" w:hAnsi="Traditional Arabic" w:cs="Traditional Arabic"/>
          <w:sz w:val="24"/>
          <w:szCs w:val="24"/>
          <w:rtl/>
        </w:rPr>
        <w:t>.</w:t>
      </w:r>
    </w:p>
  </w:footnote>
  <w:footnote w:id="228">
    <w:p w:rsidR="00EF2BC5" w:rsidRPr="004B4CAF" w:rsidRDefault="00EF2BC5" w:rsidP="00BF3C1A">
      <w:pPr>
        <w:pStyle w:val="FootnoteText"/>
        <w:jc w:val="both"/>
        <w:rPr>
          <w:rFonts w:ascii="Traditional Arabic" w:hAnsi="Traditional Arabic" w:cs="Traditional Arabic"/>
          <w:sz w:val="24"/>
          <w:szCs w:val="24"/>
          <w:rtl/>
        </w:rPr>
      </w:pPr>
      <w:r w:rsidRPr="004B4CAF">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4</w:t>
      </w:r>
      <w:r w:rsidRPr="004B4CAF">
        <w:rPr>
          <w:rStyle w:val="FootnoteReference"/>
          <w:rFonts w:ascii="Traditional Arabic" w:hAnsi="Traditional Arabic" w:cs="Traditional Arabic"/>
          <w:sz w:val="24"/>
          <w:szCs w:val="24"/>
          <w:vertAlign w:val="baseline"/>
          <w:rtl/>
        </w:rPr>
        <w:t>)</w:t>
      </w:r>
      <w:r w:rsidRPr="004B4CAF">
        <w:rPr>
          <w:rFonts w:ascii="Traditional Arabic" w:hAnsi="Traditional Arabic" w:cs="Traditional Arabic"/>
          <w:sz w:val="24"/>
          <w:szCs w:val="24"/>
          <w:rtl/>
        </w:rPr>
        <w:t xml:space="preserve"> فواتح الرحموت شرح مسلم الثبوت (2/189-190) .</w:t>
      </w:r>
    </w:p>
  </w:footnote>
  <w:footnote w:id="229">
    <w:p w:rsidR="00EF2BC5" w:rsidRPr="004B4CAF" w:rsidRDefault="00EF2BC5" w:rsidP="00BF3C1A">
      <w:pPr>
        <w:spacing w:after="0"/>
        <w:jc w:val="both"/>
        <w:rPr>
          <w:rFonts w:ascii="Traditional Arabic" w:hAnsi="Traditional Arabic" w:cs="Traditional Arabic"/>
          <w:sz w:val="24"/>
          <w:szCs w:val="24"/>
        </w:rPr>
      </w:pPr>
      <w:r w:rsidRPr="004B4CA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4B4CAF">
        <w:rPr>
          <w:rStyle w:val="FootnoteReference"/>
          <w:rFonts w:ascii="Traditional Arabic" w:hAnsi="Traditional Arabic" w:cs="Traditional Arabic"/>
          <w:sz w:val="24"/>
          <w:szCs w:val="24"/>
          <w:vertAlign w:val="baseline"/>
          <w:rtl/>
        </w:rPr>
        <w:t>)</w:t>
      </w:r>
      <w:r w:rsidRPr="004B4CAF">
        <w:rPr>
          <w:rFonts w:ascii="Traditional Arabic" w:hAnsi="Traditional Arabic" w:cs="Traditional Arabic"/>
          <w:sz w:val="24"/>
          <w:szCs w:val="24"/>
          <w:rtl/>
          <w:lang w:bidi="ar-EG"/>
        </w:rPr>
        <w:t>فواتح الرحموت بشرح مسلم الثبوت (1/296) .</w:t>
      </w:r>
    </w:p>
  </w:footnote>
  <w:footnote w:id="230">
    <w:p w:rsidR="00EF2BC5" w:rsidRPr="00585B2C" w:rsidRDefault="00EF2BC5" w:rsidP="00BF3C1A">
      <w:pPr>
        <w:pStyle w:val="FootnoteText"/>
        <w:jc w:val="both"/>
        <w:rPr>
          <w:rFonts w:ascii="Traditional Arabic" w:hAnsi="Traditional Arabic" w:cs="Traditional Arabic"/>
          <w:sz w:val="24"/>
          <w:szCs w:val="24"/>
        </w:rPr>
      </w:pPr>
      <w:r w:rsidRPr="00585B2C">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2</w:t>
      </w:r>
      <w:r w:rsidRPr="00585B2C">
        <w:rPr>
          <w:rStyle w:val="FootnoteReference"/>
          <w:rFonts w:ascii="Traditional Arabic" w:hAnsi="Traditional Arabic" w:cs="Traditional Arabic"/>
          <w:sz w:val="24"/>
          <w:szCs w:val="24"/>
          <w:vertAlign w:val="baseline"/>
          <w:rtl/>
        </w:rPr>
        <w:t>)</w:t>
      </w:r>
      <w:r w:rsidRPr="00585B2C">
        <w:rPr>
          <w:rFonts w:ascii="Traditional Arabic" w:hAnsi="Traditional Arabic" w:cs="Traditional Arabic"/>
          <w:sz w:val="24"/>
          <w:szCs w:val="24"/>
          <w:rtl/>
        </w:rPr>
        <w:t xml:space="preserve">الأجوبة الفاضلة عن الأسئلة العشرة الكاملة  </w:t>
      </w:r>
      <w:r w:rsidRPr="00585B2C">
        <w:rPr>
          <w:rFonts w:ascii="Traditional Arabic" w:hAnsi="Traditional Arabic" w:cs="Traditional Arabic" w:hint="cs"/>
          <w:sz w:val="24"/>
          <w:szCs w:val="24"/>
          <w:rtl/>
        </w:rPr>
        <w:t>(</w:t>
      </w:r>
      <w:r w:rsidRPr="00585B2C">
        <w:rPr>
          <w:rFonts w:ascii="Traditional Arabic" w:hAnsi="Traditional Arabic" w:cs="Traditional Arabic"/>
          <w:sz w:val="24"/>
          <w:szCs w:val="24"/>
          <w:rtl/>
        </w:rPr>
        <w:t>196-197</w:t>
      </w:r>
      <w:r w:rsidRPr="00585B2C">
        <w:rPr>
          <w:rFonts w:ascii="Traditional Arabic" w:hAnsi="Traditional Arabic" w:cs="Traditional Arabic" w:hint="cs"/>
          <w:sz w:val="24"/>
          <w:szCs w:val="24"/>
          <w:rtl/>
        </w:rPr>
        <w:t>).</w:t>
      </w:r>
    </w:p>
  </w:footnote>
  <w:footnote w:id="231">
    <w:p w:rsidR="00EF2BC5" w:rsidRPr="004B4CAF" w:rsidRDefault="00EF2BC5" w:rsidP="00BF3C1A">
      <w:pPr>
        <w:pStyle w:val="FootnoteText"/>
        <w:jc w:val="both"/>
        <w:rPr>
          <w:rFonts w:ascii="Traditional Arabic" w:hAnsi="Traditional Arabic" w:cs="Traditional Arabic"/>
          <w:sz w:val="24"/>
          <w:szCs w:val="24"/>
        </w:rPr>
      </w:pPr>
      <w:r w:rsidRPr="004B4CA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4B4CAF">
        <w:rPr>
          <w:rStyle w:val="FootnoteReference"/>
          <w:rFonts w:ascii="Traditional Arabic" w:hAnsi="Traditional Arabic" w:cs="Traditional Arabic"/>
          <w:sz w:val="24"/>
          <w:szCs w:val="24"/>
          <w:vertAlign w:val="baseline"/>
          <w:rtl/>
        </w:rPr>
        <w:t>)</w:t>
      </w:r>
      <w:r w:rsidRPr="004B4CAF">
        <w:rPr>
          <w:rFonts w:ascii="Traditional Arabic" w:hAnsi="Traditional Arabic" w:cs="Traditional Arabic"/>
          <w:sz w:val="24"/>
          <w:szCs w:val="24"/>
          <w:rtl/>
        </w:rPr>
        <w:t xml:space="preserve"> محمد بن محمد بن محمود البابرتي صاحب العناية المتوفى سنة 786 هـ</w:t>
      </w:r>
      <w:r>
        <w:rPr>
          <w:rFonts w:ascii="Traditional Arabic" w:hAnsi="Traditional Arabic" w:cs="Traditional Arabic" w:hint="cs"/>
          <w:sz w:val="24"/>
          <w:szCs w:val="24"/>
          <w:rtl/>
        </w:rPr>
        <w:t xml:space="preserve"> .</w:t>
      </w:r>
    </w:p>
  </w:footnote>
  <w:footnote w:id="232">
    <w:p w:rsidR="00EF2BC5" w:rsidRPr="004B4CAF" w:rsidRDefault="00EF2BC5" w:rsidP="00BF3C1A">
      <w:pPr>
        <w:pStyle w:val="FootnoteText"/>
        <w:jc w:val="both"/>
        <w:rPr>
          <w:rFonts w:ascii="Traditional Arabic" w:hAnsi="Traditional Arabic" w:cs="Traditional Arabic"/>
          <w:sz w:val="24"/>
          <w:szCs w:val="24"/>
        </w:rPr>
      </w:pPr>
      <w:r w:rsidRPr="004B4CA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4B4CAF">
        <w:rPr>
          <w:rStyle w:val="FootnoteReference"/>
          <w:rFonts w:ascii="Traditional Arabic" w:hAnsi="Traditional Arabic" w:cs="Traditional Arabic"/>
          <w:sz w:val="24"/>
          <w:szCs w:val="24"/>
          <w:vertAlign w:val="baseline"/>
          <w:rtl/>
        </w:rPr>
        <w:t>)</w:t>
      </w:r>
      <w:r w:rsidRPr="004B4CAF">
        <w:rPr>
          <w:rFonts w:ascii="Traditional Arabic" w:hAnsi="Traditional Arabic" w:cs="Traditional Arabic"/>
          <w:sz w:val="24"/>
          <w:szCs w:val="24"/>
          <w:rtl/>
        </w:rPr>
        <w:t xml:space="preserve"> العناية شرح الهداية (1/319-322) .</w:t>
      </w:r>
    </w:p>
  </w:footnote>
  <w:footnote w:id="233">
    <w:p w:rsidR="00EF2BC5" w:rsidRPr="004B4CAF" w:rsidRDefault="00EF2BC5" w:rsidP="00BF3C1A">
      <w:pPr>
        <w:pStyle w:val="FootnoteText"/>
        <w:jc w:val="both"/>
        <w:rPr>
          <w:rFonts w:ascii="Traditional Arabic" w:hAnsi="Traditional Arabic" w:cs="Traditional Arabic"/>
          <w:color w:val="FF0000"/>
          <w:sz w:val="24"/>
          <w:szCs w:val="24"/>
          <w:u w:val="single"/>
        </w:rPr>
      </w:pPr>
      <w:r w:rsidRPr="004B4CA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4B4CAF">
        <w:rPr>
          <w:rStyle w:val="FootnoteReference"/>
          <w:rFonts w:ascii="Traditional Arabic" w:hAnsi="Traditional Arabic" w:cs="Traditional Arabic"/>
          <w:sz w:val="24"/>
          <w:szCs w:val="24"/>
          <w:vertAlign w:val="baseline"/>
          <w:rtl/>
        </w:rPr>
        <w:t>)</w:t>
      </w:r>
      <w:r w:rsidRPr="004B4CAF">
        <w:rPr>
          <w:rFonts w:ascii="Traditional Arabic" w:hAnsi="Traditional Arabic" w:cs="Traditional Arabic"/>
          <w:sz w:val="24"/>
          <w:szCs w:val="24"/>
          <w:rtl/>
        </w:rPr>
        <w:t xml:space="preserve"> مُحَمَّدِ بْنِ مُحَمَّدِ بْنِ مُحَمَّدٍ الْمُشْتَهِرِ بِابْنِ أَمِيرِ حَاجٍّ الْحَلَبِيِّ الْحَنَفِيِّ ، صاحب كتاب التقرير والتحبير في شرح التحرير . </w:t>
      </w:r>
    </w:p>
  </w:footnote>
  <w:footnote w:id="234">
    <w:p w:rsidR="00EF2BC5" w:rsidRPr="004B4CAF" w:rsidRDefault="00EF2BC5" w:rsidP="00BF3C1A">
      <w:pPr>
        <w:spacing w:after="0" w:line="240" w:lineRule="auto"/>
        <w:jc w:val="both"/>
        <w:rPr>
          <w:rFonts w:ascii="Traditional Arabic" w:hAnsi="Traditional Arabic" w:cs="Traditional Arabic"/>
          <w:sz w:val="24"/>
          <w:szCs w:val="24"/>
        </w:rPr>
      </w:pPr>
      <w:r w:rsidRPr="004B4CA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4B4CAF">
        <w:rPr>
          <w:rStyle w:val="FootnoteReference"/>
          <w:rFonts w:ascii="Traditional Arabic" w:hAnsi="Traditional Arabic" w:cs="Traditional Arabic"/>
          <w:sz w:val="24"/>
          <w:szCs w:val="24"/>
          <w:vertAlign w:val="baseline"/>
          <w:rtl/>
        </w:rPr>
        <w:t>)</w:t>
      </w:r>
      <w:r w:rsidRPr="004B4CAF">
        <w:rPr>
          <w:rFonts w:ascii="Traditional Arabic" w:hAnsi="Traditional Arabic" w:cs="Traditional Arabic"/>
          <w:sz w:val="24"/>
          <w:szCs w:val="24"/>
          <w:rtl/>
        </w:rPr>
        <w:t xml:space="preserve"> التقرير والتحبير (1/69-74) .</w:t>
      </w:r>
    </w:p>
  </w:footnote>
  <w:footnote w:id="235">
    <w:p w:rsidR="00EF2BC5" w:rsidRPr="004B4CAF" w:rsidRDefault="00EF2BC5" w:rsidP="00BF3C1A">
      <w:pPr>
        <w:pStyle w:val="FootnoteText"/>
        <w:rPr>
          <w:rFonts w:ascii="Traditional Arabic" w:hAnsi="Traditional Arabic" w:cs="Traditional Arabic"/>
          <w:sz w:val="24"/>
          <w:szCs w:val="24"/>
        </w:rPr>
      </w:pPr>
      <w:r w:rsidRPr="004B4CA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4B4CAF">
        <w:rPr>
          <w:rStyle w:val="FootnoteReference"/>
          <w:rFonts w:ascii="Traditional Arabic" w:hAnsi="Traditional Arabic" w:cs="Traditional Arabic"/>
          <w:sz w:val="24"/>
          <w:szCs w:val="24"/>
          <w:vertAlign w:val="baseline"/>
          <w:rtl/>
        </w:rPr>
        <w:t>)</w:t>
      </w:r>
      <w:r w:rsidRPr="004B4CAF">
        <w:rPr>
          <w:rFonts w:ascii="Traditional Arabic" w:hAnsi="Traditional Arabic" w:cs="Traditional Arabic"/>
          <w:sz w:val="24"/>
          <w:szCs w:val="24"/>
          <w:rtl/>
        </w:rPr>
        <w:t xml:space="preserve"> شرح منتهى الإرادات (1/274) . </w:t>
      </w:r>
    </w:p>
  </w:footnote>
  <w:footnote w:id="236">
    <w:p w:rsidR="00EF2BC5" w:rsidRPr="004B4CAF" w:rsidRDefault="00EF2BC5" w:rsidP="00BF3C1A">
      <w:pPr>
        <w:pStyle w:val="FootnoteText"/>
        <w:rPr>
          <w:rFonts w:ascii="Traditional Arabic" w:hAnsi="Traditional Arabic" w:cs="Traditional Arabic"/>
          <w:sz w:val="24"/>
          <w:szCs w:val="24"/>
        </w:rPr>
      </w:pPr>
      <w:r w:rsidRPr="004B4CA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8</w:t>
      </w:r>
      <w:r w:rsidRPr="004B4CAF">
        <w:rPr>
          <w:rStyle w:val="FootnoteReference"/>
          <w:rFonts w:ascii="Traditional Arabic" w:hAnsi="Traditional Arabic" w:cs="Traditional Arabic"/>
          <w:sz w:val="24"/>
          <w:szCs w:val="24"/>
          <w:vertAlign w:val="baseline"/>
          <w:rtl/>
        </w:rPr>
        <w:t>)</w:t>
      </w:r>
      <w:r w:rsidRPr="004B4CAF">
        <w:rPr>
          <w:rFonts w:ascii="Traditional Arabic" w:hAnsi="Traditional Arabic" w:cs="Traditional Arabic"/>
          <w:sz w:val="24"/>
          <w:szCs w:val="24"/>
          <w:rtl/>
        </w:rPr>
        <w:t xml:space="preserve"> مختلف الحديث </w:t>
      </w:r>
      <w:r>
        <w:rPr>
          <w:rFonts w:ascii="Traditional Arabic" w:hAnsi="Traditional Arabic" w:cs="Traditional Arabic" w:hint="cs"/>
          <w:sz w:val="24"/>
          <w:szCs w:val="24"/>
          <w:rtl/>
        </w:rPr>
        <w:t>:</w:t>
      </w:r>
      <w:r w:rsidRPr="004B4CAF">
        <w:rPr>
          <w:rFonts w:ascii="Traditional Arabic" w:hAnsi="Traditional Arabic" w:cs="Traditional Arabic"/>
          <w:sz w:val="24"/>
          <w:szCs w:val="24"/>
          <w:rtl/>
        </w:rPr>
        <w:t xml:space="preserve"> 331 .</w:t>
      </w:r>
    </w:p>
  </w:footnote>
  <w:footnote w:id="237">
    <w:p w:rsidR="00EF2BC5" w:rsidRPr="001F608C" w:rsidRDefault="00EF2BC5" w:rsidP="002D740C">
      <w:pPr>
        <w:pStyle w:val="FootnoteText"/>
        <w:spacing w:before="240"/>
        <w:jc w:val="both"/>
        <w:rPr>
          <w:rFonts w:ascii="Traditional Arabic" w:hAnsi="Traditional Arabic" w:cs="Traditional Arabic"/>
          <w:color w:val="FF0000"/>
          <w:sz w:val="24"/>
          <w:szCs w:val="24"/>
        </w:rPr>
      </w:pPr>
      <w:r w:rsidRPr="001F608C">
        <w:rPr>
          <w:rStyle w:val="FootnoteReference"/>
          <w:rFonts w:ascii="Traditional Arabic" w:hAnsi="Traditional Arabic" w:cs="Traditional Arabic"/>
          <w:sz w:val="24"/>
          <w:szCs w:val="24"/>
          <w:vertAlign w:val="baseline"/>
          <w:rtl/>
        </w:rPr>
        <w:t xml:space="preserve"> (1)</w:t>
      </w:r>
      <w:r w:rsidRPr="001F608C">
        <w:rPr>
          <w:rFonts w:ascii="Traditional Arabic" w:hAnsi="Traditional Arabic" w:cs="Traditional Arabic"/>
          <w:sz w:val="24"/>
          <w:szCs w:val="24"/>
          <w:rtl/>
        </w:rPr>
        <w:t xml:space="preserve"> جابر بن عبد الله بن عمرو بن حرام الأنصاري السلمي، أحد المكثرين عن النبي -صلى الله عليه وآله وسلم- كان مع من شهد العقبة، وروي عنه أنه قال: كنت أمنح أصحابي الماء يوم بدر، وقال أيضا: غزا رسول الله -صلى الله عليه وآله وسلم- إحدى وعشرين غزوة بنفسه، شهدت منها تسع عشرة غزوة، وقيل كان آخر أصحاب رسول الله -صلى الله عليه وآله وسلم- موتا بالمدينة جابر، قال يحيى بن بكير وغيره: مات جابر سنة ثمان وسبعين. وقال علي بن المديني: مات جابر </w:t>
      </w:r>
      <w:r w:rsidRPr="008659FD">
        <w:rPr>
          <w:rFonts w:ascii="Traditional Arabic" w:hAnsi="Traditional Arabic" w:cs="Traditional Arabic"/>
          <w:sz w:val="24"/>
          <w:szCs w:val="24"/>
          <w:rtl/>
        </w:rPr>
        <w:t xml:space="preserve">بعد أن عمّر فأوصى ألا يصلي عليه الحجاج. الإصابة في تمييز الصحابة </w:t>
      </w:r>
      <w:r w:rsidRPr="008659FD">
        <w:rPr>
          <w:rFonts w:ascii="Traditional Arabic" w:hAnsi="Traditional Arabic" w:cs="Traditional Arabic" w:hint="cs"/>
          <w:sz w:val="24"/>
          <w:szCs w:val="24"/>
          <w:rtl/>
        </w:rPr>
        <w:t>(2/12).</w:t>
      </w:r>
    </w:p>
  </w:footnote>
  <w:footnote w:id="238">
    <w:p w:rsidR="00EF2BC5" w:rsidRPr="000F2036" w:rsidRDefault="00EF2BC5" w:rsidP="000F2036">
      <w:pPr>
        <w:spacing w:after="0" w:line="240" w:lineRule="auto"/>
        <w:jc w:val="both"/>
        <w:rPr>
          <w:rFonts w:ascii="Traditional Arabic" w:hAnsi="Traditional Arabic" w:cs="Traditional Arabic"/>
          <w:sz w:val="24"/>
          <w:szCs w:val="24"/>
        </w:rPr>
      </w:pPr>
      <w:r w:rsidRPr="001F608C">
        <w:rPr>
          <w:rStyle w:val="FootnoteReference"/>
          <w:rFonts w:ascii="Traditional Arabic" w:hAnsi="Traditional Arabic" w:cs="Traditional Arabic"/>
          <w:sz w:val="24"/>
          <w:szCs w:val="24"/>
          <w:vertAlign w:val="baseline"/>
          <w:rtl/>
        </w:rPr>
        <w:t>(2)</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في "صحيحه" ، كتاب الصلاة</w:t>
      </w:r>
      <w:r w:rsidRPr="00552589">
        <w:rPr>
          <w:rFonts w:ascii="Traditional Arabic" w:hAnsi="Traditional Arabic" w:cs="Traditional Arabic" w:hint="cs"/>
          <w:sz w:val="24"/>
          <w:szCs w:val="24"/>
          <w:rtl/>
        </w:rPr>
        <w:t>، باب استحباب التكبير بالصبح في أول وقتها وهو التغليس وبيان قدر القرا</w:t>
      </w:r>
      <w:r>
        <w:rPr>
          <w:rFonts w:ascii="Traditional Arabic" w:hAnsi="Traditional Arabic" w:cs="Traditional Arabic" w:hint="cs"/>
          <w:sz w:val="24"/>
          <w:szCs w:val="24"/>
          <w:rtl/>
        </w:rPr>
        <w:t>ء</w:t>
      </w:r>
      <w:r w:rsidRPr="00552589">
        <w:rPr>
          <w:rFonts w:ascii="Traditional Arabic" w:hAnsi="Traditional Arabic" w:cs="Traditional Arabic" w:hint="cs"/>
          <w:sz w:val="24"/>
          <w:szCs w:val="24"/>
          <w:rtl/>
        </w:rPr>
        <w:t>ة</w:t>
      </w:r>
      <w:r>
        <w:rPr>
          <w:rFonts w:ascii="Traditional Arabic" w:hAnsi="Traditional Arabic" w:cs="Traditional Arabic" w:hint="cs"/>
          <w:sz w:val="24"/>
          <w:szCs w:val="24"/>
          <w:rtl/>
        </w:rPr>
        <w:t xml:space="preserve">  فيها</w:t>
      </w:r>
      <w:r w:rsidRPr="00552589">
        <w:rPr>
          <w:rFonts w:ascii="Traditional Arabic" w:hAnsi="Traditional Arabic" w:cs="Traditional Arabic" w:hint="cs"/>
          <w:sz w:val="24"/>
          <w:szCs w:val="24"/>
          <w:rtl/>
        </w:rPr>
        <w:t>، (5/146) حديث رقم ( 1458)</w:t>
      </w:r>
      <w:r>
        <w:rPr>
          <w:rFonts w:ascii="Traditional Arabic" w:hAnsi="Traditional Arabic" w:cs="Traditional Arabic" w:hint="cs"/>
          <w:sz w:val="24"/>
          <w:szCs w:val="24"/>
          <w:rtl/>
        </w:rPr>
        <w:t xml:space="preserve">، </w:t>
      </w:r>
      <w:r w:rsidRPr="00F17E27">
        <w:rPr>
          <w:rFonts w:ascii="Traditional Arabic" w:hAnsi="Traditional Arabic" w:cs="Traditional Arabic" w:hint="cs"/>
          <w:sz w:val="24"/>
          <w:szCs w:val="24"/>
          <w:rtl/>
        </w:rPr>
        <w:t>وأبوداودفي</w:t>
      </w:r>
      <w:r w:rsidRPr="00F17E27">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سننه</w:t>
      </w:r>
      <w:r>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كِتَابٌ</w:t>
      </w:r>
      <w:r w:rsidRPr="00F17E27">
        <w:rPr>
          <w:rFonts w:ascii="Traditional Arabic" w:hAnsi="Traditional Arabic" w:cs="Traditional Arabic"/>
          <w:sz w:val="24"/>
          <w:szCs w:val="24"/>
          <w:rtl/>
        </w:rPr>
        <w:t xml:space="preserve"> : </w:t>
      </w:r>
      <w:r w:rsidRPr="00F17E27">
        <w:rPr>
          <w:rFonts w:ascii="Traditional Arabic" w:hAnsi="Traditional Arabic" w:cs="Traditional Arabic" w:hint="cs"/>
          <w:sz w:val="24"/>
          <w:szCs w:val="24"/>
          <w:rtl/>
        </w:rPr>
        <w:t>الصَّلَاةُ</w:t>
      </w:r>
      <w:r>
        <w:rPr>
          <w:rFonts w:ascii="Traditional Arabic" w:hAnsi="Traditional Arabic" w:cs="Traditional Arabic" w:hint="cs"/>
          <w:sz w:val="24"/>
          <w:szCs w:val="24"/>
          <w:rtl/>
        </w:rPr>
        <w:t>،</w:t>
      </w:r>
      <w:r w:rsidRPr="00F17E27">
        <w:rPr>
          <w:rFonts w:ascii="Traditional Arabic" w:hAnsi="Traditional Arabic" w:cs="Traditional Arabic" w:hint="cs"/>
          <w:sz w:val="24"/>
          <w:szCs w:val="24"/>
          <w:rtl/>
        </w:rPr>
        <w:t>بَابٌ</w:t>
      </w:r>
      <w:r w:rsidRPr="00F17E27">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فِيوَقْتِصَلَاةِ</w:t>
      </w:r>
      <w:r>
        <w:rPr>
          <w:rFonts w:ascii="Traditional Arabic" w:hAnsi="Traditional Arabic" w:cs="Traditional Arabic" w:hint="cs"/>
          <w:sz w:val="24"/>
          <w:szCs w:val="24"/>
          <w:rtl/>
        </w:rPr>
        <w:t>،</w:t>
      </w:r>
      <w:r w:rsidRPr="00F17E27">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397</w:t>
      </w:r>
      <w:r>
        <w:rPr>
          <w:rFonts w:ascii="Traditional Arabic" w:hAnsi="Traditional Arabic" w:cs="Traditional Arabic" w:hint="cs"/>
          <w:sz w:val="24"/>
          <w:szCs w:val="24"/>
          <w:rtl/>
        </w:rPr>
        <w:t xml:space="preserve">، </w:t>
      </w:r>
      <w:r w:rsidRPr="00F17E27">
        <w:rPr>
          <w:rFonts w:ascii="Traditional Arabic" w:hAnsi="Traditional Arabic" w:cs="Traditional Arabic" w:hint="cs"/>
          <w:sz w:val="24"/>
          <w:szCs w:val="24"/>
          <w:rtl/>
        </w:rPr>
        <w:t>والنسائيفي</w:t>
      </w:r>
      <w:r w:rsidRPr="00F17E27">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السننالكبرى</w:t>
      </w:r>
      <w:r>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كِتَابٌ</w:t>
      </w:r>
      <w:r w:rsidRPr="00F17E27">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الصَّلَاةُكِتَابٌ</w:t>
      </w:r>
      <w:r w:rsidRPr="00F17E27">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قِيَامُاللَّيْلِوَتَطَوُّعُالنَّهَارِأَوَّلُوَقْتِالْمَغْرِبِ</w:t>
      </w:r>
      <w:r>
        <w:rPr>
          <w:rFonts w:ascii="Traditional Arabic" w:hAnsi="Traditional Arabic" w:cs="Traditional Arabic" w:hint="cs"/>
          <w:sz w:val="24"/>
          <w:szCs w:val="24"/>
          <w:rtl/>
        </w:rPr>
        <w:t>،</w:t>
      </w:r>
      <w:r w:rsidRPr="00F17E27">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1517</w:t>
      </w:r>
      <w:r>
        <w:rPr>
          <w:rFonts w:ascii="Traditional Arabic" w:hAnsi="Traditional Arabic" w:cs="Traditional Arabic" w:hint="cs"/>
          <w:sz w:val="24"/>
          <w:szCs w:val="24"/>
          <w:rtl/>
        </w:rPr>
        <w:t xml:space="preserve">، </w:t>
      </w:r>
      <w:r w:rsidRPr="00F17E27">
        <w:rPr>
          <w:rFonts w:ascii="Traditional Arabic" w:hAnsi="Traditional Arabic" w:cs="Traditional Arabic" w:hint="cs"/>
          <w:sz w:val="24"/>
          <w:szCs w:val="24"/>
          <w:rtl/>
        </w:rPr>
        <w:t>والنسائيفي</w:t>
      </w:r>
      <w:r w:rsidRPr="00F17E27">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المجتبى</w:t>
      </w:r>
      <w:r>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كِتَابٌ</w:t>
      </w:r>
      <w:r w:rsidRPr="00F17E27">
        <w:rPr>
          <w:rFonts w:ascii="Traditional Arabic" w:hAnsi="Traditional Arabic" w:cs="Traditional Arabic"/>
          <w:sz w:val="24"/>
          <w:szCs w:val="24"/>
          <w:rtl/>
        </w:rPr>
        <w:t xml:space="preserve"> : </w:t>
      </w:r>
      <w:r w:rsidRPr="00F17E27">
        <w:rPr>
          <w:rFonts w:ascii="Traditional Arabic" w:hAnsi="Traditional Arabic" w:cs="Traditional Arabic" w:hint="cs"/>
          <w:sz w:val="24"/>
          <w:szCs w:val="24"/>
          <w:rtl/>
        </w:rPr>
        <w:t>الْمَوَاقِيتُتَعْجِيلُالْعِشَاءِ</w:t>
      </w:r>
      <w:r>
        <w:rPr>
          <w:rFonts w:ascii="Traditional Arabic" w:hAnsi="Traditional Arabic" w:cs="Traditional Arabic" w:hint="cs"/>
          <w:sz w:val="24"/>
          <w:szCs w:val="24"/>
          <w:rtl/>
        </w:rPr>
        <w:t>،</w:t>
      </w:r>
      <w:r w:rsidRPr="00F17E27">
        <w:rPr>
          <w:rFonts w:ascii="Traditional Arabic" w:hAnsi="Traditional Arabic" w:cs="Traditional Arabic" w:hint="cs"/>
          <w:sz w:val="24"/>
          <w:szCs w:val="24"/>
          <w:rtl/>
        </w:rPr>
        <w:t>رقم</w:t>
      </w:r>
      <w:r w:rsidRPr="00F17E27">
        <w:rPr>
          <w:rFonts w:ascii="Traditional Arabic" w:hAnsi="Traditional Arabic" w:cs="Traditional Arabic"/>
          <w:sz w:val="24"/>
          <w:szCs w:val="24"/>
          <w:rtl/>
        </w:rPr>
        <w:t xml:space="preserve"> 527</w:t>
      </w:r>
      <w:r>
        <w:rPr>
          <w:rFonts w:ascii="Traditional Arabic" w:hAnsi="Traditional Arabic" w:cs="Traditional Arabic" w:hint="cs"/>
          <w:sz w:val="24"/>
          <w:szCs w:val="24"/>
          <w:rtl/>
        </w:rPr>
        <w:t xml:space="preserve"> .</w:t>
      </w:r>
    </w:p>
  </w:footnote>
  <w:footnote w:id="239">
    <w:p w:rsidR="00EF2BC5" w:rsidRPr="00D73A60" w:rsidRDefault="00EF2BC5" w:rsidP="004A0BC7">
      <w:pPr>
        <w:pStyle w:val="FootnoteText"/>
        <w:jc w:val="both"/>
        <w:rPr>
          <w:rFonts w:ascii="Traditional Arabic" w:hAnsi="Traditional Arabic" w:cs="Traditional Arabic"/>
          <w:sz w:val="24"/>
          <w:szCs w:val="24"/>
        </w:rPr>
      </w:pPr>
      <w:r w:rsidRPr="001F608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1F608C">
        <w:rPr>
          <w:rStyle w:val="FootnoteReference"/>
          <w:rFonts w:ascii="Traditional Arabic" w:hAnsi="Traditional Arabic" w:cs="Traditional Arabic"/>
          <w:sz w:val="24"/>
          <w:szCs w:val="24"/>
          <w:vertAlign w:val="baseline"/>
          <w:rtl/>
        </w:rPr>
        <w:t>)</w:t>
      </w:r>
      <w:r w:rsidRPr="001F608C">
        <w:rPr>
          <w:rFonts w:ascii="Traditional Arabic" w:hAnsi="Traditional Arabic" w:cs="Traditional Arabic"/>
          <w:sz w:val="24"/>
          <w:szCs w:val="24"/>
          <w:rtl/>
        </w:rPr>
        <w:t xml:space="preserve"> نضلة بن عبيد الأسلمي أبو برزة مشهور بكنيته ، قال ابن دريد: نضلة بن عبد الله هو الذي قتل هلال بن خطل، فلعله كان اسمه عبد </w:t>
      </w:r>
      <w:r w:rsidRPr="00D73A60">
        <w:rPr>
          <w:rFonts w:ascii="Traditional Arabic" w:hAnsi="Traditional Arabic" w:cs="Traditional Arabic"/>
          <w:sz w:val="24"/>
          <w:szCs w:val="24"/>
          <w:rtl/>
        </w:rPr>
        <w:t>الله يقال له عبيد. وفاته:</w:t>
      </w:r>
      <w:r>
        <w:rPr>
          <w:rFonts w:ascii="Traditional Arabic" w:hAnsi="Traditional Arabic" w:cs="Traditional Arabic"/>
          <w:sz w:val="24"/>
          <w:szCs w:val="24"/>
          <w:rtl/>
        </w:rPr>
        <w:t xml:space="preserve"> نزل مرو ومات بها ودفن في مقبرة</w:t>
      </w:r>
      <w:r w:rsidRPr="00D73A60">
        <w:rPr>
          <w:rFonts w:ascii="Traditional Arabic" w:hAnsi="Traditional Arabic" w:cs="Traditional Arabic"/>
          <w:sz w:val="24"/>
          <w:szCs w:val="24"/>
          <w:rtl/>
        </w:rPr>
        <w:t>كلاباذ. الإصابة في تمييز الصحابة ( 9/117 ) .</w:t>
      </w:r>
    </w:p>
  </w:footnote>
  <w:footnote w:id="240">
    <w:p w:rsidR="00EF2BC5" w:rsidRPr="00D73A60" w:rsidRDefault="00EF2BC5" w:rsidP="002D740C">
      <w:pPr>
        <w:spacing w:after="0" w:line="240" w:lineRule="auto"/>
        <w:jc w:val="both"/>
        <w:rPr>
          <w:rFonts w:ascii="Traditional Arabic" w:hAnsi="Traditional Arabic" w:cs="Traditional Arabic"/>
          <w:sz w:val="24"/>
          <w:szCs w:val="24"/>
        </w:rPr>
      </w:pPr>
      <w:r w:rsidRPr="00D73A6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D73A6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w:t>
      </w:r>
      <w:r>
        <w:rPr>
          <w:rFonts w:ascii="Traditional Arabic" w:hAnsi="Traditional Arabic" w:cs="Traditional Arabic" w:hint="cs"/>
          <w:sz w:val="24"/>
          <w:szCs w:val="24"/>
          <w:rtl/>
        </w:rPr>
        <w:t xml:space="preserve">بخاريفي "صحيحه" </w:t>
      </w:r>
      <w:r w:rsidRPr="00D73A60">
        <w:rPr>
          <w:rFonts w:ascii="Traditional Arabic" w:hAnsi="Traditional Arabic" w:cs="Traditional Arabic"/>
          <w:sz w:val="24"/>
          <w:szCs w:val="24"/>
          <w:rtl/>
        </w:rPr>
        <w:t>، كتاب مواقيت الصلاة ، باب وقت الظهر عند ا</w:t>
      </w:r>
      <w:r>
        <w:rPr>
          <w:rFonts w:ascii="Traditional Arabic" w:hAnsi="Traditional Arabic" w:cs="Traditional Arabic"/>
          <w:sz w:val="24"/>
          <w:szCs w:val="24"/>
          <w:rtl/>
        </w:rPr>
        <w:t xml:space="preserve">لزوال ، (2/304) حديث رقم (541) </w:t>
      </w:r>
      <w:r>
        <w:rPr>
          <w:rFonts w:ascii="Traditional Arabic" w:hAnsi="Traditional Arabic" w:cs="Traditional Arabic" w:hint="cs"/>
          <w:sz w:val="24"/>
          <w:szCs w:val="24"/>
          <w:rtl/>
        </w:rPr>
        <w:t xml:space="preserve">، </w:t>
      </w:r>
      <w:r w:rsidRPr="00F17E27">
        <w:rPr>
          <w:rFonts w:ascii="Traditional Arabic" w:hAnsi="Traditional Arabic" w:cs="Traditional Arabic" w:hint="cs"/>
          <w:sz w:val="24"/>
          <w:szCs w:val="24"/>
          <w:rtl/>
        </w:rPr>
        <w:t>ومسلمفي</w:t>
      </w:r>
      <w:r w:rsidRPr="00F17E27">
        <w:rPr>
          <w:rFonts w:ascii="Traditional Arabic" w:hAnsi="Traditional Arabic" w:cs="Traditional Arabic"/>
          <w:sz w:val="24"/>
          <w:szCs w:val="24"/>
          <w:rtl/>
        </w:rPr>
        <w:t xml:space="preserve"> " </w:t>
      </w:r>
      <w:r w:rsidRPr="00F17E27">
        <w:rPr>
          <w:rFonts w:ascii="Traditional Arabic" w:hAnsi="Traditional Arabic" w:cs="Traditional Arabic" w:hint="cs"/>
          <w:sz w:val="24"/>
          <w:szCs w:val="24"/>
          <w:rtl/>
        </w:rPr>
        <w:t>صحيحه</w:t>
      </w:r>
      <w:r>
        <w:rPr>
          <w:rFonts w:ascii="Traditional Arabic" w:hAnsi="Traditional Arabic" w:cs="Traditional Arabic"/>
          <w:sz w:val="24"/>
          <w:szCs w:val="24"/>
          <w:rtl/>
        </w:rPr>
        <w:t xml:space="preserve"> " </w:t>
      </w:r>
      <w:r w:rsidRPr="00F17E27">
        <w:rPr>
          <w:rFonts w:ascii="Traditional Arabic" w:hAnsi="Traditional Arabic" w:cs="Traditional Arabic" w:hint="cs"/>
          <w:sz w:val="24"/>
          <w:szCs w:val="24"/>
          <w:rtl/>
        </w:rPr>
        <w:t>كِتَابٌ</w:t>
      </w:r>
      <w:r w:rsidRPr="00F17E27">
        <w:rPr>
          <w:rFonts w:ascii="Traditional Arabic" w:hAnsi="Traditional Arabic" w:cs="Traditional Arabic"/>
          <w:sz w:val="24"/>
          <w:szCs w:val="24"/>
          <w:rtl/>
        </w:rPr>
        <w:t xml:space="preserve"> : </w:t>
      </w:r>
      <w:r w:rsidRPr="00F17E27">
        <w:rPr>
          <w:rFonts w:ascii="Traditional Arabic" w:hAnsi="Traditional Arabic" w:cs="Traditional Arabic" w:hint="cs"/>
          <w:sz w:val="24"/>
          <w:szCs w:val="24"/>
          <w:rtl/>
        </w:rPr>
        <w:t>الْمَسَاجِدُوَمَوَاضِعُالصَّلَاةِبَابٌ</w:t>
      </w:r>
      <w:r w:rsidRPr="00F17E27">
        <w:rPr>
          <w:rFonts w:ascii="Traditional Arabic" w:hAnsi="Traditional Arabic" w:cs="Traditional Arabic"/>
          <w:sz w:val="24"/>
          <w:szCs w:val="24"/>
          <w:rtl/>
        </w:rPr>
        <w:t xml:space="preserve"> : </w:t>
      </w:r>
      <w:r w:rsidRPr="00F17E27">
        <w:rPr>
          <w:rFonts w:ascii="Traditional Arabic" w:hAnsi="Traditional Arabic" w:cs="Traditional Arabic" w:hint="cs"/>
          <w:sz w:val="24"/>
          <w:szCs w:val="24"/>
          <w:rtl/>
        </w:rPr>
        <w:t>اسْتِحْبَابُالتَّبْكِيرِبِالصُّبْحِرقم</w:t>
      </w:r>
      <w:r>
        <w:rPr>
          <w:rFonts w:ascii="Traditional Arabic" w:hAnsi="Traditional Arabic" w:cs="Traditional Arabic"/>
          <w:sz w:val="24"/>
          <w:szCs w:val="24"/>
          <w:rtl/>
        </w:rPr>
        <w:t xml:space="preserve"> 647-1</w:t>
      </w:r>
      <w:r>
        <w:rPr>
          <w:rFonts w:ascii="Traditional Arabic" w:hAnsi="Traditional Arabic" w:cs="Traditional Arabic" w:hint="cs"/>
          <w:sz w:val="24"/>
          <w:szCs w:val="24"/>
          <w:rtl/>
        </w:rPr>
        <w:t xml:space="preserve">، </w:t>
      </w:r>
      <w:r w:rsidRPr="00F17E27">
        <w:rPr>
          <w:rFonts w:ascii="Traditional Arabic" w:hAnsi="Traditional Arabic" w:cs="Traditional Arabic" w:hint="cs"/>
          <w:sz w:val="24"/>
          <w:szCs w:val="24"/>
          <w:rtl/>
        </w:rPr>
        <w:t>وأبوداودفي</w:t>
      </w:r>
      <w:r w:rsidRPr="00F17E27">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سننه</w:t>
      </w:r>
      <w:r>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كِتَابٌ</w:t>
      </w:r>
      <w:r w:rsidRPr="00F17E27">
        <w:rPr>
          <w:rFonts w:ascii="Traditional Arabic" w:hAnsi="Traditional Arabic" w:cs="Traditional Arabic"/>
          <w:sz w:val="24"/>
          <w:szCs w:val="24"/>
          <w:rtl/>
        </w:rPr>
        <w:t xml:space="preserve"> : </w:t>
      </w:r>
      <w:r w:rsidRPr="00F17E27">
        <w:rPr>
          <w:rFonts w:ascii="Traditional Arabic" w:hAnsi="Traditional Arabic" w:cs="Traditional Arabic" w:hint="cs"/>
          <w:sz w:val="24"/>
          <w:szCs w:val="24"/>
          <w:rtl/>
        </w:rPr>
        <w:t>الصَّلَاةُ</w:t>
      </w:r>
      <w:r w:rsidRPr="00F17E27">
        <w:rPr>
          <w:rFonts w:ascii="Traditional Arabic" w:hAnsi="Traditional Arabic" w:cs="Traditional Arabic"/>
          <w:sz w:val="24"/>
          <w:szCs w:val="24"/>
          <w:rtl/>
        </w:rPr>
        <w:t xml:space="preserve"> . </w:t>
      </w:r>
      <w:r w:rsidRPr="00F17E27">
        <w:rPr>
          <w:rFonts w:ascii="Traditional Arabic" w:hAnsi="Traditional Arabic" w:cs="Traditional Arabic" w:hint="cs"/>
          <w:sz w:val="24"/>
          <w:szCs w:val="24"/>
          <w:rtl/>
        </w:rPr>
        <w:t>بَابٌ</w:t>
      </w:r>
      <w:r w:rsidRPr="00F17E27">
        <w:rPr>
          <w:rFonts w:ascii="Traditional Arabic" w:hAnsi="Traditional Arabic" w:cs="Traditional Arabic"/>
          <w:sz w:val="24"/>
          <w:szCs w:val="24"/>
          <w:rtl/>
        </w:rPr>
        <w:t xml:space="preserve"> : </w:t>
      </w:r>
      <w:r w:rsidRPr="00F17E27">
        <w:rPr>
          <w:rFonts w:ascii="Traditional Arabic" w:hAnsi="Traditional Arabic" w:cs="Traditional Arabic" w:hint="cs"/>
          <w:sz w:val="24"/>
          <w:szCs w:val="24"/>
          <w:rtl/>
        </w:rPr>
        <w:t>فِيوَقْتِصَلَاةِ</w:t>
      </w:r>
      <w:r>
        <w:rPr>
          <w:rFonts w:ascii="Traditional Arabic" w:hAnsi="Traditional Arabic" w:cs="Traditional Arabic" w:hint="cs"/>
          <w:sz w:val="24"/>
          <w:szCs w:val="24"/>
          <w:rtl/>
        </w:rPr>
        <w:t xml:space="preserve">، </w:t>
      </w:r>
      <w:r w:rsidRPr="00F17E27">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398</w:t>
      </w:r>
      <w:r>
        <w:rPr>
          <w:rFonts w:ascii="Traditional Arabic" w:hAnsi="Traditional Arabic" w:cs="Traditional Arabic" w:hint="cs"/>
          <w:sz w:val="24"/>
          <w:szCs w:val="24"/>
          <w:rtl/>
        </w:rPr>
        <w:t xml:space="preserve">. </w:t>
      </w:r>
      <w:r w:rsidRPr="00F17E27">
        <w:rPr>
          <w:rFonts w:ascii="Traditional Arabic" w:hAnsi="Traditional Arabic" w:cs="Traditional Arabic" w:hint="cs"/>
          <w:sz w:val="24"/>
          <w:szCs w:val="24"/>
          <w:rtl/>
        </w:rPr>
        <w:t>والنسائيفي</w:t>
      </w:r>
      <w:r w:rsidRPr="00F17E27">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السننالكبرى</w:t>
      </w:r>
      <w:r>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كِتَابٌ</w:t>
      </w:r>
      <w:r w:rsidRPr="00F17E27">
        <w:rPr>
          <w:rFonts w:ascii="Traditional Arabic" w:hAnsi="Traditional Arabic" w:cs="Traditional Arabic"/>
          <w:sz w:val="24"/>
          <w:szCs w:val="24"/>
          <w:rtl/>
        </w:rPr>
        <w:t xml:space="preserve"> : </w:t>
      </w:r>
      <w:r w:rsidRPr="00F17E27">
        <w:rPr>
          <w:rFonts w:ascii="Traditional Arabic" w:hAnsi="Traditional Arabic" w:cs="Traditional Arabic" w:hint="cs"/>
          <w:sz w:val="24"/>
          <w:szCs w:val="24"/>
          <w:rtl/>
        </w:rPr>
        <w:t>الصَّلَاةُكِتَابٌ</w:t>
      </w:r>
      <w:r w:rsidRPr="00F17E27">
        <w:rPr>
          <w:rFonts w:ascii="Traditional Arabic" w:hAnsi="Traditional Arabic" w:cs="Traditional Arabic"/>
          <w:sz w:val="24"/>
          <w:szCs w:val="24"/>
          <w:rtl/>
        </w:rPr>
        <w:t xml:space="preserve"> : </w:t>
      </w:r>
      <w:r w:rsidRPr="00F17E27">
        <w:rPr>
          <w:rFonts w:ascii="Traditional Arabic" w:hAnsi="Traditional Arabic" w:cs="Traditional Arabic" w:hint="cs"/>
          <w:sz w:val="24"/>
          <w:szCs w:val="24"/>
          <w:rtl/>
        </w:rPr>
        <w:t>قِيَامُاللَّيْلِوَتَطَوُّعُالنَّهَارِالْكَرَاهِيَةُفِيالْحَدِيثِبَعْدَالْعِشَاءِ</w:t>
      </w:r>
      <w:r>
        <w:rPr>
          <w:rFonts w:ascii="Traditional Arabic" w:hAnsi="Traditional Arabic" w:cs="Traditional Arabic" w:hint="cs"/>
          <w:sz w:val="24"/>
          <w:szCs w:val="24"/>
          <w:rtl/>
        </w:rPr>
        <w:t>،</w:t>
      </w:r>
      <w:r w:rsidRPr="00F17E27">
        <w:rPr>
          <w:rFonts w:ascii="Traditional Arabic" w:hAnsi="Traditional Arabic" w:cs="Traditional Arabic" w:hint="cs"/>
          <w:sz w:val="24"/>
          <w:szCs w:val="24"/>
          <w:rtl/>
        </w:rPr>
        <w:t>رقم</w:t>
      </w:r>
      <w:r w:rsidRPr="00F17E27">
        <w:rPr>
          <w:rFonts w:ascii="Traditional Arabic" w:hAnsi="Traditional Arabic" w:cs="Traditional Arabic"/>
          <w:sz w:val="24"/>
          <w:szCs w:val="24"/>
          <w:rtl/>
        </w:rPr>
        <w:t xml:space="preserve"> 1536</w:t>
      </w:r>
      <w:r>
        <w:rPr>
          <w:rFonts w:ascii="Traditional Arabic" w:hAnsi="Traditional Arabic" w:cs="Traditional Arabic" w:hint="cs"/>
          <w:sz w:val="24"/>
          <w:szCs w:val="24"/>
          <w:rtl/>
        </w:rPr>
        <w:t xml:space="preserve">. </w:t>
      </w:r>
      <w:r w:rsidRPr="00F17E27">
        <w:rPr>
          <w:rFonts w:ascii="Traditional Arabic" w:hAnsi="Traditional Arabic" w:cs="Traditional Arabic" w:hint="cs"/>
          <w:sz w:val="24"/>
          <w:szCs w:val="24"/>
          <w:rtl/>
        </w:rPr>
        <w:t>والنسائيفي</w:t>
      </w:r>
      <w:r w:rsidRPr="00F17E27">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المجتبى</w:t>
      </w:r>
      <w:r>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كِتَابٌ</w:t>
      </w:r>
      <w:r w:rsidRPr="00F17E27">
        <w:rPr>
          <w:rFonts w:ascii="Traditional Arabic" w:hAnsi="Traditional Arabic" w:cs="Traditional Arabic"/>
          <w:sz w:val="24"/>
          <w:szCs w:val="24"/>
          <w:rtl/>
        </w:rPr>
        <w:t xml:space="preserve"> : </w:t>
      </w:r>
      <w:r w:rsidRPr="00F17E27">
        <w:rPr>
          <w:rFonts w:ascii="Traditional Arabic" w:hAnsi="Traditional Arabic" w:cs="Traditional Arabic" w:hint="cs"/>
          <w:sz w:val="24"/>
          <w:szCs w:val="24"/>
          <w:rtl/>
        </w:rPr>
        <w:t>الْمَوَاقِيتُمَايُسْتَحَبُّمِنْتَأْخِيرِالْعِشَاءِ</w:t>
      </w:r>
      <w:r>
        <w:rPr>
          <w:rFonts w:ascii="Traditional Arabic" w:hAnsi="Traditional Arabic" w:cs="Traditional Arabic" w:hint="cs"/>
          <w:sz w:val="24"/>
          <w:szCs w:val="24"/>
          <w:rtl/>
        </w:rPr>
        <w:t>،</w:t>
      </w:r>
      <w:r w:rsidRPr="00F17E27">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530</w:t>
      </w:r>
      <w:r>
        <w:rPr>
          <w:rFonts w:ascii="Traditional Arabic" w:hAnsi="Traditional Arabic" w:cs="Traditional Arabic" w:hint="cs"/>
          <w:sz w:val="24"/>
          <w:szCs w:val="24"/>
          <w:rtl/>
        </w:rPr>
        <w:t xml:space="preserve">. </w:t>
      </w:r>
      <w:r w:rsidRPr="00F17E27">
        <w:rPr>
          <w:rFonts w:ascii="Traditional Arabic" w:hAnsi="Traditional Arabic" w:cs="Traditional Arabic" w:hint="cs"/>
          <w:sz w:val="24"/>
          <w:szCs w:val="24"/>
          <w:rtl/>
        </w:rPr>
        <w:t>وابنماجهفي</w:t>
      </w:r>
      <w:r w:rsidRPr="00F17E27">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سننه</w:t>
      </w:r>
      <w:r>
        <w:rPr>
          <w:rFonts w:ascii="Traditional Arabic" w:hAnsi="Traditional Arabic" w:cs="Traditional Arabic"/>
          <w:sz w:val="24"/>
          <w:szCs w:val="24"/>
          <w:rtl/>
        </w:rPr>
        <w:t xml:space="preserve">" </w:t>
      </w:r>
      <w:r w:rsidRPr="00F17E27">
        <w:rPr>
          <w:rFonts w:ascii="Traditional Arabic" w:hAnsi="Traditional Arabic" w:cs="Traditional Arabic" w:hint="cs"/>
          <w:sz w:val="24"/>
          <w:szCs w:val="24"/>
          <w:rtl/>
        </w:rPr>
        <w:t>كِتَابٌ</w:t>
      </w:r>
      <w:r w:rsidRPr="00F17E27">
        <w:rPr>
          <w:rFonts w:ascii="Traditional Arabic" w:hAnsi="Traditional Arabic" w:cs="Traditional Arabic"/>
          <w:sz w:val="24"/>
          <w:szCs w:val="24"/>
          <w:rtl/>
        </w:rPr>
        <w:t xml:space="preserve"> : </w:t>
      </w:r>
      <w:r w:rsidRPr="00F17E27">
        <w:rPr>
          <w:rFonts w:ascii="Traditional Arabic" w:hAnsi="Traditional Arabic" w:cs="Traditional Arabic" w:hint="cs"/>
          <w:sz w:val="24"/>
          <w:szCs w:val="24"/>
          <w:rtl/>
        </w:rPr>
        <w:t>الصَّلَاةُ</w:t>
      </w:r>
      <w:r>
        <w:rPr>
          <w:rFonts w:ascii="Traditional Arabic" w:hAnsi="Traditional Arabic" w:cs="Traditional Arabic" w:hint="cs"/>
          <w:sz w:val="24"/>
          <w:szCs w:val="24"/>
          <w:rtl/>
        </w:rPr>
        <w:t xml:space="preserve">، </w:t>
      </w:r>
      <w:r w:rsidRPr="00F17E27">
        <w:rPr>
          <w:rFonts w:ascii="Traditional Arabic" w:hAnsi="Traditional Arabic" w:cs="Traditional Arabic" w:hint="cs"/>
          <w:sz w:val="24"/>
          <w:szCs w:val="24"/>
          <w:rtl/>
        </w:rPr>
        <w:t>بَابٌ</w:t>
      </w:r>
      <w:r w:rsidRPr="00F17E27">
        <w:rPr>
          <w:rFonts w:ascii="Traditional Arabic" w:hAnsi="Traditional Arabic" w:cs="Traditional Arabic"/>
          <w:sz w:val="24"/>
          <w:szCs w:val="24"/>
          <w:rtl/>
        </w:rPr>
        <w:t xml:space="preserve"> : </w:t>
      </w:r>
      <w:r w:rsidRPr="00F17E27">
        <w:rPr>
          <w:rFonts w:ascii="Traditional Arabic" w:hAnsi="Traditional Arabic" w:cs="Traditional Arabic" w:hint="cs"/>
          <w:sz w:val="24"/>
          <w:szCs w:val="24"/>
          <w:rtl/>
        </w:rPr>
        <w:t>وَقْتُصَلَاةِالظُّهْرِ</w:t>
      </w:r>
      <w:r>
        <w:rPr>
          <w:rFonts w:ascii="Traditional Arabic" w:hAnsi="Traditional Arabic" w:cs="Traditional Arabic" w:hint="cs"/>
          <w:sz w:val="24"/>
          <w:szCs w:val="24"/>
          <w:rtl/>
        </w:rPr>
        <w:t xml:space="preserve"> ، </w:t>
      </w:r>
      <w:r w:rsidRPr="00F17E27">
        <w:rPr>
          <w:rFonts w:ascii="Traditional Arabic" w:hAnsi="Traditional Arabic" w:cs="Traditional Arabic" w:hint="cs"/>
          <w:sz w:val="24"/>
          <w:szCs w:val="24"/>
          <w:rtl/>
        </w:rPr>
        <w:t>رقم</w:t>
      </w:r>
      <w:r w:rsidRPr="00F17E27">
        <w:rPr>
          <w:rFonts w:ascii="Traditional Arabic" w:hAnsi="Traditional Arabic" w:cs="Traditional Arabic"/>
          <w:sz w:val="24"/>
          <w:szCs w:val="24"/>
          <w:rtl/>
        </w:rPr>
        <w:t xml:space="preserve"> 674</w:t>
      </w:r>
      <w:r>
        <w:rPr>
          <w:rFonts w:ascii="Traditional Arabic" w:hAnsi="Traditional Arabic" w:cs="Traditional Arabic" w:hint="cs"/>
          <w:sz w:val="24"/>
          <w:szCs w:val="24"/>
          <w:rtl/>
        </w:rPr>
        <w:t xml:space="preserve"> .</w:t>
      </w:r>
    </w:p>
  </w:footnote>
  <w:footnote w:id="241">
    <w:p w:rsidR="00EF2BC5" w:rsidRPr="00797C27" w:rsidRDefault="00EF2BC5" w:rsidP="002D740C">
      <w:pPr>
        <w:pStyle w:val="FootnoteText"/>
        <w:jc w:val="both"/>
        <w:rPr>
          <w:rFonts w:ascii="Traditional Arabic" w:hAnsi="Traditional Arabic" w:cs="Traditional Arabic"/>
          <w:sz w:val="24"/>
          <w:szCs w:val="24"/>
          <w:rtl/>
        </w:rPr>
      </w:pPr>
      <w:r w:rsidRPr="00797C27">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2</w:t>
      </w:r>
      <w:r w:rsidRPr="00797C27">
        <w:rPr>
          <w:rStyle w:val="FootnoteReference"/>
          <w:rFonts w:ascii="Traditional Arabic" w:hAnsi="Traditional Arabic" w:cs="Traditional Arabic"/>
          <w:sz w:val="24"/>
          <w:szCs w:val="24"/>
          <w:vertAlign w:val="baseline"/>
          <w:rtl/>
        </w:rPr>
        <w:t>)</w:t>
      </w:r>
      <w:r w:rsidRPr="00797C27">
        <w:rPr>
          <w:rFonts w:ascii="Traditional Arabic" w:hAnsi="Traditional Arabic" w:cs="Traditional Arabic"/>
          <w:sz w:val="24"/>
          <w:szCs w:val="24"/>
          <w:rtl/>
        </w:rPr>
        <w:t xml:space="preserve">  المغرب (1/342) .</w:t>
      </w:r>
    </w:p>
  </w:footnote>
  <w:footnote w:id="242">
    <w:p w:rsidR="00EF2BC5" w:rsidRPr="00797C27" w:rsidRDefault="00EF2BC5" w:rsidP="002D740C">
      <w:pPr>
        <w:pStyle w:val="FootnoteText"/>
        <w:jc w:val="both"/>
        <w:rPr>
          <w:rFonts w:ascii="Traditional Arabic" w:hAnsi="Traditional Arabic" w:cs="Traditional Arabic"/>
          <w:sz w:val="24"/>
          <w:szCs w:val="24"/>
          <w:u w:val="single"/>
          <w:rtl/>
        </w:rPr>
      </w:pPr>
      <w:r w:rsidRPr="00797C2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797C27">
        <w:rPr>
          <w:rStyle w:val="FootnoteReference"/>
          <w:rFonts w:ascii="Traditional Arabic" w:hAnsi="Traditional Arabic" w:cs="Traditional Arabic"/>
          <w:sz w:val="24"/>
          <w:szCs w:val="24"/>
          <w:vertAlign w:val="baseline"/>
          <w:rtl/>
        </w:rPr>
        <w:t>)</w:t>
      </w:r>
      <w:r w:rsidRPr="00797C27">
        <w:rPr>
          <w:rFonts w:ascii="Traditional Arabic" w:hAnsi="Traditional Arabic" w:cs="Traditional Arabic"/>
          <w:sz w:val="24"/>
          <w:szCs w:val="24"/>
          <w:rtl/>
        </w:rPr>
        <w:t xml:space="preserve">  لسان العرب ، (7/193) .</w:t>
      </w:r>
    </w:p>
  </w:footnote>
  <w:footnote w:id="243">
    <w:p w:rsidR="00EF2BC5" w:rsidRPr="00797C27" w:rsidRDefault="00EF2BC5" w:rsidP="002D740C">
      <w:pPr>
        <w:pStyle w:val="FootnoteText"/>
        <w:jc w:val="both"/>
        <w:rPr>
          <w:rFonts w:ascii="Traditional Arabic" w:hAnsi="Traditional Arabic" w:cs="Traditional Arabic"/>
          <w:sz w:val="24"/>
          <w:szCs w:val="24"/>
          <w:rtl/>
        </w:rPr>
      </w:pPr>
      <w:r w:rsidRPr="00797C2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797C27">
        <w:rPr>
          <w:rStyle w:val="FootnoteReference"/>
          <w:rFonts w:ascii="Traditional Arabic" w:hAnsi="Traditional Arabic" w:cs="Traditional Arabic"/>
          <w:sz w:val="24"/>
          <w:szCs w:val="24"/>
          <w:vertAlign w:val="baseline"/>
          <w:rtl/>
        </w:rPr>
        <w:t>)</w:t>
      </w:r>
      <w:r w:rsidRPr="00797C27">
        <w:rPr>
          <w:rFonts w:ascii="Traditional Arabic" w:hAnsi="Traditional Arabic" w:cs="Traditional Arabic"/>
          <w:sz w:val="24"/>
          <w:szCs w:val="24"/>
          <w:rtl/>
        </w:rPr>
        <w:t xml:space="preserve">  جواهر الإكليل (1/33) .</w:t>
      </w:r>
    </w:p>
  </w:footnote>
  <w:footnote w:id="244">
    <w:p w:rsidR="00EF2BC5" w:rsidRPr="00797C27" w:rsidRDefault="00EF2BC5" w:rsidP="002D740C">
      <w:pPr>
        <w:pStyle w:val="FootnoteText"/>
        <w:jc w:val="both"/>
        <w:rPr>
          <w:rFonts w:ascii="Traditional Arabic" w:hAnsi="Traditional Arabic" w:cs="Traditional Arabic"/>
          <w:sz w:val="24"/>
          <w:szCs w:val="24"/>
          <w:rtl/>
        </w:rPr>
      </w:pPr>
      <w:r w:rsidRPr="00797C2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797C27">
        <w:rPr>
          <w:rStyle w:val="FootnoteReference"/>
          <w:rFonts w:ascii="Traditional Arabic" w:hAnsi="Traditional Arabic" w:cs="Traditional Arabic"/>
          <w:sz w:val="24"/>
          <w:szCs w:val="24"/>
          <w:vertAlign w:val="baseline"/>
          <w:rtl/>
        </w:rPr>
        <w:t>)</w:t>
      </w:r>
      <w:r w:rsidRPr="00797C27">
        <w:rPr>
          <w:rFonts w:ascii="Traditional Arabic" w:hAnsi="Traditional Arabic" w:cs="Traditional Arabic"/>
          <w:sz w:val="24"/>
          <w:szCs w:val="24"/>
          <w:rtl/>
        </w:rPr>
        <w:t xml:space="preserve">  المغرب (1/226) .</w:t>
      </w:r>
    </w:p>
  </w:footnote>
  <w:footnote w:id="245">
    <w:p w:rsidR="00EF2BC5" w:rsidRPr="00797C27" w:rsidRDefault="00EF2BC5" w:rsidP="002D740C">
      <w:pPr>
        <w:pStyle w:val="FootnoteText"/>
        <w:jc w:val="both"/>
        <w:rPr>
          <w:rFonts w:ascii="Traditional Arabic" w:hAnsi="Traditional Arabic" w:cs="Traditional Arabic"/>
          <w:sz w:val="24"/>
          <w:szCs w:val="24"/>
        </w:rPr>
      </w:pPr>
      <w:r w:rsidRPr="00797C27">
        <w:rPr>
          <w:rtl/>
        </w:rPr>
        <w:t xml:space="preserve"> (</w:t>
      </w:r>
      <w:r>
        <w:rPr>
          <w:rFonts w:hint="cs"/>
          <w:rtl/>
        </w:rPr>
        <w:t>1</w:t>
      </w:r>
      <w:r w:rsidRPr="00797C27">
        <w:rPr>
          <w:rtl/>
        </w:rPr>
        <w:t>)</w:t>
      </w:r>
      <w:r w:rsidRPr="0065599B">
        <w:rPr>
          <w:rFonts w:ascii="Traditional Arabic" w:hAnsi="Traditional Arabic" w:cs="Traditional Arabic"/>
          <w:sz w:val="24"/>
          <w:szCs w:val="24"/>
          <w:rtl/>
        </w:rPr>
        <w:t xml:space="preserve"> أبو العباس السرخسي الشيخ العالم الفقيه المعمر أبو العباس الفضل بن عبد الواحد بن الفضل السرخسي ثم النيسابوري الحنفي التاجر. ولد في </w:t>
      </w:r>
      <w:r w:rsidRPr="008659FD">
        <w:rPr>
          <w:rFonts w:ascii="Traditional Arabic" w:hAnsi="Traditional Arabic" w:cs="Traditional Arabic"/>
          <w:sz w:val="24"/>
          <w:szCs w:val="24"/>
          <w:rtl/>
        </w:rPr>
        <w:t>سنة أربع مائة وقدم بغداد في سنة عشر مع أبيه للتجارة. توفي في جمادى الأولى سنة أربع وتسعين وأربع مائة  . سير أعلام النبلاء ( 37/132 ) .</w:t>
      </w:r>
    </w:p>
  </w:footnote>
  <w:footnote w:id="246">
    <w:p w:rsidR="00EF2BC5" w:rsidRPr="0065599B" w:rsidRDefault="00EF2BC5" w:rsidP="002D740C">
      <w:pPr>
        <w:pStyle w:val="FootnoteText"/>
        <w:jc w:val="both"/>
        <w:rPr>
          <w:rFonts w:ascii="Traditional Arabic" w:hAnsi="Traditional Arabic" w:cs="Traditional Arabic"/>
          <w:sz w:val="24"/>
          <w:szCs w:val="24"/>
        </w:rPr>
      </w:pPr>
      <w:r w:rsidRPr="00797C27">
        <w:rPr>
          <w:rtl/>
        </w:rPr>
        <w:t>(</w:t>
      </w:r>
      <w:r>
        <w:rPr>
          <w:rFonts w:hint="cs"/>
          <w:rtl/>
        </w:rPr>
        <w:t>2</w:t>
      </w:r>
      <w:r w:rsidRPr="00797C27">
        <w:rPr>
          <w:rtl/>
        </w:rPr>
        <w:t>)</w:t>
      </w:r>
      <w:r w:rsidRPr="0065599B">
        <w:rPr>
          <w:rFonts w:ascii="Traditional Arabic" w:hAnsi="Traditional Arabic" w:cs="Traditional Arabic"/>
          <w:sz w:val="24"/>
          <w:szCs w:val="24"/>
          <w:rtl/>
        </w:rPr>
        <w:t xml:space="preserve"> المبسوط (1/145-146) .</w:t>
      </w:r>
    </w:p>
  </w:footnote>
  <w:footnote w:id="247">
    <w:p w:rsidR="00EF2BC5" w:rsidRPr="00797C27" w:rsidRDefault="00EF2BC5" w:rsidP="002D740C">
      <w:pPr>
        <w:pStyle w:val="FootnoteText"/>
        <w:jc w:val="both"/>
        <w:rPr>
          <w:rFonts w:ascii="Traditional Arabic" w:hAnsi="Traditional Arabic" w:cs="Traditional Arabic"/>
          <w:sz w:val="24"/>
          <w:szCs w:val="24"/>
        </w:rPr>
      </w:pPr>
      <w:r w:rsidRPr="00797C27">
        <w:rPr>
          <w:rtl/>
        </w:rPr>
        <w:t>(</w:t>
      </w:r>
      <w:r>
        <w:rPr>
          <w:rFonts w:hint="cs"/>
          <w:rtl/>
        </w:rPr>
        <w:t>3</w:t>
      </w:r>
      <w:r w:rsidRPr="00797C27">
        <w:rPr>
          <w:rtl/>
        </w:rPr>
        <w:t>)</w:t>
      </w:r>
      <w:r w:rsidRPr="00797C27">
        <w:rPr>
          <w:rFonts w:ascii="Traditional Arabic" w:hAnsi="Traditional Arabic" w:cs="Traditional Arabic"/>
          <w:sz w:val="24"/>
          <w:szCs w:val="24"/>
          <w:rtl/>
        </w:rPr>
        <w:t xml:space="preserve"> رافع بن خديج بن رافع بن عدي الأنصاري الأوسي الحارثي أبو عبد الله، أو أبو خديج، أمه حليمة بنت مسعود بن سنان بن عامر من بني بياضة، عُرِضَ على النبي -صلى الله عليه وآله وسلم- يوم بدر فاستصغره، وأجازه يوم أحد، فخرج بها وشهد ما بعدها. وفاته: استوطن المدينة إلى أن انتقضت جراحته في أول سنة أربع وسبعين فمات وهو ابن ست وثمانين سنة، وكان عريف قومه بالمدينة. الإصابة في تمييز الصحابة (2/362) .</w:t>
      </w:r>
    </w:p>
  </w:footnote>
  <w:footnote w:id="248">
    <w:p w:rsidR="00EF2BC5" w:rsidRPr="001F608C" w:rsidRDefault="00EF2BC5" w:rsidP="002D740C">
      <w:pPr>
        <w:pStyle w:val="FootnoteText"/>
        <w:jc w:val="both"/>
        <w:rPr>
          <w:rFonts w:ascii="Traditional Arabic" w:hAnsi="Traditional Arabic" w:cs="Traditional Arabic"/>
          <w:sz w:val="24"/>
          <w:szCs w:val="24"/>
        </w:rPr>
      </w:pPr>
      <w:r w:rsidRPr="00797C2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797C27">
        <w:rPr>
          <w:rStyle w:val="FootnoteReference"/>
          <w:rFonts w:ascii="Traditional Arabic" w:hAnsi="Traditional Arabic" w:cs="Traditional Arabic"/>
          <w:sz w:val="24"/>
          <w:szCs w:val="24"/>
          <w:vertAlign w:val="baseline"/>
          <w:rtl/>
        </w:rPr>
        <w:t>)</w:t>
      </w:r>
      <w:r>
        <w:rPr>
          <w:rFonts w:ascii="Traditional Arabic" w:hAnsi="Traditional Arabic" w:cs="Traditional Arabic" w:hint="cs"/>
          <w:sz w:val="24"/>
          <w:szCs w:val="24"/>
          <w:rtl/>
        </w:rPr>
        <w:t>أخرجه</w:t>
      </w:r>
      <w:r w:rsidRPr="00797C27">
        <w:rPr>
          <w:rFonts w:ascii="Traditional Arabic" w:hAnsi="Traditional Arabic" w:cs="Traditional Arabic"/>
          <w:sz w:val="24"/>
          <w:szCs w:val="24"/>
          <w:rtl/>
        </w:rPr>
        <w:t xml:space="preserve"> الترمذي : كتاب الصَّلاةِ ( 1/289) ، سنن النسائي : كتاب المواقيت ( 1/272 ) ، مسند أحمد : (4/140) سنن الدارمي : كتاب الصلاة (1/300) .</w:t>
      </w:r>
    </w:p>
  </w:footnote>
  <w:footnote w:id="249">
    <w:p w:rsidR="00EF2BC5" w:rsidRPr="00797C27" w:rsidRDefault="00EF2BC5" w:rsidP="002D740C">
      <w:pPr>
        <w:pStyle w:val="FootnoteText"/>
        <w:rPr>
          <w:rFonts w:ascii="Traditional Arabic" w:hAnsi="Traditional Arabic" w:cs="Traditional Arabic"/>
          <w:sz w:val="24"/>
          <w:szCs w:val="24"/>
        </w:rPr>
      </w:pPr>
      <w:r w:rsidRPr="00797C27">
        <w:rPr>
          <w:rFonts w:ascii="Traditional Arabic" w:hAnsi="Traditional Arabic" w:cs="Traditional Arabic"/>
          <w:sz w:val="24"/>
          <w:szCs w:val="24"/>
          <w:rtl/>
        </w:rPr>
        <w:t>(</w:t>
      </w:r>
      <w:r>
        <w:rPr>
          <w:rFonts w:ascii="Traditional Arabic" w:hAnsi="Traditional Arabic" w:cs="Traditional Arabic" w:hint="cs"/>
          <w:sz w:val="24"/>
          <w:szCs w:val="24"/>
          <w:rtl/>
        </w:rPr>
        <w:t>5</w:t>
      </w:r>
      <w:r w:rsidRPr="00797C27">
        <w:rPr>
          <w:rFonts w:ascii="Traditional Arabic" w:hAnsi="Traditional Arabic" w:cs="Traditional Arabic"/>
          <w:sz w:val="24"/>
          <w:szCs w:val="24"/>
          <w:rtl/>
        </w:rPr>
        <w:t xml:space="preserve">) </w:t>
      </w:r>
      <w:r w:rsidRPr="00A745FF">
        <w:rPr>
          <w:rFonts w:ascii="Traditional Arabic" w:hAnsi="Traditional Arabic" w:cs="Traditional Arabic" w:hint="cs"/>
          <w:sz w:val="24"/>
          <w:szCs w:val="24"/>
          <w:rtl/>
        </w:rPr>
        <w:t>المبسوط</w:t>
      </w:r>
      <w:r>
        <w:rPr>
          <w:rFonts w:ascii="Traditional Arabic" w:hAnsi="Traditional Arabic" w:cs="Traditional Arabic" w:hint="cs"/>
          <w:sz w:val="24"/>
          <w:szCs w:val="24"/>
          <w:rtl/>
        </w:rPr>
        <w:t>(1/</w:t>
      </w:r>
      <w:r w:rsidRPr="00A745FF">
        <w:rPr>
          <w:rFonts w:ascii="Traditional Arabic" w:hAnsi="Traditional Arabic" w:cs="Traditional Arabic"/>
          <w:sz w:val="24"/>
          <w:szCs w:val="24"/>
          <w:rtl/>
        </w:rPr>
        <w:t>145-146</w:t>
      </w:r>
      <w:r>
        <w:rPr>
          <w:rFonts w:ascii="Traditional Arabic" w:hAnsi="Traditional Arabic" w:cs="Traditional Arabic" w:hint="cs"/>
          <w:sz w:val="24"/>
          <w:szCs w:val="24"/>
          <w:rtl/>
        </w:rPr>
        <w:t>)</w:t>
      </w:r>
      <w:r w:rsidRPr="00797C27">
        <w:rPr>
          <w:rFonts w:ascii="Traditional Arabic" w:hAnsi="Traditional Arabic" w:cs="Traditional Arabic" w:hint="cs"/>
          <w:sz w:val="24"/>
          <w:szCs w:val="24"/>
          <w:rtl/>
        </w:rPr>
        <w:t xml:space="preserve"> .</w:t>
      </w:r>
    </w:p>
  </w:footnote>
  <w:footnote w:id="250">
    <w:p w:rsidR="00EF2BC5" w:rsidRPr="00797C27" w:rsidRDefault="00EF2BC5" w:rsidP="002D740C">
      <w:pPr>
        <w:pStyle w:val="FootnoteText"/>
        <w:rPr>
          <w:rFonts w:ascii="Traditional Arabic" w:hAnsi="Traditional Arabic" w:cs="Traditional Arabic"/>
          <w:sz w:val="24"/>
          <w:szCs w:val="24"/>
        </w:rPr>
      </w:pPr>
      <w:r w:rsidRPr="00797C27">
        <w:rPr>
          <w:rFonts w:ascii="Traditional Arabic" w:hAnsi="Traditional Arabic" w:cs="Traditional Arabic"/>
          <w:sz w:val="24"/>
          <w:szCs w:val="24"/>
          <w:rtl/>
        </w:rPr>
        <w:t>(</w:t>
      </w:r>
      <w:r>
        <w:rPr>
          <w:rFonts w:ascii="Traditional Arabic" w:hAnsi="Traditional Arabic" w:cs="Traditional Arabic" w:hint="cs"/>
          <w:sz w:val="24"/>
          <w:szCs w:val="24"/>
          <w:rtl/>
        </w:rPr>
        <w:t>6</w:t>
      </w:r>
      <w:r w:rsidRPr="00797C27">
        <w:rPr>
          <w:rFonts w:ascii="Traditional Arabic" w:hAnsi="Traditional Arabic" w:cs="Traditional Arabic"/>
          <w:sz w:val="24"/>
          <w:szCs w:val="24"/>
          <w:rtl/>
        </w:rPr>
        <w:t xml:space="preserve">) </w:t>
      </w:r>
      <w:r w:rsidRPr="005F127A">
        <w:rPr>
          <w:rFonts w:ascii="Traditional Arabic" w:hAnsi="Traditional Arabic" w:cs="Traditional Arabic" w:hint="cs"/>
          <w:sz w:val="24"/>
          <w:szCs w:val="24"/>
          <w:rtl/>
        </w:rPr>
        <w:t>الأم(</w:t>
      </w:r>
      <w:r w:rsidRPr="005F127A">
        <w:rPr>
          <w:rFonts w:ascii="Traditional Arabic" w:hAnsi="Traditional Arabic" w:cs="Traditional Arabic"/>
          <w:sz w:val="24"/>
          <w:szCs w:val="24"/>
          <w:rtl/>
        </w:rPr>
        <w:t>8</w:t>
      </w:r>
      <w:r w:rsidRPr="005F127A">
        <w:rPr>
          <w:rFonts w:ascii="Traditional Arabic" w:hAnsi="Traditional Arabic" w:cs="Traditional Arabic" w:hint="cs"/>
          <w:sz w:val="24"/>
          <w:szCs w:val="24"/>
          <w:rtl/>
        </w:rPr>
        <w:t>/</w:t>
      </w:r>
      <w:r w:rsidRPr="005F127A">
        <w:rPr>
          <w:rFonts w:ascii="Traditional Arabic" w:hAnsi="Traditional Arabic" w:cs="Traditional Arabic"/>
          <w:sz w:val="24"/>
          <w:szCs w:val="24"/>
          <w:rtl/>
        </w:rPr>
        <w:t>633-634</w:t>
      </w:r>
      <w:r w:rsidRPr="005F127A">
        <w:rPr>
          <w:rFonts w:ascii="Traditional Arabic" w:hAnsi="Traditional Arabic" w:cs="Traditional Arabic" w:hint="cs"/>
          <w:sz w:val="24"/>
          <w:szCs w:val="24"/>
          <w:rtl/>
        </w:rPr>
        <w:t>) .</w:t>
      </w:r>
    </w:p>
  </w:footnote>
  <w:footnote w:id="251">
    <w:p w:rsidR="00EF2BC5" w:rsidRDefault="00EF2BC5" w:rsidP="002D740C">
      <w:pPr>
        <w:pStyle w:val="FootnoteText"/>
      </w:pPr>
      <w:r w:rsidRPr="00797C27">
        <w:rPr>
          <w:rFonts w:ascii="Traditional Arabic" w:hAnsi="Traditional Arabic" w:cs="Traditional Arabic"/>
          <w:sz w:val="24"/>
          <w:szCs w:val="24"/>
          <w:rtl/>
        </w:rPr>
        <w:t>(</w:t>
      </w:r>
      <w:r>
        <w:rPr>
          <w:rFonts w:ascii="Traditional Arabic" w:hAnsi="Traditional Arabic" w:cs="Traditional Arabic" w:hint="cs"/>
          <w:sz w:val="24"/>
          <w:szCs w:val="24"/>
          <w:rtl/>
        </w:rPr>
        <w:t>7</w:t>
      </w:r>
      <w:r w:rsidRPr="00797C27">
        <w:rPr>
          <w:rFonts w:ascii="Traditional Arabic" w:hAnsi="Traditional Arabic" w:cs="Traditional Arabic"/>
          <w:sz w:val="24"/>
          <w:szCs w:val="24"/>
          <w:rtl/>
        </w:rPr>
        <w:t xml:space="preserve">) </w:t>
      </w:r>
      <w:r w:rsidRPr="00810A9F">
        <w:rPr>
          <w:rFonts w:ascii="Traditional Arabic" w:hAnsi="Traditional Arabic" w:cs="Traditional Arabic" w:hint="cs"/>
          <w:sz w:val="24"/>
          <w:szCs w:val="24"/>
          <w:rtl/>
        </w:rPr>
        <w:t>السيلالجرار(1/183) .</w:t>
      </w:r>
    </w:p>
  </w:footnote>
  <w:footnote w:id="252">
    <w:p w:rsidR="00EF2BC5" w:rsidRPr="00090FAB" w:rsidRDefault="00EF2BC5" w:rsidP="002D740C">
      <w:pPr>
        <w:pStyle w:val="FootnoteText"/>
        <w:jc w:val="both"/>
        <w:rPr>
          <w:rFonts w:ascii="Traditional Arabic" w:hAnsi="Traditional Arabic" w:cs="Traditional Arabic"/>
          <w:sz w:val="24"/>
          <w:szCs w:val="24"/>
        </w:rPr>
      </w:pPr>
      <w:r w:rsidRPr="0095553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955534">
        <w:rPr>
          <w:rStyle w:val="FootnoteReference"/>
          <w:rFonts w:ascii="Traditional Arabic" w:hAnsi="Traditional Arabic" w:cs="Traditional Arabic"/>
          <w:sz w:val="24"/>
          <w:szCs w:val="24"/>
          <w:vertAlign w:val="baseline"/>
          <w:rtl/>
        </w:rPr>
        <w:t>)</w:t>
      </w:r>
      <w:r w:rsidRPr="00955534">
        <w:rPr>
          <w:rFonts w:ascii="Traditional Arabic" w:hAnsi="Traditional Arabic" w:cs="Traditional Arabic" w:hint="cs"/>
          <w:sz w:val="24"/>
          <w:szCs w:val="24"/>
          <w:rtl/>
        </w:rPr>
        <w:t xml:space="preserve">لم أجد الحديث بهذا اللفظ إلا في المبسوط </w:t>
      </w:r>
      <w:r>
        <w:rPr>
          <w:rFonts w:ascii="Traditional Arabic" w:hAnsi="Traditional Arabic" w:cs="Traditional Arabic"/>
          <w:sz w:val="24"/>
          <w:szCs w:val="24"/>
          <w:rtl/>
        </w:rPr>
        <w:t>(</w:t>
      </w:r>
      <w:r>
        <w:rPr>
          <w:rFonts w:ascii="Traditional Arabic" w:hAnsi="Traditional Arabic" w:cs="Traditional Arabic" w:hint="cs"/>
          <w:sz w:val="24"/>
          <w:szCs w:val="24"/>
          <w:rtl/>
        </w:rPr>
        <w:t>1/</w:t>
      </w:r>
      <w:r>
        <w:rPr>
          <w:rFonts w:ascii="Traditional Arabic" w:hAnsi="Traditional Arabic" w:cs="Traditional Arabic"/>
          <w:sz w:val="24"/>
          <w:szCs w:val="24"/>
          <w:rtl/>
        </w:rPr>
        <w:t xml:space="preserve">145-146) </w:t>
      </w:r>
      <w:r w:rsidRPr="00955534">
        <w:rPr>
          <w:rFonts w:ascii="Traditional Arabic" w:hAnsi="Traditional Arabic" w:cs="Traditional Arabic" w:hint="cs"/>
          <w:sz w:val="24"/>
          <w:szCs w:val="24"/>
          <w:rtl/>
        </w:rPr>
        <w:t>، والحديث رواه ابن خزيمة في صحيحة عن ابن مسعود في باب التغليس بصلاة الفجر يوم النحر بمزدلفة(</w:t>
      </w:r>
      <w:r w:rsidRPr="00955534">
        <w:rPr>
          <w:rFonts w:ascii="Traditional Arabic" w:hAnsi="Traditional Arabic" w:cs="Traditional Arabic"/>
          <w:sz w:val="24"/>
          <w:szCs w:val="24"/>
          <w:rtl/>
        </w:rPr>
        <w:t>4</w:t>
      </w:r>
      <w:r w:rsidRPr="00955534">
        <w:rPr>
          <w:rFonts w:ascii="Traditional Arabic" w:hAnsi="Traditional Arabic" w:cs="Traditional Arabic" w:hint="cs"/>
          <w:sz w:val="24"/>
          <w:szCs w:val="24"/>
          <w:rtl/>
        </w:rPr>
        <w:t>/269) .بلفظ قالعبدالله</w:t>
      </w:r>
      <w:r w:rsidRPr="00955534">
        <w:rPr>
          <w:rFonts w:ascii="Traditional Arabic" w:hAnsi="Traditional Arabic" w:cs="Traditional Arabic"/>
          <w:sz w:val="24"/>
          <w:szCs w:val="24"/>
          <w:rtl/>
        </w:rPr>
        <w:t xml:space="preserve"> : «</w:t>
      </w:r>
      <w:r w:rsidRPr="00955534">
        <w:rPr>
          <w:rFonts w:ascii="Traditional Arabic" w:hAnsi="Traditional Arabic" w:cs="Traditional Arabic" w:hint="cs"/>
          <w:sz w:val="24"/>
          <w:szCs w:val="24"/>
          <w:rtl/>
        </w:rPr>
        <w:t>مارأيترسولاللهصلىاللهعليهوسلّمصلىصلاةإلالوقتهاإلاهاتينالصلاتين،رأيتهيصليالعشاءوالمغربجميعالمزدلفة،وصلىالفجرقبلوقتهابغلس</w:t>
      </w:r>
      <w:r w:rsidRPr="00955534">
        <w:rPr>
          <w:rFonts w:ascii="Traditional Arabic" w:hAnsi="Traditional Arabic" w:cs="Traditional Arabic" w:hint="eastAsia"/>
          <w:sz w:val="24"/>
          <w:szCs w:val="24"/>
          <w:rtl/>
        </w:rPr>
        <w:t>»</w:t>
      </w:r>
      <w:r w:rsidRPr="00955534">
        <w:rPr>
          <w:rFonts w:ascii="Traditional Arabic" w:hAnsi="Traditional Arabic" w:cs="Traditional Arabic" w:hint="cs"/>
          <w:sz w:val="24"/>
          <w:szCs w:val="24"/>
          <w:rtl/>
        </w:rPr>
        <w:t>.</w:t>
      </w:r>
    </w:p>
  </w:footnote>
  <w:footnote w:id="253">
    <w:p w:rsidR="00EF2BC5" w:rsidRPr="0065599B" w:rsidRDefault="00EF2BC5" w:rsidP="002D740C">
      <w:pPr>
        <w:pStyle w:val="FootnoteText"/>
        <w:jc w:val="both"/>
        <w:rPr>
          <w:rFonts w:ascii="Traditional Arabic" w:hAnsi="Traditional Arabic" w:cs="Traditional Arabic"/>
          <w:sz w:val="24"/>
          <w:szCs w:val="24"/>
        </w:rPr>
      </w:pPr>
      <w:r w:rsidRPr="0065599B">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65599B">
        <w:rPr>
          <w:rStyle w:val="FootnoteReference"/>
          <w:rFonts w:ascii="Traditional Arabic" w:hAnsi="Traditional Arabic" w:cs="Traditional Arabic"/>
          <w:sz w:val="24"/>
          <w:szCs w:val="24"/>
          <w:vertAlign w:val="baseline"/>
          <w:rtl/>
        </w:rPr>
        <w:t>)</w:t>
      </w:r>
      <w:r w:rsidRPr="0065599B">
        <w:rPr>
          <w:rFonts w:ascii="Traditional Arabic" w:hAnsi="Traditional Arabic" w:cs="Traditional Arabic"/>
          <w:sz w:val="24"/>
          <w:szCs w:val="24"/>
          <w:rtl/>
        </w:rPr>
        <w:t xml:space="preserve"> المبسوط (</w:t>
      </w:r>
      <w:r>
        <w:rPr>
          <w:rFonts w:ascii="Traditional Arabic" w:hAnsi="Traditional Arabic" w:cs="Traditional Arabic" w:hint="cs"/>
          <w:sz w:val="24"/>
          <w:szCs w:val="24"/>
          <w:rtl/>
        </w:rPr>
        <w:t>1/</w:t>
      </w:r>
      <w:r w:rsidRPr="0065599B">
        <w:rPr>
          <w:rFonts w:ascii="Traditional Arabic" w:hAnsi="Traditional Arabic" w:cs="Traditional Arabic"/>
          <w:sz w:val="24"/>
          <w:szCs w:val="24"/>
          <w:rtl/>
        </w:rPr>
        <w:t>145-146) .</w:t>
      </w:r>
    </w:p>
  </w:footnote>
  <w:footnote w:id="254">
    <w:p w:rsidR="00EF2BC5" w:rsidRPr="0065599B" w:rsidRDefault="00EF2BC5" w:rsidP="002D740C">
      <w:pPr>
        <w:pStyle w:val="FootnoteText"/>
        <w:jc w:val="both"/>
        <w:rPr>
          <w:rFonts w:ascii="Traditional Arabic" w:hAnsi="Traditional Arabic" w:cs="Traditional Arabic"/>
          <w:sz w:val="24"/>
          <w:szCs w:val="24"/>
        </w:rPr>
      </w:pPr>
      <w:r w:rsidRPr="0065599B">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65599B">
        <w:rPr>
          <w:rStyle w:val="FootnoteReference"/>
          <w:rFonts w:ascii="Traditional Arabic" w:hAnsi="Traditional Arabic" w:cs="Traditional Arabic"/>
          <w:sz w:val="24"/>
          <w:szCs w:val="24"/>
          <w:vertAlign w:val="baseline"/>
          <w:rtl/>
        </w:rPr>
        <w:t>)</w:t>
      </w:r>
      <w:r w:rsidRPr="0065599B">
        <w:rPr>
          <w:rFonts w:ascii="Traditional Arabic" w:hAnsi="Traditional Arabic" w:cs="Traditional Arabic"/>
          <w:sz w:val="24"/>
          <w:szCs w:val="24"/>
          <w:rtl/>
        </w:rPr>
        <w:t xml:space="preserve"> البيان والتحصيل (1/398-400) .</w:t>
      </w:r>
    </w:p>
  </w:footnote>
  <w:footnote w:id="255">
    <w:p w:rsidR="00EF2BC5" w:rsidRPr="0065599B" w:rsidRDefault="00EF2BC5" w:rsidP="002D740C">
      <w:pPr>
        <w:pStyle w:val="FootnoteText"/>
        <w:jc w:val="both"/>
        <w:rPr>
          <w:rFonts w:ascii="Traditional Arabic" w:hAnsi="Traditional Arabic" w:cs="Traditional Arabic"/>
          <w:sz w:val="24"/>
          <w:szCs w:val="24"/>
        </w:rPr>
      </w:pPr>
      <w:r w:rsidRPr="0065599B">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65599B">
        <w:rPr>
          <w:rStyle w:val="FootnoteReference"/>
          <w:rFonts w:ascii="Traditional Arabic" w:hAnsi="Traditional Arabic" w:cs="Traditional Arabic"/>
          <w:sz w:val="24"/>
          <w:szCs w:val="24"/>
          <w:vertAlign w:val="baseline"/>
          <w:rtl/>
        </w:rPr>
        <w:t>)</w:t>
      </w:r>
      <w:r w:rsidRPr="0065599B">
        <w:rPr>
          <w:rFonts w:ascii="Traditional Arabic" w:hAnsi="Traditional Arabic" w:cs="Traditional Arabic"/>
          <w:sz w:val="24"/>
          <w:szCs w:val="24"/>
          <w:rtl/>
        </w:rPr>
        <w:t xml:space="preserve"> الأم (8/633-634) .</w:t>
      </w:r>
    </w:p>
  </w:footnote>
  <w:footnote w:id="256">
    <w:p w:rsidR="00EF2BC5" w:rsidRPr="0065599B" w:rsidRDefault="00EF2BC5" w:rsidP="002D740C">
      <w:pPr>
        <w:pStyle w:val="FootnoteText"/>
        <w:jc w:val="both"/>
        <w:rPr>
          <w:rFonts w:ascii="Traditional Arabic" w:hAnsi="Traditional Arabic" w:cs="Traditional Arabic"/>
          <w:sz w:val="24"/>
          <w:szCs w:val="24"/>
        </w:rPr>
      </w:pPr>
      <w:r w:rsidRPr="0065599B">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65599B">
        <w:rPr>
          <w:rStyle w:val="FootnoteReference"/>
          <w:rFonts w:ascii="Traditional Arabic" w:hAnsi="Traditional Arabic" w:cs="Traditional Arabic"/>
          <w:sz w:val="24"/>
          <w:szCs w:val="24"/>
          <w:vertAlign w:val="baseline"/>
          <w:rtl/>
        </w:rPr>
        <w:t>)</w:t>
      </w:r>
      <w:r w:rsidRPr="0065599B">
        <w:rPr>
          <w:rFonts w:ascii="Traditional Arabic" w:hAnsi="Traditional Arabic" w:cs="Traditional Arabic"/>
          <w:sz w:val="24"/>
          <w:szCs w:val="24"/>
          <w:rtl/>
        </w:rPr>
        <w:t xml:space="preserve"> المجموع شرح المهذب (3/50-56) .</w:t>
      </w:r>
    </w:p>
  </w:footnote>
  <w:footnote w:id="257">
    <w:p w:rsidR="00EF2BC5" w:rsidRPr="00743B9D" w:rsidRDefault="00EF2BC5" w:rsidP="002D740C">
      <w:pPr>
        <w:pStyle w:val="FootnoteText"/>
        <w:jc w:val="both"/>
        <w:rPr>
          <w:rFonts w:ascii="Traditional Arabic" w:hAnsi="Traditional Arabic" w:cs="Traditional Arabic"/>
          <w:sz w:val="24"/>
          <w:szCs w:val="24"/>
        </w:rPr>
      </w:pPr>
      <w:r w:rsidRPr="00743B9D">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743B9D">
        <w:rPr>
          <w:rStyle w:val="FootnoteReference"/>
          <w:rFonts w:ascii="Traditional Arabic" w:hAnsi="Traditional Arabic" w:cs="Traditional Arabic"/>
          <w:sz w:val="24"/>
          <w:szCs w:val="24"/>
          <w:vertAlign w:val="baseline"/>
          <w:rtl/>
        </w:rPr>
        <w:t>) المسائل الفقهية (1/110) .</w:t>
      </w:r>
    </w:p>
  </w:footnote>
  <w:footnote w:id="258">
    <w:p w:rsidR="00EF2BC5" w:rsidRPr="00743B9D" w:rsidRDefault="00EF2BC5" w:rsidP="002D740C">
      <w:pPr>
        <w:pStyle w:val="FootnoteText"/>
        <w:jc w:val="both"/>
        <w:rPr>
          <w:rStyle w:val="FootnoteReference"/>
          <w:rFonts w:ascii="Traditional Arabic" w:hAnsi="Traditional Arabic" w:cs="Traditional Arabic"/>
          <w:sz w:val="24"/>
          <w:szCs w:val="24"/>
          <w:vertAlign w:val="baseline"/>
        </w:rPr>
      </w:pPr>
      <w:r w:rsidRPr="00743B9D">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7</w:t>
      </w:r>
      <w:r w:rsidRPr="00743B9D">
        <w:rPr>
          <w:rStyle w:val="FootnoteReference"/>
          <w:rFonts w:ascii="Traditional Arabic" w:hAnsi="Traditional Arabic" w:cs="Traditional Arabic"/>
          <w:sz w:val="24"/>
          <w:szCs w:val="24"/>
          <w:vertAlign w:val="baseline"/>
          <w:rtl/>
        </w:rPr>
        <w:t xml:space="preserve">) </w:t>
      </w:r>
      <w:r w:rsidRPr="0070015D">
        <w:rPr>
          <w:rStyle w:val="FootnoteReference"/>
          <w:rFonts w:ascii="Traditional Arabic" w:hAnsi="Traditional Arabic" w:cs="Traditional Arabic" w:hint="cs"/>
          <w:sz w:val="24"/>
          <w:szCs w:val="24"/>
          <w:vertAlign w:val="baseline"/>
          <w:rtl/>
        </w:rPr>
        <w:t>س</w:t>
      </w:r>
      <w:r w:rsidRPr="0070015D">
        <w:rPr>
          <w:rFonts w:ascii="Traditional Arabic" w:hAnsi="Traditional Arabic" w:cs="Traditional Arabic" w:hint="cs"/>
          <w:sz w:val="24"/>
          <w:szCs w:val="24"/>
          <w:rtl/>
        </w:rPr>
        <w:t>بق تخريجه (ص : 73)</w:t>
      </w:r>
      <w:r w:rsidRPr="0070015D">
        <w:rPr>
          <w:rStyle w:val="FootnoteReference"/>
          <w:rFonts w:ascii="Traditional Arabic" w:hAnsi="Traditional Arabic" w:cs="Traditional Arabic"/>
          <w:sz w:val="24"/>
          <w:szCs w:val="24"/>
          <w:vertAlign w:val="baseline"/>
          <w:rtl/>
        </w:rPr>
        <w:t xml:space="preserve"> .</w:t>
      </w:r>
    </w:p>
  </w:footnote>
  <w:footnote w:id="259">
    <w:p w:rsidR="00EF2BC5" w:rsidRPr="00743B9D" w:rsidRDefault="00EF2BC5" w:rsidP="002D740C">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Pr>
          <w:rStyle w:val="FootnoteReference"/>
          <w:rFonts w:ascii="Traditional Arabic" w:hAnsi="Traditional Arabic" w:cs="Traditional Arabic" w:hint="cs"/>
          <w:sz w:val="24"/>
          <w:szCs w:val="24"/>
          <w:vertAlign w:val="baseline"/>
          <w:rtl/>
        </w:rPr>
        <w:t>،</w:t>
      </w:r>
      <w:r>
        <w:rPr>
          <w:rStyle w:val="FootnoteReference"/>
          <w:rFonts w:ascii="Traditional Arabic" w:hAnsi="Traditional Arabic" w:cs="Traditional Arabic"/>
          <w:sz w:val="24"/>
          <w:szCs w:val="24"/>
          <w:vertAlign w:val="baseline"/>
          <w:rtl/>
        </w:rPr>
        <w:t xml:space="preserve"> كتاب مواقيت الصلاة</w:t>
      </w:r>
      <w:r w:rsidRPr="00743B9D">
        <w:rPr>
          <w:rStyle w:val="FootnoteReference"/>
          <w:rFonts w:ascii="Traditional Arabic" w:hAnsi="Traditional Arabic" w:cs="Traditional Arabic"/>
          <w:sz w:val="24"/>
          <w:szCs w:val="24"/>
          <w:vertAlign w:val="baseline"/>
          <w:rtl/>
        </w:rPr>
        <w:t>، (2/356)</w:t>
      </w:r>
      <w:r>
        <w:rPr>
          <w:rFonts w:ascii="Traditional Arabic" w:hAnsi="Traditional Arabic" w:cs="Traditional Arabic" w:hint="cs"/>
          <w:sz w:val="24"/>
          <w:szCs w:val="24"/>
          <w:rtl/>
        </w:rPr>
        <w:t xml:space="preserve"> حديث رقم (571)</w:t>
      </w:r>
      <w:r>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و</w:t>
      </w:r>
      <w:r w:rsidRPr="00936400">
        <w:rPr>
          <w:rStyle w:val="FootnoteReference"/>
          <w:rFonts w:ascii="Traditional Arabic" w:hAnsi="Traditional Arabic" w:cs="Traditional Arabic"/>
          <w:sz w:val="24"/>
          <w:szCs w:val="24"/>
          <w:vertAlign w:val="baseline"/>
          <w:rtl/>
        </w:rPr>
        <w:t xml:space="preserve">مسلم </w:t>
      </w:r>
      <w:r>
        <w:rPr>
          <w:rFonts w:ascii="Traditional Arabic" w:hAnsi="Traditional Arabic" w:cs="Traditional Arabic" w:hint="cs"/>
          <w:sz w:val="24"/>
          <w:szCs w:val="24"/>
          <w:rtl/>
        </w:rPr>
        <w:t xml:space="preserve">في "صحيحه" </w:t>
      </w:r>
      <w:r>
        <w:rPr>
          <w:rStyle w:val="FootnoteReference"/>
          <w:rFonts w:ascii="Traditional Arabic" w:hAnsi="Traditional Arabic" w:cs="Traditional Arabic" w:hint="cs"/>
          <w:sz w:val="24"/>
          <w:szCs w:val="24"/>
          <w:vertAlign w:val="baseline"/>
          <w:rtl/>
        </w:rPr>
        <w:t>،</w:t>
      </w:r>
      <w:r w:rsidRPr="00743B9D">
        <w:rPr>
          <w:rStyle w:val="FootnoteReference"/>
          <w:rFonts w:ascii="Traditional Arabic" w:hAnsi="Traditional Arabic" w:cs="Traditional Arabic"/>
          <w:sz w:val="24"/>
          <w:szCs w:val="24"/>
          <w:vertAlign w:val="baseline"/>
          <w:rtl/>
        </w:rPr>
        <w:t xml:space="preserve"> كتاب المساجد ومو</w:t>
      </w:r>
      <w:r>
        <w:rPr>
          <w:rStyle w:val="FootnoteReference"/>
          <w:rFonts w:ascii="Traditional Arabic" w:hAnsi="Traditional Arabic" w:cs="Traditional Arabic"/>
          <w:sz w:val="24"/>
          <w:szCs w:val="24"/>
          <w:vertAlign w:val="baseline"/>
          <w:rtl/>
        </w:rPr>
        <w:t>اضع الصلاة(5/146</w:t>
      </w:r>
      <w:r w:rsidRPr="00743B9D">
        <w:rPr>
          <w:rStyle w:val="FootnoteReference"/>
          <w:rFonts w:ascii="Traditional Arabic" w:hAnsi="Traditional Arabic" w:cs="Traditional Arabic"/>
          <w:sz w:val="24"/>
          <w:szCs w:val="24"/>
          <w:vertAlign w:val="baseline"/>
          <w:rtl/>
        </w:rPr>
        <w:t xml:space="preserve">) </w:t>
      </w:r>
      <w:r>
        <w:rPr>
          <w:rFonts w:ascii="Traditional Arabic" w:hAnsi="Traditional Arabic" w:cs="Traditional Arabic" w:hint="cs"/>
          <w:sz w:val="24"/>
          <w:szCs w:val="24"/>
          <w:rtl/>
        </w:rPr>
        <w:t xml:space="preserve">حديث رقم (1407) ، </w:t>
      </w:r>
      <w:r w:rsidRPr="00BE570E">
        <w:rPr>
          <w:rFonts w:ascii="Traditional Arabic" w:hAnsi="Traditional Arabic" w:cs="Traditional Arabic"/>
          <w:sz w:val="24"/>
          <w:szCs w:val="24"/>
          <w:rtl/>
        </w:rPr>
        <w:t>وأبو داود ف</w:t>
      </w:r>
      <w:r>
        <w:rPr>
          <w:rFonts w:ascii="Traditional Arabic" w:hAnsi="Traditional Arabic" w:cs="Traditional Arabic"/>
          <w:sz w:val="24"/>
          <w:szCs w:val="24"/>
          <w:rtl/>
        </w:rPr>
        <w:t xml:space="preserve">ي "سننه" كِتَابٌ : الصَّلَاةُ </w:t>
      </w:r>
      <w:r>
        <w:rPr>
          <w:rFonts w:ascii="Traditional Arabic" w:hAnsi="Traditional Arabic" w:cs="Traditional Arabic" w:hint="cs"/>
          <w:sz w:val="24"/>
          <w:szCs w:val="24"/>
          <w:rtl/>
        </w:rPr>
        <w:t xml:space="preserve">، </w:t>
      </w:r>
      <w:r w:rsidRPr="00BE570E">
        <w:rPr>
          <w:rFonts w:ascii="Traditional Arabic" w:hAnsi="Traditional Arabic" w:cs="Traditional Arabic"/>
          <w:sz w:val="24"/>
          <w:szCs w:val="24"/>
          <w:rtl/>
        </w:rPr>
        <w:t>بَابٌ : فِي وَقْتِ الصُّبْحِ</w:t>
      </w:r>
      <w:r>
        <w:rPr>
          <w:rFonts w:ascii="Traditional Arabic" w:hAnsi="Traditional Arabic" w:cs="Traditional Arabic" w:hint="cs"/>
          <w:sz w:val="24"/>
          <w:szCs w:val="24"/>
          <w:rtl/>
        </w:rPr>
        <w:t>،</w:t>
      </w:r>
      <w:r w:rsidRPr="00BE570E">
        <w:rPr>
          <w:rFonts w:ascii="Traditional Arabic" w:hAnsi="Traditional Arabic" w:cs="Traditional Arabic"/>
          <w:sz w:val="24"/>
          <w:szCs w:val="24"/>
          <w:rtl/>
        </w:rPr>
        <w:t xml:space="preserve"> رقم 423</w:t>
      </w:r>
      <w:r>
        <w:rPr>
          <w:rFonts w:ascii="Traditional Arabic" w:hAnsi="Traditional Arabic" w:cs="Traditional Arabic" w:hint="cs"/>
          <w:sz w:val="24"/>
          <w:szCs w:val="24"/>
          <w:rtl/>
        </w:rPr>
        <w:t xml:space="preserve"> ، </w:t>
      </w:r>
      <w:r w:rsidRPr="00BE570E">
        <w:rPr>
          <w:rFonts w:ascii="Traditional Arabic" w:hAnsi="Traditional Arabic" w:cs="Traditional Arabic"/>
          <w:sz w:val="24"/>
          <w:szCs w:val="24"/>
          <w:rtl/>
        </w:rPr>
        <w:t>والترمذي في "سننه" بَابٌ : التَّغْلِيسُ بِالْفَجْرِ</w:t>
      </w:r>
      <w:r>
        <w:rPr>
          <w:rFonts w:ascii="Traditional Arabic" w:hAnsi="Traditional Arabic" w:cs="Traditional Arabic" w:hint="cs"/>
          <w:sz w:val="24"/>
          <w:szCs w:val="24"/>
          <w:rtl/>
        </w:rPr>
        <w:t xml:space="preserve">، </w:t>
      </w:r>
      <w:r w:rsidRPr="00BE570E">
        <w:rPr>
          <w:rFonts w:ascii="Traditional Arabic" w:hAnsi="Traditional Arabic" w:cs="Traditional Arabic"/>
          <w:sz w:val="24"/>
          <w:szCs w:val="24"/>
          <w:rtl/>
        </w:rPr>
        <w:t>رقم 153</w:t>
      </w:r>
      <w:r>
        <w:rPr>
          <w:rFonts w:ascii="Traditional Arabic" w:hAnsi="Traditional Arabic" w:cs="Traditional Arabic" w:hint="cs"/>
          <w:sz w:val="24"/>
          <w:szCs w:val="24"/>
          <w:rtl/>
        </w:rPr>
        <w:t xml:space="preserve">، </w:t>
      </w:r>
      <w:r w:rsidRPr="00BE570E">
        <w:rPr>
          <w:rFonts w:ascii="Traditional Arabic" w:hAnsi="Traditional Arabic" w:cs="Traditional Arabic"/>
          <w:sz w:val="24"/>
          <w:szCs w:val="24"/>
          <w:rtl/>
        </w:rPr>
        <w:t xml:space="preserve">والنسائي في "السنن الكبرى" كِتَابٌ : الصَّلَاةُ </w:t>
      </w:r>
      <w:r>
        <w:rPr>
          <w:rFonts w:ascii="Traditional Arabic" w:hAnsi="Traditional Arabic" w:cs="Traditional Arabic" w:hint="cs"/>
          <w:sz w:val="24"/>
          <w:szCs w:val="24"/>
          <w:rtl/>
        </w:rPr>
        <w:t>،</w:t>
      </w:r>
      <w:r w:rsidRPr="00BE570E">
        <w:rPr>
          <w:rFonts w:ascii="Traditional Arabic" w:hAnsi="Traditional Arabic" w:cs="Traditional Arabic"/>
          <w:sz w:val="24"/>
          <w:szCs w:val="24"/>
          <w:rtl/>
        </w:rPr>
        <w:t xml:space="preserve"> قِيَامُ اللَّيْلِ وَتَطَوُّعُ النَّهَارِ التَّغْلِيسُ فِي الْحَضَرِ</w:t>
      </w:r>
      <w:r>
        <w:rPr>
          <w:rFonts w:ascii="Traditional Arabic" w:hAnsi="Traditional Arabic" w:cs="Traditional Arabic" w:hint="cs"/>
          <w:sz w:val="24"/>
          <w:szCs w:val="24"/>
          <w:rtl/>
        </w:rPr>
        <w:t xml:space="preserve">، </w:t>
      </w:r>
      <w:r w:rsidRPr="00BE570E">
        <w:rPr>
          <w:rFonts w:ascii="Traditional Arabic" w:hAnsi="Traditional Arabic" w:cs="Traditional Arabic"/>
          <w:sz w:val="24"/>
          <w:szCs w:val="24"/>
          <w:rtl/>
        </w:rPr>
        <w:t>رقم 1540</w:t>
      </w:r>
      <w:r>
        <w:rPr>
          <w:rFonts w:ascii="Traditional Arabic" w:hAnsi="Traditional Arabic" w:cs="Traditional Arabic" w:hint="cs"/>
          <w:sz w:val="24"/>
          <w:szCs w:val="24"/>
          <w:rtl/>
        </w:rPr>
        <w:t xml:space="preserve"> ، </w:t>
      </w:r>
      <w:r w:rsidRPr="00BE570E">
        <w:rPr>
          <w:rFonts w:ascii="Traditional Arabic" w:hAnsi="Traditional Arabic" w:cs="Traditional Arabic"/>
          <w:sz w:val="24"/>
          <w:szCs w:val="24"/>
          <w:rtl/>
        </w:rPr>
        <w:t>والنسائي في "المجتبى" كِتَابٌ : الْمَوَاقِيتُ التَّغْلِيسُ فِي الْحَضَرِ</w:t>
      </w:r>
      <w:r>
        <w:rPr>
          <w:rFonts w:ascii="Traditional Arabic" w:hAnsi="Traditional Arabic" w:cs="Traditional Arabic" w:hint="cs"/>
          <w:sz w:val="24"/>
          <w:szCs w:val="24"/>
          <w:rtl/>
        </w:rPr>
        <w:t xml:space="preserve">، </w:t>
      </w:r>
      <w:r w:rsidRPr="00BE570E">
        <w:rPr>
          <w:rFonts w:ascii="Traditional Arabic" w:hAnsi="Traditional Arabic" w:cs="Traditional Arabic"/>
          <w:sz w:val="24"/>
          <w:szCs w:val="24"/>
          <w:rtl/>
        </w:rPr>
        <w:t>رقم 545</w:t>
      </w:r>
      <w:r>
        <w:rPr>
          <w:rFonts w:ascii="Traditional Arabic" w:hAnsi="Traditional Arabic" w:cs="Traditional Arabic" w:hint="cs"/>
          <w:sz w:val="24"/>
          <w:szCs w:val="24"/>
          <w:rtl/>
        </w:rPr>
        <w:t xml:space="preserve"> .</w:t>
      </w:r>
    </w:p>
  </w:footnote>
  <w:footnote w:id="260">
    <w:p w:rsidR="00EF2BC5" w:rsidRPr="00743B9D" w:rsidRDefault="00EF2BC5" w:rsidP="002D740C">
      <w:pPr>
        <w:pStyle w:val="FootnoteText"/>
        <w:jc w:val="both"/>
        <w:rPr>
          <w:rStyle w:val="FootnoteReference"/>
          <w:rFonts w:ascii="Traditional Arabic" w:hAnsi="Traditional Arabic" w:cs="Traditional Arabic"/>
          <w:sz w:val="24"/>
          <w:szCs w:val="24"/>
          <w:vertAlign w:val="baseline"/>
        </w:rPr>
      </w:pPr>
      <w:r w:rsidRPr="00743B9D">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743B9D">
        <w:rPr>
          <w:rStyle w:val="FootnoteReference"/>
          <w:rFonts w:ascii="Traditional Arabic" w:hAnsi="Traditional Arabic" w:cs="Traditional Arabic"/>
          <w:sz w:val="24"/>
          <w:szCs w:val="24"/>
          <w:vertAlign w:val="baseline"/>
          <w:rtl/>
        </w:rPr>
        <w:t>) سورة البقرة - الآية : 238 .</w:t>
      </w:r>
    </w:p>
  </w:footnote>
  <w:footnote w:id="261">
    <w:p w:rsidR="00EF2BC5" w:rsidRPr="0065599B" w:rsidRDefault="00EF2BC5" w:rsidP="002D740C">
      <w:pPr>
        <w:pStyle w:val="FootnoteText"/>
        <w:jc w:val="both"/>
        <w:rPr>
          <w:rFonts w:ascii="Traditional Arabic" w:hAnsi="Traditional Arabic" w:cs="Traditional Arabic"/>
          <w:sz w:val="24"/>
          <w:szCs w:val="24"/>
        </w:rPr>
      </w:pPr>
      <w:r w:rsidRPr="00743B9D">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743B9D">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س</w:t>
      </w:r>
      <w:r>
        <w:rPr>
          <w:rFonts w:ascii="Traditional Arabic" w:hAnsi="Traditional Arabic" w:cs="Traditional Arabic" w:hint="cs"/>
          <w:sz w:val="24"/>
          <w:szCs w:val="24"/>
          <w:rtl/>
        </w:rPr>
        <w:t>نن</w:t>
      </w:r>
      <w:r w:rsidRPr="00743B9D">
        <w:rPr>
          <w:rStyle w:val="FootnoteReference"/>
          <w:rFonts w:ascii="Traditional Arabic" w:hAnsi="Traditional Arabic" w:cs="Traditional Arabic"/>
          <w:sz w:val="24"/>
          <w:szCs w:val="24"/>
          <w:vertAlign w:val="baseline"/>
          <w:rtl/>
        </w:rPr>
        <w:t xml:space="preserve"> الترمذي </w:t>
      </w:r>
      <w:r>
        <w:rPr>
          <w:rStyle w:val="FootnoteReference"/>
          <w:rFonts w:ascii="Traditional Arabic" w:hAnsi="Traditional Arabic" w:cs="Traditional Arabic" w:hint="cs"/>
          <w:sz w:val="24"/>
          <w:szCs w:val="24"/>
          <w:vertAlign w:val="baseline"/>
          <w:rtl/>
        </w:rPr>
        <w:t>،</w:t>
      </w:r>
      <w:r w:rsidRPr="00743B9D">
        <w:rPr>
          <w:rStyle w:val="FootnoteReference"/>
          <w:rFonts w:ascii="Traditional Arabic" w:hAnsi="Traditional Arabic" w:cs="Traditional Arabic"/>
          <w:sz w:val="24"/>
          <w:szCs w:val="24"/>
          <w:vertAlign w:val="baseline"/>
          <w:rtl/>
        </w:rPr>
        <w:t xml:space="preserve"> كتاب الصلاة ، باب ما جاء في الوقت الأول ( 1/321 ) وقال حديث غريب ، والحديث في سنده يعقوب بن الوليد المدني عن عبد الله بن عمر عن نافع عن بن عمر ، قال ابن حجر : ويعقوب قال أحمد بن حنبل كان من الكذابين الكبار وكذبه بن معين وقال النسائي متروك وقال بن حبان كان يضع الحديث وما روى هذا الحديث غيره وقال الحاكم الحمل فيه عليه وقال البيهقي يعقوب كذبه سائر الحفاظ ونسبوه إلى الوضع . تلخيص الحبير في أحاديث الرافعي الكبير (1/180) .</w:t>
      </w:r>
    </w:p>
  </w:footnote>
  <w:footnote w:id="262">
    <w:p w:rsidR="00EF2BC5" w:rsidRPr="00D97B0D" w:rsidRDefault="00EF2BC5" w:rsidP="002D740C">
      <w:pPr>
        <w:spacing w:after="0" w:line="272" w:lineRule="atLeast"/>
        <w:rPr>
          <w:rFonts w:ascii="Tahoma" w:hAnsi="Tahoma" w:cs="Tahoma"/>
          <w:sz w:val="18"/>
          <w:szCs w:val="18"/>
        </w:rPr>
      </w:pPr>
      <w:r w:rsidRPr="0065599B">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65599B">
        <w:rPr>
          <w:rStyle w:val="FootnoteReference"/>
          <w:rFonts w:ascii="Traditional Arabic" w:hAnsi="Traditional Arabic" w:cs="Traditional Arabic"/>
          <w:sz w:val="24"/>
          <w:szCs w:val="24"/>
          <w:vertAlign w:val="baseline"/>
          <w:rtl/>
        </w:rPr>
        <w:t>)</w:t>
      </w:r>
      <w:r>
        <w:rPr>
          <w:rFonts w:ascii="Traditional Arabic" w:hAnsi="Traditional Arabic" w:cs="Traditional Arabic" w:hint="cs"/>
          <w:sz w:val="24"/>
          <w:szCs w:val="24"/>
          <w:rtl/>
        </w:rPr>
        <w:t xml:space="preserve">رواه أبو داوود في سننه عن </w:t>
      </w:r>
      <w:r w:rsidRPr="009A23ED">
        <w:rPr>
          <w:rStyle w:val="edit"/>
          <w:rFonts w:ascii="Traditional Arabic" w:hAnsi="Traditional Arabic" w:cs="Traditional Arabic"/>
          <w:sz w:val="24"/>
          <w:szCs w:val="24"/>
          <w:rtl/>
        </w:rPr>
        <w:t>أم فروة بنت أبي قحافة</w:t>
      </w:r>
      <w:r>
        <w:rPr>
          <w:rFonts w:ascii="Traditional Arabic" w:hAnsi="Traditional Arabic" w:cs="Traditional Arabic" w:hint="cs"/>
          <w:sz w:val="24"/>
          <w:szCs w:val="24"/>
          <w:rtl/>
        </w:rPr>
        <w:t xml:space="preserve">، كتاب الصلاة ، باب في المحافظة على وقت الصلاة (1/319) . </w:t>
      </w:r>
      <w:r>
        <w:rPr>
          <w:rFonts w:ascii="Traditional Arabic" w:hAnsi="Traditional Arabic" w:cs="Traditional Arabic" w:hint="cs"/>
          <w:sz w:val="52"/>
          <w:szCs w:val="24"/>
          <w:rtl/>
        </w:rPr>
        <w:t>و</w:t>
      </w:r>
      <w:r w:rsidRPr="00AB3573">
        <w:rPr>
          <w:rFonts w:ascii="Traditional Arabic" w:hAnsi="Traditional Arabic" w:cs="Traditional Arabic"/>
          <w:sz w:val="52"/>
          <w:szCs w:val="24"/>
          <w:rtl/>
        </w:rPr>
        <w:t>سكت عنه [وقد قال في رسالته لأهل مكة كل ما سكت عنه فهو صالح]</w:t>
      </w:r>
      <w:r w:rsidRPr="00AB3573">
        <w:rPr>
          <w:rFonts w:ascii="Traditional Arabic" w:hAnsi="Traditional Arabic" w:cs="Traditional Arabic"/>
          <w:sz w:val="24"/>
          <w:szCs w:val="24"/>
          <w:rtl/>
        </w:rPr>
        <w:t xml:space="preserve">، والحديث صححه الألباني في صحيح الجامع برقم </w:t>
      </w:r>
      <w:r>
        <w:rPr>
          <w:rFonts w:ascii="Traditional Arabic" w:hAnsi="Traditional Arabic" w:cs="Traditional Arabic" w:hint="cs"/>
          <w:sz w:val="24"/>
          <w:szCs w:val="24"/>
          <w:rtl/>
        </w:rPr>
        <w:t>(</w:t>
      </w:r>
      <w:r w:rsidRPr="00AB3573">
        <w:rPr>
          <w:rFonts w:ascii="Traditional Arabic" w:hAnsi="Traditional Arabic" w:cs="Traditional Arabic"/>
          <w:sz w:val="24"/>
          <w:szCs w:val="24"/>
          <w:rtl/>
        </w:rPr>
        <w:t>1093</w:t>
      </w:r>
      <w:r>
        <w:rPr>
          <w:rFonts w:ascii="Traditional Arabic" w:hAnsi="Traditional Arabic" w:cs="Traditional Arabic" w:hint="cs"/>
          <w:sz w:val="24"/>
          <w:szCs w:val="24"/>
          <w:rtl/>
        </w:rPr>
        <w:t>)</w:t>
      </w:r>
      <w:r w:rsidRPr="00AB3573">
        <w:rPr>
          <w:rFonts w:ascii="Traditional Arabic" w:hAnsi="Traditional Arabic" w:cs="Traditional Arabic"/>
          <w:sz w:val="24"/>
          <w:szCs w:val="24"/>
          <w:rtl/>
        </w:rPr>
        <w:t xml:space="preserve"> .</w:t>
      </w:r>
    </w:p>
  </w:footnote>
  <w:footnote w:id="263">
    <w:p w:rsidR="00EF2BC5" w:rsidRPr="00743B9D" w:rsidRDefault="00EF2BC5" w:rsidP="002D740C">
      <w:pPr>
        <w:pStyle w:val="FootnoteText"/>
        <w:shd w:val="clear" w:color="auto" w:fill="FFFFFF" w:themeFill="background1"/>
        <w:rPr>
          <w:rStyle w:val="FootnoteReference"/>
          <w:rFonts w:ascii="Traditional Arabic" w:hAnsi="Traditional Arabic" w:cs="Traditional Arabic"/>
          <w:sz w:val="24"/>
          <w:szCs w:val="24"/>
          <w:vertAlign w:val="baseline"/>
        </w:rPr>
      </w:pPr>
      <w:r w:rsidRPr="007D291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7D291F">
        <w:rPr>
          <w:rStyle w:val="FootnoteReference"/>
          <w:rFonts w:ascii="Traditional Arabic" w:hAnsi="Traditional Arabic" w:cs="Traditional Arabic"/>
          <w:sz w:val="24"/>
          <w:szCs w:val="24"/>
          <w:vertAlign w:val="baseline"/>
          <w:rtl/>
        </w:rPr>
        <w:t xml:space="preserve">) الأم (8/633-634) </w:t>
      </w:r>
      <w:r w:rsidRPr="007D291F">
        <w:rPr>
          <w:rStyle w:val="FootnoteReference"/>
          <w:rFonts w:ascii="Traditional Arabic" w:hAnsi="Traditional Arabic" w:cs="Traditional Arabic" w:hint="cs"/>
          <w:sz w:val="24"/>
          <w:szCs w:val="24"/>
          <w:vertAlign w:val="baseline"/>
          <w:rtl/>
        </w:rPr>
        <w:t xml:space="preserve">، </w:t>
      </w:r>
      <w:r w:rsidRPr="007D291F">
        <w:rPr>
          <w:rFonts w:ascii="Traditional Arabic" w:hAnsi="Traditional Arabic" w:cs="Traditional Arabic" w:hint="cs"/>
          <w:sz w:val="24"/>
          <w:szCs w:val="24"/>
          <w:rtl/>
        </w:rPr>
        <w:t xml:space="preserve">وانظر أيضا في هذا المعنى </w:t>
      </w:r>
      <w:r w:rsidRPr="007D291F">
        <w:rPr>
          <w:rStyle w:val="FootnoteReference"/>
          <w:rFonts w:ascii="Traditional Arabic" w:hAnsi="Traditional Arabic" w:cs="Traditional Arabic"/>
          <w:sz w:val="24"/>
          <w:szCs w:val="24"/>
          <w:vertAlign w:val="baseline"/>
          <w:rtl/>
        </w:rPr>
        <w:t>شرح الزركشي (1 /484-494) .</w:t>
      </w:r>
    </w:p>
  </w:footnote>
  <w:footnote w:id="264">
    <w:p w:rsidR="00EF2BC5" w:rsidRPr="00743B9D" w:rsidRDefault="00EF2BC5" w:rsidP="00401705">
      <w:pPr>
        <w:pStyle w:val="FootnoteText"/>
        <w:jc w:val="both"/>
        <w:rPr>
          <w:rFonts w:ascii="Traditional Arabic" w:hAnsi="Traditional Arabic" w:cs="Traditional Arabic"/>
          <w:sz w:val="24"/>
          <w:szCs w:val="24"/>
        </w:rPr>
      </w:pPr>
      <w:r w:rsidRPr="00743B9D">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743B9D">
        <w:rPr>
          <w:rStyle w:val="FootnoteReference"/>
          <w:rFonts w:ascii="Traditional Arabic" w:hAnsi="Traditional Arabic" w:cs="Traditional Arabic"/>
          <w:sz w:val="24"/>
          <w:szCs w:val="24"/>
          <w:vertAlign w:val="baseline"/>
          <w:rtl/>
        </w:rPr>
        <w:t>)</w:t>
      </w:r>
      <w:r w:rsidRPr="00743B9D">
        <w:rPr>
          <w:rFonts w:ascii="Traditional Arabic" w:hAnsi="Traditional Arabic" w:cs="Traditional Arabic"/>
          <w:sz w:val="24"/>
          <w:szCs w:val="24"/>
          <w:rtl/>
        </w:rPr>
        <w:t xml:space="preserve"> الفروع (1/302-305) .</w:t>
      </w:r>
    </w:p>
  </w:footnote>
  <w:footnote w:id="265">
    <w:p w:rsidR="00EF2BC5" w:rsidRPr="00743B9D" w:rsidRDefault="00EF2BC5" w:rsidP="00401705">
      <w:pPr>
        <w:pStyle w:val="FootnoteText"/>
        <w:jc w:val="both"/>
        <w:rPr>
          <w:rFonts w:ascii="Traditional Arabic" w:hAnsi="Traditional Arabic" w:cs="Traditional Arabic"/>
          <w:sz w:val="24"/>
          <w:szCs w:val="24"/>
        </w:rPr>
      </w:pPr>
      <w:r w:rsidRPr="00743B9D">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743B9D">
        <w:rPr>
          <w:rStyle w:val="FootnoteReference"/>
          <w:rFonts w:ascii="Traditional Arabic" w:hAnsi="Traditional Arabic" w:cs="Traditional Arabic"/>
          <w:sz w:val="24"/>
          <w:szCs w:val="24"/>
          <w:vertAlign w:val="baseline"/>
          <w:rtl/>
        </w:rPr>
        <w:t>)</w:t>
      </w:r>
      <w:r w:rsidRPr="00743B9D">
        <w:rPr>
          <w:rFonts w:ascii="Traditional Arabic" w:hAnsi="Traditional Arabic" w:cs="Traditional Arabic"/>
          <w:sz w:val="24"/>
          <w:szCs w:val="24"/>
          <w:rtl/>
        </w:rPr>
        <w:t xml:space="preserve"> معاذ بن جبل الأنصاري، الإما</w:t>
      </w:r>
      <w:r>
        <w:rPr>
          <w:rFonts w:ascii="Traditional Arabic" w:hAnsi="Traditional Arabic" w:cs="Traditional Arabic"/>
          <w:sz w:val="24"/>
          <w:szCs w:val="24"/>
          <w:rtl/>
        </w:rPr>
        <w:t>م المقدم في علم الحلال والحرام</w:t>
      </w:r>
      <w:r>
        <w:rPr>
          <w:rFonts w:ascii="Traditional Arabic" w:hAnsi="Traditional Arabic" w:cs="Traditional Arabic" w:hint="cs"/>
          <w:sz w:val="24"/>
          <w:szCs w:val="24"/>
          <w:rtl/>
        </w:rPr>
        <w:t xml:space="preserve"> ، </w:t>
      </w:r>
      <w:r w:rsidRPr="00743B9D">
        <w:rPr>
          <w:rFonts w:ascii="Traditional Arabic" w:hAnsi="Traditional Arabic" w:cs="Traditional Arabic"/>
          <w:sz w:val="24"/>
          <w:szCs w:val="24"/>
          <w:rtl/>
        </w:rPr>
        <w:t xml:space="preserve">شهد المشاهد كلها، وعدَّه أنس بن مالك فيمن جمع القرآن على عهد رسول الله -صلى الله عليه وآله وسلم- وعن النبي -صلى الله عليه وآله وسلم-: "" يأتي معاذ يوم القيامة أمام الناس برَتْوة "" ومناقبه كثيرة جدا، وقدم من اليمن في خلافة أبي بكر، وكانت وفاته بالطاعون في الشام سنة سبع عشرة أو التي بعدها، وهو قول الأكثر، وعاش أربعا وثلاثين سنة، وقيل: غير ذلك .الإصابة في تمييز الصحابة (6/136) .  </w:t>
      </w:r>
    </w:p>
  </w:footnote>
  <w:footnote w:id="266">
    <w:p w:rsidR="00EF2BC5" w:rsidRPr="00743B9D" w:rsidRDefault="00EF2BC5" w:rsidP="00401705">
      <w:pPr>
        <w:spacing w:after="0"/>
        <w:jc w:val="both"/>
        <w:rPr>
          <w:rFonts w:ascii="Traditional Arabic" w:hAnsi="Traditional Arabic" w:cs="Traditional Arabic"/>
          <w:color w:val="FF0000"/>
          <w:sz w:val="24"/>
          <w:szCs w:val="24"/>
          <w:u w:val="single"/>
        </w:rPr>
      </w:pPr>
      <w:r w:rsidRPr="00743B9D">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743B9D">
        <w:rPr>
          <w:rStyle w:val="FootnoteReference"/>
          <w:rFonts w:ascii="Traditional Arabic" w:hAnsi="Traditional Arabic" w:cs="Traditional Arabic"/>
          <w:sz w:val="24"/>
          <w:szCs w:val="24"/>
          <w:vertAlign w:val="baseline"/>
          <w:rtl/>
        </w:rPr>
        <w:t>)</w:t>
      </w:r>
      <w:r w:rsidRPr="00743B9D">
        <w:rPr>
          <w:rFonts w:ascii="Traditional Arabic" w:hAnsi="Traditional Arabic" w:cs="Traditional Arabic"/>
          <w:sz w:val="24"/>
          <w:szCs w:val="24"/>
          <w:rtl/>
        </w:rPr>
        <w:t xml:space="preserve"> أخرجه أبو نعيم فى الحلية (8/249) . والديلمى</w:t>
      </w:r>
      <w:r>
        <w:rPr>
          <w:rFonts w:ascii="Traditional Arabic" w:hAnsi="Traditional Arabic" w:cs="Traditional Arabic" w:hint="cs"/>
          <w:sz w:val="24"/>
          <w:szCs w:val="24"/>
          <w:rtl/>
        </w:rPr>
        <w:t xml:space="preserve">في مسند الفردوس </w:t>
      </w:r>
      <w:r w:rsidRPr="00743B9D">
        <w:rPr>
          <w:rFonts w:ascii="Traditional Arabic" w:hAnsi="Traditional Arabic" w:cs="Traditional Arabic"/>
          <w:sz w:val="24"/>
          <w:szCs w:val="24"/>
          <w:rtl/>
        </w:rPr>
        <w:t>(5/374) رقم (8475) . وأخرجه ابن عساكر (58/409)</w:t>
      </w:r>
      <w:r w:rsidRPr="00743B9D">
        <w:rPr>
          <w:rFonts w:ascii="Traditional Arabic" w:hAnsi="Traditional Arabic" w:cs="Traditional Arabic"/>
          <w:color w:val="000000"/>
          <w:sz w:val="24"/>
          <w:szCs w:val="24"/>
          <w:rtl/>
        </w:rPr>
        <w:t xml:space="preserve"> ، والبغوي في شرح السنة (</w:t>
      </w:r>
      <w:r>
        <w:rPr>
          <w:rFonts w:ascii="Traditional Arabic" w:hAnsi="Traditional Arabic" w:cs="Traditional Arabic"/>
          <w:color w:val="000000"/>
          <w:sz w:val="24"/>
          <w:szCs w:val="24"/>
          <w:rtl/>
        </w:rPr>
        <w:t xml:space="preserve">2/199) </w:t>
      </w:r>
      <w:r>
        <w:rPr>
          <w:rFonts w:ascii="Traditional Arabic" w:hAnsi="Traditional Arabic" w:cs="Traditional Arabic" w:hint="cs"/>
          <w:color w:val="000000"/>
          <w:sz w:val="24"/>
          <w:szCs w:val="24"/>
          <w:rtl/>
        </w:rPr>
        <w:t>.</w:t>
      </w:r>
    </w:p>
  </w:footnote>
  <w:footnote w:id="267">
    <w:p w:rsidR="00EF2BC5" w:rsidRPr="00CC6B71" w:rsidRDefault="00EF2BC5" w:rsidP="00CC6B71">
      <w:pPr>
        <w:autoSpaceDE w:val="0"/>
        <w:autoSpaceDN w:val="0"/>
        <w:adjustRightInd w:val="0"/>
        <w:spacing w:after="0" w:line="240" w:lineRule="auto"/>
        <w:jc w:val="both"/>
        <w:rPr>
          <w:rFonts w:ascii="Traditional Arabic" w:hAnsi="Traditional Arabic" w:cs="Traditional Arabic"/>
          <w:sz w:val="24"/>
          <w:szCs w:val="24"/>
        </w:rPr>
      </w:pPr>
      <w:r w:rsidRPr="00313E51">
        <w:rPr>
          <w:rStyle w:val="FootnoteReference"/>
          <w:rFonts w:ascii="Traditional Arabic" w:hAnsi="Traditional Arabic" w:cs="Traditional Arabic"/>
          <w:sz w:val="24"/>
          <w:szCs w:val="24"/>
          <w:vertAlign w:val="baseline"/>
          <w:rtl/>
        </w:rPr>
        <w:t>(4)</w:t>
      </w:r>
      <w:r w:rsidRPr="00BE570E">
        <w:rPr>
          <w:rFonts w:ascii="Traditional Arabic" w:hAnsi="Traditional Arabic" w:cs="Traditional Arabic"/>
          <w:sz w:val="24"/>
          <w:szCs w:val="24"/>
          <w:rtl/>
        </w:rPr>
        <w:t xml:space="preserve">أخرجه البخاري في " صحيحه " كِتَابٌ : مَوَاقِيتُ الصَّلَاةِ </w:t>
      </w:r>
      <w:r>
        <w:rPr>
          <w:rFonts w:ascii="Traditional Arabic" w:hAnsi="Traditional Arabic" w:cs="Traditional Arabic" w:hint="cs"/>
          <w:sz w:val="24"/>
          <w:szCs w:val="24"/>
          <w:rtl/>
        </w:rPr>
        <w:t xml:space="preserve">، </w:t>
      </w:r>
      <w:r w:rsidRPr="00BE570E">
        <w:rPr>
          <w:rFonts w:ascii="Traditional Arabic" w:hAnsi="Traditional Arabic" w:cs="Traditional Arabic"/>
          <w:sz w:val="24"/>
          <w:szCs w:val="24"/>
          <w:rtl/>
        </w:rPr>
        <w:t>بَابُ وَقْتِ الْعِشَاءِ إِذَا اجْتَمَعَ النَّاسُ أَوْ تَأَخَّرُوا</w:t>
      </w:r>
      <w:r>
        <w:rPr>
          <w:rFonts w:ascii="Traditional Arabic" w:hAnsi="Traditional Arabic" w:cs="Traditional Arabic" w:hint="cs"/>
          <w:sz w:val="24"/>
          <w:szCs w:val="24"/>
          <w:rtl/>
        </w:rPr>
        <w:t xml:space="preserve">، </w:t>
      </w:r>
      <w:r w:rsidRPr="00BE570E">
        <w:rPr>
          <w:rFonts w:ascii="Traditional Arabic" w:hAnsi="Traditional Arabic" w:cs="Traditional Arabic"/>
          <w:sz w:val="24"/>
          <w:szCs w:val="24"/>
          <w:rtl/>
        </w:rPr>
        <w:t>رقم 565</w:t>
      </w:r>
      <w:r>
        <w:rPr>
          <w:rFonts w:ascii="Traditional Arabic" w:hAnsi="Traditional Arabic" w:cs="Traditional Arabic" w:hint="cs"/>
          <w:sz w:val="24"/>
          <w:szCs w:val="24"/>
          <w:rtl/>
        </w:rPr>
        <w:t xml:space="preserve">، </w:t>
      </w:r>
      <w:r w:rsidRPr="00BE570E">
        <w:rPr>
          <w:rFonts w:ascii="Traditional Arabic" w:hAnsi="Traditional Arabic" w:cs="Traditional Arabic"/>
          <w:sz w:val="24"/>
          <w:szCs w:val="24"/>
          <w:rtl/>
        </w:rPr>
        <w:t>ومسلم في " صحيحه " كِتَابٌ : الْمَسَاجِدُ وَمَوَاضِعُ الصَّلَاةِ بَابٌ : اسْتِحْ</w:t>
      </w:r>
      <w:r>
        <w:rPr>
          <w:rFonts w:ascii="Traditional Arabic" w:hAnsi="Traditional Arabic" w:cs="Traditional Arabic"/>
          <w:sz w:val="24"/>
          <w:szCs w:val="24"/>
          <w:rtl/>
        </w:rPr>
        <w:t>بَابُ التَّبْكِيرِ بِالصُّبْحِ</w:t>
      </w:r>
      <w:r>
        <w:rPr>
          <w:rFonts w:ascii="Traditional Arabic" w:hAnsi="Traditional Arabic" w:cs="Traditional Arabic" w:hint="cs"/>
          <w:sz w:val="24"/>
          <w:szCs w:val="24"/>
          <w:rtl/>
        </w:rPr>
        <w:t xml:space="preserve">، </w:t>
      </w:r>
      <w:r w:rsidRPr="00BE570E">
        <w:rPr>
          <w:rFonts w:ascii="Traditional Arabic" w:hAnsi="Traditional Arabic" w:cs="Traditional Arabic"/>
          <w:sz w:val="24"/>
          <w:szCs w:val="24"/>
          <w:rtl/>
        </w:rPr>
        <w:t>رقم 646-1</w:t>
      </w:r>
      <w:r>
        <w:rPr>
          <w:rFonts w:ascii="Traditional Arabic" w:hAnsi="Traditional Arabic" w:cs="Traditional Arabic" w:hint="cs"/>
          <w:sz w:val="24"/>
          <w:szCs w:val="24"/>
          <w:rtl/>
        </w:rPr>
        <w:t xml:space="preserve">، </w:t>
      </w:r>
      <w:r w:rsidRPr="00BE570E">
        <w:rPr>
          <w:rFonts w:ascii="Traditional Arabic" w:hAnsi="Traditional Arabic" w:cs="Traditional Arabic"/>
          <w:sz w:val="24"/>
          <w:szCs w:val="24"/>
          <w:rtl/>
        </w:rPr>
        <w:t xml:space="preserve">وأبو داود </w:t>
      </w:r>
      <w:r>
        <w:rPr>
          <w:rFonts w:ascii="Traditional Arabic" w:hAnsi="Traditional Arabic" w:cs="Traditional Arabic"/>
          <w:sz w:val="24"/>
          <w:szCs w:val="24"/>
          <w:rtl/>
        </w:rPr>
        <w:t>في "سننه" كِتَابٌ : الصَّلَاةُ</w:t>
      </w:r>
      <w:r>
        <w:rPr>
          <w:rFonts w:ascii="Traditional Arabic" w:hAnsi="Traditional Arabic" w:cs="Traditional Arabic" w:hint="cs"/>
          <w:sz w:val="24"/>
          <w:szCs w:val="24"/>
          <w:rtl/>
        </w:rPr>
        <w:t>،</w:t>
      </w:r>
      <w:r w:rsidRPr="00BE570E">
        <w:rPr>
          <w:rFonts w:ascii="Traditional Arabic" w:hAnsi="Traditional Arabic" w:cs="Traditional Arabic"/>
          <w:sz w:val="24"/>
          <w:szCs w:val="24"/>
          <w:rtl/>
        </w:rPr>
        <w:t xml:space="preserve"> بَابٌ : فِي وَقْتِ صَلَاةِ </w:t>
      </w:r>
      <w:r>
        <w:rPr>
          <w:rFonts w:ascii="Traditional Arabic" w:hAnsi="Traditional Arabic" w:cs="Traditional Arabic" w:hint="cs"/>
          <w:sz w:val="24"/>
          <w:szCs w:val="24"/>
          <w:rtl/>
        </w:rPr>
        <w:t xml:space="preserve">، </w:t>
      </w:r>
      <w:r w:rsidRPr="00BE570E">
        <w:rPr>
          <w:rFonts w:ascii="Traditional Arabic" w:hAnsi="Traditional Arabic" w:cs="Traditional Arabic"/>
          <w:sz w:val="24"/>
          <w:szCs w:val="24"/>
          <w:rtl/>
        </w:rPr>
        <w:t>رقم 397</w:t>
      </w:r>
      <w:r>
        <w:rPr>
          <w:rFonts w:ascii="Traditional Arabic" w:hAnsi="Traditional Arabic" w:cs="Traditional Arabic" w:hint="cs"/>
          <w:sz w:val="24"/>
          <w:szCs w:val="24"/>
          <w:rtl/>
        </w:rPr>
        <w:t xml:space="preserve">، </w:t>
      </w:r>
      <w:r w:rsidRPr="00BE570E">
        <w:rPr>
          <w:rFonts w:ascii="Traditional Arabic" w:hAnsi="Traditional Arabic" w:cs="Traditional Arabic"/>
          <w:sz w:val="24"/>
          <w:szCs w:val="24"/>
          <w:rtl/>
        </w:rPr>
        <w:t xml:space="preserve">والنسائي في "السنن الكبرى" كِتَابٌ : الصَّلَاةُ </w:t>
      </w:r>
      <w:r>
        <w:rPr>
          <w:rFonts w:ascii="Traditional Arabic" w:hAnsi="Traditional Arabic" w:cs="Traditional Arabic" w:hint="cs"/>
          <w:sz w:val="24"/>
          <w:szCs w:val="24"/>
          <w:rtl/>
        </w:rPr>
        <w:t>،</w:t>
      </w:r>
      <w:r w:rsidRPr="00BE570E">
        <w:rPr>
          <w:rFonts w:ascii="Traditional Arabic" w:hAnsi="Traditional Arabic" w:cs="Traditional Arabic"/>
          <w:sz w:val="24"/>
          <w:szCs w:val="24"/>
          <w:rtl/>
        </w:rPr>
        <w:t xml:space="preserve"> قِيَامُ اللَّيْلِ وَتَطَوُّعُ النَّهَ</w:t>
      </w:r>
      <w:r>
        <w:rPr>
          <w:rFonts w:ascii="Traditional Arabic" w:hAnsi="Traditional Arabic" w:cs="Traditional Arabic"/>
          <w:sz w:val="24"/>
          <w:szCs w:val="24"/>
          <w:rtl/>
        </w:rPr>
        <w:t>ارِ أَوَّلُ وَقْتِ الْمَغْرِبِ</w:t>
      </w:r>
      <w:r>
        <w:rPr>
          <w:rFonts w:ascii="Traditional Arabic" w:hAnsi="Traditional Arabic" w:cs="Traditional Arabic" w:hint="cs"/>
          <w:sz w:val="24"/>
          <w:szCs w:val="24"/>
          <w:rtl/>
        </w:rPr>
        <w:t xml:space="preserve">، </w:t>
      </w:r>
      <w:r w:rsidRPr="00BE570E">
        <w:rPr>
          <w:rFonts w:ascii="Traditional Arabic" w:hAnsi="Traditional Arabic" w:cs="Traditional Arabic"/>
          <w:sz w:val="24"/>
          <w:szCs w:val="24"/>
          <w:rtl/>
        </w:rPr>
        <w:t>رقم 1517</w:t>
      </w:r>
      <w:r>
        <w:rPr>
          <w:rFonts w:ascii="Traditional Arabic" w:hAnsi="Traditional Arabic" w:cs="Traditional Arabic" w:hint="cs"/>
          <w:sz w:val="24"/>
          <w:szCs w:val="24"/>
          <w:rtl/>
        </w:rPr>
        <w:t xml:space="preserve">، </w:t>
      </w:r>
      <w:r w:rsidRPr="00BE570E">
        <w:rPr>
          <w:rFonts w:ascii="Traditional Arabic" w:hAnsi="Traditional Arabic" w:cs="Traditional Arabic"/>
          <w:sz w:val="24"/>
          <w:szCs w:val="24"/>
          <w:rtl/>
        </w:rPr>
        <w:t>والنسائي في "المجتبى" كِتَابٌ : الْم</w:t>
      </w:r>
      <w:r>
        <w:rPr>
          <w:rFonts w:ascii="Traditional Arabic" w:hAnsi="Traditional Arabic" w:cs="Traditional Arabic"/>
          <w:sz w:val="24"/>
          <w:szCs w:val="24"/>
          <w:rtl/>
        </w:rPr>
        <w:t>َوَاقِيتُ تَعْجِيلُ الْعِشَاءِ</w:t>
      </w:r>
      <w:r>
        <w:rPr>
          <w:rFonts w:ascii="Traditional Arabic" w:hAnsi="Traditional Arabic" w:cs="Traditional Arabic" w:hint="cs"/>
          <w:sz w:val="24"/>
          <w:szCs w:val="24"/>
          <w:rtl/>
        </w:rPr>
        <w:t xml:space="preserve">، </w:t>
      </w:r>
      <w:r w:rsidRPr="00BE570E">
        <w:rPr>
          <w:rFonts w:ascii="Traditional Arabic" w:hAnsi="Traditional Arabic" w:cs="Traditional Arabic"/>
          <w:sz w:val="24"/>
          <w:szCs w:val="24"/>
          <w:rtl/>
        </w:rPr>
        <w:t>رقم 527</w:t>
      </w:r>
      <w:r>
        <w:rPr>
          <w:rFonts w:ascii="Traditional Arabic" w:hAnsi="Traditional Arabic" w:cs="Traditional Arabic" w:hint="cs"/>
          <w:sz w:val="24"/>
          <w:szCs w:val="24"/>
          <w:rtl/>
        </w:rPr>
        <w:t>.</w:t>
      </w:r>
    </w:p>
  </w:footnote>
  <w:footnote w:id="268">
    <w:p w:rsidR="00EF2BC5" w:rsidRPr="005165CC" w:rsidRDefault="00EF2BC5" w:rsidP="00756E0A">
      <w:pPr>
        <w:pStyle w:val="FootnoteText"/>
      </w:pPr>
      <w:r w:rsidRPr="00743B9D">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743B9D">
        <w:rPr>
          <w:rStyle w:val="FootnoteReference"/>
          <w:rFonts w:ascii="Traditional Arabic" w:hAnsi="Traditional Arabic" w:cs="Traditional Arabic"/>
          <w:sz w:val="24"/>
          <w:szCs w:val="24"/>
          <w:vertAlign w:val="baseline"/>
          <w:rtl/>
        </w:rPr>
        <w:t>)</w:t>
      </w:r>
      <w:r w:rsidRPr="00743B9D">
        <w:rPr>
          <w:rFonts w:ascii="Traditional Arabic" w:hAnsi="Traditional Arabic" w:cs="Traditional Arabic"/>
          <w:sz w:val="24"/>
          <w:szCs w:val="24"/>
          <w:rtl/>
        </w:rPr>
        <w:t xml:space="preserve"> شرح الزركشي (1/484-494) .</w:t>
      </w:r>
    </w:p>
  </w:footnote>
  <w:footnote w:id="269">
    <w:p w:rsidR="00EF2BC5" w:rsidRPr="005165CC" w:rsidRDefault="00EF2BC5" w:rsidP="00756E0A">
      <w:pPr>
        <w:pStyle w:val="FootnoteText"/>
        <w:jc w:val="both"/>
        <w:rPr>
          <w:rFonts w:cs="Traditional Arabic"/>
          <w:sz w:val="24"/>
          <w:szCs w:val="24"/>
        </w:rPr>
      </w:pPr>
      <w:r w:rsidRPr="005165CC">
        <w:rPr>
          <w:rStyle w:val="FootnoteReference"/>
          <w:rFonts w:cs="Traditional Arabic"/>
          <w:sz w:val="24"/>
          <w:szCs w:val="24"/>
          <w:vertAlign w:val="baseline"/>
          <w:rtl/>
        </w:rPr>
        <w:t xml:space="preserve"> (</w:t>
      </w:r>
      <w:r>
        <w:rPr>
          <w:rStyle w:val="FootnoteReference"/>
          <w:rFonts w:cs="Traditional Arabic" w:hint="cs"/>
          <w:sz w:val="24"/>
          <w:szCs w:val="24"/>
          <w:vertAlign w:val="baseline"/>
          <w:rtl/>
        </w:rPr>
        <w:t>6</w:t>
      </w:r>
      <w:r w:rsidRPr="005165CC">
        <w:rPr>
          <w:rStyle w:val="FootnoteReference"/>
          <w:rFonts w:cs="Traditional Arabic"/>
          <w:sz w:val="24"/>
          <w:szCs w:val="24"/>
          <w:vertAlign w:val="baseline"/>
          <w:rtl/>
        </w:rPr>
        <w:t>)</w:t>
      </w:r>
      <w:r w:rsidRPr="005165CC">
        <w:rPr>
          <w:rFonts w:ascii="Traditional Arabic" w:hAnsi="Traditional Arabic" w:cs="Traditional Arabic" w:hint="cs"/>
          <w:sz w:val="24"/>
          <w:szCs w:val="24"/>
          <w:rtl/>
        </w:rPr>
        <w:t>الإنصاف(</w:t>
      </w:r>
      <w:r w:rsidRPr="005165CC">
        <w:rPr>
          <w:rFonts w:ascii="Traditional Arabic" w:hAnsi="Traditional Arabic" w:cs="Traditional Arabic"/>
          <w:sz w:val="24"/>
          <w:szCs w:val="24"/>
          <w:rtl/>
        </w:rPr>
        <w:t>1</w:t>
      </w:r>
      <w:r w:rsidRPr="005165CC">
        <w:rPr>
          <w:rFonts w:ascii="Traditional Arabic" w:hAnsi="Traditional Arabic" w:cs="Traditional Arabic" w:hint="cs"/>
          <w:sz w:val="24"/>
          <w:szCs w:val="24"/>
          <w:rtl/>
        </w:rPr>
        <w:t>/</w:t>
      </w:r>
      <w:r w:rsidRPr="005165CC">
        <w:rPr>
          <w:rFonts w:ascii="Traditional Arabic" w:hAnsi="Traditional Arabic" w:cs="Traditional Arabic"/>
          <w:sz w:val="24"/>
          <w:szCs w:val="24"/>
          <w:rtl/>
        </w:rPr>
        <w:t>438-439</w:t>
      </w:r>
      <w:r w:rsidRPr="005165CC">
        <w:rPr>
          <w:rFonts w:ascii="Traditional Arabic" w:hAnsi="Traditional Arabic" w:cs="Traditional Arabic" w:hint="cs"/>
          <w:sz w:val="24"/>
          <w:szCs w:val="24"/>
          <w:rtl/>
        </w:rPr>
        <w:t>) .</w:t>
      </w:r>
    </w:p>
  </w:footnote>
  <w:footnote w:id="270">
    <w:p w:rsidR="00EF2BC5" w:rsidRPr="005165CC" w:rsidRDefault="00EF2BC5" w:rsidP="00401705">
      <w:pPr>
        <w:pStyle w:val="FootnoteText"/>
        <w:jc w:val="both"/>
        <w:rPr>
          <w:rFonts w:cs="Traditional Arabic"/>
          <w:sz w:val="24"/>
          <w:szCs w:val="24"/>
          <w:rtl/>
        </w:rPr>
      </w:pPr>
      <w:r w:rsidRPr="005165CC">
        <w:rPr>
          <w:rStyle w:val="FootnoteReference"/>
          <w:rFonts w:cs="Traditional Arabic"/>
          <w:sz w:val="24"/>
          <w:szCs w:val="24"/>
          <w:vertAlign w:val="baseline"/>
          <w:rtl/>
        </w:rPr>
        <w:t>(</w:t>
      </w:r>
      <w:r>
        <w:rPr>
          <w:rStyle w:val="FootnoteReference"/>
          <w:rFonts w:cs="Traditional Arabic" w:hint="cs"/>
          <w:sz w:val="24"/>
          <w:szCs w:val="24"/>
          <w:vertAlign w:val="baseline"/>
          <w:rtl/>
        </w:rPr>
        <w:t>1</w:t>
      </w:r>
      <w:r w:rsidRPr="005165CC">
        <w:rPr>
          <w:rStyle w:val="FootnoteReference"/>
          <w:rFonts w:cs="Traditional Arabic"/>
          <w:sz w:val="24"/>
          <w:szCs w:val="24"/>
          <w:vertAlign w:val="baseline"/>
          <w:rtl/>
        </w:rPr>
        <w:t>)</w:t>
      </w:r>
      <w:r w:rsidRPr="005165CC">
        <w:rPr>
          <w:rFonts w:ascii="Traditional Arabic" w:hAnsi="Traditional Arabic" w:cs="Traditional Arabic" w:hint="cs"/>
          <w:sz w:val="24"/>
          <w:szCs w:val="24"/>
          <w:rtl/>
        </w:rPr>
        <w:t>شرحمعانيالآثار(</w:t>
      </w:r>
      <w:r w:rsidRPr="005165CC">
        <w:rPr>
          <w:rFonts w:ascii="Traditional Arabic" w:hAnsi="Traditional Arabic" w:cs="Traditional Arabic"/>
          <w:sz w:val="24"/>
          <w:szCs w:val="24"/>
          <w:rtl/>
        </w:rPr>
        <w:t>1</w:t>
      </w:r>
      <w:r w:rsidRPr="005165CC">
        <w:rPr>
          <w:rFonts w:ascii="Traditional Arabic" w:hAnsi="Traditional Arabic" w:cs="Traditional Arabic" w:hint="cs"/>
          <w:sz w:val="24"/>
          <w:szCs w:val="24"/>
          <w:rtl/>
        </w:rPr>
        <w:t>/</w:t>
      </w:r>
      <w:r w:rsidRPr="005165CC">
        <w:rPr>
          <w:rFonts w:ascii="Traditional Arabic" w:hAnsi="Traditional Arabic" w:cs="Traditional Arabic"/>
          <w:sz w:val="24"/>
          <w:szCs w:val="24"/>
          <w:rtl/>
        </w:rPr>
        <w:t>176-183</w:t>
      </w:r>
      <w:r w:rsidRPr="005165CC">
        <w:rPr>
          <w:rFonts w:ascii="Traditional Arabic" w:hAnsi="Traditional Arabic" w:cs="Traditional Arabic" w:hint="cs"/>
          <w:sz w:val="24"/>
          <w:szCs w:val="24"/>
          <w:rtl/>
        </w:rPr>
        <w:t>) .</w:t>
      </w:r>
    </w:p>
  </w:footnote>
  <w:footnote w:id="271">
    <w:p w:rsidR="00EF2BC5" w:rsidRPr="007B00C0" w:rsidRDefault="00EF2BC5" w:rsidP="00401705">
      <w:pPr>
        <w:pStyle w:val="FootnoteText"/>
        <w:rPr>
          <w:rFonts w:ascii="Traditional Arabic" w:hAnsi="Traditional Arabic" w:cs="Traditional Arabic"/>
          <w:sz w:val="24"/>
          <w:szCs w:val="24"/>
        </w:rPr>
      </w:pPr>
      <w:r w:rsidRPr="007B00C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7B00C0">
        <w:rPr>
          <w:rStyle w:val="FootnoteReference"/>
          <w:rFonts w:ascii="Traditional Arabic" w:hAnsi="Traditional Arabic" w:cs="Traditional Arabic"/>
          <w:sz w:val="24"/>
          <w:szCs w:val="24"/>
          <w:vertAlign w:val="baseline"/>
          <w:rtl/>
        </w:rPr>
        <w:t>)</w:t>
      </w:r>
      <w:r w:rsidRPr="007B00C0">
        <w:rPr>
          <w:rFonts w:ascii="Traditional Arabic" w:hAnsi="Traditional Arabic" w:cs="Traditional Arabic"/>
          <w:color w:val="000000"/>
          <w:sz w:val="24"/>
          <w:szCs w:val="24"/>
          <w:rtl/>
        </w:rPr>
        <w:t>السلسلة الضعيفة : (2/456)</w:t>
      </w:r>
      <w:r w:rsidRPr="007B00C0">
        <w:rPr>
          <w:rFonts w:ascii="Traditional Arabic" w:hAnsi="Traditional Arabic" w:cs="Traditional Arabic"/>
          <w:sz w:val="24"/>
          <w:szCs w:val="24"/>
          <w:rtl/>
        </w:rPr>
        <w:t xml:space="preserve"> .</w:t>
      </w:r>
    </w:p>
  </w:footnote>
  <w:footnote w:id="272">
    <w:p w:rsidR="00EF2BC5" w:rsidRPr="00743B9D" w:rsidRDefault="00EF2BC5" w:rsidP="004A0BC7">
      <w:pPr>
        <w:pStyle w:val="FootnoteText"/>
        <w:rPr>
          <w:rFonts w:ascii="Traditional Arabic" w:hAnsi="Traditional Arabic" w:cs="Traditional Arabic"/>
          <w:sz w:val="24"/>
          <w:szCs w:val="24"/>
        </w:rPr>
      </w:pPr>
      <w:r w:rsidRPr="00743B9D">
        <w:rPr>
          <w:rStyle w:val="FootnoteReference"/>
          <w:rFonts w:ascii="Traditional Arabic" w:hAnsi="Traditional Arabic" w:cs="Traditional Arabic"/>
          <w:sz w:val="24"/>
          <w:szCs w:val="24"/>
          <w:vertAlign w:val="baseline"/>
          <w:rtl/>
        </w:rPr>
        <w:t>(1)</w:t>
      </w:r>
      <w:r w:rsidRPr="00743B9D">
        <w:rPr>
          <w:rFonts w:ascii="Traditional Arabic" w:hAnsi="Traditional Arabic" w:cs="Traditional Arabic"/>
          <w:sz w:val="24"/>
          <w:szCs w:val="24"/>
          <w:rtl/>
        </w:rPr>
        <w:t xml:space="preserve"> الأم (8/633-634) .</w:t>
      </w:r>
    </w:p>
  </w:footnote>
  <w:footnote w:id="273">
    <w:p w:rsidR="00EF2BC5" w:rsidRPr="00743B9D" w:rsidRDefault="00EF2BC5" w:rsidP="004A0BC7">
      <w:pPr>
        <w:pStyle w:val="FootnoteText"/>
        <w:jc w:val="both"/>
        <w:rPr>
          <w:rStyle w:val="FootnoteReference"/>
          <w:rFonts w:ascii="Traditional Arabic" w:hAnsi="Traditional Arabic" w:cs="Traditional Arabic"/>
          <w:sz w:val="24"/>
          <w:szCs w:val="24"/>
          <w:vertAlign w:val="baseline"/>
        </w:rPr>
      </w:pPr>
      <w:r w:rsidRPr="00743B9D">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743B9D">
        <w:rPr>
          <w:rStyle w:val="FootnoteReference"/>
          <w:rFonts w:ascii="Traditional Arabic" w:hAnsi="Traditional Arabic" w:cs="Traditional Arabic"/>
          <w:sz w:val="24"/>
          <w:szCs w:val="24"/>
          <w:vertAlign w:val="baseline"/>
          <w:rtl/>
        </w:rPr>
        <w:t xml:space="preserve">) ابن رُشْد الحَفيد العلامة، فيلسوف الوقت أبو الوليد، محمد بن أبي القاسم أحمد ابن شيخ المالكية أبي الوليد محمد بن أحمد بن أحمد بن رشد القرطبي، مولده: قبل موت جده بشهرٍ سنة عشرين وخمس مائة، ولي قضاء قرطبة، ومات محبوسا بداره بمراكش في أواخر سنة أربع وستمائة. سير أعلام النبلاء (15/451) . </w:t>
      </w:r>
    </w:p>
  </w:footnote>
  <w:footnote w:id="274">
    <w:p w:rsidR="00EF2BC5" w:rsidRPr="00743B9D" w:rsidRDefault="00EF2BC5" w:rsidP="00CC6B71">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743B9D">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743B9D">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 xml:space="preserve">خرجه </w:t>
      </w:r>
      <w:r w:rsidRPr="00743B9D">
        <w:rPr>
          <w:rStyle w:val="FootnoteReference"/>
          <w:rFonts w:ascii="Traditional Arabic" w:hAnsi="Traditional Arabic" w:cs="Traditional Arabic"/>
          <w:sz w:val="24"/>
          <w:szCs w:val="24"/>
          <w:vertAlign w:val="baseline"/>
          <w:rtl/>
        </w:rPr>
        <w:t>الترمذي</w:t>
      </w:r>
      <w:r>
        <w:rPr>
          <w:rFonts w:ascii="Traditional Arabic" w:hAnsi="Traditional Arabic" w:cs="Traditional Arabic" w:hint="cs"/>
          <w:sz w:val="24"/>
          <w:szCs w:val="24"/>
          <w:rtl/>
        </w:rPr>
        <w:t xml:space="preserve"> في "سننه" </w:t>
      </w:r>
      <w:r w:rsidRPr="00743B9D">
        <w:rPr>
          <w:rStyle w:val="FootnoteReference"/>
          <w:rFonts w:ascii="Traditional Arabic" w:hAnsi="Traditional Arabic" w:cs="Traditional Arabic"/>
          <w:sz w:val="24"/>
          <w:szCs w:val="24"/>
          <w:vertAlign w:val="baseline"/>
          <w:rtl/>
        </w:rPr>
        <w:t xml:space="preserve">: </w:t>
      </w:r>
      <w:r>
        <w:rPr>
          <w:rFonts w:ascii="Traditional Arabic" w:hAnsi="Traditional Arabic" w:cs="Traditional Arabic" w:hint="cs"/>
          <w:sz w:val="24"/>
          <w:szCs w:val="24"/>
          <w:rtl/>
        </w:rPr>
        <w:t xml:space="preserve">كتاب </w:t>
      </w:r>
      <w:r w:rsidRPr="00743B9D">
        <w:rPr>
          <w:rStyle w:val="FootnoteReference"/>
          <w:rFonts w:ascii="Traditional Arabic" w:hAnsi="Traditional Arabic" w:cs="Traditional Arabic"/>
          <w:sz w:val="24"/>
          <w:szCs w:val="24"/>
          <w:vertAlign w:val="baseline"/>
          <w:rtl/>
        </w:rPr>
        <w:t xml:space="preserve">الصلاة ، باب الإسفار بالفجر (1/289) حديث رقم (154) ، </w:t>
      </w:r>
      <w:r>
        <w:rPr>
          <w:rStyle w:val="FootnoteReference"/>
          <w:rFonts w:ascii="Traditional Arabic" w:hAnsi="Traditional Arabic" w:cs="Traditional Arabic" w:hint="cs"/>
          <w:sz w:val="24"/>
          <w:szCs w:val="24"/>
          <w:vertAlign w:val="baseline"/>
          <w:rtl/>
        </w:rPr>
        <w:t>و</w:t>
      </w:r>
      <w:r>
        <w:rPr>
          <w:rFonts w:ascii="Traditional Arabic" w:hAnsi="Traditional Arabic" w:cs="Traditional Arabic" w:hint="cs"/>
          <w:sz w:val="24"/>
          <w:szCs w:val="24"/>
          <w:rtl/>
        </w:rPr>
        <w:t xml:space="preserve">أحمد في "مسنده" </w:t>
      </w:r>
      <w:r w:rsidRPr="00743B9D">
        <w:rPr>
          <w:rStyle w:val="FootnoteReference"/>
          <w:rFonts w:ascii="Traditional Arabic" w:hAnsi="Traditional Arabic" w:cs="Traditional Arabic"/>
          <w:sz w:val="24"/>
          <w:szCs w:val="24"/>
          <w:vertAlign w:val="baseline"/>
          <w:rtl/>
        </w:rPr>
        <w:t>: (4/143) ، حديث رقم (17318)</w:t>
      </w:r>
      <w:r>
        <w:rPr>
          <w:rFonts w:ascii="Traditional Arabic" w:hAnsi="Traditional Arabic" w:cs="Traditional Arabic" w:hint="cs"/>
          <w:sz w:val="24"/>
          <w:szCs w:val="24"/>
          <w:rtl/>
        </w:rPr>
        <w:t xml:space="preserve"> ، و</w:t>
      </w:r>
      <w:r w:rsidRPr="007C593E">
        <w:rPr>
          <w:rFonts w:ascii="Traditional Arabic" w:hAnsi="Traditional Arabic" w:cs="Traditional Arabic"/>
          <w:sz w:val="24"/>
          <w:szCs w:val="24"/>
          <w:rtl/>
        </w:rPr>
        <w:t xml:space="preserve">أبو داود في "سننه" كِتَابٌ : الصَّلَاةُ </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بَابٌ : فِي وَقْتِ الصُّبْحِ</w:t>
      </w:r>
      <w:r>
        <w:rPr>
          <w:rFonts w:ascii="Traditional Arabic" w:hAnsi="Traditional Arabic" w:cs="Traditional Arabic" w:hint="cs"/>
          <w:sz w:val="24"/>
          <w:szCs w:val="24"/>
          <w:rtl/>
        </w:rPr>
        <w:t xml:space="preserve">، </w:t>
      </w:r>
      <w:r w:rsidRPr="007C593E">
        <w:rPr>
          <w:rFonts w:ascii="Traditional Arabic" w:hAnsi="Traditional Arabic" w:cs="Traditional Arabic"/>
          <w:sz w:val="24"/>
          <w:szCs w:val="24"/>
          <w:rtl/>
        </w:rPr>
        <w:t>رقم 424</w:t>
      </w:r>
      <w:r>
        <w:rPr>
          <w:rFonts w:ascii="Traditional Arabic" w:hAnsi="Traditional Arabic" w:cs="Traditional Arabic" w:hint="cs"/>
          <w:sz w:val="24"/>
          <w:szCs w:val="24"/>
          <w:rtl/>
        </w:rPr>
        <w:t xml:space="preserve">، </w:t>
      </w:r>
      <w:r w:rsidRPr="007C593E">
        <w:rPr>
          <w:rFonts w:ascii="Traditional Arabic" w:hAnsi="Traditional Arabic" w:cs="Traditional Arabic"/>
          <w:sz w:val="24"/>
          <w:szCs w:val="24"/>
          <w:rtl/>
        </w:rPr>
        <w:t xml:space="preserve">والنسائي في "السنن الكبرى" كِتَابٌ : الصَّلَاةُ </w:t>
      </w:r>
      <w:r>
        <w:rPr>
          <w:rFonts w:ascii="Traditional Arabic" w:hAnsi="Traditional Arabic" w:cs="Traditional Arabic" w:hint="cs"/>
          <w:sz w:val="24"/>
          <w:szCs w:val="24"/>
          <w:rtl/>
        </w:rPr>
        <w:t>،</w:t>
      </w:r>
      <w:r w:rsidRPr="007C593E">
        <w:rPr>
          <w:rFonts w:ascii="Traditional Arabic" w:hAnsi="Traditional Arabic" w:cs="Traditional Arabic"/>
          <w:sz w:val="24"/>
          <w:szCs w:val="24"/>
          <w:rtl/>
        </w:rPr>
        <w:t xml:space="preserve"> قِيَامُ اللَّيْلِ وَتَطَوُّعُ النَّهَارِ الْإِسْفَارُ بِالصُّبْحِ</w:t>
      </w:r>
      <w:r>
        <w:rPr>
          <w:rFonts w:ascii="Traditional Arabic" w:hAnsi="Traditional Arabic" w:cs="Traditional Arabic" w:hint="cs"/>
          <w:sz w:val="24"/>
          <w:szCs w:val="24"/>
          <w:rtl/>
        </w:rPr>
        <w:t xml:space="preserve">، </w:t>
      </w:r>
      <w:r w:rsidRPr="007C593E">
        <w:rPr>
          <w:rFonts w:ascii="Traditional Arabic" w:hAnsi="Traditional Arabic" w:cs="Traditional Arabic"/>
          <w:sz w:val="24"/>
          <w:szCs w:val="24"/>
          <w:rtl/>
        </w:rPr>
        <w:t>رقم 1542</w:t>
      </w:r>
      <w:r>
        <w:rPr>
          <w:rFonts w:ascii="Traditional Arabic" w:hAnsi="Traditional Arabic" w:cs="Traditional Arabic" w:hint="cs"/>
          <w:sz w:val="24"/>
          <w:szCs w:val="24"/>
          <w:rtl/>
        </w:rPr>
        <w:t xml:space="preserve">، </w:t>
      </w:r>
      <w:r w:rsidRPr="007C593E">
        <w:rPr>
          <w:rFonts w:ascii="Traditional Arabic" w:hAnsi="Traditional Arabic" w:cs="Traditional Arabic"/>
          <w:sz w:val="24"/>
          <w:szCs w:val="24"/>
          <w:rtl/>
        </w:rPr>
        <w:t>والنسائي في "المجتبى" كِتَاب</w:t>
      </w:r>
      <w:r>
        <w:rPr>
          <w:rFonts w:ascii="Traditional Arabic" w:hAnsi="Traditional Arabic" w:cs="Traditional Arabic"/>
          <w:sz w:val="24"/>
          <w:szCs w:val="24"/>
          <w:rtl/>
        </w:rPr>
        <w:t>ٌ : الْمَوَاقِيتُ الْإِسْفَارُ</w:t>
      </w:r>
      <w:r>
        <w:rPr>
          <w:rFonts w:ascii="Traditional Arabic" w:hAnsi="Traditional Arabic" w:cs="Traditional Arabic" w:hint="cs"/>
          <w:sz w:val="24"/>
          <w:szCs w:val="24"/>
          <w:rtl/>
        </w:rPr>
        <w:t xml:space="preserve">، </w:t>
      </w:r>
      <w:r w:rsidRPr="007C593E">
        <w:rPr>
          <w:rFonts w:ascii="Traditional Arabic" w:hAnsi="Traditional Arabic" w:cs="Traditional Arabic"/>
          <w:sz w:val="24"/>
          <w:szCs w:val="24"/>
          <w:rtl/>
        </w:rPr>
        <w:t>رقم 548</w:t>
      </w:r>
      <w:r>
        <w:rPr>
          <w:rFonts w:ascii="Traditional Arabic" w:hAnsi="Traditional Arabic" w:cs="Traditional Arabic" w:hint="cs"/>
          <w:sz w:val="24"/>
          <w:szCs w:val="24"/>
          <w:rtl/>
        </w:rPr>
        <w:t xml:space="preserve">، </w:t>
      </w:r>
      <w:r w:rsidRPr="007C593E">
        <w:rPr>
          <w:rFonts w:ascii="Traditional Arabic" w:hAnsi="Traditional Arabic" w:cs="Traditional Arabic"/>
          <w:sz w:val="24"/>
          <w:szCs w:val="24"/>
          <w:rtl/>
        </w:rPr>
        <w:t xml:space="preserve">وابن ماجه في "سننه" </w:t>
      </w:r>
      <w:r>
        <w:rPr>
          <w:rFonts w:ascii="Traditional Arabic" w:hAnsi="Traditional Arabic" w:cs="Traditional Arabic"/>
          <w:sz w:val="24"/>
          <w:szCs w:val="24"/>
          <w:rtl/>
        </w:rPr>
        <w:t xml:space="preserve">كِتَابٌ : الصَّلَاةُ </w:t>
      </w:r>
      <w:r>
        <w:rPr>
          <w:rFonts w:ascii="Traditional Arabic" w:hAnsi="Traditional Arabic" w:cs="Traditional Arabic" w:hint="cs"/>
          <w:sz w:val="24"/>
          <w:szCs w:val="24"/>
          <w:rtl/>
        </w:rPr>
        <w:t xml:space="preserve">، </w:t>
      </w:r>
      <w:r w:rsidRPr="007C593E">
        <w:rPr>
          <w:rFonts w:ascii="Traditional Arabic" w:hAnsi="Traditional Arabic" w:cs="Traditional Arabic"/>
          <w:sz w:val="24"/>
          <w:szCs w:val="24"/>
          <w:rtl/>
        </w:rPr>
        <w:t xml:space="preserve">بَابٌ : وَقْتُ </w:t>
      </w:r>
      <w:r>
        <w:rPr>
          <w:rFonts w:ascii="Traditional Arabic" w:hAnsi="Traditional Arabic" w:cs="Traditional Arabic"/>
          <w:sz w:val="24"/>
          <w:szCs w:val="24"/>
          <w:rtl/>
        </w:rPr>
        <w:t>صَلَاةِ الْفَجْرِ</w:t>
      </w:r>
      <w:r>
        <w:rPr>
          <w:rFonts w:ascii="Traditional Arabic" w:hAnsi="Traditional Arabic" w:cs="Traditional Arabic" w:hint="cs"/>
          <w:sz w:val="24"/>
          <w:szCs w:val="24"/>
          <w:rtl/>
        </w:rPr>
        <w:t xml:space="preserve">، </w:t>
      </w:r>
      <w:r w:rsidRPr="007C593E">
        <w:rPr>
          <w:rFonts w:ascii="Traditional Arabic" w:hAnsi="Traditional Arabic" w:cs="Traditional Arabic"/>
          <w:sz w:val="24"/>
          <w:szCs w:val="24"/>
          <w:rtl/>
        </w:rPr>
        <w:t>رقم 672</w:t>
      </w:r>
      <w:r>
        <w:rPr>
          <w:rFonts w:ascii="Traditional Arabic" w:hAnsi="Traditional Arabic" w:cs="Traditional Arabic" w:hint="cs"/>
          <w:sz w:val="24"/>
          <w:szCs w:val="24"/>
          <w:rtl/>
        </w:rPr>
        <w:t xml:space="preserve"> .</w:t>
      </w:r>
    </w:p>
  </w:footnote>
  <w:footnote w:id="275">
    <w:p w:rsidR="00EF2BC5" w:rsidRPr="00743B9D" w:rsidRDefault="00EF2BC5" w:rsidP="004A0BC7">
      <w:pPr>
        <w:pStyle w:val="FootnoteText"/>
        <w:rPr>
          <w:rStyle w:val="FootnoteReference"/>
          <w:rFonts w:ascii="Traditional Arabic" w:hAnsi="Traditional Arabic" w:cs="Traditional Arabic"/>
          <w:sz w:val="24"/>
          <w:szCs w:val="24"/>
          <w:vertAlign w:val="baseline"/>
        </w:rPr>
      </w:pPr>
      <w:r w:rsidRPr="00743B9D">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743B9D">
        <w:rPr>
          <w:rStyle w:val="FootnoteReference"/>
          <w:rFonts w:ascii="Traditional Arabic" w:hAnsi="Traditional Arabic" w:cs="Traditional Arabic"/>
          <w:sz w:val="24"/>
          <w:szCs w:val="24"/>
          <w:vertAlign w:val="baseline"/>
          <w:rtl/>
        </w:rPr>
        <w:t>) البيان والتحصيل (1/398-400) .</w:t>
      </w:r>
    </w:p>
  </w:footnote>
  <w:footnote w:id="276">
    <w:p w:rsidR="00EF2BC5" w:rsidRDefault="00EF2BC5" w:rsidP="004A0BC7">
      <w:pPr>
        <w:pStyle w:val="FootnoteText"/>
      </w:pPr>
      <w:r w:rsidRPr="00743B9D">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743B9D">
        <w:rPr>
          <w:rStyle w:val="FootnoteReference"/>
          <w:rFonts w:ascii="Traditional Arabic" w:hAnsi="Traditional Arabic" w:cs="Traditional Arabic"/>
          <w:sz w:val="24"/>
          <w:szCs w:val="24"/>
          <w:vertAlign w:val="baseline"/>
          <w:rtl/>
        </w:rPr>
        <w:t>) الأم (8/633-634) .</w:t>
      </w:r>
    </w:p>
  </w:footnote>
  <w:footnote w:id="277">
    <w:p w:rsidR="00EF2BC5" w:rsidRPr="00ED2776" w:rsidRDefault="00EF2BC5" w:rsidP="003A2F77">
      <w:pPr>
        <w:spacing w:after="0" w:line="240" w:lineRule="auto"/>
        <w:jc w:val="both"/>
        <w:rPr>
          <w:rFonts w:ascii="Traditional Arabic" w:hAnsi="Traditional Arabic" w:cs="Traditional Arabic"/>
          <w:sz w:val="24"/>
          <w:szCs w:val="24"/>
        </w:rPr>
      </w:pPr>
      <w:r w:rsidRPr="00AB0CD9">
        <w:rPr>
          <w:rStyle w:val="FootnoteReference"/>
          <w:rFonts w:cs="Traditional Arabic"/>
          <w:sz w:val="24"/>
          <w:szCs w:val="24"/>
          <w:vertAlign w:val="baseline"/>
          <w:rtl/>
        </w:rPr>
        <w:t>(</w:t>
      </w:r>
      <w:r>
        <w:rPr>
          <w:rStyle w:val="FootnoteReference"/>
          <w:rFonts w:cs="Traditional Arabic" w:hint="cs"/>
          <w:sz w:val="24"/>
          <w:szCs w:val="24"/>
          <w:vertAlign w:val="baseline"/>
          <w:rtl/>
        </w:rPr>
        <w:t>1</w:t>
      </w:r>
      <w:r w:rsidRPr="00AB0CD9">
        <w:rPr>
          <w:rStyle w:val="FootnoteReference"/>
          <w:rFonts w:cs="Traditional Arabic"/>
          <w:sz w:val="24"/>
          <w:szCs w:val="24"/>
          <w:vertAlign w:val="baseline"/>
          <w:rtl/>
        </w:rPr>
        <w:t>)</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AB0CD9">
        <w:rPr>
          <w:rFonts w:cs="Traditional Arabic" w:hint="cs"/>
          <w:sz w:val="24"/>
          <w:szCs w:val="24"/>
          <w:rtl/>
        </w:rPr>
        <w:t xml:space="preserve">، </w:t>
      </w:r>
      <w:r w:rsidRPr="00AB0CD9">
        <w:rPr>
          <w:rFonts w:ascii="Traditional Arabic" w:hAnsi="Traditional Arabic" w:cs="Traditional Arabic" w:hint="cs"/>
          <w:sz w:val="24"/>
          <w:szCs w:val="24"/>
          <w:rtl/>
        </w:rPr>
        <w:t xml:space="preserve">كتاب مواقيت الصلاة </w:t>
      </w:r>
      <w:r w:rsidRPr="00AB0CD9">
        <w:rPr>
          <w:rFonts w:cs="Traditional Arabic" w:hint="cs"/>
          <w:sz w:val="24"/>
          <w:szCs w:val="24"/>
          <w:rtl/>
        </w:rPr>
        <w:t xml:space="preserve">، باب الإبراد بالظهر في شدَّة الحر ، (2/298) </w:t>
      </w:r>
      <w:r>
        <w:rPr>
          <w:rFonts w:cs="Traditional Arabic" w:hint="cs"/>
          <w:sz w:val="24"/>
          <w:szCs w:val="24"/>
          <w:rtl/>
        </w:rPr>
        <w:t xml:space="preserve">حديث رقم (536)، </w:t>
      </w:r>
      <w:r>
        <w:rPr>
          <w:rFonts w:ascii="Traditional Arabic" w:hAnsi="Traditional Arabic" w:cs="Traditional Arabic" w:hint="cs"/>
          <w:sz w:val="24"/>
          <w:szCs w:val="24"/>
          <w:rtl/>
        </w:rPr>
        <w:t>و</w:t>
      </w:r>
      <w:r>
        <w:rPr>
          <w:rFonts w:ascii="Traditional Arabic" w:hAnsi="Traditional Arabic" w:cs="Traditional Arabic"/>
          <w:sz w:val="24"/>
          <w:szCs w:val="24"/>
          <w:rtl/>
        </w:rPr>
        <w:t xml:space="preserve">مسلم في " صحيحه " </w:t>
      </w:r>
      <w:r w:rsidRPr="008B639C">
        <w:rPr>
          <w:rFonts w:ascii="Traditional Arabic" w:hAnsi="Traditional Arabic" w:cs="Traditional Arabic"/>
          <w:sz w:val="24"/>
          <w:szCs w:val="24"/>
          <w:rtl/>
        </w:rPr>
        <w:t xml:space="preserve">كِتَابٌ : الْمَسَاجِدُ وَمَوَاضِعُ الصَّلَاةِ بَابٌ : اسْتِحْبَابُ الْإِبْرَادِ بِالظُّهْرِ </w:t>
      </w:r>
      <w:r>
        <w:rPr>
          <w:rFonts w:ascii="Traditional Arabic" w:hAnsi="Traditional Arabic" w:cs="Traditional Arabic"/>
          <w:sz w:val="24"/>
          <w:szCs w:val="24"/>
          <w:rtl/>
        </w:rPr>
        <w:t>فِي شِدَّةِ الْحَرِّ  رقم 615-1</w:t>
      </w:r>
      <w:r>
        <w:rPr>
          <w:rFonts w:ascii="Traditional Arabic" w:hAnsi="Traditional Arabic" w:cs="Traditional Arabic" w:hint="cs"/>
          <w:sz w:val="24"/>
          <w:szCs w:val="24"/>
          <w:rtl/>
        </w:rPr>
        <w:t>.</w:t>
      </w:r>
    </w:p>
  </w:footnote>
  <w:footnote w:id="278">
    <w:p w:rsidR="00EF2BC5" w:rsidRPr="00AB0CD9" w:rsidRDefault="00EF2BC5" w:rsidP="004A0BC7">
      <w:pPr>
        <w:pStyle w:val="FootnoteText"/>
        <w:jc w:val="both"/>
      </w:pPr>
      <w:r w:rsidRPr="00AB0CD9">
        <w:rPr>
          <w:rStyle w:val="FootnoteReference"/>
          <w:rFonts w:cs="Traditional Arabic"/>
          <w:sz w:val="24"/>
          <w:szCs w:val="24"/>
          <w:vertAlign w:val="baseline"/>
          <w:rtl/>
        </w:rPr>
        <w:t>(</w:t>
      </w:r>
      <w:r>
        <w:rPr>
          <w:rStyle w:val="FootnoteReference"/>
          <w:rFonts w:cs="Traditional Arabic" w:hint="cs"/>
          <w:sz w:val="24"/>
          <w:szCs w:val="24"/>
          <w:vertAlign w:val="baseline"/>
          <w:rtl/>
        </w:rPr>
        <w:t>2</w:t>
      </w:r>
      <w:r w:rsidRPr="00AB0CD9">
        <w:rPr>
          <w:rStyle w:val="FootnoteReference"/>
          <w:rFonts w:cs="Traditional Arabic"/>
          <w:sz w:val="24"/>
          <w:szCs w:val="24"/>
          <w:vertAlign w:val="baseline"/>
          <w:rtl/>
        </w:rPr>
        <w:t>)</w:t>
      </w:r>
      <w:r w:rsidRPr="00AB0CD9">
        <w:rPr>
          <w:rFonts w:ascii="Traditional Arabic" w:hAnsi="Traditional Arabic" w:cs="Traditional Arabic" w:hint="cs"/>
          <w:sz w:val="24"/>
          <w:szCs w:val="24"/>
          <w:rtl/>
        </w:rPr>
        <w:t>خبَّاببنالأرتبنجندلةبنسعدالتميمي،سبيفيالجاهليةفبيعبمكة،فكانمولىأمأنمارالخزاعية،وقيلغيرذلك،ثمحالفبنيزهرة،وكانمنالسابقينالأولين،روىالباورديأنهأسلمسادسستة،وهوأولمنأظهرإسلامه،وعذبعذاباشديدالأجلذلك،شهدالمشاهدكلها،وآخىرسولالله</w:t>
      </w:r>
      <w:r w:rsidRPr="00AB0CD9">
        <w:rPr>
          <w:rFonts w:ascii="Traditional Arabic" w:hAnsi="Traditional Arabic" w:cs="Traditional Arabic"/>
          <w:sz w:val="24"/>
          <w:szCs w:val="24"/>
          <w:rtl/>
        </w:rPr>
        <w:t xml:space="preserve"> -</w:t>
      </w:r>
      <w:r w:rsidRPr="00AB0CD9">
        <w:rPr>
          <w:rFonts w:ascii="Traditional Arabic" w:hAnsi="Traditional Arabic" w:cs="Traditional Arabic" w:hint="cs"/>
          <w:sz w:val="24"/>
          <w:szCs w:val="24"/>
          <w:rtl/>
        </w:rPr>
        <w:t>صلىاللهعليهوآلهوسلم</w:t>
      </w:r>
      <w:r w:rsidRPr="00AB0CD9">
        <w:rPr>
          <w:rFonts w:ascii="Traditional Arabic" w:hAnsi="Traditional Arabic" w:cs="Traditional Arabic"/>
          <w:sz w:val="24"/>
          <w:szCs w:val="24"/>
          <w:rtl/>
        </w:rPr>
        <w:t xml:space="preserve">- </w:t>
      </w:r>
      <w:r w:rsidRPr="00AB0CD9">
        <w:rPr>
          <w:rFonts w:ascii="Traditional Arabic" w:hAnsi="Traditional Arabic" w:cs="Traditional Arabic" w:hint="cs"/>
          <w:sz w:val="24"/>
          <w:szCs w:val="24"/>
          <w:rtl/>
        </w:rPr>
        <w:t>بينهوبينجبربنعتيك،ونزلالكوفةوماتبهاسنةسبعوثلاثين</w:t>
      </w:r>
      <w:r w:rsidRPr="00AB0CD9">
        <w:rPr>
          <w:rFonts w:ascii="Traditional Arabic" w:hAnsi="Traditional Arabic" w:cs="Traditional Arabic"/>
          <w:sz w:val="24"/>
          <w:szCs w:val="24"/>
          <w:rtl/>
        </w:rPr>
        <w:t xml:space="preserve">. </w:t>
      </w:r>
      <w:r w:rsidRPr="00AB0CD9">
        <w:rPr>
          <w:rFonts w:ascii="Traditional Arabic" w:hAnsi="Traditional Arabic" w:cs="Traditional Arabic" w:hint="cs"/>
          <w:sz w:val="24"/>
          <w:szCs w:val="24"/>
          <w:rtl/>
        </w:rPr>
        <w:t>الإصابةفيتمييزالصحابة</w:t>
      </w:r>
      <w:r>
        <w:rPr>
          <w:rFonts w:ascii="Traditional Arabic" w:hAnsi="Traditional Arabic" w:cs="Traditional Arabic" w:hint="cs"/>
          <w:sz w:val="24"/>
          <w:szCs w:val="24"/>
          <w:rtl/>
        </w:rPr>
        <w:t xml:space="preserve"> (2/221) </w:t>
      </w:r>
      <w:r w:rsidRPr="00AB0CD9">
        <w:rPr>
          <w:rFonts w:ascii="Traditional Arabic" w:hAnsi="Traditional Arabic" w:cs="Traditional Arabic"/>
          <w:sz w:val="24"/>
          <w:szCs w:val="24"/>
          <w:rtl/>
        </w:rPr>
        <w:t xml:space="preserve">. </w:t>
      </w:r>
    </w:p>
  </w:footnote>
  <w:footnote w:id="279">
    <w:p w:rsidR="00EF2BC5" w:rsidRPr="00ED2776" w:rsidRDefault="00EF2BC5" w:rsidP="003A0B3E">
      <w:pPr>
        <w:autoSpaceDE w:val="0"/>
        <w:autoSpaceDN w:val="0"/>
        <w:adjustRightInd w:val="0"/>
        <w:spacing w:after="0" w:line="240" w:lineRule="auto"/>
        <w:jc w:val="both"/>
        <w:rPr>
          <w:rFonts w:ascii="Traditional Arabic" w:hAnsi="Traditional Arabic" w:cs="Traditional Arabic"/>
          <w:sz w:val="24"/>
          <w:szCs w:val="24"/>
        </w:rPr>
      </w:pPr>
      <w:r w:rsidRPr="00AB0CD9">
        <w:rPr>
          <w:rStyle w:val="FootnoteReference"/>
          <w:rFonts w:cs="Traditional Arabic"/>
          <w:sz w:val="24"/>
          <w:szCs w:val="24"/>
          <w:vertAlign w:val="baseline"/>
          <w:rtl/>
        </w:rPr>
        <w:t>(</w:t>
      </w:r>
      <w:r>
        <w:rPr>
          <w:rStyle w:val="FootnoteReference"/>
          <w:rFonts w:cs="Traditional Arabic" w:hint="cs"/>
          <w:sz w:val="24"/>
          <w:szCs w:val="24"/>
          <w:vertAlign w:val="baseline"/>
          <w:rtl/>
        </w:rPr>
        <w:t>3</w:t>
      </w:r>
      <w:r w:rsidRPr="00AB0CD9">
        <w:rPr>
          <w:rStyle w:val="FootnoteReference"/>
          <w:rFonts w:cs="Traditional Arabic"/>
          <w:sz w:val="24"/>
          <w:szCs w:val="24"/>
          <w:vertAlign w:val="baseline"/>
          <w:rtl/>
        </w:rPr>
        <w:t>)</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AB0CD9">
        <w:rPr>
          <w:rFonts w:ascii="Traditional Arabic" w:hAnsi="Traditional Arabic" w:cs="Traditional Arabic" w:hint="cs"/>
          <w:sz w:val="24"/>
          <w:szCs w:val="24"/>
          <w:rtl/>
        </w:rPr>
        <w:t xml:space="preserve">، كتاب الصلاة ، باب تقديم الظهر في أول الوقت في غير شدة الحر ، (5/122) </w:t>
      </w:r>
      <w:r>
        <w:rPr>
          <w:rFonts w:ascii="Traditional Arabic" w:hAnsi="Traditional Arabic" w:cs="Traditional Arabic" w:hint="cs"/>
          <w:sz w:val="24"/>
          <w:szCs w:val="24"/>
          <w:rtl/>
        </w:rPr>
        <w:t xml:space="preserve">حديث رقم (1404) ، </w:t>
      </w:r>
      <w:r w:rsidRPr="008B639C">
        <w:rPr>
          <w:rFonts w:ascii="Traditional Arabic" w:hAnsi="Traditional Arabic" w:cs="Traditional Arabic"/>
          <w:sz w:val="24"/>
          <w:szCs w:val="24"/>
          <w:rtl/>
        </w:rPr>
        <w:t>أخرجه ابن ما</w:t>
      </w:r>
      <w:r>
        <w:rPr>
          <w:rFonts w:ascii="Traditional Arabic" w:hAnsi="Traditional Arabic" w:cs="Traditional Arabic"/>
          <w:sz w:val="24"/>
          <w:szCs w:val="24"/>
          <w:rtl/>
        </w:rPr>
        <w:t xml:space="preserve">جه في "سننه" </w:t>
      </w:r>
      <w:r w:rsidRPr="008B639C">
        <w:rPr>
          <w:rFonts w:ascii="Traditional Arabic" w:hAnsi="Traditional Arabic" w:cs="Traditional Arabic"/>
          <w:sz w:val="24"/>
          <w:szCs w:val="24"/>
          <w:rtl/>
        </w:rPr>
        <w:t xml:space="preserve">كِتَابٌ : الصَّلَاةُ . بَابٌ : وَقْتُ صَلَاةِ الظُّهْرِ </w:t>
      </w:r>
      <w:r>
        <w:rPr>
          <w:rFonts w:ascii="Traditional Arabic" w:hAnsi="Traditional Arabic" w:cs="Traditional Arabic" w:hint="cs"/>
          <w:sz w:val="24"/>
          <w:szCs w:val="24"/>
          <w:rtl/>
        </w:rPr>
        <w:t xml:space="preserve">، </w:t>
      </w:r>
      <w:r w:rsidRPr="008B639C">
        <w:rPr>
          <w:rFonts w:ascii="Traditional Arabic" w:hAnsi="Traditional Arabic" w:cs="Traditional Arabic"/>
          <w:sz w:val="24"/>
          <w:szCs w:val="24"/>
          <w:rtl/>
        </w:rPr>
        <w:t>رقم 675</w:t>
      </w:r>
      <w:r>
        <w:rPr>
          <w:rFonts w:ascii="Traditional Arabic" w:hAnsi="Traditional Arabic" w:cs="Traditional Arabic" w:hint="cs"/>
          <w:sz w:val="24"/>
          <w:szCs w:val="24"/>
          <w:rtl/>
        </w:rPr>
        <w:t xml:space="preserve"> .</w:t>
      </w:r>
    </w:p>
  </w:footnote>
  <w:footnote w:id="280">
    <w:p w:rsidR="00EF2BC5" w:rsidRPr="00AB0CD9" w:rsidRDefault="00EF2BC5" w:rsidP="004A0BC7">
      <w:pPr>
        <w:pStyle w:val="FootnoteText"/>
        <w:jc w:val="both"/>
        <w:rPr>
          <w:rFonts w:cs="Traditional Arabic"/>
          <w:sz w:val="24"/>
          <w:szCs w:val="24"/>
        </w:rPr>
      </w:pPr>
      <w:r w:rsidRPr="00AB0CD9">
        <w:rPr>
          <w:rStyle w:val="FootnoteReference"/>
          <w:rFonts w:cs="Traditional Arabic"/>
          <w:sz w:val="24"/>
          <w:szCs w:val="24"/>
          <w:vertAlign w:val="baseline"/>
          <w:rtl/>
        </w:rPr>
        <w:t xml:space="preserve"> (</w:t>
      </w:r>
      <w:r>
        <w:rPr>
          <w:rStyle w:val="FootnoteReference"/>
          <w:rFonts w:cs="Traditional Arabic" w:hint="cs"/>
          <w:sz w:val="24"/>
          <w:szCs w:val="24"/>
          <w:vertAlign w:val="baseline"/>
          <w:rtl/>
        </w:rPr>
        <w:t>4</w:t>
      </w:r>
      <w:r w:rsidRPr="00AB0CD9">
        <w:rPr>
          <w:rStyle w:val="FootnoteReference"/>
          <w:rFonts w:cs="Traditional Arabic"/>
          <w:sz w:val="24"/>
          <w:szCs w:val="24"/>
          <w:vertAlign w:val="baseline"/>
          <w:rtl/>
        </w:rPr>
        <w:t>)</w:t>
      </w:r>
      <w:r w:rsidRPr="00AB0CD9">
        <w:rPr>
          <w:rFonts w:ascii="Traditional Arabic" w:hAnsi="Traditional Arabic" w:cs="Traditional Arabic" w:hint="cs"/>
          <w:sz w:val="24"/>
          <w:szCs w:val="24"/>
          <w:rtl/>
        </w:rPr>
        <w:t>المصباحالمنير،وتاجالعروس</w:t>
      </w:r>
      <w:r w:rsidRPr="00AB0CD9">
        <w:rPr>
          <w:rFonts w:ascii="Traditional Arabic" w:hAnsi="Traditional Arabic" w:cs="Traditional Arabic"/>
          <w:sz w:val="24"/>
          <w:szCs w:val="24"/>
          <w:rtl/>
        </w:rPr>
        <w:t xml:space="preserve"> (</w:t>
      </w:r>
      <w:r w:rsidRPr="00AB0CD9">
        <w:rPr>
          <w:rFonts w:ascii="Traditional Arabic" w:hAnsi="Traditional Arabic" w:cs="Traditional Arabic" w:hint="cs"/>
          <w:sz w:val="24"/>
          <w:szCs w:val="24"/>
          <w:rtl/>
        </w:rPr>
        <w:t>برد</w:t>
      </w:r>
      <w:r w:rsidRPr="00AB0CD9">
        <w:rPr>
          <w:rFonts w:ascii="Traditional Arabic" w:hAnsi="Traditional Arabic" w:cs="Traditional Arabic"/>
          <w:sz w:val="24"/>
          <w:szCs w:val="24"/>
          <w:rtl/>
        </w:rPr>
        <w:t>)</w:t>
      </w:r>
      <w:r w:rsidRPr="00AB0CD9">
        <w:rPr>
          <w:rFonts w:cs="Traditional Arabic" w:hint="cs"/>
          <w:sz w:val="24"/>
          <w:szCs w:val="24"/>
          <w:rtl/>
        </w:rPr>
        <w:t xml:space="preserve"> .</w:t>
      </w:r>
    </w:p>
  </w:footnote>
  <w:footnote w:id="281">
    <w:p w:rsidR="00EF2BC5" w:rsidRPr="00AB0CD9" w:rsidRDefault="00EF2BC5" w:rsidP="004A0BC7">
      <w:pPr>
        <w:pStyle w:val="FootnoteText"/>
        <w:jc w:val="both"/>
        <w:rPr>
          <w:rFonts w:cs="Traditional Arabic"/>
          <w:sz w:val="24"/>
          <w:szCs w:val="24"/>
        </w:rPr>
      </w:pPr>
      <w:r w:rsidRPr="00AB0CD9">
        <w:rPr>
          <w:rStyle w:val="FootnoteReference"/>
          <w:rFonts w:cs="Traditional Arabic"/>
          <w:sz w:val="24"/>
          <w:szCs w:val="24"/>
          <w:vertAlign w:val="baseline"/>
          <w:rtl/>
        </w:rPr>
        <w:t>(</w:t>
      </w:r>
      <w:r>
        <w:rPr>
          <w:rStyle w:val="FootnoteReference"/>
          <w:rFonts w:cs="Traditional Arabic" w:hint="cs"/>
          <w:sz w:val="24"/>
          <w:szCs w:val="24"/>
          <w:vertAlign w:val="baseline"/>
          <w:rtl/>
        </w:rPr>
        <w:t>5</w:t>
      </w:r>
      <w:r w:rsidRPr="00AB0CD9">
        <w:rPr>
          <w:rStyle w:val="FootnoteReference"/>
          <w:rFonts w:cs="Traditional Arabic"/>
          <w:sz w:val="24"/>
          <w:szCs w:val="24"/>
          <w:vertAlign w:val="baseline"/>
          <w:rtl/>
        </w:rPr>
        <w:t>)</w:t>
      </w:r>
      <w:r>
        <w:rPr>
          <w:rFonts w:ascii="Traditional Arabic" w:hAnsi="Traditional Arabic" w:cs="Traditional Arabic" w:hint="cs"/>
          <w:sz w:val="24"/>
          <w:szCs w:val="24"/>
          <w:rtl/>
        </w:rPr>
        <w:t>ال</w:t>
      </w:r>
      <w:r w:rsidRPr="00AB0CD9">
        <w:rPr>
          <w:rFonts w:ascii="Traditional Arabic" w:hAnsi="Traditional Arabic" w:cs="Traditional Arabic" w:hint="cs"/>
          <w:sz w:val="24"/>
          <w:szCs w:val="24"/>
          <w:rtl/>
        </w:rPr>
        <w:t>ط</w:t>
      </w:r>
      <w:r>
        <w:rPr>
          <w:rFonts w:ascii="Traditional Arabic" w:hAnsi="Traditional Arabic" w:cs="Traditional Arabic" w:hint="cs"/>
          <w:sz w:val="24"/>
          <w:szCs w:val="24"/>
          <w:rtl/>
        </w:rPr>
        <w:t>ح</w:t>
      </w:r>
      <w:r w:rsidRPr="00AB0CD9">
        <w:rPr>
          <w:rFonts w:ascii="Traditional Arabic" w:hAnsi="Traditional Arabic" w:cs="Traditional Arabic" w:hint="cs"/>
          <w:sz w:val="24"/>
          <w:szCs w:val="24"/>
          <w:rtl/>
        </w:rPr>
        <w:t>اويعلىمراقيالفلاح</w:t>
      </w:r>
      <w:r>
        <w:rPr>
          <w:rFonts w:ascii="Traditional Arabic" w:hAnsi="Traditional Arabic" w:cs="Traditional Arabic" w:hint="cs"/>
          <w:sz w:val="24"/>
          <w:szCs w:val="24"/>
          <w:rtl/>
        </w:rPr>
        <w:t>(</w:t>
      </w:r>
      <w:r w:rsidRPr="00AB0CD9">
        <w:rPr>
          <w:rFonts w:ascii="Traditional Arabic" w:hAnsi="Traditional Arabic" w:cs="Traditional Arabic"/>
          <w:sz w:val="24"/>
          <w:szCs w:val="24"/>
          <w:rtl/>
        </w:rPr>
        <w:t>98</w:t>
      </w:r>
      <w:r>
        <w:rPr>
          <w:rFonts w:ascii="Traditional Arabic" w:hAnsi="Traditional Arabic" w:cs="Traditional Arabic" w:hint="cs"/>
          <w:sz w:val="24"/>
          <w:szCs w:val="24"/>
          <w:rtl/>
        </w:rPr>
        <w:t>)</w:t>
      </w:r>
      <w:r w:rsidRPr="00AB0CD9">
        <w:rPr>
          <w:rFonts w:ascii="Traditional Arabic" w:hAnsi="Traditional Arabic" w:cs="Traditional Arabic" w:hint="cs"/>
          <w:sz w:val="24"/>
          <w:szCs w:val="24"/>
          <w:rtl/>
        </w:rPr>
        <w:t>،والعدويعلىالكفاية</w:t>
      </w:r>
      <w:r>
        <w:rPr>
          <w:rFonts w:ascii="Traditional Arabic" w:hAnsi="Traditional Arabic" w:cs="Traditional Arabic" w:hint="cs"/>
          <w:sz w:val="24"/>
          <w:szCs w:val="24"/>
          <w:rtl/>
        </w:rPr>
        <w:t>(</w:t>
      </w:r>
      <w:r>
        <w:rPr>
          <w:rFonts w:ascii="Traditional Arabic" w:hAnsi="Traditional Arabic" w:cs="Traditional Arabic"/>
          <w:sz w:val="24"/>
          <w:szCs w:val="24"/>
          <w:rtl/>
        </w:rPr>
        <w:t>1/</w:t>
      </w:r>
      <w:r w:rsidRPr="00AB0CD9">
        <w:rPr>
          <w:rFonts w:ascii="Traditional Arabic" w:hAnsi="Traditional Arabic" w:cs="Traditional Arabic"/>
          <w:sz w:val="24"/>
          <w:szCs w:val="24"/>
          <w:rtl/>
        </w:rPr>
        <w:t>194</w:t>
      </w:r>
      <w:r>
        <w:rPr>
          <w:rFonts w:ascii="Traditional Arabic" w:hAnsi="Traditional Arabic" w:cs="Traditional Arabic" w:hint="cs"/>
          <w:sz w:val="24"/>
          <w:szCs w:val="24"/>
          <w:rtl/>
        </w:rPr>
        <w:t>)</w:t>
      </w:r>
      <w:r w:rsidRPr="00AB0CD9">
        <w:rPr>
          <w:rFonts w:ascii="Traditional Arabic" w:hAnsi="Traditional Arabic" w:cs="Traditional Arabic" w:hint="cs"/>
          <w:sz w:val="24"/>
          <w:szCs w:val="24"/>
          <w:rtl/>
        </w:rPr>
        <w:t>،والجملعلىالمنهج</w:t>
      </w:r>
      <w:r>
        <w:rPr>
          <w:rFonts w:ascii="Traditional Arabic" w:hAnsi="Traditional Arabic" w:cs="Traditional Arabic" w:hint="cs"/>
          <w:sz w:val="24"/>
          <w:szCs w:val="24"/>
          <w:rtl/>
        </w:rPr>
        <w:t>(</w:t>
      </w:r>
      <w:r>
        <w:rPr>
          <w:rFonts w:ascii="Traditional Arabic" w:hAnsi="Traditional Arabic" w:cs="Traditional Arabic"/>
          <w:sz w:val="24"/>
          <w:szCs w:val="24"/>
          <w:rtl/>
        </w:rPr>
        <w:t>1/</w:t>
      </w:r>
      <w:r w:rsidRPr="00AB0CD9">
        <w:rPr>
          <w:rFonts w:ascii="Traditional Arabic" w:hAnsi="Traditional Arabic" w:cs="Traditional Arabic"/>
          <w:sz w:val="24"/>
          <w:szCs w:val="24"/>
          <w:rtl/>
        </w:rPr>
        <w:t>277</w:t>
      </w:r>
      <w:r>
        <w:rPr>
          <w:rFonts w:ascii="Traditional Arabic" w:hAnsi="Traditional Arabic" w:cs="Traditional Arabic" w:hint="cs"/>
          <w:sz w:val="24"/>
          <w:szCs w:val="24"/>
          <w:rtl/>
        </w:rPr>
        <w:t>)</w:t>
      </w:r>
      <w:r w:rsidRPr="00AB0CD9">
        <w:rPr>
          <w:rFonts w:ascii="Traditional Arabic" w:hAnsi="Traditional Arabic" w:cs="Traditional Arabic" w:hint="cs"/>
          <w:sz w:val="24"/>
          <w:szCs w:val="24"/>
          <w:rtl/>
        </w:rPr>
        <w:t>،والمجموع</w:t>
      </w:r>
      <w:r>
        <w:rPr>
          <w:rFonts w:ascii="Traditional Arabic" w:hAnsi="Traditional Arabic" w:cs="Traditional Arabic" w:hint="cs"/>
          <w:sz w:val="24"/>
          <w:szCs w:val="24"/>
          <w:rtl/>
        </w:rPr>
        <w:t>(</w:t>
      </w:r>
      <w:r>
        <w:rPr>
          <w:rFonts w:ascii="Traditional Arabic" w:hAnsi="Traditional Arabic" w:cs="Traditional Arabic"/>
          <w:sz w:val="24"/>
          <w:szCs w:val="24"/>
          <w:rtl/>
        </w:rPr>
        <w:t>3/</w:t>
      </w:r>
      <w:r w:rsidRPr="00AB0CD9">
        <w:rPr>
          <w:rFonts w:ascii="Traditional Arabic" w:hAnsi="Traditional Arabic" w:cs="Traditional Arabic"/>
          <w:sz w:val="24"/>
          <w:szCs w:val="24"/>
          <w:rtl/>
        </w:rPr>
        <w:t>60</w:t>
      </w:r>
      <w:r>
        <w:rPr>
          <w:rFonts w:ascii="Traditional Arabic" w:hAnsi="Traditional Arabic" w:cs="Traditional Arabic" w:hint="cs"/>
          <w:sz w:val="24"/>
          <w:szCs w:val="24"/>
          <w:rtl/>
        </w:rPr>
        <w:t>)</w:t>
      </w:r>
      <w:r w:rsidRPr="00AB0CD9">
        <w:rPr>
          <w:rFonts w:ascii="Traditional Arabic" w:hAnsi="Traditional Arabic" w:cs="Traditional Arabic" w:hint="cs"/>
          <w:sz w:val="24"/>
          <w:szCs w:val="24"/>
          <w:rtl/>
        </w:rPr>
        <w:t>،وشرحالروض</w:t>
      </w:r>
      <w:r>
        <w:rPr>
          <w:rFonts w:ascii="Traditional Arabic" w:hAnsi="Traditional Arabic" w:cs="Traditional Arabic" w:hint="cs"/>
          <w:sz w:val="24"/>
          <w:szCs w:val="24"/>
          <w:rtl/>
        </w:rPr>
        <w:t>(</w:t>
      </w:r>
      <w:r>
        <w:rPr>
          <w:rFonts w:ascii="Traditional Arabic" w:hAnsi="Traditional Arabic" w:cs="Traditional Arabic"/>
          <w:sz w:val="24"/>
          <w:szCs w:val="24"/>
          <w:rtl/>
        </w:rPr>
        <w:t>1/</w:t>
      </w:r>
      <w:r w:rsidRPr="00AB0CD9">
        <w:rPr>
          <w:rFonts w:ascii="Traditional Arabic" w:hAnsi="Traditional Arabic" w:cs="Traditional Arabic"/>
          <w:sz w:val="24"/>
          <w:szCs w:val="24"/>
          <w:rtl/>
        </w:rPr>
        <w:t>121</w:t>
      </w:r>
      <w:r>
        <w:rPr>
          <w:rFonts w:ascii="Traditional Arabic" w:hAnsi="Traditional Arabic" w:cs="Traditional Arabic" w:hint="cs"/>
          <w:sz w:val="24"/>
          <w:szCs w:val="24"/>
          <w:rtl/>
        </w:rPr>
        <w:t>)</w:t>
      </w:r>
      <w:r w:rsidRPr="00AB0CD9">
        <w:rPr>
          <w:rFonts w:ascii="Traditional Arabic" w:hAnsi="Traditional Arabic" w:cs="Traditional Arabic" w:hint="cs"/>
          <w:sz w:val="24"/>
          <w:szCs w:val="24"/>
          <w:rtl/>
        </w:rPr>
        <w:t>،والمغنيمعالشرحالكبير</w:t>
      </w:r>
      <w:r>
        <w:rPr>
          <w:rFonts w:ascii="Traditional Arabic" w:hAnsi="Traditional Arabic" w:cs="Traditional Arabic" w:hint="cs"/>
          <w:sz w:val="24"/>
          <w:szCs w:val="24"/>
          <w:rtl/>
        </w:rPr>
        <w:t>(</w:t>
      </w:r>
      <w:r>
        <w:rPr>
          <w:rFonts w:ascii="Traditional Arabic" w:hAnsi="Traditional Arabic" w:cs="Traditional Arabic"/>
          <w:sz w:val="24"/>
          <w:szCs w:val="24"/>
          <w:rtl/>
        </w:rPr>
        <w:t>1/</w:t>
      </w:r>
      <w:r w:rsidRPr="00AB0CD9">
        <w:rPr>
          <w:rFonts w:ascii="Traditional Arabic" w:hAnsi="Traditional Arabic" w:cs="Traditional Arabic"/>
          <w:sz w:val="24"/>
          <w:szCs w:val="24"/>
          <w:rtl/>
        </w:rPr>
        <w:t>404</w:t>
      </w:r>
      <w:r>
        <w:rPr>
          <w:rFonts w:ascii="Traditional Arabic" w:hAnsi="Traditional Arabic" w:cs="Traditional Arabic" w:hint="cs"/>
          <w:sz w:val="24"/>
          <w:szCs w:val="24"/>
          <w:rtl/>
        </w:rPr>
        <w:t>)</w:t>
      </w:r>
      <w:r w:rsidRPr="00AB0CD9">
        <w:rPr>
          <w:rFonts w:cs="Traditional Arabic" w:hint="cs"/>
          <w:sz w:val="24"/>
          <w:szCs w:val="24"/>
          <w:rtl/>
        </w:rPr>
        <w:t xml:space="preserve"> .</w:t>
      </w:r>
    </w:p>
  </w:footnote>
  <w:footnote w:id="282">
    <w:p w:rsidR="00EF2BC5" w:rsidRPr="00AB0CD9" w:rsidRDefault="00EF2BC5" w:rsidP="002D740C">
      <w:pPr>
        <w:pStyle w:val="FootnoteText"/>
        <w:jc w:val="both"/>
        <w:rPr>
          <w:rFonts w:cs="Traditional Arabic"/>
          <w:sz w:val="24"/>
          <w:szCs w:val="24"/>
        </w:rPr>
      </w:pPr>
      <w:r w:rsidRPr="00AB0CD9">
        <w:rPr>
          <w:rStyle w:val="FootnoteReference"/>
          <w:rFonts w:cs="Traditional Arabic"/>
          <w:sz w:val="24"/>
          <w:szCs w:val="24"/>
          <w:vertAlign w:val="baseline"/>
          <w:rtl/>
        </w:rPr>
        <w:t>(</w:t>
      </w:r>
      <w:r>
        <w:rPr>
          <w:rStyle w:val="FootnoteReference"/>
          <w:rFonts w:cs="Traditional Arabic" w:hint="cs"/>
          <w:sz w:val="24"/>
          <w:szCs w:val="24"/>
          <w:vertAlign w:val="baseline"/>
          <w:rtl/>
        </w:rPr>
        <w:t>1</w:t>
      </w:r>
      <w:r w:rsidRPr="00AB0CD9">
        <w:rPr>
          <w:rStyle w:val="FootnoteReference"/>
          <w:rFonts w:cs="Traditional Arabic"/>
          <w:sz w:val="24"/>
          <w:szCs w:val="24"/>
          <w:vertAlign w:val="baseline"/>
          <w:rtl/>
        </w:rPr>
        <w:t>)</w:t>
      </w:r>
      <w:r w:rsidRPr="00AB0CD9">
        <w:rPr>
          <w:rFonts w:ascii="Traditional Arabic" w:hAnsi="Traditional Arabic" w:cs="Traditional Arabic" w:hint="cs"/>
          <w:sz w:val="24"/>
          <w:szCs w:val="24"/>
          <w:rtl/>
        </w:rPr>
        <w:t>المجموع(</w:t>
      </w:r>
      <w:r w:rsidRPr="00AB0CD9">
        <w:rPr>
          <w:rFonts w:ascii="Traditional Arabic" w:hAnsi="Traditional Arabic" w:cs="Traditional Arabic"/>
          <w:sz w:val="24"/>
          <w:szCs w:val="24"/>
          <w:rtl/>
        </w:rPr>
        <w:t>3/51</w:t>
      </w:r>
      <w:r w:rsidRPr="00AB0CD9">
        <w:rPr>
          <w:rFonts w:ascii="Traditional Arabic" w:hAnsi="Traditional Arabic" w:cs="Traditional Arabic" w:hint="cs"/>
          <w:sz w:val="24"/>
          <w:szCs w:val="24"/>
          <w:rtl/>
        </w:rPr>
        <w:t>-</w:t>
      </w:r>
      <w:r w:rsidRPr="00AB0CD9">
        <w:rPr>
          <w:rFonts w:ascii="Traditional Arabic" w:hAnsi="Traditional Arabic" w:cs="Traditional Arabic"/>
          <w:sz w:val="24"/>
          <w:szCs w:val="24"/>
          <w:rtl/>
        </w:rPr>
        <w:t>60</w:t>
      </w:r>
      <w:r w:rsidRPr="00AB0CD9">
        <w:rPr>
          <w:rFonts w:ascii="Traditional Arabic" w:hAnsi="Traditional Arabic" w:cs="Traditional Arabic" w:hint="cs"/>
          <w:sz w:val="24"/>
          <w:szCs w:val="24"/>
          <w:rtl/>
        </w:rPr>
        <w:t>)</w:t>
      </w:r>
      <w:r w:rsidRPr="00AB0CD9">
        <w:rPr>
          <w:rFonts w:ascii="Traditional Arabic" w:hAnsi="Traditional Arabic" w:cs="Traditional Arabic"/>
          <w:sz w:val="24"/>
          <w:szCs w:val="24"/>
          <w:rtl/>
        </w:rPr>
        <w:t xml:space="preserve"> . </w:t>
      </w:r>
    </w:p>
  </w:footnote>
  <w:footnote w:id="283">
    <w:p w:rsidR="00EF2BC5" w:rsidRPr="006B70A3" w:rsidRDefault="00EF2BC5" w:rsidP="002D740C">
      <w:pPr>
        <w:pStyle w:val="FootnoteText"/>
        <w:jc w:val="both"/>
        <w:rPr>
          <w:rStyle w:val="FootnoteReference"/>
          <w:rFonts w:ascii="Traditional Arabic" w:hAnsi="Traditional Arabic" w:cs="Traditional Arabic"/>
          <w:sz w:val="24"/>
          <w:szCs w:val="24"/>
          <w:vertAlign w:val="baseline"/>
        </w:rPr>
      </w:pPr>
      <w:r w:rsidRPr="006B70A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6B70A3">
        <w:rPr>
          <w:rStyle w:val="FootnoteReference"/>
          <w:rFonts w:ascii="Traditional Arabic" w:hAnsi="Traditional Arabic" w:cs="Traditional Arabic"/>
          <w:sz w:val="24"/>
          <w:szCs w:val="24"/>
          <w:vertAlign w:val="baseline"/>
          <w:rtl/>
        </w:rPr>
        <w:t>) المبسوط (1/146-148) .</w:t>
      </w:r>
    </w:p>
  </w:footnote>
  <w:footnote w:id="284">
    <w:p w:rsidR="00EF2BC5" w:rsidRPr="006B70A3" w:rsidRDefault="00EF2BC5" w:rsidP="002D740C">
      <w:pPr>
        <w:pStyle w:val="FootnoteText"/>
        <w:jc w:val="both"/>
        <w:rPr>
          <w:rStyle w:val="FootnoteReference"/>
          <w:rFonts w:ascii="Traditional Arabic" w:hAnsi="Traditional Arabic" w:cs="Traditional Arabic"/>
          <w:sz w:val="24"/>
          <w:szCs w:val="24"/>
          <w:vertAlign w:val="baseline"/>
        </w:rPr>
      </w:pPr>
      <w:r w:rsidRPr="006B70A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6B70A3">
        <w:rPr>
          <w:rStyle w:val="FootnoteReference"/>
          <w:rFonts w:ascii="Traditional Arabic" w:hAnsi="Traditional Arabic" w:cs="Traditional Arabic"/>
          <w:sz w:val="24"/>
          <w:szCs w:val="24"/>
          <w:vertAlign w:val="baseline"/>
          <w:rtl/>
        </w:rPr>
        <w:t>) الأم (1/91) .</w:t>
      </w:r>
    </w:p>
  </w:footnote>
  <w:footnote w:id="285">
    <w:p w:rsidR="00EF2BC5" w:rsidRPr="006B70A3" w:rsidRDefault="00EF2BC5" w:rsidP="002D740C">
      <w:pPr>
        <w:pStyle w:val="FootnoteText"/>
        <w:jc w:val="both"/>
        <w:rPr>
          <w:rStyle w:val="FootnoteReference"/>
          <w:rFonts w:ascii="Traditional Arabic" w:hAnsi="Traditional Arabic" w:cs="Traditional Arabic"/>
          <w:sz w:val="24"/>
          <w:szCs w:val="24"/>
          <w:vertAlign w:val="baseline"/>
        </w:rPr>
      </w:pPr>
      <w:r w:rsidRPr="006B70A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6B70A3">
        <w:rPr>
          <w:rStyle w:val="FootnoteReference"/>
          <w:rFonts w:ascii="Traditional Arabic" w:hAnsi="Traditional Arabic" w:cs="Traditional Arabic"/>
          <w:sz w:val="24"/>
          <w:szCs w:val="24"/>
          <w:vertAlign w:val="baseline"/>
          <w:rtl/>
        </w:rPr>
        <w:t>) الإنصاف (1/430-432) ، وانظر أيضاً : الروض المربع (1/56-57) ، والكافي (1/183-187) ، و المبدع (1/295-299)</w:t>
      </w:r>
      <w:r>
        <w:rPr>
          <w:rStyle w:val="FootnoteReference"/>
          <w:rFonts w:ascii="Traditional Arabic" w:hAnsi="Traditional Arabic" w:cs="Traditional Arabic" w:hint="cs"/>
          <w:sz w:val="24"/>
          <w:szCs w:val="24"/>
          <w:vertAlign w:val="baseline"/>
          <w:rtl/>
        </w:rPr>
        <w:t>.</w:t>
      </w:r>
    </w:p>
  </w:footnote>
  <w:footnote w:id="286">
    <w:p w:rsidR="00EF2BC5" w:rsidRPr="006B70A3" w:rsidRDefault="00EF2BC5" w:rsidP="002D740C">
      <w:pPr>
        <w:pStyle w:val="FootnoteText"/>
        <w:rPr>
          <w:rStyle w:val="FootnoteReference"/>
          <w:rFonts w:ascii="Traditional Arabic" w:hAnsi="Traditional Arabic" w:cs="Traditional Arabic"/>
          <w:sz w:val="24"/>
          <w:szCs w:val="24"/>
          <w:vertAlign w:val="baseline"/>
        </w:rPr>
      </w:pPr>
      <w:r w:rsidRPr="006B70A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6B70A3">
        <w:rPr>
          <w:rStyle w:val="FootnoteReference"/>
          <w:rFonts w:ascii="Traditional Arabic" w:hAnsi="Traditional Arabic" w:cs="Traditional Arabic"/>
          <w:sz w:val="24"/>
          <w:szCs w:val="24"/>
          <w:vertAlign w:val="baseline"/>
          <w:rtl/>
        </w:rPr>
        <w:t>) المغني (2/8) .</w:t>
      </w:r>
    </w:p>
  </w:footnote>
  <w:footnote w:id="287">
    <w:p w:rsidR="00EF2BC5" w:rsidRPr="00CC6B71" w:rsidRDefault="00EF2BC5" w:rsidP="003A2F77">
      <w:pPr>
        <w:autoSpaceDE w:val="0"/>
        <w:autoSpaceDN w:val="0"/>
        <w:adjustRightInd w:val="0"/>
        <w:spacing w:after="0" w:line="240" w:lineRule="auto"/>
        <w:jc w:val="both"/>
        <w:rPr>
          <w:rFonts w:ascii="Traditional Arabic" w:hAnsi="Traditional Arabic" w:cs="Traditional Arabic"/>
          <w:sz w:val="24"/>
          <w:szCs w:val="24"/>
        </w:rPr>
      </w:pPr>
      <w:r w:rsidRPr="006B70A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6B70A3">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6B70A3">
        <w:rPr>
          <w:rStyle w:val="FootnoteReference"/>
          <w:rFonts w:ascii="Traditional Arabic" w:hAnsi="Traditional Arabic" w:cs="Traditional Arabic"/>
          <w:sz w:val="24"/>
          <w:szCs w:val="24"/>
          <w:vertAlign w:val="baseline"/>
          <w:rtl/>
        </w:rPr>
        <w:t>، كتاب مواقيت الصلاة ، باب الإبراد بالظهر في شدَّة الحر ، (2/299)</w:t>
      </w:r>
      <w:r>
        <w:rPr>
          <w:rFonts w:ascii="Traditional Arabic" w:hAnsi="Traditional Arabic" w:cs="Traditional Arabic" w:hint="cs"/>
          <w:sz w:val="24"/>
          <w:szCs w:val="24"/>
          <w:rtl/>
        </w:rPr>
        <w:t xml:space="preserve"> رقم الحديث (531) .</w:t>
      </w:r>
    </w:p>
  </w:footnote>
  <w:footnote w:id="288">
    <w:p w:rsidR="00EF2BC5" w:rsidRPr="00621B0F" w:rsidRDefault="00EF2BC5" w:rsidP="00621B0F">
      <w:pPr>
        <w:autoSpaceDE w:val="0"/>
        <w:autoSpaceDN w:val="0"/>
        <w:adjustRightInd w:val="0"/>
        <w:spacing w:after="0" w:line="240" w:lineRule="auto"/>
        <w:jc w:val="both"/>
        <w:rPr>
          <w:rFonts w:ascii="Traditional Arabic" w:hAnsi="Traditional Arabic" w:cs="Traditional Arabic"/>
          <w:color w:val="FF0000"/>
          <w:sz w:val="24"/>
          <w:szCs w:val="24"/>
        </w:rPr>
      </w:pPr>
      <w:r w:rsidRPr="00621B0F">
        <w:rPr>
          <w:rStyle w:val="FootnoteReference"/>
          <w:rFonts w:ascii="Traditional Arabic" w:hAnsi="Traditional Arabic" w:cs="Traditional Arabic"/>
          <w:sz w:val="24"/>
          <w:szCs w:val="24"/>
          <w:vertAlign w:val="baseline"/>
          <w:rtl/>
        </w:rPr>
        <w:t>(1) أخرجه البخاري في "صحيحه" كتاب الجمعة ، باب : إذا اشتد الحر يوم الجمعة ، رقم 906 .</w:t>
      </w:r>
    </w:p>
  </w:footnote>
  <w:footnote w:id="289">
    <w:p w:rsidR="00EF2BC5" w:rsidRPr="00E7045E" w:rsidRDefault="00EF2BC5" w:rsidP="00621B0F">
      <w:pPr>
        <w:spacing w:after="0"/>
        <w:jc w:val="both"/>
        <w:rPr>
          <w:rFonts w:ascii="Traditional Arabic" w:hAnsi="Traditional Arabic" w:cs="Traditional Arabic"/>
          <w:sz w:val="24"/>
          <w:szCs w:val="24"/>
        </w:rPr>
      </w:pPr>
      <w:r w:rsidRPr="00E7045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E7045E">
        <w:rPr>
          <w:rStyle w:val="FootnoteReference"/>
          <w:rFonts w:ascii="Traditional Arabic" w:hAnsi="Traditional Arabic" w:cs="Traditional Arabic"/>
          <w:sz w:val="24"/>
          <w:szCs w:val="24"/>
          <w:vertAlign w:val="baseline"/>
          <w:rtl/>
        </w:rPr>
        <w:t>) عبدالرحمن بن القاسم عالم الديار المصرية ومفتيها، أبو عبد الله العتقي مولاهم المصري صاحب مالك الامام. ولد ابن القاسم سنة اثنتين وثلاثين ومئة، وتوفي في صفر سنة إحدى وتسعين ومئة، رحمه الله، عاش تسعا وخمسين س</w:t>
      </w:r>
      <w:r>
        <w:rPr>
          <w:rStyle w:val="FootnoteReference"/>
          <w:rFonts w:ascii="Traditional Arabic" w:hAnsi="Traditional Arabic" w:cs="Traditional Arabic"/>
          <w:sz w:val="24"/>
          <w:szCs w:val="24"/>
          <w:vertAlign w:val="baseline"/>
          <w:rtl/>
        </w:rPr>
        <w:t>نة. سير أعلام النبلاء (8/72) .</w:t>
      </w:r>
    </w:p>
  </w:footnote>
  <w:footnote w:id="290">
    <w:p w:rsidR="00EF2BC5" w:rsidRPr="00AB0CD9" w:rsidRDefault="00EF2BC5" w:rsidP="00621B0F">
      <w:pPr>
        <w:pStyle w:val="FootnoteText"/>
        <w:jc w:val="both"/>
        <w:rPr>
          <w:rFonts w:cs="Traditional Arabic"/>
          <w:sz w:val="24"/>
          <w:szCs w:val="24"/>
        </w:rPr>
      </w:pPr>
      <w:r w:rsidRPr="00AB0CD9">
        <w:rPr>
          <w:rStyle w:val="FootnoteReference"/>
          <w:rFonts w:cs="Traditional Arabic"/>
          <w:sz w:val="24"/>
          <w:szCs w:val="24"/>
          <w:vertAlign w:val="baseline"/>
          <w:rtl/>
        </w:rPr>
        <w:t xml:space="preserve"> (</w:t>
      </w:r>
      <w:r>
        <w:rPr>
          <w:rStyle w:val="FootnoteReference"/>
          <w:rFonts w:cs="Traditional Arabic" w:hint="cs"/>
          <w:sz w:val="24"/>
          <w:szCs w:val="24"/>
          <w:vertAlign w:val="baseline"/>
          <w:rtl/>
        </w:rPr>
        <w:t>3</w:t>
      </w:r>
      <w:r w:rsidRPr="00AB0CD9">
        <w:rPr>
          <w:rStyle w:val="FootnoteReference"/>
          <w:rFonts w:cs="Traditional Arabic"/>
          <w:sz w:val="24"/>
          <w:szCs w:val="24"/>
          <w:vertAlign w:val="baseline"/>
          <w:rtl/>
        </w:rPr>
        <w:t>)</w:t>
      </w:r>
      <w:r w:rsidRPr="00AB0CD9">
        <w:rPr>
          <w:rFonts w:ascii="Traditional Arabic" w:hAnsi="Traditional Arabic" w:cs="Traditional Arabic" w:hint="cs"/>
          <w:sz w:val="24"/>
          <w:szCs w:val="24"/>
          <w:rtl/>
        </w:rPr>
        <w:t>المدونة(</w:t>
      </w:r>
      <w:r w:rsidRPr="00AB0CD9">
        <w:rPr>
          <w:rFonts w:ascii="Traditional Arabic" w:hAnsi="Traditional Arabic" w:cs="Traditional Arabic"/>
          <w:sz w:val="24"/>
          <w:szCs w:val="24"/>
          <w:rtl/>
        </w:rPr>
        <w:t>1</w:t>
      </w:r>
      <w:r w:rsidRPr="00AB0CD9">
        <w:rPr>
          <w:rFonts w:ascii="Traditional Arabic" w:hAnsi="Traditional Arabic" w:cs="Traditional Arabic" w:hint="cs"/>
          <w:sz w:val="24"/>
          <w:szCs w:val="24"/>
          <w:rtl/>
        </w:rPr>
        <w:t>/</w:t>
      </w:r>
      <w:r w:rsidRPr="00AB0CD9">
        <w:rPr>
          <w:rFonts w:ascii="Traditional Arabic" w:hAnsi="Traditional Arabic" w:cs="Traditional Arabic"/>
          <w:sz w:val="24"/>
          <w:szCs w:val="24"/>
          <w:rtl/>
        </w:rPr>
        <w:t>156-157</w:t>
      </w:r>
      <w:r w:rsidRPr="00AB0CD9">
        <w:rPr>
          <w:rFonts w:ascii="Traditional Arabic" w:hAnsi="Traditional Arabic" w:cs="Traditional Arabic" w:hint="cs"/>
          <w:sz w:val="24"/>
          <w:szCs w:val="24"/>
          <w:rtl/>
        </w:rPr>
        <w:t>) .</w:t>
      </w:r>
    </w:p>
  </w:footnote>
  <w:footnote w:id="291">
    <w:p w:rsidR="00EF2BC5" w:rsidRPr="00E7045E" w:rsidRDefault="00EF2BC5" w:rsidP="00621B0F">
      <w:pPr>
        <w:pStyle w:val="FootnoteText"/>
        <w:jc w:val="both"/>
        <w:rPr>
          <w:rFonts w:ascii="Traditional Arabic" w:hAnsi="Traditional Arabic" w:cs="Traditional Arabic"/>
          <w:sz w:val="24"/>
          <w:szCs w:val="24"/>
        </w:rPr>
      </w:pPr>
      <w:r w:rsidRPr="00E7045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E7045E">
        <w:rPr>
          <w:rStyle w:val="FootnoteReference"/>
          <w:rFonts w:ascii="Traditional Arabic" w:hAnsi="Traditional Arabic" w:cs="Traditional Arabic"/>
          <w:sz w:val="24"/>
          <w:szCs w:val="24"/>
          <w:vertAlign w:val="baseline"/>
          <w:rtl/>
        </w:rPr>
        <w:t>) الليث بن سعد بن عبد الرحمن الفهمي أبو الحارث المصري أحد الأعلام ، روى عن الزهري وعطاء ونافع وبكير بن الأشج وخلق. قال يحيى بن بكير: ما رأيت أحداً أكمل من الليث بن سعد كان فقيه البدن عربي اللسان يحسن القرآن والنحو ويحفظ الحديث والشعر حسن المذاكرة لم أر مثله ولد سنة أربع وتسعين ومات في شعبان سنة خمس وسبعين ومائة. طبقات الحفاظ (1/101) .</w:t>
      </w:r>
    </w:p>
  </w:footnote>
  <w:footnote w:id="292">
    <w:p w:rsidR="00EF2BC5" w:rsidRPr="00E7045E" w:rsidRDefault="00EF2BC5" w:rsidP="00621B0F">
      <w:pPr>
        <w:pStyle w:val="FootnoteText"/>
        <w:jc w:val="both"/>
        <w:rPr>
          <w:rFonts w:ascii="Traditional Arabic" w:hAnsi="Traditional Arabic" w:cs="Traditional Arabic"/>
          <w:sz w:val="24"/>
          <w:szCs w:val="24"/>
        </w:rPr>
      </w:pPr>
      <w:r w:rsidRPr="00E7045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E7045E">
        <w:rPr>
          <w:rStyle w:val="FootnoteReference"/>
          <w:rFonts w:ascii="Traditional Arabic" w:hAnsi="Traditional Arabic" w:cs="Traditional Arabic"/>
          <w:sz w:val="24"/>
          <w:szCs w:val="24"/>
          <w:vertAlign w:val="baseline"/>
          <w:rtl/>
        </w:rPr>
        <w:t>) الإستذكار (1/97) .</w:t>
      </w:r>
    </w:p>
  </w:footnote>
  <w:footnote w:id="293">
    <w:p w:rsidR="00EF2BC5" w:rsidRPr="00E7045E" w:rsidRDefault="00EF2BC5" w:rsidP="00621B0F">
      <w:pPr>
        <w:pStyle w:val="FootnoteText"/>
        <w:jc w:val="both"/>
        <w:rPr>
          <w:rFonts w:ascii="Traditional Arabic" w:hAnsi="Traditional Arabic" w:cs="Traditional Arabic"/>
          <w:sz w:val="24"/>
          <w:szCs w:val="24"/>
        </w:rPr>
      </w:pPr>
      <w:r w:rsidRPr="00E7045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E7045E">
        <w:rPr>
          <w:rStyle w:val="FootnoteReference"/>
          <w:rFonts w:ascii="Traditional Arabic" w:hAnsi="Traditional Arabic" w:cs="Traditional Arabic"/>
          <w:sz w:val="24"/>
          <w:szCs w:val="24"/>
          <w:vertAlign w:val="baseline"/>
          <w:rtl/>
        </w:rPr>
        <w:t xml:space="preserve">) ابن عبد الباقي بن يوسف الأزهري المالكي الشهير بالزرقاني الامام المحدث الناسك النحرير الفقيه العلامة أخذ عن والده وعن النور علي الشبراملسي وعن الشيخ محمد البابلي وعن الشيخ محمد بن خليل العجلوني الدمشقي والجمال عبد الله الشبراوي وله من المؤلفات شرح على الموطأ وشرح على المواهب وغير ذلك </w:t>
      </w:r>
      <w:r>
        <w:rPr>
          <w:rFonts w:ascii="Traditional Arabic" w:hAnsi="Traditional Arabic" w:cs="Traditional Arabic" w:hint="cs"/>
          <w:sz w:val="24"/>
          <w:szCs w:val="24"/>
          <w:rtl/>
        </w:rPr>
        <w:t xml:space="preserve">، </w:t>
      </w:r>
      <w:r w:rsidRPr="00E7045E">
        <w:rPr>
          <w:rStyle w:val="FootnoteReference"/>
          <w:rFonts w:ascii="Traditional Arabic" w:hAnsi="Traditional Arabic" w:cs="Traditional Arabic"/>
          <w:sz w:val="24"/>
          <w:szCs w:val="24"/>
          <w:vertAlign w:val="baseline"/>
          <w:rtl/>
        </w:rPr>
        <w:t>وكانت وفاته سنة اثنتين وعشرين ومائة وألف رحمه الله تعالى. سلك الدرر في أعيان القرن الثاني عشر (حرف الميم) .</w:t>
      </w:r>
    </w:p>
  </w:footnote>
  <w:footnote w:id="294">
    <w:p w:rsidR="00EF2BC5" w:rsidRPr="00E7045E" w:rsidRDefault="00EF2BC5" w:rsidP="00621B0F">
      <w:pPr>
        <w:pStyle w:val="FootnoteText"/>
        <w:jc w:val="both"/>
        <w:rPr>
          <w:rFonts w:ascii="Traditional Arabic" w:hAnsi="Traditional Arabic" w:cs="Traditional Arabic"/>
          <w:sz w:val="24"/>
          <w:szCs w:val="24"/>
        </w:rPr>
      </w:pPr>
      <w:r w:rsidRPr="00E7045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E7045E">
        <w:rPr>
          <w:rStyle w:val="FootnoteReference"/>
          <w:rFonts w:ascii="Traditional Arabic" w:hAnsi="Traditional Arabic" w:cs="Traditional Arabic"/>
          <w:sz w:val="24"/>
          <w:szCs w:val="24"/>
          <w:vertAlign w:val="baseline"/>
          <w:rtl/>
        </w:rPr>
        <w:t>) شرح الزرقاني على موطأ مالك  (1/37) .</w:t>
      </w:r>
    </w:p>
  </w:footnote>
  <w:footnote w:id="295">
    <w:p w:rsidR="00EF2BC5" w:rsidRPr="00E7045E" w:rsidRDefault="00EF2BC5" w:rsidP="004A0BC7">
      <w:pPr>
        <w:pStyle w:val="FootnoteText"/>
        <w:jc w:val="both"/>
        <w:rPr>
          <w:rStyle w:val="FootnoteReference"/>
          <w:rFonts w:ascii="Traditional Arabic" w:hAnsi="Traditional Arabic" w:cs="Traditional Arabic"/>
          <w:sz w:val="24"/>
          <w:szCs w:val="24"/>
          <w:vertAlign w:val="baseline"/>
        </w:rPr>
      </w:pPr>
      <w:r w:rsidRPr="00E7045E">
        <w:rPr>
          <w:rStyle w:val="FootnoteReference"/>
          <w:rFonts w:ascii="Traditional Arabic" w:hAnsi="Traditional Arabic" w:cs="Traditional Arabic"/>
          <w:sz w:val="24"/>
          <w:szCs w:val="24"/>
          <w:vertAlign w:val="baseline"/>
          <w:rtl/>
        </w:rPr>
        <w:t>(1) الفواكةالدواني على رسالة ابن أبي زيد القيرواني  (1/254) .</w:t>
      </w:r>
    </w:p>
  </w:footnote>
  <w:footnote w:id="296">
    <w:p w:rsidR="00EF2BC5" w:rsidRPr="00E7045E" w:rsidRDefault="00EF2BC5" w:rsidP="004A0BC7">
      <w:pPr>
        <w:pStyle w:val="FootnoteText"/>
        <w:jc w:val="both"/>
        <w:rPr>
          <w:rStyle w:val="FootnoteReference"/>
          <w:rFonts w:ascii="Traditional Arabic" w:hAnsi="Traditional Arabic" w:cs="Traditional Arabic"/>
          <w:sz w:val="24"/>
          <w:szCs w:val="24"/>
          <w:vertAlign w:val="baseline"/>
        </w:rPr>
      </w:pPr>
      <w:r w:rsidRPr="00E7045E">
        <w:rPr>
          <w:rStyle w:val="FootnoteReference"/>
          <w:rFonts w:ascii="Traditional Arabic" w:hAnsi="Traditional Arabic" w:cs="Traditional Arabic"/>
          <w:sz w:val="24"/>
          <w:szCs w:val="24"/>
          <w:vertAlign w:val="baseline"/>
          <w:rtl/>
        </w:rPr>
        <w:t>(2) الإستذكار (1/97) .</w:t>
      </w:r>
    </w:p>
  </w:footnote>
  <w:footnote w:id="297">
    <w:p w:rsidR="00EF2BC5" w:rsidRPr="00E7045E" w:rsidRDefault="00EF2BC5" w:rsidP="004A0BC7">
      <w:pPr>
        <w:pStyle w:val="FootnoteText"/>
        <w:jc w:val="both"/>
        <w:rPr>
          <w:rStyle w:val="FootnoteReference"/>
          <w:rFonts w:ascii="Traditional Arabic" w:hAnsi="Traditional Arabic" w:cs="Traditional Arabic"/>
          <w:sz w:val="24"/>
          <w:szCs w:val="24"/>
          <w:vertAlign w:val="baseline"/>
        </w:rPr>
      </w:pPr>
      <w:r w:rsidRPr="00E7045E">
        <w:rPr>
          <w:rStyle w:val="FootnoteReference"/>
          <w:rFonts w:ascii="Traditional Arabic" w:hAnsi="Traditional Arabic" w:cs="Traditional Arabic"/>
          <w:sz w:val="24"/>
          <w:szCs w:val="24"/>
          <w:vertAlign w:val="baseline"/>
          <w:rtl/>
        </w:rPr>
        <w:t>(3) شرح الزرقاني على موطأ مالك  (1/37) .</w:t>
      </w:r>
    </w:p>
  </w:footnote>
  <w:footnote w:id="298">
    <w:p w:rsidR="00EF2BC5" w:rsidRPr="00E7045E" w:rsidRDefault="00EF2BC5" w:rsidP="004A0BC7">
      <w:pPr>
        <w:pStyle w:val="FootnoteText"/>
        <w:jc w:val="both"/>
        <w:rPr>
          <w:rStyle w:val="FootnoteReference"/>
          <w:rFonts w:ascii="Traditional Arabic" w:hAnsi="Traditional Arabic" w:cs="Traditional Arabic"/>
          <w:sz w:val="24"/>
          <w:szCs w:val="24"/>
          <w:vertAlign w:val="baseline"/>
        </w:rPr>
      </w:pPr>
      <w:r w:rsidRPr="00E7045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E7045E">
        <w:rPr>
          <w:rStyle w:val="FootnoteReference"/>
          <w:rFonts w:ascii="Traditional Arabic" w:hAnsi="Traditional Arabic" w:cs="Traditional Arabic"/>
          <w:sz w:val="24"/>
          <w:szCs w:val="24"/>
          <w:vertAlign w:val="baseline"/>
          <w:rtl/>
        </w:rPr>
        <w:t>) أبو القاسم الخرقي، العلامة شيخ الحنابلة أبو القاسم، عمر بن الحسين بن عبد الله، البغدادي الخرقي الحنبلي، صاحب المختصر المشهور في مذهب الإمام أحمد. كان من كبار العلماء، تفقه بوالده الحسين صاحب المروذي وصنف التصانيف. وفاته: توفي في سنة أربع وثلاثين وثلاث مائة. سير أعلام النبلاء (12/46) .</w:t>
      </w:r>
    </w:p>
  </w:footnote>
  <w:footnote w:id="299">
    <w:p w:rsidR="00EF2BC5" w:rsidRPr="00E7045E" w:rsidRDefault="00EF2BC5" w:rsidP="00DF1C3C">
      <w:pPr>
        <w:pStyle w:val="FootnoteText"/>
        <w:jc w:val="both"/>
        <w:rPr>
          <w:rStyle w:val="FootnoteReference"/>
          <w:rFonts w:ascii="Traditional Arabic" w:hAnsi="Traditional Arabic" w:cs="Traditional Arabic"/>
          <w:sz w:val="24"/>
          <w:szCs w:val="24"/>
          <w:vertAlign w:val="baseline"/>
        </w:rPr>
      </w:pPr>
      <w:r w:rsidRPr="00E7045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E7045E">
        <w:rPr>
          <w:rStyle w:val="FootnoteReference"/>
          <w:rFonts w:ascii="Traditional Arabic" w:hAnsi="Traditional Arabic" w:cs="Traditional Arabic"/>
          <w:sz w:val="24"/>
          <w:szCs w:val="24"/>
          <w:vertAlign w:val="baseline"/>
          <w:rtl/>
        </w:rPr>
        <w:t>) المغني (2/8) .</w:t>
      </w:r>
    </w:p>
  </w:footnote>
  <w:footnote w:id="300">
    <w:p w:rsidR="00EF2BC5" w:rsidRDefault="00EF2BC5" w:rsidP="004A0BC7">
      <w:pPr>
        <w:pStyle w:val="FootnoteText"/>
        <w:jc w:val="both"/>
      </w:pPr>
      <w:r w:rsidRPr="00E7045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E7045E">
        <w:rPr>
          <w:rStyle w:val="FootnoteReference"/>
          <w:rFonts w:ascii="Traditional Arabic" w:hAnsi="Traditional Arabic" w:cs="Traditional Arabic"/>
          <w:sz w:val="24"/>
          <w:szCs w:val="24"/>
          <w:vertAlign w:val="baseline"/>
          <w:rtl/>
        </w:rPr>
        <w:t>) الْإِمَامُ الْعَلامَةُ الْحَافِظُ الْفَقِيهُ، شَيْخُ الْحَنَابِ</w:t>
      </w:r>
      <w:r>
        <w:rPr>
          <w:rStyle w:val="FootnoteReference"/>
          <w:rFonts w:ascii="Traditional Arabic" w:hAnsi="Traditional Arabic" w:cs="Traditional Arabic"/>
          <w:sz w:val="24"/>
          <w:szCs w:val="24"/>
          <w:vertAlign w:val="baseline"/>
          <w:rtl/>
        </w:rPr>
        <w:t>لَةِ أَبُو بَكْرٍ</w:t>
      </w:r>
      <w:r w:rsidRPr="00E7045E">
        <w:rPr>
          <w:rStyle w:val="FootnoteReference"/>
          <w:rFonts w:ascii="Traditional Arabic" w:hAnsi="Traditional Arabic" w:cs="Traditional Arabic"/>
          <w:sz w:val="24"/>
          <w:szCs w:val="24"/>
          <w:vertAlign w:val="baseline"/>
          <w:rtl/>
        </w:rPr>
        <w:t>، أَحْمَدُ بْنُ مُحَمَّدِ بْنِ هَارُونَ الْبَغْدَادِيُّ الْخَلالُ. وُلِدَ فِي سَنَةِ أَرْ</w:t>
      </w:r>
      <w:r>
        <w:rPr>
          <w:rStyle w:val="FootnoteReference"/>
          <w:rFonts w:ascii="Traditional Arabic" w:hAnsi="Traditional Arabic" w:cs="Traditional Arabic"/>
          <w:sz w:val="24"/>
          <w:szCs w:val="24"/>
          <w:vertAlign w:val="baseline"/>
          <w:rtl/>
        </w:rPr>
        <w:t>بَعٍ وَثَلَاثِينَ وَمِائَتَيْنِ</w:t>
      </w:r>
      <w:r w:rsidRPr="00E7045E">
        <w:rPr>
          <w:rStyle w:val="FootnoteReference"/>
          <w:rFonts w:ascii="Traditional Arabic" w:hAnsi="Traditional Arabic" w:cs="Traditional Arabic"/>
          <w:sz w:val="24"/>
          <w:szCs w:val="24"/>
          <w:vertAlign w:val="baseline"/>
          <w:rtl/>
        </w:rPr>
        <w:t>، فَيَجُوزُ أَنْ يَكُونَ رَأَى الْإِمَامَ أَحْمَدَ، رَحَلَ إِلَى فَارِسَ، وَإِلَى الشَّامِ، وَالْجَزِيرَةِ يَتَطَل</w:t>
      </w:r>
      <w:r>
        <w:rPr>
          <w:rStyle w:val="FootnoteReference"/>
          <w:rFonts w:ascii="Traditional Arabic" w:hAnsi="Traditional Arabic" w:cs="Traditional Arabic"/>
          <w:sz w:val="24"/>
          <w:szCs w:val="24"/>
          <w:vertAlign w:val="baseline"/>
          <w:rtl/>
        </w:rPr>
        <w:t>َّبُ فِقْهَ الْإِمَامِ أَحْمَدَ، صَنَّفَ كِتَابَ:</w:t>
      </w:r>
      <w:r w:rsidRPr="00E7045E">
        <w:rPr>
          <w:rStyle w:val="FootnoteReference"/>
          <w:rFonts w:ascii="Traditional Arabic" w:hAnsi="Traditional Arabic" w:cs="Traditional Arabic"/>
          <w:sz w:val="24"/>
          <w:szCs w:val="24"/>
          <w:vertAlign w:val="baseline"/>
          <w:rtl/>
        </w:rPr>
        <w:t>« الْجَامِ</w:t>
      </w:r>
      <w:r>
        <w:rPr>
          <w:rStyle w:val="FootnoteReference"/>
          <w:rFonts w:ascii="Traditional Arabic" w:hAnsi="Traditional Arabic" w:cs="Traditional Arabic"/>
          <w:sz w:val="24"/>
          <w:szCs w:val="24"/>
          <w:vertAlign w:val="baseline"/>
          <w:rtl/>
        </w:rPr>
        <w:t>عِ فِي الْفِقْهِ</w:t>
      </w:r>
      <w:r w:rsidRPr="00E7045E">
        <w:rPr>
          <w:rStyle w:val="FootnoteReference"/>
          <w:rFonts w:ascii="Traditional Arabic" w:hAnsi="Traditional Arabic" w:cs="Traditional Arabic"/>
          <w:sz w:val="24"/>
          <w:szCs w:val="24"/>
          <w:vertAlign w:val="baseline"/>
          <w:rtl/>
        </w:rPr>
        <w:t xml:space="preserve">» مِنْ كَلَامِ الْإِمَامِ، </w:t>
      </w:r>
      <w:r>
        <w:rPr>
          <w:rStyle w:val="FootnoteReference"/>
          <w:rFonts w:ascii="Traditional Arabic" w:hAnsi="Traditional Arabic" w:cs="Traditional Arabic" w:hint="cs"/>
          <w:sz w:val="24"/>
          <w:szCs w:val="24"/>
          <w:vertAlign w:val="baseline"/>
          <w:rtl/>
        </w:rPr>
        <w:t>و</w:t>
      </w:r>
      <w:r>
        <w:rPr>
          <w:rStyle w:val="FootnoteReference"/>
          <w:rFonts w:ascii="Traditional Arabic" w:hAnsi="Traditional Arabic" w:cs="Traditional Arabic"/>
          <w:sz w:val="24"/>
          <w:szCs w:val="24"/>
          <w:vertAlign w:val="baseline"/>
          <w:rtl/>
        </w:rPr>
        <w:t>« الْعِلَلِ</w:t>
      </w:r>
      <w:r w:rsidRPr="00E7045E">
        <w:rPr>
          <w:rStyle w:val="FootnoteReference"/>
          <w:rFonts w:ascii="Traditional Arabic" w:hAnsi="Traditional Arabic" w:cs="Traditional Arabic"/>
          <w:sz w:val="24"/>
          <w:szCs w:val="24"/>
          <w:vertAlign w:val="baseline"/>
          <w:rtl/>
        </w:rPr>
        <w:t>» عَنْ أَحْمَدَ ، وَأَلَّفَ</w:t>
      </w:r>
      <w:r>
        <w:rPr>
          <w:rStyle w:val="FootnoteReference"/>
          <w:rFonts w:ascii="Traditional Arabic" w:hAnsi="Traditional Arabic" w:cs="Traditional Arabic"/>
          <w:sz w:val="24"/>
          <w:szCs w:val="24"/>
          <w:vertAlign w:val="baseline"/>
          <w:rtl/>
        </w:rPr>
        <w:t>:</w:t>
      </w:r>
      <w:r w:rsidRPr="00E7045E">
        <w:rPr>
          <w:rStyle w:val="FootnoteReference"/>
          <w:rFonts w:ascii="Traditional Arabic" w:hAnsi="Traditional Arabic" w:cs="Traditional Arabic"/>
          <w:sz w:val="24"/>
          <w:szCs w:val="24"/>
          <w:vertAlign w:val="baseline"/>
          <w:rtl/>
        </w:rPr>
        <w:t xml:space="preserve">« السُّنَّةِ، وَأَلْفَاظِ أَحْمَدَ، وَالدَّلِيلِ عَلَى ذَلِكَ مِنَ الْأَحَادِيثِ </w:t>
      </w:r>
      <w:r>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w:t>
      </w:r>
      <w:r>
        <w:rPr>
          <w:rStyle w:val="FootnoteReference"/>
          <w:rFonts w:ascii="Traditional Arabic" w:hAnsi="Traditional Arabic" w:cs="Traditional Arabic"/>
          <w:sz w:val="24"/>
          <w:szCs w:val="24"/>
          <w:vertAlign w:val="baseline"/>
          <w:rtl/>
        </w:rPr>
        <w:t xml:space="preserve"> سير أعلام النبلاء (11/311)</w:t>
      </w:r>
      <w:r>
        <w:rPr>
          <w:rStyle w:val="FootnoteReference"/>
          <w:rFonts w:ascii="Traditional Arabic" w:hAnsi="Traditional Arabic" w:cs="Traditional Arabic" w:hint="cs"/>
          <w:sz w:val="24"/>
          <w:szCs w:val="24"/>
          <w:vertAlign w:val="baseline"/>
          <w:rtl/>
        </w:rPr>
        <w:t>.</w:t>
      </w:r>
    </w:p>
  </w:footnote>
  <w:footnote w:id="301">
    <w:p w:rsidR="00EF2BC5" w:rsidRPr="00AB0CD9" w:rsidRDefault="00EF2BC5" w:rsidP="004A0BC7">
      <w:pPr>
        <w:pStyle w:val="FootnoteText"/>
        <w:jc w:val="both"/>
      </w:pPr>
      <w:r w:rsidRPr="00AB0CD9">
        <w:rPr>
          <w:rStyle w:val="FootnoteReference"/>
          <w:rFonts w:cs="Traditional Arabic"/>
          <w:sz w:val="24"/>
          <w:szCs w:val="24"/>
          <w:vertAlign w:val="baseline"/>
          <w:rtl/>
        </w:rPr>
        <w:t>(</w:t>
      </w:r>
      <w:r>
        <w:rPr>
          <w:rStyle w:val="FootnoteReference"/>
          <w:rFonts w:cs="Traditional Arabic" w:hint="cs"/>
          <w:sz w:val="24"/>
          <w:szCs w:val="24"/>
          <w:vertAlign w:val="baseline"/>
          <w:rtl/>
        </w:rPr>
        <w:t>7</w:t>
      </w:r>
      <w:r w:rsidRPr="00AB0CD9">
        <w:rPr>
          <w:rStyle w:val="FootnoteReference"/>
          <w:rFonts w:cs="Traditional Arabic"/>
          <w:sz w:val="24"/>
          <w:szCs w:val="24"/>
          <w:vertAlign w:val="baseline"/>
          <w:rtl/>
        </w:rPr>
        <w:t>)</w:t>
      </w:r>
      <w:r w:rsidRPr="00AB0CD9">
        <w:rPr>
          <w:rFonts w:ascii="Traditional Arabic" w:hAnsi="Traditional Arabic" w:cs="Traditional Arabic" w:hint="cs"/>
          <w:sz w:val="24"/>
          <w:szCs w:val="24"/>
          <w:rtl/>
        </w:rPr>
        <w:t>البناية(</w:t>
      </w:r>
      <w:r w:rsidRPr="00AB0CD9">
        <w:rPr>
          <w:rFonts w:ascii="Traditional Arabic" w:hAnsi="Traditional Arabic" w:cs="Traditional Arabic"/>
          <w:sz w:val="24"/>
          <w:szCs w:val="24"/>
          <w:rtl/>
        </w:rPr>
        <w:t>2</w:t>
      </w:r>
      <w:r w:rsidRPr="00AB0CD9">
        <w:rPr>
          <w:rFonts w:ascii="Traditional Arabic" w:hAnsi="Traditional Arabic" w:cs="Traditional Arabic" w:hint="cs"/>
          <w:sz w:val="24"/>
          <w:szCs w:val="24"/>
          <w:rtl/>
        </w:rPr>
        <w:t>/</w:t>
      </w:r>
      <w:r w:rsidRPr="00AB0CD9">
        <w:rPr>
          <w:rFonts w:ascii="Traditional Arabic" w:hAnsi="Traditional Arabic" w:cs="Traditional Arabic"/>
          <w:sz w:val="24"/>
          <w:szCs w:val="24"/>
          <w:rtl/>
        </w:rPr>
        <w:t>40-42</w:t>
      </w:r>
      <w:r w:rsidRPr="00AB0CD9">
        <w:rPr>
          <w:rFonts w:ascii="Traditional Arabic" w:hAnsi="Traditional Arabic" w:cs="Traditional Arabic" w:hint="cs"/>
          <w:sz w:val="24"/>
          <w:szCs w:val="24"/>
          <w:rtl/>
        </w:rPr>
        <w:t>) .</w:t>
      </w:r>
    </w:p>
  </w:footnote>
  <w:footnote w:id="302">
    <w:p w:rsidR="00EF2BC5" w:rsidRPr="00DF1C3C" w:rsidRDefault="00EF2BC5" w:rsidP="004A0BC7">
      <w:pPr>
        <w:pStyle w:val="FootnoteText"/>
        <w:jc w:val="both"/>
        <w:rPr>
          <w:rFonts w:ascii="Traditional Arabic" w:hAnsi="Traditional Arabic" w:cs="Traditional Arabic"/>
          <w:sz w:val="24"/>
          <w:szCs w:val="24"/>
        </w:rPr>
      </w:pPr>
      <w:r w:rsidRPr="00DF1C3C">
        <w:rPr>
          <w:rFonts w:ascii="Traditional Arabic" w:hAnsi="Traditional Arabic" w:cs="Traditional Arabic"/>
          <w:sz w:val="24"/>
          <w:szCs w:val="24"/>
          <w:rtl/>
        </w:rPr>
        <w:t xml:space="preserve"> (1) البناية (2/40-42) .</w:t>
      </w:r>
    </w:p>
  </w:footnote>
  <w:footnote w:id="303">
    <w:p w:rsidR="00EF2BC5" w:rsidRPr="00DF1C3C" w:rsidRDefault="00EF2BC5" w:rsidP="004A0BC7">
      <w:pPr>
        <w:pStyle w:val="FootnoteText"/>
        <w:jc w:val="both"/>
        <w:rPr>
          <w:rFonts w:ascii="Traditional Arabic" w:hAnsi="Traditional Arabic" w:cs="Traditional Arabic"/>
          <w:sz w:val="24"/>
          <w:szCs w:val="24"/>
        </w:rPr>
      </w:pPr>
      <w:r w:rsidRPr="00DF1C3C">
        <w:rPr>
          <w:rFonts w:ascii="Traditional Arabic" w:hAnsi="Traditional Arabic" w:cs="Traditional Arabic"/>
          <w:sz w:val="24"/>
          <w:szCs w:val="24"/>
          <w:rtl/>
        </w:rPr>
        <w:t>(2) فتح الباري ، كتاب مواقيت الصلاة (2/296) .</w:t>
      </w:r>
    </w:p>
  </w:footnote>
  <w:footnote w:id="304">
    <w:p w:rsidR="00EF2BC5" w:rsidRPr="00DF1C3C" w:rsidRDefault="00EF2BC5" w:rsidP="004A0BC7">
      <w:pPr>
        <w:spacing w:after="0"/>
        <w:jc w:val="both"/>
        <w:rPr>
          <w:rFonts w:ascii="Traditional Arabic" w:hAnsi="Traditional Arabic" w:cs="Traditional Arabic"/>
          <w:sz w:val="24"/>
          <w:szCs w:val="24"/>
        </w:rPr>
      </w:pPr>
      <w:r w:rsidRPr="00DF1C3C">
        <w:rPr>
          <w:rFonts w:ascii="Traditional Arabic" w:hAnsi="Traditional Arabic" w:cs="Traditional Arabic"/>
          <w:sz w:val="24"/>
          <w:szCs w:val="24"/>
          <w:rtl/>
        </w:rPr>
        <w:t>(3) عبد الله بن عبد الحكم بن أَعْين بن اللَّيْث مولى عميرة، امرأة من موالي عثمان بن عفان، رضي الله عنه، ويقال: مولى رافع، مولى عثمان، يكنى أبا محمد. ولد بمصر، سنة خمس وخمسين ومائة ، سمع مالكاً، واللَّيثَ، وعبد الرزَّاق، والقَعْنبي، وابنَ لهيعة، وابنَ عُيَيْنة، وغيرهم ، كان رجلاً صالحاً ثقة، متحققاً بمذهب مالك، فقيهاً صدوقاً عاقلاً حليماً، وإليه أفضت الرياسة بمصر بعد أشهب. له عن مالك مسائل وكان صديقاً للشافعي. الديباج المذهب في معرفة علماء المذهب المالكي (1/217) .</w:t>
      </w:r>
    </w:p>
  </w:footnote>
  <w:footnote w:id="305">
    <w:p w:rsidR="00EF2BC5" w:rsidRPr="004D7A6F" w:rsidRDefault="00EF2BC5" w:rsidP="004A0BC7">
      <w:pPr>
        <w:pStyle w:val="FootnoteText"/>
        <w:jc w:val="both"/>
        <w:rPr>
          <w:rFonts w:ascii="Traditional Arabic" w:hAnsi="Traditional Arabic" w:cs="Traditional Arabic"/>
          <w:sz w:val="24"/>
          <w:szCs w:val="24"/>
        </w:rPr>
      </w:pPr>
      <w:r w:rsidRPr="00DF1C3C">
        <w:rPr>
          <w:rFonts w:ascii="Traditional Arabic" w:hAnsi="Traditional Arabic" w:cs="Traditional Arabic"/>
          <w:sz w:val="24"/>
          <w:szCs w:val="24"/>
          <w:rtl/>
        </w:rPr>
        <w:t xml:space="preserve">(4) </w:t>
      </w:r>
      <w:r w:rsidRPr="00DF1C3C">
        <w:rPr>
          <w:rFonts w:ascii="Traditional Arabic" w:hAnsi="Traditional Arabic" w:cs="Traditional Arabic" w:hint="cs"/>
          <w:sz w:val="24"/>
          <w:szCs w:val="24"/>
          <w:rtl/>
        </w:rPr>
        <w:t>الاستذكار</w:t>
      </w:r>
      <w:r w:rsidRPr="00DF1C3C">
        <w:rPr>
          <w:rFonts w:ascii="Traditional Arabic" w:hAnsi="Traditional Arabic" w:cs="Traditional Arabic"/>
          <w:sz w:val="24"/>
          <w:szCs w:val="24"/>
          <w:rtl/>
        </w:rPr>
        <w:t xml:space="preserve"> (1/97) .</w:t>
      </w:r>
    </w:p>
  </w:footnote>
  <w:footnote w:id="306">
    <w:p w:rsidR="00EF2BC5" w:rsidRPr="00E4468D" w:rsidRDefault="00EF2BC5" w:rsidP="00DF1C3C">
      <w:pPr>
        <w:pStyle w:val="FootnoteText"/>
        <w:jc w:val="both"/>
        <w:rPr>
          <w:rFonts w:ascii="Traditional Arabic" w:hAnsi="Traditional Arabic" w:cs="Traditional Arabic"/>
          <w:sz w:val="24"/>
          <w:szCs w:val="24"/>
        </w:rPr>
      </w:pPr>
      <w:r w:rsidRPr="00E4468D">
        <w:rPr>
          <w:rFonts w:ascii="Traditional Arabic" w:hAnsi="Traditional Arabic" w:cs="Traditional Arabic"/>
          <w:sz w:val="24"/>
          <w:szCs w:val="24"/>
          <w:rtl/>
        </w:rPr>
        <w:t>(1) شرح الزرقاني على موطأ مالك (1/37) .</w:t>
      </w:r>
    </w:p>
  </w:footnote>
  <w:footnote w:id="307">
    <w:p w:rsidR="00EF2BC5" w:rsidRPr="00E4468D" w:rsidRDefault="00EF2BC5" w:rsidP="00DF1C3C">
      <w:pPr>
        <w:pStyle w:val="FootnoteText"/>
        <w:jc w:val="both"/>
        <w:rPr>
          <w:rFonts w:ascii="Traditional Arabic" w:hAnsi="Traditional Arabic" w:cs="Traditional Arabic"/>
          <w:sz w:val="24"/>
          <w:szCs w:val="24"/>
        </w:rPr>
      </w:pPr>
      <w:r w:rsidRPr="00E4468D">
        <w:rPr>
          <w:rFonts w:ascii="Traditional Arabic" w:hAnsi="Traditional Arabic" w:cs="Traditional Arabic"/>
          <w:sz w:val="24"/>
          <w:szCs w:val="24"/>
          <w:rtl/>
        </w:rPr>
        <w:t>(2) الإستذكار  (1/97) .</w:t>
      </w:r>
    </w:p>
  </w:footnote>
  <w:footnote w:id="308">
    <w:p w:rsidR="00EF2BC5" w:rsidRPr="00E4468D" w:rsidRDefault="00EF2BC5" w:rsidP="00DF1C3C">
      <w:pPr>
        <w:pStyle w:val="FootnoteText"/>
        <w:jc w:val="both"/>
        <w:rPr>
          <w:rFonts w:ascii="Traditional Arabic" w:hAnsi="Traditional Arabic" w:cs="Traditional Arabic"/>
          <w:sz w:val="24"/>
          <w:szCs w:val="24"/>
          <w:rtl/>
        </w:rPr>
      </w:pPr>
      <w:r w:rsidRPr="00E4468D">
        <w:rPr>
          <w:rFonts w:ascii="Traditional Arabic" w:hAnsi="Traditional Arabic" w:cs="Traditional Arabic"/>
          <w:sz w:val="24"/>
          <w:szCs w:val="24"/>
          <w:rtl/>
        </w:rPr>
        <w:t>(3) شرح مختصر خليل للخرشي .</w:t>
      </w:r>
    </w:p>
    <w:p w:rsidR="00EF2BC5" w:rsidRDefault="00EF2BC5" w:rsidP="004A0BC7">
      <w:pPr>
        <w:pStyle w:val="FootnoteText"/>
      </w:pPr>
    </w:p>
  </w:footnote>
  <w:footnote w:id="309">
    <w:p w:rsidR="00EF2BC5" w:rsidRPr="00AB0CD9" w:rsidRDefault="00EF2BC5" w:rsidP="003A0B3E">
      <w:pPr>
        <w:pStyle w:val="FootnoteText"/>
        <w:jc w:val="both"/>
        <w:rPr>
          <w:rFonts w:cs="Traditional Arabic"/>
          <w:sz w:val="24"/>
          <w:szCs w:val="24"/>
        </w:rPr>
      </w:pPr>
      <w:r w:rsidRPr="00AB0CD9">
        <w:rPr>
          <w:rStyle w:val="FootnoteReference"/>
          <w:rFonts w:cs="Traditional Arabic"/>
          <w:sz w:val="24"/>
          <w:szCs w:val="24"/>
          <w:vertAlign w:val="baseline"/>
          <w:rtl/>
        </w:rPr>
        <w:t>(</w:t>
      </w:r>
      <w:r>
        <w:rPr>
          <w:rStyle w:val="FootnoteReference"/>
          <w:rFonts w:cs="Traditional Arabic" w:hint="cs"/>
          <w:sz w:val="24"/>
          <w:szCs w:val="24"/>
          <w:vertAlign w:val="baseline"/>
          <w:rtl/>
        </w:rPr>
        <w:t>1</w:t>
      </w:r>
      <w:r w:rsidRPr="00AB0CD9">
        <w:rPr>
          <w:rStyle w:val="FootnoteReference"/>
          <w:rFonts w:cs="Traditional Arabic"/>
          <w:sz w:val="24"/>
          <w:szCs w:val="24"/>
          <w:vertAlign w:val="baseline"/>
          <w:rtl/>
        </w:rPr>
        <w:t>)</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AB0CD9">
        <w:rPr>
          <w:rFonts w:ascii="Traditional Arabic" w:hAnsi="Traditional Arabic" w:cs="Traditional Arabic" w:hint="cs"/>
          <w:sz w:val="24"/>
          <w:szCs w:val="24"/>
          <w:rtl/>
        </w:rPr>
        <w:t xml:space="preserve">، كتاب الصلاة ، باب قدر ما يستر المصلي ، (4/451) </w:t>
      </w:r>
      <w:r>
        <w:rPr>
          <w:rFonts w:ascii="Traditional Arabic" w:hAnsi="Traditional Arabic" w:cs="Traditional Arabic" w:hint="cs"/>
          <w:sz w:val="24"/>
          <w:szCs w:val="24"/>
          <w:rtl/>
        </w:rPr>
        <w:t xml:space="preserve">حديث رقم (1139) </w:t>
      </w:r>
      <w:r w:rsidRPr="00AB0CD9">
        <w:rPr>
          <w:rFonts w:ascii="Traditional Arabic" w:hAnsi="Traditional Arabic" w:cs="Traditional Arabic" w:hint="cs"/>
          <w:sz w:val="24"/>
          <w:szCs w:val="24"/>
          <w:rtl/>
        </w:rPr>
        <w:t xml:space="preserve">.   </w:t>
      </w:r>
    </w:p>
  </w:footnote>
  <w:footnote w:id="310">
    <w:p w:rsidR="00EF2BC5" w:rsidRPr="00AB0CD9" w:rsidRDefault="00EF2BC5" w:rsidP="003A0B3E">
      <w:pPr>
        <w:spacing w:after="0" w:line="240" w:lineRule="auto"/>
        <w:jc w:val="both"/>
        <w:rPr>
          <w:rFonts w:ascii="Traditional Arabic" w:hAnsi="Traditional Arabic" w:cs="Traditional Arabic"/>
          <w:sz w:val="24"/>
          <w:szCs w:val="24"/>
        </w:rPr>
      </w:pPr>
      <w:r w:rsidRPr="00AB0CD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AB0CD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الب</w:t>
      </w:r>
      <w:r>
        <w:rPr>
          <w:rFonts w:ascii="Traditional Arabic" w:hAnsi="Traditional Arabic" w:cs="Traditional Arabic" w:hint="cs"/>
          <w:sz w:val="24"/>
          <w:szCs w:val="24"/>
          <w:rtl/>
        </w:rPr>
        <w:t xml:space="preserve">خاريفي "صحيحه" </w:t>
      </w:r>
      <w:r w:rsidRPr="00AB0CD9">
        <w:rPr>
          <w:rFonts w:ascii="Traditional Arabic" w:hAnsi="Traditional Arabic" w:cs="Traditional Arabic"/>
          <w:sz w:val="24"/>
          <w:szCs w:val="24"/>
          <w:rtl/>
        </w:rPr>
        <w:t xml:space="preserve">، كتاب الصلاة ، باب سترة الإمام سترة من خلفه ، (2/235) </w:t>
      </w:r>
      <w:r>
        <w:rPr>
          <w:rFonts w:ascii="Traditional Arabic" w:hAnsi="Traditional Arabic" w:cs="Traditional Arabic" w:hint="cs"/>
          <w:sz w:val="24"/>
          <w:szCs w:val="24"/>
          <w:rtl/>
        </w:rPr>
        <w:t xml:space="preserve">حديث رقم (493) . </w:t>
      </w:r>
      <w:r w:rsidRPr="00BE4F0F">
        <w:rPr>
          <w:rFonts w:ascii="Traditional Arabic" w:hAnsi="Traditional Arabic" w:cs="Traditional Arabic" w:hint="cs"/>
          <w:sz w:val="24"/>
          <w:szCs w:val="24"/>
          <w:rtl/>
        </w:rPr>
        <w:t>ومسلمفي</w:t>
      </w:r>
      <w:r w:rsidRPr="00BE4F0F">
        <w:rPr>
          <w:rFonts w:ascii="Traditional Arabic" w:hAnsi="Traditional Arabic" w:cs="Traditional Arabic"/>
          <w:sz w:val="24"/>
          <w:szCs w:val="24"/>
          <w:rtl/>
        </w:rPr>
        <w:t xml:space="preserve"> " </w:t>
      </w:r>
      <w:r w:rsidRPr="00BE4F0F">
        <w:rPr>
          <w:rFonts w:ascii="Traditional Arabic" w:hAnsi="Traditional Arabic" w:cs="Traditional Arabic" w:hint="cs"/>
          <w:sz w:val="24"/>
          <w:szCs w:val="24"/>
          <w:rtl/>
        </w:rPr>
        <w:t>صحيحه</w:t>
      </w:r>
      <w:r w:rsidRPr="00BE4F0F">
        <w:rPr>
          <w:rFonts w:ascii="Traditional Arabic" w:hAnsi="Traditional Arabic" w:cs="Traditional Arabic"/>
          <w:sz w:val="24"/>
          <w:szCs w:val="24"/>
          <w:rtl/>
        </w:rPr>
        <w:t xml:space="preserve"> " </w:t>
      </w:r>
      <w:r w:rsidRPr="00BE4F0F">
        <w:rPr>
          <w:rFonts w:ascii="Traditional Arabic" w:hAnsi="Traditional Arabic" w:cs="Traditional Arabic" w:hint="cs"/>
          <w:sz w:val="24"/>
          <w:szCs w:val="24"/>
          <w:rtl/>
        </w:rPr>
        <w:t>كِتَابٌ</w:t>
      </w:r>
      <w:r w:rsidRPr="00BE4F0F">
        <w:rPr>
          <w:rFonts w:ascii="Traditional Arabic" w:hAnsi="Traditional Arabic" w:cs="Traditional Arabic"/>
          <w:sz w:val="24"/>
          <w:szCs w:val="24"/>
          <w:rtl/>
        </w:rPr>
        <w:t xml:space="preserve"> : </w:t>
      </w:r>
      <w:r w:rsidRPr="00BE4F0F">
        <w:rPr>
          <w:rFonts w:ascii="Traditional Arabic" w:hAnsi="Traditional Arabic" w:cs="Traditional Arabic" w:hint="cs"/>
          <w:sz w:val="24"/>
          <w:szCs w:val="24"/>
          <w:rtl/>
        </w:rPr>
        <w:t>الصَّلَاةُبَابٌ</w:t>
      </w:r>
      <w:r w:rsidRPr="00BE4F0F">
        <w:rPr>
          <w:rFonts w:ascii="Traditional Arabic" w:hAnsi="Traditional Arabic" w:cs="Traditional Arabic"/>
          <w:sz w:val="24"/>
          <w:szCs w:val="24"/>
          <w:rtl/>
        </w:rPr>
        <w:t xml:space="preserve"> : </w:t>
      </w:r>
      <w:r w:rsidRPr="00BE4F0F">
        <w:rPr>
          <w:rFonts w:ascii="Traditional Arabic" w:hAnsi="Traditional Arabic" w:cs="Traditional Arabic" w:hint="cs"/>
          <w:sz w:val="24"/>
          <w:szCs w:val="24"/>
          <w:rtl/>
        </w:rPr>
        <w:t>سُتْرَةُالْمُصَلِّي،رقم</w:t>
      </w:r>
      <w:r w:rsidRPr="00BE4F0F">
        <w:rPr>
          <w:rFonts w:ascii="Traditional Arabic" w:hAnsi="Traditional Arabic" w:cs="Traditional Arabic"/>
          <w:sz w:val="24"/>
          <w:szCs w:val="24"/>
          <w:rtl/>
        </w:rPr>
        <w:t xml:space="preserve"> 504-4</w:t>
      </w:r>
      <w:r>
        <w:rPr>
          <w:rFonts w:ascii="Traditional Arabic" w:hAnsi="Traditional Arabic" w:cs="Traditional Arabic" w:hint="cs"/>
          <w:sz w:val="24"/>
          <w:szCs w:val="24"/>
          <w:rtl/>
        </w:rPr>
        <w:t xml:space="preserve"> .</w:t>
      </w:r>
    </w:p>
  </w:footnote>
  <w:footnote w:id="311">
    <w:p w:rsidR="00EF2BC5" w:rsidRPr="00AB0CD9" w:rsidRDefault="00EF2BC5" w:rsidP="003A0B3E">
      <w:pPr>
        <w:pStyle w:val="FootnoteText"/>
        <w:jc w:val="both"/>
        <w:rPr>
          <w:rFonts w:ascii="Traditional Arabic" w:hAnsi="Traditional Arabic" w:cs="Traditional Arabic"/>
          <w:sz w:val="24"/>
          <w:szCs w:val="24"/>
        </w:rPr>
      </w:pPr>
      <w:r w:rsidRPr="00AB0CD9">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AB0CD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الب</w:t>
      </w:r>
      <w:r>
        <w:rPr>
          <w:rFonts w:ascii="Traditional Arabic" w:hAnsi="Traditional Arabic" w:cs="Traditional Arabic" w:hint="cs"/>
          <w:sz w:val="24"/>
          <w:szCs w:val="24"/>
          <w:rtl/>
        </w:rPr>
        <w:t xml:space="preserve">خاريفي "صحيحه" </w:t>
      </w:r>
      <w:r w:rsidRPr="00AB0CD9">
        <w:rPr>
          <w:rFonts w:ascii="Traditional Arabic" w:hAnsi="Traditional Arabic" w:cs="Traditional Arabic"/>
          <w:sz w:val="24"/>
          <w:szCs w:val="24"/>
          <w:rtl/>
        </w:rPr>
        <w:t xml:space="preserve">، كتاب الصلاة ، باب من قال لا يقطع الصلاة شيءٌ ، (2/265) </w:t>
      </w:r>
      <w:r>
        <w:rPr>
          <w:rFonts w:ascii="Traditional Arabic" w:hAnsi="Traditional Arabic" w:cs="Traditional Arabic" w:hint="cs"/>
          <w:sz w:val="24"/>
          <w:szCs w:val="24"/>
          <w:rtl/>
        </w:rPr>
        <w:t xml:space="preserve">حديث رقم (515) </w:t>
      </w:r>
      <w:r w:rsidRPr="00AB0CD9">
        <w:rPr>
          <w:rFonts w:ascii="Traditional Arabic" w:hAnsi="Traditional Arabic" w:cs="Traditional Arabic"/>
          <w:sz w:val="24"/>
          <w:szCs w:val="24"/>
          <w:rtl/>
        </w:rPr>
        <w:t xml:space="preserve">. </w:t>
      </w:r>
    </w:p>
  </w:footnote>
  <w:footnote w:id="312">
    <w:p w:rsidR="00EF2BC5" w:rsidRPr="001777DE" w:rsidRDefault="00EF2BC5" w:rsidP="004A0BC7">
      <w:pPr>
        <w:pStyle w:val="FootnoteText"/>
        <w:jc w:val="both"/>
        <w:rPr>
          <w:rStyle w:val="FootnoteReference"/>
          <w:rFonts w:ascii="Traditional Arabic" w:hAnsi="Traditional Arabic" w:cs="Traditional Arabic"/>
          <w:sz w:val="24"/>
          <w:szCs w:val="24"/>
          <w:vertAlign w:val="baseline"/>
        </w:rPr>
      </w:pPr>
      <w:r w:rsidRPr="001777DE">
        <w:rPr>
          <w:rStyle w:val="FootnoteReference"/>
          <w:rFonts w:ascii="Traditional Arabic" w:hAnsi="Traditional Arabic" w:cs="Traditional Arabic"/>
          <w:sz w:val="24"/>
          <w:szCs w:val="24"/>
          <w:vertAlign w:val="baseline"/>
          <w:rtl/>
        </w:rPr>
        <w:t>(1) اختلاف الحديث ، تحقيق عامر أحمد حيدر ، ص138 .</w:t>
      </w:r>
    </w:p>
  </w:footnote>
  <w:footnote w:id="313">
    <w:p w:rsidR="00EF2BC5" w:rsidRPr="001777DE" w:rsidRDefault="00EF2BC5" w:rsidP="004A0BC7">
      <w:pPr>
        <w:pStyle w:val="FootnoteText"/>
        <w:jc w:val="both"/>
        <w:rPr>
          <w:rStyle w:val="FootnoteReference"/>
          <w:rFonts w:ascii="Traditional Arabic" w:hAnsi="Traditional Arabic" w:cs="Traditional Arabic"/>
          <w:sz w:val="24"/>
          <w:szCs w:val="24"/>
          <w:vertAlign w:val="baseline"/>
        </w:rPr>
      </w:pPr>
      <w:r w:rsidRPr="001777DE">
        <w:rPr>
          <w:rStyle w:val="FootnoteReference"/>
          <w:rFonts w:ascii="Traditional Arabic" w:hAnsi="Traditional Arabic" w:cs="Traditional Arabic"/>
          <w:sz w:val="24"/>
          <w:szCs w:val="24"/>
          <w:vertAlign w:val="baseline"/>
          <w:rtl/>
        </w:rPr>
        <w:t>(2) المبسوط (1/191-192) .</w:t>
      </w:r>
    </w:p>
  </w:footnote>
  <w:footnote w:id="314">
    <w:p w:rsidR="00EF2BC5" w:rsidRPr="001777DE" w:rsidRDefault="00EF2BC5" w:rsidP="004A0BC7">
      <w:pPr>
        <w:pStyle w:val="FootnoteText"/>
        <w:jc w:val="both"/>
        <w:rPr>
          <w:rStyle w:val="FootnoteReference"/>
          <w:rFonts w:ascii="Traditional Arabic" w:hAnsi="Traditional Arabic" w:cs="Traditional Arabic"/>
          <w:sz w:val="24"/>
          <w:szCs w:val="24"/>
          <w:vertAlign w:val="baseline"/>
        </w:rPr>
      </w:pPr>
      <w:r w:rsidRPr="001777DE">
        <w:rPr>
          <w:rStyle w:val="FootnoteReference"/>
          <w:rFonts w:ascii="Traditional Arabic" w:hAnsi="Traditional Arabic" w:cs="Traditional Arabic"/>
          <w:sz w:val="24"/>
          <w:szCs w:val="24"/>
          <w:vertAlign w:val="baseline"/>
          <w:rtl/>
        </w:rPr>
        <w:t xml:space="preserve"> (3) المدونة (1/202-203) .</w:t>
      </w:r>
    </w:p>
  </w:footnote>
  <w:footnote w:id="315">
    <w:p w:rsidR="00EF2BC5" w:rsidRPr="001777DE" w:rsidRDefault="00EF2BC5" w:rsidP="004A0BC7">
      <w:pPr>
        <w:pStyle w:val="FootnoteText"/>
        <w:rPr>
          <w:rStyle w:val="FootnoteReference"/>
          <w:rFonts w:ascii="Traditional Arabic" w:hAnsi="Traditional Arabic" w:cs="Traditional Arabic"/>
          <w:sz w:val="24"/>
          <w:szCs w:val="24"/>
          <w:vertAlign w:val="baseline"/>
        </w:rPr>
      </w:pPr>
      <w:r w:rsidRPr="001777DE">
        <w:rPr>
          <w:rStyle w:val="FootnoteReference"/>
          <w:rFonts w:ascii="Traditional Arabic" w:hAnsi="Traditional Arabic" w:cs="Traditional Arabic"/>
          <w:sz w:val="24"/>
          <w:szCs w:val="24"/>
          <w:vertAlign w:val="baseline"/>
          <w:rtl/>
        </w:rPr>
        <w:t>(4) المجموع شرح المهذب (3/189) .</w:t>
      </w:r>
    </w:p>
  </w:footnote>
  <w:footnote w:id="316">
    <w:p w:rsidR="00EF2BC5" w:rsidRPr="00EA35C6" w:rsidRDefault="00EF2BC5" w:rsidP="00857826">
      <w:pPr>
        <w:pStyle w:val="FootnoteText"/>
        <w:jc w:val="both"/>
        <w:rPr>
          <w:rStyle w:val="FootnoteReference"/>
          <w:rFonts w:ascii="Traditional Arabic" w:hAnsi="Traditional Arabic" w:cs="Traditional Arabic"/>
          <w:sz w:val="24"/>
          <w:szCs w:val="24"/>
          <w:vertAlign w:val="baseline"/>
          <w:rtl/>
        </w:rPr>
      </w:pPr>
      <w:r w:rsidRPr="00EA35C6">
        <w:rPr>
          <w:rStyle w:val="FootnoteReference"/>
          <w:rFonts w:ascii="Traditional Arabic" w:hAnsi="Traditional Arabic" w:cs="Traditional Arabic"/>
          <w:sz w:val="24"/>
          <w:szCs w:val="24"/>
          <w:vertAlign w:val="baseline"/>
          <w:rtl/>
        </w:rPr>
        <w:t>(5) سنن أبي داود ، كتاب الصلاة ، باب من قال</w:t>
      </w:r>
      <w:r>
        <w:rPr>
          <w:rStyle w:val="FootnoteReference"/>
          <w:rFonts w:ascii="Traditional Arabic" w:hAnsi="Traditional Arabic" w:cs="Traditional Arabic"/>
          <w:sz w:val="24"/>
          <w:szCs w:val="24"/>
          <w:vertAlign w:val="baseline"/>
          <w:rtl/>
        </w:rPr>
        <w:t xml:space="preserve"> لا يقطع الصلاة شيءٌ ، (1/262) </w:t>
      </w:r>
      <w:r>
        <w:rPr>
          <w:rStyle w:val="FootnoteReference"/>
          <w:rFonts w:ascii="Traditional Arabic" w:hAnsi="Traditional Arabic" w:cs="Traditional Arabic" w:hint="cs"/>
          <w:sz w:val="24"/>
          <w:szCs w:val="24"/>
          <w:vertAlign w:val="baseline"/>
          <w:rtl/>
        </w:rPr>
        <w:t xml:space="preserve">، </w:t>
      </w:r>
      <w:r>
        <w:rPr>
          <w:rFonts w:ascii="Traditional Arabic" w:hAnsi="Traditional Arabic" w:cs="Traditional Arabic" w:hint="cs"/>
          <w:sz w:val="52"/>
          <w:szCs w:val="24"/>
          <w:rtl/>
        </w:rPr>
        <w:t>و</w:t>
      </w:r>
      <w:r w:rsidRPr="00AB3573">
        <w:rPr>
          <w:rFonts w:ascii="Traditional Arabic" w:hAnsi="Traditional Arabic" w:cs="Traditional Arabic"/>
          <w:sz w:val="52"/>
          <w:szCs w:val="24"/>
          <w:rtl/>
        </w:rPr>
        <w:t>سكت عنه [وقد قال في رسالته لأهل مكة كل ما سكت عنه فهو صالح]</w:t>
      </w:r>
      <w:r>
        <w:rPr>
          <w:rFonts w:ascii="Traditional Arabic" w:hAnsi="Traditional Arabic" w:cs="Traditional Arabic" w:hint="cs"/>
          <w:sz w:val="24"/>
          <w:szCs w:val="24"/>
          <w:rtl/>
        </w:rPr>
        <w:t xml:space="preserve"> .</w:t>
      </w:r>
    </w:p>
  </w:footnote>
  <w:footnote w:id="317">
    <w:p w:rsidR="00EF2BC5" w:rsidRPr="00CC6B71" w:rsidRDefault="00EF2BC5" w:rsidP="00E07838">
      <w:pPr>
        <w:autoSpaceDE w:val="0"/>
        <w:autoSpaceDN w:val="0"/>
        <w:adjustRightInd w:val="0"/>
        <w:spacing w:after="0" w:line="240" w:lineRule="auto"/>
        <w:jc w:val="both"/>
        <w:rPr>
          <w:rFonts w:ascii="Traditional Arabic" w:hAnsi="Traditional Arabic" w:cs="Traditional Arabic"/>
          <w:sz w:val="24"/>
          <w:szCs w:val="24"/>
        </w:rPr>
      </w:pPr>
      <w:r w:rsidRPr="001777D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1777DE">
        <w:rPr>
          <w:rStyle w:val="FootnoteReference"/>
          <w:rFonts w:ascii="Traditional Arabic" w:hAnsi="Traditional Arabic" w:cs="Traditional Arabic"/>
          <w:sz w:val="24"/>
          <w:szCs w:val="24"/>
          <w:vertAlign w:val="baseline"/>
          <w:rtl/>
        </w:rPr>
        <w:t xml:space="preserve">) </w:t>
      </w:r>
      <w:r w:rsidRPr="001A226D">
        <w:rPr>
          <w:rFonts w:ascii="Traditional Arabic" w:hAnsi="Traditional Arabic" w:cs="Traditional Arabic"/>
          <w:sz w:val="24"/>
          <w:szCs w:val="24"/>
          <w:rtl/>
        </w:rPr>
        <w:t xml:space="preserve">أخرجه أبو داود في "سننه" </w:t>
      </w:r>
      <w:r>
        <w:rPr>
          <w:rFonts w:ascii="Traditional Arabic" w:hAnsi="Traditional Arabic" w:cs="Traditional Arabic"/>
          <w:sz w:val="24"/>
          <w:szCs w:val="24"/>
          <w:rtl/>
        </w:rPr>
        <w:t xml:space="preserve">كِتَابٌ : الصَّلَاةُ </w:t>
      </w:r>
      <w:r>
        <w:rPr>
          <w:rFonts w:ascii="Traditional Arabic" w:hAnsi="Traditional Arabic" w:cs="Traditional Arabic" w:hint="cs"/>
          <w:sz w:val="24"/>
          <w:szCs w:val="24"/>
          <w:rtl/>
        </w:rPr>
        <w:t xml:space="preserve">، </w:t>
      </w:r>
      <w:r w:rsidRPr="001A226D">
        <w:rPr>
          <w:rFonts w:ascii="Traditional Arabic" w:hAnsi="Traditional Arabic" w:cs="Traditional Arabic"/>
          <w:sz w:val="24"/>
          <w:szCs w:val="24"/>
          <w:rtl/>
        </w:rPr>
        <w:t xml:space="preserve">بَابٌ : مَنْ قَالَ : الْكَلْبُ لَا </w:t>
      </w:r>
      <w:r>
        <w:rPr>
          <w:rFonts w:ascii="Traditional Arabic" w:hAnsi="Traditional Arabic" w:cs="Traditional Arabic"/>
          <w:sz w:val="24"/>
          <w:szCs w:val="24"/>
          <w:rtl/>
        </w:rPr>
        <w:t xml:space="preserve">يَقْطَعُ الصَّلَاةَ </w:t>
      </w:r>
      <w:r>
        <w:rPr>
          <w:rFonts w:ascii="Traditional Arabic" w:hAnsi="Traditional Arabic" w:cs="Traditional Arabic" w:hint="cs"/>
          <w:sz w:val="24"/>
          <w:szCs w:val="24"/>
          <w:rtl/>
        </w:rPr>
        <w:t xml:space="preserve">، </w:t>
      </w:r>
      <w:r w:rsidRPr="001A226D">
        <w:rPr>
          <w:rFonts w:ascii="Traditional Arabic" w:hAnsi="Traditional Arabic" w:cs="Traditional Arabic"/>
          <w:sz w:val="24"/>
          <w:szCs w:val="24"/>
          <w:rtl/>
        </w:rPr>
        <w:t>رقم 718</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"السنن الكبرى" </w:t>
      </w:r>
      <w:r w:rsidRPr="001A226D">
        <w:rPr>
          <w:rFonts w:ascii="Traditional Arabic" w:hAnsi="Traditional Arabic" w:cs="Traditional Arabic"/>
          <w:sz w:val="24"/>
          <w:szCs w:val="24"/>
          <w:rtl/>
        </w:rPr>
        <w:t xml:space="preserve">كِتَابٌ : الصَّلَاةُ </w:t>
      </w:r>
      <w:r>
        <w:rPr>
          <w:rFonts w:ascii="Traditional Arabic" w:hAnsi="Traditional Arabic" w:cs="Traditional Arabic" w:hint="cs"/>
          <w:sz w:val="24"/>
          <w:szCs w:val="24"/>
          <w:rtl/>
        </w:rPr>
        <w:t>،</w:t>
      </w:r>
      <w:r w:rsidRPr="001A226D">
        <w:rPr>
          <w:rFonts w:ascii="Traditional Arabic" w:hAnsi="Traditional Arabic" w:cs="Traditional Arabic"/>
          <w:sz w:val="24"/>
          <w:szCs w:val="24"/>
          <w:rtl/>
        </w:rPr>
        <w:t xml:space="preserve"> الْمَسَاجِدُ ذِكْرُ مَنْ يَقْطَعُ الصَّلَاةَ وَمَنْ لَا يَقْط</w:t>
      </w:r>
      <w:r>
        <w:rPr>
          <w:rFonts w:ascii="Traditional Arabic" w:hAnsi="Traditional Arabic" w:cs="Traditional Arabic"/>
          <w:sz w:val="24"/>
          <w:szCs w:val="24"/>
          <w:rtl/>
        </w:rPr>
        <w:t>َعُهَا إِذَا لَمْ يَكُنْ بَيْنَ</w:t>
      </w:r>
      <w:r w:rsidRPr="001A226D">
        <w:rPr>
          <w:rFonts w:ascii="Traditional Arabic" w:hAnsi="Traditional Arabic" w:cs="Traditional Arabic"/>
          <w:sz w:val="24"/>
          <w:szCs w:val="24"/>
          <w:rtl/>
        </w:rPr>
        <w:t>يَدَيِ الْمُصَلِّي سُتْرَةٌ</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831</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"المجتبى" </w:t>
      </w:r>
      <w:r w:rsidRPr="001A226D">
        <w:rPr>
          <w:rFonts w:ascii="Traditional Arabic" w:hAnsi="Traditional Arabic" w:cs="Traditional Arabic"/>
          <w:sz w:val="24"/>
          <w:szCs w:val="24"/>
          <w:rtl/>
        </w:rPr>
        <w:t>كِتَابٌ : الْقِبْلَةُ ذِكْرُ مَا يَقْطَعُ الصَّلَاةَ وَمَا لَا يَقْطَعُ إِذَا لَمْ يَكُنْ بَيْنَ يَدَيِ الْمُصَلِّي سُتْرَةٌ</w:t>
      </w:r>
      <w:r>
        <w:rPr>
          <w:rFonts w:ascii="Traditional Arabic" w:hAnsi="Traditional Arabic" w:cs="Traditional Arabic" w:hint="cs"/>
          <w:sz w:val="24"/>
          <w:szCs w:val="24"/>
          <w:rtl/>
        </w:rPr>
        <w:t xml:space="preserve">، </w:t>
      </w:r>
      <w:r w:rsidRPr="001A226D">
        <w:rPr>
          <w:rFonts w:ascii="Traditional Arabic" w:hAnsi="Traditional Arabic" w:cs="Traditional Arabic"/>
          <w:sz w:val="24"/>
          <w:szCs w:val="24"/>
          <w:rtl/>
        </w:rPr>
        <w:t>رقم 753</w:t>
      </w:r>
      <w:r>
        <w:rPr>
          <w:rFonts w:ascii="Traditional Arabic" w:hAnsi="Traditional Arabic" w:cs="Traditional Arabic" w:hint="cs"/>
          <w:sz w:val="24"/>
          <w:szCs w:val="24"/>
          <w:rtl/>
        </w:rPr>
        <w:t xml:space="preserve"> ، و</w:t>
      </w:r>
      <w:r w:rsidRPr="00DF1C3C">
        <w:rPr>
          <w:rStyle w:val="FootnoteReference"/>
          <w:rFonts w:ascii="Traditional Arabic" w:hAnsi="Traditional Arabic" w:cs="Traditional Arabic" w:hint="eastAsia"/>
          <w:sz w:val="24"/>
          <w:szCs w:val="24"/>
          <w:vertAlign w:val="baseline"/>
          <w:rtl/>
        </w:rPr>
        <w:t>البيهقي</w:t>
      </w:r>
      <w:r>
        <w:rPr>
          <w:rFonts w:ascii="Traditional Arabic" w:hAnsi="Traditional Arabic" w:cs="Traditional Arabic" w:hint="cs"/>
          <w:sz w:val="24"/>
          <w:szCs w:val="24"/>
          <w:rtl/>
        </w:rPr>
        <w:t xml:space="preserve">في "السنن </w:t>
      </w:r>
      <w:r w:rsidRPr="00DF1C3C">
        <w:rPr>
          <w:rStyle w:val="FootnoteReference"/>
          <w:rFonts w:ascii="Traditional Arabic" w:hAnsi="Traditional Arabic" w:cs="Traditional Arabic" w:hint="eastAsia"/>
          <w:sz w:val="24"/>
          <w:szCs w:val="24"/>
          <w:vertAlign w:val="baseline"/>
          <w:rtl/>
        </w:rPr>
        <w:t>الكبرى</w:t>
      </w:r>
      <w:r>
        <w:rPr>
          <w:rFonts w:ascii="Traditional Arabic" w:hAnsi="Traditional Arabic" w:cs="Traditional Arabic" w:hint="cs"/>
          <w:sz w:val="24"/>
          <w:szCs w:val="24"/>
          <w:rtl/>
        </w:rPr>
        <w:t>"</w:t>
      </w:r>
      <w:r>
        <w:rPr>
          <w:rStyle w:val="FootnoteReference"/>
          <w:rFonts w:ascii="Traditional Arabic" w:hAnsi="Traditional Arabic" w:cs="Traditional Arabic" w:hint="cs"/>
          <w:sz w:val="24"/>
          <w:szCs w:val="24"/>
          <w:vertAlign w:val="baseline"/>
          <w:rtl/>
        </w:rPr>
        <w:t>،</w:t>
      </w:r>
      <w:r w:rsidRPr="00DF1C3C">
        <w:rPr>
          <w:rStyle w:val="FootnoteReference"/>
          <w:rFonts w:ascii="Traditional Arabic" w:hAnsi="Traditional Arabic" w:cs="Traditional Arabic" w:hint="eastAsia"/>
          <w:sz w:val="24"/>
          <w:szCs w:val="24"/>
          <w:vertAlign w:val="baseline"/>
          <w:rtl/>
        </w:rPr>
        <w:t>كتابالصلاة</w:t>
      </w:r>
      <w:r w:rsidRPr="00DF1C3C">
        <w:rPr>
          <w:rStyle w:val="FootnoteReference"/>
          <w:rFonts w:ascii="Traditional Arabic" w:hAnsi="Traditional Arabic" w:cs="Traditional Arabic"/>
          <w:sz w:val="24"/>
          <w:szCs w:val="24"/>
          <w:vertAlign w:val="baseline"/>
          <w:rtl/>
        </w:rPr>
        <w:t xml:space="preserve"> (3412) .</w:t>
      </w:r>
    </w:p>
  </w:footnote>
  <w:footnote w:id="318">
    <w:p w:rsidR="00EF2BC5" w:rsidRDefault="00EF2BC5" w:rsidP="00E07838">
      <w:pPr>
        <w:pStyle w:val="FootnoteText"/>
      </w:pPr>
      <w:r w:rsidRPr="001A4F3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1A4F37">
        <w:rPr>
          <w:rStyle w:val="FootnoteReference"/>
          <w:rFonts w:ascii="Traditional Arabic" w:hAnsi="Traditional Arabic" w:cs="Traditional Arabic"/>
          <w:sz w:val="24"/>
          <w:szCs w:val="24"/>
          <w:vertAlign w:val="baseline"/>
          <w:rtl/>
        </w:rPr>
        <w:t>)</w:t>
      </w:r>
      <w:r w:rsidRPr="001A4F37">
        <w:rPr>
          <w:rFonts w:ascii="Traditional Arabic" w:hAnsi="Traditional Arabic" w:cs="Traditional Arabic" w:hint="cs"/>
          <w:sz w:val="24"/>
          <w:szCs w:val="24"/>
          <w:rtl/>
        </w:rPr>
        <w:t>سبق تخريجه ص : 88 .</w:t>
      </w:r>
    </w:p>
  </w:footnote>
  <w:footnote w:id="319">
    <w:p w:rsidR="00EF2BC5" w:rsidRPr="001777DE" w:rsidRDefault="00EF2BC5" w:rsidP="00E07838">
      <w:pPr>
        <w:pStyle w:val="FootnoteText"/>
        <w:rPr>
          <w:rStyle w:val="FootnoteReference"/>
          <w:rFonts w:ascii="Traditional Arabic" w:hAnsi="Traditional Arabic" w:cs="Traditional Arabic"/>
          <w:sz w:val="24"/>
          <w:szCs w:val="24"/>
          <w:vertAlign w:val="baseline"/>
        </w:rPr>
      </w:pPr>
      <w:r w:rsidRPr="001777D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1777DE">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1777DE">
        <w:rPr>
          <w:rStyle w:val="FootnoteReference"/>
          <w:rFonts w:ascii="Traditional Arabic" w:hAnsi="Traditional Arabic" w:cs="Traditional Arabic"/>
          <w:sz w:val="24"/>
          <w:szCs w:val="24"/>
          <w:vertAlign w:val="baseline"/>
          <w:rtl/>
        </w:rPr>
        <w:t xml:space="preserve">، باب سترة الإمام سترة من خلفه ، (1/187) </w:t>
      </w:r>
      <w:r>
        <w:rPr>
          <w:rFonts w:ascii="Traditional Arabic" w:hAnsi="Traditional Arabic" w:cs="Traditional Arabic" w:hint="cs"/>
          <w:sz w:val="24"/>
          <w:szCs w:val="24"/>
          <w:rtl/>
        </w:rPr>
        <w:t>حديث رقم (487)</w:t>
      </w:r>
      <w:r w:rsidRPr="001777DE">
        <w:rPr>
          <w:rStyle w:val="FootnoteReference"/>
          <w:rFonts w:ascii="Traditional Arabic" w:hAnsi="Traditional Arabic" w:cs="Traditional Arabic"/>
          <w:sz w:val="24"/>
          <w:szCs w:val="24"/>
          <w:vertAlign w:val="baseline"/>
          <w:rtl/>
        </w:rPr>
        <w:t>.</w:t>
      </w:r>
    </w:p>
  </w:footnote>
  <w:footnote w:id="320">
    <w:p w:rsidR="00EF2BC5" w:rsidRPr="001777DE" w:rsidRDefault="00EF2BC5" w:rsidP="00E07838">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1777D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1777DE">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1777DE">
        <w:rPr>
          <w:rStyle w:val="FootnoteReference"/>
          <w:rFonts w:ascii="Traditional Arabic" w:hAnsi="Traditional Arabic" w:cs="Traditional Arabic"/>
          <w:sz w:val="24"/>
          <w:szCs w:val="24"/>
          <w:vertAlign w:val="baseline"/>
          <w:rtl/>
        </w:rPr>
        <w:t xml:space="preserve">، كتاب الصلاة ، باب إذا حمل جارية صغيرة على عنقه في الصلاة (2/266) حديث رقم (516) </w:t>
      </w:r>
      <w:r>
        <w:rPr>
          <w:rFonts w:ascii="Traditional Arabic" w:hAnsi="Traditional Arabic" w:cs="Traditional Arabic" w:hint="cs"/>
          <w:sz w:val="24"/>
          <w:szCs w:val="24"/>
          <w:rtl/>
        </w:rPr>
        <w:t xml:space="preserve">، </w:t>
      </w:r>
      <w:r>
        <w:rPr>
          <w:rStyle w:val="FootnoteReference"/>
          <w:rFonts w:ascii="Traditional Arabic" w:hAnsi="Traditional Arabic" w:cs="Traditional Arabic" w:hint="cs"/>
          <w:sz w:val="24"/>
          <w:szCs w:val="24"/>
          <w:vertAlign w:val="baseline"/>
          <w:rtl/>
        </w:rPr>
        <w:t>و</w:t>
      </w:r>
      <w:r w:rsidRPr="00936400">
        <w:rPr>
          <w:rStyle w:val="FootnoteReference"/>
          <w:rFonts w:ascii="Traditional Arabic" w:hAnsi="Traditional Arabic" w:cs="Traditional Arabic"/>
          <w:sz w:val="24"/>
          <w:szCs w:val="24"/>
          <w:vertAlign w:val="baseline"/>
          <w:rtl/>
        </w:rPr>
        <w:t xml:space="preserve">مسلم </w:t>
      </w:r>
      <w:r>
        <w:rPr>
          <w:rFonts w:ascii="Traditional Arabic" w:hAnsi="Traditional Arabic" w:cs="Traditional Arabic" w:hint="cs"/>
          <w:sz w:val="24"/>
          <w:szCs w:val="24"/>
          <w:rtl/>
        </w:rPr>
        <w:t xml:space="preserve">في "صحيحه" </w:t>
      </w:r>
      <w:r w:rsidRPr="001777DE">
        <w:rPr>
          <w:rStyle w:val="FootnoteReference"/>
          <w:rFonts w:ascii="Traditional Arabic" w:hAnsi="Traditional Arabic" w:cs="Traditional Arabic"/>
          <w:sz w:val="24"/>
          <w:szCs w:val="24"/>
          <w:vertAlign w:val="baseline"/>
          <w:rtl/>
        </w:rPr>
        <w:t>، كتاب المساجد ، باب جواز حمل الصبيان في الصلاة (5/34) حديث رقم (1212)</w:t>
      </w:r>
      <w:r>
        <w:rPr>
          <w:rFonts w:ascii="Traditional Arabic" w:hAnsi="Traditional Arabic" w:cs="Traditional Arabic" w:hint="cs"/>
          <w:sz w:val="24"/>
          <w:szCs w:val="24"/>
          <w:rtl/>
        </w:rPr>
        <w:t xml:space="preserve">. </w:t>
      </w:r>
    </w:p>
  </w:footnote>
  <w:footnote w:id="321">
    <w:p w:rsidR="00EF2BC5" w:rsidRPr="001777DE" w:rsidRDefault="00EF2BC5" w:rsidP="00E07838">
      <w:pPr>
        <w:pStyle w:val="FootnoteText"/>
        <w:jc w:val="both"/>
        <w:rPr>
          <w:rStyle w:val="FootnoteReference"/>
          <w:rFonts w:ascii="Traditional Arabic" w:hAnsi="Traditional Arabic" w:cs="Traditional Arabic"/>
          <w:sz w:val="24"/>
          <w:szCs w:val="24"/>
          <w:vertAlign w:val="baseline"/>
        </w:rPr>
      </w:pPr>
      <w:r w:rsidRPr="001777D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1777DE">
        <w:rPr>
          <w:rStyle w:val="FootnoteReference"/>
          <w:rFonts w:ascii="Traditional Arabic" w:hAnsi="Traditional Arabic" w:cs="Traditional Arabic"/>
          <w:sz w:val="24"/>
          <w:szCs w:val="24"/>
          <w:vertAlign w:val="baseline"/>
          <w:rtl/>
        </w:rPr>
        <w:t>) سورة النجم ، الآية : 38 .</w:t>
      </w:r>
    </w:p>
  </w:footnote>
  <w:footnote w:id="322">
    <w:p w:rsidR="00EF2BC5" w:rsidRPr="001777DE" w:rsidRDefault="00EF2BC5" w:rsidP="00E07838">
      <w:pPr>
        <w:pStyle w:val="FootnoteText"/>
        <w:jc w:val="both"/>
        <w:rPr>
          <w:rStyle w:val="FootnoteReference"/>
          <w:rFonts w:ascii="Traditional Arabic" w:hAnsi="Traditional Arabic" w:cs="Traditional Arabic"/>
          <w:sz w:val="24"/>
          <w:szCs w:val="24"/>
          <w:vertAlign w:val="baseline"/>
        </w:rPr>
      </w:pPr>
      <w:r w:rsidRPr="001777D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1777DE">
        <w:rPr>
          <w:rStyle w:val="FootnoteReference"/>
          <w:rFonts w:ascii="Traditional Arabic" w:hAnsi="Traditional Arabic" w:cs="Traditional Arabic"/>
          <w:sz w:val="24"/>
          <w:szCs w:val="24"/>
          <w:vertAlign w:val="baseline"/>
          <w:rtl/>
        </w:rPr>
        <w:t>) الأم (8/623-624) .</w:t>
      </w:r>
    </w:p>
  </w:footnote>
  <w:footnote w:id="323">
    <w:p w:rsidR="00EF2BC5" w:rsidRPr="00AB0CD9" w:rsidRDefault="00EF2BC5" w:rsidP="00E07838">
      <w:pPr>
        <w:pStyle w:val="FootnoteText"/>
        <w:jc w:val="both"/>
        <w:rPr>
          <w:rFonts w:cs="Traditional Arabic"/>
          <w:sz w:val="24"/>
          <w:szCs w:val="24"/>
        </w:rPr>
      </w:pPr>
      <w:r w:rsidRPr="001777D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1777DE">
        <w:rPr>
          <w:rStyle w:val="FootnoteReference"/>
          <w:rFonts w:ascii="Traditional Arabic" w:hAnsi="Traditional Arabic" w:cs="Traditional Arabic"/>
          <w:sz w:val="24"/>
          <w:szCs w:val="24"/>
          <w:vertAlign w:val="baseline"/>
          <w:rtl/>
        </w:rPr>
        <w:t>) وَمَعْنَى الْبَهِيمِ الَّذِي لَيْسَ فِي لَوْنِهِ شَيْءٌ سِوَى السَّوَادِ .  المغني (2/182) ، وصحيح مسلم بشرح النووي (4/227) .</w:t>
      </w:r>
    </w:p>
  </w:footnote>
  <w:footnote w:id="324">
    <w:p w:rsidR="00EF2BC5" w:rsidRPr="001777DE" w:rsidRDefault="00EF2BC5" w:rsidP="00E07838">
      <w:pPr>
        <w:pStyle w:val="FootnoteText"/>
        <w:jc w:val="both"/>
        <w:rPr>
          <w:rStyle w:val="FootnoteReference"/>
          <w:rFonts w:ascii="Traditional Arabic" w:hAnsi="Traditional Arabic" w:cs="Traditional Arabic"/>
          <w:sz w:val="24"/>
          <w:szCs w:val="24"/>
          <w:vertAlign w:val="baseline"/>
        </w:rPr>
      </w:pPr>
      <w:r w:rsidRPr="001777D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1777DE">
        <w:rPr>
          <w:rStyle w:val="FootnoteReference"/>
          <w:rFonts w:ascii="Traditional Arabic" w:hAnsi="Traditional Arabic" w:cs="Traditional Arabic"/>
          <w:sz w:val="24"/>
          <w:szCs w:val="24"/>
          <w:vertAlign w:val="baseline"/>
          <w:rtl/>
        </w:rPr>
        <w:t>) أبو بكر الأثرم، الإمام الحافظ العلامة، أبو بكر، أحمد بن محمد بن هانئ، الإسكافي الأثرم الطائي، وقيل: الكلبي أحد الأعلام، ومصنف ""السنن""، وتلميذ الإمام أحمد. ولد في دولة الرشيد. وله مصنف في علل الحديث. مات بمدينة إسكاف في حدود الست</w:t>
      </w:r>
      <w:r>
        <w:rPr>
          <w:rStyle w:val="FootnoteReference"/>
          <w:rFonts w:ascii="Traditional Arabic" w:hAnsi="Traditional Arabic" w:cs="Traditional Arabic"/>
          <w:sz w:val="24"/>
          <w:szCs w:val="24"/>
          <w:vertAlign w:val="baseline"/>
          <w:rtl/>
        </w:rPr>
        <w:t xml:space="preserve">ين ومائتين </w:t>
      </w:r>
      <w:r w:rsidRPr="001777DE">
        <w:rPr>
          <w:rStyle w:val="FootnoteReference"/>
          <w:rFonts w:ascii="Traditional Arabic" w:hAnsi="Traditional Arabic" w:cs="Traditional Arabic"/>
          <w:sz w:val="24"/>
          <w:szCs w:val="24"/>
          <w:vertAlign w:val="baseline"/>
          <w:rtl/>
        </w:rPr>
        <w:t>. سير أعلام النبلاء (10/420) .</w:t>
      </w:r>
    </w:p>
  </w:footnote>
  <w:footnote w:id="325">
    <w:p w:rsidR="00EF2BC5" w:rsidRPr="001777DE" w:rsidRDefault="00EF2BC5" w:rsidP="00E07838">
      <w:pPr>
        <w:pStyle w:val="FootnoteText"/>
        <w:jc w:val="both"/>
        <w:rPr>
          <w:rStyle w:val="FootnoteReference"/>
          <w:rFonts w:ascii="Traditional Arabic" w:hAnsi="Traditional Arabic" w:cs="Traditional Arabic"/>
          <w:sz w:val="24"/>
          <w:szCs w:val="24"/>
          <w:vertAlign w:val="baseline"/>
        </w:rPr>
      </w:pPr>
      <w:r w:rsidRPr="001777D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1777DE">
        <w:rPr>
          <w:rStyle w:val="FootnoteReference"/>
          <w:rFonts w:ascii="Traditional Arabic" w:hAnsi="Traditional Arabic" w:cs="Traditional Arabic"/>
          <w:sz w:val="24"/>
          <w:szCs w:val="24"/>
          <w:vertAlign w:val="baseline"/>
          <w:rtl/>
        </w:rPr>
        <w:t>) المغني (2/183-185) .</w:t>
      </w:r>
    </w:p>
  </w:footnote>
  <w:footnote w:id="326">
    <w:p w:rsidR="00EF2BC5" w:rsidRPr="001777DE" w:rsidRDefault="00EF2BC5" w:rsidP="009C63F9">
      <w:pPr>
        <w:pStyle w:val="FootnoteText"/>
        <w:jc w:val="both"/>
        <w:rPr>
          <w:rStyle w:val="FootnoteReference"/>
          <w:rFonts w:ascii="Traditional Arabic" w:hAnsi="Traditional Arabic" w:cs="Traditional Arabic"/>
          <w:sz w:val="24"/>
          <w:szCs w:val="24"/>
          <w:vertAlign w:val="baseline"/>
        </w:rPr>
      </w:pPr>
      <w:r w:rsidRPr="001777D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1777DE">
        <w:rPr>
          <w:rStyle w:val="FootnoteReference"/>
          <w:rFonts w:ascii="Traditional Arabic" w:hAnsi="Traditional Arabic" w:cs="Traditional Arabic"/>
          <w:sz w:val="24"/>
          <w:szCs w:val="24"/>
          <w:vertAlign w:val="baseline"/>
          <w:rtl/>
        </w:rPr>
        <w:t>) فتح القدير (1/404-406) .</w:t>
      </w:r>
    </w:p>
  </w:footnote>
  <w:footnote w:id="327">
    <w:p w:rsidR="00EF2BC5" w:rsidRPr="001777DE" w:rsidRDefault="00EF2BC5" w:rsidP="009C63F9">
      <w:pPr>
        <w:pStyle w:val="FootnoteText"/>
        <w:jc w:val="both"/>
        <w:rPr>
          <w:rStyle w:val="FootnoteReference"/>
          <w:rFonts w:ascii="Traditional Arabic" w:hAnsi="Traditional Arabic" w:cs="Traditional Arabic"/>
          <w:sz w:val="24"/>
          <w:szCs w:val="24"/>
          <w:vertAlign w:val="baseline"/>
        </w:rPr>
      </w:pPr>
      <w:r w:rsidRPr="001777DE">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1777DE">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 </w:t>
      </w:r>
      <w:r w:rsidRPr="001777DE">
        <w:rPr>
          <w:rStyle w:val="FootnoteReference"/>
          <w:rFonts w:ascii="Traditional Arabic" w:hAnsi="Traditional Arabic" w:cs="Traditional Arabic"/>
          <w:sz w:val="24"/>
          <w:szCs w:val="24"/>
          <w:vertAlign w:val="baseline"/>
          <w:rtl/>
        </w:rPr>
        <w:t xml:space="preserve">كتاب الصلاة ، باب الاعتراض بين يدي المصلي (4/451) </w:t>
      </w:r>
      <w:r>
        <w:rPr>
          <w:rFonts w:ascii="Traditional Arabic" w:hAnsi="Traditional Arabic" w:cs="Traditional Arabic" w:hint="cs"/>
          <w:sz w:val="24"/>
          <w:szCs w:val="24"/>
          <w:rtl/>
        </w:rPr>
        <w:t xml:space="preserve">حديث رقم (1092) </w:t>
      </w:r>
      <w:r w:rsidRPr="001777DE">
        <w:rPr>
          <w:rStyle w:val="FootnoteReference"/>
          <w:rFonts w:ascii="Traditional Arabic" w:hAnsi="Traditional Arabic" w:cs="Traditional Arabic"/>
          <w:sz w:val="24"/>
          <w:szCs w:val="24"/>
          <w:vertAlign w:val="baseline"/>
          <w:rtl/>
        </w:rPr>
        <w:t>.</w:t>
      </w:r>
    </w:p>
  </w:footnote>
  <w:footnote w:id="328">
    <w:p w:rsidR="00EF2BC5" w:rsidRPr="001777DE" w:rsidRDefault="00EF2BC5" w:rsidP="009C63F9">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1777DE">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1777DE">
        <w:rPr>
          <w:rStyle w:val="FootnoteReference"/>
          <w:rFonts w:ascii="Traditional Arabic" w:hAnsi="Traditional Arabic" w:cs="Traditional Arabic"/>
          <w:sz w:val="24"/>
          <w:szCs w:val="24"/>
          <w:vertAlign w:val="baseline"/>
          <w:rtl/>
        </w:rPr>
        <w:t xml:space="preserve">) سنن أبي داود ، كتاب الصلاة ، باب من قال الحمار لايقطع الصلاة (1/261) </w:t>
      </w:r>
      <w:r>
        <w:rPr>
          <w:rFonts w:ascii="Traditional Arabic" w:hAnsi="Traditional Arabic" w:cs="Traditional Arabic"/>
          <w:sz w:val="24"/>
          <w:szCs w:val="24"/>
          <w:rtl/>
        </w:rPr>
        <w:t>رقم</w:t>
      </w:r>
      <w:r>
        <w:rPr>
          <w:rFonts w:ascii="Traditional Arabic" w:hAnsi="Traditional Arabic" w:cs="Traditional Arabic" w:hint="cs"/>
          <w:sz w:val="24"/>
          <w:szCs w:val="24"/>
          <w:rtl/>
        </w:rPr>
        <w:t xml:space="preserve"> الحديث(</w:t>
      </w:r>
      <w:r>
        <w:rPr>
          <w:rFonts w:ascii="Traditional Arabic" w:hAnsi="Traditional Arabic" w:cs="Traditional Arabic"/>
          <w:sz w:val="24"/>
          <w:szCs w:val="24"/>
          <w:rtl/>
        </w:rPr>
        <w:t>716</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"السنن الكبرى" </w:t>
      </w:r>
      <w:r w:rsidRPr="001A226D">
        <w:rPr>
          <w:rFonts w:ascii="Traditional Arabic" w:hAnsi="Traditional Arabic" w:cs="Traditional Arabic"/>
          <w:sz w:val="24"/>
          <w:szCs w:val="24"/>
          <w:rtl/>
        </w:rPr>
        <w:t xml:space="preserve">كِتَابٌ : الصَّلَاةُ </w:t>
      </w:r>
      <w:r>
        <w:rPr>
          <w:rFonts w:ascii="Traditional Arabic" w:hAnsi="Traditional Arabic" w:cs="Traditional Arabic" w:hint="cs"/>
          <w:sz w:val="24"/>
          <w:szCs w:val="24"/>
          <w:rtl/>
        </w:rPr>
        <w:t xml:space="preserve">، </w:t>
      </w:r>
      <w:r w:rsidRPr="001A226D">
        <w:rPr>
          <w:rFonts w:ascii="Traditional Arabic" w:hAnsi="Traditional Arabic" w:cs="Traditional Arabic"/>
          <w:sz w:val="24"/>
          <w:szCs w:val="24"/>
          <w:rtl/>
        </w:rPr>
        <w:t>رقم 832</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"المجتبى" </w:t>
      </w:r>
      <w:r w:rsidRPr="001A226D">
        <w:rPr>
          <w:rFonts w:ascii="Traditional Arabic" w:hAnsi="Traditional Arabic" w:cs="Traditional Arabic"/>
          <w:sz w:val="24"/>
          <w:szCs w:val="24"/>
          <w:rtl/>
        </w:rPr>
        <w:t xml:space="preserve">كِتَابٌ : الْقِبْلَةُ </w:t>
      </w:r>
      <w:r>
        <w:rPr>
          <w:rFonts w:ascii="Traditional Arabic" w:hAnsi="Traditional Arabic" w:cs="Traditional Arabic" w:hint="cs"/>
          <w:sz w:val="24"/>
          <w:szCs w:val="24"/>
          <w:rtl/>
        </w:rPr>
        <w:t xml:space="preserve">، </w:t>
      </w:r>
      <w:r w:rsidRPr="001A226D">
        <w:rPr>
          <w:rFonts w:ascii="Traditional Arabic" w:hAnsi="Traditional Arabic" w:cs="Traditional Arabic"/>
          <w:sz w:val="24"/>
          <w:szCs w:val="24"/>
          <w:rtl/>
        </w:rPr>
        <w:t>ذِكْرُ مَا يَقْطَعُ الصَّلَاةَ وَمَا لَا يَقْطَعُ إِذَا لَمْ يَكُنْ بَيْنَ يَدَيِ الْمُصَلِّي سُتْرَةٌ</w:t>
      </w:r>
      <w:r>
        <w:rPr>
          <w:rFonts w:ascii="Traditional Arabic" w:hAnsi="Traditional Arabic" w:cs="Traditional Arabic" w:hint="cs"/>
          <w:sz w:val="24"/>
          <w:szCs w:val="24"/>
          <w:rtl/>
        </w:rPr>
        <w:t xml:space="preserve">، </w:t>
      </w:r>
      <w:r w:rsidRPr="001A226D">
        <w:rPr>
          <w:rFonts w:ascii="Traditional Arabic" w:hAnsi="Traditional Arabic" w:cs="Traditional Arabic"/>
          <w:sz w:val="24"/>
          <w:szCs w:val="24"/>
          <w:rtl/>
        </w:rPr>
        <w:t>رقم 754</w:t>
      </w:r>
      <w:r>
        <w:rPr>
          <w:rFonts w:ascii="Traditional Arabic" w:hAnsi="Traditional Arabic" w:cs="Traditional Arabic" w:hint="cs"/>
          <w:sz w:val="24"/>
          <w:szCs w:val="24"/>
          <w:rtl/>
        </w:rPr>
        <w:t>.</w:t>
      </w:r>
    </w:p>
  </w:footnote>
  <w:footnote w:id="329">
    <w:p w:rsidR="00EF2BC5" w:rsidRPr="009E003A" w:rsidRDefault="00EF2BC5" w:rsidP="00E07838">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9E003A">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9E003A">
        <w:rPr>
          <w:rStyle w:val="FootnoteReference"/>
          <w:rFonts w:ascii="Traditional Arabic" w:hAnsi="Traditional Arabic" w:cs="Traditional Arabic"/>
          <w:sz w:val="24"/>
          <w:szCs w:val="24"/>
          <w:vertAlign w:val="baseline"/>
          <w:rtl/>
        </w:rPr>
        <w:t>، باب قدر ما يستر المصلي ، (4/190) حديث رقم (1089)</w:t>
      </w:r>
      <w:r>
        <w:rPr>
          <w:rFonts w:ascii="Traditional Arabic" w:hAnsi="Traditional Arabic" w:cs="Traditional Arabic" w:hint="cs"/>
          <w:sz w:val="24"/>
          <w:szCs w:val="24"/>
          <w:rtl/>
        </w:rPr>
        <w:t xml:space="preserve"> .</w:t>
      </w:r>
    </w:p>
  </w:footnote>
  <w:footnote w:id="330">
    <w:p w:rsidR="00EF2BC5" w:rsidRPr="00960B0E" w:rsidRDefault="00EF2BC5" w:rsidP="00E07838">
      <w:pPr>
        <w:autoSpaceDE w:val="0"/>
        <w:autoSpaceDN w:val="0"/>
        <w:adjustRightInd w:val="0"/>
        <w:spacing w:after="0" w:line="240" w:lineRule="auto"/>
        <w:jc w:val="both"/>
        <w:rPr>
          <w:rFonts w:ascii="Traditional Arabic" w:hAnsi="Traditional Arabic" w:cs="Traditional Arabic"/>
          <w:sz w:val="24"/>
          <w:szCs w:val="24"/>
        </w:rPr>
      </w:pPr>
      <w:r w:rsidRPr="003D6249">
        <w:rPr>
          <w:rStyle w:val="FootnoteReference"/>
          <w:rFonts w:ascii="Traditional Arabic" w:hAnsi="Traditional Arabic" w:cs="Traditional Arabic"/>
          <w:vertAlign w:val="baseline"/>
          <w:rtl/>
        </w:rPr>
        <w:t>(5)</w:t>
      </w:r>
      <w:r>
        <w:rPr>
          <w:rFonts w:ascii="Traditional Arabic" w:hAnsi="Traditional Arabic" w:cs="Traditional Arabic"/>
          <w:sz w:val="24"/>
          <w:szCs w:val="24"/>
          <w:rtl/>
        </w:rPr>
        <w:t xml:space="preserve">أخرجه البخاري في " صحيحه " </w:t>
      </w:r>
      <w:r w:rsidRPr="001D4AE2">
        <w:rPr>
          <w:rFonts w:ascii="Traditional Arabic" w:hAnsi="Traditional Arabic" w:cs="Traditional Arabic"/>
          <w:sz w:val="24"/>
          <w:szCs w:val="24"/>
          <w:rtl/>
        </w:rPr>
        <w:t xml:space="preserve">بَابُ مَا يَجُوزُ مِنَ الْعَمَلِ فِي الصَّلَاةِ </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1210</w:t>
      </w:r>
      <w:r>
        <w:rPr>
          <w:rFonts w:ascii="Traditional Arabic" w:hAnsi="Traditional Arabic" w:cs="Traditional Arabic" w:hint="cs"/>
          <w:sz w:val="24"/>
          <w:szCs w:val="24"/>
          <w:rtl/>
        </w:rPr>
        <w:t xml:space="preserve">، </w:t>
      </w:r>
      <w:r w:rsidRPr="001D4AE2">
        <w:rPr>
          <w:rFonts w:ascii="Traditional Arabic" w:hAnsi="Traditional Arabic" w:cs="Traditional Arabic"/>
          <w:sz w:val="24"/>
          <w:szCs w:val="24"/>
          <w:rtl/>
        </w:rPr>
        <w:t>ومسلم في " صحي</w:t>
      </w:r>
      <w:r>
        <w:rPr>
          <w:rFonts w:ascii="Traditional Arabic" w:hAnsi="Traditional Arabic" w:cs="Traditional Arabic"/>
          <w:sz w:val="24"/>
          <w:szCs w:val="24"/>
          <w:rtl/>
        </w:rPr>
        <w:t xml:space="preserve">حه " </w:t>
      </w:r>
      <w:r w:rsidRPr="001D4AE2">
        <w:rPr>
          <w:rFonts w:ascii="Traditional Arabic" w:hAnsi="Traditional Arabic" w:cs="Traditional Arabic"/>
          <w:sz w:val="24"/>
          <w:szCs w:val="24"/>
          <w:rtl/>
        </w:rPr>
        <w:t>كِتَابٌ : الْمَسَاجِدُ وَمَوَاضِعُ الصَّلَاةِ بَابٌ : جَوَازُ لَعْنِ الشَّيْطَانِ فِي أَثْنَاءِ الصَّلَاةِ</w:t>
      </w:r>
      <w:r>
        <w:rPr>
          <w:rFonts w:ascii="Traditional Arabic" w:hAnsi="Traditional Arabic" w:cs="Traditional Arabic" w:hint="cs"/>
          <w:sz w:val="24"/>
          <w:szCs w:val="24"/>
          <w:rtl/>
        </w:rPr>
        <w:t xml:space="preserve">، </w:t>
      </w:r>
      <w:r w:rsidRPr="001D4AE2">
        <w:rPr>
          <w:rFonts w:ascii="Traditional Arabic" w:hAnsi="Traditional Arabic" w:cs="Traditional Arabic"/>
          <w:sz w:val="24"/>
          <w:szCs w:val="24"/>
          <w:rtl/>
        </w:rPr>
        <w:t>رقم 541-1</w:t>
      </w:r>
      <w:r>
        <w:rPr>
          <w:rFonts w:ascii="Traditional Arabic" w:hAnsi="Traditional Arabic" w:cs="Traditional Arabic" w:hint="cs"/>
          <w:sz w:val="24"/>
          <w:szCs w:val="24"/>
          <w:rtl/>
        </w:rPr>
        <w:t xml:space="preserve"> .</w:t>
      </w:r>
    </w:p>
  </w:footnote>
  <w:footnote w:id="331">
    <w:p w:rsidR="00EF2BC5" w:rsidRPr="009E003A" w:rsidRDefault="00EF2BC5" w:rsidP="003D6249">
      <w:pPr>
        <w:pStyle w:val="FootnoteText"/>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9E003A">
        <w:rPr>
          <w:rStyle w:val="FootnoteReference"/>
          <w:rFonts w:ascii="Traditional Arabic" w:hAnsi="Traditional Arabic" w:cs="Traditional Arabic"/>
          <w:sz w:val="24"/>
          <w:szCs w:val="24"/>
          <w:vertAlign w:val="baseline"/>
          <w:rtl/>
        </w:rPr>
        <w:t>) مجموع فتاوى ابن تيمية  (21/5) .</w:t>
      </w:r>
    </w:p>
  </w:footnote>
  <w:footnote w:id="332">
    <w:p w:rsidR="00EF2BC5" w:rsidRPr="009E003A" w:rsidRDefault="00EF2BC5" w:rsidP="003D6249">
      <w:pPr>
        <w:pStyle w:val="FootnoteText"/>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9E003A">
        <w:rPr>
          <w:rStyle w:val="FootnoteReference"/>
          <w:rFonts w:ascii="Traditional Arabic" w:hAnsi="Traditional Arabic" w:cs="Traditional Arabic"/>
          <w:sz w:val="24"/>
          <w:szCs w:val="24"/>
          <w:vertAlign w:val="baseline"/>
          <w:rtl/>
        </w:rPr>
        <w:t>) المغني على مختصر الخرقي  (3/6) .</w:t>
      </w:r>
    </w:p>
  </w:footnote>
  <w:footnote w:id="333">
    <w:p w:rsidR="00EF2BC5" w:rsidRPr="009E003A" w:rsidRDefault="00EF2BC5" w:rsidP="003D6249">
      <w:pPr>
        <w:pStyle w:val="FootnoteText"/>
        <w:jc w:val="both"/>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9E003A">
        <w:rPr>
          <w:rStyle w:val="FootnoteReference"/>
          <w:rFonts w:ascii="Traditional Arabic" w:hAnsi="Traditional Arabic" w:cs="Traditional Arabic"/>
          <w:sz w:val="24"/>
          <w:szCs w:val="24"/>
          <w:vertAlign w:val="baseline"/>
          <w:rtl/>
        </w:rPr>
        <w:t>) نيل الأوطار (3/14-20) .</w:t>
      </w:r>
    </w:p>
  </w:footnote>
  <w:footnote w:id="334">
    <w:p w:rsidR="00EF2BC5" w:rsidRDefault="00EF2BC5" w:rsidP="003D6249">
      <w:pPr>
        <w:pStyle w:val="FootnoteText"/>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9E003A">
        <w:rPr>
          <w:rStyle w:val="FootnoteReference"/>
          <w:rFonts w:ascii="Traditional Arabic" w:hAnsi="Traditional Arabic" w:cs="Traditional Arabic"/>
          <w:sz w:val="24"/>
          <w:szCs w:val="24"/>
          <w:vertAlign w:val="baseline"/>
          <w:rtl/>
        </w:rPr>
        <w:t>) الانصاف  (2/35).</w:t>
      </w:r>
    </w:p>
  </w:footnote>
  <w:footnote w:id="335">
    <w:p w:rsidR="00EF2BC5" w:rsidRPr="009E003A" w:rsidRDefault="00EF2BC5" w:rsidP="003D6249">
      <w:pPr>
        <w:pStyle w:val="FootnoteText"/>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9E003A">
        <w:rPr>
          <w:rStyle w:val="FootnoteReference"/>
          <w:rFonts w:ascii="Traditional Arabic" w:hAnsi="Traditional Arabic" w:cs="Traditional Arabic"/>
          <w:sz w:val="24"/>
          <w:szCs w:val="24"/>
          <w:vertAlign w:val="baseline"/>
          <w:rtl/>
        </w:rPr>
        <w:t>) المجموع شرح المهذب (3/189) .</w:t>
      </w:r>
    </w:p>
  </w:footnote>
  <w:footnote w:id="336">
    <w:p w:rsidR="00EF2BC5" w:rsidRPr="009E003A" w:rsidRDefault="00EF2BC5" w:rsidP="003D6249">
      <w:pPr>
        <w:pStyle w:val="FootnoteText"/>
        <w:rPr>
          <w:rStyle w:val="FootnoteReference"/>
          <w:rFonts w:ascii="Traditional Arabic" w:hAnsi="Traditional Arabic" w:cs="Traditional Arabic"/>
          <w:sz w:val="24"/>
          <w:szCs w:val="24"/>
          <w:vertAlign w:val="baseline"/>
          <w:rtl/>
        </w:rPr>
      </w:pPr>
      <w:r w:rsidRPr="009E003A">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1</w:t>
      </w:r>
      <w:r w:rsidRPr="009E003A">
        <w:rPr>
          <w:rStyle w:val="FootnoteReference"/>
          <w:rFonts w:ascii="Traditional Arabic" w:hAnsi="Traditional Arabic" w:cs="Traditional Arabic"/>
          <w:sz w:val="24"/>
          <w:szCs w:val="24"/>
          <w:vertAlign w:val="baseline"/>
          <w:rtl/>
        </w:rPr>
        <w:t>) نيل الأوطار (3/14-20) .</w:t>
      </w:r>
    </w:p>
  </w:footnote>
  <w:footnote w:id="337">
    <w:p w:rsidR="00EF2BC5" w:rsidRPr="005A2847" w:rsidRDefault="00EF2BC5" w:rsidP="003D6249">
      <w:pPr>
        <w:pStyle w:val="FootnoteText"/>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9E003A">
        <w:rPr>
          <w:rStyle w:val="FootnoteReference"/>
          <w:rFonts w:ascii="Traditional Arabic" w:hAnsi="Traditional Arabic" w:cs="Traditional Arabic"/>
          <w:sz w:val="24"/>
          <w:szCs w:val="24"/>
          <w:vertAlign w:val="baseline"/>
          <w:rtl/>
        </w:rPr>
        <w:t>) المجموع (3/224-230) .</w:t>
      </w:r>
    </w:p>
  </w:footnote>
  <w:footnote w:id="338">
    <w:p w:rsidR="00EF2BC5" w:rsidRDefault="00EF2BC5" w:rsidP="003D6249">
      <w:pPr>
        <w:pStyle w:val="FootnoteText"/>
      </w:pPr>
      <w:r w:rsidRPr="003D6249">
        <w:rPr>
          <w:rStyle w:val="FootnoteReference"/>
          <w:rFonts w:ascii="Traditional Arabic" w:hAnsi="Traditional Arabic" w:cs="Traditional Arabic"/>
          <w:vertAlign w:val="baseline"/>
          <w:rtl/>
        </w:rPr>
        <w:t>(3)</w:t>
      </w:r>
      <w:r>
        <w:rPr>
          <w:rFonts w:ascii="Traditional Arabic" w:hAnsi="Traditional Arabic" w:cs="Traditional Arabic" w:hint="cs"/>
          <w:sz w:val="24"/>
          <w:szCs w:val="24"/>
          <w:rtl/>
        </w:rPr>
        <w:t>سنن أبو داوود ، باب من قال المرأة لا تقطع الصلاة ، (1/323)</w:t>
      </w:r>
      <w:r>
        <w:rPr>
          <w:rFonts w:hint="cs"/>
          <w:rtl/>
        </w:rPr>
        <w:t xml:space="preserve"> .</w:t>
      </w:r>
    </w:p>
  </w:footnote>
  <w:footnote w:id="339">
    <w:p w:rsidR="00EF2BC5" w:rsidRDefault="00EF2BC5" w:rsidP="003D6249">
      <w:pPr>
        <w:pStyle w:val="FootnoteText"/>
      </w:pPr>
      <w:r w:rsidRPr="003D6249">
        <w:rPr>
          <w:rStyle w:val="FootnoteReference"/>
          <w:rFonts w:ascii="Traditional Arabic" w:hAnsi="Traditional Arabic" w:cs="Traditional Arabic"/>
          <w:vertAlign w:val="baseline"/>
          <w:rtl/>
        </w:rPr>
        <w:t>(4)</w:t>
      </w:r>
      <w:r>
        <w:rPr>
          <w:rFonts w:ascii="Traditional Arabic" w:hAnsi="Traditional Arabic" w:cs="Traditional Arabic" w:hint="cs"/>
          <w:sz w:val="24"/>
          <w:szCs w:val="24"/>
          <w:rtl/>
        </w:rPr>
        <w:t>سنن أبو داوود ، باب من قال الحمار لا يقطع الصلاة ، (1/324)</w:t>
      </w:r>
      <w:r>
        <w:rPr>
          <w:rFonts w:hint="cs"/>
          <w:rtl/>
        </w:rPr>
        <w:t xml:space="preserve"> .</w:t>
      </w:r>
    </w:p>
  </w:footnote>
  <w:footnote w:id="340">
    <w:p w:rsidR="00EF2BC5" w:rsidRPr="009E003A" w:rsidRDefault="00EF2BC5" w:rsidP="003D6249">
      <w:pPr>
        <w:pStyle w:val="FootnoteText"/>
        <w:jc w:val="both"/>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9E003A">
        <w:rPr>
          <w:rStyle w:val="FootnoteReference"/>
          <w:rFonts w:ascii="Traditional Arabic" w:hAnsi="Traditional Arabic" w:cs="Traditional Arabic"/>
          <w:sz w:val="24"/>
          <w:szCs w:val="24"/>
          <w:vertAlign w:val="baseline"/>
          <w:rtl/>
        </w:rPr>
        <w:t>)</w:t>
      </w:r>
      <w:r>
        <w:rPr>
          <w:rFonts w:ascii="Traditional Arabic" w:hAnsi="Traditional Arabic" w:cs="Traditional Arabic" w:hint="cs"/>
          <w:sz w:val="24"/>
          <w:szCs w:val="24"/>
          <w:rtl/>
        </w:rPr>
        <w:t xml:space="preserve"> سنن أبو داوود ، باب من قال الكلب لا يقطع الصلاة ، (1/324)</w:t>
      </w:r>
      <w:r>
        <w:rPr>
          <w:rFonts w:hint="cs"/>
          <w:rtl/>
        </w:rPr>
        <w:t xml:space="preserve"> .</w:t>
      </w:r>
    </w:p>
  </w:footnote>
  <w:footnote w:id="341">
    <w:p w:rsidR="00EF2BC5" w:rsidRPr="009E003A" w:rsidRDefault="00EF2BC5" w:rsidP="003D6249">
      <w:pPr>
        <w:pStyle w:val="FootnoteText"/>
        <w:jc w:val="both"/>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9E003A">
        <w:rPr>
          <w:rStyle w:val="FootnoteReference"/>
          <w:rFonts w:ascii="Traditional Arabic" w:hAnsi="Traditional Arabic" w:cs="Traditional Arabic"/>
          <w:sz w:val="24"/>
          <w:szCs w:val="24"/>
          <w:vertAlign w:val="baseline"/>
          <w:rtl/>
        </w:rPr>
        <w:t>) نصب الراية (2/86-91) .</w:t>
      </w:r>
    </w:p>
  </w:footnote>
  <w:footnote w:id="342">
    <w:p w:rsidR="00EF2BC5" w:rsidRPr="009E003A" w:rsidRDefault="00EF2BC5" w:rsidP="00842673">
      <w:pPr>
        <w:pStyle w:val="FootnoteText"/>
        <w:jc w:val="both"/>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9E003A">
        <w:rPr>
          <w:rStyle w:val="FootnoteReference"/>
          <w:rFonts w:ascii="Traditional Arabic" w:hAnsi="Traditional Arabic" w:cs="Traditional Arabic"/>
          <w:sz w:val="24"/>
          <w:szCs w:val="24"/>
          <w:vertAlign w:val="baseline"/>
          <w:rtl/>
        </w:rPr>
        <w:t xml:space="preserve">) أبو الوليد الباجي، الإمام العلامة، الحافظ، ذو الفنون، القاضي أبو الوليد، سليمان بن خلف بن سعد بن أيوب بن وارث التجيبي، الأندلسي، القرطبي، الباجي، الذهبي، صاحب التصانيف، ولد أبو الوليد في سنة ثلاث وأربع مائة، ومات بالمرية في تاسع عشر رجب، سنة أربع وسبعين وأربع مائة. سير أعلام النبلاء (14/59) .  </w:t>
      </w:r>
    </w:p>
  </w:footnote>
  <w:footnote w:id="343">
    <w:p w:rsidR="00EF2BC5" w:rsidRPr="009E003A" w:rsidRDefault="00EF2BC5" w:rsidP="00842673">
      <w:pPr>
        <w:pStyle w:val="FootnoteText"/>
        <w:jc w:val="both"/>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8</w:t>
      </w:r>
      <w:r w:rsidRPr="009E003A">
        <w:rPr>
          <w:rStyle w:val="FootnoteReference"/>
          <w:rFonts w:ascii="Traditional Arabic" w:hAnsi="Traditional Arabic" w:cs="Traditional Arabic"/>
          <w:sz w:val="24"/>
          <w:szCs w:val="24"/>
          <w:vertAlign w:val="baseline"/>
          <w:rtl/>
        </w:rPr>
        <w:t>) المنتقى (1/277-278) .</w:t>
      </w:r>
    </w:p>
  </w:footnote>
  <w:footnote w:id="344">
    <w:p w:rsidR="00EF2BC5" w:rsidRPr="00EC2C61" w:rsidRDefault="00EF2BC5" w:rsidP="003A0B3E">
      <w:pPr>
        <w:autoSpaceDE w:val="0"/>
        <w:autoSpaceDN w:val="0"/>
        <w:adjustRightInd w:val="0"/>
        <w:spacing w:after="0" w:line="240" w:lineRule="auto"/>
        <w:jc w:val="both"/>
        <w:rPr>
          <w:rFonts w:ascii="Traditional Arabic" w:hAnsi="Traditional Arabic" w:cs="Traditional Arabic"/>
          <w:sz w:val="24"/>
          <w:szCs w:val="24"/>
        </w:rPr>
      </w:pPr>
      <w:r w:rsidRPr="005A284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5A284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w:t>
      </w:r>
      <w:r>
        <w:rPr>
          <w:rFonts w:ascii="Traditional Arabic" w:hAnsi="Traditional Arabic" w:cs="Traditional Arabic" w:hint="cs"/>
          <w:sz w:val="24"/>
          <w:szCs w:val="24"/>
          <w:rtl/>
        </w:rPr>
        <w:t xml:space="preserve">بخاريفي "صحيحه" </w:t>
      </w:r>
      <w:r w:rsidRPr="005A2847">
        <w:rPr>
          <w:rFonts w:ascii="Traditional Arabic" w:hAnsi="Traditional Arabic" w:cs="Traditional Arabic" w:hint="cs"/>
          <w:sz w:val="24"/>
          <w:szCs w:val="24"/>
          <w:rtl/>
        </w:rPr>
        <w:t xml:space="preserve">، كتاب الصلاة ، باب الصلاة بين السواري في غير جماعة ، (2/246) </w:t>
      </w:r>
      <w:r>
        <w:rPr>
          <w:rFonts w:ascii="Traditional Arabic" w:hAnsi="Traditional Arabic" w:cs="Traditional Arabic" w:hint="cs"/>
          <w:sz w:val="24"/>
          <w:szCs w:val="24"/>
          <w:rtl/>
        </w:rPr>
        <w:t xml:space="preserve">حديث رقم (504)، </w:t>
      </w:r>
      <w:r w:rsidRPr="00A66871">
        <w:rPr>
          <w:rFonts w:ascii="Traditional Arabic" w:hAnsi="Traditional Arabic" w:cs="Traditional Arabic"/>
          <w:sz w:val="24"/>
          <w:szCs w:val="24"/>
          <w:rtl/>
        </w:rPr>
        <w:t>ومسلم في " صحيحه " كِتَابٌ : الْحَجُّ . بَابٌ : اسْتِحْبَابُ دُخُولِ الْكَعْبَةِ لِلْ</w:t>
      </w:r>
      <w:r>
        <w:rPr>
          <w:rFonts w:ascii="Traditional Arabic" w:hAnsi="Traditional Arabic" w:cs="Traditional Arabic"/>
          <w:sz w:val="24"/>
          <w:szCs w:val="24"/>
          <w:rtl/>
        </w:rPr>
        <w:t>حَاجِّ وَغَيْرِهِ</w:t>
      </w:r>
      <w:r>
        <w:rPr>
          <w:rFonts w:ascii="Traditional Arabic" w:hAnsi="Traditional Arabic" w:cs="Traditional Arabic" w:hint="cs"/>
          <w:sz w:val="24"/>
          <w:szCs w:val="24"/>
          <w:rtl/>
        </w:rPr>
        <w:t>،</w:t>
      </w:r>
      <w:r>
        <w:rPr>
          <w:rFonts w:ascii="Traditional Arabic" w:hAnsi="Traditional Arabic" w:cs="Traditional Arabic"/>
          <w:sz w:val="24"/>
          <w:szCs w:val="24"/>
          <w:rtl/>
        </w:rPr>
        <w:t xml:space="preserve"> رقم 1329-6</w:t>
      </w:r>
      <w:r>
        <w:rPr>
          <w:rFonts w:ascii="Traditional Arabic" w:hAnsi="Traditional Arabic" w:cs="Traditional Arabic" w:hint="cs"/>
          <w:sz w:val="24"/>
          <w:szCs w:val="24"/>
          <w:rtl/>
        </w:rPr>
        <w:t xml:space="preserve"> . </w:t>
      </w:r>
      <w:r w:rsidRPr="00A66871">
        <w:rPr>
          <w:rFonts w:ascii="Traditional Arabic" w:hAnsi="Traditional Arabic" w:cs="Traditional Arabic"/>
          <w:sz w:val="24"/>
          <w:szCs w:val="24"/>
          <w:rtl/>
        </w:rPr>
        <w:t>والنسائي في "السنن الك</w:t>
      </w:r>
      <w:r>
        <w:rPr>
          <w:rFonts w:ascii="Traditional Arabic" w:hAnsi="Traditional Arabic" w:cs="Traditional Arabic"/>
          <w:sz w:val="24"/>
          <w:szCs w:val="24"/>
          <w:rtl/>
        </w:rPr>
        <w:t xml:space="preserve">برى" </w:t>
      </w:r>
      <w:r w:rsidRPr="00A66871">
        <w:rPr>
          <w:rFonts w:ascii="Traditional Arabic" w:hAnsi="Traditional Arabic" w:cs="Traditional Arabic"/>
          <w:sz w:val="24"/>
          <w:szCs w:val="24"/>
          <w:rtl/>
        </w:rPr>
        <w:t>كِتَابٌ : الصَّلَاةُ كِتَابٌ : الْمَسَاجِدُ الصَّلَاةُ فِي الْكَعْبَةِ</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773</w:t>
      </w:r>
      <w:r>
        <w:rPr>
          <w:rFonts w:ascii="Traditional Arabic" w:hAnsi="Traditional Arabic" w:cs="Traditional Arabic" w:hint="cs"/>
          <w:sz w:val="24"/>
          <w:szCs w:val="24"/>
          <w:rtl/>
        </w:rPr>
        <w:t xml:space="preserve"> . </w:t>
      </w:r>
      <w:r>
        <w:rPr>
          <w:rFonts w:ascii="Traditional Arabic" w:hAnsi="Traditional Arabic" w:cs="Traditional Arabic"/>
          <w:sz w:val="24"/>
          <w:szCs w:val="24"/>
          <w:rtl/>
        </w:rPr>
        <w:t>والنسائي في "المجتبى" كِتَابٌ : الْمَسَاجِدُ</w:t>
      </w:r>
      <w:r w:rsidRPr="00A66871">
        <w:rPr>
          <w:rFonts w:ascii="Traditional Arabic" w:hAnsi="Traditional Arabic" w:cs="Traditional Arabic"/>
          <w:sz w:val="24"/>
          <w:szCs w:val="24"/>
          <w:rtl/>
        </w:rPr>
        <w:t>الصَّلَاةُ فِي الْكَعْبَةِ</w:t>
      </w:r>
      <w:r>
        <w:rPr>
          <w:rFonts w:ascii="Traditional Arabic" w:hAnsi="Traditional Arabic" w:cs="Traditional Arabic" w:hint="cs"/>
          <w:sz w:val="24"/>
          <w:szCs w:val="24"/>
          <w:rtl/>
        </w:rPr>
        <w:t xml:space="preserve">، </w:t>
      </w:r>
      <w:r w:rsidRPr="00A66871">
        <w:rPr>
          <w:rFonts w:ascii="Traditional Arabic" w:hAnsi="Traditional Arabic" w:cs="Traditional Arabic"/>
          <w:sz w:val="24"/>
          <w:szCs w:val="24"/>
          <w:rtl/>
        </w:rPr>
        <w:t>رقم 692</w:t>
      </w:r>
      <w:r>
        <w:rPr>
          <w:rFonts w:ascii="Traditional Arabic" w:hAnsi="Traditional Arabic" w:cs="Traditional Arabic" w:hint="cs"/>
          <w:sz w:val="24"/>
          <w:szCs w:val="24"/>
          <w:rtl/>
        </w:rPr>
        <w:t xml:space="preserve"> .</w:t>
      </w:r>
    </w:p>
  </w:footnote>
  <w:footnote w:id="345">
    <w:p w:rsidR="00EF2BC5" w:rsidRPr="005A2847" w:rsidRDefault="00EF2BC5" w:rsidP="003A0B3E">
      <w:pPr>
        <w:pStyle w:val="FootnoteText"/>
        <w:jc w:val="both"/>
        <w:rPr>
          <w:rFonts w:cs="Traditional Arabic"/>
          <w:sz w:val="24"/>
          <w:szCs w:val="24"/>
        </w:rPr>
      </w:pPr>
      <w:r w:rsidRPr="005A2847">
        <w:rPr>
          <w:rStyle w:val="FootnoteReference"/>
          <w:rFonts w:cs="Traditional Arabic"/>
          <w:sz w:val="24"/>
          <w:szCs w:val="24"/>
          <w:vertAlign w:val="baseline"/>
          <w:rtl/>
        </w:rPr>
        <w:t>(2)</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w:t>
      </w:r>
      <w:r>
        <w:rPr>
          <w:rFonts w:ascii="Traditional Arabic" w:hAnsi="Traditional Arabic" w:cs="Traditional Arabic" w:hint="cs"/>
          <w:sz w:val="24"/>
          <w:szCs w:val="24"/>
          <w:rtl/>
        </w:rPr>
        <w:t xml:space="preserve">بخاريفي "صحيحه" </w:t>
      </w:r>
      <w:r w:rsidRPr="005A2847">
        <w:rPr>
          <w:rFonts w:ascii="Traditional Arabic" w:hAnsi="Traditional Arabic" w:cs="Traditional Arabic" w:hint="cs"/>
          <w:sz w:val="24"/>
          <w:szCs w:val="24"/>
          <w:rtl/>
        </w:rPr>
        <w:t>، كتاب الصلاة ،</w:t>
      </w:r>
      <w:r w:rsidRPr="005A2847">
        <w:rPr>
          <w:rFonts w:cs="Traditional Arabic" w:hint="cs"/>
          <w:sz w:val="24"/>
          <w:szCs w:val="24"/>
          <w:rtl/>
        </w:rPr>
        <w:t xml:space="preserve"> باب قول الله تعالى {واتخذوا من مقام إبراهيم مصلى}، (2/118) </w:t>
      </w:r>
      <w:r>
        <w:rPr>
          <w:rFonts w:cs="Traditional Arabic" w:hint="cs"/>
          <w:sz w:val="24"/>
          <w:szCs w:val="24"/>
          <w:rtl/>
        </w:rPr>
        <w:t xml:space="preserve">، حديث رقم (397) </w:t>
      </w:r>
      <w:r w:rsidRPr="005A2847">
        <w:rPr>
          <w:rFonts w:cs="Traditional Arabic" w:hint="cs"/>
          <w:sz w:val="24"/>
          <w:szCs w:val="24"/>
          <w:rtl/>
        </w:rPr>
        <w:t xml:space="preserve">. </w:t>
      </w:r>
    </w:p>
  </w:footnote>
  <w:footnote w:id="346">
    <w:p w:rsidR="00EF2BC5" w:rsidRPr="005A2847" w:rsidRDefault="00EF2BC5" w:rsidP="003A0B3E">
      <w:pPr>
        <w:pStyle w:val="FootnoteText"/>
        <w:jc w:val="both"/>
        <w:rPr>
          <w:rFonts w:cs="Traditional Arabic"/>
          <w:sz w:val="24"/>
          <w:szCs w:val="24"/>
        </w:rPr>
      </w:pPr>
      <w:r w:rsidRPr="005A2847">
        <w:rPr>
          <w:rStyle w:val="FootnoteReference"/>
          <w:rFonts w:cs="Traditional Arabic"/>
          <w:sz w:val="24"/>
          <w:szCs w:val="24"/>
          <w:vertAlign w:val="baseline"/>
          <w:rtl/>
        </w:rPr>
        <w:t xml:space="preserve"> (</w:t>
      </w:r>
      <w:r>
        <w:rPr>
          <w:rStyle w:val="FootnoteReference"/>
          <w:rFonts w:cs="Traditional Arabic" w:hint="cs"/>
          <w:sz w:val="24"/>
          <w:szCs w:val="24"/>
          <w:vertAlign w:val="baseline"/>
          <w:rtl/>
        </w:rPr>
        <w:t>3</w:t>
      </w:r>
      <w:r w:rsidRPr="005A2847">
        <w:rPr>
          <w:rStyle w:val="FootnoteReference"/>
          <w:rFonts w:cs="Traditional Arabic"/>
          <w:sz w:val="24"/>
          <w:szCs w:val="24"/>
          <w:vertAlign w:val="baseline"/>
          <w:rtl/>
        </w:rPr>
        <w:t>)</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5A2847">
        <w:rPr>
          <w:rFonts w:ascii="Traditional Arabic" w:hAnsi="Traditional Arabic" w:cs="Traditional Arabic" w:hint="cs"/>
          <w:sz w:val="24"/>
          <w:szCs w:val="24"/>
          <w:rtl/>
        </w:rPr>
        <w:t>، كتاب الصلاة ،</w:t>
      </w:r>
      <w:r w:rsidRPr="005A2847">
        <w:rPr>
          <w:rFonts w:cs="Traditional Arabic" w:hint="cs"/>
          <w:sz w:val="24"/>
          <w:szCs w:val="24"/>
          <w:rtl/>
        </w:rPr>
        <w:t xml:space="preserve"> باب قول الله تعالى {واتخذوا من مقام إبراهيم مصلى}، (2/120) </w:t>
      </w:r>
      <w:r>
        <w:rPr>
          <w:rFonts w:cs="Traditional Arabic" w:hint="cs"/>
          <w:sz w:val="24"/>
          <w:szCs w:val="24"/>
          <w:rtl/>
        </w:rPr>
        <w:t xml:space="preserve">، حديث رقم (398) </w:t>
      </w:r>
      <w:r w:rsidRPr="005A2847">
        <w:rPr>
          <w:rFonts w:cs="Traditional Arabic" w:hint="cs"/>
          <w:sz w:val="24"/>
          <w:szCs w:val="24"/>
          <w:rtl/>
        </w:rPr>
        <w:t>.</w:t>
      </w:r>
    </w:p>
  </w:footnote>
  <w:footnote w:id="347">
    <w:p w:rsidR="00EF2BC5" w:rsidRPr="009E003A" w:rsidRDefault="00EF2BC5" w:rsidP="00E4468D">
      <w:pPr>
        <w:pStyle w:val="FootnoteText"/>
        <w:spacing w:before="240"/>
        <w:rPr>
          <w:rStyle w:val="FootnoteReference"/>
          <w:rFonts w:ascii="Traditional Arabic" w:hAnsi="Traditional Arabic" w:cs="Traditional Arabic"/>
          <w:sz w:val="24"/>
          <w:szCs w:val="24"/>
          <w:vertAlign w:val="baseline"/>
          <w:rtl/>
        </w:rPr>
      </w:pPr>
      <w:r w:rsidRPr="009E003A">
        <w:rPr>
          <w:rStyle w:val="FootnoteReference"/>
          <w:rFonts w:ascii="Traditional Arabic" w:hAnsi="Traditional Arabic" w:cs="Traditional Arabic"/>
          <w:sz w:val="24"/>
          <w:szCs w:val="24"/>
          <w:vertAlign w:val="baseline"/>
          <w:rtl/>
        </w:rPr>
        <w:t>(1) المبسوط (1/362) .</w:t>
      </w:r>
    </w:p>
  </w:footnote>
  <w:footnote w:id="348">
    <w:p w:rsidR="00EF2BC5" w:rsidRPr="009E003A" w:rsidRDefault="00EF2BC5" w:rsidP="004A0BC7">
      <w:pPr>
        <w:pStyle w:val="FootnoteText"/>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(2) شرح النووي على صحيح مسلم (4/189) .</w:t>
      </w:r>
    </w:p>
  </w:footnote>
  <w:footnote w:id="349">
    <w:p w:rsidR="00EF2BC5" w:rsidRPr="009E003A" w:rsidRDefault="00EF2BC5" w:rsidP="004A0BC7">
      <w:pPr>
        <w:pStyle w:val="FootnoteText"/>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(3) طرح التثريب  (5/121) .</w:t>
      </w:r>
    </w:p>
  </w:footnote>
  <w:footnote w:id="350">
    <w:p w:rsidR="00EF2BC5" w:rsidRPr="009E003A" w:rsidRDefault="00EF2BC5" w:rsidP="004A0BC7">
      <w:pPr>
        <w:pStyle w:val="FootnoteText"/>
        <w:jc w:val="both"/>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9E003A">
        <w:rPr>
          <w:rStyle w:val="FootnoteReference"/>
          <w:rFonts w:ascii="Traditional Arabic" w:hAnsi="Traditional Arabic" w:cs="Traditional Arabic"/>
          <w:sz w:val="24"/>
          <w:szCs w:val="24"/>
          <w:vertAlign w:val="baseline"/>
          <w:rtl/>
        </w:rPr>
        <w:t>) المدونة (1/195) .</w:t>
      </w:r>
    </w:p>
  </w:footnote>
  <w:footnote w:id="351">
    <w:p w:rsidR="00EF2BC5" w:rsidRPr="009E003A" w:rsidRDefault="00EF2BC5" w:rsidP="004A0BC7">
      <w:pPr>
        <w:pStyle w:val="FootnoteText"/>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5</w:t>
      </w:r>
      <w:r w:rsidRPr="009E003A">
        <w:rPr>
          <w:rStyle w:val="FootnoteReference"/>
          <w:rFonts w:ascii="Traditional Arabic" w:hAnsi="Traditional Arabic" w:cs="Traditional Arabic"/>
          <w:sz w:val="24"/>
          <w:szCs w:val="24"/>
          <w:vertAlign w:val="baseline"/>
          <w:rtl/>
        </w:rPr>
        <w:t>) التاج والإكليل (2/431-433) .</w:t>
      </w:r>
    </w:p>
  </w:footnote>
  <w:footnote w:id="352">
    <w:p w:rsidR="00EF2BC5" w:rsidRPr="009E003A" w:rsidRDefault="00EF2BC5" w:rsidP="00212E6B">
      <w:pPr>
        <w:pStyle w:val="FootnoteText"/>
        <w:jc w:val="both"/>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9E003A">
        <w:rPr>
          <w:rStyle w:val="FootnoteReference"/>
          <w:rFonts w:ascii="Traditional Arabic" w:hAnsi="Traditional Arabic" w:cs="Traditional Arabic"/>
          <w:sz w:val="24"/>
          <w:szCs w:val="24"/>
          <w:vertAlign w:val="baseline"/>
          <w:rtl/>
        </w:rPr>
        <w:t xml:space="preserve">) ابن المنذر، الإمام الحافظ العلامة، شيخ الإسلام أبو بكر، محمد بن إبراهيم بن المنذر النيسابوري الفقيه، نزيل مكة، وصاحب التصانيف كـ ""الإشراف في اختلاف العلماء""، وكتاب: ""الإجماع""، وكتاب: ""المبسوط""، وغير ذلك. ولد في حدود موت أحمد بن حنبل، ومات بمكة سنة تسع أو عشر وثلاث مائة. سير أعلام النبلاء (11/439) .  </w:t>
      </w:r>
    </w:p>
  </w:footnote>
  <w:footnote w:id="353">
    <w:p w:rsidR="00EF2BC5" w:rsidRPr="009E003A" w:rsidRDefault="00EF2BC5" w:rsidP="00212E6B">
      <w:pPr>
        <w:spacing w:after="120" w:line="240" w:lineRule="auto"/>
        <w:jc w:val="both"/>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9E003A">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80512F">
        <w:rPr>
          <w:rFonts w:ascii="Traditional Arabic" w:hAnsi="Traditional Arabic" w:cs="Traditional Arabic" w:hint="cs"/>
          <w:sz w:val="24"/>
          <w:szCs w:val="24"/>
          <w:rtl/>
        </w:rPr>
        <w:t>، بابقولِاللَّهِتعالى</w:t>
      </w:r>
      <w:r w:rsidRPr="0080512F">
        <w:rPr>
          <w:rFonts w:ascii="Traditional Arabic" w:hAnsi="Traditional Arabic" w:cs="Traditional Arabic"/>
          <w:sz w:val="24"/>
          <w:szCs w:val="24"/>
          <w:rtl/>
        </w:rPr>
        <w:t>: {</w:t>
      </w:r>
      <w:r w:rsidRPr="0080512F">
        <w:rPr>
          <w:rFonts w:ascii="Traditional Arabic" w:hAnsi="Traditional Arabic" w:cs="Traditional Arabic" w:hint="cs"/>
          <w:sz w:val="24"/>
          <w:szCs w:val="24"/>
          <w:rtl/>
        </w:rPr>
        <w:t>وَٱتَّخِذُوامِنمَّقَامِإِبْرَٰهِمَمُصَلًّى</w:t>
      </w:r>
      <w:r w:rsidRPr="0080512F">
        <w:rPr>
          <w:rFonts w:ascii="Traditional Arabic" w:hAnsi="Traditional Arabic" w:cs="Traditional Arabic"/>
          <w:sz w:val="24"/>
          <w:szCs w:val="24"/>
          <w:rtl/>
        </w:rPr>
        <w:t>}</w:t>
      </w:r>
      <w:r w:rsidRPr="0080512F">
        <w:rPr>
          <w:rFonts w:ascii="Traditional Arabic" w:hAnsi="Traditional Arabic" w:cs="Traditional Arabic" w:hint="cs"/>
          <w:sz w:val="24"/>
          <w:szCs w:val="24"/>
          <w:rtl/>
        </w:rPr>
        <w:t xml:space="preserve"> ، (1/154) حديث رقم (395</w:t>
      </w:r>
      <w:r>
        <w:rPr>
          <w:rFonts w:ascii="Traditional Arabic" w:hAnsi="Traditional Arabic" w:cs="Traditional Arabic" w:hint="cs"/>
          <w:sz w:val="24"/>
          <w:szCs w:val="24"/>
          <w:rtl/>
        </w:rPr>
        <w:t xml:space="preserve">) </w:t>
      </w:r>
      <w:r w:rsidRPr="009E003A">
        <w:rPr>
          <w:rStyle w:val="FootnoteReference"/>
          <w:rFonts w:ascii="Traditional Arabic" w:hAnsi="Traditional Arabic" w:cs="Traditional Arabic"/>
          <w:sz w:val="24"/>
          <w:szCs w:val="24"/>
          <w:vertAlign w:val="baseline"/>
          <w:rtl/>
        </w:rPr>
        <w:t>.</w:t>
      </w:r>
    </w:p>
  </w:footnote>
  <w:footnote w:id="354">
    <w:p w:rsidR="00EF2BC5" w:rsidRPr="006D7A47" w:rsidRDefault="00EF2BC5" w:rsidP="00212E6B">
      <w:pPr>
        <w:pStyle w:val="FootnoteText"/>
        <w:jc w:val="both"/>
        <w:rPr>
          <w:rFonts w:ascii="Traditional Arabic" w:hAnsi="Traditional Arabic" w:cs="Traditional Arabic"/>
          <w:sz w:val="24"/>
          <w:szCs w:val="24"/>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9E003A">
        <w:rPr>
          <w:rStyle w:val="FootnoteReference"/>
          <w:rFonts w:ascii="Traditional Arabic" w:hAnsi="Traditional Arabic" w:cs="Traditional Arabic"/>
          <w:sz w:val="24"/>
          <w:szCs w:val="24"/>
          <w:vertAlign w:val="baseline"/>
          <w:rtl/>
        </w:rPr>
        <w:t>) الحسن البصري، هو الحسن بن أبي الحسن يسار، أبو سعيد، مولى زيد بن ثابت الأنصاري، ويُقال مولى أبي اليسر كعب بن عمرو السلمي. كانت أُمُّ الحسن مولاة لأم سلمة أم المؤمنين المخزومية. قال ابن علية: مات الحسن في رجب سنة عشر ومائة. سير أعلام النبلاء (5/456) .</w:t>
      </w:r>
    </w:p>
  </w:footnote>
  <w:footnote w:id="355">
    <w:p w:rsidR="00EF2BC5" w:rsidRPr="009E003A" w:rsidRDefault="00EF2BC5" w:rsidP="00212E6B">
      <w:pPr>
        <w:pStyle w:val="FootnoteText"/>
        <w:jc w:val="both"/>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9E003A">
        <w:rPr>
          <w:rStyle w:val="FootnoteReference"/>
          <w:rFonts w:ascii="Traditional Arabic" w:hAnsi="Traditional Arabic" w:cs="Traditional Arabic"/>
          <w:sz w:val="24"/>
          <w:szCs w:val="24"/>
          <w:vertAlign w:val="baseline"/>
          <w:rtl/>
        </w:rPr>
        <w:t>) محمد بن سيرين، الإمام، شيخ الإسلام، أبو بكر الأنصاري، الأنسي البصري، مولى أنس بن مالك، قال أنس بن سيرين: ولد أخي محمد لسنتين بقيتا من خلافة عمر، وولدت بعده بسنة قابلة. عن عثمان البتي، قال: لم يكن بالبصرة أحد أعلم بالقضاء من ابن سيرين. وفاته: قال غير واحد: مات محمد بعد الحسن البصري بمائة يوم، سنة عشر ومائة. سير أعلام النبلاء (5/487) .</w:t>
      </w:r>
    </w:p>
  </w:footnote>
  <w:footnote w:id="356">
    <w:p w:rsidR="00EF2BC5" w:rsidRPr="009E003A" w:rsidRDefault="00EF2BC5" w:rsidP="00212E6B">
      <w:pPr>
        <w:pStyle w:val="FootnoteText"/>
        <w:jc w:val="both"/>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9E003A">
        <w:rPr>
          <w:rStyle w:val="FootnoteReference"/>
          <w:rFonts w:ascii="Traditional Arabic" w:hAnsi="Traditional Arabic" w:cs="Traditional Arabic"/>
          <w:sz w:val="24"/>
          <w:szCs w:val="24"/>
          <w:vertAlign w:val="baseline"/>
          <w:rtl/>
        </w:rPr>
        <w:t xml:space="preserve">) سعيد بن جبير بن هشام، الإمام الحافظ المقرئ المفسر الشهيد، أبو محمد، ويقال: أبو عبد الله الأسدي الوالبي، مولاهم الكوفي، أحد الأعلام. قرأ القرآن على ابن عباس، وقرأ عليه أبو عمرو بن العلاء وطائفة. وفاته: عن عمرو بن ميمون، عن أبيه قال: لقد مات سعيد بن جبير وما على ظهر الأرض أحد إلا وهو محتاج إلى علمه. سير أعلام النبلاء (5/287) .  </w:t>
      </w:r>
    </w:p>
  </w:footnote>
  <w:footnote w:id="357">
    <w:p w:rsidR="00EF2BC5" w:rsidRPr="009E003A" w:rsidRDefault="00EF2BC5" w:rsidP="00212E6B">
      <w:pPr>
        <w:pStyle w:val="FootnoteText"/>
        <w:jc w:val="both"/>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9E003A">
        <w:rPr>
          <w:rStyle w:val="FootnoteReference"/>
          <w:rFonts w:ascii="Traditional Arabic" w:hAnsi="Traditional Arabic" w:cs="Traditional Arabic"/>
          <w:sz w:val="24"/>
          <w:szCs w:val="24"/>
          <w:vertAlign w:val="baseline"/>
          <w:rtl/>
        </w:rPr>
        <w:t>) سُوَيْد بن غَفَلة بن عوسجة بن عامر الإمام القدوة، أبو أمية الجعفي الكوفي. قيل: له صحبة، ولم يصحّ، بل أسلم في حياة النبي -صلى الله عليه وسلم- وسمع كتابه إليهم، وشهد اليرموك. وقال عاصم بن كليب: تزوج سويد بن غفلة بكرا وهو ابن مائة وست عشرة سنة. وفاته: قال أبو عبيد، ومحمد بن عبد الله بن نمير، وهارون بن حاتم: مات سويد سنة إحدى وثمانين. سير أعلام النبلاء (5/106) .</w:t>
      </w:r>
    </w:p>
  </w:footnote>
  <w:footnote w:id="358">
    <w:p w:rsidR="00EF2BC5" w:rsidRPr="009E003A" w:rsidRDefault="00EF2BC5" w:rsidP="00212E6B">
      <w:pPr>
        <w:pStyle w:val="FootnoteText"/>
        <w:jc w:val="both"/>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9E003A">
        <w:rPr>
          <w:rStyle w:val="FootnoteReference"/>
          <w:rFonts w:ascii="Traditional Arabic" w:hAnsi="Traditional Arabic" w:cs="Traditional Arabic"/>
          <w:sz w:val="24"/>
          <w:szCs w:val="24"/>
          <w:vertAlign w:val="baseline"/>
          <w:rtl/>
        </w:rPr>
        <w:t>) نيل الأوطار (3/228-230) .</w:t>
      </w:r>
    </w:p>
  </w:footnote>
  <w:footnote w:id="359">
    <w:p w:rsidR="00EF2BC5" w:rsidRPr="009E003A" w:rsidRDefault="00EF2BC5" w:rsidP="00212E6B">
      <w:pPr>
        <w:pStyle w:val="FootnoteText"/>
        <w:jc w:val="both"/>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8</w:t>
      </w:r>
      <w:r w:rsidRPr="009E003A">
        <w:rPr>
          <w:rStyle w:val="FootnoteReference"/>
          <w:rFonts w:ascii="Traditional Arabic" w:hAnsi="Traditional Arabic" w:cs="Traditional Arabic"/>
          <w:sz w:val="24"/>
          <w:szCs w:val="24"/>
          <w:vertAlign w:val="baseline"/>
          <w:rtl/>
        </w:rPr>
        <w:t>) الفروع (2/39-40) .</w:t>
      </w:r>
    </w:p>
  </w:footnote>
  <w:footnote w:id="360">
    <w:p w:rsidR="00EF2BC5" w:rsidRPr="009E003A" w:rsidRDefault="00EF2BC5" w:rsidP="00212E6B">
      <w:pPr>
        <w:pStyle w:val="FootnoteText"/>
        <w:jc w:val="both"/>
        <w:rPr>
          <w:rStyle w:val="FootnoteReference"/>
          <w:rFonts w:ascii="Traditional Arabic" w:hAnsi="Traditional Arabic" w:cs="Traditional Arabic"/>
          <w:sz w:val="24"/>
          <w:szCs w:val="24"/>
          <w:vertAlign w:val="baseline"/>
        </w:rPr>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9</w:t>
      </w:r>
      <w:r w:rsidRPr="009E003A">
        <w:rPr>
          <w:rStyle w:val="FootnoteReference"/>
          <w:rFonts w:ascii="Traditional Arabic" w:hAnsi="Traditional Arabic" w:cs="Traditional Arabic"/>
          <w:sz w:val="24"/>
          <w:szCs w:val="24"/>
          <w:vertAlign w:val="baseline"/>
          <w:rtl/>
        </w:rPr>
        <w:t>) فتح الباري شرح صحيح البخاري لابن رجب ، كتاب الصلاة (4/55) .</w:t>
      </w:r>
    </w:p>
  </w:footnote>
  <w:footnote w:id="361">
    <w:p w:rsidR="00EF2BC5" w:rsidRDefault="00EF2BC5" w:rsidP="00F16A27">
      <w:pPr>
        <w:pStyle w:val="FootnoteText"/>
      </w:pPr>
      <w:r w:rsidRPr="009E003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9E003A">
        <w:rPr>
          <w:rStyle w:val="FootnoteReference"/>
          <w:rFonts w:ascii="Traditional Arabic" w:hAnsi="Traditional Arabic" w:cs="Traditional Arabic"/>
          <w:sz w:val="24"/>
          <w:szCs w:val="24"/>
          <w:vertAlign w:val="baseline"/>
          <w:rtl/>
        </w:rPr>
        <w:t>) السنن الكبرى للبيهقي  (3/185) .</w:t>
      </w:r>
    </w:p>
  </w:footnote>
  <w:footnote w:id="362">
    <w:p w:rsidR="00EF2BC5" w:rsidRPr="00B0285F" w:rsidRDefault="00EF2BC5" w:rsidP="00F16A27">
      <w:pPr>
        <w:autoSpaceDE w:val="0"/>
        <w:autoSpaceDN w:val="0"/>
        <w:adjustRightInd w:val="0"/>
        <w:spacing w:after="0" w:line="240" w:lineRule="auto"/>
        <w:rPr>
          <w:rStyle w:val="FootnoteReference"/>
          <w:rFonts w:ascii="Traditional Arabic" w:hAnsi="Traditional Arabic" w:cs="Traditional Arabic"/>
          <w:sz w:val="24"/>
          <w:szCs w:val="24"/>
          <w:vertAlign w:val="baseline"/>
        </w:rPr>
      </w:pPr>
      <w:r w:rsidRPr="00B0285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B0285F">
        <w:rPr>
          <w:rStyle w:val="FootnoteReference"/>
          <w:rFonts w:ascii="Traditional Arabic" w:hAnsi="Traditional Arabic" w:cs="Traditional Arabic"/>
          <w:sz w:val="24"/>
          <w:szCs w:val="24"/>
          <w:vertAlign w:val="baseline"/>
          <w:rtl/>
        </w:rPr>
        <w:t xml:space="preserve">) </w:t>
      </w:r>
      <w:r>
        <w:rPr>
          <w:rFonts w:ascii="Traditional Arabic" w:hAnsi="Traditional Arabic" w:cs="Traditional Arabic"/>
          <w:sz w:val="24"/>
          <w:szCs w:val="24"/>
          <w:rtl/>
        </w:rPr>
        <w:t xml:space="preserve">أخرجه ابن ماجه في "سننه" </w:t>
      </w:r>
      <w:r w:rsidRPr="00346F22">
        <w:rPr>
          <w:rFonts w:ascii="Traditional Arabic" w:hAnsi="Traditional Arabic" w:cs="Traditional Arabic"/>
          <w:sz w:val="24"/>
          <w:szCs w:val="24"/>
          <w:rtl/>
        </w:rPr>
        <w:t>كِتَابٌ : إِقَامَةُ الصَّلَاةِ وَالسُّنَّةُ فِيهَا</w:t>
      </w:r>
      <w:r>
        <w:rPr>
          <w:rFonts w:ascii="Traditional Arabic" w:hAnsi="Traditional Arabic" w:cs="Traditional Arabic" w:hint="cs"/>
          <w:sz w:val="24"/>
          <w:szCs w:val="24"/>
          <w:rtl/>
        </w:rPr>
        <w:t xml:space="preserve">، </w:t>
      </w:r>
      <w:r w:rsidRPr="00346F22">
        <w:rPr>
          <w:rFonts w:ascii="Traditional Arabic" w:hAnsi="Traditional Arabic" w:cs="Traditional Arabic"/>
          <w:sz w:val="24"/>
          <w:szCs w:val="24"/>
          <w:rtl/>
        </w:rPr>
        <w:t>بَابٌ : الصَّلَاةُ بَيْنَ السَّوَارِي فِي الصَّفِّ</w:t>
      </w:r>
      <w:r>
        <w:rPr>
          <w:rFonts w:ascii="Traditional Arabic" w:hAnsi="Traditional Arabic" w:cs="Traditional Arabic" w:hint="cs"/>
          <w:sz w:val="24"/>
          <w:szCs w:val="24"/>
          <w:rtl/>
        </w:rPr>
        <w:t xml:space="preserve">، </w:t>
      </w:r>
      <w:r w:rsidRPr="00346F22">
        <w:rPr>
          <w:rFonts w:ascii="Traditional Arabic" w:hAnsi="Traditional Arabic" w:cs="Traditional Arabic"/>
          <w:sz w:val="24"/>
          <w:szCs w:val="24"/>
          <w:rtl/>
        </w:rPr>
        <w:t>رقم 1002</w:t>
      </w:r>
      <w:r>
        <w:rPr>
          <w:rFonts w:ascii="Traditional Arabic" w:hAnsi="Traditional Arabic" w:cs="Traditional Arabic" w:hint="cs"/>
          <w:sz w:val="24"/>
          <w:szCs w:val="24"/>
          <w:rtl/>
        </w:rPr>
        <w:t xml:space="preserve">، </w:t>
      </w:r>
      <w:r w:rsidRPr="00B0285F">
        <w:rPr>
          <w:rStyle w:val="FootnoteReference"/>
          <w:rFonts w:ascii="Traditional Arabic" w:hAnsi="Traditional Arabic" w:cs="Traditional Arabic"/>
          <w:sz w:val="24"/>
          <w:szCs w:val="24"/>
          <w:vertAlign w:val="baseline"/>
          <w:rtl/>
        </w:rPr>
        <w:t>صحيح ابن خزيمة  (3/29) ، صحيح ابن حبان  (3/81) .</w:t>
      </w:r>
    </w:p>
  </w:footnote>
  <w:footnote w:id="363">
    <w:p w:rsidR="00EF2BC5" w:rsidRPr="00B0285F" w:rsidRDefault="00EF2BC5" w:rsidP="00F16A27">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B0285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B0285F">
        <w:rPr>
          <w:rStyle w:val="FootnoteReference"/>
          <w:rFonts w:ascii="Traditional Arabic" w:hAnsi="Traditional Arabic" w:cs="Traditional Arabic"/>
          <w:sz w:val="24"/>
          <w:szCs w:val="24"/>
          <w:vertAlign w:val="baseline"/>
          <w:rtl/>
        </w:rPr>
        <w:t xml:space="preserve">) </w:t>
      </w:r>
      <w:r>
        <w:rPr>
          <w:rFonts w:ascii="Traditional Arabic" w:hAnsi="Traditional Arabic" w:cs="Traditional Arabic"/>
          <w:sz w:val="24"/>
          <w:szCs w:val="24"/>
          <w:rtl/>
        </w:rPr>
        <w:t xml:space="preserve">أخرجه أبو داود في "سننه" كِتَابٌ : الصَّلَاةُ </w:t>
      </w:r>
      <w:r>
        <w:rPr>
          <w:rFonts w:ascii="Traditional Arabic" w:hAnsi="Traditional Arabic" w:cs="Traditional Arabic" w:hint="cs"/>
          <w:sz w:val="24"/>
          <w:szCs w:val="24"/>
          <w:rtl/>
        </w:rPr>
        <w:t xml:space="preserve">، </w:t>
      </w:r>
      <w:r w:rsidRPr="00346F22">
        <w:rPr>
          <w:rFonts w:ascii="Traditional Arabic" w:hAnsi="Traditional Arabic" w:cs="Traditional Arabic"/>
          <w:sz w:val="24"/>
          <w:szCs w:val="24"/>
          <w:rtl/>
        </w:rPr>
        <w:t>بَابٌ : الصُّفُوفُ بَيْنَ السَّوَارِي</w:t>
      </w:r>
      <w:r>
        <w:rPr>
          <w:rFonts w:ascii="Traditional Arabic" w:hAnsi="Traditional Arabic" w:cs="Traditional Arabic" w:hint="cs"/>
          <w:sz w:val="24"/>
          <w:szCs w:val="24"/>
          <w:rtl/>
        </w:rPr>
        <w:t>،</w:t>
      </w:r>
      <w:r>
        <w:rPr>
          <w:rFonts w:ascii="Traditional Arabic" w:hAnsi="Traditional Arabic" w:cs="Traditional Arabic"/>
          <w:sz w:val="24"/>
          <w:szCs w:val="24"/>
          <w:rtl/>
        </w:rPr>
        <w:t>رقم 673</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والترمذي في "سننه" </w:t>
      </w:r>
      <w:r w:rsidRPr="00346F22">
        <w:rPr>
          <w:rFonts w:ascii="Traditional Arabic" w:hAnsi="Traditional Arabic" w:cs="Traditional Arabic"/>
          <w:sz w:val="24"/>
          <w:szCs w:val="24"/>
          <w:rtl/>
        </w:rPr>
        <w:t>بَابٌ : كَرَاهِيَةُ الصَّفِّ بَيْنَ السَّوَارِي</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229</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"السنن الكبرى" </w:t>
      </w:r>
      <w:r w:rsidRPr="00346F22">
        <w:rPr>
          <w:rFonts w:ascii="Traditional Arabic" w:hAnsi="Traditional Arabic" w:cs="Traditional Arabic"/>
          <w:sz w:val="24"/>
          <w:szCs w:val="24"/>
          <w:rtl/>
        </w:rPr>
        <w:t>كِتَابٌ : الصَّلَاةُ ذِكْرُ الْإِمَامَةِ وَالْجَمَاعَةِ الصَّفُّ بَيْنَ السَّوَارِي</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897</w:t>
      </w:r>
      <w:r>
        <w:rPr>
          <w:rFonts w:ascii="Traditional Arabic" w:hAnsi="Traditional Arabic" w:cs="Traditional Arabic" w:hint="cs"/>
          <w:sz w:val="24"/>
          <w:szCs w:val="24"/>
          <w:rtl/>
        </w:rPr>
        <w:t xml:space="preserve"> ، </w:t>
      </w:r>
      <w:r w:rsidRPr="00346F22">
        <w:rPr>
          <w:rFonts w:ascii="Traditional Arabic" w:hAnsi="Traditional Arabic" w:cs="Traditional Arabic"/>
          <w:sz w:val="24"/>
          <w:szCs w:val="24"/>
          <w:rtl/>
        </w:rPr>
        <w:t>والنسائي في "المجتبى" كِتَابٌ : الْإِمَامَةُ الصَّفُّ بَيْنَ السَّوَارِي</w:t>
      </w:r>
      <w:r>
        <w:rPr>
          <w:rFonts w:ascii="Traditional Arabic" w:hAnsi="Traditional Arabic" w:cs="Traditional Arabic" w:hint="cs"/>
          <w:sz w:val="24"/>
          <w:szCs w:val="24"/>
          <w:rtl/>
        </w:rPr>
        <w:t xml:space="preserve">، </w:t>
      </w:r>
      <w:r w:rsidRPr="00346F22">
        <w:rPr>
          <w:rFonts w:ascii="Traditional Arabic" w:hAnsi="Traditional Arabic" w:cs="Traditional Arabic"/>
          <w:sz w:val="24"/>
          <w:szCs w:val="24"/>
          <w:rtl/>
        </w:rPr>
        <w:t>رقم 821</w:t>
      </w:r>
      <w:r>
        <w:rPr>
          <w:rFonts w:ascii="Traditional Arabic" w:hAnsi="Traditional Arabic" w:cs="Traditional Arabic" w:hint="cs"/>
          <w:sz w:val="24"/>
          <w:szCs w:val="24"/>
          <w:rtl/>
        </w:rPr>
        <w:t xml:space="preserve"> ، </w:t>
      </w:r>
      <w:r w:rsidRPr="00B0285F">
        <w:rPr>
          <w:rStyle w:val="FootnoteReference"/>
          <w:rFonts w:ascii="Traditional Arabic" w:hAnsi="Traditional Arabic" w:cs="Traditional Arabic"/>
          <w:sz w:val="24"/>
          <w:szCs w:val="24"/>
          <w:vertAlign w:val="baseline"/>
          <w:rtl/>
        </w:rPr>
        <w:t>المستدرك على الصحيحين  (1/339) .</w:t>
      </w:r>
    </w:p>
  </w:footnote>
  <w:footnote w:id="364">
    <w:p w:rsidR="00EF2BC5" w:rsidRPr="00B0285F" w:rsidRDefault="00EF2BC5" w:rsidP="00F16A27">
      <w:pPr>
        <w:pStyle w:val="FootnoteText"/>
        <w:jc w:val="both"/>
        <w:rPr>
          <w:rStyle w:val="FootnoteReference"/>
          <w:rFonts w:ascii="Traditional Arabic" w:hAnsi="Traditional Arabic" w:cs="Traditional Arabic"/>
          <w:sz w:val="24"/>
          <w:szCs w:val="24"/>
          <w:vertAlign w:val="baseline"/>
        </w:rPr>
      </w:pPr>
      <w:r w:rsidRPr="00B0285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B0285F">
        <w:rPr>
          <w:rStyle w:val="FootnoteReference"/>
          <w:rFonts w:ascii="Traditional Arabic" w:hAnsi="Traditional Arabic" w:cs="Traditional Arabic"/>
          <w:sz w:val="24"/>
          <w:szCs w:val="24"/>
          <w:vertAlign w:val="baseline"/>
          <w:rtl/>
        </w:rPr>
        <w:t>) إِبْرَاهِيمُ النَّخَعِيُّ الْإِمَامُ، الْحَافِظُ، فَقِيهُ الْعِرَاقِ، أَبُو عِمْرَانَ، إِبْرَاهِيمُ بْنُ يَزِيدَ بْنِ قَيْسِ بْنِ الْأَسْوَدِ بْنِ عَمْرِو بْنِ رَبِيعَةَ بْنِ ذُهْلِ بْنِ سَعْدِ بْنِ مَالِكِ بْنِ [ النَّخَعِ ] النَّخَعِيُّ، الْيَمَانِيُّ ثُمَّ الْكُوفِيُّ ،كَانَ بَصِيرًا بِعَلْمِ ابْنِ مَسْعُودٍ، وَاسِعَ الرِّوَايَةِ، فَقِيهَ النَّفْسِ، كَبِيرَ الشَّأْنِ، كَثِيرَ الْمَحَاسِنِ، قَالَ أَحْمَدُ بْنُ حَنْبَلٍ: كَانَ إِبْرَاهِيمُ ذَكِيًّا، حَافِظًا، صَاحِبَ سُنَّةٍ . سير أعلام النبلاء (5/426) .</w:t>
      </w:r>
    </w:p>
  </w:footnote>
  <w:footnote w:id="365">
    <w:p w:rsidR="00EF2BC5" w:rsidRPr="00B0285F" w:rsidRDefault="00EF2BC5" w:rsidP="00F16A27">
      <w:pPr>
        <w:pStyle w:val="FootnoteText"/>
        <w:jc w:val="both"/>
        <w:rPr>
          <w:rStyle w:val="FootnoteReference"/>
          <w:rFonts w:ascii="Traditional Arabic" w:hAnsi="Traditional Arabic" w:cs="Traditional Arabic"/>
          <w:sz w:val="24"/>
          <w:szCs w:val="24"/>
          <w:vertAlign w:val="baseline"/>
        </w:rPr>
      </w:pPr>
      <w:r w:rsidRPr="00B0285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B0285F">
        <w:rPr>
          <w:rStyle w:val="FootnoteReference"/>
          <w:rFonts w:ascii="Traditional Arabic" w:hAnsi="Traditional Arabic" w:cs="Traditional Arabic"/>
          <w:sz w:val="24"/>
          <w:szCs w:val="24"/>
          <w:vertAlign w:val="baseline"/>
          <w:rtl/>
        </w:rPr>
        <w:t>) سعيد بن منصور ابن شعبة، الحافظ الامام، شيخ الحرم ، أبو عثمان الخراساني المروزي ، مؤلف كتاب السنن . سمع من علماء خراسان والحجاز والعراق ومصر والشام والجزيرة وغير ذلك ، وكان ثقة صادقا من أوعية العلم. وقال أبو حاتم الرازي: هو ثقة من المتقنين الاثبات ممن جمع وصنف. وقال حرب الكرماني: أملى علينا سعيد بن منصور نحوا من عشرة آلاف حديث من حفظه ، توفي بمكة في شهر رمضان سنة سبع وعشرين ومئتين . سير أعلام النبلاء (9/243) .</w:t>
      </w:r>
    </w:p>
  </w:footnote>
  <w:footnote w:id="366">
    <w:p w:rsidR="00EF2BC5" w:rsidRPr="00EE6474" w:rsidRDefault="00EF2BC5" w:rsidP="00F16A27">
      <w:pPr>
        <w:pStyle w:val="FootnoteText"/>
        <w:rPr>
          <w:rFonts w:ascii="Traditional Arabic" w:hAnsi="Traditional Arabic" w:cs="Traditional Arabic"/>
          <w:sz w:val="24"/>
          <w:szCs w:val="24"/>
        </w:rPr>
      </w:pPr>
      <w:r w:rsidRPr="00B0285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B0285F">
        <w:rPr>
          <w:rStyle w:val="FootnoteReference"/>
          <w:rFonts w:ascii="Traditional Arabic" w:hAnsi="Traditional Arabic" w:cs="Traditional Arabic"/>
          <w:sz w:val="24"/>
          <w:szCs w:val="24"/>
          <w:vertAlign w:val="baseline"/>
          <w:rtl/>
        </w:rPr>
        <w:t>) نيل الأوطار (</w:t>
      </w:r>
      <w:r>
        <w:rPr>
          <w:rStyle w:val="FootnoteReference"/>
          <w:rFonts w:ascii="Traditional Arabic" w:hAnsi="Traditional Arabic" w:cs="Traditional Arabic" w:hint="cs"/>
          <w:sz w:val="24"/>
          <w:szCs w:val="24"/>
          <w:vertAlign w:val="baseline"/>
          <w:rtl/>
        </w:rPr>
        <w:t>3</w:t>
      </w:r>
      <w:r>
        <w:rPr>
          <w:rFonts w:ascii="Traditional Arabic" w:hAnsi="Traditional Arabic" w:cs="Traditional Arabic" w:hint="cs"/>
          <w:sz w:val="24"/>
          <w:szCs w:val="24"/>
          <w:rtl/>
        </w:rPr>
        <w:t>/</w:t>
      </w:r>
      <w:r>
        <w:rPr>
          <w:rStyle w:val="FootnoteReference"/>
          <w:rFonts w:ascii="Traditional Arabic" w:hAnsi="Traditional Arabic" w:cs="Traditional Arabic" w:hint="cs"/>
          <w:sz w:val="24"/>
          <w:szCs w:val="24"/>
          <w:vertAlign w:val="baseline"/>
          <w:rtl/>
        </w:rPr>
        <w:t>2</w:t>
      </w:r>
      <w:r>
        <w:rPr>
          <w:rFonts w:ascii="Traditional Arabic" w:hAnsi="Traditional Arabic" w:cs="Traditional Arabic" w:hint="cs"/>
          <w:sz w:val="24"/>
          <w:szCs w:val="24"/>
          <w:rtl/>
        </w:rPr>
        <w:t>28</w:t>
      </w:r>
      <w:r w:rsidRPr="00B0285F">
        <w:rPr>
          <w:rStyle w:val="FootnoteReference"/>
          <w:rFonts w:ascii="Traditional Arabic" w:hAnsi="Traditional Arabic" w:cs="Traditional Arabic"/>
          <w:sz w:val="24"/>
          <w:szCs w:val="24"/>
          <w:vertAlign w:val="baseline"/>
          <w:rtl/>
        </w:rPr>
        <w:t>-230).</w:t>
      </w:r>
    </w:p>
  </w:footnote>
  <w:footnote w:id="367">
    <w:p w:rsidR="00EF2BC5" w:rsidRPr="00B0285F" w:rsidRDefault="00EF2BC5" w:rsidP="00F16A27">
      <w:pPr>
        <w:autoSpaceDE w:val="0"/>
        <w:autoSpaceDN w:val="0"/>
        <w:adjustRightInd w:val="0"/>
        <w:spacing w:after="0" w:line="240" w:lineRule="auto"/>
        <w:jc w:val="both"/>
        <w:rPr>
          <w:rFonts w:ascii="Traditional Arabic" w:hAnsi="Traditional Arabic" w:cs="Traditional Arabic"/>
          <w:color w:val="FF0000"/>
          <w:sz w:val="24"/>
          <w:szCs w:val="24"/>
        </w:rPr>
      </w:pPr>
      <w:r w:rsidRPr="00B0285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B0285F">
        <w:rPr>
          <w:rStyle w:val="FootnoteReference"/>
          <w:rFonts w:ascii="Traditional Arabic" w:hAnsi="Traditional Arabic" w:cs="Traditional Arabic"/>
          <w:sz w:val="24"/>
          <w:szCs w:val="24"/>
          <w:vertAlign w:val="baseline"/>
          <w:rtl/>
        </w:rPr>
        <w:t>) الإِمَامُ، العَلاَّمَةُ، الحَافِظُ، القَاضِي، أَبُو بَكْرٍ مُحَمَّدُ بنُ عَبْدِ اللهِ ابْنُ العَرَبِيِّ الأَنْدَلُسِيّ، الإِشْبِيْلِيّ، المَالِكِيّ، ولد فِي سَنَةِ ثَمَانٍ وَسِتِّيْنَ وَأَرْبَعِ مائَةٍ، صَنَّفَ، وَجَمَعَ، وَفِي فُنُوْن العِلْم بَرَعَ، وَلِيَ قَضَاءَ إِشْبِيْلِيَة، فَحُمدت سيَاسته، وَكَانَ ذَا شِدَّة وَسطوَة، فَعزل، وَأَقْبَلَ عَلَى نشر العِلْم وَتَدوينه. تُوُفِّيَ ابْنُ العَرَبِيّ بفَاس، فِي شَهْرِ رَبِيْعٍ الآخِرِ، سَنَةَ ثَلاَثٍ وَأَرْبَعِيْنَ وَخَمْسِ مائَةٍ. سير أعلام النبلاء (20/204) .</w:t>
      </w:r>
    </w:p>
  </w:footnote>
  <w:footnote w:id="368">
    <w:p w:rsidR="00EF2BC5" w:rsidRPr="00B0285F" w:rsidRDefault="00EF2BC5" w:rsidP="00F16A27">
      <w:pPr>
        <w:pStyle w:val="FootnoteText"/>
        <w:jc w:val="both"/>
        <w:rPr>
          <w:rStyle w:val="FootnoteReference"/>
          <w:rFonts w:ascii="Traditional Arabic" w:hAnsi="Traditional Arabic" w:cs="Traditional Arabic"/>
          <w:sz w:val="24"/>
          <w:szCs w:val="24"/>
          <w:vertAlign w:val="baseline"/>
        </w:rPr>
      </w:pPr>
      <w:r w:rsidRPr="00B0285F">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2</w:t>
      </w:r>
      <w:r w:rsidRPr="00B0285F">
        <w:rPr>
          <w:rStyle w:val="FootnoteReference"/>
          <w:rFonts w:ascii="Traditional Arabic" w:hAnsi="Traditional Arabic" w:cs="Traditional Arabic"/>
          <w:sz w:val="24"/>
          <w:szCs w:val="24"/>
          <w:vertAlign w:val="baseline"/>
          <w:rtl/>
        </w:rPr>
        <w:t>) نيل الأوطار (3/228-230) .</w:t>
      </w:r>
    </w:p>
  </w:footnote>
  <w:footnote w:id="369">
    <w:p w:rsidR="00EF2BC5" w:rsidRPr="00EA35C6" w:rsidRDefault="00EF2BC5" w:rsidP="00F16A27">
      <w:pPr>
        <w:pStyle w:val="FootnoteText"/>
        <w:jc w:val="both"/>
        <w:rPr>
          <w:rStyle w:val="FootnoteReference"/>
          <w:rFonts w:ascii="Traditional Arabic" w:hAnsi="Traditional Arabic" w:cs="Traditional Arabic"/>
          <w:sz w:val="24"/>
          <w:szCs w:val="24"/>
          <w:vertAlign w:val="baseline"/>
        </w:rPr>
      </w:pPr>
      <w:r w:rsidRPr="00EA35C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EA35C6">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EA35C6">
        <w:rPr>
          <w:rStyle w:val="FootnoteReference"/>
          <w:rFonts w:ascii="Traditional Arabic" w:hAnsi="Traditional Arabic" w:cs="Traditional Arabic" w:hint="cs"/>
          <w:sz w:val="24"/>
          <w:szCs w:val="24"/>
          <w:vertAlign w:val="baseline"/>
          <w:rtl/>
        </w:rPr>
        <w:t>،</w:t>
      </w:r>
      <w:r w:rsidRPr="00EA35C6">
        <w:rPr>
          <w:rFonts w:ascii="Traditional Arabic" w:hAnsi="Traditional Arabic" w:cs="Traditional Arabic" w:hint="cs"/>
          <w:sz w:val="24"/>
          <w:szCs w:val="24"/>
          <w:rtl/>
        </w:rPr>
        <w:t xml:space="preserve"> كتاب الصلاة ،</w:t>
      </w:r>
      <w:r w:rsidRPr="00EA35C6">
        <w:rPr>
          <w:rStyle w:val="FootnoteReference"/>
          <w:rFonts w:ascii="Traditional Arabic" w:hAnsi="Traditional Arabic" w:cs="Traditional Arabic" w:hint="cs"/>
          <w:sz w:val="24"/>
          <w:szCs w:val="24"/>
          <w:vertAlign w:val="baseline"/>
          <w:rtl/>
        </w:rPr>
        <w:t xml:space="preserve"> باب الصلاة بين السواري</w:t>
      </w:r>
      <w:r w:rsidRPr="00EA35C6">
        <w:rPr>
          <w:rFonts w:ascii="Traditional Arabic" w:hAnsi="Traditional Arabic" w:cs="Traditional Arabic" w:hint="cs"/>
          <w:sz w:val="24"/>
          <w:szCs w:val="24"/>
          <w:rtl/>
        </w:rPr>
        <w:t xml:space="preserve">في غير جماعة </w:t>
      </w:r>
      <w:r w:rsidRPr="00EA35C6">
        <w:rPr>
          <w:rStyle w:val="FootnoteReference"/>
          <w:rFonts w:ascii="Traditional Arabic" w:hAnsi="Traditional Arabic" w:cs="Traditional Arabic" w:hint="cs"/>
          <w:sz w:val="24"/>
          <w:szCs w:val="24"/>
          <w:vertAlign w:val="baseline"/>
          <w:rtl/>
        </w:rPr>
        <w:t>(1/189)</w:t>
      </w:r>
    </w:p>
  </w:footnote>
  <w:footnote w:id="370">
    <w:p w:rsidR="00EF2BC5" w:rsidRPr="00B0285F" w:rsidRDefault="00EF2BC5" w:rsidP="00F16A27">
      <w:pPr>
        <w:pStyle w:val="FootnoteText"/>
        <w:rPr>
          <w:rStyle w:val="FootnoteReference"/>
          <w:rFonts w:ascii="Traditional Arabic" w:hAnsi="Traditional Arabic" w:cs="Traditional Arabic"/>
          <w:sz w:val="24"/>
          <w:szCs w:val="24"/>
          <w:vertAlign w:val="baseline"/>
        </w:rPr>
      </w:pPr>
      <w:r w:rsidRPr="00B0285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B0285F">
        <w:rPr>
          <w:rStyle w:val="FootnoteReference"/>
          <w:rFonts w:ascii="Traditional Arabic" w:hAnsi="Traditional Arabic" w:cs="Traditional Arabic"/>
          <w:sz w:val="24"/>
          <w:szCs w:val="24"/>
          <w:vertAlign w:val="baseline"/>
          <w:rtl/>
        </w:rPr>
        <w:t>) فتح الباري لإبن رجب ،</w:t>
      </w:r>
      <w:r>
        <w:rPr>
          <w:rFonts w:ascii="Traditional Arabic" w:hAnsi="Traditional Arabic" w:cs="Traditional Arabic" w:hint="cs"/>
          <w:sz w:val="24"/>
          <w:szCs w:val="24"/>
          <w:rtl/>
        </w:rPr>
        <w:t xml:space="preserve"> (4/58) </w:t>
      </w:r>
      <w:r w:rsidRPr="00B0285F">
        <w:rPr>
          <w:rStyle w:val="FootnoteReference"/>
          <w:rFonts w:ascii="Traditional Arabic" w:hAnsi="Traditional Arabic" w:cs="Traditional Arabic"/>
          <w:sz w:val="24"/>
          <w:szCs w:val="24"/>
          <w:vertAlign w:val="baseline"/>
          <w:rtl/>
        </w:rPr>
        <w:t>.</w:t>
      </w:r>
    </w:p>
  </w:footnote>
  <w:footnote w:id="371">
    <w:p w:rsidR="00EF2BC5" w:rsidRDefault="00EF2BC5" w:rsidP="00F16A27">
      <w:pPr>
        <w:pStyle w:val="FootnoteText"/>
      </w:pPr>
      <w:r w:rsidRPr="00B0285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B0285F">
        <w:rPr>
          <w:rStyle w:val="FootnoteReference"/>
          <w:rFonts w:ascii="Traditional Arabic" w:hAnsi="Traditional Arabic" w:cs="Traditional Arabic"/>
          <w:sz w:val="24"/>
          <w:szCs w:val="24"/>
          <w:vertAlign w:val="baseline"/>
          <w:rtl/>
        </w:rPr>
        <w:t>) تحفة الأحوذي شرح سنن الترمذي  (2/19) .</w:t>
      </w:r>
    </w:p>
  </w:footnote>
  <w:footnote w:id="372">
    <w:p w:rsidR="00EF2BC5" w:rsidRPr="00B0285F" w:rsidRDefault="00EF2BC5" w:rsidP="00F16A27">
      <w:pPr>
        <w:pStyle w:val="FootnoteText"/>
        <w:rPr>
          <w:rStyle w:val="FootnoteReference"/>
          <w:rFonts w:ascii="Traditional Arabic" w:hAnsi="Traditional Arabic" w:cs="Traditional Arabic"/>
          <w:sz w:val="24"/>
          <w:szCs w:val="24"/>
          <w:vertAlign w:val="baseline"/>
        </w:rPr>
      </w:pPr>
      <w:r w:rsidRPr="00B0285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B0285F">
        <w:rPr>
          <w:rStyle w:val="FootnoteReference"/>
          <w:rFonts w:ascii="Traditional Arabic" w:hAnsi="Traditional Arabic" w:cs="Traditional Arabic"/>
          <w:sz w:val="24"/>
          <w:szCs w:val="24"/>
          <w:vertAlign w:val="baseline"/>
          <w:rtl/>
        </w:rPr>
        <w:t xml:space="preserve">) الحاوي للفتاوى  (1/77) .  </w:t>
      </w:r>
    </w:p>
  </w:footnote>
  <w:footnote w:id="373">
    <w:p w:rsidR="00EF2BC5" w:rsidRPr="00EE6474" w:rsidRDefault="00EF2BC5" w:rsidP="00F16A27">
      <w:pPr>
        <w:autoSpaceDE w:val="0"/>
        <w:autoSpaceDN w:val="0"/>
        <w:adjustRightInd w:val="0"/>
        <w:spacing w:after="0" w:line="240" w:lineRule="auto"/>
        <w:jc w:val="both"/>
        <w:rPr>
          <w:rFonts w:ascii="Traditional Arabic" w:hAnsi="Traditional Arabic" w:cs="Traditional Arabic"/>
          <w:sz w:val="24"/>
          <w:szCs w:val="24"/>
        </w:rPr>
      </w:pPr>
      <w:r w:rsidRPr="00B0285F">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B0285F">
        <w:rPr>
          <w:rStyle w:val="FootnoteReference"/>
          <w:rFonts w:ascii="Traditional Arabic" w:hAnsi="Traditional Arabic" w:cs="Traditional Arabic"/>
          <w:sz w:val="24"/>
          <w:szCs w:val="24"/>
          <w:vertAlign w:val="baseline"/>
          <w:rtl/>
        </w:rPr>
        <w:t>) عون المعبود وحاشية ابن القيم (2/ 262) .</w:t>
      </w:r>
    </w:p>
  </w:footnote>
  <w:footnote w:id="374">
    <w:p w:rsidR="00EF2BC5" w:rsidRPr="00C65FDF" w:rsidRDefault="00EF2BC5" w:rsidP="004A0BC7">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C65FDF">
        <w:rPr>
          <w:rStyle w:val="FootnoteReference"/>
          <w:rFonts w:ascii="Traditional Arabic" w:hAnsi="Traditional Arabic" w:cs="Traditional Arabic"/>
          <w:sz w:val="24"/>
          <w:szCs w:val="24"/>
          <w:vertAlign w:val="baseline"/>
          <w:rtl/>
        </w:rPr>
        <w:t>(1) والعَاتِقٌ : يُقَالُ لِمَا بَيْنَ الْمَنْكِبِ وَالْعُنُقِ</w:t>
      </w:r>
      <w:r>
        <w:rPr>
          <w:rFonts w:ascii="Traditional Arabic" w:hAnsi="Traditional Arabic" w:cs="Traditional Arabic" w:hint="cs"/>
          <w:sz w:val="24"/>
          <w:szCs w:val="24"/>
          <w:rtl/>
        </w:rPr>
        <w:t xml:space="preserve"> .</w:t>
      </w:r>
      <w:r w:rsidRPr="00C65FDF">
        <w:rPr>
          <w:rStyle w:val="FootnoteReference"/>
          <w:rFonts w:ascii="Traditional Arabic" w:hAnsi="Traditional Arabic" w:cs="Traditional Arabic"/>
          <w:sz w:val="24"/>
          <w:szCs w:val="24"/>
          <w:vertAlign w:val="baseline"/>
          <w:rtl/>
        </w:rPr>
        <w:t xml:space="preserve"> المصباح المنير (1/392) . </w:t>
      </w:r>
    </w:p>
  </w:footnote>
  <w:footnote w:id="375">
    <w:p w:rsidR="00EF2BC5" w:rsidRPr="00C65FDF" w:rsidRDefault="00EF2BC5" w:rsidP="00515038">
      <w:pPr>
        <w:pStyle w:val="FootnoteText"/>
        <w:jc w:val="both"/>
        <w:rPr>
          <w:rStyle w:val="FootnoteReference"/>
          <w:rFonts w:ascii="Traditional Arabic" w:hAnsi="Traditional Arabic" w:cs="Traditional Arabic"/>
          <w:sz w:val="24"/>
          <w:szCs w:val="24"/>
          <w:vertAlign w:val="baseline"/>
        </w:rPr>
      </w:pPr>
      <w:r w:rsidRPr="00C65FDF">
        <w:rPr>
          <w:rStyle w:val="FootnoteReference"/>
          <w:rFonts w:ascii="Traditional Arabic" w:hAnsi="Traditional Arabic" w:cs="Traditional Arabic"/>
          <w:sz w:val="24"/>
          <w:szCs w:val="24"/>
          <w:vertAlign w:val="baseline"/>
          <w:rtl/>
        </w:rPr>
        <w:t xml:space="preserve">(2)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w:t>
      </w:r>
      <w:r>
        <w:rPr>
          <w:rFonts w:ascii="Traditional Arabic" w:hAnsi="Traditional Arabic" w:cs="Traditional Arabic" w:hint="cs"/>
          <w:sz w:val="24"/>
          <w:szCs w:val="24"/>
          <w:rtl/>
        </w:rPr>
        <w:t>بخاريفي "صحيحه"</w:t>
      </w:r>
      <w:r>
        <w:rPr>
          <w:rStyle w:val="FootnoteReference"/>
          <w:rFonts w:ascii="Traditional Arabic" w:hAnsi="Traditional Arabic" w:cs="Traditional Arabic"/>
          <w:sz w:val="24"/>
          <w:szCs w:val="24"/>
          <w:vertAlign w:val="baseline"/>
          <w:rtl/>
        </w:rPr>
        <w:t>، كتاب الصلاة</w:t>
      </w:r>
      <w:r w:rsidRPr="00C65FDF">
        <w:rPr>
          <w:rStyle w:val="FootnoteReference"/>
          <w:rFonts w:ascii="Traditional Arabic" w:hAnsi="Traditional Arabic" w:cs="Traditional Arabic"/>
          <w:sz w:val="24"/>
          <w:szCs w:val="24"/>
          <w:vertAlign w:val="baseline"/>
          <w:rtl/>
        </w:rPr>
        <w:t>، باب إذا صلى في</w:t>
      </w:r>
      <w:r>
        <w:rPr>
          <w:rStyle w:val="FootnoteReference"/>
          <w:rFonts w:ascii="Traditional Arabic" w:hAnsi="Traditional Arabic" w:cs="Traditional Arabic"/>
          <w:sz w:val="24"/>
          <w:szCs w:val="24"/>
          <w:vertAlign w:val="baseline"/>
          <w:rtl/>
        </w:rPr>
        <w:t xml:space="preserve"> الثوب الواحد فليجعل على عاتقيه</w:t>
      </w:r>
      <w:r w:rsidRPr="00C65FDF">
        <w:rPr>
          <w:rStyle w:val="FootnoteReference"/>
          <w:rFonts w:ascii="Traditional Arabic" w:hAnsi="Traditional Arabic" w:cs="Traditional Arabic"/>
          <w:sz w:val="24"/>
          <w:szCs w:val="24"/>
          <w:vertAlign w:val="baseline"/>
          <w:rtl/>
        </w:rPr>
        <w:t>، (2/70</w:t>
      </w:r>
      <w:r>
        <w:rPr>
          <w:rStyle w:val="FootnoteReference"/>
          <w:rFonts w:ascii="Traditional Arabic" w:hAnsi="Traditional Arabic" w:cs="Traditional Arabic"/>
          <w:sz w:val="24"/>
          <w:szCs w:val="24"/>
          <w:vertAlign w:val="baseline"/>
          <w:rtl/>
        </w:rPr>
        <w:t>)، حديث رقم (359)</w:t>
      </w:r>
      <w:r w:rsidRPr="00C65FDF">
        <w:rPr>
          <w:rStyle w:val="FootnoteReference"/>
          <w:rFonts w:ascii="Traditional Arabic" w:hAnsi="Traditional Arabic" w:cs="Traditional Arabic"/>
          <w:sz w:val="24"/>
          <w:szCs w:val="24"/>
          <w:vertAlign w:val="baseline"/>
          <w:rtl/>
        </w:rPr>
        <w:t>.</w:t>
      </w:r>
    </w:p>
  </w:footnote>
  <w:footnote w:id="376">
    <w:p w:rsidR="00EF2BC5" w:rsidRPr="00C65FDF" w:rsidRDefault="00EF2BC5" w:rsidP="00515038">
      <w:pPr>
        <w:spacing w:after="0" w:line="240" w:lineRule="auto"/>
        <w:jc w:val="both"/>
        <w:rPr>
          <w:rStyle w:val="FootnoteReference"/>
          <w:rFonts w:ascii="Traditional Arabic" w:hAnsi="Traditional Arabic" w:cs="Traditional Arabic"/>
          <w:sz w:val="24"/>
          <w:szCs w:val="24"/>
          <w:vertAlign w:val="baseline"/>
        </w:rPr>
      </w:pPr>
      <w:r w:rsidRPr="00C65FDF">
        <w:rPr>
          <w:rStyle w:val="FootnoteReference"/>
          <w:rFonts w:ascii="Traditional Arabic" w:hAnsi="Traditional Arabic" w:cs="Traditional Arabic"/>
          <w:sz w:val="24"/>
          <w:szCs w:val="24"/>
          <w:vertAlign w:val="baseline"/>
          <w:rtl/>
        </w:rPr>
        <w:t xml:space="preserve">(3)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w:t>
      </w:r>
      <w:r>
        <w:rPr>
          <w:rFonts w:ascii="Traditional Arabic" w:hAnsi="Traditional Arabic" w:cs="Traditional Arabic" w:hint="cs"/>
          <w:sz w:val="24"/>
          <w:szCs w:val="24"/>
          <w:rtl/>
        </w:rPr>
        <w:t xml:space="preserve">بخاريفي "صحيحه" </w:t>
      </w:r>
      <w:r w:rsidRPr="00C65FDF">
        <w:rPr>
          <w:rStyle w:val="FootnoteReference"/>
          <w:rFonts w:ascii="Traditional Arabic" w:hAnsi="Traditional Arabic" w:cs="Traditional Arabic"/>
          <w:sz w:val="24"/>
          <w:szCs w:val="24"/>
          <w:vertAlign w:val="baseline"/>
          <w:rtl/>
        </w:rPr>
        <w:t>، كتاب الصلاة ، باب الصلاة في الثوب الواحد ملتحفا</w:t>
      </w:r>
      <w:r>
        <w:rPr>
          <w:rStyle w:val="FootnoteReference"/>
          <w:rFonts w:ascii="Traditional Arabic" w:hAnsi="Traditional Arabic" w:cs="Traditional Arabic"/>
          <w:sz w:val="24"/>
          <w:szCs w:val="24"/>
          <w:vertAlign w:val="baseline"/>
          <w:rtl/>
        </w:rPr>
        <w:t xml:space="preserve">ً به ، (2/69) ، حديث رقم (358) </w:t>
      </w:r>
      <w:r>
        <w:rPr>
          <w:rStyle w:val="FootnoteReference"/>
          <w:rFonts w:ascii="Traditional Arabic" w:hAnsi="Traditional Arabic" w:cs="Traditional Arabic" w:hint="cs"/>
          <w:sz w:val="24"/>
          <w:szCs w:val="24"/>
          <w:vertAlign w:val="baseline"/>
          <w:rtl/>
        </w:rPr>
        <w:t xml:space="preserve">، </w:t>
      </w:r>
      <w:r w:rsidRPr="002F6945">
        <w:rPr>
          <w:rFonts w:ascii="Traditional Arabic" w:hAnsi="Traditional Arabic" w:cs="Traditional Arabic" w:hint="cs"/>
          <w:sz w:val="24"/>
          <w:szCs w:val="24"/>
          <w:rtl/>
        </w:rPr>
        <w:t>ومسلمفي</w:t>
      </w:r>
      <w:r w:rsidRPr="002F6945">
        <w:rPr>
          <w:rFonts w:ascii="Traditional Arabic" w:hAnsi="Traditional Arabic" w:cs="Traditional Arabic"/>
          <w:sz w:val="24"/>
          <w:szCs w:val="24"/>
          <w:rtl/>
        </w:rPr>
        <w:t xml:space="preserve"> " </w:t>
      </w:r>
      <w:r w:rsidRPr="002F6945">
        <w:rPr>
          <w:rFonts w:ascii="Traditional Arabic" w:hAnsi="Traditional Arabic" w:cs="Traditional Arabic" w:hint="cs"/>
          <w:sz w:val="24"/>
          <w:szCs w:val="24"/>
          <w:rtl/>
        </w:rPr>
        <w:t>صحيحه</w:t>
      </w:r>
      <w:r>
        <w:rPr>
          <w:rFonts w:ascii="Traditional Arabic" w:hAnsi="Traditional Arabic" w:cs="Traditional Arabic"/>
          <w:sz w:val="24"/>
          <w:szCs w:val="24"/>
          <w:rtl/>
        </w:rPr>
        <w:t xml:space="preserve"> " </w:t>
      </w:r>
      <w:r w:rsidRPr="002F6945">
        <w:rPr>
          <w:rFonts w:ascii="Traditional Arabic" w:hAnsi="Traditional Arabic" w:cs="Traditional Arabic" w:hint="cs"/>
          <w:sz w:val="24"/>
          <w:szCs w:val="24"/>
          <w:rtl/>
        </w:rPr>
        <w:t>كِتَابٌ</w:t>
      </w:r>
      <w:r w:rsidRPr="002F6945">
        <w:rPr>
          <w:rFonts w:ascii="Traditional Arabic" w:hAnsi="Traditional Arabic" w:cs="Traditional Arabic"/>
          <w:sz w:val="24"/>
          <w:szCs w:val="24"/>
          <w:rtl/>
        </w:rPr>
        <w:t xml:space="preserve"> : </w:t>
      </w:r>
      <w:r w:rsidRPr="002F6945">
        <w:rPr>
          <w:rFonts w:ascii="Traditional Arabic" w:hAnsi="Traditional Arabic" w:cs="Traditional Arabic" w:hint="cs"/>
          <w:sz w:val="24"/>
          <w:szCs w:val="24"/>
          <w:rtl/>
        </w:rPr>
        <w:t>الصَّلَاةُبَابٌ</w:t>
      </w:r>
      <w:r w:rsidRPr="002F6945">
        <w:rPr>
          <w:rFonts w:ascii="Traditional Arabic" w:hAnsi="Traditional Arabic" w:cs="Traditional Arabic"/>
          <w:sz w:val="24"/>
          <w:szCs w:val="24"/>
          <w:rtl/>
        </w:rPr>
        <w:t xml:space="preserve"> : </w:t>
      </w:r>
      <w:r w:rsidRPr="002F6945">
        <w:rPr>
          <w:rFonts w:ascii="Traditional Arabic" w:hAnsi="Traditional Arabic" w:cs="Traditional Arabic" w:hint="cs"/>
          <w:sz w:val="24"/>
          <w:szCs w:val="24"/>
          <w:rtl/>
        </w:rPr>
        <w:t>الصَّلَاةُفِيثَوْبٍوَاحِدٍوَصِفَةُلِبْسِهِ</w:t>
      </w:r>
      <w:r>
        <w:rPr>
          <w:rFonts w:ascii="Traditional Arabic" w:hAnsi="Traditional Arabic" w:cs="Traditional Arabic" w:hint="cs"/>
          <w:sz w:val="24"/>
          <w:szCs w:val="24"/>
          <w:rtl/>
        </w:rPr>
        <w:t xml:space="preserve">، </w:t>
      </w:r>
      <w:r w:rsidRPr="002F6945">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515-1</w:t>
      </w:r>
      <w:r>
        <w:rPr>
          <w:rFonts w:ascii="Traditional Arabic" w:hAnsi="Traditional Arabic" w:cs="Traditional Arabic" w:hint="cs"/>
          <w:sz w:val="24"/>
          <w:szCs w:val="24"/>
          <w:rtl/>
        </w:rPr>
        <w:t xml:space="preserve">، </w:t>
      </w:r>
      <w:r w:rsidRPr="002F6945">
        <w:rPr>
          <w:rFonts w:ascii="Traditional Arabic" w:hAnsi="Traditional Arabic" w:cs="Traditional Arabic" w:hint="cs"/>
          <w:sz w:val="24"/>
          <w:szCs w:val="24"/>
          <w:rtl/>
        </w:rPr>
        <w:t>وأبوداودفي</w:t>
      </w:r>
      <w:r w:rsidRPr="002F6945">
        <w:rPr>
          <w:rFonts w:ascii="Traditional Arabic" w:hAnsi="Traditional Arabic" w:cs="Traditional Arabic"/>
          <w:sz w:val="24"/>
          <w:szCs w:val="24"/>
          <w:rtl/>
        </w:rPr>
        <w:t xml:space="preserve"> "</w:t>
      </w:r>
      <w:r w:rsidRPr="002F6945">
        <w:rPr>
          <w:rFonts w:ascii="Traditional Arabic" w:hAnsi="Traditional Arabic" w:cs="Traditional Arabic" w:hint="cs"/>
          <w:sz w:val="24"/>
          <w:szCs w:val="24"/>
          <w:rtl/>
        </w:rPr>
        <w:t>سننه</w:t>
      </w:r>
      <w:r>
        <w:rPr>
          <w:rFonts w:ascii="Traditional Arabic" w:hAnsi="Traditional Arabic" w:cs="Traditional Arabic"/>
          <w:sz w:val="24"/>
          <w:szCs w:val="24"/>
          <w:rtl/>
        </w:rPr>
        <w:t xml:space="preserve">" </w:t>
      </w:r>
      <w:r w:rsidRPr="002F6945">
        <w:rPr>
          <w:rFonts w:ascii="Traditional Arabic" w:hAnsi="Traditional Arabic" w:cs="Traditional Arabic" w:hint="cs"/>
          <w:sz w:val="24"/>
          <w:szCs w:val="24"/>
          <w:rtl/>
        </w:rPr>
        <w:t>كِتَابٌ</w:t>
      </w:r>
      <w:r w:rsidRPr="002F6945">
        <w:rPr>
          <w:rFonts w:ascii="Traditional Arabic" w:hAnsi="Traditional Arabic" w:cs="Traditional Arabic"/>
          <w:sz w:val="24"/>
          <w:szCs w:val="24"/>
          <w:rtl/>
        </w:rPr>
        <w:t xml:space="preserve"> : </w:t>
      </w:r>
      <w:r w:rsidRPr="002F6945">
        <w:rPr>
          <w:rFonts w:ascii="Traditional Arabic" w:hAnsi="Traditional Arabic" w:cs="Traditional Arabic" w:hint="cs"/>
          <w:sz w:val="24"/>
          <w:szCs w:val="24"/>
          <w:rtl/>
        </w:rPr>
        <w:t>الصَّلَاةُ</w:t>
      </w:r>
      <w:r w:rsidRPr="002F6945">
        <w:rPr>
          <w:rFonts w:ascii="Traditional Arabic" w:hAnsi="Traditional Arabic" w:cs="Traditional Arabic"/>
          <w:sz w:val="24"/>
          <w:szCs w:val="24"/>
          <w:rtl/>
        </w:rPr>
        <w:t xml:space="preserve">. </w:t>
      </w:r>
      <w:r w:rsidRPr="002F6945">
        <w:rPr>
          <w:rFonts w:ascii="Traditional Arabic" w:hAnsi="Traditional Arabic" w:cs="Traditional Arabic" w:hint="cs"/>
          <w:sz w:val="24"/>
          <w:szCs w:val="24"/>
          <w:rtl/>
        </w:rPr>
        <w:t>بَابٌ</w:t>
      </w:r>
      <w:r w:rsidRPr="002F6945">
        <w:rPr>
          <w:rFonts w:ascii="Traditional Arabic" w:hAnsi="Traditional Arabic" w:cs="Traditional Arabic"/>
          <w:sz w:val="24"/>
          <w:szCs w:val="24"/>
          <w:rtl/>
        </w:rPr>
        <w:t xml:space="preserve"> : </w:t>
      </w:r>
      <w:r w:rsidRPr="002F6945">
        <w:rPr>
          <w:rFonts w:ascii="Traditional Arabic" w:hAnsi="Traditional Arabic" w:cs="Traditional Arabic" w:hint="cs"/>
          <w:sz w:val="24"/>
          <w:szCs w:val="24"/>
          <w:rtl/>
        </w:rPr>
        <w:t>جُمَّاعُأَثْوَابِمَايُصَلَّىفِيهِ</w:t>
      </w:r>
      <w:r>
        <w:rPr>
          <w:rFonts w:ascii="Traditional Arabic" w:hAnsi="Traditional Arabic" w:cs="Traditional Arabic" w:hint="cs"/>
          <w:sz w:val="24"/>
          <w:szCs w:val="24"/>
          <w:rtl/>
        </w:rPr>
        <w:t>،</w:t>
      </w:r>
      <w:r w:rsidRPr="002F6945">
        <w:rPr>
          <w:rFonts w:ascii="Traditional Arabic" w:hAnsi="Traditional Arabic" w:cs="Traditional Arabic" w:hint="cs"/>
          <w:sz w:val="24"/>
          <w:szCs w:val="24"/>
          <w:rtl/>
        </w:rPr>
        <w:t>رقم</w:t>
      </w:r>
      <w:r w:rsidRPr="002F6945">
        <w:rPr>
          <w:rFonts w:ascii="Traditional Arabic" w:hAnsi="Traditional Arabic" w:cs="Traditional Arabic"/>
          <w:sz w:val="24"/>
          <w:szCs w:val="24"/>
          <w:rtl/>
        </w:rPr>
        <w:t xml:space="preserve"> 625</w:t>
      </w:r>
      <w:r>
        <w:rPr>
          <w:rFonts w:ascii="Traditional Arabic" w:hAnsi="Traditional Arabic" w:cs="Traditional Arabic" w:hint="cs"/>
          <w:sz w:val="24"/>
          <w:szCs w:val="24"/>
          <w:rtl/>
        </w:rPr>
        <w:t xml:space="preserve">. </w:t>
      </w:r>
      <w:r w:rsidRPr="002F6945">
        <w:rPr>
          <w:rFonts w:ascii="Traditional Arabic" w:hAnsi="Traditional Arabic" w:cs="Traditional Arabic" w:hint="cs"/>
          <w:sz w:val="24"/>
          <w:szCs w:val="24"/>
          <w:rtl/>
        </w:rPr>
        <w:t>والنسائيفي</w:t>
      </w:r>
      <w:r w:rsidRPr="002F6945">
        <w:rPr>
          <w:rFonts w:ascii="Traditional Arabic" w:hAnsi="Traditional Arabic" w:cs="Traditional Arabic"/>
          <w:sz w:val="24"/>
          <w:szCs w:val="24"/>
          <w:rtl/>
        </w:rPr>
        <w:t xml:space="preserve"> "</w:t>
      </w:r>
      <w:r w:rsidRPr="002F6945">
        <w:rPr>
          <w:rFonts w:ascii="Traditional Arabic" w:hAnsi="Traditional Arabic" w:cs="Traditional Arabic" w:hint="cs"/>
          <w:sz w:val="24"/>
          <w:szCs w:val="24"/>
          <w:rtl/>
        </w:rPr>
        <w:t>السننالكبرى</w:t>
      </w:r>
      <w:r>
        <w:rPr>
          <w:rFonts w:ascii="Traditional Arabic" w:hAnsi="Traditional Arabic" w:cs="Traditional Arabic"/>
          <w:sz w:val="24"/>
          <w:szCs w:val="24"/>
          <w:rtl/>
        </w:rPr>
        <w:t xml:space="preserve">" </w:t>
      </w:r>
      <w:r w:rsidRPr="002F6945">
        <w:rPr>
          <w:rFonts w:ascii="Traditional Arabic" w:hAnsi="Traditional Arabic" w:cs="Traditional Arabic" w:hint="cs"/>
          <w:sz w:val="24"/>
          <w:szCs w:val="24"/>
          <w:rtl/>
        </w:rPr>
        <w:t>كِتَابٌ</w:t>
      </w:r>
      <w:r w:rsidRPr="002F6945">
        <w:rPr>
          <w:rFonts w:ascii="Traditional Arabic" w:hAnsi="Traditional Arabic" w:cs="Traditional Arabic"/>
          <w:sz w:val="24"/>
          <w:szCs w:val="24"/>
          <w:rtl/>
        </w:rPr>
        <w:t xml:space="preserve"> : </w:t>
      </w:r>
      <w:r w:rsidRPr="002F6945">
        <w:rPr>
          <w:rFonts w:ascii="Traditional Arabic" w:hAnsi="Traditional Arabic" w:cs="Traditional Arabic" w:hint="cs"/>
          <w:sz w:val="24"/>
          <w:szCs w:val="24"/>
          <w:rtl/>
        </w:rPr>
        <w:t>الصَّلَاةُكِتَابٌ</w:t>
      </w:r>
      <w:r w:rsidRPr="002F6945">
        <w:rPr>
          <w:rFonts w:ascii="Traditional Arabic" w:hAnsi="Traditional Arabic" w:cs="Traditional Arabic"/>
          <w:sz w:val="24"/>
          <w:szCs w:val="24"/>
          <w:rtl/>
        </w:rPr>
        <w:t xml:space="preserve"> : </w:t>
      </w:r>
      <w:r w:rsidRPr="002F6945">
        <w:rPr>
          <w:rFonts w:ascii="Traditional Arabic" w:hAnsi="Traditional Arabic" w:cs="Traditional Arabic" w:hint="cs"/>
          <w:sz w:val="24"/>
          <w:szCs w:val="24"/>
          <w:rtl/>
        </w:rPr>
        <w:t>الْمَسَاجِدُالصَّلَاةُفِيالثَّوْبِالْوَاحِدِ</w:t>
      </w:r>
      <w:r>
        <w:rPr>
          <w:rFonts w:ascii="Traditional Arabic" w:hAnsi="Traditional Arabic" w:cs="Traditional Arabic" w:hint="cs"/>
          <w:sz w:val="24"/>
          <w:szCs w:val="24"/>
          <w:rtl/>
        </w:rPr>
        <w:t xml:space="preserve">، </w:t>
      </w:r>
      <w:r w:rsidRPr="002F6945">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841</w:t>
      </w:r>
      <w:r>
        <w:rPr>
          <w:rFonts w:ascii="Traditional Arabic" w:hAnsi="Traditional Arabic" w:cs="Traditional Arabic" w:hint="cs"/>
          <w:sz w:val="24"/>
          <w:szCs w:val="24"/>
          <w:rtl/>
        </w:rPr>
        <w:t xml:space="preserve"> . </w:t>
      </w:r>
      <w:r w:rsidRPr="002F6945">
        <w:rPr>
          <w:rFonts w:ascii="Traditional Arabic" w:hAnsi="Traditional Arabic" w:cs="Traditional Arabic" w:hint="cs"/>
          <w:sz w:val="24"/>
          <w:szCs w:val="24"/>
          <w:rtl/>
        </w:rPr>
        <w:t>والنسائيفي</w:t>
      </w:r>
      <w:r w:rsidRPr="002F6945">
        <w:rPr>
          <w:rFonts w:ascii="Traditional Arabic" w:hAnsi="Traditional Arabic" w:cs="Traditional Arabic"/>
          <w:sz w:val="24"/>
          <w:szCs w:val="24"/>
          <w:rtl/>
        </w:rPr>
        <w:t xml:space="preserve"> "</w:t>
      </w:r>
      <w:r w:rsidRPr="002F6945">
        <w:rPr>
          <w:rFonts w:ascii="Traditional Arabic" w:hAnsi="Traditional Arabic" w:cs="Traditional Arabic" w:hint="cs"/>
          <w:sz w:val="24"/>
          <w:szCs w:val="24"/>
          <w:rtl/>
        </w:rPr>
        <w:t>المجتبى</w:t>
      </w:r>
      <w:r>
        <w:rPr>
          <w:rFonts w:ascii="Traditional Arabic" w:hAnsi="Traditional Arabic" w:cs="Traditional Arabic"/>
          <w:sz w:val="24"/>
          <w:szCs w:val="24"/>
          <w:rtl/>
        </w:rPr>
        <w:t xml:space="preserve">" </w:t>
      </w:r>
      <w:r w:rsidRPr="002F6945">
        <w:rPr>
          <w:rFonts w:ascii="Traditional Arabic" w:hAnsi="Traditional Arabic" w:cs="Traditional Arabic" w:hint="cs"/>
          <w:sz w:val="24"/>
          <w:szCs w:val="24"/>
          <w:rtl/>
        </w:rPr>
        <w:t>كِتَابٌ</w:t>
      </w:r>
      <w:r w:rsidRPr="002F6945">
        <w:rPr>
          <w:rFonts w:ascii="Traditional Arabic" w:hAnsi="Traditional Arabic" w:cs="Traditional Arabic"/>
          <w:sz w:val="24"/>
          <w:szCs w:val="24"/>
          <w:rtl/>
        </w:rPr>
        <w:t xml:space="preserve"> : </w:t>
      </w:r>
      <w:r w:rsidRPr="002F6945">
        <w:rPr>
          <w:rFonts w:ascii="Traditional Arabic" w:hAnsi="Traditional Arabic" w:cs="Traditional Arabic" w:hint="cs"/>
          <w:sz w:val="24"/>
          <w:szCs w:val="24"/>
          <w:rtl/>
        </w:rPr>
        <w:t>الْقِبْلَةُالصَّلَاةُفِيالثَّوْبِالْوَاحِدِ</w:t>
      </w:r>
      <w:r>
        <w:rPr>
          <w:rFonts w:ascii="Traditional Arabic" w:hAnsi="Traditional Arabic" w:cs="Traditional Arabic" w:hint="cs"/>
          <w:sz w:val="24"/>
          <w:szCs w:val="24"/>
          <w:rtl/>
        </w:rPr>
        <w:t xml:space="preserve">، </w:t>
      </w:r>
      <w:r w:rsidRPr="002F6945">
        <w:rPr>
          <w:rFonts w:ascii="Traditional Arabic" w:hAnsi="Traditional Arabic" w:cs="Traditional Arabic" w:hint="cs"/>
          <w:sz w:val="24"/>
          <w:szCs w:val="24"/>
          <w:rtl/>
        </w:rPr>
        <w:t>رقم</w:t>
      </w:r>
      <w:r w:rsidRPr="002F6945">
        <w:rPr>
          <w:rFonts w:ascii="Traditional Arabic" w:hAnsi="Traditional Arabic" w:cs="Traditional Arabic"/>
          <w:sz w:val="24"/>
          <w:szCs w:val="24"/>
          <w:rtl/>
        </w:rPr>
        <w:t xml:space="preserve"> 763</w:t>
      </w:r>
      <w:r>
        <w:rPr>
          <w:rFonts w:ascii="Traditional Arabic" w:hAnsi="Traditional Arabic" w:cs="Traditional Arabic" w:hint="cs"/>
          <w:sz w:val="24"/>
          <w:szCs w:val="24"/>
          <w:rtl/>
        </w:rPr>
        <w:t xml:space="preserve"> .</w:t>
      </w:r>
    </w:p>
  </w:footnote>
  <w:footnote w:id="377">
    <w:p w:rsidR="00EF2BC5" w:rsidRPr="008E5D46" w:rsidRDefault="00EF2BC5" w:rsidP="004A0BC7">
      <w:pPr>
        <w:pStyle w:val="FootnoteText"/>
        <w:jc w:val="both"/>
        <w:rPr>
          <w:rFonts w:ascii="Traditional Arabic" w:hAnsi="Traditional Arabic" w:cs="Traditional Arabic"/>
          <w:sz w:val="24"/>
          <w:szCs w:val="24"/>
        </w:rPr>
      </w:pPr>
      <w:r w:rsidRPr="00C65FDF">
        <w:rPr>
          <w:rStyle w:val="FootnoteReference"/>
          <w:rFonts w:ascii="Traditional Arabic" w:hAnsi="Traditional Arabic" w:cs="Traditional Arabic"/>
          <w:sz w:val="24"/>
          <w:szCs w:val="24"/>
          <w:vertAlign w:val="baseline"/>
          <w:rtl/>
        </w:rPr>
        <w:t xml:space="preserve">(4) اختلاف الحديث </w:t>
      </w:r>
      <w:r>
        <w:rPr>
          <w:rStyle w:val="FootnoteReference"/>
          <w:rFonts w:ascii="Traditional Arabic" w:hAnsi="Traditional Arabic" w:cs="Traditional Arabic" w:hint="cs"/>
          <w:sz w:val="24"/>
          <w:szCs w:val="24"/>
          <w:vertAlign w:val="baseline"/>
          <w:rtl/>
        </w:rPr>
        <w:t>(</w:t>
      </w:r>
      <w:r>
        <w:rPr>
          <w:rFonts w:ascii="Traditional Arabic" w:hAnsi="Traditional Arabic" w:cs="Traditional Arabic" w:hint="cs"/>
          <w:sz w:val="24"/>
          <w:szCs w:val="24"/>
          <w:rtl/>
        </w:rPr>
        <w:t>228)</w:t>
      </w:r>
      <w:r w:rsidRPr="00C65FDF">
        <w:rPr>
          <w:rStyle w:val="FootnoteReference"/>
          <w:rFonts w:ascii="Traditional Arabic" w:hAnsi="Traditional Arabic" w:cs="Traditional Arabic"/>
          <w:sz w:val="24"/>
          <w:szCs w:val="24"/>
          <w:vertAlign w:val="baseline"/>
          <w:rtl/>
        </w:rPr>
        <w:t xml:space="preserve"> .</w:t>
      </w:r>
    </w:p>
  </w:footnote>
  <w:footnote w:id="378">
    <w:p w:rsidR="00EF2BC5" w:rsidRPr="003D5C24" w:rsidRDefault="00EF2BC5" w:rsidP="004A0BC7">
      <w:pPr>
        <w:pStyle w:val="FootnoteText"/>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(1) المبسوط  (1/10) .</w:t>
      </w:r>
    </w:p>
  </w:footnote>
  <w:footnote w:id="379">
    <w:p w:rsidR="00EF2BC5" w:rsidRPr="003D5C24" w:rsidRDefault="00EF2BC5" w:rsidP="004A0BC7">
      <w:pPr>
        <w:spacing w:after="0" w:line="240" w:lineRule="auto"/>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(2) بدائع الصنائع  (1/319) .</w:t>
      </w:r>
    </w:p>
  </w:footnote>
  <w:footnote w:id="380">
    <w:p w:rsidR="00EF2BC5" w:rsidRPr="003D5C24" w:rsidRDefault="00EF2BC5" w:rsidP="004A0BC7">
      <w:pPr>
        <w:pStyle w:val="FootnoteText"/>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(3) شرح الزرقاني على موطأ مالك  (1/287) .</w:t>
      </w:r>
    </w:p>
  </w:footnote>
  <w:footnote w:id="381">
    <w:p w:rsidR="00EF2BC5" w:rsidRPr="003D5C24" w:rsidRDefault="00EF2BC5" w:rsidP="004A0BC7">
      <w:pPr>
        <w:pStyle w:val="FootnoteText"/>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(4) الفواكةالدواني على رسالة ابن أبي زيد القيرواني  (1/200) .</w:t>
      </w:r>
    </w:p>
  </w:footnote>
  <w:footnote w:id="382">
    <w:p w:rsidR="00EF2BC5" w:rsidRPr="003D5C24" w:rsidRDefault="00EF2BC5" w:rsidP="004A0BC7">
      <w:pPr>
        <w:pStyle w:val="FootnoteText"/>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(5) الأم (1/109-110) .</w:t>
      </w:r>
    </w:p>
  </w:footnote>
  <w:footnote w:id="383">
    <w:p w:rsidR="00EF2BC5" w:rsidRPr="003D5C24" w:rsidRDefault="00EF2BC5" w:rsidP="004A0BC7">
      <w:pPr>
        <w:pStyle w:val="FootnoteText"/>
        <w:jc w:val="both"/>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3D5C24">
        <w:rPr>
          <w:rStyle w:val="FootnoteReference"/>
          <w:rFonts w:ascii="Traditional Arabic" w:hAnsi="Traditional Arabic" w:cs="Traditional Arabic"/>
          <w:sz w:val="24"/>
          <w:szCs w:val="24"/>
          <w:vertAlign w:val="baseline"/>
          <w:rtl/>
        </w:rPr>
        <w:t xml:space="preserve">) أم هانئ بنت أبي طالب بن عبد المطلب الهاشمية ابنة عم النبي صلى الله عليه وآله وسلم، وكانت زوج هُبَيْرَة بن عمرو بن عائذ بن عمر بن عمران بن مخزوم المخزومي. ثم فرَّق الإسلام بين أم هانئ وبين هبيرة، فخطبها النبي -صلى الله عليه وآله وسلم- فقالت: والله إني كنت لأحبك في الجاهلية، فكيف في الإسلام، ولكني امرأة مُصْبِيَة، فأكره أن يؤذوك، روت أم هانئ عن النبي -صلى الله عليه وآله وسلم- أحاديث في الكتب الستة وغيرها. وفاتها: قال الترمذي وغيره: عاشت بعد علي. الإصابة في تمييز الصحابة (8/458) .  </w:t>
      </w:r>
    </w:p>
  </w:footnote>
  <w:footnote w:id="384">
    <w:p w:rsidR="00EF2BC5" w:rsidRPr="003D5C24" w:rsidRDefault="00EF2BC5" w:rsidP="004A0BC7">
      <w:pPr>
        <w:pStyle w:val="FootnoteText"/>
        <w:jc w:val="both"/>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3D5C24">
        <w:rPr>
          <w:rStyle w:val="FootnoteReference"/>
          <w:rFonts w:ascii="Traditional Arabic" w:hAnsi="Traditional Arabic" w:cs="Traditional Arabic"/>
          <w:sz w:val="24"/>
          <w:szCs w:val="24"/>
          <w:vertAlign w:val="baseline"/>
          <w:rtl/>
        </w:rPr>
        <w:t>) مصنف ابن أبي شيبة : كتاب الصلاة ( 3177 ) مسند أبي يعلى الموصلي : كتاب إخباره صلى الله عليه وسلم عن مناقب الصحابة رجالهم ونسائهم بذكر أسمائهم رضوان الله عليهم أجمعين ( 1639 ) .</w:t>
      </w:r>
    </w:p>
  </w:footnote>
  <w:footnote w:id="385">
    <w:p w:rsidR="00EF2BC5" w:rsidRPr="008465E3" w:rsidRDefault="00EF2BC5" w:rsidP="00515038">
      <w:pPr>
        <w:pStyle w:val="FootnoteText"/>
        <w:jc w:val="both"/>
        <w:rPr>
          <w:rFonts w:ascii="Traditional Arabic" w:hAnsi="Traditional Arabic" w:cs="Traditional Arabic"/>
          <w:sz w:val="24"/>
          <w:szCs w:val="24"/>
        </w:rPr>
      </w:pPr>
      <w:r w:rsidRPr="003D5C2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8</w:t>
      </w:r>
      <w:r w:rsidRPr="003D5C2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3D5C24">
        <w:rPr>
          <w:rStyle w:val="FootnoteReference"/>
          <w:rFonts w:ascii="Traditional Arabic" w:hAnsi="Traditional Arabic" w:cs="Traditional Arabic"/>
          <w:sz w:val="24"/>
          <w:szCs w:val="24"/>
          <w:vertAlign w:val="baseline"/>
          <w:rtl/>
        </w:rPr>
        <w:t>، كتاب الصلاة ، باب الصلاة في الثوب الواحد ملتحفاً به ، (2/69)</w:t>
      </w:r>
      <w:r>
        <w:rPr>
          <w:rFonts w:ascii="Traditional Arabic" w:hAnsi="Traditional Arabic" w:cs="Traditional Arabic" w:hint="cs"/>
          <w:sz w:val="24"/>
          <w:szCs w:val="24"/>
          <w:rtl/>
        </w:rPr>
        <w:t xml:space="preserve"> حديث رقم (356)</w:t>
      </w:r>
      <w:r w:rsidRPr="003D5C24">
        <w:rPr>
          <w:rStyle w:val="FootnoteReference"/>
          <w:rFonts w:ascii="Traditional Arabic" w:hAnsi="Traditional Arabic" w:cs="Traditional Arabic"/>
          <w:sz w:val="24"/>
          <w:szCs w:val="24"/>
          <w:vertAlign w:val="baseline"/>
          <w:rtl/>
        </w:rPr>
        <w:t xml:space="preserve"> . </w:t>
      </w:r>
      <w:r>
        <w:rPr>
          <w:rFonts w:ascii="Traditional Arabic" w:hAnsi="Traditional Arabic" w:cs="Traditional Arabic" w:hint="cs"/>
          <w:sz w:val="24"/>
          <w:szCs w:val="24"/>
          <w:rtl/>
        </w:rPr>
        <w:t>و</w:t>
      </w:r>
      <w:r w:rsidRPr="00936400">
        <w:rPr>
          <w:rStyle w:val="FootnoteReference"/>
          <w:rFonts w:ascii="Traditional Arabic" w:hAnsi="Traditional Arabic" w:cs="Traditional Arabic"/>
          <w:sz w:val="24"/>
          <w:szCs w:val="24"/>
          <w:vertAlign w:val="baseline"/>
          <w:rtl/>
        </w:rPr>
        <w:t xml:space="preserve">مسلم </w:t>
      </w:r>
      <w:r>
        <w:rPr>
          <w:rFonts w:ascii="Traditional Arabic" w:hAnsi="Traditional Arabic" w:cs="Traditional Arabic" w:hint="cs"/>
          <w:sz w:val="24"/>
          <w:szCs w:val="24"/>
          <w:rtl/>
        </w:rPr>
        <w:t xml:space="preserve">في "صحيحه" </w:t>
      </w:r>
      <w:r w:rsidRPr="003D5C24">
        <w:rPr>
          <w:rStyle w:val="FootnoteReference"/>
          <w:rFonts w:ascii="Traditional Arabic" w:hAnsi="Traditional Arabic" w:cs="Traditional Arabic"/>
          <w:sz w:val="24"/>
          <w:szCs w:val="24"/>
          <w:vertAlign w:val="baseline"/>
          <w:rtl/>
        </w:rPr>
        <w:t>، كتاب الصلاة ، باب الصلاة في ثوب واحد وصفة لبسه ( 4/454 )</w:t>
      </w:r>
      <w:r>
        <w:rPr>
          <w:rFonts w:ascii="Traditional Arabic" w:hAnsi="Traditional Arabic" w:cs="Traditional Arabic" w:hint="cs"/>
          <w:sz w:val="24"/>
          <w:szCs w:val="24"/>
          <w:rtl/>
        </w:rPr>
        <w:t xml:space="preserve"> حديث رقم (1100)</w:t>
      </w:r>
      <w:r w:rsidRPr="003D5C24">
        <w:rPr>
          <w:rStyle w:val="FootnoteReference"/>
          <w:rFonts w:ascii="Traditional Arabic" w:hAnsi="Traditional Arabic" w:cs="Traditional Arabic"/>
          <w:sz w:val="24"/>
          <w:szCs w:val="24"/>
          <w:vertAlign w:val="baseline"/>
          <w:rtl/>
        </w:rPr>
        <w:t xml:space="preserve"> .</w:t>
      </w:r>
    </w:p>
  </w:footnote>
  <w:footnote w:id="386">
    <w:p w:rsidR="00EF2BC5" w:rsidRPr="003D5C24" w:rsidRDefault="00EF2BC5" w:rsidP="004A0BC7">
      <w:pPr>
        <w:pStyle w:val="FootnoteText"/>
        <w:jc w:val="both"/>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(1) رواه ابن خزيمة باختلاف يسير في بعض اللألفاظ عن نافع قال : رآني ابن عمر وأنا أصلي في ثوب واحد فقال: ألم أكن أكسك ثوبين؟ قال قلت: بلى قال: أرأيت لو أرسلتك في حاجة أكنت منطلقا في ثوب واحد؟ قلت : لا قال: فالله أحق أن تزين له، ثم قال: سمعت رسول الله صلى الله عليه وسلّم يقول: إذا لم يكن لأحدكم إلا ثوب واحد فليشد به حقوه ولا يشتمل به اشتمال اليهود . صحيح ابن خزيمة (1/376) .</w:t>
      </w:r>
    </w:p>
  </w:footnote>
  <w:footnote w:id="387">
    <w:p w:rsidR="00EF2BC5" w:rsidRPr="003D5C24" w:rsidRDefault="00EF2BC5" w:rsidP="004A0BC7">
      <w:pPr>
        <w:pStyle w:val="FootnoteText"/>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2</w:t>
      </w:r>
      <w:r w:rsidRPr="003D5C24">
        <w:rPr>
          <w:rStyle w:val="FootnoteReference"/>
          <w:rFonts w:ascii="Traditional Arabic" w:hAnsi="Traditional Arabic" w:cs="Traditional Arabic"/>
          <w:sz w:val="24"/>
          <w:szCs w:val="24"/>
          <w:vertAlign w:val="baseline"/>
          <w:rtl/>
        </w:rPr>
        <w:t>) المبسوط (1/33-34) .</w:t>
      </w:r>
    </w:p>
  </w:footnote>
  <w:footnote w:id="388">
    <w:p w:rsidR="00EF2BC5" w:rsidRPr="003D5C24" w:rsidRDefault="00EF2BC5" w:rsidP="004A0BC7">
      <w:pPr>
        <w:pStyle w:val="FootnoteText"/>
        <w:jc w:val="both"/>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3D5C24">
        <w:rPr>
          <w:rStyle w:val="FootnoteReference"/>
          <w:rFonts w:ascii="Traditional Arabic" w:hAnsi="Traditional Arabic" w:cs="Traditional Arabic"/>
          <w:sz w:val="24"/>
          <w:szCs w:val="24"/>
          <w:vertAlign w:val="baseline"/>
          <w:rtl/>
        </w:rPr>
        <w:t>) المبسوط (1/33-34) .</w:t>
      </w:r>
    </w:p>
  </w:footnote>
  <w:footnote w:id="389">
    <w:p w:rsidR="00EF2BC5" w:rsidRPr="003D5C24" w:rsidRDefault="00EF2BC5" w:rsidP="004A0BC7">
      <w:pPr>
        <w:pStyle w:val="FootnoteText"/>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3D5C24">
        <w:rPr>
          <w:rStyle w:val="FootnoteReference"/>
          <w:rFonts w:ascii="Traditional Arabic" w:hAnsi="Traditional Arabic" w:cs="Traditional Arabic"/>
          <w:sz w:val="24"/>
          <w:szCs w:val="24"/>
          <w:vertAlign w:val="baseline"/>
          <w:rtl/>
        </w:rPr>
        <w:t>) الأم (1/109-110) .</w:t>
      </w:r>
    </w:p>
  </w:footnote>
  <w:footnote w:id="390">
    <w:p w:rsidR="00EF2BC5" w:rsidRPr="003D5C24" w:rsidRDefault="00EF2BC5" w:rsidP="004A0BC7">
      <w:pPr>
        <w:pStyle w:val="FootnoteText"/>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(5) الفواكه الدواني (1/128-130) .</w:t>
      </w:r>
    </w:p>
  </w:footnote>
  <w:footnote w:id="391">
    <w:p w:rsidR="00EF2BC5" w:rsidRPr="00931460" w:rsidRDefault="00EF2BC5" w:rsidP="004A0BC7">
      <w:pPr>
        <w:pStyle w:val="FootnoteText"/>
        <w:rPr>
          <w:rFonts w:ascii="Traditional Arabic" w:hAnsi="Traditional Arabic" w:cs="Traditional Arabic"/>
          <w:sz w:val="24"/>
          <w:szCs w:val="24"/>
        </w:rPr>
      </w:pPr>
      <w:r w:rsidRPr="003D5C2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3D5C24">
        <w:rPr>
          <w:rStyle w:val="FootnoteReference"/>
          <w:rFonts w:ascii="Traditional Arabic" w:hAnsi="Traditional Arabic" w:cs="Traditional Arabic"/>
          <w:sz w:val="24"/>
          <w:szCs w:val="24"/>
          <w:vertAlign w:val="baseline"/>
          <w:rtl/>
        </w:rPr>
        <w:t>) المبسوط (1/33-34) .</w:t>
      </w:r>
    </w:p>
  </w:footnote>
  <w:footnote w:id="392">
    <w:p w:rsidR="00EF2BC5" w:rsidRPr="003D5C24" w:rsidRDefault="00EF2BC5" w:rsidP="004A0BC7">
      <w:pPr>
        <w:pStyle w:val="FootnoteText"/>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3D5C24">
        <w:rPr>
          <w:rStyle w:val="FootnoteReference"/>
          <w:rFonts w:ascii="Traditional Arabic" w:hAnsi="Traditional Arabic" w:cs="Traditional Arabic"/>
          <w:sz w:val="24"/>
          <w:szCs w:val="24"/>
          <w:vertAlign w:val="baseline"/>
          <w:rtl/>
        </w:rPr>
        <w:t xml:space="preserve">) الأم </w:t>
      </w:r>
      <w:r>
        <w:rPr>
          <w:rStyle w:val="FootnoteReference"/>
          <w:rFonts w:ascii="Traditional Arabic" w:hAnsi="Traditional Arabic" w:cs="Traditional Arabic" w:hint="cs"/>
          <w:sz w:val="24"/>
          <w:szCs w:val="24"/>
          <w:vertAlign w:val="baseline"/>
          <w:rtl/>
        </w:rPr>
        <w:t>(</w:t>
      </w:r>
      <w:r>
        <w:rPr>
          <w:rFonts w:ascii="Traditional Arabic" w:hAnsi="Traditional Arabic" w:cs="Traditional Arabic" w:hint="cs"/>
          <w:sz w:val="24"/>
          <w:szCs w:val="24"/>
          <w:rtl/>
        </w:rPr>
        <w:t>1</w:t>
      </w:r>
      <w:r>
        <w:rPr>
          <w:rStyle w:val="FootnoteReference"/>
          <w:rFonts w:ascii="Traditional Arabic" w:hAnsi="Traditional Arabic" w:cs="Traditional Arabic" w:hint="cs"/>
          <w:sz w:val="24"/>
          <w:szCs w:val="24"/>
          <w:vertAlign w:val="baseline"/>
          <w:rtl/>
        </w:rPr>
        <w:t>/</w:t>
      </w:r>
      <w:r w:rsidRPr="003D5C24">
        <w:rPr>
          <w:rStyle w:val="FootnoteReference"/>
          <w:rFonts w:ascii="Traditional Arabic" w:hAnsi="Traditional Arabic" w:cs="Traditional Arabic"/>
          <w:sz w:val="24"/>
          <w:szCs w:val="24"/>
          <w:vertAlign w:val="baseline"/>
          <w:rtl/>
        </w:rPr>
        <w:t>108-109</w:t>
      </w:r>
      <w:r>
        <w:rPr>
          <w:rStyle w:val="FootnoteReference"/>
          <w:rFonts w:ascii="Traditional Arabic" w:hAnsi="Traditional Arabic" w:cs="Traditional Arabic" w:hint="cs"/>
          <w:sz w:val="24"/>
          <w:szCs w:val="24"/>
          <w:vertAlign w:val="baseline"/>
          <w:rtl/>
        </w:rPr>
        <w:t>)</w:t>
      </w:r>
      <w:r w:rsidRPr="003D5C24">
        <w:rPr>
          <w:rStyle w:val="FootnoteReference"/>
          <w:rFonts w:ascii="Traditional Arabic" w:hAnsi="Traditional Arabic" w:cs="Traditional Arabic"/>
          <w:sz w:val="24"/>
          <w:szCs w:val="24"/>
          <w:vertAlign w:val="baseline"/>
          <w:rtl/>
        </w:rPr>
        <w:t xml:space="preserve"> .</w:t>
      </w:r>
    </w:p>
  </w:footnote>
  <w:footnote w:id="393">
    <w:p w:rsidR="00EF2BC5" w:rsidRPr="003D5C24" w:rsidRDefault="00EF2BC5" w:rsidP="004A0BC7">
      <w:pPr>
        <w:spacing w:after="0"/>
        <w:jc w:val="both"/>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3D5C24">
        <w:rPr>
          <w:rStyle w:val="FootnoteReference"/>
          <w:rFonts w:ascii="Traditional Arabic" w:hAnsi="Traditional Arabic" w:cs="Traditional Arabic"/>
          <w:sz w:val="24"/>
          <w:szCs w:val="24"/>
          <w:vertAlign w:val="baseline"/>
          <w:rtl/>
        </w:rPr>
        <w:t>) مسائل الإمام أحمد وإسحاق بن راهويه (9/4809) .</w:t>
      </w:r>
    </w:p>
  </w:footnote>
  <w:footnote w:id="394">
    <w:p w:rsidR="00EF2BC5" w:rsidRPr="003D5C24" w:rsidRDefault="00EF2BC5" w:rsidP="004A0BC7">
      <w:pPr>
        <w:spacing w:after="0" w:line="240" w:lineRule="auto"/>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3D5C24">
        <w:rPr>
          <w:rStyle w:val="FootnoteReference"/>
          <w:rFonts w:ascii="Traditional Arabic" w:hAnsi="Traditional Arabic" w:cs="Traditional Arabic"/>
          <w:sz w:val="24"/>
          <w:szCs w:val="24"/>
          <w:vertAlign w:val="baseline"/>
          <w:rtl/>
        </w:rPr>
        <w:t>) الكافي في فقه الإمام أحمد (</w:t>
      </w:r>
      <w:r>
        <w:rPr>
          <w:rStyle w:val="FootnoteReference"/>
          <w:rFonts w:ascii="Traditional Arabic" w:hAnsi="Traditional Arabic" w:cs="Traditional Arabic" w:hint="cs"/>
          <w:sz w:val="24"/>
          <w:szCs w:val="24"/>
          <w:vertAlign w:val="baseline"/>
          <w:rtl/>
        </w:rPr>
        <w:t>1</w:t>
      </w:r>
      <w:r w:rsidRPr="003D5C24">
        <w:rPr>
          <w:rStyle w:val="FootnoteReference"/>
          <w:rFonts w:ascii="Traditional Arabic" w:hAnsi="Traditional Arabic" w:cs="Traditional Arabic"/>
          <w:sz w:val="24"/>
          <w:szCs w:val="24"/>
          <w:vertAlign w:val="baseline"/>
          <w:rtl/>
        </w:rPr>
        <w:t>/228) .</w:t>
      </w:r>
    </w:p>
  </w:footnote>
  <w:footnote w:id="395">
    <w:p w:rsidR="00EF2BC5" w:rsidRPr="003D5C24" w:rsidRDefault="00EF2BC5" w:rsidP="004A0BC7">
      <w:pPr>
        <w:pStyle w:val="FootnoteText"/>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Pr>
          <w:rStyle w:val="FootnoteReference"/>
          <w:rFonts w:ascii="Traditional Arabic" w:hAnsi="Traditional Arabic" w:cs="Traditional Arabic"/>
          <w:sz w:val="24"/>
          <w:szCs w:val="24"/>
          <w:vertAlign w:val="baseline"/>
          <w:rtl/>
        </w:rPr>
        <w:t xml:space="preserve">) الكافي </w:t>
      </w:r>
      <w:r>
        <w:rPr>
          <w:rStyle w:val="FootnoteReference"/>
          <w:rFonts w:ascii="Traditional Arabic" w:hAnsi="Traditional Arabic" w:cs="Traditional Arabic" w:hint="cs"/>
          <w:sz w:val="24"/>
          <w:szCs w:val="24"/>
          <w:vertAlign w:val="baseline"/>
          <w:rtl/>
        </w:rPr>
        <w:t xml:space="preserve">في فقه الإمام أحمد </w:t>
      </w:r>
      <w:r w:rsidRPr="003D5C24">
        <w:rPr>
          <w:rStyle w:val="FootnoteReference"/>
          <w:rFonts w:ascii="Traditional Arabic" w:hAnsi="Traditional Arabic" w:cs="Traditional Arabic"/>
          <w:sz w:val="24"/>
          <w:szCs w:val="24"/>
          <w:vertAlign w:val="baseline"/>
          <w:rtl/>
        </w:rPr>
        <w:t>(1/112) .</w:t>
      </w:r>
    </w:p>
  </w:footnote>
  <w:footnote w:id="396">
    <w:p w:rsidR="00EF2BC5" w:rsidRPr="003D5C24" w:rsidRDefault="00EF2BC5" w:rsidP="003D6C4D">
      <w:pPr>
        <w:pStyle w:val="FootnoteText"/>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sz w:val="24"/>
          <w:szCs w:val="24"/>
          <w:vertAlign w:val="baseline"/>
          <w:rtl/>
        </w:rPr>
        <w:t xml:space="preserve"> أب</w:t>
      </w:r>
      <w:r>
        <w:rPr>
          <w:rStyle w:val="FootnoteReference"/>
          <w:rFonts w:ascii="Traditional Arabic" w:hAnsi="Traditional Arabic" w:cs="Traditional Arabic" w:hint="cs"/>
          <w:sz w:val="24"/>
          <w:szCs w:val="24"/>
          <w:vertAlign w:val="baseline"/>
          <w:rtl/>
        </w:rPr>
        <w:t>و</w:t>
      </w:r>
      <w:r>
        <w:rPr>
          <w:rStyle w:val="FootnoteReference"/>
          <w:rFonts w:ascii="Traditional Arabic" w:hAnsi="Traditional Arabic" w:cs="Traditional Arabic"/>
          <w:sz w:val="24"/>
          <w:szCs w:val="24"/>
          <w:vertAlign w:val="baseline"/>
          <w:rtl/>
        </w:rPr>
        <w:t xml:space="preserve"> داود </w:t>
      </w:r>
      <w:r>
        <w:rPr>
          <w:rFonts w:ascii="Traditional Arabic" w:hAnsi="Traditional Arabic" w:cs="Traditional Arabic" w:hint="cs"/>
          <w:sz w:val="24"/>
          <w:szCs w:val="24"/>
          <w:rtl/>
        </w:rPr>
        <w:t xml:space="preserve">في "سننه" </w:t>
      </w:r>
      <w:r>
        <w:rPr>
          <w:rStyle w:val="FootnoteReference"/>
          <w:rFonts w:ascii="Traditional Arabic" w:hAnsi="Traditional Arabic" w:cs="Traditional Arabic" w:hint="cs"/>
          <w:sz w:val="24"/>
          <w:szCs w:val="24"/>
          <w:vertAlign w:val="baseline"/>
          <w:rtl/>
        </w:rPr>
        <w:t>،</w:t>
      </w:r>
      <w:r>
        <w:rPr>
          <w:rFonts w:ascii="Traditional Arabic" w:hAnsi="Traditional Arabic" w:cs="Traditional Arabic" w:hint="cs"/>
          <w:sz w:val="24"/>
          <w:szCs w:val="24"/>
          <w:rtl/>
        </w:rPr>
        <w:t>كتاب</w:t>
      </w:r>
      <w:r w:rsidRPr="003D5C24">
        <w:rPr>
          <w:rStyle w:val="FootnoteReference"/>
          <w:rFonts w:ascii="Traditional Arabic" w:hAnsi="Traditional Arabic" w:cs="Traditional Arabic"/>
          <w:sz w:val="24"/>
          <w:szCs w:val="24"/>
          <w:vertAlign w:val="baseline"/>
          <w:rtl/>
        </w:rPr>
        <w:t xml:space="preserve"> الصلاة </w:t>
      </w:r>
      <w:r>
        <w:rPr>
          <w:rStyle w:val="FootnoteReference"/>
          <w:rFonts w:ascii="Traditional Arabic" w:hAnsi="Traditional Arabic" w:cs="Traditional Arabic" w:hint="cs"/>
          <w:sz w:val="24"/>
          <w:szCs w:val="24"/>
          <w:vertAlign w:val="baseline"/>
          <w:rtl/>
        </w:rPr>
        <w:t xml:space="preserve">، باب : إذا كان الثوب ضيقاً يتزر به </w:t>
      </w:r>
      <w:r w:rsidRPr="003D5C2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Pr>
          <w:rFonts w:ascii="Traditional Arabic" w:hAnsi="Traditional Arabic" w:cs="Traditional Arabic" w:hint="cs"/>
          <w:sz w:val="24"/>
          <w:szCs w:val="24"/>
          <w:rtl/>
        </w:rPr>
        <w:t>36</w:t>
      </w:r>
      <w:r w:rsidRPr="003D5C24">
        <w:rPr>
          <w:rStyle w:val="FootnoteReference"/>
          <w:rFonts w:ascii="Traditional Arabic" w:hAnsi="Traditional Arabic" w:cs="Traditional Arabic"/>
          <w:sz w:val="24"/>
          <w:szCs w:val="24"/>
          <w:vertAlign w:val="baseline"/>
          <w:rtl/>
        </w:rPr>
        <w:t>) .</w:t>
      </w:r>
    </w:p>
  </w:footnote>
  <w:footnote w:id="397">
    <w:p w:rsidR="00EF2BC5" w:rsidRPr="003D5C24" w:rsidRDefault="00EF2BC5" w:rsidP="0016054F">
      <w:pPr>
        <w:pStyle w:val="FootnoteText"/>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3D5C24">
        <w:rPr>
          <w:rStyle w:val="FootnoteReference"/>
          <w:rFonts w:ascii="Traditional Arabic" w:hAnsi="Traditional Arabic" w:cs="Traditional Arabic"/>
          <w:sz w:val="24"/>
          <w:szCs w:val="24"/>
          <w:vertAlign w:val="baseline"/>
          <w:rtl/>
        </w:rPr>
        <w:t>) المغني (1/415) .</w:t>
      </w:r>
    </w:p>
  </w:footnote>
  <w:footnote w:id="398">
    <w:p w:rsidR="00EF2BC5" w:rsidRPr="003D5C24" w:rsidRDefault="00EF2BC5" w:rsidP="0016054F">
      <w:pPr>
        <w:pStyle w:val="FootnoteText"/>
        <w:rPr>
          <w:rStyle w:val="FootnoteReference"/>
          <w:rFonts w:ascii="Traditional Arabic" w:hAnsi="Traditional Arabic" w:cs="Traditional Arabic"/>
          <w:sz w:val="24"/>
          <w:szCs w:val="24"/>
          <w:vertAlign w:val="baseline"/>
        </w:rPr>
      </w:pPr>
      <w:r w:rsidRPr="003D5C2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3D5C24">
        <w:rPr>
          <w:rStyle w:val="FootnoteReference"/>
          <w:rFonts w:ascii="Traditional Arabic" w:hAnsi="Traditional Arabic" w:cs="Traditional Arabic"/>
          <w:sz w:val="24"/>
          <w:szCs w:val="24"/>
          <w:vertAlign w:val="baseline"/>
          <w:rtl/>
        </w:rPr>
        <w:t>) الإنصاف (1/454-455) .</w:t>
      </w:r>
    </w:p>
  </w:footnote>
  <w:footnote w:id="399">
    <w:p w:rsidR="00EF2BC5" w:rsidRPr="008E5D46" w:rsidRDefault="00EF2BC5" w:rsidP="00E4468D">
      <w:pPr>
        <w:spacing w:before="240" w:after="0"/>
        <w:jc w:val="both"/>
        <w:rPr>
          <w:rFonts w:ascii="Traditional Arabic" w:hAnsi="Traditional Arabic" w:cs="Traditional Arabic"/>
          <w:color w:val="FF0000"/>
          <w:sz w:val="24"/>
          <w:szCs w:val="24"/>
        </w:rPr>
      </w:pPr>
      <w:r w:rsidRPr="003D5C2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3D5C24">
        <w:rPr>
          <w:rStyle w:val="FootnoteReference"/>
          <w:rFonts w:ascii="Traditional Arabic" w:hAnsi="Traditional Arabic" w:cs="Traditional Arabic"/>
          <w:sz w:val="24"/>
          <w:szCs w:val="24"/>
          <w:vertAlign w:val="baseline"/>
          <w:rtl/>
        </w:rPr>
        <w:t>) الشرح الكبير على متن المقنع (1 / 461) .</w:t>
      </w:r>
    </w:p>
  </w:footnote>
  <w:footnote w:id="400">
    <w:p w:rsidR="00EF2BC5" w:rsidRPr="004234F6" w:rsidRDefault="00EF2BC5" w:rsidP="00515038">
      <w:pPr>
        <w:spacing w:after="0" w:line="240" w:lineRule="auto"/>
        <w:jc w:val="both"/>
        <w:rPr>
          <w:rFonts w:ascii="Traditional Arabic" w:hAnsi="Traditional Arabic" w:cs="Traditional Arabic"/>
          <w:sz w:val="24"/>
          <w:szCs w:val="24"/>
        </w:rPr>
      </w:pPr>
      <w:r w:rsidRPr="004234F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4234F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الب</w:t>
      </w:r>
      <w:r>
        <w:rPr>
          <w:rFonts w:ascii="Traditional Arabic" w:hAnsi="Traditional Arabic" w:cs="Traditional Arabic" w:hint="cs"/>
          <w:sz w:val="24"/>
          <w:szCs w:val="24"/>
          <w:rtl/>
        </w:rPr>
        <w:t xml:space="preserve">خاريفي "صحيحه" </w:t>
      </w:r>
      <w:r w:rsidRPr="004234F6">
        <w:rPr>
          <w:rFonts w:ascii="Traditional Arabic" w:hAnsi="Traditional Arabic" w:cs="Traditional Arabic"/>
          <w:sz w:val="24"/>
          <w:szCs w:val="24"/>
          <w:rtl/>
        </w:rPr>
        <w:t xml:space="preserve">، كتاب الصلاة ، باب تحريض النبي </w:t>
      </w:r>
      <w:r>
        <w:rPr>
          <w:rFonts w:ascii="Traditional Arabic" w:hAnsi="Traditional Arabic" w:cs="Traditional Arabic" w:hint="cs"/>
          <w:sz w:val="24"/>
          <w:szCs w:val="24"/>
          <w:rtl/>
        </w:rPr>
        <w:t>صلى الله عليه وسلم</w:t>
      </w:r>
      <w:r w:rsidRPr="004234F6">
        <w:rPr>
          <w:rFonts w:ascii="Traditional Arabic" w:hAnsi="Traditional Arabic" w:cs="Traditional Arabic"/>
          <w:sz w:val="24"/>
          <w:szCs w:val="24"/>
          <w:rtl/>
        </w:rPr>
        <w:t xml:space="preserve"> على قيام الليل والنوافل من غير إيجاب (3/515) </w:t>
      </w:r>
      <w:r>
        <w:rPr>
          <w:rFonts w:ascii="Traditional Arabic" w:hAnsi="Traditional Arabic" w:cs="Traditional Arabic" w:hint="cs"/>
          <w:sz w:val="24"/>
          <w:szCs w:val="24"/>
          <w:rtl/>
        </w:rPr>
        <w:t xml:space="preserve">حديث رقم (1128) ، </w:t>
      </w:r>
      <w:r w:rsidRPr="00E2558A">
        <w:rPr>
          <w:rFonts w:ascii="Traditional Arabic" w:hAnsi="Traditional Arabic" w:cs="Traditional Arabic" w:hint="cs"/>
          <w:sz w:val="24"/>
          <w:szCs w:val="24"/>
          <w:rtl/>
        </w:rPr>
        <w:t>ومسلمفي</w:t>
      </w:r>
      <w:r w:rsidRPr="00E2558A">
        <w:rPr>
          <w:rFonts w:ascii="Traditional Arabic" w:hAnsi="Traditional Arabic" w:cs="Traditional Arabic"/>
          <w:sz w:val="24"/>
          <w:szCs w:val="24"/>
          <w:rtl/>
        </w:rPr>
        <w:t xml:space="preserve"> " </w:t>
      </w:r>
      <w:r w:rsidRPr="00E2558A">
        <w:rPr>
          <w:rFonts w:ascii="Traditional Arabic" w:hAnsi="Traditional Arabic" w:cs="Traditional Arabic" w:hint="cs"/>
          <w:sz w:val="24"/>
          <w:szCs w:val="24"/>
          <w:rtl/>
        </w:rPr>
        <w:t>صحيحه</w:t>
      </w:r>
      <w:r>
        <w:rPr>
          <w:rFonts w:ascii="Traditional Arabic" w:hAnsi="Traditional Arabic" w:cs="Traditional Arabic"/>
          <w:sz w:val="24"/>
          <w:szCs w:val="24"/>
          <w:rtl/>
        </w:rPr>
        <w:t xml:space="preserve"> " </w:t>
      </w:r>
      <w:r w:rsidRPr="00E2558A">
        <w:rPr>
          <w:rFonts w:ascii="Traditional Arabic" w:hAnsi="Traditional Arabic" w:cs="Traditional Arabic" w:hint="cs"/>
          <w:sz w:val="24"/>
          <w:szCs w:val="24"/>
          <w:rtl/>
        </w:rPr>
        <w:t>كِتَابٌ</w:t>
      </w:r>
      <w:r w:rsidRPr="00E2558A">
        <w:rPr>
          <w:rFonts w:ascii="Traditional Arabic" w:hAnsi="Traditional Arabic" w:cs="Traditional Arabic"/>
          <w:sz w:val="24"/>
          <w:szCs w:val="24"/>
          <w:rtl/>
        </w:rPr>
        <w:t xml:space="preserve"> : </w:t>
      </w:r>
      <w:r w:rsidRPr="00E2558A">
        <w:rPr>
          <w:rFonts w:ascii="Traditional Arabic" w:hAnsi="Traditional Arabic" w:cs="Traditional Arabic" w:hint="cs"/>
          <w:sz w:val="24"/>
          <w:szCs w:val="24"/>
          <w:rtl/>
        </w:rPr>
        <w:t>صَلَاةُالْمُسَافِرِينَوَقَصْرِهَابَابٌ</w:t>
      </w:r>
      <w:r w:rsidRPr="00E2558A">
        <w:rPr>
          <w:rFonts w:ascii="Traditional Arabic" w:hAnsi="Traditional Arabic" w:cs="Traditional Arabic"/>
          <w:sz w:val="24"/>
          <w:szCs w:val="24"/>
          <w:rtl/>
        </w:rPr>
        <w:t xml:space="preserve"> : </w:t>
      </w:r>
      <w:r w:rsidRPr="00E2558A">
        <w:rPr>
          <w:rFonts w:ascii="Traditional Arabic" w:hAnsi="Traditional Arabic" w:cs="Traditional Arabic" w:hint="cs"/>
          <w:sz w:val="24"/>
          <w:szCs w:val="24"/>
          <w:rtl/>
        </w:rPr>
        <w:t>اسْتِحْبَابُصَلَاةِالضُّحَى</w:t>
      </w:r>
      <w:r>
        <w:rPr>
          <w:rFonts w:ascii="Traditional Arabic" w:hAnsi="Traditional Arabic" w:cs="Traditional Arabic" w:hint="cs"/>
          <w:sz w:val="24"/>
          <w:szCs w:val="24"/>
          <w:rtl/>
        </w:rPr>
        <w:t xml:space="preserve">، </w:t>
      </w:r>
      <w:r w:rsidRPr="00E2558A">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718-1</w:t>
      </w:r>
      <w:r>
        <w:rPr>
          <w:rFonts w:ascii="Traditional Arabic" w:hAnsi="Traditional Arabic" w:cs="Traditional Arabic" w:hint="cs"/>
          <w:sz w:val="24"/>
          <w:szCs w:val="24"/>
          <w:rtl/>
        </w:rPr>
        <w:t xml:space="preserve"> ، </w:t>
      </w:r>
      <w:r w:rsidRPr="00E2558A">
        <w:rPr>
          <w:rFonts w:ascii="Traditional Arabic" w:hAnsi="Traditional Arabic" w:cs="Traditional Arabic" w:hint="cs"/>
          <w:sz w:val="24"/>
          <w:szCs w:val="24"/>
          <w:rtl/>
        </w:rPr>
        <w:t>وأبوداودفي</w:t>
      </w:r>
      <w:r w:rsidRPr="00E2558A">
        <w:rPr>
          <w:rFonts w:ascii="Traditional Arabic" w:hAnsi="Traditional Arabic" w:cs="Traditional Arabic"/>
          <w:sz w:val="24"/>
          <w:szCs w:val="24"/>
          <w:rtl/>
        </w:rPr>
        <w:t xml:space="preserve"> "</w:t>
      </w:r>
      <w:r w:rsidRPr="00E2558A">
        <w:rPr>
          <w:rFonts w:ascii="Traditional Arabic" w:hAnsi="Traditional Arabic" w:cs="Traditional Arabic" w:hint="cs"/>
          <w:sz w:val="24"/>
          <w:szCs w:val="24"/>
          <w:rtl/>
        </w:rPr>
        <w:t>سننه</w:t>
      </w:r>
      <w:r w:rsidRPr="00E2558A">
        <w:rPr>
          <w:rFonts w:ascii="Traditional Arabic" w:hAnsi="Traditional Arabic" w:cs="Traditional Arabic"/>
          <w:sz w:val="24"/>
          <w:szCs w:val="24"/>
          <w:rtl/>
        </w:rPr>
        <w:t xml:space="preserve">" </w:t>
      </w:r>
      <w:r w:rsidRPr="00E2558A">
        <w:rPr>
          <w:rFonts w:ascii="Traditional Arabic" w:hAnsi="Traditional Arabic" w:cs="Traditional Arabic" w:hint="cs"/>
          <w:sz w:val="24"/>
          <w:szCs w:val="24"/>
          <w:rtl/>
        </w:rPr>
        <w:t>كِتَابٌ</w:t>
      </w:r>
      <w:r w:rsidRPr="00E2558A">
        <w:rPr>
          <w:rFonts w:ascii="Traditional Arabic" w:hAnsi="Traditional Arabic" w:cs="Traditional Arabic"/>
          <w:sz w:val="24"/>
          <w:szCs w:val="24"/>
          <w:rtl/>
        </w:rPr>
        <w:t xml:space="preserve"> : </w:t>
      </w:r>
      <w:r w:rsidRPr="00E2558A">
        <w:rPr>
          <w:rFonts w:ascii="Traditional Arabic" w:hAnsi="Traditional Arabic" w:cs="Traditional Arabic" w:hint="cs"/>
          <w:sz w:val="24"/>
          <w:szCs w:val="24"/>
          <w:rtl/>
        </w:rPr>
        <w:t>الصَّلَاةُ</w:t>
      </w:r>
      <w:r w:rsidRPr="00E2558A">
        <w:rPr>
          <w:rFonts w:ascii="Traditional Arabic" w:hAnsi="Traditional Arabic" w:cs="Traditional Arabic"/>
          <w:sz w:val="24"/>
          <w:szCs w:val="24"/>
          <w:rtl/>
        </w:rPr>
        <w:t xml:space="preserve"> . </w:t>
      </w:r>
      <w:r w:rsidRPr="00E2558A">
        <w:rPr>
          <w:rFonts w:ascii="Traditional Arabic" w:hAnsi="Traditional Arabic" w:cs="Traditional Arabic" w:hint="cs"/>
          <w:sz w:val="24"/>
          <w:szCs w:val="24"/>
          <w:rtl/>
        </w:rPr>
        <w:t>تفريعأبوابصلاةالسفربَابٌ</w:t>
      </w:r>
      <w:r w:rsidRPr="00E2558A">
        <w:rPr>
          <w:rFonts w:ascii="Traditional Arabic" w:hAnsi="Traditional Arabic" w:cs="Traditional Arabic"/>
          <w:sz w:val="24"/>
          <w:szCs w:val="24"/>
          <w:rtl/>
        </w:rPr>
        <w:t xml:space="preserve"> : </w:t>
      </w:r>
      <w:r w:rsidRPr="00E2558A">
        <w:rPr>
          <w:rFonts w:ascii="Traditional Arabic" w:hAnsi="Traditional Arabic" w:cs="Traditional Arabic" w:hint="cs"/>
          <w:sz w:val="24"/>
          <w:szCs w:val="24"/>
          <w:rtl/>
        </w:rPr>
        <w:t>صَلَاةُالضُّحَى</w:t>
      </w:r>
      <w:r>
        <w:rPr>
          <w:rFonts w:ascii="Traditional Arabic" w:hAnsi="Traditional Arabic" w:cs="Traditional Arabic" w:hint="cs"/>
          <w:sz w:val="24"/>
          <w:szCs w:val="24"/>
          <w:rtl/>
        </w:rPr>
        <w:t>،</w:t>
      </w:r>
      <w:r w:rsidRPr="00E2558A">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1293</w:t>
      </w:r>
      <w:r>
        <w:rPr>
          <w:rFonts w:ascii="Traditional Arabic" w:hAnsi="Traditional Arabic" w:cs="Traditional Arabic" w:hint="cs"/>
          <w:sz w:val="24"/>
          <w:szCs w:val="24"/>
          <w:rtl/>
        </w:rPr>
        <w:t xml:space="preserve"> ، </w:t>
      </w:r>
      <w:r w:rsidRPr="00E2558A">
        <w:rPr>
          <w:rFonts w:ascii="Traditional Arabic" w:hAnsi="Traditional Arabic" w:cs="Traditional Arabic" w:hint="cs"/>
          <w:sz w:val="24"/>
          <w:szCs w:val="24"/>
          <w:rtl/>
        </w:rPr>
        <w:t>والنسائيفي</w:t>
      </w:r>
      <w:r w:rsidRPr="00E2558A">
        <w:rPr>
          <w:rFonts w:ascii="Traditional Arabic" w:hAnsi="Traditional Arabic" w:cs="Traditional Arabic"/>
          <w:sz w:val="24"/>
          <w:szCs w:val="24"/>
          <w:rtl/>
        </w:rPr>
        <w:t xml:space="preserve"> "</w:t>
      </w:r>
      <w:r w:rsidRPr="00E2558A">
        <w:rPr>
          <w:rFonts w:ascii="Traditional Arabic" w:hAnsi="Traditional Arabic" w:cs="Traditional Arabic" w:hint="cs"/>
          <w:sz w:val="24"/>
          <w:szCs w:val="24"/>
          <w:rtl/>
        </w:rPr>
        <w:t>السننالكبرى</w:t>
      </w:r>
      <w:r>
        <w:rPr>
          <w:rFonts w:ascii="Traditional Arabic" w:hAnsi="Traditional Arabic" w:cs="Traditional Arabic"/>
          <w:sz w:val="24"/>
          <w:szCs w:val="24"/>
          <w:rtl/>
        </w:rPr>
        <w:t xml:space="preserve">" </w:t>
      </w:r>
      <w:r w:rsidRPr="00E2558A">
        <w:rPr>
          <w:rFonts w:ascii="Traditional Arabic" w:hAnsi="Traditional Arabic" w:cs="Traditional Arabic" w:hint="cs"/>
          <w:sz w:val="24"/>
          <w:szCs w:val="24"/>
          <w:rtl/>
        </w:rPr>
        <w:t>كِتَابٌ</w:t>
      </w:r>
      <w:r w:rsidRPr="00E2558A">
        <w:rPr>
          <w:rFonts w:ascii="Traditional Arabic" w:hAnsi="Traditional Arabic" w:cs="Traditional Arabic"/>
          <w:sz w:val="24"/>
          <w:szCs w:val="24"/>
          <w:rtl/>
        </w:rPr>
        <w:t xml:space="preserve"> : </w:t>
      </w:r>
      <w:r w:rsidRPr="00E2558A">
        <w:rPr>
          <w:rFonts w:ascii="Traditional Arabic" w:hAnsi="Traditional Arabic" w:cs="Traditional Arabic" w:hint="cs"/>
          <w:sz w:val="24"/>
          <w:szCs w:val="24"/>
          <w:rtl/>
        </w:rPr>
        <w:t>الصَّلَاةُعَدَدُصَلَاةِالضُّحَىفِيالْحَضَرِرقم</w:t>
      </w:r>
      <w:r w:rsidRPr="00E2558A">
        <w:rPr>
          <w:rFonts w:ascii="Traditional Arabic" w:hAnsi="Traditional Arabic" w:cs="Traditional Arabic"/>
          <w:sz w:val="24"/>
          <w:szCs w:val="24"/>
          <w:rtl/>
        </w:rPr>
        <w:t xml:space="preserve"> 482</w:t>
      </w:r>
      <w:r>
        <w:rPr>
          <w:rFonts w:ascii="Traditional Arabic" w:hAnsi="Traditional Arabic" w:cs="Traditional Arabic" w:hint="cs"/>
          <w:sz w:val="24"/>
          <w:szCs w:val="24"/>
          <w:rtl/>
        </w:rPr>
        <w:t xml:space="preserve"> .</w:t>
      </w:r>
    </w:p>
  </w:footnote>
  <w:footnote w:id="401">
    <w:p w:rsidR="00EF2BC5" w:rsidRPr="004234F6" w:rsidRDefault="00EF2BC5" w:rsidP="00515038">
      <w:pPr>
        <w:pStyle w:val="FootnoteText"/>
        <w:jc w:val="both"/>
        <w:rPr>
          <w:rFonts w:ascii="Traditional Arabic" w:hAnsi="Traditional Arabic" w:cs="Traditional Arabic"/>
          <w:sz w:val="24"/>
          <w:szCs w:val="24"/>
        </w:rPr>
      </w:pPr>
      <w:r w:rsidRPr="004234F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4234F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4234F6">
        <w:rPr>
          <w:rFonts w:ascii="Traditional Arabic" w:hAnsi="Traditional Arabic" w:cs="Traditional Arabic"/>
          <w:sz w:val="24"/>
          <w:szCs w:val="24"/>
          <w:rtl/>
        </w:rPr>
        <w:t xml:space="preserve">، كتاب الصلاة ، باب صلاة الضحى في السفر ، (3/582) </w:t>
      </w:r>
      <w:r>
        <w:rPr>
          <w:rFonts w:ascii="Traditional Arabic" w:hAnsi="Traditional Arabic" w:cs="Traditional Arabic" w:hint="cs"/>
          <w:sz w:val="24"/>
          <w:szCs w:val="24"/>
          <w:rtl/>
        </w:rPr>
        <w:t xml:space="preserve">حديث رقم (1175) </w:t>
      </w:r>
      <w:r w:rsidRPr="004234F6">
        <w:rPr>
          <w:rFonts w:ascii="Traditional Arabic" w:hAnsi="Traditional Arabic" w:cs="Traditional Arabic"/>
          <w:sz w:val="24"/>
          <w:szCs w:val="24"/>
          <w:rtl/>
        </w:rPr>
        <w:t xml:space="preserve">. </w:t>
      </w:r>
    </w:p>
  </w:footnote>
  <w:footnote w:id="402">
    <w:p w:rsidR="00EF2BC5" w:rsidRPr="004234F6" w:rsidRDefault="00EF2BC5" w:rsidP="00515038">
      <w:pPr>
        <w:pStyle w:val="FootnoteText"/>
        <w:jc w:val="both"/>
        <w:rPr>
          <w:rFonts w:ascii="Traditional Arabic" w:hAnsi="Traditional Arabic" w:cs="Traditional Arabic"/>
          <w:sz w:val="24"/>
          <w:szCs w:val="24"/>
        </w:rPr>
      </w:pPr>
      <w:r w:rsidRPr="004234F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4234F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4234F6">
        <w:rPr>
          <w:rFonts w:ascii="Traditional Arabic" w:hAnsi="Traditional Arabic" w:cs="Traditional Arabic"/>
          <w:sz w:val="24"/>
          <w:szCs w:val="24"/>
          <w:rtl/>
        </w:rPr>
        <w:t xml:space="preserve">، كتاب الصلاة ، باب من لم يصل الضحى ورآه واسعاً ، (3/589) </w:t>
      </w:r>
      <w:r>
        <w:rPr>
          <w:rFonts w:ascii="Traditional Arabic" w:hAnsi="Traditional Arabic" w:cs="Traditional Arabic" w:hint="cs"/>
          <w:sz w:val="24"/>
          <w:szCs w:val="24"/>
          <w:rtl/>
        </w:rPr>
        <w:t xml:space="preserve">حديث رقم (1177) </w:t>
      </w:r>
      <w:r w:rsidRPr="004234F6">
        <w:rPr>
          <w:rFonts w:ascii="Traditional Arabic" w:hAnsi="Traditional Arabic" w:cs="Traditional Arabic"/>
          <w:sz w:val="24"/>
          <w:szCs w:val="24"/>
          <w:rtl/>
        </w:rPr>
        <w:t xml:space="preserve">. </w:t>
      </w:r>
    </w:p>
  </w:footnote>
  <w:footnote w:id="403">
    <w:p w:rsidR="00EF2BC5" w:rsidRPr="004234F6" w:rsidRDefault="00EF2BC5" w:rsidP="00515038">
      <w:pPr>
        <w:spacing w:after="0" w:line="240" w:lineRule="auto"/>
        <w:jc w:val="both"/>
        <w:rPr>
          <w:rFonts w:ascii="Traditional Arabic" w:hAnsi="Traditional Arabic" w:cs="Traditional Arabic"/>
          <w:sz w:val="24"/>
          <w:szCs w:val="24"/>
        </w:rPr>
      </w:pPr>
      <w:r w:rsidRPr="004234F6">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4</w:t>
      </w:r>
      <w:r w:rsidRPr="004234F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4234F6">
        <w:rPr>
          <w:rFonts w:ascii="Traditional Arabic" w:hAnsi="Traditional Arabic" w:cs="Traditional Arabic"/>
          <w:sz w:val="24"/>
          <w:szCs w:val="24"/>
          <w:rtl/>
        </w:rPr>
        <w:t>، كتاب الصلاة ، باب استحباب صلاة الضحى ، (5/236)</w:t>
      </w:r>
      <w:r>
        <w:rPr>
          <w:rFonts w:ascii="Traditional Arabic" w:hAnsi="Traditional Arabic" w:cs="Traditional Arabic" w:hint="cs"/>
          <w:sz w:val="24"/>
          <w:szCs w:val="24"/>
          <w:rtl/>
        </w:rPr>
        <w:t xml:space="preserve"> حديث رقم (1660)، </w:t>
      </w:r>
      <w:r w:rsidRPr="003509F3">
        <w:rPr>
          <w:rFonts w:ascii="Traditional Arabic" w:hAnsi="Traditional Arabic" w:cs="Traditional Arabic" w:hint="cs"/>
          <w:sz w:val="24"/>
          <w:szCs w:val="24"/>
          <w:rtl/>
        </w:rPr>
        <w:t>والنسائيفي</w:t>
      </w:r>
      <w:r w:rsidRPr="003509F3">
        <w:rPr>
          <w:rFonts w:ascii="Traditional Arabic" w:hAnsi="Traditional Arabic" w:cs="Traditional Arabic"/>
          <w:sz w:val="24"/>
          <w:szCs w:val="24"/>
          <w:rtl/>
        </w:rPr>
        <w:t xml:space="preserve"> "</w:t>
      </w:r>
      <w:r w:rsidRPr="003509F3">
        <w:rPr>
          <w:rFonts w:ascii="Traditional Arabic" w:hAnsi="Traditional Arabic" w:cs="Traditional Arabic" w:hint="cs"/>
          <w:sz w:val="24"/>
          <w:szCs w:val="24"/>
          <w:rtl/>
        </w:rPr>
        <w:t>السننالكبرى</w:t>
      </w:r>
      <w:r>
        <w:rPr>
          <w:rFonts w:ascii="Traditional Arabic" w:hAnsi="Traditional Arabic" w:cs="Traditional Arabic"/>
          <w:sz w:val="24"/>
          <w:szCs w:val="24"/>
          <w:rtl/>
        </w:rPr>
        <w:t xml:space="preserve">" </w:t>
      </w:r>
      <w:r w:rsidRPr="003509F3">
        <w:rPr>
          <w:rFonts w:ascii="Traditional Arabic" w:hAnsi="Traditional Arabic" w:cs="Traditional Arabic" w:hint="cs"/>
          <w:sz w:val="24"/>
          <w:szCs w:val="24"/>
          <w:rtl/>
        </w:rPr>
        <w:t>كِتَابٌ</w:t>
      </w:r>
      <w:r w:rsidRPr="003509F3">
        <w:rPr>
          <w:rFonts w:ascii="Traditional Arabic" w:hAnsi="Traditional Arabic" w:cs="Traditional Arabic"/>
          <w:sz w:val="24"/>
          <w:szCs w:val="24"/>
          <w:rtl/>
        </w:rPr>
        <w:t xml:space="preserve"> : </w:t>
      </w:r>
      <w:r w:rsidRPr="003509F3">
        <w:rPr>
          <w:rFonts w:ascii="Traditional Arabic" w:hAnsi="Traditional Arabic" w:cs="Traditional Arabic" w:hint="cs"/>
          <w:sz w:val="24"/>
          <w:szCs w:val="24"/>
          <w:rtl/>
        </w:rPr>
        <w:t>الصَّلَاةُعَدَدُصَلَاةِالضُّحَىفِيالْحَضَرِ</w:t>
      </w:r>
      <w:r>
        <w:rPr>
          <w:rFonts w:ascii="Traditional Arabic" w:hAnsi="Traditional Arabic" w:cs="Traditional Arabic" w:hint="cs"/>
          <w:sz w:val="24"/>
          <w:szCs w:val="24"/>
          <w:rtl/>
        </w:rPr>
        <w:t xml:space="preserve">، </w:t>
      </w:r>
      <w:r w:rsidRPr="003509F3">
        <w:rPr>
          <w:rFonts w:ascii="Traditional Arabic" w:hAnsi="Traditional Arabic" w:cs="Traditional Arabic" w:hint="cs"/>
          <w:sz w:val="24"/>
          <w:szCs w:val="24"/>
          <w:rtl/>
        </w:rPr>
        <w:t>رقم</w:t>
      </w:r>
      <w:r w:rsidRPr="003509F3">
        <w:rPr>
          <w:rFonts w:ascii="Traditional Arabic" w:hAnsi="Traditional Arabic" w:cs="Traditional Arabic"/>
          <w:sz w:val="24"/>
          <w:szCs w:val="24"/>
          <w:rtl/>
        </w:rPr>
        <w:t xml:space="preserve"> 481</w:t>
      </w:r>
      <w:r>
        <w:rPr>
          <w:rFonts w:ascii="Traditional Arabic" w:hAnsi="Traditional Arabic" w:cs="Traditional Arabic" w:hint="cs"/>
          <w:sz w:val="24"/>
          <w:szCs w:val="24"/>
          <w:rtl/>
        </w:rPr>
        <w:t xml:space="preserve"> ، </w:t>
      </w:r>
      <w:r w:rsidRPr="003509F3">
        <w:rPr>
          <w:rFonts w:ascii="Traditional Arabic" w:hAnsi="Traditional Arabic" w:cs="Traditional Arabic" w:hint="cs"/>
          <w:sz w:val="24"/>
          <w:szCs w:val="24"/>
          <w:rtl/>
        </w:rPr>
        <w:t>وابنماجهفي</w:t>
      </w:r>
      <w:r w:rsidRPr="003509F3">
        <w:rPr>
          <w:rFonts w:ascii="Traditional Arabic" w:hAnsi="Traditional Arabic" w:cs="Traditional Arabic"/>
          <w:sz w:val="24"/>
          <w:szCs w:val="24"/>
          <w:rtl/>
        </w:rPr>
        <w:t xml:space="preserve"> "</w:t>
      </w:r>
      <w:r w:rsidRPr="003509F3">
        <w:rPr>
          <w:rFonts w:ascii="Traditional Arabic" w:hAnsi="Traditional Arabic" w:cs="Traditional Arabic" w:hint="cs"/>
          <w:sz w:val="24"/>
          <w:szCs w:val="24"/>
          <w:rtl/>
        </w:rPr>
        <w:t>سننه</w:t>
      </w:r>
      <w:r>
        <w:rPr>
          <w:rFonts w:ascii="Traditional Arabic" w:hAnsi="Traditional Arabic" w:cs="Traditional Arabic"/>
          <w:sz w:val="24"/>
          <w:szCs w:val="24"/>
          <w:rtl/>
        </w:rPr>
        <w:t xml:space="preserve">" </w:t>
      </w:r>
      <w:r w:rsidRPr="003509F3">
        <w:rPr>
          <w:rFonts w:ascii="Traditional Arabic" w:hAnsi="Traditional Arabic" w:cs="Traditional Arabic" w:hint="cs"/>
          <w:sz w:val="24"/>
          <w:szCs w:val="24"/>
          <w:rtl/>
        </w:rPr>
        <w:t>كِتَابٌ</w:t>
      </w:r>
      <w:r w:rsidRPr="003509F3">
        <w:rPr>
          <w:rFonts w:ascii="Traditional Arabic" w:hAnsi="Traditional Arabic" w:cs="Traditional Arabic"/>
          <w:sz w:val="24"/>
          <w:szCs w:val="24"/>
          <w:rtl/>
        </w:rPr>
        <w:t xml:space="preserve"> : </w:t>
      </w:r>
      <w:r w:rsidRPr="003509F3">
        <w:rPr>
          <w:rFonts w:ascii="Traditional Arabic" w:hAnsi="Traditional Arabic" w:cs="Traditional Arabic" w:hint="cs"/>
          <w:sz w:val="24"/>
          <w:szCs w:val="24"/>
          <w:rtl/>
        </w:rPr>
        <w:t>إِقَامَةُالصَّلَاةِوَالسُّنَّةُفِيهَا</w:t>
      </w:r>
      <w:r w:rsidRPr="003509F3">
        <w:rPr>
          <w:rFonts w:ascii="Traditional Arabic" w:hAnsi="Traditional Arabic" w:cs="Traditional Arabic"/>
          <w:sz w:val="24"/>
          <w:szCs w:val="24"/>
          <w:rtl/>
        </w:rPr>
        <w:t xml:space="preserve"> . </w:t>
      </w:r>
      <w:r w:rsidRPr="003509F3">
        <w:rPr>
          <w:rFonts w:ascii="Traditional Arabic" w:hAnsi="Traditional Arabic" w:cs="Traditional Arabic" w:hint="cs"/>
          <w:sz w:val="24"/>
          <w:szCs w:val="24"/>
          <w:rtl/>
        </w:rPr>
        <w:t>بَابٌ</w:t>
      </w:r>
      <w:r w:rsidRPr="003509F3">
        <w:rPr>
          <w:rFonts w:ascii="Traditional Arabic" w:hAnsi="Traditional Arabic" w:cs="Traditional Arabic"/>
          <w:sz w:val="24"/>
          <w:szCs w:val="24"/>
          <w:rtl/>
        </w:rPr>
        <w:t xml:space="preserve"> : </w:t>
      </w:r>
      <w:r w:rsidRPr="003509F3">
        <w:rPr>
          <w:rFonts w:ascii="Traditional Arabic" w:hAnsi="Traditional Arabic" w:cs="Traditional Arabic" w:hint="cs"/>
          <w:sz w:val="24"/>
          <w:szCs w:val="24"/>
          <w:rtl/>
        </w:rPr>
        <w:t>مَاجَاءَفِيصَلَاةِالضُّحَى</w:t>
      </w:r>
      <w:r>
        <w:rPr>
          <w:rFonts w:ascii="Traditional Arabic" w:hAnsi="Traditional Arabic" w:cs="Traditional Arabic" w:hint="cs"/>
          <w:sz w:val="24"/>
          <w:szCs w:val="24"/>
          <w:rtl/>
        </w:rPr>
        <w:t>،</w:t>
      </w:r>
      <w:r w:rsidRPr="003509F3">
        <w:rPr>
          <w:rFonts w:ascii="Traditional Arabic" w:hAnsi="Traditional Arabic" w:cs="Traditional Arabic" w:hint="cs"/>
          <w:sz w:val="24"/>
          <w:szCs w:val="24"/>
          <w:rtl/>
        </w:rPr>
        <w:t>رقم</w:t>
      </w:r>
      <w:r w:rsidRPr="003509F3">
        <w:rPr>
          <w:rFonts w:ascii="Traditional Arabic" w:hAnsi="Traditional Arabic" w:cs="Traditional Arabic"/>
          <w:sz w:val="24"/>
          <w:szCs w:val="24"/>
          <w:rtl/>
        </w:rPr>
        <w:t xml:space="preserve"> 1381</w:t>
      </w:r>
      <w:r>
        <w:rPr>
          <w:rFonts w:ascii="Traditional Arabic" w:hAnsi="Traditional Arabic" w:cs="Traditional Arabic" w:hint="cs"/>
          <w:sz w:val="24"/>
          <w:szCs w:val="24"/>
          <w:rtl/>
        </w:rPr>
        <w:t xml:space="preserve"> .</w:t>
      </w:r>
    </w:p>
  </w:footnote>
  <w:footnote w:id="404">
    <w:p w:rsidR="00EF2BC5" w:rsidRPr="004234F6" w:rsidRDefault="00EF2BC5" w:rsidP="00F16A27">
      <w:pPr>
        <w:pStyle w:val="FootnoteText"/>
        <w:jc w:val="both"/>
        <w:rPr>
          <w:rFonts w:ascii="Traditional Arabic" w:hAnsi="Traditional Arabic" w:cs="Traditional Arabic"/>
          <w:sz w:val="24"/>
          <w:szCs w:val="24"/>
        </w:rPr>
      </w:pPr>
      <w:r w:rsidRPr="004234F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4234F6">
        <w:rPr>
          <w:rStyle w:val="FootnoteReference"/>
          <w:rFonts w:ascii="Traditional Arabic" w:hAnsi="Traditional Arabic" w:cs="Traditional Arabic"/>
          <w:sz w:val="24"/>
          <w:szCs w:val="24"/>
          <w:vertAlign w:val="baseline"/>
          <w:rtl/>
        </w:rPr>
        <w:t>)</w:t>
      </w:r>
      <w:r w:rsidRPr="00C4557E">
        <w:rPr>
          <w:rFonts w:ascii="Traditional Arabic" w:hAnsi="Traditional Arabic" w:cs="Traditional Arabic" w:hint="cs"/>
          <w:sz w:val="24"/>
          <w:szCs w:val="24"/>
          <w:rtl/>
        </w:rPr>
        <w:t>أخرجهالبخاريفي</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صحيحه</w:t>
      </w:r>
      <w:r>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كِتَابٌ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الصَّوْمُ</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بَابُصِيَامِأَيَّامِالْبِيضِ</w:t>
      </w:r>
      <w:r>
        <w:rPr>
          <w:rFonts w:ascii="Traditional Arabic" w:hAnsi="Traditional Arabic" w:cs="Traditional Arabic" w:hint="cs"/>
          <w:sz w:val="24"/>
          <w:szCs w:val="24"/>
          <w:rtl/>
        </w:rPr>
        <w:t xml:space="preserve">، </w:t>
      </w:r>
      <w:r w:rsidRPr="00C4557E">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1981</w:t>
      </w:r>
      <w:r>
        <w:rPr>
          <w:rFonts w:ascii="Traditional Arabic" w:hAnsi="Traditional Arabic" w:cs="Traditional Arabic" w:hint="cs"/>
          <w:sz w:val="24"/>
          <w:szCs w:val="24"/>
          <w:rtl/>
        </w:rPr>
        <w:t xml:space="preserve"> ، و</w:t>
      </w:r>
      <w:r w:rsidRPr="004234F6">
        <w:rPr>
          <w:rFonts w:ascii="Traditional Arabic" w:hAnsi="Traditional Arabic" w:cs="Traditional Arabic"/>
          <w:sz w:val="24"/>
          <w:szCs w:val="24"/>
          <w:rtl/>
        </w:rPr>
        <w:t xml:space="preserve">مسلم </w:t>
      </w:r>
      <w:r>
        <w:rPr>
          <w:rFonts w:ascii="Traditional Arabic" w:hAnsi="Traditional Arabic" w:cs="Traditional Arabic" w:hint="cs"/>
          <w:sz w:val="24"/>
          <w:szCs w:val="24"/>
          <w:rtl/>
        </w:rPr>
        <w:t xml:space="preserve">في </w:t>
      </w:r>
      <w:r w:rsidRPr="00C4557E">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صحيحه</w:t>
      </w:r>
      <w:r>
        <w:rPr>
          <w:rFonts w:ascii="Traditional Arabic" w:hAnsi="Traditional Arabic" w:cs="Traditional Arabic"/>
          <w:sz w:val="24"/>
          <w:szCs w:val="24"/>
          <w:rtl/>
        </w:rPr>
        <w:t xml:space="preserve"> " </w:t>
      </w:r>
      <w:r w:rsidRPr="004234F6">
        <w:rPr>
          <w:rFonts w:ascii="Traditional Arabic" w:hAnsi="Traditional Arabic" w:cs="Traditional Arabic"/>
          <w:sz w:val="24"/>
          <w:szCs w:val="24"/>
          <w:rtl/>
        </w:rPr>
        <w:t xml:space="preserve">، كتاب الصلاة ، باب استحباب صلاة الضحى ، (5/241) </w:t>
      </w:r>
      <w:r>
        <w:rPr>
          <w:rFonts w:ascii="Traditional Arabic" w:hAnsi="Traditional Arabic" w:cs="Traditional Arabic" w:hint="cs"/>
          <w:sz w:val="24"/>
          <w:szCs w:val="24"/>
          <w:rtl/>
        </w:rPr>
        <w:t xml:space="preserve">حديث رقم (1669) ، </w:t>
      </w:r>
      <w:r w:rsidRPr="00C4557E">
        <w:rPr>
          <w:rFonts w:ascii="Traditional Arabic" w:hAnsi="Traditional Arabic" w:cs="Traditional Arabic" w:hint="cs"/>
          <w:sz w:val="24"/>
          <w:szCs w:val="24"/>
          <w:rtl/>
        </w:rPr>
        <w:t>والنسائيفي</w:t>
      </w:r>
      <w:r w:rsidRPr="00C4557E">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السننالكبرى</w:t>
      </w:r>
      <w:r>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كِتَابٌ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الصَّلَاةُالْحَثُّعَلَىرَكْعَتَيِالضُّحَى</w:t>
      </w:r>
      <w:r>
        <w:rPr>
          <w:rFonts w:ascii="Traditional Arabic" w:hAnsi="Traditional Arabic" w:cs="Traditional Arabic" w:hint="cs"/>
          <w:sz w:val="24"/>
          <w:szCs w:val="24"/>
          <w:rtl/>
        </w:rPr>
        <w:t xml:space="preserve">، </w:t>
      </w:r>
      <w:r w:rsidRPr="00C4557E">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478</w:t>
      </w:r>
      <w:r>
        <w:rPr>
          <w:rFonts w:ascii="Traditional Arabic" w:hAnsi="Traditional Arabic" w:cs="Traditional Arabic" w:hint="cs"/>
          <w:sz w:val="24"/>
          <w:szCs w:val="24"/>
          <w:rtl/>
        </w:rPr>
        <w:t xml:space="preserve">، </w:t>
      </w:r>
      <w:r w:rsidRPr="00C4557E">
        <w:rPr>
          <w:rFonts w:ascii="Traditional Arabic" w:hAnsi="Traditional Arabic" w:cs="Traditional Arabic" w:hint="cs"/>
          <w:sz w:val="24"/>
          <w:szCs w:val="24"/>
          <w:rtl/>
        </w:rPr>
        <w:t>والنسائيفي</w:t>
      </w:r>
      <w:r w:rsidRPr="00C4557E">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المجتبى</w:t>
      </w:r>
      <w:r>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كِتَابٌ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قِيَامُاللَّيْلِوَتَطَوُّعُالنَّهَارِبَابٌ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الْحَثُّعَلَىالْوَتْرِقَبْلَالنَّوْمِ</w:t>
      </w:r>
      <w:r>
        <w:rPr>
          <w:rFonts w:ascii="Traditional Arabic" w:hAnsi="Traditional Arabic" w:cs="Traditional Arabic" w:hint="cs"/>
          <w:sz w:val="24"/>
          <w:szCs w:val="24"/>
          <w:rtl/>
        </w:rPr>
        <w:t xml:space="preserve">، </w:t>
      </w:r>
      <w:r w:rsidRPr="00C4557E">
        <w:rPr>
          <w:rFonts w:ascii="Traditional Arabic" w:hAnsi="Traditional Arabic" w:cs="Traditional Arabic" w:hint="cs"/>
          <w:sz w:val="24"/>
          <w:szCs w:val="24"/>
          <w:rtl/>
        </w:rPr>
        <w:t>رقم</w:t>
      </w:r>
      <w:r w:rsidRPr="00C4557E">
        <w:rPr>
          <w:rFonts w:ascii="Traditional Arabic" w:hAnsi="Traditional Arabic" w:cs="Traditional Arabic"/>
          <w:sz w:val="24"/>
          <w:szCs w:val="24"/>
          <w:rtl/>
        </w:rPr>
        <w:t xml:space="preserve"> 1677</w:t>
      </w:r>
      <w:r>
        <w:rPr>
          <w:rFonts w:ascii="Traditional Arabic" w:hAnsi="Traditional Arabic" w:cs="Traditional Arabic" w:hint="cs"/>
          <w:sz w:val="24"/>
          <w:szCs w:val="24"/>
          <w:rtl/>
        </w:rPr>
        <w:t xml:space="preserve"> .</w:t>
      </w:r>
    </w:p>
  </w:footnote>
  <w:footnote w:id="405">
    <w:p w:rsidR="00EF2BC5" w:rsidRPr="009020D9" w:rsidRDefault="00EF2BC5" w:rsidP="006855BA">
      <w:pPr>
        <w:autoSpaceDE w:val="0"/>
        <w:autoSpaceDN w:val="0"/>
        <w:adjustRightInd w:val="0"/>
        <w:spacing w:after="0" w:line="240" w:lineRule="auto"/>
        <w:jc w:val="both"/>
        <w:rPr>
          <w:rFonts w:ascii="Traditional Arabic" w:hAnsi="Traditional Arabic" w:cs="Traditional Arabic"/>
          <w:sz w:val="24"/>
          <w:szCs w:val="24"/>
          <w:rtl/>
        </w:rPr>
      </w:pPr>
      <w:r w:rsidRPr="00CE327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CE327C">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CE327C">
        <w:rPr>
          <w:rStyle w:val="FootnoteReference"/>
          <w:rFonts w:ascii="Traditional Arabic" w:hAnsi="Traditional Arabic" w:cs="Traditional Arabic"/>
          <w:sz w:val="24"/>
          <w:szCs w:val="24"/>
          <w:vertAlign w:val="baseline"/>
          <w:rtl/>
        </w:rPr>
        <w:t xml:space="preserve">، باب كم إعتمر النبي صلى الله عليه </w:t>
      </w:r>
      <w:r>
        <w:rPr>
          <w:rStyle w:val="FootnoteReference"/>
          <w:rFonts w:ascii="Traditional Arabic" w:hAnsi="Traditional Arabic" w:cs="Traditional Arabic"/>
          <w:sz w:val="24"/>
          <w:szCs w:val="24"/>
          <w:vertAlign w:val="baseline"/>
          <w:rtl/>
        </w:rPr>
        <w:t xml:space="preserve">وسلم ، (2/630) حديث رقم (1754) </w:t>
      </w:r>
      <w:r>
        <w:rPr>
          <w:rStyle w:val="FootnoteReference"/>
          <w:rFonts w:ascii="Traditional Arabic" w:hAnsi="Traditional Arabic" w:cs="Traditional Arabic" w:hint="cs"/>
          <w:sz w:val="24"/>
          <w:szCs w:val="24"/>
          <w:vertAlign w:val="baseline"/>
          <w:rtl/>
        </w:rPr>
        <w:t xml:space="preserve">، </w:t>
      </w:r>
      <w:r w:rsidRPr="009020D9">
        <w:rPr>
          <w:rFonts w:ascii="Traditional Arabic" w:hAnsi="Traditional Arabic" w:cs="Traditional Arabic" w:hint="cs"/>
          <w:sz w:val="24"/>
          <w:szCs w:val="24"/>
          <w:rtl/>
        </w:rPr>
        <w:t>ومسلمفي</w:t>
      </w:r>
      <w:r w:rsidRPr="009020D9">
        <w:rPr>
          <w:rFonts w:ascii="Traditional Arabic" w:hAnsi="Traditional Arabic" w:cs="Traditional Arabic"/>
          <w:sz w:val="24"/>
          <w:szCs w:val="24"/>
          <w:rtl/>
        </w:rPr>
        <w:t xml:space="preserve"> " </w:t>
      </w:r>
      <w:r w:rsidRPr="009020D9">
        <w:rPr>
          <w:rFonts w:ascii="Traditional Arabic" w:hAnsi="Traditional Arabic" w:cs="Traditional Arabic" w:hint="cs"/>
          <w:sz w:val="24"/>
          <w:szCs w:val="24"/>
          <w:rtl/>
        </w:rPr>
        <w:t>صحيحه</w:t>
      </w:r>
      <w:r>
        <w:rPr>
          <w:rFonts w:ascii="Traditional Arabic" w:hAnsi="Traditional Arabic" w:cs="Traditional Arabic"/>
          <w:sz w:val="24"/>
          <w:szCs w:val="24"/>
          <w:rtl/>
        </w:rPr>
        <w:t xml:space="preserve"> " </w:t>
      </w:r>
      <w:r w:rsidRPr="009020D9">
        <w:rPr>
          <w:rFonts w:ascii="Traditional Arabic" w:hAnsi="Traditional Arabic" w:cs="Traditional Arabic" w:hint="cs"/>
          <w:sz w:val="24"/>
          <w:szCs w:val="24"/>
          <w:rtl/>
        </w:rPr>
        <w:t>كِتَابٌ</w:t>
      </w:r>
      <w:r w:rsidRPr="009020D9">
        <w:rPr>
          <w:rFonts w:ascii="Traditional Arabic" w:hAnsi="Traditional Arabic" w:cs="Traditional Arabic"/>
          <w:sz w:val="24"/>
          <w:szCs w:val="24"/>
          <w:rtl/>
        </w:rPr>
        <w:t xml:space="preserve"> : </w:t>
      </w:r>
      <w:r w:rsidRPr="009020D9">
        <w:rPr>
          <w:rFonts w:ascii="Traditional Arabic" w:hAnsi="Traditional Arabic" w:cs="Traditional Arabic" w:hint="cs"/>
          <w:sz w:val="24"/>
          <w:szCs w:val="24"/>
          <w:rtl/>
        </w:rPr>
        <w:t>الْحَجُّ</w:t>
      </w:r>
      <w:r>
        <w:rPr>
          <w:rFonts w:ascii="Traditional Arabic" w:hAnsi="Traditional Arabic" w:cs="Traditional Arabic" w:hint="cs"/>
          <w:sz w:val="24"/>
          <w:szCs w:val="24"/>
          <w:rtl/>
        </w:rPr>
        <w:t>،</w:t>
      </w:r>
      <w:r w:rsidRPr="009020D9">
        <w:rPr>
          <w:rFonts w:ascii="Traditional Arabic" w:hAnsi="Traditional Arabic" w:cs="Traditional Arabic" w:hint="cs"/>
          <w:sz w:val="24"/>
          <w:szCs w:val="24"/>
          <w:rtl/>
        </w:rPr>
        <w:t>بَابٌ</w:t>
      </w:r>
      <w:r w:rsidRPr="009020D9">
        <w:rPr>
          <w:rFonts w:ascii="Traditional Arabic" w:hAnsi="Traditional Arabic" w:cs="Traditional Arabic"/>
          <w:sz w:val="24"/>
          <w:szCs w:val="24"/>
          <w:rtl/>
        </w:rPr>
        <w:t xml:space="preserve"> : </w:t>
      </w:r>
      <w:r w:rsidRPr="009020D9">
        <w:rPr>
          <w:rFonts w:ascii="Traditional Arabic" w:hAnsi="Traditional Arabic" w:cs="Traditional Arabic" w:hint="cs"/>
          <w:sz w:val="24"/>
          <w:szCs w:val="24"/>
          <w:rtl/>
        </w:rPr>
        <w:t>بَيَانُعَدَدِعُمَرِالنَّبِيِّصَلَّىاللَّهُعَلَيْهِوَسَلَّمَوَزَمَانِهِنَّ</w:t>
      </w:r>
      <w:r>
        <w:rPr>
          <w:rFonts w:ascii="Traditional Arabic" w:hAnsi="Traditional Arabic" w:cs="Traditional Arabic" w:hint="cs"/>
          <w:sz w:val="24"/>
          <w:szCs w:val="24"/>
          <w:rtl/>
        </w:rPr>
        <w:t xml:space="preserve">، </w:t>
      </w:r>
      <w:r w:rsidRPr="009020D9">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1255-2</w:t>
      </w:r>
      <w:r>
        <w:rPr>
          <w:rFonts w:ascii="Traditional Arabic" w:hAnsi="Traditional Arabic" w:cs="Traditional Arabic" w:hint="cs"/>
          <w:sz w:val="24"/>
          <w:szCs w:val="24"/>
          <w:rtl/>
        </w:rPr>
        <w:t xml:space="preserve">، </w:t>
      </w:r>
      <w:r w:rsidRPr="009020D9">
        <w:rPr>
          <w:rFonts w:ascii="Traditional Arabic" w:hAnsi="Traditional Arabic" w:cs="Traditional Arabic" w:hint="cs"/>
          <w:sz w:val="24"/>
          <w:szCs w:val="24"/>
          <w:rtl/>
        </w:rPr>
        <w:t>وأبوداودفي</w:t>
      </w:r>
      <w:r w:rsidRPr="009020D9">
        <w:rPr>
          <w:rFonts w:ascii="Traditional Arabic" w:hAnsi="Traditional Arabic" w:cs="Traditional Arabic"/>
          <w:sz w:val="24"/>
          <w:szCs w:val="24"/>
          <w:rtl/>
        </w:rPr>
        <w:t xml:space="preserve"> "</w:t>
      </w:r>
      <w:r w:rsidRPr="009020D9">
        <w:rPr>
          <w:rFonts w:ascii="Traditional Arabic" w:hAnsi="Traditional Arabic" w:cs="Traditional Arabic" w:hint="cs"/>
          <w:sz w:val="24"/>
          <w:szCs w:val="24"/>
          <w:rtl/>
        </w:rPr>
        <w:t>سننه</w:t>
      </w:r>
      <w:r>
        <w:rPr>
          <w:rFonts w:ascii="Traditional Arabic" w:hAnsi="Traditional Arabic" w:cs="Traditional Arabic"/>
          <w:sz w:val="24"/>
          <w:szCs w:val="24"/>
          <w:rtl/>
        </w:rPr>
        <w:t xml:space="preserve">" </w:t>
      </w:r>
      <w:r w:rsidRPr="009020D9">
        <w:rPr>
          <w:rFonts w:ascii="Traditional Arabic" w:hAnsi="Traditional Arabic" w:cs="Traditional Arabic" w:hint="cs"/>
          <w:sz w:val="24"/>
          <w:szCs w:val="24"/>
          <w:rtl/>
        </w:rPr>
        <w:t>كِتَابُالْمَنَاسِكِ</w:t>
      </w:r>
      <w:r>
        <w:rPr>
          <w:rFonts w:ascii="Traditional Arabic" w:hAnsi="Traditional Arabic" w:cs="Traditional Arabic" w:hint="cs"/>
          <w:sz w:val="24"/>
          <w:szCs w:val="24"/>
          <w:rtl/>
        </w:rPr>
        <w:t>،</w:t>
      </w:r>
      <w:r w:rsidRPr="009020D9">
        <w:rPr>
          <w:rFonts w:ascii="Traditional Arabic" w:hAnsi="Traditional Arabic" w:cs="Traditional Arabic" w:hint="cs"/>
          <w:sz w:val="24"/>
          <w:szCs w:val="24"/>
          <w:rtl/>
        </w:rPr>
        <w:t>بَابٌ</w:t>
      </w:r>
      <w:r w:rsidRPr="009020D9">
        <w:rPr>
          <w:rFonts w:ascii="Traditional Arabic" w:hAnsi="Traditional Arabic" w:cs="Traditional Arabic"/>
          <w:sz w:val="24"/>
          <w:szCs w:val="24"/>
          <w:rtl/>
        </w:rPr>
        <w:t xml:space="preserve"> : </w:t>
      </w:r>
      <w:r w:rsidRPr="009020D9">
        <w:rPr>
          <w:rFonts w:ascii="Traditional Arabic" w:hAnsi="Traditional Arabic" w:cs="Traditional Arabic" w:hint="cs"/>
          <w:sz w:val="24"/>
          <w:szCs w:val="24"/>
          <w:rtl/>
        </w:rPr>
        <w:t>الْعُمْرَةُ</w:t>
      </w:r>
      <w:r>
        <w:rPr>
          <w:rFonts w:ascii="Traditional Arabic" w:hAnsi="Traditional Arabic" w:cs="Traditional Arabic" w:hint="cs"/>
          <w:sz w:val="24"/>
          <w:szCs w:val="24"/>
          <w:rtl/>
        </w:rPr>
        <w:t xml:space="preserve">، </w:t>
      </w:r>
      <w:r w:rsidRPr="009020D9">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1992</w:t>
      </w:r>
      <w:r>
        <w:rPr>
          <w:rFonts w:ascii="Traditional Arabic" w:hAnsi="Traditional Arabic" w:cs="Traditional Arabic" w:hint="cs"/>
          <w:sz w:val="24"/>
          <w:szCs w:val="24"/>
          <w:rtl/>
        </w:rPr>
        <w:t xml:space="preserve">، </w:t>
      </w:r>
      <w:r w:rsidRPr="009020D9">
        <w:rPr>
          <w:rFonts w:ascii="Traditional Arabic" w:hAnsi="Traditional Arabic" w:cs="Traditional Arabic" w:hint="cs"/>
          <w:sz w:val="24"/>
          <w:szCs w:val="24"/>
          <w:rtl/>
        </w:rPr>
        <w:t>والترمذيفي</w:t>
      </w:r>
      <w:r w:rsidRPr="009020D9">
        <w:rPr>
          <w:rFonts w:ascii="Traditional Arabic" w:hAnsi="Traditional Arabic" w:cs="Traditional Arabic"/>
          <w:sz w:val="24"/>
          <w:szCs w:val="24"/>
          <w:rtl/>
        </w:rPr>
        <w:t xml:space="preserve"> "</w:t>
      </w:r>
      <w:r w:rsidRPr="009020D9">
        <w:rPr>
          <w:rFonts w:ascii="Traditional Arabic" w:hAnsi="Traditional Arabic" w:cs="Traditional Arabic" w:hint="cs"/>
          <w:sz w:val="24"/>
          <w:szCs w:val="24"/>
          <w:rtl/>
        </w:rPr>
        <w:t>سننه</w:t>
      </w:r>
      <w:r>
        <w:rPr>
          <w:rFonts w:ascii="Traditional Arabic" w:hAnsi="Traditional Arabic" w:cs="Traditional Arabic"/>
          <w:sz w:val="24"/>
          <w:szCs w:val="24"/>
          <w:rtl/>
        </w:rPr>
        <w:t xml:space="preserve">" </w:t>
      </w:r>
      <w:r w:rsidRPr="009020D9">
        <w:rPr>
          <w:rFonts w:ascii="Traditional Arabic" w:hAnsi="Traditional Arabic" w:cs="Traditional Arabic" w:hint="cs"/>
          <w:sz w:val="24"/>
          <w:szCs w:val="24"/>
          <w:rtl/>
        </w:rPr>
        <w:t>بَابٌ</w:t>
      </w:r>
      <w:r w:rsidRPr="009020D9">
        <w:rPr>
          <w:rFonts w:ascii="Traditional Arabic" w:hAnsi="Traditional Arabic" w:cs="Traditional Arabic"/>
          <w:sz w:val="24"/>
          <w:szCs w:val="24"/>
          <w:rtl/>
        </w:rPr>
        <w:t xml:space="preserve"> : </w:t>
      </w:r>
      <w:r w:rsidRPr="009020D9">
        <w:rPr>
          <w:rFonts w:ascii="Traditional Arabic" w:hAnsi="Traditional Arabic" w:cs="Traditional Arabic" w:hint="cs"/>
          <w:sz w:val="24"/>
          <w:szCs w:val="24"/>
          <w:rtl/>
        </w:rPr>
        <w:t>مَاجَاءَفِيعُمْرَةِرَجَبٍ</w:t>
      </w:r>
      <w:r>
        <w:rPr>
          <w:rFonts w:ascii="Traditional Arabic" w:hAnsi="Traditional Arabic" w:cs="Traditional Arabic" w:hint="cs"/>
          <w:sz w:val="24"/>
          <w:szCs w:val="24"/>
          <w:rtl/>
        </w:rPr>
        <w:t xml:space="preserve"> ،</w:t>
      </w:r>
      <w:r w:rsidRPr="009020D9">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937</w:t>
      </w:r>
      <w:r>
        <w:rPr>
          <w:rFonts w:ascii="Traditional Arabic" w:hAnsi="Traditional Arabic" w:cs="Traditional Arabic" w:hint="cs"/>
          <w:sz w:val="24"/>
          <w:szCs w:val="24"/>
          <w:rtl/>
        </w:rPr>
        <w:t xml:space="preserve">، </w:t>
      </w:r>
      <w:r w:rsidRPr="009020D9">
        <w:rPr>
          <w:rFonts w:ascii="Traditional Arabic" w:hAnsi="Traditional Arabic" w:cs="Traditional Arabic" w:hint="cs"/>
          <w:sz w:val="24"/>
          <w:szCs w:val="24"/>
          <w:rtl/>
        </w:rPr>
        <w:t>والنسائيفي</w:t>
      </w:r>
      <w:r w:rsidRPr="009020D9">
        <w:rPr>
          <w:rFonts w:ascii="Traditional Arabic" w:hAnsi="Traditional Arabic" w:cs="Traditional Arabic"/>
          <w:sz w:val="24"/>
          <w:szCs w:val="24"/>
          <w:rtl/>
        </w:rPr>
        <w:t xml:space="preserve"> "</w:t>
      </w:r>
      <w:r w:rsidRPr="009020D9">
        <w:rPr>
          <w:rFonts w:ascii="Traditional Arabic" w:hAnsi="Traditional Arabic" w:cs="Traditional Arabic" w:hint="cs"/>
          <w:sz w:val="24"/>
          <w:szCs w:val="24"/>
          <w:rtl/>
        </w:rPr>
        <w:t>السننالكبرى</w:t>
      </w:r>
      <w:r>
        <w:rPr>
          <w:rFonts w:ascii="Traditional Arabic" w:hAnsi="Traditional Arabic" w:cs="Traditional Arabic"/>
          <w:sz w:val="24"/>
          <w:szCs w:val="24"/>
          <w:rtl/>
        </w:rPr>
        <w:t xml:space="preserve">" </w:t>
      </w:r>
      <w:r w:rsidRPr="009020D9">
        <w:rPr>
          <w:rFonts w:ascii="Traditional Arabic" w:hAnsi="Traditional Arabic" w:cs="Traditional Arabic" w:hint="cs"/>
          <w:sz w:val="24"/>
          <w:szCs w:val="24"/>
          <w:rtl/>
        </w:rPr>
        <w:t>الْمَوَاقِيتُكَمْعُمْرَةًاعْتَمَرَالنَّبِيُّصَلَّىاللَّهُعَلَيْهِوَسَلَّمَ؟رقم</w:t>
      </w:r>
      <w:r w:rsidRPr="009020D9">
        <w:rPr>
          <w:rFonts w:ascii="Traditional Arabic" w:hAnsi="Traditional Arabic" w:cs="Traditional Arabic"/>
          <w:sz w:val="24"/>
          <w:szCs w:val="24"/>
          <w:rtl/>
        </w:rPr>
        <w:t xml:space="preserve"> 4204</w:t>
      </w:r>
      <w:r>
        <w:rPr>
          <w:rFonts w:ascii="Traditional Arabic" w:hAnsi="Traditional Arabic" w:cs="Traditional Arabic" w:hint="cs"/>
          <w:sz w:val="24"/>
          <w:szCs w:val="24"/>
          <w:rtl/>
        </w:rPr>
        <w:t>.</w:t>
      </w:r>
    </w:p>
    <w:p w:rsidR="00EF2BC5" w:rsidRPr="00CE327C" w:rsidRDefault="00EF2BC5" w:rsidP="00515038">
      <w:pPr>
        <w:pStyle w:val="FootnoteText"/>
        <w:rPr>
          <w:rStyle w:val="FootnoteReference"/>
          <w:rFonts w:ascii="Traditional Arabic" w:hAnsi="Traditional Arabic" w:cs="Traditional Arabic"/>
          <w:sz w:val="24"/>
          <w:szCs w:val="24"/>
          <w:vertAlign w:val="baseline"/>
        </w:rPr>
      </w:pPr>
    </w:p>
  </w:footnote>
  <w:footnote w:id="406">
    <w:p w:rsidR="00EF2BC5" w:rsidRPr="00CE327C" w:rsidRDefault="00EF2BC5" w:rsidP="00F16A27">
      <w:pPr>
        <w:pStyle w:val="FootnoteText"/>
        <w:rPr>
          <w:rStyle w:val="FootnoteReference"/>
          <w:rFonts w:ascii="Traditional Arabic" w:hAnsi="Traditional Arabic" w:cs="Traditional Arabic"/>
          <w:sz w:val="24"/>
          <w:szCs w:val="24"/>
          <w:vertAlign w:val="baseline"/>
        </w:rPr>
      </w:pPr>
      <w:r w:rsidRPr="00CE327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CE327C">
        <w:rPr>
          <w:rStyle w:val="FootnoteReference"/>
          <w:rFonts w:ascii="Traditional Arabic" w:hAnsi="Traditional Arabic" w:cs="Traditional Arabic"/>
          <w:sz w:val="24"/>
          <w:szCs w:val="24"/>
          <w:vertAlign w:val="baseline"/>
          <w:rtl/>
        </w:rPr>
        <w:t>) سنن الدارمي  (1/33) .</w:t>
      </w:r>
    </w:p>
  </w:footnote>
  <w:footnote w:id="407">
    <w:p w:rsidR="00EF2BC5" w:rsidRPr="004234F6" w:rsidRDefault="00EF2BC5" w:rsidP="00F16A27">
      <w:pPr>
        <w:pStyle w:val="FootnoteText"/>
        <w:jc w:val="both"/>
        <w:rPr>
          <w:rFonts w:cs="Traditional Arabic"/>
          <w:sz w:val="24"/>
          <w:szCs w:val="24"/>
        </w:rPr>
      </w:pPr>
      <w:r w:rsidRPr="00CE327C">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2</w:t>
      </w:r>
      <w:r w:rsidRPr="00CE327C">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ش</w:t>
      </w:r>
      <w:r>
        <w:rPr>
          <w:rFonts w:ascii="Traditional Arabic" w:hAnsi="Traditional Arabic" w:cs="Traditional Arabic" w:hint="cs"/>
          <w:sz w:val="24"/>
          <w:szCs w:val="24"/>
          <w:rtl/>
        </w:rPr>
        <w:t xml:space="preserve">رح النووي على صحيح مسلم ، باب استحباب صلاة الضحى (5/187) </w:t>
      </w:r>
      <w:r w:rsidRPr="00CE327C">
        <w:rPr>
          <w:rStyle w:val="FootnoteReference"/>
          <w:rFonts w:ascii="Traditional Arabic" w:hAnsi="Traditional Arabic" w:cs="Traditional Arabic"/>
          <w:sz w:val="24"/>
          <w:szCs w:val="24"/>
          <w:vertAlign w:val="baseline"/>
          <w:rtl/>
        </w:rPr>
        <w:t>.</w:t>
      </w:r>
    </w:p>
  </w:footnote>
  <w:footnote w:id="408">
    <w:p w:rsidR="00EF2BC5" w:rsidRPr="00BC3339" w:rsidRDefault="00EF2BC5" w:rsidP="00F16A27">
      <w:pPr>
        <w:pStyle w:val="FootnoteText"/>
        <w:rPr>
          <w:rStyle w:val="FootnoteReference"/>
          <w:rFonts w:ascii="Traditional Arabic" w:hAnsi="Traditional Arabic" w:cs="Traditional Arabic"/>
          <w:sz w:val="24"/>
          <w:szCs w:val="24"/>
          <w:vertAlign w:val="baseline"/>
        </w:rPr>
      </w:pPr>
      <w:r w:rsidRPr="00BC33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BC3339">
        <w:rPr>
          <w:rStyle w:val="FootnoteReference"/>
          <w:rFonts w:ascii="Traditional Arabic" w:hAnsi="Traditional Arabic" w:cs="Traditional Arabic"/>
          <w:sz w:val="24"/>
          <w:szCs w:val="24"/>
          <w:vertAlign w:val="baseline"/>
          <w:rtl/>
        </w:rPr>
        <w:t>) صحيح ابن خزيمة  (2/232) .</w:t>
      </w:r>
    </w:p>
  </w:footnote>
  <w:footnote w:id="409">
    <w:p w:rsidR="00EF2BC5" w:rsidRPr="00BC3339" w:rsidRDefault="00EF2BC5" w:rsidP="00F16A27">
      <w:pPr>
        <w:spacing w:after="0"/>
        <w:jc w:val="both"/>
        <w:rPr>
          <w:rStyle w:val="FootnoteReference"/>
          <w:rFonts w:ascii="Traditional Arabic" w:hAnsi="Traditional Arabic" w:cs="Traditional Arabic"/>
          <w:sz w:val="24"/>
          <w:szCs w:val="24"/>
          <w:vertAlign w:val="baseline"/>
        </w:rPr>
      </w:pPr>
      <w:r w:rsidRPr="00BC33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BC3339">
        <w:rPr>
          <w:rStyle w:val="FootnoteReference"/>
          <w:rFonts w:ascii="Traditional Arabic" w:hAnsi="Traditional Arabic" w:cs="Traditional Arabic"/>
          <w:sz w:val="24"/>
          <w:szCs w:val="24"/>
          <w:vertAlign w:val="baseline"/>
          <w:rtl/>
        </w:rPr>
        <w:t>) عبد الرحيم بن الحسين بن عبد الرحمن ، أبو الفضل ، زين الدين ، المعروف بـ (الحافظ العراقي) : بحاثة، من كبار حفاظ الحديث. أصله من الكرد ، ومولده في من رازنان (من أعمال إربل) تحوّل صغيراً مع أبيه إلى مصر ، فتعلم ونبغ فيها. وقام برحلة إلى الحجاز والشام وفلسطين ، وعاد إلى مصر، فتوفي في القاهرة في الثاني من شعبان . طبقات الحفاظ (1/543) .</w:t>
      </w:r>
    </w:p>
  </w:footnote>
  <w:footnote w:id="410">
    <w:p w:rsidR="00EF2BC5" w:rsidRPr="00BC3339" w:rsidRDefault="00EF2BC5" w:rsidP="00F16A27">
      <w:pPr>
        <w:pStyle w:val="FootnoteText"/>
        <w:rPr>
          <w:rStyle w:val="FootnoteReference"/>
          <w:rFonts w:ascii="Traditional Arabic" w:hAnsi="Traditional Arabic" w:cs="Traditional Arabic"/>
          <w:sz w:val="24"/>
          <w:szCs w:val="24"/>
          <w:vertAlign w:val="baseline"/>
        </w:rPr>
      </w:pPr>
      <w:r w:rsidRPr="00BC33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BC3339">
        <w:rPr>
          <w:rStyle w:val="FootnoteReference"/>
          <w:rFonts w:ascii="Traditional Arabic" w:hAnsi="Traditional Arabic" w:cs="Traditional Arabic"/>
          <w:sz w:val="24"/>
          <w:szCs w:val="24"/>
          <w:vertAlign w:val="baseline"/>
          <w:rtl/>
        </w:rPr>
        <w:t>) طرح التثريب  (3/53) .</w:t>
      </w:r>
    </w:p>
  </w:footnote>
  <w:footnote w:id="411">
    <w:p w:rsidR="00EF2BC5" w:rsidRDefault="00EF2BC5" w:rsidP="00F16A27">
      <w:pPr>
        <w:pStyle w:val="FootnoteText"/>
      </w:pPr>
      <w:r w:rsidRPr="00BC333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BC3339">
        <w:rPr>
          <w:rStyle w:val="FootnoteReference"/>
          <w:rFonts w:ascii="Traditional Arabic" w:hAnsi="Traditional Arabic" w:cs="Traditional Arabic"/>
          <w:sz w:val="24"/>
          <w:szCs w:val="24"/>
          <w:vertAlign w:val="baseline"/>
          <w:rtl/>
        </w:rPr>
        <w:t>) فتح الباري شرح صحيح البخاري  (3/373) .</w:t>
      </w:r>
    </w:p>
  </w:footnote>
  <w:footnote w:id="412">
    <w:p w:rsidR="00EF2BC5" w:rsidRPr="004234F6" w:rsidRDefault="00EF2BC5" w:rsidP="00F16A27">
      <w:pPr>
        <w:pStyle w:val="FootnoteText"/>
        <w:jc w:val="both"/>
        <w:rPr>
          <w:rFonts w:cs="Traditional Arabic"/>
          <w:sz w:val="24"/>
          <w:szCs w:val="24"/>
        </w:rPr>
      </w:pPr>
      <w:r w:rsidRPr="004234F6">
        <w:rPr>
          <w:rStyle w:val="FootnoteReference"/>
          <w:rFonts w:cs="Traditional Arabic"/>
          <w:sz w:val="24"/>
          <w:szCs w:val="24"/>
          <w:vertAlign w:val="baseline"/>
          <w:rtl/>
        </w:rPr>
        <w:t>(</w:t>
      </w:r>
      <w:r>
        <w:rPr>
          <w:rStyle w:val="FootnoteReference"/>
          <w:rFonts w:cs="Traditional Arabic" w:hint="cs"/>
          <w:sz w:val="24"/>
          <w:szCs w:val="24"/>
          <w:vertAlign w:val="baseline"/>
          <w:rtl/>
        </w:rPr>
        <w:t>1</w:t>
      </w:r>
      <w:r w:rsidRPr="004234F6">
        <w:rPr>
          <w:rStyle w:val="FootnoteReference"/>
          <w:rFonts w:cs="Traditional Arabic"/>
          <w:sz w:val="24"/>
          <w:szCs w:val="24"/>
          <w:vertAlign w:val="baseline"/>
          <w:rtl/>
        </w:rPr>
        <w:t>)</w:t>
      </w:r>
      <w:r w:rsidRPr="004234F6">
        <w:rPr>
          <w:rFonts w:ascii="Traditional Arabic" w:hAnsi="Traditional Arabic" w:cs="Traditional Arabic" w:hint="cs"/>
          <w:sz w:val="24"/>
          <w:szCs w:val="24"/>
          <w:rtl/>
        </w:rPr>
        <w:t>مواهبالجليل</w:t>
      </w:r>
      <w:r>
        <w:rPr>
          <w:rFonts w:ascii="Traditional Arabic" w:hAnsi="Traditional Arabic" w:cs="Traditional Arabic" w:hint="cs"/>
          <w:sz w:val="24"/>
          <w:szCs w:val="24"/>
          <w:rtl/>
        </w:rPr>
        <w:t>(</w:t>
      </w:r>
      <w:r>
        <w:rPr>
          <w:rFonts w:ascii="Traditional Arabic" w:hAnsi="Traditional Arabic" w:cs="Traditional Arabic"/>
          <w:sz w:val="24"/>
          <w:szCs w:val="24"/>
          <w:rtl/>
        </w:rPr>
        <w:t>2</w:t>
      </w:r>
      <w:r>
        <w:rPr>
          <w:rFonts w:ascii="Traditional Arabic" w:hAnsi="Traditional Arabic" w:cs="Traditional Arabic" w:hint="cs"/>
          <w:sz w:val="24"/>
          <w:szCs w:val="24"/>
          <w:rtl/>
        </w:rPr>
        <w:t>/</w:t>
      </w:r>
      <w:r w:rsidRPr="004234F6">
        <w:rPr>
          <w:rFonts w:ascii="Traditional Arabic" w:hAnsi="Traditional Arabic" w:cs="Traditional Arabic"/>
          <w:sz w:val="24"/>
          <w:szCs w:val="24"/>
          <w:rtl/>
        </w:rPr>
        <w:t>67-68</w:t>
      </w:r>
      <w:r>
        <w:rPr>
          <w:rFonts w:ascii="Traditional Arabic" w:hAnsi="Traditional Arabic" w:cs="Traditional Arabic" w:hint="cs"/>
          <w:sz w:val="24"/>
          <w:szCs w:val="24"/>
          <w:rtl/>
        </w:rPr>
        <w:t>)</w:t>
      </w:r>
      <w:r w:rsidRPr="004234F6">
        <w:rPr>
          <w:rFonts w:ascii="Traditional Arabic" w:hAnsi="Traditional Arabic" w:cs="Traditional Arabic" w:hint="cs"/>
          <w:sz w:val="24"/>
          <w:szCs w:val="24"/>
          <w:rtl/>
        </w:rPr>
        <w:t xml:space="preserve"> .</w:t>
      </w:r>
    </w:p>
  </w:footnote>
  <w:footnote w:id="413">
    <w:p w:rsidR="00EF2BC5" w:rsidRPr="00BC3339" w:rsidRDefault="00EF2BC5" w:rsidP="00F16A27">
      <w:pPr>
        <w:pStyle w:val="FootnoteText"/>
        <w:rPr>
          <w:rFonts w:ascii="Traditional Arabic" w:hAnsi="Traditional Arabic" w:cs="Traditional Arabic"/>
          <w:sz w:val="24"/>
          <w:szCs w:val="24"/>
        </w:rPr>
      </w:pPr>
      <w:r w:rsidRPr="00BC3339">
        <w:rPr>
          <w:rFonts w:ascii="Traditional Arabic" w:hAnsi="Traditional Arabic" w:cs="Traditional Arabic"/>
          <w:sz w:val="24"/>
          <w:szCs w:val="24"/>
          <w:rtl/>
        </w:rPr>
        <w:t>(</w:t>
      </w:r>
      <w:r>
        <w:rPr>
          <w:rFonts w:ascii="Traditional Arabic" w:hAnsi="Traditional Arabic" w:cs="Traditional Arabic" w:hint="cs"/>
          <w:sz w:val="24"/>
          <w:szCs w:val="24"/>
          <w:rtl/>
        </w:rPr>
        <w:t>2</w:t>
      </w:r>
      <w:r w:rsidRPr="00BC3339">
        <w:rPr>
          <w:rFonts w:ascii="Traditional Arabic" w:hAnsi="Traditional Arabic" w:cs="Traditional Arabic"/>
          <w:sz w:val="24"/>
          <w:szCs w:val="24"/>
          <w:rtl/>
        </w:rPr>
        <w:t xml:space="preserve">) </w:t>
      </w:r>
      <w:r w:rsidRPr="00BC3339">
        <w:rPr>
          <w:rFonts w:ascii="Traditional Arabic" w:hAnsi="Traditional Arabic" w:cs="Traditional Arabic" w:hint="cs"/>
          <w:sz w:val="24"/>
          <w:szCs w:val="24"/>
          <w:rtl/>
        </w:rPr>
        <w:t>فتحالباريشرحصحيحالبخاري(3/373) .</w:t>
      </w:r>
    </w:p>
  </w:footnote>
  <w:footnote w:id="414">
    <w:p w:rsidR="00EF2BC5" w:rsidRPr="00BC3339" w:rsidRDefault="00EF2BC5" w:rsidP="00F16A27">
      <w:pPr>
        <w:pStyle w:val="FootnoteText"/>
        <w:jc w:val="both"/>
        <w:rPr>
          <w:rFonts w:ascii="Traditional Arabic" w:hAnsi="Traditional Arabic" w:cs="Traditional Arabic"/>
          <w:sz w:val="24"/>
          <w:szCs w:val="24"/>
        </w:rPr>
      </w:pPr>
      <w:r w:rsidRPr="00870E23">
        <w:rPr>
          <w:rFonts w:ascii="Traditional Arabic" w:hAnsi="Traditional Arabic" w:cs="Traditional Arabic"/>
          <w:sz w:val="24"/>
          <w:szCs w:val="24"/>
          <w:rtl/>
        </w:rPr>
        <w:t>(</w:t>
      </w:r>
      <w:r>
        <w:rPr>
          <w:rFonts w:ascii="Traditional Arabic" w:hAnsi="Traditional Arabic" w:cs="Traditional Arabic" w:hint="cs"/>
          <w:sz w:val="24"/>
          <w:szCs w:val="24"/>
          <w:rtl/>
        </w:rPr>
        <w:t>3</w:t>
      </w:r>
      <w:r w:rsidRPr="00870E23">
        <w:rPr>
          <w:rFonts w:ascii="Traditional Arabic" w:hAnsi="Traditional Arabic" w:cs="Traditional Arabic"/>
          <w:sz w:val="24"/>
          <w:szCs w:val="24"/>
          <w:rtl/>
        </w:rPr>
        <w:t>) معاذة بنت عبد الله ، قيل: مسيكة، مولاة عبد الله بن أبي بن سلول فيها نزلت: {ولا تكرهوا فتيانكم على البغاء إن أردن تحصناً لتبتغوا عرض الحياة الدنيا} وكان ابن أبي يكرهها على ذلك، فتأبى وتمتنع منه لإسلامها، قال محمد بن مسلم بن شهاب الزهري : كانت فيما بلغني ممّن بايع النبي صلى الله عليه وسلّم بيعة النساء. الإستيعاب في معرفة الأصحاب (4/466) .</w:t>
      </w:r>
    </w:p>
  </w:footnote>
  <w:footnote w:id="415">
    <w:p w:rsidR="00EF2BC5" w:rsidRPr="006855BA" w:rsidRDefault="00EF2BC5" w:rsidP="00F16A27">
      <w:pPr>
        <w:autoSpaceDE w:val="0"/>
        <w:autoSpaceDN w:val="0"/>
        <w:adjustRightInd w:val="0"/>
        <w:spacing w:after="0" w:line="240" w:lineRule="auto"/>
        <w:jc w:val="both"/>
        <w:rPr>
          <w:rFonts w:ascii="Traditional Arabic" w:hAnsi="Traditional Arabic" w:cs="Traditional Arabic"/>
          <w:sz w:val="24"/>
          <w:szCs w:val="24"/>
        </w:rPr>
      </w:pPr>
      <w:r w:rsidRPr="00F16A27">
        <w:rPr>
          <w:rStyle w:val="FootnoteReference"/>
          <w:rFonts w:ascii="Traditional Arabic" w:hAnsi="Traditional Arabic" w:cs="Traditional Arabic"/>
          <w:vertAlign w:val="baseline"/>
          <w:rtl/>
        </w:rPr>
        <w:t>(4)</w:t>
      </w:r>
      <w:r w:rsidRPr="009020D9">
        <w:rPr>
          <w:rFonts w:ascii="Traditional Arabic" w:hAnsi="Traditional Arabic" w:cs="Traditional Arabic"/>
          <w:sz w:val="24"/>
          <w:szCs w:val="24"/>
          <w:rtl/>
        </w:rPr>
        <w:t>أخرجه م</w:t>
      </w:r>
      <w:r>
        <w:rPr>
          <w:rFonts w:ascii="Traditional Arabic" w:hAnsi="Traditional Arabic" w:cs="Traditional Arabic"/>
          <w:sz w:val="24"/>
          <w:szCs w:val="24"/>
          <w:rtl/>
        </w:rPr>
        <w:t xml:space="preserve">سلم في " صحيحه " </w:t>
      </w:r>
      <w:r w:rsidRPr="009020D9">
        <w:rPr>
          <w:rFonts w:ascii="Traditional Arabic" w:hAnsi="Traditional Arabic" w:cs="Traditional Arabic"/>
          <w:sz w:val="24"/>
          <w:szCs w:val="24"/>
          <w:rtl/>
        </w:rPr>
        <w:t xml:space="preserve">كِتَابٌ : صَلَاةُ الْمُسَافِرِينَ وَقَصْرِهَا </w:t>
      </w:r>
      <w:r>
        <w:rPr>
          <w:rFonts w:ascii="Traditional Arabic" w:hAnsi="Traditional Arabic" w:cs="Traditional Arabic" w:hint="cs"/>
          <w:sz w:val="24"/>
          <w:szCs w:val="24"/>
          <w:rtl/>
        </w:rPr>
        <w:t xml:space="preserve">، </w:t>
      </w:r>
      <w:r w:rsidRPr="009020D9">
        <w:rPr>
          <w:rFonts w:ascii="Traditional Arabic" w:hAnsi="Traditional Arabic" w:cs="Traditional Arabic"/>
          <w:sz w:val="24"/>
          <w:szCs w:val="24"/>
          <w:rtl/>
        </w:rPr>
        <w:t>بَابٌ : اسْتِحْبَابُ صَلَاةِ الضُّحَى</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717-1</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وأبو داود في "سننه"كِتَابٌ : الصَّلَاةُ </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بَابٌ : صَلَاةُ الضُّحَى </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1292</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"السنن الكبرى" </w:t>
      </w:r>
      <w:r w:rsidRPr="009020D9">
        <w:rPr>
          <w:rFonts w:ascii="Traditional Arabic" w:hAnsi="Traditional Arabic" w:cs="Traditional Arabic"/>
          <w:sz w:val="24"/>
          <w:szCs w:val="24"/>
          <w:rtl/>
        </w:rPr>
        <w:t>كِتَابٌ : الصِّيَامُ التَّقَدُّمُ قَبْلَ شَهْرِ رَمَضَانَ ذِكْرُ اخْتِلَافِ أَلْفَاظِ النَّاقِ</w:t>
      </w:r>
      <w:r>
        <w:rPr>
          <w:rFonts w:ascii="Traditional Arabic" w:hAnsi="Traditional Arabic" w:cs="Traditional Arabic"/>
          <w:sz w:val="24"/>
          <w:szCs w:val="24"/>
          <w:rtl/>
        </w:rPr>
        <w:t>لِينَ لِخَبَرِ عَائِشَةَ فِيهِ</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2506</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"المجتبى" </w:t>
      </w:r>
      <w:r w:rsidRPr="009020D9">
        <w:rPr>
          <w:rFonts w:ascii="Traditional Arabic" w:hAnsi="Traditional Arabic" w:cs="Traditional Arabic"/>
          <w:sz w:val="24"/>
          <w:szCs w:val="24"/>
          <w:rtl/>
        </w:rPr>
        <w:t>كِتَابٌ : الصِّيَامُ ذِكْرُ اخْتِلَافِ أَلْفَاظِ النَّاقِ</w:t>
      </w:r>
      <w:r>
        <w:rPr>
          <w:rFonts w:ascii="Traditional Arabic" w:hAnsi="Traditional Arabic" w:cs="Traditional Arabic"/>
          <w:sz w:val="24"/>
          <w:szCs w:val="24"/>
          <w:rtl/>
        </w:rPr>
        <w:t>لِينَ لِخَبَرِ عَائِشَةَ فِيهِ</w:t>
      </w:r>
      <w:r>
        <w:rPr>
          <w:rFonts w:ascii="Traditional Arabic" w:hAnsi="Traditional Arabic" w:cs="Traditional Arabic" w:hint="cs"/>
          <w:sz w:val="24"/>
          <w:szCs w:val="24"/>
          <w:rtl/>
        </w:rPr>
        <w:t xml:space="preserve">، </w:t>
      </w:r>
      <w:r w:rsidRPr="009020D9">
        <w:rPr>
          <w:rFonts w:ascii="Traditional Arabic" w:hAnsi="Traditional Arabic" w:cs="Traditional Arabic"/>
          <w:sz w:val="24"/>
          <w:szCs w:val="24"/>
          <w:rtl/>
        </w:rPr>
        <w:t>رقم 2185</w:t>
      </w:r>
      <w:r>
        <w:rPr>
          <w:rFonts w:ascii="Traditional Arabic" w:hAnsi="Traditional Arabic" w:cs="Traditional Arabic" w:hint="cs"/>
          <w:sz w:val="24"/>
          <w:szCs w:val="24"/>
          <w:rtl/>
        </w:rPr>
        <w:t>.</w:t>
      </w:r>
    </w:p>
  </w:footnote>
  <w:footnote w:id="416">
    <w:p w:rsidR="00EF2BC5" w:rsidRPr="00BC3339" w:rsidRDefault="00EF2BC5" w:rsidP="00F16A27">
      <w:pPr>
        <w:pStyle w:val="FootnoteText"/>
        <w:jc w:val="both"/>
        <w:rPr>
          <w:rFonts w:ascii="Traditional Arabic" w:hAnsi="Traditional Arabic" w:cs="Traditional Arabic"/>
          <w:sz w:val="24"/>
          <w:szCs w:val="24"/>
        </w:rPr>
      </w:pPr>
      <w:r w:rsidRPr="00BC3339">
        <w:rPr>
          <w:rFonts w:ascii="Traditional Arabic" w:hAnsi="Traditional Arabic" w:cs="Traditional Arabic"/>
          <w:sz w:val="24"/>
          <w:szCs w:val="24"/>
          <w:rtl/>
        </w:rPr>
        <w:t>(</w:t>
      </w:r>
      <w:r>
        <w:rPr>
          <w:rFonts w:ascii="Traditional Arabic" w:hAnsi="Traditional Arabic" w:cs="Traditional Arabic" w:hint="cs"/>
          <w:sz w:val="24"/>
          <w:szCs w:val="24"/>
          <w:rtl/>
        </w:rPr>
        <w:t>5</w:t>
      </w:r>
      <w:r w:rsidRPr="00BC3339">
        <w:rPr>
          <w:rFonts w:ascii="Traditional Arabic" w:hAnsi="Traditional Arabic" w:cs="Traditional Arabic"/>
          <w:sz w:val="24"/>
          <w:szCs w:val="24"/>
          <w:rtl/>
        </w:rPr>
        <w:t>)</w:t>
      </w:r>
      <w:r w:rsidRPr="004234F6">
        <w:rPr>
          <w:rFonts w:ascii="Traditional Arabic" w:hAnsi="Traditional Arabic" w:cs="Traditional Arabic" w:hint="cs"/>
          <w:sz w:val="24"/>
          <w:szCs w:val="24"/>
          <w:rtl/>
        </w:rPr>
        <w:t>المنتقى</w:t>
      </w:r>
      <w:r>
        <w:rPr>
          <w:rFonts w:ascii="Traditional Arabic" w:hAnsi="Traditional Arabic" w:cs="Traditional Arabic" w:hint="cs"/>
          <w:sz w:val="24"/>
          <w:szCs w:val="24"/>
          <w:rtl/>
        </w:rPr>
        <w:t>(</w:t>
      </w:r>
      <w:r>
        <w:rPr>
          <w:rFonts w:ascii="Traditional Arabic" w:hAnsi="Traditional Arabic" w:cs="Traditional Arabic"/>
          <w:sz w:val="24"/>
          <w:szCs w:val="24"/>
          <w:rtl/>
        </w:rPr>
        <w:t>1</w:t>
      </w:r>
      <w:r>
        <w:rPr>
          <w:rFonts w:ascii="Traditional Arabic" w:hAnsi="Traditional Arabic" w:cs="Traditional Arabic" w:hint="cs"/>
          <w:sz w:val="24"/>
          <w:szCs w:val="24"/>
          <w:rtl/>
        </w:rPr>
        <w:t>/</w:t>
      </w:r>
      <w:r w:rsidRPr="004234F6">
        <w:rPr>
          <w:rFonts w:ascii="Traditional Arabic" w:hAnsi="Traditional Arabic" w:cs="Traditional Arabic"/>
          <w:sz w:val="24"/>
          <w:szCs w:val="24"/>
          <w:rtl/>
        </w:rPr>
        <w:t>271-273</w:t>
      </w:r>
      <w:r>
        <w:rPr>
          <w:rFonts w:ascii="Traditional Arabic" w:hAnsi="Traditional Arabic" w:cs="Traditional Arabic" w:hint="cs"/>
          <w:sz w:val="24"/>
          <w:szCs w:val="24"/>
          <w:rtl/>
        </w:rPr>
        <w:t>)</w:t>
      </w:r>
      <w:r w:rsidRPr="004234F6">
        <w:rPr>
          <w:rFonts w:ascii="Traditional Arabic" w:hAnsi="Traditional Arabic" w:cs="Traditional Arabic" w:hint="cs"/>
          <w:sz w:val="24"/>
          <w:szCs w:val="24"/>
          <w:rtl/>
        </w:rPr>
        <w:t xml:space="preserve"> .</w:t>
      </w:r>
    </w:p>
  </w:footnote>
  <w:footnote w:id="417">
    <w:p w:rsidR="00EF2BC5" w:rsidRPr="00870E23" w:rsidRDefault="00EF2BC5" w:rsidP="00F16A27">
      <w:pPr>
        <w:spacing w:after="0" w:line="240" w:lineRule="auto"/>
        <w:jc w:val="both"/>
        <w:rPr>
          <w:rFonts w:ascii="Traditional Arabic" w:hAnsi="Traditional Arabic" w:cs="Traditional Arabic"/>
          <w:sz w:val="24"/>
          <w:szCs w:val="24"/>
        </w:rPr>
      </w:pPr>
      <w:r w:rsidRPr="00870E23">
        <w:rPr>
          <w:rFonts w:ascii="Traditional Arabic" w:hAnsi="Traditional Arabic" w:cs="Traditional Arabic"/>
          <w:sz w:val="24"/>
          <w:szCs w:val="24"/>
          <w:rtl/>
        </w:rPr>
        <w:t>(</w:t>
      </w:r>
      <w:r>
        <w:rPr>
          <w:rFonts w:ascii="Traditional Arabic" w:hAnsi="Traditional Arabic" w:cs="Traditional Arabic" w:hint="cs"/>
          <w:sz w:val="24"/>
          <w:szCs w:val="24"/>
          <w:rtl/>
        </w:rPr>
        <w:t>6</w:t>
      </w:r>
      <w:r w:rsidRPr="00870E23">
        <w:rPr>
          <w:rFonts w:ascii="Traditional Arabic" w:hAnsi="Traditional Arabic" w:cs="Traditional Arabic"/>
          <w:sz w:val="24"/>
          <w:szCs w:val="24"/>
          <w:rtl/>
        </w:rPr>
        <w:t>) شرح النووي على صحيح مسلم  (5/187) .</w:t>
      </w:r>
    </w:p>
  </w:footnote>
  <w:footnote w:id="418">
    <w:p w:rsidR="00EF2BC5" w:rsidRPr="00870E23" w:rsidRDefault="00EF2BC5" w:rsidP="00F16A27">
      <w:pPr>
        <w:spacing w:after="0" w:line="240" w:lineRule="auto"/>
        <w:jc w:val="both"/>
        <w:rPr>
          <w:rFonts w:ascii="Traditional Arabic" w:hAnsi="Traditional Arabic" w:cs="Traditional Arabic"/>
          <w:sz w:val="24"/>
          <w:szCs w:val="24"/>
        </w:rPr>
      </w:pPr>
      <w:r w:rsidRPr="00870E23">
        <w:rPr>
          <w:rFonts w:ascii="Traditional Arabic" w:hAnsi="Traditional Arabic" w:cs="Traditional Arabic"/>
          <w:sz w:val="24"/>
          <w:szCs w:val="24"/>
          <w:rtl/>
        </w:rPr>
        <w:t>(</w:t>
      </w:r>
      <w:r>
        <w:rPr>
          <w:rFonts w:ascii="Traditional Arabic" w:hAnsi="Traditional Arabic" w:cs="Traditional Arabic" w:hint="cs"/>
          <w:sz w:val="24"/>
          <w:szCs w:val="24"/>
          <w:rtl/>
        </w:rPr>
        <w:t>7</w:t>
      </w:r>
      <w:r w:rsidRPr="00870E23">
        <w:rPr>
          <w:rFonts w:ascii="Traditional Arabic" w:hAnsi="Traditional Arabic" w:cs="Traditional Arabic"/>
          <w:sz w:val="24"/>
          <w:szCs w:val="24"/>
          <w:rtl/>
        </w:rPr>
        <w:t xml:space="preserve">) </w:t>
      </w:r>
      <w:r>
        <w:rPr>
          <w:rFonts w:ascii="Traditional Arabic" w:hAnsi="Traditional Arabic" w:cs="Traditional Arabic" w:hint="cs"/>
          <w:sz w:val="24"/>
          <w:szCs w:val="24"/>
          <w:rtl/>
        </w:rPr>
        <w:t>شرح النووي</w:t>
      </w:r>
      <w:r w:rsidRPr="00870E23">
        <w:rPr>
          <w:rFonts w:ascii="Traditional Arabic" w:hAnsi="Traditional Arabic" w:cs="Traditional Arabic"/>
          <w:sz w:val="24"/>
          <w:szCs w:val="24"/>
          <w:rtl/>
        </w:rPr>
        <w:t xml:space="preserve"> على صحيح مسلم  (3/341) .</w:t>
      </w:r>
    </w:p>
  </w:footnote>
  <w:footnote w:id="419">
    <w:p w:rsidR="00EF2BC5" w:rsidRPr="00441521" w:rsidRDefault="00EF2BC5" w:rsidP="00F16A27">
      <w:pPr>
        <w:spacing w:after="0"/>
        <w:jc w:val="both"/>
        <w:rPr>
          <w:rFonts w:ascii="Traditional Arabic" w:hAnsi="Traditional Arabic" w:cs="Traditional Arabic"/>
          <w:sz w:val="24"/>
          <w:szCs w:val="24"/>
        </w:rPr>
      </w:pPr>
      <w:r w:rsidRPr="00BC3339">
        <w:rPr>
          <w:rFonts w:ascii="Traditional Arabic" w:hAnsi="Traditional Arabic" w:cs="Traditional Arabic"/>
          <w:sz w:val="24"/>
          <w:szCs w:val="24"/>
          <w:rtl/>
        </w:rPr>
        <w:t>(</w:t>
      </w:r>
      <w:r>
        <w:rPr>
          <w:rFonts w:ascii="Traditional Arabic" w:hAnsi="Traditional Arabic" w:cs="Traditional Arabic" w:hint="cs"/>
          <w:sz w:val="24"/>
          <w:szCs w:val="24"/>
          <w:rtl/>
        </w:rPr>
        <w:t>1</w:t>
      </w:r>
      <w:r w:rsidRPr="00BC3339">
        <w:rPr>
          <w:rFonts w:ascii="Traditional Arabic" w:hAnsi="Traditional Arabic" w:cs="Traditional Arabic"/>
          <w:sz w:val="24"/>
          <w:szCs w:val="24"/>
          <w:rtl/>
        </w:rPr>
        <w:t>) زين بن نجيم الشيخ العلامة، المحقق المدقق الفهامة، زين العابدين الحنفي ، وله عدة مصنفات منها شرح الكنز والأشباه والنظائر سلك فيها مسلك الشيخ تاج الدين بن السبكي، الشافعي، في كتابه الأشباه والنظائر، وصار كتابه عمدة الحنفية، ومرجعهم، كانت وفاته سنة تسع وستين وتسعمائة.الكواكب السائرة بأعيان المئة العاشرة</w:t>
      </w:r>
      <w:r w:rsidRPr="00BC3339">
        <w:rPr>
          <w:rFonts w:ascii="Traditional Arabic" w:hAnsi="Traditional Arabic" w:cs="Traditional Arabic" w:hint="cs"/>
          <w:sz w:val="24"/>
          <w:szCs w:val="24"/>
          <w:rtl/>
        </w:rPr>
        <w:t xml:space="preserve"> / حرف الزاي .</w:t>
      </w:r>
    </w:p>
  </w:footnote>
  <w:footnote w:id="420">
    <w:p w:rsidR="00EF2BC5" w:rsidRPr="00BC3339" w:rsidRDefault="00EF2BC5" w:rsidP="00F16A27">
      <w:pPr>
        <w:spacing w:after="0" w:line="240" w:lineRule="auto"/>
        <w:jc w:val="both"/>
        <w:rPr>
          <w:rFonts w:ascii="Traditional Arabic" w:hAnsi="Traditional Arabic" w:cs="Traditional Arabic"/>
          <w:sz w:val="24"/>
          <w:szCs w:val="24"/>
        </w:rPr>
      </w:pPr>
      <w:r w:rsidRPr="00870E23">
        <w:rPr>
          <w:rFonts w:ascii="Traditional Arabic" w:hAnsi="Traditional Arabic" w:cs="Traditional Arabic"/>
          <w:sz w:val="24"/>
          <w:szCs w:val="24"/>
          <w:rtl/>
        </w:rPr>
        <w:t>(</w:t>
      </w:r>
      <w:r>
        <w:rPr>
          <w:rFonts w:ascii="Traditional Arabic" w:hAnsi="Traditional Arabic" w:cs="Traditional Arabic" w:hint="cs"/>
          <w:sz w:val="24"/>
          <w:szCs w:val="24"/>
          <w:rtl/>
        </w:rPr>
        <w:t>2</w:t>
      </w:r>
      <w:r w:rsidRPr="00870E23">
        <w:rPr>
          <w:rFonts w:ascii="Traditional Arabic" w:hAnsi="Traditional Arabic" w:cs="Traditional Arabic"/>
          <w:sz w:val="24"/>
          <w:szCs w:val="24"/>
          <w:rtl/>
        </w:rPr>
        <w:t>) البحر الرائق شرح كنز الدقائق  (2/40) .</w:t>
      </w:r>
    </w:p>
  </w:footnote>
  <w:footnote w:id="421">
    <w:p w:rsidR="00EF2BC5" w:rsidRPr="00BC3339" w:rsidRDefault="00EF2BC5" w:rsidP="00F16A27">
      <w:pPr>
        <w:pStyle w:val="FootnoteText"/>
        <w:rPr>
          <w:rFonts w:ascii="Traditional Arabic" w:hAnsi="Traditional Arabic" w:cs="Traditional Arabic"/>
          <w:sz w:val="24"/>
          <w:szCs w:val="24"/>
        </w:rPr>
      </w:pPr>
      <w:r w:rsidRPr="00BC3339">
        <w:rPr>
          <w:rFonts w:ascii="Traditional Arabic" w:hAnsi="Traditional Arabic" w:cs="Traditional Arabic"/>
          <w:sz w:val="24"/>
          <w:szCs w:val="24"/>
          <w:rtl/>
        </w:rPr>
        <w:t>(</w:t>
      </w:r>
      <w:r>
        <w:rPr>
          <w:rFonts w:ascii="Traditional Arabic" w:hAnsi="Traditional Arabic" w:cs="Traditional Arabic" w:hint="cs"/>
          <w:sz w:val="24"/>
          <w:szCs w:val="24"/>
          <w:rtl/>
        </w:rPr>
        <w:t>3</w:t>
      </w:r>
      <w:r w:rsidRPr="00BC3339">
        <w:rPr>
          <w:rFonts w:ascii="Traditional Arabic" w:hAnsi="Traditional Arabic" w:cs="Traditional Arabic"/>
          <w:sz w:val="24"/>
          <w:szCs w:val="24"/>
          <w:rtl/>
        </w:rPr>
        <w:t xml:space="preserve">) </w:t>
      </w:r>
      <w:r w:rsidRPr="00BC3339">
        <w:rPr>
          <w:rFonts w:ascii="Traditional Arabic" w:hAnsi="Traditional Arabic" w:cs="Traditional Arabic" w:hint="cs"/>
          <w:sz w:val="24"/>
          <w:szCs w:val="24"/>
          <w:rtl/>
        </w:rPr>
        <w:t>شرحالنوويعلىصحيحمسلم(5/187) .</w:t>
      </w:r>
    </w:p>
  </w:footnote>
  <w:footnote w:id="422">
    <w:p w:rsidR="00EF2BC5" w:rsidRPr="00BC3339" w:rsidRDefault="00EF2BC5" w:rsidP="00592389">
      <w:pPr>
        <w:autoSpaceDE w:val="0"/>
        <w:autoSpaceDN w:val="0"/>
        <w:adjustRightInd w:val="0"/>
        <w:spacing w:after="0" w:line="240" w:lineRule="auto"/>
        <w:jc w:val="both"/>
        <w:rPr>
          <w:rFonts w:ascii="Traditional Arabic" w:hAnsi="Traditional Arabic" w:cs="Traditional Arabic"/>
          <w:sz w:val="24"/>
          <w:szCs w:val="24"/>
        </w:rPr>
      </w:pPr>
      <w:r w:rsidRPr="00BC3339">
        <w:rPr>
          <w:rFonts w:ascii="Traditional Arabic" w:hAnsi="Traditional Arabic" w:cs="Traditional Arabic"/>
          <w:sz w:val="24"/>
          <w:szCs w:val="24"/>
          <w:rtl/>
        </w:rPr>
        <w:t>(</w:t>
      </w:r>
      <w:r>
        <w:rPr>
          <w:rFonts w:ascii="Traditional Arabic" w:hAnsi="Traditional Arabic" w:cs="Traditional Arabic" w:hint="cs"/>
          <w:sz w:val="24"/>
          <w:szCs w:val="24"/>
          <w:rtl/>
        </w:rPr>
        <w:t>1</w:t>
      </w:r>
      <w:r w:rsidRPr="00BC3339">
        <w:rPr>
          <w:rFonts w:ascii="Traditional Arabic" w:hAnsi="Traditional Arabic" w:cs="Traditional Arabic"/>
          <w:sz w:val="24"/>
          <w:szCs w:val="24"/>
          <w:rtl/>
        </w:rPr>
        <w:t xml:space="preserve">) </w:t>
      </w:r>
      <w:r>
        <w:rPr>
          <w:rFonts w:ascii="Traditional Arabic" w:hAnsi="Traditional Arabic" w:cs="Traditional Arabic"/>
          <w:sz w:val="24"/>
          <w:szCs w:val="24"/>
          <w:rtl/>
        </w:rPr>
        <w:t>أخرجه البخاري في " صحيحه " كِتَابٌ : الْأَذَانُ</w:t>
      </w:r>
      <w:r>
        <w:rPr>
          <w:rFonts w:ascii="Traditional Arabic" w:hAnsi="Traditional Arabic" w:cs="Traditional Arabic" w:hint="cs"/>
          <w:sz w:val="24"/>
          <w:szCs w:val="24"/>
          <w:rtl/>
        </w:rPr>
        <w:t>،</w:t>
      </w:r>
      <w:r w:rsidRPr="009020D9">
        <w:rPr>
          <w:rFonts w:ascii="Traditional Arabic" w:hAnsi="Traditional Arabic" w:cs="Traditional Arabic"/>
          <w:sz w:val="24"/>
          <w:szCs w:val="24"/>
          <w:rtl/>
        </w:rPr>
        <w:t xml:space="preserve"> بَا</w:t>
      </w:r>
      <w:r>
        <w:rPr>
          <w:rFonts w:ascii="Traditional Arabic" w:hAnsi="Traditional Arabic" w:cs="Traditional Arabic"/>
          <w:sz w:val="24"/>
          <w:szCs w:val="24"/>
          <w:rtl/>
        </w:rPr>
        <w:t xml:space="preserve">بُ صَلَاةِ اللَّيْلِ </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731</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ومسلم في " صحيحه " </w:t>
      </w:r>
      <w:r w:rsidRPr="009020D9">
        <w:rPr>
          <w:rFonts w:ascii="Traditional Arabic" w:hAnsi="Traditional Arabic" w:cs="Traditional Arabic"/>
          <w:sz w:val="24"/>
          <w:szCs w:val="24"/>
          <w:rtl/>
        </w:rPr>
        <w:t>كِتَابٌ : صَلَاةُ الْمُسَافِرِينَ وَقَصْرِهَا</w:t>
      </w:r>
      <w:r>
        <w:rPr>
          <w:rFonts w:ascii="Traditional Arabic" w:hAnsi="Traditional Arabic" w:cs="Traditional Arabic" w:hint="cs"/>
          <w:sz w:val="24"/>
          <w:szCs w:val="24"/>
          <w:rtl/>
        </w:rPr>
        <w:t xml:space="preserve"> ،</w:t>
      </w:r>
      <w:r w:rsidRPr="009020D9">
        <w:rPr>
          <w:rFonts w:ascii="Traditional Arabic" w:hAnsi="Traditional Arabic" w:cs="Traditional Arabic"/>
          <w:sz w:val="24"/>
          <w:szCs w:val="24"/>
          <w:rtl/>
        </w:rPr>
        <w:t xml:space="preserve"> بَابٌ : اسْتِحْبَابُ صَلَاةِ النَّافِلَةِ فِي بَيْتِهِ وَجَوَاز</w:t>
      </w:r>
      <w:r>
        <w:rPr>
          <w:rFonts w:ascii="Traditional Arabic" w:hAnsi="Traditional Arabic" w:cs="Traditional Arabic"/>
          <w:sz w:val="24"/>
          <w:szCs w:val="24"/>
          <w:rtl/>
        </w:rPr>
        <w:t>ُهَا فِي الْمَسْجِدِ</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781-1</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وأبو داود في "سننه" </w:t>
      </w:r>
      <w:r w:rsidRPr="009020D9">
        <w:rPr>
          <w:rFonts w:ascii="Traditional Arabic" w:hAnsi="Traditional Arabic" w:cs="Traditional Arabic"/>
          <w:sz w:val="24"/>
          <w:szCs w:val="24"/>
          <w:rtl/>
        </w:rPr>
        <w:t xml:space="preserve">كِتَابٌ : الصَّلَاةُ </w:t>
      </w:r>
      <w:r>
        <w:rPr>
          <w:rFonts w:ascii="Traditional Arabic" w:hAnsi="Traditional Arabic" w:cs="Traditional Arabic" w:hint="cs"/>
          <w:sz w:val="24"/>
          <w:szCs w:val="24"/>
          <w:rtl/>
        </w:rPr>
        <w:t>،</w:t>
      </w:r>
      <w:r w:rsidRPr="009020D9">
        <w:rPr>
          <w:rFonts w:ascii="Traditional Arabic" w:hAnsi="Traditional Arabic" w:cs="Traditional Arabic"/>
          <w:sz w:val="24"/>
          <w:szCs w:val="24"/>
          <w:rtl/>
        </w:rPr>
        <w:t xml:space="preserve"> بَابٌ : صَلَاةُ الرَّجُلِ التَّط</w:t>
      </w:r>
      <w:r>
        <w:rPr>
          <w:rFonts w:ascii="Traditional Arabic" w:hAnsi="Traditional Arabic" w:cs="Traditional Arabic"/>
          <w:sz w:val="24"/>
          <w:szCs w:val="24"/>
          <w:rtl/>
        </w:rPr>
        <w:t>َوُّعَ فِي بَيْتِهِ</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1044</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والترمذي في "سننه" </w:t>
      </w:r>
      <w:r w:rsidRPr="009020D9">
        <w:rPr>
          <w:rFonts w:ascii="Traditional Arabic" w:hAnsi="Traditional Arabic" w:cs="Traditional Arabic"/>
          <w:sz w:val="24"/>
          <w:szCs w:val="24"/>
          <w:rtl/>
        </w:rPr>
        <w:t>بَابٌ : مَا جَاءَ فِي فَضْلِ صَلَاةِ التّ</w:t>
      </w:r>
      <w:r>
        <w:rPr>
          <w:rFonts w:ascii="Traditional Arabic" w:hAnsi="Traditional Arabic" w:cs="Traditional Arabic"/>
          <w:sz w:val="24"/>
          <w:szCs w:val="24"/>
          <w:rtl/>
        </w:rPr>
        <w:t>َطَوُّعِ فِي الْبَيْتِ</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450</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"السنن الكبرى" </w:t>
      </w:r>
      <w:r w:rsidRPr="009020D9">
        <w:rPr>
          <w:rFonts w:ascii="Traditional Arabic" w:hAnsi="Traditional Arabic" w:cs="Traditional Arabic"/>
          <w:sz w:val="24"/>
          <w:szCs w:val="24"/>
          <w:rtl/>
        </w:rPr>
        <w:t xml:space="preserve">كِتَابٌ : الصَّلَاةُ </w:t>
      </w:r>
      <w:r>
        <w:rPr>
          <w:rFonts w:ascii="Traditional Arabic" w:hAnsi="Traditional Arabic" w:cs="Traditional Arabic" w:hint="cs"/>
          <w:sz w:val="24"/>
          <w:szCs w:val="24"/>
          <w:rtl/>
        </w:rPr>
        <w:t xml:space="preserve">، </w:t>
      </w:r>
      <w:r w:rsidRPr="009020D9">
        <w:rPr>
          <w:rFonts w:ascii="Traditional Arabic" w:hAnsi="Traditional Arabic" w:cs="Traditional Arabic"/>
          <w:sz w:val="24"/>
          <w:szCs w:val="24"/>
          <w:rtl/>
        </w:rPr>
        <w:t xml:space="preserve">قِيَامُ اللَّيْلِ وَتَطَوُّعُ النَّهَارِ الْفَضْلُ فِي ذَلِكَ ، </w:t>
      </w:r>
      <w:r>
        <w:rPr>
          <w:rFonts w:ascii="Traditional Arabic" w:hAnsi="Traditional Arabic" w:cs="Traditional Arabic"/>
          <w:sz w:val="24"/>
          <w:szCs w:val="24"/>
          <w:rtl/>
        </w:rPr>
        <w:t>رقم 1293</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"المجتبى" </w:t>
      </w:r>
      <w:r w:rsidRPr="009020D9">
        <w:rPr>
          <w:rFonts w:ascii="Traditional Arabic" w:hAnsi="Traditional Arabic" w:cs="Traditional Arabic"/>
          <w:sz w:val="24"/>
          <w:szCs w:val="24"/>
          <w:rtl/>
        </w:rPr>
        <w:t xml:space="preserve">كِتَابٌ : قِيَامُ اللَّيْلِ وَتَطَوُّعُ النَّهَارِ </w:t>
      </w:r>
      <w:r>
        <w:rPr>
          <w:rFonts w:ascii="Traditional Arabic" w:hAnsi="Traditional Arabic" w:cs="Traditional Arabic" w:hint="cs"/>
          <w:sz w:val="24"/>
          <w:szCs w:val="24"/>
          <w:rtl/>
        </w:rPr>
        <w:t xml:space="preserve">، </w:t>
      </w:r>
      <w:r w:rsidRPr="009020D9">
        <w:rPr>
          <w:rFonts w:ascii="Traditional Arabic" w:hAnsi="Traditional Arabic" w:cs="Traditional Arabic"/>
          <w:sz w:val="24"/>
          <w:szCs w:val="24"/>
          <w:rtl/>
        </w:rPr>
        <w:t>بَابٌ : الْحَثُّ عَلَى الصَّلَاةِ فِي الْبُيُوتِ ، وَالْفَضْلُ فِي ذَلِكَ</w:t>
      </w:r>
      <w:r>
        <w:rPr>
          <w:rFonts w:ascii="Traditional Arabic" w:hAnsi="Traditional Arabic" w:cs="Traditional Arabic" w:hint="cs"/>
          <w:sz w:val="24"/>
          <w:szCs w:val="24"/>
          <w:rtl/>
        </w:rPr>
        <w:t xml:space="preserve">، </w:t>
      </w:r>
      <w:r w:rsidRPr="009020D9">
        <w:rPr>
          <w:rFonts w:ascii="Traditional Arabic" w:hAnsi="Traditional Arabic" w:cs="Traditional Arabic"/>
          <w:sz w:val="24"/>
          <w:szCs w:val="24"/>
          <w:rtl/>
        </w:rPr>
        <w:t>رقم 1599</w:t>
      </w:r>
      <w:r>
        <w:rPr>
          <w:rFonts w:ascii="Traditional Arabic" w:hAnsi="Traditional Arabic" w:cs="Traditional Arabic" w:hint="cs"/>
          <w:sz w:val="24"/>
          <w:szCs w:val="24"/>
          <w:rtl/>
        </w:rPr>
        <w:t xml:space="preserve">، </w:t>
      </w:r>
      <w:r w:rsidRPr="00BC3339">
        <w:rPr>
          <w:rFonts w:ascii="Traditional Arabic" w:hAnsi="Traditional Arabic" w:cs="Traditional Arabic" w:hint="cs"/>
          <w:sz w:val="24"/>
          <w:szCs w:val="24"/>
          <w:rtl/>
        </w:rPr>
        <w:t>صحيحابنحبان(3/336) .</w:t>
      </w:r>
    </w:p>
  </w:footnote>
  <w:footnote w:id="423">
    <w:p w:rsidR="00EF2BC5" w:rsidRDefault="00EF2BC5" w:rsidP="00592389">
      <w:pPr>
        <w:pStyle w:val="FootnoteText"/>
      </w:pPr>
      <w:r w:rsidRPr="00BC3339">
        <w:rPr>
          <w:rFonts w:ascii="Traditional Arabic" w:hAnsi="Traditional Arabic" w:cs="Traditional Arabic"/>
          <w:sz w:val="24"/>
          <w:szCs w:val="24"/>
          <w:rtl/>
        </w:rPr>
        <w:t>(</w:t>
      </w:r>
      <w:r>
        <w:rPr>
          <w:rFonts w:ascii="Traditional Arabic" w:hAnsi="Traditional Arabic" w:cs="Traditional Arabic" w:hint="cs"/>
          <w:sz w:val="24"/>
          <w:szCs w:val="24"/>
          <w:rtl/>
        </w:rPr>
        <w:t>2</w:t>
      </w:r>
      <w:r w:rsidRPr="00BC3339">
        <w:rPr>
          <w:rFonts w:ascii="Traditional Arabic" w:hAnsi="Traditional Arabic" w:cs="Traditional Arabic"/>
          <w:sz w:val="24"/>
          <w:szCs w:val="24"/>
          <w:rtl/>
        </w:rPr>
        <w:t xml:space="preserve">) </w:t>
      </w:r>
      <w:r w:rsidRPr="00BC3339">
        <w:rPr>
          <w:rFonts w:ascii="Traditional Arabic" w:hAnsi="Traditional Arabic" w:cs="Traditional Arabic" w:hint="cs"/>
          <w:sz w:val="24"/>
          <w:szCs w:val="24"/>
          <w:rtl/>
        </w:rPr>
        <w:t>فتحالباريشرحصحيحالبخاري(3/373) .</w:t>
      </w:r>
    </w:p>
  </w:footnote>
  <w:footnote w:id="424">
    <w:p w:rsidR="00EF2BC5" w:rsidRPr="00BC3339" w:rsidRDefault="00EF2BC5" w:rsidP="00592389">
      <w:pPr>
        <w:pStyle w:val="FootnoteText"/>
        <w:rPr>
          <w:rFonts w:ascii="Traditional Arabic" w:hAnsi="Traditional Arabic" w:cs="Traditional Arabic"/>
          <w:sz w:val="24"/>
          <w:szCs w:val="24"/>
        </w:rPr>
      </w:pPr>
      <w:r w:rsidRPr="00BC3339">
        <w:rPr>
          <w:rFonts w:ascii="Traditional Arabic" w:hAnsi="Traditional Arabic" w:cs="Traditional Arabic"/>
          <w:sz w:val="24"/>
          <w:szCs w:val="24"/>
          <w:rtl/>
        </w:rPr>
        <w:t>(</w:t>
      </w:r>
      <w:r>
        <w:rPr>
          <w:rFonts w:ascii="Traditional Arabic" w:hAnsi="Traditional Arabic" w:cs="Traditional Arabic" w:hint="cs"/>
          <w:sz w:val="24"/>
          <w:szCs w:val="24"/>
          <w:rtl/>
        </w:rPr>
        <w:t>3</w:t>
      </w:r>
      <w:r w:rsidRPr="00BC3339">
        <w:rPr>
          <w:rFonts w:ascii="Traditional Arabic" w:hAnsi="Traditional Arabic" w:cs="Traditional Arabic"/>
          <w:sz w:val="24"/>
          <w:szCs w:val="24"/>
          <w:rtl/>
        </w:rPr>
        <w:t xml:space="preserve">) </w:t>
      </w:r>
      <w:r>
        <w:rPr>
          <w:rFonts w:ascii="Traditional Arabic" w:hAnsi="Traditional Arabic" w:cs="Traditional Arabic" w:hint="cs"/>
          <w:sz w:val="24"/>
          <w:szCs w:val="24"/>
          <w:rtl/>
        </w:rPr>
        <w:t>شرح النووي</w:t>
      </w:r>
      <w:r w:rsidRPr="00BC3339">
        <w:rPr>
          <w:rFonts w:ascii="Traditional Arabic" w:hAnsi="Traditional Arabic" w:cs="Traditional Arabic" w:hint="cs"/>
          <w:sz w:val="24"/>
          <w:szCs w:val="24"/>
          <w:rtl/>
        </w:rPr>
        <w:t>علىصحيحمسلم(2/339) .</w:t>
      </w:r>
    </w:p>
  </w:footnote>
  <w:footnote w:id="425">
    <w:p w:rsidR="00EF2BC5" w:rsidRPr="00BC3339" w:rsidRDefault="00EF2BC5" w:rsidP="00592389">
      <w:pPr>
        <w:pStyle w:val="FootnoteText"/>
        <w:rPr>
          <w:rFonts w:ascii="Traditional Arabic" w:hAnsi="Traditional Arabic" w:cs="Traditional Arabic"/>
          <w:sz w:val="24"/>
          <w:szCs w:val="24"/>
        </w:rPr>
      </w:pPr>
      <w:r w:rsidRPr="00BC3339">
        <w:rPr>
          <w:rFonts w:ascii="Traditional Arabic" w:hAnsi="Traditional Arabic" w:cs="Traditional Arabic"/>
          <w:sz w:val="24"/>
          <w:szCs w:val="24"/>
          <w:rtl/>
        </w:rPr>
        <w:t>(</w:t>
      </w:r>
      <w:r>
        <w:rPr>
          <w:rFonts w:ascii="Traditional Arabic" w:hAnsi="Traditional Arabic" w:cs="Traditional Arabic" w:hint="cs"/>
          <w:sz w:val="24"/>
          <w:szCs w:val="24"/>
          <w:rtl/>
        </w:rPr>
        <w:t>4</w:t>
      </w:r>
      <w:r w:rsidRPr="00BC3339">
        <w:rPr>
          <w:rFonts w:ascii="Traditional Arabic" w:hAnsi="Traditional Arabic" w:cs="Traditional Arabic"/>
          <w:sz w:val="24"/>
          <w:szCs w:val="24"/>
          <w:rtl/>
        </w:rPr>
        <w:t xml:space="preserve">) </w:t>
      </w:r>
      <w:r w:rsidRPr="00BC3339">
        <w:rPr>
          <w:rFonts w:ascii="Traditional Arabic" w:hAnsi="Traditional Arabic" w:cs="Traditional Arabic" w:hint="cs"/>
          <w:sz w:val="24"/>
          <w:szCs w:val="24"/>
          <w:rtl/>
        </w:rPr>
        <w:t>فتح الباري (3/57) .</w:t>
      </w:r>
    </w:p>
  </w:footnote>
  <w:footnote w:id="426">
    <w:p w:rsidR="00EF2BC5" w:rsidRPr="00BC3339" w:rsidRDefault="00EF2BC5" w:rsidP="00592389">
      <w:pPr>
        <w:pStyle w:val="FootnoteText"/>
        <w:rPr>
          <w:rFonts w:ascii="Traditional Arabic" w:hAnsi="Traditional Arabic" w:cs="Traditional Arabic"/>
          <w:sz w:val="24"/>
          <w:szCs w:val="24"/>
        </w:rPr>
      </w:pPr>
      <w:r w:rsidRPr="00BC3339">
        <w:rPr>
          <w:rFonts w:ascii="Traditional Arabic" w:hAnsi="Traditional Arabic" w:cs="Traditional Arabic"/>
          <w:sz w:val="24"/>
          <w:szCs w:val="24"/>
          <w:rtl/>
        </w:rPr>
        <w:t>(</w:t>
      </w:r>
      <w:r>
        <w:rPr>
          <w:rFonts w:ascii="Traditional Arabic" w:hAnsi="Traditional Arabic" w:cs="Traditional Arabic" w:hint="cs"/>
          <w:sz w:val="24"/>
          <w:szCs w:val="24"/>
          <w:rtl/>
        </w:rPr>
        <w:t>5</w:t>
      </w:r>
      <w:r w:rsidRPr="00BC3339">
        <w:rPr>
          <w:rFonts w:ascii="Traditional Arabic" w:hAnsi="Traditional Arabic" w:cs="Traditional Arabic"/>
          <w:sz w:val="24"/>
          <w:szCs w:val="24"/>
          <w:rtl/>
        </w:rPr>
        <w:t xml:space="preserve">) </w:t>
      </w:r>
      <w:r w:rsidRPr="00BC3339">
        <w:rPr>
          <w:rFonts w:ascii="Traditional Arabic" w:hAnsi="Traditional Arabic" w:cs="Traditional Arabic" w:hint="cs"/>
          <w:sz w:val="24"/>
          <w:szCs w:val="24"/>
          <w:rtl/>
        </w:rPr>
        <w:t>الحاوي للفتاوى ، كتاب الصلاة (1/58) .</w:t>
      </w:r>
    </w:p>
  </w:footnote>
  <w:footnote w:id="427">
    <w:p w:rsidR="00EF2BC5" w:rsidRPr="00BC3339" w:rsidRDefault="00EF2BC5" w:rsidP="00592389">
      <w:pPr>
        <w:pStyle w:val="FootnoteText"/>
        <w:rPr>
          <w:rFonts w:ascii="Traditional Arabic" w:hAnsi="Traditional Arabic" w:cs="Traditional Arabic"/>
          <w:sz w:val="24"/>
          <w:szCs w:val="24"/>
        </w:rPr>
      </w:pPr>
      <w:r w:rsidRPr="00BC3339">
        <w:rPr>
          <w:rFonts w:ascii="Traditional Arabic" w:hAnsi="Traditional Arabic" w:cs="Traditional Arabic"/>
          <w:sz w:val="24"/>
          <w:szCs w:val="24"/>
          <w:rtl/>
        </w:rPr>
        <w:t>(</w:t>
      </w:r>
      <w:r>
        <w:rPr>
          <w:rFonts w:ascii="Traditional Arabic" w:hAnsi="Traditional Arabic" w:cs="Traditional Arabic" w:hint="cs"/>
          <w:sz w:val="24"/>
          <w:szCs w:val="24"/>
          <w:rtl/>
        </w:rPr>
        <w:t>1</w:t>
      </w:r>
      <w:r w:rsidRPr="00BC3339">
        <w:rPr>
          <w:rFonts w:ascii="Traditional Arabic" w:hAnsi="Traditional Arabic" w:cs="Traditional Arabic"/>
          <w:sz w:val="24"/>
          <w:szCs w:val="24"/>
          <w:rtl/>
        </w:rPr>
        <w:t xml:space="preserve">) </w:t>
      </w:r>
      <w:r w:rsidRPr="00BC3339">
        <w:rPr>
          <w:rFonts w:ascii="Traditional Arabic" w:hAnsi="Traditional Arabic" w:cs="Traditional Arabic" w:hint="cs"/>
          <w:sz w:val="24"/>
          <w:szCs w:val="24"/>
          <w:rtl/>
        </w:rPr>
        <w:t>مراقيالفلاحشرحنورالإيضاح(1/205) .</w:t>
      </w:r>
    </w:p>
  </w:footnote>
  <w:footnote w:id="428">
    <w:p w:rsidR="00EF2BC5" w:rsidRPr="00BC3339" w:rsidRDefault="00EF2BC5" w:rsidP="00592389">
      <w:pPr>
        <w:pStyle w:val="FootnoteText"/>
        <w:rPr>
          <w:rFonts w:ascii="Traditional Arabic" w:hAnsi="Traditional Arabic" w:cs="Traditional Arabic"/>
          <w:sz w:val="24"/>
          <w:szCs w:val="24"/>
        </w:rPr>
      </w:pPr>
      <w:r w:rsidRPr="00BC3339">
        <w:rPr>
          <w:rFonts w:ascii="Traditional Arabic" w:hAnsi="Traditional Arabic" w:cs="Traditional Arabic"/>
          <w:sz w:val="24"/>
          <w:szCs w:val="24"/>
          <w:rtl/>
        </w:rPr>
        <w:t>(</w:t>
      </w:r>
      <w:r>
        <w:rPr>
          <w:rFonts w:ascii="Traditional Arabic" w:hAnsi="Traditional Arabic" w:cs="Traditional Arabic" w:hint="cs"/>
          <w:sz w:val="24"/>
          <w:szCs w:val="24"/>
          <w:rtl/>
        </w:rPr>
        <w:t>2</w:t>
      </w:r>
      <w:r w:rsidRPr="00BC3339">
        <w:rPr>
          <w:rFonts w:ascii="Traditional Arabic" w:hAnsi="Traditional Arabic" w:cs="Traditional Arabic"/>
          <w:sz w:val="24"/>
          <w:szCs w:val="24"/>
          <w:rtl/>
        </w:rPr>
        <w:t xml:space="preserve">) </w:t>
      </w:r>
      <w:r w:rsidRPr="00BC3339">
        <w:rPr>
          <w:rFonts w:ascii="Traditional Arabic" w:hAnsi="Traditional Arabic" w:cs="Traditional Arabic" w:hint="cs"/>
          <w:sz w:val="24"/>
          <w:szCs w:val="24"/>
          <w:rtl/>
        </w:rPr>
        <w:t>المحيطالبرهاني(2/94) .</w:t>
      </w:r>
    </w:p>
  </w:footnote>
  <w:footnote w:id="429">
    <w:p w:rsidR="00EF2BC5" w:rsidRPr="00BC3339" w:rsidRDefault="00EF2BC5" w:rsidP="00592389">
      <w:pPr>
        <w:pStyle w:val="FootnoteText"/>
        <w:rPr>
          <w:rFonts w:ascii="Traditional Arabic" w:hAnsi="Traditional Arabic" w:cs="Traditional Arabic"/>
          <w:sz w:val="24"/>
          <w:szCs w:val="24"/>
        </w:rPr>
      </w:pPr>
      <w:r w:rsidRPr="00BC3339">
        <w:rPr>
          <w:rFonts w:ascii="Traditional Arabic" w:hAnsi="Traditional Arabic" w:cs="Traditional Arabic"/>
          <w:sz w:val="24"/>
          <w:szCs w:val="24"/>
          <w:rtl/>
        </w:rPr>
        <w:t>(</w:t>
      </w:r>
      <w:r>
        <w:rPr>
          <w:rFonts w:ascii="Traditional Arabic" w:hAnsi="Traditional Arabic" w:cs="Traditional Arabic" w:hint="cs"/>
          <w:sz w:val="24"/>
          <w:szCs w:val="24"/>
          <w:rtl/>
        </w:rPr>
        <w:t>3</w:t>
      </w:r>
      <w:r w:rsidRPr="00BC3339">
        <w:rPr>
          <w:rFonts w:ascii="Traditional Arabic" w:hAnsi="Traditional Arabic" w:cs="Traditional Arabic"/>
          <w:sz w:val="24"/>
          <w:szCs w:val="24"/>
          <w:rtl/>
        </w:rPr>
        <w:t xml:space="preserve">) </w:t>
      </w:r>
      <w:r w:rsidRPr="00BC3339">
        <w:rPr>
          <w:rFonts w:ascii="Traditional Arabic" w:hAnsi="Traditional Arabic" w:cs="Traditional Arabic" w:hint="cs"/>
          <w:sz w:val="24"/>
          <w:szCs w:val="24"/>
          <w:rtl/>
        </w:rPr>
        <w:t>الفقهعلىالمذاهبالأربعه(1/314) .</w:t>
      </w:r>
    </w:p>
  </w:footnote>
  <w:footnote w:id="430">
    <w:p w:rsidR="00EF2BC5" w:rsidRPr="00BC3339" w:rsidRDefault="00EF2BC5" w:rsidP="00592389">
      <w:pPr>
        <w:pStyle w:val="FootnoteText"/>
        <w:rPr>
          <w:rFonts w:ascii="Traditional Arabic" w:hAnsi="Traditional Arabic" w:cs="Traditional Arabic"/>
          <w:sz w:val="24"/>
          <w:szCs w:val="24"/>
        </w:rPr>
      </w:pPr>
      <w:r w:rsidRPr="00BC3339">
        <w:rPr>
          <w:rFonts w:ascii="Traditional Arabic" w:hAnsi="Traditional Arabic" w:cs="Traditional Arabic"/>
          <w:sz w:val="24"/>
          <w:szCs w:val="24"/>
          <w:rtl/>
        </w:rPr>
        <w:t>(</w:t>
      </w:r>
      <w:r>
        <w:rPr>
          <w:rFonts w:ascii="Traditional Arabic" w:hAnsi="Traditional Arabic" w:cs="Traditional Arabic" w:hint="cs"/>
          <w:sz w:val="24"/>
          <w:szCs w:val="24"/>
          <w:rtl/>
        </w:rPr>
        <w:t>4</w:t>
      </w:r>
      <w:r w:rsidRPr="00BC3339">
        <w:rPr>
          <w:rFonts w:ascii="Traditional Arabic" w:hAnsi="Traditional Arabic" w:cs="Traditional Arabic"/>
          <w:sz w:val="24"/>
          <w:szCs w:val="24"/>
          <w:rtl/>
        </w:rPr>
        <w:t xml:space="preserve">) </w:t>
      </w:r>
      <w:r w:rsidRPr="00BC3339">
        <w:rPr>
          <w:rFonts w:ascii="Traditional Arabic" w:hAnsi="Traditional Arabic" w:cs="Traditional Arabic" w:hint="cs"/>
          <w:sz w:val="24"/>
          <w:szCs w:val="24"/>
          <w:rtl/>
        </w:rPr>
        <w:t>التاجوالإكليللمختصرخليل(2/9) .</w:t>
      </w:r>
    </w:p>
  </w:footnote>
  <w:footnote w:id="431">
    <w:p w:rsidR="00EF2BC5" w:rsidRPr="00DC275D" w:rsidRDefault="00EF2BC5" w:rsidP="00592389">
      <w:pPr>
        <w:spacing w:after="0" w:line="240" w:lineRule="auto"/>
        <w:rPr>
          <w:rFonts w:ascii="Traditional Arabic" w:hAnsi="Traditional Arabic" w:cs="Traditional Arabic"/>
          <w:sz w:val="36"/>
          <w:szCs w:val="36"/>
        </w:rPr>
      </w:pPr>
      <w:r w:rsidRPr="00BC3339">
        <w:rPr>
          <w:rFonts w:ascii="Traditional Arabic" w:hAnsi="Traditional Arabic" w:cs="Traditional Arabic"/>
          <w:sz w:val="24"/>
          <w:szCs w:val="24"/>
          <w:rtl/>
        </w:rPr>
        <w:t>(</w:t>
      </w:r>
      <w:r>
        <w:rPr>
          <w:rFonts w:ascii="Traditional Arabic" w:hAnsi="Traditional Arabic" w:cs="Traditional Arabic" w:hint="cs"/>
          <w:sz w:val="24"/>
          <w:szCs w:val="24"/>
          <w:rtl/>
        </w:rPr>
        <w:t>5</w:t>
      </w:r>
      <w:r w:rsidRPr="00BC3339">
        <w:rPr>
          <w:rFonts w:ascii="Traditional Arabic" w:hAnsi="Traditional Arabic" w:cs="Traditional Arabic"/>
          <w:sz w:val="24"/>
          <w:szCs w:val="24"/>
          <w:rtl/>
        </w:rPr>
        <w:t xml:space="preserve">) </w:t>
      </w:r>
      <w:r w:rsidRPr="00BC3339">
        <w:rPr>
          <w:rFonts w:ascii="Traditional Arabic" w:hAnsi="Traditional Arabic" w:cs="Traditional Arabic" w:hint="cs"/>
          <w:sz w:val="24"/>
          <w:szCs w:val="24"/>
          <w:rtl/>
        </w:rPr>
        <w:t>الفواكةالدوانيعلىرسالةابنأبيزيدالقيرواني(2/441) .</w:t>
      </w:r>
    </w:p>
  </w:footnote>
  <w:footnote w:id="432">
    <w:p w:rsidR="00EF2BC5" w:rsidRPr="00FB34E9" w:rsidRDefault="00EF2BC5" w:rsidP="00592389">
      <w:pPr>
        <w:pStyle w:val="FootnoteText"/>
        <w:rPr>
          <w:rFonts w:ascii="Traditional Arabic" w:hAnsi="Traditional Arabic" w:cs="Traditional Arabic"/>
          <w:sz w:val="24"/>
          <w:szCs w:val="24"/>
        </w:rPr>
      </w:pPr>
      <w:r w:rsidRPr="00FB34E9">
        <w:rPr>
          <w:rFonts w:ascii="Traditional Arabic" w:hAnsi="Traditional Arabic" w:cs="Traditional Arabic"/>
          <w:sz w:val="24"/>
          <w:szCs w:val="24"/>
          <w:rtl/>
        </w:rPr>
        <w:t>(</w:t>
      </w:r>
      <w:r>
        <w:rPr>
          <w:rFonts w:ascii="Traditional Arabic" w:hAnsi="Traditional Arabic" w:cs="Traditional Arabic" w:hint="cs"/>
          <w:sz w:val="24"/>
          <w:szCs w:val="24"/>
          <w:rtl/>
        </w:rPr>
        <w:t>6</w:t>
      </w:r>
      <w:r w:rsidRPr="00FB34E9">
        <w:rPr>
          <w:rFonts w:ascii="Traditional Arabic" w:hAnsi="Traditional Arabic" w:cs="Traditional Arabic"/>
          <w:sz w:val="24"/>
          <w:szCs w:val="24"/>
          <w:rtl/>
        </w:rPr>
        <w:t xml:space="preserve">) </w:t>
      </w:r>
      <w:r w:rsidRPr="00FB34E9">
        <w:rPr>
          <w:rFonts w:ascii="Traditional Arabic" w:hAnsi="Traditional Arabic" w:cs="Traditional Arabic" w:hint="cs"/>
          <w:sz w:val="24"/>
          <w:szCs w:val="24"/>
          <w:rtl/>
        </w:rPr>
        <w:t>الإقناعفيحلألفاظأبيشجاع(1/274) .</w:t>
      </w:r>
    </w:p>
  </w:footnote>
  <w:footnote w:id="433">
    <w:p w:rsidR="00EF2BC5" w:rsidRPr="00FB34E9" w:rsidRDefault="00EF2BC5" w:rsidP="00592389">
      <w:pPr>
        <w:pStyle w:val="FootnoteText"/>
        <w:rPr>
          <w:rFonts w:ascii="Traditional Arabic" w:hAnsi="Traditional Arabic" w:cs="Traditional Arabic"/>
          <w:sz w:val="24"/>
          <w:szCs w:val="24"/>
        </w:rPr>
      </w:pPr>
      <w:r w:rsidRPr="00FB34E9">
        <w:rPr>
          <w:rFonts w:ascii="Traditional Arabic" w:hAnsi="Traditional Arabic" w:cs="Traditional Arabic"/>
          <w:sz w:val="24"/>
          <w:szCs w:val="24"/>
          <w:rtl/>
        </w:rPr>
        <w:t>(</w:t>
      </w:r>
      <w:r>
        <w:rPr>
          <w:rFonts w:ascii="Traditional Arabic" w:hAnsi="Traditional Arabic" w:cs="Traditional Arabic" w:hint="cs"/>
          <w:sz w:val="24"/>
          <w:szCs w:val="24"/>
          <w:rtl/>
        </w:rPr>
        <w:t>7</w:t>
      </w:r>
      <w:r w:rsidRPr="00FB34E9">
        <w:rPr>
          <w:rFonts w:ascii="Traditional Arabic" w:hAnsi="Traditional Arabic" w:cs="Traditional Arabic"/>
          <w:sz w:val="24"/>
          <w:szCs w:val="24"/>
          <w:rtl/>
        </w:rPr>
        <w:t xml:space="preserve">) </w:t>
      </w:r>
      <w:r w:rsidRPr="00FB34E9">
        <w:rPr>
          <w:rFonts w:ascii="Traditional Arabic" w:hAnsi="Traditional Arabic" w:cs="Traditional Arabic" w:hint="cs"/>
          <w:sz w:val="24"/>
          <w:szCs w:val="24"/>
          <w:rtl/>
        </w:rPr>
        <w:t>فتحالمعينبشرحقرةالعينبمهماتالدين(1/20) .</w:t>
      </w:r>
    </w:p>
  </w:footnote>
  <w:footnote w:id="434">
    <w:p w:rsidR="00EF2BC5" w:rsidRPr="00FB34E9" w:rsidRDefault="00EF2BC5" w:rsidP="00592389">
      <w:pPr>
        <w:pStyle w:val="FootnoteText"/>
        <w:rPr>
          <w:rFonts w:ascii="Traditional Arabic" w:hAnsi="Traditional Arabic" w:cs="Traditional Arabic"/>
          <w:sz w:val="24"/>
          <w:szCs w:val="24"/>
        </w:rPr>
      </w:pPr>
      <w:r w:rsidRPr="00FB34E9">
        <w:rPr>
          <w:rFonts w:ascii="Traditional Arabic" w:hAnsi="Traditional Arabic" w:cs="Traditional Arabic"/>
          <w:sz w:val="24"/>
          <w:szCs w:val="24"/>
          <w:rtl/>
        </w:rPr>
        <w:t>(</w:t>
      </w:r>
      <w:r>
        <w:rPr>
          <w:rFonts w:ascii="Traditional Arabic" w:hAnsi="Traditional Arabic" w:cs="Traditional Arabic" w:hint="cs"/>
          <w:sz w:val="24"/>
          <w:szCs w:val="24"/>
          <w:rtl/>
        </w:rPr>
        <w:t>8</w:t>
      </w:r>
      <w:r w:rsidRPr="00FB34E9">
        <w:rPr>
          <w:rFonts w:ascii="Traditional Arabic" w:hAnsi="Traditional Arabic" w:cs="Traditional Arabic"/>
          <w:sz w:val="24"/>
          <w:szCs w:val="24"/>
          <w:rtl/>
        </w:rPr>
        <w:t xml:space="preserve">) </w:t>
      </w:r>
      <w:r w:rsidRPr="00FB34E9">
        <w:rPr>
          <w:rFonts w:ascii="Traditional Arabic" w:hAnsi="Traditional Arabic" w:cs="Traditional Arabic" w:hint="cs"/>
          <w:sz w:val="24"/>
          <w:szCs w:val="24"/>
          <w:rtl/>
        </w:rPr>
        <w:t>كفايةالأخيارفيحلغايةالإختصار(1/131) .</w:t>
      </w:r>
    </w:p>
  </w:footnote>
  <w:footnote w:id="435">
    <w:p w:rsidR="00EF2BC5" w:rsidRPr="00FB34E9" w:rsidRDefault="00EF2BC5" w:rsidP="00592389">
      <w:pPr>
        <w:pStyle w:val="FootnoteText"/>
        <w:rPr>
          <w:rFonts w:ascii="Traditional Arabic" w:hAnsi="Traditional Arabic" w:cs="Traditional Arabic"/>
          <w:sz w:val="24"/>
          <w:szCs w:val="24"/>
        </w:rPr>
      </w:pPr>
      <w:r w:rsidRPr="00FB34E9">
        <w:rPr>
          <w:rFonts w:ascii="Traditional Arabic" w:hAnsi="Traditional Arabic" w:cs="Traditional Arabic"/>
          <w:sz w:val="24"/>
          <w:szCs w:val="24"/>
          <w:rtl/>
        </w:rPr>
        <w:t>(</w:t>
      </w:r>
      <w:r>
        <w:rPr>
          <w:rFonts w:ascii="Traditional Arabic" w:hAnsi="Traditional Arabic" w:cs="Traditional Arabic" w:hint="cs"/>
          <w:sz w:val="24"/>
          <w:szCs w:val="24"/>
          <w:rtl/>
        </w:rPr>
        <w:t>9</w:t>
      </w:r>
      <w:r w:rsidRPr="00FB34E9">
        <w:rPr>
          <w:rFonts w:ascii="Traditional Arabic" w:hAnsi="Traditional Arabic" w:cs="Traditional Arabic"/>
          <w:sz w:val="24"/>
          <w:szCs w:val="24"/>
          <w:rtl/>
        </w:rPr>
        <w:t xml:space="preserve">) </w:t>
      </w:r>
      <w:r w:rsidRPr="00FB34E9">
        <w:rPr>
          <w:rFonts w:ascii="Traditional Arabic" w:hAnsi="Traditional Arabic" w:cs="Traditional Arabic" w:hint="cs"/>
          <w:sz w:val="24"/>
          <w:szCs w:val="24"/>
          <w:rtl/>
        </w:rPr>
        <w:t>الحاويالكبيرفيالفقهالشافعي (2/364) .</w:t>
      </w:r>
    </w:p>
  </w:footnote>
  <w:footnote w:id="436">
    <w:p w:rsidR="00EF2BC5" w:rsidRPr="00FB34E9" w:rsidRDefault="00EF2BC5" w:rsidP="00592389">
      <w:pPr>
        <w:pStyle w:val="FootnoteText"/>
        <w:rPr>
          <w:rFonts w:ascii="Traditional Arabic" w:hAnsi="Traditional Arabic" w:cs="Traditional Arabic"/>
          <w:sz w:val="24"/>
          <w:szCs w:val="24"/>
        </w:rPr>
      </w:pPr>
      <w:r w:rsidRPr="00FB34E9">
        <w:rPr>
          <w:rFonts w:ascii="Traditional Arabic" w:hAnsi="Traditional Arabic" w:cs="Traditional Arabic"/>
          <w:sz w:val="24"/>
          <w:szCs w:val="24"/>
          <w:rtl/>
        </w:rPr>
        <w:t>(</w:t>
      </w:r>
      <w:r>
        <w:rPr>
          <w:rFonts w:ascii="Traditional Arabic" w:hAnsi="Traditional Arabic" w:cs="Traditional Arabic" w:hint="cs"/>
          <w:sz w:val="24"/>
          <w:szCs w:val="24"/>
          <w:rtl/>
        </w:rPr>
        <w:t>10</w:t>
      </w:r>
      <w:r w:rsidRPr="00FB34E9">
        <w:rPr>
          <w:rFonts w:ascii="Traditional Arabic" w:hAnsi="Traditional Arabic" w:cs="Traditional Arabic"/>
          <w:sz w:val="24"/>
          <w:szCs w:val="24"/>
          <w:rtl/>
        </w:rPr>
        <w:t xml:space="preserve">) </w:t>
      </w:r>
      <w:r w:rsidRPr="00FB34E9">
        <w:rPr>
          <w:rFonts w:ascii="Traditional Arabic" w:hAnsi="Traditional Arabic" w:cs="Traditional Arabic" w:hint="cs"/>
          <w:sz w:val="24"/>
          <w:szCs w:val="24"/>
          <w:rtl/>
        </w:rPr>
        <w:t>المغني(2/515) ، الكافي</w:t>
      </w:r>
      <w:r>
        <w:rPr>
          <w:rFonts w:ascii="Traditional Arabic" w:hAnsi="Traditional Arabic" w:cs="Traditional Arabic" w:hint="cs"/>
          <w:sz w:val="24"/>
          <w:szCs w:val="24"/>
          <w:rtl/>
        </w:rPr>
        <w:t>في فقه الإمام أحمد</w:t>
      </w:r>
      <w:r w:rsidRPr="00FB34E9">
        <w:rPr>
          <w:rFonts w:ascii="Traditional Arabic" w:hAnsi="Traditional Arabic" w:cs="Traditional Arabic" w:hint="cs"/>
          <w:sz w:val="24"/>
          <w:szCs w:val="24"/>
          <w:rtl/>
        </w:rPr>
        <w:t>(1/153) .</w:t>
      </w:r>
    </w:p>
  </w:footnote>
  <w:footnote w:id="437">
    <w:p w:rsidR="00EF2BC5" w:rsidRPr="00FB34E9" w:rsidRDefault="00EF2BC5" w:rsidP="00592389">
      <w:pPr>
        <w:pStyle w:val="FootnoteText"/>
        <w:rPr>
          <w:rFonts w:ascii="Traditional Arabic" w:hAnsi="Traditional Arabic" w:cs="Traditional Arabic"/>
          <w:sz w:val="24"/>
          <w:szCs w:val="24"/>
        </w:rPr>
      </w:pPr>
      <w:r w:rsidRPr="00FB34E9">
        <w:rPr>
          <w:rFonts w:ascii="Traditional Arabic" w:hAnsi="Traditional Arabic" w:cs="Traditional Arabic"/>
          <w:sz w:val="24"/>
          <w:szCs w:val="24"/>
          <w:rtl/>
        </w:rPr>
        <w:t>(</w:t>
      </w:r>
      <w:r>
        <w:rPr>
          <w:rFonts w:ascii="Traditional Arabic" w:hAnsi="Traditional Arabic" w:cs="Traditional Arabic" w:hint="cs"/>
          <w:sz w:val="24"/>
          <w:szCs w:val="24"/>
          <w:rtl/>
        </w:rPr>
        <w:t>11</w:t>
      </w:r>
      <w:r w:rsidRPr="00FB34E9">
        <w:rPr>
          <w:rFonts w:ascii="Traditional Arabic" w:hAnsi="Traditional Arabic" w:cs="Traditional Arabic"/>
          <w:sz w:val="24"/>
          <w:szCs w:val="24"/>
          <w:rtl/>
        </w:rPr>
        <w:t xml:space="preserve">) </w:t>
      </w:r>
      <w:r w:rsidRPr="00FB34E9">
        <w:rPr>
          <w:rFonts w:ascii="Traditional Arabic" w:hAnsi="Traditional Arabic" w:cs="Traditional Arabic" w:hint="cs"/>
          <w:sz w:val="24"/>
          <w:szCs w:val="24"/>
          <w:rtl/>
        </w:rPr>
        <w:t>كشافالقناععنمتنالإقناع(1/380) ، شرحمنتهىالإرادات(1/247) .</w:t>
      </w:r>
    </w:p>
  </w:footnote>
  <w:footnote w:id="438">
    <w:p w:rsidR="00EF2BC5" w:rsidRDefault="00EF2BC5" w:rsidP="00592389">
      <w:pPr>
        <w:pStyle w:val="FootnoteText"/>
      </w:pPr>
      <w:r w:rsidRPr="00FB34E9">
        <w:rPr>
          <w:rFonts w:ascii="Traditional Arabic" w:hAnsi="Traditional Arabic" w:cs="Traditional Arabic"/>
          <w:sz w:val="24"/>
          <w:szCs w:val="24"/>
          <w:rtl/>
        </w:rPr>
        <w:t>(</w:t>
      </w:r>
      <w:r>
        <w:rPr>
          <w:rFonts w:ascii="Traditional Arabic" w:hAnsi="Traditional Arabic" w:cs="Traditional Arabic" w:hint="cs"/>
          <w:sz w:val="24"/>
          <w:szCs w:val="24"/>
          <w:rtl/>
        </w:rPr>
        <w:t>12</w:t>
      </w:r>
      <w:r w:rsidRPr="00FB34E9">
        <w:rPr>
          <w:rFonts w:ascii="Traditional Arabic" w:hAnsi="Traditional Arabic" w:cs="Traditional Arabic"/>
          <w:sz w:val="24"/>
          <w:szCs w:val="24"/>
          <w:rtl/>
        </w:rPr>
        <w:t xml:space="preserve">) </w:t>
      </w:r>
      <w:r>
        <w:rPr>
          <w:rFonts w:ascii="Traditional Arabic" w:hAnsi="Traditional Arabic" w:cs="Traditional Arabic" w:hint="cs"/>
          <w:sz w:val="24"/>
          <w:szCs w:val="24"/>
          <w:rtl/>
        </w:rPr>
        <w:t>زاد المعاد</w:t>
      </w:r>
      <w:r w:rsidRPr="00FB34E9">
        <w:rPr>
          <w:rFonts w:ascii="Traditional Arabic" w:hAnsi="Traditional Arabic" w:cs="Traditional Arabic" w:hint="cs"/>
          <w:sz w:val="24"/>
          <w:szCs w:val="24"/>
          <w:rtl/>
        </w:rPr>
        <w:t>(</w:t>
      </w:r>
      <w:r>
        <w:rPr>
          <w:rFonts w:ascii="Traditional Arabic" w:hAnsi="Traditional Arabic" w:cs="Traditional Arabic" w:hint="cs"/>
          <w:sz w:val="24"/>
          <w:szCs w:val="24"/>
          <w:rtl/>
        </w:rPr>
        <w:t>1</w:t>
      </w:r>
      <w:r w:rsidRPr="00FB34E9">
        <w:rPr>
          <w:rFonts w:ascii="Traditional Arabic" w:hAnsi="Traditional Arabic" w:cs="Traditional Arabic" w:hint="cs"/>
          <w:sz w:val="24"/>
          <w:szCs w:val="24"/>
          <w:rtl/>
        </w:rPr>
        <w:t>/</w:t>
      </w:r>
      <w:r>
        <w:rPr>
          <w:rFonts w:ascii="Traditional Arabic" w:hAnsi="Traditional Arabic" w:cs="Traditional Arabic" w:hint="cs"/>
          <w:sz w:val="24"/>
          <w:szCs w:val="24"/>
          <w:rtl/>
        </w:rPr>
        <w:t>340-348</w:t>
      </w:r>
      <w:r w:rsidRPr="00FB34E9">
        <w:rPr>
          <w:rFonts w:ascii="Traditional Arabic" w:hAnsi="Traditional Arabic" w:cs="Traditional Arabic" w:hint="cs"/>
          <w:sz w:val="24"/>
          <w:szCs w:val="24"/>
          <w:rtl/>
        </w:rPr>
        <w:t>) .</w:t>
      </w:r>
    </w:p>
  </w:footnote>
  <w:footnote w:id="439">
    <w:p w:rsidR="00EF2BC5" w:rsidRPr="001D170A" w:rsidRDefault="00EF2BC5" w:rsidP="00515038">
      <w:pPr>
        <w:spacing w:after="0" w:line="240" w:lineRule="auto"/>
        <w:jc w:val="both"/>
        <w:rPr>
          <w:rFonts w:ascii="Traditional Arabic" w:hAnsi="Traditional Arabic" w:cs="Traditional Arabic"/>
          <w:sz w:val="24"/>
          <w:szCs w:val="24"/>
        </w:rPr>
      </w:pPr>
      <w:r w:rsidRPr="00AE0C90">
        <w:rPr>
          <w:rStyle w:val="FootnoteReference"/>
          <w:rFonts w:cs="Traditional Arabic"/>
          <w:sz w:val="24"/>
          <w:szCs w:val="24"/>
          <w:vertAlign w:val="baseline"/>
          <w:rtl/>
        </w:rPr>
        <w:t>(</w:t>
      </w:r>
      <w:r>
        <w:rPr>
          <w:rStyle w:val="FootnoteReference"/>
          <w:rFonts w:cs="Traditional Arabic" w:hint="cs"/>
          <w:sz w:val="24"/>
          <w:szCs w:val="24"/>
          <w:vertAlign w:val="baseline"/>
          <w:rtl/>
        </w:rPr>
        <w:t>1</w:t>
      </w:r>
      <w:r w:rsidRPr="00AE0C90">
        <w:rPr>
          <w:rStyle w:val="FootnoteReference"/>
          <w:rFonts w:cs="Traditional Arabic"/>
          <w:sz w:val="24"/>
          <w:szCs w:val="24"/>
          <w:vertAlign w:val="baseline"/>
          <w:rtl/>
        </w:rPr>
        <w:t>)</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الب</w:t>
      </w:r>
      <w:r>
        <w:rPr>
          <w:rFonts w:ascii="Traditional Arabic" w:hAnsi="Traditional Arabic" w:cs="Traditional Arabic" w:hint="cs"/>
          <w:sz w:val="24"/>
          <w:szCs w:val="24"/>
          <w:rtl/>
        </w:rPr>
        <w:t xml:space="preserve">خاريفي "صحيحه" </w:t>
      </w:r>
      <w:r w:rsidRPr="00AE0C90">
        <w:rPr>
          <w:rFonts w:ascii="Traditional Arabic" w:hAnsi="Traditional Arabic" w:cs="Traditional Arabic" w:hint="cs"/>
          <w:sz w:val="24"/>
          <w:szCs w:val="24"/>
          <w:rtl/>
        </w:rPr>
        <w:t xml:space="preserve">، كتاب فضل الصلاة ، باب مسجد بيت المقدس ، (3/612) </w:t>
      </w:r>
      <w:r>
        <w:rPr>
          <w:rFonts w:ascii="Traditional Arabic" w:hAnsi="Traditional Arabic" w:cs="Traditional Arabic" w:hint="cs"/>
          <w:sz w:val="24"/>
          <w:szCs w:val="24"/>
          <w:rtl/>
        </w:rPr>
        <w:t xml:space="preserve">حديث رقم (1197) ، </w:t>
      </w:r>
      <w:r w:rsidRPr="00C4557E">
        <w:rPr>
          <w:rFonts w:ascii="Traditional Arabic" w:hAnsi="Traditional Arabic" w:cs="Traditional Arabic" w:hint="cs"/>
          <w:sz w:val="24"/>
          <w:szCs w:val="24"/>
          <w:rtl/>
        </w:rPr>
        <w:t>ومسلمفي</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صحيحه</w:t>
      </w:r>
      <w:r>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كِتَابٌ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الْحَجُّ</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بَابٌ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سَفَرُالْمَرْأَةِمَعَمَحْرَمٍإِلَىحَجٍّوَغَيْرِهِ</w:t>
      </w:r>
      <w:r>
        <w:rPr>
          <w:rFonts w:ascii="Traditional Arabic" w:hAnsi="Traditional Arabic" w:cs="Traditional Arabic" w:hint="cs"/>
          <w:sz w:val="24"/>
          <w:szCs w:val="24"/>
          <w:rtl/>
        </w:rPr>
        <w:t>،</w:t>
      </w:r>
      <w:r w:rsidRPr="00C4557E">
        <w:rPr>
          <w:rFonts w:ascii="Traditional Arabic" w:hAnsi="Traditional Arabic" w:cs="Traditional Arabic" w:hint="cs"/>
          <w:sz w:val="24"/>
          <w:szCs w:val="24"/>
          <w:rtl/>
        </w:rPr>
        <w:t>رقم</w:t>
      </w:r>
      <w:r w:rsidRPr="00C4557E">
        <w:rPr>
          <w:rFonts w:ascii="Traditional Arabic" w:hAnsi="Traditional Arabic" w:cs="Traditional Arabic"/>
          <w:sz w:val="24"/>
          <w:szCs w:val="24"/>
          <w:rtl/>
        </w:rPr>
        <w:t xml:space="preserve"> 827-5</w:t>
      </w:r>
      <w:r>
        <w:rPr>
          <w:rFonts w:ascii="Traditional Arabic" w:hAnsi="Traditional Arabic" w:cs="Traditional Arabic" w:hint="cs"/>
          <w:sz w:val="24"/>
          <w:szCs w:val="24"/>
          <w:rtl/>
        </w:rPr>
        <w:t xml:space="preserve"> ، </w:t>
      </w:r>
      <w:r w:rsidRPr="00C4557E">
        <w:rPr>
          <w:rFonts w:ascii="Traditional Arabic" w:hAnsi="Traditional Arabic" w:cs="Traditional Arabic" w:hint="cs"/>
          <w:sz w:val="24"/>
          <w:szCs w:val="24"/>
          <w:rtl/>
        </w:rPr>
        <w:t>والترمذيفي</w:t>
      </w:r>
      <w:r w:rsidRPr="00C4557E">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سننه</w:t>
      </w:r>
      <w:r w:rsidRPr="00C4557E">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أَبْوَابٌ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الصَّلَاةِعَنْرَسُولِاللَّهِصَلَّىاللَّهُعَلَيْهِوَسَلَّمَبَابٌ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مَاجَاءَفِيأَيِّالْمَسَاجِدِأَفْضَلُ</w:t>
      </w:r>
      <w:r>
        <w:rPr>
          <w:rFonts w:ascii="Traditional Arabic" w:hAnsi="Traditional Arabic" w:cs="Traditional Arabic" w:hint="cs"/>
          <w:sz w:val="24"/>
          <w:szCs w:val="24"/>
          <w:rtl/>
        </w:rPr>
        <w:t xml:space="preserve">، </w:t>
      </w:r>
      <w:r w:rsidRPr="00C4557E">
        <w:rPr>
          <w:rFonts w:ascii="Traditional Arabic" w:hAnsi="Traditional Arabic" w:cs="Traditional Arabic" w:hint="cs"/>
          <w:sz w:val="24"/>
          <w:szCs w:val="24"/>
          <w:rtl/>
        </w:rPr>
        <w:t>رقم</w:t>
      </w:r>
      <w:r w:rsidRPr="00C4557E">
        <w:rPr>
          <w:rFonts w:ascii="Traditional Arabic" w:hAnsi="Traditional Arabic" w:cs="Traditional Arabic"/>
          <w:sz w:val="24"/>
          <w:szCs w:val="24"/>
          <w:rtl/>
        </w:rPr>
        <w:t xml:space="preserve"> 326</w:t>
      </w:r>
      <w:r>
        <w:rPr>
          <w:rFonts w:ascii="Traditional Arabic" w:hAnsi="Traditional Arabic" w:cs="Traditional Arabic" w:hint="cs"/>
          <w:sz w:val="24"/>
          <w:szCs w:val="24"/>
          <w:rtl/>
        </w:rPr>
        <w:t xml:space="preserve"> ، </w:t>
      </w:r>
      <w:r w:rsidRPr="00C4557E">
        <w:rPr>
          <w:rFonts w:ascii="Traditional Arabic" w:hAnsi="Traditional Arabic" w:cs="Traditional Arabic" w:hint="cs"/>
          <w:sz w:val="24"/>
          <w:szCs w:val="24"/>
          <w:rtl/>
        </w:rPr>
        <w:t>والنسائيفي</w:t>
      </w:r>
      <w:r w:rsidRPr="00C4557E">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السننالكبرى</w:t>
      </w:r>
      <w:r>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كِتَابٌ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الصِّيَامُتَحْرِيمُصِيَامِيَوْمِالْفِطْرِوَيَوْمِالنَّحْرِ،رقم</w:t>
      </w:r>
      <w:r>
        <w:rPr>
          <w:rFonts w:ascii="Traditional Arabic" w:hAnsi="Traditional Arabic" w:cs="Traditional Arabic"/>
          <w:sz w:val="24"/>
          <w:szCs w:val="24"/>
          <w:rtl/>
        </w:rPr>
        <w:t xml:space="preserve"> 2803</w:t>
      </w:r>
      <w:r>
        <w:rPr>
          <w:rFonts w:ascii="Traditional Arabic" w:hAnsi="Traditional Arabic" w:cs="Traditional Arabic" w:hint="cs"/>
          <w:sz w:val="24"/>
          <w:szCs w:val="24"/>
          <w:rtl/>
        </w:rPr>
        <w:t xml:space="preserve"> ، </w:t>
      </w:r>
      <w:r w:rsidRPr="00C4557E">
        <w:rPr>
          <w:rFonts w:ascii="Traditional Arabic" w:hAnsi="Traditional Arabic" w:cs="Traditional Arabic" w:hint="cs"/>
          <w:sz w:val="24"/>
          <w:szCs w:val="24"/>
          <w:rtl/>
        </w:rPr>
        <w:t>وابنماجهفي</w:t>
      </w:r>
      <w:r w:rsidRPr="00C4557E">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سننه</w:t>
      </w:r>
      <w:r>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كِتَابٌ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إِقَامَةُالصَّلَاةِوَالسُّنَّةُفِيهَا</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بَابٌ</w:t>
      </w:r>
      <w:r w:rsidRPr="00C4557E">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النَّهْيُعَنِالصَّلَاةِبَعْدَالْفَجْرِوَبَعْدَالْعَصْرِ</w:t>
      </w:r>
      <w:r>
        <w:rPr>
          <w:rFonts w:ascii="Traditional Arabic" w:hAnsi="Traditional Arabic" w:cs="Traditional Arabic" w:hint="cs"/>
          <w:sz w:val="24"/>
          <w:szCs w:val="24"/>
          <w:rtl/>
        </w:rPr>
        <w:t>،</w:t>
      </w:r>
      <w:r w:rsidRPr="00C4557E">
        <w:rPr>
          <w:rFonts w:ascii="Traditional Arabic" w:hAnsi="Traditional Arabic" w:cs="Traditional Arabic" w:hint="cs"/>
          <w:sz w:val="24"/>
          <w:szCs w:val="24"/>
          <w:rtl/>
        </w:rPr>
        <w:t>رقم</w:t>
      </w:r>
      <w:r w:rsidRPr="00C4557E">
        <w:rPr>
          <w:rFonts w:ascii="Traditional Arabic" w:hAnsi="Traditional Arabic" w:cs="Traditional Arabic"/>
          <w:sz w:val="24"/>
          <w:szCs w:val="24"/>
          <w:rtl/>
        </w:rPr>
        <w:t xml:space="preserve"> 1249</w:t>
      </w:r>
      <w:r>
        <w:rPr>
          <w:rFonts w:ascii="Traditional Arabic" w:hAnsi="Traditional Arabic" w:cs="Traditional Arabic" w:hint="cs"/>
          <w:sz w:val="24"/>
          <w:szCs w:val="24"/>
          <w:rtl/>
        </w:rPr>
        <w:t xml:space="preserve"> .</w:t>
      </w:r>
    </w:p>
  </w:footnote>
  <w:footnote w:id="440">
    <w:p w:rsidR="00EF2BC5" w:rsidRPr="001D170A" w:rsidRDefault="00EF2BC5" w:rsidP="00515038">
      <w:pPr>
        <w:spacing w:after="0" w:line="240" w:lineRule="auto"/>
        <w:jc w:val="both"/>
        <w:rPr>
          <w:rFonts w:ascii="Traditional Arabic" w:hAnsi="Traditional Arabic" w:cs="Traditional Arabic"/>
          <w:sz w:val="24"/>
          <w:szCs w:val="24"/>
        </w:rPr>
      </w:pPr>
      <w:r w:rsidRPr="00AE0C90">
        <w:rPr>
          <w:rStyle w:val="FootnoteReference"/>
          <w:rFonts w:cs="Traditional Arabic"/>
          <w:sz w:val="24"/>
          <w:szCs w:val="24"/>
          <w:vertAlign w:val="baseline"/>
          <w:rtl/>
        </w:rPr>
        <w:t>(</w:t>
      </w:r>
      <w:r>
        <w:rPr>
          <w:rStyle w:val="FootnoteReference"/>
          <w:rFonts w:cs="Traditional Arabic" w:hint="cs"/>
          <w:sz w:val="24"/>
          <w:szCs w:val="24"/>
          <w:vertAlign w:val="baseline"/>
          <w:rtl/>
        </w:rPr>
        <w:t>2</w:t>
      </w:r>
      <w:r w:rsidRPr="00AE0C90">
        <w:rPr>
          <w:rStyle w:val="FootnoteReference"/>
          <w:rFonts w:cs="Traditional Arabic"/>
          <w:sz w:val="24"/>
          <w:szCs w:val="24"/>
          <w:vertAlign w:val="baseline"/>
          <w:rtl/>
        </w:rPr>
        <w:t>)</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AE0C90">
        <w:rPr>
          <w:rFonts w:ascii="Traditional Arabic" w:hAnsi="Traditional Arabic" w:cs="Traditional Arabic" w:hint="cs"/>
          <w:sz w:val="24"/>
          <w:szCs w:val="24"/>
          <w:rtl/>
        </w:rPr>
        <w:t xml:space="preserve">، كتاب الصلاة ، باب الأوقات التي نهي عن الصلاة فيها ، (6/350) </w:t>
      </w:r>
      <w:r>
        <w:rPr>
          <w:rFonts w:ascii="Traditional Arabic" w:hAnsi="Traditional Arabic" w:cs="Traditional Arabic" w:hint="cs"/>
          <w:sz w:val="24"/>
          <w:szCs w:val="24"/>
          <w:rtl/>
        </w:rPr>
        <w:t xml:space="preserve">حديث رقم (1917) ، </w:t>
      </w:r>
      <w:r w:rsidRPr="00C4557E">
        <w:rPr>
          <w:rFonts w:ascii="Traditional Arabic" w:hAnsi="Traditional Arabic" w:cs="Traditional Arabic" w:hint="cs"/>
          <w:sz w:val="24"/>
          <w:szCs w:val="24"/>
          <w:rtl/>
        </w:rPr>
        <w:t>والنسائيفي</w:t>
      </w:r>
      <w:r w:rsidRPr="00C4557E">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السننالكبرى</w:t>
      </w:r>
      <w:r>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كِتَابٌ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الصَّلَاةُكِتَابٌ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قِيَامُاللَّيْلِوَتَطَوُّعُالنَّهَارِذِكْرُنَهْيِالنَّبِيِّصَلَّىاللَّهُعَلَيْهِوَسَلَّمَعَنِالصَّلَاةِبَعْدَالصُّبْحِحَتَّىتَطْلُعَالشَّمْسُ</w:t>
      </w:r>
      <w:r>
        <w:rPr>
          <w:rFonts w:ascii="Traditional Arabic" w:hAnsi="Traditional Arabic" w:cs="Traditional Arabic" w:hint="cs"/>
          <w:sz w:val="24"/>
          <w:szCs w:val="24"/>
          <w:rtl/>
        </w:rPr>
        <w:t xml:space="preserve">، </w:t>
      </w:r>
      <w:r w:rsidRPr="00C4557E">
        <w:rPr>
          <w:rFonts w:ascii="Traditional Arabic" w:hAnsi="Traditional Arabic" w:cs="Traditional Arabic" w:hint="cs"/>
          <w:sz w:val="24"/>
          <w:szCs w:val="24"/>
          <w:rtl/>
        </w:rPr>
        <w:t>رقم</w:t>
      </w:r>
      <w:r w:rsidRPr="00C4557E">
        <w:rPr>
          <w:rFonts w:ascii="Traditional Arabic" w:hAnsi="Traditional Arabic" w:cs="Traditional Arabic"/>
          <w:sz w:val="24"/>
          <w:szCs w:val="24"/>
          <w:rtl/>
        </w:rPr>
        <w:t xml:space="preserve"> 1557</w:t>
      </w:r>
      <w:r>
        <w:rPr>
          <w:rFonts w:ascii="Traditional Arabic" w:hAnsi="Traditional Arabic" w:cs="Traditional Arabic" w:hint="cs"/>
          <w:sz w:val="24"/>
          <w:szCs w:val="24"/>
          <w:rtl/>
        </w:rPr>
        <w:t xml:space="preserve"> . </w:t>
      </w:r>
      <w:r w:rsidRPr="00C4557E">
        <w:rPr>
          <w:rFonts w:ascii="Traditional Arabic" w:hAnsi="Traditional Arabic" w:cs="Traditional Arabic" w:hint="cs"/>
          <w:sz w:val="24"/>
          <w:szCs w:val="24"/>
          <w:rtl/>
        </w:rPr>
        <w:t>والنسائيفي</w:t>
      </w:r>
      <w:r w:rsidRPr="00C4557E">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المجتبى</w:t>
      </w:r>
      <w:r>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كِتَابٌ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الْمَوَاقِيتُالنَّهْيُعَنِالصَّلَاةِبَعْدَالصُّبْحِ</w:t>
      </w:r>
      <w:r>
        <w:rPr>
          <w:rFonts w:ascii="Traditional Arabic" w:hAnsi="Traditional Arabic" w:cs="Traditional Arabic" w:hint="cs"/>
          <w:sz w:val="24"/>
          <w:szCs w:val="24"/>
          <w:rtl/>
        </w:rPr>
        <w:t xml:space="preserve">، </w:t>
      </w:r>
      <w:r w:rsidRPr="00C4557E">
        <w:rPr>
          <w:rFonts w:ascii="Traditional Arabic" w:hAnsi="Traditional Arabic" w:cs="Traditional Arabic" w:hint="cs"/>
          <w:sz w:val="24"/>
          <w:szCs w:val="24"/>
          <w:rtl/>
        </w:rPr>
        <w:t>رقم</w:t>
      </w:r>
      <w:r w:rsidRPr="00C4557E">
        <w:rPr>
          <w:rFonts w:ascii="Traditional Arabic" w:hAnsi="Traditional Arabic" w:cs="Traditional Arabic"/>
          <w:sz w:val="24"/>
          <w:szCs w:val="24"/>
          <w:rtl/>
        </w:rPr>
        <w:t xml:space="preserve"> 561</w:t>
      </w:r>
      <w:r>
        <w:rPr>
          <w:rFonts w:ascii="Traditional Arabic" w:hAnsi="Traditional Arabic" w:cs="Traditional Arabic" w:hint="cs"/>
          <w:sz w:val="24"/>
          <w:szCs w:val="24"/>
          <w:rtl/>
        </w:rPr>
        <w:t xml:space="preserve"> .</w:t>
      </w:r>
    </w:p>
  </w:footnote>
  <w:footnote w:id="441">
    <w:p w:rsidR="00EF2BC5" w:rsidRPr="001D170A" w:rsidRDefault="00EF2BC5" w:rsidP="001D170A">
      <w:pPr>
        <w:spacing w:after="0" w:line="240" w:lineRule="auto"/>
        <w:jc w:val="both"/>
        <w:rPr>
          <w:rFonts w:ascii="Traditional Arabic" w:hAnsi="Traditional Arabic" w:cs="Traditional Arabic"/>
          <w:sz w:val="24"/>
          <w:szCs w:val="24"/>
        </w:rPr>
      </w:pPr>
      <w:r w:rsidRPr="00AE0C90">
        <w:rPr>
          <w:rStyle w:val="FootnoteReference"/>
          <w:rFonts w:cs="Traditional Arabic"/>
          <w:sz w:val="24"/>
          <w:szCs w:val="24"/>
          <w:vertAlign w:val="baseline"/>
          <w:rtl/>
        </w:rPr>
        <w:t>(</w:t>
      </w:r>
      <w:r>
        <w:rPr>
          <w:rStyle w:val="FootnoteReference"/>
          <w:rFonts w:cs="Traditional Arabic" w:hint="cs"/>
          <w:sz w:val="24"/>
          <w:szCs w:val="24"/>
          <w:vertAlign w:val="baseline"/>
          <w:rtl/>
        </w:rPr>
        <w:t>3</w:t>
      </w:r>
      <w:r w:rsidRPr="00AE0C90">
        <w:rPr>
          <w:rStyle w:val="FootnoteReference"/>
          <w:rFonts w:cs="Traditional Arabic"/>
          <w:sz w:val="24"/>
          <w:szCs w:val="24"/>
          <w:vertAlign w:val="baseline"/>
          <w:rtl/>
        </w:rPr>
        <w:t>)</w:t>
      </w:r>
      <w:r w:rsidRPr="00C4557E">
        <w:rPr>
          <w:rFonts w:ascii="Traditional Arabic" w:hAnsi="Traditional Arabic" w:cs="Traditional Arabic" w:hint="cs"/>
          <w:sz w:val="24"/>
          <w:szCs w:val="24"/>
          <w:rtl/>
        </w:rPr>
        <w:t>أخرجهالبخاريفي</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صحيحه</w:t>
      </w:r>
      <w:r>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كِتَابٌ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مَوَاقِيتُالصَّلَاةِ</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بَابٌ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لَاتُتَحَرَّىالصَّلَاةُقَبْلَغُرُوبِالشَّمْسِ</w:t>
      </w:r>
      <w:r>
        <w:rPr>
          <w:rFonts w:ascii="Traditional Arabic" w:hAnsi="Traditional Arabic" w:cs="Traditional Arabic" w:hint="cs"/>
          <w:sz w:val="24"/>
          <w:szCs w:val="24"/>
          <w:rtl/>
        </w:rPr>
        <w:t xml:space="preserve">، </w:t>
      </w:r>
      <w:r w:rsidRPr="00C4557E">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586</w:t>
      </w:r>
      <w:r>
        <w:rPr>
          <w:rFonts w:ascii="Traditional Arabic" w:hAnsi="Traditional Arabic" w:cs="Traditional Arabic" w:hint="cs"/>
          <w:sz w:val="24"/>
          <w:szCs w:val="24"/>
          <w:rtl/>
        </w:rPr>
        <w:t xml:space="preserve"> ، و</w:t>
      </w:r>
      <w:r w:rsidRPr="00AE0C90">
        <w:rPr>
          <w:rFonts w:ascii="Traditional Arabic" w:hAnsi="Traditional Arabic" w:cs="Traditional Arabic" w:hint="cs"/>
          <w:sz w:val="24"/>
          <w:szCs w:val="24"/>
          <w:rtl/>
        </w:rPr>
        <w:t>مسلم</w:t>
      </w:r>
      <w:r>
        <w:rPr>
          <w:rFonts w:ascii="Traditional Arabic" w:hAnsi="Traditional Arabic" w:cs="Traditional Arabic" w:hint="cs"/>
          <w:sz w:val="24"/>
          <w:szCs w:val="24"/>
          <w:rtl/>
        </w:rPr>
        <w:t xml:space="preserve"> في </w:t>
      </w:r>
      <w:r w:rsidRPr="00C4557E">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صحيحه</w:t>
      </w:r>
      <w:r>
        <w:rPr>
          <w:rFonts w:ascii="Traditional Arabic" w:hAnsi="Traditional Arabic" w:cs="Traditional Arabic"/>
          <w:sz w:val="24"/>
          <w:szCs w:val="24"/>
          <w:rtl/>
        </w:rPr>
        <w:t xml:space="preserve"> " </w:t>
      </w:r>
      <w:r w:rsidRPr="00AE0C90">
        <w:rPr>
          <w:rFonts w:ascii="Traditional Arabic" w:hAnsi="Traditional Arabic" w:cs="Traditional Arabic" w:hint="cs"/>
          <w:sz w:val="24"/>
          <w:szCs w:val="24"/>
          <w:rtl/>
        </w:rPr>
        <w:t xml:space="preserve">، كتاب الصلاة ، باب الأوقات التي نهي عن الصلاة فيها ، (6/352) </w:t>
      </w:r>
      <w:r>
        <w:rPr>
          <w:rFonts w:ascii="Traditional Arabic" w:hAnsi="Traditional Arabic" w:cs="Traditional Arabic" w:hint="cs"/>
          <w:sz w:val="24"/>
          <w:szCs w:val="24"/>
          <w:rtl/>
        </w:rPr>
        <w:t xml:space="preserve">حديث رقم (1920) ، </w:t>
      </w:r>
      <w:r w:rsidRPr="00C4557E">
        <w:rPr>
          <w:rFonts w:ascii="Traditional Arabic" w:hAnsi="Traditional Arabic" w:cs="Traditional Arabic" w:hint="cs"/>
          <w:sz w:val="24"/>
          <w:szCs w:val="24"/>
          <w:rtl/>
        </w:rPr>
        <w:t>والنسائيفي</w:t>
      </w:r>
      <w:r w:rsidRPr="00C4557E">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السننالكبرى</w:t>
      </w:r>
      <w:r>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كِتَابٌ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الصَّلَاةُالنَّهْيُعَنِالصَّلَاةِبَعْدَالصُّبْحِحَتَّىتَطْلُعَالشَّمْسُ</w:t>
      </w:r>
      <w:r>
        <w:rPr>
          <w:rFonts w:ascii="Traditional Arabic" w:hAnsi="Traditional Arabic" w:cs="Traditional Arabic" w:hint="cs"/>
          <w:sz w:val="24"/>
          <w:szCs w:val="24"/>
          <w:rtl/>
        </w:rPr>
        <w:t xml:space="preserve">، </w:t>
      </w:r>
      <w:r w:rsidRPr="00C4557E">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465</w:t>
      </w:r>
      <w:r>
        <w:rPr>
          <w:rFonts w:ascii="Traditional Arabic" w:hAnsi="Traditional Arabic" w:cs="Traditional Arabic" w:hint="cs"/>
          <w:sz w:val="24"/>
          <w:szCs w:val="24"/>
          <w:rtl/>
        </w:rPr>
        <w:t xml:space="preserve"> ، </w:t>
      </w:r>
      <w:r w:rsidRPr="00C4557E">
        <w:rPr>
          <w:rFonts w:ascii="Traditional Arabic" w:hAnsi="Traditional Arabic" w:cs="Traditional Arabic" w:hint="cs"/>
          <w:sz w:val="24"/>
          <w:szCs w:val="24"/>
          <w:rtl/>
        </w:rPr>
        <w:t>والنسائيفي</w:t>
      </w:r>
      <w:r w:rsidRPr="00C4557E">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المجتبى</w:t>
      </w:r>
      <w:r>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كِتَابٌ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الْمَوَاقِيتُالنَّهْيُعَنِالصَّلَاةِبَعْدَالْعَصْرِ</w:t>
      </w:r>
      <w:r>
        <w:rPr>
          <w:rFonts w:ascii="Traditional Arabic" w:hAnsi="Traditional Arabic" w:cs="Traditional Arabic" w:hint="cs"/>
          <w:sz w:val="24"/>
          <w:szCs w:val="24"/>
          <w:rtl/>
        </w:rPr>
        <w:t xml:space="preserve">، </w:t>
      </w:r>
      <w:r w:rsidRPr="00C4557E">
        <w:rPr>
          <w:rFonts w:ascii="Traditional Arabic" w:hAnsi="Traditional Arabic" w:cs="Traditional Arabic" w:hint="cs"/>
          <w:sz w:val="24"/>
          <w:szCs w:val="24"/>
          <w:rtl/>
        </w:rPr>
        <w:t>رقم</w:t>
      </w:r>
      <w:r w:rsidRPr="00C4557E">
        <w:rPr>
          <w:rFonts w:ascii="Traditional Arabic" w:hAnsi="Traditional Arabic" w:cs="Traditional Arabic"/>
          <w:sz w:val="24"/>
          <w:szCs w:val="24"/>
          <w:rtl/>
        </w:rPr>
        <w:t xml:space="preserve"> 567</w:t>
      </w:r>
      <w:r>
        <w:rPr>
          <w:rFonts w:ascii="Traditional Arabic" w:hAnsi="Traditional Arabic" w:cs="Traditional Arabic" w:hint="cs"/>
          <w:sz w:val="24"/>
          <w:szCs w:val="24"/>
          <w:rtl/>
        </w:rPr>
        <w:t xml:space="preserve"> .</w:t>
      </w:r>
    </w:p>
  </w:footnote>
  <w:footnote w:id="442">
    <w:p w:rsidR="00EF2BC5" w:rsidRPr="001D170A" w:rsidRDefault="00EF2BC5" w:rsidP="00592389">
      <w:pPr>
        <w:spacing w:after="0" w:line="240" w:lineRule="auto"/>
        <w:jc w:val="both"/>
        <w:rPr>
          <w:rFonts w:ascii="Traditional Arabic" w:hAnsi="Traditional Arabic" w:cs="Traditional Arabic"/>
          <w:sz w:val="24"/>
          <w:szCs w:val="24"/>
        </w:rPr>
      </w:pPr>
      <w:r w:rsidRPr="00AE0C90">
        <w:rPr>
          <w:rStyle w:val="FootnoteReference"/>
          <w:rFonts w:cs="Traditional Arabic"/>
          <w:sz w:val="24"/>
          <w:szCs w:val="24"/>
          <w:vertAlign w:val="baseline"/>
          <w:rtl/>
        </w:rPr>
        <w:t xml:space="preserve"> (</w:t>
      </w:r>
      <w:r>
        <w:rPr>
          <w:rStyle w:val="FootnoteReference"/>
          <w:rFonts w:cs="Traditional Arabic" w:hint="cs"/>
          <w:sz w:val="24"/>
          <w:szCs w:val="24"/>
          <w:vertAlign w:val="baseline"/>
          <w:rtl/>
        </w:rPr>
        <w:t>1</w:t>
      </w:r>
      <w:r w:rsidRPr="00AE0C90">
        <w:rPr>
          <w:rStyle w:val="FootnoteReference"/>
          <w:rFonts w:cs="Traditional Arabic"/>
          <w:sz w:val="24"/>
          <w:szCs w:val="24"/>
          <w:vertAlign w:val="baseline"/>
          <w:rtl/>
        </w:rPr>
        <w:t>)</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w:t>
      </w:r>
      <w:r>
        <w:rPr>
          <w:rFonts w:ascii="Traditional Arabic" w:hAnsi="Traditional Arabic" w:cs="Traditional Arabic" w:hint="cs"/>
          <w:sz w:val="24"/>
          <w:szCs w:val="24"/>
          <w:rtl/>
        </w:rPr>
        <w:t xml:space="preserve">بخاريفي "صحيحه" </w:t>
      </w:r>
      <w:r w:rsidRPr="00AE0C90">
        <w:rPr>
          <w:rFonts w:ascii="Traditional Arabic" w:hAnsi="Traditional Arabic" w:cs="Traditional Arabic" w:hint="cs"/>
          <w:sz w:val="24"/>
          <w:szCs w:val="24"/>
          <w:rtl/>
        </w:rPr>
        <w:t xml:space="preserve">، كتاب الصلاة ، من نسي صلاة فليصلِّ إذا ذكر ولا يعد إلا تلك الصلاة ، (2/382) </w:t>
      </w:r>
      <w:r>
        <w:rPr>
          <w:rFonts w:ascii="Traditional Arabic" w:hAnsi="Traditional Arabic" w:cs="Traditional Arabic" w:hint="cs"/>
          <w:sz w:val="24"/>
          <w:szCs w:val="24"/>
          <w:rtl/>
        </w:rPr>
        <w:t xml:space="preserve">حديث رقم (597) ، </w:t>
      </w:r>
      <w:r w:rsidRPr="00C4557E">
        <w:rPr>
          <w:rFonts w:ascii="Traditional Arabic" w:hAnsi="Traditional Arabic" w:cs="Traditional Arabic" w:hint="cs"/>
          <w:sz w:val="24"/>
          <w:szCs w:val="24"/>
          <w:rtl/>
        </w:rPr>
        <w:t>ومسلمفي</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صحيحه</w:t>
      </w:r>
      <w:r>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كِتَابٌ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الْمَسَاجِدُوَمَوَاضِعُالصَّلَاةِبَابٌ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قَضَاءُالصَّلَاةِالْفَائِتَةِوَاسْتِحْبَابُتَعْجِيلِقَضَائِهَا</w:t>
      </w:r>
      <w:r>
        <w:rPr>
          <w:rFonts w:ascii="Traditional Arabic" w:hAnsi="Traditional Arabic" w:cs="Traditional Arabic" w:hint="cs"/>
          <w:sz w:val="24"/>
          <w:szCs w:val="24"/>
          <w:rtl/>
        </w:rPr>
        <w:t xml:space="preserve">، </w:t>
      </w:r>
      <w:r w:rsidRPr="00C4557E">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684-1</w:t>
      </w:r>
      <w:r>
        <w:rPr>
          <w:rFonts w:ascii="Traditional Arabic" w:hAnsi="Traditional Arabic" w:cs="Traditional Arabic" w:hint="cs"/>
          <w:sz w:val="24"/>
          <w:szCs w:val="24"/>
          <w:rtl/>
        </w:rPr>
        <w:t xml:space="preserve"> ، </w:t>
      </w:r>
      <w:r w:rsidRPr="00C4557E">
        <w:rPr>
          <w:rFonts w:ascii="Traditional Arabic" w:hAnsi="Traditional Arabic" w:cs="Traditional Arabic" w:hint="cs"/>
          <w:sz w:val="24"/>
          <w:szCs w:val="24"/>
          <w:rtl/>
        </w:rPr>
        <w:t>وأبوداودفي</w:t>
      </w:r>
      <w:r w:rsidRPr="00C4557E">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سننه</w:t>
      </w:r>
      <w:r>
        <w:rPr>
          <w:rFonts w:ascii="Traditional Arabic" w:hAnsi="Traditional Arabic" w:cs="Traditional Arabic"/>
          <w:sz w:val="24"/>
          <w:szCs w:val="24"/>
          <w:rtl/>
        </w:rPr>
        <w:t xml:space="preserve">" </w:t>
      </w:r>
      <w:r w:rsidRPr="00C4557E">
        <w:rPr>
          <w:rFonts w:ascii="Traditional Arabic" w:hAnsi="Traditional Arabic" w:cs="Traditional Arabic" w:hint="cs"/>
          <w:sz w:val="24"/>
          <w:szCs w:val="24"/>
          <w:rtl/>
        </w:rPr>
        <w:t>كِتَابٌ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الصَّلَاةُ</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بَابٌ</w:t>
      </w:r>
      <w:r w:rsidRPr="00C4557E">
        <w:rPr>
          <w:rFonts w:ascii="Traditional Arabic" w:hAnsi="Traditional Arabic" w:cs="Traditional Arabic"/>
          <w:sz w:val="24"/>
          <w:szCs w:val="24"/>
          <w:rtl/>
        </w:rPr>
        <w:t xml:space="preserve"> : </w:t>
      </w:r>
      <w:r w:rsidRPr="00C4557E">
        <w:rPr>
          <w:rFonts w:ascii="Traditional Arabic" w:hAnsi="Traditional Arabic" w:cs="Traditional Arabic" w:hint="cs"/>
          <w:sz w:val="24"/>
          <w:szCs w:val="24"/>
          <w:rtl/>
        </w:rPr>
        <w:t>فِيمَنْنَامَعَنِالصَّلَاةِأَوْنَسِيهَا</w:t>
      </w:r>
      <w:r>
        <w:rPr>
          <w:rFonts w:ascii="Traditional Arabic" w:hAnsi="Traditional Arabic" w:cs="Traditional Arabic" w:hint="cs"/>
          <w:sz w:val="24"/>
          <w:szCs w:val="24"/>
          <w:rtl/>
        </w:rPr>
        <w:t xml:space="preserve">، </w:t>
      </w:r>
      <w:r w:rsidRPr="00C4557E">
        <w:rPr>
          <w:rFonts w:ascii="Traditional Arabic" w:hAnsi="Traditional Arabic" w:cs="Traditional Arabic" w:hint="cs"/>
          <w:sz w:val="24"/>
          <w:szCs w:val="24"/>
          <w:rtl/>
        </w:rPr>
        <w:t>رقم</w:t>
      </w:r>
      <w:r w:rsidRPr="00C4557E">
        <w:rPr>
          <w:rFonts w:ascii="Traditional Arabic" w:hAnsi="Traditional Arabic" w:cs="Traditional Arabic"/>
          <w:sz w:val="24"/>
          <w:szCs w:val="24"/>
          <w:rtl/>
        </w:rPr>
        <w:t xml:space="preserve"> 442</w:t>
      </w:r>
      <w:r>
        <w:rPr>
          <w:rFonts w:ascii="Traditional Arabic" w:hAnsi="Traditional Arabic" w:cs="Traditional Arabic" w:hint="cs"/>
          <w:sz w:val="24"/>
          <w:szCs w:val="24"/>
          <w:rtl/>
        </w:rPr>
        <w:t xml:space="preserve"> .</w:t>
      </w:r>
    </w:p>
  </w:footnote>
  <w:footnote w:id="443">
    <w:p w:rsidR="00EF2BC5" w:rsidRPr="00FB34E9" w:rsidRDefault="00EF2BC5" w:rsidP="00592389">
      <w:pPr>
        <w:pStyle w:val="FootnoteText"/>
        <w:jc w:val="both"/>
        <w:rPr>
          <w:rStyle w:val="FootnoteReference"/>
          <w:rFonts w:ascii="Traditional Arabic" w:hAnsi="Traditional Arabic" w:cs="Traditional Arabic"/>
          <w:sz w:val="24"/>
          <w:szCs w:val="24"/>
          <w:vertAlign w:val="baseline"/>
        </w:rPr>
      </w:pPr>
      <w:r w:rsidRPr="00FB34E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FB34E9">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FB34E9">
        <w:rPr>
          <w:rStyle w:val="FootnoteReference"/>
          <w:rFonts w:ascii="Traditional Arabic" w:hAnsi="Traditional Arabic" w:cs="Traditional Arabic"/>
          <w:sz w:val="24"/>
          <w:szCs w:val="24"/>
          <w:vertAlign w:val="baseline"/>
          <w:rtl/>
        </w:rPr>
        <w:t xml:space="preserve">، كتاب الصلاة ، باب معرفة الركعتين اللتين كان يصليها النبي </w:t>
      </w:r>
      <w:r>
        <w:rPr>
          <w:rStyle w:val="FootnoteReference"/>
          <w:rFonts w:ascii="Traditional Arabic" w:hAnsi="Traditional Arabic" w:cs="Traditional Arabic" w:hint="cs"/>
          <w:sz w:val="24"/>
          <w:szCs w:val="24"/>
          <w:vertAlign w:val="baseline"/>
          <w:rtl/>
        </w:rPr>
        <w:t>ص</w:t>
      </w:r>
      <w:r>
        <w:rPr>
          <w:rFonts w:ascii="Traditional Arabic" w:hAnsi="Traditional Arabic" w:cs="Traditional Arabic" w:hint="cs"/>
          <w:sz w:val="24"/>
          <w:szCs w:val="24"/>
          <w:rtl/>
        </w:rPr>
        <w:t>لى الله عليه وسلم</w:t>
      </w:r>
      <w:r w:rsidRPr="00FB34E9">
        <w:rPr>
          <w:rStyle w:val="FootnoteReference"/>
          <w:rFonts w:ascii="Traditional Arabic" w:hAnsi="Traditional Arabic" w:cs="Traditional Arabic"/>
          <w:sz w:val="24"/>
          <w:szCs w:val="24"/>
          <w:vertAlign w:val="baseline"/>
          <w:rtl/>
        </w:rPr>
        <w:t xml:space="preserve"> بعد العصر ، (6/361) حديث رقم (1932) .   </w:t>
      </w:r>
    </w:p>
  </w:footnote>
  <w:footnote w:id="444">
    <w:p w:rsidR="00EF2BC5" w:rsidRPr="00FB34E9" w:rsidRDefault="00EF2BC5" w:rsidP="00592389">
      <w:pPr>
        <w:pStyle w:val="FootnoteText"/>
        <w:rPr>
          <w:rStyle w:val="FootnoteReference"/>
          <w:rFonts w:ascii="Traditional Arabic" w:hAnsi="Traditional Arabic" w:cs="Traditional Arabic"/>
          <w:sz w:val="24"/>
          <w:szCs w:val="24"/>
          <w:vertAlign w:val="baseline"/>
        </w:rPr>
      </w:pPr>
      <w:r w:rsidRPr="00FB34E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FB34E9">
        <w:rPr>
          <w:rStyle w:val="FootnoteReference"/>
          <w:rFonts w:ascii="Traditional Arabic" w:hAnsi="Traditional Arabic" w:cs="Traditional Arabic"/>
          <w:sz w:val="24"/>
          <w:szCs w:val="24"/>
          <w:vertAlign w:val="baseline"/>
          <w:rtl/>
        </w:rPr>
        <w:t>) الإعلام بـفوائد عمدة الأحكام (2/310) .</w:t>
      </w:r>
    </w:p>
  </w:footnote>
  <w:footnote w:id="445">
    <w:p w:rsidR="00EF2BC5" w:rsidRPr="00FB34E9" w:rsidRDefault="00EF2BC5" w:rsidP="00592389">
      <w:pPr>
        <w:pStyle w:val="FootnoteText"/>
        <w:rPr>
          <w:rStyle w:val="FootnoteReference"/>
          <w:rFonts w:ascii="Traditional Arabic" w:hAnsi="Traditional Arabic" w:cs="Traditional Arabic"/>
          <w:sz w:val="24"/>
          <w:szCs w:val="24"/>
          <w:vertAlign w:val="baseline"/>
        </w:rPr>
      </w:pPr>
      <w:r w:rsidRPr="00FB34E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FB34E9">
        <w:rPr>
          <w:rStyle w:val="FootnoteReference"/>
          <w:rFonts w:ascii="Traditional Arabic" w:hAnsi="Traditional Arabic" w:cs="Traditional Arabic"/>
          <w:sz w:val="24"/>
          <w:szCs w:val="24"/>
          <w:vertAlign w:val="baseline"/>
          <w:rtl/>
        </w:rPr>
        <w:t>) الاستذكار (1/112) .</w:t>
      </w:r>
    </w:p>
  </w:footnote>
  <w:footnote w:id="446">
    <w:p w:rsidR="00EF2BC5" w:rsidRPr="00FB34E9" w:rsidRDefault="00EF2BC5" w:rsidP="00592389">
      <w:pPr>
        <w:pStyle w:val="FootnoteText"/>
        <w:jc w:val="both"/>
        <w:rPr>
          <w:rStyle w:val="FootnoteReference"/>
          <w:rFonts w:ascii="Traditional Arabic" w:hAnsi="Traditional Arabic" w:cs="Traditional Arabic"/>
          <w:sz w:val="24"/>
          <w:szCs w:val="24"/>
          <w:vertAlign w:val="baseline"/>
        </w:rPr>
      </w:pPr>
      <w:r w:rsidRPr="00FB34E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FB34E9">
        <w:rPr>
          <w:rStyle w:val="FootnoteReference"/>
          <w:rFonts w:ascii="Traditional Arabic" w:hAnsi="Traditional Arabic" w:cs="Traditional Arabic"/>
          <w:sz w:val="24"/>
          <w:szCs w:val="24"/>
          <w:vertAlign w:val="baseline"/>
          <w:rtl/>
        </w:rPr>
        <w:t>) المغني (2/87-89) .</w:t>
      </w:r>
    </w:p>
  </w:footnote>
  <w:footnote w:id="447">
    <w:p w:rsidR="00EF2BC5" w:rsidRDefault="00EF2BC5" w:rsidP="00592389">
      <w:pPr>
        <w:pStyle w:val="FootnoteText"/>
      </w:pPr>
      <w:r w:rsidRPr="00FB34E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FB34E9">
        <w:rPr>
          <w:rStyle w:val="FootnoteReference"/>
          <w:rFonts w:ascii="Traditional Arabic" w:hAnsi="Traditional Arabic" w:cs="Traditional Arabic"/>
          <w:sz w:val="24"/>
          <w:szCs w:val="24"/>
          <w:vertAlign w:val="baseline"/>
          <w:rtl/>
        </w:rPr>
        <w:t>) طرح التثريب (1/367) .</w:t>
      </w:r>
    </w:p>
  </w:footnote>
  <w:footnote w:id="448">
    <w:p w:rsidR="00EF2BC5" w:rsidRPr="00FB34E9" w:rsidRDefault="00EF2BC5" w:rsidP="00592389">
      <w:pPr>
        <w:pStyle w:val="FootnoteText"/>
        <w:rPr>
          <w:rStyle w:val="FootnoteReference"/>
          <w:rFonts w:ascii="Traditional Arabic" w:hAnsi="Traditional Arabic" w:cs="Traditional Arabic"/>
          <w:sz w:val="24"/>
          <w:szCs w:val="24"/>
          <w:vertAlign w:val="baseline"/>
        </w:rPr>
      </w:pPr>
      <w:r w:rsidRPr="00FB34E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FB34E9">
        <w:rPr>
          <w:rStyle w:val="FootnoteReference"/>
          <w:rFonts w:ascii="Traditional Arabic" w:hAnsi="Traditional Arabic" w:cs="Traditional Arabic"/>
          <w:sz w:val="24"/>
          <w:szCs w:val="24"/>
          <w:vertAlign w:val="baseline"/>
          <w:rtl/>
        </w:rPr>
        <w:t>) تحفة الفقهاء  (1/99) .</w:t>
      </w:r>
    </w:p>
  </w:footnote>
  <w:footnote w:id="449">
    <w:p w:rsidR="00EF2BC5" w:rsidRPr="00FB34E9" w:rsidRDefault="00EF2BC5" w:rsidP="00592389">
      <w:pPr>
        <w:pStyle w:val="FootnoteText"/>
        <w:rPr>
          <w:rStyle w:val="FootnoteReference"/>
          <w:rFonts w:ascii="Traditional Arabic" w:hAnsi="Traditional Arabic" w:cs="Traditional Arabic"/>
          <w:sz w:val="24"/>
          <w:szCs w:val="24"/>
          <w:vertAlign w:val="baseline"/>
        </w:rPr>
      </w:pPr>
      <w:r w:rsidRPr="00FB34E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FB34E9">
        <w:rPr>
          <w:rStyle w:val="FootnoteReference"/>
          <w:rFonts w:ascii="Traditional Arabic" w:hAnsi="Traditional Arabic" w:cs="Traditional Arabic"/>
          <w:sz w:val="24"/>
          <w:szCs w:val="24"/>
          <w:vertAlign w:val="baseline"/>
          <w:rtl/>
        </w:rPr>
        <w:t>) المسائل الفقهية  (1/160) .</w:t>
      </w:r>
    </w:p>
  </w:footnote>
  <w:footnote w:id="450">
    <w:p w:rsidR="00EF2BC5" w:rsidRPr="00FB34E9" w:rsidRDefault="00EF2BC5" w:rsidP="00592389">
      <w:pPr>
        <w:pStyle w:val="FootnoteText"/>
        <w:rPr>
          <w:rStyle w:val="FootnoteReference"/>
          <w:rFonts w:ascii="Traditional Arabic" w:hAnsi="Traditional Arabic" w:cs="Traditional Arabic"/>
          <w:sz w:val="24"/>
          <w:szCs w:val="24"/>
          <w:vertAlign w:val="baseline"/>
        </w:rPr>
      </w:pPr>
      <w:r w:rsidRPr="00FB34E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FB34E9">
        <w:rPr>
          <w:rStyle w:val="FootnoteReference"/>
          <w:rFonts w:ascii="Traditional Arabic" w:hAnsi="Traditional Arabic" w:cs="Traditional Arabic"/>
          <w:sz w:val="24"/>
          <w:szCs w:val="24"/>
          <w:vertAlign w:val="baseline"/>
          <w:rtl/>
        </w:rPr>
        <w:t>) المغني (3/320) .</w:t>
      </w:r>
    </w:p>
  </w:footnote>
  <w:footnote w:id="451">
    <w:p w:rsidR="00EF2BC5" w:rsidRDefault="00EF2BC5" w:rsidP="00592389">
      <w:pPr>
        <w:pStyle w:val="FootnoteText"/>
      </w:pPr>
      <w:r w:rsidRPr="00FB34E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FB34E9">
        <w:rPr>
          <w:rStyle w:val="FootnoteReference"/>
          <w:rFonts w:ascii="Traditional Arabic" w:hAnsi="Traditional Arabic" w:cs="Traditional Arabic"/>
          <w:sz w:val="24"/>
          <w:szCs w:val="24"/>
          <w:vertAlign w:val="baseline"/>
          <w:rtl/>
        </w:rPr>
        <w:t>) مجموع فتاوى ابن تيمية  (23/188) .</w:t>
      </w:r>
    </w:p>
  </w:footnote>
  <w:footnote w:id="452">
    <w:p w:rsidR="00EF2BC5" w:rsidRPr="00FB34E9" w:rsidRDefault="00EF2BC5" w:rsidP="00592389">
      <w:pPr>
        <w:pStyle w:val="FootnoteText"/>
        <w:rPr>
          <w:rStyle w:val="FootnoteReference"/>
          <w:rFonts w:ascii="Traditional Arabic" w:hAnsi="Traditional Arabic" w:cs="Traditional Arabic"/>
          <w:sz w:val="24"/>
          <w:szCs w:val="24"/>
          <w:vertAlign w:val="baseline"/>
        </w:rPr>
      </w:pPr>
      <w:r w:rsidRPr="00FB34E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FB34E9">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FB34E9">
        <w:rPr>
          <w:rStyle w:val="FootnoteReference"/>
          <w:rFonts w:ascii="Traditional Arabic" w:hAnsi="Traditional Arabic" w:cs="Traditional Arabic"/>
          <w:sz w:val="24"/>
          <w:szCs w:val="24"/>
          <w:vertAlign w:val="baseline"/>
          <w:rtl/>
        </w:rPr>
        <w:t xml:space="preserve">، باب قضاء الصلاة الفائته واستحباب تعجيل قضائها (5/155) .  </w:t>
      </w:r>
    </w:p>
  </w:footnote>
  <w:footnote w:id="453">
    <w:p w:rsidR="00EF2BC5" w:rsidRPr="00FB34E9" w:rsidRDefault="00EF2BC5" w:rsidP="00592389">
      <w:pPr>
        <w:pStyle w:val="FootnoteText"/>
        <w:jc w:val="both"/>
        <w:rPr>
          <w:rStyle w:val="FootnoteReference"/>
          <w:rFonts w:ascii="Traditional Arabic" w:hAnsi="Traditional Arabic" w:cs="Traditional Arabic"/>
          <w:sz w:val="24"/>
          <w:szCs w:val="24"/>
          <w:vertAlign w:val="baseline"/>
        </w:rPr>
      </w:pPr>
      <w:r w:rsidRPr="00FB34E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FB34E9">
        <w:rPr>
          <w:rStyle w:val="FootnoteReference"/>
          <w:rFonts w:ascii="Traditional Arabic" w:hAnsi="Traditional Arabic" w:cs="Traditional Arabic"/>
          <w:sz w:val="24"/>
          <w:szCs w:val="24"/>
          <w:vertAlign w:val="baseline"/>
          <w:rtl/>
        </w:rPr>
        <w:t>) رواه البخاري</w:t>
      </w:r>
      <w:r>
        <w:rPr>
          <w:rFonts w:ascii="Traditional Arabic" w:hAnsi="Traditional Arabic" w:cs="Traditional Arabic" w:hint="cs"/>
          <w:sz w:val="24"/>
          <w:szCs w:val="24"/>
          <w:rtl/>
        </w:rPr>
        <w:t xml:space="preserve"> في "صحيحه"</w:t>
      </w:r>
      <w:r w:rsidRPr="00FB34E9">
        <w:rPr>
          <w:rStyle w:val="FootnoteReference"/>
          <w:rFonts w:ascii="Traditional Arabic" w:hAnsi="Traditional Arabic" w:cs="Traditional Arabic"/>
          <w:sz w:val="24"/>
          <w:szCs w:val="24"/>
          <w:vertAlign w:val="baseline"/>
          <w:rtl/>
        </w:rPr>
        <w:t xml:space="preserve"> عن ابن عمر _ رضي الله عنه - ، باب مسجد قباء (1/398)</w:t>
      </w:r>
      <w:r>
        <w:rPr>
          <w:rFonts w:ascii="Traditional Arabic" w:hAnsi="Traditional Arabic" w:cs="Traditional Arabic" w:hint="cs"/>
          <w:sz w:val="24"/>
          <w:szCs w:val="24"/>
          <w:rtl/>
        </w:rPr>
        <w:t xml:space="preserve"> حديث رقم (1173)</w:t>
      </w:r>
      <w:r w:rsidRPr="00FB34E9">
        <w:rPr>
          <w:rStyle w:val="FootnoteReference"/>
          <w:rFonts w:ascii="Traditional Arabic" w:hAnsi="Traditional Arabic" w:cs="Traditional Arabic"/>
          <w:sz w:val="24"/>
          <w:szCs w:val="24"/>
          <w:vertAlign w:val="baseline"/>
          <w:rtl/>
        </w:rPr>
        <w:t xml:space="preserve"> . ورواه مسلم </w:t>
      </w:r>
      <w:r>
        <w:rPr>
          <w:rFonts w:ascii="Traditional Arabic" w:hAnsi="Traditional Arabic" w:cs="Traditional Arabic" w:hint="cs"/>
          <w:sz w:val="24"/>
          <w:szCs w:val="24"/>
          <w:rtl/>
        </w:rPr>
        <w:t xml:space="preserve">في "صحيحه" </w:t>
      </w:r>
      <w:r w:rsidRPr="00FB34E9">
        <w:rPr>
          <w:rStyle w:val="FootnoteReference"/>
          <w:rFonts w:ascii="Traditional Arabic" w:hAnsi="Traditional Arabic" w:cs="Traditional Arabic"/>
          <w:sz w:val="24"/>
          <w:szCs w:val="24"/>
          <w:vertAlign w:val="baseline"/>
          <w:rtl/>
        </w:rPr>
        <w:t xml:space="preserve">عن عائشة - رضي الله عنها - ، باب لا تتحروا بصلاتكم طلوع الشمس ولا غروبها (6/98) </w:t>
      </w:r>
      <w:r>
        <w:rPr>
          <w:rFonts w:ascii="Traditional Arabic" w:hAnsi="Traditional Arabic" w:cs="Traditional Arabic" w:hint="cs"/>
          <w:sz w:val="24"/>
          <w:szCs w:val="24"/>
          <w:rtl/>
        </w:rPr>
        <w:t xml:space="preserve">حديث رقم (1882) جميعهم بلفظ (لا تتحروا) </w:t>
      </w:r>
      <w:r w:rsidRPr="00FB34E9">
        <w:rPr>
          <w:rStyle w:val="FootnoteReference"/>
          <w:rFonts w:ascii="Traditional Arabic" w:hAnsi="Traditional Arabic" w:cs="Traditional Arabic"/>
          <w:sz w:val="24"/>
          <w:szCs w:val="24"/>
          <w:vertAlign w:val="baseline"/>
          <w:rtl/>
        </w:rPr>
        <w:t>.</w:t>
      </w:r>
    </w:p>
  </w:footnote>
  <w:footnote w:id="454">
    <w:p w:rsidR="00EF2BC5" w:rsidRPr="00FB34E9" w:rsidRDefault="00EF2BC5" w:rsidP="00592389">
      <w:pPr>
        <w:pStyle w:val="FootnoteText"/>
        <w:rPr>
          <w:rStyle w:val="FootnoteReference"/>
          <w:rFonts w:ascii="Traditional Arabic" w:hAnsi="Traditional Arabic" w:cs="Traditional Arabic"/>
          <w:sz w:val="24"/>
          <w:szCs w:val="24"/>
          <w:vertAlign w:val="baseline"/>
        </w:rPr>
      </w:pPr>
      <w:r w:rsidRPr="00FB34E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FB34E9">
        <w:rPr>
          <w:rStyle w:val="FootnoteReference"/>
          <w:rFonts w:ascii="Traditional Arabic" w:hAnsi="Traditional Arabic" w:cs="Traditional Arabic"/>
          <w:sz w:val="24"/>
          <w:szCs w:val="24"/>
          <w:vertAlign w:val="baseline"/>
          <w:rtl/>
        </w:rPr>
        <w:t>) الحاوي الكبير (2/352-354) .</w:t>
      </w:r>
    </w:p>
  </w:footnote>
  <w:footnote w:id="455">
    <w:p w:rsidR="00EF2BC5" w:rsidRPr="00FB34E9" w:rsidRDefault="00EF2BC5" w:rsidP="00592389">
      <w:pPr>
        <w:pStyle w:val="FootnoteText"/>
        <w:jc w:val="both"/>
        <w:rPr>
          <w:rStyle w:val="FootnoteReference"/>
          <w:rFonts w:ascii="Traditional Arabic" w:hAnsi="Traditional Arabic" w:cs="Traditional Arabic"/>
          <w:sz w:val="24"/>
          <w:szCs w:val="24"/>
          <w:vertAlign w:val="baseline"/>
        </w:rPr>
      </w:pPr>
      <w:r w:rsidRPr="00FB34E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FB34E9">
        <w:rPr>
          <w:rStyle w:val="FootnoteReference"/>
          <w:rFonts w:ascii="Traditional Arabic" w:hAnsi="Traditional Arabic" w:cs="Traditional Arabic"/>
          <w:sz w:val="24"/>
          <w:szCs w:val="24"/>
          <w:vertAlign w:val="baseline"/>
          <w:rtl/>
        </w:rPr>
        <w:t>) داود بن علي بن خلف الأصبهاني، الإمام، البحر، الحافظ، العلامة، عالم الوقت أبو سليمان البغدادي، المعروف بالأصبهاني، مولى أمير المؤمنين المهدي، رئيس أهل الظاهر. مولده: ولد سنه مائتين. وفاته: قال ابن كامل: مات داود في شهر رمضان سنة سبعين ومائتين. سير أعلام النبلاء (10/491) .</w:t>
      </w:r>
    </w:p>
  </w:footnote>
  <w:footnote w:id="456">
    <w:p w:rsidR="00EF2BC5" w:rsidRDefault="00EF2BC5" w:rsidP="00592389">
      <w:pPr>
        <w:pStyle w:val="FootnoteText"/>
      </w:pPr>
      <w:r w:rsidRPr="00FB34E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FB34E9">
        <w:rPr>
          <w:rStyle w:val="FootnoteReference"/>
          <w:rFonts w:ascii="Traditional Arabic" w:hAnsi="Traditional Arabic" w:cs="Traditional Arabic"/>
          <w:sz w:val="24"/>
          <w:szCs w:val="24"/>
          <w:vertAlign w:val="baseline"/>
          <w:rtl/>
        </w:rPr>
        <w:t>) التمهيد لما في الموطأ من المعاني والأسانيد  (3/270) .</w:t>
      </w:r>
    </w:p>
  </w:footnote>
  <w:footnote w:id="457">
    <w:p w:rsidR="00EF2BC5" w:rsidRPr="00674A0C" w:rsidRDefault="00EF2BC5" w:rsidP="00592389">
      <w:pPr>
        <w:pStyle w:val="FootnoteText"/>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674A0C">
        <w:rPr>
          <w:rStyle w:val="FootnoteReference"/>
          <w:rFonts w:ascii="Traditional Arabic" w:hAnsi="Traditional Arabic" w:cs="Traditional Arabic"/>
          <w:sz w:val="24"/>
          <w:szCs w:val="24"/>
          <w:vertAlign w:val="baseline"/>
          <w:rtl/>
        </w:rPr>
        <w:t>) الاستذكار (</w:t>
      </w:r>
      <w:r>
        <w:rPr>
          <w:rStyle w:val="FootnoteReference"/>
          <w:rFonts w:ascii="Traditional Arabic" w:hAnsi="Traditional Arabic" w:cs="Traditional Arabic" w:hint="cs"/>
          <w:sz w:val="24"/>
          <w:szCs w:val="24"/>
          <w:vertAlign w:val="baseline"/>
          <w:rtl/>
        </w:rPr>
        <w:t>1</w:t>
      </w:r>
      <w:r w:rsidRPr="00674A0C">
        <w:rPr>
          <w:rStyle w:val="FootnoteReference"/>
          <w:rFonts w:ascii="Traditional Arabic" w:hAnsi="Traditional Arabic" w:cs="Traditional Arabic"/>
          <w:sz w:val="24"/>
          <w:szCs w:val="24"/>
          <w:vertAlign w:val="baseline"/>
          <w:rtl/>
        </w:rPr>
        <w:t>/47) .</w:t>
      </w:r>
    </w:p>
  </w:footnote>
  <w:footnote w:id="458">
    <w:p w:rsidR="00EF2BC5" w:rsidRPr="00674A0C" w:rsidRDefault="00EF2BC5" w:rsidP="00592389">
      <w:pPr>
        <w:pStyle w:val="FootnoteText"/>
        <w:jc w:val="both"/>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4</w:t>
      </w:r>
      <w:r w:rsidRPr="00674A0C">
        <w:rPr>
          <w:rStyle w:val="FootnoteReference"/>
          <w:rFonts w:ascii="Traditional Arabic" w:hAnsi="Traditional Arabic" w:cs="Traditional Arabic"/>
          <w:sz w:val="24"/>
          <w:szCs w:val="24"/>
          <w:vertAlign w:val="baseline"/>
          <w:rtl/>
        </w:rPr>
        <w:t>) الحاوي الكبير (2/352-354) .</w:t>
      </w:r>
    </w:p>
  </w:footnote>
  <w:footnote w:id="459">
    <w:p w:rsidR="00EF2BC5" w:rsidRPr="00674A0C" w:rsidRDefault="00EF2BC5" w:rsidP="00592389">
      <w:pPr>
        <w:spacing w:after="0"/>
        <w:jc w:val="both"/>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674A0C">
        <w:rPr>
          <w:rStyle w:val="FootnoteReference"/>
          <w:rFonts w:ascii="Traditional Arabic" w:hAnsi="Traditional Arabic" w:cs="Traditional Arabic"/>
          <w:sz w:val="24"/>
          <w:szCs w:val="24"/>
          <w:vertAlign w:val="baseline"/>
          <w:rtl/>
        </w:rPr>
        <w:t>) المجموع (4/76-81) .</w:t>
      </w:r>
    </w:p>
  </w:footnote>
  <w:footnote w:id="460">
    <w:p w:rsidR="00EF2BC5" w:rsidRDefault="00EF2BC5" w:rsidP="00375327">
      <w:pPr>
        <w:pStyle w:val="FootnoteText"/>
        <w:rPr>
          <w:rtl/>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674A0C">
        <w:rPr>
          <w:rStyle w:val="FootnoteReference"/>
          <w:rFonts w:ascii="Traditional Arabic" w:hAnsi="Traditional Arabic" w:cs="Traditional Arabic"/>
          <w:sz w:val="24"/>
          <w:szCs w:val="24"/>
          <w:vertAlign w:val="baseline"/>
          <w:rtl/>
        </w:rPr>
        <w:t>) المسائل الفقهية  (1/160) .</w:t>
      </w:r>
    </w:p>
  </w:footnote>
  <w:footnote w:id="461">
    <w:p w:rsidR="00EF2BC5" w:rsidRPr="00674A0C" w:rsidRDefault="00EF2BC5" w:rsidP="00375327">
      <w:pPr>
        <w:pStyle w:val="FootnoteText"/>
        <w:jc w:val="both"/>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674A0C">
        <w:rPr>
          <w:rStyle w:val="FootnoteReference"/>
          <w:rFonts w:ascii="Traditional Arabic" w:hAnsi="Traditional Arabic" w:cs="Traditional Arabic"/>
          <w:sz w:val="24"/>
          <w:szCs w:val="24"/>
          <w:vertAlign w:val="baseline"/>
          <w:rtl/>
        </w:rPr>
        <w:t>) شرح الزركشي  (2/49) .</w:t>
      </w:r>
    </w:p>
  </w:footnote>
  <w:footnote w:id="462">
    <w:p w:rsidR="00EF2BC5" w:rsidRPr="00674A0C" w:rsidRDefault="00EF2BC5" w:rsidP="00375327">
      <w:pPr>
        <w:pStyle w:val="FootnoteText"/>
        <w:jc w:val="both"/>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674A0C">
        <w:rPr>
          <w:rStyle w:val="FootnoteReference"/>
          <w:rFonts w:ascii="Traditional Arabic" w:hAnsi="Traditional Arabic" w:cs="Traditional Arabic"/>
          <w:sz w:val="24"/>
          <w:szCs w:val="24"/>
          <w:vertAlign w:val="baseline"/>
          <w:rtl/>
        </w:rPr>
        <w:t>) الانصاف  (2/142) .</w:t>
      </w:r>
    </w:p>
  </w:footnote>
  <w:footnote w:id="463">
    <w:p w:rsidR="00EF2BC5" w:rsidRPr="00674A0C" w:rsidRDefault="00EF2BC5" w:rsidP="00375327">
      <w:pPr>
        <w:pStyle w:val="FootnoteText"/>
        <w:jc w:val="both"/>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674A0C">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674A0C">
        <w:rPr>
          <w:rStyle w:val="FootnoteReference"/>
          <w:rFonts w:ascii="Traditional Arabic" w:hAnsi="Traditional Arabic" w:cs="Traditional Arabic"/>
          <w:sz w:val="24"/>
          <w:szCs w:val="24"/>
          <w:vertAlign w:val="baseline"/>
          <w:rtl/>
        </w:rPr>
        <w:t>، باب من نسي صلاة فليصل إذا ذكرها (1/215)</w:t>
      </w:r>
      <w:r>
        <w:rPr>
          <w:rFonts w:ascii="Traditional Arabic" w:hAnsi="Traditional Arabic" w:cs="Traditional Arabic" w:hint="cs"/>
          <w:sz w:val="24"/>
          <w:szCs w:val="24"/>
          <w:rtl/>
        </w:rPr>
        <w:t xml:space="preserve"> حديث رقم (590)</w:t>
      </w:r>
      <w:r w:rsidRPr="00674A0C">
        <w:rPr>
          <w:rStyle w:val="FootnoteReference"/>
          <w:rFonts w:ascii="Traditional Arabic" w:hAnsi="Traditional Arabic" w:cs="Traditional Arabic"/>
          <w:sz w:val="24"/>
          <w:szCs w:val="24"/>
          <w:vertAlign w:val="baseline"/>
          <w:rtl/>
        </w:rPr>
        <w:t xml:space="preserve"> . </w:t>
      </w:r>
      <w:r>
        <w:rPr>
          <w:rStyle w:val="FootnoteReference"/>
          <w:rFonts w:ascii="Traditional Arabic" w:hAnsi="Traditional Arabic" w:cs="Traditional Arabic" w:hint="cs"/>
          <w:sz w:val="24"/>
          <w:szCs w:val="24"/>
          <w:vertAlign w:val="baseline"/>
          <w:rtl/>
        </w:rPr>
        <w:t>و</w:t>
      </w:r>
      <w:r w:rsidRPr="00936400">
        <w:rPr>
          <w:rStyle w:val="FootnoteReference"/>
          <w:rFonts w:ascii="Traditional Arabic" w:hAnsi="Traditional Arabic" w:cs="Traditional Arabic"/>
          <w:sz w:val="24"/>
          <w:szCs w:val="24"/>
          <w:vertAlign w:val="baseline"/>
          <w:rtl/>
        </w:rPr>
        <w:t xml:space="preserve">مسلم </w:t>
      </w:r>
      <w:r>
        <w:rPr>
          <w:rFonts w:ascii="Traditional Arabic" w:hAnsi="Traditional Arabic" w:cs="Traditional Arabic" w:hint="cs"/>
          <w:sz w:val="24"/>
          <w:szCs w:val="24"/>
          <w:rtl/>
        </w:rPr>
        <w:t xml:space="preserve">في "صحيحه" </w:t>
      </w:r>
      <w:r w:rsidRPr="00674A0C">
        <w:rPr>
          <w:rStyle w:val="FootnoteReference"/>
          <w:rFonts w:ascii="Traditional Arabic" w:hAnsi="Traditional Arabic" w:cs="Traditional Arabic"/>
          <w:sz w:val="24"/>
          <w:szCs w:val="24"/>
          <w:vertAlign w:val="baseline"/>
          <w:rtl/>
        </w:rPr>
        <w:t>، باب قضاء الصلاة الفائتة واستحباب تعجيل قضائها (5/158)</w:t>
      </w:r>
      <w:r>
        <w:rPr>
          <w:rFonts w:ascii="Traditional Arabic" w:hAnsi="Traditional Arabic" w:cs="Traditional Arabic" w:hint="cs"/>
          <w:sz w:val="24"/>
          <w:szCs w:val="24"/>
          <w:rtl/>
        </w:rPr>
        <w:t xml:space="preserve"> حديث رقم (1518) .</w:t>
      </w:r>
      <w:r w:rsidRPr="00674A0C">
        <w:rPr>
          <w:rStyle w:val="FootnoteReference"/>
          <w:rFonts w:ascii="Traditional Arabic" w:hAnsi="Traditional Arabic" w:cs="Traditional Arabic"/>
          <w:sz w:val="24"/>
          <w:szCs w:val="24"/>
          <w:vertAlign w:val="baseline"/>
          <w:rtl/>
        </w:rPr>
        <w:t xml:space="preserve"> واللفظ لمسلم .</w:t>
      </w:r>
    </w:p>
  </w:footnote>
  <w:footnote w:id="464">
    <w:p w:rsidR="00EF2BC5" w:rsidRPr="00674A0C" w:rsidRDefault="00EF2BC5" w:rsidP="00375327">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674A0C">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674A0C">
        <w:rPr>
          <w:rStyle w:val="FootnoteReference"/>
          <w:rFonts w:ascii="Traditional Arabic" w:hAnsi="Traditional Arabic" w:cs="Traditional Arabic"/>
          <w:sz w:val="24"/>
          <w:szCs w:val="24"/>
          <w:vertAlign w:val="baseline"/>
          <w:rtl/>
        </w:rPr>
        <w:t xml:space="preserve">، باب وفد عبد قيس (4/1589) </w:t>
      </w:r>
      <w:r>
        <w:rPr>
          <w:rFonts w:ascii="Traditional Arabic" w:hAnsi="Traditional Arabic" w:cs="Traditional Arabic" w:hint="cs"/>
          <w:sz w:val="24"/>
          <w:szCs w:val="24"/>
          <w:rtl/>
        </w:rPr>
        <w:t xml:space="preserve">حديث رقم (1214) </w:t>
      </w:r>
      <w:r w:rsidRPr="00674A0C">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و</w:t>
      </w:r>
      <w:r w:rsidRPr="00936400">
        <w:rPr>
          <w:rStyle w:val="FootnoteReference"/>
          <w:rFonts w:ascii="Traditional Arabic" w:hAnsi="Traditional Arabic" w:cs="Traditional Arabic"/>
          <w:sz w:val="24"/>
          <w:szCs w:val="24"/>
          <w:vertAlign w:val="baseline"/>
          <w:rtl/>
        </w:rPr>
        <w:t xml:space="preserve">مسلم </w:t>
      </w:r>
      <w:r>
        <w:rPr>
          <w:rFonts w:ascii="Traditional Arabic" w:hAnsi="Traditional Arabic" w:cs="Traditional Arabic" w:hint="cs"/>
          <w:sz w:val="24"/>
          <w:szCs w:val="24"/>
          <w:rtl/>
        </w:rPr>
        <w:t xml:space="preserve">في "صحيحه" </w:t>
      </w:r>
      <w:r w:rsidRPr="00674A0C">
        <w:rPr>
          <w:rStyle w:val="FootnoteReference"/>
          <w:rFonts w:ascii="Traditional Arabic" w:hAnsi="Traditional Arabic" w:cs="Traditional Arabic"/>
          <w:sz w:val="24"/>
          <w:szCs w:val="24"/>
          <w:vertAlign w:val="baseline"/>
          <w:rtl/>
        </w:rPr>
        <w:t>، باب معرفة الركعتين اللتين كان يصليهما النبي صلى الله عليه وسلم (6/99)</w:t>
      </w:r>
      <w:r>
        <w:rPr>
          <w:rFonts w:ascii="Traditional Arabic" w:hAnsi="Traditional Arabic" w:cs="Traditional Arabic" w:hint="cs"/>
          <w:sz w:val="24"/>
          <w:szCs w:val="24"/>
          <w:rtl/>
        </w:rPr>
        <w:t xml:space="preserve"> حديث رقم (1883)</w:t>
      </w:r>
      <w:r>
        <w:rPr>
          <w:rStyle w:val="FootnoteReference"/>
          <w:rFonts w:ascii="Traditional Arabic" w:hAnsi="Traditional Arabic" w:cs="Traditional Arabic" w:hint="cs"/>
          <w:sz w:val="24"/>
          <w:szCs w:val="24"/>
          <w:vertAlign w:val="baseline"/>
          <w:rtl/>
        </w:rPr>
        <w:t xml:space="preserve">، </w:t>
      </w:r>
      <w:r w:rsidRPr="003912CB">
        <w:rPr>
          <w:rFonts w:ascii="Traditional Arabic" w:hAnsi="Traditional Arabic" w:cs="Traditional Arabic" w:hint="cs"/>
          <w:sz w:val="24"/>
          <w:szCs w:val="24"/>
          <w:rtl/>
        </w:rPr>
        <w:t>وأبوداودفي</w:t>
      </w:r>
      <w:r w:rsidRPr="003912CB">
        <w:rPr>
          <w:rFonts w:ascii="Traditional Arabic" w:hAnsi="Traditional Arabic" w:cs="Traditional Arabic"/>
          <w:sz w:val="24"/>
          <w:szCs w:val="24"/>
          <w:rtl/>
        </w:rPr>
        <w:t xml:space="preserve"> "</w:t>
      </w:r>
      <w:r w:rsidRPr="003912CB">
        <w:rPr>
          <w:rFonts w:ascii="Traditional Arabic" w:hAnsi="Traditional Arabic" w:cs="Traditional Arabic" w:hint="cs"/>
          <w:sz w:val="24"/>
          <w:szCs w:val="24"/>
          <w:rtl/>
        </w:rPr>
        <w:t>سننه</w:t>
      </w:r>
      <w:r>
        <w:rPr>
          <w:rFonts w:ascii="Traditional Arabic" w:hAnsi="Traditional Arabic" w:cs="Traditional Arabic"/>
          <w:sz w:val="24"/>
          <w:szCs w:val="24"/>
          <w:rtl/>
        </w:rPr>
        <w:t xml:space="preserve">" </w:t>
      </w:r>
      <w:r w:rsidRPr="003912CB">
        <w:rPr>
          <w:rFonts w:ascii="Traditional Arabic" w:hAnsi="Traditional Arabic" w:cs="Traditional Arabic" w:hint="cs"/>
          <w:sz w:val="24"/>
          <w:szCs w:val="24"/>
          <w:rtl/>
        </w:rPr>
        <w:t>كِتَابٌ</w:t>
      </w:r>
      <w:r w:rsidRPr="003912CB">
        <w:rPr>
          <w:rFonts w:ascii="Traditional Arabic" w:hAnsi="Traditional Arabic" w:cs="Traditional Arabic"/>
          <w:sz w:val="24"/>
          <w:szCs w:val="24"/>
          <w:rtl/>
        </w:rPr>
        <w:t xml:space="preserve"> : </w:t>
      </w:r>
      <w:r w:rsidRPr="003912CB">
        <w:rPr>
          <w:rFonts w:ascii="Traditional Arabic" w:hAnsi="Traditional Arabic" w:cs="Traditional Arabic" w:hint="cs"/>
          <w:sz w:val="24"/>
          <w:szCs w:val="24"/>
          <w:rtl/>
        </w:rPr>
        <w:t>الصَّلَاةُ</w:t>
      </w:r>
      <w:r w:rsidRPr="003912CB">
        <w:rPr>
          <w:rFonts w:ascii="Traditional Arabic" w:hAnsi="Traditional Arabic" w:cs="Traditional Arabic"/>
          <w:sz w:val="24"/>
          <w:szCs w:val="24"/>
          <w:rtl/>
        </w:rPr>
        <w:t xml:space="preserve"> . </w:t>
      </w:r>
      <w:r w:rsidRPr="003912CB">
        <w:rPr>
          <w:rFonts w:ascii="Traditional Arabic" w:hAnsi="Traditional Arabic" w:cs="Traditional Arabic" w:hint="cs"/>
          <w:sz w:val="24"/>
          <w:szCs w:val="24"/>
          <w:rtl/>
        </w:rPr>
        <w:t>تفريعأبوابصلاةالسفربَابٌ</w:t>
      </w:r>
      <w:r w:rsidRPr="003912CB">
        <w:rPr>
          <w:rFonts w:ascii="Traditional Arabic" w:hAnsi="Traditional Arabic" w:cs="Traditional Arabic"/>
          <w:sz w:val="24"/>
          <w:szCs w:val="24"/>
          <w:rtl/>
        </w:rPr>
        <w:t xml:space="preserve"> : </w:t>
      </w:r>
      <w:r w:rsidRPr="003912CB">
        <w:rPr>
          <w:rFonts w:ascii="Traditional Arabic" w:hAnsi="Traditional Arabic" w:cs="Traditional Arabic" w:hint="cs"/>
          <w:sz w:val="24"/>
          <w:szCs w:val="24"/>
          <w:rtl/>
        </w:rPr>
        <w:t>الصَّلَاةُبَعْدَالْعَصْرِ</w:t>
      </w:r>
      <w:r>
        <w:rPr>
          <w:rFonts w:ascii="Traditional Arabic" w:hAnsi="Traditional Arabic" w:cs="Traditional Arabic" w:hint="cs"/>
          <w:sz w:val="24"/>
          <w:szCs w:val="24"/>
          <w:rtl/>
        </w:rPr>
        <w:t xml:space="preserve">، </w:t>
      </w:r>
      <w:r w:rsidRPr="003912CB">
        <w:rPr>
          <w:rFonts w:ascii="Traditional Arabic" w:hAnsi="Traditional Arabic" w:cs="Traditional Arabic" w:hint="cs"/>
          <w:sz w:val="24"/>
          <w:szCs w:val="24"/>
          <w:rtl/>
        </w:rPr>
        <w:t>رقم</w:t>
      </w:r>
      <w:r w:rsidRPr="003912CB">
        <w:rPr>
          <w:rFonts w:ascii="Traditional Arabic" w:hAnsi="Traditional Arabic" w:cs="Traditional Arabic"/>
          <w:sz w:val="24"/>
          <w:szCs w:val="24"/>
          <w:rtl/>
        </w:rPr>
        <w:t xml:space="preserve"> 1273</w:t>
      </w:r>
      <w:r>
        <w:rPr>
          <w:rFonts w:ascii="Traditional Arabic" w:hAnsi="Traditional Arabic" w:cs="Traditional Arabic" w:hint="cs"/>
          <w:sz w:val="24"/>
          <w:szCs w:val="24"/>
          <w:rtl/>
        </w:rPr>
        <w:t xml:space="preserve"> .</w:t>
      </w:r>
    </w:p>
  </w:footnote>
  <w:footnote w:id="465">
    <w:p w:rsidR="00EF2BC5" w:rsidRPr="00674A0C" w:rsidRDefault="00EF2BC5" w:rsidP="00842673">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674A0C">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674A0C">
        <w:rPr>
          <w:rStyle w:val="FootnoteReference"/>
          <w:rFonts w:ascii="Traditional Arabic" w:hAnsi="Traditional Arabic" w:cs="Traditional Arabic"/>
          <w:sz w:val="24"/>
          <w:szCs w:val="24"/>
          <w:vertAlign w:val="baseline"/>
          <w:rtl/>
        </w:rPr>
        <w:t>، باب ما يصلى بعد العصر من الفوائت (1/213)</w:t>
      </w:r>
      <w:r>
        <w:rPr>
          <w:rFonts w:ascii="Traditional Arabic" w:hAnsi="Traditional Arabic" w:cs="Traditional Arabic" w:hint="cs"/>
          <w:sz w:val="24"/>
          <w:szCs w:val="24"/>
          <w:rtl/>
        </w:rPr>
        <w:t xml:space="preserve"> حديث رقم (585) </w:t>
      </w:r>
      <w:r>
        <w:rPr>
          <w:rStyle w:val="FootnoteReference"/>
          <w:rFonts w:ascii="Traditional Arabic" w:hAnsi="Traditional Arabic" w:cs="Traditional Arabic" w:hint="cs"/>
          <w:sz w:val="24"/>
          <w:szCs w:val="24"/>
          <w:vertAlign w:val="baseline"/>
          <w:rtl/>
        </w:rPr>
        <w:t xml:space="preserve">، </w:t>
      </w:r>
      <w:r>
        <w:rPr>
          <w:rFonts w:ascii="Traditional Arabic" w:hAnsi="Traditional Arabic" w:cs="Traditional Arabic"/>
          <w:sz w:val="24"/>
          <w:szCs w:val="24"/>
          <w:rtl/>
        </w:rPr>
        <w:t xml:space="preserve">ومسلم في " صحيحه " </w:t>
      </w:r>
      <w:r w:rsidRPr="003912CB">
        <w:rPr>
          <w:rFonts w:ascii="Traditional Arabic" w:hAnsi="Traditional Arabic" w:cs="Traditional Arabic"/>
          <w:sz w:val="24"/>
          <w:szCs w:val="24"/>
          <w:rtl/>
        </w:rPr>
        <w:t>كِتَابٌ : صَلَاةُ الْمُسَافِرِينَ وَقَصْرِهَا</w:t>
      </w:r>
      <w:r>
        <w:rPr>
          <w:rFonts w:ascii="Traditional Arabic" w:hAnsi="Traditional Arabic" w:cs="Traditional Arabic" w:hint="cs"/>
          <w:sz w:val="24"/>
          <w:szCs w:val="24"/>
          <w:rtl/>
        </w:rPr>
        <w:t>،</w:t>
      </w:r>
      <w:r w:rsidRPr="003912CB">
        <w:rPr>
          <w:rFonts w:ascii="Traditional Arabic" w:hAnsi="Traditional Arabic" w:cs="Traditional Arabic"/>
          <w:sz w:val="24"/>
          <w:szCs w:val="24"/>
          <w:rtl/>
        </w:rPr>
        <w:t xml:space="preserve"> بَابٌ : الرَّكْعَتَانِ اللَّتَانِ كَانَ يُصَلِّيهِم</w:t>
      </w:r>
      <w:r>
        <w:rPr>
          <w:rFonts w:ascii="Traditional Arabic" w:hAnsi="Traditional Arabic" w:cs="Traditional Arabic"/>
          <w:sz w:val="24"/>
          <w:szCs w:val="24"/>
          <w:rtl/>
        </w:rPr>
        <w:t>َا النَّبِيُّ بَعْدَ الْعَصْرِ</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835-3</w:t>
      </w:r>
      <w:r>
        <w:rPr>
          <w:rFonts w:ascii="Traditional Arabic" w:hAnsi="Traditional Arabic" w:cs="Traditional Arabic" w:hint="cs"/>
          <w:sz w:val="24"/>
          <w:szCs w:val="24"/>
          <w:rtl/>
        </w:rPr>
        <w:t xml:space="preserve">، </w:t>
      </w:r>
      <w:r w:rsidRPr="003912CB">
        <w:rPr>
          <w:rFonts w:ascii="Traditional Arabic" w:hAnsi="Traditional Arabic" w:cs="Traditional Arabic"/>
          <w:sz w:val="24"/>
          <w:szCs w:val="24"/>
          <w:rtl/>
        </w:rPr>
        <w:t>والنسائي في "السنن الكبرى" كِتَابٌ : الصَّلَاةُ الرُّخْصَةُ فِي الصَّلَاةِ بَعْدَ الْعَصْرِ إِذَا كَانَتِ ال</w:t>
      </w:r>
      <w:r>
        <w:rPr>
          <w:rFonts w:ascii="Traditional Arabic" w:hAnsi="Traditional Arabic" w:cs="Traditional Arabic"/>
          <w:sz w:val="24"/>
          <w:szCs w:val="24"/>
          <w:rtl/>
        </w:rPr>
        <w:t>شَّمْسُ بَيْضَاءَ مُرْتَفِعَةً</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372</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"المجتبى" </w:t>
      </w:r>
      <w:r w:rsidRPr="003912CB">
        <w:rPr>
          <w:rFonts w:ascii="Traditional Arabic" w:hAnsi="Traditional Arabic" w:cs="Traditional Arabic"/>
          <w:sz w:val="24"/>
          <w:szCs w:val="24"/>
          <w:rtl/>
        </w:rPr>
        <w:t>كِتَابٌ : الْمَوَاقِيتُ الرُّخْصَةُ ف</w:t>
      </w:r>
      <w:r>
        <w:rPr>
          <w:rFonts w:ascii="Traditional Arabic" w:hAnsi="Traditional Arabic" w:cs="Traditional Arabic"/>
          <w:sz w:val="24"/>
          <w:szCs w:val="24"/>
          <w:rtl/>
        </w:rPr>
        <w:t>ِي الصَّلَاةِ بَعْدَ الْعَصْرِ</w:t>
      </w:r>
      <w:r>
        <w:rPr>
          <w:rFonts w:ascii="Traditional Arabic" w:hAnsi="Traditional Arabic" w:cs="Traditional Arabic" w:hint="cs"/>
          <w:sz w:val="24"/>
          <w:szCs w:val="24"/>
          <w:rtl/>
        </w:rPr>
        <w:t xml:space="preserve">، </w:t>
      </w:r>
      <w:r w:rsidRPr="003912CB">
        <w:rPr>
          <w:rFonts w:ascii="Traditional Arabic" w:hAnsi="Traditional Arabic" w:cs="Traditional Arabic"/>
          <w:sz w:val="24"/>
          <w:szCs w:val="24"/>
          <w:rtl/>
        </w:rPr>
        <w:t>رقم 577</w:t>
      </w:r>
      <w:r>
        <w:rPr>
          <w:rFonts w:ascii="Traditional Arabic" w:hAnsi="Traditional Arabic" w:cs="Traditional Arabic" w:hint="cs"/>
          <w:sz w:val="24"/>
          <w:szCs w:val="24"/>
          <w:rtl/>
        </w:rPr>
        <w:t>.</w:t>
      </w:r>
    </w:p>
  </w:footnote>
  <w:footnote w:id="466">
    <w:p w:rsidR="00EF2BC5" w:rsidRPr="00674A0C" w:rsidRDefault="00EF2BC5" w:rsidP="00842673">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674A0C">
        <w:rPr>
          <w:rStyle w:val="FootnoteReference"/>
          <w:rFonts w:ascii="Traditional Arabic" w:hAnsi="Traditional Arabic" w:cs="Traditional Arabic"/>
          <w:sz w:val="24"/>
          <w:szCs w:val="24"/>
          <w:vertAlign w:val="baseline"/>
          <w:rtl/>
        </w:rPr>
        <w:t>)</w:t>
      </w:r>
      <w:r>
        <w:rPr>
          <w:rFonts w:ascii="Traditional Arabic" w:hAnsi="Traditional Arabic" w:cs="Traditional Arabic"/>
          <w:sz w:val="24"/>
          <w:szCs w:val="24"/>
          <w:rtl/>
        </w:rPr>
        <w:t xml:space="preserve">أخرجه أبو داود في "سننه" </w:t>
      </w:r>
      <w:r w:rsidRPr="003912CB">
        <w:rPr>
          <w:rFonts w:ascii="Traditional Arabic" w:hAnsi="Traditional Arabic" w:cs="Traditional Arabic"/>
          <w:sz w:val="24"/>
          <w:szCs w:val="24"/>
          <w:rtl/>
        </w:rPr>
        <w:t>كِتَابٌ : الصَّلَاةُ</w:t>
      </w:r>
      <w:r>
        <w:rPr>
          <w:rFonts w:ascii="Traditional Arabic" w:hAnsi="Traditional Arabic" w:cs="Traditional Arabic" w:hint="cs"/>
          <w:sz w:val="24"/>
          <w:szCs w:val="24"/>
          <w:rtl/>
        </w:rPr>
        <w:t>،</w:t>
      </w:r>
      <w:r w:rsidRPr="003912CB">
        <w:rPr>
          <w:rFonts w:ascii="Traditional Arabic" w:hAnsi="Traditional Arabic" w:cs="Traditional Arabic"/>
          <w:sz w:val="24"/>
          <w:szCs w:val="24"/>
          <w:rtl/>
        </w:rPr>
        <w:t xml:space="preserve"> بَابٌ : فِيمَنْ صَلَّى فِي مَنْزِلِهِ ، ثُمَّ أَدْرَكَ الْجَمَاعَةَ</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575</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والترمذي في "سننه" </w:t>
      </w:r>
      <w:r w:rsidRPr="003912CB">
        <w:rPr>
          <w:rFonts w:ascii="Traditional Arabic" w:hAnsi="Traditional Arabic" w:cs="Traditional Arabic"/>
          <w:sz w:val="24"/>
          <w:szCs w:val="24"/>
          <w:rtl/>
        </w:rPr>
        <w:t>بَابٌ : الرَّجُلُ يُصَلِّي وَحْدَهُ , ثُمَّ يُدْرِكُ الْجَمَاعَةَ</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219</w:t>
      </w:r>
      <w:r>
        <w:rPr>
          <w:rFonts w:ascii="Traditional Arabic" w:hAnsi="Traditional Arabic" w:cs="Traditional Arabic" w:hint="cs"/>
          <w:sz w:val="24"/>
          <w:szCs w:val="24"/>
          <w:rtl/>
        </w:rPr>
        <w:t xml:space="preserve"> ، </w:t>
      </w:r>
      <w:r>
        <w:rPr>
          <w:rStyle w:val="FootnoteReference"/>
          <w:rFonts w:ascii="Traditional Arabic" w:hAnsi="Traditional Arabic" w:cs="Traditional Arabic"/>
          <w:sz w:val="24"/>
          <w:szCs w:val="24"/>
          <w:vertAlign w:val="baseline"/>
          <w:rtl/>
        </w:rPr>
        <w:t>وقال:</w:t>
      </w:r>
      <w:r w:rsidRPr="00674A0C">
        <w:rPr>
          <w:rStyle w:val="FootnoteReference"/>
          <w:rFonts w:ascii="Traditional Arabic" w:hAnsi="Traditional Arabic" w:cs="Traditional Arabic"/>
          <w:sz w:val="24"/>
          <w:szCs w:val="24"/>
          <w:vertAlign w:val="baseline"/>
          <w:rtl/>
        </w:rPr>
        <w:t xml:space="preserve">حديث حسن صحيح </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"السنن الكبرى" </w:t>
      </w:r>
      <w:r w:rsidRPr="003912CB">
        <w:rPr>
          <w:rFonts w:ascii="Traditional Arabic" w:hAnsi="Traditional Arabic" w:cs="Traditional Arabic"/>
          <w:sz w:val="24"/>
          <w:szCs w:val="24"/>
          <w:rtl/>
        </w:rPr>
        <w:t>كِتَابٌ : الصَّلَاةُ ذِكْرُ الْإِمَامَةِ وَالْجَمَاعَةِ إِعَادَةُ الْفَجْرِ</w:t>
      </w:r>
      <w:r>
        <w:rPr>
          <w:rFonts w:ascii="Traditional Arabic" w:hAnsi="Traditional Arabic" w:cs="Traditional Arabic" w:hint="cs"/>
          <w:sz w:val="24"/>
          <w:szCs w:val="24"/>
          <w:rtl/>
        </w:rPr>
        <w:t xml:space="preserve">، </w:t>
      </w:r>
      <w:r w:rsidRPr="003912CB">
        <w:rPr>
          <w:rFonts w:ascii="Traditional Arabic" w:hAnsi="Traditional Arabic" w:cs="Traditional Arabic"/>
          <w:sz w:val="24"/>
          <w:szCs w:val="24"/>
          <w:rtl/>
        </w:rPr>
        <w:t>رقم 933</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"المجتبى" </w:t>
      </w:r>
      <w:r w:rsidRPr="003912CB">
        <w:rPr>
          <w:rFonts w:ascii="Traditional Arabic" w:hAnsi="Traditional Arabic" w:cs="Traditional Arabic"/>
          <w:sz w:val="24"/>
          <w:szCs w:val="24"/>
          <w:rtl/>
        </w:rPr>
        <w:t>كِتَابٌ : الْإِمَامَةُ إِعَادَةُ الْفَجْرِ مَعَ الْجَمَاعَةِ لِمَنْ صَلَّى وَحْدَهُ</w:t>
      </w:r>
      <w:r>
        <w:rPr>
          <w:rFonts w:ascii="Traditional Arabic" w:hAnsi="Traditional Arabic" w:cs="Traditional Arabic" w:hint="cs"/>
          <w:sz w:val="24"/>
          <w:szCs w:val="24"/>
          <w:rtl/>
        </w:rPr>
        <w:t xml:space="preserve">، </w:t>
      </w:r>
      <w:r w:rsidRPr="003912CB">
        <w:rPr>
          <w:rFonts w:ascii="Traditional Arabic" w:hAnsi="Traditional Arabic" w:cs="Traditional Arabic"/>
          <w:sz w:val="24"/>
          <w:szCs w:val="24"/>
          <w:rtl/>
        </w:rPr>
        <w:t>رقم 858</w:t>
      </w:r>
      <w:r>
        <w:rPr>
          <w:rFonts w:ascii="Traditional Arabic" w:hAnsi="Traditional Arabic" w:cs="Traditional Arabic" w:hint="cs"/>
          <w:sz w:val="24"/>
          <w:szCs w:val="24"/>
          <w:rtl/>
        </w:rPr>
        <w:t xml:space="preserve"> .</w:t>
      </w:r>
    </w:p>
  </w:footnote>
  <w:footnote w:id="467">
    <w:p w:rsidR="00EF2BC5" w:rsidRPr="008928DD" w:rsidRDefault="00EF2BC5" w:rsidP="00842673">
      <w:pPr>
        <w:pStyle w:val="FootnoteText"/>
        <w:jc w:val="both"/>
        <w:rPr>
          <w:rFonts w:ascii="Traditional Arabic" w:hAnsi="Traditional Arabic" w:cs="Traditional Arabic"/>
          <w:color w:val="000000"/>
          <w:sz w:val="24"/>
          <w:szCs w:val="24"/>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674A0C">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674A0C">
        <w:rPr>
          <w:rStyle w:val="FootnoteReference"/>
          <w:rFonts w:ascii="Traditional Arabic" w:hAnsi="Traditional Arabic" w:cs="Traditional Arabic"/>
          <w:sz w:val="24"/>
          <w:szCs w:val="24"/>
          <w:vertAlign w:val="baseline"/>
          <w:rtl/>
        </w:rPr>
        <w:t xml:space="preserve">، باب قضاء الصلاة الفائته واستحباب تعجيل قضائها (5/151) </w:t>
      </w:r>
      <w:r>
        <w:rPr>
          <w:rFonts w:ascii="Traditional Arabic" w:hAnsi="Traditional Arabic" w:cs="Traditional Arabic" w:hint="cs"/>
          <w:sz w:val="24"/>
          <w:szCs w:val="24"/>
          <w:rtl/>
        </w:rPr>
        <w:t xml:space="preserve">حديث رقم (1512) </w:t>
      </w:r>
      <w:r w:rsidRPr="00674A0C">
        <w:rPr>
          <w:rStyle w:val="FootnoteReference"/>
          <w:rFonts w:ascii="Traditional Arabic" w:hAnsi="Traditional Arabic" w:cs="Traditional Arabic"/>
          <w:sz w:val="24"/>
          <w:szCs w:val="24"/>
          <w:vertAlign w:val="baseline"/>
          <w:rtl/>
        </w:rPr>
        <w:t>.</w:t>
      </w:r>
    </w:p>
  </w:footnote>
  <w:footnote w:id="468">
    <w:p w:rsidR="00EF2BC5" w:rsidRPr="00674A0C" w:rsidRDefault="00EF2BC5" w:rsidP="00842673">
      <w:pPr>
        <w:pStyle w:val="FootnoteText"/>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674A0C">
        <w:rPr>
          <w:rStyle w:val="FootnoteReference"/>
          <w:rFonts w:ascii="Traditional Arabic" w:hAnsi="Traditional Arabic" w:cs="Traditional Arabic"/>
          <w:sz w:val="24"/>
          <w:szCs w:val="24"/>
          <w:vertAlign w:val="baseline"/>
          <w:rtl/>
        </w:rPr>
        <w:t>) مجموع فتاوى ابن تيمية  (23/183) .</w:t>
      </w:r>
    </w:p>
  </w:footnote>
  <w:footnote w:id="469">
    <w:p w:rsidR="00EF2BC5" w:rsidRPr="00AE0C90" w:rsidRDefault="00EF2BC5" w:rsidP="00842673">
      <w:pPr>
        <w:pStyle w:val="FootnoteText"/>
        <w:rPr>
          <w:rFonts w:ascii="Traditional Arabic" w:hAnsi="Traditional Arabic" w:cs="Traditional Arabic"/>
          <w:sz w:val="24"/>
          <w:szCs w:val="24"/>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674A0C">
        <w:rPr>
          <w:rStyle w:val="FootnoteReference"/>
          <w:rFonts w:ascii="Traditional Arabic" w:hAnsi="Traditional Arabic" w:cs="Traditional Arabic"/>
          <w:sz w:val="24"/>
          <w:szCs w:val="24"/>
          <w:vertAlign w:val="baseline"/>
          <w:rtl/>
        </w:rPr>
        <w:t>) المجموع (4/76-81) .</w:t>
      </w:r>
    </w:p>
  </w:footnote>
  <w:footnote w:id="470">
    <w:p w:rsidR="00EF2BC5" w:rsidRPr="00674A0C" w:rsidRDefault="00EF2BC5" w:rsidP="001D170A">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674A0C">
        <w:rPr>
          <w:rStyle w:val="FootnoteReference"/>
          <w:rFonts w:ascii="Traditional Arabic" w:hAnsi="Traditional Arabic" w:cs="Traditional Arabic"/>
          <w:sz w:val="24"/>
          <w:szCs w:val="24"/>
          <w:vertAlign w:val="baseline"/>
          <w:rtl/>
        </w:rPr>
        <w:t xml:space="preserve">) </w:t>
      </w:r>
      <w:r>
        <w:rPr>
          <w:rFonts w:ascii="Traditional Arabic" w:hAnsi="Traditional Arabic" w:cs="Traditional Arabic"/>
          <w:sz w:val="24"/>
          <w:szCs w:val="24"/>
          <w:rtl/>
        </w:rPr>
        <w:t xml:space="preserve">أخرجه البخاري في " صحيحه " </w:t>
      </w:r>
      <w:r w:rsidRPr="00917EC6">
        <w:rPr>
          <w:rFonts w:ascii="Traditional Arabic" w:hAnsi="Traditional Arabic" w:cs="Traditional Arabic"/>
          <w:sz w:val="24"/>
          <w:szCs w:val="24"/>
          <w:rtl/>
        </w:rPr>
        <w:t xml:space="preserve">كِتَابُ التَفْسِيرِ . بَابٌ : فَاسْجُدُوا </w:t>
      </w:r>
      <w:r>
        <w:rPr>
          <w:rFonts w:ascii="Traditional Arabic" w:hAnsi="Traditional Arabic" w:cs="Traditional Arabic"/>
          <w:sz w:val="24"/>
          <w:szCs w:val="24"/>
          <w:rtl/>
        </w:rPr>
        <w:t>لِلَّهِ وَاعْبُدُوا</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4863</w:t>
      </w:r>
      <w:r>
        <w:rPr>
          <w:rFonts w:ascii="Traditional Arabic" w:hAnsi="Traditional Arabic" w:cs="Traditional Arabic" w:hint="cs"/>
          <w:sz w:val="24"/>
          <w:szCs w:val="24"/>
          <w:rtl/>
        </w:rPr>
        <w:t xml:space="preserve"> ، و</w:t>
      </w:r>
      <w:r w:rsidRPr="00674A0C">
        <w:rPr>
          <w:rStyle w:val="FootnoteReference"/>
          <w:rFonts w:ascii="Traditional Arabic" w:hAnsi="Traditional Arabic" w:cs="Traditional Arabic"/>
          <w:sz w:val="24"/>
          <w:szCs w:val="24"/>
          <w:vertAlign w:val="baseline"/>
          <w:rtl/>
        </w:rPr>
        <w:t xml:space="preserve">مسلم </w:t>
      </w:r>
      <w:r>
        <w:rPr>
          <w:rFonts w:ascii="Traditional Arabic" w:hAnsi="Traditional Arabic" w:cs="Traditional Arabic" w:hint="cs"/>
          <w:sz w:val="24"/>
          <w:szCs w:val="24"/>
          <w:rtl/>
        </w:rPr>
        <w:t xml:space="preserve">في " صحيحه " </w:t>
      </w:r>
      <w:r w:rsidRPr="00674A0C">
        <w:rPr>
          <w:rStyle w:val="FootnoteReference"/>
          <w:rFonts w:ascii="Traditional Arabic" w:hAnsi="Traditional Arabic" w:cs="Traditional Arabic"/>
          <w:sz w:val="24"/>
          <w:szCs w:val="24"/>
          <w:vertAlign w:val="baseline"/>
          <w:rtl/>
        </w:rPr>
        <w:t>، كتاب الصلاة ، باب سجود التلا</w:t>
      </w:r>
      <w:r>
        <w:rPr>
          <w:rStyle w:val="FootnoteReference"/>
          <w:rFonts w:ascii="Traditional Arabic" w:hAnsi="Traditional Arabic" w:cs="Traditional Arabic"/>
          <w:sz w:val="24"/>
          <w:szCs w:val="24"/>
          <w:vertAlign w:val="baseline"/>
          <w:rtl/>
        </w:rPr>
        <w:t xml:space="preserve">وة ، (5/76) ، حديث رقم (1297) </w:t>
      </w:r>
      <w:r>
        <w:rPr>
          <w:rStyle w:val="FootnoteReference"/>
          <w:rFonts w:ascii="Traditional Arabic" w:hAnsi="Traditional Arabic" w:cs="Traditional Arabic" w:hint="cs"/>
          <w:sz w:val="24"/>
          <w:szCs w:val="24"/>
          <w:vertAlign w:val="baseline"/>
          <w:rtl/>
        </w:rPr>
        <w:t xml:space="preserve">، </w:t>
      </w:r>
      <w:r>
        <w:rPr>
          <w:rFonts w:ascii="Traditional Arabic" w:hAnsi="Traditional Arabic" w:cs="Traditional Arabic"/>
          <w:sz w:val="24"/>
          <w:szCs w:val="24"/>
          <w:rtl/>
        </w:rPr>
        <w:t xml:space="preserve">وأبو داود في "سننه" </w:t>
      </w:r>
      <w:r w:rsidRPr="00917EC6">
        <w:rPr>
          <w:rFonts w:ascii="Traditional Arabic" w:hAnsi="Traditional Arabic" w:cs="Traditional Arabic"/>
          <w:sz w:val="24"/>
          <w:szCs w:val="24"/>
          <w:rtl/>
        </w:rPr>
        <w:t>كِتَابٌ : الصَّلَاةُ . أَبْوَابُ قِرَاءَةِ الْقُرْآنِ ، وَتَحْزِيبِهِ ، وَتَرْتِيلِهِ بَابٌ : مَنْ رَأَ</w:t>
      </w:r>
      <w:r>
        <w:rPr>
          <w:rFonts w:ascii="Traditional Arabic" w:hAnsi="Traditional Arabic" w:cs="Traditional Arabic"/>
          <w:sz w:val="24"/>
          <w:szCs w:val="24"/>
          <w:rtl/>
        </w:rPr>
        <w:t>ى فِيهَا السُّجُودَ</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1406</w:t>
      </w:r>
      <w:r>
        <w:rPr>
          <w:rFonts w:ascii="Traditional Arabic" w:hAnsi="Traditional Arabic" w:cs="Traditional Arabic" w:hint="cs"/>
          <w:sz w:val="24"/>
          <w:szCs w:val="24"/>
          <w:rtl/>
        </w:rPr>
        <w:t xml:space="preserve"> ، </w:t>
      </w:r>
      <w:r>
        <w:rPr>
          <w:rFonts w:ascii="Traditional Arabic" w:hAnsi="Traditional Arabic" w:cs="Traditional Arabic"/>
          <w:sz w:val="24"/>
          <w:szCs w:val="24"/>
          <w:rtl/>
        </w:rPr>
        <w:t xml:space="preserve">والنسائي في "السنن الكبرى" </w:t>
      </w:r>
      <w:r w:rsidRPr="00917EC6">
        <w:rPr>
          <w:rFonts w:ascii="Traditional Arabic" w:hAnsi="Traditional Arabic" w:cs="Traditional Arabic"/>
          <w:sz w:val="24"/>
          <w:szCs w:val="24"/>
          <w:rtl/>
        </w:rPr>
        <w:t>كِتَابٌ : التَّفْسِيرُ سُورَةُ النَّجْمِ قَوْلُهُ تَعَالَى : ( فَاسْجُدُوا لِلَّهِ وَاعْبُدُوا )</w:t>
      </w:r>
      <w:r>
        <w:rPr>
          <w:rFonts w:ascii="Traditional Arabic" w:hAnsi="Traditional Arabic" w:cs="Traditional Arabic" w:hint="cs"/>
          <w:sz w:val="24"/>
          <w:szCs w:val="24"/>
          <w:rtl/>
        </w:rPr>
        <w:t xml:space="preserve"> ،</w:t>
      </w:r>
      <w:r w:rsidRPr="00917EC6">
        <w:rPr>
          <w:rFonts w:ascii="Traditional Arabic" w:hAnsi="Traditional Arabic" w:cs="Traditional Arabic"/>
          <w:sz w:val="24"/>
          <w:szCs w:val="24"/>
          <w:rtl/>
        </w:rPr>
        <w:t xml:space="preserve"> ر</w:t>
      </w:r>
      <w:r>
        <w:rPr>
          <w:rFonts w:ascii="Traditional Arabic" w:hAnsi="Traditional Arabic" w:cs="Traditional Arabic"/>
          <w:sz w:val="24"/>
          <w:szCs w:val="24"/>
          <w:rtl/>
        </w:rPr>
        <w:t>قم 11485</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"المجتبى" </w:t>
      </w:r>
      <w:r w:rsidRPr="00917EC6">
        <w:rPr>
          <w:rFonts w:ascii="Traditional Arabic" w:hAnsi="Traditional Arabic" w:cs="Traditional Arabic"/>
          <w:sz w:val="24"/>
          <w:szCs w:val="24"/>
          <w:rtl/>
        </w:rPr>
        <w:t>كِتَابٌ : الِافْتِتَاحُ السُّجُودُ فِي ( وَالنَّجْمِ )</w:t>
      </w:r>
      <w:r>
        <w:rPr>
          <w:rFonts w:ascii="Traditional Arabic" w:hAnsi="Traditional Arabic" w:cs="Traditional Arabic" w:hint="cs"/>
          <w:sz w:val="24"/>
          <w:szCs w:val="24"/>
          <w:rtl/>
        </w:rPr>
        <w:t xml:space="preserve">، </w:t>
      </w:r>
      <w:r w:rsidRPr="00917EC6">
        <w:rPr>
          <w:rFonts w:ascii="Traditional Arabic" w:hAnsi="Traditional Arabic" w:cs="Traditional Arabic"/>
          <w:sz w:val="24"/>
          <w:szCs w:val="24"/>
          <w:rtl/>
        </w:rPr>
        <w:t>رقم 959</w:t>
      </w:r>
      <w:r>
        <w:rPr>
          <w:rFonts w:ascii="Traditional Arabic" w:hAnsi="Traditional Arabic" w:cs="Traditional Arabic" w:hint="cs"/>
          <w:sz w:val="24"/>
          <w:szCs w:val="24"/>
          <w:rtl/>
        </w:rPr>
        <w:t xml:space="preserve"> .</w:t>
      </w:r>
    </w:p>
  </w:footnote>
  <w:footnote w:id="471">
    <w:p w:rsidR="00EF2BC5" w:rsidRPr="00BF3CB6" w:rsidRDefault="00EF2BC5" w:rsidP="00375327">
      <w:pPr>
        <w:spacing w:after="0" w:line="240" w:lineRule="auto"/>
        <w:jc w:val="both"/>
        <w:rPr>
          <w:rFonts w:ascii="Traditional Arabic" w:hAnsi="Traditional Arabic" w:cs="Traditional Arabic"/>
          <w:sz w:val="24"/>
          <w:szCs w:val="24"/>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674A0C">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674A0C">
        <w:rPr>
          <w:rStyle w:val="FootnoteReference"/>
          <w:rFonts w:ascii="Traditional Arabic" w:hAnsi="Traditional Arabic" w:cs="Traditional Arabic"/>
          <w:sz w:val="24"/>
          <w:szCs w:val="24"/>
          <w:vertAlign w:val="baseline"/>
          <w:rtl/>
        </w:rPr>
        <w:t xml:space="preserve"> البخاري </w:t>
      </w:r>
      <w:r>
        <w:rPr>
          <w:rFonts w:ascii="Traditional Arabic" w:hAnsi="Traditional Arabic" w:cs="Traditional Arabic" w:hint="cs"/>
          <w:sz w:val="24"/>
          <w:szCs w:val="24"/>
          <w:rtl/>
        </w:rPr>
        <w:t xml:space="preserve">في "صحيحه" </w:t>
      </w:r>
      <w:r w:rsidRPr="00674A0C">
        <w:rPr>
          <w:rStyle w:val="FootnoteReference"/>
          <w:rFonts w:ascii="Traditional Arabic" w:hAnsi="Traditional Arabic" w:cs="Traditional Arabic"/>
          <w:sz w:val="24"/>
          <w:szCs w:val="24"/>
          <w:vertAlign w:val="baseline"/>
          <w:rtl/>
        </w:rPr>
        <w:t>، كتاب سجود القرآن ، باب من قرأ السجدة ولم</w:t>
      </w:r>
      <w:r>
        <w:rPr>
          <w:rStyle w:val="FootnoteReference"/>
          <w:rFonts w:ascii="Traditional Arabic" w:hAnsi="Traditional Arabic" w:cs="Traditional Arabic"/>
          <w:sz w:val="24"/>
          <w:szCs w:val="24"/>
          <w:vertAlign w:val="baseline"/>
          <w:rtl/>
        </w:rPr>
        <w:t xml:space="preserve"> يسجد ، (3/444) حديث رقم (1073)</w:t>
      </w:r>
      <w:r>
        <w:rPr>
          <w:rStyle w:val="FootnoteReference"/>
          <w:rFonts w:ascii="Traditional Arabic" w:hAnsi="Traditional Arabic" w:cs="Traditional Arabic" w:hint="cs"/>
          <w:sz w:val="24"/>
          <w:szCs w:val="24"/>
          <w:vertAlign w:val="baseline"/>
          <w:rtl/>
        </w:rPr>
        <w:t xml:space="preserve"> ، </w:t>
      </w:r>
      <w:r w:rsidRPr="00917EC6">
        <w:rPr>
          <w:rFonts w:ascii="Traditional Arabic" w:hAnsi="Traditional Arabic" w:cs="Traditional Arabic" w:hint="cs"/>
          <w:sz w:val="24"/>
          <w:szCs w:val="24"/>
          <w:rtl/>
        </w:rPr>
        <w:t>ومسلمفي</w:t>
      </w:r>
      <w:r w:rsidRPr="00917EC6">
        <w:rPr>
          <w:rFonts w:ascii="Traditional Arabic" w:hAnsi="Traditional Arabic" w:cs="Traditional Arabic"/>
          <w:sz w:val="24"/>
          <w:szCs w:val="24"/>
          <w:rtl/>
        </w:rPr>
        <w:t xml:space="preserve"> "</w:t>
      </w:r>
      <w:r w:rsidRPr="00917EC6">
        <w:rPr>
          <w:rFonts w:ascii="Traditional Arabic" w:hAnsi="Traditional Arabic" w:cs="Traditional Arabic" w:hint="cs"/>
          <w:sz w:val="24"/>
          <w:szCs w:val="24"/>
          <w:rtl/>
        </w:rPr>
        <w:t>صحيحه</w:t>
      </w:r>
      <w:r>
        <w:rPr>
          <w:rFonts w:ascii="Traditional Arabic" w:hAnsi="Traditional Arabic" w:cs="Traditional Arabic"/>
          <w:sz w:val="24"/>
          <w:szCs w:val="24"/>
          <w:rtl/>
        </w:rPr>
        <w:t xml:space="preserve">" </w:t>
      </w:r>
      <w:r w:rsidRPr="00917EC6">
        <w:rPr>
          <w:rFonts w:ascii="Traditional Arabic" w:hAnsi="Traditional Arabic" w:cs="Traditional Arabic" w:hint="cs"/>
          <w:sz w:val="24"/>
          <w:szCs w:val="24"/>
          <w:rtl/>
        </w:rPr>
        <w:t>كِتَابٌ</w:t>
      </w:r>
      <w:r w:rsidRPr="00917EC6">
        <w:rPr>
          <w:rFonts w:ascii="Traditional Arabic" w:hAnsi="Traditional Arabic" w:cs="Traditional Arabic"/>
          <w:sz w:val="24"/>
          <w:szCs w:val="24"/>
          <w:rtl/>
        </w:rPr>
        <w:t xml:space="preserve"> : </w:t>
      </w:r>
      <w:r w:rsidRPr="00917EC6">
        <w:rPr>
          <w:rFonts w:ascii="Traditional Arabic" w:hAnsi="Traditional Arabic" w:cs="Traditional Arabic" w:hint="cs"/>
          <w:sz w:val="24"/>
          <w:szCs w:val="24"/>
          <w:rtl/>
        </w:rPr>
        <w:t>الْمَسَاجِدُوَمَوَاضِعُالصَّلَاةِبَابٌ</w:t>
      </w:r>
      <w:r w:rsidRPr="00917EC6">
        <w:rPr>
          <w:rFonts w:ascii="Traditional Arabic" w:hAnsi="Traditional Arabic" w:cs="Traditional Arabic"/>
          <w:sz w:val="24"/>
          <w:szCs w:val="24"/>
          <w:rtl/>
        </w:rPr>
        <w:t xml:space="preserve"> : </w:t>
      </w:r>
      <w:r w:rsidRPr="00917EC6">
        <w:rPr>
          <w:rFonts w:ascii="Traditional Arabic" w:hAnsi="Traditional Arabic" w:cs="Traditional Arabic" w:hint="cs"/>
          <w:sz w:val="24"/>
          <w:szCs w:val="24"/>
          <w:rtl/>
        </w:rPr>
        <w:t>سُجُودُالتِّلَاوَةِ</w:t>
      </w:r>
      <w:r>
        <w:rPr>
          <w:rFonts w:ascii="Traditional Arabic" w:hAnsi="Traditional Arabic" w:cs="Traditional Arabic" w:hint="cs"/>
          <w:sz w:val="24"/>
          <w:szCs w:val="24"/>
          <w:rtl/>
        </w:rPr>
        <w:t xml:space="preserve">، </w:t>
      </w:r>
      <w:r w:rsidRPr="00917EC6">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577-1</w:t>
      </w:r>
      <w:r>
        <w:rPr>
          <w:rFonts w:ascii="Traditional Arabic" w:hAnsi="Traditional Arabic" w:cs="Traditional Arabic" w:hint="cs"/>
          <w:sz w:val="24"/>
          <w:szCs w:val="24"/>
          <w:rtl/>
        </w:rPr>
        <w:t xml:space="preserve"> ، </w:t>
      </w:r>
      <w:r w:rsidRPr="00917EC6">
        <w:rPr>
          <w:rFonts w:ascii="Traditional Arabic" w:hAnsi="Traditional Arabic" w:cs="Traditional Arabic" w:hint="cs"/>
          <w:sz w:val="24"/>
          <w:szCs w:val="24"/>
          <w:rtl/>
        </w:rPr>
        <w:t>وأبوداودفي</w:t>
      </w:r>
      <w:r w:rsidRPr="00917EC6">
        <w:rPr>
          <w:rFonts w:ascii="Traditional Arabic" w:hAnsi="Traditional Arabic" w:cs="Traditional Arabic"/>
          <w:sz w:val="24"/>
          <w:szCs w:val="24"/>
          <w:rtl/>
        </w:rPr>
        <w:t xml:space="preserve"> "</w:t>
      </w:r>
      <w:r w:rsidRPr="00917EC6">
        <w:rPr>
          <w:rFonts w:ascii="Traditional Arabic" w:hAnsi="Traditional Arabic" w:cs="Traditional Arabic" w:hint="cs"/>
          <w:sz w:val="24"/>
          <w:szCs w:val="24"/>
          <w:rtl/>
        </w:rPr>
        <w:t>سننه</w:t>
      </w:r>
      <w:r>
        <w:rPr>
          <w:rFonts w:ascii="Traditional Arabic" w:hAnsi="Traditional Arabic" w:cs="Traditional Arabic"/>
          <w:sz w:val="24"/>
          <w:szCs w:val="24"/>
          <w:rtl/>
        </w:rPr>
        <w:t xml:space="preserve">" </w:t>
      </w:r>
      <w:r w:rsidRPr="00917EC6">
        <w:rPr>
          <w:rFonts w:ascii="Traditional Arabic" w:hAnsi="Traditional Arabic" w:cs="Traditional Arabic" w:hint="cs"/>
          <w:sz w:val="24"/>
          <w:szCs w:val="24"/>
          <w:rtl/>
        </w:rPr>
        <w:t>كِتَابٌ</w:t>
      </w:r>
      <w:r w:rsidRPr="00917EC6">
        <w:rPr>
          <w:rFonts w:ascii="Traditional Arabic" w:hAnsi="Traditional Arabic" w:cs="Traditional Arabic"/>
          <w:sz w:val="24"/>
          <w:szCs w:val="24"/>
          <w:rtl/>
        </w:rPr>
        <w:t xml:space="preserve"> : </w:t>
      </w:r>
      <w:r w:rsidRPr="00917EC6">
        <w:rPr>
          <w:rFonts w:ascii="Traditional Arabic" w:hAnsi="Traditional Arabic" w:cs="Traditional Arabic" w:hint="cs"/>
          <w:sz w:val="24"/>
          <w:szCs w:val="24"/>
          <w:rtl/>
        </w:rPr>
        <w:t>الصَّلَاةُ</w:t>
      </w:r>
      <w:r w:rsidRPr="00917EC6">
        <w:rPr>
          <w:rFonts w:ascii="Traditional Arabic" w:hAnsi="Traditional Arabic" w:cs="Traditional Arabic"/>
          <w:sz w:val="24"/>
          <w:szCs w:val="24"/>
          <w:rtl/>
        </w:rPr>
        <w:t xml:space="preserve"> . </w:t>
      </w:r>
      <w:r w:rsidRPr="00917EC6">
        <w:rPr>
          <w:rFonts w:ascii="Traditional Arabic" w:hAnsi="Traditional Arabic" w:cs="Traditional Arabic" w:hint="cs"/>
          <w:sz w:val="24"/>
          <w:szCs w:val="24"/>
          <w:rtl/>
        </w:rPr>
        <w:t>أَبْوَابُقِرَاءَةِالْقُرْآنِ،وَتَحْزِيبِهِ،وَتَرْتِيلِهِبَابٌ</w:t>
      </w:r>
      <w:r w:rsidRPr="00917EC6">
        <w:rPr>
          <w:rFonts w:ascii="Traditional Arabic" w:hAnsi="Traditional Arabic" w:cs="Traditional Arabic"/>
          <w:sz w:val="24"/>
          <w:szCs w:val="24"/>
          <w:rtl/>
        </w:rPr>
        <w:t xml:space="preserve"> : </w:t>
      </w:r>
      <w:r w:rsidRPr="00917EC6">
        <w:rPr>
          <w:rFonts w:ascii="Traditional Arabic" w:hAnsi="Traditional Arabic" w:cs="Traditional Arabic" w:hint="cs"/>
          <w:sz w:val="24"/>
          <w:szCs w:val="24"/>
          <w:rtl/>
        </w:rPr>
        <w:t>مَنْلَمْيَرَالسُّجُودَفِيالْمُفَصَّلِ</w:t>
      </w:r>
      <w:r>
        <w:rPr>
          <w:rFonts w:ascii="Traditional Arabic" w:hAnsi="Traditional Arabic" w:cs="Traditional Arabic" w:hint="cs"/>
          <w:sz w:val="24"/>
          <w:szCs w:val="24"/>
          <w:rtl/>
        </w:rPr>
        <w:t xml:space="preserve">، </w:t>
      </w:r>
      <w:r w:rsidRPr="00917EC6">
        <w:rPr>
          <w:rFonts w:ascii="Traditional Arabic" w:hAnsi="Traditional Arabic" w:cs="Traditional Arabic" w:hint="cs"/>
          <w:sz w:val="24"/>
          <w:szCs w:val="24"/>
          <w:rtl/>
        </w:rPr>
        <w:t>رقم</w:t>
      </w:r>
      <w:r w:rsidRPr="00917EC6">
        <w:rPr>
          <w:rFonts w:ascii="Traditional Arabic" w:hAnsi="Traditional Arabic" w:cs="Traditional Arabic"/>
          <w:sz w:val="24"/>
          <w:szCs w:val="24"/>
          <w:rtl/>
        </w:rPr>
        <w:t xml:space="preserve"> 1404</w:t>
      </w:r>
      <w:r>
        <w:rPr>
          <w:rFonts w:ascii="Traditional Arabic" w:hAnsi="Traditional Arabic" w:cs="Traditional Arabic" w:hint="cs"/>
          <w:sz w:val="24"/>
          <w:szCs w:val="24"/>
          <w:rtl/>
        </w:rPr>
        <w:t xml:space="preserve"> ، </w:t>
      </w:r>
      <w:r w:rsidRPr="00917EC6">
        <w:rPr>
          <w:rFonts w:ascii="Traditional Arabic" w:hAnsi="Traditional Arabic" w:cs="Traditional Arabic" w:hint="cs"/>
          <w:sz w:val="24"/>
          <w:szCs w:val="24"/>
          <w:rtl/>
        </w:rPr>
        <w:t>والترمذيفي</w:t>
      </w:r>
      <w:r w:rsidRPr="00917EC6">
        <w:rPr>
          <w:rFonts w:ascii="Traditional Arabic" w:hAnsi="Traditional Arabic" w:cs="Traditional Arabic"/>
          <w:sz w:val="24"/>
          <w:szCs w:val="24"/>
          <w:rtl/>
        </w:rPr>
        <w:t xml:space="preserve"> "</w:t>
      </w:r>
      <w:r w:rsidRPr="00917EC6">
        <w:rPr>
          <w:rFonts w:ascii="Traditional Arabic" w:hAnsi="Traditional Arabic" w:cs="Traditional Arabic" w:hint="cs"/>
          <w:sz w:val="24"/>
          <w:szCs w:val="24"/>
          <w:rtl/>
        </w:rPr>
        <w:t>سننه</w:t>
      </w:r>
      <w:r>
        <w:rPr>
          <w:rFonts w:ascii="Traditional Arabic" w:hAnsi="Traditional Arabic" w:cs="Traditional Arabic"/>
          <w:sz w:val="24"/>
          <w:szCs w:val="24"/>
          <w:rtl/>
        </w:rPr>
        <w:t xml:space="preserve">" </w:t>
      </w:r>
      <w:r w:rsidRPr="00917EC6">
        <w:rPr>
          <w:rFonts w:ascii="Traditional Arabic" w:hAnsi="Traditional Arabic" w:cs="Traditional Arabic" w:hint="cs"/>
          <w:sz w:val="24"/>
          <w:szCs w:val="24"/>
          <w:rtl/>
        </w:rPr>
        <w:t>أَبْوَابٌ</w:t>
      </w:r>
      <w:r w:rsidRPr="00917EC6">
        <w:rPr>
          <w:rFonts w:ascii="Traditional Arabic" w:hAnsi="Traditional Arabic" w:cs="Traditional Arabic"/>
          <w:sz w:val="24"/>
          <w:szCs w:val="24"/>
          <w:rtl/>
        </w:rPr>
        <w:t xml:space="preserve"> : </w:t>
      </w:r>
      <w:r w:rsidRPr="00917EC6">
        <w:rPr>
          <w:rFonts w:ascii="Traditional Arabic" w:hAnsi="Traditional Arabic" w:cs="Traditional Arabic" w:hint="cs"/>
          <w:sz w:val="24"/>
          <w:szCs w:val="24"/>
          <w:rtl/>
        </w:rPr>
        <w:t>السَّفَرُبَابٌ</w:t>
      </w:r>
      <w:r w:rsidRPr="00917EC6">
        <w:rPr>
          <w:rFonts w:ascii="Traditional Arabic" w:hAnsi="Traditional Arabic" w:cs="Traditional Arabic"/>
          <w:sz w:val="24"/>
          <w:szCs w:val="24"/>
          <w:rtl/>
        </w:rPr>
        <w:t xml:space="preserve"> : </w:t>
      </w:r>
      <w:r w:rsidRPr="00917EC6">
        <w:rPr>
          <w:rFonts w:ascii="Traditional Arabic" w:hAnsi="Traditional Arabic" w:cs="Traditional Arabic" w:hint="cs"/>
          <w:sz w:val="24"/>
          <w:szCs w:val="24"/>
          <w:rtl/>
        </w:rPr>
        <w:t>مَاجَاءَمَنْلَمْيَسْجُدْفِيهِ</w:t>
      </w:r>
      <w:r>
        <w:rPr>
          <w:rFonts w:ascii="Traditional Arabic" w:hAnsi="Traditional Arabic" w:cs="Traditional Arabic" w:hint="cs"/>
          <w:sz w:val="24"/>
          <w:szCs w:val="24"/>
          <w:rtl/>
        </w:rPr>
        <w:t xml:space="preserve">، </w:t>
      </w:r>
      <w:r w:rsidRPr="00917EC6">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576</w:t>
      </w:r>
      <w:r>
        <w:rPr>
          <w:rFonts w:ascii="Traditional Arabic" w:hAnsi="Traditional Arabic" w:cs="Traditional Arabic" w:hint="cs"/>
          <w:sz w:val="24"/>
          <w:szCs w:val="24"/>
          <w:rtl/>
        </w:rPr>
        <w:t xml:space="preserve"> ، </w:t>
      </w:r>
      <w:r w:rsidRPr="00917EC6">
        <w:rPr>
          <w:rFonts w:ascii="Traditional Arabic" w:hAnsi="Traditional Arabic" w:cs="Traditional Arabic" w:hint="cs"/>
          <w:sz w:val="24"/>
          <w:szCs w:val="24"/>
          <w:rtl/>
        </w:rPr>
        <w:t>والنسائيفي</w:t>
      </w:r>
      <w:r w:rsidRPr="00917EC6">
        <w:rPr>
          <w:rFonts w:ascii="Traditional Arabic" w:hAnsi="Traditional Arabic" w:cs="Traditional Arabic"/>
          <w:sz w:val="24"/>
          <w:szCs w:val="24"/>
          <w:rtl/>
        </w:rPr>
        <w:t xml:space="preserve"> "</w:t>
      </w:r>
      <w:r w:rsidRPr="00917EC6">
        <w:rPr>
          <w:rFonts w:ascii="Traditional Arabic" w:hAnsi="Traditional Arabic" w:cs="Traditional Arabic" w:hint="cs"/>
          <w:sz w:val="24"/>
          <w:szCs w:val="24"/>
          <w:rtl/>
        </w:rPr>
        <w:t>السننالكبرى</w:t>
      </w:r>
      <w:r>
        <w:rPr>
          <w:rFonts w:ascii="Traditional Arabic" w:hAnsi="Traditional Arabic" w:cs="Traditional Arabic"/>
          <w:sz w:val="24"/>
          <w:szCs w:val="24"/>
          <w:rtl/>
        </w:rPr>
        <w:t xml:space="preserve">" </w:t>
      </w:r>
      <w:r w:rsidRPr="00917EC6">
        <w:rPr>
          <w:rFonts w:ascii="Traditional Arabic" w:hAnsi="Traditional Arabic" w:cs="Traditional Arabic" w:hint="cs"/>
          <w:sz w:val="24"/>
          <w:szCs w:val="24"/>
          <w:rtl/>
        </w:rPr>
        <w:t>كِتَابٌ</w:t>
      </w:r>
      <w:r w:rsidRPr="00917EC6">
        <w:rPr>
          <w:rFonts w:ascii="Traditional Arabic" w:hAnsi="Traditional Arabic" w:cs="Traditional Arabic"/>
          <w:sz w:val="24"/>
          <w:szCs w:val="24"/>
          <w:rtl/>
        </w:rPr>
        <w:t xml:space="preserve"> : </w:t>
      </w:r>
      <w:r w:rsidRPr="00917EC6">
        <w:rPr>
          <w:rFonts w:ascii="Traditional Arabic" w:hAnsi="Traditional Arabic" w:cs="Traditional Arabic" w:hint="cs"/>
          <w:sz w:val="24"/>
          <w:szCs w:val="24"/>
          <w:rtl/>
        </w:rPr>
        <w:t>الصَّلَاةُفِيسُجُودِالْقُرْآنِتَرْكُالسُّجُودِفِيالنَّجْمِ</w:t>
      </w:r>
      <w:r>
        <w:rPr>
          <w:rFonts w:ascii="Traditional Arabic" w:hAnsi="Traditional Arabic" w:cs="Traditional Arabic" w:hint="cs"/>
          <w:sz w:val="24"/>
          <w:szCs w:val="24"/>
          <w:rtl/>
        </w:rPr>
        <w:t xml:space="preserve">، </w:t>
      </w:r>
      <w:r w:rsidRPr="00917EC6">
        <w:rPr>
          <w:rFonts w:ascii="Traditional Arabic" w:hAnsi="Traditional Arabic" w:cs="Traditional Arabic" w:hint="cs"/>
          <w:sz w:val="24"/>
          <w:szCs w:val="24"/>
          <w:rtl/>
        </w:rPr>
        <w:t>رقم</w:t>
      </w:r>
      <w:r>
        <w:rPr>
          <w:rFonts w:ascii="Traditional Arabic" w:hAnsi="Traditional Arabic" w:cs="Traditional Arabic"/>
          <w:sz w:val="24"/>
          <w:szCs w:val="24"/>
          <w:rtl/>
        </w:rPr>
        <w:t>1034</w:t>
      </w:r>
      <w:r>
        <w:rPr>
          <w:rFonts w:ascii="Traditional Arabic" w:hAnsi="Traditional Arabic" w:cs="Traditional Arabic" w:hint="cs"/>
          <w:sz w:val="24"/>
          <w:szCs w:val="24"/>
          <w:rtl/>
        </w:rPr>
        <w:t xml:space="preserve"> ، </w:t>
      </w:r>
      <w:r w:rsidRPr="00917EC6">
        <w:rPr>
          <w:rFonts w:ascii="Traditional Arabic" w:hAnsi="Traditional Arabic" w:cs="Traditional Arabic" w:hint="cs"/>
          <w:sz w:val="24"/>
          <w:szCs w:val="24"/>
          <w:rtl/>
        </w:rPr>
        <w:t>والنسائيفي</w:t>
      </w:r>
      <w:r w:rsidRPr="00917EC6">
        <w:rPr>
          <w:rFonts w:ascii="Traditional Arabic" w:hAnsi="Traditional Arabic" w:cs="Traditional Arabic"/>
          <w:sz w:val="24"/>
          <w:szCs w:val="24"/>
          <w:rtl/>
        </w:rPr>
        <w:t xml:space="preserve"> "</w:t>
      </w:r>
      <w:r w:rsidRPr="00917EC6">
        <w:rPr>
          <w:rFonts w:ascii="Traditional Arabic" w:hAnsi="Traditional Arabic" w:cs="Traditional Arabic" w:hint="cs"/>
          <w:sz w:val="24"/>
          <w:szCs w:val="24"/>
          <w:rtl/>
        </w:rPr>
        <w:t>المجتبى</w:t>
      </w:r>
      <w:r>
        <w:rPr>
          <w:rFonts w:ascii="Traditional Arabic" w:hAnsi="Traditional Arabic" w:cs="Traditional Arabic"/>
          <w:sz w:val="24"/>
          <w:szCs w:val="24"/>
          <w:rtl/>
        </w:rPr>
        <w:t xml:space="preserve">" </w:t>
      </w:r>
      <w:r w:rsidRPr="00917EC6">
        <w:rPr>
          <w:rFonts w:ascii="Traditional Arabic" w:hAnsi="Traditional Arabic" w:cs="Traditional Arabic" w:hint="cs"/>
          <w:sz w:val="24"/>
          <w:szCs w:val="24"/>
          <w:rtl/>
        </w:rPr>
        <w:t>كِتَابٌ</w:t>
      </w:r>
      <w:r w:rsidRPr="00917EC6">
        <w:rPr>
          <w:rFonts w:ascii="Traditional Arabic" w:hAnsi="Traditional Arabic" w:cs="Traditional Arabic"/>
          <w:sz w:val="24"/>
          <w:szCs w:val="24"/>
          <w:rtl/>
        </w:rPr>
        <w:t xml:space="preserve"> : </w:t>
      </w:r>
      <w:r w:rsidRPr="00917EC6">
        <w:rPr>
          <w:rFonts w:ascii="Traditional Arabic" w:hAnsi="Traditional Arabic" w:cs="Traditional Arabic" w:hint="cs"/>
          <w:sz w:val="24"/>
          <w:szCs w:val="24"/>
          <w:rtl/>
        </w:rPr>
        <w:t>الِافْتِتَاحُتَرْكُالسُّجُودِفِي</w:t>
      </w:r>
      <w:r w:rsidRPr="00917EC6">
        <w:rPr>
          <w:rFonts w:ascii="Traditional Arabic" w:hAnsi="Traditional Arabic" w:cs="Traditional Arabic"/>
          <w:sz w:val="24"/>
          <w:szCs w:val="24"/>
          <w:rtl/>
        </w:rPr>
        <w:t xml:space="preserve"> ( </w:t>
      </w:r>
      <w:r w:rsidRPr="00917EC6">
        <w:rPr>
          <w:rFonts w:ascii="Traditional Arabic" w:hAnsi="Traditional Arabic" w:cs="Traditional Arabic" w:hint="cs"/>
          <w:sz w:val="24"/>
          <w:szCs w:val="24"/>
          <w:rtl/>
        </w:rPr>
        <w:t>النَّجْمِ</w:t>
      </w:r>
      <w:r w:rsidRPr="00917EC6">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sidRPr="00917EC6">
        <w:rPr>
          <w:rFonts w:ascii="Traditional Arabic" w:hAnsi="Traditional Arabic" w:cs="Traditional Arabic" w:hint="cs"/>
          <w:sz w:val="24"/>
          <w:szCs w:val="24"/>
          <w:rtl/>
        </w:rPr>
        <w:t>رقم</w:t>
      </w:r>
      <w:r w:rsidRPr="00917EC6">
        <w:rPr>
          <w:rFonts w:ascii="Traditional Arabic" w:hAnsi="Traditional Arabic" w:cs="Traditional Arabic"/>
          <w:sz w:val="24"/>
          <w:szCs w:val="24"/>
          <w:rtl/>
        </w:rPr>
        <w:t xml:space="preserve"> 960</w:t>
      </w:r>
      <w:r>
        <w:rPr>
          <w:rFonts w:ascii="Traditional Arabic" w:hAnsi="Traditional Arabic" w:cs="Traditional Arabic" w:hint="cs"/>
          <w:sz w:val="24"/>
          <w:szCs w:val="24"/>
          <w:rtl/>
        </w:rPr>
        <w:t xml:space="preserve"> .</w:t>
      </w:r>
    </w:p>
  </w:footnote>
  <w:footnote w:id="472">
    <w:p w:rsidR="00EF2BC5" w:rsidRPr="00674A0C" w:rsidRDefault="00EF2BC5" w:rsidP="00375327">
      <w:pPr>
        <w:pStyle w:val="FootnoteText"/>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674A0C">
        <w:rPr>
          <w:rStyle w:val="FootnoteReference"/>
          <w:rFonts w:ascii="Traditional Arabic" w:hAnsi="Traditional Arabic" w:cs="Traditional Arabic"/>
          <w:sz w:val="24"/>
          <w:szCs w:val="24"/>
          <w:vertAlign w:val="baseline"/>
          <w:rtl/>
        </w:rPr>
        <w:t>) اللباب في شرح الكتاب (1/79) .</w:t>
      </w:r>
    </w:p>
  </w:footnote>
  <w:footnote w:id="473">
    <w:p w:rsidR="00EF2BC5" w:rsidRPr="00674A0C" w:rsidRDefault="00EF2BC5" w:rsidP="00375327">
      <w:pPr>
        <w:pStyle w:val="FootnoteText"/>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674A0C">
        <w:rPr>
          <w:rStyle w:val="FootnoteReference"/>
          <w:rFonts w:ascii="Traditional Arabic" w:hAnsi="Traditional Arabic" w:cs="Traditional Arabic"/>
          <w:sz w:val="24"/>
          <w:szCs w:val="24"/>
          <w:vertAlign w:val="baseline"/>
          <w:rtl/>
        </w:rPr>
        <w:t>) الهداية (2/11) .</w:t>
      </w:r>
    </w:p>
  </w:footnote>
  <w:footnote w:id="474">
    <w:p w:rsidR="00EF2BC5" w:rsidRPr="00674A0C" w:rsidRDefault="00EF2BC5" w:rsidP="00375327">
      <w:pPr>
        <w:spacing w:after="0" w:line="240" w:lineRule="auto"/>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674A0C">
        <w:rPr>
          <w:rStyle w:val="FootnoteReference"/>
          <w:rFonts w:ascii="Traditional Arabic" w:hAnsi="Traditional Arabic" w:cs="Traditional Arabic"/>
          <w:sz w:val="24"/>
          <w:szCs w:val="24"/>
          <w:vertAlign w:val="baseline"/>
          <w:rtl/>
        </w:rPr>
        <w:t>) تبيين الحقائق شرح كنز الدقائق (1/497) .</w:t>
      </w:r>
    </w:p>
  </w:footnote>
  <w:footnote w:id="475">
    <w:p w:rsidR="00EF2BC5" w:rsidRPr="00674A0C" w:rsidRDefault="00EF2BC5" w:rsidP="00375327">
      <w:pPr>
        <w:pStyle w:val="FootnoteText"/>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674A0C">
        <w:rPr>
          <w:rStyle w:val="FootnoteReference"/>
          <w:rFonts w:ascii="Traditional Arabic" w:hAnsi="Traditional Arabic" w:cs="Traditional Arabic"/>
          <w:sz w:val="24"/>
          <w:szCs w:val="24"/>
          <w:vertAlign w:val="baseline"/>
          <w:rtl/>
        </w:rPr>
        <w:t>) مراقي الفلاح شرح نور الإيضاح  (1/260) .</w:t>
      </w:r>
    </w:p>
  </w:footnote>
  <w:footnote w:id="476">
    <w:p w:rsidR="00EF2BC5" w:rsidRPr="00674A0C" w:rsidRDefault="00EF2BC5" w:rsidP="00375327">
      <w:pPr>
        <w:pStyle w:val="FootnoteText"/>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674A0C">
        <w:rPr>
          <w:rStyle w:val="FootnoteReference"/>
          <w:rFonts w:ascii="Traditional Arabic" w:hAnsi="Traditional Arabic" w:cs="Traditional Arabic"/>
          <w:sz w:val="24"/>
          <w:szCs w:val="24"/>
          <w:vertAlign w:val="baseline"/>
          <w:rtl/>
        </w:rPr>
        <w:t xml:space="preserve">) سورة الانشقاق الآيتان : </w:t>
      </w:r>
      <w:r>
        <w:rPr>
          <w:rStyle w:val="FootnoteReference"/>
          <w:rFonts w:ascii="Traditional Arabic" w:hAnsi="Traditional Arabic" w:cs="Traditional Arabic" w:hint="cs"/>
          <w:sz w:val="24"/>
          <w:szCs w:val="24"/>
          <w:vertAlign w:val="baseline"/>
          <w:rtl/>
        </w:rPr>
        <w:t>(</w:t>
      </w:r>
      <w:r w:rsidRPr="00674A0C">
        <w:rPr>
          <w:rStyle w:val="FootnoteReference"/>
          <w:rFonts w:ascii="Traditional Arabic" w:hAnsi="Traditional Arabic" w:cs="Traditional Arabic"/>
          <w:sz w:val="24"/>
          <w:szCs w:val="24"/>
          <w:vertAlign w:val="baseline"/>
          <w:rtl/>
        </w:rPr>
        <w:t>20-21</w:t>
      </w:r>
      <w:r>
        <w:rPr>
          <w:rStyle w:val="FootnoteReference"/>
          <w:rFonts w:ascii="Traditional Arabic" w:hAnsi="Traditional Arabic" w:cs="Traditional Arabic" w:hint="cs"/>
          <w:sz w:val="24"/>
          <w:szCs w:val="24"/>
          <w:vertAlign w:val="baseline"/>
          <w:rtl/>
        </w:rPr>
        <w:t>)</w:t>
      </w:r>
      <w:r w:rsidRPr="00674A0C">
        <w:rPr>
          <w:rStyle w:val="FootnoteReference"/>
          <w:rFonts w:ascii="Traditional Arabic" w:hAnsi="Traditional Arabic" w:cs="Traditional Arabic"/>
          <w:sz w:val="24"/>
          <w:szCs w:val="24"/>
          <w:vertAlign w:val="baseline"/>
          <w:rtl/>
        </w:rPr>
        <w:t xml:space="preserve"> .</w:t>
      </w:r>
    </w:p>
  </w:footnote>
  <w:footnote w:id="477">
    <w:p w:rsidR="00EF2BC5" w:rsidRPr="00674A0C" w:rsidRDefault="00EF2BC5" w:rsidP="00375327">
      <w:pPr>
        <w:pStyle w:val="FootnoteText"/>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674A0C">
        <w:rPr>
          <w:rStyle w:val="FootnoteReference"/>
          <w:rFonts w:ascii="Traditional Arabic" w:hAnsi="Traditional Arabic" w:cs="Traditional Arabic"/>
          <w:sz w:val="24"/>
          <w:szCs w:val="24"/>
          <w:vertAlign w:val="baseline"/>
          <w:rtl/>
        </w:rPr>
        <w:t>) سورة النجم : الآية 62 .</w:t>
      </w:r>
    </w:p>
  </w:footnote>
  <w:footnote w:id="478">
    <w:p w:rsidR="00EF2BC5" w:rsidRPr="00674A0C" w:rsidRDefault="00EF2BC5" w:rsidP="00375327">
      <w:pPr>
        <w:pStyle w:val="FootnoteText"/>
        <w:jc w:val="both"/>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674A0C">
        <w:rPr>
          <w:rStyle w:val="FootnoteReference"/>
          <w:rFonts w:ascii="Traditional Arabic" w:hAnsi="Traditional Arabic" w:cs="Traditional Arabic"/>
          <w:sz w:val="24"/>
          <w:szCs w:val="24"/>
          <w:vertAlign w:val="baseline"/>
          <w:rtl/>
        </w:rPr>
        <w:t>) مصنف ابن أبي شيبة : كتاب الصلاة ( 4239 , 4241 , 4243 , 4248 ) .  قال الزيلعي : حديث : " السجدة على من سمعها " حديث غريب كذا في نصب الراية (2 / 178) يعني أنه لا أصل له مرفوعًا ، ولكنه ذكر ما ورد موقوفًا على عثمان من قوله : إنما السجود على من استمع . وهكذا أخرجه عبد الرزاق في المصنف (3/344) وصحح إسناده ابن حجر في الفتح (</w:t>
      </w:r>
      <w:r>
        <w:rPr>
          <w:rStyle w:val="FootnoteReference"/>
          <w:rFonts w:ascii="Traditional Arabic" w:hAnsi="Traditional Arabic" w:cs="Traditional Arabic" w:hint="cs"/>
          <w:sz w:val="24"/>
          <w:szCs w:val="24"/>
          <w:vertAlign w:val="baseline"/>
          <w:rtl/>
        </w:rPr>
        <w:t>2</w:t>
      </w: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Pr>
          <w:rFonts w:ascii="Traditional Arabic" w:hAnsi="Traditional Arabic" w:cs="Traditional Arabic" w:hint="cs"/>
          <w:sz w:val="24"/>
          <w:szCs w:val="24"/>
          <w:rtl/>
        </w:rPr>
        <w:t>58</w:t>
      </w:r>
      <w:r w:rsidRPr="00674A0C">
        <w:rPr>
          <w:rStyle w:val="FootnoteReference"/>
          <w:rFonts w:ascii="Traditional Arabic" w:hAnsi="Traditional Arabic" w:cs="Traditional Arabic"/>
          <w:sz w:val="24"/>
          <w:szCs w:val="24"/>
          <w:vertAlign w:val="baseline"/>
          <w:rtl/>
        </w:rPr>
        <w:t>) .</w:t>
      </w:r>
    </w:p>
  </w:footnote>
  <w:footnote w:id="479">
    <w:p w:rsidR="00EF2BC5" w:rsidRPr="00674A0C" w:rsidRDefault="00EF2BC5" w:rsidP="00375327">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674A0C">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674A0C">
        <w:rPr>
          <w:rStyle w:val="FootnoteReference"/>
          <w:rFonts w:ascii="Traditional Arabic" w:hAnsi="Traditional Arabic" w:cs="Traditional Arabic"/>
          <w:sz w:val="24"/>
          <w:szCs w:val="24"/>
          <w:vertAlign w:val="baseline"/>
          <w:rtl/>
        </w:rPr>
        <w:t xml:space="preserve">، باب بيان اطلاق اسم الكفر على من ترك الصلاة (2/59) </w:t>
      </w:r>
      <w:r>
        <w:rPr>
          <w:rFonts w:ascii="Traditional Arabic" w:hAnsi="Traditional Arabic" w:cs="Traditional Arabic" w:hint="cs"/>
          <w:sz w:val="24"/>
          <w:szCs w:val="24"/>
          <w:rtl/>
        </w:rPr>
        <w:t xml:space="preserve">حديث رقم (205) </w:t>
      </w:r>
      <w:r>
        <w:rPr>
          <w:rStyle w:val="FootnoteReference"/>
          <w:rFonts w:ascii="Traditional Arabic" w:hAnsi="Traditional Arabic" w:cs="Traditional Arabic" w:hint="cs"/>
          <w:sz w:val="24"/>
          <w:szCs w:val="24"/>
          <w:vertAlign w:val="baseline"/>
          <w:rtl/>
        </w:rPr>
        <w:t xml:space="preserve">، </w:t>
      </w:r>
      <w:r>
        <w:rPr>
          <w:rFonts w:ascii="Traditional Arabic" w:hAnsi="Traditional Arabic" w:cs="Traditional Arabic"/>
          <w:sz w:val="24"/>
          <w:szCs w:val="24"/>
          <w:rtl/>
        </w:rPr>
        <w:t xml:space="preserve">وابن ماجه في "سننه" </w:t>
      </w:r>
      <w:r w:rsidRPr="00AE3C3C">
        <w:rPr>
          <w:rFonts w:ascii="Traditional Arabic" w:hAnsi="Traditional Arabic" w:cs="Traditional Arabic"/>
          <w:sz w:val="24"/>
          <w:szCs w:val="24"/>
          <w:rtl/>
        </w:rPr>
        <w:t>كِتَابٌ : إِقَامَةُ ال</w:t>
      </w:r>
      <w:r>
        <w:rPr>
          <w:rFonts w:ascii="Traditional Arabic" w:hAnsi="Traditional Arabic" w:cs="Traditional Arabic"/>
          <w:sz w:val="24"/>
          <w:szCs w:val="24"/>
          <w:rtl/>
        </w:rPr>
        <w:t xml:space="preserve">صَّلَاةِ وَالسُّنَّةُ فِيهَا </w:t>
      </w:r>
      <w:r>
        <w:rPr>
          <w:rFonts w:ascii="Traditional Arabic" w:hAnsi="Traditional Arabic" w:cs="Traditional Arabic" w:hint="cs"/>
          <w:sz w:val="24"/>
          <w:szCs w:val="24"/>
          <w:rtl/>
        </w:rPr>
        <w:t xml:space="preserve">، </w:t>
      </w:r>
      <w:r w:rsidRPr="00AE3C3C">
        <w:rPr>
          <w:rFonts w:ascii="Traditional Arabic" w:hAnsi="Traditional Arabic" w:cs="Traditional Arabic"/>
          <w:sz w:val="24"/>
          <w:szCs w:val="24"/>
          <w:rtl/>
        </w:rPr>
        <w:t>ب</w:t>
      </w:r>
      <w:r>
        <w:rPr>
          <w:rFonts w:ascii="Traditional Arabic" w:hAnsi="Traditional Arabic" w:cs="Traditional Arabic"/>
          <w:sz w:val="24"/>
          <w:szCs w:val="24"/>
          <w:rtl/>
        </w:rPr>
        <w:t xml:space="preserve">َابٌ : سُجُودُ الْقُرْآنِ </w:t>
      </w:r>
      <w:r>
        <w:rPr>
          <w:rFonts w:ascii="Traditional Arabic" w:hAnsi="Traditional Arabic" w:cs="Traditional Arabic" w:hint="cs"/>
          <w:sz w:val="24"/>
          <w:szCs w:val="24"/>
          <w:rtl/>
        </w:rPr>
        <w:t xml:space="preserve">، </w:t>
      </w:r>
      <w:r w:rsidRPr="00AE3C3C">
        <w:rPr>
          <w:rFonts w:ascii="Traditional Arabic" w:hAnsi="Traditional Arabic" w:cs="Traditional Arabic"/>
          <w:sz w:val="24"/>
          <w:szCs w:val="24"/>
          <w:rtl/>
        </w:rPr>
        <w:t>رقم 1052</w:t>
      </w:r>
      <w:r>
        <w:rPr>
          <w:rFonts w:ascii="Traditional Arabic" w:hAnsi="Traditional Arabic" w:cs="Traditional Arabic" w:hint="cs"/>
          <w:sz w:val="24"/>
          <w:szCs w:val="24"/>
          <w:rtl/>
        </w:rPr>
        <w:t>.</w:t>
      </w:r>
    </w:p>
  </w:footnote>
  <w:footnote w:id="480">
    <w:p w:rsidR="00EF2BC5" w:rsidRPr="00674A0C" w:rsidRDefault="00EF2BC5" w:rsidP="00375327">
      <w:pPr>
        <w:pStyle w:val="FootnoteText"/>
        <w:jc w:val="both"/>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674A0C">
        <w:rPr>
          <w:rStyle w:val="FootnoteReference"/>
          <w:rFonts w:ascii="Traditional Arabic" w:hAnsi="Traditional Arabic" w:cs="Traditional Arabic"/>
          <w:sz w:val="24"/>
          <w:szCs w:val="24"/>
          <w:vertAlign w:val="baseline"/>
          <w:rtl/>
        </w:rPr>
        <w:t>) البحر الرائق شرح كنز الدقائق (2/128) .</w:t>
      </w:r>
    </w:p>
  </w:footnote>
  <w:footnote w:id="481">
    <w:p w:rsidR="00EF2BC5" w:rsidRPr="00674A0C" w:rsidRDefault="00EF2BC5" w:rsidP="00375327">
      <w:pPr>
        <w:pStyle w:val="FootnoteText"/>
        <w:jc w:val="both"/>
        <w:rPr>
          <w:rStyle w:val="FootnoteReference"/>
          <w:rFonts w:ascii="Traditional Arabic" w:hAnsi="Traditional Arabic" w:cs="Traditional Arabic"/>
          <w:sz w:val="24"/>
          <w:szCs w:val="24"/>
          <w:vertAlign w:val="baseline"/>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674A0C">
        <w:rPr>
          <w:rStyle w:val="FootnoteReference"/>
          <w:rFonts w:ascii="Traditional Arabic" w:hAnsi="Traditional Arabic" w:cs="Traditional Arabic"/>
          <w:sz w:val="24"/>
          <w:szCs w:val="24"/>
          <w:vertAlign w:val="baseline"/>
          <w:rtl/>
        </w:rPr>
        <w:t>) المنتقى (1/350-351) .</w:t>
      </w:r>
    </w:p>
  </w:footnote>
  <w:footnote w:id="482">
    <w:p w:rsidR="00EF2BC5" w:rsidRPr="004A3B78" w:rsidRDefault="00EF2BC5" w:rsidP="00375327">
      <w:pPr>
        <w:pStyle w:val="FootnoteText"/>
        <w:jc w:val="both"/>
        <w:rPr>
          <w:rFonts w:ascii="Traditional Arabic" w:hAnsi="Traditional Arabic" w:cs="Traditional Arabic"/>
          <w:sz w:val="24"/>
          <w:szCs w:val="24"/>
        </w:rPr>
      </w:pPr>
      <w:r w:rsidRPr="00674A0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674A0C">
        <w:rPr>
          <w:rStyle w:val="FootnoteReference"/>
          <w:rFonts w:ascii="Traditional Arabic" w:hAnsi="Traditional Arabic" w:cs="Traditional Arabic"/>
          <w:sz w:val="24"/>
          <w:szCs w:val="24"/>
          <w:vertAlign w:val="baseline"/>
          <w:rtl/>
        </w:rPr>
        <w:t>) التاج والإكليل (2/360) .</w:t>
      </w:r>
    </w:p>
  </w:footnote>
  <w:footnote w:id="483">
    <w:p w:rsidR="00EF2BC5" w:rsidRPr="00ED1E44" w:rsidRDefault="00EF2BC5" w:rsidP="00375327">
      <w:pPr>
        <w:pStyle w:val="FootnoteText"/>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5</w:t>
      </w:r>
      <w:r w:rsidRPr="00ED1E44">
        <w:rPr>
          <w:rStyle w:val="FootnoteReference"/>
          <w:rFonts w:ascii="Traditional Arabic" w:hAnsi="Traditional Arabic" w:cs="Traditional Arabic"/>
          <w:sz w:val="24"/>
          <w:szCs w:val="24"/>
          <w:vertAlign w:val="baseline"/>
          <w:rtl/>
        </w:rPr>
        <w:t>) الأم (1/157-163) .</w:t>
      </w:r>
    </w:p>
  </w:footnote>
  <w:footnote w:id="484">
    <w:p w:rsidR="00EF2BC5" w:rsidRPr="00ED1E44" w:rsidRDefault="00EF2BC5" w:rsidP="00375327">
      <w:pPr>
        <w:pStyle w:val="FootnoteText"/>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ED1E44">
        <w:rPr>
          <w:rStyle w:val="FootnoteReference"/>
          <w:rFonts w:ascii="Traditional Arabic" w:hAnsi="Traditional Arabic" w:cs="Traditional Arabic"/>
          <w:sz w:val="24"/>
          <w:szCs w:val="24"/>
          <w:vertAlign w:val="baseline"/>
          <w:rtl/>
        </w:rPr>
        <w:t>) مسائل الإمام أحمد وإسحاق بن راهويه (2/742) .</w:t>
      </w:r>
    </w:p>
  </w:footnote>
  <w:footnote w:id="485">
    <w:p w:rsidR="00EF2BC5" w:rsidRPr="00ED1E44" w:rsidRDefault="00EF2BC5" w:rsidP="00375327">
      <w:pPr>
        <w:pStyle w:val="FootnoteText"/>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ED1E44">
        <w:rPr>
          <w:rStyle w:val="FootnoteReference"/>
          <w:rFonts w:ascii="Traditional Arabic" w:hAnsi="Traditional Arabic" w:cs="Traditional Arabic"/>
          <w:sz w:val="24"/>
          <w:szCs w:val="24"/>
          <w:vertAlign w:val="baseline"/>
          <w:rtl/>
        </w:rPr>
        <w:t>) المغني لابن قدامة (1 / 446) .</w:t>
      </w:r>
    </w:p>
  </w:footnote>
  <w:footnote w:id="486">
    <w:p w:rsidR="00EF2BC5" w:rsidRPr="00ED1E44" w:rsidRDefault="00EF2BC5" w:rsidP="00297E7A">
      <w:pPr>
        <w:pStyle w:val="FootnoteText"/>
        <w:jc w:val="both"/>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ED1E4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w:t>
      </w:r>
      <w:r>
        <w:rPr>
          <w:rFonts w:ascii="Traditional Arabic" w:hAnsi="Traditional Arabic" w:cs="Traditional Arabic" w:hint="cs"/>
          <w:sz w:val="24"/>
          <w:szCs w:val="24"/>
          <w:rtl/>
        </w:rPr>
        <w:t xml:space="preserve">بخاريفي "صحيحه" </w:t>
      </w:r>
      <w:r w:rsidRPr="00ED1E44">
        <w:rPr>
          <w:rStyle w:val="FootnoteReference"/>
          <w:rFonts w:ascii="Traditional Arabic" w:hAnsi="Traditional Arabic" w:cs="Traditional Arabic"/>
          <w:sz w:val="24"/>
          <w:szCs w:val="24"/>
          <w:vertAlign w:val="baseline"/>
          <w:rtl/>
        </w:rPr>
        <w:t xml:space="preserve">، باب من قرأ السجدة ولم يسجد  (1/365) </w:t>
      </w:r>
      <w:r>
        <w:rPr>
          <w:rFonts w:ascii="Traditional Arabic" w:hAnsi="Traditional Arabic" w:cs="Traditional Arabic" w:hint="cs"/>
          <w:sz w:val="24"/>
          <w:szCs w:val="24"/>
          <w:rtl/>
        </w:rPr>
        <w:t xml:space="preserve">حديث رقم (1056) ، </w:t>
      </w:r>
      <w:r w:rsidRPr="00ED1E44">
        <w:rPr>
          <w:rStyle w:val="FootnoteReference"/>
          <w:rFonts w:ascii="Traditional Arabic" w:hAnsi="Traditional Arabic" w:cs="Traditional Arabic"/>
          <w:sz w:val="24"/>
          <w:szCs w:val="24"/>
          <w:vertAlign w:val="baseline"/>
          <w:rtl/>
        </w:rPr>
        <w:t xml:space="preserve">بلفظ (فلمِ يَسجُدْ فيها) . وراه مسلم في </w:t>
      </w:r>
      <w:r>
        <w:rPr>
          <w:rFonts w:ascii="Traditional Arabic" w:hAnsi="Traditional Arabic" w:cs="Traditional Arabic" w:hint="cs"/>
          <w:sz w:val="24"/>
          <w:szCs w:val="24"/>
          <w:rtl/>
        </w:rPr>
        <w:t>"</w:t>
      </w:r>
      <w:r w:rsidRPr="00ED1E44">
        <w:rPr>
          <w:rStyle w:val="FootnoteReference"/>
          <w:rFonts w:ascii="Traditional Arabic" w:hAnsi="Traditional Arabic" w:cs="Traditional Arabic"/>
          <w:sz w:val="24"/>
          <w:szCs w:val="24"/>
          <w:vertAlign w:val="baseline"/>
          <w:rtl/>
        </w:rPr>
        <w:t>صحيحه</w:t>
      </w:r>
      <w:r>
        <w:rPr>
          <w:rFonts w:ascii="Traditional Arabic" w:hAnsi="Traditional Arabic" w:cs="Traditional Arabic" w:hint="cs"/>
          <w:sz w:val="24"/>
          <w:szCs w:val="24"/>
          <w:rtl/>
        </w:rPr>
        <w:t>"</w:t>
      </w:r>
      <w:r w:rsidRPr="00ED1E44">
        <w:rPr>
          <w:rStyle w:val="FootnoteReference"/>
          <w:rFonts w:ascii="Traditional Arabic" w:hAnsi="Traditional Arabic" w:cs="Traditional Arabic"/>
          <w:sz w:val="24"/>
          <w:szCs w:val="24"/>
          <w:vertAlign w:val="baseline"/>
          <w:rtl/>
        </w:rPr>
        <w:t xml:space="preserve"> ، باب سجود التلاوة (5/62)</w:t>
      </w:r>
      <w:r>
        <w:rPr>
          <w:rFonts w:ascii="Traditional Arabic" w:hAnsi="Traditional Arabic" w:cs="Traditional Arabic" w:hint="cs"/>
          <w:sz w:val="24"/>
          <w:szCs w:val="24"/>
          <w:rtl/>
        </w:rPr>
        <w:t xml:space="preserve"> حديث رقم (1250)</w:t>
      </w:r>
      <w:r w:rsidRPr="00ED1E44">
        <w:rPr>
          <w:rStyle w:val="FootnoteReference"/>
          <w:rFonts w:ascii="Traditional Arabic" w:hAnsi="Traditional Arabic" w:cs="Traditional Arabic"/>
          <w:sz w:val="24"/>
          <w:szCs w:val="24"/>
          <w:vertAlign w:val="baseline"/>
          <w:rtl/>
        </w:rPr>
        <w:t xml:space="preserve"> بلفظ (فَلَمْ يَسْجُدْ) . قال ابن حجر : حديث زيد بن ثابت قرأت على النبي صلى الله عليه وسلم سجدة والنجم فلم يسجد فيها . متفق عليه من هذا الوجه واللفظ للبخاري وأخرجه أصحاب السنن والدارقطني وزاد (ولم يسجد منا أحد) . تلخيص الحبير في أحاديث الرافعي الكبير (2/8) .  </w:t>
      </w:r>
    </w:p>
  </w:footnote>
  <w:footnote w:id="487">
    <w:p w:rsidR="00EF2BC5" w:rsidRPr="00ED1E44" w:rsidRDefault="00EF2BC5" w:rsidP="00297E7A">
      <w:pPr>
        <w:pStyle w:val="FootnoteText"/>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ED1E44">
        <w:rPr>
          <w:rStyle w:val="FootnoteReference"/>
          <w:rFonts w:ascii="Traditional Arabic" w:hAnsi="Traditional Arabic" w:cs="Traditional Arabic"/>
          <w:sz w:val="24"/>
          <w:szCs w:val="24"/>
          <w:vertAlign w:val="baseline"/>
          <w:rtl/>
        </w:rPr>
        <w:t>) الكافي في فقه الإمام أحمد (1/272) .</w:t>
      </w:r>
    </w:p>
  </w:footnote>
  <w:footnote w:id="488">
    <w:p w:rsidR="00EF2BC5" w:rsidRPr="00ED1E44" w:rsidRDefault="00EF2BC5" w:rsidP="00297E7A">
      <w:pPr>
        <w:pStyle w:val="FootnoteText"/>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ED1E4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ED1E44">
        <w:rPr>
          <w:rStyle w:val="FootnoteReference"/>
          <w:rFonts w:ascii="Traditional Arabic" w:hAnsi="Traditional Arabic" w:cs="Traditional Arabic"/>
          <w:sz w:val="24"/>
          <w:szCs w:val="24"/>
          <w:vertAlign w:val="baseline"/>
          <w:rtl/>
        </w:rPr>
        <w:t>، باب من رأى أن الله عز وجل لم يوجب السجود (1/366)</w:t>
      </w:r>
      <w:r>
        <w:rPr>
          <w:rFonts w:ascii="Traditional Arabic" w:hAnsi="Traditional Arabic" w:cs="Traditional Arabic" w:hint="cs"/>
          <w:sz w:val="24"/>
          <w:szCs w:val="24"/>
          <w:rtl/>
        </w:rPr>
        <w:t xml:space="preserve"> حديث رقم (1061)</w:t>
      </w:r>
      <w:r w:rsidRPr="00ED1E44">
        <w:rPr>
          <w:rStyle w:val="FootnoteReference"/>
          <w:rFonts w:ascii="Traditional Arabic" w:hAnsi="Traditional Arabic" w:cs="Traditional Arabic"/>
          <w:sz w:val="24"/>
          <w:szCs w:val="24"/>
          <w:vertAlign w:val="baseline"/>
          <w:rtl/>
        </w:rPr>
        <w:t xml:space="preserve"> .</w:t>
      </w:r>
    </w:p>
  </w:footnote>
  <w:footnote w:id="489">
    <w:p w:rsidR="00EF2BC5" w:rsidRPr="007A74A8" w:rsidRDefault="00EF2BC5" w:rsidP="00297E7A">
      <w:pPr>
        <w:spacing w:after="0"/>
        <w:jc w:val="both"/>
        <w:rPr>
          <w:rFonts w:ascii="Traditional Arabic" w:hAnsi="Traditional Arabic" w:cs="Traditional Arabic"/>
          <w:color w:val="FF0000"/>
          <w:sz w:val="24"/>
          <w:szCs w:val="24"/>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ED1E44">
        <w:rPr>
          <w:rStyle w:val="FootnoteReference"/>
          <w:rFonts w:ascii="Traditional Arabic" w:hAnsi="Traditional Arabic" w:cs="Traditional Arabic"/>
          <w:sz w:val="24"/>
          <w:szCs w:val="24"/>
          <w:vertAlign w:val="baseline"/>
          <w:rtl/>
        </w:rPr>
        <w:t>) المغني لابن قدامة (1 / 446) .</w:t>
      </w:r>
    </w:p>
  </w:footnote>
  <w:footnote w:id="490">
    <w:p w:rsidR="00EF2BC5" w:rsidRPr="00ED1E44" w:rsidRDefault="00EF2BC5" w:rsidP="006E0960">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ED1E4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w:t>
      </w:r>
      <w:r>
        <w:rPr>
          <w:rFonts w:ascii="Traditional Arabic" w:hAnsi="Traditional Arabic" w:cs="Traditional Arabic" w:hint="cs"/>
          <w:sz w:val="24"/>
          <w:szCs w:val="24"/>
          <w:rtl/>
        </w:rPr>
        <w:t xml:space="preserve">بخاريفي "صحيحه" </w:t>
      </w:r>
      <w:r w:rsidRPr="00ED1E44">
        <w:rPr>
          <w:rStyle w:val="FootnoteReference"/>
          <w:rFonts w:ascii="Traditional Arabic" w:hAnsi="Traditional Arabic" w:cs="Traditional Arabic"/>
          <w:sz w:val="24"/>
          <w:szCs w:val="24"/>
          <w:vertAlign w:val="baseline"/>
          <w:rtl/>
        </w:rPr>
        <w:t>، كتاب الجمعة ، باب هل على من لم يشهد الجمعة غسل من النساء والص</w:t>
      </w:r>
      <w:r>
        <w:rPr>
          <w:rStyle w:val="FootnoteReference"/>
          <w:rFonts w:ascii="Traditional Arabic" w:hAnsi="Traditional Arabic" w:cs="Traditional Arabic"/>
          <w:sz w:val="24"/>
          <w:szCs w:val="24"/>
          <w:vertAlign w:val="baseline"/>
          <w:rtl/>
        </w:rPr>
        <w:t xml:space="preserve">بيان ، (3/164) حديث رقم (895) </w:t>
      </w:r>
      <w:r>
        <w:rPr>
          <w:rStyle w:val="FootnoteReference"/>
          <w:rFonts w:ascii="Traditional Arabic" w:hAnsi="Traditional Arabic" w:cs="Traditional Arabic" w:hint="cs"/>
          <w:sz w:val="24"/>
          <w:szCs w:val="24"/>
          <w:vertAlign w:val="baseline"/>
          <w:rtl/>
        </w:rPr>
        <w:t xml:space="preserve">، </w:t>
      </w:r>
      <w:r>
        <w:rPr>
          <w:rFonts w:ascii="Traditional Arabic" w:hAnsi="Traditional Arabic" w:cs="Traditional Arabic"/>
          <w:sz w:val="24"/>
          <w:szCs w:val="24"/>
          <w:rtl/>
        </w:rPr>
        <w:t xml:space="preserve">ومسلم في " صحيحه " </w:t>
      </w:r>
      <w:r w:rsidRPr="005A4403">
        <w:rPr>
          <w:rFonts w:ascii="Traditional Arabic" w:hAnsi="Traditional Arabic" w:cs="Traditional Arabic"/>
          <w:sz w:val="24"/>
          <w:szCs w:val="24"/>
          <w:rtl/>
        </w:rPr>
        <w:t>كِتَابٌ : الْجُمُعَةُ . بَابٌ : وُجُوبُ غُسْلِ الْجُمُعَةِ</w:t>
      </w:r>
      <w:r>
        <w:rPr>
          <w:rFonts w:ascii="Traditional Arabic" w:hAnsi="Traditional Arabic" w:cs="Traditional Arabic" w:hint="cs"/>
          <w:sz w:val="24"/>
          <w:szCs w:val="24"/>
          <w:rtl/>
        </w:rPr>
        <w:t>،</w:t>
      </w:r>
      <w:r>
        <w:rPr>
          <w:rFonts w:ascii="Traditional Arabic" w:hAnsi="Traditional Arabic" w:cs="Traditional Arabic"/>
          <w:sz w:val="24"/>
          <w:szCs w:val="24"/>
          <w:rtl/>
        </w:rPr>
        <w:t xml:space="preserve"> رقم 846-1</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وأبو داود في "سننه" </w:t>
      </w:r>
      <w:r>
        <w:rPr>
          <w:rFonts w:ascii="Traditional Arabic" w:hAnsi="Traditional Arabic" w:cs="Traditional Arabic" w:hint="cs"/>
          <w:sz w:val="24"/>
          <w:szCs w:val="24"/>
          <w:rtl/>
        </w:rPr>
        <w:t xml:space="preserve">، </w:t>
      </w:r>
      <w:r w:rsidRPr="005A4403">
        <w:rPr>
          <w:rFonts w:ascii="Traditional Arabic" w:hAnsi="Traditional Arabic" w:cs="Traditional Arabic"/>
          <w:sz w:val="24"/>
          <w:szCs w:val="24"/>
          <w:rtl/>
        </w:rPr>
        <w:t>كِتَابٌ : الطَّهَارَةُ . بَابٌ : فِي الْغُسْلِ يَوْمَ الْجُمُعَةِ</w:t>
      </w:r>
      <w:r>
        <w:rPr>
          <w:rFonts w:ascii="Traditional Arabic" w:hAnsi="Traditional Arabic" w:cs="Traditional Arabic" w:hint="cs"/>
          <w:sz w:val="24"/>
          <w:szCs w:val="24"/>
          <w:rtl/>
        </w:rPr>
        <w:t>،</w:t>
      </w:r>
      <w:r>
        <w:rPr>
          <w:rFonts w:ascii="Traditional Arabic" w:hAnsi="Traditional Arabic" w:cs="Traditional Arabic"/>
          <w:sz w:val="24"/>
          <w:szCs w:val="24"/>
          <w:rtl/>
        </w:rPr>
        <w:t xml:space="preserve"> رقم 341</w:t>
      </w:r>
      <w:r>
        <w:rPr>
          <w:rFonts w:ascii="Traditional Arabic" w:hAnsi="Traditional Arabic" w:cs="Traditional Arabic" w:hint="cs"/>
          <w:sz w:val="24"/>
          <w:szCs w:val="24"/>
          <w:rtl/>
        </w:rPr>
        <w:t xml:space="preserve"> ، </w:t>
      </w:r>
      <w:r>
        <w:rPr>
          <w:rFonts w:ascii="Traditional Arabic" w:hAnsi="Traditional Arabic" w:cs="Traditional Arabic"/>
          <w:sz w:val="24"/>
          <w:szCs w:val="24"/>
          <w:rtl/>
        </w:rPr>
        <w:t xml:space="preserve">والنسائي في "السنن الكبرى" </w:t>
      </w:r>
      <w:r w:rsidRPr="005A4403">
        <w:rPr>
          <w:rFonts w:ascii="Traditional Arabic" w:hAnsi="Traditional Arabic" w:cs="Traditional Arabic"/>
          <w:sz w:val="24"/>
          <w:szCs w:val="24"/>
          <w:rtl/>
        </w:rPr>
        <w:t>كِتَابٌ : الصَّلَاةُ كِتَابٌ : الْجُمُعَةُ إِيجَابُ الْغُسْلِ يَوْمَ الْجُمُعَةِ</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1680</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"المجتبى" </w:t>
      </w:r>
      <w:r w:rsidRPr="005A4403">
        <w:rPr>
          <w:rFonts w:ascii="Traditional Arabic" w:hAnsi="Traditional Arabic" w:cs="Traditional Arabic"/>
          <w:sz w:val="24"/>
          <w:szCs w:val="24"/>
          <w:rtl/>
        </w:rPr>
        <w:t>كِتَابٌ : الْجُمُعَةُ بَابٌ : إِيجَابُ الْغُسْلِ يَوْمَ الْجُمُعَةِ</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1377</w:t>
      </w:r>
      <w:r>
        <w:rPr>
          <w:rFonts w:ascii="Traditional Arabic" w:hAnsi="Traditional Arabic" w:cs="Traditional Arabic" w:hint="cs"/>
          <w:sz w:val="24"/>
          <w:szCs w:val="24"/>
          <w:rtl/>
        </w:rPr>
        <w:t xml:space="preserve">، </w:t>
      </w:r>
      <w:r w:rsidRPr="005A4403">
        <w:rPr>
          <w:rFonts w:ascii="Traditional Arabic" w:hAnsi="Traditional Arabic" w:cs="Traditional Arabic"/>
          <w:sz w:val="24"/>
          <w:szCs w:val="24"/>
          <w:rtl/>
        </w:rPr>
        <w:t>وابن ماجه في "</w:t>
      </w:r>
      <w:r>
        <w:rPr>
          <w:rFonts w:ascii="Traditional Arabic" w:hAnsi="Traditional Arabic" w:cs="Traditional Arabic"/>
          <w:sz w:val="24"/>
          <w:szCs w:val="24"/>
          <w:rtl/>
        </w:rPr>
        <w:t xml:space="preserve">سننه" </w:t>
      </w:r>
      <w:r>
        <w:rPr>
          <w:rFonts w:ascii="Traditional Arabic" w:hAnsi="Traditional Arabic" w:cs="Traditional Arabic" w:hint="cs"/>
          <w:sz w:val="24"/>
          <w:szCs w:val="24"/>
          <w:rtl/>
        </w:rPr>
        <w:t xml:space="preserve">، </w:t>
      </w:r>
      <w:r w:rsidRPr="005A4403">
        <w:rPr>
          <w:rFonts w:ascii="Traditional Arabic" w:hAnsi="Traditional Arabic" w:cs="Traditional Arabic"/>
          <w:sz w:val="24"/>
          <w:szCs w:val="24"/>
          <w:rtl/>
        </w:rPr>
        <w:t>كِتَابٌ : إِقَامَةُ الصَّلَاةِ وَالسُّنَّةُ فِيهَا . بَاب ٌ: مَا جَاءَ فِي الْغُسْلِ يَوْمَ الْجُمُعَةِ</w:t>
      </w:r>
      <w:r>
        <w:rPr>
          <w:rFonts w:ascii="Traditional Arabic" w:hAnsi="Traditional Arabic" w:cs="Traditional Arabic" w:hint="cs"/>
          <w:sz w:val="24"/>
          <w:szCs w:val="24"/>
          <w:rtl/>
        </w:rPr>
        <w:t xml:space="preserve">، </w:t>
      </w:r>
      <w:r w:rsidRPr="005A4403">
        <w:rPr>
          <w:rFonts w:ascii="Traditional Arabic" w:hAnsi="Traditional Arabic" w:cs="Traditional Arabic"/>
          <w:sz w:val="24"/>
          <w:szCs w:val="24"/>
          <w:rtl/>
        </w:rPr>
        <w:t>رقم 1089</w:t>
      </w:r>
      <w:r>
        <w:rPr>
          <w:rFonts w:ascii="Traditional Arabic" w:hAnsi="Traditional Arabic" w:cs="Traditional Arabic" w:hint="cs"/>
          <w:sz w:val="24"/>
          <w:szCs w:val="24"/>
          <w:rtl/>
        </w:rPr>
        <w:t xml:space="preserve"> .</w:t>
      </w:r>
    </w:p>
  </w:footnote>
  <w:footnote w:id="491">
    <w:p w:rsidR="00EF2BC5" w:rsidRPr="00ED1E44" w:rsidRDefault="00EF2BC5" w:rsidP="006E0960">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ED1E4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w:t>
      </w:r>
      <w:r>
        <w:rPr>
          <w:rFonts w:ascii="Traditional Arabic" w:hAnsi="Traditional Arabic" w:cs="Traditional Arabic" w:hint="cs"/>
          <w:sz w:val="24"/>
          <w:szCs w:val="24"/>
          <w:rtl/>
        </w:rPr>
        <w:t xml:space="preserve">بخاريفي "صحيحه" </w:t>
      </w:r>
      <w:r w:rsidRPr="00ED1E44">
        <w:rPr>
          <w:rStyle w:val="FootnoteReference"/>
          <w:rFonts w:ascii="Traditional Arabic" w:hAnsi="Traditional Arabic" w:cs="Traditional Arabic"/>
          <w:sz w:val="24"/>
          <w:szCs w:val="24"/>
          <w:vertAlign w:val="baseline"/>
          <w:rtl/>
        </w:rPr>
        <w:t>، كتاب الجمعة ، باب فضل غسل ال</w:t>
      </w:r>
      <w:r>
        <w:rPr>
          <w:rStyle w:val="FootnoteReference"/>
          <w:rFonts w:ascii="Traditional Arabic" w:hAnsi="Traditional Arabic" w:cs="Traditional Arabic"/>
          <w:sz w:val="24"/>
          <w:szCs w:val="24"/>
          <w:vertAlign w:val="baseline"/>
          <w:rtl/>
        </w:rPr>
        <w:t xml:space="preserve">جمعة ، (3/125) حديث رقم (877) </w:t>
      </w:r>
      <w:r>
        <w:rPr>
          <w:rStyle w:val="FootnoteReference"/>
          <w:rFonts w:ascii="Traditional Arabic" w:hAnsi="Traditional Arabic" w:cs="Traditional Arabic" w:hint="cs"/>
          <w:sz w:val="24"/>
          <w:szCs w:val="24"/>
          <w:vertAlign w:val="baseline"/>
          <w:rtl/>
        </w:rPr>
        <w:t xml:space="preserve">، </w:t>
      </w:r>
      <w:r w:rsidRPr="005A4403">
        <w:rPr>
          <w:rFonts w:ascii="Traditional Arabic" w:hAnsi="Traditional Arabic" w:cs="Traditional Arabic"/>
          <w:sz w:val="24"/>
          <w:szCs w:val="24"/>
          <w:rtl/>
        </w:rPr>
        <w:t>والنسائي في "ا</w:t>
      </w:r>
      <w:r>
        <w:rPr>
          <w:rFonts w:ascii="Traditional Arabic" w:hAnsi="Traditional Arabic" w:cs="Traditional Arabic"/>
          <w:sz w:val="24"/>
          <w:szCs w:val="24"/>
          <w:rtl/>
        </w:rPr>
        <w:t xml:space="preserve">لسنن الكبرى" </w:t>
      </w:r>
      <w:r w:rsidRPr="005A4403">
        <w:rPr>
          <w:rFonts w:ascii="Traditional Arabic" w:hAnsi="Traditional Arabic" w:cs="Traditional Arabic"/>
          <w:sz w:val="24"/>
          <w:szCs w:val="24"/>
          <w:rtl/>
        </w:rPr>
        <w:t>كِتَابٌ : الصَّلَاةُ كِتَابٌ : الْجُمُعَةُ الْغُسْلُ يَوْمَ الْجُمُعَةِ</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1690</w:t>
      </w:r>
      <w:r>
        <w:rPr>
          <w:rFonts w:ascii="Traditional Arabic" w:hAnsi="Traditional Arabic" w:cs="Traditional Arabic" w:hint="cs"/>
          <w:sz w:val="24"/>
          <w:szCs w:val="24"/>
          <w:rtl/>
        </w:rPr>
        <w:t xml:space="preserve"> ، </w:t>
      </w:r>
      <w:r>
        <w:rPr>
          <w:rFonts w:ascii="Traditional Arabic" w:hAnsi="Traditional Arabic" w:cs="Traditional Arabic"/>
          <w:sz w:val="24"/>
          <w:szCs w:val="24"/>
          <w:rtl/>
        </w:rPr>
        <w:t xml:space="preserve">والنسائي في "المجتبى" </w:t>
      </w:r>
      <w:r w:rsidRPr="005A4403">
        <w:rPr>
          <w:rFonts w:ascii="Traditional Arabic" w:hAnsi="Traditional Arabic" w:cs="Traditional Arabic"/>
          <w:sz w:val="24"/>
          <w:szCs w:val="24"/>
          <w:rtl/>
        </w:rPr>
        <w:t>كِتَابٌ : الْجُمُعَةُ بَابٌ : الْأَمْرُ بِالْغُسْلِ يَوْمَ الْجُمُعَةِ</w:t>
      </w:r>
      <w:r>
        <w:rPr>
          <w:rFonts w:ascii="Traditional Arabic" w:hAnsi="Traditional Arabic" w:cs="Traditional Arabic" w:hint="cs"/>
          <w:sz w:val="24"/>
          <w:szCs w:val="24"/>
          <w:rtl/>
        </w:rPr>
        <w:t xml:space="preserve">، </w:t>
      </w:r>
      <w:r w:rsidRPr="005A4403">
        <w:rPr>
          <w:rFonts w:ascii="Traditional Arabic" w:hAnsi="Traditional Arabic" w:cs="Traditional Arabic"/>
          <w:sz w:val="24"/>
          <w:szCs w:val="24"/>
          <w:rtl/>
        </w:rPr>
        <w:t>رقم 1376</w:t>
      </w:r>
      <w:r>
        <w:rPr>
          <w:rFonts w:ascii="Traditional Arabic" w:hAnsi="Traditional Arabic" w:cs="Traditional Arabic" w:hint="cs"/>
          <w:sz w:val="24"/>
          <w:szCs w:val="24"/>
          <w:rtl/>
        </w:rPr>
        <w:t xml:space="preserve"> .</w:t>
      </w:r>
    </w:p>
  </w:footnote>
  <w:footnote w:id="492">
    <w:p w:rsidR="00EF2BC5" w:rsidRPr="00ED1E44" w:rsidRDefault="00EF2BC5" w:rsidP="006E0960">
      <w:pPr>
        <w:spacing w:after="0" w:line="240" w:lineRule="auto"/>
        <w:jc w:val="both"/>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ED1E4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w:t>
      </w:r>
      <w:r>
        <w:rPr>
          <w:rFonts w:ascii="Traditional Arabic" w:hAnsi="Traditional Arabic" w:cs="Traditional Arabic" w:hint="cs"/>
          <w:sz w:val="24"/>
          <w:szCs w:val="24"/>
          <w:rtl/>
        </w:rPr>
        <w:t xml:space="preserve">بخاريفي "صحيحه" </w:t>
      </w:r>
      <w:r w:rsidRPr="00ED1E44">
        <w:rPr>
          <w:rStyle w:val="FootnoteReference"/>
          <w:rFonts w:ascii="Traditional Arabic" w:hAnsi="Traditional Arabic" w:cs="Traditional Arabic"/>
          <w:sz w:val="24"/>
          <w:szCs w:val="24"/>
          <w:vertAlign w:val="baseline"/>
          <w:rtl/>
        </w:rPr>
        <w:t>، كتاب الجمعة ، باب فضل غسل الجمعة ، (3/</w:t>
      </w:r>
      <w:r>
        <w:rPr>
          <w:rStyle w:val="FootnoteReference"/>
          <w:rFonts w:ascii="Traditional Arabic" w:hAnsi="Traditional Arabic" w:cs="Traditional Arabic"/>
          <w:sz w:val="24"/>
          <w:szCs w:val="24"/>
          <w:vertAlign w:val="baseline"/>
          <w:rtl/>
        </w:rPr>
        <w:t xml:space="preserve">125) حديث رقم (878) </w:t>
      </w:r>
      <w:r>
        <w:rPr>
          <w:rStyle w:val="FootnoteReference"/>
          <w:rFonts w:ascii="Traditional Arabic" w:hAnsi="Traditional Arabic" w:cs="Traditional Arabic" w:hint="cs"/>
          <w:sz w:val="24"/>
          <w:szCs w:val="24"/>
          <w:vertAlign w:val="baseline"/>
          <w:rtl/>
        </w:rPr>
        <w:t xml:space="preserve">، </w:t>
      </w:r>
      <w:r w:rsidRPr="005A4403">
        <w:rPr>
          <w:rFonts w:ascii="Traditional Arabic" w:hAnsi="Traditional Arabic" w:cs="Traditional Arabic" w:hint="cs"/>
          <w:sz w:val="24"/>
          <w:szCs w:val="24"/>
          <w:rtl/>
        </w:rPr>
        <w:t>ومسلمفي</w:t>
      </w:r>
      <w:r w:rsidRPr="005A4403">
        <w:rPr>
          <w:rFonts w:ascii="Traditional Arabic" w:hAnsi="Traditional Arabic" w:cs="Traditional Arabic"/>
          <w:sz w:val="24"/>
          <w:szCs w:val="24"/>
          <w:rtl/>
        </w:rPr>
        <w:t xml:space="preserve"> " </w:t>
      </w:r>
      <w:r w:rsidRPr="005A4403">
        <w:rPr>
          <w:rFonts w:ascii="Traditional Arabic" w:hAnsi="Traditional Arabic" w:cs="Traditional Arabic" w:hint="cs"/>
          <w:sz w:val="24"/>
          <w:szCs w:val="24"/>
          <w:rtl/>
        </w:rPr>
        <w:t>صحيحه</w:t>
      </w:r>
      <w:r>
        <w:rPr>
          <w:rFonts w:ascii="Traditional Arabic" w:hAnsi="Traditional Arabic" w:cs="Traditional Arabic"/>
          <w:sz w:val="24"/>
          <w:szCs w:val="24"/>
          <w:rtl/>
        </w:rPr>
        <w:t xml:space="preserve"> " </w:t>
      </w:r>
      <w:r w:rsidRPr="005A4403">
        <w:rPr>
          <w:rFonts w:ascii="Traditional Arabic" w:hAnsi="Traditional Arabic" w:cs="Traditional Arabic" w:hint="cs"/>
          <w:sz w:val="24"/>
          <w:szCs w:val="24"/>
          <w:rtl/>
        </w:rPr>
        <w:t>كِتَابٌ</w:t>
      </w:r>
      <w:r w:rsidRPr="005A4403">
        <w:rPr>
          <w:rFonts w:ascii="Traditional Arabic" w:hAnsi="Traditional Arabic" w:cs="Traditional Arabic"/>
          <w:sz w:val="24"/>
          <w:szCs w:val="24"/>
          <w:rtl/>
        </w:rPr>
        <w:t xml:space="preserve"> : </w:t>
      </w:r>
      <w:r w:rsidRPr="005A4403">
        <w:rPr>
          <w:rFonts w:ascii="Traditional Arabic" w:hAnsi="Traditional Arabic" w:cs="Traditional Arabic" w:hint="cs"/>
          <w:sz w:val="24"/>
          <w:szCs w:val="24"/>
          <w:rtl/>
        </w:rPr>
        <w:t>الْجُمُعَةُ</w:t>
      </w:r>
      <w:r w:rsidRPr="005A4403">
        <w:rPr>
          <w:rFonts w:ascii="Traditional Arabic" w:hAnsi="Traditional Arabic" w:cs="Traditional Arabic"/>
          <w:sz w:val="24"/>
          <w:szCs w:val="24"/>
          <w:rtl/>
        </w:rPr>
        <w:t xml:space="preserve"> . </w:t>
      </w:r>
      <w:r w:rsidRPr="005A4403">
        <w:rPr>
          <w:rFonts w:ascii="Traditional Arabic" w:hAnsi="Traditional Arabic" w:cs="Traditional Arabic" w:hint="cs"/>
          <w:sz w:val="24"/>
          <w:szCs w:val="24"/>
          <w:rtl/>
        </w:rPr>
        <w:t>كِتَابٌ</w:t>
      </w:r>
      <w:r w:rsidRPr="005A4403">
        <w:rPr>
          <w:rFonts w:ascii="Traditional Arabic" w:hAnsi="Traditional Arabic" w:cs="Traditional Arabic"/>
          <w:sz w:val="24"/>
          <w:szCs w:val="24"/>
          <w:rtl/>
        </w:rPr>
        <w:t xml:space="preserve"> : </w:t>
      </w:r>
      <w:r w:rsidRPr="005A4403">
        <w:rPr>
          <w:rFonts w:ascii="Traditional Arabic" w:hAnsi="Traditional Arabic" w:cs="Traditional Arabic" w:hint="cs"/>
          <w:sz w:val="24"/>
          <w:szCs w:val="24"/>
          <w:rtl/>
        </w:rPr>
        <w:t>الْجُمُعَةُ</w:t>
      </w:r>
      <w:r>
        <w:rPr>
          <w:rFonts w:ascii="Traditional Arabic" w:hAnsi="Traditional Arabic" w:cs="Traditional Arabic" w:hint="cs"/>
          <w:sz w:val="24"/>
          <w:szCs w:val="24"/>
          <w:rtl/>
        </w:rPr>
        <w:t xml:space="preserve">، </w:t>
      </w:r>
      <w:r w:rsidRPr="005A4403">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845-1</w:t>
      </w:r>
      <w:r>
        <w:rPr>
          <w:rFonts w:ascii="Traditional Arabic" w:hAnsi="Traditional Arabic" w:cs="Traditional Arabic" w:hint="cs"/>
          <w:sz w:val="24"/>
          <w:szCs w:val="24"/>
          <w:rtl/>
        </w:rPr>
        <w:t xml:space="preserve"> ، </w:t>
      </w:r>
      <w:r w:rsidRPr="005A4403">
        <w:rPr>
          <w:rFonts w:ascii="Traditional Arabic" w:hAnsi="Traditional Arabic" w:cs="Traditional Arabic" w:hint="cs"/>
          <w:sz w:val="24"/>
          <w:szCs w:val="24"/>
          <w:rtl/>
        </w:rPr>
        <w:t>والترمذيفي</w:t>
      </w:r>
      <w:r w:rsidRPr="005A4403">
        <w:rPr>
          <w:rFonts w:ascii="Traditional Arabic" w:hAnsi="Traditional Arabic" w:cs="Traditional Arabic"/>
          <w:sz w:val="24"/>
          <w:szCs w:val="24"/>
          <w:rtl/>
        </w:rPr>
        <w:t xml:space="preserve"> "</w:t>
      </w:r>
      <w:r w:rsidRPr="005A4403">
        <w:rPr>
          <w:rFonts w:ascii="Traditional Arabic" w:hAnsi="Traditional Arabic" w:cs="Traditional Arabic" w:hint="cs"/>
          <w:sz w:val="24"/>
          <w:szCs w:val="24"/>
          <w:rtl/>
        </w:rPr>
        <w:t>سننه</w:t>
      </w:r>
      <w:r>
        <w:rPr>
          <w:rFonts w:ascii="Traditional Arabic" w:hAnsi="Traditional Arabic" w:cs="Traditional Arabic"/>
          <w:sz w:val="24"/>
          <w:szCs w:val="24"/>
          <w:rtl/>
        </w:rPr>
        <w:t xml:space="preserve">" </w:t>
      </w:r>
      <w:r w:rsidRPr="005A4403">
        <w:rPr>
          <w:rFonts w:ascii="Traditional Arabic" w:hAnsi="Traditional Arabic" w:cs="Traditional Arabic" w:hint="cs"/>
          <w:sz w:val="24"/>
          <w:szCs w:val="24"/>
          <w:rtl/>
        </w:rPr>
        <w:t>أَبْوَابٌ</w:t>
      </w:r>
      <w:r w:rsidRPr="005A4403">
        <w:rPr>
          <w:rFonts w:ascii="Traditional Arabic" w:hAnsi="Traditional Arabic" w:cs="Traditional Arabic"/>
          <w:sz w:val="24"/>
          <w:szCs w:val="24"/>
          <w:rtl/>
        </w:rPr>
        <w:t xml:space="preserve"> : </w:t>
      </w:r>
      <w:r w:rsidRPr="005A4403">
        <w:rPr>
          <w:rFonts w:ascii="Traditional Arabic" w:hAnsi="Traditional Arabic" w:cs="Traditional Arabic" w:hint="cs"/>
          <w:sz w:val="24"/>
          <w:szCs w:val="24"/>
          <w:rtl/>
        </w:rPr>
        <w:t>الْجُمُعَةُبَابٌ</w:t>
      </w:r>
      <w:r w:rsidRPr="005A4403">
        <w:rPr>
          <w:rFonts w:ascii="Traditional Arabic" w:hAnsi="Traditional Arabic" w:cs="Traditional Arabic"/>
          <w:sz w:val="24"/>
          <w:szCs w:val="24"/>
          <w:rtl/>
        </w:rPr>
        <w:t xml:space="preserve"> : </w:t>
      </w:r>
      <w:r w:rsidRPr="005A4403">
        <w:rPr>
          <w:rFonts w:ascii="Traditional Arabic" w:hAnsi="Traditional Arabic" w:cs="Traditional Arabic" w:hint="cs"/>
          <w:sz w:val="24"/>
          <w:szCs w:val="24"/>
          <w:rtl/>
        </w:rPr>
        <w:t>مَاجَاءَفِيالِاغْتِسَالِيَوْمَالْجُمُعَةِ</w:t>
      </w:r>
      <w:r>
        <w:rPr>
          <w:rFonts w:ascii="Traditional Arabic" w:hAnsi="Traditional Arabic" w:cs="Traditional Arabic" w:hint="cs"/>
          <w:sz w:val="24"/>
          <w:szCs w:val="24"/>
          <w:rtl/>
        </w:rPr>
        <w:t xml:space="preserve">، </w:t>
      </w:r>
      <w:r w:rsidRPr="005A4403">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494</w:t>
      </w:r>
      <w:r>
        <w:rPr>
          <w:rFonts w:ascii="Traditional Arabic" w:hAnsi="Traditional Arabic" w:cs="Traditional Arabic" w:hint="cs"/>
          <w:sz w:val="24"/>
          <w:szCs w:val="24"/>
          <w:rtl/>
        </w:rPr>
        <w:t xml:space="preserve"> ، </w:t>
      </w:r>
      <w:r w:rsidRPr="005A4403">
        <w:rPr>
          <w:rFonts w:ascii="Traditional Arabic" w:hAnsi="Traditional Arabic" w:cs="Traditional Arabic" w:hint="cs"/>
          <w:sz w:val="24"/>
          <w:szCs w:val="24"/>
          <w:rtl/>
        </w:rPr>
        <w:t>والنسائيفي</w:t>
      </w:r>
      <w:r w:rsidRPr="005A4403">
        <w:rPr>
          <w:rFonts w:ascii="Traditional Arabic" w:hAnsi="Traditional Arabic" w:cs="Traditional Arabic"/>
          <w:sz w:val="24"/>
          <w:szCs w:val="24"/>
          <w:rtl/>
        </w:rPr>
        <w:t xml:space="preserve"> "</w:t>
      </w:r>
      <w:r w:rsidRPr="005A4403">
        <w:rPr>
          <w:rFonts w:ascii="Traditional Arabic" w:hAnsi="Traditional Arabic" w:cs="Traditional Arabic" w:hint="cs"/>
          <w:sz w:val="24"/>
          <w:szCs w:val="24"/>
          <w:rtl/>
        </w:rPr>
        <w:t>السننالكبرى</w:t>
      </w:r>
      <w:r>
        <w:rPr>
          <w:rFonts w:ascii="Traditional Arabic" w:hAnsi="Traditional Arabic" w:cs="Traditional Arabic"/>
          <w:sz w:val="24"/>
          <w:szCs w:val="24"/>
          <w:rtl/>
        </w:rPr>
        <w:t xml:space="preserve">" </w:t>
      </w:r>
      <w:r w:rsidRPr="005A4403">
        <w:rPr>
          <w:rFonts w:ascii="Traditional Arabic" w:hAnsi="Traditional Arabic" w:cs="Traditional Arabic" w:hint="cs"/>
          <w:sz w:val="24"/>
          <w:szCs w:val="24"/>
          <w:rtl/>
        </w:rPr>
        <w:t>كِتَابٌ</w:t>
      </w:r>
      <w:r w:rsidRPr="005A4403">
        <w:rPr>
          <w:rFonts w:ascii="Traditional Arabic" w:hAnsi="Traditional Arabic" w:cs="Traditional Arabic"/>
          <w:sz w:val="24"/>
          <w:szCs w:val="24"/>
          <w:rtl/>
        </w:rPr>
        <w:t xml:space="preserve"> : </w:t>
      </w:r>
      <w:r w:rsidRPr="005A4403">
        <w:rPr>
          <w:rFonts w:ascii="Traditional Arabic" w:hAnsi="Traditional Arabic" w:cs="Traditional Arabic" w:hint="cs"/>
          <w:sz w:val="24"/>
          <w:szCs w:val="24"/>
          <w:rtl/>
        </w:rPr>
        <w:t>الصَّلَاةُكِتَابٌ</w:t>
      </w:r>
      <w:r w:rsidRPr="005A4403">
        <w:rPr>
          <w:rFonts w:ascii="Traditional Arabic" w:hAnsi="Traditional Arabic" w:cs="Traditional Arabic"/>
          <w:sz w:val="24"/>
          <w:szCs w:val="24"/>
          <w:rtl/>
        </w:rPr>
        <w:t xml:space="preserve"> : </w:t>
      </w:r>
      <w:r w:rsidRPr="005A4403">
        <w:rPr>
          <w:rFonts w:ascii="Traditional Arabic" w:hAnsi="Traditional Arabic" w:cs="Traditional Arabic" w:hint="cs"/>
          <w:sz w:val="24"/>
          <w:szCs w:val="24"/>
          <w:rtl/>
        </w:rPr>
        <w:t>الْجُمُعَةُالْغُسْلُيَوْمَالْجُمُعَةِ</w:t>
      </w:r>
      <w:r>
        <w:rPr>
          <w:rFonts w:ascii="Traditional Arabic" w:hAnsi="Traditional Arabic" w:cs="Traditional Arabic" w:hint="cs"/>
          <w:sz w:val="24"/>
          <w:szCs w:val="24"/>
          <w:rtl/>
        </w:rPr>
        <w:t xml:space="preserve">، </w:t>
      </w:r>
      <w:r w:rsidRPr="005A4403">
        <w:rPr>
          <w:rFonts w:ascii="Traditional Arabic" w:hAnsi="Traditional Arabic" w:cs="Traditional Arabic" w:hint="cs"/>
          <w:sz w:val="24"/>
          <w:szCs w:val="24"/>
          <w:rtl/>
        </w:rPr>
        <w:t>رقم</w:t>
      </w:r>
      <w:r w:rsidRPr="005A4403">
        <w:rPr>
          <w:rFonts w:ascii="Traditional Arabic" w:hAnsi="Traditional Arabic" w:cs="Traditional Arabic"/>
          <w:sz w:val="24"/>
          <w:szCs w:val="24"/>
          <w:rtl/>
        </w:rPr>
        <w:t xml:space="preserve"> 1682</w:t>
      </w:r>
      <w:r>
        <w:rPr>
          <w:rFonts w:ascii="Traditional Arabic" w:hAnsi="Traditional Arabic" w:cs="Traditional Arabic" w:hint="cs"/>
          <w:sz w:val="24"/>
          <w:szCs w:val="24"/>
          <w:rtl/>
        </w:rPr>
        <w:t xml:space="preserve"> .</w:t>
      </w:r>
    </w:p>
  </w:footnote>
  <w:footnote w:id="493">
    <w:p w:rsidR="00EF2BC5" w:rsidRPr="00ED1E44" w:rsidRDefault="00EF2BC5" w:rsidP="00297E7A">
      <w:pPr>
        <w:pStyle w:val="FootnoteText"/>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ED1E4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ED1E44">
        <w:rPr>
          <w:rStyle w:val="FootnoteReference"/>
          <w:rFonts w:ascii="Traditional Arabic" w:hAnsi="Traditional Arabic" w:cs="Traditional Arabic"/>
          <w:sz w:val="24"/>
          <w:szCs w:val="24"/>
          <w:vertAlign w:val="baseline"/>
          <w:rtl/>
        </w:rPr>
        <w:t xml:space="preserve">، كتاب الجمعة ، باب الطيب للجمعة ، (3/137) حديث رقم (880) . </w:t>
      </w:r>
    </w:p>
  </w:footnote>
  <w:footnote w:id="494">
    <w:p w:rsidR="00EF2BC5" w:rsidRPr="00ED1E44" w:rsidRDefault="00EF2BC5" w:rsidP="00297E7A">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ED1E4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ED1E44">
        <w:rPr>
          <w:rStyle w:val="FootnoteReference"/>
          <w:rFonts w:ascii="Traditional Arabic" w:hAnsi="Traditional Arabic" w:cs="Traditional Arabic"/>
          <w:sz w:val="24"/>
          <w:szCs w:val="24"/>
          <w:vertAlign w:val="baseline"/>
          <w:rtl/>
        </w:rPr>
        <w:t>، كتاب الجمعة ، باب فضل من استمع وأنصت في الخ</w:t>
      </w:r>
      <w:r>
        <w:rPr>
          <w:rStyle w:val="FootnoteReference"/>
          <w:rFonts w:ascii="Traditional Arabic" w:hAnsi="Traditional Arabic" w:cs="Traditional Arabic"/>
          <w:sz w:val="24"/>
          <w:szCs w:val="24"/>
          <w:vertAlign w:val="baseline"/>
          <w:rtl/>
        </w:rPr>
        <w:t xml:space="preserve">طبة ، (6/385) حديث رقم (1985) </w:t>
      </w:r>
      <w:r>
        <w:rPr>
          <w:rStyle w:val="FootnoteReference"/>
          <w:rFonts w:ascii="Traditional Arabic" w:hAnsi="Traditional Arabic" w:cs="Traditional Arabic" w:hint="cs"/>
          <w:sz w:val="24"/>
          <w:szCs w:val="24"/>
          <w:vertAlign w:val="baseline"/>
          <w:rtl/>
        </w:rPr>
        <w:t xml:space="preserve">، </w:t>
      </w:r>
      <w:r>
        <w:rPr>
          <w:rFonts w:ascii="Traditional Arabic" w:hAnsi="Traditional Arabic" w:cs="Traditional Arabic"/>
          <w:sz w:val="24"/>
          <w:szCs w:val="24"/>
          <w:rtl/>
        </w:rPr>
        <w:t xml:space="preserve">وأبو داود في "سننه" </w:t>
      </w:r>
      <w:r w:rsidRPr="001D46F7">
        <w:rPr>
          <w:rFonts w:ascii="Traditional Arabic" w:hAnsi="Traditional Arabic" w:cs="Traditional Arabic"/>
          <w:sz w:val="24"/>
          <w:szCs w:val="24"/>
          <w:rtl/>
        </w:rPr>
        <w:t>كِتَابٌ : الصَّلَاةُ . باب تفريع أبواب الجمعة بَابٌ : فَضْلُ الْجُمُعَةِ</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1050</w:t>
      </w:r>
      <w:r>
        <w:rPr>
          <w:rFonts w:ascii="Traditional Arabic" w:hAnsi="Traditional Arabic" w:cs="Traditional Arabic" w:hint="cs"/>
          <w:sz w:val="24"/>
          <w:szCs w:val="24"/>
          <w:rtl/>
        </w:rPr>
        <w:t xml:space="preserve"> ، </w:t>
      </w:r>
      <w:r>
        <w:rPr>
          <w:rFonts w:ascii="Traditional Arabic" w:hAnsi="Traditional Arabic" w:cs="Traditional Arabic"/>
          <w:sz w:val="24"/>
          <w:szCs w:val="24"/>
          <w:rtl/>
        </w:rPr>
        <w:t>والترمذي في "سننه" أَبْوَابٌ : الْجُمُعَةُ</w:t>
      </w:r>
      <w:r w:rsidRPr="001D46F7">
        <w:rPr>
          <w:rFonts w:ascii="Traditional Arabic" w:hAnsi="Traditional Arabic" w:cs="Traditional Arabic"/>
          <w:sz w:val="24"/>
          <w:szCs w:val="24"/>
          <w:rtl/>
        </w:rPr>
        <w:t>بَابٌ : مَا جَاءَ فِي الْوُضُوءِ يَوْمَ الْجُمُعَةِ</w:t>
      </w:r>
      <w:r>
        <w:rPr>
          <w:rFonts w:ascii="Traditional Arabic" w:hAnsi="Traditional Arabic" w:cs="Traditional Arabic" w:hint="cs"/>
          <w:sz w:val="24"/>
          <w:szCs w:val="24"/>
          <w:rtl/>
        </w:rPr>
        <w:t xml:space="preserve">، </w:t>
      </w:r>
      <w:r w:rsidRPr="001D46F7">
        <w:rPr>
          <w:rFonts w:ascii="Traditional Arabic" w:hAnsi="Traditional Arabic" w:cs="Traditional Arabic"/>
          <w:sz w:val="24"/>
          <w:szCs w:val="24"/>
          <w:rtl/>
        </w:rPr>
        <w:t>رقم 498</w:t>
      </w:r>
      <w:r>
        <w:rPr>
          <w:rFonts w:ascii="Traditional Arabic" w:hAnsi="Traditional Arabic" w:cs="Traditional Arabic" w:hint="cs"/>
          <w:sz w:val="24"/>
          <w:szCs w:val="24"/>
          <w:rtl/>
        </w:rPr>
        <w:t xml:space="preserve"> ، </w:t>
      </w:r>
      <w:r>
        <w:rPr>
          <w:rFonts w:ascii="Traditional Arabic" w:hAnsi="Traditional Arabic" w:cs="Traditional Arabic"/>
          <w:sz w:val="24"/>
          <w:szCs w:val="24"/>
          <w:rtl/>
        </w:rPr>
        <w:t xml:space="preserve">وابن ماجه في "سننه" </w:t>
      </w:r>
      <w:r w:rsidRPr="001D46F7">
        <w:rPr>
          <w:rFonts w:ascii="Traditional Arabic" w:hAnsi="Traditional Arabic" w:cs="Traditional Arabic"/>
          <w:sz w:val="24"/>
          <w:szCs w:val="24"/>
          <w:rtl/>
        </w:rPr>
        <w:t>كِتَابٌ : إِقَامَةُ الصَّلَاةِ وَالسُّنَّةُ فِيهَا . بَابٌ : مَا جَاءَ فِي الرُّخْصَةِ فِي ذَلِكَ</w:t>
      </w:r>
      <w:r>
        <w:rPr>
          <w:rFonts w:ascii="Traditional Arabic" w:hAnsi="Traditional Arabic" w:cs="Traditional Arabic" w:hint="cs"/>
          <w:sz w:val="24"/>
          <w:szCs w:val="24"/>
          <w:rtl/>
        </w:rPr>
        <w:t>،</w:t>
      </w:r>
      <w:r w:rsidRPr="001D46F7">
        <w:rPr>
          <w:rFonts w:ascii="Traditional Arabic" w:hAnsi="Traditional Arabic" w:cs="Traditional Arabic"/>
          <w:sz w:val="24"/>
          <w:szCs w:val="24"/>
          <w:rtl/>
        </w:rPr>
        <w:t xml:space="preserve"> رقم 1090</w:t>
      </w:r>
      <w:r>
        <w:rPr>
          <w:rFonts w:ascii="Traditional Arabic" w:hAnsi="Traditional Arabic" w:cs="Traditional Arabic" w:hint="cs"/>
          <w:sz w:val="24"/>
          <w:szCs w:val="24"/>
          <w:rtl/>
        </w:rPr>
        <w:t xml:space="preserve"> .</w:t>
      </w:r>
    </w:p>
  </w:footnote>
  <w:footnote w:id="495">
    <w:p w:rsidR="00EF2BC5" w:rsidRPr="00ED1E44" w:rsidRDefault="00EF2BC5" w:rsidP="00297E7A">
      <w:pPr>
        <w:spacing w:after="0" w:line="240" w:lineRule="auto"/>
        <w:jc w:val="both"/>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Pr>
          <w:rStyle w:val="FootnoteReference"/>
          <w:rFonts w:ascii="Traditional Arabic" w:hAnsi="Traditional Arabic" w:cs="Traditional Arabic"/>
          <w:sz w:val="24"/>
          <w:szCs w:val="24"/>
          <w:vertAlign w:val="baseline"/>
          <w:rtl/>
        </w:rPr>
        <w:t>) المحلى (1/255</w:t>
      </w:r>
      <w:r w:rsidRPr="00ED1E44">
        <w:rPr>
          <w:rStyle w:val="FootnoteReference"/>
          <w:rFonts w:ascii="Traditional Arabic" w:hAnsi="Traditional Arabic" w:cs="Traditional Arabic"/>
          <w:sz w:val="24"/>
          <w:szCs w:val="24"/>
          <w:vertAlign w:val="baseline"/>
          <w:rtl/>
        </w:rPr>
        <w:t xml:space="preserve">) . </w:t>
      </w:r>
    </w:p>
  </w:footnote>
  <w:footnote w:id="496">
    <w:p w:rsidR="00EF2BC5" w:rsidRPr="006D673E" w:rsidRDefault="00EF2BC5" w:rsidP="00831882">
      <w:pPr>
        <w:pStyle w:val="FootnoteText"/>
        <w:jc w:val="both"/>
        <w:rPr>
          <w:rFonts w:ascii="Traditional Arabic" w:hAnsi="Traditional Arabic" w:cs="Traditional Arabic"/>
          <w:sz w:val="24"/>
          <w:szCs w:val="24"/>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0D6C1F">
        <w:rPr>
          <w:rStyle w:val="FootnoteReference"/>
          <w:rFonts w:ascii="Traditional Arabic" w:hAnsi="Traditional Arabic" w:cs="Traditional Arabic"/>
          <w:sz w:val="24"/>
          <w:szCs w:val="24"/>
          <w:vertAlign w:val="baseline"/>
          <w:rtl/>
        </w:rPr>
        <w:t xml:space="preserve">) </w:t>
      </w:r>
      <w:r w:rsidRPr="00831882">
        <w:rPr>
          <w:rFonts w:ascii="Traditional Arabic" w:hAnsi="Traditional Arabic" w:cs="Traditional Arabic"/>
          <w:sz w:val="24"/>
          <w:szCs w:val="24"/>
          <w:rtl/>
        </w:rPr>
        <w:t>تقدم تخريجه (ص: 126) .</w:t>
      </w:r>
    </w:p>
  </w:footnote>
  <w:footnote w:id="497">
    <w:p w:rsidR="00EF2BC5" w:rsidRPr="00ED1E44" w:rsidRDefault="00EF2BC5" w:rsidP="00297E7A">
      <w:pPr>
        <w:pStyle w:val="FootnoteText"/>
        <w:jc w:val="both"/>
        <w:rPr>
          <w:rStyle w:val="FootnoteReference"/>
          <w:rFonts w:ascii="Traditional Arabic" w:hAnsi="Traditional Arabic" w:cs="Traditional Arabic"/>
          <w:sz w:val="24"/>
          <w:szCs w:val="24"/>
          <w:vertAlign w:val="baseline"/>
        </w:rPr>
      </w:pPr>
      <w:r>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2</w:t>
      </w:r>
      <w:r>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Pr>
          <w:rStyle w:val="FootnoteReference"/>
          <w:rFonts w:ascii="Traditional Arabic" w:hAnsi="Traditional Arabic" w:cs="Traditional Arabic"/>
          <w:sz w:val="24"/>
          <w:szCs w:val="24"/>
          <w:vertAlign w:val="baseline"/>
          <w:rtl/>
        </w:rPr>
        <w:t>،كتاب الجمعة،</w:t>
      </w:r>
      <w:r w:rsidRPr="00ED1E44">
        <w:rPr>
          <w:rStyle w:val="FootnoteReference"/>
          <w:rFonts w:ascii="Traditional Arabic" w:hAnsi="Traditional Arabic" w:cs="Traditional Arabic"/>
          <w:sz w:val="24"/>
          <w:szCs w:val="24"/>
          <w:vertAlign w:val="baseline"/>
          <w:rtl/>
        </w:rPr>
        <w:t xml:space="preserve">باب هل على من لم يشهد الجمعة </w:t>
      </w:r>
      <w:r>
        <w:rPr>
          <w:rStyle w:val="FootnoteReference"/>
          <w:rFonts w:ascii="Traditional Arabic" w:hAnsi="Traditional Arabic" w:cs="Traditional Arabic"/>
          <w:sz w:val="24"/>
          <w:szCs w:val="24"/>
          <w:vertAlign w:val="baseline"/>
          <w:rtl/>
        </w:rPr>
        <w:t>غسل من النساء والصبيان،(3/164</w:t>
      </w:r>
      <w:r w:rsidRPr="00ED1E44">
        <w:rPr>
          <w:rStyle w:val="FootnoteReference"/>
          <w:rFonts w:ascii="Traditional Arabic" w:hAnsi="Traditional Arabic" w:cs="Traditional Arabic"/>
          <w:sz w:val="24"/>
          <w:szCs w:val="24"/>
          <w:vertAlign w:val="baseline"/>
          <w:rtl/>
        </w:rPr>
        <w:t>)</w:t>
      </w:r>
      <w:r>
        <w:rPr>
          <w:rFonts w:ascii="Traditional Arabic" w:hAnsi="Traditional Arabic" w:cs="Traditional Arabic" w:hint="cs"/>
          <w:sz w:val="24"/>
          <w:szCs w:val="24"/>
          <w:rtl/>
        </w:rPr>
        <w:t xml:space="preserve"> حديث رقم(883).</w:t>
      </w:r>
    </w:p>
  </w:footnote>
  <w:footnote w:id="498">
    <w:p w:rsidR="00EF2BC5" w:rsidRPr="00ED1E44" w:rsidRDefault="00EF2BC5" w:rsidP="00297E7A">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ED1E4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ED1E44">
        <w:rPr>
          <w:rStyle w:val="FootnoteReference"/>
          <w:rFonts w:ascii="Traditional Arabic" w:hAnsi="Traditional Arabic" w:cs="Traditional Arabic"/>
          <w:sz w:val="24"/>
          <w:szCs w:val="24"/>
          <w:vertAlign w:val="baseline"/>
          <w:rtl/>
        </w:rPr>
        <w:t xml:space="preserve">، كتاب الجمعة ، باب هل على من لم يشهد الجمعة غسل من النساء والصبيان ، ( 3/164 ) </w:t>
      </w:r>
      <w:r>
        <w:rPr>
          <w:rFonts w:ascii="Traditional Arabic" w:hAnsi="Traditional Arabic" w:cs="Traditional Arabic" w:hint="cs"/>
          <w:sz w:val="24"/>
          <w:szCs w:val="24"/>
          <w:rtl/>
        </w:rPr>
        <w:t>حديث رقم (886) ،</w:t>
      </w:r>
      <w:r>
        <w:rPr>
          <w:rStyle w:val="FootnoteReference"/>
          <w:rFonts w:ascii="Traditional Arabic" w:hAnsi="Traditional Arabic" w:cs="Traditional Arabic" w:hint="cs"/>
          <w:sz w:val="24"/>
          <w:szCs w:val="24"/>
          <w:vertAlign w:val="baseline"/>
          <w:rtl/>
        </w:rPr>
        <w:t>و</w:t>
      </w:r>
      <w:r w:rsidRPr="00936400">
        <w:rPr>
          <w:rStyle w:val="FootnoteReference"/>
          <w:rFonts w:ascii="Traditional Arabic" w:hAnsi="Traditional Arabic" w:cs="Traditional Arabic"/>
          <w:sz w:val="24"/>
          <w:szCs w:val="24"/>
          <w:vertAlign w:val="baseline"/>
          <w:rtl/>
        </w:rPr>
        <w:t xml:space="preserve">مسلم </w:t>
      </w:r>
      <w:r>
        <w:rPr>
          <w:rFonts w:ascii="Traditional Arabic" w:hAnsi="Traditional Arabic" w:cs="Traditional Arabic" w:hint="cs"/>
          <w:sz w:val="24"/>
          <w:szCs w:val="24"/>
          <w:rtl/>
        </w:rPr>
        <w:t xml:space="preserve">في "صحيحه" </w:t>
      </w:r>
      <w:r w:rsidRPr="00ED1E44">
        <w:rPr>
          <w:rStyle w:val="FootnoteReference"/>
          <w:rFonts w:ascii="Traditional Arabic" w:hAnsi="Traditional Arabic" w:cs="Traditional Arabic"/>
          <w:sz w:val="24"/>
          <w:szCs w:val="24"/>
          <w:vertAlign w:val="baseline"/>
          <w:rtl/>
        </w:rPr>
        <w:t>، كتاب الجمعة ، باب الطيب والسواك يوم الجمعة ( 6/373 )</w:t>
      </w:r>
      <w:r>
        <w:rPr>
          <w:rFonts w:ascii="Traditional Arabic" w:hAnsi="Traditional Arabic" w:cs="Traditional Arabic" w:hint="cs"/>
          <w:sz w:val="24"/>
          <w:szCs w:val="24"/>
          <w:rtl/>
        </w:rPr>
        <w:t xml:space="preserve"> حديث رقم (1913)</w:t>
      </w:r>
      <w:r>
        <w:rPr>
          <w:rStyle w:val="FootnoteReference"/>
          <w:rFonts w:ascii="Traditional Arabic" w:hAnsi="Traditional Arabic" w:cs="Traditional Arabic" w:hint="cs"/>
          <w:sz w:val="24"/>
          <w:szCs w:val="24"/>
          <w:vertAlign w:val="baseline"/>
          <w:rtl/>
        </w:rPr>
        <w:t xml:space="preserve">، </w:t>
      </w:r>
      <w:r w:rsidRPr="00AE3C3C">
        <w:rPr>
          <w:rFonts w:ascii="Traditional Arabic" w:hAnsi="Traditional Arabic" w:cs="Traditional Arabic"/>
          <w:sz w:val="24"/>
          <w:szCs w:val="24"/>
          <w:rtl/>
        </w:rPr>
        <w:t>والنسائي في "</w:t>
      </w:r>
      <w:r>
        <w:rPr>
          <w:rFonts w:ascii="Traditional Arabic" w:hAnsi="Traditional Arabic" w:cs="Traditional Arabic"/>
          <w:sz w:val="24"/>
          <w:szCs w:val="24"/>
          <w:rtl/>
        </w:rPr>
        <w:t xml:space="preserve">السنن الكبرى" </w:t>
      </w:r>
      <w:r w:rsidRPr="00AE3C3C">
        <w:rPr>
          <w:rFonts w:ascii="Traditional Arabic" w:hAnsi="Traditional Arabic" w:cs="Traditional Arabic"/>
          <w:sz w:val="24"/>
          <w:szCs w:val="24"/>
          <w:rtl/>
        </w:rPr>
        <w:t xml:space="preserve">كِتَابٌ : الصَّلَاةُ </w:t>
      </w:r>
      <w:r>
        <w:rPr>
          <w:rFonts w:ascii="Traditional Arabic" w:hAnsi="Traditional Arabic" w:cs="Traditional Arabic" w:hint="cs"/>
          <w:sz w:val="24"/>
          <w:szCs w:val="24"/>
          <w:rtl/>
        </w:rPr>
        <w:t>،</w:t>
      </w:r>
      <w:r w:rsidRPr="00AE3C3C">
        <w:rPr>
          <w:rFonts w:ascii="Traditional Arabic" w:hAnsi="Traditional Arabic" w:cs="Traditional Arabic"/>
          <w:sz w:val="24"/>
          <w:szCs w:val="24"/>
          <w:rtl/>
        </w:rPr>
        <w:t xml:space="preserve"> الْجُمُعَةُ</w:t>
      </w:r>
      <w:r>
        <w:rPr>
          <w:rFonts w:ascii="Traditional Arabic" w:hAnsi="Traditional Arabic" w:cs="Traditional Arabic"/>
          <w:sz w:val="24"/>
          <w:szCs w:val="24"/>
          <w:rtl/>
        </w:rPr>
        <w:t xml:space="preserve"> إِيجَابُ الْجُمُعَةِ</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1665</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"المجتبى" </w:t>
      </w:r>
      <w:r w:rsidRPr="00AE3C3C">
        <w:rPr>
          <w:rFonts w:ascii="Traditional Arabic" w:hAnsi="Traditional Arabic" w:cs="Traditional Arabic"/>
          <w:sz w:val="24"/>
          <w:szCs w:val="24"/>
          <w:rtl/>
        </w:rPr>
        <w:t>كِتَابٌ : ال</w:t>
      </w:r>
      <w:r>
        <w:rPr>
          <w:rFonts w:ascii="Traditional Arabic" w:hAnsi="Traditional Arabic" w:cs="Traditional Arabic"/>
          <w:sz w:val="24"/>
          <w:szCs w:val="24"/>
          <w:rtl/>
        </w:rPr>
        <w:t>ْجُمُعَةُ إِيجَابُ الْجُمُعَةِ</w:t>
      </w:r>
      <w:r>
        <w:rPr>
          <w:rFonts w:ascii="Traditional Arabic" w:hAnsi="Traditional Arabic" w:cs="Traditional Arabic" w:hint="cs"/>
          <w:sz w:val="24"/>
          <w:szCs w:val="24"/>
          <w:rtl/>
        </w:rPr>
        <w:t xml:space="preserve">، </w:t>
      </w:r>
      <w:r w:rsidRPr="00AE3C3C">
        <w:rPr>
          <w:rFonts w:ascii="Traditional Arabic" w:hAnsi="Traditional Arabic" w:cs="Traditional Arabic"/>
          <w:sz w:val="24"/>
          <w:szCs w:val="24"/>
          <w:rtl/>
        </w:rPr>
        <w:t>رقم 1367</w:t>
      </w:r>
      <w:r>
        <w:rPr>
          <w:rFonts w:ascii="Traditional Arabic" w:hAnsi="Traditional Arabic" w:cs="Traditional Arabic" w:hint="cs"/>
          <w:sz w:val="24"/>
          <w:szCs w:val="24"/>
          <w:rtl/>
        </w:rPr>
        <w:t>.</w:t>
      </w:r>
    </w:p>
  </w:footnote>
  <w:footnote w:id="499">
    <w:p w:rsidR="00EF2BC5" w:rsidRPr="00ED1E44" w:rsidRDefault="00EF2BC5" w:rsidP="00297E7A">
      <w:pPr>
        <w:spacing w:after="0"/>
        <w:jc w:val="both"/>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ED1E44">
        <w:rPr>
          <w:rStyle w:val="FootnoteReference"/>
          <w:rFonts w:ascii="Traditional Arabic" w:hAnsi="Traditional Arabic" w:cs="Traditional Arabic"/>
          <w:sz w:val="24"/>
          <w:szCs w:val="24"/>
          <w:vertAlign w:val="baseline"/>
          <w:rtl/>
        </w:rPr>
        <w:t>) الْبَزَّارُ الشَّيْخُ، الْإِمَامُ، الْحَافِظُ الْكَبِيرُ أَبُو بَكْرٍ، أَحْمَدُ بْنُ عَمْرِو بْنِ عَبْدِ الْخَالِقِ، الْبَصْرِيُّ، الْبَزَّارُ ، صَاحِبُ الْمُسْنَدِ الْكَبِيرِ، الَّذِي تَكَلَّمَ عَلَى أَسَانِيدِهِ. وُلِدَ سَنَةَ نَيِّفَ عَشْرَةَ وَمِائَتَيْنِ ، وَقَدْ ذَكَرَهُ أَبُو الْحَسَنِ الدَّارَقُطْنِيُّ، فَقَالَ: ثِقَةٌ، يُخْطِئُ وَيَتَّكِلُ عَلَى حِفْظِهِ. ارْتَحَلَ فِي الشَّيْخُوخَةِ نَاشِرًا لِحَدِيثِهِ، فَحَدَّثَ بِأَصْبَهَانَ عَنِ الْكِبَارِ، وَبِبَغْدَادَ، وَمِصْرَ، وَمَكَّةَ، وَالرَّمْلَةَ ، وَأَدْرَكَهُ بِالرَّمْلَةِ أَجَلُهُ، فَمَاتَ فِي سَنَةِ اثْنَتَيْنِ وَتِسْعِينَ وَمِائَتَيْنِ. سير أعلام النبلاء (11/87)  ، لسان الميزان (1/257) .</w:t>
      </w:r>
    </w:p>
  </w:footnote>
  <w:footnote w:id="500">
    <w:p w:rsidR="00EF2BC5" w:rsidRPr="00ED1E44" w:rsidRDefault="00EF2BC5" w:rsidP="00297E7A">
      <w:pPr>
        <w:pStyle w:val="FootnoteText"/>
        <w:jc w:val="both"/>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ED1E44">
        <w:rPr>
          <w:rStyle w:val="FootnoteReference"/>
          <w:rFonts w:ascii="Traditional Arabic" w:hAnsi="Traditional Arabic" w:cs="Traditional Arabic"/>
          <w:sz w:val="24"/>
          <w:szCs w:val="24"/>
          <w:vertAlign w:val="baseline"/>
          <w:rtl/>
        </w:rPr>
        <w:t>) نصب الراية في تخريج أحاديث الهداية (1/144-153) .</w:t>
      </w:r>
    </w:p>
  </w:footnote>
  <w:footnote w:id="501">
    <w:p w:rsidR="00EF2BC5" w:rsidRPr="003B060E" w:rsidRDefault="00EF2BC5" w:rsidP="00831882">
      <w:pPr>
        <w:pStyle w:val="FootnoteText"/>
        <w:jc w:val="both"/>
        <w:rPr>
          <w:rStyle w:val="FootnoteReference"/>
          <w:rFonts w:ascii="Traditional Arabic" w:hAnsi="Traditional Arabic" w:cs="Traditional Arabic"/>
          <w:color w:val="FF0000"/>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ED1E44">
        <w:rPr>
          <w:rStyle w:val="FootnoteReference"/>
          <w:rFonts w:ascii="Traditional Arabic" w:hAnsi="Traditional Arabic" w:cs="Traditional Arabic"/>
          <w:sz w:val="24"/>
          <w:szCs w:val="24"/>
          <w:vertAlign w:val="baseline"/>
          <w:rtl/>
        </w:rPr>
        <w:t xml:space="preserve">) </w:t>
      </w:r>
      <w:r w:rsidRPr="00831882">
        <w:rPr>
          <w:rFonts w:ascii="Traditional Arabic" w:hAnsi="Traditional Arabic" w:cs="Traditional Arabic"/>
          <w:sz w:val="24"/>
          <w:szCs w:val="24"/>
          <w:rtl/>
        </w:rPr>
        <w:t>تقدم تخريجه (ص: 126) .</w:t>
      </w:r>
    </w:p>
  </w:footnote>
  <w:footnote w:id="502">
    <w:p w:rsidR="00EF2BC5" w:rsidRPr="00ED1E44" w:rsidRDefault="00EF2BC5" w:rsidP="00297E7A">
      <w:pPr>
        <w:spacing w:after="0" w:line="240" w:lineRule="auto"/>
        <w:jc w:val="both"/>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ED1E4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ED1E44">
        <w:rPr>
          <w:rStyle w:val="FootnoteReference"/>
          <w:rFonts w:ascii="Traditional Arabic" w:hAnsi="Traditional Arabic" w:cs="Traditional Arabic"/>
          <w:sz w:val="24"/>
          <w:szCs w:val="24"/>
          <w:vertAlign w:val="baseline"/>
          <w:rtl/>
        </w:rPr>
        <w:t xml:space="preserve">، باب الزكاة من الإسلام (1/25) </w:t>
      </w:r>
      <w:r>
        <w:rPr>
          <w:rFonts w:ascii="Traditional Arabic" w:hAnsi="Traditional Arabic" w:cs="Traditional Arabic" w:hint="cs"/>
          <w:sz w:val="24"/>
          <w:szCs w:val="24"/>
          <w:rtl/>
        </w:rPr>
        <w:t xml:space="preserve">حديث رقم (1870) </w:t>
      </w:r>
      <w:r w:rsidRPr="00ED1E4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و</w:t>
      </w:r>
      <w:r w:rsidRPr="00936400">
        <w:rPr>
          <w:rStyle w:val="FootnoteReference"/>
          <w:rFonts w:ascii="Traditional Arabic" w:hAnsi="Traditional Arabic" w:cs="Traditional Arabic"/>
          <w:sz w:val="24"/>
          <w:szCs w:val="24"/>
          <w:vertAlign w:val="baseline"/>
          <w:rtl/>
        </w:rPr>
        <w:t xml:space="preserve">مسلم </w:t>
      </w:r>
      <w:r>
        <w:rPr>
          <w:rFonts w:ascii="Traditional Arabic" w:hAnsi="Traditional Arabic" w:cs="Traditional Arabic" w:hint="cs"/>
          <w:sz w:val="24"/>
          <w:szCs w:val="24"/>
          <w:rtl/>
        </w:rPr>
        <w:t xml:space="preserve">في "صحيحه" </w:t>
      </w:r>
      <w:r w:rsidRPr="00ED1E44">
        <w:rPr>
          <w:rStyle w:val="FootnoteReference"/>
          <w:rFonts w:ascii="Traditional Arabic" w:hAnsi="Traditional Arabic" w:cs="Traditional Arabic"/>
          <w:sz w:val="24"/>
          <w:szCs w:val="24"/>
          <w:vertAlign w:val="baseline"/>
          <w:rtl/>
        </w:rPr>
        <w:t>، باب بيان الصلوات التي هي أحد أركان الإسلام (1/146)</w:t>
      </w:r>
      <w:r>
        <w:rPr>
          <w:rFonts w:ascii="Traditional Arabic" w:hAnsi="Traditional Arabic" w:cs="Traditional Arabic" w:hint="cs"/>
          <w:sz w:val="24"/>
          <w:szCs w:val="24"/>
          <w:rtl/>
        </w:rPr>
        <w:t xml:space="preserve"> حديث رقم (66)</w:t>
      </w:r>
      <w:r w:rsidRPr="00ED1E44">
        <w:rPr>
          <w:rStyle w:val="FootnoteReference"/>
          <w:rFonts w:ascii="Traditional Arabic" w:hAnsi="Traditional Arabic" w:cs="Traditional Arabic"/>
          <w:sz w:val="24"/>
          <w:szCs w:val="24"/>
          <w:vertAlign w:val="baseline"/>
          <w:rtl/>
        </w:rPr>
        <w:t xml:space="preserve"> .</w:t>
      </w:r>
    </w:p>
  </w:footnote>
  <w:footnote w:id="503">
    <w:p w:rsidR="00EF2BC5" w:rsidRDefault="00EF2BC5" w:rsidP="00297E7A">
      <w:pPr>
        <w:pStyle w:val="FootnoteText"/>
        <w:jc w:val="both"/>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Pr>
          <w:rStyle w:val="FootnoteReference"/>
          <w:rFonts w:ascii="Traditional Arabic" w:hAnsi="Traditional Arabic" w:cs="Traditional Arabic"/>
          <w:sz w:val="24"/>
          <w:szCs w:val="24"/>
          <w:vertAlign w:val="baseline"/>
          <w:rtl/>
        </w:rPr>
        <w:t>) المحلى (1/</w:t>
      </w:r>
      <w:r>
        <w:rPr>
          <w:rStyle w:val="FootnoteReference"/>
          <w:rFonts w:ascii="Traditional Arabic" w:hAnsi="Traditional Arabic" w:cs="Traditional Arabic" w:hint="cs"/>
          <w:sz w:val="24"/>
          <w:szCs w:val="24"/>
          <w:vertAlign w:val="baseline"/>
          <w:rtl/>
        </w:rPr>
        <w:t>2</w:t>
      </w:r>
      <w:r>
        <w:rPr>
          <w:rFonts w:ascii="Traditional Arabic" w:hAnsi="Traditional Arabic" w:cs="Traditional Arabic" w:hint="cs"/>
          <w:sz w:val="24"/>
          <w:szCs w:val="24"/>
          <w:rtl/>
        </w:rPr>
        <w:t>66</w:t>
      </w:r>
      <w:r w:rsidRPr="00ED1E44">
        <w:rPr>
          <w:rStyle w:val="FootnoteReference"/>
          <w:rFonts w:ascii="Traditional Arabic" w:hAnsi="Traditional Arabic" w:cs="Traditional Arabic"/>
          <w:sz w:val="24"/>
          <w:szCs w:val="24"/>
          <w:vertAlign w:val="baseline"/>
          <w:rtl/>
        </w:rPr>
        <w:t>) .</w:t>
      </w:r>
    </w:p>
  </w:footnote>
  <w:footnote w:id="504">
    <w:p w:rsidR="00EF2BC5" w:rsidRPr="00ED1E44" w:rsidRDefault="00EF2BC5" w:rsidP="00297E7A">
      <w:pPr>
        <w:pStyle w:val="FootnoteText"/>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ED1E44">
        <w:rPr>
          <w:rStyle w:val="FootnoteReference"/>
          <w:rFonts w:ascii="Traditional Arabic" w:hAnsi="Traditional Arabic" w:cs="Traditional Arabic"/>
          <w:sz w:val="24"/>
          <w:szCs w:val="24"/>
          <w:vertAlign w:val="baseline"/>
          <w:rtl/>
        </w:rPr>
        <w:t>) البيان والتحصيل (17/231) .</w:t>
      </w:r>
    </w:p>
  </w:footnote>
  <w:footnote w:id="505">
    <w:p w:rsidR="00EF2BC5" w:rsidRPr="00ED1E44" w:rsidRDefault="00EF2BC5" w:rsidP="00297E7A">
      <w:pPr>
        <w:pStyle w:val="FootnoteText"/>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ED1E44">
        <w:rPr>
          <w:rStyle w:val="FootnoteReference"/>
          <w:rFonts w:ascii="Traditional Arabic" w:hAnsi="Traditional Arabic" w:cs="Traditional Arabic"/>
          <w:sz w:val="24"/>
          <w:szCs w:val="24"/>
          <w:vertAlign w:val="baseline"/>
          <w:rtl/>
        </w:rPr>
        <w:t>) المنتقى (1/184-185) .</w:t>
      </w:r>
    </w:p>
  </w:footnote>
  <w:footnote w:id="506">
    <w:p w:rsidR="00EF2BC5" w:rsidRPr="00ED1E44" w:rsidRDefault="00EF2BC5" w:rsidP="00297E7A">
      <w:pPr>
        <w:pStyle w:val="FootnoteText"/>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ED1E44">
        <w:rPr>
          <w:rStyle w:val="FootnoteReference"/>
          <w:rFonts w:ascii="Traditional Arabic" w:hAnsi="Traditional Arabic" w:cs="Traditional Arabic"/>
          <w:sz w:val="24"/>
          <w:szCs w:val="24"/>
          <w:vertAlign w:val="baseline"/>
          <w:rtl/>
        </w:rPr>
        <w:t>) المبسوط (1/89-90) .</w:t>
      </w:r>
    </w:p>
  </w:footnote>
  <w:footnote w:id="507">
    <w:p w:rsidR="00EF2BC5" w:rsidRPr="00ED1E44" w:rsidRDefault="00EF2BC5" w:rsidP="00297E7A">
      <w:pPr>
        <w:spacing w:after="0" w:line="240" w:lineRule="auto"/>
        <w:jc w:val="both"/>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6</w:t>
      </w:r>
      <w:r w:rsidRPr="00ED1E44">
        <w:rPr>
          <w:rStyle w:val="FootnoteReference"/>
          <w:rFonts w:ascii="Traditional Arabic" w:hAnsi="Traditional Arabic" w:cs="Traditional Arabic"/>
          <w:sz w:val="24"/>
          <w:szCs w:val="24"/>
          <w:vertAlign w:val="baseline"/>
          <w:rtl/>
        </w:rPr>
        <w:t>) الأم (1/53-54) .</w:t>
      </w:r>
    </w:p>
  </w:footnote>
  <w:footnote w:id="508">
    <w:p w:rsidR="00EF2BC5" w:rsidRPr="00ED1E44" w:rsidRDefault="00EF2BC5" w:rsidP="00297E7A">
      <w:pPr>
        <w:pStyle w:val="FootnoteText"/>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ED1E44">
        <w:rPr>
          <w:rStyle w:val="FootnoteReference"/>
          <w:rFonts w:ascii="Traditional Arabic" w:hAnsi="Traditional Arabic" w:cs="Traditional Arabic"/>
          <w:sz w:val="24"/>
          <w:szCs w:val="24"/>
          <w:vertAlign w:val="baseline"/>
          <w:rtl/>
        </w:rPr>
        <w:t>) الفروع (1/202-203) .</w:t>
      </w:r>
    </w:p>
  </w:footnote>
  <w:footnote w:id="509">
    <w:p w:rsidR="00EF2BC5" w:rsidRPr="00ED1E44" w:rsidRDefault="00EF2BC5" w:rsidP="00297E7A">
      <w:pPr>
        <w:pStyle w:val="FootnoteText"/>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8</w:t>
      </w:r>
      <w:r w:rsidRPr="00ED1E44">
        <w:rPr>
          <w:rStyle w:val="FootnoteReference"/>
          <w:rFonts w:ascii="Traditional Arabic" w:hAnsi="Traditional Arabic" w:cs="Traditional Arabic"/>
          <w:sz w:val="24"/>
          <w:szCs w:val="24"/>
          <w:vertAlign w:val="baseline"/>
          <w:rtl/>
        </w:rPr>
        <w:t>) الإنصاف (1/247-248) .</w:t>
      </w:r>
    </w:p>
  </w:footnote>
  <w:footnote w:id="510">
    <w:p w:rsidR="00EF2BC5" w:rsidRPr="00AA6EBA" w:rsidRDefault="00EF2BC5" w:rsidP="00297E7A">
      <w:pPr>
        <w:autoSpaceDE w:val="0"/>
        <w:autoSpaceDN w:val="0"/>
        <w:adjustRightInd w:val="0"/>
        <w:spacing w:after="0" w:line="240" w:lineRule="auto"/>
        <w:jc w:val="both"/>
        <w:rPr>
          <w:rFonts w:ascii="Traditional Arabic" w:hAnsi="Traditional Arabic" w:cs="Traditional Arabic"/>
          <w:sz w:val="24"/>
          <w:szCs w:val="24"/>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ED1E44">
        <w:rPr>
          <w:rStyle w:val="FootnoteReference"/>
          <w:rFonts w:ascii="Traditional Arabic" w:hAnsi="Traditional Arabic" w:cs="Traditional Arabic"/>
          <w:sz w:val="24"/>
          <w:szCs w:val="24"/>
          <w:vertAlign w:val="baseline"/>
          <w:rtl/>
        </w:rPr>
        <w:t xml:space="preserve">) سنن أبي داود ، كتاب الطهارة ، باب فِى الرُّخْصَةِ فِى تَرْكِ الْغُسْلِ يَوْمَ الْجُمُعَةِ (1/139) </w:t>
      </w:r>
      <w:r>
        <w:rPr>
          <w:rFonts w:ascii="Traditional Arabic" w:hAnsi="Traditional Arabic" w:cs="Traditional Arabic"/>
          <w:sz w:val="24"/>
          <w:szCs w:val="24"/>
          <w:rtl/>
        </w:rPr>
        <w:t>رقم 354</w:t>
      </w:r>
      <w:r w:rsidRPr="00ED1E44">
        <w:rPr>
          <w:rStyle w:val="FootnoteReference"/>
          <w:rFonts w:ascii="Traditional Arabic" w:hAnsi="Traditional Arabic" w:cs="Traditional Arabic"/>
          <w:sz w:val="24"/>
          <w:szCs w:val="24"/>
          <w:vertAlign w:val="baseline"/>
          <w:rtl/>
        </w:rPr>
        <w:t>وسكت عنه [وقد قال في رسالته لأه</w:t>
      </w:r>
      <w:r>
        <w:rPr>
          <w:rStyle w:val="FootnoteReference"/>
          <w:rFonts w:ascii="Traditional Arabic" w:hAnsi="Traditional Arabic" w:cs="Traditional Arabic"/>
          <w:sz w:val="24"/>
          <w:szCs w:val="24"/>
          <w:vertAlign w:val="baseline"/>
          <w:rtl/>
        </w:rPr>
        <w:t xml:space="preserve">ل مكة كل ما سكت عنه فهو صالح] </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والترمذي في "سننه" </w:t>
      </w:r>
      <w:r w:rsidRPr="003F5372">
        <w:rPr>
          <w:rFonts w:ascii="Traditional Arabic" w:hAnsi="Traditional Arabic" w:cs="Traditional Arabic"/>
          <w:sz w:val="24"/>
          <w:szCs w:val="24"/>
          <w:rtl/>
        </w:rPr>
        <w:t>بَابٌ : مَا جَاءَ فِي</w:t>
      </w:r>
      <w:r>
        <w:rPr>
          <w:rFonts w:ascii="Traditional Arabic" w:hAnsi="Traditional Arabic" w:cs="Traditional Arabic"/>
          <w:sz w:val="24"/>
          <w:szCs w:val="24"/>
          <w:rtl/>
        </w:rPr>
        <w:t xml:space="preserve"> الْوُضُوءِ يَوْمَ الْجُمُعَةِ</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497</w:t>
      </w:r>
      <w:r>
        <w:rPr>
          <w:rFonts w:ascii="Traditional Arabic" w:hAnsi="Traditional Arabic" w:cs="Traditional Arabic" w:hint="cs"/>
          <w:sz w:val="24"/>
          <w:szCs w:val="24"/>
          <w:rtl/>
        </w:rPr>
        <w:t xml:space="preserve">، </w:t>
      </w:r>
      <w:r w:rsidRPr="003F5372">
        <w:rPr>
          <w:rFonts w:ascii="Traditional Arabic" w:hAnsi="Traditional Arabic" w:cs="Traditional Arabic"/>
          <w:sz w:val="24"/>
          <w:szCs w:val="24"/>
          <w:rtl/>
        </w:rPr>
        <w:t>والنسائي في "السن</w:t>
      </w:r>
      <w:r>
        <w:rPr>
          <w:rFonts w:ascii="Traditional Arabic" w:hAnsi="Traditional Arabic" w:cs="Traditional Arabic"/>
          <w:sz w:val="24"/>
          <w:szCs w:val="24"/>
          <w:rtl/>
        </w:rPr>
        <w:t xml:space="preserve">ن الكبرى" </w:t>
      </w:r>
      <w:r w:rsidRPr="003F5372">
        <w:rPr>
          <w:rFonts w:ascii="Traditional Arabic" w:hAnsi="Traditional Arabic" w:cs="Traditional Arabic"/>
          <w:sz w:val="24"/>
          <w:szCs w:val="24"/>
          <w:rtl/>
        </w:rPr>
        <w:t xml:space="preserve">كِتَابٌ : الْجُمُعَةُ فَضْلُ الْغُسْلِ </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1696</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"المجتبى" </w:t>
      </w:r>
      <w:r w:rsidRPr="003F5372">
        <w:rPr>
          <w:rFonts w:ascii="Traditional Arabic" w:hAnsi="Traditional Arabic" w:cs="Traditional Arabic"/>
          <w:sz w:val="24"/>
          <w:szCs w:val="24"/>
          <w:rtl/>
        </w:rPr>
        <w:t xml:space="preserve">كِتَابٌ : الْجُمُعَةُ </w:t>
      </w:r>
      <w:r>
        <w:rPr>
          <w:rFonts w:ascii="Traditional Arabic" w:hAnsi="Traditional Arabic" w:cs="Traditional Arabic" w:hint="cs"/>
          <w:sz w:val="24"/>
          <w:szCs w:val="24"/>
          <w:rtl/>
        </w:rPr>
        <w:t>،</w:t>
      </w:r>
      <w:r w:rsidRPr="003F5372">
        <w:rPr>
          <w:rFonts w:ascii="Traditional Arabic" w:hAnsi="Traditional Arabic" w:cs="Traditional Arabic"/>
          <w:sz w:val="24"/>
          <w:szCs w:val="24"/>
          <w:rtl/>
        </w:rPr>
        <w:t>بَابٌ : الرُّخْصَةُ فِي تَرْك</w:t>
      </w:r>
      <w:r>
        <w:rPr>
          <w:rFonts w:ascii="Traditional Arabic" w:hAnsi="Traditional Arabic" w:cs="Traditional Arabic"/>
          <w:sz w:val="24"/>
          <w:szCs w:val="24"/>
          <w:rtl/>
        </w:rPr>
        <w:t>ِ الْغُسْلِ يَوْمَ الْجُمُعَةِ</w:t>
      </w:r>
      <w:r>
        <w:rPr>
          <w:rFonts w:ascii="Traditional Arabic" w:hAnsi="Traditional Arabic" w:cs="Traditional Arabic" w:hint="cs"/>
          <w:sz w:val="24"/>
          <w:szCs w:val="24"/>
          <w:rtl/>
        </w:rPr>
        <w:t xml:space="preserve">، </w:t>
      </w:r>
      <w:r w:rsidRPr="003F5372">
        <w:rPr>
          <w:rFonts w:ascii="Traditional Arabic" w:hAnsi="Traditional Arabic" w:cs="Traditional Arabic"/>
          <w:sz w:val="24"/>
          <w:szCs w:val="24"/>
          <w:rtl/>
        </w:rPr>
        <w:t>رقم 1380</w:t>
      </w:r>
      <w:r>
        <w:rPr>
          <w:rFonts w:ascii="Traditional Arabic" w:hAnsi="Traditional Arabic" w:cs="Traditional Arabic" w:hint="cs"/>
          <w:sz w:val="24"/>
          <w:szCs w:val="24"/>
          <w:rtl/>
        </w:rPr>
        <w:t>.</w:t>
      </w:r>
    </w:p>
  </w:footnote>
  <w:footnote w:id="511">
    <w:p w:rsidR="00EF2BC5" w:rsidRPr="00ED1E44" w:rsidRDefault="00EF2BC5" w:rsidP="00297E7A">
      <w:pPr>
        <w:pStyle w:val="FootnoteText"/>
        <w:jc w:val="both"/>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ED1E44">
        <w:rPr>
          <w:rStyle w:val="FootnoteReference"/>
          <w:rFonts w:ascii="Traditional Arabic" w:hAnsi="Traditional Arabic" w:cs="Traditional Arabic"/>
          <w:sz w:val="24"/>
          <w:szCs w:val="24"/>
          <w:vertAlign w:val="baseline"/>
          <w:rtl/>
        </w:rPr>
        <w:t>) شرح معاني الآثار  (1/115) .</w:t>
      </w:r>
    </w:p>
  </w:footnote>
  <w:footnote w:id="512">
    <w:p w:rsidR="00EF2BC5" w:rsidRPr="00ED1E44" w:rsidRDefault="00EF2BC5" w:rsidP="00297E7A">
      <w:pPr>
        <w:pStyle w:val="FootnoteText"/>
        <w:jc w:val="both"/>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ED1E44">
        <w:rPr>
          <w:rStyle w:val="FootnoteReference"/>
          <w:rFonts w:ascii="Traditional Arabic" w:hAnsi="Traditional Arabic" w:cs="Traditional Arabic"/>
          <w:sz w:val="24"/>
          <w:szCs w:val="24"/>
          <w:vertAlign w:val="baseline"/>
          <w:rtl/>
        </w:rPr>
        <w:t>) عَمْرة بنت عبد الرحمن بن سعد بن زُرارة بن عدس، الأنصارية النجارية المدنية، الفقيهة، تريبة عائشة وتلميذتها، قيل: لأبيها صحبة، وجدها سعد من قدماء الصحابة، وهو أخو النقيب الكبير أسعد بن زُرارة. اختلفوا في وفاتها، فقيل: توفيت سنة ثمان وتسعين. وقيل: توفيت في سنة ست ومائة. سير أعلام النبلاء (5/416) .</w:t>
      </w:r>
    </w:p>
  </w:footnote>
  <w:footnote w:id="513">
    <w:p w:rsidR="00EF2BC5" w:rsidRDefault="00EF2BC5" w:rsidP="00297E7A">
      <w:pPr>
        <w:pStyle w:val="FootnoteText"/>
      </w:pPr>
      <w:r w:rsidRPr="00297E7A">
        <w:rPr>
          <w:rStyle w:val="FootnoteReference"/>
          <w:rFonts w:ascii="Traditional Arabic" w:hAnsi="Traditional Arabic" w:cs="Traditional Arabic"/>
          <w:vertAlign w:val="baseline"/>
          <w:rtl/>
        </w:rPr>
        <w:t>(4)</w:t>
      </w:r>
      <w:r w:rsidRPr="007F7C91">
        <w:rPr>
          <w:rFonts w:ascii="Traditional Arabic" w:hAnsi="Traditional Arabic" w:cs="Traditional Arabic" w:hint="eastAsia"/>
          <w:sz w:val="24"/>
          <w:szCs w:val="24"/>
          <w:rtl/>
        </w:rPr>
        <w:t>بنونوفتحاتجمعماهنككتبةوكاتبأيخدمأنفسهم،وحكىابنالتينأنهرويبكسرأولهوسكونالهاءومعناهبإسقاطمحذوفأيذويمهنة</w:t>
      </w:r>
      <w:r w:rsidRPr="007F7C91">
        <w:rPr>
          <w:rFonts w:ascii="Traditional Arabic" w:hAnsi="Traditional Arabic" w:cs="Traditional Arabic"/>
          <w:sz w:val="24"/>
          <w:szCs w:val="24"/>
          <w:rtl/>
        </w:rPr>
        <w:t xml:space="preserve">. </w:t>
      </w:r>
      <w:r w:rsidRPr="007F7C91">
        <w:rPr>
          <w:rFonts w:ascii="Traditional Arabic" w:hAnsi="Traditional Arabic" w:cs="Traditional Arabic" w:hint="eastAsia"/>
          <w:sz w:val="24"/>
          <w:szCs w:val="24"/>
          <w:rtl/>
        </w:rPr>
        <w:t>ولمسلممنطريقالليثعنيحيىبنسعيد</w:t>
      </w:r>
      <w:r w:rsidRPr="007F7C91">
        <w:rPr>
          <w:rFonts w:ascii="Traditional Arabic" w:hAnsi="Traditional Arabic" w:cs="Traditional Arabic"/>
          <w:sz w:val="24"/>
          <w:szCs w:val="24"/>
          <w:rtl/>
        </w:rPr>
        <w:t xml:space="preserve"> «</w:t>
      </w:r>
      <w:r w:rsidRPr="007F7C91">
        <w:rPr>
          <w:rFonts w:ascii="Traditional Arabic" w:hAnsi="Traditional Arabic" w:cs="Traditional Arabic" w:hint="eastAsia"/>
          <w:sz w:val="24"/>
          <w:szCs w:val="24"/>
          <w:rtl/>
        </w:rPr>
        <w:t>كانالناسأهلعملولميكنلهمكفأة»أيلميكنلهممنيكفيهمالعملمنالخدم</w:t>
      </w:r>
      <w:r w:rsidRPr="007F7C91">
        <w:rPr>
          <w:rFonts w:ascii="Traditional Arabic" w:hAnsi="Traditional Arabic" w:cs="Traditional Arabic" w:hint="cs"/>
          <w:sz w:val="24"/>
          <w:szCs w:val="24"/>
          <w:rtl/>
        </w:rPr>
        <w:t xml:space="preserve"> . </w:t>
      </w:r>
      <w:r w:rsidRPr="007F7C91">
        <w:rPr>
          <w:rFonts w:ascii="Traditional Arabic" w:hAnsi="Traditional Arabic" w:cs="Traditional Arabic" w:hint="eastAsia"/>
          <w:sz w:val="24"/>
          <w:szCs w:val="24"/>
          <w:rtl/>
        </w:rPr>
        <w:t>فتحالباريشرحصحيحالبخاري</w:t>
      </w:r>
      <w:r w:rsidRPr="007F7C91">
        <w:rPr>
          <w:rFonts w:ascii="Traditional Arabic" w:hAnsi="Traditional Arabic" w:cs="Traditional Arabic" w:hint="cs"/>
          <w:sz w:val="24"/>
          <w:szCs w:val="24"/>
          <w:rtl/>
        </w:rPr>
        <w:t>(3/45)</w:t>
      </w:r>
      <w:r>
        <w:rPr>
          <w:rFonts w:ascii="Traditional Arabic" w:hAnsi="Traditional Arabic" w:cs="Traditional Arabic" w:hint="cs"/>
          <w:sz w:val="24"/>
          <w:szCs w:val="24"/>
          <w:rtl/>
        </w:rPr>
        <w:t xml:space="preserve"> .</w:t>
      </w:r>
    </w:p>
  </w:footnote>
  <w:footnote w:id="514">
    <w:p w:rsidR="00EF2BC5" w:rsidRPr="00ED1E44" w:rsidRDefault="00EF2BC5" w:rsidP="00297E7A">
      <w:pPr>
        <w:pStyle w:val="FootnoteText"/>
        <w:jc w:val="both"/>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Fonts w:ascii="Traditional Arabic" w:hAnsi="Traditional Arabic" w:cs="Traditional Arabic" w:hint="cs"/>
          <w:sz w:val="24"/>
          <w:szCs w:val="24"/>
          <w:rtl/>
        </w:rPr>
        <w:t>5</w:t>
      </w:r>
      <w:r w:rsidRPr="00ED1E4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ED1E44">
        <w:rPr>
          <w:rStyle w:val="FootnoteReference"/>
          <w:rFonts w:ascii="Traditional Arabic" w:hAnsi="Traditional Arabic" w:cs="Traditional Arabic"/>
          <w:sz w:val="24"/>
          <w:szCs w:val="24"/>
          <w:vertAlign w:val="baseline"/>
          <w:rtl/>
        </w:rPr>
        <w:t>، كتاب الْجُمُعَةِ ، باب وقت الجمعة إذا زالت الشمس ( 3/172 )</w:t>
      </w:r>
      <w:r>
        <w:rPr>
          <w:rFonts w:ascii="Traditional Arabic" w:hAnsi="Traditional Arabic" w:cs="Traditional Arabic" w:hint="cs"/>
          <w:sz w:val="24"/>
          <w:szCs w:val="24"/>
          <w:rtl/>
        </w:rPr>
        <w:t xml:space="preserve"> حديث رقم (892)</w:t>
      </w:r>
      <w:r w:rsidRPr="00ED1E44">
        <w:rPr>
          <w:rStyle w:val="FootnoteReference"/>
          <w:rFonts w:ascii="Traditional Arabic" w:hAnsi="Traditional Arabic" w:cs="Traditional Arabic"/>
          <w:sz w:val="24"/>
          <w:szCs w:val="24"/>
          <w:vertAlign w:val="baseline"/>
          <w:rtl/>
        </w:rPr>
        <w:t xml:space="preserve"> .</w:t>
      </w:r>
    </w:p>
  </w:footnote>
  <w:footnote w:id="515">
    <w:p w:rsidR="00EF2BC5" w:rsidRPr="00ED1E44" w:rsidRDefault="00EF2BC5" w:rsidP="00297E7A">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ED1E4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ED1E4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ED1E44">
        <w:rPr>
          <w:rStyle w:val="FootnoteReference"/>
          <w:rFonts w:ascii="Traditional Arabic" w:hAnsi="Traditional Arabic" w:cs="Traditional Arabic"/>
          <w:sz w:val="24"/>
          <w:szCs w:val="24"/>
          <w:vertAlign w:val="baseline"/>
          <w:rtl/>
        </w:rPr>
        <w:t xml:space="preserve">، كتاب الجمعة ، باب من أين تؤتى الجمعة ، وعلى من تجب ( 3/169 ) </w:t>
      </w:r>
      <w:r>
        <w:rPr>
          <w:rStyle w:val="FootnoteReference"/>
          <w:rFonts w:ascii="Traditional Arabic" w:hAnsi="Traditional Arabic" w:cs="Traditional Arabic" w:hint="cs"/>
          <w:sz w:val="24"/>
          <w:szCs w:val="24"/>
          <w:vertAlign w:val="baseline"/>
          <w:rtl/>
        </w:rPr>
        <w:t>حديث رقم (</w:t>
      </w:r>
      <w:r>
        <w:rPr>
          <w:rFonts w:ascii="Traditional Arabic" w:hAnsi="Traditional Arabic" w:cs="Traditional Arabic" w:hint="cs"/>
          <w:sz w:val="24"/>
          <w:szCs w:val="24"/>
          <w:rtl/>
        </w:rPr>
        <w:t>891</w:t>
      </w:r>
      <w:r>
        <w:rPr>
          <w:rStyle w:val="FootnoteReference"/>
          <w:rFonts w:ascii="Traditional Arabic" w:hAnsi="Traditional Arabic" w:cs="Traditional Arabic" w:hint="cs"/>
          <w:sz w:val="24"/>
          <w:szCs w:val="24"/>
          <w:vertAlign w:val="baseline"/>
          <w:rtl/>
        </w:rPr>
        <w:t xml:space="preserve">) ، </w:t>
      </w:r>
      <w:r>
        <w:rPr>
          <w:rFonts w:ascii="Traditional Arabic" w:hAnsi="Traditional Arabic" w:cs="Traditional Arabic"/>
          <w:sz w:val="24"/>
          <w:szCs w:val="24"/>
          <w:rtl/>
        </w:rPr>
        <w:t xml:space="preserve">ومسلم في " صحيحه " كِتَابٌ : الْجُمُعَةُ </w:t>
      </w:r>
      <w:r>
        <w:rPr>
          <w:rFonts w:ascii="Traditional Arabic" w:hAnsi="Traditional Arabic" w:cs="Traditional Arabic" w:hint="cs"/>
          <w:sz w:val="24"/>
          <w:szCs w:val="24"/>
          <w:rtl/>
        </w:rPr>
        <w:t xml:space="preserve">، </w:t>
      </w:r>
      <w:r w:rsidRPr="003F5372">
        <w:rPr>
          <w:rFonts w:ascii="Traditional Arabic" w:hAnsi="Traditional Arabic" w:cs="Traditional Arabic"/>
          <w:sz w:val="24"/>
          <w:szCs w:val="24"/>
          <w:rtl/>
        </w:rPr>
        <w:t xml:space="preserve">بَابٌ </w:t>
      </w:r>
      <w:r>
        <w:rPr>
          <w:rFonts w:ascii="Traditional Arabic" w:hAnsi="Traditional Arabic" w:cs="Traditional Arabic"/>
          <w:sz w:val="24"/>
          <w:szCs w:val="24"/>
          <w:rtl/>
        </w:rPr>
        <w:t xml:space="preserve">: وُجُوبُ غُسْلِ الْجُمُعَةِ </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847-1</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وأبو داود في "سننه" كِتَابٌ : الصَّلَاةُ </w:t>
      </w:r>
      <w:r>
        <w:rPr>
          <w:rFonts w:ascii="Traditional Arabic" w:hAnsi="Traditional Arabic" w:cs="Traditional Arabic" w:hint="cs"/>
          <w:sz w:val="24"/>
          <w:szCs w:val="24"/>
          <w:rtl/>
        </w:rPr>
        <w:t xml:space="preserve">، </w:t>
      </w:r>
      <w:r w:rsidRPr="003F5372">
        <w:rPr>
          <w:rFonts w:ascii="Traditional Arabic" w:hAnsi="Traditional Arabic" w:cs="Traditional Arabic"/>
          <w:sz w:val="24"/>
          <w:szCs w:val="24"/>
          <w:rtl/>
        </w:rPr>
        <w:t>باب تفريع أبواب الجمعة بَابٌ : مَنْ تَجِبُ عَ</w:t>
      </w:r>
      <w:r>
        <w:rPr>
          <w:rFonts w:ascii="Traditional Arabic" w:hAnsi="Traditional Arabic" w:cs="Traditional Arabic"/>
          <w:sz w:val="24"/>
          <w:szCs w:val="24"/>
          <w:rtl/>
        </w:rPr>
        <w:t xml:space="preserve">لَيْهِ الْجُمُعَةُ </w:t>
      </w:r>
      <w:r>
        <w:rPr>
          <w:rFonts w:ascii="Traditional Arabic" w:hAnsi="Traditional Arabic" w:cs="Traditional Arabic" w:hint="cs"/>
          <w:sz w:val="24"/>
          <w:szCs w:val="24"/>
          <w:rtl/>
        </w:rPr>
        <w:t xml:space="preserve">، </w:t>
      </w:r>
      <w:r w:rsidRPr="003F5372">
        <w:rPr>
          <w:rFonts w:ascii="Traditional Arabic" w:hAnsi="Traditional Arabic" w:cs="Traditional Arabic"/>
          <w:sz w:val="24"/>
          <w:szCs w:val="24"/>
          <w:rtl/>
        </w:rPr>
        <w:t>رقم 1055</w:t>
      </w:r>
      <w:r>
        <w:rPr>
          <w:rFonts w:ascii="Traditional Arabic" w:hAnsi="Traditional Arabic" w:cs="Traditional Arabic" w:hint="cs"/>
          <w:sz w:val="24"/>
          <w:szCs w:val="24"/>
          <w:rtl/>
        </w:rPr>
        <w:t>.</w:t>
      </w:r>
    </w:p>
  </w:footnote>
  <w:footnote w:id="516">
    <w:p w:rsidR="00EF2BC5" w:rsidRPr="009B60EA" w:rsidRDefault="00EF2BC5" w:rsidP="00297E7A">
      <w:pPr>
        <w:pStyle w:val="FootnoteText"/>
        <w:jc w:val="both"/>
        <w:rPr>
          <w:rFonts w:ascii="Traditional Arabic" w:hAnsi="Traditional Arabic" w:cs="Traditional Arabic"/>
          <w:sz w:val="24"/>
          <w:szCs w:val="24"/>
        </w:rPr>
      </w:pPr>
      <w:r w:rsidRPr="00ED1E4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1</w:t>
      </w:r>
      <w:r w:rsidRPr="00ED1E44">
        <w:rPr>
          <w:rStyle w:val="FootnoteReference"/>
          <w:rFonts w:ascii="Traditional Arabic" w:hAnsi="Traditional Arabic" w:cs="Traditional Arabic"/>
          <w:sz w:val="24"/>
          <w:szCs w:val="24"/>
          <w:vertAlign w:val="baseline"/>
          <w:rtl/>
        </w:rPr>
        <w:t>) سنن أبي داود ، كتاب الطَّهَارَةِ ، باب في الرخصة في ترك الغسل يوم الجمعة ( 1/138 ) .</w:t>
      </w:r>
    </w:p>
  </w:footnote>
  <w:footnote w:id="517">
    <w:p w:rsidR="00EF2BC5" w:rsidRPr="00775C19" w:rsidRDefault="00EF2BC5" w:rsidP="00297E7A">
      <w:pPr>
        <w:pStyle w:val="FootnoteText"/>
        <w:rPr>
          <w:rStyle w:val="FootnoteReference"/>
          <w:rFonts w:ascii="Traditional Arabic" w:hAnsi="Traditional Arabic" w:cs="Traditional Arabic"/>
          <w:sz w:val="24"/>
          <w:szCs w:val="24"/>
          <w:vertAlign w:val="baseline"/>
        </w:rPr>
      </w:pPr>
      <w:r w:rsidRPr="00775C1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775C19">
        <w:rPr>
          <w:rStyle w:val="FootnoteReference"/>
          <w:rFonts w:ascii="Traditional Arabic" w:hAnsi="Traditional Arabic" w:cs="Traditional Arabic"/>
          <w:sz w:val="24"/>
          <w:szCs w:val="24"/>
          <w:vertAlign w:val="baseline"/>
          <w:rtl/>
        </w:rPr>
        <w:t>) الفتاوى الكبرى (5/307-308) .</w:t>
      </w:r>
    </w:p>
  </w:footnote>
  <w:footnote w:id="518">
    <w:p w:rsidR="00EF2BC5" w:rsidRPr="00297E7A" w:rsidRDefault="00EF2BC5" w:rsidP="00831882">
      <w:pPr>
        <w:pStyle w:val="FootnoteText"/>
        <w:rPr>
          <w:rStyle w:val="FootnoteReference"/>
          <w:rFonts w:ascii="Traditional Arabic" w:hAnsi="Traditional Arabic" w:cs="Traditional Arabic"/>
          <w:color w:val="FF0000"/>
          <w:sz w:val="24"/>
          <w:szCs w:val="24"/>
          <w:vertAlign w:val="baseline"/>
        </w:rPr>
      </w:pPr>
      <w:r w:rsidRPr="00831882">
        <w:rPr>
          <w:rStyle w:val="FootnoteReference"/>
          <w:rFonts w:ascii="Traditional Arabic" w:hAnsi="Traditional Arabic" w:cs="Traditional Arabic"/>
          <w:sz w:val="24"/>
          <w:szCs w:val="24"/>
          <w:vertAlign w:val="baseline"/>
          <w:rtl/>
        </w:rPr>
        <w:t>(</w:t>
      </w:r>
      <w:r w:rsidRPr="00831882">
        <w:rPr>
          <w:rStyle w:val="FootnoteReference"/>
          <w:rFonts w:ascii="Traditional Arabic" w:hAnsi="Traditional Arabic" w:cs="Traditional Arabic" w:hint="cs"/>
          <w:sz w:val="24"/>
          <w:szCs w:val="24"/>
          <w:vertAlign w:val="baseline"/>
          <w:rtl/>
        </w:rPr>
        <w:t>3</w:t>
      </w:r>
      <w:r w:rsidRPr="00831882">
        <w:rPr>
          <w:rStyle w:val="FootnoteReference"/>
          <w:rFonts w:ascii="Traditional Arabic" w:hAnsi="Traditional Arabic" w:cs="Traditional Arabic"/>
          <w:sz w:val="24"/>
          <w:szCs w:val="24"/>
          <w:vertAlign w:val="baseline"/>
          <w:rtl/>
        </w:rPr>
        <w:t xml:space="preserve">) </w:t>
      </w:r>
      <w:r w:rsidRPr="00831882">
        <w:rPr>
          <w:rStyle w:val="FootnoteReference"/>
          <w:rFonts w:ascii="Traditional Arabic" w:hAnsi="Traditional Arabic" w:cs="Traditional Arabic" w:hint="cs"/>
          <w:sz w:val="24"/>
          <w:szCs w:val="24"/>
          <w:vertAlign w:val="baseline"/>
          <w:rtl/>
        </w:rPr>
        <w:t>س</w:t>
      </w:r>
      <w:r w:rsidRPr="00831882">
        <w:rPr>
          <w:rFonts w:ascii="Traditional Arabic" w:hAnsi="Traditional Arabic" w:cs="Traditional Arabic" w:hint="cs"/>
          <w:sz w:val="24"/>
          <w:szCs w:val="24"/>
          <w:rtl/>
        </w:rPr>
        <w:t xml:space="preserve">بق تخريجه(ص : 128) </w:t>
      </w:r>
      <w:r w:rsidRPr="00831882">
        <w:rPr>
          <w:rStyle w:val="FootnoteReference"/>
          <w:rFonts w:ascii="Traditional Arabic" w:hAnsi="Traditional Arabic" w:cs="Traditional Arabic"/>
          <w:sz w:val="24"/>
          <w:szCs w:val="24"/>
          <w:vertAlign w:val="baseline"/>
          <w:rtl/>
        </w:rPr>
        <w:t>.</w:t>
      </w:r>
    </w:p>
  </w:footnote>
  <w:footnote w:id="519">
    <w:p w:rsidR="00EF2BC5" w:rsidRPr="00775C19" w:rsidRDefault="00EF2BC5" w:rsidP="00297E7A">
      <w:pPr>
        <w:pStyle w:val="FootnoteText"/>
        <w:rPr>
          <w:rStyle w:val="FootnoteReference"/>
          <w:rFonts w:ascii="Traditional Arabic" w:hAnsi="Traditional Arabic" w:cs="Traditional Arabic"/>
          <w:sz w:val="24"/>
          <w:szCs w:val="24"/>
          <w:vertAlign w:val="baseline"/>
          <w:rtl/>
        </w:rPr>
      </w:pPr>
      <w:r w:rsidRPr="00775C1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775C19">
        <w:rPr>
          <w:rStyle w:val="FootnoteReference"/>
          <w:rFonts w:ascii="Traditional Arabic" w:hAnsi="Traditional Arabic" w:cs="Traditional Arabic"/>
          <w:sz w:val="24"/>
          <w:szCs w:val="24"/>
          <w:vertAlign w:val="baseline"/>
          <w:rtl/>
        </w:rPr>
        <w:t>) المبسوط (1/44) .</w:t>
      </w:r>
    </w:p>
  </w:footnote>
  <w:footnote w:id="520">
    <w:p w:rsidR="00EF2BC5" w:rsidRDefault="00EF2BC5" w:rsidP="00297E7A">
      <w:pPr>
        <w:pStyle w:val="FootnoteText"/>
      </w:pPr>
      <w:r w:rsidRPr="00775C1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775C19">
        <w:rPr>
          <w:rStyle w:val="FootnoteReference"/>
          <w:rFonts w:ascii="Traditional Arabic" w:hAnsi="Traditional Arabic" w:cs="Traditional Arabic"/>
          <w:sz w:val="24"/>
          <w:szCs w:val="24"/>
          <w:vertAlign w:val="baseline"/>
          <w:rtl/>
        </w:rPr>
        <w:t>) المجموع شرح المهذب (4/452) .</w:t>
      </w:r>
    </w:p>
  </w:footnote>
  <w:footnote w:id="521">
    <w:p w:rsidR="00EF2BC5" w:rsidRPr="00775C19" w:rsidRDefault="00EF2BC5" w:rsidP="00297E7A">
      <w:pPr>
        <w:pStyle w:val="FootnoteText"/>
        <w:rPr>
          <w:rStyle w:val="FootnoteReference"/>
          <w:rFonts w:ascii="Traditional Arabic" w:hAnsi="Traditional Arabic" w:cs="Traditional Arabic"/>
          <w:sz w:val="24"/>
          <w:szCs w:val="24"/>
          <w:vertAlign w:val="baseline"/>
        </w:rPr>
      </w:pPr>
      <w:r w:rsidRPr="00775C1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775C19">
        <w:rPr>
          <w:rStyle w:val="FootnoteReference"/>
          <w:rFonts w:ascii="Traditional Arabic" w:hAnsi="Traditional Arabic" w:cs="Traditional Arabic"/>
          <w:sz w:val="24"/>
          <w:szCs w:val="24"/>
          <w:vertAlign w:val="baseline"/>
          <w:rtl/>
        </w:rPr>
        <w:t xml:space="preserve">) شرح معاني الآثار  (1/115) . </w:t>
      </w:r>
    </w:p>
  </w:footnote>
  <w:footnote w:id="522">
    <w:p w:rsidR="00EF2BC5" w:rsidRPr="00775C19" w:rsidRDefault="00EF2BC5" w:rsidP="00297E7A">
      <w:pPr>
        <w:pStyle w:val="FootnoteText"/>
        <w:rPr>
          <w:rStyle w:val="FootnoteReference"/>
          <w:rFonts w:ascii="Traditional Arabic" w:hAnsi="Traditional Arabic" w:cs="Traditional Arabic"/>
          <w:sz w:val="24"/>
          <w:szCs w:val="24"/>
          <w:vertAlign w:val="baseline"/>
        </w:rPr>
      </w:pPr>
      <w:r w:rsidRPr="00775C1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775C19">
        <w:rPr>
          <w:rStyle w:val="FootnoteReference"/>
          <w:rFonts w:ascii="Traditional Arabic" w:hAnsi="Traditional Arabic" w:cs="Traditional Arabic"/>
          <w:sz w:val="24"/>
          <w:szCs w:val="24"/>
          <w:vertAlign w:val="baseline"/>
          <w:rtl/>
        </w:rPr>
        <w:t>) تنوير الحوالك على موطأ مالك (1/39) .</w:t>
      </w:r>
    </w:p>
  </w:footnote>
  <w:footnote w:id="523">
    <w:p w:rsidR="00EF2BC5" w:rsidRDefault="00EF2BC5" w:rsidP="008118CF">
      <w:pPr>
        <w:pStyle w:val="FootnoteText"/>
      </w:pPr>
      <w:r w:rsidRPr="00775C19">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775C19">
        <w:rPr>
          <w:rStyle w:val="FootnoteReference"/>
          <w:rFonts w:ascii="Traditional Arabic" w:hAnsi="Traditional Arabic" w:cs="Traditional Arabic"/>
          <w:sz w:val="24"/>
          <w:szCs w:val="24"/>
          <w:vertAlign w:val="baseline"/>
          <w:rtl/>
        </w:rPr>
        <w:t>) نيل الأوطار شرح منتقى الأخبار (1/276) .</w:t>
      </w:r>
    </w:p>
  </w:footnote>
  <w:footnote w:id="524">
    <w:p w:rsidR="00EF2BC5" w:rsidRPr="0097644A" w:rsidRDefault="00EF2BC5" w:rsidP="008118CF">
      <w:pPr>
        <w:pStyle w:val="FootnoteText"/>
        <w:rPr>
          <w:rFonts w:ascii="Traditional Arabic" w:hAnsi="Traditional Arabic" w:cs="Traditional Arabic"/>
          <w:sz w:val="24"/>
          <w:szCs w:val="24"/>
        </w:rPr>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97644A">
        <w:rPr>
          <w:rStyle w:val="FootnoteReference"/>
          <w:rFonts w:ascii="Traditional Arabic" w:hAnsi="Traditional Arabic" w:cs="Traditional Arabic"/>
          <w:sz w:val="24"/>
          <w:szCs w:val="24"/>
          <w:vertAlign w:val="baseline"/>
          <w:rtl/>
        </w:rPr>
        <w:t xml:space="preserve">) المحلى (1/255-266) </w:t>
      </w:r>
      <w:r>
        <w:rPr>
          <w:rFonts w:ascii="Traditional Arabic" w:hAnsi="Traditional Arabic" w:cs="Traditional Arabic" w:hint="cs"/>
          <w:sz w:val="24"/>
          <w:szCs w:val="24"/>
          <w:rtl/>
        </w:rPr>
        <w:t xml:space="preserve">بتصرف واختصار </w:t>
      </w:r>
      <w:r w:rsidRPr="0097644A">
        <w:rPr>
          <w:rStyle w:val="FootnoteReference"/>
          <w:rFonts w:ascii="Traditional Arabic" w:hAnsi="Traditional Arabic" w:cs="Traditional Arabic"/>
          <w:sz w:val="24"/>
          <w:szCs w:val="24"/>
          <w:vertAlign w:val="baseline"/>
          <w:rtl/>
        </w:rPr>
        <w:t>.</w:t>
      </w:r>
    </w:p>
  </w:footnote>
  <w:footnote w:id="525">
    <w:p w:rsidR="00EF2BC5" w:rsidRPr="004B1C5B" w:rsidRDefault="00EF2BC5" w:rsidP="006E0960">
      <w:pPr>
        <w:spacing w:after="0" w:line="240" w:lineRule="auto"/>
        <w:jc w:val="both"/>
        <w:rPr>
          <w:rFonts w:ascii="Traditional Arabic" w:hAnsi="Traditional Arabic" w:cs="Traditional Arabic"/>
          <w:sz w:val="24"/>
          <w:szCs w:val="24"/>
        </w:rPr>
      </w:pPr>
      <w:r w:rsidRPr="004B1C5B">
        <w:rPr>
          <w:rStyle w:val="FootnoteReference"/>
          <w:rFonts w:ascii="Traditional Arabic" w:hAnsi="Traditional Arabic" w:cs="Traditional Arabic"/>
          <w:sz w:val="24"/>
          <w:szCs w:val="24"/>
          <w:vertAlign w:val="baseline"/>
          <w:rtl/>
        </w:rPr>
        <w:t xml:space="preserve"> (1)</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4B1C5B">
        <w:rPr>
          <w:rFonts w:ascii="Traditional Arabic" w:hAnsi="Traditional Arabic" w:cs="Traditional Arabic"/>
          <w:sz w:val="24"/>
          <w:szCs w:val="24"/>
          <w:rtl/>
        </w:rPr>
        <w:t xml:space="preserve">، كتاب الجمعة ، باب صلاة الجمعة حين تزول الشمس ، (6/385) </w:t>
      </w:r>
      <w:r>
        <w:rPr>
          <w:rFonts w:ascii="Traditional Arabic" w:hAnsi="Traditional Arabic" w:cs="Traditional Arabic" w:hint="cs"/>
          <w:sz w:val="24"/>
          <w:szCs w:val="24"/>
          <w:rtl/>
        </w:rPr>
        <w:t xml:space="preserve">حديث رقم (1986) ، </w:t>
      </w:r>
      <w:r w:rsidRPr="00847999">
        <w:rPr>
          <w:rFonts w:ascii="Traditional Arabic" w:hAnsi="Traditional Arabic" w:cs="Traditional Arabic" w:hint="cs"/>
          <w:sz w:val="24"/>
          <w:szCs w:val="24"/>
          <w:rtl/>
        </w:rPr>
        <w:t>والنسائيفي</w:t>
      </w:r>
      <w:r w:rsidRPr="00847999">
        <w:rPr>
          <w:rFonts w:ascii="Traditional Arabic" w:hAnsi="Traditional Arabic" w:cs="Traditional Arabic"/>
          <w:sz w:val="24"/>
          <w:szCs w:val="24"/>
          <w:rtl/>
        </w:rPr>
        <w:t xml:space="preserve"> "</w:t>
      </w:r>
      <w:r w:rsidRPr="00847999">
        <w:rPr>
          <w:rFonts w:ascii="Traditional Arabic" w:hAnsi="Traditional Arabic" w:cs="Traditional Arabic" w:hint="cs"/>
          <w:sz w:val="24"/>
          <w:szCs w:val="24"/>
          <w:rtl/>
        </w:rPr>
        <w:t>السننالكبرى</w:t>
      </w:r>
      <w:r>
        <w:rPr>
          <w:rFonts w:ascii="Traditional Arabic" w:hAnsi="Traditional Arabic" w:cs="Traditional Arabic"/>
          <w:sz w:val="24"/>
          <w:szCs w:val="24"/>
          <w:rtl/>
        </w:rPr>
        <w:t xml:space="preserve">" </w:t>
      </w:r>
      <w:r w:rsidRPr="00847999">
        <w:rPr>
          <w:rFonts w:ascii="Traditional Arabic" w:hAnsi="Traditional Arabic" w:cs="Traditional Arabic" w:hint="cs"/>
          <w:sz w:val="24"/>
          <w:szCs w:val="24"/>
          <w:rtl/>
        </w:rPr>
        <w:t>كِتَابٌ</w:t>
      </w:r>
      <w:r w:rsidRPr="00847999">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الصَّلَاةُكِتَابٌ</w:t>
      </w:r>
      <w:r w:rsidRPr="00847999">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الْجُمُعَةُوَقْتُالْجُمُعَةِ</w:t>
      </w:r>
      <w:r>
        <w:rPr>
          <w:rFonts w:ascii="Traditional Arabic" w:hAnsi="Traditional Arabic" w:cs="Traditional Arabic" w:hint="cs"/>
          <w:sz w:val="24"/>
          <w:szCs w:val="24"/>
          <w:rtl/>
        </w:rPr>
        <w:t xml:space="preserve">، </w:t>
      </w:r>
      <w:r w:rsidRPr="00847999">
        <w:rPr>
          <w:rFonts w:ascii="Traditional Arabic" w:hAnsi="Traditional Arabic" w:cs="Traditional Arabic" w:hint="cs"/>
          <w:sz w:val="24"/>
          <w:szCs w:val="24"/>
          <w:rtl/>
        </w:rPr>
        <w:t>رقم</w:t>
      </w:r>
      <w:r w:rsidRPr="00847999">
        <w:rPr>
          <w:rFonts w:ascii="Traditional Arabic" w:hAnsi="Traditional Arabic" w:cs="Traditional Arabic"/>
          <w:sz w:val="24"/>
          <w:szCs w:val="24"/>
          <w:rtl/>
        </w:rPr>
        <w:t xml:space="preserve"> 1711</w:t>
      </w:r>
      <w:r>
        <w:rPr>
          <w:rFonts w:ascii="Traditional Arabic" w:hAnsi="Traditional Arabic" w:cs="Traditional Arabic" w:hint="cs"/>
          <w:sz w:val="24"/>
          <w:szCs w:val="24"/>
          <w:rtl/>
        </w:rPr>
        <w:t xml:space="preserve"> ، </w:t>
      </w:r>
      <w:r w:rsidRPr="00847999">
        <w:rPr>
          <w:rFonts w:ascii="Traditional Arabic" w:hAnsi="Traditional Arabic" w:cs="Traditional Arabic" w:hint="cs"/>
          <w:sz w:val="24"/>
          <w:szCs w:val="24"/>
          <w:rtl/>
        </w:rPr>
        <w:t>والنسائيفي</w:t>
      </w:r>
      <w:r w:rsidRPr="00847999">
        <w:rPr>
          <w:rFonts w:ascii="Traditional Arabic" w:hAnsi="Traditional Arabic" w:cs="Traditional Arabic"/>
          <w:sz w:val="24"/>
          <w:szCs w:val="24"/>
          <w:rtl/>
        </w:rPr>
        <w:t xml:space="preserve"> "</w:t>
      </w:r>
      <w:r w:rsidRPr="00847999">
        <w:rPr>
          <w:rFonts w:ascii="Traditional Arabic" w:hAnsi="Traditional Arabic" w:cs="Traditional Arabic" w:hint="cs"/>
          <w:sz w:val="24"/>
          <w:szCs w:val="24"/>
          <w:rtl/>
        </w:rPr>
        <w:t>المجتبى</w:t>
      </w:r>
      <w:r>
        <w:rPr>
          <w:rFonts w:ascii="Traditional Arabic" w:hAnsi="Traditional Arabic" w:cs="Traditional Arabic"/>
          <w:sz w:val="24"/>
          <w:szCs w:val="24"/>
          <w:rtl/>
        </w:rPr>
        <w:t xml:space="preserve">" </w:t>
      </w:r>
      <w:r w:rsidRPr="00847999">
        <w:rPr>
          <w:rFonts w:ascii="Traditional Arabic" w:hAnsi="Traditional Arabic" w:cs="Traditional Arabic" w:hint="cs"/>
          <w:sz w:val="24"/>
          <w:szCs w:val="24"/>
          <w:rtl/>
        </w:rPr>
        <w:t>كِتَابٌ</w:t>
      </w:r>
      <w:r w:rsidRPr="00847999">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الْجُمُعَةُوَقْتُالْجُمُعَةِ</w:t>
      </w:r>
      <w:r>
        <w:rPr>
          <w:rFonts w:ascii="Traditional Arabic" w:hAnsi="Traditional Arabic" w:cs="Traditional Arabic" w:hint="cs"/>
          <w:sz w:val="24"/>
          <w:szCs w:val="24"/>
          <w:rtl/>
        </w:rPr>
        <w:t xml:space="preserve">، </w:t>
      </w:r>
      <w:r w:rsidRPr="00847999">
        <w:rPr>
          <w:rFonts w:ascii="Traditional Arabic" w:hAnsi="Traditional Arabic" w:cs="Traditional Arabic" w:hint="cs"/>
          <w:sz w:val="24"/>
          <w:szCs w:val="24"/>
          <w:rtl/>
        </w:rPr>
        <w:t>رقم</w:t>
      </w:r>
      <w:r w:rsidRPr="00847999">
        <w:rPr>
          <w:rFonts w:ascii="Traditional Arabic" w:hAnsi="Traditional Arabic" w:cs="Traditional Arabic"/>
          <w:sz w:val="24"/>
          <w:szCs w:val="24"/>
          <w:rtl/>
        </w:rPr>
        <w:t xml:space="preserve"> 1390</w:t>
      </w:r>
      <w:r>
        <w:rPr>
          <w:rFonts w:ascii="Traditional Arabic" w:hAnsi="Traditional Arabic" w:cs="Traditional Arabic" w:hint="cs"/>
          <w:sz w:val="24"/>
          <w:szCs w:val="24"/>
          <w:rtl/>
        </w:rPr>
        <w:t xml:space="preserve"> .</w:t>
      </w:r>
    </w:p>
  </w:footnote>
  <w:footnote w:id="526">
    <w:p w:rsidR="00EF2BC5" w:rsidRPr="004B1C5B" w:rsidRDefault="00EF2BC5" w:rsidP="006E0960">
      <w:pPr>
        <w:spacing w:after="0" w:line="240" w:lineRule="auto"/>
        <w:jc w:val="both"/>
        <w:rPr>
          <w:rFonts w:ascii="Traditional Arabic" w:hAnsi="Traditional Arabic" w:cs="Traditional Arabic"/>
          <w:sz w:val="24"/>
          <w:szCs w:val="24"/>
        </w:rPr>
      </w:pPr>
      <w:r w:rsidRPr="004B1C5B">
        <w:rPr>
          <w:rStyle w:val="FootnoteReference"/>
          <w:rFonts w:ascii="Traditional Arabic" w:hAnsi="Traditional Arabic" w:cs="Traditional Arabic"/>
          <w:sz w:val="24"/>
          <w:szCs w:val="24"/>
          <w:vertAlign w:val="baseline"/>
          <w:rtl/>
        </w:rPr>
        <w:t xml:space="preserve"> (2)</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w:t>
      </w:r>
      <w:r>
        <w:rPr>
          <w:rFonts w:ascii="Traditional Arabic" w:hAnsi="Traditional Arabic" w:cs="Traditional Arabic" w:hint="cs"/>
          <w:sz w:val="24"/>
          <w:szCs w:val="24"/>
          <w:rtl/>
        </w:rPr>
        <w:t xml:space="preserve">بخاريفي "صحيحه" </w:t>
      </w:r>
      <w:r w:rsidRPr="004B1C5B">
        <w:rPr>
          <w:rFonts w:ascii="Traditional Arabic" w:hAnsi="Traditional Arabic" w:cs="Traditional Arabic"/>
          <w:sz w:val="24"/>
          <w:szCs w:val="24"/>
          <w:rtl/>
        </w:rPr>
        <w:t xml:space="preserve">، كتاب الجمعة ، باب قول الله تعالى {فإذا قضيت الصلاة فانتشروا في الأرض وابتغوا من فضل الله}، (3/237) </w:t>
      </w:r>
      <w:r>
        <w:rPr>
          <w:rFonts w:ascii="Traditional Arabic" w:hAnsi="Traditional Arabic" w:cs="Traditional Arabic" w:hint="cs"/>
          <w:sz w:val="24"/>
          <w:szCs w:val="24"/>
          <w:rtl/>
        </w:rPr>
        <w:t xml:space="preserve">حديث رقم (939) ، </w:t>
      </w:r>
      <w:r w:rsidRPr="00847999">
        <w:rPr>
          <w:rFonts w:ascii="Traditional Arabic" w:hAnsi="Traditional Arabic" w:cs="Traditional Arabic" w:hint="cs"/>
          <w:sz w:val="24"/>
          <w:szCs w:val="24"/>
          <w:rtl/>
        </w:rPr>
        <w:t>ومسلمفي</w:t>
      </w:r>
      <w:r w:rsidRPr="00847999">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صحيحه</w:t>
      </w:r>
      <w:r>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كِتَابٌ</w:t>
      </w:r>
      <w:r w:rsidRPr="00847999">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الْجُمُعَةُ</w:t>
      </w:r>
      <w:r w:rsidRPr="00847999">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بَابٌ</w:t>
      </w:r>
      <w:r w:rsidRPr="00847999">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صَلَاةُالْجُمُعَةِحِينَتَزُولُالشَّمْسُ</w:t>
      </w:r>
      <w:r>
        <w:rPr>
          <w:rFonts w:ascii="Traditional Arabic" w:hAnsi="Traditional Arabic" w:cs="Traditional Arabic" w:hint="cs"/>
          <w:sz w:val="24"/>
          <w:szCs w:val="24"/>
          <w:rtl/>
        </w:rPr>
        <w:t xml:space="preserve">، </w:t>
      </w:r>
      <w:r w:rsidRPr="00847999">
        <w:rPr>
          <w:rFonts w:ascii="Traditional Arabic" w:hAnsi="Traditional Arabic" w:cs="Traditional Arabic" w:hint="cs"/>
          <w:sz w:val="24"/>
          <w:szCs w:val="24"/>
          <w:rtl/>
        </w:rPr>
        <w:t>رقم</w:t>
      </w:r>
      <w:r w:rsidRPr="00847999">
        <w:rPr>
          <w:rFonts w:ascii="Traditional Arabic" w:hAnsi="Traditional Arabic" w:cs="Traditional Arabic"/>
          <w:sz w:val="24"/>
          <w:szCs w:val="24"/>
          <w:rtl/>
        </w:rPr>
        <w:t xml:space="preserve"> 859-1</w:t>
      </w:r>
      <w:r>
        <w:rPr>
          <w:rFonts w:ascii="Traditional Arabic" w:hAnsi="Traditional Arabic" w:cs="Traditional Arabic" w:hint="cs"/>
          <w:sz w:val="24"/>
          <w:szCs w:val="24"/>
          <w:rtl/>
        </w:rPr>
        <w:t xml:space="preserve"> ، </w:t>
      </w:r>
      <w:r w:rsidRPr="00847999">
        <w:rPr>
          <w:rFonts w:ascii="Traditional Arabic" w:hAnsi="Traditional Arabic" w:cs="Traditional Arabic" w:hint="cs"/>
          <w:sz w:val="24"/>
          <w:szCs w:val="24"/>
          <w:rtl/>
        </w:rPr>
        <w:t>وابنماجهفي</w:t>
      </w:r>
      <w:r w:rsidRPr="00847999">
        <w:rPr>
          <w:rFonts w:ascii="Traditional Arabic" w:hAnsi="Traditional Arabic" w:cs="Traditional Arabic"/>
          <w:sz w:val="24"/>
          <w:szCs w:val="24"/>
          <w:rtl/>
        </w:rPr>
        <w:t xml:space="preserve"> "</w:t>
      </w:r>
      <w:r w:rsidRPr="00847999">
        <w:rPr>
          <w:rFonts w:ascii="Traditional Arabic" w:hAnsi="Traditional Arabic" w:cs="Traditional Arabic" w:hint="cs"/>
          <w:sz w:val="24"/>
          <w:szCs w:val="24"/>
          <w:rtl/>
        </w:rPr>
        <w:t>سننه</w:t>
      </w:r>
      <w:r>
        <w:rPr>
          <w:rFonts w:ascii="Traditional Arabic" w:hAnsi="Traditional Arabic" w:cs="Traditional Arabic"/>
          <w:sz w:val="24"/>
          <w:szCs w:val="24"/>
          <w:rtl/>
        </w:rPr>
        <w:t xml:space="preserve">" </w:t>
      </w:r>
      <w:r w:rsidRPr="00847999">
        <w:rPr>
          <w:rFonts w:ascii="Traditional Arabic" w:hAnsi="Traditional Arabic" w:cs="Traditional Arabic" w:hint="cs"/>
          <w:sz w:val="24"/>
          <w:szCs w:val="24"/>
          <w:rtl/>
        </w:rPr>
        <w:t>كِتَابٌ</w:t>
      </w:r>
      <w:r w:rsidRPr="00847999">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إِقَامَةُالصَّلَاةِوَالسُّنَّةُفِيهَا</w:t>
      </w:r>
      <w:r w:rsidRPr="00847999">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بَابٌ</w:t>
      </w:r>
      <w:r w:rsidRPr="00847999">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مَاجَاءَفِيوَقْتِالْجُمُعَةِ</w:t>
      </w:r>
      <w:r>
        <w:rPr>
          <w:rFonts w:ascii="Traditional Arabic" w:hAnsi="Traditional Arabic" w:cs="Traditional Arabic" w:hint="cs"/>
          <w:sz w:val="24"/>
          <w:szCs w:val="24"/>
          <w:rtl/>
        </w:rPr>
        <w:t>،</w:t>
      </w:r>
      <w:r w:rsidRPr="00847999">
        <w:rPr>
          <w:rFonts w:ascii="Traditional Arabic" w:hAnsi="Traditional Arabic" w:cs="Traditional Arabic" w:hint="cs"/>
          <w:sz w:val="24"/>
          <w:szCs w:val="24"/>
          <w:rtl/>
        </w:rPr>
        <w:t>رقم</w:t>
      </w:r>
      <w:r w:rsidRPr="00847999">
        <w:rPr>
          <w:rFonts w:ascii="Traditional Arabic" w:hAnsi="Traditional Arabic" w:cs="Traditional Arabic"/>
          <w:sz w:val="24"/>
          <w:szCs w:val="24"/>
          <w:rtl/>
        </w:rPr>
        <w:t xml:space="preserve"> 1099</w:t>
      </w:r>
      <w:r>
        <w:rPr>
          <w:rFonts w:ascii="Traditional Arabic" w:hAnsi="Traditional Arabic" w:cs="Traditional Arabic" w:hint="cs"/>
          <w:sz w:val="24"/>
          <w:szCs w:val="24"/>
          <w:rtl/>
        </w:rPr>
        <w:t xml:space="preserve"> .</w:t>
      </w:r>
    </w:p>
  </w:footnote>
  <w:footnote w:id="527">
    <w:p w:rsidR="00EF2BC5" w:rsidRPr="004B1C5B" w:rsidRDefault="00EF2BC5" w:rsidP="006E0960">
      <w:pPr>
        <w:pStyle w:val="FootnoteText"/>
        <w:rPr>
          <w:rFonts w:ascii="Traditional Arabic" w:hAnsi="Traditional Arabic" w:cs="Traditional Arabic"/>
          <w:sz w:val="24"/>
          <w:szCs w:val="24"/>
        </w:rPr>
      </w:pPr>
      <w:r w:rsidRPr="004B1C5B">
        <w:rPr>
          <w:rStyle w:val="FootnoteReference"/>
          <w:rFonts w:ascii="Traditional Arabic" w:hAnsi="Traditional Arabic" w:cs="Traditional Arabic"/>
          <w:sz w:val="24"/>
          <w:szCs w:val="24"/>
          <w:vertAlign w:val="baseline"/>
          <w:rtl/>
        </w:rPr>
        <w:t>(3)</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4B1C5B">
        <w:rPr>
          <w:rFonts w:ascii="Traditional Arabic" w:hAnsi="Traditional Arabic" w:cs="Traditional Arabic"/>
          <w:sz w:val="24"/>
          <w:szCs w:val="24"/>
          <w:rtl/>
        </w:rPr>
        <w:t xml:space="preserve">، كتاب الجمعة ، باب القائلة بعد الجمعة ، (3/239) </w:t>
      </w:r>
      <w:r>
        <w:rPr>
          <w:rFonts w:ascii="Traditional Arabic" w:hAnsi="Traditional Arabic" w:cs="Traditional Arabic" w:hint="cs"/>
          <w:sz w:val="24"/>
          <w:szCs w:val="24"/>
          <w:rtl/>
        </w:rPr>
        <w:t xml:space="preserve">حديث رقم (940) </w:t>
      </w:r>
      <w:r w:rsidRPr="004B1C5B">
        <w:rPr>
          <w:rFonts w:ascii="Traditional Arabic" w:hAnsi="Traditional Arabic" w:cs="Traditional Arabic"/>
          <w:sz w:val="24"/>
          <w:szCs w:val="24"/>
          <w:rtl/>
        </w:rPr>
        <w:t xml:space="preserve">. </w:t>
      </w:r>
    </w:p>
  </w:footnote>
  <w:footnote w:id="528">
    <w:p w:rsidR="00EF2BC5" w:rsidRPr="004B1C5B" w:rsidRDefault="00EF2BC5" w:rsidP="006E0960">
      <w:pPr>
        <w:pStyle w:val="FootnoteText"/>
        <w:rPr>
          <w:rFonts w:ascii="Traditional Arabic" w:hAnsi="Traditional Arabic" w:cs="Traditional Arabic"/>
          <w:sz w:val="24"/>
          <w:szCs w:val="24"/>
        </w:rPr>
      </w:pPr>
      <w:r w:rsidRPr="004B1C5B">
        <w:rPr>
          <w:rStyle w:val="FootnoteReference"/>
          <w:rFonts w:ascii="Traditional Arabic" w:hAnsi="Traditional Arabic" w:cs="Traditional Arabic"/>
          <w:sz w:val="24"/>
          <w:szCs w:val="24"/>
          <w:vertAlign w:val="baseline"/>
          <w:rtl/>
        </w:rPr>
        <w:t>(4)</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4B1C5B">
        <w:rPr>
          <w:rFonts w:ascii="Traditional Arabic" w:hAnsi="Traditional Arabic" w:cs="Traditional Arabic"/>
          <w:sz w:val="24"/>
          <w:szCs w:val="24"/>
          <w:rtl/>
        </w:rPr>
        <w:t xml:space="preserve">، كتاب الجمعة ، باب القائلة بعد الجمعة ، (3/239) </w:t>
      </w:r>
      <w:r>
        <w:rPr>
          <w:rFonts w:ascii="Traditional Arabic" w:hAnsi="Traditional Arabic" w:cs="Traditional Arabic" w:hint="cs"/>
          <w:sz w:val="24"/>
          <w:szCs w:val="24"/>
          <w:rtl/>
        </w:rPr>
        <w:t xml:space="preserve">حديث رقم (941) </w:t>
      </w:r>
      <w:r w:rsidRPr="004B1C5B">
        <w:rPr>
          <w:rFonts w:ascii="Traditional Arabic" w:hAnsi="Traditional Arabic" w:cs="Traditional Arabic"/>
          <w:sz w:val="24"/>
          <w:szCs w:val="24"/>
          <w:rtl/>
        </w:rPr>
        <w:t>.</w:t>
      </w:r>
    </w:p>
  </w:footnote>
  <w:footnote w:id="529">
    <w:p w:rsidR="00EF2BC5" w:rsidRPr="004B1C5B" w:rsidRDefault="00EF2BC5" w:rsidP="008118CF">
      <w:pPr>
        <w:spacing w:after="0" w:line="240" w:lineRule="auto"/>
        <w:jc w:val="both"/>
        <w:rPr>
          <w:rFonts w:ascii="Traditional Arabic" w:hAnsi="Traditional Arabic" w:cs="Traditional Arabic"/>
          <w:sz w:val="24"/>
          <w:szCs w:val="24"/>
        </w:rPr>
      </w:pPr>
      <w:r w:rsidRPr="004B1C5B">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4B1C5B">
        <w:rPr>
          <w:rStyle w:val="FootnoteReference"/>
          <w:rFonts w:ascii="Traditional Arabic" w:hAnsi="Traditional Arabic" w:cs="Traditional Arabic"/>
          <w:sz w:val="24"/>
          <w:szCs w:val="24"/>
          <w:vertAlign w:val="baseline"/>
          <w:rtl/>
        </w:rPr>
        <w:t>)</w:t>
      </w:r>
      <w:r w:rsidRPr="00847999">
        <w:rPr>
          <w:rFonts w:ascii="Traditional Arabic" w:hAnsi="Traditional Arabic" w:cs="Traditional Arabic" w:hint="cs"/>
          <w:sz w:val="24"/>
          <w:szCs w:val="24"/>
          <w:rtl/>
        </w:rPr>
        <w:t>أخرجهالبخاريفي</w:t>
      </w:r>
      <w:r w:rsidRPr="00847999">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صحيحه</w:t>
      </w:r>
      <w:r>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كِتَابٌ</w:t>
      </w:r>
      <w:r w:rsidRPr="00847999">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الْجُمُعَةُ</w:t>
      </w:r>
      <w:r w:rsidRPr="00847999">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بَابُقَوْلِاللَّهِتَعَالَى</w:t>
      </w:r>
      <w:r w:rsidRPr="00847999">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فَإِذَاقُضِيَتِالصَّلَاةُفَانْتَشِرُوافِيالْأَرْضِ</w:t>
      </w:r>
      <w:r>
        <w:rPr>
          <w:rFonts w:ascii="Traditional Arabic" w:hAnsi="Traditional Arabic" w:cs="Traditional Arabic" w:hint="cs"/>
          <w:sz w:val="24"/>
          <w:szCs w:val="24"/>
          <w:rtl/>
        </w:rPr>
        <w:t xml:space="preserve">، </w:t>
      </w:r>
      <w:r w:rsidRPr="00847999">
        <w:rPr>
          <w:rFonts w:ascii="Traditional Arabic" w:hAnsi="Traditional Arabic" w:cs="Traditional Arabic" w:hint="cs"/>
          <w:sz w:val="24"/>
          <w:szCs w:val="24"/>
          <w:rtl/>
        </w:rPr>
        <w:t>رقم</w:t>
      </w:r>
      <w:r>
        <w:rPr>
          <w:rFonts w:ascii="Traditional Arabic" w:hAnsi="Traditional Arabic" w:cs="Traditional Arabic"/>
          <w:sz w:val="24"/>
          <w:szCs w:val="24"/>
          <w:rtl/>
        </w:rPr>
        <w:t xml:space="preserve"> 939</w:t>
      </w:r>
      <w:r>
        <w:rPr>
          <w:rFonts w:ascii="Traditional Arabic" w:hAnsi="Traditional Arabic" w:cs="Traditional Arabic" w:hint="cs"/>
          <w:sz w:val="24"/>
          <w:szCs w:val="24"/>
          <w:rtl/>
        </w:rPr>
        <w:t xml:space="preserve"> ، و</w:t>
      </w:r>
      <w:r w:rsidRPr="004B1C5B">
        <w:rPr>
          <w:rFonts w:ascii="Traditional Arabic" w:hAnsi="Traditional Arabic" w:cs="Traditional Arabic"/>
          <w:sz w:val="24"/>
          <w:szCs w:val="24"/>
          <w:rtl/>
        </w:rPr>
        <w:t xml:space="preserve">مسلم </w:t>
      </w:r>
      <w:r>
        <w:rPr>
          <w:rFonts w:ascii="Traditional Arabic" w:hAnsi="Traditional Arabic" w:cs="Traditional Arabic" w:hint="cs"/>
          <w:sz w:val="24"/>
          <w:szCs w:val="24"/>
          <w:rtl/>
        </w:rPr>
        <w:t xml:space="preserve">في " صحيحه " </w:t>
      </w:r>
      <w:r w:rsidRPr="004B1C5B">
        <w:rPr>
          <w:rFonts w:ascii="Traditional Arabic" w:hAnsi="Traditional Arabic" w:cs="Traditional Arabic"/>
          <w:sz w:val="24"/>
          <w:szCs w:val="24"/>
          <w:rtl/>
        </w:rPr>
        <w:t xml:space="preserve">، كتاب الجمعة ، باب صلاة الجمعة حين تزول الشمس ، (6/386) </w:t>
      </w:r>
      <w:r>
        <w:rPr>
          <w:rFonts w:ascii="Traditional Arabic" w:hAnsi="Traditional Arabic" w:cs="Traditional Arabic" w:hint="cs"/>
          <w:sz w:val="24"/>
          <w:szCs w:val="24"/>
          <w:rtl/>
        </w:rPr>
        <w:t xml:space="preserve">حديث رقم (1988) ، ، </w:t>
      </w:r>
      <w:r w:rsidRPr="00847999">
        <w:rPr>
          <w:rFonts w:ascii="Traditional Arabic" w:hAnsi="Traditional Arabic" w:cs="Traditional Arabic" w:hint="cs"/>
          <w:sz w:val="24"/>
          <w:szCs w:val="24"/>
          <w:rtl/>
        </w:rPr>
        <w:t>وابنماجهفي</w:t>
      </w:r>
      <w:r w:rsidRPr="00847999">
        <w:rPr>
          <w:rFonts w:ascii="Traditional Arabic" w:hAnsi="Traditional Arabic" w:cs="Traditional Arabic"/>
          <w:sz w:val="24"/>
          <w:szCs w:val="24"/>
          <w:rtl/>
        </w:rPr>
        <w:t xml:space="preserve"> "</w:t>
      </w:r>
      <w:r w:rsidRPr="00847999">
        <w:rPr>
          <w:rFonts w:ascii="Traditional Arabic" w:hAnsi="Traditional Arabic" w:cs="Traditional Arabic" w:hint="cs"/>
          <w:sz w:val="24"/>
          <w:szCs w:val="24"/>
          <w:rtl/>
        </w:rPr>
        <w:t>سننه</w:t>
      </w:r>
      <w:r>
        <w:rPr>
          <w:rFonts w:ascii="Traditional Arabic" w:hAnsi="Traditional Arabic" w:cs="Traditional Arabic"/>
          <w:sz w:val="24"/>
          <w:szCs w:val="24"/>
          <w:rtl/>
        </w:rPr>
        <w:t xml:space="preserve">" </w:t>
      </w:r>
      <w:r w:rsidRPr="00847999">
        <w:rPr>
          <w:rFonts w:ascii="Traditional Arabic" w:hAnsi="Traditional Arabic" w:cs="Traditional Arabic" w:hint="cs"/>
          <w:sz w:val="24"/>
          <w:szCs w:val="24"/>
          <w:rtl/>
        </w:rPr>
        <w:t>كِتَابٌ</w:t>
      </w:r>
      <w:r w:rsidRPr="00847999">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إِقَامَةُالصَّلَاةِوَالسُّنَّةُفِيهَا</w:t>
      </w:r>
      <w:r w:rsidRPr="00847999">
        <w:rPr>
          <w:rFonts w:ascii="Traditional Arabic" w:hAnsi="Traditional Arabic" w:cs="Traditional Arabic"/>
          <w:sz w:val="24"/>
          <w:szCs w:val="24"/>
          <w:rtl/>
        </w:rPr>
        <w:t xml:space="preserve"> . </w:t>
      </w:r>
      <w:r w:rsidRPr="00847999">
        <w:rPr>
          <w:rFonts w:ascii="Traditional Arabic" w:hAnsi="Traditional Arabic" w:cs="Traditional Arabic" w:hint="cs"/>
          <w:sz w:val="24"/>
          <w:szCs w:val="24"/>
          <w:rtl/>
        </w:rPr>
        <w:t>بَابٌ</w:t>
      </w:r>
      <w:r w:rsidRPr="00847999">
        <w:rPr>
          <w:rFonts w:ascii="Traditional Arabic" w:hAnsi="Traditional Arabic" w:cs="Traditional Arabic"/>
          <w:sz w:val="24"/>
          <w:szCs w:val="24"/>
          <w:rtl/>
        </w:rPr>
        <w:t xml:space="preserve"> :</w:t>
      </w:r>
      <w:r w:rsidRPr="00847999">
        <w:rPr>
          <w:rFonts w:ascii="Traditional Arabic" w:hAnsi="Traditional Arabic" w:cs="Traditional Arabic" w:hint="cs"/>
          <w:sz w:val="24"/>
          <w:szCs w:val="24"/>
          <w:rtl/>
        </w:rPr>
        <w:t>مَاجَاءَفِيوَقْتِالْجُمُعَةِ</w:t>
      </w:r>
      <w:r>
        <w:rPr>
          <w:rFonts w:ascii="Traditional Arabic" w:hAnsi="Traditional Arabic" w:cs="Traditional Arabic" w:hint="cs"/>
          <w:sz w:val="24"/>
          <w:szCs w:val="24"/>
          <w:rtl/>
        </w:rPr>
        <w:t>،</w:t>
      </w:r>
      <w:r w:rsidRPr="00847999">
        <w:rPr>
          <w:rFonts w:ascii="Traditional Arabic" w:hAnsi="Traditional Arabic" w:cs="Traditional Arabic" w:hint="cs"/>
          <w:sz w:val="24"/>
          <w:szCs w:val="24"/>
          <w:rtl/>
        </w:rPr>
        <w:t>رقم</w:t>
      </w:r>
      <w:r w:rsidRPr="00847999">
        <w:rPr>
          <w:rFonts w:ascii="Traditional Arabic" w:hAnsi="Traditional Arabic" w:cs="Traditional Arabic"/>
          <w:sz w:val="24"/>
          <w:szCs w:val="24"/>
          <w:rtl/>
        </w:rPr>
        <w:t xml:space="preserve"> 1099</w:t>
      </w:r>
      <w:r>
        <w:rPr>
          <w:rFonts w:ascii="Traditional Arabic" w:hAnsi="Traditional Arabic" w:cs="Traditional Arabic" w:hint="cs"/>
          <w:sz w:val="24"/>
          <w:szCs w:val="24"/>
          <w:rtl/>
        </w:rPr>
        <w:t xml:space="preserve"> .</w:t>
      </w:r>
    </w:p>
  </w:footnote>
  <w:footnote w:id="530">
    <w:p w:rsidR="00EF2BC5" w:rsidRPr="0097644A" w:rsidRDefault="00EF2BC5" w:rsidP="008118CF">
      <w:pPr>
        <w:pStyle w:val="FootnoteText"/>
        <w:rPr>
          <w:rStyle w:val="FootnoteReference"/>
          <w:rFonts w:ascii="Traditional Arabic" w:hAnsi="Traditional Arabic" w:cs="Traditional Arabic"/>
          <w:sz w:val="24"/>
          <w:szCs w:val="24"/>
          <w:vertAlign w:val="baseline"/>
        </w:rPr>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97644A">
        <w:rPr>
          <w:rStyle w:val="FootnoteReference"/>
          <w:rFonts w:ascii="Traditional Arabic" w:hAnsi="Traditional Arabic" w:cs="Traditional Arabic"/>
          <w:sz w:val="24"/>
          <w:szCs w:val="24"/>
          <w:vertAlign w:val="baseline"/>
          <w:rtl/>
        </w:rPr>
        <w:t>) انظر: إجماعات ابن عبد البر في العبادات، لعبد الله البوصي (1/644) .</w:t>
      </w:r>
    </w:p>
  </w:footnote>
  <w:footnote w:id="531">
    <w:p w:rsidR="00EF2BC5" w:rsidRPr="0097644A" w:rsidRDefault="00EF2BC5" w:rsidP="008118CF">
      <w:pPr>
        <w:pStyle w:val="FootnoteText"/>
        <w:rPr>
          <w:rStyle w:val="FootnoteReference"/>
          <w:rFonts w:ascii="Traditional Arabic" w:hAnsi="Traditional Arabic" w:cs="Traditional Arabic"/>
          <w:sz w:val="24"/>
          <w:szCs w:val="24"/>
          <w:vertAlign w:val="baseline"/>
        </w:rPr>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97644A">
        <w:rPr>
          <w:rStyle w:val="FootnoteReference"/>
          <w:rFonts w:ascii="Traditional Arabic" w:hAnsi="Traditional Arabic" w:cs="Traditional Arabic"/>
          <w:sz w:val="24"/>
          <w:szCs w:val="24"/>
          <w:vertAlign w:val="baseline"/>
          <w:rtl/>
        </w:rPr>
        <w:t>) المغني (3/159) .</w:t>
      </w:r>
    </w:p>
  </w:footnote>
  <w:footnote w:id="532">
    <w:p w:rsidR="00EF2BC5" w:rsidRPr="0097644A" w:rsidRDefault="00EF2BC5" w:rsidP="008118CF">
      <w:pPr>
        <w:pStyle w:val="FootnoteText"/>
        <w:rPr>
          <w:rStyle w:val="FootnoteReference"/>
          <w:rFonts w:ascii="Traditional Arabic" w:hAnsi="Traditional Arabic" w:cs="Traditional Arabic"/>
          <w:sz w:val="24"/>
          <w:szCs w:val="24"/>
          <w:vertAlign w:val="baseline"/>
        </w:rPr>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97644A">
        <w:rPr>
          <w:rStyle w:val="FootnoteReference"/>
          <w:rFonts w:ascii="Traditional Arabic" w:hAnsi="Traditional Arabic" w:cs="Traditional Arabic"/>
          <w:sz w:val="24"/>
          <w:szCs w:val="24"/>
          <w:vertAlign w:val="baseline"/>
          <w:rtl/>
        </w:rPr>
        <w:t>) صحيح البخاري مع فتح الباري لابن رجب (5/412) .</w:t>
      </w:r>
    </w:p>
  </w:footnote>
  <w:footnote w:id="533">
    <w:p w:rsidR="00EF2BC5" w:rsidRPr="0097644A" w:rsidRDefault="00EF2BC5" w:rsidP="008118CF">
      <w:pPr>
        <w:pStyle w:val="FootnoteText"/>
        <w:rPr>
          <w:rStyle w:val="FootnoteReference"/>
          <w:rFonts w:ascii="Traditional Arabic" w:hAnsi="Traditional Arabic" w:cs="Traditional Arabic"/>
          <w:sz w:val="24"/>
          <w:szCs w:val="24"/>
          <w:vertAlign w:val="baseline"/>
        </w:rPr>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97644A">
        <w:rPr>
          <w:rStyle w:val="FootnoteReference"/>
          <w:rFonts w:ascii="Traditional Arabic" w:hAnsi="Traditional Arabic" w:cs="Traditional Arabic"/>
          <w:sz w:val="24"/>
          <w:szCs w:val="24"/>
          <w:vertAlign w:val="baseline"/>
          <w:rtl/>
        </w:rPr>
        <w:t>) بدائع الصنائع (1/268-269) .</w:t>
      </w:r>
    </w:p>
  </w:footnote>
  <w:footnote w:id="534">
    <w:p w:rsidR="00EF2BC5" w:rsidRDefault="00EF2BC5" w:rsidP="008118CF">
      <w:pPr>
        <w:pStyle w:val="FootnoteText"/>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97644A">
        <w:rPr>
          <w:rStyle w:val="FootnoteReference"/>
          <w:rFonts w:ascii="Traditional Arabic" w:hAnsi="Traditional Arabic" w:cs="Traditional Arabic"/>
          <w:sz w:val="24"/>
          <w:szCs w:val="24"/>
          <w:vertAlign w:val="baseline"/>
          <w:rtl/>
        </w:rPr>
        <w:t>) الأم (2/387) .</w:t>
      </w:r>
    </w:p>
  </w:footnote>
  <w:footnote w:id="535">
    <w:p w:rsidR="00EF2BC5" w:rsidRPr="0097644A" w:rsidRDefault="00EF2BC5" w:rsidP="008118CF">
      <w:pPr>
        <w:pStyle w:val="FootnoteText"/>
        <w:rPr>
          <w:rStyle w:val="FootnoteReference"/>
          <w:rFonts w:ascii="Traditional Arabic" w:hAnsi="Traditional Arabic" w:cs="Traditional Arabic"/>
          <w:sz w:val="24"/>
          <w:szCs w:val="24"/>
          <w:vertAlign w:val="baseline"/>
        </w:rPr>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97644A">
        <w:rPr>
          <w:rStyle w:val="FootnoteReference"/>
          <w:rFonts w:ascii="Traditional Arabic" w:hAnsi="Traditional Arabic" w:cs="Traditional Arabic"/>
          <w:sz w:val="24"/>
          <w:szCs w:val="24"/>
          <w:vertAlign w:val="baseline"/>
          <w:rtl/>
        </w:rPr>
        <w:t>) فتح الباري (5/419) .</w:t>
      </w:r>
    </w:p>
  </w:footnote>
  <w:footnote w:id="536">
    <w:p w:rsidR="00EF2BC5" w:rsidRPr="0097644A" w:rsidRDefault="00EF2BC5" w:rsidP="008118CF">
      <w:pPr>
        <w:pStyle w:val="FootnoteText"/>
        <w:rPr>
          <w:rStyle w:val="FootnoteReference"/>
          <w:rFonts w:ascii="Traditional Arabic" w:hAnsi="Traditional Arabic" w:cs="Traditional Arabic"/>
          <w:sz w:val="24"/>
          <w:szCs w:val="24"/>
          <w:vertAlign w:val="baseline"/>
        </w:rPr>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97644A">
        <w:rPr>
          <w:rStyle w:val="FootnoteReference"/>
          <w:rFonts w:ascii="Traditional Arabic" w:hAnsi="Traditional Arabic" w:cs="Traditional Arabic"/>
          <w:sz w:val="24"/>
          <w:szCs w:val="24"/>
          <w:vertAlign w:val="baseline"/>
          <w:rtl/>
        </w:rPr>
        <w:t>) المبسوط (2/24) .</w:t>
      </w:r>
    </w:p>
  </w:footnote>
  <w:footnote w:id="537">
    <w:p w:rsidR="00EF2BC5" w:rsidRPr="0097644A" w:rsidRDefault="00EF2BC5" w:rsidP="008118CF">
      <w:pPr>
        <w:pStyle w:val="FootnoteText"/>
        <w:rPr>
          <w:rStyle w:val="FootnoteReference"/>
          <w:rFonts w:ascii="Traditional Arabic" w:hAnsi="Traditional Arabic" w:cs="Traditional Arabic"/>
          <w:sz w:val="24"/>
          <w:szCs w:val="24"/>
          <w:vertAlign w:val="baseline"/>
        </w:rPr>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97644A">
        <w:rPr>
          <w:rStyle w:val="FootnoteReference"/>
          <w:rFonts w:ascii="Traditional Arabic" w:hAnsi="Traditional Arabic" w:cs="Traditional Arabic"/>
          <w:sz w:val="24"/>
          <w:szCs w:val="24"/>
          <w:vertAlign w:val="baseline"/>
          <w:rtl/>
        </w:rPr>
        <w:t>) بدائع الصنائع (1/268-269) .</w:t>
      </w:r>
    </w:p>
  </w:footnote>
  <w:footnote w:id="538">
    <w:p w:rsidR="00EF2BC5" w:rsidRPr="00E036AA" w:rsidRDefault="00EF2BC5" w:rsidP="008118CF">
      <w:pPr>
        <w:pStyle w:val="FootnoteText"/>
        <w:rPr>
          <w:rFonts w:ascii="Traditional Arabic" w:hAnsi="Traditional Arabic" w:cs="Traditional Arabic"/>
          <w:sz w:val="24"/>
          <w:szCs w:val="24"/>
        </w:rPr>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97644A">
        <w:rPr>
          <w:rStyle w:val="FootnoteReference"/>
          <w:rFonts w:ascii="Traditional Arabic" w:hAnsi="Traditional Arabic" w:cs="Traditional Arabic"/>
          <w:sz w:val="24"/>
          <w:szCs w:val="24"/>
          <w:vertAlign w:val="baseline"/>
          <w:rtl/>
        </w:rPr>
        <w:t>) بداية المجتهد (1/382).</w:t>
      </w:r>
    </w:p>
  </w:footnote>
  <w:footnote w:id="539">
    <w:p w:rsidR="00EF2BC5" w:rsidRPr="0097644A" w:rsidRDefault="00EF2BC5" w:rsidP="008118CF">
      <w:pPr>
        <w:pStyle w:val="FootnoteText"/>
        <w:rPr>
          <w:rStyle w:val="FootnoteReference"/>
          <w:rFonts w:ascii="Traditional Arabic" w:hAnsi="Traditional Arabic" w:cs="Traditional Arabic"/>
          <w:sz w:val="24"/>
          <w:szCs w:val="24"/>
          <w:vertAlign w:val="baseline"/>
        </w:rPr>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97644A">
        <w:rPr>
          <w:rStyle w:val="FootnoteReference"/>
          <w:rFonts w:ascii="Traditional Arabic" w:hAnsi="Traditional Arabic" w:cs="Traditional Arabic"/>
          <w:sz w:val="24"/>
          <w:szCs w:val="24"/>
          <w:vertAlign w:val="baseline"/>
          <w:rtl/>
        </w:rPr>
        <w:t>) المجموع (4/266) .</w:t>
      </w:r>
    </w:p>
  </w:footnote>
  <w:footnote w:id="540">
    <w:p w:rsidR="00EF2BC5" w:rsidRPr="0097644A" w:rsidRDefault="00EF2BC5" w:rsidP="008118CF">
      <w:pPr>
        <w:pStyle w:val="FootnoteText"/>
        <w:rPr>
          <w:rStyle w:val="FootnoteReference"/>
          <w:rFonts w:ascii="Traditional Arabic" w:hAnsi="Traditional Arabic" w:cs="Traditional Arabic"/>
          <w:sz w:val="24"/>
          <w:szCs w:val="24"/>
          <w:vertAlign w:val="baseline"/>
        </w:rPr>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97644A">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97644A">
        <w:rPr>
          <w:rStyle w:val="FootnoteReference"/>
          <w:rFonts w:ascii="Traditional Arabic" w:hAnsi="Traditional Arabic" w:cs="Traditional Arabic"/>
          <w:sz w:val="24"/>
          <w:szCs w:val="24"/>
          <w:vertAlign w:val="baseline"/>
          <w:rtl/>
        </w:rPr>
        <w:t xml:space="preserve">، باب صلاة الجمعة حين تزول الشمس (6/123) </w:t>
      </w:r>
      <w:r>
        <w:rPr>
          <w:rFonts w:ascii="Traditional Arabic" w:hAnsi="Traditional Arabic" w:cs="Traditional Arabic" w:hint="cs"/>
          <w:sz w:val="24"/>
          <w:szCs w:val="24"/>
          <w:rtl/>
        </w:rPr>
        <w:t xml:space="preserve">حديث رقم (1942) </w:t>
      </w:r>
      <w:r w:rsidRPr="0097644A">
        <w:rPr>
          <w:rStyle w:val="FootnoteReference"/>
          <w:rFonts w:ascii="Traditional Arabic" w:hAnsi="Traditional Arabic" w:cs="Traditional Arabic"/>
          <w:sz w:val="24"/>
          <w:szCs w:val="24"/>
          <w:vertAlign w:val="baseline"/>
          <w:rtl/>
        </w:rPr>
        <w:t>.</w:t>
      </w:r>
    </w:p>
  </w:footnote>
  <w:footnote w:id="541">
    <w:p w:rsidR="00EF2BC5" w:rsidRPr="0097644A" w:rsidRDefault="00EF2BC5" w:rsidP="008118CF">
      <w:pPr>
        <w:pStyle w:val="FootnoteText"/>
        <w:rPr>
          <w:rStyle w:val="FootnoteReference"/>
          <w:rFonts w:ascii="Traditional Arabic" w:hAnsi="Traditional Arabic" w:cs="Traditional Arabic"/>
          <w:sz w:val="24"/>
          <w:szCs w:val="24"/>
          <w:vertAlign w:val="baseline"/>
        </w:rPr>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97644A">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97644A">
        <w:rPr>
          <w:rStyle w:val="FootnoteReference"/>
          <w:rFonts w:ascii="Traditional Arabic" w:hAnsi="Traditional Arabic" w:cs="Traditional Arabic"/>
          <w:sz w:val="24"/>
          <w:szCs w:val="24"/>
          <w:vertAlign w:val="baseline"/>
          <w:rtl/>
        </w:rPr>
        <w:t>، باب وقت الجمعة إذا زالت الشمس (1/307)</w:t>
      </w:r>
      <w:r>
        <w:rPr>
          <w:rFonts w:ascii="Traditional Arabic" w:hAnsi="Traditional Arabic" w:cs="Traditional Arabic" w:hint="cs"/>
          <w:sz w:val="24"/>
          <w:szCs w:val="24"/>
          <w:rtl/>
        </w:rPr>
        <w:t xml:space="preserve"> حديث رقم (893)</w:t>
      </w:r>
      <w:r w:rsidRPr="0097644A">
        <w:rPr>
          <w:rStyle w:val="FootnoteReference"/>
          <w:rFonts w:ascii="Traditional Arabic" w:hAnsi="Traditional Arabic" w:cs="Traditional Arabic"/>
          <w:sz w:val="24"/>
          <w:szCs w:val="24"/>
          <w:vertAlign w:val="baseline"/>
          <w:rtl/>
        </w:rPr>
        <w:t xml:space="preserve"> .</w:t>
      </w:r>
    </w:p>
  </w:footnote>
  <w:footnote w:id="542">
    <w:p w:rsidR="00EF2BC5" w:rsidRPr="0097644A" w:rsidRDefault="00EF2BC5" w:rsidP="004A0BC7">
      <w:pPr>
        <w:pStyle w:val="FootnoteText"/>
        <w:rPr>
          <w:rStyle w:val="FootnoteReference"/>
          <w:rFonts w:ascii="Traditional Arabic" w:hAnsi="Traditional Arabic" w:cs="Traditional Arabic"/>
          <w:sz w:val="24"/>
          <w:szCs w:val="24"/>
          <w:vertAlign w:val="baseline"/>
        </w:rPr>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97644A">
        <w:rPr>
          <w:rStyle w:val="FootnoteReference"/>
          <w:rFonts w:ascii="Traditional Arabic" w:hAnsi="Traditional Arabic" w:cs="Traditional Arabic"/>
          <w:sz w:val="24"/>
          <w:szCs w:val="24"/>
          <w:vertAlign w:val="baseline"/>
          <w:rtl/>
        </w:rPr>
        <w:t>) الإنصاف (2/326) ، شرح منتهى الإرادات (1/308) .</w:t>
      </w:r>
    </w:p>
  </w:footnote>
  <w:footnote w:id="543">
    <w:p w:rsidR="00EF2BC5" w:rsidRPr="0097644A" w:rsidRDefault="00EF2BC5" w:rsidP="004A0BC7">
      <w:pPr>
        <w:pStyle w:val="FootnoteText"/>
        <w:rPr>
          <w:rStyle w:val="FootnoteReference"/>
          <w:rFonts w:ascii="Traditional Arabic" w:hAnsi="Traditional Arabic" w:cs="Traditional Arabic"/>
          <w:sz w:val="24"/>
          <w:szCs w:val="24"/>
          <w:vertAlign w:val="baseline"/>
        </w:rPr>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97644A">
        <w:rPr>
          <w:rStyle w:val="FootnoteReference"/>
          <w:rFonts w:ascii="Traditional Arabic" w:hAnsi="Traditional Arabic" w:cs="Traditional Arabic"/>
          <w:sz w:val="24"/>
          <w:szCs w:val="24"/>
          <w:vertAlign w:val="baseline"/>
          <w:rtl/>
        </w:rPr>
        <w:t>) الكافي</w:t>
      </w:r>
      <w:r>
        <w:rPr>
          <w:rFonts w:ascii="Traditional Arabic" w:hAnsi="Traditional Arabic" w:cs="Traditional Arabic" w:hint="cs"/>
          <w:sz w:val="24"/>
          <w:szCs w:val="24"/>
          <w:rtl/>
        </w:rPr>
        <w:t>في فقه الإمام أحمد</w:t>
      </w:r>
      <w:r w:rsidRPr="0097644A">
        <w:rPr>
          <w:rStyle w:val="FootnoteReference"/>
          <w:rFonts w:ascii="Traditional Arabic" w:hAnsi="Traditional Arabic" w:cs="Traditional Arabic"/>
          <w:sz w:val="24"/>
          <w:szCs w:val="24"/>
          <w:vertAlign w:val="baseline"/>
          <w:rtl/>
        </w:rPr>
        <w:t xml:space="preserve"> (1/215) .</w:t>
      </w:r>
    </w:p>
  </w:footnote>
  <w:footnote w:id="544">
    <w:p w:rsidR="00EF2BC5" w:rsidRPr="0097644A" w:rsidRDefault="00EF2BC5" w:rsidP="004A0BC7">
      <w:pPr>
        <w:pStyle w:val="FootnoteText"/>
        <w:rPr>
          <w:rStyle w:val="FootnoteReference"/>
          <w:rFonts w:ascii="Traditional Arabic" w:hAnsi="Traditional Arabic" w:cs="Traditional Arabic"/>
          <w:sz w:val="24"/>
          <w:szCs w:val="24"/>
          <w:vertAlign w:val="baseline"/>
        </w:rPr>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97644A">
        <w:rPr>
          <w:rStyle w:val="FootnoteReference"/>
          <w:rFonts w:ascii="Traditional Arabic" w:hAnsi="Traditional Arabic" w:cs="Traditional Arabic"/>
          <w:sz w:val="24"/>
          <w:szCs w:val="24"/>
          <w:vertAlign w:val="baseline"/>
          <w:rtl/>
        </w:rPr>
        <w:t>) المسائل الفقهية (1/186) .</w:t>
      </w:r>
    </w:p>
  </w:footnote>
  <w:footnote w:id="545">
    <w:p w:rsidR="00EF2BC5" w:rsidRPr="0097644A" w:rsidRDefault="00EF2BC5" w:rsidP="004A0BC7">
      <w:pPr>
        <w:pStyle w:val="FootnoteText"/>
        <w:rPr>
          <w:rStyle w:val="FootnoteReference"/>
          <w:rFonts w:ascii="Traditional Arabic" w:hAnsi="Traditional Arabic" w:cs="Traditional Arabic"/>
          <w:sz w:val="24"/>
          <w:szCs w:val="24"/>
          <w:vertAlign w:val="baseline"/>
        </w:rPr>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97644A">
        <w:rPr>
          <w:rStyle w:val="FootnoteReference"/>
          <w:rFonts w:ascii="Traditional Arabic" w:hAnsi="Traditional Arabic" w:cs="Traditional Arabic"/>
          <w:sz w:val="24"/>
          <w:szCs w:val="24"/>
          <w:vertAlign w:val="baseline"/>
          <w:rtl/>
        </w:rPr>
        <w:t>) منار السبيل (1/141) .</w:t>
      </w:r>
    </w:p>
  </w:footnote>
  <w:footnote w:id="546">
    <w:p w:rsidR="00EF2BC5" w:rsidRDefault="00EF2BC5" w:rsidP="008118CF">
      <w:pPr>
        <w:pStyle w:val="FootnoteText"/>
      </w:pPr>
      <w:r w:rsidRPr="0097644A">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97644A">
        <w:rPr>
          <w:rStyle w:val="FootnoteReference"/>
          <w:rFonts w:ascii="Traditional Arabic" w:hAnsi="Traditional Arabic" w:cs="Traditional Arabic"/>
          <w:sz w:val="24"/>
          <w:szCs w:val="24"/>
          <w:vertAlign w:val="baseline"/>
          <w:rtl/>
        </w:rPr>
        <w:t>) السيل الجرار (1/294) .</w:t>
      </w:r>
    </w:p>
  </w:footnote>
  <w:footnote w:id="547">
    <w:p w:rsidR="00EF2BC5" w:rsidRPr="001B65C7" w:rsidRDefault="00EF2BC5" w:rsidP="008118CF">
      <w:pPr>
        <w:pStyle w:val="FootnoteText"/>
        <w:rPr>
          <w:rStyle w:val="FootnoteReference"/>
          <w:rFonts w:ascii="Traditional Arabic" w:hAnsi="Traditional Arabic" w:cs="Traditional Arabic"/>
          <w:sz w:val="24"/>
          <w:szCs w:val="24"/>
          <w:vertAlign w:val="baseline"/>
        </w:rPr>
      </w:pPr>
      <w:r w:rsidRPr="001B65C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1B65C7">
        <w:rPr>
          <w:rStyle w:val="FootnoteReference"/>
          <w:rFonts w:ascii="Traditional Arabic" w:hAnsi="Traditional Arabic" w:cs="Traditional Arabic"/>
          <w:sz w:val="24"/>
          <w:szCs w:val="24"/>
          <w:vertAlign w:val="baseline"/>
          <w:rtl/>
        </w:rPr>
        <w:t>) المغني: (3/241) .</w:t>
      </w:r>
    </w:p>
  </w:footnote>
  <w:footnote w:id="548">
    <w:p w:rsidR="00EF2BC5" w:rsidRDefault="00EF2BC5" w:rsidP="008118CF">
      <w:pPr>
        <w:pStyle w:val="FootnoteText"/>
      </w:pPr>
      <w:r w:rsidRPr="001B65C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1B65C7">
        <w:rPr>
          <w:rStyle w:val="FootnoteReference"/>
          <w:rFonts w:ascii="Traditional Arabic" w:hAnsi="Traditional Arabic" w:cs="Traditional Arabic"/>
          <w:sz w:val="24"/>
          <w:szCs w:val="24"/>
          <w:vertAlign w:val="baseline"/>
          <w:rtl/>
        </w:rPr>
        <w:t>) نيل الأوطار (4/360) .</w:t>
      </w:r>
    </w:p>
  </w:footnote>
  <w:footnote w:id="549">
    <w:p w:rsidR="00EF2BC5" w:rsidRPr="00EA6BB1" w:rsidRDefault="00EF2BC5" w:rsidP="00AC05EA">
      <w:pPr>
        <w:spacing w:after="0" w:line="240" w:lineRule="auto"/>
        <w:jc w:val="both"/>
        <w:rPr>
          <w:rFonts w:ascii="Traditional Arabic" w:hAnsi="Traditional Arabic" w:cs="Traditional Arabic"/>
          <w:sz w:val="24"/>
          <w:szCs w:val="24"/>
        </w:rPr>
      </w:pPr>
      <w:r w:rsidRPr="005A2CC2">
        <w:rPr>
          <w:rStyle w:val="FootnoteReference"/>
          <w:rFonts w:ascii="Traditional Arabic" w:hAnsi="Traditional Arabic" w:cs="Traditional Arabic"/>
          <w:sz w:val="24"/>
          <w:szCs w:val="24"/>
          <w:vertAlign w:val="baseline"/>
          <w:rtl/>
        </w:rPr>
        <w:t xml:space="preserve"> (1)</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w:t>
      </w:r>
      <w:r>
        <w:rPr>
          <w:rFonts w:ascii="Traditional Arabic" w:hAnsi="Traditional Arabic" w:cs="Traditional Arabic" w:hint="cs"/>
          <w:sz w:val="24"/>
          <w:szCs w:val="24"/>
          <w:rtl/>
        </w:rPr>
        <w:t xml:space="preserve">بخاريفي "صحيحه" </w:t>
      </w:r>
      <w:r w:rsidRPr="005A2CC2">
        <w:rPr>
          <w:rFonts w:ascii="Traditional Arabic" w:hAnsi="Traditional Arabic" w:cs="Traditional Arabic"/>
          <w:sz w:val="24"/>
          <w:szCs w:val="24"/>
          <w:rtl/>
        </w:rPr>
        <w:t xml:space="preserve">، كتاب الوتر ، باب القنوت قبل الركوع وبعده ، (3/340) </w:t>
      </w:r>
      <w:r>
        <w:rPr>
          <w:rFonts w:ascii="Traditional Arabic" w:hAnsi="Traditional Arabic" w:cs="Traditional Arabic" w:hint="cs"/>
          <w:sz w:val="24"/>
          <w:szCs w:val="24"/>
          <w:rtl/>
        </w:rPr>
        <w:t xml:space="preserve">حديث رقم (1001) ، </w:t>
      </w:r>
      <w:r>
        <w:rPr>
          <w:rFonts w:ascii="Traditional Arabic" w:hAnsi="Traditional Arabic" w:cs="Traditional Arabic"/>
          <w:sz w:val="24"/>
          <w:szCs w:val="24"/>
          <w:rtl/>
        </w:rPr>
        <w:t xml:space="preserve">ومسلم في " صحيحه " كِتَابٌ : الْمَسَاجِدُ وَمَوَاضِعُ الصَّلَاةِ بَابٌ : اسْتِحْبَابُ الْقُنُوتِ فِي جَمِيعِ الصَّلَاةِ إِذَا نَزَلَتْ بِالْمُسْلِمِينَ نَازِلَةٌ، رقم 677-2 ، وأبو داود في "سننه" كِتَابٌ : الصَّلَاةُ . باب تفريع أبواب الوتر بَابٌ : الْقُنُوتُ فِي الصَّلَوَاتِ، رقم 1444، والنسائي في "السنن الكبرى" كِتَابٌ : الصَّلَاةُ التَّطْبِيقُ الْقُنُوتُ فِي صَلَاةِ الصُّبْحِ، رقم 662، والنسائي في "المجتبى" كِتَابٌ : الِافْتِتَاحُ بَابٌ : الْقُنُوتُ فِي صَلَاةِ الصُّبْحِ، رقم 1071 ، وابن ماجه في "سننه" كِتَابٌ : إِقَامَةُ الصَّلَاةِ وَالسُّنَّةُ فِيهَا . بَابٌ : مَا جَاءَ فِي الْقُنُوتِ قَبْلَ الرُّكُوعِ وَبَعْدَهُ، رقم 1184 </w:t>
      </w:r>
      <w:r>
        <w:rPr>
          <w:rFonts w:ascii="Traditional Arabic" w:hAnsi="Traditional Arabic" w:cs="Traditional Arabic" w:hint="cs"/>
          <w:sz w:val="24"/>
          <w:szCs w:val="24"/>
          <w:rtl/>
        </w:rPr>
        <w:t>.</w:t>
      </w:r>
    </w:p>
  </w:footnote>
  <w:footnote w:id="550">
    <w:p w:rsidR="00EF2BC5" w:rsidRPr="00EA6BB1" w:rsidRDefault="00EF2BC5" w:rsidP="00AC05EA">
      <w:pPr>
        <w:spacing w:after="0" w:line="240" w:lineRule="auto"/>
        <w:rPr>
          <w:rFonts w:ascii="Traditional Arabic" w:hAnsi="Traditional Arabic" w:cs="Traditional Arabic"/>
          <w:sz w:val="24"/>
          <w:szCs w:val="24"/>
        </w:rPr>
      </w:pPr>
      <w:r w:rsidRPr="005A2CC2">
        <w:rPr>
          <w:rStyle w:val="FootnoteReference"/>
          <w:rFonts w:ascii="Traditional Arabic" w:hAnsi="Traditional Arabic" w:cs="Traditional Arabic"/>
          <w:sz w:val="24"/>
          <w:szCs w:val="24"/>
          <w:vertAlign w:val="baseline"/>
          <w:rtl/>
        </w:rPr>
        <w:t>(2)</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5A2CC2">
        <w:rPr>
          <w:rFonts w:ascii="Traditional Arabic" w:hAnsi="Traditional Arabic" w:cs="Traditional Arabic"/>
          <w:sz w:val="24"/>
          <w:szCs w:val="24"/>
          <w:rtl/>
        </w:rPr>
        <w:t xml:space="preserve">، كتاب المساجد ، باب استحباب القنوت في جميع الصلاة ، (5/184) </w:t>
      </w:r>
      <w:r>
        <w:rPr>
          <w:rFonts w:ascii="Traditional Arabic" w:hAnsi="Traditional Arabic" w:cs="Traditional Arabic" w:hint="cs"/>
          <w:sz w:val="24"/>
          <w:szCs w:val="24"/>
          <w:rtl/>
        </w:rPr>
        <w:t xml:space="preserve">حديث رقم (1546) ، </w:t>
      </w:r>
      <w:r>
        <w:rPr>
          <w:rFonts w:ascii="Traditional Arabic" w:hAnsi="Traditional Arabic" w:cs="Traditional Arabic"/>
          <w:sz w:val="24"/>
          <w:szCs w:val="24"/>
          <w:rtl/>
        </w:rPr>
        <w:t>وأبو داود في "سننه" كِتَابٌ : الصَّلَاةُ . باب تفريع أبواب الوتر بَابٌ : الْقُنُوتُ فِي الصَّلَوَاتِ، رقم 1445 .</w:t>
      </w:r>
    </w:p>
  </w:footnote>
  <w:footnote w:id="551">
    <w:p w:rsidR="00EF2BC5" w:rsidRDefault="00EF2BC5" w:rsidP="00EA6BB1">
      <w:pPr>
        <w:autoSpaceDE w:val="0"/>
        <w:autoSpaceDN w:val="0"/>
        <w:adjustRightInd w:val="0"/>
        <w:spacing w:after="0" w:line="240" w:lineRule="auto"/>
        <w:jc w:val="both"/>
        <w:rPr>
          <w:rFonts w:ascii="Traditional Arabic" w:hAnsi="Traditional Arabic" w:cs="Traditional Arabic"/>
          <w:sz w:val="24"/>
          <w:szCs w:val="24"/>
        </w:rPr>
      </w:pPr>
      <w:r w:rsidRPr="005A2CC2">
        <w:rPr>
          <w:rStyle w:val="FootnoteReference"/>
          <w:rFonts w:ascii="Traditional Arabic" w:hAnsi="Traditional Arabic" w:cs="Traditional Arabic"/>
          <w:sz w:val="24"/>
          <w:szCs w:val="24"/>
          <w:vertAlign w:val="baseline"/>
          <w:rtl/>
        </w:rPr>
        <w:t>(3)</w:t>
      </w:r>
      <w:r>
        <w:rPr>
          <w:rFonts w:ascii="Traditional Arabic" w:hAnsi="Traditional Arabic" w:cs="Traditional Arabic"/>
          <w:sz w:val="24"/>
          <w:szCs w:val="24"/>
          <w:rtl/>
        </w:rPr>
        <w:t xml:space="preserve">أخرجه البخاري في " صحيحه " كِتَابٌ : الْوِتْرُ . بَابُ الْقُنُوتِ قَبْلَ الرُّكُوعِ وَبَعْدَهُ، رقم 1002 </w:t>
      </w:r>
      <w:r>
        <w:rPr>
          <w:rFonts w:ascii="Traditional Arabic" w:hAnsi="Traditional Arabic" w:cs="Traditional Arabic" w:hint="cs"/>
          <w:sz w:val="24"/>
          <w:szCs w:val="24"/>
          <w:rtl/>
        </w:rPr>
        <w:t xml:space="preserve">، </w:t>
      </w:r>
      <w:r w:rsidRPr="005A2CC2">
        <w:rPr>
          <w:rFonts w:ascii="Traditional Arabic" w:hAnsi="Traditional Arabic" w:cs="Traditional Arabic"/>
          <w:sz w:val="24"/>
          <w:szCs w:val="24"/>
          <w:rtl/>
        </w:rPr>
        <w:t xml:space="preserve">صحيح مسلم ، كتاب المساجد ، باب استحباب القنوت في جميع الصلاة ، (5/185) </w:t>
      </w:r>
      <w:r>
        <w:rPr>
          <w:rFonts w:ascii="Traditional Arabic" w:hAnsi="Traditional Arabic" w:cs="Traditional Arabic" w:hint="cs"/>
          <w:sz w:val="24"/>
          <w:szCs w:val="24"/>
          <w:rtl/>
        </w:rPr>
        <w:t>حديث رقم (1547) .</w:t>
      </w:r>
    </w:p>
    <w:p w:rsidR="00EF2BC5" w:rsidRPr="00EA6BB1" w:rsidRDefault="00EF2BC5" w:rsidP="004A0BC7">
      <w:pPr>
        <w:pStyle w:val="FootnoteText"/>
        <w:rPr>
          <w:rFonts w:ascii="Traditional Arabic" w:hAnsi="Traditional Arabic" w:cs="Traditional Arabic"/>
          <w:sz w:val="24"/>
          <w:szCs w:val="24"/>
        </w:rPr>
      </w:pPr>
    </w:p>
  </w:footnote>
  <w:footnote w:id="552">
    <w:p w:rsidR="00EF2BC5" w:rsidRPr="001B65C7" w:rsidRDefault="00EF2BC5" w:rsidP="00287149">
      <w:pPr>
        <w:pStyle w:val="FootnoteText"/>
        <w:spacing w:before="240"/>
        <w:rPr>
          <w:rFonts w:ascii="Traditional Arabic" w:hAnsi="Traditional Arabic" w:cs="Traditional Arabic"/>
          <w:sz w:val="24"/>
          <w:szCs w:val="24"/>
        </w:rPr>
      </w:pPr>
      <w:r w:rsidRPr="001B65C7">
        <w:rPr>
          <w:rFonts w:ascii="Traditional Arabic" w:hAnsi="Traditional Arabic" w:cs="Traditional Arabic"/>
          <w:sz w:val="24"/>
          <w:szCs w:val="24"/>
          <w:rtl/>
        </w:rPr>
        <w:t>(1) المجموع شرح المهذب (3/347) .</w:t>
      </w:r>
    </w:p>
  </w:footnote>
  <w:footnote w:id="553">
    <w:p w:rsidR="00EF2BC5" w:rsidRPr="001B65C7" w:rsidRDefault="00EF2BC5" w:rsidP="004A0BC7">
      <w:pPr>
        <w:autoSpaceDE w:val="0"/>
        <w:autoSpaceDN w:val="0"/>
        <w:adjustRightInd w:val="0"/>
        <w:spacing w:after="0" w:line="240" w:lineRule="auto"/>
        <w:jc w:val="both"/>
        <w:rPr>
          <w:rFonts w:ascii="Traditional Arabic" w:hAnsi="Traditional Arabic" w:cs="Traditional Arabic"/>
          <w:sz w:val="24"/>
          <w:szCs w:val="24"/>
        </w:rPr>
      </w:pPr>
      <w:r w:rsidRPr="001B65C7">
        <w:rPr>
          <w:rFonts w:ascii="Traditional Arabic" w:hAnsi="Traditional Arabic" w:cs="Traditional Arabic"/>
          <w:sz w:val="24"/>
          <w:szCs w:val="24"/>
          <w:rtl/>
        </w:rPr>
        <w:t>(2) شرح النووي على صحيح مسلم ، كتاب المساجد ومواضع الصلاة ، (5/144) .</w:t>
      </w:r>
    </w:p>
  </w:footnote>
  <w:footnote w:id="554">
    <w:p w:rsidR="00EF2BC5" w:rsidRPr="001B65C7" w:rsidRDefault="00EF2BC5" w:rsidP="00AC05EA">
      <w:pPr>
        <w:pStyle w:val="FootnoteText"/>
        <w:jc w:val="both"/>
        <w:rPr>
          <w:rFonts w:ascii="Traditional Arabic" w:hAnsi="Traditional Arabic" w:cs="Traditional Arabic"/>
          <w:sz w:val="24"/>
          <w:szCs w:val="24"/>
        </w:rPr>
      </w:pPr>
      <w:r w:rsidRPr="001B65C7">
        <w:rPr>
          <w:rFonts w:ascii="Traditional Arabic" w:hAnsi="Traditional Arabic" w:cs="Traditional Arabic"/>
          <w:sz w:val="24"/>
          <w:szCs w:val="24"/>
          <w:rtl/>
        </w:rPr>
        <w:t xml:space="preserve"> (3)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1B65C7">
        <w:rPr>
          <w:rFonts w:ascii="Traditional Arabic" w:hAnsi="Traditional Arabic" w:cs="Traditional Arabic"/>
          <w:sz w:val="24"/>
          <w:szCs w:val="24"/>
          <w:rtl/>
        </w:rPr>
        <w:t>، كتاب تفسير القرآن ، باب {ليس لك من الأمر شيء} ، ( 10/9 )</w:t>
      </w:r>
      <w:r>
        <w:rPr>
          <w:rFonts w:ascii="Traditional Arabic" w:hAnsi="Traditional Arabic" w:cs="Traditional Arabic" w:hint="cs"/>
          <w:sz w:val="24"/>
          <w:szCs w:val="24"/>
          <w:rtl/>
        </w:rPr>
        <w:t xml:space="preserve"> حديث رقم (3980)</w:t>
      </w:r>
      <w:r w:rsidRPr="001B65C7">
        <w:rPr>
          <w:rFonts w:ascii="Traditional Arabic" w:hAnsi="Traditional Arabic" w:cs="Traditional Arabic"/>
          <w:sz w:val="24"/>
          <w:szCs w:val="24"/>
          <w:rtl/>
        </w:rPr>
        <w:t xml:space="preserve"> .</w:t>
      </w:r>
    </w:p>
  </w:footnote>
  <w:footnote w:id="555">
    <w:p w:rsidR="00EF2BC5" w:rsidRPr="006A1D8A" w:rsidRDefault="00EF2BC5" w:rsidP="006A1D8A">
      <w:pPr>
        <w:pStyle w:val="FootnoteText"/>
        <w:jc w:val="both"/>
        <w:rPr>
          <w:rStyle w:val="FootnoteReference"/>
          <w:rFonts w:ascii="Traditional Arabic" w:hAnsi="Traditional Arabic" w:cs="Traditional Arabic"/>
          <w:sz w:val="24"/>
          <w:szCs w:val="24"/>
          <w:vertAlign w:val="baseline"/>
        </w:rPr>
      </w:pPr>
      <w:r w:rsidRPr="006A1D8A">
        <w:rPr>
          <w:rStyle w:val="FootnoteReference"/>
          <w:rFonts w:ascii="Traditional Arabic" w:hAnsi="Traditional Arabic" w:cs="Traditional Arabic"/>
          <w:sz w:val="24"/>
          <w:szCs w:val="24"/>
          <w:vertAlign w:val="baseline"/>
          <w:rtl/>
        </w:rPr>
        <w:t xml:space="preserve">(4) تقدم تخريجه (ص : 139) . </w:t>
      </w:r>
    </w:p>
  </w:footnote>
  <w:footnote w:id="556">
    <w:p w:rsidR="00EF2BC5" w:rsidRPr="001B65C7" w:rsidRDefault="00EF2BC5" w:rsidP="006A1D8A">
      <w:pPr>
        <w:pStyle w:val="FootnoteText"/>
        <w:jc w:val="both"/>
        <w:rPr>
          <w:rFonts w:ascii="Traditional Arabic" w:hAnsi="Traditional Arabic" w:cs="Traditional Arabic"/>
          <w:sz w:val="24"/>
          <w:szCs w:val="24"/>
          <w:u w:val="single"/>
        </w:rPr>
      </w:pPr>
      <w:r w:rsidRPr="006A1D8A">
        <w:rPr>
          <w:rStyle w:val="FootnoteReference"/>
          <w:rFonts w:ascii="Traditional Arabic" w:hAnsi="Traditional Arabic" w:cs="Traditional Arabic"/>
          <w:sz w:val="24"/>
          <w:szCs w:val="24"/>
          <w:vertAlign w:val="baseline"/>
          <w:rtl/>
        </w:rPr>
        <w:t>(5) تقدم تخريجه (ص : 139) .</w:t>
      </w:r>
    </w:p>
  </w:footnote>
  <w:footnote w:id="557">
    <w:p w:rsidR="00EF2BC5" w:rsidRPr="00EA72CE" w:rsidRDefault="00EF2BC5" w:rsidP="00394976">
      <w:pPr>
        <w:pStyle w:val="FootnoteText"/>
        <w:spacing w:before="100" w:beforeAutospacing="1"/>
        <w:rPr>
          <w:rFonts w:ascii="Traditional Arabic" w:hAnsi="Traditional Arabic" w:cs="Traditional Arabic"/>
          <w:sz w:val="24"/>
          <w:szCs w:val="24"/>
        </w:rPr>
      </w:pPr>
      <w:r w:rsidRPr="001B65C7">
        <w:rPr>
          <w:rFonts w:ascii="Traditional Arabic" w:hAnsi="Traditional Arabic" w:cs="Traditional Arabic"/>
          <w:sz w:val="24"/>
          <w:szCs w:val="24"/>
          <w:rtl/>
        </w:rPr>
        <w:t>(</w:t>
      </w:r>
      <w:r>
        <w:rPr>
          <w:rFonts w:ascii="Traditional Arabic" w:hAnsi="Traditional Arabic" w:cs="Traditional Arabic" w:hint="cs"/>
          <w:sz w:val="24"/>
          <w:szCs w:val="24"/>
          <w:rtl/>
        </w:rPr>
        <w:t>1</w:t>
      </w:r>
      <w:r w:rsidRPr="001B65C7">
        <w:rPr>
          <w:rFonts w:ascii="Traditional Arabic" w:hAnsi="Traditional Arabic" w:cs="Traditional Arabic"/>
          <w:sz w:val="24"/>
          <w:szCs w:val="24"/>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w:t>
      </w:r>
      <w:r>
        <w:rPr>
          <w:rFonts w:ascii="Traditional Arabic" w:hAnsi="Traditional Arabic" w:cs="Traditional Arabic" w:hint="cs"/>
          <w:sz w:val="24"/>
          <w:szCs w:val="24"/>
          <w:rtl/>
        </w:rPr>
        <w:t xml:space="preserve">لبخاريفي "صحيحه" </w:t>
      </w:r>
      <w:r w:rsidRPr="001B65C7">
        <w:rPr>
          <w:rFonts w:ascii="Traditional Arabic" w:hAnsi="Traditional Arabic" w:cs="Traditional Arabic"/>
          <w:sz w:val="24"/>
          <w:szCs w:val="24"/>
          <w:rtl/>
        </w:rPr>
        <w:t>، كتاب الوتر</w:t>
      </w:r>
      <w:r>
        <w:rPr>
          <w:rFonts w:ascii="Traditional Arabic" w:hAnsi="Traditional Arabic" w:cs="Traditional Arabic"/>
          <w:sz w:val="24"/>
          <w:szCs w:val="24"/>
          <w:rtl/>
        </w:rPr>
        <w:t xml:space="preserve"> ، باب القنوت قبل الركوع وبعده</w:t>
      </w:r>
      <w:r w:rsidRPr="001B65C7">
        <w:rPr>
          <w:rFonts w:ascii="Traditional Arabic" w:hAnsi="Traditional Arabic" w:cs="Traditional Arabic"/>
          <w:sz w:val="24"/>
          <w:szCs w:val="24"/>
          <w:rtl/>
        </w:rPr>
        <w:t xml:space="preserve"> (3/340)</w:t>
      </w:r>
      <w:r>
        <w:rPr>
          <w:rFonts w:ascii="Traditional Arabic" w:hAnsi="Traditional Arabic" w:cs="Traditional Arabic" w:hint="cs"/>
          <w:sz w:val="24"/>
          <w:szCs w:val="24"/>
          <w:rtl/>
        </w:rPr>
        <w:t xml:space="preserve"> حديث رقم (990)</w:t>
      </w:r>
      <w:r w:rsidRPr="001B65C7">
        <w:rPr>
          <w:rFonts w:ascii="Traditional Arabic" w:hAnsi="Traditional Arabic" w:cs="Traditional Arabic"/>
          <w:sz w:val="24"/>
          <w:szCs w:val="24"/>
          <w:rtl/>
        </w:rPr>
        <w:t xml:space="preserve"> .</w:t>
      </w:r>
    </w:p>
  </w:footnote>
  <w:footnote w:id="558">
    <w:p w:rsidR="00EF2BC5" w:rsidRPr="001B65C7" w:rsidRDefault="00EF2BC5" w:rsidP="008118CF">
      <w:pPr>
        <w:pStyle w:val="FootnoteText"/>
        <w:jc w:val="both"/>
        <w:rPr>
          <w:rStyle w:val="FootnoteReference"/>
          <w:rFonts w:ascii="Traditional Arabic" w:hAnsi="Traditional Arabic" w:cs="Traditional Arabic"/>
          <w:sz w:val="24"/>
          <w:szCs w:val="24"/>
          <w:vertAlign w:val="baseline"/>
        </w:rPr>
      </w:pPr>
      <w:r w:rsidRPr="001B65C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1B65C7">
        <w:rPr>
          <w:rStyle w:val="FootnoteReference"/>
          <w:rFonts w:ascii="Traditional Arabic" w:hAnsi="Traditional Arabic" w:cs="Traditional Arabic"/>
          <w:sz w:val="24"/>
          <w:szCs w:val="24"/>
          <w:vertAlign w:val="baseline"/>
          <w:rtl/>
        </w:rPr>
        <w:t>) سورة آل عمران الآية : 128 .</w:t>
      </w:r>
    </w:p>
  </w:footnote>
  <w:footnote w:id="559">
    <w:p w:rsidR="00EF2BC5" w:rsidRPr="001B65C7" w:rsidRDefault="00EF2BC5" w:rsidP="008118CF">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1B65C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1B65C7">
        <w:rPr>
          <w:rStyle w:val="FootnoteReference"/>
          <w:rFonts w:ascii="Traditional Arabic" w:hAnsi="Traditional Arabic" w:cs="Traditional Arabic"/>
          <w:sz w:val="24"/>
          <w:szCs w:val="24"/>
          <w:vertAlign w:val="baseline"/>
          <w:rtl/>
        </w:rPr>
        <w:t xml:space="preserve">) صحيح البخاري ، كتاب المغازي ، باب </w:t>
      </w:r>
      <w:r>
        <w:rPr>
          <w:rStyle w:val="FootnoteReference"/>
          <w:rFonts w:ascii="Traditional Arabic" w:hAnsi="Traditional Arabic" w:cs="Traditional Arabic" w:hint="cs"/>
          <w:sz w:val="24"/>
          <w:szCs w:val="24"/>
          <w:vertAlign w:val="baseline"/>
          <w:rtl/>
        </w:rPr>
        <w:t>(</w:t>
      </w:r>
      <w:r w:rsidRPr="001B65C7">
        <w:rPr>
          <w:rStyle w:val="FootnoteReference"/>
          <w:rFonts w:ascii="Traditional Arabic" w:hAnsi="Traditional Arabic" w:cs="Traditional Arabic"/>
          <w:sz w:val="24"/>
          <w:szCs w:val="24"/>
          <w:vertAlign w:val="baseline"/>
          <w:rtl/>
        </w:rPr>
        <w:t>ليس لك من الأمر شيء</w:t>
      </w:r>
      <w:r>
        <w:rPr>
          <w:rStyle w:val="FootnoteReference"/>
          <w:rFonts w:ascii="Traditional Arabic" w:hAnsi="Traditional Arabic" w:cs="Traditional Arabic" w:hint="cs"/>
          <w:sz w:val="24"/>
          <w:szCs w:val="24"/>
          <w:vertAlign w:val="baseline"/>
          <w:rtl/>
        </w:rPr>
        <w:t>)</w:t>
      </w:r>
      <w:r w:rsidRPr="001B65C7">
        <w:rPr>
          <w:rStyle w:val="FootnoteReference"/>
          <w:rFonts w:ascii="Traditional Arabic" w:hAnsi="Traditional Arabic" w:cs="Traditional Arabic"/>
          <w:sz w:val="24"/>
          <w:szCs w:val="24"/>
          <w:vertAlign w:val="baseline"/>
          <w:rtl/>
        </w:rPr>
        <w:t xml:space="preserve"> ، ( 9/140 ) </w:t>
      </w:r>
      <w:r>
        <w:rPr>
          <w:rFonts w:ascii="Traditional Arabic" w:hAnsi="Traditional Arabic" w:cs="Traditional Arabic" w:hint="cs"/>
          <w:sz w:val="24"/>
          <w:szCs w:val="24"/>
          <w:rtl/>
        </w:rPr>
        <w:t>حديث رقم (3980)</w:t>
      </w:r>
      <w:r>
        <w:rPr>
          <w:rStyle w:val="FootnoteReference"/>
          <w:rFonts w:ascii="Traditional Arabic" w:hAnsi="Traditional Arabic" w:cs="Traditional Arabic" w:hint="cs"/>
          <w:sz w:val="24"/>
          <w:szCs w:val="24"/>
          <w:vertAlign w:val="baseline"/>
          <w:rtl/>
        </w:rPr>
        <w:t xml:space="preserve"> ، </w:t>
      </w:r>
      <w:r>
        <w:rPr>
          <w:rFonts w:ascii="Traditional Arabic" w:hAnsi="Traditional Arabic" w:cs="Traditional Arabic"/>
          <w:sz w:val="24"/>
          <w:szCs w:val="24"/>
          <w:rtl/>
        </w:rPr>
        <w:t xml:space="preserve">والنسائي في "السنن الكبرى" </w:t>
      </w:r>
      <w:r w:rsidRPr="005570F0">
        <w:rPr>
          <w:rFonts w:ascii="Traditional Arabic" w:hAnsi="Traditional Arabic" w:cs="Traditional Arabic"/>
          <w:sz w:val="24"/>
          <w:szCs w:val="24"/>
          <w:rtl/>
        </w:rPr>
        <w:t xml:space="preserve">كِتَابٌ : التَّفْسِيرُ سُورَةُ آلِ </w:t>
      </w:r>
      <w:r>
        <w:rPr>
          <w:rFonts w:ascii="Traditional Arabic" w:hAnsi="Traditional Arabic" w:cs="Traditional Arabic"/>
          <w:sz w:val="24"/>
          <w:szCs w:val="24"/>
          <w:rtl/>
        </w:rPr>
        <w:t>عِمْرَانَ قَوْلُهُ تَعَالَى : (</w:t>
      </w:r>
      <w:r w:rsidRPr="005570F0">
        <w:rPr>
          <w:rFonts w:ascii="Traditional Arabic" w:hAnsi="Traditional Arabic" w:cs="Traditional Arabic"/>
          <w:sz w:val="24"/>
          <w:szCs w:val="24"/>
          <w:rtl/>
        </w:rPr>
        <w:t>لَيْسَ لَكَ مِن</w:t>
      </w:r>
      <w:r>
        <w:rPr>
          <w:rFonts w:ascii="Traditional Arabic" w:hAnsi="Traditional Arabic" w:cs="Traditional Arabic"/>
          <w:sz w:val="24"/>
          <w:szCs w:val="24"/>
          <w:rtl/>
        </w:rPr>
        <w:t>َ الْأَمْرِ شَيْءٌ)</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رقم 11009</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والنسائي في "المجتبى" </w:t>
      </w:r>
      <w:r w:rsidRPr="005570F0">
        <w:rPr>
          <w:rFonts w:ascii="Traditional Arabic" w:hAnsi="Traditional Arabic" w:cs="Traditional Arabic"/>
          <w:sz w:val="24"/>
          <w:szCs w:val="24"/>
          <w:rtl/>
        </w:rPr>
        <w:t xml:space="preserve">كِتَابٌ : الِافْتِتَاحُ بَابٌ : لَعْنُ </w:t>
      </w:r>
      <w:r>
        <w:rPr>
          <w:rFonts w:ascii="Traditional Arabic" w:hAnsi="Traditional Arabic" w:cs="Traditional Arabic"/>
          <w:sz w:val="24"/>
          <w:szCs w:val="24"/>
          <w:rtl/>
        </w:rPr>
        <w:t xml:space="preserve">الْمُنَافِقِينَ فِي الْقُنُوتِ </w:t>
      </w:r>
      <w:r>
        <w:rPr>
          <w:rFonts w:ascii="Traditional Arabic" w:hAnsi="Traditional Arabic" w:cs="Traditional Arabic" w:hint="cs"/>
          <w:sz w:val="24"/>
          <w:szCs w:val="24"/>
          <w:rtl/>
        </w:rPr>
        <w:t xml:space="preserve">، </w:t>
      </w:r>
      <w:r w:rsidRPr="005570F0">
        <w:rPr>
          <w:rFonts w:ascii="Traditional Arabic" w:hAnsi="Traditional Arabic" w:cs="Traditional Arabic"/>
          <w:sz w:val="24"/>
          <w:szCs w:val="24"/>
          <w:rtl/>
        </w:rPr>
        <w:t>رقم 1078</w:t>
      </w:r>
      <w:r>
        <w:rPr>
          <w:rFonts w:ascii="Traditional Arabic" w:hAnsi="Traditional Arabic" w:cs="Traditional Arabic" w:hint="cs"/>
          <w:sz w:val="24"/>
          <w:szCs w:val="24"/>
          <w:rtl/>
        </w:rPr>
        <w:t>.</w:t>
      </w:r>
    </w:p>
  </w:footnote>
  <w:footnote w:id="560">
    <w:p w:rsidR="00EF2BC5" w:rsidRPr="001B65C7" w:rsidRDefault="00EF2BC5" w:rsidP="008118CF">
      <w:pPr>
        <w:pStyle w:val="FootnoteText"/>
        <w:rPr>
          <w:rStyle w:val="FootnoteReference"/>
          <w:rFonts w:ascii="Traditional Arabic" w:hAnsi="Traditional Arabic" w:cs="Traditional Arabic"/>
          <w:sz w:val="24"/>
          <w:szCs w:val="24"/>
          <w:vertAlign w:val="baseline"/>
        </w:rPr>
      </w:pPr>
      <w:r w:rsidRPr="001B65C7">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4</w:t>
      </w:r>
      <w:r w:rsidRPr="001B65C7">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1B65C7">
        <w:rPr>
          <w:rStyle w:val="FootnoteReference"/>
          <w:rFonts w:ascii="Traditional Arabic" w:hAnsi="Traditional Arabic" w:cs="Traditional Arabic"/>
          <w:sz w:val="24"/>
          <w:szCs w:val="24"/>
          <w:vertAlign w:val="baseline"/>
          <w:rtl/>
        </w:rPr>
        <w:t xml:space="preserve">، كتاب المساجد ومواضع الصلاة ، باب استحباب القنوت في جميع الصلاة ، ( 5/186 ) </w:t>
      </w:r>
      <w:r>
        <w:rPr>
          <w:rFonts w:ascii="Traditional Arabic" w:hAnsi="Traditional Arabic" w:cs="Traditional Arabic" w:hint="cs"/>
          <w:sz w:val="24"/>
          <w:szCs w:val="24"/>
          <w:rtl/>
        </w:rPr>
        <w:t xml:space="preserve">حديث رقم (1507) </w:t>
      </w:r>
      <w:r w:rsidRPr="001B65C7">
        <w:rPr>
          <w:rStyle w:val="FootnoteReference"/>
          <w:rFonts w:ascii="Traditional Arabic" w:hAnsi="Traditional Arabic" w:cs="Traditional Arabic"/>
          <w:sz w:val="24"/>
          <w:szCs w:val="24"/>
          <w:vertAlign w:val="baseline"/>
          <w:rtl/>
        </w:rPr>
        <w:t>.</w:t>
      </w:r>
    </w:p>
  </w:footnote>
  <w:footnote w:id="561">
    <w:p w:rsidR="00EF2BC5" w:rsidRPr="009B366F" w:rsidRDefault="00EF2BC5" w:rsidP="009B366F">
      <w:pPr>
        <w:pStyle w:val="FootnoteText"/>
        <w:rPr>
          <w:rStyle w:val="FootnoteReference"/>
          <w:rFonts w:ascii="Traditional Arabic" w:hAnsi="Traditional Arabic" w:cs="Traditional Arabic"/>
          <w:sz w:val="24"/>
          <w:szCs w:val="24"/>
          <w:vertAlign w:val="baseline"/>
        </w:rPr>
      </w:pPr>
      <w:r w:rsidRPr="009B366F">
        <w:rPr>
          <w:rStyle w:val="FootnoteReference"/>
          <w:rFonts w:ascii="Traditional Arabic" w:hAnsi="Traditional Arabic" w:cs="Traditional Arabic"/>
          <w:sz w:val="24"/>
          <w:szCs w:val="24"/>
          <w:vertAlign w:val="baseline"/>
          <w:rtl/>
        </w:rPr>
        <w:t>(5) تقدم تخريجه (ص : 140) .</w:t>
      </w:r>
    </w:p>
  </w:footnote>
  <w:footnote w:id="562">
    <w:p w:rsidR="00EF2BC5" w:rsidRPr="001B65C7" w:rsidRDefault="00EF2BC5" w:rsidP="008118CF">
      <w:pPr>
        <w:spacing w:after="0" w:line="240" w:lineRule="auto"/>
        <w:jc w:val="both"/>
        <w:rPr>
          <w:rStyle w:val="FootnoteReference"/>
          <w:rFonts w:ascii="Traditional Arabic" w:hAnsi="Traditional Arabic" w:cs="Traditional Arabic"/>
          <w:sz w:val="24"/>
          <w:szCs w:val="24"/>
          <w:vertAlign w:val="baseline"/>
        </w:rPr>
      </w:pPr>
      <w:r w:rsidRPr="001B65C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1B65C7">
        <w:rPr>
          <w:rStyle w:val="FootnoteReference"/>
          <w:rFonts w:ascii="Traditional Arabic" w:hAnsi="Traditional Arabic" w:cs="Traditional Arabic"/>
          <w:sz w:val="24"/>
          <w:szCs w:val="24"/>
          <w:vertAlign w:val="baseline"/>
          <w:rtl/>
        </w:rPr>
        <w:t>) المجموع شرح المهذب (3/347) .</w:t>
      </w:r>
    </w:p>
  </w:footnote>
  <w:footnote w:id="563">
    <w:p w:rsidR="00EF2BC5" w:rsidRPr="001B65C7" w:rsidRDefault="00EF2BC5" w:rsidP="00394976">
      <w:pPr>
        <w:pStyle w:val="FootnoteText"/>
        <w:rPr>
          <w:rStyle w:val="FootnoteReference"/>
          <w:rFonts w:ascii="Traditional Arabic" w:hAnsi="Traditional Arabic" w:cs="Traditional Arabic"/>
          <w:sz w:val="24"/>
          <w:szCs w:val="24"/>
          <w:vertAlign w:val="baseline"/>
          <w:rtl/>
        </w:rPr>
      </w:pPr>
      <w:r w:rsidRPr="001B65C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1B65C7">
        <w:rPr>
          <w:rStyle w:val="FootnoteReference"/>
          <w:rFonts w:ascii="Traditional Arabic" w:hAnsi="Traditional Arabic" w:cs="Traditional Arabic"/>
          <w:sz w:val="24"/>
          <w:szCs w:val="24"/>
          <w:vertAlign w:val="baseline"/>
          <w:rtl/>
        </w:rPr>
        <w:t>) المبسوط (1/234) .</w:t>
      </w:r>
    </w:p>
  </w:footnote>
  <w:footnote w:id="564">
    <w:p w:rsidR="00EF2BC5" w:rsidRPr="001B65C7" w:rsidRDefault="00EF2BC5" w:rsidP="00394976">
      <w:pPr>
        <w:pStyle w:val="FootnoteText"/>
        <w:rPr>
          <w:rStyle w:val="FootnoteReference"/>
          <w:rFonts w:ascii="Traditional Arabic" w:hAnsi="Traditional Arabic" w:cs="Traditional Arabic"/>
          <w:sz w:val="24"/>
          <w:szCs w:val="24"/>
          <w:vertAlign w:val="baseline"/>
        </w:rPr>
      </w:pPr>
      <w:r w:rsidRPr="001B65C7">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2</w:t>
      </w:r>
      <w:r w:rsidRPr="001B65C7">
        <w:rPr>
          <w:rStyle w:val="FootnoteReference"/>
          <w:rFonts w:ascii="Traditional Arabic" w:hAnsi="Traditional Arabic" w:cs="Traditional Arabic"/>
          <w:sz w:val="24"/>
          <w:szCs w:val="24"/>
          <w:vertAlign w:val="baseline"/>
          <w:rtl/>
        </w:rPr>
        <w:t>) بدائع الصنائع (1/273) .</w:t>
      </w:r>
    </w:p>
  </w:footnote>
  <w:footnote w:id="565">
    <w:p w:rsidR="00EF2BC5" w:rsidRPr="001B65C7" w:rsidRDefault="00EF2BC5" w:rsidP="00394976">
      <w:pPr>
        <w:spacing w:after="0" w:line="240" w:lineRule="auto"/>
        <w:jc w:val="both"/>
        <w:rPr>
          <w:rStyle w:val="FootnoteReference"/>
          <w:rFonts w:ascii="Traditional Arabic" w:hAnsi="Traditional Arabic" w:cs="Traditional Arabic"/>
          <w:sz w:val="24"/>
          <w:szCs w:val="24"/>
          <w:vertAlign w:val="baseline"/>
        </w:rPr>
      </w:pPr>
      <w:r w:rsidRPr="001B65C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1B65C7">
        <w:rPr>
          <w:rStyle w:val="FootnoteReference"/>
          <w:rFonts w:ascii="Traditional Arabic" w:hAnsi="Traditional Arabic" w:cs="Traditional Arabic"/>
          <w:sz w:val="24"/>
          <w:szCs w:val="24"/>
          <w:vertAlign w:val="baseline"/>
          <w:rtl/>
        </w:rPr>
        <w:t xml:space="preserve">) الفواكةالدواني على رسالة ابن أبي زيد القيرواني (1/270) . </w:t>
      </w:r>
    </w:p>
  </w:footnote>
  <w:footnote w:id="566">
    <w:p w:rsidR="00EF2BC5" w:rsidRPr="001B65C7" w:rsidRDefault="00EF2BC5" w:rsidP="00394976">
      <w:pPr>
        <w:pStyle w:val="FootnoteText"/>
        <w:jc w:val="both"/>
        <w:rPr>
          <w:rStyle w:val="FootnoteReference"/>
          <w:rFonts w:ascii="Traditional Arabic" w:hAnsi="Traditional Arabic" w:cs="Traditional Arabic"/>
          <w:sz w:val="24"/>
          <w:szCs w:val="24"/>
          <w:vertAlign w:val="baseline"/>
        </w:rPr>
      </w:pPr>
      <w:r w:rsidRPr="001B65C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1B65C7">
        <w:rPr>
          <w:rStyle w:val="FootnoteReference"/>
          <w:rFonts w:ascii="Traditional Arabic" w:hAnsi="Traditional Arabic" w:cs="Traditional Arabic"/>
          <w:sz w:val="24"/>
          <w:szCs w:val="24"/>
          <w:vertAlign w:val="baseline"/>
          <w:rtl/>
        </w:rPr>
        <w:t>) الذخيرة (2/63-73) .</w:t>
      </w:r>
    </w:p>
  </w:footnote>
  <w:footnote w:id="567">
    <w:p w:rsidR="00EF2BC5" w:rsidRPr="001B65C7" w:rsidRDefault="00EF2BC5" w:rsidP="00394976">
      <w:pPr>
        <w:pStyle w:val="FootnoteText"/>
        <w:rPr>
          <w:rStyle w:val="FootnoteReference"/>
          <w:rFonts w:ascii="Traditional Arabic" w:hAnsi="Traditional Arabic" w:cs="Traditional Arabic"/>
          <w:sz w:val="24"/>
          <w:szCs w:val="24"/>
          <w:vertAlign w:val="baseline"/>
        </w:rPr>
      </w:pPr>
      <w:r w:rsidRPr="001B65C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1B65C7">
        <w:rPr>
          <w:rStyle w:val="FootnoteReference"/>
          <w:rFonts w:ascii="Traditional Arabic" w:hAnsi="Traditional Arabic" w:cs="Traditional Arabic"/>
          <w:sz w:val="24"/>
          <w:szCs w:val="24"/>
          <w:vertAlign w:val="baseline"/>
          <w:rtl/>
        </w:rPr>
        <w:t>) بدائع الصنائع (1/273) .</w:t>
      </w:r>
    </w:p>
  </w:footnote>
  <w:footnote w:id="568">
    <w:p w:rsidR="00EF2BC5" w:rsidRPr="005A2CC2" w:rsidRDefault="00EF2BC5" w:rsidP="00E804FB">
      <w:pPr>
        <w:pStyle w:val="FootnoteText"/>
        <w:rPr>
          <w:rFonts w:ascii="Traditional Arabic" w:hAnsi="Traditional Arabic" w:cs="Traditional Arabic"/>
          <w:sz w:val="24"/>
          <w:szCs w:val="24"/>
        </w:rPr>
      </w:pPr>
      <w:r w:rsidRPr="001B65C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1B65C7">
        <w:rPr>
          <w:rStyle w:val="FootnoteReference"/>
          <w:rFonts w:ascii="Traditional Arabic" w:hAnsi="Traditional Arabic" w:cs="Traditional Arabic"/>
          <w:sz w:val="24"/>
          <w:szCs w:val="24"/>
          <w:vertAlign w:val="baseline"/>
          <w:rtl/>
        </w:rPr>
        <w:t>) المدونة (1/192) .</w:t>
      </w:r>
    </w:p>
  </w:footnote>
  <w:footnote w:id="569">
    <w:p w:rsidR="00EF2BC5" w:rsidRPr="001C59A6" w:rsidRDefault="00EF2BC5" w:rsidP="00E804FB">
      <w:pPr>
        <w:pStyle w:val="FootnoteText"/>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1C59A6">
        <w:rPr>
          <w:rStyle w:val="FootnoteReference"/>
          <w:rFonts w:ascii="Traditional Arabic" w:hAnsi="Traditional Arabic" w:cs="Traditional Arabic"/>
          <w:sz w:val="24"/>
          <w:szCs w:val="24"/>
          <w:vertAlign w:val="baseline"/>
          <w:rtl/>
        </w:rPr>
        <w:t>) المغني على مختصر الخرقي (2/515) .</w:t>
      </w:r>
    </w:p>
  </w:footnote>
  <w:footnote w:id="570">
    <w:p w:rsidR="00EF2BC5" w:rsidRPr="001C59A6" w:rsidRDefault="00EF2BC5" w:rsidP="00E804FB">
      <w:pPr>
        <w:pStyle w:val="FootnoteText"/>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8</w:t>
      </w:r>
      <w:r w:rsidRPr="001C59A6">
        <w:rPr>
          <w:rStyle w:val="FootnoteReference"/>
          <w:rFonts w:ascii="Traditional Arabic" w:hAnsi="Traditional Arabic" w:cs="Traditional Arabic"/>
          <w:sz w:val="24"/>
          <w:szCs w:val="24"/>
          <w:vertAlign w:val="baseline"/>
          <w:rtl/>
        </w:rPr>
        <w:t>) القواعد النورانية (1/125) .</w:t>
      </w:r>
    </w:p>
  </w:footnote>
  <w:footnote w:id="571">
    <w:p w:rsidR="00EF2BC5" w:rsidRPr="001C59A6" w:rsidRDefault="00EF2BC5" w:rsidP="00E804FB">
      <w:pPr>
        <w:pStyle w:val="FootnoteText"/>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9</w:t>
      </w:r>
      <w:r w:rsidRPr="001C59A6">
        <w:rPr>
          <w:rStyle w:val="FootnoteReference"/>
          <w:rFonts w:ascii="Traditional Arabic" w:hAnsi="Traditional Arabic" w:cs="Traditional Arabic"/>
          <w:sz w:val="24"/>
          <w:szCs w:val="24"/>
          <w:vertAlign w:val="baseline"/>
          <w:rtl/>
        </w:rPr>
        <w:t xml:space="preserve">) شرح الزركشي (2/49) . </w:t>
      </w:r>
    </w:p>
  </w:footnote>
  <w:footnote w:id="572">
    <w:p w:rsidR="00EF2BC5" w:rsidRPr="001C59A6" w:rsidRDefault="00EF2BC5" w:rsidP="00E804FB">
      <w:pPr>
        <w:pStyle w:val="FootnoteText"/>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Pr>
          <w:rFonts w:ascii="Traditional Arabic" w:hAnsi="Traditional Arabic" w:cs="Traditional Arabic" w:hint="cs"/>
          <w:sz w:val="24"/>
          <w:szCs w:val="24"/>
          <w:rtl/>
        </w:rPr>
        <w:t>0</w:t>
      </w:r>
      <w:r w:rsidRPr="001C59A6">
        <w:rPr>
          <w:rStyle w:val="FootnoteReference"/>
          <w:rFonts w:ascii="Traditional Arabic" w:hAnsi="Traditional Arabic" w:cs="Traditional Arabic"/>
          <w:sz w:val="24"/>
          <w:szCs w:val="24"/>
          <w:vertAlign w:val="baseline"/>
          <w:rtl/>
        </w:rPr>
        <w:t>) الانصاف (2/142) .</w:t>
      </w:r>
    </w:p>
  </w:footnote>
  <w:footnote w:id="573">
    <w:p w:rsidR="00EF2BC5" w:rsidRPr="001C59A6" w:rsidRDefault="00EF2BC5" w:rsidP="00E804FB">
      <w:pPr>
        <w:pStyle w:val="FootnoteText"/>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1C59A6">
        <w:rPr>
          <w:rStyle w:val="FootnoteReference"/>
          <w:rFonts w:ascii="Traditional Arabic" w:hAnsi="Traditional Arabic" w:cs="Traditional Arabic"/>
          <w:sz w:val="24"/>
          <w:szCs w:val="24"/>
          <w:vertAlign w:val="baseline"/>
          <w:rtl/>
        </w:rPr>
        <w:t>) دليل الطالب (1/37) .</w:t>
      </w:r>
    </w:p>
  </w:footnote>
  <w:footnote w:id="574">
    <w:p w:rsidR="00EF2BC5" w:rsidRPr="001C59A6" w:rsidRDefault="00EF2BC5" w:rsidP="00E804FB">
      <w:pPr>
        <w:pStyle w:val="FootnoteText"/>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1C59A6">
        <w:rPr>
          <w:rStyle w:val="FootnoteReference"/>
          <w:rFonts w:ascii="Traditional Arabic" w:hAnsi="Traditional Arabic" w:cs="Traditional Arabic"/>
          <w:sz w:val="24"/>
          <w:szCs w:val="24"/>
          <w:vertAlign w:val="baseline"/>
          <w:rtl/>
        </w:rPr>
        <w:t>) المغني (2/515) .</w:t>
      </w:r>
    </w:p>
  </w:footnote>
  <w:footnote w:id="575">
    <w:p w:rsidR="00EF2BC5" w:rsidRDefault="00EF2BC5" w:rsidP="00E804FB">
      <w:pPr>
        <w:pStyle w:val="FootnoteText"/>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1C59A6">
        <w:rPr>
          <w:rStyle w:val="FootnoteReference"/>
          <w:rFonts w:ascii="Traditional Arabic" w:hAnsi="Traditional Arabic" w:cs="Traditional Arabic"/>
          <w:sz w:val="24"/>
          <w:szCs w:val="24"/>
          <w:vertAlign w:val="baseline"/>
          <w:rtl/>
        </w:rPr>
        <w:t xml:space="preserve">) الكافي </w:t>
      </w:r>
      <w:r>
        <w:rPr>
          <w:rFonts w:ascii="Traditional Arabic" w:hAnsi="Traditional Arabic" w:cs="Traditional Arabic" w:hint="cs"/>
          <w:sz w:val="24"/>
          <w:szCs w:val="24"/>
          <w:rtl/>
        </w:rPr>
        <w:t xml:space="preserve">في فقه الإمام أحمد </w:t>
      </w:r>
      <w:r w:rsidRPr="001C59A6">
        <w:rPr>
          <w:rStyle w:val="FootnoteReference"/>
          <w:rFonts w:ascii="Traditional Arabic" w:hAnsi="Traditional Arabic" w:cs="Traditional Arabic"/>
          <w:sz w:val="24"/>
          <w:szCs w:val="24"/>
          <w:vertAlign w:val="baseline"/>
          <w:rtl/>
        </w:rPr>
        <w:t>(1/147) .</w:t>
      </w:r>
    </w:p>
  </w:footnote>
  <w:footnote w:id="576">
    <w:p w:rsidR="00EF2BC5" w:rsidRPr="001C59A6" w:rsidRDefault="00EF2BC5" w:rsidP="00E804FB">
      <w:pPr>
        <w:pStyle w:val="FootnoteText"/>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1C59A6">
        <w:rPr>
          <w:rStyle w:val="FootnoteReference"/>
          <w:rFonts w:ascii="Traditional Arabic" w:hAnsi="Traditional Arabic" w:cs="Traditional Arabic"/>
          <w:sz w:val="24"/>
          <w:szCs w:val="24"/>
          <w:vertAlign w:val="baseline"/>
          <w:rtl/>
        </w:rPr>
        <w:t>) أسنى المطالب شرح روض الطالب (1/449) .</w:t>
      </w:r>
    </w:p>
  </w:footnote>
  <w:footnote w:id="577">
    <w:p w:rsidR="00EF2BC5" w:rsidRPr="001C59A6" w:rsidRDefault="00EF2BC5" w:rsidP="00E804FB">
      <w:pPr>
        <w:pStyle w:val="FootnoteText"/>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1C59A6">
        <w:rPr>
          <w:rStyle w:val="FootnoteReference"/>
          <w:rFonts w:ascii="Traditional Arabic" w:hAnsi="Traditional Arabic" w:cs="Traditional Arabic"/>
          <w:sz w:val="24"/>
          <w:szCs w:val="24"/>
          <w:vertAlign w:val="baseline"/>
          <w:rtl/>
        </w:rPr>
        <w:t>) كفاية الأخيار في حل غاية الإختصار  (1/165) .</w:t>
      </w:r>
    </w:p>
  </w:footnote>
  <w:footnote w:id="578">
    <w:p w:rsidR="00EF2BC5" w:rsidRPr="00B359E0" w:rsidRDefault="00EF2BC5" w:rsidP="00E804FB">
      <w:pPr>
        <w:pStyle w:val="FootnoteText"/>
        <w:rPr>
          <w:rFonts w:ascii="Traditional Arabic" w:hAnsi="Traditional Arabic" w:cs="Traditional Arabic"/>
          <w:sz w:val="36"/>
          <w:szCs w:val="36"/>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1C59A6">
        <w:rPr>
          <w:rStyle w:val="FootnoteReference"/>
          <w:rFonts w:ascii="Traditional Arabic" w:hAnsi="Traditional Arabic" w:cs="Traditional Arabic"/>
          <w:sz w:val="24"/>
          <w:szCs w:val="24"/>
          <w:vertAlign w:val="baseline"/>
          <w:rtl/>
        </w:rPr>
        <w:t>) كشاف القناع عن متن الإقناع (1/380) .</w:t>
      </w:r>
    </w:p>
  </w:footnote>
  <w:footnote w:id="579">
    <w:p w:rsidR="00EF2BC5" w:rsidRPr="00EA6BB1" w:rsidRDefault="00EF2BC5" w:rsidP="00AC05EA">
      <w:pPr>
        <w:autoSpaceDE w:val="0"/>
        <w:autoSpaceDN w:val="0"/>
        <w:adjustRightInd w:val="0"/>
        <w:spacing w:after="0" w:line="240" w:lineRule="auto"/>
        <w:jc w:val="both"/>
        <w:rPr>
          <w:rFonts w:ascii="Traditional Arabic" w:hAnsi="Traditional Arabic" w:cs="Traditional Arabic"/>
          <w:sz w:val="24"/>
          <w:szCs w:val="24"/>
        </w:rPr>
      </w:pPr>
      <w:r w:rsidRPr="00ED68C3">
        <w:rPr>
          <w:rStyle w:val="FootnoteReference"/>
          <w:rFonts w:ascii="Traditional Arabic" w:hAnsi="Traditional Arabic" w:cs="Traditional Arabic"/>
          <w:sz w:val="24"/>
          <w:szCs w:val="24"/>
          <w:vertAlign w:val="baseline"/>
          <w:rtl/>
        </w:rPr>
        <w:t xml:space="preserve"> (1)</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w:t>
      </w:r>
      <w:r>
        <w:rPr>
          <w:rFonts w:ascii="Traditional Arabic" w:hAnsi="Traditional Arabic" w:cs="Traditional Arabic" w:hint="cs"/>
          <w:sz w:val="24"/>
          <w:szCs w:val="24"/>
          <w:rtl/>
        </w:rPr>
        <w:t xml:space="preserve">بخاريفي "صحيحه" </w:t>
      </w:r>
      <w:r w:rsidRPr="00ED68C3">
        <w:rPr>
          <w:rFonts w:ascii="Traditional Arabic" w:hAnsi="Traditional Arabic" w:cs="Traditional Arabic"/>
          <w:sz w:val="24"/>
          <w:szCs w:val="24"/>
          <w:rtl/>
        </w:rPr>
        <w:t>، كتاب الإستسقاء ، باب الدعاء في الاستسقاء قائماً ، (3/378)</w:t>
      </w:r>
      <w:r>
        <w:rPr>
          <w:rFonts w:ascii="Traditional Arabic" w:hAnsi="Traditional Arabic" w:cs="Traditional Arabic" w:hint="cs"/>
          <w:sz w:val="24"/>
          <w:szCs w:val="24"/>
          <w:rtl/>
        </w:rPr>
        <w:t xml:space="preserve"> حديث رقم (1023)، </w:t>
      </w:r>
      <w:r>
        <w:rPr>
          <w:rFonts w:ascii="Traditional Arabic" w:hAnsi="Traditional Arabic" w:cs="Traditional Arabic"/>
          <w:sz w:val="24"/>
          <w:szCs w:val="24"/>
          <w:rtl/>
        </w:rPr>
        <w:t>ومسلم في " صحيحه " كِتَابٌ : صَلَاةُ الِاسْتِسْقَاءِ كِتَابٌ : صَلَاةُ الِاسْتِسْقَاءِ، رقم 894-4 ، وأبو داود في "سننه" كِتَابٌ : الصَّلَاةُ . باب تفريع أبواب الجمعة جماع أبواب صلاة الاستسقاء وتفريعها، رقم 1161 ، والترمذي في "سننه" أَبْوَابٌ : السَّفَرُ بَابٌ : مَا جَاءَ فِي صَلَاةِ الِاسْتِسْقَاءِ ، رقم 556 ، والنسائي في "السنن الكبرى" كِتَابٌ : الصَّلَاةُ كِتَابٌ : الِاسْتِسْقَاءُ تَحْوِيلُ الْإِمَامِ الرِّدَاءَ، رقم 1825 ، والنسائي في "المجتبى"  كِتَابٌ : الِاسْتِسْقَاءُ تَقْلِيبُ الْإِمَامِ الرِّدَاءَ عِنْدَ الِاسْتِسْقَاءِ، رقم 1510 ، وابن ماجه في "سننه"  كِتَابٌ : إِقَامَةُ الصَّلَاةِ وَالسُّنَّةُ فِيهَا . بَابٌ : مَا جَاءَ فِي صَلَاةِ الِاسْتِسْقَاءِ، رقم 1267 .</w:t>
      </w:r>
    </w:p>
  </w:footnote>
  <w:footnote w:id="580">
    <w:p w:rsidR="00EF2BC5" w:rsidRPr="00AB0236" w:rsidRDefault="00EF2BC5" w:rsidP="00AC05EA">
      <w:pPr>
        <w:autoSpaceDE w:val="0"/>
        <w:autoSpaceDN w:val="0"/>
        <w:adjustRightInd w:val="0"/>
        <w:spacing w:after="0" w:line="240" w:lineRule="auto"/>
        <w:jc w:val="both"/>
        <w:rPr>
          <w:rFonts w:ascii="Traditional Arabic" w:hAnsi="Traditional Arabic" w:cs="Traditional Arabic"/>
          <w:sz w:val="24"/>
          <w:szCs w:val="24"/>
        </w:rPr>
      </w:pPr>
      <w:r w:rsidRPr="00ED68C3">
        <w:rPr>
          <w:rStyle w:val="FootnoteReference"/>
          <w:rFonts w:ascii="Traditional Arabic" w:hAnsi="Traditional Arabic" w:cs="Traditional Arabic"/>
          <w:sz w:val="24"/>
          <w:szCs w:val="24"/>
          <w:vertAlign w:val="baseline"/>
          <w:rtl/>
        </w:rPr>
        <w:t>(2)</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w:t>
      </w:r>
      <w:r>
        <w:rPr>
          <w:rFonts w:ascii="Traditional Arabic" w:hAnsi="Traditional Arabic" w:cs="Traditional Arabic" w:hint="cs"/>
          <w:sz w:val="24"/>
          <w:szCs w:val="24"/>
          <w:rtl/>
        </w:rPr>
        <w:t xml:space="preserve">بخاريفي "صحيحه" </w:t>
      </w:r>
      <w:r w:rsidRPr="002D4CEF">
        <w:rPr>
          <w:rFonts w:ascii="Traditional Arabic" w:hAnsi="Traditional Arabic" w:cs="Traditional Arabic" w:hint="cs"/>
          <w:sz w:val="24"/>
          <w:szCs w:val="24"/>
          <w:rtl/>
        </w:rPr>
        <w:t>،باب تحويل الرداء في الإستسقاء</w:t>
      </w:r>
      <w:r w:rsidRPr="002D4CEF">
        <w:rPr>
          <w:rFonts w:ascii="Traditional Arabic" w:hAnsi="Traditional Arabic" w:cs="Traditional Arabic"/>
          <w:sz w:val="24"/>
          <w:szCs w:val="24"/>
          <w:rtl/>
        </w:rPr>
        <w:t xml:space="preserve"> (</w:t>
      </w:r>
      <w:r w:rsidRPr="002D4CEF">
        <w:rPr>
          <w:rFonts w:ascii="Traditional Arabic" w:hAnsi="Traditional Arabic" w:cs="Traditional Arabic" w:hint="cs"/>
          <w:sz w:val="24"/>
          <w:szCs w:val="24"/>
          <w:rtl/>
        </w:rPr>
        <w:t>1/343</w:t>
      </w:r>
      <w:r w:rsidRPr="002D4CEF">
        <w:rPr>
          <w:rFonts w:ascii="Traditional Arabic" w:hAnsi="Traditional Arabic" w:cs="Traditional Arabic"/>
          <w:sz w:val="24"/>
          <w:szCs w:val="24"/>
          <w:rtl/>
        </w:rPr>
        <w:t xml:space="preserve"> ) </w:t>
      </w:r>
      <w:r w:rsidRPr="002D4CEF">
        <w:rPr>
          <w:rFonts w:ascii="Traditional Arabic" w:hAnsi="Traditional Arabic" w:cs="Traditional Arabic" w:hint="cs"/>
          <w:sz w:val="24"/>
          <w:szCs w:val="24"/>
          <w:rtl/>
        </w:rPr>
        <w:t xml:space="preserve">حديث رقم (999) ، </w:t>
      </w:r>
      <w:r>
        <w:rPr>
          <w:rStyle w:val="FootnoteReference"/>
          <w:rFonts w:ascii="Traditional Arabic" w:hAnsi="Traditional Arabic" w:cs="Traditional Arabic" w:hint="cs"/>
          <w:sz w:val="24"/>
          <w:szCs w:val="24"/>
          <w:vertAlign w:val="baseline"/>
          <w:rtl/>
        </w:rPr>
        <w:t>و</w:t>
      </w:r>
      <w:r w:rsidRPr="00936400">
        <w:rPr>
          <w:rStyle w:val="FootnoteReference"/>
          <w:rFonts w:ascii="Traditional Arabic" w:hAnsi="Traditional Arabic" w:cs="Traditional Arabic"/>
          <w:sz w:val="24"/>
          <w:szCs w:val="24"/>
          <w:vertAlign w:val="baseline"/>
          <w:rtl/>
        </w:rPr>
        <w:t xml:space="preserve">مسلم </w:t>
      </w:r>
      <w:r>
        <w:rPr>
          <w:rFonts w:ascii="Traditional Arabic" w:hAnsi="Traditional Arabic" w:cs="Traditional Arabic" w:hint="cs"/>
          <w:sz w:val="24"/>
          <w:szCs w:val="24"/>
          <w:rtl/>
        </w:rPr>
        <w:t xml:space="preserve">في "صحيحه" </w:t>
      </w:r>
      <w:r w:rsidRPr="002D4CEF">
        <w:rPr>
          <w:rFonts w:ascii="Traditional Arabic" w:hAnsi="Traditional Arabic" w:cs="Traditional Arabic" w:hint="cs"/>
          <w:sz w:val="24"/>
          <w:szCs w:val="24"/>
          <w:rtl/>
        </w:rPr>
        <w:t xml:space="preserve">، </w:t>
      </w:r>
      <w:r w:rsidRPr="002D4CEF">
        <w:rPr>
          <w:rFonts w:ascii="Traditional Arabic" w:hAnsi="Traditional Arabic" w:cs="Traditional Arabic"/>
          <w:sz w:val="24"/>
          <w:szCs w:val="24"/>
          <w:rtl/>
        </w:rPr>
        <w:t xml:space="preserve">صلاة الاستسقاء </w:t>
      </w:r>
      <w:r w:rsidRPr="002D4CEF">
        <w:rPr>
          <w:rFonts w:ascii="Traditional Arabic" w:hAnsi="Traditional Arabic" w:cs="Traditional Arabic" w:hint="cs"/>
          <w:sz w:val="24"/>
          <w:szCs w:val="24"/>
          <w:rtl/>
        </w:rPr>
        <w:t>(6/157</w:t>
      </w:r>
      <w:r w:rsidRPr="002D4CEF">
        <w:rPr>
          <w:rFonts w:ascii="Traditional Arabic" w:hAnsi="Traditional Arabic" w:cs="Traditional Arabic"/>
          <w:sz w:val="24"/>
          <w:szCs w:val="24"/>
          <w:rtl/>
        </w:rPr>
        <w:t xml:space="preserve">) </w:t>
      </w:r>
      <w:r w:rsidRPr="002D4CEF">
        <w:rPr>
          <w:rFonts w:ascii="Traditional Arabic" w:hAnsi="Traditional Arabic" w:cs="Traditional Arabic" w:hint="cs"/>
          <w:sz w:val="24"/>
          <w:szCs w:val="24"/>
          <w:rtl/>
        </w:rPr>
        <w:t>حديث رقم (1018)</w:t>
      </w:r>
      <w:r>
        <w:rPr>
          <w:rFonts w:ascii="Traditional Arabic" w:hAnsi="Traditional Arabic" w:cs="Traditional Arabic" w:hint="cs"/>
          <w:sz w:val="24"/>
          <w:szCs w:val="24"/>
          <w:rtl/>
        </w:rPr>
        <w:t xml:space="preserve"> ، </w:t>
      </w:r>
      <w:r>
        <w:rPr>
          <w:rFonts w:ascii="Traditional Arabic" w:hAnsi="Traditional Arabic" w:cs="Traditional Arabic"/>
          <w:sz w:val="24"/>
          <w:szCs w:val="24"/>
          <w:rtl/>
        </w:rPr>
        <w:t>وأبو داود في "سننه" كِتَابٌ : الصَّلَاةُ . باب تفريع أبواب الجمعة بَابٌ : فِي أَيِّ وَقْتٍ يُحَوِّلُ رِدَاءَهُ، رقم 1166 ، والترمذي في "سننه" أَبْوَابٌ : السَّفَرُ بَابٌ : مَا جَاءَ فِي صَلَاةِ الِاسْتِسْقَاءِ، رقم 556 ، والنسائي في "السنن الكبرى"  كِتَابٌ : الصَّلَاةُ كِتَابٌ : الِاسْتِسْقَاءُ تَحْوِيلُ الْإِمَامِ ظَهْرَهُ إِلَى النَّاسِ عِنْدَ الدُّعَاءِ لِلِاسْتِسْقَاءِ  رقم 1823، والنسائي في "المجتبى" كِتَابٌ : الِاسْتِسْقَاءُ تَقْلِيبُ الْإِمَامِ الرِّدَاءَ عِنْدَ الِاسْتِسْقَاءِ، رقم 1510 ، وابن ماجه في "سننه" كِتَابٌ : إِقَامَةُ الصَّلَاةِ وَالسُّنَّةُ فِيهَا . بَابٌ : مَا جَاءَ فِي صَلَاةِ الِاسْتِسْقَاءِ، رقم 1267 .</w:t>
      </w:r>
    </w:p>
  </w:footnote>
  <w:footnote w:id="581">
    <w:p w:rsidR="00EF2BC5" w:rsidRPr="00AB0236" w:rsidRDefault="00EF2BC5" w:rsidP="009B366F">
      <w:pPr>
        <w:spacing w:after="0" w:line="240" w:lineRule="auto"/>
        <w:jc w:val="both"/>
        <w:rPr>
          <w:rFonts w:ascii="Traditional Arabic" w:hAnsi="Traditional Arabic" w:cs="Traditional Arabic"/>
          <w:sz w:val="24"/>
          <w:szCs w:val="24"/>
        </w:rPr>
      </w:pPr>
      <w:r w:rsidRPr="00ED68C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ED68C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w:t>
      </w:r>
      <w:r>
        <w:rPr>
          <w:rFonts w:ascii="Traditional Arabic" w:hAnsi="Traditional Arabic" w:cs="Traditional Arabic" w:hint="cs"/>
          <w:sz w:val="24"/>
          <w:szCs w:val="24"/>
          <w:rtl/>
        </w:rPr>
        <w:t xml:space="preserve">بخاريفي "صحيحه" </w:t>
      </w:r>
      <w:r w:rsidRPr="00ED68C3">
        <w:rPr>
          <w:rFonts w:ascii="Traditional Arabic" w:hAnsi="Traditional Arabic" w:cs="Traditional Arabic"/>
          <w:sz w:val="24"/>
          <w:szCs w:val="24"/>
          <w:rtl/>
        </w:rPr>
        <w:t>، كتاب الاستسقاء ، باب ما قيل إن النبي لم يحول</w:t>
      </w:r>
      <w:r>
        <w:rPr>
          <w:rFonts w:ascii="Traditional Arabic" w:hAnsi="Traditional Arabic" w:cs="Traditional Arabic"/>
          <w:sz w:val="24"/>
          <w:szCs w:val="24"/>
          <w:rtl/>
        </w:rPr>
        <w:t xml:space="preserve"> رداءه في الاستسقاء يوم الجمعة</w:t>
      </w:r>
      <w:r w:rsidRPr="00ED68C3">
        <w:rPr>
          <w:rFonts w:ascii="Traditional Arabic" w:hAnsi="Traditional Arabic" w:cs="Traditional Arabic"/>
          <w:sz w:val="24"/>
          <w:szCs w:val="24"/>
          <w:rtl/>
        </w:rPr>
        <w:t xml:space="preserve"> (3/372) </w:t>
      </w:r>
      <w:r>
        <w:rPr>
          <w:rFonts w:ascii="Traditional Arabic" w:hAnsi="Traditional Arabic" w:cs="Traditional Arabic" w:hint="cs"/>
          <w:sz w:val="24"/>
          <w:szCs w:val="24"/>
          <w:rtl/>
        </w:rPr>
        <w:t xml:space="preserve">حديث رقم (1005) ، </w:t>
      </w:r>
      <w:r>
        <w:rPr>
          <w:rFonts w:ascii="Traditional Arabic" w:hAnsi="Traditional Arabic" w:cs="Traditional Arabic"/>
          <w:sz w:val="24"/>
          <w:szCs w:val="24"/>
          <w:rtl/>
        </w:rPr>
        <w:t>ومسلم في " صحيحه " كِتَابٌ : صَلَاةُ الِاسْتِسْقَاءِ بَابٌ : الدُّعَاءُ فِي الِاسْتِسْقَاءِ، رقم 897-2 والنسائي في "السنن الكبرى" كِتَابٌ : الصَّلَاةُ كِتَابٌ : الِاسْتِسْقَاءُ هَلْ يَسْأَلُ الْإِمَامُ رَفْعَ الْمَطَرِ إِذَا خَافَ ضَرَرَهُ ؟، رقم 1852</w:t>
      </w:r>
      <w:r>
        <w:rPr>
          <w:rFonts w:ascii="Traditional Arabic" w:hAnsi="Traditional Arabic" w:cs="Traditional Arabic" w:hint="cs"/>
          <w:sz w:val="24"/>
          <w:szCs w:val="24"/>
          <w:rtl/>
        </w:rPr>
        <w:t>.</w:t>
      </w:r>
    </w:p>
  </w:footnote>
  <w:footnote w:id="582">
    <w:p w:rsidR="00EF2BC5" w:rsidRPr="00ED68C3" w:rsidRDefault="00EF2BC5" w:rsidP="009B366F">
      <w:pPr>
        <w:pStyle w:val="FootnoteText"/>
        <w:jc w:val="both"/>
        <w:rPr>
          <w:rFonts w:ascii="Traditional Arabic" w:hAnsi="Traditional Arabic" w:cs="Traditional Arabic"/>
          <w:sz w:val="24"/>
          <w:szCs w:val="24"/>
        </w:rPr>
      </w:pPr>
      <w:r w:rsidRPr="00ED68C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ED68C3">
        <w:rPr>
          <w:rStyle w:val="FootnoteReference"/>
          <w:rFonts w:ascii="Traditional Arabic" w:hAnsi="Traditional Arabic" w:cs="Traditional Arabic"/>
          <w:sz w:val="24"/>
          <w:szCs w:val="24"/>
          <w:vertAlign w:val="baseline"/>
          <w:rtl/>
        </w:rPr>
        <w:t>)</w:t>
      </w:r>
      <w:r w:rsidRPr="00ED68C3">
        <w:rPr>
          <w:rFonts w:ascii="Traditional Arabic" w:hAnsi="Traditional Arabic" w:cs="Traditional Arabic"/>
          <w:sz w:val="24"/>
          <w:szCs w:val="24"/>
          <w:rtl/>
        </w:rPr>
        <w:t xml:space="preserve"> حاشية ابن عابدين </w:t>
      </w:r>
      <w:r>
        <w:rPr>
          <w:rFonts w:ascii="Traditional Arabic" w:hAnsi="Traditional Arabic" w:cs="Traditional Arabic" w:hint="cs"/>
          <w:sz w:val="24"/>
          <w:szCs w:val="24"/>
          <w:rtl/>
        </w:rPr>
        <w:t>(2</w:t>
      </w:r>
      <w:r>
        <w:rPr>
          <w:rFonts w:ascii="Traditional Arabic" w:hAnsi="Traditional Arabic" w:cs="Traditional Arabic"/>
          <w:sz w:val="24"/>
          <w:szCs w:val="24"/>
          <w:rtl/>
        </w:rPr>
        <w:t>/</w:t>
      </w:r>
      <w:r w:rsidRPr="00ED68C3">
        <w:rPr>
          <w:rFonts w:ascii="Traditional Arabic" w:hAnsi="Traditional Arabic" w:cs="Traditional Arabic"/>
          <w:sz w:val="24"/>
          <w:szCs w:val="24"/>
          <w:rtl/>
        </w:rPr>
        <w:t>184</w:t>
      </w:r>
      <w:r>
        <w:rPr>
          <w:rFonts w:ascii="Traditional Arabic" w:hAnsi="Traditional Arabic" w:cs="Traditional Arabic" w:hint="cs"/>
          <w:sz w:val="24"/>
          <w:szCs w:val="24"/>
          <w:rtl/>
        </w:rPr>
        <w:t>)</w:t>
      </w:r>
      <w:r>
        <w:rPr>
          <w:rFonts w:ascii="Traditional Arabic" w:hAnsi="Traditional Arabic" w:cs="Traditional Arabic"/>
          <w:sz w:val="24"/>
          <w:szCs w:val="24"/>
          <w:rtl/>
        </w:rPr>
        <w:t xml:space="preserve"> ، وفتح القدير </w:t>
      </w:r>
      <w:r>
        <w:rPr>
          <w:rFonts w:ascii="Traditional Arabic" w:hAnsi="Traditional Arabic" w:cs="Traditional Arabic" w:hint="cs"/>
          <w:sz w:val="24"/>
          <w:szCs w:val="24"/>
          <w:rtl/>
        </w:rPr>
        <w:t>(</w:t>
      </w:r>
      <w:r>
        <w:rPr>
          <w:rFonts w:ascii="Traditional Arabic" w:hAnsi="Traditional Arabic" w:cs="Traditional Arabic"/>
          <w:sz w:val="24"/>
          <w:szCs w:val="24"/>
          <w:rtl/>
        </w:rPr>
        <w:t>2/</w:t>
      </w:r>
      <w:r w:rsidRPr="00ED68C3">
        <w:rPr>
          <w:rFonts w:ascii="Traditional Arabic" w:hAnsi="Traditional Arabic" w:cs="Traditional Arabic"/>
          <w:sz w:val="24"/>
          <w:szCs w:val="24"/>
          <w:rtl/>
        </w:rPr>
        <w:t>11</w:t>
      </w:r>
      <w:r>
        <w:rPr>
          <w:rFonts w:ascii="Traditional Arabic" w:hAnsi="Traditional Arabic" w:cs="Traditional Arabic" w:hint="cs"/>
          <w:sz w:val="24"/>
          <w:szCs w:val="24"/>
          <w:rtl/>
        </w:rPr>
        <w:t>)</w:t>
      </w:r>
      <w:r w:rsidRPr="00ED68C3">
        <w:rPr>
          <w:rFonts w:ascii="Traditional Arabic" w:hAnsi="Traditional Arabic" w:cs="Traditional Arabic"/>
          <w:sz w:val="24"/>
          <w:szCs w:val="24"/>
          <w:rtl/>
        </w:rPr>
        <w:t xml:space="preserve"> ، والشرح الصغير </w:t>
      </w:r>
      <w:r>
        <w:rPr>
          <w:rFonts w:ascii="Traditional Arabic" w:hAnsi="Traditional Arabic" w:cs="Traditional Arabic" w:hint="cs"/>
          <w:sz w:val="24"/>
          <w:szCs w:val="24"/>
          <w:rtl/>
        </w:rPr>
        <w:t>(</w:t>
      </w:r>
      <w:r>
        <w:rPr>
          <w:rFonts w:ascii="Traditional Arabic" w:hAnsi="Traditional Arabic" w:cs="Traditional Arabic"/>
          <w:sz w:val="24"/>
          <w:szCs w:val="24"/>
          <w:rtl/>
        </w:rPr>
        <w:t>1/</w:t>
      </w:r>
      <w:r w:rsidRPr="00ED68C3">
        <w:rPr>
          <w:rFonts w:ascii="Traditional Arabic" w:hAnsi="Traditional Arabic" w:cs="Traditional Arabic"/>
          <w:sz w:val="24"/>
          <w:szCs w:val="24"/>
          <w:rtl/>
        </w:rPr>
        <w:t>539</w:t>
      </w:r>
      <w:r>
        <w:rPr>
          <w:rFonts w:ascii="Traditional Arabic" w:hAnsi="Traditional Arabic" w:cs="Traditional Arabic" w:hint="cs"/>
          <w:sz w:val="24"/>
          <w:szCs w:val="24"/>
          <w:rtl/>
        </w:rPr>
        <w:t>)</w:t>
      </w:r>
      <w:r w:rsidRPr="00ED68C3">
        <w:rPr>
          <w:rFonts w:ascii="Traditional Arabic" w:hAnsi="Traditional Arabic" w:cs="Traditional Arabic"/>
          <w:sz w:val="24"/>
          <w:szCs w:val="24"/>
          <w:rtl/>
        </w:rPr>
        <w:t xml:space="preserve"> ، وكشاف القناع </w:t>
      </w:r>
      <w:r>
        <w:rPr>
          <w:rFonts w:ascii="Traditional Arabic" w:hAnsi="Traditional Arabic" w:cs="Traditional Arabic" w:hint="cs"/>
          <w:sz w:val="24"/>
          <w:szCs w:val="24"/>
          <w:rtl/>
        </w:rPr>
        <w:t>(</w:t>
      </w:r>
      <w:r>
        <w:rPr>
          <w:rFonts w:ascii="Traditional Arabic" w:hAnsi="Traditional Arabic" w:cs="Traditional Arabic"/>
          <w:sz w:val="24"/>
          <w:szCs w:val="24"/>
          <w:rtl/>
        </w:rPr>
        <w:t>2/</w:t>
      </w:r>
      <w:r w:rsidRPr="00ED68C3">
        <w:rPr>
          <w:rFonts w:ascii="Traditional Arabic" w:hAnsi="Traditional Arabic" w:cs="Traditional Arabic"/>
          <w:sz w:val="24"/>
          <w:szCs w:val="24"/>
          <w:rtl/>
        </w:rPr>
        <w:t>71</w:t>
      </w:r>
      <w:r>
        <w:rPr>
          <w:rFonts w:ascii="Traditional Arabic" w:hAnsi="Traditional Arabic" w:cs="Traditional Arabic" w:hint="cs"/>
          <w:sz w:val="24"/>
          <w:szCs w:val="24"/>
          <w:rtl/>
        </w:rPr>
        <w:t>)</w:t>
      </w:r>
      <w:r w:rsidRPr="00ED68C3">
        <w:rPr>
          <w:rFonts w:ascii="Traditional Arabic" w:hAnsi="Traditional Arabic" w:cs="Traditional Arabic"/>
          <w:sz w:val="24"/>
          <w:szCs w:val="24"/>
          <w:rtl/>
        </w:rPr>
        <w:t xml:space="preserve"> .</w:t>
      </w:r>
    </w:p>
  </w:footnote>
  <w:footnote w:id="583">
    <w:p w:rsidR="00EF2BC5" w:rsidRPr="001C59A6" w:rsidRDefault="00EF2BC5" w:rsidP="001B692E">
      <w:pPr>
        <w:pStyle w:val="FootnoteText"/>
        <w:jc w:val="both"/>
        <w:rPr>
          <w:rFonts w:ascii="Traditional Arabic" w:hAnsi="Traditional Arabic" w:cs="Traditional Arabic"/>
          <w:sz w:val="24"/>
          <w:szCs w:val="24"/>
        </w:rPr>
      </w:pPr>
      <w:r w:rsidRPr="001C59A6">
        <w:rPr>
          <w:rFonts w:ascii="Traditional Arabic" w:hAnsi="Traditional Arabic" w:cs="Traditional Arabic"/>
          <w:sz w:val="24"/>
          <w:szCs w:val="24"/>
          <w:rtl/>
        </w:rPr>
        <w:t>(</w:t>
      </w:r>
      <w:r>
        <w:rPr>
          <w:rFonts w:ascii="Traditional Arabic" w:hAnsi="Traditional Arabic" w:cs="Traditional Arabic" w:hint="cs"/>
          <w:sz w:val="24"/>
          <w:szCs w:val="24"/>
          <w:rtl/>
        </w:rPr>
        <w:t>2</w:t>
      </w:r>
      <w:r w:rsidRPr="001C59A6">
        <w:rPr>
          <w:rFonts w:ascii="Traditional Arabic" w:hAnsi="Traditional Arabic" w:cs="Traditional Arabic"/>
          <w:sz w:val="24"/>
          <w:szCs w:val="24"/>
          <w:rtl/>
        </w:rPr>
        <w:t>) شرح العناية على هامش فتح القدير (1/440) ، والمغني (2/289) .</w:t>
      </w:r>
    </w:p>
  </w:footnote>
  <w:footnote w:id="584">
    <w:p w:rsidR="00EF2BC5" w:rsidRPr="001C59A6" w:rsidRDefault="00EF2BC5" w:rsidP="001B692E">
      <w:pPr>
        <w:pStyle w:val="FootnoteText"/>
        <w:jc w:val="both"/>
        <w:rPr>
          <w:rFonts w:ascii="Traditional Arabic" w:hAnsi="Traditional Arabic" w:cs="Traditional Arabic"/>
          <w:sz w:val="24"/>
          <w:szCs w:val="24"/>
        </w:rPr>
      </w:pPr>
      <w:r w:rsidRPr="001C59A6">
        <w:rPr>
          <w:rFonts w:ascii="Traditional Arabic" w:hAnsi="Traditional Arabic" w:cs="Traditional Arabic"/>
          <w:sz w:val="24"/>
          <w:szCs w:val="24"/>
          <w:rtl/>
        </w:rPr>
        <w:t>(</w:t>
      </w:r>
      <w:r>
        <w:rPr>
          <w:rFonts w:ascii="Traditional Arabic" w:hAnsi="Traditional Arabic" w:cs="Traditional Arabic" w:hint="cs"/>
          <w:sz w:val="24"/>
          <w:szCs w:val="24"/>
          <w:rtl/>
        </w:rPr>
        <w:t>3</w:t>
      </w:r>
      <w:r w:rsidRPr="001C59A6">
        <w:rPr>
          <w:rFonts w:ascii="Traditional Arabic" w:hAnsi="Traditional Arabic" w:cs="Traditional Arabic"/>
          <w:sz w:val="24"/>
          <w:szCs w:val="24"/>
          <w:rtl/>
        </w:rPr>
        <w:t>) شرح العناية على هامش فتح القدير (1/440) ، الموسوعة الفقهية (3/315) .</w:t>
      </w:r>
    </w:p>
  </w:footnote>
  <w:footnote w:id="585">
    <w:p w:rsidR="00EF2BC5" w:rsidRPr="001C59A6" w:rsidRDefault="00EF2BC5" w:rsidP="001B692E">
      <w:pPr>
        <w:pStyle w:val="FootnoteText"/>
        <w:jc w:val="both"/>
        <w:rPr>
          <w:rFonts w:ascii="Traditional Arabic" w:hAnsi="Traditional Arabic" w:cs="Traditional Arabic"/>
          <w:sz w:val="24"/>
          <w:szCs w:val="24"/>
        </w:rPr>
      </w:pPr>
      <w:r w:rsidRPr="001C59A6">
        <w:rPr>
          <w:rFonts w:ascii="Traditional Arabic" w:hAnsi="Traditional Arabic" w:cs="Traditional Arabic"/>
          <w:sz w:val="24"/>
          <w:szCs w:val="24"/>
          <w:rtl/>
        </w:rPr>
        <w:t>(</w:t>
      </w:r>
      <w:r>
        <w:rPr>
          <w:rFonts w:ascii="Traditional Arabic" w:hAnsi="Traditional Arabic" w:cs="Traditional Arabic" w:hint="cs"/>
          <w:sz w:val="24"/>
          <w:szCs w:val="24"/>
          <w:rtl/>
        </w:rPr>
        <w:t>4</w:t>
      </w:r>
      <w:r w:rsidRPr="001C59A6">
        <w:rPr>
          <w:rFonts w:ascii="Traditional Arabic" w:hAnsi="Traditional Arabic" w:cs="Traditional Arabic"/>
          <w:sz w:val="24"/>
          <w:szCs w:val="24"/>
          <w:rtl/>
        </w:rPr>
        <w:t>) ابن عابدين (1/567) ، الاختيار (1/45) .</w:t>
      </w:r>
    </w:p>
  </w:footnote>
  <w:footnote w:id="586">
    <w:p w:rsidR="00EF2BC5" w:rsidRPr="00E11BD1" w:rsidRDefault="00EF2BC5" w:rsidP="001B692E">
      <w:pPr>
        <w:pStyle w:val="FootnoteText"/>
        <w:jc w:val="both"/>
        <w:rPr>
          <w:rFonts w:ascii="Traditional Arabic" w:hAnsi="Traditional Arabic" w:cs="Traditional Arabic"/>
          <w:sz w:val="24"/>
          <w:szCs w:val="24"/>
        </w:rPr>
      </w:pPr>
      <w:r w:rsidRPr="00E11BD1">
        <w:rPr>
          <w:rFonts w:ascii="Traditional Arabic" w:hAnsi="Traditional Arabic" w:cs="Traditional Arabic"/>
          <w:sz w:val="24"/>
          <w:szCs w:val="24"/>
          <w:rtl/>
        </w:rPr>
        <w:t xml:space="preserve"> (</w:t>
      </w:r>
      <w:r>
        <w:rPr>
          <w:rFonts w:ascii="Traditional Arabic" w:hAnsi="Traditional Arabic" w:cs="Traditional Arabic" w:hint="cs"/>
          <w:sz w:val="24"/>
          <w:szCs w:val="24"/>
          <w:rtl/>
        </w:rPr>
        <w:t>5</w:t>
      </w:r>
      <w:r w:rsidRPr="00E11BD1">
        <w:rPr>
          <w:rFonts w:ascii="Traditional Arabic" w:hAnsi="Traditional Arabic" w:cs="Traditional Arabic"/>
          <w:sz w:val="24"/>
          <w:szCs w:val="24"/>
          <w:rtl/>
        </w:rPr>
        <w:t>) محمد بن الحسن بن فرقد العلامة، فقيه العراق أبو عبد الله الشيباني، الكوفي، صاحب أبي حنيفة. ولد بواسط، ونشأ بالكوفة. سكن أبوه الشام. ولد سنة اثنتين وثلاثين ومائة. توفي إلى رحمة الله سنة تسع وثمانين ومائة بالري. سير أعلام النبلاء</w:t>
      </w:r>
      <w:r w:rsidRPr="00E11BD1">
        <w:rPr>
          <w:rFonts w:ascii="Traditional Arabic" w:hAnsi="Traditional Arabic" w:cs="Traditional Arabic" w:hint="cs"/>
          <w:sz w:val="24"/>
          <w:szCs w:val="24"/>
          <w:rtl/>
        </w:rPr>
        <w:t xml:space="preserve">(8/82) </w:t>
      </w:r>
      <w:r w:rsidRPr="00E11BD1">
        <w:rPr>
          <w:rFonts w:ascii="Traditional Arabic" w:hAnsi="Traditional Arabic" w:cs="Traditional Arabic"/>
          <w:sz w:val="24"/>
          <w:szCs w:val="24"/>
          <w:rtl/>
        </w:rPr>
        <w:t>.</w:t>
      </w:r>
    </w:p>
  </w:footnote>
  <w:footnote w:id="587">
    <w:p w:rsidR="00EF2BC5" w:rsidRPr="00A02A24" w:rsidRDefault="00EF2BC5" w:rsidP="001B692E">
      <w:pPr>
        <w:pStyle w:val="FootnoteText"/>
        <w:jc w:val="both"/>
        <w:rPr>
          <w:rFonts w:cs="Traditional Arabic"/>
          <w:sz w:val="24"/>
          <w:szCs w:val="24"/>
        </w:rPr>
      </w:pPr>
      <w:r w:rsidRPr="001C59A6">
        <w:rPr>
          <w:rFonts w:ascii="Traditional Arabic" w:hAnsi="Traditional Arabic" w:cs="Traditional Arabic"/>
          <w:sz w:val="24"/>
          <w:szCs w:val="24"/>
          <w:rtl/>
        </w:rPr>
        <w:t>(</w:t>
      </w:r>
      <w:r>
        <w:rPr>
          <w:rFonts w:ascii="Traditional Arabic" w:hAnsi="Traditional Arabic" w:cs="Traditional Arabic" w:hint="cs"/>
          <w:sz w:val="24"/>
          <w:szCs w:val="24"/>
          <w:rtl/>
        </w:rPr>
        <w:t>6</w:t>
      </w:r>
      <w:r w:rsidRPr="001C59A6">
        <w:rPr>
          <w:rFonts w:ascii="Traditional Arabic" w:hAnsi="Traditional Arabic" w:cs="Traditional Arabic"/>
          <w:sz w:val="24"/>
          <w:szCs w:val="24"/>
          <w:rtl/>
        </w:rPr>
        <w:t>) المجموع (5/86) .</w:t>
      </w:r>
    </w:p>
  </w:footnote>
  <w:footnote w:id="588">
    <w:p w:rsidR="00EF2BC5" w:rsidRPr="001C59A6" w:rsidRDefault="00EF2BC5" w:rsidP="001B692E">
      <w:pPr>
        <w:pStyle w:val="FootnoteText"/>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1C59A6">
        <w:rPr>
          <w:rStyle w:val="FootnoteReference"/>
          <w:rFonts w:ascii="Traditional Arabic" w:hAnsi="Traditional Arabic" w:cs="Traditional Arabic"/>
          <w:sz w:val="24"/>
          <w:szCs w:val="24"/>
          <w:vertAlign w:val="baseline"/>
          <w:rtl/>
        </w:rPr>
        <w:t>) المغني (2/322-323) .</w:t>
      </w:r>
    </w:p>
  </w:footnote>
  <w:footnote w:id="589">
    <w:p w:rsidR="00EF2BC5" w:rsidRPr="001B692E" w:rsidRDefault="00EF2BC5" w:rsidP="001B692E">
      <w:pPr>
        <w:pStyle w:val="FootnoteText"/>
        <w:jc w:val="both"/>
        <w:rPr>
          <w:rStyle w:val="FootnoteReference"/>
          <w:rFonts w:ascii="Traditional Arabic" w:hAnsi="Traditional Arabic" w:cs="Traditional Arabic"/>
          <w:sz w:val="24"/>
          <w:szCs w:val="24"/>
          <w:vertAlign w:val="baseline"/>
          <w:rtl/>
        </w:rPr>
      </w:pPr>
      <w:r w:rsidRPr="001B692E">
        <w:rPr>
          <w:rStyle w:val="FootnoteReference"/>
          <w:rFonts w:ascii="Traditional Arabic" w:hAnsi="Traditional Arabic" w:cs="Traditional Arabic"/>
          <w:sz w:val="24"/>
          <w:szCs w:val="24"/>
          <w:vertAlign w:val="baseline"/>
          <w:rtl/>
        </w:rPr>
        <w:t xml:space="preserve"> (</w:t>
      </w:r>
      <w:r w:rsidRPr="001B692E">
        <w:rPr>
          <w:rStyle w:val="FootnoteReference"/>
          <w:rFonts w:ascii="Traditional Arabic" w:hAnsi="Traditional Arabic" w:cs="Traditional Arabic" w:hint="cs"/>
          <w:sz w:val="24"/>
          <w:szCs w:val="24"/>
          <w:vertAlign w:val="baseline"/>
          <w:rtl/>
        </w:rPr>
        <w:t>1</w:t>
      </w:r>
      <w:r w:rsidRPr="001B692E">
        <w:rPr>
          <w:rStyle w:val="FootnoteReference"/>
          <w:rFonts w:ascii="Traditional Arabic" w:hAnsi="Traditional Arabic" w:cs="Traditional Arabic"/>
          <w:sz w:val="24"/>
          <w:szCs w:val="24"/>
          <w:vertAlign w:val="baseline"/>
          <w:rtl/>
        </w:rPr>
        <w:t>) المجموع للنووي (5/85) ، والمغني (2/489) ، والشرح الصغير (1/539-540) .</w:t>
      </w:r>
    </w:p>
  </w:footnote>
  <w:footnote w:id="590">
    <w:p w:rsidR="00EF2BC5" w:rsidRPr="001B692E" w:rsidRDefault="00EF2BC5" w:rsidP="001B692E">
      <w:pPr>
        <w:pStyle w:val="FootnoteText"/>
        <w:rPr>
          <w:rStyle w:val="FootnoteReference"/>
          <w:rFonts w:ascii="Traditional Arabic" w:hAnsi="Traditional Arabic" w:cs="Traditional Arabic"/>
          <w:sz w:val="24"/>
          <w:szCs w:val="24"/>
          <w:vertAlign w:val="baseline"/>
          <w:rtl/>
        </w:rPr>
      </w:pPr>
      <w:r w:rsidRPr="001B692E">
        <w:rPr>
          <w:rStyle w:val="FootnoteReference"/>
          <w:rFonts w:ascii="Traditional Arabic" w:hAnsi="Traditional Arabic" w:cs="Traditional Arabic"/>
          <w:sz w:val="24"/>
          <w:szCs w:val="24"/>
          <w:vertAlign w:val="baseline"/>
          <w:rtl/>
        </w:rPr>
        <w:t>(</w:t>
      </w:r>
      <w:r w:rsidRPr="001B692E">
        <w:rPr>
          <w:rStyle w:val="FootnoteReference"/>
          <w:rFonts w:ascii="Traditional Arabic" w:hAnsi="Traditional Arabic" w:cs="Traditional Arabic" w:hint="cs"/>
          <w:sz w:val="24"/>
          <w:szCs w:val="24"/>
          <w:vertAlign w:val="baseline"/>
          <w:rtl/>
        </w:rPr>
        <w:t>2</w:t>
      </w:r>
      <w:r w:rsidRPr="001B692E">
        <w:rPr>
          <w:rStyle w:val="FootnoteReference"/>
          <w:rFonts w:ascii="Traditional Arabic" w:hAnsi="Traditional Arabic" w:cs="Traditional Arabic"/>
          <w:sz w:val="24"/>
          <w:szCs w:val="24"/>
          <w:vertAlign w:val="baseline"/>
          <w:rtl/>
        </w:rPr>
        <w:t>) المدونة (1/243-245) .</w:t>
      </w:r>
    </w:p>
  </w:footnote>
  <w:footnote w:id="591">
    <w:p w:rsidR="00EF2BC5" w:rsidRPr="001B692E" w:rsidRDefault="00EF2BC5" w:rsidP="001B692E">
      <w:pPr>
        <w:pStyle w:val="FootnoteText"/>
        <w:rPr>
          <w:rStyle w:val="FootnoteReference"/>
          <w:rFonts w:ascii="Traditional Arabic" w:hAnsi="Traditional Arabic" w:cs="Traditional Arabic"/>
          <w:sz w:val="24"/>
          <w:szCs w:val="24"/>
          <w:vertAlign w:val="baseline"/>
        </w:rPr>
      </w:pPr>
      <w:r w:rsidRPr="001B692E">
        <w:rPr>
          <w:rStyle w:val="FootnoteReference"/>
          <w:rFonts w:ascii="Traditional Arabic" w:hAnsi="Traditional Arabic" w:cs="Traditional Arabic"/>
          <w:sz w:val="24"/>
          <w:szCs w:val="24"/>
          <w:vertAlign w:val="baseline"/>
          <w:rtl/>
        </w:rPr>
        <w:t>(</w:t>
      </w:r>
      <w:r w:rsidRPr="001B692E">
        <w:rPr>
          <w:rStyle w:val="FootnoteReference"/>
          <w:rFonts w:ascii="Traditional Arabic" w:hAnsi="Traditional Arabic" w:cs="Traditional Arabic" w:hint="cs"/>
          <w:sz w:val="24"/>
          <w:szCs w:val="24"/>
          <w:vertAlign w:val="baseline"/>
          <w:rtl/>
        </w:rPr>
        <w:t>3</w:t>
      </w:r>
      <w:r w:rsidRPr="001B692E">
        <w:rPr>
          <w:rStyle w:val="FootnoteReference"/>
          <w:rFonts w:ascii="Traditional Arabic" w:hAnsi="Traditional Arabic" w:cs="Traditional Arabic"/>
          <w:sz w:val="24"/>
          <w:szCs w:val="24"/>
          <w:vertAlign w:val="baseline"/>
          <w:rtl/>
        </w:rPr>
        <w:t xml:space="preserve">) </w:t>
      </w:r>
      <w:r w:rsidRPr="001B692E">
        <w:rPr>
          <w:rStyle w:val="FootnoteReference"/>
          <w:rFonts w:ascii="Traditional Arabic" w:hAnsi="Traditional Arabic" w:cs="Traditional Arabic" w:hint="cs"/>
          <w:sz w:val="24"/>
          <w:szCs w:val="24"/>
          <w:vertAlign w:val="baseline"/>
          <w:rtl/>
        </w:rPr>
        <w:t>ن</w:t>
      </w:r>
      <w:r w:rsidRPr="001B692E">
        <w:rPr>
          <w:rFonts w:ascii="Traditional Arabic" w:hAnsi="Traditional Arabic" w:cs="Traditional Arabic" w:hint="cs"/>
          <w:sz w:val="24"/>
          <w:szCs w:val="24"/>
          <w:rtl/>
        </w:rPr>
        <w:t>فس المصدر السابق</w:t>
      </w:r>
      <w:r w:rsidRPr="001B692E">
        <w:rPr>
          <w:rStyle w:val="FootnoteReference"/>
          <w:rFonts w:ascii="Traditional Arabic" w:hAnsi="Traditional Arabic" w:cs="Traditional Arabic"/>
          <w:sz w:val="24"/>
          <w:szCs w:val="24"/>
          <w:vertAlign w:val="baseline"/>
          <w:rtl/>
        </w:rPr>
        <w:t xml:space="preserve"> .</w:t>
      </w:r>
    </w:p>
  </w:footnote>
  <w:footnote w:id="592">
    <w:p w:rsidR="00EF2BC5" w:rsidRPr="001B692E" w:rsidRDefault="00EF2BC5" w:rsidP="001B692E">
      <w:pPr>
        <w:pStyle w:val="FootnoteText"/>
        <w:rPr>
          <w:rFonts w:ascii="Traditional Arabic" w:hAnsi="Traditional Arabic" w:cs="Traditional Arabic"/>
          <w:sz w:val="24"/>
          <w:szCs w:val="24"/>
        </w:rPr>
      </w:pPr>
      <w:r w:rsidRPr="001B692E">
        <w:rPr>
          <w:rStyle w:val="FootnoteReference"/>
          <w:rFonts w:ascii="Traditional Arabic" w:hAnsi="Traditional Arabic" w:cs="Traditional Arabic"/>
          <w:sz w:val="24"/>
          <w:szCs w:val="24"/>
          <w:vertAlign w:val="baseline"/>
          <w:rtl/>
        </w:rPr>
        <w:t xml:space="preserve"> (</w:t>
      </w:r>
      <w:r w:rsidRPr="001B692E">
        <w:rPr>
          <w:rStyle w:val="FootnoteReference"/>
          <w:rFonts w:ascii="Traditional Arabic" w:hAnsi="Traditional Arabic" w:cs="Traditional Arabic" w:hint="cs"/>
          <w:sz w:val="24"/>
          <w:szCs w:val="24"/>
          <w:vertAlign w:val="baseline"/>
          <w:rtl/>
        </w:rPr>
        <w:t>4</w:t>
      </w:r>
      <w:r w:rsidRPr="001B692E">
        <w:rPr>
          <w:rStyle w:val="FootnoteReference"/>
          <w:rFonts w:ascii="Traditional Arabic" w:hAnsi="Traditional Arabic" w:cs="Traditional Arabic"/>
          <w:sz w:val="24"/>
          <w:szCs w:val="24"/>
          <w:vertAlign w:val="baseline"/>
          <w:rtl/>
        </w:rPr>
        <w:t>) المجموع (5/86) .</w:t>
      </w:r>
    </w:p>
  </w:footnote>
  <w:footnote w:id="593">
    <w:p w:rsidR="00EF2BC5" w:rsidRPr="00A02A24" w:rsidRDefault="00EF2BC5" w:rsidP="001B692E">
      <w:pPr>
        <w:pStyle w:val="FootnoteText"/>
        <w:rPr>
          <w:rFonts w:ascii="Traditional Arabic" w:hAnsi="Traditional Arabic" w:cs="Traditional Arabic"/>
          <w:sz w:val="24"/>
          <w:szCs w:val="24"/>
        </w:rPr>
      </w:pPr>
      <w:r w:rsidRPr="001B692E">
        <w:rPr>
          <w:rStyle w:val="FootnoteReference"/>
          <w:rFonts w:ascii="Traditional Arabic" w:hAnsi="Traditional Arabic" w:cs="Traditional Arabic"/>
          <w:sz w:val="24"/>
          <w:szCs w:val="24"/>
          <w:vertAlign w:val="baseline"/>
          <w:rtl/>
        </w:rPr>
        <w:t>(</w:t>
      </w:r>
      <w:r w:rsidRPr="001B692E">
        <w:rPr>
          <w:rStyle w:val="FootnoteReference"/>
          <w:rFonts w:ascii="Traditional Arabic" w:hAnsi="Traditional Arabic" w:cs="Traditional Arabic" w:hint="cs"/>
          <w:sz w:val="24"/>
          <w:szCs w:val="24"/>
          <w:vertAlign w:val="baseline"/>
          <w:rtl/>
        </w:rPr>
        <w:t>5</w:t>
      </w:r>
      <w:r w:rsidRPr="001B692E">
        <w:rPr>
          <w:rStyle w:val="FootnoteReference"/>
          <w:rFonts w:ascii="Traditional Arabic" w:hAnsi="Traditional Arabic" w:cs="Traditional Arabic"/>
          <w:sz w:val="24"/>
          <w:szCs w:val="24"/>
          <w:vertAlign w:val="baseline"/>
          <w:rtl/>
        </w:rPr>
        <w:t>)</w:t>
      </w:r>
      <w:r w:rsidRPr="001B692E">
        <w:rPr>
          <w:rFonts w:ascii="Traditional Arabic" w:hAnsi="Traditional Arabic" w:cs="Traditional Arabic"/>
          <w:sz w:val="24"/>
          <w:szCs w:val="24"/>
          <w:rtl/>
        </w:rPr>
        <w:t xml:space="preserve"> المغني </w:t>
      </w:r>
      <w:r w:rsidRPr="001B692E">
        <w:rPr>
          <w:rFonts w:ascii="Traditional Arabic" w:hAnsi="Traditional Arabic" w:cs="Traditional Arabic" w:hint="cs"/>
          <w:sz w:val="24"/>
          <w:szCs w:val="24"/>
          <w:rtl/>
        </w:rPr>
        <w:t>(</w:t>
      </w:r>
      <w:r w:rsidRPr="001B692E">
        <w:rPr>
          <w:rFonts w:ascii="Traditional Arabic" w:hAnsi="Traditional Arabic" w:cs="Traditional Arabic"/>
          <w:sz w:val="24"/>
          <w:szCs w:val="24"/>
          <w:rtl/>
        </w:rPr>
        <w:t>2</w:t>
      </w:r>
      <w:r w:rsidRPr="001B692E">
        <w:rPr>
          <w:rFonts w:ascii="Traditional Arabic" w:hAnsi="Traditional Arabic" w:cs="Traditional Arabic" w:hint="cs"/>
          <w:sz w:val="24"/>
          <w:szCs w:val="24"/>
          <w:rtl/>
        </w:rPr>
        <w:t>/</w:t>
      </w:r>
      <w:r w:rsidRPr="001B692E">
        <w:rPr>
          <w:rFonts w:ascii="Traditional Arabic" w:hAnsi="Traditional Arabic" w:cs="Traditional Arabic"/>
          <w:sz w:val="24"/>
          <w:szCs w:val="24"/>
          <w:rtl/>
        </w:rPr>
        <w:t>322-323</w:t>
      </w:r>
      <w:r w:rsidRPr="001B692E">
        <w:rPr>
          <w:rFonts w:ascii="Traditional Arabic" w:hAnsi="Traditional Arabic" w:cs="Traditional Arabic" w:hint="cs"/>
          <w:sz w:val="24"/>
          <w:szCs w:val="24"/>
          <w:rtl/>
        </w:rPr>
        <w:t>)</w:t>
      </w:r>
      <w:r w:rsidRPr="001B692E">
        <w:rPr>
          <w:rFonts w:ascii="Traditional Arabic" w:hAnsi="Traditional Arabic" w:cs="Traditional Arabic"/>
          <w:sz w:val="24"/>
          <w:szCs w:val="24"/>
          <w:rtl/>
        </w:rPr>
        <w:t xml:space="preserve"> .</w:t>
      </w:r>
    </w:p>
  </w:footnote>
  <w:footnote w:id="594">
    <w:p w:rsidR="00EF2BC5" w:rsidRPr="00AB0236" w:rsidRDefault="00EF2BC5" w:rsidP="00AC05EA">
      <w:pPr>
        <w:spacing w:after="0" w:line="240" w:lineRule="auto"/>
        <w:jc w:val="both"/>
        <w:rPr>
          <w:rFonts w:ascii="Traditional Arabic" w:hAnsi="Traditional Arabic" w:cs="Traditional Arabic"/>
          <w:sz w:val="24"/>
          <w:szCs w:val="24"/>
        </w:rPr>
      </w:pPr>
      <w:r w:rsidRPr="009C19EB">
        <w:rPr>
          <w:rStyle w:val="FootnoteReference"/>
          <w:rFonts w:ascii="Traditional Arabic" w:hAnsi="Traditional Arabic" w:cs="Traditional Arabic"/>
          <w:sz w:val="24"/>
          <w:szCs w:val="24"/>
          <w:vertAlign w:val="baseline"/>
          <w:rtl/>
        </w:rPr>
        <w:t>(1)</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w:t>
      </w:r>
      <w:r>
        <w:rPr>
          <w:rFonts w:ascii="Traditional Arabic" w:hAnsi="Traditional Arabic" w:cs="Traditional Arabic" w:hint="cs"/>
          <w:sz w:val="24"/>
          <w:szCs w:val="24"/>
          <w:rtl/>
        </w:rPr>
        <w:t xml:space="preserve">بخاريفي "صحيحه" ، كتاب التهجد ، باب الركعتين قبل الظهر ، (3/593) حديث رقم (1182) ، </w:t>
      </w:r>
      <w:r>
        <w:rPr>
          <w:rFonts w:ascii="Traditional Arabic" w:hAnsi="Traditional Arabic" w:cs="Traditional Arabic"/>
          <w:sz w:val="24"/>
          <w:szCs w:val="24"/>
          <w:rtl/>
        </w:rPr>
        <w:t>وأبو داود في "سننه" كِتَابٌ : الصَّلَاةُ . تفريع أبواب صلاة السفر بَابٌ : تَفْرِيعُ أَبْوَابِ التَّطَوُّعِ ، وَرَكَعَاتُ السُّنَّةِ، رقم 1253، والنسائي في "السنن الكبرى" كِتَابٌ : الصَّلَاةُ عَدَدُ الصَّلَاةِ قَبْلَ الظُّهْرِ ، رقم 331 ، والنسائي في "المجتبى" كِتَابٌ : قِيَامُ اللَّيْلِ وَتَطَوُّعُ النَّهَارِ الْمُحَافَظَةُ عَلَى الرَّكْعَتَيْنِ قَبْلَ الْفَجْرِ، رقم 1758 .</w:t>
      </w:r>
    </w:p>
  </w:footnote>
  <w:footnote w:id="595">
    <w:p w:rsidR="00EF2BC5" w:rsidRPr="00AB0236" w:rsidRDefault="00EF2BC5" w:rsidP="00AC05EA">
      <w:pPr>
        <w:spacing w:after="0" w:line="240" w:lineRule="auto"/>
        <w:jc w:val="both"/>
        <w:rPr>
          <w:rFonts w:ascii="Traditional Arabic" w:hAnsi="Traditional Arabic" w:cs="Traditional Arabic"/>
          <w:sz w:val="24"/>
          <w:szCs w:val="24"/>
        </w:rPr>
      </w:pPr>
      <w:r w:rsidRPr="008018C8">
        <w:rPr>
          <w:rStyle w:val="FootnoteReference"/>
          <w:rFonts w:ascii="Traditional Arabic" w:hAnsi="Traditional Arabic" w:cs="Traditional Arabic"/>
          <w:sz w:val="24"/>
          <w:szCs w:val="24"/>
          <w:vertAlign w:val="baseline"/>
          <w:rtl/>
        </w:rPr>
        <w:t>(2)</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8018C8">
        <w:rPr>
          <w:rFonts w:ascii="Traditional Arabic" w:hAnsi="Traditional Arabic" w:cs="Traditional Arabic" w:hint="cs"/>
          <w:sz w:val="24"/>
          <w:szCs w:val="24"/>
          <w:rtl/>
        </w:rPr>
        <w:t>، كتاب صلاة المسافر ، باب جواز النافلة قائماً وقاعداً ، (6/253)</w:t>
      </w:r>
      <w:r>
        <w:rPr>
          <w:rFonts w:ascii="Traditional Arabic" w:hAnsi="Traditional Arabic" w:cs="Traditional Arabic" w:hint="cs"/>
          <w:sz w:val="24"/>
          <w:szCs w:val="24"/>
          <w:rtl/>
        </w:rPr>
        <w:t xml:space="preserve"> حديث رقم (1696) ، </w:t>
      </w:r>
      <w:r>
        <w:rPr>
          <w:rFonts w:ascii="Traditional Arabic" w:hAnsi="Traditional Arabic" w:cs="Traditional Arabic"/>
          <w:sz w:val="24"/>
          <w:szCs w:val="24"/>
          <w:rtl/>
        </w:rPr>
        <w:t>وأبو داود في "سننه" كِتَابٌ : الصَّلَاةُ ، بَابٌ : تَفْرِيعُ أَبْوَابِ التَّطَوُّعِ ، وَرَكَعَاتُ السُّنَّةِ، رقم 1251 ، والترمذي في "سننه" أَبْوَابٌ : الصَّلَاةِ عَنْ رَسُولِ اللَّهِ صَلَّى اللَّهُ عَلَيْهِ وَسَلَّمَ بَابٌ : مَا جَاءَ فِي الرَّكْعَتَيْنِ بَعْدَ الْعِشَاءِ، رقم 436 ، والنسائي في "السنن الكبرى" كِتَابٌ : الصَّلَاةُ عَدَدُ الصَّلَاةِ قَبْلَ الظُّهْرِ ، وَذِكْرُ اخْتِلَافِ أَلْفَاظِ النَّاقِلِينَ لِلْخَبَرِ فِي ذَلِكَ، رقم 334 .</w:t>
      </w:r>
    </w:p>
  </w:footnote>
  <w:footnote w:id="596">
    <w:p w:rsidR="00EF2BC5" w:rsidRPr="008018C8" w:rsidRDefault="00EF2BC5" w:rsidP="00AC05EA">
      <w:pPr>
        <w:pStyle w:val="FootnoteText"/>
        <w:jc w:val="both"/>
        <w:rPr>
          <w:rFonts w:ascii="Traditional Arabic" w:hAnsi="Traditional Arabic" w:cs="Traditional Arabic"/>
          <w:sz w:val="24"/>
          <w:szCs w:val="24"/>
        </w:rPr>
      </w:pPr>
      <w:r w:rsidRPr="008018C8">
        <w:rPr>
          <w:rStyle w:val="FootnoteReference"/>
          <w:rFonts w:ascii="Traditional Arabic" w:hAnsi="Traditional Arabic" w:cs="Traditional Arabic"/>
          <w:sz w:val="24"/>
          <w:szCs w:val="24"/>
          <w:vertAlign w:val="baseline"/>
          <w:rtl/>
        </w:rPr>
        <w:t>(3)</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Pr>
          <w:rStyle w:val="FootnoteReference"/>
          <w:rFonts w:ascii="Traditional Arabic" w:hAnsi="Traditional Arabic" w:cs="Traditional Arabic" w:hint="cs"/>
          <w:sz w:val="24"/>
          <w:szCs w:val="24"/>
          <w:vertAlign w:val="baseline"/>
          <w:rtl/>
        </w:rPr>
        <w:t>البخاري</w:t>
      </w:r>
      <w:r>
        <w:rPr>
          <w:rFonts w:ascii="Traditional Arabic" w:hAnsi="Traditional Arabic" w:cs="Traditional Arabic" w:hint="cs"/>
          <w:sz w:val="24"/>
          <w:szCs w:val="24"/>
          <w:rtl/>
        </w:rPr>
        <w:t xml:space="preserve">في "صحيحه" </w:t>
      </w:r>
      <w:r w:rsidRPr="008018C8">
        <w:rPr>
          <w:rFonts w:ascii="Traditional Arabic" w:hAnsi="Traditional Arabic" w:cs="Traditional Arabic" w:hint="cs"/>
          <w:sz w:val="24"/>
          <w:szCs w:val="24"/>
          <w:rtl/>
        </w:rPr>
        <w:t>، كتاب التهجد ، باب ما جاء في التطوع مثنى مثنى ، (3/576)</w:t>
      </w:r>
      <w:r>
        <w:rPr>
          <w:rFonts w:ascii="Traditional Arabic" w:hAnsi="Traditional Arabic" w:cs="Traditional Arabic" w:hint="cs"/>
          <w:sz w:val="24"/>
          <w:szCs w:val="24"/>
          <w:rtl/>
        </w:rPr>
        <w:t xml:space="preserve"> حديث رقم (1165)</w:t>
      </w:r>
      <w:r w:rsidRPr="008018C8">
        <w:rPr>
          <w:rFonts w:ascii="Traditional Arabic" w:hAnsi="Traditional Arabic" w:cs="Traditional Arabic" w:hint="cs"/>
          <w:sz w:val="24"/>
          <w:szCs w:val="24"/>
          <w:rtl/>
        </w:rPr>
        <w:t xml:space="preserve"> . </w:t>
      </w:r>
    </w:p>
  </w:footnote>
  <w:footnote w:id="597">
    <w:p w:rsidR="00EF2BC5" w:rsidRPr="001C59A6" w:rsidRDefault="00EF2BC5" w:rsidP="00AC05EA">
      <w:pPr>
        <w:pStyle w:val="FootnoteText"/>
        <w:jc w:val="both"/>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 xml:space="preserve"> (1)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1C59A6">
        <w:rPr>
          <w:rStyle w:val="FootnoteReference"/>
          <w:rFonts w:ascii="Traditional Arabic" w:hAnsi="Traditional Arabic" w:cs="Traditional Arabic"/>
          <w:sz w:val="24"/>
          <w:szCs w:val="24"/>
          <w:vertAlign w:val="baseline"/>
          <w:rtl/>
        </w:rPr>
        <w:t>، كتاب صلاة المسافر ، باب فضل السنن الراتبة قبل الفرائض وبعدهن ، وبيان عددهن ، (6/252) حديث رقم (1695) .</w:t>
      </w:r>
    </w:p>
  </w:footnote>
  <w:footnote w:id="598">
    <w:p w:rsidR="00EF2BC5" w:rsidRPr="001C59A6" w:rsidRDefault="00EF2BC5" w:rsidP="001D7D73">
      <w:pPr>
        <w:pStyle w:val="FootnoteText"/>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1C59A6">
        <w:rPr>
          <w:rStyle w:val="FootnoteReference"/>
          <w:rFonts w:ascii="Traditional Arabic" w:hAnsi="Traditional Arabic" w:cs="Traditional Arabic"/>
          <w:sz w:val="24"/>
          <w:szCs w:val="24"/>
          <w:vertAlign w:val="baseline"/>
          <w:rtl/>
        </w:rPr>
        <w:t>) المغني (9/514) .</w:t>
      </w:r>
    </w:p>
  </w:footnote>
  <w:footnote w:id="599">
    <w:p w:rsidR="00EF2BC5" w:rsidRPr="001C59A6" w:rsidRDefault="00EF2BC5" w:rsidP="004A0BC7">
      <w:pPr>
        <w:pStyle w:val="FootnoteText"/>
        <w:jc w:val="both"/>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1C59A6">
        <w:rPr>
          <w:rStyle w:val="FootnoteReference"/>
          <w:rFonts w:ascii="Traditional Arabic" w:hAnsi="Traditional Arabic" w:cs="Traditional Arabic"/>
          <w:sz w:val="24"/>
          <w:szCs w:val="24"/>
          <w:vertAlign w:val="baseline"/>
          <w:rtl/>
        </w:rPr>
        <w:t>) الفواكه الدواني (1/196) .</w:t>
      </w:r>
    </w:p>
  </w:footnote>
  <w:footnote w:id="600">
    <w:p w:rsidR="00EF2BC5" w:rsidRPr="001C59A6" w:rsidRDefault="00EF2BC5" w:rsidP="009A0DA2">
      <w:pPr>
        <w:spacing w:after="0" w:line="240" w:lineRule="auto"/>
        <w:jc w:val="both"/>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1C59A6">
        <w:rPr>
          <w:rStyle w:val="FootnoteReference"/>
          <w:rFonts w:ascii="Traditional Arabic" w:hAnsi="Traditional Arabic" w:cs="Traditional Arabic"/>
          <w:sz w:val="24"/>
          <w:szCs w:val="24"/>
          <w:vertAlign w:val="baseline"/>
          <w:rtl/>
        </w:rPr>
        <w:t xml:space="preserve">) الإقناع في حل ألفاظ أبي شجاع  (1/272) . </w:t>
      </w:r>
    </w:p>
  </w:footnote>
  <w:footnote w:id="601">
    <w:p w:rsidR="00EF2BC5" w:rsidRPr="001C59A6" w:rsidRDefault="00EF2BC5" w:rsidP="009A0DA2">
      <w:pPr>
        <w:pStyle w:val="FootnoteText"/>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1C59A6">
        <w:rPr>
          <w:rStyle w:val="FootnoteReference"/>
          <w:rFonts w:ascii="Traditional Arabic" w:hAnsi="Traditional Arabic" w:cs="Traditional Arabic"/>
          <w:sz w:val="24"/>
          <w:szCs w:val="24"/>
          <w:vertAlign w:val="baseline"/>
          <w:rtl/>
        </w:rPr>
        <w:t>) المغني (2/515).</w:t>
      </w:r>
    </w:p>
  </w:footnote>
  <w:footnote w:id="602">
    <w:p w:rsidR="00EF2BC5" w:rsidRPr="001C59A6" w:rsidRDefault="00EF2BC5" w:rsidP="009A0DA2">
      <w:pPr>
        <w:pStyle w:val="FootnoteText"/>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1C59A6">
        <w:rPr>
          <w:rStyle w:val="FootnoteReference"/>
          <w:rFonts w:ascii="Traditional Arabic" w:hAnsi="Traditional Arabic" w:cs="Traditional Arabic"/>
          <w:sz w:val="24"/>
          <w:szCs w:val="24"/>
          <w:vertAlign w:val="baseline"/>
          <w:rtl/>
        </w:rPr>
        <w:t>) عون المعبود شرح سنن أبي داوود (4/147) .</w:t>
      </w:r>
    </w:p>
  </w:footnote>
  <w:footnote w:id="603">
    <w:p w:rsidR="00EF2BC5" w:rsidRPr="001C59A6" w:rsidRDefault="00EF2BC5" w:rsidP="009A0DA2">
      <w:pPr>
        <w:spacing w:after="0" w:line="272" w:lineRule="atLeast"/>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1C59A6">
        <w:rPr>
          <w:rStyle w:val="FootnoteReference"/>
          <w:rFonts w:ascii="Traditional Arabic" w:hAnsi="Traditional Arabic" w:cs="Traditional Arabic"/>
          <w:sz w:val="24"/>
          <w:szCs w:val="24"/>
          <w:vertAlign w:val="baseline"/>
          <w:rtl/>
        </w:rPr>
        <w:t>) سنن أبي داوود (4/147) وسكت عنه [وقد قال في رسالته لأهل مكة كل ما سكت عنه فهو صالح] ، سنن الترمذي (2/433) قال أبو عيسى : هذا حديثٌ حسنٌ صحيحٌ غريبٌ من هذا الوجهِ ، المستدرك على الصحيحين (1/456) .</w:t>
      </w:r>
    </w:p>
  </w:footnote>
  <w:footnote w:id="604">
    <w:p w:rsidR="00EF2BC5" w:rsidRPr="001C59A6" w:rsidRDefault="00EF2BC5" w:rsidP="009A0DA2">
      <w:pPr>
        <w:pStyle w:val="FootnoteText"/>
        <w:jc w:val="both"/>
        <w:rPr>
          <w:rStyle w:val="FootnoteReference"/>
          <w:rFonts w:ascii="Traditional Arabic" w:hAnsi="Traditional Arabic" w:cs="Traditional Arabic"/>
          <w:sz w:val="24"/>
          <w:szCs w:val="24"/>
          <w:vertAlign w:val="baseline"/>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1C59A6">
        <w:rPr>
          <w:rStyle w:val="FootnoteReference"/>
          <w:rFonts w:ascii="Traditional Arabic" w:hAnsi="Traditional Arabic" w:cs="Traditional Arabic"/>
          <w:sz w:val="24"/>
          <w:szCs w:val="24"/>
          <w:vertAlign w:val="baseline"/>
          <w:rtl/>
        </w:rPr>
        <w:t>) المبسوط (1/156) .</w:t>
      </w:r>
    </w:p>
  </w:footnote>
  <w:footnote w:id="605">
    <w:p w:rsidR="00EF2BC5" w:rsidRPr="001C59A6" w:rsidRDefault="00EF2BC5" w:rsidP="009A0DA2">
      <w:pPr>
        <w:spacing w:line="272" w:lineRule="atLeast"/>
        <w:rPr>
          <w:rStyle w:val="FootnoteReference"/>
          <w:rFonts w:ascii="Traditional Arabic" w:hAnsi="Traditional Arabic" w:cs="Traditional Arabic"/>
          <w:sz w:val="24"/>
          <w:szCs w:val="24"/>
          <w:vertAlign w:val="baseline"/>
          <w:rtl/>
        </w:rPr>
      </w:pPr>
      <w:r w:rsidRPr="001C59A6">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1C59A6">
        <w:rPr>
          <w:rStyle w:val="FootnoteReference"/>
          <w:rFonts w:ascii="Traditional Arabic" w:hAnsi="Traditional Arabic" w:cs="Traditional Arabic"/>
          <w:sz w:val="24"/>
          <w:szCs w:val="24"/>
          <w:vertAlign w:val="baseline"/>
          <w:rtl/>
        </w:rPr>
        <w:t>) الشمائل المحمدية للترمذي (1/155) ، جامع المسانيد والمراسيل (17/147) ، وفيه بكير بن عامر البجلي وهو ضعيف كما في التقريب وقال في الميزان ضعفه ابن معين والنسائي وقال أبو زرعة ليس بقوي .</w:t>
      </w:r>
    </w:p>
    <w:p w:rsidR="00EF2BC5" w:rsidRPr="008018C8" w:rsidRDefault="00EF2BC5" w:rsidP="004A0BC7">
      <w:pPr>
        <w:pStyle w:val="FootnoteText"/>
        <w:jc w:val="both"/>
      </w:pPr>
    </w:p>
  </w:footnote>
  <w:footnote w:id="606">
    <w:p w:rsidR="00EF2BC5" w:rsidRPr="00936400" w:rsidRDefault="00EF2BC5" w:rsidP="004A0BC7">
      <w:pPr>
        <w:pStyle w:val="FootnoteText"/>
        <w:jc w:val="both"/>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(1) فتح الباري شرح صحيح البخاري  (3/376) .</w:t>
      </w:r>
    </w:p>
  </w:footnote>
  <w:footnote w:id="607">
    <w:p w:rsidR="00EF2BC5" w:rsidRDefault="00EF2BC5" w:rsidP="00097B9B">
      <w:pPr>
        <w:pStyle w:val="FootnoteText"/>
        <w:jc w:val="both"/>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936400">
        <w:rPr>
          <w:rStyle w:val="FootnoteReference"/>
          <w:rFonts w:ascii="Traditional Arabic" w:hAnsi="Traditional Arabic" w:cs="Traditional Arabic"/>
          <w:sz w:val="24"/>
          <w:szCs w:val="24"/>
          <w:vertAlign w:val="baseline"/>
          <w:rtl/>
        </w:rPr>
        <w:t>) شرح النووي على صحيح مسلم  (6/8) .</w:t>
      </w:r>
    </w:p>
  </w:footnote>
  <w:footnote w:id="608">
    <w:p w:rsidR="00EF2BC5" w:rsidRPr="00936400" w:rsidRDefault="00EF2BC5" w:rsidP="009A0DA2">
      <w:pPr>
        <w:pStyle w:val="FootnoteText"/>
        <w:jc w:val="both"/>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93640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ن</w:t>
      </w:r>
      <w:r>
        <w:rPr>
          <w:rFonts w:ascii="Traditional Arabic" w:hAnsi="Traditional Arabic" w:cs="Traditional Arabic" w:hint="cs"/>
          <w:sz w:val="24"/>
          <w:szCs w:val="24"/>
          <w:rtl/>
        </w:rPr>
        <w:t>فس المصدر</w:t>
      </w:r>
      <w:r w:rsidRPr="00936400">
        <w:rPr>
          <w:rStyle w:val="FootnoteReference"/>
          <w:rFonts w:ascii="Traditional Arabic" w:hAnsi="Traditional Arabic" w:cs="Traditional Arabic"/>
          <w:sz w:val="24"/>
          <w:szCs w:val="24"/>
          <w:vertAlign w:val="baseline"/>
          <w:rtl/>
        </w:rPr>
        <w:t xml:space="preserve"> .  </w:t>
      </w:r>
    </w:p>
  </w:footnote>
  <w:footnote w:id="609">
    <w:p w:rsidR="00EF2BC5" w:rsidRPr="00936400" w:rsidRDefault="00EF2BC5" w:rsidP="009A0DA2">
      <w:pPr>
        <w:pStyle w:val="FootnoteText"/>
        <w:jc w:val="both"/>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936400">
        <w:rPr>
          <w:rStyle w:val="FootnoteReference"/>
          <w:rFonts w:ascii="Traditional Arabic" w:hAnsi="Traditional Arabic" w:cs="Traditional Arabic"/>
          <w:sz w:val="24"/>
          <w:szCs w:val="24"/>
          <w:vertAlign w:val="baseline"/>
          <w:rtl/>
        </w:rPr>
        <w:t>) عمدة القاري  (7/232) .</w:t>
      </w:r>
    </w:p>
  </w:footnote>
  <w:footnote w:id="610">
    <w:p w:rsidR="00EF2BC5" w:rsidRPr="00936400" w:rsidRDefault="00EF2BC5" w:rsidP="009A0DA2">
      <w:pPr>
        <w:pStyle w:val="FootnoteText"/>
        <w:jc w:val="both"/>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936400">
        <w:rPr>
          <w:rStyle w:val="FootnoteReference"/>
          <w:rFonts w:ascii="Traditional Arabic" w:hAnsi="Traditional Arabic" w:cs="Traditional Arabic"/>
          <w:sz w:val="24"/>
          <w:szCs w:val="24"/>
          <w:vertAlign w:val="baseline"/>
          <w:rtl/>
        </w:rPr>
        <w:t>) عون المعبود شرح سنن أبي داوود (4/132) .</w:t>
      </w:r>
    </w:p>
  </w:footnote>
  <w:footnote w:id="611">
    <w:p w:rsidR="00EF2BC5" w:rsidRPr="00936400" w:rsidRDefault="00EF2BC5" w:rsidP="009A0DA2">
      <w:pPr>
        <w:pStyle w:val="FootnoteText"/>
        <w:jc w:val="both"/>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936400">
        <w:rPr>
          <w:rStyle w:val="FootnoteReference"/>
          <w:rFonts w:ascii="Traditional Arabic" w:hAnsi="Traditional Arabic" w:cs="Traditional Arabic"/>
          <w:sz w:val="24"/>
          <w:szCs w:val="24"/>
          <w:vertAlign w:val="baseline"/>
          <w:rtl/>
        </w:rPr>
        <w:t>) شرح السندي على السنن الصغرى  (2/409) .</w:t>
      </w:r>
    </w:p>
  </w:footnote>
  <w:footnote w:id="612">
    <w:p w:rsidR="00EF2BC5" w:rsidRPr="00936400" w:rsidRDefault="00EF2BC5" w:rsidP="00AC05EA">
      <w:pPr>
        <w:pStyle w:val="FootnoteText"/>
        <w:jc w:val="both"/>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 xml:space="preserve"> (1)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936400">
        <w:rPr>
          <w:rStyle w:val="FootnoteReference"/>
          <w:rFonts w:ascii="Traditional Arabic" w:hAnsi="Traditional Arabic" w:cs="Traditional Arabic"/>
          <w:sz w:val="24"/>
          <w:szCs w:val="24"/>
          <w:vertAlign w:val="baseline"/>
          <w:rtl/>
        </w:rPr>
        <w:t xml:space="preserve">، كتاب الجمعة ، باب الصلاة بعد الجمعة ، (6/407) حديث رقم (2033) . </w:t>
      </w:r>
    </w:p>
  </w:footnote>
  <w:footnote w:id="613">
    <w:p w:rsidR="00EF2BC5" w:rsidRPr="00AB0236" w:rsidRDefault="00EF2BC5" w:rsidP="00AC05EA">
      <w:pPr>
        <w:spacing w:after="0" w:line="240" w:lineRule="auto"/>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 xml:space="preserve">(2)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936400">
        <w:rPr>
          <w:rStyle w:val="FootnoteReference"/>
          <w:rFonts w:ascii="Traditional Arabic" w:hAnsi="Traditional Arabic" w:cs="Traditional Arabic"/>
          <w:sz w:val="24"/>
          <w:szCs w:val="24"/>
          <w:vertAlign w:val="baseline"/>
          <w:rtl/>
        </w:rPr>
        <w:t>، كتاب الجمعة ، باب الصلاة بعد ال</w:t>
      </w:r>
      <w:r>
        <w:rPr>
          <w:rStyle w:val="FootnoteReference"/>
          <w:rFonts w:ascii="Traditional Arabic" w:hAnsi="Traditional Arabic" w:cs="Traditional Arabic"/>
          <w:sz w:val="24"/>
          <w:szCs w:val="24"/>
          <w:vertAlign w:val="baseline"/>
          <w:rtl/>
        </w:rPr>
        <w:t xml:space="preserve">جمعة ، (6/407) حديث رقم (2034) </w:t>
      </w:r>
      <w:r>
        <w:rPr>
          <w:rStyle w:val="FootnoteReference"/>
          <w:rFonts w:ascii="Traditional Arabic" w:hAnsi="Traditional Arabic" w:cs="Traditional Arabic" w:hint="cs"/>
          <w:sz w:val="24"/>
          <w:szCs w:val="24"/>
          <w:vertAlign w:val="baseline"/>
          <w:rtl/>
        </w:rPr>
        <w:t xml:space="preserve">، </w:t>
      </w:r>
      <w:r>
        <w:rPr>
          <w:rFonts w:ascii="Traditional Arabic" w:hAnsi="Traditional Arabic" w:cs="Traditional Arabic"/>
          <w:sz w:val="24"/>
          <w:szCs w:val="24"/>
          <w:rtl/>
        </w:rPr>
        <w:t>وابن ماجه في "سننه" كِتَابٌ : إِقَامَةُ الصَّلَاةِ وَالسُّنَّةُ فِيهَا، بَابٌ : مَا جَاءَ فِي الصَّلَاةِ بَعْدَ الْجُمُعَةِ، رقم 1132.</w:t>
      </w:r>
    </w:p>
  </w:footnote>
  <w:footnote w:id="614">
    <w:p w:rsidR="00EF2BC5" w:rsidRPr="00936400" w:rsidRDefault="00EF2BC5" w:rsidP="00BC4311">
      <w:pPr>
        <w:pStyle w:val="FootnoteText"/>
        <w:jc w:val="both"/>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 xml:space="preserve">(3)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936400">
        <w:rPr>
          <w:rStyle w:val="FootnoteReference"/>
          <w:rFonts w:ascii="Traditional Arabic" w:hAnsi="Traditional Arabic" w:cs="Traditional Arabic"/>
          <w:sz w:val="24"/>
          <w:szCs w:val="24"/>
          <w:vertAlign w:val="baseline"/>
          <w:rtl/>
        </w:rPr>
        <w:t xml:space="preserve">، كتاب صلاة المسافر ، باب فضل سنن الراتبة قبل فرائض وبعدهن وبيان عددهن، (6/252) حديث رقم (1695). </w:t>
      </w:r>
    </w:p>
  </w:footnote>
  <w:footnote w:id="615">
    <w:p w:rsidR="00EF2BC5" w:rsidRPr="00E662D5" w:rsidRDefault="00EF2BC5" w:rsidP="009A0DA2">
      <w:pPr>
        <w:autoSpaceDE w:val="0"/>
        <w:autoSpaceDN w:val="0"/>
        <w:adjustRightInd w:val="0"/>
        <w:spacing w:after="0" w:line="240" w:lineRule="auto"/>
        <w:jc w:val="both"/>
        <w:rPr>
          <w:rFonts w:ascii="Traditional Arabic" w:hAnsi="Traditional Arabic" w:cs="Traditional Arabic"/>
          <w:sz w:val="24"/>
          <w:szCs w:val="24"/>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936400">
        <w:rPr>
          <w:rStyle w:val="FootnoteReference"/>
          <w:rFonts w:ascii="Traditional Arabic" w:hAnsi="Traditional Arabic" w:cs="Traditional Arabic"/>
          <w:sz w:val="24"/>
          <w:szCs w:val="24"/>
          <w:vertAlign w:val="baseline"/>
          <w:rtl/>
        </w:rPr>
        <w:t xml:space="preserve">) </w:t>
      </w:r>
      <w:r>
        <w:rPr>
          <w:rFonts w:ascii="Traditional Arabic" w:hAnsi="Traditional Arabic" w:cs="Traditional Arabic"/>
          <w:sz w:val="24"/>
          <w:szCs w:val="24"/>
          <w:rtl/>
        </w:rPr>
        <w:t>أخرجه البخاري في " صحيحه " كِتَابٌ : الْجُمُعَةُ . بَابُ الصَّلَاةِ بَعْدَ الْجُمُعَةِ وَقَبْلَهَا، رقم 937 ،</w:t>
      </w:r>
      <w:r w:rsidRPr="00936400">
        <w:rPr>
          <w:rStyle w:val="FootnoteReference"/>
          <w:rFonts w:ascii="Traditional Arabic" w:hAnsi="Traditional Arabic" w:cs="Traditional Arabic"/>
          <w:sz w:val="24"/>
          <w:szCs w:val="24"/>
          <w:vertAlign w:val="baseline"/>
          <w:rtl/>
        </w:rPr>
        <w:t>صحيح مسلم ، كتاب الجمعة ، باب الصلاة بعد ال</w:t>
      </w:r>
      <w:r>
        <w:rPr>
          <w:rStyle w:val="FootnoteReference"/>
          <w:rFonts w:ascii="Traditional Arabic" w:hAnsi="Traditional Arabic" w:cs="Traditional Arabic"/>
          <w:sz w:val="24"/>
          <w:szCs w:val="24"/>
          <w:vertAlign w:val="baseline"/>
          <w:rtl/>
        </w:rPr>
        <w:t xml:space="preserve">جمعة ، (6/408) حديث رقم (2037) </w:t>
      </w:r>
      <w:r>
        <w:rPr>
          <w:rStyle w:val="FootnoteReference"/>
          <w:rFonts w:ascii="Traditional Arabic" w:hAnsi="Traditional Arabic" w:cs="Traditional Arabic" w:hint="cs"/>
          <w:sz w:val="24"/>
          <w:szCs w:val="24"/>
          <w:vertAlign w:val="baseline"/>
          <w:rtl/>
        </w:rPr>
        <w:t xml:space="preserve">، </w:t>
      </w:r>
      <w:r>
        <w:rPr>
          <w:rFonts w:ascii="Traditional Arabic" w:hAnsi="Traditional Arabic" w:cs="Traditional Arabic"/>
          <w:sz w:val="24"/>
          <w:szCs w:val="24"/>
          <w:rtl/>
        </w:rPr>
        <w:t>وأبو داود في "سننه" كِتَابٌ : الصَّلَاةُ . بَابٌ : أَبْوَابِ التَّطَوُّعِ ، وَرَكَعَاتُ السُّنَّةِ، رقم 1252، والنسائي في "السنن الكبرى" كِتَابٌ : الصَّلَاةُ كِتَابٌ : الْجُمُعَةُ الصَّلَاةُ بَعْدَ الْجُمُعَةِ  رقم 1757، والنسائي في "المجتبى" كِتَابٌ : الْجُمُعَةُ صَلَاةُ الْإِمَامِ بَعْدَ الْجُمُعَةِ، رقم 1427 .</w:t>
      </w:r>
    </w:p>
  </w:footnote>
  <w:footnote w:id="616">
    <w:p w:rsidR="00EF2BC5" w:rsidRPr="00E662D5" w:rsidRDefault="00EF2BC5" w:rsidP="009A0DA2">
      <w:pPr>
        <w:spacing w:after="0" w:line="240" w:lineRule="auto"/>
        <w:jc w:val="both"/>
        <w:rPr>
          <w:rFonts w:ascii="Traditional Arabic" w:hAnsi="Traditional Arabic" w:cs="Traditional Arabic"/>
          <w:sz w:val="24"/>
          <w:szCs w:val="24"/>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93640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w:t>
      </w:r>
      <w:r>
        <w:rPr>
          <w:rFonts w:ascii="Traditional Arabic" w:hAnsi="Traditional Arabic" w:cs="Traditional Arabic" w:hint="cs"/>
          <w:sz w:val="24"/>
          <w:szCs w:val="24"/>
          <w:rtl/>
        </w:rPr>
        <w:t xml:space="preserve">في "صحيحه" </w:t>
      </w:r>
      <w:r w:rsidRPr="00936400">
        <w:rPr>
          <w:rStyle w:val="FootnoteReference"/>
          <w:rFonts w:ascii="Traditional Arabic" w:hAnsi="Traditional Arabic" w:cs="Traditional Arabic"/>
          <w:sz w:val="24"/>
          <w:szCs w:val="24"/>
          <w:vertAlign w:val="baseline"/>
          <w:rtl/>
        </w:rPr>
        <w:t>، كتاب الجمعة ، باب الصلاة بعد ال</w:t>
      </w:r>
      <w:r>
        <w:rPr>
          <w:rStyle w:val="FootnoteReference"/>
          <w:rFonts w:ascii="Traditional Arabic" w:hAnsi="Traditional Arabic" w:cs="Traditional Arabic"/>
          <w:sz w:val="24"/>
          <w:szCs w:val="24"/>
          <w:vertAlign w:val="baseline"/>
          <w:rtl/>
        </w:rPr>
        <w:t xml:space="preserve">جمعة ، (6/409) حديث رقم (2038) </w:t>
      </w:r>
      <w:r>
        <w:rPr>
          <w:rStyle w:val="FootnoteReference"/>
          <w:rFonts w:ascii="Traditional Arabic" w:hAnsi="Traditional Arabic" w:cs="Traditional Arabic" w:hint="cs"/>
          <w:sz w:val="24"/>
          <w:szCs w:val="24"/>
          <w:vertAlign w:val="baseline"/>
          <w:rtl/>
        </w:rPr>
        <w:t xml:space="preserve">، </w:t>
      </w:r>
      <w:r>
        <w:rPr>
          <w:rFonts w:ascii="Traditional Arabic" w:hAnsi="Traditional Arabic" w:cs="Traditional Arabic"/>
          <w:sz w:val="24"/>
          <w:szCs w:val="24"/>
          <w:rtl/>
        </w:rPr>
        <w:t>والترمذي في "سننه" أَبْوَابٌ : الْجُمُعَةُ بَابٌ : مَا جَاءَ فِي الصَّلَاةِ قَبْلَ الْجُمُعَةِ وَبَعْدَهَا، رقم 521 ، والنسائي في "السنن الكبرى" كِتَابٌ : الصَّلَاةُ عَدَدُ الصَّلَاةِ بَعْدَ الْجُمُعَةِ ، وَذِكْرُ الِاخْتِلَافِ فِي ذَلِكَ، رقم 502 ، وابن ماجه في "سننه" كِتَابٌ : إِقَامَةُ الصَّلَاةِ وَالسُّنَّةُ فِيهَا، بَابٌ : مَا جَاءَ فِي الصَّلَاةِ بَعْدَ الْجُمُعَةِ، رقم 1131 .</w:t>
      </w:r>
    </w:p>
  </w:footnote>
  <w:footnote w:id="617">
    <w:p w:rsidR="00EF2BC5" w:rsidRPr="00936400" w:rsidRDefault="00EF2BC5" w:rsidP="009A0DA2">
      <w:pPr>
        <w:pStyle w:val="FootnoteText"/>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936400">
        <w:rPr>
          <w:rStyle w:val="FootnoteReference"/>
          <w:rFonts w:ascii="Traditional Arabic" w:hAnsi="Traditional Arabic" w:cs="Traditional Arabic"/>
          <w:sz w:val="24"/>
          <w:szCs w:val="24"/>
          <w:vertAlign w:val="baseline"/>
          <w:rtl/>
        </w:rPr>
        <w:t>) المبسوط (1/157) .</w:t>
      </w:r>
    </w:p>
  </w:footnote>
  <w:footnote w:id="618">
    <w:p w:rsidR="00EF2BC5" w:rsidRPr="00936400" w:rsidRDefault="00EF2BC5" w:rsidP="009A0DA2">
      <w:pPr>
        <w:pStyle w:val="FootnoteText"/>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93640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w:t>
      </w:r>
      <w:r>
        <w:rPr>
          <w:rStyle w:val="FootnoteReference"/>
          <w:rFonts w:ascii="Traditional Arabic" w:hAnsi="Traditional Arabic" w:cs="Traditional Arabic" w:hint="cs"/>
          <w:sz w:val="24"/>
          <w:szCs w:val="24"/>
          <w:vertAlign w:val="baseline"/>
          <w:rtl/>
        </w:rPr>
        <w:t xml:space="preserve"> في "صحيحه"</w:t>
      </w:r>
      <w:r w:rsidRPr="00936400">
        <w:rPr>
          <w:rStyle w:val="FootnoteReference"/>
          <w:rFonts w:ascii="Traditional Arabic" w:hAnsi="Traditional Arabic" w:cs="Traditional Arabic"/>
          <w:sz w:val="24"/>
          <w:szCs w:val="24"/>
          <w:vertAlign w:val="baseline"/>
          <w:rtl/>
        </w:rPr>
        <w:t xml:space="preserve"> ، باب الصلاة بعد الجمعة (6/140) بلفظ "من كان منكم مصلياً ... الحديث". </w:t>
      </w:r>
      <w:r>
        <w:rPr>
          <w:rStyle w:val="FootnoteReference"/>
          <w:rFonts w:ascii="Traditional Arabic" w:hAnsi="Traditional Arabic" w:cs="Traditional Arabic" w:hint="cs"/>
          <w:sz w:val="24"/>
          <w:szCs w:val="24"/>
          <w:vertAlign w:val="baseline"/>
          <w:rtl/>
        </w:rPr>
        <w:t>و</w:t>
      </w:r>
      <w:r w:rsidRPr="00936400">
        <w:rPr>
          <w:rStyle w:val="FootnoteReference"/>
          <w:rFonts w:ascii="Traditional Arabic" w:hAnsi="Traditional Arabic" w:cs="Traditional Arabic"/>
          <w:sz w:val="24"/>
          <w:szCs w:val="24"/>
          <w:vertAlign w:val="baseline"/>
          <w:rtl/>
        </w:rPr>
        <w:t>أبي داوود</w:t>
      </w:r>
      <w:r>
        <w:rPr>
          <w:rStyle w:val="FootnoteReference"/>
          <w:rFonts w:ascii="Traditional Arabic" w:hAnsi="Traditional Arabic" w:cs="Traditional Arabic" w:hint="cs"/>
          <w:sz w:val="24"/>
          <w:szCs w:val="24"/>
          <w:vertAlign w:val="baseline"/>
          <w:rtl/>
        </w:rPr>
        <w:t xml:space="preserve"> في </w:t>
      </w:r>
      <w:r>
        <w:rPr>
          <w:rFonts w:ascii="Traditional Arabic" w:hAnsi="Traditional Arabic" w:cs="Traditional Arabic" w:hint="cs"/>
          <w:sz w:val="24"/>
          <w:szCs w:val="24"/>
          <w:rtl/>
        </w:rPr>
        <w:t>"</w:t>
      </w:r>
      <w:r>
        <w:rPr>
          <w:rStyle w:val="FootnoteReference"/>
          <w:rFonts w:ascii="Traditional Arabic" w:hAnsi="Traditional Arabic" w:cs="Traditional Arabic" w:hint="cs"/>
          <w:sz w:val="24"/>
          <w:szCs w:val="24"/>
          <w:vertAlign w:val="baseline"/>
          <w:rtl/>
        </w:rPr>
        <w:t>سننه"</w:t>
      </w:r>
      <w:r w:rsidRPr="00936400">
        <w:rPr>
          <w:rStyle w:val="FootnoteReference"/>
          <w:rFonts w:ascii="Traditional Arabic" w:hAnsi="Traditional Arabic" w:cs="Traditional Arabic"/>
          <w:sz w:val="24"/>
          <w:szCs w:val="24"/>
          <w:vertAlign w:val="baseline"/>
          <w:rtl/>
        </w:rPr>
        <w:t xml:space="preserve"> (3/481) وسكت عنه [وقد قال في رسالته لأهل مكة كل ما سكت عنه فهو صالح] ، </w:t>
      </w:r>
      <w:r>
        <w:rPr>
          <w:rStyle w:val="FootnoteReference"/>
          <w:rFonts w:ascii="Traditional Arabic" w:hAnsi="Traditional Arabic" w:cs="Traditional Arabic" w:hint="cs"/>
          <w:sz w:val="24"/>
          <w:szCs w:val="24"/>
          <w:vertAlign w:val="baseline"/>
          <w:rtl/>
        </w:rPr>
        <w:t>و</w:t>
      </w:r>
      <w:r w:rsidRPr="00936400">
        <w:rPr>
          <w:rStyle w:val="FootnoteReference"/>
          <w:rFonts w:ascii="Traditional Arabic" w:hAnsi="Traditional Arabic" w:cs="Traditional Arabic"/>
          <w:sz w:val="24"/>
          <w:szCs w:val="24"/>
          <w:vertAlign w:val="baseline"/>
          <w:rtl/>
        </w:rPr>
        <w:t xml:space="preserve">النسائي </w:t>
      </w:r>
      <w:r>
        <w:rPr>
          <w:rFonts w:ascii="Traditional Arabic" w:hAnsi="Traditional Arabic" w:cs="Traditional Arabic" w:hint="cs"/>
          <w:sz w:val="24"/>
          <w:szCs w:val="24"/>
          <w:rtl/>
        </w:rPr>
        <w:t xml:space="preserve">في "السنن </w:t>
      </w:r>
      <w:r w:rsidRPr="00936400">
        <w:rPr>
          <w:rStyle w:val="FootnoteReference"/>
          <w:rFonts w:ascii="Traditional Arabic" w:hAnsi="Traditional Arabic" w:cs="Traditional Arabic"/>
          <w:sz w:val="24"/>
          <w:szCs w:val="24"/>
          <w:vertAlign w:val="baseline"/>
          <w:rtl/>
        </w:rPr>
        <w:t>الكبرى</w:t>
      </w:r>
      <w:r>
        <w:rPr>
          <w:rFonts w:ascii="Traditional Arabic" w:hAnsi="Traditional Arabic" w:cs="Traditional Arabic" w:hint="cs"/>
          <w:sz w:val="24"/>
          <w:szCs w:val="24"/>
          <w:rtl/>
        </w:rPr>
        <w:t>"</w:t>
      </w:r>
      <w:r w:rsidRPr="00936400">
        <w:rPr>
          <w:rStyle w:val="FootnoteReference"/>
          <w:rFonts w:ascii="Traditional Arabic" w:hAnsi="Traditional Arabic" w:cs="Traditional Arabic"/>
          <w:sz w:val="24"/>
          <w:szCs w:val="24"/>
          <w:vertAlign w:val="baseline"/>
          <w:rtl/>
        </w:rPr>
        <w:t xml:space="preserve"> (1/184) .</w:t>
      </w:r>
    </w:p>
  </w:footnote>
  <w:footnote w:id="619">
    <w:p w:rsidR="00EF2BC5" w:rsidRPr="00936400" w:rsidRDefault="00EF2BC5" w:rsidP="009A0DA2">
      <w:pPr>
        <w:pStyle w:val="FootnoteText"/>
        <w:jc w:val="both"/>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2</w:t>
      </w:r>
      <w:r w:rsidRPr="00936400">
        <w:rPr>
          <w:rStyle w:val="FootnoteReference"/>
          <w:rFonts w:ascii="Traditional Arabic" w:hAnsi="Traditional Arabic" w:cs="Traditional Arabic"/>
          <w:sz w:val="24"/>
          <w:szCs w:val="24"/>
          <w:vertAlign w:val="baseline"/>
          <w:rtl/>
        </w:rPr>
        <w:t>) المبسوط (1/157) .</w:t>
      </w:r>
    </w:p>
  </w:footnote>
  <w:footnote w:id="620">
    <w:p w:rsidR="00EF2BC5" w:rsidRPr="00FB7802" w:rsidRDefault="00EF2BC5" w:rsidP="009A0DA2">
      <w:pPr>
        <w:pStyle w:val="FootnoteText"/>
        <w:rPr>
          <w:rFonts w:ascii="Traditional Arabic" w:hAnsi="Traditional Arabic" w:cs="Traditional Arabic"/>
          <w:sz w:val="24"/>
          <w:szCs w:val="24"/>
          <w:rtl/>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936400">
        <w:rPr>
          <w:rStyle w:val="FootnoteReference"/>
          <w:rFonts w:ascii="Traditional Arabic" w:hAnsi="Traditional Arabic" w:cs="Traditional Arabic"/>
          <w:sz w:val="24"/>
          <w:szCs w:val="24"/>
          <w:vertAlign w:val="baseline"/>
          <w:rtl/>
        </w:rPr>
        <w:t>) شرح فتح القدير (2/39) .</w:t>
      </w:r>
    </w:p>
  </w:footnote>
  <w:footnote w:id="621">
    <w:p w:rsidR="00EF2BC5" w:rsidRPr="00936400" w:rsidRDefault="00EF2BC5" w:rsidP="009A0DA2">
      <w:pPr>
        <w:pStyle w:val="FootnoteText"/>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936400">
        <w:rPr>
          <w:rStyle w:val="FootnoteReference"/>
          <w:rFonts w:ascii="Traditional Arabic" w:hAnsi="Traditional Arabic" w:cs="Traditional Arabic"/>
          <w:sz w:val="24"/>
          <w:szCs w:val="24"/>
          <w:vertAlign w:val="baseline"/>
          <w:rtl/>
        </w:rPr>
        <w:t>) التمهيد لما في الموطأ من المعاني والأسانيد (14/167) .</w:t>
      </w:r>
    </w:p>
  </w:footnote>
  <w:footnote w:id="622">
    <w:p w:rsidR="00EF2BC5" w:rsidRPr="00936400" w:rsidRDefault="00EF2BC5" w:rsidP="009A0DA2">
      <w:pPr>
        <w:pStyle w:val="FootnoteText"/>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93640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ن</w:t>
      </w:r>
      <w:r>
        <w:rPr>
          <w:rFonts w:ascii="Traditional Arabic" w:hAnsi="Traditional Arabic" w:cs="Traditional Arabic" w:hint="cs"/>
          <w:sz w:val="24"/>
          <w:szCs w:val="24"/>
          <w:rtl/>
        </w:rPr>
        <w:t>فس المصر السابق</w:t>
      </w:r>
      <w:r w:rsidRPr="00936400">
        <w:rPr>
          <w:rStyle w:val="FootnoteReference"/>
          <w:rFonts w:ascii="Traditional Arabic" w:hAnsi="Traditional Arabic" w:cs="Traditional Arabic"/>
          <w:sz w:val="24"/>
          <w:szCs w:val="24"/>
          <w:vertAlign w:val="baseline"/>
          <w:rtl/>
        </w:rPr>
        <w:t xml:space="preserve"> .</w:t>
      </w:r>
    </w:p>
  </w:footnote>
  <w:footnote w:id="623">
    <w:p w:rsidR="00EF2BC5" w:rsidRPr="00936400" w:rsidRDefault="00EF2BC5" w:rsidP="009A0DA2">
      <w:pPr>
        <w:pStyle w:val="FootnoteText"/>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936400">
        <w:rPr>
          <w:rStyle w:val="FootnoteReference"/>
          <w:rFonts w:ascii="Traditional Arabic" w:hAnsi="Traditional Arabic" w:cs="Traditional Arabic"/>
          <w:sz w:val="24"/>
          <w:szCs w:val="24"/>
          <w:vertAlign w:val="baseline"/>
          <w:rtl/>
        </w:rPr>
        <w:t>) الأم (1/256) .</w:t>
      </w:r>
    </w:p>
  </w:footnote>
  <w:footnote w:id="624">
    <w:p w:rsidR="00EF2BC5" w:rsidRDefault="00EF2BC5" w:rsidP="009A0DA2">
      <w:pPr>
        <w:pStyle w:val="FootnoteText"/>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936400">
        <w:rPr>
          <w:rStyle w:val="FootnoteReference"/>
          <w:rFonts w:ascii="Traditional Arabic" w:hAnsi="Traditional Arabic" w:cs="Traditional Arabic"/>
          <w:sz w:val="24"/>
          <w:szCs w:val="24"/>
          <w:vertAlign w:val="baseline"/>
          <w:rtl/>
        </w:rPr>
        <w:t>) المجموع شرح المهذب (4/3) .</w:t>
      </w:r>
    </w:p>
  </w:footnote>
  <w:footnote w:id="625">
    <w:p w:rsidR="00EF2BC5" w:rsidRPr="00936400" w:rsidRDefault="00EF2BC5" w:rsidP="009A0DA2">
      <w:pPr>
        <w:pStyle w:val="FootnoteText"/>
        <w:jc w:val="both"/>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93640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مسلم في </w:t>
      </w:r>
      <w:r>
        <w:rPr>
          <w:rFonts w:ascii="Traditional Arabic" w:hAnsi="Traditional Arabic" w:cs="Traditional Arabic" w:hint="cs"/>
          <w:sz w:val="24"/>
          <w:szCs w:val="24"/>
          <w:rtl/>
        </w:rPr>
        <w:t>"</w:t>
      </w:r>
      <w:r w:rsidRPr="00936400">
        <w:rPr>
          <w:rStyle w:val="FootnoteReference"/>
          <w:rFonts w:ascii="Traditional Arabic" w:hAnsi="Traditional Arabic" w:cs="Traditional Arabic"/>
          <w:sz w:val="24"/>
          <w:szCs w:val="24"/>
          <w:vertAlign w:val="baseline"/>
          <w:rtl/>
        </w:rPr>
        <w:t>صحيحه</w:t>
      </w:r>
      <w:r>
        <w:rPr>
          <w:rFonts w:ascii="Traditional Arabic" w:hAnsi="Traditional Arabic" w:cs="Traditional Arabic" w:hint="cs"/>
          <w:sz w:val="24"/>
          <w:szCs w:val="24"/>
          <w:rtl/>
        </w:rPr>
        <w:t>"</w:t>
      </w:r>
      <w:r w:rsidRPr="00936400">
        <w:rPr>
          <w:rStyle w:val="FootnoteReference"/>
          <w:rFonts w:ascii="Traditional Arabic" w:hAnsi="Traditional Arabic" w:cs="Traditional Arabic"/>
          <w:sz w:val="24"/>
          <w:szCs w:val="24"/>
          <w:vertAlign w:val="baseline"/>
          <w:rtl/>
        </w:rPr>
        <w:t xml:space="preserve"> ، باب الصلاة بعد الجمعة (6/141)</w:t>
      </w:r>
      <w:r>
        <w:rPr>
          <w:rFonts w:ascii="Traditional Arabic" w:hAnsi="Traditional Arabic" w:cs="Traditional Arabic" w:hint="cs"/>
          <w:sz w:val="24"/>
          <w:szCs w:val="24"/>
          <w:rtl/>
        </w:rPr>
        <w:t xml:space="preserve"> حديث رقم (1991)،</w:t>
      </w:r>
      <w:r w:rsidRPr="00936400">
        <w:rPr>
          <w:rStyle w:val="FootnoteReference"/>
          <w:rFonts w:ascii="Traditional Arabic" w:hAnsi="Traditional Arabic" w:cs="Traditional Arabic"/>
          <w:sz w:val="24"/>
          <w:szCs w:val="24"/>
          <w:vertAlign w:val="baseline"/>
          <w:rtl/>
        </w:rPr>
        <w:t>عَنْ سَالِمٍ عَنْ أَبِيهِ بلفظ : "أَنَّ النَّبِيِّ كَانَ يُصَلِّي بَعْدَ الْجُمُعَةِ رَكْعَتَيْنِ".</w:t>
      </w:r>
    </w:p>
  </w:footnote>
  <w:footnote w:id="626">
    <w:p w:rsidR="00EF2BC5" w:rsidRPr="00936400" w:rsidRDefault="00EF2BC5" w:rsidP="009A0DA2">
      <w:pPr>
        <w:pStyle w:val="FootnoteText"/>
        <w:jc w:val="both"/>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936400">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936400">
        <w:rPr>
          <w:rStyle w:val="FootnoteReference"/>
          <w:rFonts w:ascii="Traditional Arabic" w:hAnsi="Traditional Arabic" w:cs="Traditional Arabic"/>
          <w:sz w:val="24"/>
          <w:szCs w:val="24"/>
          <w:vertAlign w:val="baseline"/>
          <w:rtl/>
        </w:rPr>
        <w:t xml:space="preserve"> البخاري في </w:t>
      </w:r>
      <w:r>
        <w:rPr>
          <w:rFonts w:ascii="Traditional Arabic" w:hAnsi="Traditional Arabic" w:cs="Traditional Arabic" w:hint="cs"/>
          <w:sz w:val="24"/>
          <w:szCs w:val="24"/>
          <w:rtl/>
        </w:rPr>
        <w:t>"</w:t>
      </w:r>
      <w:r w:rsidRPr="00936400">
        <w:rPr>
          <w:rStyle w:val="FootnoteReference"/>
          <w:rFonts w:ascii="Traditional Arabic" w:hAnsi="Traditional Arabic" w:cs="Traditional Arabic"/>
          <w:sz w:val="24"/>
          <w:szCs w:val="24"/>
          <w:vertAlign w:val="baseline"/>
          <w:rtl/>
        </w:rPr>
        <w:t>صحيحه</w:t>
      </w:r>
      <w:r>
        <w:rPr>
          <w:rFonts w:ascii="Traditional Arabic" w:hAnsi="Traditional Arabic" w:cs="Traditional Arabic" w:hint="cs"/>
          <w:sz w:val="24"/>
          <w:szCs w:val="24"/>
          <w:rtl/>
        </w:rPr>
        <w:t>"</w:t>
      </w:r>
      <w:r w:rsidRPr="00936400">
        <w:rPr>
          <w:rStyle w:val="FootnoteReference"/>
          <w:rFonts w:ascii="Traditional Arabic" w:hAnsi="Traditional Arabic" w:cs="Traditional Arabic"/>
          <w:sz w:val="24"/>
          <w:szCs w:val="24"/>
          <w:vertAlign w:val="baseline"/>
          <w:rtl/>
        </w:rPr>
        <w:t xml:space="preserve"> ، باب الصلاة بعد الجمعة وقبلها (1/317)</w:t>
      </w:r>
      <w:r>
        <w:rPr>
          <w:rFonts w:ascii="Traditional Arabic" w:hAnsi="Traditional Arabic" w:cs="Traditional Arabic" w:hint="cs"/>
          <w:sz w:val="24"/>
          <w:szCs w:val="24"/>
          <w:rtl/>
        </w:rPr>
        <w:t xml:space="preserve"> حديث رقم (925)</w:t>
      </w:r>
      <w:r w:rsidRPr="00936400">
        <w:rPr>
          <w:rStyle w:val="FootnoteReference"/>
          <w:rFonts w:ascii="Traditional Arabic" w:hAnsi="Traditional Arabic" w:cs="Traditional Arabic"/>
          <w:sz w:val="24"/>
          <w:szCs w:val="24"/>
          <w:vertAlign w:val="baseline"/>
          <w:rtl/>
        </w:rPr>
        <w:t xml:space="preserve"> ، </w:t>
      </w:r>
      <w:r>
        <w:rPr>
          <w:rStyle w:val="FootnoteReference"/>
          <w:rFonts w:ascii="Traditional Arabic" w:hAnsi="Traditional Arabic" w:cs="Traditional Arabic" w:hint="cs"/>
          <w:sz w:val="24"/>
          <w:szCs w:val="24"/>
          <w:vertAlign w:val="baseline"/>
          <w:rtl/>
        </w:rPr>
        <w:t>و</w:t>
      </w:r>
      <w:r w:rsidRPr="00936400">
        <w:rPr>
          <w:rStyle w:val="FootnoteReference"/>
          <w:rFonts w:ascii="Traditional Arabic" w:hAnsi="Traditional Arabic" w:cs="Traditional Arabic"/>
          <w:sz w:val="24"/>
          <w:szCs w:val="24"/>
          <w:vertAlign w:val="baseline"/>
          <w:rtl/>
        </w:rPr>
        <w:t>مسلم</w:t>
      </w:r>
      <w:r>
        <w:rPr>
          <w:rStyle w:val="FootnoteReference"/>
          <w:rFonts w:ascii="Traditional Arabic" w:hAnsi="Traditional Arabic" w:cs="Traditional Arabic" w:hint="cs"/>
          <w:sz w:val="24"/>
          <w:szCs w:val="24"/>
          <w:vertAlign w:val="baseline"/>
          <w:rtl/>
        </w:rPr>
        <w:t xml:space="preserve"> في "صحيحه"</w:t>
      </w:r>
      <w:r w:rsidRPr="00936400">
        <w:rPr>
          <w:rStyle w:val="FootnoteReference"/>
          <w:rFonts w:ascii="Traditional Arabic" w:hAnsi="Traditional Arabic" w:cs="Traditional Arabic"/>
          <w:sz w:val="24"/>
          <w:szCs w:val="24"/>
          <w:vertAlign w:val="baseline"/>
          <w:rtl/>
        </w:rPr>
        <w:t xml:space="preserve"> ، باب الصلاة بعد الجمعة (6/141) </w:t>
      </w:r>
      <w:r>
        <w:rPr>
          <w:rFonts w:ascii="Traditional Arabic" w:hAnsi="Traditional Arabic" w:cs="Traditional Arabic" w:hint="cs"/>
          <w:sz w:val="24"/>
          <w:szCs w:val="24"/>
          <w:rtl/>
        </w:rPr>
        <w:t>حديث رقم (1991) .</w:t>
      </w:r>
      <w:r w:rsidRPr="00936400">
        <w:rPr>
          <w:rStyle w:val="FootnoteReference"/>
          <w:rFonts w:ascii="Traditional Arabic" w:hAnsi="Traditional Arabic" w:cs="Traditional Arabic"/>
          <w:sz w:val="24"/>
          <w:szCs w:val="24"/>
          <w:vertAlign w:val="baseline"/>
          <w:rtl/>
        </w:rPr>
        <w:t>واللفظ لمسلم .</w:t>
      </w:r>
    </w:p>
  </w:footnote>
  <w:footnote w:id="627">
    <w:p w:rsidR="00EF2BC5" w:rsidRPr="00936400" w:rsidRDefault="00EF2BC5" w:rsidP="009A0DA2">
      <w:pPr>
        <w:pStyle w:val="FootnoteText"/>
        <w:jc w:val="both"/>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936400">
        <w:rPr>
          <w:rStyle w:val="FootnoteReference"/>
          <w:rFonts w:ascii="Traditional Arabic" w:hAnsi="Traditional Arabic" w:cs="Traditional Arabic"/>
          <w:sz w:val="24"/>
          <w:szCs w:val="24"/>
          <w:vertAlign w:val="baseline"/>
          <w:rtl/>
        </w:rPr>
        <w:t xml:space="preserve">) صحيح مسلم ، باب الصلاة بعد الجمعة (6/140) </w:t>
      </w:r>
      <w:r>
        <w:rPr>
          <w:rFonts w:ascii="Traditional Arabic" w:hAnsi="Traditional Arabic" w:cs="Traditional Arabic" w:hint="cs"/>
          <w:sz w:val="24"/>
          <w:szCs w:val="24"/>
          <w:rtl/>
        </w:rPr>
        <w:t xml:space="preserve">حديث رقم (1986) </w:t>
      </w:r>
      <w:r w:rsidRPr="00936400">
        <w:rPr>
          <w:rStyle w:val="FootnoteReference"/>
          <w:rFonts w:ascii="Traditional Arabic" w:hAnsi="Traditional Arabic" w:cs="Traditional Arabic"/>
          <w:sz w:val="24"/>
          <w:szCs w:val="24"/>
          <w:vertAlign w:val="baseline"/>
          <w:rtl/>
        </w:rPr>
        <w:t>.</w:t>
      </w:r>
    </w:p>
  </w:footnote>
  <w:footnote w:id="628">
    <w:p w:rsidR="00EF2BC5" w:rsidRPr="001D7D73" w:rsidRDefault="00EF2BC5" w:rsidP="00077153">
      <w:pPr>
        <w:pStyle w:val="FootnoteText"/>
        <w:jc w:val="both"/>
        <w:rPr>
          <w:rStyle w:val="FootnoteReference"/>
          <w:rFonts w:ascii="Traditional Arabic" w:hAnsi="Traditional Arabic" w:cs="Traditional Arabic"/>
          <w:sz w:val="24"/>
          <w:szCs w:val="24"/>
          <w:vertAlign w:val="baseline"/>
        </w:rPr>
      </w:pPr>
      <w:r w:rsidRPr="001D7D73">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6</w:t>
      </w:r>
      <w:r w:rsidRPr="001D7D73">
        <w:rPr>
          <w:rStyle w:val="FootnoteReference"/>
          <w:rFonts w:ascii="Traditional Arabic" w:hAnsi="Traditional Arabic" w:cs="Traditional Arabic"/>
          <w:sz w:val="24"/>
          <w:szCs w:val="24"/>
          <w:vertAlign w:val="baseline"/>
          <w:rtl/>
        </w:rPr>
        <w:t>)</w:t>
      </w:r>
      <w:r w:rsidRPr="00077153">
        <w:rPr>
          <w:rStyle w:val="FootnoteReference"/>
          <w:rFonts w:ascii="Traditional Arabic" w:hAnsi="Traditional Arabic" w:cs="Traditional Arabic"/>
          <w:sz w:val="24"/>
          <w:szCs w:val="24"/>
          <w:vertAlign w:val="baseline"/>
          <w:rtl/>
        </w:rPr>
        <w:t xml:space="preserve"> سبق تخريجه (ص : 155) .</w:t>
      </w:r>
    </w:p>
  </w:footnote>
  <w:footnote w:id="629">
    <w:p w:rsidR="00EF2BC5" w:rsidRPr="00936400" w:rsidRDefault="00EF2BC5" w:rsidP="009A0DA2">
      <w:pPr>
        <w:pStyle w:val="FootnoteText"/>
        <w:jc w:val="both"/>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7</w:t>
      </w:r>
      <w:r w:rsidRPr="00936400">
        <w:rPr>
          <w:rStyle w:val="FootnoteReference"/>
          <w:rFonts w:ascii="Traditional Arabic" w:hAnsi="Traditional Arabic" w:cs="Traditional Arabic"/>
          <w:sz w:val="24"/>
          <w:szCs w:val="24"/>
          <w:vertAlign w:val="baseline"/>
          <w:rtl/>
        </w:rPr>
        <w:t>) المجموع شرح المهذب (4/3) .</w:t>
      </w:r>
    </w:p>
  </w:footnote>
  <w:footnote w:id="630">
    <w:p w:rsidR="00EF2BC5" w:rsidRPr="00936400" w:rsidRDefault="00EF2BC5" w:rsidP="009A0DA2">
      <w:pPr>
        <w:pStyle w:val="FootnoteText"/>
        <w:jc w:val="both"/>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8</w:t>
      </w:r>
      <w:r w:rsidRPr="00936400">
        <w:rPr>
          <w:rStyle w:val="FootnoteReference"/>
          <w:rFonts w:ascii="Traditional Arabic" w:hAnsi="Traditional Arabic" w:cs="Traditional Arabic"/>
          <w:sz w:val="24"/>
          <w:szCs w:val="24"/>
          <w:vertAlign w:val="baseline"/>
          <w:rtl/>
        </w:rPr>
        <w:t>) التمهيد لما في الموطأ من المعاني والأسانيد (14/167) .</w:t>
      </w:r>
    </w:p>
  </w:footnote>
  <w:footnote w:id="631">
    <w:p w:rsidR="00EF2BC5" w:rsidRPr="00936400" w:rsidRDefault="00EF2BC5" w:rsidP="009A0DA2">
      <w:pPr>
        <w:pStyle w:val="FootnoteText"/>
        <w:jc w:val="both"/>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936400">
        <w:rPr>
          <w:rStyle w:val="FootnoteReference"/>
          <w:rFonts w:ascii="Traditional Arabic" w:hAnsi="Traditional Arabic" w:cs="Traditional Arabic"/>
          <w:sz w:val="24"/>
          <w:szCs w:val="24"/>
          <w:vertAlign w:val="baseline"/>
          <w:rtl/>
        </w:rPr>
        <w:t>) المغني (3/248-249) .</w:t>
      </w:r>
    </w:p>
  </w:footnote>
  <w:footnote w:id="632">
    <w:p w:rsidR="00EF2BC5" w:rsidRPr="00D82829" w:rsidRDefault="00EF2BC5" w:rsidP="009A0DA2">
      <w:pPr>
        <w:pStyle w:val="FootnoteText"/>
        <w:jc w:val="both"/>
        <w:rPr>
          <w:rFonts w:ascii="Traditional Arabic" w:hAnsi="Traditional Arabic" w:cs="Traditional Arabic"/>
          <w:sz w:val="24"/>
          <w:szCs w:val="24"/>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936400">
        <w:rPr>
          <w:rStyle w:val="FootnoteReference"/>
          <w:rFonts w:ascii="Traditional Arabic" w:hAnsi="Traditional Arabic" w:cs="Traditional Arabic"/>
          <w:sz w:val="24"/>
          <w:szCs w:val="24"/>
          <w:vertAlign w:val="baseline"/>
          <w:rtl/>
        </w:rPr>
        <w:t xml:space="preserve">) الكافي </w:t>
      </w:r>
      <w:r>
        <w:rPr>
          <w:rFonts w:ascii="Traditional Arabic" w:hAnsi="Traditional Arabic" w:cs="Traditional Arabic" w:hint="cs"/>
          <w:sz w:val="24"/>
          <w:szCs w:val="24"/>
          <w:rtl/>
        </w:rPr>
        <w:t xml:space="preserve">في فقه الإمام أحمد </w:t>
      </w:r>
      <w:r w:rsidRPr="00936400">
        <w:rPr>
          <w:rStyle w:val="FootnoteReference"/>
          <w:rFonts w:ascii="Traditional Arabic" w:hAnsi="Traditional Arabic" w:cs="Traditional Arabic"/>
          <w:sz w:val="24"/>
          <w:szCs w:val="24"/>
          <w:vertAlign w:val="baseline"/>
          <w:rtl/>
        </w:rPr>
        <w:t>(1/229) .</w:t>
      </w:r>
    </w:p>
  </w:footnote>
  <w:footnote w:id="633">
    <w:p w:rsidR="00EF2BC5" w:rsidRPr="00936400" w:rsidRDefault="00EF2BC5" w:rsidP="00097B9B">
      <w:pPr>
        <w:pStyle w:val="FootnoteText"/>
        <w:rPr>
          <w:rStyle w:val="FootnoteReference"/>
          <w:rFonts w:ascii="Traditional Arabic" w:hAnsi="Traditional Arabic" w:cs="Traditional Arabic"/>
          <w:sz w:val="24"/>
          <w:szCs w:val="24"/>
          <w:vertAlign w:val="baseline"/>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936400">
        <w:rPr>
          <w:rStyle w:val="FootnoteReference"/>
          <w:rFonts w:ascii="Traditional Arabic" w:hAnsi="Traditional Arabic" w:cs="Traditional Arabic"/>
          <w:sz w:val="24"/>
          <w:szCs w:val="24"/>
          <w:vertAlign w:val="baseline"/>
          <w:rtl/>
        </w:rPr>
        <w:t>) التمهيد لما في الموطأ من المعاني والأسانيد (14/167) .</w:t>
      </w:r>
    </w:p>
  </w:footnote>
  <w:footnote w:id="634">
    <w:p w:rsidR="00EF2BC5" w:rsidRPr="005B4522" w:rsidRDefault="00EF2BC5" w:rsidP="00097B9B">
      <w:pPr>
        <w:spacing w:line="240" w:lineRule="auto"/>
        <w:jc w:val="both"/>
        <w:rPr>
          <w:rFonts w:ascii="Traditional Arabic" w:hAnsi="Traditional Arabic" w:cs="Traditional Arabic"/>
          <w:sz w:val="36"/>
          <w:szCs w:val="36"/>
        </w:rPr>
      </w:pPr>
      <w:r w:rsidRPr="00936400">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936400">
        <w:rPr>
          <w:rStyle w:val="FootnoteReference"/>
          <w:rFonts w:ascii="Traditional Arabic" w:hAnsi="Traditional Arabic" w:cs="Traditional Arabic"/>
          <w:sz w:val="24"/>
          <w:szCs w:val="24"/>
          <w:vertAlign w:val="baseline"/>
          <w:rtl/>
        </w:rPr>
        <w:t>) الإستذكار (2/325) .</w:t>
      </w:r>
    </w:p>
  </w:footnote>
  <w:footnote w:id="635">
    <w:p w:rsidR="00EF2BC5" w:rsidRPr="00E21FAE" w:rsidRDefault="00EF2BC5" w:rsidP="00BC4311">
      <w:pPr>
        <w:autoSpaceDE w:val="0"/>
        <w:autoSpaceDN w:val="0"/>
        <w:adjustRightInd w:val="0"/>
        <w:spacing w:after="0" w:line="240" w:lineRule="auto"/>
        <w:jc w:val="both"/>
        <w:rPr>
          <w:rFonts w:ascii="Traditional Arabic" w:hAnsi="Traditional Arabic" w:cs="Traditional Arabic"/>
          <w:sz w:val="24"/>
          <w:szCs w:val="24"/>
        </w:rPr>
      </w:pPr>
      <w:r w:rsidRPr="00FC4ECF">
        <w:rPr>
          <w:rStyle w:val="FootnoteReference"/>
          <w:rFonts w:cs="Traditional Arabic"/>
          <w:sz w:val="24"/>
          <w:szCs w:val="24"/>
          <w:vertAlign w:val="baseline"/>
          <w:rtl/>
        </w:rPr>
        <w:t>(</w:t>
      </w:r>
      <w:r>
        <w:rPr>
          <w:rStyle w:val="FootnoteReference"/>
          <w:rFonts w:cs="Traditional Arabic" w:hint="cs"/>
          <w:sz w:val="24"/>
          <w:szCs w:val="24"/>
          <w:vertAlign w:val="baseline"/>
          <w:rtl/>
        </w:rPr>
        <w:t>1</w:t>
      </w:r>
      <w:r w:rsidRPr="00FC4ECF">
        <w:rPr>
          <w:rStyle w:val="FootnoteReference"/>
          <w:rFonts w:cs="Traditional Arabic"/>
          <w:sz w:val="24"/>
          <w:szCs w:val="24"/>
          <w:vertAlign w:val="baseline"/>
          <w:rtl/>
        </w:rPr>
        <w:t>)</w:t>
      </w:r>
      <w:r>
        <w:rPr>
          <w:rFonts w:ascii="Traditional Arabic" w:hAnsi="Traditional Arabic" w:cs="Traditional Arabic" w:hint="cs"/>
          <w:sz w:val="24"/>
          <w:szCs w:val="24"/>
          <w:rtl/>
        </w:rPr>
        <w:t>أخرجه</w:t>
      </w:r>
      <w:r w:rsidRPr="00FC4ECF">
        <w:rPr>
          <w:rFonts w:ascii="Traditional Arabic" w:hAnsi="Traditional Arabic" w:cs="Traditional Arabic" w:hint="cs"/>
          <w:sz w:val="24"/>
          <w:szCs w:val="24"/>
          <w:rtl/>
        </w:rPr>
        <w:t xml:space="preserve"> البخاري</w:t>
      </w:r>
      <w:r>
        <w:rPr>
          <w:rFonts w:ascii="Traditional Arabic" w:hAnsi="Traditional Arabic" w:cs="Traditional Arabic" w:hint="cs"/>
          <w:sz w:val="24"/>
          <w:szCs w:val="24"/>
          <w:rtl/>
        </w:rPr>
        <w:t xml:space="preserve"> في "صحيحه"</w:t>
      </w:r>
      <w:r w:rsidRPr="00FC4ECF">
        <w:rPr>
          <w:rFonts w:ascii="Traditional Arabic" w:hAnsi="Traditional Arabic" w:cs="Traditional Arabic" w:hint="cs"/>
          <w:sz w:val="24"/>
          <w:szCs w:val="24"/>
          <w:rtl/>
        </w:rPr>
        <w:t xml:space="preserve"> ، كتاب الأذان ، باب من لم ي</w:t>
      </w:r>
      <w:r>
        <w:rPr>
          <w:rFonts w:ascii="Traditional Arabic" w:hAnsi="Traditional Arabic" w:cs="Traditional Arabic" w:hint="cs"/>
          <w:sz w:val="24"/>
          <w:szCs w:val="24"/>
          <w:rtl/>
        </w:rPr>
        <w:t>ر التشهد الأول واجباً لأن النبي صلى الله عليه وسلم</w:t>
      </w:r>
      <w:r w:rsidRPr="00FC4ECF">
        <w:rPr>
          <w:rFonts w:ascii="Traditional Arabic" w:hAnsi="Traditional Arabic" w:cs="Traditional Arabic" w:hint="cs"/>
          <w:sz w:val="24"/>
          <w:szCs w:val="24"/>
          <w:rtl/>
        </w:rPr>
        <w:t xml:space="preserve"> قام من الركعتين ولم يرجع ، (3/49) </w:t>
      </w:r>
      <w:r>
        <w:rPr>
          <w:rFonts w:ascii="Traditional Arabic" w:hAnsi="Traditional Arabic" w:cs="Traditional Arabic" w:hint="cs"/>
          <w:sz w:val="24"/>
          <w:szCs w:val="24"/>
          <w:rtl/>
        </w:rPr>
        <w:t xml:space="preserve">حديث رقم (829) ، </w:t>
      </w:r>
      <w:r>
        <w:rPr>
          <w:rFonts w:ascii="Traditional Arabic" w:hAnsi="Traditional Arabic" w:cs="Traditional Arabic"/>
          <w:sz w:val="24"/>
          <w:szCs w:val="24"/>
          <w:rtl/>
        </w:rPr>
        <w:t>ومسلم في "صحيحه" كِتَابٌ : الْمَسَاجِدُ وَمَوَاضِعُ الصَّلَاةِ بَابٌ : السَّهْوُ فِي الصَّلَاةِ وَالسُّجُودُ لَهُ، رقم 570-2 ، وأبو داود في "سننه" كِتَابٌ : الصَّلَاةُ . تفريع أبواب الركوع والسجود بَابٌ : مَنْ قَامَ مِنْ ثِنْتَيْنِ ، وَلَمْ يَتَشَهَدْ، رقم 1034 ، والترمذي في "سننه" أَبْوَابٌ : الصَّلَاةِ عَنْ رَسُولِ اللَّهِ صَلَّى اللَّهُ عَلَيْهِ وَسَلَّمَ بَابٌ : مَا جَاءَ فِي سَجْدَتَيْ السَّهْوِ قَبْلَ السَّلامِ، رقم 391 ، والنسائي في "السنن الكبرى" كِتَابٌ : الصَّلَاةُ مَا يَفْعَلُ مَنْ قَامَ مِنِ اثْنَتَيْنِ نَاسِيًا وَلَمْ يَتَشَهَّدْ، رقم 1146 ، والنسائي في "المجتبى" كِتَابٌ : السَّهْوُ مَا يَفْعَلُ مَنْ قَامَ مِنِ اثْنَتَيْنِ نَاسِيًا وَلَمْ يَتَشَهَّدْ، رقم 1222 ، وابن ماجه في "سننه" كِتَابٌ : إِقَامَةُ الصَّلَاةِ وَالسُّنَّةُ فِيهَا ، بَابٌ : مَا جَاءَ فِيمَنْ قَامَ مِنِ اثْنَتَيْنِ سَاهِيًا، رقم 1206 .</w:t>
      </w:r>
    </w:p>
  </w:footnote>
  <w:footnote w:id="636">
    <w:p w:rsidR="00EF2BC5" w:rsidRPr="00E21FAE" w:rsidRDefault="00EF2BC5" w:rsidP="00BC4311">
      <w:pPr>
        <w:spacing w:after="0" w:line="240" w:lineRule="auto"/>
        <w:jc w:val="both"/>
        <w:rPr>
          <w:rFonts w:ascii="Traditional Arabic" w:hAnsi="Traditional Arabic" w:cs="Traditional Arabic"/>
          <w:sz w:val="24"/>
          <w:szCs w:val="24"/>
        </w:rPr>
      </w:pPr>
      <w:r w:rsidRPr="00FC4ECF">
        <w:rPr>
          <w:rStyle w:val="FootnoteReference"/>
          <w:rFonts w:cs="Traditional Arabic"/>
          <w:sz w:val="24"/>
          <w:szCs w:val="24"/>
          <w:vertAlign w:val="baseline"/>
          <w:rtl/>
        </w:rPr>
        <w:t>(</w:t>
      </w:r>
      <w:r>
        <w:rPr>
          <w:rStyle w:val="FootnoteReference"/>
          <w:rFonts w:cs="Traditional Arabic" w:hint="cs"/>
          <w:sz w:val="24"/>
          <w:szCs w:val="24"/>
          <w:vertAlign w:val="baseline"/>
          <w:rtl/>
        </w:rPr>
        <w:t>2</w:t>
      </w:r>
      <w:r w:rsidRPr="00FC4ECF">
        <w:rPr>
          <w:rStyle w:val="FootnoteReference"/>
          <w:rFonts w:cs="Traditional Arabic"/>
          <w:sz w:val="24"/>
          <w:szCs w:val="24"/>
          <w:vertAlign w:val="baseline"/>
          <w:rtl/>
        </w:rPr>
        <w:t>)</w:t>
      </w:r>
      <w:r>
        <w:rPr>
          <w:rFonts w:ascii="Traditional Arabic" w:hAnsi="Traditional Arabic" w:cs="Traditional Arabic" w:hint="cs"/>
          <w:sz w:val="24"/>
          <w:szCs w:val="24"/>
          <w:rtl/>
        </w:rPr>
        <w:t>أخرجه</w:t>
      </w:r>
      <w:r w:rsidRPr="00FC4ECF">
        <w:rPr>
          <w:rFonts w:ascii="Traditional Arabic" w:hAnsi="Traditional Arabic" w:cs="Traditional Arabic" w:hint="cs"/>
          <w:sz w:val="24"/>
          <w:szCs w:val="24"/>
          <w:rtl/>
        </w:rPr>
        <w:t xml:space="preserve"> مسلم </w:t>
      </w:r>
      <w:r>
        <w:rPr>
          <w:rFonts w:ascii="Traditional Arabic" w:hAnsi="Traditional Arabic" w:cs="Traditional Arabic" w:hint="cs"/>
          <w:sz w:val="24"/>
          <w:szCs w:val="24"/>
          <w:rtl/>
        </w:rPr>
        <w:t xml:space="preserve">في "صحيحه" </w:t>
      </w:r>
      <w:r w:rsidRPr="00FC4ECF">
        <w:rPr>
          <w:rFonts w:ascii="Traditional Arabic" w:hAnsi="Traditional Arabic" w:cs="Traditional Arabic" w:hint="cs"/>
          <w:sz w:val="24"/>
          <w:szCs w:val="24"/>
          <w:rtl/>
        </w:rPr>
        <w:t xml:space="preserve">، كتاب المساجد ، باب السهو في الصلاة والسجود له ، (5/69) </w:t>
      </w:r>
      <w:r>
        <w:rPr>
          <w:rFonts w:ascii="Traditional Arabic" w:hAnsi="Traditional Arabic" w:cs="Traditional Arabic" w:hint="cs"/>
          <w:sz w:val="24"/>
          <w:szCs w:val="24"/>
          <w:rtl/>
        </w:rPr>
        <w:t xml:space="preserve">حديث رقم (1286) </w:t>
      </w:r>
      <w:r>
        <w:rPr>
          <w:rFonts w:ascii="Traditional Arabic" w:hAnsi="Traditional Arabic" w:cs="Traditional Arabic"/>
          <w:sz w:val="24"/>
          <w:szCs w:val="24"/>
          <w:rtl/>
        </w:rPr>
        <w:t>، وأبو داود في "سننه" كِتَابٌ : الصَّلَاةُ . تفريع أبواب الركوع والسجود بَابٌ : إِذَا صَلَّى خَمْسًا، رقم 1021 ، وابن ماجه في "سننه" كِتَابٌ : إِقَامَةُ الصَّلَاةِ وَالسُّنَّةُ فِيهَا . بَابٌ : السَّهْوُ فِي الصَّلَاةِ ، رقم 1203 .</w:t>
      </w:r>
    </w:p>
  </w:footnote>
  <w:footnote w:id="637">
    <w:p w:rsidR="00EF2BC5" w:rsidRPr="00160FBB" w:rsidRDefault="00EF2BC5" w:rsidP="00FE3586">
      <w:pPr>
        <w:autoSpaceDE w:val="0"/>
        <w:autoSpaceDN w:val="0"/>
        <w:adjustRightInd w:val="0"/>
        <w:spacing w:after="0" w:line="240" w:lineRule="auto"/>
        <w:jc w:val="both"/>
        <w:rPr>
          <w:rFonts w:ascii="Traditional Arabic" w:hAnsi="Traditional Arabic" w:cs="Traditional Arabic"/>
          <w:sz w:val="24"/>
          <w:szCs w:val="24"/>
        </w:rPr>
      </w:pPr>
      <w:r w:rsidRPr="00FC4ECF">
        <w:rPr>
          <w:rStyle w:val="FootnoteReference"/>
          <w:rFonts w:cs="Traditional Arabic"/>
          <w:sz w:val="24"/>
          <w:szCs w:val="24"/>
          <w:vertAlign w:val="baseline"/>
          <w:rtl/>
        </w:rPr>
        <w:t xml:space="preserve"> (</w:t>
      </w:r>
      <w:r>
        <w:rPr>
          <w:rStyle w:val="FootnoteReference"/>
          <w:rFonts w:cs="Traditional Arabic" w:hint="cs"/>
          <w:sz w:val="24"/>
          <w:szCs w:val="24"/>
          <w:vertAlign w:val="baseline"/>
          <w:rtl/>
        </w:rPr>
        <w:t>1</w:t>
      </w:r>
      <w:r w:rsidRPr="00FC4ECF">
        <w:rPr>
          <w:rStyle w:val="FootnoteReference"/>
          <w:rFonts w:cs="Traditional Arabic"/>
          <w:sz w:val="24"/>
          <w:szCs w:val="24"/>
          <w:vertAlign w:val="baseline"/>
          <w:rtl/>
        </w:rPr>
        <w:t>)</w:t>
      </w:r>
      <w:r>
        <w:rPr>
          <w:rFonts w:ascii="Traditional Arabic" w:hAnsi="Traditional Arabic" w:cs="Traditional Arabic" w:hint="cs"/>
          <w:sz w:val="24"/>
          <w:szCs w:val="24"/>
          <w:rtl/>
        </w:rPr>
        <w:t>أخرجه</w:t>
      </w:r>
      <w:r w:rsidRPr="00FC4ECF">
        <w:rPr>
          <w:rFonts w:ascii="Traditional Arabic" w:hAnsi="Traditional Arabic" w:cs="Traditional Arabic" w:hint="cs"/>
          <w:sz w:val="24"/>
          <w:szCs w:val="24"/>
          <w:rtl/>
        </w:rPr>
        <w:t xml:space="preserve"> مسلم </w:t>
      </w:r>
      <w:r>
        <w:rPr>
          <w:rFonts w:ascii="Traditional Arabic" w:hAnsi="Traditional Arabic" w:cs="Traditional Arabic" w:hint="cs"/>
          <w:sz w:val="24"/>
          <w:szCs w:val="24"/>
          <w:rtl/>
        </w:rPr>
        <w:t xml:space="preserve">في "صحيحه" </w:t>
      </w:r>
      <w:r w:rsidRPr="00FC4ECF">
        <w:rPr>
          <w:rFonts w:ascii="Traditional Arabic" w:hAnsi="Traditional Arabic" w:cs="Traditional Arabic" w:hint="cs"/>
          <w:sz w:val="24"/>
          <w:szCs w:val="24"/>
          <w:rtl/>
        </w:rPr>
        <w:t xml:space="preserve">، كتاب المساجد ، باب السهو في الصلاة والسجود له ، (5/71) </w:t>
      </w:r>
      <w:r>
        <w:rPr>
          <w:rFonts w:ascii="Traditional Arabic" w:hAnsi="Traditional Arabic" w:cs="Traditional Arabic" w:hint="cs"/>
          <w:sz w:val="24"/>
          <w:szCs w:val="24"/>
          <w:rtl/>
        </w:rPr>
        <w:t xml:space="preserve">حديث رقم (1290) ، </w:t>
      </w:r>
      <w:r w:rsidRPr="008D06AD">
        <w:rPr>
          <w:rFonts w:ascii="Traditional Arabic" w:hAnsi="Traditional Arabic" w:cs="Traditional Arabic"/>
          <w:sz w:val="24"/>
          <w:szCs w:val="24"/>
          <w:rtl/>
        </w:rPr>
        <w:t>والنسائي في "السنن الكبرى" كِتَابٌ : الصَّلَاةُ مَا يَفْعَلُ مَنْ سَلَّمَ مِنَ الرَّكْعَتَيْنِ نَاسِيًا وَتَكَلَّمَ</w:t>
      </w:r>
      <w:r>
        <w:rPr>
          <w:rFonts w:ascii="Traditional Arabic" w:hAnsi="Traditional Arabic" w:cs="Traditional Arabic" w:hint="cs"/>
          <w:sz w:val="24"/>
          <w:szCs w:val="24"/>
          <w:rtl/>
        </w:rPr>
        <w:t xml:space="preserve">، </w:t>
      </w:r>
      <w:r w:rsidRPr="008D06AD">
        <w:rPr>
          <w:rFonts w:ascii="Traditional Arabic" w:hAnsi="Traditional Arabic" w:cs="Traditional Arabic"/>
          <w:sz w:val="24"/>
          <w:szCs w:val="24"/>
          <w:rtl/>
        </w:rPr>
        <w:t>رقم 1150</w:t>
      </w:r>
      <w:r>
        <w:rPr>
          <w:rFonts w:ascii="Traditional Arabic" w:hAnsi="Traditional Arabic" w:cs="Traditional Arabic" w:hint="cs"/>
          <w:sz w:val="24"/>
          <w:szCs w:val="24"/>
          <w:rtl/>
        </w:rPr>
        <w:t xml:space="preserve">، </w:t>
      </w:r>
      <w:r w:rsidRPr="008D06AD">
        <w:rPr>
          <w:rFonts w:ascii="Traditional Arabic" w:hAnsi="Traditional Arabic" w:cs="Traditional Arabic"/>
          <w:sz w:val="24"/>
          <w:szCs w:val="24"/>
          <w:rtl/>
        </w:rPr>
        <w:t>والنسائي في "المجتبى" كِتَابٌ : السَّهْوُ مَا يَفْعَلُ مَنْ سَلَّمَ مِنْ رَكْعَتَيْنِ نَاسِيًا وَتَكَلَّمَ</w:t>
      </w:r>
      <w:r>
        <w:rPr>
          <w:rFonts w:ascii="Traditional Arabic" w:hAnsi="Traditional Arabic" w:cs="Traditional Arabic" w:hint="cs"/>
          <w:sz w:val="24"/>
          <w:szCs w:val="24"/>
          <w:rtl/>
        </w:rPr>
        <w:t xml:space="preserve">، </w:t>
      </w:r>
      <w:r w:rsidRPr="008D06AD">
        <w:rPr>
          <w:rFonts w:ascii="Traditional Arabic" w:hAnsi="Traditional Arabic" w:cs="Traditional Arabic"/>
          <w:sz w:val="24"/>
          <w:szCs w:val="24"/>
          <w:rtl/>
        </w:rPr>
        <w:t>رقم 1226</w:t>
      </w:r>
      <w:r>
        <w:rPr>
          <w:rFonts w:ascii="Traditional Arabic" w:hAnsi="Traditional Arabic" w:cs="Traditional Arabic" w:hint="cs"/>
          <w:sz w:val="24"/>
          <w:szCs w:val="24"/>
          <w:rtl/>
        </w:rPr>
        <w:t xml:space="preserve"> .</w:t>
      </w:r>
    </w:p>
  </w:footnote>
  <w:footnote w:id="638">
    <w:p w:rsidR="00EF2BC5" w:rsidRPr="003606A7" w:rsidRDefault="00EF2BC5" w:rsidP="00FE3586">
      <w:pPr>
        <w:pStyle w:val="FootnoteText"/>
        <w:jc w:val="both"/>
        <w:rPr>
          <w:rStyle w:val="FootnoteReference"/>
          <w:rFonts w:ascii="Traditional Arabic" w:hAnsi="Traditional Arabic" w:cs="Traditional Arabic"/>
          <w:sz w:val="24"/>
          <w:szCs w:val="24"/>
          <w:vertAlign w:val="baseline"/>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3606A7">
        <w:rPr>
          <w:rStyle w:val="FootnoteReference"/>
          <w:rFonts w:ascii="Traditional Arabic" w:hAnsi="Traditional Arabic" w:cs="Traditional Arabic"/>
          <w:sz w:val="24"/>
          <w:szCs w:val="24"/>
          <w:vertAlign w:val="baseline"/>
          <w:rtl/>
        </w:rPr>
        <w:t>) عمران بن حصين بن عبيد بن خلف بن عبد نهم بن حذيفة بن جهمة بن غاضرة بن حبشية بن كعب بن عمرو الخزاعي، كان إسلامه عام خيبر وغزا عدة غزوات، وكان صاحب راية خزاعة يوم الفتح، وكان ينزل ببلاد قومه، ثم تحول إلى البصرة إلى أن مات بها، قال ابن سيرين: أفضل من نزل البصرة من الصحابة عمران، وقال أبو نعيم: كان مجاب الدعوة، مات سنة اثنتين وخمسين، وقيل: سنة ثلاث. الإصابة في تمييز الصحابة (4/584) .</w:t>
      </w:r>
    </w:p>
  </w:footnote>
  <w:footnote w:id="639">
    <w:p w:rsidR="00EF2BC5" w:rsidRPr="003606A7" w:rsidRDefault="00EF2BC5" w:rsidP="00FE3586">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3606A7">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3606A7">
        <w:rPr>
          <w:rStyle w:val="FootnoteReference"/>
          <w:rFonts w:ascii="Traditional Arabic" w:hAnsi="Traditional Arabic" w:cs="Traditional Arabic"/>
          <w:sz w:val="24"/>
          <w:szCs w:val="24"/>
          <w:vertAlign w:val="baseline"/>
          <w:rtl/>
        </w:rPr>
        <w:t xml:space="preserve"> مسلم</w:t>
      </w:r>
      <w:r>
        <w:rPr>
          <w:rStyle w:val="FootnoteReference"/>
          <w:rFonts w:ascii="Traditional Arabic" w:hAnsi="Traditional Arabic" w:cs="Traditional Arabic" w:hint="cs"/>
          <w:sz w:val="24"/>
          <w:szCs w:val="24"/>
          <w:vertAlign w:val="baseline"/>
          <w:rtl/>
        </w:rPr>
        <w:t xml:space="preserve"> في "صحيحه"</w:t>
      </w:r>
      <w:r w:rsidRPr="003606A7">
        <w:rPr>
          <w:rStyle w:val="FootnoteReference"/>
          <w:rFonts w:ascii="Traditional Arabic" w:hAnsi="Traditional Arabic" w:cs="Traditional Arabic"/>
          <w:sz w:val="24"/>
          <w:szCs w:val="24"/>
          <w:vertAlign w:val="baseline"/>
          <w:rtl/>
        </w:rPr>
        <w:t xml:space="preserve"> ، كتاب المساجد ، باب السهو في الصلاة والسج</w:t>
      </w:r>
      <w:r>
        <w:rPr>
          <w:rStyle w:val="FootnoteReference"/>
          <w:rFonts w:ascii="Traditional Arabic" w:hAnsi="Traditional Arabic" w:cs="Traditional Arabic"/>
          <w:sz w:val="24"/>
          <w:szCs w:val="24"/>
          <w:vertAlign w:val="baseline"/>
          <w:rtl/>
        </w:rPr>
        <w:t xml:space="preserve">ود له ، (5/73) حديث رقم (1293) </w:t>
      </w:r>
      <w:r>
        <w:rPr>
          <w:rStyle w:val="FootnoteReference"/>
          <w:rFonts w:ascii="Traditional Arabic" w:hAnsi="Traditional Arabic" w:cs="Traditional Arabic" w:hint="cs"/>
          <w:sz w:val="24"/>
          <w:szCs w:val="24"/>
          <w:vertAlign w:val="baseline"/>
          <w:rtl/>
        </w:rPr>
        <w:t xml:space="preserve">، </w:t>
      </w:r>
      <w:r w:rsidRPr="008D06AD">
        <w:rPr>
          <w:rFonts w:ascii="Traditional Arabic" w:hAnsi="Traditional Arabic" w:cs="Traditional Arabic"/>
          <w:sz w:val="24"/>
          <w:szCs w:val="24"/>
          <w:rtl/>
        </w:rPr>
        <w:t xml:space="preserve">وأبو داود في "سننه" </w:t>
      </w:r>
      <w:r>
        <w:rPr>
          <w:rFonts w:ascii="Traditional Arabic" w:hAnsi="Traditional Arabic" w:cs="Traditional Arabic"/>
          <w:sz w:val="24"/>
          <w:szCs w:val="24"/>
          <w:rtl/>
        </w:rPr>
        <w:t xml:space="preserve">كِتَابٌ : الصَّلَاةُ </w:t>
      </w:r>
      <w:r>
        <w:rPr>
          <w:rFonts w:ascii="Traditional Arabic" w:hAnsi="Traditional Arabic" w:cs="Traditional Arabic" w:hint="cs"/>
          <w:sz w:val="24"/>
          <w:szCs w:val="24"/>
          <w:rtl/>
        </w:rPr>
        <w:t xml:space="preserve">، </w:t>
      </w:r>
      <w:r w:rsidRPr="008D06AD">
        <w:rPr>
          <w:rFonts w:ascii="Traditional Arabic" w:hAnsi="Traditional Arabic" w:cs="Traditional Arabic"/>
          <w:sz w:val="24"/>
          <w:szCs w:val="24"/>
          <w:rtl/>
        </w:rPr>
        <w:t>بَابٌ : السَّهْوُ فِي السَّجْدَتَيْنِ</w:t>
      </w:r>
      <w:r>
        <w:rPr>
          <w:rFonts w:ascii="Traditional Arabic" w:hAnsi="Traditional Arabic" w:cs="Traditional Arabic" w:hint="cs"/>
          <w:sz w:val="24"/>
          <w:szCs w:val="24"/>
          <w:rtl/>
        </w:rPr>
        <w:t>،</w:t>
      </w:r>
      <w:r w:rsidRPr="008D06AD">
        <w:rPr>
          <w:rFonts w:ascii="Traditional Arabic" w:hAnsi="Traditional Arabic" w:cs="Traditional Arabic"/>
          <w:sz w:val="24"/>
          <w:szCs w:val="24"/>
          <w:rtl/>
        </w:rPr>
        <w:t xml:space="preserve"> رقم 1018</w:t>
      </w:r>
      <w:r>
        <w:rPr>
          <w:rFonts w:ascii="Traditional Arabic" w:hAnsi="Traditional Arabic" w:cs="Traditional Arabic" w:hint="cs"/>
          <w:sz w:val="24"/>
          <w:szCs w:val="24"/>
          <w:rtl/>
        </w:rPr>
        <w:t xml:space="preserve"> ، </w:t>
      </w:r>
      <w:r w:rsidRPr="008D06AD">
        <w:rPr>
          <w:rFonts w:ascii="Traditional Arabic" w:hAnsi="Traditional Arabic" w:cs="Traditional Arabic"/>
          <w:sz w:val="24"/>
          <w:szCs w:val="24"/>
          <w:rtl/>
        </w:rPr>
        <w:t>والنسائي في "المجتبى" كِتَابٌ : السَّهْوُ السَّلَامُ بَعْدَ سَجْدَتَيِ السَّهْوِ</w:t>
      </w:r>
      <w:r>
        <w:rPr>
          <w:rFonts w:ascii="Traditional Arabic" w:hAnsi="Traditional Arabic" w:cs="Traditional Arabic" w:hint="cs"/>
          <w:sz w:val="24"/>
          <w:szCs w:val="24"/>
          <w:rtl/>
        </w:rPr>
        <w:t xml:space="preserve">، </w:t>
      </w:r>
      <w:r w:rsidRPr="008D06AD">
        <w:rPr>
          <w:rFonts w:ascii="Traditional Arabic" w:hAnsi="Traditional Arabic" w:cs="Traditional Arabic"/>
          <w:sz w:val="24"/>
          <w:szCs w:val="24"/>
          <w:rtl/>
        </w:rPr>
        <w:t>رقم 1331</w:t>
      </w:r>
      <w:r>
        <w:rPr>
          <w:rFonts w:ascii="Traditional Arabic" w:hAnsi="Traditional Arabic" w:cs="Traditional Arabic" w:hint="cs"/>
          <w:sz w:val="24"/>
          <w:szCs w:val="24"/>
          <w:rtl/>
        </w:rPr>
        <w:t xml:space="preserve"> ، </w:t>
      </w:r>
      <w:r w:rsidRPr="008D06AD">
        <w:rPr>
          <w:rFonts w:ascii="Traditional Arabic" w:hAnsi="Traditional Arabic" w:cs="Traditional Arabic"/>
          <w:sz w:val="24"/>
          <w:szCs w:val="24"/>
          <w:rtl/>
        </w:rPr>
        <w:t>وابن ماجه في "سننه" كِتَابٌ : إِقَامَةُ الصَّلَاةِ وَالسُّنَّةُ فِيهَا</w:t>
      </w:r>
      <w:r>
        <w:rPr>
          <w:rFonts w:ascii="Traditional Arabic" w:hAnsi="Traditional Arabic" w:cs="Traditional Arabic" w:hint="cs"/>
          <w:sz w:val="24"/>
          <w:szCs w:val="24"/>
          <w:rtl/>
        </w:rPr>
        <w:t>،</w:t>
      </w:r>
      <w:r w:rsidRPr="008D06AD">
        <w:rPr>
          <w:rFonts w:ascii="Traditional Arabic" w:hAnsi="Traditional Arabic" w:cs="Traditional Arabic"/>
          <w:sz w:val="24"/>
          <w:szCs w:val="24"/>
          <w:rtl/>
        </w:rPr>
        <w:t xml:space="preserve"> بَابٌ : فِيمَنْ سَلَّمَ مِنْ ثِنْتَيْنِ أَوْ ثَلَاثٍ سَاهِيًا</w:t>
      </w:r>
      <w:r>
        <w:rPr>
          <w:rFonts w:ascii="Traditional Arabic" w:hAnsi="Traditional Arabic" w:cs="Traditional Arabic" w:hint="cs"/>
          <w:sz w:val="24"/>
          <w:szCs w:val="24"/>
          <w:rtl/>
        </w:rPr>
        <w:t xml:space="preserve">، </w:t>
      </w:r>
      <w:r w:rsidRPr="008D06AD">
        <w:rPr>
          <w:rFonts w:ascii="Traditional Arabic" w:hAnsi="Traditional Arabic" w:cs="Traditional Arabic"/>
          <w:sz w:val="24"/>
          <w:szCs w:val="24"/>
          <w:rtl/>
        </w:rPr>
        <w:t>رقم 1215</w:t>
      </w:r>
      <w:r>
        <w:rPr>
          <w:rFonts w:ascii="Traditional Arabic" w:hAnsi="Traditional Arabic" w:cs="Traditional Arabic" w:hint="cs"/>
          <w:sz w:val="24"/>
          <w:szCs w:val="24"/>
          <w:rtl/>
        </w:rPr>
        <w:t xml:space="preserve"> .</w:t>
      </w:r>
    </w:p>
  </w:footnote>
  <w:footnote w:id="640">
    <w:p w:rsidR="00EF2BC5" w:rsidRPr="003606A7" w:rsidRDefault="00EF2BC5" w:rsidP="00FE3586">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3606A7">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3606A7">
        <w:rPr>
          <w:rStyle w:val="FootnoteReference"/>
          <w:rFonts w:ascii="Traditional Arabic" w:hAnsi="Traditional Arabic" w:cs="Traditional Arabic"/>
          <w:sz w:val="24"/>
          <w:szCs w:val="24"/>
          <w:vertAlign w:val="baseline"/>
          <w:rtl/>
        </w:rPr>
        <w:t xml:space="preserve"> مسلم</w:t>
      </w:r>
      <w:r>
        <w:rPr>
          <w:rStyle w:val="FootnoteReference"/>
          <w:rFonts w:ascii="Traditional Arabic" w:hAnsi="Traditional Arabic" w:cs="Traditional Arabic" w:hint="cs"/>
          <w:sz w:val="24"/>
          <w:szCs w:val="24"/>
          <w:vertAlign w:val="baseline"/>
          <w:rtl/>
        </w:rPr>
        <w:t xml:space="preserve"> في "صحيحه"</w:t>
      </w:r>
      <w:r w:rsidRPr="003606A7">
        <w:rPr>
          <w:rStyle w:val="FootnoteReference"/>
          <w:rFonts w:ascii="Traditional Arabic" w:hAnsi="Traditional Arabic" w:cs="Traditional Arabic"/>
          <w:sz w:val="24"/>
          <w:szCs w:val="24"/>
          <w:vertAlign w:val="baseline"/>
          <w:rtl/>
        </w:rPr>
        <w:t xml:space="preserve"> ، كتاب المساجد ، باب السهو في الصلاة والسج</w:t>
      </w:r>
      <w:r>
        <w:rPr>
          <w:rStyle w:val="FootnoteReference"/>
          <w:rFonts w:ascii="Traditional Arabic" w:hAnsi="Traditional Arabic" w:cs="Traditional Arabic"/>
          <w:sz w:val="24"/>
          <w:szCs w:val="24"/>
          <w:vertAlign w:val="baseline"/>
          <w:rtl/>
        </w:rPr>
        <w:t xml:space="preserve">ود له ، (5/75) حديث رقم (1294) </w:t>
      </w:r>
      <w:r>
        <w:rPr>
          <w:rFonts w:ascii="Traditional Arabic" w:hAnsi="Traditional Arabic" w:cs="Traditional Arabic" w:hint="cs"/>
          <w:sz w:val="24"/>
          <w:szCs w:val="24"/>
          <w:rtl/>
        </w:rPr>
        <w:t xml:space="preserve">، </w:t>
      </w:r>
      <w:r w:rsidRPr="008D06AD">
        <w:rPr>
          <w:rFonts w:ascii="Traditional Arabic" w:hAnsi="Traditional Arabic" w:cs="Traditional Arabic"/>
          <w:sz w:val="24"/>
          <w:szCs w:val="24"/>
          <w:rtl/>
        </w:rPr>
        <w:t xml:space="preserve">والنسائي في "السنن الكبرى" كِتَابٌ : الصَّلَاةُ </w:t>
      </w:r>
      <w:r>
        <w:rPr>
          <w:rFonts w:ascii="Traditional Arabic" w:hAnsi="Traditional Arabic" w:cs="Traditional Arabic" w:hint="cs"/>
          <w:sz w:val="24"/>
          <w:szCs w:val="24"/>
          <w:rtl/>
        </w:rPr>
        <w:t xml:space="preserve">، </w:t>
      </w:r>
      <w:r w:rsidRPr="008D06AD">
        <w:rPr>
          <w:rFonts w:ascii="Traditional Arabic" w:hAnsi="Traditional Arabic" w:cs="Traditional Arabic"/>
          <w:sz w:val="24"/>
          <w:szCs w:val="24"/>
          <w:rtl/>
        </w:rPr>
        <w:t>ذِكْرُ مَا يَنْقُضُ الصَّلَاةَ وَمَا لَا يَنْقُضُهَا التَّسْلِيمُ بَعْدَ سَجْدَتَيِ السَّهْوِ  رقم 610</w:t>
      </w:r>
      <w:r>
        <w:rPr>
          <w:rFonts w:ascii="Traditional Arabic" w:hAnsi="Traditional Arabic" w:cs="Traditional Arabic" w:hint="cs"/>
          <w:sz w:val="24"/>
          <w:szCs w:val="24"/>
          <w:rtl/>
        </w:rPr>
        <w:t xml:space="preserve"> ، </w:t>
      </w:r>
      <w:r w:rsidRPr="008D06AD">
        <w:rPr>
          <w:rFonts w:ascii="Traditional Arabic" w:hAnsi="Traditional Arabic" w:cs="Traditional Arabic"/>
          <w:sz w:val="24"/>
          <w:szCs w:val="24"/>
          <w:rtl/>
        </w:rPr>
        <w:t>والنسائي في "المجتبى" كِتَابٌ : السَّهْوُ ذِكْرُ الِاخْتِلَافِ عَلَى أَبِي هُرَيْرَةَ فِي السَّجْدَتَيْنِ</w:t>
      </w:r>
      <w:r>
        <w:rPr>
          <w:rFonts w:ascii="Traditional Arabic" w:hAnsi="Traditional Arabic" w:cs="Traditional Arabic" w:hint="cs"/>
          <w:sz w:val="24"/>
          <w:szCs w:val="24"/>
          <w:rtl/>
        </w:rPr>
        <w:t xml:space="preserve">، </w:t>
      </w:r>
      <w:r w:rsidRPr="008D06AD">
        <w:rPr>
          <w:rFonts w:ascii="Traditional Arabic" w:hAnsi="Traditional Arabic" w:cs="Traditional Arabic"/>
          <w:sz w:val="24"/>
          <w:szCs w:val="24"/>
          <w:rtl/>
        </w:rPr>
        <w:t>رقم 1237</w:t>
      </w:r>
      <w:r>
        <w:rPr>
          <w:rFonts w:ascii="Traditional Arabic" w:hAnsi="Traditional Arabic" w:cs="Traditional Arabic" w:hint="cs"/>
          <w:sz w:val="24"/>
          <w:szCs w:val="24"/>
          <w:rtl/>
        </w:rPr>
        <w:t xml:space="preserve"> .</w:t>
      </w:r>
    </w:p>
  </w:footnote>
  <w:footnote w:id="641">
    <w:p w:rsidR="00EF2BC5" w:rsidRPr="003606A7" w:rsidRDefault="00EF2BC5" w:rsidP="00FE3586">
      <w:pPr>
        <w:pStyle w:val="FootnoteText"/>
        <w:rPr>
          <w:rStyle w:val="FootnoteReference"/>
          <w:rFonts w:ascii="Traditional Arabic" w:hAnsi="Traditional Arabic" w:cs="Traditional Arabic"/>
          <w:sz w:val="24"/>
          <w:szCs w:val="24"/>
          <w:vertAlign w:val="baseline"/>
        </w:rPr>
      </w:pPr>
      <w:r w:rsidRPr="003606A7">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5</w:t>
      </w:r>
      <w:r w:rsidRPr="003606A7">
        <w:rPr>
          <w:rStyle w:val="FootnoteReference"/>
          <w:rFonts w:ascii="Traditional Arabic" w:hAnsi="Traditional Arabic" w:cs="Traditional Arabic"/>
          <w:sz w:val="24"/>
          <w:szCs w:val="24"/>
          <w:vertAlign w:val="baseline"/>
          <w:rtl/>
        </w:rPr>
        <w:t>) لسان العرب مادة : ( سها ) .</w:t>
      </w:r>
    </w:p>
  </w:footnote>
  <w:footnote w:id="642">
    <w:p w:rsidR="00EF2BC5" w:rsidRPr="003606A7" w:rsidRDefault="00EF2BC5" w:rsidP="00FE3586">
      <w:pPr>
        <w:pStyle w:val="FootnoteText"/>
        <w:rPr>
          <w:rStyle w:val="FootnoteReference"/>
          <w:rFonts w:ascii="Traditional Arabic" w:hAnsi="Traditional Arabic" w:cs="Traditional Arabic"/>
          <w:sz w:val="24"/>
          <w:szCs w:val="24"/>
          <w:vertAlign w:val="baseline"/>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3606A7">
        <w:rPr>
          <w:rStyle w:val="FootnoteReference"/>
          <w:rFonts w:ascii="Traditional Arabic" w:hAnsi="Traditional Arabic" w:cs="Traditional Arabic"/>
          <w:sz w:val="24"/>
          <w:szCs w:val="24"/>
          <w:vertAlign w:val="baseline"/>
          <w:rtl/>
        </w:rPr>
        <w:t xml:space="preserve">) الإقناع للشربيني الخطيب </w:t>
      </w:r>
      <w:r>
        <w:rPr>
          <w:rStyle w:val="FootnoteReference"/>
          <w:rFonts w:ascii="Traditional Arabic" w:hAnsi="Traditional Arabic" w:cs="Traditional Arabic" w:hint="cs"/>
          <w:sz w:val="24"/>
          <w:szCs w:val="24"/>
          <w:vertAlign w:val="baseline"/>
          <w:rtl/>
        </w:rPr>
        <w:t>(</w:t>
      </w:r>
      <w:r w:rsidRPr="003606A7">
        <w:rPr>
          <w:rStyle w:val="FootnoteReference"/>
          <w:rFonts w:ascii="Traditional Arabic" w:hAnsi="Traditional Arabic" w:cs="Traditional Arabic"/>
          <w:sz w:val="24"/>
          <w:szCs w:val="24"/>
          <w:vertAlign w:val="baseline"/>
          <w:rtl/>
        </w:rPr>
        <w:t>2/89</w:t>
      </w:r>
      <w:r>
        <w:rPr>
          <w:rStyle w:val="FootnoteReference"/>
          <w:rFonts w:ascii="Traditional Arabic" w:hAnsi="Traditional Arabic" w:cs="Traditional Arabic" w:hint="cs"/>
          <w:sz w:val="24"/>
          <w:szCs w:val="24"/>
          <w:vertAlign w:val="baseline"/>
          <w:rtl/>
        </w:rPr>
        <w:t>)</w:t>
      </w:r>
      <w:r w:rsidRPr="003606A7">
        <w:rPr>
          <w:rStyle w:val="FootnoteReference"/>
          <w:rFonts w:ascii="Traditional Arabic" w:hAnsi="Traditional Arabic" w:cs="Traditional Arabic"/>
          <w:sz w:val="24"/>
          <w:szCs w:val="24"/>
          <w:vertAlign w:val="baseline"/>
          <w:rtl/>
        </w:rPr>
        <w:t xml:space="preserve"> .</w:t>
      </w:r>
    </w:p>
  </w:footnote>
  <w:footnote w:id="643">
    <w:p w:rsidR="00EF2BC5" w:rsidRPr="003606A7" w:rsidRDefault="00EF2BC5" w:rsidP="00FE3586">
      <w:pPr>
        <w:pStyle w:val="FootnoteText"/>
        <w:jc w:val="both"/>
        <w:rPr>
          <w:rStyle w:val="FootnoteReference"/>
          <w:rFonts w:ascii="Traditional Arabic" w:hAnsi="Traditional Arabic" w:cs="Traditional Arabic"/>
          <w:sz w:val="24"/>
          <w:szCs w:val="24"/>
          <w:vertAlign w:val="baseline"/>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3606A7">
        <w:rPr>
          <w:rStyle w:val="FootnoteReference"/>
          <w:rFonts w:ascii="Traditional Arabic" w:hAnsi="Traditional Arabic" w:cs="Traditional Arabic"/>
          <w:sz w:val="24"/>
          <w:szCs w:val="24"/>
          <w:vertAlign w:val="baseline"/>
          <w:rtl/>
        </w:rPr>
        <w:t>) المبسوط (1/218) .</w:t>
      </w:r>
    </w:p>
  </w:footnote>
  <w:footnote w:id="644">
    <w:p w:rsidR="00EF2BC5" w:rsidRPr="003606A7" w:rsidRDefault="00EF2BC5" w:rsidP="00FE3586">
      <w:pPr>
        <w:pStyle w:val="FootnoteText"/>
        <w:jc w:val="both"/>
        <w:rPr>
          <w:rStyle w:val="FootnoteReference"/>
          <w:rFonts w:ascii="Traditional Arabic" w:hAnsi="Traditional Arabic" w:cs="Traditional Arabic"/>
          <w:sz w:val="24"/>
          <w:szCs w:val="24"/>
          <w:vertAlign w:val="baseline"/>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3606A7">
        <w:rPr>
          <w:rStyle w:val="FootnoteReference"/>
          <w:rFonts w:ascii="Traditional Arabic" w:hAnsi="Traditional Arabic" w:cs="Traditional Arabic"/>
          <w:sz w:val="24"/>
          <w:szCs w:val="24"/>
          <w:vertAlign w:val="baseline"/>
          <w:rtl/>
        </w:rPr>
        <w:t>) تحفة الفقهاء (1/209) .</w:t>
      </w:r>
    </w:p>
  </w:footnote>
  <w:footnote w:id="645">
    <w:p w:rsidR="00EF2BC5" w:rsidRPr="00846F93" w:rsidRDefault="00EF2BC5" w:rsidP="00FE3586">
      <w:pPr>
        <w:autoSpaceDE w:val="0"/>
        <w:autoSpaceDN w:val="0"/>
        <w:adjustRightInd w:val="0"/>
        <w:spacing w:after="0" w:line="240" w:lineRule="auto"/>
        <w:jc w:val="both"/>
        <w:rPr>
          <w:rFonts w:ascii="Traditional Arabic" w:hAnsi="Traditional Arabic" w:cs="Traditional Arabic"/>
          <w:sz w:val="24"/>
          <w:szCs w:val="24"/>
        </w:rPr>
      </w:pPr>
      <w:r w:rsidRPr="00FE3586">
        <w:rPr>
          <w:rStyle w:val="FootnoteReference"/>
          <w:rFonts w:ascii="Traditional Arabic" w:hAnsi="Traditional Arabic" w:cs="Traditional Arabic"/>
          <w:vertAlign w:val="baseline"/>
          <w:rtl/>
        </w:rPr>
        <w:t>(4)</w:t>
      </w:r>
      <w:r w:rsidRPr="008F44CE">
        <w:rPr>
          <w:rFonts w:ascii="Traditional Arabic" w:hAnsi="Traditional Arabic" w:cs="Traditional Arabic"/>
          <w:sz w:val="24"/>
          <w:szCs w:val="24"/>
          <w:rtl/>
        </w:rPr>
        <w:t>أخرجه أب</w:t>
      </w:r>
      <w:r>
        <w:rPr>
          <w:rFonts w:ascii="Traditional Arabic" w:hAnsi="Traditional Arabic" w:cs="Traditional Arabic"/>
          <w:sz w:val="24"/>
          <w:szCs w:val="24"/>
          <w:rtl/>
        </w:rPr>
        <w:t xml:space="preserve">و داود في "سننه" كِتَابٌ : الصَّلَاةُ </w:t>
      </w:r>
      <w:r>
        <w:rPr>
          <w:rFonts w:ascii="Traditional Arabic" w:hAnsi="Traditional Arabic" w:cs="Traditional Arabic" w:hint="cs"/>
          <w:sz w:val="24"/>
          <w:szCs w:val="24"/>
          <w:rtl/>
        </w:rPr>
        <w:t xml:space="preserve">، </w:t>
      </w:r>
      <w:r w:rsidRPr="008F44CE">
        <w:rPr>
          <w:rFonts w:ascii="Traditional Arabic" w:hAnsi="Traditional Arabic" w:cs="Traditional Arabic"/>
          <w:sz w:val="24"/>
          <w:szCs w:val="24"/>
          <w:rtl/>
        </w:rPr>
        <w:t>بَابٌ : مَنْ نَسِي أَنْ يَتَشَهَدَ وَهُوَ جَالِسٌ</w:t>
      </w:r>
      <w:r>
        <w:rPr>
          <w:rFonts w:ascii="Traditional Arabic" w:hAnsi="Traditional Arabic" w:cs="Traditional Arabic" w:hint="cs"/>
          <w:sz w:val="24"/>
          <w:szCs w:val="24"/>
          <w:rtl/>
        </w:rPr>
        <w:t>،</w:t>
      </w:r>
      <w:r>
        <w:rPr>
          <w:rFonts w:ascii="Traditional Arabic" w:hAnsi="Traditional Arabic" w:cs="Traditional Arabic"/>
          <w:sz w:val="24"/>
          <w:szCs w:val="24"/>
          <w:rtl/>
        </w:rPr>
        <w:t xml:space="preserve"> رقم 1038</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وابن ماجه في "سننه" </w:t>
      </w:r>
      <w:r w:rsidRPr="008F44CE">
        <w:rPr>
          <w:rFonts w:ascii="Traditional Arabic" w:hAnsi="Traditional Arabic" w:cs="Traditional Arabic"/>
          <w:sz w:val="24"/>
          <w:szCs w:val="24"/>
          <w:rtl/>
        </w:rPr>
        <w:t>كِتَابٌ : إِقَامَةُ ا</w:t>
      </w:r>
      <w:r>
        <w:rPr>
          <w:rFonts w:ascii="Traditional Arabic" w:hAnsi="Traditional Arabic" w:cs="Traditional Arabic"/>
          <w:sz w:val="24"/>
          <w:szCs w:val="24"/>
          <w:rtl/>
        </w:rPr>
        <w:t xml:space="preserve">لصَّلَاةِ وَالسُّنَّةُ فِيهَا </w:t>
      </w:r>
      <w:r>
        <w:rPr>
          <w:rFonts w:ascii="Traditional Arabic" w:hAnsi="Traditional Arabic" w:cs="Traditional Arabic" w:hint="cs"/>
          <w:sz w:val="24"/>
          <w:szCs w:val="24"/>
          <w:rtl/>
        </w:rPr>
        <w:t xml:space="preserve">، </w:t>
      </w:r>
      <w:r w:rsidRPr="008F44CE">
        <w:rPr>
          <w:rFonts w:ascii="Traditional Arabic" w:hAnsi="Traditional Arabic" w:cs="Traditional Arabic"/>
          <w:sz w:val="24"/>
          <w:szCs w:val="24"/>
          <w:rtl/>
        </w:rPr>
        <w:t>بَابٌ : مَا جَاءَ فِيمَنْ سَجَدَهُمَا بَعْدَ السَّلَ</w:t>
      </w:r>
      <w:r>
        <w:rPr>
          <w:rFonts w:ascii="Traditional Arabic" w:hAnsi="Traditional Arabic" w:cs="Traditional Arabic"/>
          <w:sz w:val="24"/>
          <w:szCs w:val="24"/>
          <w:rtl/>
        </w:rPr>
        <w:t xml:space="preserve">امِ </w:t>
      </w:r>
      <w:r>
        <w:rPr>
          <w:rFonts w:ascii="Traditional Arabic" w:hAnsi="Traditional Arabic" w:cs="Traditional Arabic" w:hint="cs"/>
          <w:sz w:val="24"/>
          <w:szCs w:val="24"/>
          <w:rtl/>
        </w:rPr>
        <w:t xml:space="preserve">، </w:t>
      </w:r>
      <w:r w:rsidRPr="008F44CE">
        <w:rPr>
          <w:rFonts w:ascii="Traditional Arabic" w:hAnsi="Traditional Arabic" w:cs="Traditional Arabic"/>
          <w:sz w:val="24"/>
          <w:szCs w:val="24"/>
          <w:rtl/>
        </w:rPr>
        <w:t>رقم 1219</w:t>
      </w:r>
      <w:r>
        <w:rPr>
          <w:rFonts w:ascii="Traditional Arabic" w:hAnsi="Traditional Arabic" w:cs="Traditional Arabic" w:hint="cs"/>
          <w:sz w:val="24"/>
          <w:szCs w:val="24"/>
          <w:rtl/>
        </w:rPr>
        <w:t xml:space="preserve"> .</w:t>
      </w:r>
    </w:p>
  </w:footnote>
  <w:footnote w:id="646">
    <w:p w:rsidR="00EF2BC5" w:rsidRPr="003606A7" w:rsidRDefault="00EF2BC5" w:rsidP="00FE3586">
      <w:pPr>
        <w:pStyle w:val="FootnoteText"/>
        <w:jc w:val="both"/>
        <w:rPr>
          <w:rStyle w:val="FootnoteReference"/>
          <w:rFonts w:ascii="Traditional Arabic" w:hAnsi="Traditional Arabic" w:cs="Traditional Arabic"/>
          <w:sz w:val="24"/>
          <w:szCs w:val="24"/>
          <w:vertAlign w:val="baseline"/>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3606A7">
        <w:rPr>
          <w:rStyle w:val="FootnoteReference"/>
          <w:rFonts w:ascii="Traditional Arabic" w:hAnsi="Traditional Arabic" w:cs="Traditional Arabic"/>
          <w:sz w:val="24"/>
          <w:szCs w:val="24"/>
          <w:vertAlign w:val="baseline"/>
          <w:rtl/>
        </w:rPr>
        <w:t>) المبسوط (1/218) .</w:t>
      </w:r>
    </w:p>
  </w:footnote>
  <w:footnote w:id="647">
    <w:p w:rsidR="00EF2BC5" w:rsidRDefault="00EF2BC5" w:rsidP="00FE3586">
      <w:pPr>
        <w:pStyle w:val="FootnoteText"/>
        <w:jc w:val="both"/>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3606A7">
        <w:rPr>
          <w:rStyle w:val="FootnoteReference"/>
          <w:rFonts w:ascii="Traditional Arabic" w:hAnsi="Traditional Arabic" w:cs="Traditional Arabic"/>
          <w:sz w:val="24"/>
          <w:szCs w:val="24"/>
          <w:vertAlign w:val="baseline"/>
          <w:rtl/>
        </w:rPr>
        <w:t>) المبسوط (1/218) .</w:t>
      </w:r>
    </w:p>
  </w:footnote>
  <w:footnote w:id="648">
    <w:p w:rsidR="00EF2BC5" w:rsidRPr="003606A7" w:rsidRDefault="00EF2BC5" w:rsidP="00FE3586">
      <w:pPr>
        <w:pStyle w:val="FootnoteText"/>
        <w:jc w:val="both"/>
        <w:rPr>
          <w:rStyle w:val="FootnoteReference"/>
          <w:rFonts w:ascii="Traditional Arabic" w:hAnsi="Traditional Arabic" w:cs="Traditional Arabic"/>
          <w:sz w:val="24"/>
          <w:szCs w:val="24"/>
          <w:vertAlign w:val="baseline"/>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3606A7">
        <w:rPr>
          <w:rStyle w:val="FootnoteReference"/>
          <w:rFonts w:ascii="Traditional Arabic" w:hAnsi="Traditional Arabic" w:cs="Traditional Arabic"/>
          <w:sz w:val="24"/>
          <w:szCs w:val="24"/>
          <w:vertAlign w:val="baseline"/>
          <w:rtl/>
        </w:rPr>
        <w:t>) التمهيد لما في الموطأ من المعاني والأسانيد (5/18) .</w:t>
      </w:r>
    </w:p>
  </w:footnote>
  <w:footnote w:id="649">
    <w:p w:rsidR="00EF2BC5" w:rsidRPr="003606A7" w:rsidRDefault="00EF2BC5" w:rsidP="00FE3586">
      <w:pPr>
        <w:pStyle w:val="FootnoteText"/>
        <w:jc w:val="both"/>
        <w:rPr>
          <w:rStyle w:val="FootnoteReference"/>
          <w:rFonts w:ascii="Traditional Arabic" w:hAnsi="Traditional Arabic" w:cs="Traditional Arabic"/>
          <w:sz w:val="24"/>
          <w:szCs w:val="24"/>
          <w:vertAlign w:val="baseline"/>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3606A7">
        <w:rPr>
          <w:rStyle w:val="FootnoteReference"/>
          <w:rFonts w:ascii="Traditional Arabic" w:hAnsi="Traditional Arabic" w:cs="Traditional Arabic"/>
          <w:sz w:val="24"/>
          <w:szCs w:val="24"/>
          <w:vertAlign w:val="baseline"/>
          <w:rtl/>
        </w:rPr>
        <w:t>) التمهيد لما في الموطأ من المعاني والأسانيد (7/63) .</w:t>
      </w:r>
    </w:p>
  </w:footnote>
  <w:footnote w:id="650">
    <w:p w:rsidR="00EF2BC5" w:rsidRPr="003606A7" w:rsidRDefault="00EF2BC5" w:rsidP="00FE3586">
      <w:pPr>
        <w:pStyle w:val="FootnoteText"/>
        <w:jc w:val="both"/>
        <w:rPr>
          <w:rStyle w:val="FootnoteReference"/>
          <w:rFonts w:ascii="Traditional Arabic" w:hAnsi="Traditional Arabic" w:cs="Traditional Arabic"/>
          <w:sz w:val="24"/>
          <w:szCs w:val="24"/>
          <w:vertAlign w:val="baseline"/>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3606A7">
        <w:rPr>
          <w:rStyle w:val="FootnoteReference"/>
          <w:rFonts w:ascii="Traditional Arabic" w:hAnsi="Traditional Arabic" w:cs="Traditional Arabic"/>
          <w:sz w:val="24"/>
          <w:szCs w:val="24"/>
          <w:vertAlign w:val="baseline"/>
          <w:rtl/>
        </w:rPr>
        <w:t>) عمدة البيان في معرفة فروض العيان (1/78) .</w:t>
      </w:r>
    </w:p>
  </w:footnote>
  <w:footnote w:id="651">
    <w:p w:rsidR="00EF2BC5" w:rsidRPr="003606A7" w:rsidRDefault="00EF2BC5" w:rsidP="00FE3586">
      <w:pPr>
        <w:pStyle w:val="FootnoteText"/>
        <w:jc w:val="both"/>
        <w:rPr>
          <w:rStyle w:val="FootnoteReference"/>
          <w:rFonts w:ascii="Traditional Arabic" w:hAnsi="Traditional Arabic" w:cs="Traditional Arabic"/>
          <w:sz w:val="24"/>
          <w:szCs w:val="24"/>
          <w:vertAlign w:val="baseline"/>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3606A7">
        <w:rPr>
          <w:rStyle w:val="FootnoteReference"/>
          <w:rFonts w:ascii="Traditional Arabic" w:hAnsi="Traditional Arabic" w:cs="Traditional Arabic"/>
          <w:sz w:val="24"/>
          <w:szCs w:val="24"/>
          <w:vertAlign w:val="baseline"/>
          <w:rtl/>
        </w:rPr>
        <w:t xml:space="preserve">) الدر الثمين والمورد المعين  </w:t>
      </w:r>
      <w:r>
        <w:rPr>
          <w:rStyle w:val="FootnoteReference"/>
          <w:rFonts w:ascii="Traditional Arabic" w:hAnsi="Traditional Arabic" w:cs="Traditional Arabic"/>
          <w:sz w:val="24"/>
          <w:szCs w:val="24"/>
          <w:vertAlign w:val="baseline"/>
          <w:rtl/>
        </w:rPr>
        <w:t>(1/221) .</w:t>
      </w:r>
    </w:p>
  </w:footnote>
  <w:footnote w:id="652">
    <w:p w:rsidR="00EF2BC5" w:rsidRPr="000054AE" w:rsidRDefault="00EF2BC5" w:rsidP="00FE3586">
      <w:pPr>
        <w:pStyle w:val="FootnoteText"/>
        <w:jc w:val="both"/>
        <w:rPr>
          <w:rFonts w:ascii="Traditional Arabic" w:hAnsi="Traditional Arabic" w:cs="Traditional Arabic"/>
          <w:sz w:val="36"/>
          <w:szCs w:val="36"/>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3606A7">
        <w:rPr>
          <w:rStyle w:val="FootnoteReference"/>
          <w:rFonts w:ascii="Traditional Arabic" w:hAnsi="Traditional Arabic" w:cs="Traditional Arabic"/>
          <w:sz w:val="24"/>
          <w:szCs w:val="24"/>
          <w:vertAlign w:val="baseline"/>
          <w:rtl/>
        </w:rPr>
        <w:t>) المبسوط (1/218) .</w:t>
      </w:r>
    </w:p>
  </w:footnote>
  <w:footnote w:id="653">
    <w:p w:rsidR="00EF2BC5" w:rsidRPr="003606A7" w:rsidRDefault="00EF2BC5" w:rsidP="00FE3586">
      <w:pPr>
        <w:pStyle w:val="FootnoteText"/>
        <w:rPr>
          <w:rFonts w:ascii="Traditional Arabic" w:hAnsi="Traditional Arabic" w:cs="Traditional Arabic"/>
          <w:sz w:val="24"/>
          <w:szCs w:val="24"/>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3606A7">
        <w:rPr>
          <w:rStyle w:val="FootnoteReference"/>
          <w:rFonts w:ascii="Traditional Arabic" w:hAnsi="Traditional Arabic" w:cs="Traditional Arabic"/>
          <w:sz w:val="24"/>
          <w:szCs w:val="24"/>
          <w:vertAlign w:val="baseline"/>
          <w:rtl/>
        </w:rPr>
        <w:t>) التمهيد لما في الموطأ من المعاني والأسانيد (5/18) .</w:t>
      </w:r>
    </w:p>
  </w:footnote>
  <w:footnote w:id="654">
    <w:p w:rsidR="00EF2BC5" w:rsidRPr="003606A7" w:rsidRDefault="00EF2BC5" w:rsidP="00FE3586">
      <w:pPr>
        <w:pStyle w:val="FootnoteText"/>
        <w:jc w:val="both"/>
        <w:rPr>
          <w:rStyle w:val="FootnoteReference"/>
          <w:rFonts w:ascii="Traditional Arabic" w:hAnsi="Traditional Arabic" w:cs="Traditional Arabic"/>
          <w:sz w:val="24"/>
          <w:szCs w:val="24"/>
          <w:vertAlign w:val="baseline"/>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3606A7">
        <w:rPr>
          <w:rStyle w:val="FootnoteReference"/>
          <w:rFonts w:ascii="Traditional Arabic" w:hAnsi="Traditional Arabic" w:cs="Traditional Arabic"/>
          <w:sz w:val="24"/>
          <w:szCs w:val="24"/>
          <w:vertAlign w:val="baseline"/>
          <w:rtl/>
        </w:rPr>
        <w:t>) الأم  (1/244) .</w:t>
      </w:r>
    </w:p>
  </w:footnote>
  <w:footnote w:id="655">
    <w:p w:rsidR="00EF2BC5" w:rsidRPr="003606A7" w:rsidRDefault="00EF2BC5" w:rsidP="00FE3586">
      <w:pPr>
        <w:pStyle w:val="FootnoteText"/>
        <w:jc w:val="both"/>
        <w:rPr>
          <w:rStyle w:val="FootnoteReference"/>
          <w:rFonts w:ascii="Traditional Arabic" w:hAnsi="Traditional Arabic" w:cs="Traditional Arabic"/>
          <w:sz w:val="24"/>
          <w:szCs w:val="24"/>
          <w:vertAlign w:val="baseline"/>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3606A7">
        <w:rPr>
          <w:rStyle w:val="FootnoteReference"/>
          <w:rFonts w:ascii="Traditional Arabic" w:hAnsi="Traditional Arabic" w:cs="Traditional Arabic"/>
          <w:sz w:val="24"/>
          <w:szCs w:val="24"/>
          <w:vertAlign w:val="baseline"/>
          <w:rtl/>
        </w:rPr>
        <w:t>) المغني (2/403) .</w:t>
      </w:r>
    </w:p>
  </w:footnote>
  <w:footnote w:id="656">
    <w:p w:rsidR="00EF2BC5" w:rsidRDefault="00EF2BC5" w:rsidP="000C0B98">
      <w:pPr>
        <w:pStyle w:val="FootnoteText"/>
      </w:pPr>
      <w:r w:rsidRPr="00FE3586">
        <w:rPr>
          <w:rStyle w:val="FootnoteReference"/>
          <w:rFonts w:ascii="Traditional Arabic" w:hAnsi="Traditional Arabic" w:cs="Traditional Arabic"/>
          <w:vertAlign w:val="baseline"/>
          <w:rtl/>
        </w:rPr>
        <w:t>(5)</w:t>
      </w:r>
      <w:r>
        <w:rPr>
          <w:rStyle w:val="FootnoteReference"/>
          <w:rFonts w:ascii="Traditional Arabic" w:hAnsi="Traditional Arabic" w:cs="Traditional Arabic" w:hint="cs"/>
          <w:sz w:val="24"/>
          <w:szCs w:val="24"/>
          <w:vertAlign w:val="baseline"/>
          <w:rtl/>
        </w:rPr>
        <w:t>ن</w:t>
      </w:r>
      <w:r>
        <w:rPr>
          <w:rFonts w:ascii="Traditional Arabic" w:hAnsi="Traditional Arabic" w:cs="Traditional Arabic" w:hint="cs"/>
          <w:sz w:val="24"/>
          <w:szCs w:val="24"/>
          <w:rtl/>
        </w:rPr>
        <w:t>فس المصدر السابق</w:t>
      </w:r>
      <w:r w:rsidRPr="003606A7">
        <w:rPr>
          <w:rStyle w:val="FootnoteReference"/>
          <w:rFonts w:ascii="Traditional Arabic" w:hAnsi="Traditional Arabic" w:cs="Traditional Arabic"/>
          <w:sz w:val="24"/>
          <w:szCs w:val="24"/>
          <w:vertAlign w:val="baseline"/>
          <w:rtl/>
        </w:rPr>
        <w:t xml:space="preserve"> .</w:t>
      </w:r>
    </w:p>
  </w:footnote>
  <w:footnote w:id="657">
    <w:p w:rsidR="00EF2BC5" w:rsidRPr="00FE3586" w:rsidRDefault="00EF2BC5" w:rsidP="00FE3586">
      <w:pPr>
        <w:pStyle w:val="FootnoteText"/>
        <w:jc w:val="both"/>
        <w:rPr>
          <w:rFonts w:ascii="Traditional Arabic" w:hAnsi="Traditional Arabic" w:cs="Traditional Arabic"/>
          <w:sz w:val="24"/>
          <w:szCs w:val="24"/>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Pr>
          <w:rStyle w:val="FootnoteReference"/>
          <w:rFonts w:ascii="Traditional Arabic" w:hAnsi="Traditional Arabic" w:cs="Traditional Arabic"/>
          <w:sz w:val="24"/>
          <w:szCs w:val="24"/>
          <w:vertAlign w:val="baseline"/>
          <w:rtl/>
        </w:rPr>
        <w:t>) المغني (2/403) .</w:t>
      </w:r>
    </w:p>
  </w:footnote>
  <w:footnote w:id="658">
    <w:p w:rsidR="00EF2BC5" w:rsidRPr="003606A7" w:rsidRDefault="00EF2BC5" w:rsidP="000C0B98">
      <w:pPr>
        <w:pStyle w:val="FootnoteText"/>
        <w:jc w:val="both"/>
        <w:rPr>
          <w:rStyle w:val="FootnoteReference"/>
          <w:rFonts w:ascii="Traditional Arabic" w:hAnsi="Traditional Arabic" w:cs="Traditional Arabic"/>
          <w:sz w:val="24"/>
          <w:szCs w:val="24"/>
          <w:vertAlign w:val="baseline"/>
        </w:rPr>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3606A7">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ن</w:t>
      </w:r>
      <w:r>
        <w:rPr>
          <w:rFonts w:ascii="Traditional Arabic" w:hAnsi="Traditional Arabic" w:cs="Traditional Arabic" w:hint="cs"/>
          <w:sz w:val="24"/>
          <w:szCs w:val="24"/>
          <w:rtl/>
        </w:rPr>
        <w:t>فس المصدر السابق</w:t>
      </w:r>
      <w:r w:rsidRPr="003606A7">
        <w:rPr>
          <w:rStyle w:val="FootnoteReference"/>
          <w:rFonts w:ascii="Traditional Arabic" w:hAnsi="Traditional Arabic" w:cs="Traditional Arabic"/>
          <w:sz w:val="24"/>
          <w:szCs w:val="24"/>
          <w:vertAlign w:val="baseline"/>
          <w:rtl/>
        </w:rPr>
        <w:t xml:space="preserve"> .</w:t>
      </w:r>
    </w:p>
  </w:footnote>
  <w:footnote w:id="659">
    <w:p w:rsidR="00EF2BC5" w:rsidRDefault="00EF2BC5" w:rsidP="00842673">
      <w:pPr>
        <w:pStyle w:val="FootnoteText"/>
        <w:jc w:val="both"/>
      </w:pPr>
      <w:r w:rsidRPr="003606A7">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3606A7">
        <w:rPr>
          <w:rStyle w:val="FootnoteReference"/>
          <w:rFonts w:ascii="Traditional Arabic" w:hAnsi="Traditional Arabic" w:cs="Traditional Arabic"/>
          <w:sz w:val="24"/>
          <w:szCs w:val="24"/>
          <w:vertAlign w:val="baseline"/>
          <w:rtl/>
        </w:rPr>
        <w:t>) منار السبيل (1/102) .</w:t>
      </w:r>
    </w:p>
  </w:footnote>
  <w:footnote w:id="660">
    <w:p w:rsidR="00EF2BC5" w:rsidRPr="00160FBB" w:rsidRDefault="00EF2BC5" w:rsidP="00CA532B">
      <w:pPr>
        <w:autoSpaceDE w:val="0"/>
        <w:autoSpaceDN w:val="0"/>
        <w:adjustRightInd w:val="0"/>
        <w:spacing w:after="0" w:line="240" w:lineRule="auto"/>
        <w:jc w:val="both"/>
        <w:rPr>
          <w:rFonts w:ascii="Traditional Arabic" w:hAnsi="Traditional Arabic" w:cs="Traditional Arabic"/>
          <w:sz w:val="24"/>
          <w:szCs w:val="24"/>
        </w:rPr>
      </w:pPr>
      <w:r w:rsidRPr="00FC4ECF">
        <w:rPr>
          <w:rStyle w:val="FootnoteReference"/>
          <w:rFonts w:cs="Traditional Arabic"/>
          <w:sz w:val="24"/>
          <w:szCs w:val="24"/>
          <w:vertAlign w:val="baseline"/>
          <w:rtl/>
        </w:rPr>
        <w:t xml:space="preserve"> (1)</w:t>
      </w:r>
      <w:r w:rsidRPr="003A35AF">
        <w:rPr>
          <w:rFonts w:ascii="Traditional Arabic" w:hAnsi="Traditional Arabic" w:cs="Traditional Arabic"/>
          <w:sz w:val="24"/>
          <w:szCs w:val="24"/>
          <w:rtl/>
        </w:rPr>
        <w:t>أخرجه البخاري في " صحيحه " كِتَابٌ : الْمَغَازِي</w:t>
      </w:r>
      <w:r>
        <w:rPr>
          <w:rFonts w:ascii="Traditional Arabic" w:hAnsi="Traditional Arabic" w:cs="Traditional Arabic" w:hint="cs"/>
          <w:sz w:val="24"/>
          <w:szCs w:val="24"/>
          <w:rtl/>
        </w:rPr>
        <w:t>،</w:t>
      </w:r>
      <w:r w:rsidRPr="003A35AF">
        <w:rPr>
          <w:rFonts w:ascii="Traditional Arabic" w:hAnsi="Traditional Arabic" w:cs="Traditional Arabic"/>
          <w:sz w:val="24"/>
          <w:szCs w:val="24"/>
          <w:rtl/>
        </w:rPr>
        <w:t xml:space="preserve"> بَابٌ : غَزْوَةُ ذَاتِ الرِّقَاعِ</w:t>
      </w:r>
      <w:r>
        <w:rPr>
          <w:rFonts w:ascii="Traditional Arabic" w:hAnsi="Traditional Arabic" w:cs="Traditional Arabic" w:hint="cs"/>
          <w:sz w:val="24"/>
          <w:szCs w:val="24"/>
          <w:rtl/>
        </w:rPr>
        <w:t>،</w:t>
      </w:r>
      <w:r w:rsidRPr="003A35AF">
        <w:rPr>
          <w:rFonts w:ascii="Traditional Arabic" w:hAnsi="Traditional Arabic" w:cs="Traditional Arabic"/>
          <w:sz w:val="24"/>
          <w:szCs w:val="24"/>
          <w:rtl/>
        </w:rPr>
        <w:t xml:space="preserve"> رقم 4133</w:t>
      </w:r>
      <w:r>
        <w:rPr>
          <w:rFonts w:ascii="Traditional Arabic" w:hAnsi="Traditional Arabic" w:cs="Traditional Arabic" w:hint="cs"/>
          <w:sz w:val="24"/>
          <w:szCs w:val="24"/>
          <w:rtl/>
        </w:rPr>
        <w:t xml:space="preserve"> ، و</w:t>
      </w:r>
      <w:r w:rsidRPr="00FC4ECF">
        <w:rPr>
          <w:rFonts w:ascii="Traditional Arabic" w:hAnsi="Traditional Arabic" w:cs="Traditional Arabic" w:hint="cs"/>
          <w:sz w:val="24"/>
          <w:szCs w:val="24"/>
          <w:rtl/>
        </w:rPr>
        <w:t>مسلم</w:t>
      </w:r>
      <w:r>
        <w:rPr>
          <w:rFonts w:ascii="Traditional Arabic" w:hAnsi="Traditional Arabic" w:cs="Traditional Arabic" w:hint="cs"/>
          <w:sz w:val="24"/>
          <w:szCs w:val="24"/>
          <w:rtl/>
        </w:rPr>
        <w:t xml:space="preserve"> في "صحيحه"</w:t>
      </w:r>
      <w:r w:rsidRPr="00FC4ECF">
        <w:rPr>
          <w:rFonts w:ascii="Traditional Arabic" w:hAnsi="Traditional Arabic" w:cs="Traditional Arabic" w:hint="cs"/>
          <w:sz w:val="24"/>
          <w:szCs w:val="24"/>
          <w:rtl/>
        </w:rPr>
        <w:t xml:space="preserve"> ، كتاب صلاة المسافر ، باب صلاة الخوف ، (6/363) </w:t>
      </w:r>
      <w:r>
        <w:rPr>
          <w:rFonts w:ascii="Traditional Arabic" w:hAnsi="Traditional Arabic" w:cs="Traditional Arabic" w:hint="cs"/>
          <w:sz w:val="24"/>
          <w:szCs w:val="24"/>
          <w:rtl/>
        </w:rPr>
        <w:t xml:space="preserve">حديث رقم (1939) ، </w:t>
      </w:r>
      <w:r w:rsidRPr="003A35AF">
        <w:rPr>
          <w:rFonts w:ascii="Traditional Arabic" w:hAnsi="Traditional Arabic" w:cs="Traditional Arabic"/>
          <w:sz w:val="24"/>
          <w:szCs w:val="24"/>
          <w:rtl/>
        </w:rPr>
        <w:t>وأبو داود في "سننه" كِتَابٌ : الصَّلَاةُ</w:t>
      </w:r>
      <w:r>
        <w:rPr>
          <w:rFonts w:ascii="Traditional Arabic" w:hAnsi="Traditional Arabic" w:cs="Traditional Arabic" w:hint="cs"/>
          <w:sz w:val="24"/>
          <w:szCs w:val="24"/>
          <w:rtl/>
        </w:rPr>
        <w:t>،</w:t>
      </w:r>
      <w:r>
        <w:rPr>
          <w:rFonts w:ascii="Traditional Arabic" w:hAnsi="Traditional Arabic" w:cs="Traditional Arabic"/>
          <w:sz w:val="24"/>
          <w:szCs w:val="24"/>
          <w:rtl/>
        </w:rPr>
        <w:t xml:space="preserve"> تفريع</w:t>
      </w:r>
      <w:r>
        <w:rPr>
          <w:rFonts w:ascii="Traditional Arabic" w:hAnsi="Traditional Arabic" w:cs="Traditional Arabic" w:hint="cs"/>
          <w:sz w:val="24"/>
          <w:szCs w:val="24"/>
          <w:rtl/>
        </w:rPr>
        <w:t xml:space="preserve">، </w:t>
      </w:r>
      <w:r w:rsidRPr="003A35AF">
        <w:rPr>
          <w:rFonts w:ascii="Traditional Arabic" w:hAnsi="Traditional Arabic" w:cs="Traditional Arabic"/>
          <w:sz w:val="24"/>
          <w:szCs w:val="24"/>
          <w:rtl/>
        </w:rPr>
        <w:t>بَابٌ : مَنْ قَالَ : يُصَلِّي بِكُلِّ طَائِفَةٍ رَكْعَةً ، ثُمَّ يُسَلِّمُ</w:t>
      </w:r>
      <w:r>
        <w:rPr>
          <w:rFonts w:ascii="Traditional Arabic" w:hAnsi="Traditional Arabic" w:cs="Traditional Arabic" w:hint="cs"/>
          <w:sz w:val="24"/>
          <w:szCs w:val="24"/>
          <w:rtl/>
        </w:rPr>
        <w:t>،</w:t>
      </w:r>
      <w:r w:rsidRPr="003A35AF">
        <w:rPr>
          <w:rFonts w:ascii="Traditional Arabic" w:hAnsi="Traditional Arabic" w:cs="Traditional Arabic"/>
          <w:sz w:val="24"/>
          <w:szCs w:val="24"/>
          <w:rtl/>
        </w:rPr>
        <w:t>رقم 1243</w:t>
      </w:r>
      <w:r>
        <w:rPr>
          <w:rFonts w:ascii="Traditional Arabic" w:hAnsi="Traditional Arabic" w:cs="Traditional Arabic" w:hint="cs"/>
          <w:sz w:val="24"/>
          <w:szCs w:val="24"/>
          <w:rtl/>
        </w:rPr>
        <w:t xml:space="preserve"> ، </w:t>
      </w:r>
      <w:r w:rsidRPr="003A35AF">
        <w:rPr>
          <w:rFonts w:ascii="Traditional Arabic" w:hAnsi="Traditional Arabic" w:cs="Traditional Arabic"/>
          <w:sz w:val="24"/>
          <w:szCs w:val="24"/>
          <w:rtl/>
        </w:rPr>
        <w:t>والترمذي في "سننه" بَابٌ : مَا جَاءَ فِي صَلَاةِ الْخَوْفِ</w:t>
      </w:r>
      <w:r>
        <w:rPr>
          <w:rFonts w:ascii="Traditional Arabic" w:hAnsi="Traditional Arabic" w:cs="Traditional Arabic" w:hint="cs"/>
          <w:sz w:val="24"/>
          <w:szCs w:val="24"/>
          <w:rtl/>
        </w:rPr>
        <w:t xml:space="preserve">، </w:t>
      </w:r>
      <w:r w:rsidRPr="003A35AF">
        <w:rPr>
          <w:rFonts w:ascii="Traditional Arabic" w:hAnsi="Traditional Arabic" w:cs="Traditional Arabic"/>
          <w:sz w:val="24"/>
          <w:szCs w:val="24"/>
          <w:rtl/>
        </w:rPr>
        <w:t>رقم 564</w:t>
      </w:r>
      <w:r>
        <w:rPr>
          <w:rFonts w:ascii="Traditional Arabic" w:hAnsi="Traditional Arabic" w:cs="Traditional Arabic" w:hint="cs"/>
          <w:sz w:val="24"/>
          <w:szCs w:val="24"/>
          <w:rtl/>
        </w:rPr>
        <w:t xml:space="preserve"> ، </w:t>
      </w:r>
      <w:r>
        <w:rPr>
          <w:rFonts w:ascii="Traditional Arabic" w:hAnsi="Traditional Arabic" w:cs="Traditional Arabic"/>
          <w:sz w:val="24"/>
          <w:szCs w:val="24"/>
          <w:rtl/>
        </w:rPr>
        <w:t xml:space="preserve">والنسائي في "السنن الكبرى" </w:t>
      </w:r>
      <w:r w:rsidRPr="003A35AF">
        <w:rPr>
          <w:rFonts w:ascii="Traditional Arabic" w:hAnsi="Traditional Arabic" w:cs="Traditional Arabic"/>
          <w:sz w:val="24"/>
          <w:szCs w:val="24"/>
          <w:rtl/>
        </w:rPr>
        <w:t xml:space="preserve">كِتَابٌ : الصَّلَاةُ </w:t>
      </w:r>
      <w:r>
        <w:rPr>
          <w:rFonts w:ascii="Traditional Arabic" w:hAnsi="Traditional Arabic" w:cs="Traditional Arabic" w:hint="cs"/>
          <w:sz w:val="24"/>
          <w:szCs w:val="24"/>
          <w:rtl/>
        </w:rPr>
        <w:t xml:space="preserve"> ، </w:t>
      </w:r>
      <w:r w:rsidRPr="003A35AF">
        <w:rPr>
          <w:rFonts w:ascii="Traditional Arabic" w:hAnsi="Traditional Arabic" w:cs="Traditional Arabic"/>
          <w:sz w:val="24"/>
          <w:szCs w:val="24"/>
          <w:rtl/>
        </w:rPr>
        <w:t>صَلَاةُ الْخَوْفِ</w:t>
      </w:r>
      <w:r>
        <w:rPr>
          <w:rFonts w:ascii="Traditional Arabic" w:hAnsi="Traditional Arabic" w:cs="Traditional Arabic" w:hint="cs"/>
          <w:sz w:val="24"/>
          <w:szCs w:val="24"/>
          <w:rtl/>
        </w:rPr>
        <w:t xml:space="preserve">، </w:t>
      </w:r>
      <w:r w:rsidRPr="003A35AF">
        <w:rPr>
          <w:rFonts w:ascii="Traditional Arabic" w:hAnsi="Traditional Arabic" w:cs="Traditional Arabic"/>
          <w:sz w:val="24"/>
          <w:szCs w:val="24"/>
          <w:rtl/>
        </w:rPr>
        <w:t>رقم 1941</w:t>
      </w:r>
      <w:r>
        <w:rPr>
          <w:rFonts w:ascii="Traditional Arabic" w:hAnsi="Traditional Arabic" w:cs="Traditional Arabic" w:hint="cs"/>
          <w:sz w:val="24"/>
          <w:szCs w:val="24"/>
          <w:rtl/>
        </w:rPr>
        <w:t xml:space="preserve"> .</w:t>
      </w:r>
    </w:p>
  </w:footnote>
  <w:footnote w:id="661">
    <w:p w:rsidR="00EF2BC5" w:rsidRPr="007C596D" w:rsidRDefault="00EF2BC5" w:rsidP="00CA532B">
      <w:pPr>
        <w:autoSpaceDE w:val="0"/>
        <w:autoSpaceDN w:val="0"/>
        <w:adjustRightInd w:val="0"/>
        <w:spacing w:after="0" w:line="240" w:lineRule="auto"/>
        <w:jc w:val="both"/>
        <w:rPr>
          <w:rFonts w:ascii="Traditional Arabic" w:hAnsi="Traditional Arabic" w:cs="Traditional Arabic"/>
          <w:sz w:val="24"/>
          <w:szCs w:val="24"/>
        </w:rPr>
      </w:pPr>
      <w:r w:rsidRPr="00FC4ECF">
        <w:rPr>
          <w:rStyle w:val="FootnoteReference"/>
          <w:rFonts w:cs="Traditional Arabic"/>
          <w:sz w:val="24"/>
          <w:szCs w:val="24"/>
          <w:vertAlign w:val="baseline"/>
          <w:rtl/>
        </w:rPr>
        <w:t>(2)</w:t>
      </w:r>
      <w:r>
        <w:rPr>
          <w:rFonts w:ascii="Traditional Arabic" w:hAnsi="Traditional Arabic" w:cs="Traditional Arabic" w:hint="cs"/>
          <w:sz w:val="24"/>
          <w:szCs w:val="24"/>
          <w:rtl/>
        </w:rPr>
        <w:t>أخرجه</w:t>
      </w:r>
      <w:r w:rsidRPr="00FC4ECF">
        <w:rPr>
          <w:rFonts w:ascii="Traditional Arabic" w:hAnsi="Traditional Arabic" w:cs="Traditional Arabic" w:hint="cs"/>
          <w:sz w:val="24"/>
          <w:szCs w:val="24"/>
          <w:rtl/>
        </w:rPr>
        <w:t xml:space="preserve"> مسلم </w:t>
      </w:r>
      <w:r>
        <w:rPr>
          <w:rFonts w:ascii="Traditional Arabic" w:hAnsi="Traditional Arabic" w:cs="Traditional Arabic" w:hint="cs"/>
          <w:sz w:val="24"/>
          <w:szCs w:val="24"/>
          <w:rtl/>
        </w:rPr>
        <w:t xml:space="preserve">في "صحيحه" </w:t>
      </w:r>
      <w:r w:rsidRPr="00FC4ECF">
        <w:rPr>
          <w:rFonts w:ascii="Traditional Arabic" w:hAnsi="Traditional Arabic" w:cs="Traditional Arabic" w:hint="cs"/>
          <w:sz w:val="24"/>
          <w:szCs w:val="24"/>
          <w:rtl/>
        </w:rPr>
        <w:t xml:space="preserve">، كتاب صلاة المسافر ، باب صلاة الخوف ، (6/367) </w:t>
      </w:r>
      <w:r>
        <w:rPr>
          <w:rFonts w:ascii="Traditional Arabic" w:hAnsi="Traditional Arabic" w:cs="Traditional Arabic" w:hint="cs"/>
          <w:sz w:val="24"/>
          <w:szCs w:val="24"/>
          <w:rtl/>
        </w:rPr>
        <w:t>حديث رقم (1946) .</w:t>
      </w:r>
    </w:p>
  </w:footnote>
  <w:footnote w:id="662">
    <w:p w:rsidR="00EF2BC5" w:rsidRPr="003606A7" w:rsidRDefault="00EF2BC5" w:rsidP="004A0BC7">
      <w:pPr>
        <w:pStyle w:val="FootnoteText"/>
        <w:spacing w:before="360"/>
        <w:jc w:val="both"/>
        <w:rPr>
          <w:rStyle w:val="FootnoteReference"/>
          <w:rFonts w:ascii="Traditional Arabic" w:hAnsi="Traditional Arabic" w:cs="Traditional Arabic"/>
          <w:sz w:val="24"/>
          <w:szCs w:val="24"/>
          <w:vertAlign w:val="baseline"/>
        </w:rPr>
      </w:pPr>
      <w:r w:rsidRPr="003606A7">
        <w:rPr>
          <w:rStyle w:val="FootnoteReference"/>
          <w:rFonts w:ascii="Traditional Arabic" w:hAnsi="Traditional Arabic" w:cs="Traditional Arabic"/>
          <w:sz w:val="24"/>
          <w:szCs w:val="24"/>
          <w:vertAlign w:val="baseline"/>
          <w:rtl/>
        </w:rPr>
        <w:t>(1) المجموع شرح المهذب (4/347) .</w:t>
      </w:r>
    </w:p>
  </w:footnote>
  <w:footnote w:id="663">
    <w:p w:rsidR="00EF2BC5" w:rsidRPr="000054AE" w:rsidRDefault="00EF2BC5" w:rsidP="004A0BC7">
      <w:pPr>
        <w:pStyle w:val="FootnoteText"/>
        <w:jc w:val="both"/>
        <w:rPr>
          <w:rFonts w:ascii="Traditional Arabic" w:hAnsi="Traditional Arabic" w:cs="Traditional Arabic"/>
          <w:sz w:val="36"/>
          <w:szCs w:val="36"/>
        </w:rPr>
      </w:pPr>
      <w:r w:rsidRPr="003606A7">
        <w:rPr>
          <w:rStyle w:val="FootnoteReference"/>
          <w:rFonts w:ascii="Traditional Arabic" w:hAnsi="Traditional Arabic" w:cs="Traditional Arabic"/>
          <w:sz w:val="24"/>
          <w:szCs w:val="24"/>
          <w:vertAlign w:val="baseline"/>
          <w:rtl/>
        </w:rPr>
        <w:t>(2) بداية المجتهد ونهاية المقتصد (1/212) .</w:t>
      </w:r>
    </w:p>
  </w:footnote>
  <w:footnote w:id="664">
    <w:p w:rsidR="00EF2BC5" w:rsidRPr="00FE3586" w:rsidRDefault="00EF2BC5" w:rsidP="004A0BC7">
      <w:pPr>
        <w:pStyle w:val="FootnoteText"/>
        <w:spacing w:before="360"/>
        <w:jc w:val="both"/>
        <w:rPr>
          <w:rStyle w:val="FootnoteReference"/>
          <w:rFonts w:ascii="Traditional Arabic" w:hAnsi="Traditional Arabic" w:cs="Traditional Arabic"/>
          <w:sz w:val="22"/>
          <w:szCs w:val="22"/>
          <w:vertAlign w:val="baseline"/>
        </w:rPr>
      </w:pPr>
      <w:r w:rsidRPr="00FE3586">
        <w:rPr>
          <w:rStyle w:val="FootnoteReference"/>
          <w:rFonts w:ascii="Traditional Arabic" w:hAnsi="Traditional Arabic" w:cs="Traditional Arabic"/>
          <w:sz w:val="22"/>
          <w:szCs w:val="22"/>
          <w:vertAlign w:val="baseline"/>
          <w:rtl/>
        </w:rPr>
        <w:t>(1) صحيح البخاري ، باب غزوة ذات الرقاع (4/1513) حديث رقم (4040) ، صحيح مسلم ، باب صلاة الخوف (6/106) حديث رقم (1898) .</w:t>
      </w:r>
    </w:p>
  </w:footnote>
  <w:footnote w:id="665">
    <w:p w:rsidR="00EF2BC5" w:rsidRPr="00FE3586" w:rsidRDefault="00EF2BC5" w:rsidP="00FE3586">
      <w:pPr>
        <w:pStyle w:val="FootnoteText"/>
        <w:rPr>
          <w:sz w:val="22"/>
          <w:szCs w:val="22"/>
        </w:rPr>
      </w:pPr>
      <w:r w:rsidRPr="00FE3586">
        <w:rPr>
          <w:rStyle w:val="FootnoteReference"/>
          <w:rFonts w:ascii="Traditional Arabic" w:hAnsi="Traditional Arabic" w:cs="Traditional Arabic"/>
          <w:sz w:val="22"/>
          <w:szCs w:val="22"/>
          <w:vertAlign w:val="baseline"/>
          <w:rtl/>
        </w:rPr>
        <w:t>(2)</w:t>
      </w:r>
      <w:r w:rsidRPr="00FE3586">
        <w:rPr>
          <w:rFonts w:ascii="Traditional Arabic" w:hAnsi="Traditional Arabic" w:cs="Traditional Arabic" w:hint="eastAsia"/>
          <w:sz w:val="22"/>
          <w:szCs w:val="22"/>
          <w:rtl/>
        </w:rPr>
        <w:t>الأم</w:t>
      </w:r>
      <w:r w:rsidRPr="00FE3586">
        <w:rPr>
          <w:rFonts w:ascii="Traditional Arabic" w:hAnsi="Traditional Arabic" w:cs="Traditional Arabic" w:hint="cs"/>
          <w:sz w:val="22"/>
          <w:szCs w:val="22"/>
          <w:rtl/>
        </w:rPr>
        <w:t>(1/360) .</w:t>
      </w:r>
    </w:p>
  </w:footnote>
  <w:footnote w:id="666">
    <w:p w:rsidR="00EF2BC5" w:rsidRPr="00FE3586" w:rsidRDefault="00EF2BC5" w:rsidP="00FE3586">
      <w:pPr>
        <w:spacing w:after="0" w:line="240" w:lineRule="auto"/>
        <w:jc w:val="both"/>
        <w:rPr>
          <w:rStyle w:val="FootnoteReference"/>
          <w:rFonts w:ascii="Traditional Arabic" w:hAnsi="Traditional Arabic" w:cs="Traditional Arabic"/>
          <w:vertAlign w:val="baseline"/>
        </w:rPr>
      </w:pPr>
      <w:r w:rsidRPr="00FE3586">
        <w:rPr>
          <w:rStyle w:val="FootnoteReference"/>
          <w:rFonts w:ascii="Traditional Arabic" w:hAnsi="Traditional Arabic" w:cs="Traditional Arabic"/>
          <w:vertAlign w:val="baseline"/>
          <w:rtl/>
        </w:rPr>
        <w:t>(</w:t>
      </w:r>
      <w:r w:rsidRPr="00FE3586">
        <w:rPr>
          <w:rStyle w:val="FootnoteReference"/>
          <w:rFonts w:ascii="Traditional Arabic" w:hAnsi="Traditional Arabic" w:cs="Traditional Arabic" w:hint="cs"/>
          <w:vertAlign w:val="baseline"/>
          <w:rtl/>
        </w:rPr>
        <w:t>3</w:t>
      </w:r>
      <w:r w:rsidRPr="00FE3586">
        <w:rPr>
          <w:rStyle w:val="FootnoteReference"/>
          <w:rFonts w:ascii="Traditional Arabic" w:hAnsi="Traditional Arabic" w:cs="Traditional Arabic"/>
          <w:vertAlign w:val="baseline"/>
          <w:rtl/>
        </w:rPr>
        <w:t>) موطأ مالك ، باب صلاة الخوف (1/370) حديث رقم (441) .</w:t>
      </w:r>
    </w:p>
  </w:footnote>
  <w:footnote w:id="667">
    <w:p w:rsidR="00EF2BC5" w:rsidRPr="00FE3586" w:rsidRDefault="00EF2BC5" w:rsidP="00FE3586">
      <w:pPr>
        <w:pStyle w:val="FootnoteText"/>
        <w:rPr>
          <w:rFonts w:ascii="Traditional Arabic" w:hAnsi="Traditional Arabic" w:cs="Traditional Arabic"/>
          <w:sz w:val="22"/>
          <w:szCs w:val="22"/>
        </w:rPr>
      </w:pPr>
      <w:r w:rsidRPr="00FE3586">
        <w:rPr>
          <w:rStyle w:val="FootnoteReference"/>
          <w:rFonts w:ascii="Traditional Arabic" w:hAnsi="Traditional Arabic" w:cs="Traditional Arabic"/>
          <w:sz w:val="22"/>
          <w:szCs w:val="22"/>
          <w:vertAlign w:val="baseline"/>
          <w:rtl/>
        </w:rPr>
        <w:t>(4)</w:t>
      </w:r>
      <w:r w:rsidRPr="00FE3586">
        <w:rPr>
          <w:rFonts w:ascii="Traditional Arabic" w:hAnsi="Traditional Arabic" w:cs="Traditional Arabic"/>
          <w:sz w:val="22"/>
          <w:szCs w:val="22"/>
          <w:rtl/>
        </w:rPr>
        <w:t>المدونه الكبرى (1/160) .</w:t>
      </w:r>
    </w:p>
  </w:footnote>
  <w:footnote w:id="668">
    <w:p w:rsidR="00EF2BC5" w:rsidRPr="00FE3586" w:rsidRDefault="00EF2BC5" w:rsidP="00FE3586">
      <w:pPr>
        <w:spacing w:line="240" w:lineRule="auto"/>
        <w:jc w:val="both"/>
        <w:rPr>
          <w:rFonts w:ascii="Traditional Arabic" w:hAnsi="Traditional Arabic" w:cs="Traditional Arabic"/>
          <w:vertAlign w:val="superscript"/>
        </w:rPr>
      </w:pPr>
      <w:r w:rsidRPr="00FE3586">
        <w:rPr>
          <w:rStyle w:val="FootnoteReference"/>
          <w:rFonts w:ascii="Traditional Arabic" w:hAnsi="Traditional Arabic" w:cs="Traditional Arabic"/>
          <w:vertAlign w:val="baseline"/>
          <w:rtl/>
        </w:rPr>
        <w:t>(5)</w:t>
      </w:r>
      <w:r w:rsidRPr="00FE3586">
        <w:rPr>
          <w:rFonts w:ascii="Traditional Arabic" w:hAnsi="Traditional Arabic" w:cs="Traditional Arabic" w:hint="eastAsia"/>
          <w:rtl/>
        </w:rPr>
        <w:t>التمهيدلمافيالموطأمنالمعانيوالأسانيد</w:t>
      </w:r>
      <w:r w:rsidRPr="00FE3586">
        <w:rPr>
          <w:rFonts w:ascii="Traditional Arabic" w:hAnsi="Traditional Arabic" w:cs="Traditional Arabic" w:hint="cs"/>
          <w:rtl/>
        </w:rPr>
        <w:t>(15/257) .</w:t>
      </w:r>
    </w:p>
  </w:footnote>
  <w:footnote w:id="669">
    <w:p w:rsidR="00EF2BC5" w:rsidRDefault="00EF2BC5" w:rsidP="00665F3A">
      <w:pPr>
        <w:pStyle w:val="FootnoteText"/>
        <w:jc w:val="both"/>
      </w:pPr>
      <w:r w:rsidRPr="004E35FC">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4E35FC">
        <w:rPr>
          <w:rStyle w:val="FootnoteReference"/>
          <w:rFonts w:ascii="Traditional Arabic" w:hAnsi="Traditional Arabic" w:cs="Traditional Arabic"/>
          <w:sz w:val="24"/>
          <w:szCs w:val="24"/>
          <w:vertAlign w:val="baseline"/>
          <w:rtl/>
        </w:rPr>
        <w:t xml:space="preserve">) </w:t>
      </w:r>
      <w:r w:rsidRPr="006E0501">
        <w:rPr>
          <w:rFonts w:ascii="Traditional Arabic" w:hAnsi="Traditional Arabic" w:cs="Traditional Arabic" w:hint="cs"/>
          <w:sz w:val="24"/>
          <w:szCs w:val="24"/>
          <w:rtl/>
        </w:rPr>
        <w:t>صحيحالبخاري، كتاب المغازي</w:t>
      </w:r>
      <w:r w:rsidRPr="006E0501">
        <w:rPr>
          <w:rFonts w:ascii="Traditional Arabic" w:hAnsi="Traditional Arabic" w:cs="Traditional Arabic"/>
          <w:sz w:val="24"/>
          <w:szCs w:val="24"/>
          <w:rtl/>
        </w:rPr>
        <w:t xml:space="preserve"> (3902) </w:t>
      </w:r>
      <w:r w:rsidRPr="006E0501">
        <w:rPr>
          <w:rFonts w:ascii="Traditional Arabic" w:hAnsi="Traditional Arabic" w:cs="Traditional Arabic" w:hint="cs"/>
          <w:sz w:val="24"/>
          <w:szCs w:val="24"/>
          <w:rtl/>
        </w:rPr>
        <w:t>سننأبيداود،كتاب الصلاة</w:t>
      </w:r>
      <w:r w:rsidRPr="006E0501">
        <w:rPr>
          <w:rFonts w:ascii="Traditional Arabic" w:hAnsi="Traditional Arabic" w:cs="Traditional Arabic"/>
          <w:sz w:val="24"/>
          <w:szCs w:val="24"/>
          <w:rtl/>
        </w:rPr>
        <w:t xml:space="preserve"> (1244)</w:t>
      </w:r>
      <w:r w:rsidRPr="006E0501">
        <w:rPr>
          <w:rFonts w:ascii="Traditional Arabic" w:hAnsi="Traditional Arabic" w:cs="Traditional Arabic" w:hint="cs"/>
          <w:sz w:val="24"/>
          <w:szCs w:val="24"/>
          <w:rtl/>
        </w:rPr>
        <w:t xml:space="preserve"> .</w:t>
      </w:r>
    </w:p>
  </w:footnote>
  <w:footnote w:id="670">
    <w:p w:rsidR="00EF2BC5" w:rsidRDefault="00EF2BC5" w:rsidP="00665F3A">
      <w:pPr>
        <w:pStyle w:val="FootnoteText"/>
      </w:pPr>
      <w:r w:rsidRPr="00665F3A">
        <w:rPr>
          <w:rStyle w:val="FootnoteReference"/>
          <w:rFonts w:ascii="Traditional Arabic" w:hAnsi="Traditional Arabic" w:cs="Traditional Arabic"/>
          <w:vertAlign w:val="baseline"/>
          <w:rtl/>
        </w:rPr>
        <w:t>(2)</w:t>
      </w:r>
      <w:r w:rsidRPr="008A12C9">
        <w:rPr>
          <w:rFonts w:ascii="Traditional Arabic" w:hAnsi="Traditional Arabic" w:cs="Traditional Arabic" w:hint="eastAsia"/>
          <w:sz w:val="24"/>
          <w:szCs w:val="24"/>
          <w:rtl/>
        </w:rPr>
        <w:t>المبسوط</w:t>
      </w:r>
      <w:r w:rsidRPr="008A12C9">
        <w:rPr>
          <w:rFonts w:ascii="Traditional Arabic" w:hAnsi="Traditional Arabic" w:cs="Traditional Arabic" w:hint="cs"/>
          <w:sz w:val="24"/>
          <w:szCs w:val="24"/>
          <w:rtl/>
        </w:rPr>
        <w:t>(2/45) .</w:t>
      </w:r>
    </w:p>
  </w:footnote>
  <w:footnote w:id="671">
    <w:p w:rsidR="00EF2BC5" w:rsidRPr="00127264" w:rsidRDefault="00EF2BC5" w:rsidP="00665F3A">
      <w:pPr>
        <w:pStyle w:val="FootnoteText"/>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127264">
        <w:rPr>
          <w:rStyle w:val="FootnoteReference"/>
          <w:rFonts w:ascii="Traditional Arabic" w:hAnsi="Traditional Arabic" w:cs="Traditional Arabic"/>
          <w:sz w:val="24"/>
          <w:szCs w:val="24"/>
          <w:vertAlign w:val="baseline"/>
          <w:rtl/>
        </w:rPr>
        <w:t>) سنن أبي داوود (4/104) ، مسند الإمام أحمد (4/657) ، صحيح ابن حبان (3/435) ، سنن الكبرى للبيهقي (5/8) ، ورواه الحاكم في المستدرك على الصحيحين (1/487) وقال : هذا حديث صحيح على شرط الشيخين ولم يخرجاه .</w:t>
      </w:r>
    </w:p>
  </w:footnote>
  <w:footnote w:id="672">
    <w:p w:rsidR="00EF2BC5" w:rsidRPr="00127264" w:rsidRDefault="00EF2BC5" w:rsidP="00665F3A">
      <w:pPr>
        <w:pStyle w:val="FootnoteText"/>
        <w:spacing w:before="100" w:beforeAutospacing="1"/>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127264">
        <w:rPr>
          <w:rStyle w:val="FootnoteReference"/>
          <w:rFonts w:ascii="Traditional Arabic" w:hAnsi="Traditional Arabic" w:cs="Traditional Arabic"/>
          <w:sz w:val="24"/>
          <w:szCs w:val="24"/>
          <w:vertAlign w:val="baseline"/>
          <w:rtl/>
        </w:rPr>
        <w:t>) مسند الإمام أحمد (6/532) ، سنن أبي داوود (4/122) وسكت عنه [وقد قال في رسالته لأهل مكة كل ما سكت عنه فهو صالح] ، صحيح ابن خزيمة (2/293) ، صحيح ابن حبان (3/5) . قال الألباني في إرواء الغليل : إسناده صحيح (3/44) .</w:t>
      </w:r>
    </w:p>
  </w:footnote>
  <w:footnote w:id="673">
    <w:p w:rsidR="00EF2BC5" w:rsidRPr="0059753A" w:rsidRDefault="00EF2BC5" w:rsidP="00665F3A">
      <w:pPr>
        <w:pStyle w:val="FootnoteText"/>
        <w:jc w:val="both"/>
        <w:rPr>
          <w:rFonts w:ascii="Traditional Arabic" w:hAnsi="Traditional Arabic" w:cs="Traditional Arabic"/>
          <w:color w:val="FF0000"/>
          <w:sz w:val="24"/>
          <w:szCs w:val="24"/>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127264">
        <w:rPr>
          <w:rStyle w:val="FootnoteReference"/>
          <w:rFonts w:ascii="Traditional Arabic" w:hAnsi="Traditional Arabic" w:cs="Traditional Arabic"/>
          <w:sz w:val="24"/>
          <w:szCs w:val="24"/>
          <w:vertAlign w:val="baseline"/>
          <w:rtl/>
        </w:rPr>
        <w:t>) صحيح مسلم ، باب صلاة المسافرين وقصرها (5/161) .</w:t>
      </w:r>
    </w:p>
  </w:footnote>
  <w:footnote w:id="674">
    <w:p w:rsidR="00EF2BC5" w:rsidRPr="00127264" w:rsidRDefault="00EF2BC5" w:rsidP="00665F3A">
      <w:pPr>
        <w:pStyle w:val="FootnoteText"/>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Pr>
          <w:rStyle w:val="FootnoteReference"/>
          <w:rFonts w:ascii="Traditional Arabic" w:hAnsi="Traditional Arabic" w:cs="Traditional Arabic"/>
          <w:sz w:val="24"/>
          <w:szCs w:val="24"/>
          <w:vertAlign w:val="baseline"/>
          <w:rtl/>
        </w:rPr>
        <w:t xml:space="preserve">) مسند الإمام أحمد (4/381) </w:t>
      </w:r>
      <w:r>
        <w:rPr>
          <w:rStyle w:val="FootnoteReference"/>
          <w:rFonts w:ascii="Traditional Arabic" w:hAnsi="Traditional Arabic" w:cs="Traditional Arabic" w:hint="cs"/>
          <w:sz w:val="24"/>
          <w:szCs w:val="24"/>
          <w:vertAlign w:val="baseline"/>
          <w:rtl/>
        </w:rPr>
        <w:t>، و</w:t>
      </w:r>
      <w:r w:rsidRPr="00127264">
        <w:rPr>
          <w:rStyle w:val="FootnoteReference"/>
          <w:rFonts w:ascii="Traditional Arabic" w:hAnsi="Traditional Arabic" w:cs="Traditional Arabic"/>
          <w:sz w:val="24"/>
          <w:szCs w:val="24"/>
          <w:vertAlign w:val="baseline"/>
          <w:rtl/>
        </w:rPr>
        <w:t>أخرجه الحاكم في المستدرك على الصحيحين (3/31) . وقال : هذا حديث صحيح على شرط الشيخين ولم يخرجاه</w:t>
      </w:r>
      <w:r>
        <w:rPr>
          <w:rStyle w:val="FootnoteReference"/>
          <w:rFonts w:ascii="Traditional Arabic" w:hAnsi="Traditional Arabic" w:cs="Traditional Arabic"/>
          <w:sz w:val="24"/>
          <w:szCs w:val="24"/>
          <w:vertAlign w:val="baseline"/>
          <w:rtl/>
        </w:rPr>
        <w:t>.</w:t>
      </w:r>
    </w:p>
  </w:footnote>
  <w:footnote w:id="675">
    <w:p w:rsidR="00EF2BC5" w:rsidRPr="00127264" w:rsidRDefault="00EF2BC5" w:rsidP="00665F3A">
      <w:pPr>
        <w:pStyle w:val="FootnoteText"/>
        <w:spacing w:before="100" w:beforeAutospacing="1"/>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127264">
        <w:rPr>
          <w:rStyle w:val="FootnoteReference"/>
          <w:rFonts w:ascii="Traditional Arabic" w:hAnsi="Traditional Arabic" w:cs="Traditional Arabic"/>
          <w:sz w:val="24"/>
          <w:szCs w:val="24"/>
          <w:vertAlign w:val="baseline"/>
          <w:rtl/>
        </w:rPr>
        <w:t xml:space="preserve">) صحيح البخاري : تفسير القرآن ( 4261 ) موطأ مالك : النداء للصلاة ( 442 ) صحيح ابن خزيمة : كتاب الصلاة ( 980 ) صحيح ابن حبان : كتاب الصلاة ( 2887 ) . بداية المجتهد ونهاية المقتصد (1/185-188) .  </w:t>
      </w:r>
    </w:p>
  </w:footnote>
  <w:footnote w:id="676">
    <w:p w:rsidR="00EF2BC5" w:rsidRDefault="00EF2BC5" w:rsidP="00665F3A">
      <w:pPr>
        <w:pStyle w:val="FootnoteText"/>
      </w:pPr>
      <w:r w:rsidRPr="00665F3A">
        <w:rPr>
          <w:rStyle w:val="FootnoteReference"/>
          <w:rFonts w:ascii="Traditional Arabic" w:hAnsi="Traditional Arabic" w:cs="Traditional Arabic"/>
          <w:sz w:val="22"/>
          <w:szCs w:val="22"/>
          <w:vertAlign w:val="baseline"/>
          <w:rtl/>
        </w:rPr>
        <w:t>(2)</w:t>
      </w:r>
      <w:r w:rsidRPr="008A12C9">
        <w:rPr>
          <w:rFonts w:ascii="Traditional Arabic" w:hAnsi="Traditional Arabic" w:cs="Traditional Arabic" w:hint="eastAsia"/>
          <w:sz w:val="24"/>
          <w:szCs w:val="24"/>
          <w:rtl/>
        </w:rPr>
        <w:t>المبسوط</w:t>
      </w:r>
      <w:r w:rsidRPr="008A12C9">
        <w:rPr>
          <w:rFonts w:ascii="Traditional Arabic" w:hAnsi="Traditional Arabic" w:cs="Traditional Arabic" w:hint="cs"/>
          <w:sz w:val="24"/>
          <w:szCs w:val="24"/>
          <w:rtl/>
        </w:rPr>
        <w:t>(1/106) .</w:t>
      </w:r>
    </w:p>
  </w:footnote>
  <w:footnote w:id="677">
    <w:p w:rsidR="00EF2BC5" w:rsidRPr="00127264" w:rsidRDefault="00EF2BC5" w:rsidP="00665F3A">
      <w:pPr>
        <w:pStyle w:val="FootnoteText"/>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127264">
        <w:rPr>
          <w:rStyle w:val="FootnoteReference"/>
          <w:rFonts w:ascii="Traditional Arabic" w:hAnsi="Traditional Arabic" w:cs="Traditional Arabic"/>
          <w:sz w:val="24"/>
          <w:szCs w:val="24"/>
          <w:vertAlign w:val="baseline"/>
          <w:rtl/>
        </w:rPr>
        <w:t>) بداية المجتهد ونهاية المقتصد (1/185-188) .</w:t>
      </w:r>
    </w:p>
  </w:footnote>
  <w:footnote w:id="678">
    <w:p w:rsidR="00EF2BC5" w:rsidRDefault="00EF2BC5" w:rsidP="00665F3A">
      <w:pPr>
        <w:pStyle w:val="FootnoteText"/>
        <w:jc w:val="both"/>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127264">
        <w:rPr>
          <w:rStyle w:val="FootnoteReference"/>
          <w:rFonts w:ascii="Traditional Arabic" w:hAnsi="Traditional Arabic" w:cs="Traditional Arabic"/>
          <w:sz w:val="24"/>
          <w:szCs w:val="24"/>
          <w:vertAlign w:val="baseline"/>
          <w:rtl/>
        </w:rPr>
        <w:t>) المصدر السابق .</w:t>
      </w:r>
    </w:p>
  </w:footnote>
  <w:footnote w:id="679">
    <w:p w:rsidR="00EF2BC5" w:rsidRPr="00127264" w:rsidRDefault="00EF2BC5" w:rsidP="00CA532B">
      <w:pPr>
        <w:pStyle w:val="FootnoteText"/>
        <w:spacing w:before="360"/>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 xml:space="preserve">(1)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127264">
        <w:rPr>
          <w:rStyle w:val="FootnoteReference"/>
          <w:rFonts w:ascii="Traditional Arabic" w:hAnsi="Traditional Arabic" w:cs="Traditional Arabic"/>
          <w:sz w:val="24"/>
          <w:szCs w:val="24"/>
          <w:vertAlign w:val="baseline"/>
          <w:rtl/>
        </w:rPr>
        <w:t xml:space="preserve"> البخاري </w:t>
      </w:r>
      <w:r>
        <w:rPr>
          <w:rFonts w:ascii="Traditional Arabic" w:hAnsi="Traditional Arabic" w:cs="Traditional Arabic" w:hint="cs"/>
          <w:sz w:val="24"/>
          <w:szCs w:val="24"/>
          <w:rtl/>
        </w:rPr>
        <w:t>في "صحيحه"</w:t>
      </w:r>
      <w:r w:rsidRPr="00127264">
        <w:rPr>
          <w:rStyle w:val="FootnoteReference"/>
          <w:rFonts w:ascii="Traditional Arabic" w:hAnsi="Traditional Arabic" w:cs="Traditional Arabic"/>
          <w:sz w:val="24"/>
          <w:szCs w:val="24"/>
          <w:vertAlign w:val="baseline"/>
          <w:rtl/>
        </w:rPr>
        <w:t>، باب التشهد في</w:t>
      </w:r>
      <w:r>
        <w:rPr>
          <w:rStyle w:val="FootnoteReference"/>
          <w:rFonts w:ascii="Traditional Arabic" w:hAnsi="Traditional Arabic" w:cs="Traditional Arabic"/>
          <w:sz w:val="24"/>
          <w:szCs w:val="24"/>
          <w:vertAlign w:val="baseline"/>
          <w:rtl/>
        </w:rPr>
        <w:t xml:space="preserve"> الأخرة (1/286) حديث رقم (822) </w:t>
      </w:r>
      <w:r>
        <w:rPr>
          <w:rStyle w:val="FootnoteReference"/>
          <w:rFonts w:ascii="Traditional Arabic" w:hAnsi="Traditional Arabic" w:cs="Traditional Arabic" w:hint="cs"/>
          <w:sz w:val="24"/>
          <w:szCs w:val="24"/>
          <w:vertAlign w:val="baseline"/>
          <w:rtl/>
        </w:rPr>
        <w:t xml:space="preserve">، </w:t>
      </w:r>
      <w:r w:rsidRPr="00A70F0E">
        <w:rPr>
          <w:rFonts w:ascii="Traditional Arabic" w:hAnsi="Traditional Arabic" w:cs="Traditional Arabic"/>
          <w:sz w:val="24"/>
          <w:szCs w:val="24"/>
          <w:rtl/>
        </w:rPr>
        <w:t>ومسلم في " صحيحه " كِتَابٌ : الصَّلَاةُ بَابٌ : التَّشَهُّدُ فِي الصَّلَاةِ</w:t>
      </w:r>
      <w:r w:rsidRPr="00A70F0E">
        <w:rPr>
          <w:rFonts w:ascii="Traditional Arabic" w:hAnsi="Traditional Arabic" w:cs="Traditional Arabic" w:hint="cs"/>
          <w:sz w:val="24"/>
          <w:szCs w:val="24"/>
          <w:rtl/>
        </w:rPr>
        <w:t xml:space="preserve">، </w:t>
      </w:r>
      <w:r w:rsidRPr="00A70F0E">
        <w:rPr>
          <w:rFonts w:ascii="Traditional Arabic" w:hAnsi="Traditional Arabic" w:cs="Traditional Arabic"/>
          <w:sz w:val="24"/>
          <w:szCs w:val="24"/>
          <w:rtl/>
        </w:rPr>
        <w:t>رقم 402-4</w:t>
      </w:r>
      <w:r w:rsidRPr="00A70F0E">
        <w:rPr>
          <w:rFonts w:ascii="Traditional Arabic" w:hAnsi="Traditional Arabic" w:cs="Traditional Arabic" w:hint="cs"/>
          <w:sz w:val="24"/>
          <w:szCs w:val="24"/>
          <w:rtl/>
        </w:rPr>
        <w:t xml:space="preserve"> ، </w:t>
      </w:r>
      <w:r w:rsidRPr="00A70F0E">
        <w:rPr>
          <w:rFonts w:ascii="Traditional Arabic" w:hAnsi="Traditional Arabic" w:cs="Traditional Arabic"/>
          <w:sz w:val="24"/>
          <w:szCs w:val="24"/>
          <w:rtl/>
        </w:rPr>
        <w:t xml:space="preserve">وأبو داود في "سننه" كِتَابٌ : الصَّلَاةُ </w:t>
      </w:r>
      <w:r w:rsidRPr="00A70F0E">
        <w:rPr>
          <w:rFonts w:ascii="Traditional Arabic" w:hAnsi="Traditional Arabic" w:cs="Traditional Arabic" w:hint="cs"/>
          <w:sz w:val="24"/>
          <w:szCs w:val="24"/>
          <w:rtl/>
        </w:rPr>
        <w:t xml:space="preserve">، </w:t>
      </w:r>
      <w:r w:rsidRPr="00A70F0E">
        <w:rPr>
          <w:rFonts w:ascii="Traditional Arabic" w:hAnsi="Traditional Arabic" w:cs="Traditional Arabic"/>
          <w:sz w:val="24"/>
          <w:szCs w:val="24"/>
          <w:rtl/>
        </w:rPr>
        <w:t>بَابٌ : التَّشَهُّدُ</w:t>
      </w:r>
      <w:r w:rsidRPr="00A70F0E">
        <w:rPr>
          <w:rFonts w:ascii="Traditional Arabic" w:hAnsi="Traditional Arabic" w:cs="Traditional Arabic" w:hint="cs"/>
          <w:sz w:val="24"/>
          <w:szCs w:val="24"/>
          <w:rtl/>
        </w:rPr>
        <w:t>،</w:t>
      </w:r>
      <w:r w:rsidRPr="00A70F0E">
        <w:rPr>
          <w:rFonts w:ascii="Traditional Arabic" w:hAnsi="Traditional Arabic" w:cs="Traditional Arabic"/>
          <w:sz w:val="24"/>
          <w:szCs w:val="24"/>
          <w:rtl/>
        </w:rPr>
        <w:t xml:space="preserve"> رقم 968</w:t>
      </w:r>
      <w:r w:rsidRPr="00A70F0E">
        <w:rPr>
          <w:rFonts w:ascii="Traditional Arabic" w:hAnsi="Traditional Arabic" w:cs="Traditional Arabic" w:hint="cs"/>
          <w:sz w:val="24"/>
          <w:szCs w:val="24"/>
          <w:rtl/>
        </w:rPr>
        <w:t xml:space="preserve"> ، </w:t>
      </w:r>
      <w:r w:rsidRPr="00A70F0E">
        <w:rPr>
          <w:rFonts w:ascii="Traditional Arabic" w:hAnsi="Traditional Arabic" w:cs="Traditional Arabic"/>
          <w:sz w:val="24"/>
          <w:szCs w:val="24"/>
          <w:rtl/>
        </w:rPr>
        <w:t>والنسائي في "السنن الكبرى" كِتَابٌ : الصَّلَاةُ التَّطْبِيقُ التَّشَهُّدُ الْأَوَّلُ</w:t>
      </w:r>
      <w:r w:rsidRPr="00A70F0E">
        <w:rPr>
          <w:rFonts w:ascii="Traditional Arabic" w:hAnsi="Traditional Arabic" w:cs="Traditional Arabic" w:hint="cs"/>
          <w:sz w:val="24"/>
          <w:szCs w:val="24"/>
          <w:rtl/>
        </w:rPr>
        <w:t xml:space="preserve">، </w:t>
      </w:r>
      <w:r w:rsidRPr="00A70F0E">
        <w:rPr>
          <w:rFonts w:ascii="Traditional Arabic" w:hAnsi="Traditional Arabic" w:cs="Traditional Arabic"/>
          <w:sz w:val="24"/>
          <w:szCs w:val="24"/>
          <w:rtl/>
        </w:rPr>
        <w:t>رقم 760</w:t>
      </w:r>
      <w:r w:rsidRPr="00A70F0E">
        <w:rPr>
          <w:rFonts w:ascii="Traditional Arabic" w:hAnsi="Traditional Arabic" w:cs="Traditional Arabic" w:hint="cs"/>
          <w:sz w:val="24"/>
          <w:szCs w:val="24"/>
          <w:rtl/>
        </w:rPr>
        <w:t xml:space="preserve"> ، </w:t>
      </w:r>
      <w:r w:rsidRPr="00A70F0E">
        <w:rPr>
          <w:rFonts w:ascii="Traditional Arabic" w:hAnsi="Traditional Arabic" w:cs="Traditional Arabic"/>
          <w:sz w:val="24"/>
          <w:szCs w:val="24"/>
          <w:rtl/>
        </w:rPr>
        <w:t>والنسائي في "المجتبى" كِتَابٌ : الِافْتِتَاحُ كَيْفَ التَّشَهُّدُ الْأَوَّلُ</w:t>
      </w:r>
      <w:r w:rsidRPr="00A70F0E">
        <w:rPr>
          <w:rFonts w:ascii="Traditional Arabic" w:hAnsi="Traditional Arabic" w:cs="Traditional Arabic" w:hint="cs"/>
          <w:sz w:val="24"/>
          <w:szCs w:val="24"/>
          <w:rtl/>
        </w:rPr>
        <w:t xml:space="preserve">، </w:t>
      </w:r>
      <w:r w:rsidRPr="00A70F0E">
        <w:rPr>
          <w:rFonts w:ascii="Traditional Arabic" w:hAnsi="Traditional Arabic" w:cs="Traditional Arabic"/>
          <w:sz w:val="24"/>
          <w:szCs w:val="24"/>
          <w:rtl/>
        </w:rPr>
        <w:t>رقم 1170</w:t>
      </w:r>
      <w:r w:rsidRPr="00A70F0E">
        <w:rPr>
          <w:rFonts w:ascii="Traditional Arabic" w:hAnsi="Traditional Arabic" w:cs="Traditional Arabic" w:hint="cs"/>
          <w:sz w:val="24"/>
          <w:szCs w:val="24"/>
          <w:rtl/>
        </w:rPr>
        <w:t xml:space="preserve">، </w:t>
      </w:r>
      <w:r w:rsidRPr="00A70F0E">
        <w:rPr>
          <w:rFonts w:ascii="Traditional Arabic" w:hAnsi="Traditional Arabic" w:cs="Traditional Arabic"/>
          <w:sz w:val="24"/>
          <w:szCs w:val="24"/>
          <w:rtl/>
        </w:rPr>
        <w:t>وابن ماجه في "سننه" كِتَابٌ : إِقَامَةُ الصَّلَاةِ وَالسُّنَّةُ فِيهَا</w:t>
      </w:r>
      <w:r w:rsidRPr="00A70F0E">
        <w:rPr>
          <w:rFonts w:ascii="Traditional Arabic" w:hAnsi="Traditional Arabic" w:cs="Traditional Arabic" w:hint="cs"/>
          <w:sz w:val="24"/>
          <w:szCs w:val="24"/>
          <w:rtl/>
        </w:rPr>
        <w:t>،</w:t>
      </w:r>
      <w:r w:rsidRPr="00A70F0E">
        <w:rPr>
          <w:rFonts w:ascii="Traditional Arabic" w:hAnsi="Traditional Arabic" w:cs="Traditional Arabic"/>
          <w:sz w:val="24"/>
          <w:szCs w:val="24"/>
          <w:rtl/>
        </w:rPr>
        <w:t xml:space="preserve"> بَابٌ : مَا جَاءَ فِي التَّشَهُّدِ</w:t>
      </w:r>
      <w:r w:rsidRPr="00A70F0E">
        <w:rPr>
          <w:rFonts w:ascii="Traditional Arabic" w:hAnsi="Traditional Arabic" w:cs="Traditional Arabic" w:hint="cs"/>
          <w:sz w:val="24"/>
          <w:szCs w:val="24"/>
          <w:rtl/>
        </w:rPr>
        <w:t>،</w:t>
      </w:r>
      <w:r w:rsidRPr="00A70F0E">
        <w:rPr>
          <w:rFonts w:ascii="Traditional Arabic" w:hAnsi="Traditional Arabic" w:cs="Traditional Arabic"/>
          <w:sz w:val="24"/>
          <w:szCs w:val="24"/>
          <w:rtl/>
        </w:rPr>
        <w:t xml:space="preserve"> رقم 899</w:t>
      </w:r>
      <w:r w:rsidRPr="00A70F0E">
        <w:rPr>
          <w:rFonts w:ascii="Traditional Arabic" w:hAnsi="Traditional Arabic" w:cs="Traditional Arabic" w:hint="cs"/>
          <w:sz w:val="24"/>
          <w:szCs w:val="24"/>
          <w:rtl/>
        </w:rPr>
        <w:t xml:space="preserve"> .</w:t>
      </w:r>
    </w:p>
  </w:footnote>
  <w:footnote w:id="680">
    <w:p w:rsidR="00EF2BC5" w:rsidRPr="00127264" w:rsidRDefault="00EF2BC5" w:rsidP="00D9582F">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 xml:space="preserve">(2)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127264">
        <w:rPr>
          <w:rStyle w:val="FootnoteReference"/>
          <w:rFonts w:ascii="Traditional Arabic" w:hAnsi="Traditional Arabic" w:cs="Traditional Arabic"/>
          <w:sz w:val="24"/>
          <w:szCs w:val="24"/>
          <w:vertAlign w:val="baseline"/>
          <w:rtl/>
        </w:rPr>
        <w:t xml:space="preserve"> البخاري </w:t>
      </w:r>
      <w:r>
        <w:rPr>
          <w:rFonts w:ascii="Traditional Arabic" w:hAnsi="Traditional Arabic" w:cs="Traditional Arabic" w:hint="cs"/>
          <w:sz w:val="24"/>
          <w:szCs w:val="24"/>
          <w:rtl/>
        </w:rPr>
        <w:t xml:space="preserve">في "صحيحه" </w:t>
      </w:r>
      <w:r w:rsidRPr="00127264">
        <w:rPr>
          <w:rStyle w:val="FootnoteReference"/>
          <w:rFonts w:ascii="Traditional Arabic" w:hAnsi="Traditional Arabic" w:cs="Traditional Arabic"/>
          <w:sz w:val="24"/>
          <w:szCs w:val="24"/>
          <w:vertAlign w:val="baseline"/>
          <w:rtl/>
        </w:rPr>
        <w:t>، باب مَن سمَّى قوماً أو سلَّمَ في الصلاةِ على غيرهِ مواجَهةً وهوَ لا</w:t>
      </w:r>
      <w:r>
        <w:rPr>
          <w:rStyle w:val="FootnoteReference"/>
          <w:rFonts w:ascii="Traditional Arabic" w:hAnsi="Traditional Arabic" w:cs="Traditional Arabic"/>
          <w:sz w:val="24"/>
          <w:szCs w:val="24"/>
          <w:vertAlign w:val="baseline"/>
          <w:rtl/>
        </w:rPr>
        <w:t xml:space="preserve">يعلَمُ (1/403) حديث رقم (1183) </w:t>
      </w:r>
      <w:r>
        <w:rPr>
          <w:rStyle w:val="FootnoteReference"/>
          <w:rFonts w:ascii="Traditional Arabic" w:hAnsi="Traditional Arabic" w:cs="Traditional Arabic" w:hint="cs"/>
          <w:sz w:val="24"/>
          <w:szCs w:val="24"/>
          <w:vertAlign w:val="baseline"/>
          <w:rtl/>
        </w:rPr>
        <w:t xml:space="preserve">، </w:t>
      </w:r>
      <w:r w:rsidRPr="003A35AF">
        <w:rPr>
          <w:rFonts w:ascii="Traditional Arabic" w:hAnsi="Traditional Arabic" w:cs="Traditional Arabic"/>
          <w:sz w:val="24"/>
          <w:szCs w:val="24"/>
          <w:rtl/>
        </w:rPr>
        <w:t>وابن ماجه في "سننه" كِتَابٌ : إِقَامَةُ الصَّل</w:t>
      </w:r>
      <w:r>
        <w:rPr>
          <w:rFonts w:ascii="Traditional Arabic" w:hAnsi="Traditional Arabic" w:cs="Traditional Arabic"/>
          <w:sz w:val="24"/>
          <w:szCs w:val="24"/>
          <w:rtl/>
        </w:rPr>
        <w:t>َاةِ وَالسُّنَّةُ فِيهَا</w:t>
      </w:r>
      <w:r>
        <w:rPr>
          <w:rFonts w:ascii="Traditional Arabic" w:hAnsi="Traditional Arabic" w:cs="Traditional Arabic" w:hint="cs"/>
          <w:sz w:val="24"/>
          <w:szCs w:val="24"/>
          <w:rtl/>
        </w:rPr>
        <w:t xml:space="preserve">، </w:t>
      </w:r>
      <w:r w:rsidRPr="003A35AF">
        <w:rPr>
          <w:rFonts w:ascii="Traditional Arabic" w:hAnsi="Traditional Arabic" w:cs="Traditional Arabic"/>
          <w:sz w:val="24"/>
          <w:szCs w:val="24"/>
          <w:rtl/>
        </w:rPr>
        <w:t>بَابٌ : مَا جَاءَ فِي التَّشَهُّدِ</w:t>
      </w:r>
      <w:r>
        <w:rPr>
          <w:rFonts w:ascii="Traditional Arabic" w:hAnsi="Traditional Arabic" w:cs="Traditional Arabic" w:hint="cs"/>
          <w:sz w:val="24"/>
          <w:szCs w:val="24"/>
          <w:rtl/>
        </w:rPr>
        <w:t xml:space="preserve">، </w:t>
      </w:r>
      <w:r w:rsidRPr="003A35AF">
        <w:rPr>
          <w:rFonts w:ascii="Traditional Arabic" w:hAnsi="Traditional Arabic" w:cs="Traditional Arabic"/>
          <w:sz w:val="24"/>
          <w:szCs w:val="24"/>
          <w:rtl/>
        </w:rPr>
        <w:t>رقم 899</w:t>
      </w:r>
      <w:r>
        <w:rPr>
          <w:rFonts w:ascii="Traditional Arabic" w:hAnsi="Traditional Arabic" w:cs="Traditional Arabic" w:hint="cs"/>
          <w:sz w:val="24"/>
          <w:szCs w:val="24"/>
          <w:rtl/>
        </w:rPr>
        <w:t xml:space="preserve"> .</w:t>
      </w:r>
    </w:p>
  </w:footnote>
  <w:footnote w:id="681">
    <w:p w:rsidR="00EF2BC5" w:rsidRPr="00312B86" w:rsidRDefault="00EF2BC5" w:rsidP="00665F3A">
      <w:pPr>
        <w:autoSpaceDE w:val="0"/>
        <w:autoSpaceDN w:val="0"/>
        <w:adjustRightInd w:val="0"/>
        <w:spacing w:after="0" w:line="240" w:lineRule="auto"/>
        <w:jc w:val="both"/>
        <w:rPr>
          <w:rFonts w:ascii="Traditional Arabic" w:hAnsi="Traditional Arabic" w:cs="Traditional Arabic"/>
          <w:sz w:val="24"/>
          <w:szCs w:val="24"/>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12726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127264">
        <w:rPr>
          <w:rStyle w:val="FootnoteReference"/>
          <w:rFonts w:ascii="Traditional Arabic" w:hAnsi="Traditional Arabic" w:cs="Traditional Arabic"/>
          <w:sz w:val="24"/>
          <w:szCs w:val="24"/>
          <w:vertAlign w:val="baseline"/>
          <w:rtl/>
        </w:rPr>
        <w:t xml:space="preserve"> البخاري </w:t>
      </w:r>
      <w:r>
        <w:rPr>
          <w:rFonts w:ascii="Traditional Arabic" w:hAnsi="Traditional Arabic" w:cs="Traditional Arabic" w:hint="cs"/>
          <w:sz w:val="24"/>
          <w:szCs w:val="24"/>
          <w:rtl/>
        </w:rPr>
        <w:t xml:space="preserve">في "صحيحه" </w:t>
      </w:r>
      <w:r w:rsidRPr="00127264">
        <w:rPr>
          <w:rStyle w:val="FootnoteReference"/>
          <w:rFonts w:ascii="Traditional Arabic" w:hAnsi="Traditional Arabic" w:cs="Traditional Arabic"/>
          <w:sz w:val="24"/>
          <w:szCs w:val="24"/>
          <w:vertAlign w:val="baseline"/>
          <w:rtl/>
        </w:rPr>
        <w:t>، باب الأخذ بال</w:t>
      </w:r>
      <w:r>
        <w:rPr>
          <w:rStyle w:val="FootnoteReference"/>
          <w:rFonts w:ascii="Traditional Arabic" w:hAnsi="Traditional Arabic" w:cs="Traditional Arabic"/>
          <w:sz w:val="24"/>
          <w:szCs w:val="24"/>
          <w:vertAlign w:val="baseline"/>
          <w:rtl/>
        </w:rPr>
        <w:t xml:space="preserve">يدين (5/2311) حديث رقم (6265) </w:t>
      </w:r>
      <w:r>
        <w:rPr>
          <w:rStyle w:val="FootnoteReference"/>
          <w:rFonts w:ascii="Traditional Arabic" w:hAnsi="Traditional Arabic" w:cs="Traditional Arabic" w:hint="cs"/>
          <w:sz w:val="24"/>
          <w:szCs w:val="24"/>
          <w:vertAlign w:val="baseline"/>
          <w:rtl/>
        </w:rPr>
        <w:t xml:space="preserve">، </w:t>
      </w:r>
      <w:r w:rsidRPr="003A35AF">
        <w:rPr>
          <w:rFonts w:ascii="Traditional Arabic" w:hAnsi="Traditional Arabic" w:cs="Traditional Arabic"/>
          <w:sz w:val="24"/>
          <w:szCs w:val="24"/>
          <w:rtl/>
        </w:rPr>
        <w:t>ومسلم في " صحيحه " كِتَابٌ : الصَّلَاةُ بَابٌ : التَّشَهُّدُ فِي الصَّلَاةِ</w:t>
      </w:r>
      <w:r>
        <w:rPr>
          <w:rFonts w:ascii="Traditional Arabic" w:hAnsi="Traditional Arabic" w:cs="Traditional Arabic" w:hint="cs"/>
          <w:sz w:val="24"/>
          <w:szCs w:val="24"/>
          <w:rtl/>
        </w:rPr>
        <w:t xml:space="preserve">، </w:t>
      </w:r>
      <w:r w:rsidRPr="003A35AF">
        <w:rPr>
          <w:rFonts w:ascii="Traditional Arabic" w:hAnsi="Traditional Arabic" w:cs="Traditional Arabic"/>
          <w:sz w:val="24"/>
          <w:szCs w:val="24"/>
          <w:rtl/>
        </w:rPr>
        <w:t>رقم 402-5</w:t>
      </w:r>
      <w:r>
        <w:rPr>
          <w:rFonts w:ascii="Traditional Arabic" w:hAnsi="Traditional Arabic" w:cs="Traditional Arabic" w:hint="cs"/>
          <w:sz w:val="24"/>
          <w:szCs w:val="24"/>
          <w:rtl/>
        </w:rPr>
        <w:t xml:space="preserve">، </w:t>
      </w:r>
      <w:r w:rsidRPr="003A35AF">
        <w:rPr>
          <w:rFonts w:ascii="Traditional Arabic" w:hAnsi="Traditional Arabic" w:cs="Traditional Arabic"/>
          <w:sz w:val="24"/>
          <w:szCs w:val="24"/>
          <w:rtl/>
        </w:rPr>
        <w:t>والنسائي في "السنن الكبرى" كِتَابٌ : الصَّلَاةُ التَّط</w:t>
      </w:r>
      <w:r>
        <w:rPr>
          <w:rFonts w:ascii="Traditional Arabic" w:hAnsi="Traditional Arabic" w:cs="Traditional Arabic"/>
          <w:sz w:val="24"/>
          <w:szCs w:val="24"/>
          <w:rtl/>
        </w:rPr>
        <w:t>ْبِيقُ التَّشَهُّدُ الْأَوَّلُ</w:t>
      </w:r>
      <w:r>
        <w:rPr>
          <w:rFonts w:ascii="Traditional Arabic" w:hAnsi="Traditional Arabic" w:cs="Traditional Arabic" w:hint="cs"/>
          <w:sz w:val="24"/>
          <w:szCs w:val="24"/>
          <w:rtl/>
        </w:rPr>
        <w:t xml:space="preserve">، </w:t>
      </w:r>
      <w:r w:rsidRPr="003A35AF">
        <w:rPr>
          <w:rFonts w:ascii="Traditional Arabic" w:hAnsi="Traditional Arabic" w:cs="Traditional Arabic"/>
          <w:sz w:val="24"/>
          <w:szCs w:val="24"/>
          <w:rtl/>
        </w:rPr>
        <w:t>رقم 761</w:t>
      </w:r>
      <w:r>
        <w:rPr>
          <w:rFonts w:ascii="Traditional Arabic" w:hAnsi="Traditional Arabic" w:cs="Traditional Arabic" w:hint="cs"/>
          <w:sz w:val="24"/>
          <w:szCs w:val="24"/>
          <w:rtl/>
        </w:rPr>
        <w:t xml:space="preserve"> ، </w:t>
      </w:r>
      <w:r w:rsidRPr="003A35AF">
        <w:rPr>
          <w:rFonts w:ascii="Traditional Arabic" w:hAnsi="Traditional Arabic" w:cs="Traditional Arabic"/>
          <w:sz w:val="24"/>
          <w:szCs w:val="24"/>
          <w:rtl/>
        </w:rPr>
        <w:t xml:space="preserve">والنسائي في "المجتبى" كِتَابٌ : الِافْتِتَاحُ </w:t>
      </w:r>
      <w:r>
        <w:rPr>
          <w:rFonts w:ascii="Traditional Arabic" w:hAnsi="Traditional Arabic" w:cs="Traditional Arabic"/>
          <w:sz w:val="24"/>
          <w:szCs w:val="24"/>
          <w:rtl/>
        </w:rPr>
        <w:t>كَيْفَ التَّشَهُّدُ الْأَوَّلُ</w:t>
      </w:r>
      <w:r>
        <w:rPr>
          <w:rFonts w:ascii="Traditional Arabic" w:hAnsi="Traditional Arabic" w:cs="Traditional Arabic" w:hint="cs"/>
          <w:sz w:val="24"/>
          <w:szCs w:val="24"/>
          <w:rtl/>
        </w:rPr>
        <w:t xml:space="preserve">، </w:t>
      </w:r>
      <w:r w:rsidRPr="003A35AF">
        <w:rPr>
          <w:rFonts w:ascii="Traditional Arabic" w:hAnsi="Traditional Arabic" w:cs="Traditional Arabic"/>
          <w:sz w:val="24"/>
          <w:szCs w:val="24"/>
          <w:rtl/>
        </w:rPr>
        <w:t>رقم 1171</w:t>
      </w:r>
      <w:r>
        <w:rPr>
          <w:rFonts w:ascii="Traditional Arabic" w:hAnsi="Traditional Arabic" w:cs="Traditional Arabic" w:hint="cs"/>
          <w:sz w:val="24"/>
          <w:szCs w:val="24"/>
          <w:rtl/>
        </w:rPr>
        <w:t xml:space="preserve"> .</w:t>
      </w:r>
    </w:p>
  </w:footnote>
  <w:footnote w:id="682">
    <w:p w:rsidR="00EF2BC5" w:rsidRPr="00127264" w:rsidRDefault="00EF2BC5" w:rsidP="00665F3A">
      <w:pPr>
        <w:autoSpaceDE w:val="0"/>
        <w:autoSpaceDN w:val="0"/>
        <w:adjustRightInd w:val="0"/>
        <w:spacing w:after="0" w:line="240" w:lineRule="auto"/>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12726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أ</w:t>
      </w:r>
      <w:r>
        <w:rPr>
          <w:rFonts w:ascii="Traditional Arabic" w:hAnsi="Traditional Arabic" w:cs="Traditional Arabic" w:hint="cs"/>
          <w:sz w:val="24"/>
          <w:szCs w:val="24"/>
          <w:rtl/>
        </w:rPr>
        <w:t>خرجه</w:t>
      </w:r>
      <w:r w:rsidRPr="00127264">
        <w:rPr>
          <w:rStyle w:val="FootnoteReference"/>
          <w:rFonts w:ascii="Traditional Arabic" w:hAnsi="Traditional Arabic" w:cs="Traditional Arabic"/>
          <w:sz w:val="24"/>
          <w:szCs w:val="24"/>
          <w:vertAlign w:val="baseline"/>
          <w:rtl/>
        </w:rPr>
        <w:t xml:space="preserve"> مسلم</w:t>
      </w:r>
      <w:r>
        <w:rPr>
          <w:rFonts w:ascii="Traditional Arabic" w:hAnsi="Traditional Arabic" w:cs="Traditional Arabic" w:hint="cs"/>
          <w:sz w:val="24"/>
          <w:szCs w:val="24"/>
          <w:rtl/>
        </w:rPr>
        <w:t xml:space="preserve"> في "صحيحه"</w:t>
      </w:r>
      <w:r w:rsidRPr="00127264">
        <w:rPr>
          <w:rStyle w:val="FootnoteReference"/>
          <w:rFonts w:ascii="Traditional Arabic" w:hAnsi="Traditional Arabic" w:cs="Traditional Arabic"/>
          <w:sz w:val="24"/>
          <w:szCs w:val="24"/>
          <w:vertAlign w:val="baseline"/>
          <w:rtl/>
        </w:rPr>
        <w:t xml:space="preserve"> ، باب التشهد ف</w:t>
      </w:r>
      <w:r>
        <w:rPr>
          <w:rStyle w:val="FootnoteReference"/>
          <w:rFonts w:ascii="Traditional Arabic" w:hAnsi="Traditional Arabic" w:cs="Traditional Arabic"/>
          <w:sz w:val="24"/>
          <w:szCs w:val="24"/>
          <w:vertAlign w:val="baseline"/>
          <w:rtl/>
        </w:rPr>
        <w:t xml:space="preserve">ي الصلاة (4/99) حديث رقم (853) </w:t>
      </w:r>
      <w:r>
        <w:rPr>
          <w:rStyle w:val="FootnoteReference"/>
          <w:rFonts w:ascii="Traditional Arabic" w:hAnsi="Traditional Arabic" w:cs="Traditional Arabic" w:hint="cs"/>
          <w:sz w:val="24"/>
          <w:szCs w:val="24"/>
          <w:vertAlign w:val="baseline"/>
          <w:rtl/>
        </w:rPr>
        <w:t xml:space="preserve">، </w:t>
      </w:r>
      <w:r w:rsidRPr="003A35AF">
        <w:rPr>
          <w:rFonts w:ascii="Traditional Arabic" w:hAnsi="Traditional Arabic" w:cs="Traditional Arabic"/>
          <w:sz w:val="24"/>
          <w:szCs w:val="24"/>
          <w:rtl/>
        </w:rPr>
        <w:t xml:space="preserve">وأبو داود في "سننه" </w:t>
      </w:r>
      <w:r>
        <w:rPr>
          <w:rFonts w:ascii="Traditional Arabic" w:hAnsi="Traditional Arabic" w:cs="Traditional Arabic"/>
          <w:sz w:val="24"/>
          <w:szCs w:val="24"/>
          <w:rtl/>
        </w:rPr>
        <w:t xml:space="preserve">كِتَابٌ : الصَّلَاةُ </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بَابٌ : التَّشَهُّدُ</w:t>
      </w:r>
      <w:r>
        <w:rPr>
          <w:rFonts w:ascii="Traditional Arabic" w:hAnsi="Traditional Arabic" w:cs="Traditional Arabic" w:hint="cs"/>
          <w:sz w:val="24"/>
          <w:szCs w:val="24"/>
          <w:rtl/>
        </w:rPr>
        <w:t>،</w:t>
      </w:r>
      <w:r w:rsidRPr="003A35AF">
        <w:rPr>
          <w:rFonts w:ascii="Traditional Arabic" w:hAnsi="Traditional Arabic" w:cs="Traditional Arabic"/>
          <w:sz w:val="24"/>
          <w:szCs w:val="24"/>
          <w:rtl/>
        </w:rPr>
        <w:t xml:space="preserve"> رقم 974</w:t>
      </w:r>
      <w:r>
        <w:rPr>
          <w:rFonts w:ascii="Traditional Arabic" w:hAnsi="Traditional Arabic" w:cs="Traditional Arabic" w:hint="cs"/>
          <w:sz w:val="24"/>
          <w:szCs w:val="24"/>
          <w:rtl/>
        </w:rPr>
        <w:t xml:space="preserve"> ، </w:t>
      </w:r>
      <w:r w:rsidRPr="003A35AF">
        <w:rPr>
          <w:rFonts w:ascii="Traditional Arabic" w:hAnsi="Traditional Arabic" w:cs="Traditional Arabic"/>
          <w:sz w:val="24"/>
          <w:szCs w:val="24"/>
          <w:rtl/>
        </w:rPr>
        <w:t xml:space="preserve">والترمذي في "سننه" بَابٌ : الصَّلَاةِ عَنْ رَسُولِ اللَّهِ صَلَّى اللَّهُ عَلَيْهِ وَسَلَّمَ </w:t>
      </w:r>
      <w:r>
        <w:rPr>
          <w:rFonts w:ascii="Traditional Arabic" w:hAnsi="Traditional Arabic" w:cs="Traditional Arabic" w:hint="cs"/>
          <w:sz w:val="24"/>
          <w:szCs w:val="24"/>
          <w:rtl/>
        </w:rPr>
        <w:t xml:space="preserve">، </w:t>
      </w:r>
      <w:r w:rsidRPr="003A35AF">
        <w:rPr>
          <w:rFonts w:ascii="Traditional Arabic" w:hAnsi="Traditional Arabic" w:cs="Traditional Arabic"/>
          <w:sz w:val="24"/>
          <w:szCs w:val="24"/>
          <w:rtl/>
        </w:rPr>
        <w:t>رقم 290</w:t>
      </w:r>
      <w:r>
        <w:rPr>
          <w:rFonts w:ascii="Traditional Arabic" w:hAnsi="Traditional Arabic" w:cs="Traditional Arabic" w:hint="cs"/>
          <w:sz w:val="24"/>
          <w:szCs w:val="24"/>
          <w:rtl/>
        </w:rPr>
        <w:t xml:space="preserve"> ، </w:t>
      </w:r>
      <w:r w:rsidRPr="003A35AF">
        <w:rPr>
          <w:rFonts w:ascii="Traditional Arabic" w:hAnsi="Traditional Arabic" w:cs="Traditional Arabic"/>
          <w:sz w:val="24"/>
          <w:szCs w:val="24"/>
          <w:rtl/>
        </w:rPr>
        <w:t>والنسائي في "السنن الكبرى"كِتَابٌ : الصَّلَاةُ تَعْلِيمُ التَّشَهُّدِ كَتَعْلِيمِ السُّورَةِ مِنَ الْقُرْآنِ</w:t>
      </w:r>
      <w:r>
        <w:rPr>
          <w:rFonts w:ascii="Traditional Arabic" w:hAnsi="Traditional Arabic" w:cs="Traditional Arabic" w:hint="cs"/>
          <w:sz w:val="24"/>
          <w:szCs w:val="24"/>
          <w:rtl/>
        </w:rPr>
        <w:t xml:space="preserve">، </w:t>
      </w:r>
      <w:r w:rsidRPr="003A35AF">
        <w:rPr>
          <w:rFonts w:ascii="Traditional Arabic" w:hAnsi="Traditional Arabic" w:cs="Traditional Arabic"/>
          <w:sz w:val="24"/>
          <w:szCs w:val="24"/>
          <w:rtl/>
        </w:rPr>
        <w:t>رقم 1202</w:t>
      </w:r>
      <w:r>
        <w:rPr>
          <w:rFonts w:ascii="Traditional Arabic" w:hAnsi="Traditional Arabic" w:cs="Traditional Arabic" w:hint="cs"/>
          <w:sz w:val="24"/>
          <w:szCs w:val="24"/>
          <w:rtl/>
        </w:rPr>
        <w:t xml:space="preserve"> ، </w:t>
      </w:r>
      <w:r w:rsidRPr="003A35AF">
        <w:rPr>
          <w:rFonts w:ascii="Traditional Arabic" w:hAnsi="Traditional Arabic" w:cs="Traditional Arabic"/>
          <w:sz w:val="24"/>
          <w:szCs w:val="24"/>
          <w:rtl/>
        </w:rPr>
        <w:t>والنسائي في "المجتبى" كِتَابٌ : السَّهْوُ تَعْلِيمُ التَّشَهُّدِ كَتَعْلِيمِ السُّورَةِ مِنَ الْقُرْآنِ</w:t>
      </w:r>
      <w:r>
        <w:rPr>
          <w:rFonts w:ascii="Traditional Arabic" w:hAnsi="Traditional Arabic" w:cs="Traditional Arabic" w:hint="cs"/>
          <w:sz w:val="24"/>
          <w:szCs w:val="24"/>
          <w:rtl/>
        </w:rPr>
        <w:t xml:space="preserve">، </w:t>
      </w:r>
      <w:r w:rsidRPr="003A35AF">
        <w:rPr>
          <w:rFonts w:ascii="Traditional Arabic" w:hAnsi="Traditional Arabic" w:cs="Traditional Arabic"/>
          <w:sz w:val="24"/>
          <w:szCs w:val="24"/>
          <w:rtl/>
        </w:rPr>
        <w:t>رقم 1278</w:t>
      </w:r>
      <w:r>
        <w:rPr>
          <w:rFonts w:ascii="Traditional Arabic" w:hAnsi="Traditional Arabic" w:cs="Traditional Arabic" w:hint="cs"/>
          <w:sz w:val="24"/>
          <w:szCs w:val="24"/>
          <w:rtl/>
        </w:rPr>
        <w:t xml:space="preserve">، </w:t>
      </w:r>
      <w:r w:rsidRPr="003A35AF">
        <w:rPr>
          <w:rFonts w:ascii="Traditional Arabic" w:hAnsi="Traditional Arabic" w:cs="Traditional Arabic"/>
          <w:sz w:val="24"/>
          <w:szCs w:val="24"/>
          <w:rtl/>
        </w:rPr>
        <w:t>وابن ماجه في "سننه" كِتَابٌ : إِقَامَةُ الصَّلَاةِ وَالسُّنَّةُ فِيهَا . بَابٌ : مَا جَاءَ فِي التَّشَهُّدِ</w:t>
      </w:r>
      <w:r>
        <w:rPr>
          <w:rFonts w:ascii="Traditional Arabic" w:hAnsi="Traditional Arabic" w:cs="Traditional Arabic" w:hint="cs"/>
          <w:sz w:val="24"/>
          <w:szCs w:val="24"/>
          <w:rtl/>
        </w:rPr>
        <w:t>،</w:t>
      </w:r>
      <w:r w:rsidRPr="003A35AF">
        <w:rPr>
          <w:rFonts w:ascii="Traditional Arabic" w:hAnsi="Traditional Arabic" w:cs="Traditional Arabic"/>
          <w:sz w:val="24"/>
          <w:szCs w:val="24"/>
          <w:rtl/>
        </w:rPr>
        <w:t xml:space="preserve"> رقم 900</w:t>
      </w:r>
      <w:r>
        <w:rPr>
          <w:rFonts w:ascii="Traditional Arabic" w:hAnsi="Traditional Arabic" w:cs="Traditional Arabic" w:hint="cs"/>
          <w:sz w:val="24"/>
          <w:szCs w:val="24"/>
          <w:rtl/>
        </w:rPr>
        <w:t xml:space="preserve"> .</w:t>
      </w:r>
    </w:p>
  </w:footnote>
  <w:footnote w:id="683">
    <w:p w:rsidR="00EF2BC5" w:rsidRPr="00127264" w:rsidRDefault="00EF2BC5" w:rsidP="00665F3A">
      <w:pPr>
        <w:pStyle w:val="FootnoteText"/>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sidRPr="00127264">
        <w:rPr>
          <w:rStyle w:val="FootnoteReference"/>
          <w:rFonts w:ascii="Traditional Arabic" w:hAnsi="Traditional Arabic" w:cs="Traditional Arabic"/>
          <w:sz w:val="24"/>
          <w:szCs w:val="24"/>
          <w:vertAlign w:val="baseline"/>
          <w:rtl/>
        </w:rPr>
        <w:t>) المبسوط (1/10) .</w:t>
      </w:r>
    </w:p>
  </w:footnote>
  <w:footnote w:id="684">
    <w:p w:rsidR="00EF2BC5" w:rsidRDefault="00EF2BC5" w:rsidP="00665F3A">
      <w:pPr>
        <w:pStyle w:val="FootnoteText"/>
        <w:jc w:val="both"/>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127264">
        <w:rPr>
          <w:rStyle w:val="FootnoteReference"/>
          <w:rFonts w:ascii="Traditional Arabic" w:hAnsi="Traditional Arabic" w:cs="Traditional Arabic"/>
          <w:sz w:val="24"/>
          <w:szCs w:val="24"/>
          <w:vertAlign w:val="baseline"/>
          <w:rtl/>
        </w:rPr>
        <w:t>) المغني (2/123) .</w:t>
      </w:r>
    </w:p>
  </w:footnote>
  <w:footnote w:id="685">
    <w:p w:rsidR="00EF2BC5" w:rsidRPr="00127264" w:rsidRDefault="00EF2BC5" w:rsidP="00665F3A">
      <w:pPr>
        <w:pStyle w:val="FootnoteText"/>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127264">
        <w:rPr>
          <w:rStyle w:val="FootnoteReference"/>
          <w:rFonts w:ascii="Traditional Arabic" w:hAnsi="Traditional Arabic" w:cs="Traditional Arabic"/>
          <w:sz w:val="24"/>
          <w:szCs w:val="24"/>
          <w:vertAlign w:val="baseline"/>
          <w:rtl/>
        </w:rPr>
        <w:t>) شرح الزركشي (1/537) .</w:t>
      </w:r>
    </w:p>
  </w:footnote>
  <w:footnote w:id="686">
    <w:p w:rsidR="00EF2BC5" w:rsidRPr="00127264" w:rsidRDefault="00EF2BC5" w:rsidP="00665F3A">
      <w:pPr>
        <w:pStyle w:val="FootnoteText"/>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127264">
        <w:rPr>
          <w:rStyle w:val="FootnoteReference"/>
          <w:rFonts w:ascii="Traditional Arabic" w:hAnsi="Traditional Arabic" w:cs="Traditional Arabic"/>
          <w:sz w:val="24"/>
          <w:szCs w:val="24"/>
          <w:vertAlign w:val="baseline"/>
          <w:rtl/>
        </w:rPr>
        <w:t>) منار السبيل  (1/81) .</w:t>
      </w:r>
    </w:p>
  </w:footnote>
  <w:footnote w:id="687">
    <w:p w:rsidR="00EF2BC5" w:rsidRPr="00127264" w:rsidRDefault="00EF2BC5" w:rsidP="00665F3A">
      <w:pPr>
        <w:pStyle w:val="FootnoteText"/>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127264">
        <w:rPr>
          <w:rStyle w:val="FootnoteReference"/>
          <w:rFonts w:ascii="Traditional Arabic" w:hAnsi="Traditional Arabic" w:cs="Traditional Arabic"/>
          <w:sz w:val="24"/>
          <w:szCs w:val="24"/>
          <w:vertAlign w:val="baseline"/>
          <w:rtl/>
        </w:rPr>
        <w:t>) سبل السلام (1/283-286) .</w:t>
      </w:r>
    </w:p>
  </w:footnote>
  <w:footnote w:id="688">
    <w:p w:rsidR="00EF2BC5" w:rsidRDefault="00EF2BC5">
      <w:pPr>
        <w:pStyle w:val="FootnoteText"/>
      </w:pPr>
      <w:r w:rsidRPr="00893CE5">
        <w:rPr>
          <w:rStyle w:val="FootnoteReference"/>
          <w:rFonts w:ascii="Traditional Arabic" w:hAnsi="Traditional Arabic" w:cs="Traditional Arabic"/>
          <w:sz w:val="24"/>
          <w:szCs w:val="24"/>
          <w:vertAlign w:val="baseline"/>
          <w:rtl/>
        </w:rPr>
        <w:t>(1)</w:t>
      </w:r>
      <w:r w:rsidRPr="00915603">
        <w:rPr>
          <w:rFonts w:ascii="Traditional Arabic" w:hAnsi="Traditional Arabic" w:cs="Traditional Arabic" w:hint="eastAsia"/>
          <w:sz w:val="24"/>
          <w:szCs w:val="24"/>
          <w:rtl/>
        </w:rPr>
        <w:t>الإستذكار</w:t>
      </w:r>
      <w:r w:rsidRPr="00915603">
        <w:rPr>
          <w:rFonts w:ascii="Traditional Arabic" w:hAnsi="Traditional Arabic" w:cs="Traditional Arabic" w:hint="cs"/>
          <w:sz w:val="24"/>
          <w:szCs w:val="24"/>
          <w:rtl/>
        </w:rPr>
        <w:t>(1/483) .</w:t>
      </w:r>
    </w:p>
  </w:footnote>
  <w:footnote w:id="689">
    <w:p w:rsidR="00EF2BC5" w:rsidRPr="00127264" w:rsidRDefault="00EF2BC5" w:rsidP="00665F3A">
      <w:pPr>
        <w:pStyle w:val="FootnoteText"/>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127264">
        <w:rPr>
          <w:rStyle w:val="FootnoteReference"/>
          <w:rFonts w:ascii="Traditional Arabic" w:hAnsi="Traditional Arabic" w:cs="Traditional Arabic"/>
          <w:sz w:val="24"/>
          <w:szCs w:val="24"/>
          <w:vertAlign w:val="baseline"/>
          <w:rtl/>
        </w:rPr>
        <w:t>) المدونة (1/226-227) .</w:t>
      </w:r>
    </w:p>
  </w:footnote>
  <w:footnote w:id="690">
    <w:p w:rsidR="00EF2BC5" w:rsidRPr="00127264" w:rsidRDefault="00EF2BC5" w:rsidP="00665F3A">
      <w:pPr>
        <w:pStyle w:val="FootnoteText"/>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 xml:space="preserve"> (</w:t>
      </w:r>
      <w:r>
        <w:rPr>
          <w:rStyle w:val="FootnoteReference"/>
          <w:rFonts w:ascii="Traditional Arabic" w:hAnsi="Traditional Arabic" w:cs="Traditional Arabic" w:hint="cs"/>
          <w:sz w:val="24"/>
          <w:szCs w:val="24"/>
          <w:vertAlign w:val="baseline"/>
          <w:rtl/>
        </w:rPr>
        <w:t>3</w:t>
      </w:r>
      <w:r w:rsidRPr="00127264">
        <w:rPr>
          <w:rStyle w:val="FootnoteReference"/>
          <w:rFonts w:ascii="Traditional Arabic" w:hAnsi="Traditional Arabic" w:cs="Traditional Arabic"/>
          <w:sz w:val="24"/>
          <w:szCs w:val="24"/>
          <w:vertAlign w:val="baseline"/>
          <w:rtl/>
        </w:rPr>
        <w:t>) المنتقى (1/167-171) .</w:t>
      </w:r>
    </w:p>
  </w:footnote>
  <w:footnote w:id="691">
    <w:p w:rsidR="00EF2BC5" w:rsidRPr="00127264" w:rsidRDefault="00EF2BC5" w:rsidP="00893CE5">
      <w:pPr>
        <w:pStyle w:val="FootnoteText"/>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4</w:t>
      </w:r>
      <w:r w:rsidRPr="00127264">
        <w:rPr>
          <w:rStyle w:val="FootnoteReference"/>
          <w:rFonts w:ascii="Traditional Arabic" w:hAnsi="Traditional Arabic" w:cs="Traditional Arabic"/>
          <w:sz w:val="24"/>
          <w:szCs w:val="24"/>
          <w:vertAlign w:val="baseline"/>
          <w:rtl/>
        </w:rPr>
        <w:t>) المجموع شرح المهذب (3/347) .</w:t>
      </w:r>
    </w:p>
  </w:footnote>
  <w:footnote w:id="692">
    <w:p w:rsidR="00EF2BC5" w:rsidRPr="00127264" w:rsidRDefault="00EF2BC5" w:rsidP="00893CE5">
      <w:pPr>
        <w:pStyle w:val="FootnoteText"/>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5</w:t>
      </w:r>
      <w:r w:rsidRPr="00127264">
        <w:rPr>
          <w:rStyle w:val="FootnoteReference"/>
          <w:rFonts w:ascii="Traditional Arabic" w:hAnsi="Traditional Arabic" w:cs="Traditional Arabic"/>
          <w:sz w:val="24"/>
          <w:szCs w:val="24"/>
          <w:vertAlign w:val="baseline"/>
          <w:rtl/>
        </w:rPr>
        <w:t>) حواشي الشرواني وابن قاسم العبادي على تحفة المحتاج بشرح المنهاج  (2/150) .</w:t>
      </w:r>
    </w:p>
  </w:footnote>
  <w:footnote w:id="693">
    <w:p w:rsidR="00EF2BC5" w:rsidRPr="00127264" w:rsidRDefault="00EF2BC5" w:rsidP="00893CE5">
      <w:pPr>
        <w:pStyle w:val="FootnoteText"/>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1</w:t>
      </w:r>
      <w:r>
        <w:rPr>
          <w:rStyle w:val="FootnoteReference"/>
          <w:rFonts w:ascii="Traditional Arabic" w:hAnsi="Traditional Arabic" w:cs="Traditional Arabic"/>
          <w:sz w:val="24"/>
          <w:szCs w:val="24"/>
          <w:vertAlign w:val="baseline"/>
          <w:rtl/>
        </w:rPr>
        <w:t xml:space="preserve">) سورة </w:t>
      </w:r>
      <w:r>
        <w:rPr>
          <w:rStyle w:val="FootnoteReference"/>
          <w:rFonts w:ascii="Traditional Arabic" w:hAnsi="Traditional Arabic" w:cs="Traditional Arabic" w:hint="cs"/>
          <w:sz w:val="24"/>
          <w:szCs w:val="24"/>
          <w:vertAlign w:val="baseline"/>
          <w:rtl/>
        </w:rPr>
        <w:t>النور ، الآية : 61</w:t>
      </w:r>
    </w:p>
  </w:footnote>
  <w:footnote w:id="694">
    <w:p w:rsidR="00EF2BC5" w:rsidRPr="00127264" w:rsidRDefault="00EF2BC5" w:rsidP="00893CE5">
      <w:pPr>
        <w:pStyle w:val="FootnoteText"/>
        <w:jc w:val="both"/>
        <w:rPr>
          <w:rStyle w:val="FootnoteReference"/>
          <w:rFonts w:ascii="Traditional Arabic" w:hAnsi="Traditional Arabic" w:cs="Traditional Arabic"/>
          <w:sz w:val="24"/>
          <w:szCs w:val="24"/>
          <w:vertAlign w:val="baseline"/>
        </w:rPr>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2</w:t>
      </w:r>
      <w:r w:rsidRPr="00127264">
        <w:rPr>
          <w:rStyle w:val="FootnoteReference"/>
          <w:rFonts w:ascii="Traditional Arabic" w:hAnsi="Traditional Arabic" w:cs="Traditional Arabic"/>
          <w:sz w:val="24"/>
          <w:szCs w:val="24"/>
          <w:vertAlign w:val="baseline"/>
          <w:rtl/>
        </w:rPr>
        <w:t>) المجموع شرح المهذب (3/347) .</w:t>
      </w:r>
    </w:p>
  </w:footnote>
  <w:footnote w:id="695">
    <w:p w:rsidR="00EF2BC5" w:rsidRDefault="00EF2BC5" w:rsidP="00893CE5">
      <w:pPr>
        <w:pStyle w:val="FootnoteText"/>
        <w:jc w:val="both"/>
      </w:pPr>
      <w:r w:rsidRPr="00127264">
        <w:rPr>
          <w:rStyle w:val="FootnoteReference"/>
          <w:rFonts w:ascii="Traditional Arabic" w:hAnsi="Traditional Arabic" w:cs="Traditional Arabic"/>
          <w:sz w:val="24"/>
          <w:szCs w:val="24"/>
          <w:vertAlign w:val="baseline"/>
          <w:rtl/>
        </w:rPr>
        <w:t>(</w:t>
      </w:r>
      <w:r>
        <w:rPr>
          <w:rStyle w:val="FootnoteReference"/>
          <w:rFonts w:ascii="Traditional Arabic" w:hAnsi="Traditional Arabic" w:cs="Traditional Arabic" w:hint="cs"/>
          <w:sz w:val="24"/>
          <w:szCs w:val="24"/>
          <w:vertAlign w:val="baseline"/>
          <w:rtl/>
        </w:rPr>
        <w:t>3</w:t>
      </w:r>
      <w:r w:rsidRPr="00127264">
        <w:rPr>
          <w:rStyle w:val="FootnoteReference"/>
          <w:rFonts w:ascii="Traditional Arabic" w:hAnsi="Traditional Arabic" w:cs="Traditional Arabic"/>
          <w:sz w:val="24"/>
          <w:szCs w:val="24"/>
          <w:vertAlign w:val="baseline"/>
          <w:rtl/>
        </w:rPr>
        <w:t>) المجموع شرح المهذب  (3/34) .</w:t>
      </w:r>
    </w:p>
  </w:footnote>
  <w:footnote w:id="696">
    <w:p w:rsidR="00EF2BC5" w:rsidRPr="00887306" w:rsidRDefault="00EF2BC5" w:rsidP="00657358">
      <w:pPr>
        <w:pStyle w:val="FootnoteText"/>
        <w:rPr>
          <w:rFonts w:ascii="Traditional Arabic" w:hAnsi="Traditional Arabic" w:cs="Traditional Arabic"/>
          <w:sz w:val="24"/>
          <w:szCs w:val="24"/>
        </w:rPr>
      </w:pPr>
      <w:r w:rsidRPr="00887306">
        <w:rPr>
          <w:rStyle w:val="FootnoteReference"/>
          <w:rFonts w:ascii="Traditional Arabic" w:hAnsi="Traditional Arabic" w:cs="Traditional Arabic"/>
          <w:sz w:val="24"/>
          <w:szCs w:val="24"/>
          <w:vertAlign w:val="baseline"/>
          <w:rtl/>
        </w:rPr>
        <w:t>(1)</w:t>
      </w:r>
      <w:r w:rsidRPr="00887306">
        <w:rPr>
          <w:rFonts w:ascii="Traditional Arabic" w:hAnsi="Traditional Arabic" w:cs="Traditional Arabic"/>
          <w:sz w:val="24"/>
          <w:szCs w:val="24"/>
          <w:rtl/>
        </w:rPr>
        <w:t xml:space="preserve"> النساء : 82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281"/>
      </v:shape>
    </w:pict>
  </w:numPicBullet>
  <w:abstractNum w:abstractNumId="0">
    <w:nsid w:val="032A16F9"/>
    <w:multiLevelType w:val="hybridMultilevel"/>
    <w:tmpl w:val="14149E92"/>
    <w:lvl w:ilvl="0" w:tplc="04090001">
      <w:start w:val="1"/>
      <w:numFmt w:val="bullet"/>
      <w:lvlText w:val=""/>
      <w:lvlJc w:val="left"/>
      <w:pPr>
        <w:ind w:left="479" w:hanging="360"/>
      </w:pPr>
      <w:rPr>
        <w:rFonts w:ascii="Symbol" w:hAnsi="Symbol" w:hint="default"/>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1">
    <w:nsid w:val="06C0234A"/>
    <w:multiLevelType w:val="hybridMultilevel"/>
    <w:tmpl w:val="45B46768"/>
    <w:lvl w:ilvl="0" w:tplc="32D6A0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02FB5"/>
    <w:multiLevelType w:val="hybridMultilevel"/>
    <w:tmpl w:val="F1527276"/>
    <w:lvl w:ilvl="0" w:tplc="03705D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91372F"/>
    <w:multiLevelType w:val="multilevel"/>
    <w:tmpl w:val="080286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172D9"/>
    <w:multiLevelType w:val="hybridMultilevel"/>
    <w:tmpl w:val="C83E9F42"/>
    <w:lvl w:ilvl="0" w:tplc="36D04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91B56"/>
    <w:multiLevelType w:val="hybridMultilevel"/>
    <w:tmpl w:val="0914913A"/>
    <w:lvl w:ilvl="0" w:tplc="013A7500">
      <w:start w:val="3"/>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766617"/>
    <w:multiLevelType w:val="hybridMultilevel"/>
    <w:tmpl w:val="AF3C4802"/>
    <w:lvl w:ilvl="0" w:tplc="01162220">
      <w:start w:val="1"/>
      <w:numFmt w:val="decimal"/>
      <w:lvlText w:val="%1-"/>
      <w:lvlJc w:val="left"/>
      <w:pPr>
        <w:ind w:left="720" w:hanging="360"/>
      </w:pPr>
      <w:rPr>
        <w:rFonts w:hint="default"/>
        <w:color w:val="auto"/>
      </w:rPr>
    </w:lvl>
    <w:lvl w:ilvl="1" w:tplc="E7F093F0">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5A64C2"/>
    <w:multiLevelType w:val="hybridMultilevel"/>
    <w:tmpl w:val="57E0B5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E91C36"/>
    <w:multiLevelType w:val="hybridMultilevel"/>
    <w:tmpl w:val="8EBC64E0"/>
    <w:lvl w:ilvl="0" w:tplc="5C384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154433"/>
    <w:multiLevelType w:val="hybridMultilevel"/>
    <w:tmpl w:val="361C18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FF4CCC"/>
    <w:multiLevelType w:val="hybridMultilevel"/>
    <w:tmpl w:val="F1D2B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4810F8"/>
    <w:multiLevelType w:val="hybridMultilevel"/>
    <w:tmpl w:val="7750B978"/>
    <w:lvl w:ilvl="0" w:tplc="D1787CBA">
      <w:numFmt w:val="bullet"/>
      <w:lvlText w:val="-"/>
      <w:lvlJc w:val="left"/>
      <w:pPr>
        <w:ind w:left="720" w:hanging="360"/>
      </w:pPr>
      <w:rPr>
        <w:rFonts w:asciiTheme="minorHAnsi"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762C4A"/>
    <w:multiLevelType w:val="hybridMultilevel"/>
    <w:tmpl w:val="EEE0C23E"/>
    <w:lvl w:ilvl="0" w:tplc="AB486382">
      <w:start w:val="1"/>
      <w:numFmt w:val="decimal"/>
      <w:lvlText w:val="(%1)"/>
      <w:lvlJc w:val="left"/>
      <w:pPr>
        <w:ind w:left="720" w:hanging="360"/>
      </w:pPr>
      <w:rPr>
        <w:rFonts w:ascii="Simplified Arabic" w:cs="Traditional Arabic"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8C2C0E"/>
    <w:multiLevelType w:val="hybridMultilevel"/>
    <w:tmpl w:val="ED0466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314E88"/>
    <w:multiLevelType w:val="hybridMultilevel"/>
    <w:tmpl w:val="0D38A2C4"/>
    <w:lvl w:ilvl="0" w:tplc="04090007">
      <w:start w:val="1"/>
      <w:numFmt w:val="bullet"/>
      <w:lvlText w:val=""/>
      <w:lvlPicBulletId w:val="0"/>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15">
    <w:nsid w:val="6EF875A8"/>
    <w:multiLevelType w:val="hybridMultilevel"/>
    <w:tmpl w:val="87CC1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C60F75"/>
    <w:multiLevelType w:val="hybridMultilevel"/>
    <w:tmpl w:val="6A0AA0DA"/>
    <w:lvl w:ilvl="0" w:tplc="D14E26C2">
      <w:start w:val="7"/>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E53275"/>
    <w:multiLevelType w:val="hybridMultilevel"/>
    <w:tmpl w:val="AF6A25C4"/>
    <w:lvl w:ilvl="0" w:tplc="5AF03D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B356B6"/>
    <w:multiLevelType w:val="hybridMultilevel"/>
    <w:tmpl w:val="D7A0ACA4"/>
    <w:lvl w:ilvl="0" w:tplc="982E883A">
      <w:start w:val="1"/>
      <w:numFmt w:val="bullet"/>
      <w:lvlText w:val=""/>
      <w:lvlPicBulletId w:val="0"/>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E0004D"/>
    <w:multiLevelType w:val="hybridMultilevel"/>
    <w:tmpl w:val="4DE85066"/>
    <w:lvl w:ilvl="0" w:tplc="04090007">
      <w:start w:val="1"/>
      <w:numFmt w:val="bullet"/>
      <w:lvlText w:val=""/>
      <w:lvlPicBulletId w:val="0"/>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num w:numId="1">
    <w:abstractNumId w:val="18"/>
  </w:num>
  <w:num w:numId="2">
    <w:abstractNumId w:val="16"/>
  </w:num>
  <w:num w:numId="3">
    <w:abstractNumId w:val="5"/>
  </w:num>
  <w:num w:numId="4">
    <w:abstractNumId w:val="13"/>
  </w:num>
  <w:num w:numId="5">
    <w:abstractNumId w:val="14"/>
  </w:num>
  <w:num w:numId="6">
    <w:abstractNumId w:val="7"/>
  </w:num>
  <w:num w:numId="7">
    <w:abstractNumId w:val="19"/>
  </w:num>
  <w:num w:numId="8">
    <w:abstractNumId w:val="9"/>
  </w:num>
  <w:num w:numId="9">
    <w:abstractNumId w:val="12"/>
  </w:num>
  <w:num w:numId="10">
    <w:abstractNumId w:val="11"/>
  </w:num>
  <w:num w:numId="11">
    <w:abstractNumId w:val="2"/>
  </w:num>
  <w:num w:numId="12">
    <w:abstractNumId w:val="17"/>
  </w:num>
  <w:num w:numId="13">
    <w:abstractNumId w:val="3"/>
  </w:num>
  <w:num w:numId="14">
    <w:abstractNumId w:val="6"/>
  </w:num>
  <w:num w:numId="15">
    <w:abstractNumId w:val="0"/>
  </w:num>
  <w:num w:numId="16">
    <w:abstractNumId w:val="10"/>
  </w:num>
  <w:num w:numId="17">
    <w:abstractNumId w:val="8"/>
  </w:num>
  <w:num w:numId="18">
    <w:abstractNumId w:val="4"/>
  </w:num>
  <w:num w:numId="19">
    <w:abstractNumId w:val="15"/>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3074"/>
  </w:hdrShapeDefaults>
  <w:footnotePr>
    <w:numRestart w:val="eachPage"/>
    <w:footnote w:id="0"/>
    <w:footnote w:id="1"/>
  </w:footnotePr>
  <w:endnotePr>
    <w:endnote w:id="0"/>
    <w:endnote w:id="1"/>
  </w:endnotePr>
  <w:compat>
    <w:useFELayout/>
  </w:compat>
  <w:rsids>
    <w:rsidRoot w:val="00166151"/>
    <w:rsid w:val="00000546"/>
    <w:rsid w:val="00000D5B"/>
    <w:rsid w:val="0000410A"/>
    <w:rsid w:val="000045E1"/>
    <w:rsid w:val="00004928"/>
    <w:rsid w:val="0000577E"/>
    <w:rsid w:val="00005A3D"/>
    <w:rsid w:val="00005E50"/>
    <w:rsid w:val="00006290"/>
    <w:rsid w:val="00010187"/>
    <w:rsid w:val="000108CE"/>
    <w:rsid w:val="00011CCC"/>
    <w:rsid w:val="00012002"/>
    <w:rsid w:val="00012DDA"/>
    <w:rsid w:val="000142AF"/>
    <w:rsid w:val="000167FC"/>
    <w:rsid w:val="00017E48"/>
    <w:rsid w:val="00020C6C"/>
    <w:rsid w:val="00022C54"/>
    <w:rsid w:val="000234B6"/>
    <w:rsid w:val="00026129"/>
    <w:rsid w:val="00027467"/>
    <w:rsid w:val="00027B43"/>
    <w:rsid w:val="00032614"/>
    <w:rsid w:val="00032980"/>
    <w:rsid w:val="0003404E"/>
    <w:rsid w:val="00035552"/>
    <w:rsid w:val="000356E0"/>
    <w:rsid w:val="00036154"/>
    <w:rsid w:val="0003774F"/>
    <w:rsid w:val="00040AE9"/>
    <w:rsid w:val="00040EE9"/>
    <w:rsid w:val="00042390"/>
    <w:rsid w:val="00043922"/>
    <w:rsid w:val="00043BA2"/>
    <w:rsid w:val="0004720A"/>
    <w:rsid w:val="000527FE"/>
    <w:rsid w:val="00053270"/>
    <w:rsid w:val="00053B50"/>
    <w:rsid w:val="0005578B"/>
    <w:rsid w:val="00056BC4"/>
    <w:rsid w:val="00063052"/>
    <w:rsid w:val="00065699"/>
    <w:rsid w:val="00067DA9"/>
    <w:rsid w:val="000711DC"/>
    <w:rsid w:val="000717E9"/>
    <w:rsid w:val="00075DDA"/>
    <w:rsid w:val="00075E4C"/>
    <w:rsid w:val="00076678"/>
    <w:rsid w:val="00076D4A"/>
    <w:rsid w:val="00076F56"/>
    <w:rsid w:val="00076F71"/>
    <w:rsid w:val="00077153"/>
    <w:rsid w:val="00077686"/>
    <w:rsid w:val="00080E7C"/>
    <w:rsid w:val="00084AFA"/>
    <w:rsid w:val="00084D25"/>
    <w:rsid w:val="000906AA"/>
    <w:rsid w:val="00090C60"/>
    <w:rsid w:val="00092564"/>
    <w:rsid w:val="000925FF"/>
    <w:rsid w:val="0009285E"/>
    <w:rsid w:val="00094D48"/>
    <w:rsid w:val="00094F4A"/>
    <w:rsid w:val="000959BF"/>
    <w:rsid w:val="000965E9"/>
    <w:rsid w:val="00096B78"/>
    <w:rsid w:val="00096DDF"/>
    <w:rsid w:val="0009752D"/>
    <w:rsid w:val="00097B9B"/>
    <w:rsid w:val="00097CBE"/>
    <w:rsid w:val="000A0249"/>
    <w:rsid w:val="000A4280"/>
    <w:rsid w:val="000A64F3"/>
    <w:rsid w:val="000A71CF"/>
    <w:rsid w:val="000A71F9"/>
    <w:rsid w:val="000A74BC"/>
    <w:rsid w:val="000A769E"/>
    <w:rsid w:val="000B0D32"/>
    <w:rsid w:val="000B3026"/>
    <w:rsid w:val="000B334B"/>
    <w:rsid w:val="000B3A7E"/>
    <w:rsid w:val="000B45FA"/>
    <w:rsid w:val="000B5921"/>
    <w:rsid w:val="000B5A20"/>
    <w:rsid w:val="000B629A"/>
    <w:rsid w:val="000B6BBA"/>
    <w:rsid w:val="000C0B98"/>
    <w:rsid w:val="000C127A"/>
    <w:rsid w:val="000C4DD3"/>
    <w:rsid w:val="000C68CF"/>
    <w:rsid w:val="000C6C60"/>
    <w:rsid w:val="000C6E14"/>
    <w:rsid w:val="000C7EC0"/>
    <w:rsid w:val="000D0563"/>
    <w:rsid w:val="000D1957"/>
    <w:rsid w:val="000D3A29"/>
    <w:rsid w:val="000D4515"/>
    <w:rsid w:val="000D596C"/>
    <w:rsid w:val="000D6C1F"/>
    <w:rsid w:val="000E01AE"/>
    <w:rsid w:val="000E03DF"/>
    <w:rsid w:val="000E2BF5"/>
    <w:rsid w:val="000E33A4"/>
    <w:rsid w:val="000E35AE"/>
    <w:rsid w:val="000E4C46"/>
    <w:rsid w:val="000E6DA6"/>
    <w:rsid w:val="000E72DF"/>
    <w:rsid w:val="000F0E70"/>
    <w:rsid w:val="000F1862"/>
    <w:rsid w:val="000F2036"/>
    <w:rsid w:val="000F40DB"/>
    <w:rsid w:val="000F5D54"/>
    <w:rsid w:val="000F6AC0"/>
    <w:rsid w:val="000F6C70"/>
    <w:rsid w:val="0010086C"/>
    <w:rsid w:val="0010327D"/>
    <w:rsid w:val="00103813"/>
    <w:rsid w:val="0010381F"/>
    <w:rsid w:val="00107475"/>
    <w:rsid w:val="0010751B"/>
    <w:rsid w:val="00110A93"/>
    <w:rsid w:val="001111CC"/>
    <w:rsid w:val="0011159E"/>
    <w:rsid w:val="001124F2"/>
    <w:rsid w:val="001125F3"/>
    <w:rsid w:val="00112C05"/>
    <w:rsid w:val="001139D2"/>
    <w:rsid w:val="00113EE4"/>
    <w:rsid w:val="00114560"/>
    <w:rsid w:val="00114DCD"/>
    <w:rsid w:val="001161E9"/>
    <w:rsid w:val="00116A45"/>
    <w:rsid w:val="00117221"/>
    <w:rsid w:val="0012115C"/>
    <w:rsid w:val="001215A8"/>
    <w:rsid w:val="00125F4F"/>
    <w:rsid w:val="001267FF"/>
    <w:rsid w:val="00126CDA"/>
    <w:rsid w:val="00127CF4"/>
    <w:rsid w:val="001300D6"/>
    <w:rsid w:val="0013031B"/>
    <w:rsid w:val="00130954"/>
    <w:rsid w:val="00130F01"/>
    <w:rsid w:val="0013134A"/>
    <w:rsid w:val="0013225A"/>
    <w:rsid w:val="00133723"/>
    <w:rsid w:val="00134776"/>
    <w:rsid w:val="001352E3"/>
    <w:rsid w:val="00135694"/>
    <w:rsid w:val="00135FF6"/>
    <w:rsid w:val="0013750B"/>
    <w:rsid w:val="001375DB"/>
    <w:rsid w:val="00140825"/>
    <w:rsid w:val="00140DC0"/>
    <w:rsid w:val="0014631A"/>
    <w:rsid w:val="00146817"/>
    <w:rsid w:val="0015080F"/>
    <w:rsid w:val="00152172"/>
    <w:rsid w:val="001526CD"/>
    <w:rsid w:val="00153368"/>
    <w:rsid w:val="00157947"/>
    <w:rsid w:val="0016054F"/>
    <w:rsid w:val="00160FBB"/>
    <w:rsid w:val="00161E53"/>
    <w:rsid w:val="00162BED"/>
    <w:rsid w:val="00162D34"/>
    <w:rsid w:val="00166151"/>
    <w:rsid w:val="00167C44"/>
    <w:rsid w:val="0017197A"/>
    <w:rsid w:val="001727AD"/>
    <w:rsid w:val="00172CB2"/>
    <w:rsid w:val="001732A2"/>
    <w:rsid w:val="00173792"/>
    <w:rsid w:val="00173A55"/>
    <w:rsid w:val="00173A9A"/>
    <w:rsid w:val="00173EDC"/>
    <w:rsid w:val="00175853"/>
    <w:rsid w:val="001759D6"/>
    <w:rsid w:val="00176100"/>
    <w:rsid w:val="00176439"/>
    <w:rsid w:val="00180CE5"/>
    <w:rsid w:val="0018232C"/>
    <w:rsid w:val="001827F3"/>
    <w:rsid w:val="0018391E"/>
    <w:rsid w:val="001850EB"/>
    <w:rsid w:val="00185530"/>
    <w:rsid w:val="00185570"/>
    <w:rsid w:val="001868BF"/>
    <w:rsid w:val="00187781"/>
    <w:rsid w:val="00187F1A"/>
    <w:rsid w:val="001901F1"/>
    <w:rsid w:val="00193972"/>
    <w:rsid w:val="00194038"/>
    <w:rsid w:val="0019474E"/>
    <w:rsid w:val="00194EFD"/>
    <w:rsid w:val="00195C2A"/>
    <w:rsid w:val="001968FF"/>
    <w:rsid w:val="00197538"/>
    <w:rsid w:val="001A0B11"/>
    <w:rsid w:val="001A0BDC"/>
    <w:rsid w:val="001A1E5B"/>
    <w:rsid w:val="001A2C22"/>
    <w:rsid w:val="001A4F37"/>
    <w:rsid w:val="001B0C4A"/>
    <w:rsid w:val="001B1F72"/>
    <w:rsid w:val="001B3522"/>
    <w:rsid w:val="001B63C9"/>
    <w:rsid w:val="001B692E"/>
    <w:rsid w:val="001B6A90"/>
    <w:rsid w:val="001C0321"/>
    <w:rsid w:val="001C24C5"/>
    <w:rsid w:val="001C2B04"/>
    <w:rsid w:val="001C4563"/>
    <w:rsid w:val="001C5A58"/>
    <w:rsid w:val="001C612B"/>
    <w:rsid w:val="001C7855"/>
    <w:rsid w:val="001C7A98"/>
    <w:rsid w:val="001D170A"/>
    <w:rsid w:val="001D2BD5"/>
    <w:rsid w:val="001D3784"/>
    <w:rsid w:val="001D3C8A"/>
    <w:rsid w:val="001D40C9"/>
    <w:rsid w:val="001D45D8"/>
    <w:rsid w:val="001D5DAC"/>
    <w:rsid w:val="001D6105"/>
    <w:rsid w:val="001D74FA"/>
    <w:rsid w:val="001D78C9"/>
    <w:rsid w:val="001D7D73"/>
    <w:rsid w:val="001E35AD"/>
    <w:rsid w:val="001E3B03"/>
    <w:rsid w:val="001E5D22"/>
    <w:rsid w:val="001E70BF"/>
    <w:rsid w:val="001E7E63"/>
    <w:rsid w:val="001F4A5E"/>
    <w:rsid w:val="001F524C"/>
    <w:rsid w:val="001F5A87"/>
    <w:rsid w:val="001F7B4C"/>
    <w:rsid w:val="001F7DD2"/>
    <w:rsid w:val="00200398"/>
    <w:rsid w:val="00200FE5"/>
    <w:rsid w:val="002034E7"/>
    <w:rsid w:val="0020469A"/>
    <w:rsid w:val="0020674C"/>
    <w:rsid w:val="00206D14"/>
    <w:rsid w:val="0020739E"/>
    <w:rsid w:val="00210338"/>
    <w:rsid w:val="00210619"/>
    <w:rsid w:val="00212E6B"/>
    <w:rsid w:val="0021330E"/>
    <w:rsid w:val="00215B09"/>
    <w:rsid w:val="00217559"/>
    <w:rsid w:val="002211E6"/>
    <w:rsid w:val="00221722"/>
    <w:rsid w:val="00221D72"/>
    <w:rsid w:val="0022393B"/>
    <w:rsid w:val="00225752"/>
    <w:rsid w:val="00226062"/>
    <w:rsid w:val="00226F57"/>
    <w:rsid w:val="002300B3"/>
    <w:rsid w:val="00232356"/>
    <w:rsid w:val="002328A0"/>
    <w:rsid w:val="00233A2D"/>
    <w:rsid w:val="00234BE9"/>
    <w:rsid w:val="00234D69"/>
    <w:rsid w:val="002355E2"/>
    <w:rsid w:val="00235A42"/>
    <w:rsid w:val="0024131A"/>
    <w:rsid w:val="002453E2"/>
    <w:rsid w:val="00247040"/>
    <w:rsid w:val="00253895"/>
    <w:rsid w:val="00255383"/>
    <w:rsid w:val="002561F5"/>
    <w:rsid w:val="0025727B"/>
    <w:rsid w:val="00257528"/>
    <w:rsid w:val="00260F4F"/>
    <w:rsid w:val="00261B72"/>
    <w:rsid w:val="00261CA4"/>
    <w:rsid w:val="00262421"/>
    <w:rsid w:val="00262C8D"/>
    <w:rsid w:val="002652B3"/>
    <w:rsid w:val="00265315"/>
    <w:rsid w:val="00267185"/>
    <w:rsid w:val="00267F2C"/>
    <w:rsid w:val="0027040D"/>
    <w:rsid w:val="00271149"/>
    <w:rsid w:val="00271AE2"/>
    <w:rsid w:val="00271E06"/>
    <w:rsid w:val="002803C7"/>
    <w:rsid w:val="00280CFF"/>
    <w:rsid w:val="00280FBB"/>
    <w:rsid w:val="0028158A"/>
    <w:rsid w:val="00282F8E"/>
    <w:rsid w:val="00283FF8"/>
    <w:rsid w:val="0028488E"/>
    <w:rsid w:val="00285316"/>
    <w:rsid w:val="00285369"/>
    <w:rsid w:val="00285C47"/>
    <w:rsid w:val="002862BA"/>
    <w:rsid w:val="00286795"/>
    <w:rsid w:val="00286E1E"/>
    <w:rsid w:val="00287149"/>
    <w:rsid w:val="00290916"/>
    <w:rsid w:val="0029691E"/>
    <w:rsid w:val="00297E7A"/>
    <w:rsid w:val="002A10FA"/>
    <w:rsid w:val="002A1BEE"/>
    <w:rsid w:val="002A29E3"/>
    <w:rsid w:val="002A2C54"/>
    <w:rsid w:val="002A2FEC"/>
    <w:rsid w:val="002A328C"/>
    <w:rsid w:val="002A6BB5"/>
    <w:rsid w:val="002B1A35"/>
    <w:rsid w:val="002B2204"/>
    <w:rsid w:val="002B4142"/>
    <w:rsid w:val="002B741F"/>
    <w:rsid w:val="002B7770"/>
    <w:rsid w:val="002B7FC6"/>
    <w:rsid w:val="002C0D9F"/>
    <w:rsid w:val="002C2980"/>
    <w:rsid w:val="002C2EF9"/>
    <w:rsid w:val="002C40FB"/>
    <w:rsid w:val="002C5109"/>
    <w:rsid w:val="002C5D69"/>
    <w:rsid w:val="002D03CA"/>
    <w:rsid w:val="002D2CB7"/>
    <w:rsid w:val="002D4497"/>
    <w:rsid w:val="002D4917"/>
    <w:rsid w:val="002D496E"/>
    <w:rsid w:val="002D637E"/>
    <w:rsid w:val="002D740C"/>
    <w:rsid w:val="002D7DC6"/>
    <w:rsid w:val="002E0E04"/>
    <w:rsid w:val="002E11AD"/>
    <w:rsid w:val="002E1870"/>
    <w:rsid w:val="002E52BC"/>
    <w:rsid w:val="002E541A"/>
    <w:rsid w:val="002E7371"/>
    <w:rsid w:val="002E74AF"/>
    <w:rsid w:val="002F0872"/>
    <w:rsid w:val="002F1E9B"/>
    <w:rsid w:val="002F2B91"/>
    <w:rsid w:val="002F3502"/>
    <w:rsid w:val="002F3A21"/>
    <w:rsid w:val="002F4D43"/>
    <w:rsid w:val="002F709E"/>
    <w:rsid w:val="00301A2D"/>
    <w:rsid w:val="003054A7"/>
    <w:rsid w:val="00305AB0"/>
    <w:rsid w:val="003066F3"/>
    <w:rsid w:val="0031223F"/>
    <w:rsid w:val="00312636"/>
    <w:rsid w:val="00312B86"/>
    <w:rsid w:val="00313E51"/>
    <w:rsid w:val="00315A89"/>
    <w:rsid w:val="00315EAE"/>
    <w:rsid w:val="0031632D"/>
    <w:rsid w:val="00321DB0"/>
    <w:rsid w:val="00322300"/>
    <w:rsid w:val="0032268E"/>
    <w:rsid w:val="00322744"/>
    <w:rsid w:val="00323289"/>
    <w:rsid w:val="00323ACB"/>
    <w:rsid w:val="00324AD5"/>
    <w:rsid w:val="00324BB8"/>
    <w:rsid w:val="00326B21"/>
    <w:rsid w:val="00326E15"/>
    <w:rsid w:val="0032762E"/>
    <w:rsid w:val="0032777B"/>
    <w:rsid w:val="00327985"/>
    <w:rsid w:val="003348D8"/>
    <w:rsid w:val="00334975"/>
    <w:rsid w:val="00335DDE"/>
    <w:rsid w:val="00336457"/>
    <w:rsid w:val="0033772D"/>
    <w:rsid w:val="003412EC"/>
    <w:rsid w:val="00341A7E"/>
    <w:rsid w:val="00350C51"/>
    <w:rsid w:val="00351D00"/>
    <w:rsid w:val="00353DD8"/>
    <w:rsid w:val="00354CBC"/>
    <w:rsid w:val="00354D47"/>
    <w:rsid w:val="00355805"/>
    <w:rsid w:val="00366ED1"/>
    <w:rsid w:val="00367180"/>
    <w:rsid w:val="00367237"/>
    <w:rsid w:val="00370278"/>
    <w:rsid w:val="0037279B"/>
    <w:rsid w:val="00375327"/>
    <w:rsid w:val="00375355"/>
    <w:rsid w:val="0037565E"/>
    <w:rsid w:val="003761A1"/>
    <w:rsid w:val="00377EFE"/>
    <w:rsid w:val="003817D0"/>
    <w:rsid w:val="00382BC9"/>
    <w:rsid w:val="00382FD3"/>
    <w:rsid w:val="00383BE0"/>
    <w:rsid w:val="00386366"/>
    <w:rsid w:val="00390050"/>
    <w:rsid w:val="003915C1"/>
    <w:rsid w:val="00394976"/>
    <w:rsid w:val="00395485"/>
    <w:rsid w:val="003958FB"/>
    <w:rsid w:val="003959F4"/>
    <w:rsid w:val="003961B8"/>
    <w:rsid w:val="00396F77"/>
    <w:rsid w:val="003A0945"/>
    <w:rsid w:val="003A0A04"/>
    <w:rsid w:val="003A0B3E"/>
    <w:rsid w:val="003A17D8"/>
    <w:rsid w:val="003A18B5"/>
    <w:rsid w:val="003A2345"/>
    <w:rsid w:val="003A2A25"/>
    <w:rsid w:val="003A2D01"/>
    <w:rsid w:val="003A2F77"/>
    <w:rsid w:val="003A434A"/>
    <w:rsid w:val="003A4CF5"/>
    <w:rsid w:val="003A654A"/>
    <w:rsid w:val="003A758C"/>
    <w:rsid w:val="003B060E"/>
    <w:rsid w:val="003B3421"/>
    <w:rsid w:val="003B34ED"/>
    <w:rsid w:val="003B526E"/>
    <w:rsid w:val="003B5A7B"/>
    <w:rsid w:val="003B5E2F"/>
    <w:rsid w:val="003B7469"/>
    <w:rsid w:val="003C1052"/>
    <w:rsid w:val="003C150E"/>
    <w:rsid w:val="003C1D4E"/>
    <w:rsid w:val="003C3E66"/>
    <w:rsid w:val="003C3F0C"/>
    <w:rsid w:val="003C6768"/>
    <w:rsid w:val="003C6BFD"/>
    <w:rsid w:val="003C7DE7"/>
    <w:rsid w:val="003D1C0B"/>
    <w:rsid w:val="003D4EF0"/>
    <w:rsid w:val="003D6249"/>
    <w:rsid w:val="003D6C4D"/>
    <w:rsid w:val="003D749E"/>
    <w:rsid w:val="003E0081"/>
    <w:rsid w:val="003E07F5"/>
    <w:rsid w:val="003E1A61"/>
    <w:rsid w:val="003E23DC"/>
    <w:rsid w:val="003E37F6"/>
    <w:rsid w:val="003E4246"/>
    <w:rsid w:val="003E46D9"/>
    <w:rsid w:val="003E6AA9"/>
    <w:rsid w:val="003F4A39"/>
    <w:rsid w:val="003F5365"/>
    <w:rsid w:val="003F6634"/>
    <w:rsid w:val="003F7656"/>
    <w:rsid w:val="004015E9"/>
    <w:rsid w:val="00401705"/>
    <w:rsid w:val="00401714"/>
    <w:rsid w:val="00402993"/>
    <w:rsid w:val="00402DF1"/>
    <w:rsid w:val="00403318"/>
    <w:rsid w:val="0040393D"/>
    <w:rsid w:val="004045EC"/>
    <w:rsid w:val="00407850"/>
    <w:rsid w:val="00407CA6"/>
    <w:rsid w:val="00410955"/>
    <w:rsid w:val="00411829"/>
    <w:rsid w:val="004136C0"/>
    <w:rsid w:val="0041609B"/>
    <w:rsid w:val="00416B39"/>
    <w:rsid w:val="00417DD6"/>
    <w:rsid w:val="00420343"/>
    <w:rsid w:val="00420B3B"/>
    <w:rsid w:val="004214EA"/>
    <w:rsid w:val="0042419A"/>
    <w:rsid w:val="00426030"/>
    <w:rsid w:val="004262B2"/>
    <w:rsid w:val="00426E5F"/>
    <w:rsid w:val="0043110D"/>
    <w:rsid w:val="00431FB1"/>
    <w:rsid w:val="0043267A"/>
    <w:rsid w:val="0043278C"/>
    <w:rsid w:val="00433805"/>
    <w:rsid w:val="00435796"/>
    <w:rsid w:val="00437E8B"/>
    <w:rsid w:val="004405D8"/>
    <w:rsid w:val="00440F10"/>
    <w:rsid w:val="004437C7"/>
    <w:rsid w:val="00443917"/>
    <w:rsid w:val="00443AA4"/>
    <w:rsid w:val="00444D7A"/>
    <w:rsid w:val="004456CE"/>
    <w:rsid w:val="00450767"/>
    <w:rsid w:val="004521F2"/>
    <w:rsid w:val="0045296F"/>
    <w:rsid w:val="004536E5"/>
    <w:rsid w:val="004549A6"/>
    <w:rsid w:val="00455399"/>
    <w:rsid w:val="00455861"/>
    <w:rsid w:val="00455C20"/>
    <w:rsid w:val="00455C4B"/>
    <w:rsid w:val="00455EC0"/>
    <w:rsid w:val="0046080C"/>
    <w:rsid w:val="00460B20"/>
    <w:rsid w:val="00463B37"/>
    <w:rsid w:val="00464F26"/>
    <w:rsid w:val="00467136"/>
    <w:rsid w:val="00470B9A"/>
    <w:rsid w:val="004737F0"/>
    <w:rsid w:val="00475481"/>
    <w:rsid w:val="004755F9"/>
    <w:rsid w:val="00475CC0"/>
    <w:rsid w:val="00480373"/>
    <w:rsid w:val="004845F9"/>
    <w:rsid w:val="00484FF2"/>
    <w:rsid w:val="004865ED"/>
    <w:rsid w:val="004902FF"/>
    <w:rsid w:val="0049037B"/>
    <w:rsid w:val="0049040D"/>
    <w:rsid w:val="00491F54"/>
    <w:rsid w:val="00492D9F"/>
    <w:rsid w:val="00493101"/>
    <w:rsid w:val="00493569"/>
    <w:rsid w:val="004957F4"/>
    <w:rsid w:val="00495995"/>
    <w:rsid w:val="00496336"/>
    <w:rsid w:val="00496E89"/>
    <w:rsid w:val="00497373"/>
    <w:rsid w:val="004A03D2"/>
    <w:rsid w:val="004A0BC7"/>
    <w:rsid w:val="004A119B"/>
    <w:rsid w:val="004A1DDF"/>
    <w:rsid w:val="004A2E79"/>
    <w:rsid w:val="004A32F2"/>
    <w:rsid w:val="004A6BCE"/>
    <w:rsid w:val="004B0A0E"/>
    <w:rsid w:val="004B134D"/>
    <w:rsid w:val="004B220D"/>
    <w:rsid w:val="004B2AA1"/>
    <w:rsid w:val="004B4CAF"/>
    <w:rsid w:val="004B50D1"/>
    <w:rsid w:val="004B79C8"/>
    <w:rsid w:val="004C1EE0"/>
    <w:rsid w:val="004C3463"/>
    <w:rsid w:val="004C36B2"/>
    <w:rsid w:val="004C4B9F"/>
    <w:rsid w:val="004C5308"/>
    <w:rsid w:val="004C5397"/>
    <w:rsid w:val="004C5C93"/>
    <w:rsid w:val="004C6360"/>
    <w:rsid w:val="004C6A2C"/>
    <w:rsid w:val="004C6CB9"/>
    <w:rsid w:val="004C7A8C"/>
    <w:rsid w:val="004C7BAF"/>
    <w:rsid w:val="004D0B25"/>
    <w:rsid w:val="004D186E"/>
    <w:rsid w:val="004D1C4A"/>
    <w:rsid w:val="004D1DB8"/>
    <w:rsid w:val="004D4D56"/>
    <w:rsid w:val="004D5B90"/>
    <w:rsid w:val="004D6687"/>
    <w:rsid w:val="004D685E"/>
    <w:rsid w:val="004E0F1E"/>
    <w:rsid w:val="004E10D3"/>
    <w:rsid w:val="004E2583"/>
    <w:rsid w:val="004E3296"/>
    <w:rsid w:val="004E3CD2"/>
    <w:rsid w:val="004E3E58"/>
    <w:rsid w:val="004E42AD"/>
    <w:rsid w:val="004E4852"/>
    <w:rsid w:val="004E55F9"/>
    <w:rsid w:val="004E6002"/>
    <w:rsid w:val="004E6533"/>
    <w:rsid w:val="004E6839"/>
    <w:rsid w:val="004E7F1E"/>
    <w:rsid w:val="004E7F5C"/>
    <w:rsid w:val="004F0ECD"/>
    <w:rsid w:val="004F4EB9"/>
    <w:rsid w:val="004F7F3E"/>
    <w:rsid w:val="00501035"/>
    <w:rsid w:val="005042E7"/>
    <w:rsid w:val="00506BB7"/>
    <w:rsid w:val="00506ED4"/>
    <w:rsid w:val="00507619"/>
    <w:rsid w:val="00507A41"/>
    <w:rsid w:val="00511510"/>
    <w:rsid w:val="005115EB"/>
    <w:rsid w:val="00511FEC"/>
    <w:rsid w:val="00515038"/>
    <w:rsid w:val="00516201"/>
    <w:rsid w:val="005174A4"/>
    <w:rsid w:val="0051790F"/>
    <w:rsid w:val="00525D53"/>
    <w:rsid w:val="00526973"/>
    <w:rsid w:val="00527138"/>
    <w:rsid w:val="00530826"/>
    <w:rsid w:val="00530B0C"/>
    <w:rsid w:val="00532165"/>
    <w:rsid w:val="0053393C"/>
    <w:rsid w:val="00537597"/>
    <w:rsid w:val="005379CB"/>
    <w:rsid w:val="00537E8C"/>
    <w:rsid w:val="00537FE0"/>
    <w:rsid w:val="00540264"/>
    <w:rsid w:val="00540607"/>
    <w:rsid w:val="005420B7"/>
    <w:rsid w:val="005422FA"/>
    <w:rsid w:val="00543222"/>
    <w:rsid w:val="0054381B"/>
    <w:rsid w:val="005445F9"/>
    <w:rsid w:val="00545594"/>
    <w:rsid w:val="00545F0D"/>
    <w:rsid w:val="00552550"/>
    <w:rsid w:val="005557D4"/>
    <w:rsid w:val="00555B0F"/>
    <w:rsid w:val="00555B56"/>
    <w:rsid w:val="005577BA"/>
    <w:rsid w:val="00562AF1"/>
    <w:rsid w:val="00562EB4"/>
    <w:rsid w:val="005631EC"/>
    <w:rsid w:val="00563E17"/>
    <w:rsid w:val="00564817"/>
    <w:rsid w:val="0056530D"/>
    <w:rsid w:val="00565928"/>
    <w:rsid w:val="00567719"/>
    <w:rsid w:val="00572299"/>
    <w:rsid w:val="00572C5B"/>
    <w:rsid w:val="005734EC"/>
    <w:rsid w:val="005742F1"/>
    <w:rsid w:val="00576859"/>
    <w:rsid w:val="00576874"/>
    <w:rsid w:val="0057721C"/>
    <w:rsid w:val="00577B3E"/>
    <w:rsid w:val="00580AB0"/>
    <w:rsid w:val="00582E56"/>
    <w:rsid w:val="00582F62"/>
    <w:rsid w:val="00585A61"/>
    <w:rsid w:val="00585B2C"/>
    <w:rsid w:val="00585FEF"/>
    <w:rsid w:val="00587CAA"/>
    <w:rsid w:val="00590034"/>
    <w:rsid w:val="005902DF"/>
    <w:rsid w:val="005916A0"/>
    <w:rsid w:val="005919A7"/>
    <w:rsid w:val="00591D78"/>
    <w:rsid w:val="00592389"/>
    <w:rsid w:val="0059348C"/>
    <w:rsid w:val="00593AF2"/>
    <w:rsid w:val="005940F5"/>
    <w:rsid w:val="00594D04"/>
    <w:rsid w:val="00595730"/>
    <w:rsid w:val="00597085"/>
    <w:rsid w:val="005977C9"/>
    <w:rsid w:val="005A2BBF"/>
    <w:rsid w:val="005A42A0"/>
    <w:rsid w:val="005A7F43"/>
    <w:rsid w:val="005B04F4"/>
    <w:rsid w:val="005B1098"/>
    <w:rsid w:val="005B4968"/>
    <w:rsid w:val="005B4ACE"/>
    <w:rsid w:val="005B5FB0"/>
    <w:rsid w:val="005B6592"/>
    <w:rsid w:val="005C7DB3"/>
    <w:rsid w:val="005D00FE"/>
    <w:rsid w:val="005D2492"/>
    <w:rsid w:val="005D2E2E"/>
    <w:rsid w:val="005D3009"/>
    <w:rsid w:val="005D4D17"/>
    <w:rsid w:val="005D4EE1"/>
    <w:rsid w:val="005D5923"/>
    <w:rsid w:val="005D6CDF"/>
    <w:rsid w:val="005D7EDD"/>
    <w:rsid w:val="005E23B4"/>
    <w:rsid w:val="005E2C48"/>
    <w:rsid w:val="005E3626"/>
    <w:rsid w:val="005E3ADC"/>
    <w:rsid w:val="005E5328"/>
    <w:rsid w:val="005E67B1"/>
    <w:rsid w:val="005F2AAB"/>
    <w:rsid w:val="005F37E8"/>
    <w:rsid w:val="005F3C64"/>
    <w:rsid w:val="005F4460"/>
    <w:rsid w:val="005F57B8"/>
    <w:rsid w:val="005F65F5"/>
    <w:rsid w:val="005F7EC5"/>
    <w:rsid w:val="006003DA"/>
    <w:rsid w:val="006008FB"/>
    <w:rsid w:val="00600F9C"/>
    <w:rsid w:val="0060129E"/>
    <w:rsid w:val="0060224A"/>
    <w:rsid w:val="00603581"/>
    <w:rsid w:val="006043AE"/>
    <w:rsid w:val="00604B98"/>
    <w:rsid w:val="006054C2"/>
    <w:rsid w:val="00605EE6"/>
    <w:rsid w:val="00605FFC"/>
    <w:rsid w:val="00606D14"/>
    <w:rsid w:val="0061099E"/>
    <w:rsid w:val="006112E2"/>
    <w:rsid w:val="006117DA"/>
    <w:rsid w:val="00611853"/>
    <w:rsid w:val="00617B3B"/>
    <w:rsid w:val="00621295"/>
    <w:rsid w:val="00621576"/>
    <w:rsid w:val="00621B0F"/>
    <w:rsid w:val="0062261E"/>
    <w:rsid w:val="006259E3"/>
    <w:rsid w:val="00625A95"/>
    <w:rsid w:val="0062682F"/>
    <w:rsid w:val="00626BBB"/>
    <w:rsid w:val="00627AD9"/>
    <w:rsid w:val="00627CFD"/>
    <w:rsid w:val="00631B82"/>
    <w:rsid w:val="00632325"/>
    <w:rsid w:val="006353D4"/>
    <w:rsid w:val="00640F47"/>
    <w:rsid w:val="00641AA3"/>
    <w:rsid w:val="00646BFF"/>
    <w:rsid w:val="006506A6"/>
    <w:rsid w:val="00650E4F"/>
    <w:rsid w:val="00652E07"/>
    <w:rsid w:val="00653395"/>
    <w:rsid w:val="006533CF"/>
    <w:rsid w:val="006548A6"/>
    <w:rsid w:val="006548B8"/>
    <w:rsid w:val="00656410"/>
    <w:rsid w:val="00656CD1"/>
    <w:rsid w:val="00656DEB"/>
    <w:rsid w:val="00656E2D"/>
    <w:rsid w:val="00656F1C"/>
    <w:rsid w:val="00657358"/>
    <w:rsid w:val="00660D8C"/>
    <w:rsid w:val="00660EDB"/>
    <w:rsid w:val="00662169"/>
    <w:rsid w:val="0066368C"/>
    <w:rsid w:val="00663A7E"/>
    <w:rsid w:val="00665070"/>
    <w:rsid w:val="00665F3A"/>
    <w:rsid w:val="006673C2"/>
    <w:rsid w:val="006709E5"/>
    <w:rsid w:val="00672F12"/>
    <w:rsid w:val="00673C64"/>
    <w:rsid w:val="00674495"/>
    <w:rsid w:val="00675288"/>
    <w:rsid w:val="006755BE"/>
    <w:rsid w:val="00675D5F"/>
    <w:rsid w:val="0067676B"/>
    <w:rsid w:val="00680C8D"/>
    <w:rsid w:val="006826B8"/>
    <w:rsid w:val="00684AC9"/>
    <w:rsid w:val="006855BA"/>
    <w:rsid w:val="0068582C"/>
    <w:rsid w:val="0068640D"/>
    <w:rsid w:val="00687386"/>
    <w:rsid w:val="00687A06"/>
    <w:rsid w:val="006938C9"/>
    <w:rsid w:val="0069391C"/>
    <w:rsid w:val="00696E92"/>
    <w:rsid w:val="006A0275"/>
    <w:rsid w:val="006A03D4"/>
    <w:rsid w:val="006A1530"/>
    <w:rsid w:val="006A1B68"/>
    <w:rsid w:val="006A1D8A"/>
    <w:rsid w:val="006A52B5"/>
    <w:rsid w:val="006A6465"/>
    <w:rsid w:val="006A6EB9"/>
    <w:rsid w:val="006B1C0E"/>
    <w:rsid w:val="006B22FD"/>
    <w:rsid w:val="006B3277"/>
    <w:rsid w:val="006B38E9"/>
    <w:rsid w:val="006B47DF"/>
    <w:rsid w:val="006C0B01"/>
    <w:rsid w:val="006C15CD"/>
    <w:rsid w:val="006C20F3"/>
    <w:rsid w:val="006C2631"/>
    <w:rsid w:val="006C29C5"/>
    <w:rsid w:val="006C3299"/>
    <w:rsid w:val="006C3426"/>
    <w:rsid w:val="006C34B8"/>
    <w:rsid w:val="006C3F7F"/>
    <w:rsid w:val="006C3FC4"/>
    <w:rsid w:val="006C64D8"/>
    <w:rsid w:val="006C6AE5"/>
    <w:rsid w:val="006C7F9F"/>
    <w:rsid w:val="006D02B6"/>
    <w:rsid w:val="006D02C3"/>
    <w:rsid w:val="006D1871"/>
    <w:rsid w:val="006D2D09"/>
    <w:rsid w:val="006D2E34"/>
    <w:rsid w:val="006D5DC7"/>
    <w:rsid w:val="006D791B"/>
    <w:rsid w:val="006E0960"/>
    <w:rsid w:val="006E102A"/>
    <w:rsid w:val="006E38C9"/>
    <w:rsid w:val="006E3CD5"/>
    <w:rsid w:val="006E4222"/>
    <w:rsid w:val="006E45CE"/>
    <w:rsid w:val="006E67B8"/>
    <w:rsid w:val="006E7154"/>
    <w:rsid w:val="006F03C3"/>
    <w:rsid w:val="006F1A42"/>
    <w:rsid w:val="006F414A"/>
    <w:rsid w:val="006F58D4"/>
    <w:rsid w:val="006F63CE"/>
    <w:rsid w:val="006F7240"/>
    <w:rsid w:val="006F7506"/>
    <w:rsid w:val="0070006E"/>
    <w:rsid w:val="0070015D"/>
    <w:rsid w:val="0070095D"/>
    <w:rsid w:val="00700DA2"/>
    <w:rsid w:val="00704EFE"/>
    <w:rsid w:val="00706F9B"/>
    <w:rsid w:val="0071040E"/>
    <w:rsid w:val="00710540"/>
    <w:rsid w:val="00710609"/>
    <w:rsid w:val="00710689"/>
    <w:rsid w:val="00710789"/>
    <w:rsid w:val="00711210"/>
    <w:rsid w:val="00712820"/>
    <w:rsid w:val="00712854"/>
    <w:rsid w:val="00713A33"/>
    <w:rsid w:val="00715162"/>
    <w:rsid w:val="00715760"/>
    <w:rsid w:val="00715836"/>
    <w:rsid w:val="007169A7"/>
    <w:rsid w:val="00720F69"/>
    <w:rsid w:val="007212DF"/>
    <w:rsid w:val="00721C16"/>
    <w:rsid w:val="00723741"/>
    <w:rsid w:val="00723C79"/>
    <w:rsid w:val="00724A6F"/>
    <w:rsid w:val="00727825"/>
    <w:rsid w:val="00727F6A"/>
    <w:rsid w:val="007327BA"/>
    <w:rsid w:val="00735E54"/>
    <w:rsid w:val="007367D7"/>
    <w:rsid w:val="00737CFE"/>
    <w:rsid w:val="00741125"/>
    <w:rsid w:val="0074160F"/>
    <w:rsid w:val="007417F5"/>
    <w:rsid w:val="00741A25"/>
    <w:rsid w:val="0074210F"/>
    <w:rsid w:val="00742155"/>
    <w:rsid w:val="00743B81"/>
    <w:rsid w:val="0074425B"/>
    <w:rsid w:val="0074454C"/>
    <w:rsid w:val="00746FFB"/>
    <w:rsid w:val="00751E2E"/>
    <w:rsid w:val="00753263"/>
    <w:rsid w:val="0075358A"/>
    <w:rsid w:val="00754411"/>
    <w:rsid w:val="00754DAB"/>
    <w:rsid w:val="007554B5"/>
    <w:rsid w:val="00756E0A"/>
    <w:rsid w:val="00757003"/>
    <w:rsid w:val="00757AE0"/>
    <w:rsid w:val="00761198"/>
    <w:rsid w:val="00761AA0"/>
    <w:rsid w:val="00762D77"/>
    <w:rsid w:val="00762DE7"/>
    <w:rsid w:val="007656D8"/>
    <w:rsid w:val="00766D8C"/>
    <w:rsid w:val="0077086C"/>
    <w:rsid w:val="00770FA5"/>
    <w:rsid w:val="0077317A"/>
    <w:rsid w:val="00774114"/>
    <w:rsid w:val="00774C91"/>
    <w:rsid w:val="007762F8"/>
    <w:rsid w:val="00780B4C"/>
    <w:rsid w:val="00780C55"/>
    <w:rsid w:val="0078145F"/>
    <w:rsid w:val="00783A9B"/>
    <w:rsid w:val="00784F21"/>
    <w:rsid w:val="00786567"/>
    <w:rsid w:val="00786CF8"/>
    <w:rsid w:val="00791014"/>
    <w:rsid w:val="00791287"/>
    <w:rsid w:val="00793219"/>
    <w:rsid w:val="00794DBF"/>
    <w:rsid w:val="00795625"/>
    <w:rsid w:val="007A09C4"/>
    <w:rsid w:val="007A1088"/>
    <w:rsid w:val="007A577F"/>
    <w:rsid w:val="007A64B8"/>
    <w:rsid w:val="007B0DB2"/>
    <w:rsid w:val="007B2CA4"/>
    <w:rsid w:val="007B36B7"/>
    <w:rsid w:val="007B51F9"/>
    <w:rsid w:val="007B5EA5"/>
    <w:rsid w:val="007C1051"/>
    <w:rsid w:val="007C1A25"/>
    <w:rsid w:val="007C1C12"/>
    <w:rsid w:val="007C2450"/>
    <w:rsid w:val="007C54F8"/>
    <w:rsid w:val="007C596D"/>
    <w:rsid w:val="007C63C9"/>
    <w:rsid w:val="007C6669"/>
    <w:rsid w:val="007C7E7B"/>
    <w:rsid w:val="007D0653"/>
    <w:rsid w:val="007D06F2"/>
    <w:rsid w:val="007D1336"/>
    <w:rsid w:val="007D291F"/>
    <w:rsid w:val="007D300B"/>
    <w:rsid w:val="007D5058"/>
    <w:rsid w:val="007D5810"/>
    <w:rsid w:val="007D5E16"/>
    <w:rsid w:val="007D7A34"/>
    <w:rsid w:val="007E0875"/>
    <w:rsid w:val="007E1237"/>
    <w:rsid w:val="007E1665"/>
    <w:rsid w:val="007E68FA"/>
    <w:rsid w:val="007E730B"/>
    <w:rsid w:val="007F0DF9"/>
    <w:rsid w:val="007F14C5"/>
    <w:rsid w:val="007F2E21"/>
    <w:rsid w:val="007F3E6E"/>
    <w:rsid w:val="007F3FAB"/>
    <w:rsid w:val="007F4F0A"/>
    <w:rsid w:val="007F6A76"/>
    <w:rsid w:val="007F6C5E"/>
    <w:rsid w:val="007F7C91"/>
    <w:rsid w:val="00800B8C"/>
    <w:rsid w:val="00800DF9"/>
    <w:rsid w:val="0080234A"/>
    <w:rsid w:val="008046CC"/>
    <w:rsid w:val="00806912"/>
    <w:rsid w:val="0081152D"/>
    <w:rsid w:val="008118CF"/>
    <w:rsid w:val="00811D07"/>
    <w:rsid w:val="008136A4"/>
    <w:rsid w:val="00813B7B"/>
    <w:rsid w:val="00816FFA"/>
    <w:rsid w:val="00817CF1"/>
    <w:rsid w:val="00817E3D"/>
    <w:rsid w:val="00822D3D"/>
    <w:rsid w:val="00822D58"/>
    <w:rsid w:val="00824BFC"/>
    <w:rsid w:val="00824E81"/>
    <w:rsid w:val="0082599B"/>
    <w:rsid w:val="00827D10"/>
    <w:rsid w:val="008308A1"/>
    <w:rsid w:val="00831596"/>
    <w:rsid w:val="00831882"/>
    <w:rsid w:val="00831D0F"/>
    <w:rsid w:val="008341EA"/>
    <w:rsid w:val="0083445F"/>
    <w:rsid w:val="00835A73"/>
    <w:rsid w:val="0084002E"/>
    <w:rsid w:val="008401FA"/>
    <w:rsid w:val="00842673"/>
    <w:rsid w:val="008433AB"/>
    <w:rsid w:val="00843AA9"/>
    <w:rsid w:val="00843D89"/>
    <w:rsid w:val="008450A2"/>
    <w:rsid w:val="00845B11"/>
    <w:rsid w:val="00846F93"/>
    <w:rsid w:val="0084784B"/>
    <w:rsid w:val="00847B17"/>
    <w:rsid w:val="00853BAA"/>
    <w:rsid w:val="00853D67"/>
    <w:rsid w:val="00854CEA"/>
    <w:rsid w:val="008569A7"/>
    <w:rsid w:val="0085744E"/>
    <w:rsid w:val="00857826"/>
    <w:rsid w:val="00857A69"/>
    <w:rsid w:val="0086108D"/>
    <w:rsid w:val="008620FE"/>
    <w:rsid w:val="00863BB2"/>
    <w:rsid w:val="00864A70"/>
    <w:rsid w:val="00865711"/>
    <w:rsid w:val="008658EA"/>
    <w:rsid w:val="008658FC"/>
    <w:rsid w:val="0086735B"/>
    <w:rsid w:val="008701D4"/>
    <w:rsid w:val="008713CE"/>
    <w:rsid w:val="0087405A"/>
    <w:rsid w:val="0087516E"/>
    <w:rsid w:val="008761EC"/>
    <w:rsid w:val="0088008A"/>
    <w:rsid w:val="0088118F"/>
    <w:rsid w:val="00883338"/>
    <w:rsid w:val="00883D8C"/>
    <w:rsid w:val="00885BCC"/>
    <w:rsid w:val="008864A6"/>
    <w:rsid w:val="00887306"/>
    <w:rsid w:val="00887809"/>
    <w:rsid w:val="0089039F"/>
    <w:rsid w:val="0089162E"/>
    <w:rsid w:val="00892FEB"/>
    <w:rsid w:val="00893B81"/>
    <w:rsid w:val="00893C01"/>
    <w:rsid w:val="00893CE5"/>
    <w:rsid w:val="008947B8"/>
    <w:rsid w:val="00894A23"/>
    <w:rsid w:val="0089653B"/>
    <w:rsid w:val="008A0EBD"/>
    <w:rsid w:val="008A12C9"/>
    <w:rsid w:val="008A3E15"/>
    <w:rsid w:val="008A5154"/>
    <w:rsid w:val="008A6BC3"/>
    <w:rsid w:val="008A7571"/>
    <w:rsid w:val="008B0FC8"/>
    <w:rsid w:val="008B2923"/>
    <w:rsid w:val="008B2AC0"/>
    <w:rsid w:val="008B5C5D"/>
    <w:rsid w:val="008B6BE6"/>
    <w:rsid w:val="008C00A8"/>
    <w:rsid w:val="008C25AB"/>
    <w:rsid w:val="008C545F"/>
    <w:rsid w:val="008C56C8"/>
    <w:rsid w:val="008C593B"/>
    <w:rsid w:val="008C6BB8"/>
    <w:rsid w:val="008C75E2"/>
    <w:rsid w:val="008D2397"/>
    <w:rsid w:val="008D40E2"/>
    <w:rsid w:val="008D42A2"/>
    <w:rsid w:val="008D64D8"/>
    <w:rsid w:val="008D66AF"/>
    <w:rsid w:val="008D6CAD"/>
    <w:rsid w:val="008D792D"/>
    <w:rsid w:val="008E01F7"/>
    <w:rsid w:val="008E0E4F"/>
    <w:rsid w:val="008E1E2C"/>
    <w:rsid w:val="008E2C59"/>
    <w:rsid w:val="008E3850"/>
    <w:rsid w:val="008E38FB"/>
    <w:rsid w:val="008E4C04"/>
    <w:rsid w:val="008E5199"/>
    <w:rsid w:val="008E62FC"/>
    <w:rsid w:val="008E693D"/>
    <w:rsid w:val="008E7092"/>
    <w:rsid w:val="008F0A80"/>
    <w:rsid w:val="008F1B63"/>
    <w:rsid w:val="008F44D8"/>
    <w:rsid w:val="008F6D8C"/>
    <w:rsid w:val="00901659"/>
    <w:rsid w:val="009023C8"/>
    <w:rsid w:val="00903A06"/>
    <w:rsid w:val="00903E3F"/>
    <w:rsid w:val="00904311"/>
    <w:rsid w:val="00906032"/>
    <w:rsid w:val="0091213B"/>
    <w:rsid w:val="00912E97"/>
    <w:rsid w:val="00913E84"/>
    <w:rsid w:val="00915603"/>
    <w:rsid w:val="00915D6D"/>
    <w:rsid w:val="009166A7"/>
    <w:rsid w:val="00924858"/>
    <w:rsid w:val="00925F5D"/>
    <w:rsid w:val="0093198F"/>
    <w:rsid w:val="00931A75"/>
    <w:rsid w:val="00933AFF"/>
    <w:rsid w:val="0093434A"/>
    <w:rsid w:val="00934898"/>
    <w:rsid w:val="009355E6"/>
    <w:rsid w:val="00936A95"/>
    <w:rsid w:val="009373E9"/>
    <w:rsid w:val="00940504"/>
    <w:rsid w:val="00940686"/>
    <w:rsid w:val="009437F6"/>
    <w:rsid w:val="00945051"/>
    <w:rsid w:val="00945EAD"/>
    <w:rsid w:val="00946E98"/>
    <w:rsid w:val="009500B8"/>
    <w:rsid w:val="0095173B"/>
    <w:rsid w:val="009533D9"/>
    <w:rsid w:val="00954E73"/>
    <w:rsid w:val="00955077"/>
    <w:rsid w:val="00955134"/>
    <w:rsid w:val="0095735E"/>
    <w:rsid w:val="00957A08"/>
    <w:rsid w:val="00960B0E"/>
    <w:rsid w:val="00960E1D"/>
    <w:rsid w:val="00961404"/>
    <w:rsid w:val="009641E7"/>
    <w:rsid w:val="009645E1"/>
    <w:rsid w:val="00966830"/>
    <w:rsid w:val="00967977"/>
    <w:rsid w:val="0097022B"/>
    <w:rsid w:val="009708D5"/>
    <w:rsid w:val="0097106E"/>
    <w:rsid w:val="009722E3"/>
    <w:rsid w:val="009746BA"/>
    <w:rsid w:val="00974A3A"/>
    <w:rsid w:val="00975411"/>
    <w:rsid w:val="009765B2"/>
    <w:rsid w:val="00976842"/>
    <w:rsid w:val="00976985"/>
    <w:rsid w:val="009776A9"/>
    <w:rsid w:val="00982536"/>
    <w:rsid w:val="00984BF2"/>
    <w:rsid w:val="009851B6"/>
    <w:rsid w:val="0098621E"/>
    <w:rsid w:val="009904F5"/>
    <w:rsid w:val="009918F0"/>
    <w:rsid w:val="00991A77"/>
    <w:rsid w:val="00991D39"/>
    <w:rsid w:val="00994F98"/>
    <w:rsid w:val="00997708"/>
    <w:rsid w:val="00997C61"/>
    <w:rsid w:val="009A02DA"/>
    <w:rsid w:val="009A0DA2"/>
    <w:rsid w:val="009A0E7A"/>
    <w:rsid w:val="009A2308"/>
    <w:rsid w:val="009A43E3"/>
    <w:rsid w:val="009A5B8F"/>
    <w:rsid w:val="009B366F"/>
    <w:rsid w:val="009B3990"/>
    <w:rsid w:val="009B48C8"/>
    <w:rsid w:val="009B62A0"/>
    <w:rsid w:val="009B69F1"/>
    <w:rsid w:val="009B73F9"/>
    <w:rsid w:val="009C3F2F"/>
    <w:rsid w:val="009C63F9"/>
    <w:rsid w:val="009C7126"/>
    <w:rsid w:val="009C7170"/>
    <w:rsid w:val="009D0929"/>
    <w:rsid w:val="009D3045"/>
    <w:rsid w:val="009D34D3"/>
    <w:rsid w:val="009D466A"/>
    <w:rsid w:val="009D5A36"/>
    <w:rsid w:val="009D7512"/>
    <w:rsid w:val="009E2957"/>
    <w:rsid w:val="009E2D87"/>
    <w:rsid w:val="009E42E8"/>
    <w:rsid w:val="009E4A67"/>
    <w:rsid w:val="009E4C16"/>
    <w:rsid w:val="009E5093"/>
    <w:rsid w:val="009E510A"/>
    <w:rsid w:val="009E53AB"/>
    <w:rsid w:val="009E6622"/>
    <w:rsid w:val="009E6838"/>
    <w:rsid w:val="009F1183"/>
    <w:rsid w:val="009F1363"/>
    <w:rsid w:val="009F155D"/>
    <w:rsid w:val="009F268A"/>
    <w:rsid w:val="009F28E6"/>
    <w:rsid w:val="009F6062"/>
    <w:rsid w:val="009F69CC"/>
    <w:rsid w:val="00A02EBA"/>
    <w:rsid w:val="00A03514"/>
    <w:rsid w:val="00A0558A"/>
    <w:rsid w:val="00A058A5"/>
    <w:rsid w:val="00A06FB6"/>
    <w:rsid w:val="00A075A2"/>
    <w:rsid w:val="00A102BB"/>
    <w:rsid w:val="00A10770"/>
    <w:rsid w:val="00A10BAF"/>
    <w:rsid w:val="00A11514"/>
    <w:rsid w:val="00A1214A"/>
    <w:rsid w:val="00A13C4F"/>
    <w:rsid w:val="00A14216"/>
    <w:rsid w:val="00A15DEC"/>
    <w:rsid w:val="00A20764"/>
    <w:rsid w:val="00A217BB"/>
    <w:rsid w:val="00A2228A"/>
    <w:rsid w:val="00A22752"/>
    <w:rsid w:val="00A22818"/>
    <w:rsid w:val="00A22D14"/>
    <w:rsid w:val="00A23D88"/>
    <w:rsid w:val="00A23DB1"/>
    <w:rsid w:val="00A23FB7"/>
    <w:rsid w:val="00A27566"/>
    <w:rsid w:val="00A33012"/>
    <w:rsid w:val="00A33722"/>
    <w:rsid w:val="00A35328"/>
    <w:rsid w:val="00A35491"/>
    <w:rsid w:val="00A35F61"/>
    <w:rsid w:val="00A36A0E"/>
    <w:rsid w:val="00A36E57"/>
    <w:rsid w:val="00A40727"/>
    <w:rsid w:val="00A40878"/>
    <w:rsid w:val="00A42296"/>
    <w:rsid w:val="00A4325F"/>
    <w:rsid w:val="00A440D7"/>
    <w:rsid w:val="00A448CA"/>
    <w:rsid w:val="00A454A6"/>
    <w:rsid w:val="00A462E2"/>
    <w:rsid w:val="00A46F45"/>
    <w:rsid w:val="00A53DE3"/>
    <w:rsid w:val="00A54999"/>
    <w:rsid w:val="00A56333"/>
    <w:rsid w:val="00A5657B"/>
    <w:rsid w:val="00A610C1"/>
    <w:rsid w:val="00A6230F"/>
    <w:rsid w:val="00A6325D"/>
    <w:rsid w:val="00A64B06"/>
    <w:rsid w:val="00A64C92"/>
    <w:rsid w:val="00A65A6C"/>
    <w:rsid w:val="00A67263"/>
    <w:rsid w:val="00A70369"/>
    <w:rsid w:val="00A70991"/>
    <w:rsid w:val="00A719D0"/>
    <w:rsid w:val="00A7364E"/>
    <w:rsid w:val="00A74420"/>
    <w:rsid w:val="00A74586"/>
    <w:rsid w:val="00A745FF"/>
    <w:rsid w:val="00A752F8"/>
    <w:rsid w:val="00A759A6"/>
    <w:rsid w:val="00A76258"/>
    <w:rsid w:val="00A76E59"/>
    <w:rsid w:val="00A774E4"/>
    <w:rsid w:val="00A8063E"/>
    <w:rsid w:val="00A80693"/>
    <w:rsid w:val="00A80B34"/>
    <w:rsid w:val="00A853C5"/>
    <w:rsid w:val="00A91B08"/>
    <w:rsid w:val="00A93092"/>
    <w:rsid w:val="00A93996"/>
    <w:rsid w:val="00A93EBD"/>
    <w:rsid w:val="00A94C32"/>
    <w:rsid w:val="00A95E0A"/>
    <w:rsid w:val="00A96AD6"/>
    <w:rsid w:val="00A96D2E"/>
    <w:rsid w:val="00AA00F9"/>
    <w:rsid w:val="00AA3475"/>
    <w:rsid w:val="00AA6222"/>
    <w:rsid w:val="00AA67F6"/>
    <w:rsid w:val="00AA6EBA"/>
    <w:rsid w:val="00AA7D3F"/>
    <w:rsid w:val="00AB0046"/>
    <w:rsid w:val="00AB0236"/>
    <w:rsid w:val="00AB185B"/>
    <w:rsid w:val="00AB1E1F"/>
    <w:rsid w:val="00AB3353"/>
    <w:rsid w:val="00AB39BC"/>
    <w:rsid w:val="00AB4A13"/>
    <w:rsid w:val="00AB4D0D"/>
    <w:rsid w:val="00AB7868"/>
    <w:rsid w:val="00AB7DBD"/>
    <w:rsid w:val="00AC05EA"/>
    <w:rsid w:val="00AC0774"/>
    <w:rsid w:val="00AC218A"/>
    <w:rsid w:val="00AC66AA"/>
    <w:rsid w:val="00AD1C2F"/>
    <w:rsid w:val="00AD37B8"/>
    <w:rsid w:val="00AD4E61"/>
    <w:rsid w:val="00AD562B"/>
    <w:rsid w:val="00AD76DB"/>
    <w:rsid w:val="00AE0303"/>
    <w:rsid w:val="00AE18BA"/>
    <w:rsid w:val="00AE37A7"/>
    <w:rsid w:val="00AE4B26"/>
    <w:rsid w:val="00AE597D"/>
    <w:rsid w:val="00AE6394"/>
    <w:rsid w:val="00AE667D"/>
    <w:rsid w:val="00AE6B04"/>
    <w:rsid w:val="00AF37AF"/>
    <w:rsid w:val="00AF3BE9"/>
    <w:rsid w:val="00AF5614"/>
    <w:rsid w:val="00AF75AD"/>
    <w:rsid w:val="00B01821"/>
    <w:rsid w:val="00B02242"/>
    <w:rsid w:val="00B0350F"/>
    <w:rsid w:val="00B03C3C"/>
    <w:rsid w:val="00B03DD7"/>
    <w:rsid w:val="00B045C0"/>
    <w:rsid w:val="00B06DF4"/>
    <w:rsid w:val="00B105DA"/>
    <w:rsid w:val="00B10745"/>
    <w:rsid w:val="00B11772"/>
    <w:rsid w:val="00B11D49"/>
    <w:rsid w:val="00B13834"/>
    <w:rsid w:val="00B172FE"/>
    <w:rsid w:val="00B177D2"/>
    <w:rsid w:val="00B17E12"/>
    <w:rsid w:val="00B20F91"/>
    <w:rsid w:val="00B22279"/>
    <w:rsid w:val="00B23345"/>
    <w:rsid w:val="00B2563F"/>
    <w:rsid w:val="00B25EDF"/>
    <w:rsid w:val="00B26788"/>
    <w:rsid w:val="00B307FF"/>
    <w:rsid w:val="00B30EBA"/>
    <w:rsid w:val="00B31C75"/>
    <w:rsid w:val="00B322C2"/>
    <w:rsid w:val="00B3231F"/>
    <w:rsid w:val="00B34985"/>
    <w:rsid w:val="00B34A04"/>
    <w:rsid w:val="00B360CE"/>
    <w:rsid w:val="00B366C7"/>
    <w:rsid w:val="00B3797A"/>
    <w:rsid w:val="00B40CBB"/>
    <w:rsid w:val="00B4153B"/>
    <w:rsid w:val="00B41624"/>
    <w:rsid w:val="00B44869"/>
    <w:rsid w:val="00B46752"/>
    <w:rsid w:val="00B46D0A"/>
    <w:rsid w:val="00B50108"/>
    <w:rsid w:val="00B50157"/>
    <w:rsid w:val="00B51271"/>
    <w:rsid w:val="00B51E5E"/>
    <w:rsid w:val="00B528C8"/>
    <w:rsid w:val="00B52E0D"/>
    <w:rsid w:val="00B52F83"/>
    <w:rsid w:val="00B52FA6"/>
    <w:rsid w:val="00B5342F"/>
    <w:rsid w:val="00B53A16"/>
    <w:rsid w:val="00B544F9"/>
    <w:rsid w:val="00B55B42"/>
    <w:rsid w:val="00B56839"/>
    <w:rsid w:val="00B6083E"/>
    <w:rsid w:val="00B60CFA"/>
    <w:rsid w:val="00B64530"/>
    <w:rsid w:val="00B64C18"/>
    <w:rsid w:val="00B669C4"/>
    <w:rsid w:val="00B703DD"/>
    <w:rsid w:val="00B71B13"/>
    <w:rsid w:val="00B732BB"/>
    <w:rsid w:val="00B748EF"/>
    <w:rsid w:val="00B7623B"/>
    <w:rsid w:val="00B76890"/>
    <w:rsid w:val="00B77099"/>
    <w:rsid w:val="00B77929"/>
    <w:rsid w:val="00B80F64"/>
    <w:rsid w:val="00B827FD"/>
    <w:rsid w:val="00B854A1"/>
    <w:rsid w:val="00B85C69"/>
    <w:rsid w:val="00B9054B"/>
    <w:rsid w:val="00B91803"/>
    <w:rsid w:val="00B927FD"/>
    <w:rsid w:val="00B93764"/>
    <w:rsid w:val="00B93EAE"/>
    <w:rsid w:val="00B94896"/>
    <w:rsid w:val="00B94A65"/>
    <w:rsid w:val="00B953BC"/>
    <w:rsid w:val="00B96488"/>
    <w:rsid w:val="00B96E92"/>
    <w:rsid w:val="00B9744A"/>
    <w:rsid w:val="00B97AC8"/>
    <w:rsid w:val="00BA01BF"/>
    <w:rsid w:val="00BA0FB6"/>
    <w:rsid w:val="00BA1987"/>
    <w:rsid w:val="00BA1CDB"/>
    <w:rsid w:val="00BA207B"/>
    <w:rsid w:val="00BA3A46"/>
    <w:rsid w:val="00BA4232"/>
    <w:rsid w:val="00BA4FF7"/>
    <w:rsid w:val="00BA530E"/>
    <w:rsid w:val="00BA716C"/>
    <w:rsid w:val="00BA799F"/>
    <w:rsid w:val="00BB005C"/>
    <w:rsid w:val="00BB115D"/>
    <w:rsid w:val="00BC2F07"/>
    <w:rsid w:val="00BC340A"/>
    <w:rsid w:val="00BC3E19"/>
    <w:rsid w:val="00BC4311"/>
    <w:rsid w:val="00BC43D7"/>
    <w:rsid w:val="00BC4477"/>
    <w:rsid w:val="00BC46BB"/>
    <w:rsid w:val="00BC6ACE"/>
    <w:rsid w:val="00BC6EA1"/>
    <w:rsid w:val="00BC7CE8"/>
    <w:rsid w:val="00BD241B"/>
    <w:rsid w:val="00BD2A9E"/>
    <w:rsid w:val="00BD32D6"/>
    <w:rsid w:val="00BD3DD9"/>
    <w:rsid w:val="00BD579F"/>
    <w:rsid w:val="00BD6F7D"/>
    <w:rsid w:val="00BE3588"/>
    <w:rsid w:val="00BE4259"/>
    <w:rsid w:val="00BE692D"/>
    <w:rsid w:val="00BF1158"/>
    <w:rsid w:val="00BF1F18"/>
    <w:rsid w:val="00BF2744"/>
    <w:rsid w:val="00BF2802"/>
    <w:rsid w:val="00BF2FDF"/>
    <w:rsid w:val="00BF3710"/>
    <w:rsid w:val="00BF3C1A"/>
    <w:rsid w:val="00BF4448"/>
    <w:rsid w:val="00BF4661"/>
    <w:rsid w:val="00BF4B4B"/>
    <w:rsid w:val="00BF665D"/>
    <w:rsid w:val="00C00744"/>
    <w:rsid w:val="00C01BC5"/>
    <w:rsid w:val="00C04047"/>
    <w:rsid w:val="00C04D60"/>
    <w:rsid w:val="00C05F58"/>
    <w:rsid w:val="00C064E0"/>
    <w:rsid w:val="00C07709"/>
    <w:rsid w:val="00C07A05"/>
    <w:rsid w:val="00C10175"/>
    <w:rsid w:val="00C10550"/>
    <w:rsid w:val="00C10840"/>
    <w:rsid w:val="00C11B49"/>
    <w:rsid w:val="00C136A0"/>
    <w:rsid w:val="00C13CDE"/>
    <w:rsid w:val="00C13E11"/>
    <w:rsid w:val="00C14717"/>
    <w:rsid w:val="00C1534D"/>
    <w:rsid w:val="00C16EBC"/>
    <w:rsid w:val="00C20351"/>
    <w:rsid w:val="00C20B59"/>
    <w:rsid w:val="00C20B62"/>
    <w:rsid w:val="00C21327"/>
    <w:rsid w:val="00C23117"/>
    <w:rsid w:val="00C23A90"/>
    <w:rsid w:val="00C24B6B"/>
    <w:rsid w:val="00C25D58"/>
    <w:rsid w:val="00C269D5"/>
    <w:rsid w:val="00C272C8"/>
    <w:rsid w:val="00C27B51"/>
    <w:rsid w:val="00C30DAB"/>
    <w:rsid w:val="00C340D3"/>
    <w:rsid w:val="00C34E3B"/>
    <w:rsid w:val="00C34F57"/>
    <w:rsid w:val="00C356E1"/>
    <w:rsid w:val="00C358D6"/>
    <w:rsid w:val="00C35BE8"/>
    <w:rsid w:val="00C35E67"/>
    <w:rsid w:val="00C37936"/>
    <w:rsid w:val="00C40875"/>
    <w:rsid w:val="00C41A65"/>
    <w:rsid w:val="00C41F7C"/>
    <w:rsid w:val="00C42143"/>
    <w:rsid w:val="00C42621"/>
    <w:rsid w:val="00C45A98"/>
    <w:rsid w:val="00C46619"/>
    <w:rsid w:val="00C5127D"/>
    <w:rsid w:val="00C51801"/>
    <w:rsid w:val="00C52B4A"/>
    <w:rsid w:val="00C5344F"/>
    <w:rsid w:val="00C548A5"/>
    <w:rsid w:val="00C54A43"/>
    <w:rsid w:val="00C56F56"/>
    <w:rsid w:val="00C616BB"/>
    <w:rsid w:val="00C6464A"/>
    <w:rsid w:val="00C64667"/>
    <w:rsid w:val="00C649B8"/>
    <w:rsid w:val="00C64CDF"/>
    <w:rsid w:val="00C67624"/>
    <w:rsid w:val="00C7010B"/>
    <w:rsid w:val="00C706C6"/>
    <w:rsid w:val="00C71681"/>
    <w:rsid w:val="00C73B15"/>
    <w:rsid w:val="00C74239"/>
    <w:rsid w:val="00C743EC"/>
    <w:rsid w:val="00C75571"/>
    <w:rsid w:val="00C75F7E"/>
    <w:rsid w:val="00C77A76"/>
    <w:rsid w:val="00C77AB9"/>
    <w:rsid w:val="00C80209"/>
    <w:rsid w:val="00C82256"/>
    <w:rsid w:val="00C8342A"/>
    <w:rsid w:val="00C838BE"/>
    <w:rsid w:val="00C838CB"/>
    <w:rsid w:val="00C85314"/>
    <w:rsid w:val="00C863EC"/>
    <w:rsid w:val="00C87029"/>
    <w:rsid w:val="00C91D50"/>
    <w:rsid w:val="00C94E78"/>
    <w:rsid w:val="00C95281"/>
    <w:rsid w:val="00C974A4"/>
    <w:rsid w:val="00C975CC"/>
    <w:rsid w:val="00CA2BD3"/>
    <w:rsid w:val="00CA532B"/>
    <w:rsid w:val="00CA5A46"/>
    <w:rsid w:val="00CA5E90"/>
    <w:rsid w:val="00CA5EF7"/>
    <w:rsid w:val="00CA73CF"/>
    <w:rsid w:val="00CB00A5"/>
    <w:rsid w:val="00CB1FB3"/>
    <w:rsid w:val="00CB232E"/>
    <w:rsid w:val="00CB3A3B"/>
    <w:rsid w:val="00CB3CE8"/>
    <w:rsid w:val="00CB529B"/>
    <w:rsid w:val="00CB746D"/>
    <w:rsid w:val="00CC096F"/>
    <w:rsid w:val="00CC19BB"/>
    <w:rsid w:val="00CC216F"/>
    <w:rsid w:val="00CC33C8"/>
    <w:rsid w:val="00CC4E9E"/>
    <w:rsid w:val="00CC5E69"/>
    <w:rsid w:val="00CC690A"/>
    <w:rsid w:val="00CC6B71"/>
    <w:rsid w:val="00CD00C5"/>
    <w:rsid w:val="00CD3687"/>
    <w:rsid w:val="00CD3B9B"/>
    <w:rsid w:val="00CD439D"/>
    <w:rsid w:val="00CD5652"/>
    <w:rsid w:val="00CD61D0"/>
    <w:rsid w:val="00CD7231"/>
    <w:rsid w:val="00CD751A"/>
    <w:rsid w:val="00CE27C4"/>
    <w:rsid w:val="00CF03CD"/>
    <w:rsid w:val="00CF1FAE"/>
    <w:rsid w:val="00CF23A8"/>
    <w:rsid w:val="00CF304F"/>
    <w:rsid w:val="00CF6D71"/>
    <w:rsid w:val="00CF753B"/>
    <w:rsid w:val="00CF7EEF"/>
    <w:rsid w:val="00D009F2"/>
    <w:rsid w:val="00D02A6D"/>
    <w:rsid w:val="00D044F2"/>
    <w:rsid w:val="00D050D9"/>
    <w:rsid w:val="00D07EE1"/>
    <w:rsid w:val="00D10BA6"/>
    <w:rsid w:val="00D11AA3"/>
    <w:rsid w:val="00D14276"/>
    <w:rsid w:val="00D17946"/>
    <w:rsid w:val="00D20760"/>
    <w:rsid w:val="00D209D8"/>
    <w:rsid w:val="00D212C0"/>
    <w:rsid w:val="00D24970"/>
    <w:rsid w:val="00D254AB"/>
    <w:rsid w:val="00D35E1D"/>
    <w:rsid w:val="00D3641C"/>
    <w:rsid w:val="00D368E4"/>
    <w:rsid w:val="00D40958"/>
    <w:rsid w:val="00D40D18"/>
    <w:rsid w:val="00D4110B"/>
    <w:rsid w:val="00D4495A"/>
    <w:rsid w:val="00D44A2F"/>
    <w:rsid w:val="00D50A29"/>
    <w:rsid w:val="00D50E60"/>
    <w:rsid w:val="00D5295F"/>
    <w:rsid w:val="00D53A56"/>
    <w:rsid w:val="00D53E3C"/>
    <w:rsid w:val="00D54909"/>
    <w:rsid w:val="00D57C36"/>
    <w:rsid w:val="00D60D27"/>
    <w:rsid w:val="00D61006"/>
    <w:rsid w:val="00D64C7D"/>
    <w:rsid w:val="00D67CD8"/>
    <w:rsid w:val="00D701C2"/>
    <w:rsid w:val="00D71CFD"/>
    <w:rsid w:val="00D72A7E"/>
    <w:rsid w:val="00D73965"/>
    <w:rsid w:val="00D750C3"/>
    <w:rsid w:val="00D804E2"/>
    <w:rsid w:val="00D808F2"/>
    <w:rsid w:val="00D80B08"/>
    <w:rsid w:val="00D81666"/>
    <w:rsid w:val="00D853FF"/>
    <w:rsid w:val="00D85721"/>
    <w:rsid w:val="00D8573D"/>
    <w:rsid w:val="00D85C36"/>
    <w:rsid w:val="00D85FC3"/>
    <w:rsid w:val="00D864CC"/>
    <w:rsid w:val="00D8719F"/>
    <w:rsid w:val="00D87FA6"/>
    <w:rsid w:val="00D9053F"/>
    <w:rsid w:val="00D91662"/>
    <w:rsid w:val="00D921D5"/>
    <w:rsid w:val="00D92C50"/>
    <w:rsid w:val="00D953CA"/>
    <w:rsid w:val="00D9582F"/>
    <w:rsid w:val="00D95FC6"/>
    <w:rsid w:val="00D9697D"/>
    <w:rsid w:val="00DA41FE"/>
    <w:rsid w:val="00DA752B"/>
    <w:rsid w:val="00DA7A8B"/>
    <w:rsid w:val="00DB047C"/>
    <w:rsid w:val="00DB39B5"/>
    <w:rsid w:val="00DB3B6D"/>
    <w:rsid w:val="00DB6D9A"/>
    <w:rsid w:val="00DC0BAE"/>
    <w:rsid w:val="00DC4619"/>
    <w:rsid w:val="00DC568C"/>
    <w:rsid w:val="00DC749F"/>
    <w:rsid w:val="00DD0823"/>
    <w:rsid w:val="00DD1008"/>
    <w:rsid w:val="00DD16FB"/>
    <w:rsid w:val="00DD267F"/>
    <w:rsid w:val="00DD3A4A"/>
    <w:rsid w:val="00DD5319"/>
    <w:rsid w:val="00DD7748"/>
    <w:rsid w:val="00DD7914"/>
    <w:rsid w:val="00DE3A6E"/>
    <w:rsid w:val="00DE3D09"/>
    <w:rsid w:val="00DE63FA"/>
    <w:rsid w:val="00DF00BD"/>
    <w:rsid w:val="00DF0842"/>
    <w:rsid w:val="00DF0874"/>
    <w:rsid w:val="00DF1789"/>
    <w:rsid w:val="00DF1C3C"/>
    <w:rsid w:val="00DF2498"/>
    <w:rsid w:val="00DF2BE1"/>
    <w:rsid w:val="00DF387D"/>
    <w:rsid w:val="00DF408B"/>
    <w:rsid w:val="00DF4D92"/>
    <w:rsid w:val="00DF6386"/>
    <w:rsid w:val="00E03149"/>
    <w:rsid w:val="00E035F6"/>
    <w:rsid w:val="00E03977"/>
    <w:rsid w:val="00E042BA"/>
    <w:rsid w:val="00E06BC2"/>
    <w:rsid w:val="00E07838"/>
    <w:rsid w:val="00E11621"/>
    <w:rsid w:val="00E118D0"/>
    <w:rsid w:val="00E1503E"/>
    <w:rsid w:val="00E151A4"/>
    <w:rsid w:val="00E16533"/>
    <w:rsid w:val="00E1670F"/>
    <w:rsid w:val="00E17960"/>
    <w:rsid w:val="00E21069"/>
    <w:rsid w:val="00E21FAE"/>
    <w:rsid w:val="00E2231E"/>
    <w:rsid w:val="00E229A4"/>
    <w:rsid w:val="00E22DAA"/>
    <w:rsid w:val="00E26A36"/>
    <w:rsid w:val="00E2728E"/>
    <w:rsid w:val="00E27DA3"/>
    <w:rsid w:val="00E30AB2"/>
    <w:rsid w:val="00E30ABB"/>
    <w:rsid w:val="00E3125C"/>
    <w:rsid w:val="00E31CD9"/>
    <w:rsid w:val="00E332F1"/>
    <w:rsid w:val="00E36FC5"/>
    <w:rsid w:val="00E377AC"/>
    <w:rsid w:val="00E406D6"/>
    <w:rsid w:val="00E43ED3"/>
    <w:rsid w:val="00E4433A"/>
    <w:rsid w:val="00E4453D"/>
    <w:rsid w:val="00E4468D"/>
    <w:rsid w:val="00E529DA"/>
    <w:rsid w:val="00E53B91"/>
    <w:rsid w:val="00E54594"/>
    <w:rsid w:val="00E546A9"/>
    <w:rsid w:val="00E54981"/>
    <w:rsid w:val="00E549FE"/>
    <w:rsid w:val="00E55F93"/>
    <w:rsid w:val="00E560FE"/>
    <w:rsid w:val="00E568DB"/>
    <w:rsid w:val="00E6122C"/>
    <w:rsid w:val="00E6169E"/>
    <w:rsid w:val="00E62ABE"/>
    <w:rsid w:val="00E63275"/>
    <w:rsid w:val="00E63327"/>
    <w:rsid w:val="00E6514A"/>
    <w:rsid w:val="00E662D5"/>
    <w:rsid w:val="00E663B7"/>
    <w:rsid w:val="00E66944"/>
    <w:rsid w:val="00E67432"/>
    <w:rsid w:val="00E676E9"/>
    <w:rsid w:val="00E71861"/>
    <w:rsid w:val="00E72613"/>
    <w:rsid w:val="00E75510"/>
    <w:rsid w:val="00E75963"/>
    <w:rsid w:val="00E77DC3"/>
    <w:rsid w:val="00E804FB"/>
    <w:rsid w:val="00E8136C"/>
    <w:rsid w:val="00E81721"/>
    <w:rsid w:val="00E82A10"/>
    <w:rsid w:val="00E8300C"/>
    <w:rsid w:val="00E840C8"/>
    <w:rsid w:val="00E84EEB"/>
    <w:rsid w:val="00E8529B"/>
    <w:rsid w:val="00E8660D"/>
    <w:rsid w:val="00E86973"/>
    <w:rsid w:val="00E86E3C"/>
    <w:rsid w:val="00E9020B"/>
    <w:rsid w:val="00E91CB5"/>
    <w:rsid w:val="00E94F5A"/>
    <w:rsid w:val="00E956B0"/>
    <w:rsid w:val="00E977FD"/>
    <w:rsid w:val="00E97980"/>
    <w:rsid w:val="00E97CAC"/>
    <w:rsid w:val="00EA25BC"/>
    <w:rsid w:val="00EA29CB"/>
    <w:rsid w:val="00EA31CF"/>
    <w:rsid w:val="00EA35C6"/>
    <w:rsid w:val="00EA39E0"/>
    <w:rsid w:val="00EA4DA5"/>
    <w:rsid w:val="00EA638C"/>
    <w:rsid w:val="00EA6BB1"/>
    <w:rsid w:val="00EA7F83"/>
    <w:rsid w:val="00EB17CD"/>
    <w:rsid w:val="00EB25DA"/>
    <w:rsid w:val="00EB386C"/>
    <w:rsid w:val="00EB3B24"/>
    <w:rsid w:val="00EB4685"/>
    <w:rsid w:val="00EB5190"/>
    <w:rsid w:val="00EB51B2"/>
    <w:rsid w:val="00EC2C61"/>
    <w:rsid w:val="00EC40C6"/>
    <w:rsid w:val="00EC4178"/>
    <w:rsid w:val="00EC47D3"/>
    <w:rsid w:val="00EC50DB"/>
    <w:rsid w:val="00EC5FB8"/>
    <w:rsid w:val="00ED2776"/>
    <w:rsid w:val="00ED2E86"/>
    <w:rsid w:val="00ED4056"/>
    <w:rsid w:val="00ED4231"/>
    <w:rsid w:val="00ED6052"/>
    <w:rsid w:val="00ED6311"/>
    <w:rsid w:val="00ED6769"/>
    <w:rsid w:val="00EE405C"/>
    <w:rsid w:val="00EF0345"/>
    <w:rsid w:val="00EF0BBD"/>
    <w:rsid w:val="00EF103C"/>
    <w:rsid w:val="00EF1E23"/>
    <w:rsid w:val="00EF213F"/>
    <w:rsid w:val="00EF2BC5"/>
    <w:rsid w:val="00EF2D2C"/>
    <w:rsid w:val="00EF4FA9"/>
    <w:rsid w:val="00EF5A86"/>
    <w:rsid w:val="00EF7F06"/>
    <w:rsid w:val="00F01787"/>
    <w:rsid w:val="00F01EB4"/>
    <w:rsid w:val="00F04F2C"/>
    <w:rsid w:val="00F05C9E"/>
    <w:rsid w:val="00F0684D"/>
    <w:rsid w:val="00F07176"/>
    <w:rsid w:val="00F0756C"/>
    <w:rsid w:val="00F11A15"/>
    <w:rsid w:val="00F13783"/>
    <w:rsid w:val="00F160CC"/>
    <w:rsid w:val="00F16726"/>
    <w:rsid w:val="00F16A27"/>
    <w:rsid w:val="00F16F23"/>
    <w:rsid w:val="00F17E76"/>
    <w:rsid w:val="00F208E9"/>
    <w:rsid w:val="00F21BF1"/>
    <w:rsid w:val="00F26642"/>
    <w:rsid w:val="00F26A28"/>
    <w:rsid w:val="00F26FB8"/>
    <w:rsid w:val="00F27DC3"/>
    <w:rsid w:val="00F30211"/>
    <w:rsid w:val="00F30A70"/>
    <w:rsid w:val="00F3283A"/>
    <w:rsid w:val="00F32E5A"/>
    <w:rsid w:val="00F330FE"/>
    <w:rsid w:val="00F33305"/>
    <w:rsid w:val="00F33ACE"/>
    <w:rsid w:val="00F36092"/>
    <w:rsid w:val="00F36252"/>
    <w:rsid w:val="00F36C18"/>
    <w:rsid w:val="00F371B6"/>
    <w:rsid w:val="00F40762"/>
    <w:rsid w:val="00F41ECE"/>
    <w:rsid w:val="00F4201A"/>
    <w:rsid w:val="00F4203D"/>
    <w:rsid w:val="00F43635"/>
    <w:rsid w:val="00F45012"/>
    <w:rsid w:val="00F4644D"/>
    <w:rsid w:val="00F475E8"/>
    <w:rsid w:val="00F5057B"/>
    <w:rsid w:val="00F51015"/>
    <w:rsid w:val="00F51995"/>
    <w:rsid w:val="00F52B0E"/>
    <w:rsid w:val="00F60CB3"/>
    <w:rsid w:val="00F60EE9"/>
    <w:rsid w:val="00F61E43"/>
    <w:rsid w:val="00F643A2"/>
    <w:rsid w:val="00F64704"/>
    <w:rsid w:val="00F71888"/>
    <w:rsid w:val="00F71C0A"/>
    <w:rsid w:val="00F73253"/>
    <w:rsid w:val="00F746C2"/>
    <w:rsid w:val="00F76746"/>
    <w:rsid w:val="00F812D7"/>
    <w:rsid w:val="00F820C1"/>
    <w:rsid w:val="00F831D1"/>
    <w:rsid w:val="00F878B7"/>
    <w:rsid w:val="00F90FAC"/>
    <w:rsid w:val="00F9124E"/>
    <w:rsid w:val="00F93787"/>
    <w:rsid w:val="00F94D0D"/>
    <w:rsid w:val="00F94F24"/>
    <w:rsid w:val="00F96305"/>
    <w:rsid w:val="00F965C0"/>
    <w:rsid w:val="00F96604"/>
    <w:rsid w:val="00FA15CE"/>
    <w:rsid w:val="00FA1B88"/>
    <w:rsid w:val="00FA454E"/>
    <w:rsid w:val="00FA75D5"/>
    <w:rsid w:val="00FB1518"/>
    <w:rsid w:val="00FB1DAC"/>
    <w:rsid w:val="00FB4366"/>
    <w:rsid w:val="00FB4EB0"/>
    <w:rsid w:val="00FB646D"/>
    <w:rsid w:val="00FB6837"/>
    <w:rsid w:val="00FB7A3B"/>
    <w:rsid w:val="00FC2F22"/>
    <w:rsid w:val="00FC45DF"/>
    <w:rsid w:val="00FC6973"/>
    <w:rsid w:val="00FD022D"/>
    <w:rsid w:val="00FD1040"/>
    <w:rsid w:val="00FD230E"/>
    <w:rsid w:val="00FD2D3F"/>
    <w:rsid w:val="00FD40C5"/>
    <w:rsid w:val="00FD572C"/>
    <w:rsid w:val="00FD72E6"/>
    <w:rsid w:val="00FD79AF"/>
    <w:rsid w:val="00FD7F19"/>
    <w:rsid w:val="00FE2BEA"/>
    <w:rsid w:val="00FE3586"/>
    <w:rsid w:val="00FE407E"/>
    <w:rsid w:val="00FE4592"/>
    <w:rsid w:val="00FE4DF2"/>
    <w:rsid w:val="00FE6440"/>
    <w:rsid w:val="00FE667E"/>
    <w:rsid w:val="00FE745C"/>
    <w:rsid w:val="00FF048C"/>
    <w:rsid w:val="00FF0FFA"/>
    <w:rsid w:val="00FF1D47"/>
    <w:rsid w:val="00FF211D"/>
    <w:rsid w:val="00FF2E3B"/>
    <w:rsid w:val="00FF3366"/>
    <w:rsid w:val="00FF3385"/>
    <w:rsid w:val="00FF48EA"/>
    <w:rsid w:val="00FF5FA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AE5"/>
    <w:pPr>
      <w:bidi/>
    </w:pPr>
  </w:style>
  <w:style w:type="paragraph" w:styleId="Heading1">
    <w:name w:val="heading 1"/>
    <w:basedOn w:val="Normal"/>
    <w:next w:val="Normal"/>
    <w:link w:val="Heading1Char"/>
    <w:uiPriority w:val="9"/>
    <w:qFormat/>
    <w:rsid w:val="00E150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503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166151"/>
    <w:pPr>
      <w:ind w:left="720"/>
      <w:contextualSpacing/>
    </w:pPr>
  </w:style>
  <w:style w:type="paragraph" w:styleId="Header">
    <w:name w:val="header"/>
    <w:basedOn w:val="Normal"/>
    <w:link w:val="HeaderChar"/>
    <w:uiPriority w:val="99"/>
    <w:unhideWhenUsed/>
    <w:rsid w:val="001661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166151"/>
  </w:style>
  <w:style w:type="paragraph" w:styleId="Footer">
    <w:name w:val="footer"/>
    <w:basedOn w:val="Normal"/>
    <w:link w:val="FooterChar"/>
    <w:uiPriority w:val="99"/>
    <w:unhideWhenUsed/>
    <w:rsid w:val="001661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166151"/>
  </w:style>
  <w:style w:type="paragraph" w:styleId="BalloonText">
    <w:name w:val="Balloon Text"/>
    <w:basedOn w:val="Normal"/>
    <w:link w:val="BalloonTextChar"/>
    <w:uiPriority w:val="99"/>
    <w:unhideWhenUsed/>
    <w:rsid w:val="001661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66151"/>
    <w:rPr>
      <w:rFonts w:ascii="Tahoma" w:hAnsi="Tahoma" w:cs="Tahoma"/>
      <w:sz w:val="16"/>
      <w:szCs w:val="16"/>
    </w:rPr>
  </w:style>
  <w:style w:type="paragraph" w:styleId="NoSpacing">
    <w:name w:val="No Spacing"/>
    <w:link w:val="NoSpacingChar"/>
    <w:uiPriority w:val="1"/>
    <w:qFormat/>
    <w:rsid w:val="00B9054B"/>
    <w:pPr>
      <w:bidi/>
      <w:spacing w:after="0" w:line="240" w:lineRule="auto"/>
    </w:pPr>
  </w:style>
  <w:style w:type="character" w:customStyle="1" w:styleId="NoSpacingChar">
    <w:name w:val="No Spacing Char"/>
    <w:basedOn w:val="DefaultParagraphFont"/>
    <w:link w:val="NoSpacing"/>
    <w:uiPriority w:val="1"/>
    <w:rsid w:val="00B9054B"/>
    <w:rPr>
      <w:rFonts w:eastAsiaTheme="minorEastAsia"/>
    </w:rPr>
  </w:style>
  <w:style w:type="paragraph" w:styleId="FootnoteText">
    <w:name w:val="footnote text"/>
    <w:basedOn w:val="Normal"/>
    <w:link w:val="FootnoteTextChar"/>
    <w:uiPriority w:val="99"/>
    <w:unhideWhenUsed/>
    <w:rsid w:val="00B9054B"/>
    <w:pPr>
      <w:spacing w:after="0" w:line="240" w:lineRule="auto"/>
    </w:pPr>
    <w:rPr>
      <w:sz w:val="20"/>
      <w:szCs w:val="20"/>
    </w:rPr>
  </w:style>
  <w:style w:type="character" w:customStyle="1" w:styleId="FootnoteTextChar">
    <w:name w:val="Footnote Text Char"/>
    <w:basedOn w:val="DefaultParagraphFont"/>
    <w:link w:val="FootnoteText"/>
    <w:uiPriority w:val="99"/>
    <w:rsid w:val="00B9054B"/>
    <w:rPr>
      <w:sz w:val="20"/>
      <w:szCs w:val="20"/>
    </w:rPr>
  </w:style>
  <w:style w:type="character" w:styleId="FootnoteReference">
    <w:name w:val="footnote reference"/>
    <w:basedOn w:val="DefaultParagraphFont"/>
    <w:uiPriority w:val="99"/>
    <w:unhideWhenUsed/>
    <w:rsid w:val="00B9054B"/>
    <w:rPr>
      <w:vertAlign w:val="superscript"/>
    </w:rPr>
  </w:style>
  <w:style w:type="character" w:customStyle="1" w:styleId="shorttext">
    <w:name w:val="short_text"/>
    <w:basedOn w:val="DefaultParagraphFont"/>
    <w:rsid w:val="004C7A8C"/>
  </w:style>
  <w:style w:type="character" w:customStyle="1" w:styleId="hps">
    <w:name w:val="hps"/>
    <w:basedOn w:val="DefaultParagraphFont"/>
    <w:rsid w:val="004C7A8C"/>
  </w:style>
  <w:style w:type="paragraph" w:styleId="TOC2">
    <w:name w:val="toc 2"/>
    <w:basedOn w:val="Normal"/>
    <w:next w:val="Normal"/>
    <w:autoRedefine/>
    <w:uiPriority w:val="39"/>
    <w:unhideWhenUsed/>
    <w:qFormat/>
    <w:rsid w:val="00E1503E"/>
    <w:pPr>
      <w:spacing w:after="100"/>
      <w:ind w:left="220"/>
    </w:pPr>
  </w:style>
  <w:style w:type="paragraph" w:styleId="TOCHeading">
    <w:name w:val="TOC Heading"/>
    <w:basedOn w:val="Heading1"/>
    <w:next w:val="Normal"/>
    <w:uiPriority w:val="39"/>
    <w:semiHidden/>
    <w:unhideWhenUsed/>
    <w:qFormat/>
    <w:rsid w:val="00E1503E"/>
    <w:pPr>
      <w:outlineLvl w:val="9"/>
    </w:pPr>
  </w:style>
  <w:style w:type="paragraph" w:styleId="BodyText3">
    <w:name w:val="Body Text 3"/>
    <w:basedOn w:val="Normal"/>
    <w:link w:val="BodyText3Char"/>
    <w:semiHidden/>
    <w:unhideWhenUsed/>
    <w:rsid w:val="009D466A"/>
    <w:pPr>
      <w:spacing w:after="0" w:line="240" w:lineRule="auto"/>
      <w:jc w:val="center"/>
    </w:pPr>
    <w:rPr>
      <w:rFonts w:ascii="Copperplate Gothic Light" w:eastAsia="Times New Roman" w:hAnsi="Copperplate Gothic Light" w:cs="Simple Indust Shaded"/>
      <w:b/>
      <w:bCs/>
      <w:sz w:val="40"/>
      <w:szCs w:val="40"/>
      <w:u w:val="single"/>
      <w:lang w:eastAsia="ar-SA"/>
    </w:rPr>
  </w:style>
  <w:style w:type="character" w:customStyle="1" w:styleId="BodyText3Char">
    <w:name w:val="Body Text 3 Char"/>
    <w:basedOn w:val="DefaultParagraphFont"/>
    <w:link w:val="BodyText3"/>
    <w:semiHidden/>
    <w:rsid w:val="009D466A"/>
    <w:rPr>
      <w:rFonts w:ascii="Copperplate Gothic Light" w:eastAsia="Times New Roman" w:hAnsi="Copperplate Gothic Light" w:cs="Simple Indust Shaded"/>
      <w:b/>
      <w:bCs/>
      <w:sz w:val="40"/>
      <w:szCs w:val="40"/>
      <w:u w:val="single"/>
      <w:lang w:eastAsia="ar-SA"/>
    </w:rPr>
  </w:style>
  <w:style w:type="paragraph" w:styleId="NormalWeb">
    <w:name w:val="Normal (Web)"/>
    <w:basedOn w:val="Normal"/>
    <w:uiPriority w:val="99"/>
    <w:rsid w:val="006A027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64B06"/>
    <w:rPr>
      <w:color w:val="0000FF"/>
      <w:u w:val="single"/>
    </w:rPr>
  </w:style>
  <w:style w:type="character" w:customStyle="1" w:styleId="script-arabic">
    <w:name w:val="script-arabic"/>
    <w:basedOn w:val="DefaultParagraphFont"/>
    <w:rsid w:val="00B045C0"/>
  </w:style>
  <w:style w:type="character" w:customStyle="1" w:styleId="googqs-tidbit1">
    <w:name w:val="goog_qs-tidbit1"/>
    <w:basedOn w:val="DefaultParagraphFont"/>
    <w:rsid w:val="00B045C0"/>
    <w:rPr>
      <w:vanish w:val="0"/>
      <w:webHidden w:val="0"/>
      <w:specVanish w:val="0"/>
    </w:rPr>
  </w:style>
  <w:style w:type="character" w:customStyle="1" w:styleId="googqs-tidbit-0">
    <w:name w:val="goog_qs-tidbit-0"/>
    <w:basedOn w:val="DefaultParagraphFont"/>
    <w:rsid w:val="00C269D5"/>
  </w:style>
  <w:style w:type="character" w:customStyle="1" w:styleId="edit">
    <w:name w:val="edit"/>
    <w:basedOn w:val="DefaultParagraphFont"/>
    <w:rsid w:val="004A0BC7"/>
  </w:style>
  <w:style w:type="paragraph" w:customStyle="1" w:styleId="detailfont">
    <w:name w:val="detailfont"/>
    <w:basedOn w:val="Normal"/>
    <w:rsid w:val="004A0BC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autoRedefine/>
    <w:rsid w:val="004A0BC7"/>
    <w:pPr>
      <w:jc w:val="right"/>
    </w:pPr>
    <w:rPr>
      <w:rFonts w:ascii="Calibri" w:eastAsia="Calibri" w:hAnsi="Calibri" w:cs="Arial"/>
    </w:rPr>
  </w:style>
  <w:style w:type="paragraph" w:styleId="Revision">
    <w:name w:val="Revision"/>
    <w:hidden/>
    <w:uiPriority w:val="99"/>
    <w:semiHidden/>
    <w:rsid w:val="00665F3A"/>
    <w:pPr>
      <w:spacing w:after="0" w:line="240" w:lineRule="auto"/>
    </w:pPr>
  </w:style>
  <w:style w:type="character" w:customStyle="1" w:styleId="apple-converted-space">
    <w:name w:val="apple-converted-space"/>
    <w:basedOn w:val="DefaultParagraphFont"/>
    <w:rsid w:val="001C78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E150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E1503E"/>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166151"/>
    <w:pPr>
      <w:ind w:left="720"/>
      <w:contextualSpacing/>
    </w:pPr>
  </w:style>
  <w:style w:type="paragraph" w:styleId="a4">
    <w:name w:val="header"/>
    <w:basedOn w:val="a"/>
    <w:link w:val="Char"/>
    <w:uiPriority w:val="99"/>
    <w:unhideWhenUsed/>
    <w:rsid w:val="00166151"/>
    <w:pPr>
      <w:tabs>
        <w:tab w:val="center" w:pos="4153"/>
        <w:tab w:val="right" w:pos="8306"/>
      </w:tabs>
      <w:spacing w:after="0" w:line="240" w:lineRule="auto"/>
    </w:pPr>
  </w:style>
  <w:style w:type="character" w:customStyle="1" w:styleId="Char">
    <w:name w:val="رأس الصفحة Char"/>
    <w:basedOn w:val="a0"/>
    <w:link w:val="a4"/>
    <w:uiPriority w:val="99"/>
    <w:rsid w:val="00166151"/>
  </w:style>
  <w:style w:type="paragraph" w:styleId="a5">
    <w:name w:val="footer"/>
    <w:basedOn w:val="a"/>
    <w:link w:val="Char0"/>
    <w:uiPriority w:val="99"/>
    <w:unhideWhenUsed/>
    <w:rsid w:val="00166151"/>
    <w:pPr>
      <w:tabs>
        <w:tab w:val="center" w:pos="4153"/>
        <w:tab w:val="right" w:pos="8306"/>
      </w:tabs>
      <w:spacing w:after="0" w:line="240" w:lineRule="auto"/>
    </w:pPr>
  </w:style>
  <w:style w:type="character" w:customStyle="1" w:styleId="Char0">
    <w:name w:val="تذييل الصفحة Char"/>
    <w:basedOn w:val="a0"/>
    <w:link w:val="a5"/>
    <w:uiPriority w:val="99"/>
    <w:rsid w:val="00166151"/>
  </w:style>
  <w:style w:type="paragraph" w:styleId="a6">
    <w:name w:val="Balloon Text"/>
    <w:basedOn w:val="a"/>
    <w:link w:val="Char1"/>
    <w:uiPriority w:val="99"/>
    <w:unhideWhenUsed/>
    <w:rsid w:val="00166151"/>
    <w:pPr>
      <w:spacing w:after="0" w:line="240" w:lineRule="auto"/>
    </w:pPr>
    <w:rPr>
      <w:rFonts w:ascii="Tahoma" w:hAnsi="Tahoma" w:cs="Tahoma"/>
      <w:sz w:val="16"/>
      <w:szCs w:val="16"/>
    </w:rPr>
  </w:style>
  <w:style w:type="character" w:customStyle="1" w:styleId="Char1">
    <w:name w:val="نص في بالون Char"/>
    <w:basedOn w:val="a0"/>
    <w:link w:val="a6"/>
    <w:uiPriority w:val="99"/>
    <w:rsid w:val="00166151"/>
    <w:rPr>
      <w:rFonts w:ascii="Tahoma" w:hAnsi="Tahoma" w:cs="Tahoma"/>
      <w:sz w:val="16"/>
      <w:szCs w:val="16"/>
    </w:rPr>
  </w:style>
  <w:style w:type="paragraph" w:styleId="a7">
    <w:name w:val="No Spacing"/>
    <w:link w:val="Char2"/>
    <w:uiPriority w:val="1"/>
    <w:qFormat/>
    <w:rsid w:val="00B9054B"/>
    <w:pPr>
      <w:bidi/>
      <w:spacing w:after="0" w:line="240" w:lineRule="auto"/>
    </w:pPr>
  </w:style>
  <w:style w:type="character" w:customStyle="1" w:styleId="Char2">
    <w:name w:val="بلا تباعد Char"/>
    <w:basedOn w:val="a0"/>
    <w:link w:val="a7"/>
    <w:uiPriority w:val="1"/>
    <w:rsid w:val="00B9054B"/>
    <w:rPr>
      <w:rFonts w:eastAsiaTheme="minorEastAsia"/>
    </w:rPr>
  </w:style>
  <w:style w:type="paragraph" w:styleId="a8">
    <w:name w:val="footnote text"/>
    <w:basedOn w:val="a"/>
    <w:link w:val="Char3"/>
    <w:uiPriority w:val="99"/>
    <w:unhideWhenUsed/>
    <w:rsid w:val="00B9054B"/>
    <w:pPr>
      <w:spacing w:after="0" w:line="240" w:lineRule="auto"/>
    </w:pPr>
    <w:rPr>
      <w:sz w:val="20"/>
      <w:szCs w:val="20"/>
    </w:rPr>
  </w:style>
  <w:style w:type="character" w:customStyle="1" w:styleId="Char3">
    <w:name w:val="نص حاشية سفلية Char"/>
    <w:basedOn w:val="a0"/>
    <w:link w:val="a8"/>
    <w:uiPriority w:val="99"/>
    <w:rsid w:val="00B9054B"/>
    <w:rPr>
      <w:sz w:val="20"/>
      <w:szCs w:val="20"/>
    </w:rPr>
  </w:style>
  <w:style w:type="character" w:styleId="a9">
    <w:name w:val="footnote reference"/>
    <w:basedOn w:val="a0"/>
    <w:uiPriority w:val="99"/>
    <w:unhideWhenUsed/>
    <w:rsid w:val="00B9054B"/>
    <w:rPr>
      <w:vertAlign w:val="superscript"/>
    </w:rPr>
  </w:style>
  <w:style w:type="character" w:customStyle="1" w:styleId="shorttext">
    <w:name w:val="short_text"/>
    <w:basedOn w:val="a0"/>
    <w:rsid w:val="004C7A8C"/>
  </w:style>
  <w:style w:type="character" w:customStyle="1" w:styleId="hps">
    <w:name w:val="hps"/>
    <w:basedOn w:val="a0"/>
    <w:rsid w:val="004C7A8C"/>
  </w:style>
  <w:style w:type="paragraph" w:styleId="2">
    <w:name w:val="toc 2"/>
    <w:basedOn w:val="a"/>
    <w:next w:val="a"/>
    <w:autoRedefine/>
    <w:uiPriority w:val="39"/>
    <w:unhideWhenUsed/>
    <w:qFormat/>
    <w:rsid w:val="00E1503E"/>
    <w:pPr>
      <w:spacing w:after="100"/>
      <w:ind w:left="220"/>
    </w:pPr>
  </w:style>
  <w:style w:type="paragraph" w:styleId="aa">
    <w:name w:val="TOC Heading"/>
    <w:basedOn w:val="1"/>
    <w:next w:val="a"/>
    <w:uiPriority w:val="39"/>
    <w:semiHidden/>
    <w:unhideWhenUsed/>
    <w:qFormat/>
    <w:rsid w:val="00E1503E"/>
    <w:pPr>
      <w:outlineLvl w:val="9"/>
    </w:pPr>
  </w:style>
  <w:style w:type="paragraph" w:styleId="3">
    <w:name w:val="Body Text 3"/>
    <w:basedOn w:val="a"/>
    <w:link w:val="3Char"/>
    <w:semiHidden/>
    <w:unhideWhenUsed/>
    <w:rsid w:val="009D466A"/>
    <w:pPr>
      <w:spacing w:after="0" w:line="240" w:lineRule="auto"/>
      <w:jc w:val="center"/>
    </w:pPr>
    <w:rPr>
      <w:rFonts w:ascii="Copperplate Gothic Light" w:eastAsia="Times New Roman" w:hAnsi="Copperplate Gothic Light" w:cs="Simple Indust Shaded"/>
      <w:b/>
      <w:bCs/>
      <w:sz w:val="40"/>
      <w:szCs w:val="40"/>
      <w:u w:val="single"/>
      <w:lang w:eastAsia="ar-SA"/>
    </w:rPr>
  </w:style>
  <w:style w:type="character" w:customStyle="1" w:styleId="3Char">
    <w:name w:val="نص أساسي 3 Char"/>
    <w:basedOn w:val="a0"/>
    <w:link w:val="3"/>
    <w:semiHidden/>
    <w:rsid w:val="009D466A"/>
    <w:rPr>
      <w:rFonts w:ascii="Copperplate Gothic Light" w:eastAsia="Times New Roman" w:hAnsi="Copperplate Gothic Light" w:cs="Simple Indust Shaded"/>
      <w:b/>
      <w:bCs/>
      <w:sz w:val="40"/>
      <w:szCs w:val="40"/>
      <w:u w:val="single"/>
      <w:lang w:eastAsia="ar-SA"/>
    </w:rPr>
  </w:style>
  <w:style w:type="paragraph" w:styleId="ab">
    <w:name w:val="Normal (Web)"/>
    <w:basedOn w:val="a"/>
    <w:uiPriority w:val="99"/>
    <w:rsid w:val="006A027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A64B06"/>
    <w:rPr>
      <w:color w:val="0000FF"/>
      <w:u w:val="single"/>
    </w:rPr>
  </w:style>
  <w:style w:type="character" w:customStyle="1" w:styleId="script-arabic">
    <w:name w:val="script-arabic"/>
    <w:basedOn w:val="a0"/>
    <w:rsid w:val="00B045C0"/>
  </w:style>
  <w:style w:type="character" w:customStyle="1" w:styleId="googqs-tidbit1">
    <w:name w:val="goog_qs-tidbit1"/>
    <w:basedOn w:val="a0"/>
    <w:rsid w:val="00B045C0"/>
    <w:rPr>
      <w:vanish w:val="0"/>
      <w:webHidden w:val="0"/>
      <w:specVanish w:val="0"/>
    </w:rPr>
  </w:style>
  <w:style w:type="character" w:customStyle="1" w:styleId="googqs-tidbit-0">
    <w:name w:val="goog_qs-tidbit-0"/>
    <w:basedOn w:val="a0"/>
    <w:rsid w:val="00C269D5"/>
  </w:style>
  <w:style w:type="character" w:customStyle="1" w:styleId="edit">
    <w:name w:val="edit"/>
    <w:basedOn w:val="a0"/>
    <w:rsid w:val="004A0BC7"/>
  </w:style>
  <w:style w:type="paragraph" w:customStyle="1" w:styleId="detailfont">
    <w:name w:val="detailfont"/>
    <w:basedOn w:val="a"/>
    <w:rsid w:val="004A0BC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
    <w:autoRedefine/>
    <w:rsid w:val="004A0BC7"/>
    <w:pPr>
      <w:jc w:val="right"/>
    </w:pPr>
    <w:rPr>
      <w:rFonts w:ascii="Calibri" w:eastAsia="Calibri" w:hAnsi="Calibri" w:cs="Arial"/>
    </w:rPr>
  </w:style>
  <w:style w:type="paragraph" w:styleId="ac">
    <w:name w:val="Revision"/>
    <w:hidden/>
    <w:uiPriority w:val="99"/>
    <w:semiHidden/>
    <w:rsid w:val="00665F3A"/>
    <w:pPr>
      <w:spacing w:after="0" w:line="240" w:lineRule="auto"/>
    </w:pPr>
  </w:style>
  <w:style w:type="character" w:customStyle="1" w:styleId="apple-converted-space">
    <w:name w:val="apple-converted-space"/>
    <w:basedOn w:val="a0"/>
    <w:rsid w:val="001C7855"/>
  </w:style>
</w:styles>
</file>

<file path=word/webSettings.xml><?xml version="1.0" encoding="utf-8"?>
<w:webSettings xmlns:r="http://schemas.openxmlformats.org/officeDocument/2006/relationships" xmlns:w="http://schemas.openxmlformats.org/wordprocessingml/2006/main">
  <w:divs>
    <w:div w:id="78142733">
      <w:bodyDiv w:val="1"/>
      <w:marLeft w:val="0"/>
      <w:marRight w:val="0"/>
      <w:marTop w:val="0"/>
      <w:marBottom w:val="0"/>
      <w:divBdr>
        <w:top w:val="none" w:sz="0" w:space="0" w:color="auto"/>
        <w:left w:val="none" w:sz="0" w:space="0" w:color="auto"/>
        <w:bottom w:val="none" w:sz="0" w:space="0" w:color="auto"/>
        <w:right w:val="none" w:sz="0" w:space="0" w:color="auto"/>
      </w:divBdr>
    </w:div>
    <w:div w:id="458688538">
      <w:bodyDiv w:val="1"/>
      <w:marLeft w:val="0"/>
      <w:marRight w:val="0"/>
      <w:marTop w:val="0"/>
      <w:marBottom w:val="0"/>
      <w:divBdr>
        <w:top w:val="none" w:sz="0" w:space="0" w:color="auto"/>
        <w:left w:val="none" w:sz="0" w:space="0" w:color="auto"/>
        <w:bottom w:val="none" w:sz="0" w:space="0" w:color="auto"/>
        <w:right w:val="none" w:sz="0" w:space="0" w:color="auto"/>
      </w:divBdr>
    </w:div>
    <w:div w:id="507525357">
      <w:bodyDiv w:val="1"/>
      <w:marLeft w:val="0"/>
      <w:marRight w:val="0"/>
      <w:marTop w:val="0"/>
      <w:marBottom w:val="0"/>
      <w:divBdr>
        <w:top w:val="none" w:sz="0" w:space="0" w:color="auto"/>
        <w:left w:val="none" w:sz="0" w:space="0" w:color="auto"/>
        <w:bottom w:val="none" w:sz="0" w:space="0" w:color="auto"/>
        <w:right w:val="none" w:sz="0" w:space="0" w:color="auto"/>
      </w:divBdr>
      <w:divsChild>
        <w:div w:id="1292205162">
          <w:marLeft w:val="0"/>
          <w:marRight w:val="0"/>
          <w:marTop w:val="0"/>
          <w:marBottom w:val="0"/>
          <w:divBdr>
            <w:top w:val="none" w:sz="0" w:space="0" w:color="auto"/>
            <w:left w:val="none" w:sz="0" w:space="0" w:color="auto"/>
            <w:bottom w:val="none" w:sz="0" w:space="0" w:color="auto"/>
            <w:right w:val="none" w:sz="0" w:space="0" w:color="auto"/>
          </w:divBdr>
          <w:divsChild>
            <w:div w:id="1235121466">
              <w:marLeft w:val="0"/>
              <w:marRight w:val="0"/>
              <w:marTop w:val="0"/>
              <w:marBottom w:val="0"/>
              <w:divBdr>
                <w:top w:val="none" w:sz="0" w:space="0" w:color="auto"/>
                <w:left w:val="none" w:sz="0" w:space="0" w:color="auto"/>
                <w:bottom w:val="none" w:sz="0" w:space="0" w:color="auto"/>
                <w:right w:val="none" w:sz="0" w:space="0" w:color="auto"/>
              </w:divBdr>
              <w:divsChild>
                <w:div w:id="20298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35774">
      <w:bodyDiv w:val="1"/>
      <w:marLeft w:val="0"/>
      <w:marRight w:val="0"/>
      <w:marTop w:val="0"/>
      <w:marBottom w:val="0"/>
      <w:divBdr>
        <w:top w:val="none" w:sz="0" w:space="0" w:color="auto"/>
        <w:left w:val="none" w:sz="0" w:space="0" w:color="auto"/>
        <w:bottom w:val="none" w:sz="0" w:space="0" w:color="auto"/>
        <w:right w:val="none" w:sz="0" w:space="0" w:color="auto"/>
      </w:divBdr>
    </w:div>
    <w:div w:id="669480746">
      <w:bodyDiv w:val="1"/>
      <w:marLeft w:val="0"/>
      <w:marRight w:val="0"/>
      <w:marTop w:val="0"/>
      <w:marBottom w:val="0"/>
      <w:divBdr>
        <w:top w:val="none" w:sz="0" w:space="0" w:color="auto"/>
        <w:left w:val="none" w:sz="0" w:space="0" w:color="auto"/>
        <w:bottom w:val="none" w:sz="0" w:space="0" w:color="auto"/>
        <w:right w:val="none" w:sz="0" w:space="0" w:color="auto"/>
      </w:divBdr>
    </w:div>
    <w:div w:id="678770835">
      <w:bodyDiv w:val="1"/>
      <w:marLeft w:val="0"/>
      <w:marRight w:val="0"/>
      <w:marTop w:val="0"/>
      <w:marBottom w:val="0"/>
      <w:divBdr>
        <w:top w:val="none" w:sz="0" w:space="0" w:color="auto"/>
        <w:left w:val="none" w:sz="0" w:space="0" w:color="auto"/>
        <w:bottom w:val="none" w:sz="0" w:space="0" w:color="auto"/>
        <w:right w:val="none" w:sz="0" w:space="0" w:color="auto"/>
      </w:divBdr>
    </w:div>
    <w:div w:id="974407122">
      <w:bodyDiv w:val="1"/>
      <w:marLeft w:val="0"/>
      <w:marRight w:val="0"/>
      <w:marTop w:val="0"/>
      <w:marBottom w:val="0"/>
      <w:divBdr>
        <w:top w:val="none" w:sz="0" w:space="0" w:color="auto"/>
        <w:left w:val="none" w:sz="0" w:space="0" w:color="auto"/>
        <w:bottom w:val="none" w:sz="0" w:space="0" w:color="auto"/>
        <w:right w:val="none" w:sz="0" w:space="0" w:color="auto"/>
      </w:divBdr>
    </w:div>
    <w:div w:id="1138231777">
      <w:bodyDiv w:val="1"/>
      <w:marLeft w:val="0"/>
      <w:marRight w:val="0"/>
      <w:marTop w:val="0"/>
      <w:marBottom w:val="0"/>
      <w:divBdr>
        <w:top w:val="none" w:sz="0" w:space="0" w:color="auto"/>
        <w:left w:val="none" w:sz="0" w:space="0" w:color="auto"/>
        <w:bottom w:val="none" w:sz="0" w:space="0" w:color="auto"/>
        <w:right w:val="none" w:sz="0" w:space="0" w:color="auto"/>
      </w:divBdr>
    </w:div>
    <w:div w:id="1168910092">
      <w:bodyDiv w:val="1"/>
      <w:marLeft w:val="0"/>
      <w:marRight w:val="0"/>
      <w:marTop w:val="0"/>
      <w:marBottom w:val="0"/>
      <w:divBdr>
        <w:top w:val="none" w:sz="0" w:space="0" w:color="auto"/>
        <w:left w:val="none" w:sz="0" w:space="0" w:color="auto"/>
        <w:bottom w:val="none" w:sz="0" w:space="0" w:color="auto"/>
        <w:right w:val="none" w:sz="0" w:space="0" w:color="auto"/>
      </w:divBdr>
    </w:div>
    <w:div w:id="1538197498">
      <w:bodyDiv w:val="1"/>
      <w:marLeft w:val="0"/>
      <w:marRight w:val="0"/>
      <w:marTop w:val="0"/>
      <w:marBottom w:val="0"/>
      <w:divBdr>
        <w:top w:val="none" w:sz="0" w:space="0" w:color="auto"/>
        <w:left w:val="none" w:sz="0" w:space="0" w:color="auto"/>
        <w:bottom w:val="none" w:sz="0" w:space="0" w:color="auto"/>
        <w:right w:val="none" w:sz="0" w:space="0" w:color="auto"/>
      </w:divBdr>
    </w:div>
    <w:div w:id="1571696668">
      <w:bodyDiv w:val="1"/>
      <w:marLeft w:val="0"/>
      <w:marRight w:val="0"/>
      <w:marTop w:val="0"/>
      <w:marBottom w:val="0"/>
      <w:divBdr>
        <w:top w:val="none" w:sz="0" w:space="0" w:color="auto"/>
        <w:left w:val="none" w:sz="0" w:space="0" w:color="auto"/>
        <w:bottom w:val="none" w:sz="0" w:space="0" w:color="auto"/>
        <w:right w:val="none" w:sz="0" w:space="0" w:color="auto"/>
      </w:divBdr>
    </w:div>
    <w:div w:id="1624993268">
      <w:bodyDiv w:val="1"/>
      <w:marLeft w:val="0"/>
      <w:marRight w:val="0"/>
      <w:marTop w:val="0"/>
      <w:marBottom w:val="0"/>
      <w:divBdr>
        <w:top w:val="none" w:sz="0" w:space="0" w:color="auto"/>
        <w:left w:val="none" w:sz="0" w:space="0" w:color="auto"/>
        <w:bottom w:val="none" w:sz="0" w:space="0" w:color="auto"/>
        <w:right w:val="none" w:sz="0" w:space="0" w:color="auto"/>
      </w:divBdr>
    </w:div>
    <w:div w:id="1698659995">
      <w:bodyDiv w:val="1"/>
      <w:marLeft w:val="0"/>
      <w:marRight w:val="0"/>
      <w:marTop w:val="0"/>
      <w:marBottom w:val="0"/>
      <w:divBdr>
        <w:top w:val="none" w:sz="0" w:space="0" w:color="auto"/>
        <w:left w:val="none" w:sz="0" w:space="0" w:color="auto"/>
        <w:bottom w:val="none" w:sz="0" w:space="0" w:color="auto"/>
        <w:right w:val="none" w:sz="0" w:space="0" w:color="auto"/>
      </w:divBdr>
      <w:divsChild>
        <w:div w:id="549078133">
          <w:marLeft w:val="75"/>
          <w:marRight w:val="75"/>
          <w:marTop w:val="75"/>
          <w:marBottom w:val="75"/>
          <w:divBdr>
            <w:top w:val="none" w:sz="0" w:space="0" w:color="auto"/>
            <w:left w:val="none" w:sz="0" w:space="0" w:color="auto"/>
            <w:bottom w:val="none" w:sz="0" w:space="0" w:color="auto"/>
            <w:right w:val="none" w:sz="0" w:space="0" w:color="auto"/>
          </w:divBdr>
        </w:div>
      </w:divsChild>
    </w:div>
    <w:div w:id="1783567720">
      <w:bodyDiv w:val="1"/>
      <w:marLeft w:val="0"/>
      <w:marRight w:val="0"/>
      <w:marTop w:val="0"/>
      <w:marBottom w:val="0"/>
      <w:divBdr>
        <w:top w:val="none" w:sz="0" w:space="0" w:color="auto"/>
        <w:left w:val="none" w:sz="0" w:space="0" w:color="auto"/>
        <w:bottom w:val="none" w:sz="0" w:space="0" w:color="auto"/>
        <w:right w:val="none" w:sz="0" w:space="0" w:color="auto"/>
      </w:divBdr>
    </w:div>
    <w:div w:id="1817603276">
      <w:bodyDiv w:val="1"/>
      <w:marLeft w:val="0"/>
      <w:marRight w:val="0"/>
      <w:marTop w:val="0"/>
      <w:marBottom w:val="0"/>
      <w:divBdr>
        <w:top w:val="none" w:sz="0" w:space="0" w:color="auto"/>
        <w:left w:val="none" w:sz="0" w:space="0" w:color="auto"/>
        <w:bottom w:val="none" w:sz="0" w:space="0" w:color="auto"/>
        <w:right w:val="none" w:sz="0" w:space="0" w:color="auto"/>
      </w:divBdr>
    </w:div>
    <w:div w:id="2064057352">
      <w:bodyDiv w:val="1"/>
      <w:marLeft w:val="0"/>
      <w:marRight w:val="0"/>
      <w:marTop w:val="0"/>
      <w:marBottom w:val="0"/>
      <w:divBdr>
        <w:top w:val="none" w:sz="0" w:space="0" w:color="auto"/>
        <w:left w:val="none" w:sz="0" w:space="0" w:color="auto"/>
        <w:bottom w:val="none" w:sz="0" w:space="0" w:color="auto"/>
        <w:right w:val="none" w:sz="0" w:space="0" w:color="auto"/>
      </w:divBdr>
    </w:div>
    <w:div w:id="213726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3" Type="http://schemas.openxmlformats.org/officeDocument/2006/relationships/hyperlink" Target="http://ar.wikipedia.org/wiki/%D9%84%D9%8A%D9%84" TargetMode="External"/><Relationship Id="rId18" Type="http://schemas.openxmlformats.org/officeDocument/2006/relationships/hyperlink" Target="http://ar.wikipedia.org/wiki/25_%D8%B1%D8%A8%D9%8A%D8%B9_%D8%A7%D9%84%D8%AB%D8%A7%D9%86%D9%8A" TargetMode="External"/><Relationship Id="rId26" Type="http://schemas.openxmlformats.org/officeDocument/2006/relationships/hyperlink" Target="http://ar.wikipedia.org/wiki/%D8%AD%D9%88%D8%B1%D8%A7%D9%86" TargetMode="External"/><Relationship Id="rId39" Type="http://schemas.openxmlformats.org/officeDocument/2006/relationships/hyperlink" Target="http://ar.wikipedia.org/wiki/%D8%AF%D9%85%D8%B4%D9%82" TargetMode="External"/><Relationship Id="rId3" Type="http://schemas.openxmlformats.org/officeDocument/2006/relationships/hyperlink" Target="http://ar.wikipedia.org/wiki/%D8%A7%D9%84%D8%AD%D8%A7%D9%81%D8%B8" TargetMode="External"/><Relationship Id="rId21" Type="http://schemas.openxmlformats.org/officeDocument/2006/relationships/hyperlink" Target="http://ar.wikipedia.org/wiki/%D8%AF%D9%85%D8%B4%D9%82" TargetMode="External"/><Relationship Id="rId34" Type="http://schemas.openxmlformats.org/officeDocument/2006/relationships/hyperlink" Target="http://ar.wikipedia.org/wiki/%D8%AA%D8%A3%D8%B1%D9%8A%D8%AE_%D8%A8%D8%BA%D8%AF%D8%A7%D8%AF" TargetMode="External"/><Relationship Id="rId42" Type="http://schemas.openxmlformats.org/officeDocument/2006/relationships/hyperlink" Target="http://ar.wikipedia.org/wiki/%D9%81%D9%82%D9%87_%D8%A5%D8%B3%D9%84%D8%A7%D9%85%D9%8A" TargetMode="External"/><Relationship Id="rId47" Type="http://schemas.openxmlformats.org/officeDocument/2006/relationships/hyperlink" Target="http://ar.wikipedia.org/wiki/%D8%AA%D8%A7%D8%B1%D9%8A%D8%AE" TargetMode="External"/><Relationship Id="rId50" Type="http://schemas.openxmlformats.org/officeDocument/2006/relationships/hyperlink" Target="http://ar.wikipedia.org/wiki/1099_%D9%87%D9%80" TargetMode="External"/><Relationship Id="rId7" Type="http://schemas.openxmlformats.org/officeDocument/2006/relationships/hyperlink" Target="http://ar.wikipedia.org/wiki/%D9%85%D8%A7%D9%84%D9%83%D9%8A%D8%A9" TargetMode="External"/><Relationship Id="rId12" Type="http://schemas.openxmlformats.org/officeDocument/2006/relationships/hyperlink" Target="http://ar.wikipedia.org/wiki/%D8%B1%D8%A8%D9%8A%D8%B9_%D8%A7%D9%84%D8%A2%D8%AE%D8%B1" TargetMode="External"/><Relationship Id="rId17" Type="http://schemas.openxmlformats.org/officeDocument/2006/relationships/hyperlink" Target="http://ar.wikipedia.org/wiki/%D8%AF%D9%85%D8%B4%D9%82" TargetMode="External"/><Relationship Id="rId25" Type="http://schemas.openxmlformats.org/officeDocument/2006/relationships/hyperlink" Target="http://ar.wikipedia.org/wiki/%D9%86%D9%88%D9%89" TargetMode="External"/><Relationship Id="rId33" Type="http://schemas.openxmlformats.org/officeDocument/2006/relationships/hyperlink" Target="http://ar.wikipedia.org/wiki/%D8%A8%D8%BA%D8%AF%D8%A7%D8%AF" TargetMode="External"/><Relationship Id="rId38" Type="http://schemas.openxmlformats.org/officeDocument/2006/relationships/hyperlink" Target="http://ar.wikipedia.org/wiki/541_%D9%87%D9%80" TargetMode="External"/><Relationship Id="rId46" Type="http://schemas.openxmlformats.org/officeDocument/2006/relationships/hyperlink" Target="http://ar.wikipedia.org/wiki/%D9%81%D9%82%D9%87" TargetMode="External"/><Relationship Id="rId2" Type="http://schemas.openxmlformats.org/officeDocument/2006/relationships/hyperlink" Target="http://ar.wikipedia.org/wiki/%D9%81%D9%82%D9%87_%D8%A5%D8%B3%D9%84%D8%A7%D9%85%D9%8A" TargetMode="External"/><Relationship Id="rId16" Type="http://schemas.openxmlformats.org/officeDocument/2006/relationships/hyperlink" Target="http://ar.wikipedia.org/wiki/%D8%B4%D9%87%D8%B1%D8%B2%D9%88%D8%B1" TargetMode="External"/><Relationship Id="rId20" Type="http://schemas.openxmlformats.org/officeDocument/2006/relationships/hyperlink" Target="http://ar.wikipedia.org/wiki/%D8%B4%D8%A7%D9%81%D8%B9%D9%8A%D8%A9" TargetMode="External"/><Relationship Id="rId29" Type="http://schemas.openxmlformats.org/officeDocument/2006/relationships/hyperlink" Target="http://ar.wikipedia.org/wiki/%D8%A7%D9%84%D8%A8%D8%AF%D8%A7%D9%8A%D8%A9_%D9%88%D8%A7%D9%84%D9%86%D9%87%D8%A7%D9%8A%D8%A9" TargetMode="External"/><Relationship Id="rId41" Type="http://schemas.openxmlformats.org/officeDocument/2006/relationships/hyperlink" Target="http://ar.wikipedia.org/wiki/%D8%A3%D9%87%D9%84_%D8%A7%D9%84%D8%B3%D9%86%D8%A9_%D9%88%D8%A7%D9%84%D8%AC%D9%85%D8%A7%D8%B9%D8%A9" TargetMode="External"/><Relationship Id="rId54" Type="http://schemas.openxmlformats.org/officeDocument/2006/relationships/hyperlink" Target="http://ar.wikipedia.org/wiki/%D8%A7%D9%84%D9%8A%D9%85%D9%86" TargetMode="External"/><Relationship Id="rId1" Type="http://schemas.openxmlformats.org/officeDocument/2006/relationships/hyperlink" Target="http://ar.wikipedia.org/wiki/%D8%A5%D9%85%D8%A7%D9%85" TargetMode="External"/><Relationship Id="rId6" Type="http://schemas.openxmlformats.org/officeDocument/2006/relationships/hyperlink" Target="http://ar.wikipedia.org/wiki/%D9%82%D8%B1%D8%B7%D8%A8%D8%A9_(%D8%A5%D8%B3%D8%A8%D8%A7%D9%86%D9%8A%D8%A7)" TargetMode="External"/><Relationship Id="rId11" Type="http://schemas.openxmlformats.org/officeDocument/2006/relationships/hyperlink" Target="http://ar.wikipedia.org/wiki/368_%D9%87%D9%80" TargetMode="External"/><Relationship Id="rId24" Type="http://schemas.openxmlformats.org/officeDocument/2006/relationships/hyperlink" Target="http://ar.wikipedia.org/wiki/%D8%AD%D8%AF%D9%8A%D8%AB_%D9%86%D8%A8%D9%88%D9%8A" TargetMode="External"/><Relationship Id="rId32" Type="http://schemas.openxmlformats.org/officeDocument/2006/relationships/hyperlink" Target="http://ar.wikipedia.org/wiki/392_%D9%87%D9%80" TargetMode="External"/><Relationship Id="rId37" Type="http://schemas.openxmlformats.org/officeDocument/2006/relationships/hyperlink" Target="http://ar.wikipedia.org/wiki/%D9%81%D9%84%D8%B3%D8%B7%D9%8A%D9%86" TargetMode="External"/><Relationship Id="rId40" Type="http://schemas.openxmlformats.org/officeDocument/2006/relationships/hyperlink" Target="http://ar.wikipedia.org/wiki/%D8%AF%D9%85%D8%B4%D9%82" TargetMode="External"/><Relationship Id="rId45" Type="http://schemas.openxmlformats.org/officeDocument/2006/relationships/hyperlink" Target="http://ar.wikipedia.org/wiki/1255_%D9%87%D9%80" TargetMode="External"/><Relationship Id="rId53" Type="http://schemas.openxmlformats.org/officeDocument/2006/relationships/hyperlink" Target="http://ar.wikipedia.org/wiki/%D9%85%D9%83%D8%A9" TargetMode="External"/><Relationship Id="rId5" Type="http://schemas.openxmlformats.org/officeDocument/2006/relationships/hyperlink" Target="http://ar.wikipedia.org/wiki/%D8%A7%D9%84%D8%A3%D9%86%D8%AF%D9%84%D8%B3" TargetMode="External"/><Relationship Id="rId15" Type="http://schemas.openxmlformats.org/officeDocument/2006/relationships/hyperlink" Target="http://ar.wikipedia.org/wiki/%D8%B1%D8%A8%D9%8A%D8%B9_%D8%A7%D9%84%D8%A2%D8%AE%D8%B1" TargetMode="External"/><Relationship Id="rId23" Type="http://schemas.openxmlformats.org/officeDocument/2006/relationships/hyperlink" Target="http://ar.wikipedia.org/wiki/%D8%B3%D9%86%D8%A9" TargetMode="External"/><Relationship Id="rId28" Type="http://schemas.openxmlformats.org/officeDocument/2006/relationships/hyperlink" Target="http://ar.wikipedia.org/wiki/676_%D9%87%D9%80" TargetMode="External"/><Relationship Id="rId36" Type="http://schemas.openxmlformats.org/officeDocument/2006/relationships/hyperlink" Target="http://ar.wikipedia.org/wiki/124_%D9%87%D9%80" TargetMode="External"/><Relationship Id="rId49" Type="http://schemas.openxmlformats.org/officeDocument/2006/relationships/hyperlink" Target="http://ar.wikipedia.org/wiki/%D8%A3%D8%AF%D8%A8" TargetMode="External"/><Relationship Id="rId10" Type="http://schemas.openxmlformats.org/officeDocument/2006/relationships/hyperlink" Target="http://ar.wikipedia.org/wiki/%D9%82%D8%B1%D8%B7%D8%A8%D8%A9_(%D8%A5%D8%B3%D8%A8%D8%A7%D9%86%D9%8A%D8%A7)" TargetMode="External"/><Relationship Id="rId19" Type="http://schemas.openxmlformats.org/officeDocument/2006/relationships/hyperlink" Target="http://ar.wikipedia.org/wiki/643_%D9%87%D9%80" TargetMode="External"/><Relationship Id="rId31" Type="http://schemas.openxmlformats.org/officeDocument/2006/relationships/hyperlink" Target="http://ar.wikipedia.org/w/index.php?title=24_%D8%AC%D9%85%D8%A7%D8%AF%D9%89_%D8%A7%D9%84%D8%AB%D8%A7%D9%86%D9%8A&amp;action=edit&amp;redlink=1" TargetMode="External"/><Relationship Id="rId44" Type="http://schemas.openxmlformats.org/officeDocument/2006/relationships/hyperlink" Target="http://ar.wikipedia.org/wiki/%D8%B5%D9%86%D8%B9%D8%A7%D8%A1" TargetMode="External"/><Relationship Id="rId52" Type="http://schemas.openxmlformats.org/officeDocument/2006/relationships/hyperlink" Target="http://ar.wikipedia.org/wiki/1077_%D9%87%D9%80" TargetMode="External"/><Relationship Id="rId4" Type="http://schemas.openxmlformats.org/officeDocument/2006/relationships/hyperlink" Target="http://ar.wikipedia.org/wiki/%D9%85%D8%AF%D8%B1%D8%B3%D8%A9_%D8%A7%D9%84%D8%AD%D8%AF%D9%8A%D8%AB" TargetMode="External"/><Relationship Id="rId9" Type="http://schemas.openxmlformats.org/officeDocument/2006/relationships/hyperlink" Target="http://ar.wikipedia.org/wiki/%D9%85%D8%A4%D8%B1%D8%AE" TargetMode="External"/><Relationship Id="rId14" Type="http://schemas.openxmlformats.org/officeDocument/2006/relationships/hyperlink" Target="http://ar.wikipedia.org/wiki/%D8%A7%D9%84%D8%AC%D9%85%D8%B9%D8%A9" TargetMode="External"/><Relationship Id="rId22" Type="http://schemas.openxmlformats.org/officeDocument/2006/relationships/hyperlink" Target="http://ar.wikipedia.org/wiki/%D9%81%D9%82%D9%87" TargetMode="External"/><Relationship Id="rId27" Type="http://schemas.openxmlformats.org/officeDocument/2006/relationships/hyperlink" Target="http://ar.wikipedia.org/wiki/%D8%B3%D9%88%D8%B1%D9%8A%D8%A7" TargetMode="External"/><Relationship Id="rId30" Type="http://schemas.openxmlformats.org/officeDocument/2006/relationships/hyperlink" Target="http://ar.wikipedia.org/wiki/%D8%A7%D9%84%D8%AD%D8%AC%D8%A7%D8%B2" TargetMode="External"/><Relationship Id="rId35" Type="http://schemas.openxmlformats.org/officeDocument/2006/relationships/hyperlink" Target="http://ar.wikipedia.org/wiki/%D8%B1%D9%85%D8%B6%D8%A7%D9%86" TargetMode="External"/><Relationship Id="rId43" Type="http://schemas.openxmlformats.org/officeDocument/2006/relationships/hyperlink" Target="http://ar.wikipedia.org/wiki/%D8%A7%D9%84%D9%8A%D9%85%D9%86" TargetMode="External"/><Relationship Id="rId48" Type="http://schemas.openxmlformats.org/officeDocument/2006/relationships/hyperlink" Target="http://ar.wikipedia.org/wiki/%D9%86%D8%AD%D9%88" TargetMode="External"/><Relationship Id="rId8" Type="http://schemas.openxmlformats.org/officeDocument/2006/relationships/hyperlink" Target="http://ar.wikipedia.org/wiki/%D9%82%D8%A7%D8%B6%D9%8A" TargetMode="External"/><Relationship Id="rId51" Type="http://schemas.openxmlformats.org/officeDocument/2006/relationships/hyperlink" Target="http://ar.wikipedia.org/w/index.php?title=%D9%83%D8%AD%D9%84%D8%A7%D9%86&amp;action=edit&amp;redlink=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6480E-A84B-4926-8AAA-818A2FC67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4460</TotalTime>
  <Pages>86</Pages>
  <Words>33392</Words>
  <Characters>190341</Characters>
  <Application>Microsoft Office Word</Application>
  <DocSecurity>0</DocSecurity>
  <Lines>1586</Lines>
  <Paragraphs>446</Paragraphs>
  <ScaleCrop>false</ScaleCrop>
  <HeadingPairs>
    <vt:vector size="2" baseType="variant">
      <vt:variant>
        <vt:lpstr>العنوان</vt:lpstr>
      </vt:variant>
      <vt:variant>
        <vt:i4>1</vt:i4>
      </vt:variant>
    </vt:vector>
  </HeadingPairs>
  <TitlesOfParts>
    <vt:vector size="1" baseType="lpstr">
      <vt:lpstr>اختلاف الروايات في الأحاديث النبوية وأثر ذلك في الأحكام الفقهية        ( كتاب الصلاة )</vt:lpstr>
    </vt:vector>
  </TitlesOfParts>
  <Company>kaudsr</Company>
  <LinksUpToDate>false</LinksUpToDate>
  <CharactersWithSpaces>223287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اختلاف الروايات في الأحاديث النبوية وأثر ذلك في الأحكام الفقهية        ( كتاب الصلاة )</dc:title>
  <dc:creator>dsr</dc:creator>
  <cp:lastModifiedBy>Dr.lap</cp:lastModifiedBy>
  <cp:revision>116</cp:revision>
  <cp:lastPrinted>2013-01-06T06:33:00Z</cp:lastPrinted>
  <dcterms:created xsi:type="dcterms:W3CDTF">2013-01-12T09:22:00Z</dcterms:created>
  <dcterms:modified xsi:type="dcterms:W3CDTF">2013-11-11T13:50:00Z</dcterms:modified>
</cp:coreProperties>
</file>