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8C1" w:rsidRDefault="005C5B7F" w:rsidP="005C5B7F">
      <w:pPr>
        <w:bidi w:val="0"/>
        <w:ind w:left="709" w:right="566"/>
      </w:pPr>
      <w:r>
        <w:t xml:space="preserve">        </w:t>
      </w:r>
      <w:r>
        <w:rPr>
          <w:noProof/>
          <w:sz w:val="38"/>
          <w:szCs w:val="38"/>
        </w:rPr>
        <w:drawing>
          <wp:inline distT="0" distB="0" distL="0" distR="0">
            <wp:extent cx="411492" cy="453542"/>
            <wp:effectExtent l="19050" t="0" r="7608" b="0"/>
            <wp:docPr id="2" name="صورة 1" descr="D:\البحوث\مخالفات ابو يوسف\اطروحة سعدي\جلطة جلطة\image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البحوث\مخالفات ابو يوسف\اطروحة سعدي\جلطة جلطة\images[7].jpg"/>
                    <pic:cNvPicPr>
                      <a:picLocks noChangeAspect="1" noChangeArrowheads="1"/>
                    </pic:cNvPicPr>
                  </pic:nvPicPr>
                  <pic:blipFill>
                    <a:blip r:embed="rId7"/>
                    <a:srcRect/>
                    <a:stretch>
                      <a:fillRect/>
                    </a:stretch>
                  </pic:blipFill>
                  <pic:spPr bwMode="auto">
                    <a:xfrm>
                      <a:off x="0" y="0"/>
                      <a:ext cx="411383" cy="453422"/>
                    </a:xfrm>
                    <a:prstGeom prst="rect">
                      <a:avLst/>
                    </a:prstGeom>
                    <a:noFill/>
                    <a:ln w="9525">
                      <a:noFill/>
                      <a:miter lim="800000"/>
                      <a:headEnd/>
                      <a:tailEnd/>
                    </a:ln>
                  </pic:spPr>
                </pic:pic>
              </a:graphicData>
            </a:graphic>
          </wp:inline>
        </w:drawing>
      </w:r>
    </w:p>
    <w:tbl>
      <w:tblPr>
        <w:tblStyle w:val="a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4"/>
        <w:gridCol w:w="1646"/>
        <w:gridCol w:w="3641"/>
      </w:tblGrid>
      <w:tr w:rsidR="00C9592D" w:rsidRPr="001958C1" w:rsidTr="00090A5F">
        <w:tc>
          <w:tcPr>
            <w:tcW w:w="5103" w:type="dxa"/>
          </w:tcPr>
          <w:p w:rsidR="00C9592D" w:rsidRPr="001958C1" w:rsidRDefault="001958C1" w:rsidP="00E3340B">
            <w:pPr>
              <w:bidi w:val="0"/>
              <w:ind w:left="709" w:right="566"/>
              <w:jc w:val="center"/>
              <w:rPr>
                <w:b/>
                <w:bCs/>
              </w:rPr>
            </w:pPr>
            <w:r w:rsidRPr="001958C1">
              <w:rPr>
                <w:b/>
                <w:bCs/>
              </w:rPr>
              <w:t>Ministry of High E</w:t>
            </w:r>
            <w:r w:rsidR="00C9592D" w:rsidRPr="001958C1">
              <w:rPr>
                <w:b/>
                <w:bCs/>
              </w:rPr>
              <w:t>ducation and scientific Research</w:t>
            </w:r>
          </w:p>
          <w:p w:rsidR="00C9592D" w:rsidRPr="001958C1" w:rsidRDefault="00C9592D" w:rsidP="00E3340B">
            <w:pPr>
              <w:bidi w:val="0"/>
              <w:ind w:left="709" w:right="566"/>
              <w:jc w:val="center"/>
              <w:rPr>
                <w:b/>
                <w:bCs/>
              </w:rPr>
            </w:pPr>
            <w:r w:rsidRPr="001958C1">
              <w:rPr>
                <w:b/>
                <w:bCs/>
              </w:rPr>
              <w:t>Islamic University / Baghdad</w:t>
            </w:r>
          </w:p>
          <w:p w:rsidR="00C9592D" w:rsidRPr="001958C1" w:rsidRDefault="00C9592D" w:rsidP="00E3340B">
            <w:pPr>
              <w:bidi w:val="0"/>
              <w:ind w:left="709" w:right="566"/>
              <w:jc w:val="center"/>
              <w:textAlignment w:val="top"/>
              <w:rPr>
                <w:b/>
                <w:bCs/>
              </w:rPr>
            </w:pPr>
            <w:r w:rsidRPr="001958C1">
              <w:rPr>
                <w:b/>
                <w:bCs/>
              </w:rPr>
              <w:t xml:space="preserve">College of Sharia/ Higher Studies </w:t>
            </w:r>
          </w:p>
        </w:tc>
        <w:tc>
          <w:tcPr>
            <w:tcW w:w="1925" w:type="dxa"/>
          </w:tcPr>
          <w:p w:rsidR="00C9592D" w:rsidRPr="001958C1" w:rsidRDefault="00C9592D" w:rsidP="00E3340B">
            <w:pPr>
              <w:bidi w:val="0"/>
              <w:ind w:left="709" w:right="566"/>
              <w:jc w:val="center"/>
              <w:rPr>
                <w:sz w:val="38"/>
                <w:szCs w:val="38"/>
              </w:rPr>
            </w:pPr>
          </w:p>
        </w:tc>
        <w:tc>
          <w:tcPr>
            <w:tcW w:w="4312" w:type="dxa"/>
          </w:tcPr>
          <w:p w:rsidR="00C9592D" w:rsidRPr="001958C1" w:rsidRDefault="00C9592D" w:rsidP="00E3340B">
            <w:pPr>
              <w:bidi w:val="0"/>
              <w:ind w:left="709" w:right="566"/>
              <w:jc w:val="center"/>
              <w:rPr>
                <w:sz w:val="38"/>
                <w:szCs w:val="38"/>
              </w:rPr>
            </w:pPr>
          </w:p>
        </w:tc>
      </w:tr>
    </w:tbl>
    <w:p w:rsidR="00EF3291" w:rsidRDefault="00EF3291" w:rsidP="00E3340B">
      <w:pPr>
        <w:bidi w:val="0"/>
        <w:spacing w:after="0" w:line="240" w:lineRule="auto"/>
        <w:ind w:left="709" w:right="566"/>
        <w:textAlignment w:val="top"/>
      </w:pPr>
    </w:p>
    <w:p w:rsidR="00EF3291" w:rsidRPr="001958C1" w:rsidRDefault="001958C1" w:rsidP="00E3340B">
      <w:pPr>
        <w:bidi w:val="0"/>
        <w:spacing w:after="0" w:line="360" w:lineRule="auto"/>
        <w:ind w:left="709" w:right="566"/>
        <w:jc w:val="center"/>
        <w:textAlignment w:val="top"/>
        <w:rPr>
          <w:b/>
          <w:bCs/>
          <w:sz w:val="34"/>
          <w:szCs w:val="34"/>
        </w:rPr>
      </w:pPr>
      <w:r>
        <w:rPr>
          <w:b/>
          <w:bCs/>
          <w:sz w:val="34"/>
          <w:szCs w:val="34"/>
        </w:rPr>
        <w:t>D</w:t>
      </w:r>
      <w:r w:rsidR="00EF3291" w:rsidRPr="001958C1">
        <w:rPr>
          <w:b/>
          <w:bCs/>
          <w:sz w:val="34"/>
          <w:szCs w:val="34"/>
        </w:rPr>
        <w:t xml:space="preserve">isagreement  or </w:t>
      </w:r>
      <w:r w:rsidR="00EF3291" w:rsidRPr="00EF3291">
        <w:rPr>
          <w:b/>
          <w:bCs/>
          <w:sz w:val="34"/>
          <w:szCs w:val="34"/>
        </w:rPr>
        <w:t>Violations of Imam Abu Yusuf in front of Abu Hanifa</w:t>
      </w:r>
    </w:p>
    <w:p w:rsidR="00F7149C" w:rsidRPr="001958C1" w:rsidRDefault="00E42B02" w:rsidP="00E3340B">
      <w:pPr>
        <w:bidi w:val="0"/>
        <w:spacing w:after="0" w:line="360" w:lineRule="auto"/>
        <w:ind w:left="709" w:right="566"/>
        <w:jc w:val="center"/>
        <w:textAlignment w:val="top"/>
        <w:rPr>
          <w:sz w:val="40"/>
          <w:szCs w:val="40"/>
        </w:rPr>
      </w:pPr>
      <w:r>
        <w:rPr>
          <w:sz w:val="40"/>
          <w:szCs w:val="40"/>
        </w:rPr>
        <w:t>in</w:t>
      </w:r>
      <w:r w:rsidR="00F7149C" w:rsidRPr="001958C1">
        <w:rPr>
          <w:sz w:val="40"/>
          <w:szCs w:val="40"/>
        </w:rPr>
        <w:t xml:space="preserve"> Al-Albab book explanation the book.</w:t>
      </w:r>
    </w:p>
    <w:p w:rsidR="001449B6" w:rsidRPr="001958C1" w:rsidRDefault="00E42B02" w:rsidP="00E3340B">
      <w:pPr>
        <w:bidi w:val="0"/>
        <w:spacing w:after="0" w:line="360" w:lineRule="auto"/>
        <w:ind w:left="709" w:right="566"/>
        <w:jc w:val="center"/>
        <w:textAlignment w:val="top"/>
        <w:rPr>
          <w:b/>
          <w:bCs/>
          <w:sz w:val="40"/>
          <w:szCs w:val="40"/>
        </w:rPr>
      </w:pPr>
      <w:r>
        <w:rPr>
          <w:b/>
          <w:bCs/>
          <w:sz w:val="40"/>
          <w:szCs w:val="40"/>
        </w:rPr>
        <w:t>From Al-nekah to the end of bercean</w:t>
      </w:r>
    </w:p>
    <w:p w:rsidR="00B616C9" w:rsidRPr="001958C1" w:rsidRDefault="00B616C9" w:rsidP="00E3340B">
      <w:pPr>
        <w:bidi w:val="0"/>
        <w:spacing w:after="0" w:line="360" w:lineRule="auto"/>
        <w:ind w:left="709" w:right="566"/>
        <w:jc w:val="center"/>
        <w:textAlignment w:val="top"/>
        <w:rPr>
          <w:sz w:val="40"/>
          <w:szCs w:val="40"/>
        </w:rPr>
      </w:pPr>
      <w:r w:rsidRPr="001958C1">
        <w:rPr>
          <w:sz w:val="40"/>
          <w:szCs w:val="40"/>
        </w:rPr>
        <w:t xml:space="preserve">Comparative study </w:t>
      </w:r>
    </w:p>
    <w:p w:rsidR="00F26A0B" w:rsidRPr="001958C1" w:rsidRDefault="00937D42" w:rsidP="00E3340B">
      <w:pPr>
        <w:bidi w:val="0"/>
        <w:spacing w:after="0" w:line="360" w:lineRule="auto"/>
        <w:ind w:left="709" w:right="566"/>
        <w:jc w:val="center"/>
        <w:textAlignment w:val="top"/>
        <w:rPr>
          <w:rFonts w:ascii="Monotype Corsiva" w:hAnsi="Monotype Corsiva"/>
          <w:b/>
          <w:bCs/>
          <w:sz w:val="40"/>
          <w:szCs w:val="40"/>
        </w:rPr>
      </w:pPr>
      <w:r w:rsidRPr="001958C1">
        <w:rPr>
          <w:rFonts w:ascii="Monotype Corsiva" w:hAnsi="Monotype Corsiva"/>
          <w:b/>
          <w:bCs/>
          <w:sz w:val="40"/>
          <w:szCs w:val="40"/>
        </w:rPr>
        <w:t xml:space="preserve">Thesis submitted to the council of Sharia College in the Islamic </w:t>
      </w:r>
      <w:r w:rsidR="00090A5F">
        <w:rPr>
          <w:rFonts w:ascii="Monotype Corsiva" w:hAnsi="Monotype Corsiva"/>
          <w:b/>
          <w:bCs/>
          <w:sz w:val="40"/>
          <w:szCs w:val="40"/>
        </w:rPr>
        <w:t xml:space="preserve">                </w:t>
      </w:r>
      <w:r w:rsidRPr="001958C1">
        <w:rPr>
          <w:rFonts w:ascii="Monotype Corsiva" w:hAnsi="Monotype Corsiva"/>
          <w:b/>
          <w:bCs/>
          <w:sz w:val="40"/>
          <w:szCs w:val="40"/>
        </w:rPr>
        <w:t xml:space="preserve">University </w:t>
      </w:r>
      <w:r w:rsidR="00090A5F">
        <w:rPr>
          <w:rFonts w:ascii="Monotype Corsiva" w:hAnsi="Monotype Corsiva"/>
          <w:b/>
          <w:bCs/>
          <w:sz w:val="40"/>
          <w:szCs w:val="40"/>
        </w:rPr>
        <w:t xml:space="preserve"> </w:t>
      </w:r>
      <w:r w:rsidRPr="001958C1">
        <w:rPr>
          <w:rFonts w:ascii="Monotype Corsiva" w:hAnsi="Monotype Corsiva"/>
          <w:b/>
          <w:bCs/>
          <w:sz w:val="40"/>
          <w:szCs w:val="40"/>
        </w:rPr>
        <w:t xml:space="preserve">– Baghdad as a part of fulfillment to Achieve Master doctorate degree in philosophy of Islamic legislation  </w:t>
      </w:r>
    </w:p>
    <w:p w:rsidR="00937D42" w:rsidRPr="001958C1" w:rsidRDefault="00937D42" w:rsidP="00E3340B">
      <w:pPr>
        <w:bidi w:val="0"/>
        <w:spacing w:after="0" w:line="360" w:lineRule="auto"/>
        <w:ind w:left="709" w:right="566"/>
        <w:jc w:val="center"/>
        <w:textAlignment w:val="top"/>
        <w:rPr>
          <w:b/>
          <w:bCs/>
          <w:sz w:val="40"/>
          <w:szCs w:val="40"/>
        </w:rPr>
      </w:pPr>
      <w:r w:rsidRPr="001958C1">
        <w:rPr>
          <w:b/>
          <w:bCs/>
          <w:sz w:val="40"/>
          <w:szCs w:val="40"/>
        </w:rPr>
        <w:t xml:space="preserve">Specialization in Comparative Jurisprudence </w:t>
      </w:r>
    </w:p>
    <w:p w:rsidR="00937D42" w:rsidRPr="001958C1" w:rsidRDefault="00937D42" w:rsidP="00E3340B">
      <w:pPr>
        <w:bidi w:val="0"/>
        <w:spacing w:after="0" w:line="360" w:lineRule="auto"/>
        <w:ind w:left="709" w:right="566"/>
        <w:jc w:val="center"/>
        <w:textAlignment w:val="top"/>
        <w:rPr>
          <w:rFonts w:ascii="Monotype Corsiva" w:hAnsi="Monotype Corsiva"/>
          <w:b/>
          <w:bCs/>
          <w:sz w:val="40"/>
          <w:szCs w:val="40"/>
        </w:rPr>
      </w:pPr>
      <w:r w:rsidRPr="001958C1">
        <w:rPr>
          <w:rFonts w:ascii="Monotype Corsiva" w:hAnsi="Monotype Corsiva"/>
          <w:b/>
          <w:bCs/>
          <w:sz w:val="40"/>
          <w:szCs w:val="40"/>
        </w:rPr>
        <w:t xml:space="preserve">By the Student </w:t>
      </w:r>
    </w:p>
    <w:p w:rsidR="00937D42" w:rsidRPr="001958C1" w:rsidRDefault="00937D42" w:rsidP="00E3340B">
      <w:pPr>
        <w:bidi w:val="0"/>
        <w:spacing w:after="0" w:line="360" w:lineRule="auto"/>
        <w:ind w:left="709" w:right="566"/>
        <w:jc w:val="center"/>
        <w:textAlignment w:val="top"/>
        <w:rPr>
          <w:b/>
          <w:bCs/>
          <w:sz w:val="40"/>
          <w:szCs w:val="40"/>
        </w:rPr>
      </w:pPr>
      <w:r w:rsidRPr="001958C1">
        <w:rPr>
          <w:b/>
          <w:bCs/>
          <w:sz w:val="40"/>
          <w:szCs w:val="40"/>
        </w:rPr>
        <w:t xml:space="preserve">Sa'adi Jassim H. Al-Jumaly </w:t>
      </w:r>
    </w:p>
    <w:p w:rsidR="00937D42" w:rsidRPr="001958C1" w:rsidRDefault="00937D42" w:rsidP="00E3340B">
      <w:pPr>
        <w:bidi w:val="0"/>
        <w:spacing w:after="0" w:line="360" w:lineRule="auto"/>
        <w:ind w:left="709" w:right="566"/>
        <w:jc w:val="center"/>
        <w:textAlignment w:val="top"/>
        <w:rPr>
          <w:rFonts w:ascii="Monotype Corsiva" w:hAnsi="Monotype Corsiva"/>
          <w:b/>
          <w:bCs/>
          <w:sz w:val="40"/>
          <w:szCs w:val="40"/>
        </w:rPr>
      </w:pPr>
      <w:r w:rsidRPr="001958C1">
        <w:rPr>
          <w:rFonts w:ascii="Monotype Corsiva" w:hAnsi="Monotype Corsiva"/>
          <w:b/>
          <w:bCs/>
          <w:sz w:val="40"/>
          <w:szCs w:val="40"/>
        </w:rPr>
        <w:t>By Supervising</w:t>
      </w:r>
    </w:p>
    <w:p w:rsidR="001958C1" w:rsidRDefault="00937D42" w:rsidP="00E3340B">
      <w:pPr>
        <w:bidi w:val="0"/>
        <w:spacing w:after="0" w:line="360" w:lineRule="auto"/>
        <w:ind w:left="709" w:right="566"/>
        <w:jc w:val="center"/>
        <w:textAlignment w:val="top"/>
        <w:rPr>
          <w:b/>
          <w:bCs/>
          <w:sz w:val="40"/>
          <w:szCs w:val="40"/>
        </w:rPr>
      </w:pPr>
      <w:r w:rsidRPr="001958C1">
        <w:rPr>
          <w:b/>
          <w:bCs/>
          <w:sz w:val="40"/>
          <w:szCs w:val="40"/>
        </w:rPr>
        <w:t>Dr. Ibrahim Abd S. Al- Fahdawi</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48"/>
        <w:gridCol w:w="2658"/>
        <w:gridCol w:w="3866"/>
      </w:tblGrid>
      <w:tr w:rsidR="00937D42" w:rsidTr="006B2E8D">
        <w:tc>
          <w:tcPr>
            <w:tcW w:w="3048" w:type="dxa"/>
          </w:tcPr>
          <w:p w:rsidR="00937D42" w:rsidRPr="001958C1" w:rsidRDefault="00937D42" w:rsidP="00E3340B">
            <w:pPr>
              <w:bidi w:val="0"/>
              <w:spacing w:line="360" w:lineRule="auto"/>
              <w:ind w:left="709" w:right="566"/>
              <w:textAlignment w:val="top"/>
              <w:rPr>
                <w:b/>
                <w:bCs/>
              </w:rPr>
            </w:pPr>
            <w:r w:rsidRPr="001958C1">
              <w:rPr>
                <w:b/>
                <w:bCs/>
              </w:rPr>
              <w:t xml:space="preserve">1431 AH. </w:t>
            </w:r>
          </w:p>
        </w:tc>
        <w:tc>
          <w:tcPr>
            <w:tcW w:w="2658" w:type="dxa"/>
          </w:tcPr>
          <w:p w:rsidR="00937D42" w:rsidRPr="001958C1" w:rsidRDefault="00937D42" w:rsidP="00E3340B">
            <w:pPr>
              <w:bidi w:val="0"/>
              <w:spacing w:line="360" w:lineRule="auto"/>
              <w:ind w:left="709" w:right="566"/>
              <w:textAlignment w:val="top"/>
              <w:rPr>
                <w:b/>
                <w:bCs/>
              </w:rPr>
            </w:pPr>
          </w:p>
        </w:tc>
        <w:tc>
          <w:tcPr>
            <w:tcW w:w="3866" w:type="dxa"/>
          </w:tcPr>
          <w:p w:rsidR="00937D42" w:rsidRPr="001958C1" w:rsidRDefault="001958C1" w:rsidP="00E3340B">
            <w:pPr>
              <w:bidi w:val="0"/>
              <w:spacing w:line="360" w:lineRule="auto"/>
              <w:ind w:left="709" w:right="566"/>
              <w:jc w:val="right"/>
              <w:textAlignment w:val="top"/>
              <w:rPr>
                <w:b/>
                <w:bCs/>
              </w:rPr>
            </w:pPr>
            <w:r w:rsidRPr="001958C1">
              <w:rPr>
                <w:b/>
                <w:bCs/>
              </w:rPr>
              <w:t>2010 AD.</w:t>
            </w:r>
          </w:p>
        </w:tc>
      </w:tr>
    </w:tbl>
    <w:p w:rsidR="004949B8" w:rsidRDefault="004949B8" w:rsidP="00E3340B">
      <w:pPr>
        <w:bidi w:val="0"/>
        <w:spacing w:after="0" w:line="360" w:lineRule="auto"/>
        <w:ind w:left="709" w:right="566"/>
        <w:textAlignment w:val="top"/>
      </w:pPr>
    </w:p>
    <w:p w:rsidR="00937D42" w:rsidRDefault="004949B8" w:rsidP="00E3340B">
      <w:pPr>
        <w:bidi w:val="0"/>
        <w:spacing w:after="0" w:line="360" w:lineRule="auto"/>
        <w:ind w:left="709" w:right="566"/>
        <w:jc w:val="center"/>
        <w:textAlignment w:val="top"/>
        <w:rPr>
          <w:b/>
          <w:bCs/>
        </w:rPr>
      </w:pPr>
      <w:r w:rsidRPr="00D4286B">
        <w:rPr>
          <w:b/>
          <w:bCs/>
        </w:rPr>
        <w:lastRenderedPageBreak/>
        <w:t>Conclusion</w:t>
      </w:r>
    </w:p>
    <w:p w:rsidR="00E3340B" w:rsidRPr="00D4286B" w:rsidRDefault="00E3340B" w:rsidP="00E3340B">
      <w:pPr>
        <w:bidi w:val="0"/>
        <w:spacing w:after="0" w:line="360" w:lineRule="auto"/>
        <w:ind w:left="709" w:right="566"/>
        <w:jc w:val="center"/>
        <w:textAlignment w:val="top"/>
        <w:rPr>
          <w:b/>
          <w:bCs/>
        </w:rPr>
      </w:pPr>
    </w:p>
    <w:p w:rsidR="004949B8" w:rsidRDefault="00D4286B" w:rsidP="00E3340B">
      <w:pPr>
        <w:bidi w:val="0"/>
        <w:spacing w:after="0" w:line="480" w:lineRule="auto"/>
        <w:ind w:left="709" w:right="566"/>
        <w:jc w:val="both"/>
        <w:textAlignment w:val="top"/>
      </w:pPr>
      <w:r>
        <w:t xml:space="preserve">    </w:t>
      </w:r>
      <w:r w:rsidR="001B00F4">
        <w:t xml:space="preserve">Through the show presented in </w:t>
      </w:r>
      <w:r w:rsidR="0032709E">
        <w:t xml:space="preserve">mention the contraries of Eman by Allh Yussef </w:t>
      </w:r>
      <w:r w:rsidR="00E42B02">
        <w:t>(</w:t>
      </w:r>
      <w:r w:rsidR="0032709E">
        <w:t>God bless his soul</w:t>
      </w:r>
      <w:r w:rsidR="00E42B02">
        <w:t>)</w:t>
      </w:r>
      <w:r w:rsidR="0032709E">
        <w:t xml:space="preserve"> to the Eman Aby Hanifa </w:t>
      </w:r>
      <w:r w:rsidR="00E42B02">
        <w:t>(</w:t>
      </w:r>
      <w:r w:rsidR="0032709E">
        <w:t>God bless his soul</w:t>
      </w:r>
      <w:r w:rsidR="00E42B02">
        <w:t>)</w:t>
      </w:r>
      <w:r w:rsidR="0032709E">
        <w:t xml:space="preserve"> we can mention the important results which we have got after study we can say the following:- </w:t>
      </w:r>
    </w:p>
    <w:p w:rsidR="00E42B02" w:rsidRDefault="00E42B02" w:rsidP="00E42B02">
      <w:pPr>
        <w:pStyle w:val="a4"/>
        <w:numPr>
          <w:ilvl w:val="0"/>
          <w:numId w:val="3"/>
        </w:numPr>
        <w:bidi w:val="0"/>
        <w:spacing w:after="0" w:line="480" w:lineRule="auto"/>
        <w:ind w:right="566"/>
        <w:textAlignment w:val="top"/>
      </w:pPr>
      <w:r>
        <w:t xml:space="preserve">we </w:t>
      </w:r>
      <w:r w:rsidR="00ED6009" w:rsidRPr="00ED6009">
        <w:t xml:space="preserve">found in this research that different doctrines pioneering devotion to God Almighty, a difference that is aimed at injuring the right, and choose the best, and the search for the right thing. </w:t>
      </w:r>
    </w:p>
    <w:p w:rsidR="00E42B02" w:rsidRDefault="00E42B02" w:rsidP="00E42B02">
      <w:pPr>
        <w:pStyle w:val="a4"/>
        <w:bidi w:val="0"/>
        <w:spacing w:after="0" w:line="480" w:lineRule="auto"/>
        <w:ind w:left="1584" w:right="566"/>
        <w:textAlignment w:val="top"/>
      </w:pPr>
    </w:p>
    <w:p w:rsidR="00E42B02" w:rsidRDefault="00ED6009" w:rsidP="00E42B02">
      <w:pPr>
        <w:pStyle w:val="a4"/>
        <w:numPr>
          <w:ilvl w:val="0"/>
          <w:numId w:val="3"/>
        </w:numPr>
        <w:bidi w:val="0"/>
        <w:spacing w:after="0" w:line="480" w:lineRule="auto"/>
        <w:ind w:right="566"/>
        <w:textAlignment w:val="top"/>
      </w:pPr>
      <w:r w:rsidRPr="00ED6009">
        <w:t xml:space="preserve"> The origin of the dispute in a number of issues was due to a strength of the evidence in terms of evidentiary hand and proven Tvaute force. </w:t>
      </w:r>
    </w:p>
    <w:p w:rsidR="00E42B02" w:rsidRDefault="00E42B02" w:rsidP="00E42B02">
      <w:pPr>
        <w:pStyle w:val="a4"/>
      </w:pPr>
    </w:p>
    <w:p w:rsidR="00E42B02" w:rsidRDefault="00ED6009" w:rsidP="00E42B02">
      <w:pPr>
        <w:pStyle w:val="a4"/>
        <w:numPr>
          <w:ilvl w:val="0"/>
          <w:numId w:val="3"/>
        </w:numPr>
        <w:bidi w:val="0"/>
        <w:spacing w:after="0" w:line="480" w:lineRule="auto"/>
        <w:ind w:right="566"/>
        <w:textAlignment w:val="top"/>
        <w:rPr>
          <w:rFonts w:hint="cs"/>
          <w:lang w:bidi="ar-IQ"/>
        </w:rPr>
      </w:pPr>
      <w:r w:rsidRPr="00ED6009">
        <w:t xml:space="preserve"> The difference in doctrine gives to the doctrine of capacity in the branches of jurisprudence and the capacity to mimic the layer above it and to take and use. </w:t>
      </w:r>
      <w:r w:rsidRPr="00ED6009">
        <w:br/>
      </w:r>
    </w:p>
    <w:p w:rsidR="00E42B02" w:rsidRDefault="00ED6009" w:rsidP="00E42B02">
      <w:pPr>
        <w:pStyle w:val="a4"/>
        <w:numPr>
          <w:ilvl w:val="0"/>
          <w:numId w:val="3"/>
        </w:numPr>
        <w:bidi w:val="0"/>
        <w:spacing w:after="0" w:line="480" w:lineRule="auto"/>
        <w:ind w:right="566"/>
        <w:textAlignment w:val="top"/>
      </w:pPr>
      <w:r w:rsidRPr="00ED6009">
        <w:lastRenderedPageBreak/>
        <w:t xml:space="preserve"> The mental logical pursued by Imam Abu Hanifa, </w:t>
      </w:r>
      <w:r w:rsidR="00E42B02">
        <w:t>(</w:t>
      </w:r>
      <w:r w:rsidRPr="00ED6009">
        <w:t>may God have mercy on him</w:t>
      </w:r>
      <w:r w:rsidR="00E42B02">
        <w:t>)</w:t>
      </w:r>
      <w:r w:rsidRPr="00ED6009">
        <w:t xml:space="preserve"> in the report of assets and branches of jurisprudence has cast a shadow on the mentality of Imam student Abu Yusuf </w:t>
      </w:r>
      <w:r w:rsidR="00E42B02">
        <w:t>(</w:t>
      </w:r>
      <w:r w:rsidRPr="00ED6009">
        <w:t>Almighty God's mercy</w:t>
      </w:r>
      <w:r w:rsidR="00E42B02">
        <w:t>)</w:t>
      </w:r>
      <w:r w:rsidRPr="00ED6009">
        <w:t xml:space="preserve">, but he differed with him in some areas which gave the benefit of sending the first place, or loosened rein of the mind on some issues to take a course and all relate to the same source and one directory. </w:t>
      </w:r>
      <w:r w:rsidRPr="00ED6009">
        <w:br/>
      </w:r>
    </w:p>
    <w:p w:rsidR="00E42B02" w:rsidRDefault="00ED6009" w:rsidP="00E42B02">
      <w:pPr>
        <w:pStyle w:val="a4"/>
        <w:numPr>
          <w:ilvl w:val="0"/>
          <w:numId w:val="3"/>
        </w:numPr>
        <w:bidi w:val="0"/>
        <w:spacing w:after="0" w:line="480" w:lineRule="auto"/>
        <w:ind w:right="566"/>
        <w:textAlignment w:val="top"/>
      </w:pPr>
      <w:r w:rsidRPr="00ED6009">
        <w:t xml:space="preserve">social and political situation at the time of Abu Yusuf may Allah have mercy on him were different than in the time of Abu Hanifa, </w:t>
      </w:r>
      <w:r w:rsidR="00E42B02">
        <w:t>(</w:t>
      </w:r>
      <w:r w:rsidRPr="00ED6009">
        <w:t>may God have mercy on him</w:t>
      </w:r>
      <w:r w:rsidR="00E42B02">
        <w:t>)</w:t>
      </w:r>
      <w:r w:rsidRPr="00ED6009">
        <w:t xml:space="preserve"> and that has cast a shadow in the differentiation of both methods. </w:t>
      </w:r>
      <w:r w:rsidRPr="00ED6009">
        <w:br/>
      </w:r>
    </w:p>
    <w:p w:rsidR="00E42B02" w:rsidRDefault="00ED6009" w:rsidP="00E42B02">
      <w:pPr>
        <w:pStyle w:val="a4"/>
        <w:numPr>
          <w:ilvl w:val="0"/>
          <w:numId w:val="3"/>
        </w:numPr>
        <w:bidi w:val="0"/>
        <w:spacing w:after="0" w:line="480" w:lineRule="auto"/>
        <w:ind w:right="566"/>
        <w:textAlignment w:val="top"/>
      </w:pPr>
      <w:r w:rsidRPr="00ED6009">
        <w:t xml:space="preserve"> that the doctrine of the Great Imam of his sobriety that make science what the Imam Abu Yusuf may Allah have mercy on him graciously mind, the thought of complete Mvelsva analysts and the views of Imam Abu Hanifa, </w:t>
      </w:r>
      <w:r w:rsidR="00E42B02">
        <w:t>(</w:t>
      </w:r>
      <w:r w:rsidRPr="00ED6009">
        <w:t>may God have mercy on him</w:t>
      </w:r>
      <w:r w:rsidR="00E42B02">
        <w:t>)</w:t>
      </w:r>
      <w:r w:rsidRPr="00ED6009">
        <w:t xml:space="preserve"> in their own </w:t>
      </w:r>
      <w:r w:rsidRPr="00ED6009">
        <w:lastRenderedPageBreak/>
        <w:t xml:space="preserve">way, and a new way Vanbthagt views in this way. </w:t>
      </w:r>
      <w:r w:rsidRPr="00ED6009">
        <w:br/>
      </w:r>
    </w:p>
    <w:p w:rsidR="00E42B02" w:rsidRDefault="00ED6009" w:rsidP="00E42B02">
      <w:pPr>
        <w:pStyle w:val="a4"/>
        <w:numPr>
          <w:ilvl w:val="0"/>
          <w:numId w:val="3"/>
        </w:numPr>
        <w:bidi w:val="0"/>
        <w:spacing w:after="0" w:line="480" w:lineRule="auto"/>
        <w:ind w:right="566"/>
        <w:textAlignment w:val="top"/>
      </w:pPr>
      <w:r w:rsidRPr="00ED6009">
        <w:t xml:space="preserve"> The reason and logic, jurisprudence was born from the womb, who thought Abe Joseph </w:t>
      </w:r>
      <w:r w:rsidR="00E42B02">
        <w:t>(</w:t>
      </w:r>
      <w:r w:rsidRPr="00ED6009">
        <w:t>Almighty God's mercy</w:t>
      </w:r>
      <w:r w:rsidR="00E42B02">
        <w:t>)</w:t>
      </w:r>
      <w:r w:rsidRPr="00ED6009">
        <w:t xml:space="preserve">. </w:t>
      </w:r>
      <w:r w:rsidRPr="00ED6009">
        <w:br/>
      </w:r>
    </w:p>
    <w:p w:rsidR="00E42B02" w:rsidRDefault="00ED6009" w:rsidP="00E42B02">
      <w:pPr>
        <w:pStyle w:val="a4"/>
        <w:numPr>
          <w:ilvl w:val="0"/>
          <w:numId w:val="3"/>
        </w:numPr>
        <w:bidi w:val="0"/>
        <w:spacing w:after="0" w:line="480" w:lineRule="auto"/>
        <w:ind w:right="566"/>
        <w:textAlignment w:val="top"/>
      </w:pPr>
      <w:r w:rsidRPr="00ED6009">
        <w:t xml:space="preserve"> The student to the jurisprudence of Imam Abu Hanifa </w:t>
      </w:r>
      <w:r w:rsidR="00E42B02">
        <w:t>(</w:t>
      </w:r>
      <w:r w:rsidRPr="00ED6009">
        <w:t>Almighty God's mercy</w:t>
      </w:r>
      <w:r w:rsidR="00E42B02">
        <w:t>)</w:t>
      </w:r>
      <w:r w:rsidRPr="00ED6009">
        <w:t xml:space="preserve"> shown to him that the jurisprudence of opinion for him to not oppose the text explicitly Bajthadh, how a view: what came from the Prophet </w:t>
      </w:r>
      <w:r w:rsidR="00E42B02">
        <w:t>(</w:t>
      </w:r>
      <w:r w:rsidRPr="00ED6009">
        <w:t>peace be upon him</w:t>
      </w:r>
      <w:r w:rsidR="00E42B02">
        <w:t>)</w:t>
      </w:r>
      <w:r w:rsidRPr="00ED6009">
        <w:t xml:space="preserve"> For head and eye, and came from his companions have chosen, and it is not so We understand men and men. </w:t>
      </w:r>
      <w:r w:rsidRPr="00ED6009">
        <w:br/>
      </w:r>
    </w:p>
    <w:p w:rsidR="00974749" w:rsidRDefault="00ED6009" w:rsidP="00E42B02">
      <w:pPr>
        <w:pStyle w:val="a4"/>
        <w:numPr>
          <w:ilvl w:val="0"/>
          <w:numId w:val="3"/>
        </w:numPr>
        <w:bidi w:val="0"/>
        <w:spacing w:after="0" w:line="480" w:lineRule="auto"/>
        <w:ind w:right="566"/>
        <w:textAlignment w:val="top"/>
      </w:pPr>
      <w:r w:rsidRPr="00ED6009">
        <w:t xml:space="preserve"> The doctrinal dispute of the things that demonstrate intellectual maturity and good of this law every time and place</w:t>
      </w:r>
      <w:r w:rsidR="00E42B02">
        <w:t>s.</w:t>
      </w:r>
    </w:p>
    <w:p w:rsidR="006B2E8D" w:rsidRDefault="006B2E8D" w:rsidP="00974749">
      <w:pPr>
        <w:tabs>
          <w:tab w:val="right" w:pos="426"/>
        </w:tabs>
        <w:bidi w:val="0"/>
        <w:spacing w:after="0" w:line="480" w:lineRule="auto"/>
        <w:ind w:left="864" w:right="566"/>
        <w:jc w:val="both"/>
        <w:textAlignment w:val="top"/>
      </w:pPr>
    </w:p>
    <w:p w:rsidR="006B2E8D" w:rsidRDefault="006B2E8D" w:rsidP="006B2E8D">
      <w:pPr>
        <w:tabs>
          <w:tab w:val="right" w:pos="426"/>
        </w:tabs>
        <w:bidi w:val="0"/>
        <w:spacing w:after="0" w:line="480" w:lineRule="auto"/>
        <w:ind w:left="864" w:right="566"/>
        <w:jc w:val="both"/>
        <w:textAlignment w:val="top"/>
      </w:pPr>
    </w:p>
    <w:p w:rsidR="00974749" w:rsidRDefault="00974749" w:rsidP="006B2E8D">
      <w:pPr>
        <w:tabs>
          <w:tab w:val="right" w:pos="426"/>
        </w:tabs>
        <w:bidi w:val="0"/>
        <w:spacing w:after="0" w:line="480" w:lineRule="auto"/>
        <w:ind w:left="864" w:right="566"/>
        <w:jc w:val="both"/>
        <w:textAlignment w:val="top"/>
      </w:pPr>
      <w:r>
        <w:lastRenderedPageBreak/>
        <w:t xml:space="preserve">At end we hope that we were Wright and hope that I have presented good work which can be useful for the students and Islamic library, </w:t>
      </w:r>
    </w:p>
    <w:p w:rsidR="00974749" w:rsidRDefault="00974749" w:rsidP="00974749">
      <w:pPr>
        <w:tabs>
          <w:tab w:val="right" w:pos="426"/>
        </w:tabs>
        <w:bidi w:val="0"/>
        <w:spacing w:after="0" w:line="480" w:lineRule="auto"/>
        <w:ind w:left="864" w:right="566"/>
        <w:jc w:val="both"/>
        <w:textAlignment w:val="top"/>
      </w:pPr>
      <w:r>
        <w:t xml:space="preserve">God send his prayer on Mohammad and his family and his flowers until the day of Judgment day. </w:t>
      </w:r>
    </w:p>
    <w:p w:rsidR="00ED6009" w:rsidRPr="00ED6009" w:rsidRDefault="00ED6009" w:rsidP="006B2E8D">
      <w:pPr>
        <w:pStyle w:val="a4"/>
        <w:bidi w:val="0"/>
        <w:spacing w:after="0" w:line="480" w:lineRule="auto"/>
        <w:ind w:left="1584" w:right="566"/>
        <w:textAlignment w:val="top"/>
      </w:pPr>
      <w:r w:rsidRPr="00ED6009">
        <w:t xml:space="preserve"> </w:t>
      </w:r>
      <w:r w:rsidRPr="00ED6009">
        <w:br/>
        <w:t xml:space="preserve">                                                                      </w:t>
      </w:r>
      <w:r w:rsidRPr="00ED6009">
        <w:br/>
      </w:r>
      <w:r w:rsidRPr="00ED6009">
        <w:br/>
        <w:t>                                          </w:t>
      </w:r>
      <w:r w:rsidR="006B2E8D">
        <w:t xml:space="preserve">    </w:t>
      </w:r>
      <w:r w:rsidRPr="00ED6009">
        <w:t xml:space="preserve">  Researcher </w:t>
      </w:r>
      <w:r w:rsidRPr="00ED6009">
        <w:br/>
      </w:r>
      <w:r w:rsidR="006B2E8D">
        <w:t xml:space="preserve">                              </w:t>
      </w:r>
      <w:r w:rsidRPr="00ED6009">
        <w:t xml:space="preserve">Saadi Jassim Hamoud Al-Jumaili </w:t>
      </w:r>
      <w:r w:rsidRPr="00ED6009">
        <w:br/>
      </w:r>
    </w:p>
    <w:sectPr w:rsidR="00ED6009" w:rsidRPr="00ED6009" w:rsidSect="006B2E8D">
      <w:footerReference w:type="default" r:id="rId8"/>
      <w:pgSz w:w="11906" w:h="16838"/>
      <w:pgMar w:top="1135" w:right="1416" w:bottom="1135" w:left="1134"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115" w:rsidRDefault="001F3115" w:rsidP="006B2E8D">
      <w:pPr>
        <w:spacing w:after="0" w:line="240" w:lineRule="auto"/>
      </w:pPr>
      <w:r>
        <w:separator/>
      </w:r>
    </w:p>
  </w:endnote>
  <w:endnote w:type="continuationSeparator" w:id="1">
    <w:p w:rsidR="001F3115" w:rsidRDefault="001F3115" w:rsidP="006B2E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E8D" w:rsidRDefault="006B2E8D" w:rsidP="006B2E8D">
    <w:pPr>
      <w:pStyle w:val="a7"/>
      <w:numPr>
        <w:ilvl w:val="0"/>
        <w:numId w:val="4"/>
      </w:numPr>
      <w:jc w:val="center"/>
      <w:rPr>
        <w:rFonts w:hint="cs"/>
        <w:lang w:bidi="ar-IQ"/>
      </w:rPr>
    </w:pPr>
    <w:r>
      <w:rPr>
        <w:rFonts w:hint="cs"/>
        <w:rtl/>
        <w:lang w:bidi="ar-IQ"/>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115" w:rsidRDefault="001F3115" w:rsidP="006B2E8D">
      <w:pPr>
        <w:spacing w:after="0" w:line="240" w:lineRule="auto"/>
      </w:pPr>
      <w:r>
        <w:separator/>
      </w:r>
    </w:p>
  </w:footnote>
  <w:footnote w:type="continuationSeparator" w:id="1">
    <w:p w:rsidR="001F3115" w:rsidRDefault="001F3115" w:rsidP="006B2E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642A8"/>
    <w:multiLevelType w:val="hybridMultilevel"/>
    <w:tmpl w:val="BCE88AE6"/>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nsid w:val="1A835476"/>
    <w:multiLevelType w:val="hybridMultilevel"/>
    <w:tmpl w:val="09705B22"/>
    <w:lvl w:ilvl="0" w:tplc="365846AE">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AF04CB"/>
    <w:multiLevelType w:val="hybridMultilevel"/>
    <w:tmpl w:val="A24E1188"/>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
    <w:nsid w:val="6BF157BB"/>
    <w:multiLevelType w:val="hybridMultilevel"/>
    <w:tmpl w:val="00AAD8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displayVerticalDrawingGridEvery w:val="2"/>
  <w:characterSpacingControl w:val="doNotCompress"/>
  <w:hdrShapeDefaults>
    <o:shapedefaults v:ext="edit" spidmax="5122"/>
  </w:hdrShapeDefaults>
  <w:footnotePr>
    <w:footnote w:id="0"/>
    <w:footnote w:id="1"/>
  </w:footnotePr>
  <w:endnotePr>
    <w:endnote w:id="0"/>
    <w:endnote w:id="1"/>
  </w:endnotePr>
  <w:compat/>
  <w:rsids>
    <w:rsidRoot w:val="00C9592D"/>
    <w:rsid w:val="00090A5F"/>
    <w:rsid w:val="001449B6"/>
    <w:rsid w:val="001958C1"/>
    <w:rsid w:val="001B00F4"/>
    <w:rsid w:val="001F3115"/>
    <w:rsid w:val="0020647D"/>
    <w:rsid w:val="00211EAC"/>
    <w:rsid w:val="002C7D52"/>
    <w:rsid w:val="0032709E"/>
    <w:rsid w:val="00346FC1"/>
    <w:rsid w:val="003B34B4"/>
    <w:rsid w:val="003D2D83"/>
    <w:rsid w:val="004017F9"/>
    <w:rsid w:val="004949B8"/>
    <w:rsid w:val="00537B7A"/>
    <w:rsid w:val="005C5B7F"/>
    <w:rsid w:val="005F1514"/>
    <w:rsid w:val="006B2E8D"/>
    <w:rsid w:val="007408BD"/>
    <w:rsid w:val="00751026"/>
    <w:rsid w:val="00861919"/>
    <w:rsid w:val="00937D42"/>
    <w:rsid w:val="00974749"/>
    <w:rsid w:val="00A318A0"/>
    <w:rsid w:val="00A3357E"/>
    <w:rsid w:val="00B47780"/>
    <w:rsid w:val="00B616C9"/>
    <w:rsid w:val="00BE0597"/>
    <w:rsid w:val="00BE7CC7"/>
    <w:rsid w:val="00C9592D"/>
    <w:rsid w:val="00D4286B"/>
    <w:rsid w:val="00DB4C23"/>
    <w:rsid w:val="00E3340B"/>
    <w:rsid w:val="00E42B02"/>
    <w:rsid w:val="00ED6009"/>
    <w:rsid w:val="00EF3291"/>
    <w:rsid w:val="00EF727B"/>
    <w:rsid w:val="00F26A0B"/>
    <w:rsid w:val="00F7149C"/>
    <w:rsid w:val="00FC6A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A0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59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horttext">
    <w:name w:val="short_text"/>
    <w:basedOn w:val="a0"/>
    <w:rsid w:val="00C9592D"/>
  </w:style>
  <w:style w:type="paragraph" w:styleId="a4">
    <w:name w:val="List Paragraph"/>
    <w:basedOn w:val="a"/>
    <w:uiPriority w:val="34"/>
    <w:qFormat/>
    <w:rsid w:val="0032709E"/>
    <w:pPr>
      <w:ind w:left="720"/>
      <w:contextualSpacing/>
    </w:pPr>
  </w:style>
  <w:style w:type="paragraph" w:styleId="a5">
    <w:name w:val="Balloon Text"/>
    <w:basedOn w:val="a"/>
    <w:link w:val="Char"/>
    <w:uiPriority w:val="99"/>
    <w:semiHidden/>
    <w:unhideWhenUsed/>
    <w:rsid w:val="00346FC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346FC1"/>
    <w:rPr>
      <w:rFonts w:ascii="Tahoma" w:hAnsi="Tahoma" w:cs="Tahoma"/>
      <w:sz w:val="16"/>
      <w:szCs w:val="16"/>
    </w:rPr>
  </w:style>
  <w:style w:type="paragraph" w:styleId="a6">
    <w:name w:val="header"/>
    <w:basedOn w:val="a"/>
    <w:link w:val="Char0"/>
    <w:uiPriority w:val="99"/>
    <w:semiHidden/>
    <w:unhideWhenUsed/>
    <w:rsid w:val="006B2E8D"/>
    <w:pPr>
      <w:tabs>
        <w:tab w:val="center" w:pos="4153"/>
        <w:tab w:val="right" w:pos="8306"/>
      </w:tabs>
      <w:spacing w:after="0" w:line="240" w:lineRule="auto"/>
    </w:pPr>
  </w:style>
  <w:style w:type="character" w:customStyle="1" w:styleId="Char0">
    <w:name w:val="رأس صفحة Char"/>
    <w:basedOn w:val="a0"/>
    <w:link w:val="a6"/>
    <w:uiPriority w:val="99"/>
    <w:semiHidden/>
    <w:rsid w:val="006B2E8D"/>
  </w:style>
  <w:style w:type="paragraph" w:styleId="a7">
    <w:name w:val="footer"/>
    <w:basedOn w:val="a"/>
    <w:link w:val="Char1"/>
    <w:uiPriority w:val="99"/>
    <w:semiHidden/>
    <w:unhideWhenUsed/>
    <w:rsid w:val="006B2E8D"/>
    <w:pPr>
      <w:tabs>
        <w:tab w:val="center" w:pos="4153"/>
        <w:tab w:val="right" w:pos="8306"/>
      </w:tabs>
      <w:spacing w:after="0" w:line="240" w:lineRule="auto"/>
    </w:pPr>
  </w:style>
  <w:style w:type="character" w:customStyle="1" w:styleId="Char1">
    <w:name w:val="تذييل صفحة Char"/>
    <w:basedOn w:val="a0"/>
    <w:link w:val="a7"/>
    <w:uiPriority w:val="99"/>
    <w:semiHidden/>
    <w:rsid w:val="006B2E8D"/>
  </w:style>
</w:styles>
</file>

<file path=word/webSettings.xml><?xml version="1.0" encoding="utf-8"?>
<w:webSettings xmlns:r="http://schemas.openxmlformats.org/officeDocument/2006/relationships" xmlns:w="http://schemas.openxmlformats.org/wordprocessingml/2006/main">
  <w:divs>
    <w:div w:id="253587346">
      <w:bodyDiv w:val="1"/>
      <w:marLeft w:val="0"/>
      <w:marRight w:val="0"/>
      <w:marTop w:val="0"/>
      <w:marBottom w:val="0"/>
      <w:divBdr>
        <w:top w:val="none" w:sz="0" w:space="0" w:color="auto"/>
        <w:left w:val="none" w:sz="0" w:space="0" w:color="auto"/>
        <w:bottom w:val="none" w:sz="0" w:space="0" w:color="auto"/>
        <w:right w:val="none" w:sz="0" w:space="0" w:color="auto"/>
      </w:divBdr>
      <w:divsChild>
        <w:div w:id="1299799507">
          <w:marLeft w:val="0"/>
          <w:marRight w:val="0"/>
          <w:marTop w:val="0"/>
          <w:marBottom w:val="0"/>
          <w:divBdr>
            <w:top w:val="none" w:sz="0" w:space="0" w:color="auto"/>
            <w:left w:val="none" w:sz="0" w:space="0" w:color="auto"/>
            <w:bottom w:val="none" w:sz="0" w:space="0" w:color="auto"/>
            <w:right w:val="none" w:sz="0" w:space="0" w:color="auto"/>
          </w:divBdr>
          <w:divsChild>
            <w:div w:id="1513299975">
              <w:marLeft w:val="0"/>
              <w:marRight w:val="0"/>
              <w:marTop w:val="0"/>
              <w:marBottom w:val="0"/>
              <w:divBdr>
                <w:top w:val="none" w:sz="0" w:space="0" w:color="auto"/>
                <w:left w:val="none" w:sz="0" w:space="0" w:color="auto"/>
                <w:bottom w:val="none" w:sz="0" w:space="0" w:color="auto"/>
                <w:right w:val="none" w:sz="0" w:space="0" w:color="auto"/>
              </w:divBdr>
              <w:divsChild>
                <w:div w:id="533736240">
                  <w:marLeft w:val="0"/>
                  <w:marRight w:val="0"/>
                  <w:marTop w:val="0"/>
                  <w:marBottom w:val="0"/>
                  <w:divBdr>
                    <w:top w:val="none" w:sz="0" w:space="0" w:color="auto"/>
                    <w:left w:val="none" w:sz="0" w:space="0" w:color="auto"/>
                    <w:bottom w:val="none" w:sz="0" w:space="0" w:color="auto"/>
                    <w:right w:val="none" w:sz="0" w:space="0" w:color="auto"/>
                  </w:divBdr>
                  <w:divsChild>
                    <w:div w:id="1551267455">
                      <w:marLeft w:val="0"/>
                      <w:marRight w:val="0"/>
                      <w:marTop w:val="0"/>
                      <w:marBottom w:val="0"/>
                      <w:divBdr>
                        <w:top w:val="none" w:sz="0" w:space="0" w:color="auto"/>
                        <w:left w:val="none" w:sz="0" w:space="0" w:color="auto"/>
                        <w:bottom w:val="none" w:sz="0" w:space="0" w:color="auto"/>
                        <w:right w:val="none" w:sz="0" w:space="0" w:color="auto"/>
                      </w:divBdr>
                      <w:divsChild>
                        <w:div w:id="548733331">
                          <w:marLeft w:val="0"/>
                          <w:marRight w:val="0"/>
                          <w:marTop w:val="0"/>
                          <w:marBottom w:val="0"/>
                          <w:divBdr>
                            <w:top w:val="none" w:sz="0" w:space="0" w:color="auto"/>
                            <w:left w:val="none" w:sz="0" w:space="0" w:color="auto"/>
                            <w:bottom w:val="none" w:sz="0" w:space="0" w:color="auto"/>
                            <w:right w:val="none" w:sz="0" w:space="0" w:color="auto"/>
                          </w:divBdr>
                          <w:divsChild>
                            <w:div w:id="1560439232">
                              <w:marLeft w:val="0"/>
                              <w:marRight w:val="0"/>
                              <w:marTop w:val="0"/>
                              <w:marBottom w:val="0"/>
                              <w:divBdr>
                                <w:top w:val="none" w:sz="0" w:space="0" w:color="auto"/>
                                <w:left w:val="none" w:sz="0" w:space="0" w:color="auto"/>
                                <w:bottom w:val="none" w:sz="0" w:space="0" w:color="auto"/>
                                <w:right w:val="none" w:sz="0" w:space="0" w:color="auto"/>
                              </w:divBdr>
                              <w:divsChild>
                                <w:div w:id="66093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0767767">
      <w:bodyDiv w:val="1"/>
      <w:marLeft w:val="0"/>
      <w:marRight w:val="0"/>
      <w:marTop w:val="0"/>
      <w:marBottom w:val="0"/>
      <w:divBdr>
        <w:top w:val="none" w:sz="0" w:space="0" w:color="auto"/>
        <w:left w:val="none" w:sz="0" w:space="0" w:color="auto"/>
        <w:bottom w:val="none" w:sz="0" w:space="0" w:color="auto"/>
        <w:right w:val="none" w:sz="0" w:space="0" w:color="auto"/>
      </w:divBdr>
      <w:divsChild>
        <w:div w:id="564872312">
          <w:marLeft w:val="0"/>
          <w:marRight w:val="0"/>
          <w:marTop w:val="0"/>
          <w:marBottom w:val="0"/>
          <w:divBdr>
            <w:top w:val="none" w:sz="0" w:space="0" w:color="auto"/>
            <w:left w:val="none" w:sz="0" w:space="0" w:color="auto"/>
            <w:bottom w:val="none" w:sz="0" w:space="0" w:color="auto"/>
            <w:right w:val="none" w:sz="0" w:space="0" w:color="auto"/>
          </w:divBdr>
          <w:divsChild>
            <w:div w:id="1511481004">
              <w:marLeft w:val="0"/>
              <w:marRight w:val="0"/>
              <w:marTop w:val="0"/>
              <w:marBottom w:val="0"/>
              <w:divBdr>
                <w:top w:val="none" w:sz="0" w:space="0" w:color="auto"/>
                <w:left w:val="none" w:sz="0" w:space="0" w:color="auto"/>
                <w:bottom w:val="none" w:sz="0" w:space="0" w:color="auto"/>
                <w:right w:val="none" w:sz="0" w:space="0" w:color="auto"/>
              </w:divBdr>
              <w:divsChild>
                <w:div w:id="251205519">
                  <w:marLeft w:val="0"/>
                  <w:marRight w:val="0"/>
                  <w:marTop w:val="0"/>
                  <w:marBottom w:val="0"/>
                  <w:divBdr>
                    <w:top w:val="none" w:sz="0" w:space="0" w:color="auto"/>
                    <w:left w:val="none" w:sz="0" w:space="0" w:color="auto"/>
                    <w:bottom w:val="none" w:sz="0" w:space="0" w:color="auto"/>
                    <w:right w:val="none" w:sz="0" w:space="0" w:color="auto"/>
                  </w:divBdr>
                  <w:divsChild>
                    <w:div w:id="1675955835">
                      <w:marLeft w:val="0"/>
                      <w:marRight w:val="0"/>
                      <w:marTop w:val="0"/>
                      <w:marBottom w:val="0"/>
                      <w:divBdr>
                        <w:top w:val="none" w:sz="0" w:space="0" w:color="auto"/>
                        <w:left w:val="none" w:sz="0" w:space="0" w:color="auto"/>
                        <w:bottom w:val="none" w:sz="0" w:space="0" w:color="auto"/>
                        <w:right w:val="none" w:sz="0" w:space="0" w:color="auto"/>
                      </w:divBdr>
                      <w:divsChild>
                        <w:div w:id="1075586363">
                          <w:marLeft w:val="0"/>
                          <w:marRight w:val="0"/>
                          <w:marTop w:val="0"/>
                          <w:marBottom w:val="0"/>
                          <w:divBdr>
                            <w:top w:val="none" w:sz="0" w:space="0" w:color="auto"/>
                            <w:left w:val="none" w:sz="0" w:space="0" w:color="auto"/>
                            <w:bottom w:val="none" w:sz="0" w:space="0" w:color="auto"/>
                            <w:right w:val="none" w:sz="0" w:space="0" w:color="auto"/>
                          </w:divBdr>
                          <w:divsChild>
                            <w:div w:id="380520855">
                              <w:marLeft w:val="0"/>
                              <w:marRight w:val="0"/>
                              <w:marTop w:val="0"/>
                              <w:marBottom w:val="0"/>
                              <w:divBdr>
                                <w:top w:val="none" w:sz="0" w:space="0" w:color="auto"/>
                                <w:left w:val="none" w:sz="0" w:space="0" w:color="auto"/>
                                <w:bottom w:val="none" w:sz="0" w:space="0" w:color="auto"/>
                                <w:right w:val="none" w:sz="0" w:space="0" w:color="auto"/>
                              </w:divBdr>
                              <w:divsChild>
                                <w:div w:id="116000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501</Words>
  <Characters>2859</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7</cp:revision>
  <cp:lastPrinted>2010-12-20T13:28:00Z</cp:lastPrinted>
  <dcterms:created xsi:type="dcterms:W3CDTF">2010-11-30T23:43:00Z</dcterms:created>
  <dcterms:modified xsi:type="dcterms:W3CDTF">2011-02-07T05:52:00Z</dcterms:modified>
</cp:coreProperties>
</file>