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1D1" w:rsidRDefault="006651D1" w:rsidP="006651D1">
      <w:pPr>
        <w:spacing w:after="0" w:line="240" w:lineRule="auto"/>
        <w:jc w:val="center"/>
        <w:rPr>
          <w:rFonts w:ascii="Times New Roman" w:eastAsia="Times New Roman" w:hAnsi="Times New Roman" w:cs="Times New Roman" w:hint="cs"/>
          <w:sz w:val="40"/>
          <w:szCs w:val="40"/>
          <w:rtl/>
        </w:rPr>
      </w:pPr>
      <w:r w:rsidRPr="006651D1">
        <w:rPr>
          <w:rFonts w:ascii="Times New Roman" w:eastAsia="Times New Roman" w:hAnsi="Times New Roman" w:cs="Times New Roman"/>
          <w:color w:val="000080"/>
          <w:sz w:val="24"/>
          <w:szCs w:val="24"/>
        </w:rPr>
        <w:t>"</w:t>
      </w:r>
      <w:r w:rsidRPr="006651D1">
        <w:rPr>
          <w:rFonts w:ascii="Times New Roman" w:eastAsia="Times New Roman" w:hAnsi="Times New Roman" w:cs="Times New Roman"/>
          <w:color w:val="000080"/>
          <w:sz w:val="40"/>
          <w:szCs w:val="40"/>
          <w:rtl/>
        </w:rPr>
        <w:t>اجتماع الجمعة والعيد</w:t>
      </w:r>
      <w:r>
        <w:rPr>
          <w:rFonts w:ascii="Times New Roman" w:eastAsia="Times New Roman" w:hAnsi="Times New Roman" w:cs="Times New Roman"/>
          <w:color w:val="000080"/>
          <w:sz w:val="40"/>
          <w:szCs w:val="40"/>
        </w:rPr>
        <w:t xml:space="preserve">" </w:t>
      </w:r>
      <w:r w:rsidRPr="006651D1">
        <w:rPr>
          <w:rFonts w:ascii="Times New Roman" w:eastAsia="Times New Roman" w:hAnsi="Times New Roman" w:cs="Times New Roman"/>
          <w:color w:val="000080"/>
          <w:sz w:val="40"/>
          <w:szCs w:val="40"/>
          <w:rtl/>
        </w:rPr>
        <w:t xml:space="preserve">الاتجاهات </w:t>
      </w:r>
      <w:proofErr w:type="spellStart"/>
      <w:r w:rsidRPr="006651D1">
        <w:rPr>
          <w:rFonts w:ascii="Times New Roman" w:eastAsia="Times New Roman" w:hAnsi="Times New Roman" w:cs="Times New Roman"/>
          <w:color w:val="000080"/>
          <w:sz w:val="40"/>
          <w:szCs w:val="40"/>
          <w:rtl/>
        </w:rPr>
        <w:t>والشذوذات</w:t>
      </w:r>
      <w:proofErr w:type="spellEnd"/>
    </w:p>
    <w:p w:rsidR="006651D1" w:rsidRPr="006651D1" w:rsidRDefault="006651D1" w:rsidP="006651D1">
      <w:pPr>
        <w:spacing w:after="0" w:line="240" w:lineRule="auto"/>
        <w:jc w:val="center"/>
        <w:rPr>
          <w:rFonts w:ascii="Times New Roman" w:eastAsia="Times New Roman" w:hAnsi="Times New Roman" w:cs="Times New Roman"/>
          <w:sz w:val="56"/>
          <w:szCs w:val="56"/>
        </w:rPr>
      </w:pPr>
      <w:r w:rsidRPr="006651D1">
        <w:rPr>
          <w:rFonts w:ascii="Times New Roman" w:eastAsia="Times New Roman" w:hAnsi="Times New Roman" w:cs="Times New Roman" w:hint="cs"/>
          <w:sz w:val="48"/>
          <w:szCs w:val="48"/>
          <w:rtl/>
        </w:rPr>
        <w:t xml:space="preserve">الباحث" </w:t>
      </w:r>
      <w:hyperlink r:id="rId4" w:tooltip="فؤاد بن يحيى الهاشمي غير متواجد حالياً" w:history="1">
        <w:r w:rsidRPr="006651D1">
          <w:rPr>
            <w:rStyle w:val="a3"/>
            <w:color w:val="366092"/>
            <w:sz w:val="36"/>
            <w:szCs w:val="36"/>
            <w:rtl/>
          </w:rPr>
          <w:t>فؤاد بن يحيى الهاشمي</w:t>
        </w:r>
      </w:hyperlink>
    </w:p>
    <w:p w:rsidR="006651D1" w:rsidRPr="006651D1" w:rsidRDefault="006651D1" w:rsidP="006651D1">
      <w:pPr>
        <w:spacing w:after="0" w:line="240" w:lineRule="auto"/>
        <w:rPr>
          <w:rFonts w:ascii="Times New Roman" w:eastAsia="Times New Roman" w:hAnsi="Times New Roman" w:cs="Times New Roman"/>
          <w:color w:val="000080"/>
          <w:sz w:val="28"/>
          <w:szCs w:val="28"/>
        </w:rPr>
      </w:pPr>
      <w:r w:rsidRPr="006651D1">
        <w:rPr>
          <w:rFonts w:ascii="Times New Roman" w:eastAsia="Times New Roman" w:hAnsi="Times New Roman" w:cs="Times New Roman"/>
          <w:sz w:val="24"/>
          <w:szCs w:val="24"/>
        </w:rPr>
        <w:br/>
      </w:r>
      <w:r w:rsidRPr="006651D1">
        <w:rPr>
          <w:rFonts w:ascii="Times New Roman" w:eastAsia="Times New Roman" w:hAnsi="Times New Roman" w:cs="Times New Roman"/>
          <w:sz w:val="28"/>
          <w:szCs w:val="28"/>
          <w:rtl/>
        </w:rPr>
        <w:t xml:space="preserve">اللهم </w:t>
      </w:r>
      <w:proofErr w:type="spellStart"/>
      <w:r w:rsidRPr="006651D1">
        <w:rPr>
          <w:rFonts w:ascii="Times New Roman" w:eastAsia="Times New Roman" w:hAnsi="Times New Roman" w:cs="Times New Roman"/>
          <w:sz w:val="28"/>
          <w:szCs w:val="28"/>
          <w:rtl/>
        </w:rPr>
        <w:t>لك</w:t>
      </w:r>
      <w:proofErr w:type="spellEnd"/>
      <w:r w:rsidRPr="006651D1">
        <w:rPr>
          <w:rFonts w:ascii="Times New Roman" w:eastAsia="Times New Roman" w:hAnsi="Times New Roman" w:cs="Times New Roman"/>
          <w:sz w:val="28"/>
          <w:szCs w:val="28"/>
          <w:rtl/>
        </w:rPr>
        <w:t xml:space="preserve"> الحمد، ملء السموات والأرض وملء ما بينهما وملء ما شئت من شيء بعد، أهل الثناء والمجد أحق ما قال العبد وكلنا </w:t>
      </w:r>
      <w:proofErr w:type="spellStart"/>
      <w:r w:rsidRPr="006651D1">
        <w:rPr>
          <w:rFonts w:ascii="Times New Roman" w:eastAsia="Times New Roman" w:hAnsi="Times New Roman" w:cs="Times New Roman"/>
          <w:sz w:val="28"/>
          <w:szCs w:val="28"/>
          <w:rtl/>
        </w:rPr>
        <w:t>لك</w:t>
      </w:r>
      <w:proofErr w:type="spellEnd"/>
      <w:r w:rsidRPr="006651D1">
        <w:rPr>
          <w:rFonts w:ascii="Times New Roman" w:eastAsia="Times New Roman" w:hAnsi="Times New Roman" w:cs="Times New Roman"/>
          <w:sz w:val="28"/>
          <w:szCs w:val="28"/>
          <w:rtl/>
        </w:rPr>
        <w:t xml:space="preserve"> عبد، اللهم لا مانع لما أعطيت، ولا معطي لما منعت، ولا ينفع ذا الجد منك الجد</w:t>
      </w:r>
      <w:r w:rsidRPr="006651D1">
        <w:rPr>
          <w:rFonts w:ascii="Times New Roman" w:eastAsia="Times New Roman" w:hAnsi="Times New Roman" w:cs="Times New Roman"/>
          <w:sz w:val="28"/>
          <w:szCs w:val="28"/>
        </w:rPr>
        <w:t>.</w:t>
      </w:r>
      <w:r w:rsidRPr="006651D1">
        <w:rPr>
          <w:rFonts w:ascii="Times New Roman" w:eastAsia="Times New Roman" w:hAnsi="Times New Roman" w:cs="Times New Roman"/>
          <w:sz w:val="28"/>
          <w:szCs w:val="28"/>
        </w:rPr>
        <w:br/>
      </w:r>
      <w:r w:rsidRPr="006651D1">
        <w:rPr>
          <w:rFonts w:ascii="Times New Roman" w:eastAsia="Times New Roman" w:hAnsi="Times New Roman" w:cs="Times New Roman"/>
          <w:sz w:val="28"/>
          <w:szCs w:val="28"/>
          <w:rtl/>
        </w:rPr>
        <w:t>اللهم صل على محمد، وعلى آل محمد كما صليت على آل إبراهيم إنك حميد مجيد، وبارك على محمد وعلى آل محمد كما باركت على آل إبراهيم إنك حميد مجيد</w:t>
      </w:r>
      <w:r w:rsidRPr="006651D1">
        <w:rPr>
          <w:rFonts w:ascii="Times New Roman" w:eastAsia="Times New Roman" w:hAnsi="Times New Roman" w:cs="Times New Roman"/>
          <w:sz w:val="28"/>
          <w:szCs w:val="28"/>
        </w:rPr>
        <w:t>.</w:t>
      </w:r>
      <w:r w:rsidRPr="006651D1">
        <w:rPr>
          <w:rFonts w:ascii="Times New Roman" w:eastAsia="Times New Roman" w:hAnsi="Times New Roman" w:cs="Times New Roman"/>
          <w:sz w:val="28"/>
          <w:szCs w:val="28"/>
        </w:rPr>
        <w:br/>
      </w:r>
      <w:r w:rsidRPr="006651D1">
        <w:rPr>
          <w:rFonts w:ascii="Times New Roman" w:eastAsia="Times New Roman" w:hAnsi="Times New Roman" w:cs="Times New Roman"/>
          <w:sz w:val="28"/>
          <w:szCs w:val="28"/>
        </w:rPr>
        <w:br/>
      </w:r>
      <w:r w:rsidRPr="006651D1">
        <w:rPr>
          <w:rFonts w:ascii="Times New Roman" w:eastAsia="Times New Roman" w:hAnsi="Times New Roman" w:cs="Times New Roman"/>
          <w:color w:val="008000"/>
          <w:sz w:val="28"/>
          <w:szCs w:val="28"/>
          <w:rtl/>
        </w:rPr>
        <w:t>أما بعد، فهذا بحث موجز في فقه مسالة اجتماع الجمعة والعيد في يوم واحد، وسيكون بحثه في ثلاث مناطق</w:t>
      </w:r>
      <w:r w:rsidRPr="006651D1">
        <w:rPr>
          <w:rFonts w:ascii="Times New Roman" w:eastAsia="Times New Roman" w:hAnsi="Times New Roman" w:cs="Times New Roman"/>
          <w:color w:val="008000"/>
          <w:sz w:val="28"/>
          <w:szCs w:val="28"/>
        </w:rPr>
        <w:t>:</w:t>
      </w:r>
      <w:r w:rsidRPr="006651D1">
        <w:rPr>
          <w:rFonts w:ascii="Times New Roman" w:eastAsia="Times New Roman" w:hAnsi="Times New Roman" w:cs="Times New Roman"/>
          <w:sz w:val="28"/>
          <w:szCs w:val="28"/>
        </w:rPr>
        <w:br/>
      </w:r>
      <w:r w:rsidRPr="006651D1">
        <w:rPr>
          <w:rFonts w:ascii="Times New Roman" w:eastAsia="Times New Roman" w:hAnsi="Times New Roman" w:cs="Times New Roman"/>
          <w:color w:val="FF0000"/>
          <w:sz w:val="28"/>
          <w:szCs w:val="28"/>
        </w:rPr>
        <w:t xml:space="preserve">- </w:t>
      </w:r>
      <w:r w:rsidRPr="006651D1">
        <w:rPr>
          <w:rFonts w:ascii="Times New Roman" w:eastAsia="Times New Roman" w:hAnsi="Times New Roman" w:cs="Times New Roman"/>
          <w:color w:val="FF0000"/>
          <w:sz w:val="28"/>
          <w:szCs w:val="28"/>
          <w:rtl/>
        </w:rPr>
        <w:t>الاتجاهات</w:t>
      </w:r>
      <w:r w:rsidRPr="006651D1">
        <w:rPr>
          <w:rFonts w:ascii="Times New Roman" w:eastAsia="Times New Roman" w:hAnsi="Times New Roman" w:cs="Times New Roman"/>
          <w:color w:val="FF0000"/>
          <w:sz w:val="28"/>
          <w:szCs w:val="28"/>
        </w:rPr>
        <w:t>.</w:t>
      </w:r>
      <w:r w:rsidRPr="006651D1">
        <w:rPr>
          <w:rFonts w:ascii="Times New Roman" w:eastAsia="Times New Roman" w:hAnsi="Times New Roman" w:cs="Times New Roman"/>
          <w:color w:val="FF0000"/>
          <w:sz w:val="28"/>
          <w:szCs w:val="28"/>
        </w:rPr>
        <w:br/>
        <w:t xml:space="preserve">- </w:t>
      </w:r>
      <w:r w:rsidRPr="006651D1">
        <w:rPr>
          <w:rFonts w:ascii="Times New Roman" w:eastAsia="Times New Roman" w:hAnsi="Times New Roman" w:cs="Times New Roman"/>
          <w:color w:val="FF0000"/>
          <w:sz w:val="28"/>
          <w:szCs w:val="28"/>
          <w:rtl/>
        </w:rPr>
        <w:t>المآخذ</w:t>
      </w:r>
      <w:r w:rsidRPr="006651D1">
        <w:rPr>
          <w:rFonts w:ascii="Times New Roman" w:eastAsia="Times New Roman" w:hAnsi="Times New Roman" w:cs="Times New Roman"/>
          <w:color w:val="FF0000"/>
          <w:sz w:val="28"/>
          <w:szCs w:val="28"/>
        </w:rPr>
        <w:t>.</w:t>
      </w:r>
      <w:r w:rsidRPr="006651D1">
        <w:rPr>
          <w:rFonts w:ascii="Times New Roman" w:eastAsia="Times New Roman" w:hAnsi="Times New Roman" w:cs="Times New Roman"/>
          <w:color w:val="FF0000"/>
          <w:sz w:val="28"/>
          <w:szCs w:val="28"/>
        </w:rPr>
        <w:br/>
        <w:t xml:space="preserve">- </w:t>
      </w:r>
      <w:proofErr w:type="spellStart"/>
      <w:r w:rsidRPr="006651D1">
        <w:rPr>
          <w:rFonts w:ascii="Times New Roman" w:eastAsia="Times New Roman" w:hAnsi="Times New Roman" w:cs="Times New Roman"/>
          <w:color w:val="FF0000"/>
          <w:sz w:val="28"/>
          <w:szCs w:val="28"/>
          <w:rtl/>
        </w:rPr>
        <w:t>الشذوذات</w:t>
      </w:r>
      <w:proofErr w:type="spellEnd"/>
      <w:r w:rsidRPr="006651D1">
        <w:rPr>
          <w:rFonts w:ascii="Times New Roman" w:eastAsia="Times New Roman" w:hAnsi="Times New Roman" w:cs="Times New Roman"/>
          <w:color w:val="FF0000"/>
          <w:sz w:val="28"/>
          <w:szCs w:val="28"/>
        </w:rPr>
        <w:t>.</w:t>
      </w:r>
      <w:r w:rsidRPr="006651D1">
        <w:rPr>
          <w:rFonts w:ascii="Times New Roman" w:eastAsia="Times New Roman" w:hAnsi="Times New Roman" w:cs="Times New Roman"/>
          <w:sz w:val="28"/>
          <w:szCs w:val="28"/>
        </w:rPr>
        <w:br/>
      </w:r>
      <w:r w:rsidRPr="006651D1">
        <w:rPr>
          <w:rFonts w:ascii="Times New Roman" w:eastAsia="Times New Roman" w:hAnsi="Times New Roman" w:cs="Times New Roman"/>
          <w:sz w:val="28"/>
          <w:szCs w:val="28"/>
          <w:rtl/>
        </w:rPr>
        <w:t>فإلى هناك</w:t>
      </w:r>
      <w:r w:rsidRPr="006651D1">
        <w:rPr>
          <w:rFonts w:ascii="Times New Roman" w:eastAsia="Times New Roman" w:hAnsi="Times New Roman" w:cs="Times New Roman"/>
          <w:sz w:val="28"/>
          <w:szCs w:val="28"/>
        </w:rPr>
        <w:t>:</w:t>
      </w:r>
      <w:r w:rsidRPr="006651D1">
        <w:rPr>
          <w:rFonts w:ascii="Times New Roman" w:eastAsia="Times New Roman" w:hAnsi="Times New Roman" w:cs="Times New Roman"/>
          <w:color w:val="008000"/>
          <w:sz w:val="28"/>
          <w:szCs w:val="28"/>
        </w:rPr>
        <w:br/>
      </w:r>
      <w:r w:rsidRPr="006651D1">
        <w:rPr>
          <w:rFonts w:ascii="Times New Roman" w:eastAsia="Times New Roman" w:hAnsi="Times New Roman" w:cs="Times New Roman"/>
          <w:sz w:val="28"/>
          <w:szCs w:val="28"/>
        </w:rPr>
        <w:br/>
      </w:r>
      <w:r w:rsidRPr="006651D1">
        <w:rPr>
          <w:rFonts w:ascii="Times New Roman" w:eastAsia="Times New Roman" w:hAnsi="Times New Roman" w:cs="Times New Roman"/>
          <w:sz w:val="28"/>
          <w:szCs w:val="28"/>
        </w:rPr>
        <w:br/>
      </w:r>
      <w:r w:rsidRPr="006651D1">
        <w:rPr>
          <w:rFonts w:ascii="Times New Roman" w:eastAsia="Times New Roman" w:hAnsi="Times New Roman" w:cs="Times New Roman"/>
          <w:sz w:val="28"/>
          <w:szCs w:val="28"/>
        </w:rPr>
        <w:sym w:font="Symbol" w:char="F0A7"/>
      </w:r>
      <w:r w:rsidRPr="006651D1">
        <w:rPr>
          <w:rFonts w:ascii="Times New Roman" w:eastAsia="Times New Roman" w:hAnsi="Times New Roman" w:cs="Times New Roman"/>
          <w:color w:val="FF0000"/>
          <w:sz w:val="28"/>
          <w:szCs w:val="28"/>
        </w:rPr>
        <w:t xml:space="preserve"> </w:t>
      </w:r>
      <w:r w:rsidRPr="006651D1">
        <w:rPr>
          <w:rFonts w:ascii="Times New Roman" w:eastAsia="Times New Roman" w:hAnsi="Times New Roman" w:cs="Times New Roman"/>
          <w:color w:val="FF0000"/>
          <w:sz w:val="28"/>
          <w:szCs w:val="28"/>
          <w:rtl/>
        </w:rPr>
        <w:t>أولا: الاتجاهات</w:t>
      </w:r>
      <w:r w:rsidRPr="006651D1">
        <w:rPr>
          <w:rFonts w:ascii="Times New Roman" w:eastAsia="Times New Roman" w:hAnsi="Times New Roman" w:cs="Times New Roman"/>
          <w:color w:val="FF0000"/>
          <w:sz w:val="28"/>
          <w:szCs w:val="28"/>
        </w:rPr>
        <w:t>:</w:t>
      </w:r>
      <w:r w:rsidRPr="006651D1">
        <w:rPr>
          <w:rFonts w:ascii="Times New Roman" w:eastAsia="Times New Roman" w:hAnsi="Times New Roman" w:cs="Times New Roman"/>
          <w:sz w:val="28"/>
          <w:szCs w:val="28"/>
        </w:rPr>
        <w:br/>
      </w:r>
      <w:r w:rsidRPr="006651D1">
        <w:rPr>
          <w:rFonts w:ascii="Times New Roman" w:eastAsia="Times New Roman" w:hAnsi="Times New Roman" w:cs="Times New Roman"/>
          <w:sz w:val="28"/>
          <w:szCs w:val="28"/>
          <w:rtl/>
        </w:rPr>
        <w:t>ذهب أكثر أهل العلم: إلى أن اجتماع الجمعة والعيد في يوم واحد ليس سبباً في سقوط وجوب صلاة الجمعة لمن صلى صلاة العيد</w:t>
      </w:r>
      <w:r w:rsidRPr="006651D1">
        <w:rPr>
          <w:rFonts w:ascii="Times New Roman" w:eastAsia="Times New Roman" w:hAnsi="Times New Roman" w:cs="Times New Roman"/>
          <w:sz w:val="28"/>
          <w:szCs w:val="28"/>
        </w:rPr>
        <w:t>.</w:t>
      </w:r>
      <w:r w:rsidRPr="006651D1">
        <w:rPr>
          <w:rFonts w:ascii="Times New Roman" w:eastAsia="Times New Roman" w:hAnsi="Times New Roman" w:cs="Times New Roman"/>
          <w:sz w:val="28"/>
          <w:szCs w:val="28"/>
        </w:rPr>
        <w:br/>
      </w:r>
      <w:r w:rsidRPr="006651D1">
        <w:rPr>
          <w:rFonts w:ascii="Times New Roman" w:eastAsia="Times New Roman" w:hAnsi="Times New Roman" w:cs="Times New Roman"/>
          <w:sz w:val="28"/>
          <w:szCs w:val="28"/>
          <w:rtl/>
        </w:rPr>
        <w:t>وهذا ما ذهب إليه: فقهاء الحنفية، وفقهاء المالكية، وفقهاء الشافعية، وفقهاء الظاهرية</w:t>
      </w:r>
      <w:r w:rsidRPr="006651D1">
        <w:rPr>
          <w:rFonts w:ascii="Times New Roman" w:eastAsia="Times New Roman" w:hAnsi="Times New Roman" w:cs="Times New Roman"/>
          <w:sz w:val="28"/>
          <w:szCs w:val="28"/>
        </w:rPr>
        <w:t>.</w:t>
      </w:r>
      <w:r w:rsidRPr="006651D1">
        <w:rPr>
          <w:rFonts w:ascii="Times New Roman" w:eastAsia="Times New Roman" w:hAnsi="Times New Roman" w:cs="Times New Roman"/>
          <w:sz w:val="28"/>
          <w:szCs w:val="28"/>
        </w:rPr>
        <w:br/>
      </w:r>
      <w:r w:rsidRPr="006651D1">
        <w:rPr>
          <w:rFonts w:ascii="Times New Roman" w:eastAsia="Times New Roman" w:hAnsi="Times New Roman" w:cs="Times New Roman"/>
          <w:sz w:val="28"/>
          <w:szCs w:val="28"/>
          <w:rtl/>
        </w:rPr>
        <w:t xml:space="preserve">بينما ذهب الحنابلة وهو من </w:t>
      </w:r>
      <w:proofErr w:type="spellStart"/>
      <w:r w:rsidRPr="006651D1">
        <w:rPr>
          <w:rFonts w:ascii="Times New Roman" w:eastAsia="Times New Roman" w:hAnsi="Times New Roman" w:cs="Times New Roman"/>
          <w:sz w:val="28"/>
          <w:szCs w:val="28"/>
          <w:rtl/>
        </w:rPr>
        <w:t>مفرداتهم</w:t>
      </w:r>
      <w:proofErr w:type="spellEnd"/>
      <w:r w:rsidRPr="006651D1">
        <w:rPr>
          <w:rFonts w:ascii="Times New Roman" w:eastAsia="Times New Roman" w:hAnsi="Times New Roman" w:cs="Times New Roman"/>
          <w:sz w:val="28"/>
          <w:szCs w:val="28"/>
          <w:rtl/>
        </w:rPr>
        <w:t xml:space="preserve"> - كما قال </w:t>
      </w:r>
      <w:proofErr w:type="spellStart"/>
      <w:r w:rsidRPr="006651D1">
        <w:rPr>
          <w:rFonts w:ascii="Times New Roman" w:eastAsia="Times New Roman" w:hAnsi="Times New Roman" w:cs="Times New Roman"/>
          <w:sz w:val="28"/>
          <w:szCs w:val="28"/>
          <w:rtl/>
        </w:rPr>
        <w:t>المرداوي</w:t>
      </w:r>
      <w:proofErr w:type="spellEnd"/>
      <w:r w:rsidRPr="006651D1">
        <w:rPr>
          <w:rFonts w:ascii="Times New Roman" w:eastAsia="Times New Roman" w:hAnsi="Times New Roman" w:cs="Times New Roman"/>
          <w:sz w:val="28"/>
          <w:szCs w:val="28"/>
          <w:rtl/>
        </w:rPr>
        <w:t xml:space="preserve"> في الإنصاف -: إلى سقوط وجوب حضور صلاة الجمعة لمن صلى العيد</w:t>
      </w:r>
      <w:r w:rsidRPr="006651D1">
        <w:rPr>
          <w:rFonts w:ascii="Times New Roman" w:eastAsia="Times New Roman" w:hAnsi="Times New Roman" w:cs="Times New Roman"/>
          <w:sz w:val="28"/>
          <w:szCs w:val="28"/>
        </w:rPr>
        <w:t>.</w:t>
      </w:r>
      <w:r w:rsidRPr="006651D1">
        <w:rPr>
          <w:rFonts w:ascii="Times New Roman" w:eastAsia="Times New Roman" w:hAnsi="Times New Roman" w:cs="Times New Roman"/>
          <w:sz w:val="28"/>
          <w:szCs w:val="28"/>
        </w:rPr>
        <w:br/>
      </w:r>
      <w:proofErr w:type="spellStart"/>
      <w:r w:rsidRPr="006651D1">
        <w:rPr>
          <w:rFonts w:ascii="Times New Roman" w:eastAsia="Times New Roman" w:hAnsi="Times New Roman" w:cs="Times New Roman"/>
          <w:sz w:val="28"/>
          <w:szCs w:val="28"/>
          <w:rtl/>
        </w:rPr>
        <w:t>وبه</w:t>
      </w:r>
      <w:proofErr w:type="spellEnd"/>
      <w:r w:rsidRPr="006651D1">
        <w:rPr>
          <w:rFonts w:ascii="Times New Roman" w:eastAsia="Times New Roman" w:hAnsi="Times New Roman" w:cs="Times New Roman"/>
          <w:sz w:val="28"/>
          <w:szCs w:val="28"/>
          <w:rtl/>
        </w:rPr>
        <w:t xml:space="preserve"> قال فقيهان من فقهاء الصحابة المكيين: وهما ابن الزبير رضي الله عنه وابن عباس رضي الله عنهما</w:t>
      </w:r>
      <w:r w:rsidRPr="006651D1">
        <w:rPr>
          <w:rFonts w:ascii="Times New Roman" w:eastAsia="Times New Roman" w:hAnsi="Times New Roman" w:cs="Times New Roman"/>
          <w:sz w:val="28"/>
          <w:szCs w:val="28"/>
        </w:rPr>
        <w:t>.</w:t>
      </w:r>
      <w:r w:rsidRPr="006651D1">
        <w:rPr>
          <w:rFonts w:ascii="Times New Roman" w:eastAsia="Times New Roman" w:hAnsi="Times New Roman" w:cs="Times New Roman"/>
          <w:sz w:val="28"/>
          <w:szCs w:val="28"/>
        </w:rPr>
        <w:br/>
      </w:r>
      <w:r w:rsidRPr="006651D1">
        <w:rPr>
          <w:rFonts w:ascii="Times New Roman" w:eastAsia="Times New Roman" w:hAnsi="Times New Roman" w:cs="Times New Roman"/>
          <w:sz w:val="28"/>
          <w:szCs w:val="28"/>
          <w:rtl/>
        </w:rPr>
        <w:t xml:space="preserve">وهو أيضا: قول فقيه مكة: عطاء بن أبي </w:t>
      </w:r>
      <w:proofErr w:type="spellStart"/>
      <w:r w:rsidRPr="006651D1">
        <w:rPr>
          <w:rFonts w:ascii="Times New Roman" w:eastAsia="Times New Roman" w:hAnsi="Times New Roman" w:cs="Times New Roman"/>
          <w:sz w:val="28"/>
          <w:szCs w:val="28"/>
          <w:rtl/>
        </w:rPr>
        <w:t>رباح</w:t>
      </w:r>
      <w:proofErr w:type="spellEnd"/>
      <w:r w:rsidRPr="006651D1">
        <w:rPr>
          <w:rFonts w:ascii="Times New Roman" w:eastAsia="Times New Roman" w:hAnsi="Times New Roman" w:cs="Times New Roman"/>
          <w:sz w:val="28"/>
          <w:szCs w:val="28"/>
        </w:rPr>
        <w:t>.</w:t>
      </w:r>
      <w:r w:rsidRPr="006651D1">
        <w:rPr>
          <w:rFonts w:ascii="Times New Roman" w:eastAsia="Times New Roman" w:hAnsi="Times New Roman" w:cs="Times New Roman"/>
          <w:sz w:val="28"/>
          <w:szCs w:val="28"/>
        </w:rPr>
        <w:br/>
      </w:r>
      <w:r w:rsidRPr="006651D1">
        <w:rPr>
          <w:rFonts w:ascii="Times New Roman" w:eastAsia="Times New Roman" w:hAnsi="Times New Roman" w:cs="Times New Roman"/>
          <w:sz w:val="28"/>
          <w:szCs w:val="28"/>
        </w:rPr>
        <w:br/>
      </w:r>
      <w:r w:rsidRPr="006651D1">
        <w:rPr>
          <w:rFonts w:ascii="Times New Roman" w:eastAsia="Times New Roman" w:hAnsi="Times New Roman" w:cs="Times New Roman"/>
          <w:sz w:val="28"/>
          <w:szCs w:val="28"/>
        </w:rPr>
        <w:sym w:font="Symbol" w:char="F0A7"/>
      </w:r>
      <w:r w:rsidRPr="006651D1">
        <w:rPr>
          <w:rFonts w:ascii="Times New Roman" w:eastAsia="Times New Roman" w:hAnsi="Times New Roman" w:cs="Times New Roman"/>
          <w:color w:val="FF0000"/>
          <w:sz w:val="28"/>
          <w:szCs w:val="28"/>
        </w:rPr>
        <w:t xml:space="preserve"> </w:t>
      </w:r>
      <w:r w:rsidRPr="006651D1">
        <w:rPr>
          <w:rFonts w:ascii="Times New Roman" w:eastAsia="Times New Roman" w:hAnsi="Times New Roman" w:cs="Times New Roman"/>
          <w:color w:val="FF0000"/>
          <w:sz w:val="28"/>
          <w:szCs w:val="28"/>
          <w:rtl/>
        </w:rPr>
        <w:t>ثانيا: المآخذ</w:t>
      </w:r>
      <w:r w:rsidRPr="006651D1">
        <w:rPr>
          <w:rFonts w:ascii="Times New Roman" w:eastAsia="Times New Roman" w:hAnsi="Times New Roman" w:cs="Times New Roman"/>
          <w:color w:val="FF0000"/>
          <w:sz w:val="28"/>
          <w:szCs w:val="28"/>
        </w:rPr>
        <w:t>:</w:t>
      </w:r>
      <w:r w:rsidRPr="006651D1">
        <w:rPr>
          <w:rFonts w:ascii="Times New Roman" w:eastAsia="Times New Roman" w:hAnsi="Times New Roman" w:cs="Times New Roman"/>
          <w:sz w:val="28"/>
          <w:szCs w:val="28"/>
        </w:rPr>
        <w:br/>
      </w:r>
      <w:r w:rsidRPr="006651D1">
        <w:rPr>
          <w:rFonts w:ascii="Times New Roman" w:eastAsia="Times New Roman" w:hAnsi="Times New Roman" w:cs="Times New Roman"/>
          <w:sz w:val="28"/>
          <w:szCs w:val="28"/>
          <w:rtl/>
        </w:rPr>
        <w:t>سبب الخلاف بين الجمهور والحنابلة في مسألة البحث هو الاختلاف في الآثار الواردة في الباب، والاختلاف يقع على ثلاثة أوجه</w:t>
      </w:r>
      <w:r w:rsidRPr="006651D1">
        <w:rPr>
          <w:rFonts w:ascii="Times New Roman" w:eastAsia="Times New Roman" w:hAnsi="Times New Roman" w:cs="Times New Roman"/>
          <w:sz w:val="28"/>
          <w:szCs w:val="28"/>
        </w:rPr>
        <w:t>:</w:t>
      </w:r>
      <w:r w:rsidRPr="006651D1">
        <w:rPr>
          <w:rFonts w:ascii="Times New Roman" w:eastAsia="Times New Roman" w:hAnsi="Times New Roman" w:cs="Times New Roman"/>
          <w:sz w:val="28"/>
          <w:szCs w:val="28"/>
        </w:rPr>
        <w:br/>
        <w:t xml:space="preserve">1- </w:t>
      </w:r>
      <w:r w:rsidRPr="006651D1">
        <w:rPr>
          <w:rFonts w:ascii="Times New Roman" w:eastAsia="Times New Roman" w:hAnsi="Times New Roman" w:cs="Times New Roman"/>
          <w:sz w:val="28"/>
          <w:szCs w:val="28"/>
          <w:rtl/>
        </w:rPr>
        <w:t>في صحتها من حيث الأصل</w:t>
      </w:r>
      <w:r w:rsidRPr="006651D1">
        <w:rPr>
          <w:rFonts w:ascii="Times New Roman" w:eastAsia="Times New Roman" w:hAnsi="Times New Roman" w:cs="Times New Roman"/>
          <w:sz w:val="28"/>
          <w:szCs w:val="28"/>
        </w:rPr>
        <w:t>.</w:t>
      </w:r>
      <w:r w:rsidRPr="006651D1">
        <w:rPr>
          <w:rFonts w:ascii="Times New Roman" w:eastAsia="Times New Roman" w:hAnsi="Times New Roman" w:cs="Times New Roman"/>
          <w:sz w:val="28"/>
          <w:szCs w:val="28"/>
        </w:rPr>
        <w:br/>
        <w:t xml:space="preserve">2- </w:t>
      </w:r>
      <w:r w:rsidRPr="006651D1">
        <w:rPr>
          <w:rFonts w:ascii="Times New Roman" w:eastAsia="Times New Roman" w:hAnsi="Times New Roman" w:cs="Times New Roman"/>
          <w:sz w:val="28"/>
          <w:szCs w:val="28"/>
          <w:rtl/>
        </w:rPr>
        <w:t>في تعيين الرواية الصحيحة منها</w:t>
      </w:r>
      <w:r w:rsidRPr="006651D1">
        <w:rPr>
          <w:rFonts w:ascii="Times New Roman" w:eastAsia="Times New Roman" w:hAnsi="Times New Roman" w:cs="Times New Roman"/>
          <w:sz w:val="28"/>
          <w:szCs w:val="28"/>
        </w:rPr>
        <w:t>.</w:t>
      </w:r>
      <w:r w:rsidRPr="006651D1">
        <w:rPr>
          <w:rFonts w:ascii="Times New Roman" w:eastAsia="Times New Roman" w:hAnsi="Times New Roman" w:cs="Times New Roman"/>
          <w:sz w:val="28"/>
          <w:szCs w:val="28"/>
        </w:rPr>
        <w:br/>
        <w:t xml:space="preserve">3- </w:t>
      </w:r>
      <w:r w:rsidRPr="006651D1">
        <w:rPr>
          <w:rFonts w:ascii="Times New Roman" w:eastAsia="Times New Roman" w:hAnsi="Times New Roman" w:cs="Times New Roman"/>
          <w:sz w:val="28"/>
          <w:szCs w:val="28"/>
          <w:rtl/>
        </w:rPr>
        <w:t>في فقهها</w:t>
      </w:r>
      <w:r w:rsidRPr="006651D1">
        <w:rPr>
          <w:rFonts w:ascii="Times New Roman" w:eastAsia="Times New Roman" w:hAnsi="Times New Roman" w:cs="Times New Roman"/>
          <w:sz w:val="28"/>
          <w:szCs w:val="28"/>
        </w:rPr>
        <w:t>.</w:t>
      </w:r>
      <w:r w:rsidRPr="006651D1">
        <w:rPr>
          <w:rFonts w:ascii="Times New Roman" w:eastAsia="Times New Roman" w:hAnsi="Times New Roman" w:cs="Times New Roman"/>
          <w:sz w:val="28"/>
          <w:szCs w:val="28"/>
        </w:rPr>
        <w:br/>
      </w:r>
      <w:r w:rsidRPr="006651D1">
        <w:rPr>
          <w:rFonts w:ascii="Times New Roman" w:eastAsia="Times New Roman" w:hAnsi="Times New Roman" w:cs="Times New Roman"/>
          <w:sz w:val="28"/>
          <w:szCs w:val="28"/>
        </w:rPr>
        <w:br/>
      </w:r>
      <w:r w:rsidRPr="006651D1">
        <w:rPr>
          <w:rFonts w:ascii="Times New Roman" w:eastAsia="Times New Roman" w:hAnsi="Times New Roman" w:cs="Times New Roman"/>
          <w:color w:val="FF0000"/>
          <w:sz w:val="28"/>
          <w:szCs w:val="28"/>
          <w:rtl/>
        </w:rPr>
        <w:t>والذي يبدو لي- والله أعلم</w:t>
      </w:r>
      <w:r w:rsidRPr="006651D1">
        <w:rPr>
          <w:rFonts w:ascii="Times New Roman" w:eastAsia="Times New Roman" w:hAnsi="Times New Roman" w:cs="Times New Roman"/>
          <w:color w:val="FF0000"/>
          <w:sz w:val="28"/>
          <w:szCs w:val="28"/>
        </w:rPr>
        <w:t xml:space="preserve"> - </w:t>
      </w:r>
      <w:r w:rsidRPr="006651D1">
        <w:rPr>
          <w:rFonts w:ascii="Times New Roman" w:eastAsia="Times New Roman" w:hAnsi="Times New Roman" w:cs="Times New Roman"/>
          <w:color w:val="FF0000"/>
          <w:sz w:val="28"/>
          <w:szCs w:val="28"/>
          <w:rtl/>
        </w:rPr>
        <w:t>أنه أقرب إلى القواعد</w:t>
      </w:r>
      <w:r w:rsidRPr="006651D1">
        <w:rPr>
          <w:rFonts w:ascii="Times New Roman" w:eastAsia="Times New Roman" w:hAnsi="Times New Roman" w:cs="Times New Roman"/>
          <w:color w:val="FF0000"/>
          <w:sz w:val="28"/>
          <w:szCs w:val="28"/>
        </w:rPr>
        <w:t xml:space="preserve">: </w:t>
      </w:r>
      <w:r w:rsidRPr="006651D1">
        <w:rPr>
          <w:rFonts w:ascii="Times New Roman" w:eastAsia="Times New Roman" w:hAnsi="Times New Roman" w:cs="Times New Roman"/>
          <w:color w:val="FF0000"/>
          <w:sz w:val="28"/>
          <w:szCs w:val="28"/>
          <w:rtl/>
        </w:rPr>
        <w:t>هو قول الجمهور، وذلك للأسباب التالية</w:t>
      </w:r>
      <w:r w:rsidRPr="006651D1">
        <w:rPr>
          <w:rFonts w:ascii="Times New Roman" w:eastAsia="Times New Roman" w:hAnsi="Times New Roman" w:cs="Times New Roman"/>
          <w:color w:val="FF0000"/>
          <w:sz w:val="28"/>
          <w:szCs w:val="28"/>
        </w:rPr>
        <w:t>:</w:t>
      </w:r>
      <w:r w:rsidRPr="006651D1">
        <w:rPr>
          <w:rFonts w:ascii="Times New Roman" w:eastAsia="Times New Roman" w:hAnsi="Times New Roman" w:cs="Times New Roman"/>
          <w:sz w:val="28"/>
          <w:szCs w:val="28"/>
        </w:rPr>
        <w:br/>
        <w:t xml:space="preserve">1- </w:t>
      </w:r>
      <w:r w:rsidRPr="006651D1">
        <w:rPr>
          <w:rFonts w:ascii="Times New Roman" w:eastAsia="Times New Roman" w:hAnsi="Times New Roman" w:cs="Times New Roman"/>
          <w:sz w:val="28"/>
          <w:szCs w:val="28"/>
          <w:rtl/>
        </w:rPr>
        <w:t>أن رسول الله صلى الله عليه وسلم جمع ذلك اليوم بالناس لصلاة الجمعة بعد أن جمع بهم لصلاة العيد، وقد ثبت عن النبي صلى الله عليه وسلم أنه قرأ في صلاتي الجمعة والعيد بالأعلى والغاشية في يومٍ واحد</w:t>
      </w:r>
      <w:r w:rsidRPr="006651D1">
        <w:rPr>
          <w:rFonts w:ascii="Times New Roman" w:eastAsia="Times New Roman" w:hAnsi="Times New Roman" w:cs="Times New Roman"/>
          <w:sz w:val="28"/>
          <w:szCs w:val="28"/>
        </w:rPr>
        <w:t>.</w:t>
      </w:r>
      <w:r w:rsidRPr="006651D1">
        <w:rPr>
          <w:rFonts w:ascii="Times New Roman" w:eastAsia="Times New Roman" w:hAnsi="Times New Roman" w:cs="Times New Roman"/>
          <w:sz w:val="28"/>
          <w:szCs w:val="28"/>
        </w:rPr>
        <w:br/>
      </w:r>
      <w:r w:rsidRPr="006651D1">
        <w:rPr>
          <w:rFonts w:ascii="Times New Roman" w:eastAsia="Times New Roman" w:hAnsi="Times New Roman" w:cs="Times New Roman"/>
          <w:sz w:val="28"/>
          <w:szCs w:val="28"/>
        </w:rPr>
        <w:br/>
        <w:t xml:space="preserve">2- </w:t>
      </w:r>
      <w:r w:rsidRPr="006651D1">
        <w:rPr>
          <w:rFonts w:ascii="Times New Roman" w:eastAsia="Times New Roman" w:hAnsi="Times New Roman" w:cs="Times New Roman"/>
          <w:sz w:val="28"/>
          <w:szCs w:val="28"/>
          <w:rtl/>
        </w:rPr>
        <w:t>أن هذا ما يتفق مع مقتضى الأصل إلا أن يثبت في ذلك شرعٌ يجب المصير إليه في الترخيص من صلاة الجمعة أو من حضورها</w:t>
      </w:r>
      <w:r w:rsidRPr="006651D1">
        <w:rPr>
          <w:rFonts w:ascii="Times New Roman" w:eastAsia="Times New Roman" w:hAnsi="Times New Roman" w:cs="Times New Roman"/>
          <w:sz w:val="28"/>
          <w:szCs w:val="28"/>
        </w:rPr>
        <w:t xml:space="preserve"> ( ).</w:t>
      </w:r>
      <w:r w:rsidRPr="006651D1">
        <w:rPr>
          <w:rFonts w:ascii="Times New Roman" w:eastAsia="Times New Roman" w:hAnsi="Times New Roman" w:cs="Times New Roman"/>
          <w:sz w:val="28"/>
          <w:szCs w:val="28"/>
        </w:rPr>
        <w:br/>
      </w:r>
      <w:r w:rsidRPr="006651D1">
        <w:rPr>
          <w:rFonts w:ascii="Times New Roman" w:eastAsia="Times New Roman" w:hAnsi="Times New Roman" w:cs="Times New Roman"/>
          <w:color w:val="008000"/>
          <w:sz w:val="28"/>
          <w:szCs w:val="28"/>
          <w:rtl/>
        </w:rPr>
        <w:t>يقول ابن المنذر رحمه الله</w:t>
      </w:r>
      <w:r w:rsidRPr="006651D1">
        <w:rPr>
          <w:rFonts w:ascii="Times New Roman" w:eastAsia="Times New Roman" w:hAnsi="Times New Roman" w:cs="Times New Roman"/>
          <w:color w:val="008000"/>
          <w:sz w:val="28"/>
          <w:szCs w:val="28"/>
        </w:rPr>
        <w:t>:</w:t>
      </w:r>
      <w:r w:rsidRPr="006651D1">
        <w:rPr>
          <w:rFonts w:ascii="Times New Roman" w:eastAsia="Times New Roman" w:hAnsi="Times New Roman" w:cs="Times New Roman"/>
          <w:sz w:val="28"/>
          <w:szCs w:val="28"/>
        </w:rPr>
        <w:br/>
      </w:r>
      <w:r w:rsidRPr="006651D1">
        <w:rPr>
          <w:rFonts w:ascii="Times New Roman" w:eastAsia="Times New Roman" w:hAnsi="Times New Roman" w:cs="Times New Roman"/>
          <w:sz w:val="28"/>
          <w:szCs w:val="28"/>
        </w:rPr>
        <w:lastRenderedPageBreak/>
        <w:t>(</w:t>
      </w:r>
      <w:r w:rsidRPr="006651D1">
        <w:rPr>
          <w:rFonts w:ascii="Times New Roman" w:eastAsia="Times New Roman" w:hAnsi="Times New Roman" w:cs="Times New Roman"/>
          <w:sz w:val="28"/>
          <w:szCs w:val="28"/>
          <w:rtl/>
        </w:rPr>
        <w:t>أجمع أهل العلم على وجوب صلاة الجمعة،ودلت الأخبار الثابتة عن رسول الله صلى الله عليه وسلم على أن فرائض الصلوات خمس، وصلاة العيدين ليس من الخمس، وإذا دل الكتاب والسنة والاتفاق على وجوب صلاة الجمعة، ودلت الأخبار عن رسول الله صلى الله عليه وسلم على أن فرائض الصلوات الخمس، وصلاة العيدين ليس من الخمس، وإذا دل الكتاب والسنة والاتفاق على وجوب صلاة الجمعة، ودلت الأخبار عن رسول الله صلى الله عليه وسلم على أن صلاة العيد تطوع، لم يجز ترك فرض بتطوع</w:t>
      </w:r>
      <w:r w:rsidRPr="006651D1">
        <w:rPr>
          <w:rFonts w:ascii="Times New Roman" w:eastAsia="Times New Roman" w:hAnsi="Times New Roman" w:cs="Times New Roman"/>
          <w:sz w:val="28"/>
          <w:szCs w:val="28"/>
        </w:rPr>
        <w:t>)( ).</w:t>
      </w:r>
      <w:r w:rsidRPr="006651D1">
        <w:rPr>
          <w:rFonts w:ascii="Times New Roman" w:eastAsia="Times New Roman" w:hAnsi="Times New Roman" w:cs="Times New Roman"/>
          <w:sz w:val="28"/>
          <w:szCs w:val="28"/>
        </w:rPr>
        <w:br/>
      </w:r>
      <w:r w:rsidRPr="006651D1">
        <w:rPr>
          <w:rFonts w:ascii="Times New Roman" w:eastAsia="Times New Roman" w:hAnsi="Times New Roman" w:cs="Times New Roman"/>
          <w:color w:val="008000"/>
          <w:sz w:val="28"/>
          <w:szCs w:val="28"/>
        </w:rPr>
        <w:t xml:space="preserve">3- </w:t>
      </w:r>
      <w:r w:rsidRPr="006651D1">
        <w:rPr>
          <w:rFonts w:ascii="Times New Roman" w:eastAsia="Times New Roman" w:hAnsi="Times New Roman" w:cs="Times New Roman"/>
          <w:color w:val="008000"/>
          <w:sz w:val="28"/>
          <w:szCs w:val="28"/>
          <w:rtl/>
        </w:rPr>
        <w:t>أن النصوص التي جاءت في الرخصة لمن صلى العيد لم تسلم من الطعن، وفيها كلامٌ معروف لأهل العلم، وأقوى هذه الأحاديث: حديث زيد بن أرقم( ) وحديث أبي هريرة</w:t>
      </w:r>
      <w:r w:rsidRPr="006651D1">
        <w:rPr>
          <w:rFonts w:ascii="Times New Roman" w:eastAsia="Times New Roman" w:hAnsi="Times New Roman" w:cs="Times New Roman"/>
          <w:color w:val="008000"/>
          <w:sz w:val="28"/>
          <w:szCs w:val="28"/>
        </w:rPr>
        <w:t>( ):</w:t>
      </w:r>
      <w:r w:rsidRPr="006651D1">
        <w:rPr>
          <w:rFonts w:ascii="Times New Roman" w:eastAsia="Times New Roman" w:hAnsi="Times New Roman" w:cs="Times New Roman"/>
          <w:sz w:val="28"/>
          <w:szCs w:val="28"/>
        </w:rPr>
        <w:br/>
      </w:r>
      <w:r w:rsidRPr="006651D1">
        <w:rPr>
          <w:rFonts w:ascii="Times New Roman" w:eastAsia="Times New Roman" w:hAnsi="Times New Roman" w:cs="Times New Roman"/>
          <w:color w:val="FF0000"/>
          <w:sz w:val="28"/>
          <w:szCs w:val="28"/>
          <w:rtl/>
        </w:rPr>
        <w:t>فأما حديث زيد بن أرقم</w:t>
      </w:r>
      <w:r w:rsidRPr="006651D1">
        <w:rPr>
          <w:rFonts w:ascii="Times New Roman" w:eastAsia="Times New Roman" w:hAnsi="Times New Roman" w:cs="Times New Roman"/>
          <w:color w:val="FF0000"/>
          <w:sz w:val="28"/>
          <w:szCs w:val="28"/>
        </w:rPr>
        <w:t>:</w:t>
      </w:r>
      <w:r w:rsidRPr="006651D1">
        <w:rPr>
          <w:rFonts w:ascii="Times New Roman" w:eastAsia="Times New Roman" w:hAnsi="Times New Roman" w:cs="Times New Roman"/>
          <w:sz w:val="28"/>
          <w:szCs w:val="28"/>
        </w:rPr>
        <w:t xml:space="preserve"> </w:t>
      </w:r>
      <w:r w:rsidRPr="006651D1">
        <w:rPr>
          <w:rFonts w:ascii="Times New Roman" w:eastAsia="Times New Roman" w:hAnsi="Times New Roman" w:cs="Times New Roman"/>
          <w:sz w:val="28"/>
          <w:szCs w:val="28"/>
          <w:rtl/>
        </w:rPr>
        <w:t xml:space="preserve">ففيه إياس بن أبي </w:t>
      </w:r>
      <w:proofErr w:type="spellStart"/>
      <w:r w:rsidRPr="006651D1">
        <w:rPr>
          <w:rFonts w:ascii="Times New Roman" w:eastAsia="Times New Roman" w:hAnsi="Times New Roman" w:cs="Times New Roman"/>
          <w:sz w:val="28"/>
          <w:szCs w:val="28"/>
          <w:rtl/>
        </w:rPr>
        <w:t>رملة</w:t>
      </w:r>
      <w:proofErr w:type="spellEnd"/>
      <w:r w:rsidRPr="006651D1">
        <w:rPr>
          <w:rFonts w:ascii="Times New Roman" w:eastAsia="Times New Roman" w:hAnsi="Times New Roman" w:cs="Times New Roman"/>
          <w:sz w:val="28"/>
          <w:szCs w:val="28"/>
          <w:rtl/>
        </w:rPr>
        <w:t xml:space="preserve"> راويه عن زيد، وهو مجهول، ليس له إلا هذا الحديث في السنن، كما قرره ابن عبد الهادي الحنبلي( )، </w:t>
      </w:r>
      <w:proofErr w:type="spellStart"/>
      <w:r w:rsidRPr="006651D1">
        <w:rPr>
          <w:rFonts w:ascii="Times New Roman" w:eastAsia="Times New Roman" w:hAnsi="Times New Roman" w:cs="Times New Roman"/>
          <w:sz w:val="28"/>
          <w:szCs w:val="28"/>
          <w:rtl/>
        </w:rPr>
        <w:t>وبه</w:t>
      </w:r>
      <w:proofErr w:type="spellEnd"/>
      <w:r w:rsidRPr="006651D1">
        <w:rPr>
          <w:rFonts w:ascii="Times New Roman" w:eastAsia="Times New Roman" w:hAnsi="Times New Roman" w:cs="Times New Roman"/>
          <w:sz w:val="28"/>
          <w:szCs w:val="28"/>
          <w:rtl/>
        </w:rPr>
        <w:t xml:space="preserve"> أعله الأئمة، كابن المنذر</w:t>
      </w:r>
      <w:r w:rsidRPr="006651D1">
        <w:rPr>
          <w:rFonts w:ascii="Times New Roman" w:eastAsia="Times New Roman" w:hAnsi="Times New Roman" w:cs="Times New Roman"/>
          <w:sz w:val="28"/>
          <w:szCs w:val="28"/>
        </w:rPr>
        <w:t xml:space="preserve">( ) </w:t>
      </w:r>
      <w:r w:rsidRPr="006651D1">
        <w:rPr>
          <w:rFonts w:ascii="Times New Roman" w:eastAsia="Times New Roman" w:hAnsi="Times New Roman" w:cs="Times New Roman"/>
          <w:sz w:val="28"/>
          <w:szCs w:val="28"/>
          <w:rtl/>
        </w:rPr>
        <w:t>وابن القطان</w:t>
      </w:r>
      <w:r w:rsidRPr="006651D1">
        <w:rPr>
          <w:rFonts w:ascii="Times New Roman" w:eastAsia="Times New Roman" w:hAnsi="Times New Roman" w:cs="Times New Roman"/>
          <w:sz w:val="28"/>
          <w:szCs w:val="28"/>
        </w:rPr>
        <w:t xml:space="preserve">( ) </w:t>
      </w:r>
      <w:r w:rsidRPr="006651D1">
        <w:rPr>
          <w:rFonts w:ascii="Times New Roman" w:eastAsia="Times New Roman" w:hAnsi="Times New Roman" w:cs="Times New Roman"/>
          <w:sz w:val="28"/>
          <w:szCs w:val="28"/>
          <w:rtl/>
        </w:rPr>
        <w:t>وغيرهما</w:t>
      </w:r>
      <w:r w:rsidRPr="006651D1">
        <w:rPr>
          <w:rFonts w:ascii="Times New Roman" w:eastAsia="Times New Roman" w:hAnsi="Times New Roman" w:cs="Times New Roman"/>
          <w:sz w:val="28"/>
          <w:szCs w:val="28"/>
        </w:rPr>
        <w:t>.</w:t>
      </w:r>
      <w:r w:rsidRPr="006651D1">
        <w:rPr>
          <w:rFonts w:ascii="Times New Roman" w:eastAsia="Times New Roman" w:hAnsi="Times New Roman" w:cs="Times New Roman"/>
          <w:sz w:val="28"/>
          <w:szCs w:val="28"/>
        </w:rPr>
        <w:br/>
      </w:r>
      <w:r w:rsidRPr="006651D1">
        <w:rPr>
          <w:rFonts w:ascii="Times New Roman" w:eastAsia="Times New Roman" w:hAnsi="Times New Roman" w:cs="Times New Roman"/>
          <w:color w:val="FF0000"/>
          <w:sz w:val="28"/>
          <w:szCs w:val="28"/>
          <w:rtl/>
        </w:rPr>
        <w:t>وأما حديث أبي هريرة</w:t>
      </w:r>
      <w:r w:rsidRPr="006651D1">
        <w:rPr>
          <w:rFonts w:ascii="Times New Roman" w:eastAsia="Times New Roman" w:hAnsi="Times New Roman" w:cs="Times New Roman"/>
          <w:sz w:val="28"/>
          <w:szCs w:val="28"/>
        </w:rPr>
        <w:t xml:space="preserve">: </w:t>
      </w:r>
      <w:r w:rsidRPr="006651D1">
        <w:rPr>
          <w:rFonts w:ascii="Times New Roman" w:eastAsia="Times New Roman" w:hAnsi="Times New Roman" w:cs="Times New Roman"/>
          <w:sz w:val="28"/>
          <w:szCs w:val="28"/>
          <w:rtl/>
        </w:rPr>
        <w:t xml:space="preserve">فهو من رواية بقية، والكلام فيه مشهور، ومن هنا فقد رجح أحمد </w:t>
      </w:r>
      <w:proofErr w:type="spellStart"/>
      <w:r w:rsidRPr="006651D1">
        <w:rPr>
          <w:rFonts w:ascii="Times New Roman" w:eastAsia="Times New Roman" w:hAnsi="Times New Roman" w:cs="Times New Roman"/>
          <w:sz w:val="28"/>
          <w:szCs w:val="28"/>
          <w:rtl/>
        </w:rPr>
        <w:t>والدارقطني</w:t>
      </w:r>
      <w:proofErr w:type="spellEnd"/>
      <w:r w:rsidRPr="006651D1">
        <w:rPr>
          <w:rFonts w:ascii="Times New Roman" w:eastAsia="Times New Roman" w:hAnsi="Times New Roman" w:cs="Times New Roman"/>
          <w:sz w:val="28"/>
          <w:szCs w:val="28"/>
          <w:rtl/>
        </w:rPr>
        <w:t xml:space="preserve"> الرواية المرسلة</w:t>
      </w:r>
      <w:r w:rsidRPr="006651D1">
        <w:rPr>
          <w:rFonts w:ascii="Times New Roman" w:eastAsia="Times New Roman" w:hAnsi="Times New Roman" w:cs="Times New Roman"/>
          <w:sz w:val="28"/>
          <w:szCs w:val="28"/>
        </w:rPr>
        <w:t xml:space="preserve"> ( ).</w:t>
      </w:r>
      <w:r w:rsidRPr="006651D1">
        <w:rPr>
          <w:rFonts w:ascii="Times New Roman" w:eastAsia="Times New Roman" w:hAnsi="Times New Roman" w:cs="Times New Roman"/>
          <w:sz w:val="28"/>
          <w:szCs w:val="28"/>
        </w:rPr>
        <w:br/>
      </w:r>
      <w:r w:rsidRPr="006651D1">
        <w:rPr>
          <w:rFonts w:ascii="Times New Roman" w:eastAsia="Times New Roman" w:hAnsi="Times New Roman" w:cs="Times New Roman"/>
          <w:sz w:val="28"/>
          <w:szCs w:val="28"/>
          <w:rtl/>
        </w:rPr>
        <w:t>وقد جزم ابن حزم الظاهري: بعدم ثبوت أي حديث في الباب( )، وابن عبد الهادي مع تقدمه في هذا الشأن، وأخذه بقول أصحابه الحنابلة: فإنه لم يجد بداً من إعلال أحاديث الباب، وإنما اعتمد على حديث زيد بن أرقم مع ما فيه</w:t>
      </w:r>
      <w:r w:rsidRPr="006651D1">
        <w:rPr>
          <w:rFonts w:ascii="Times New Roman" w:eastAsia="Times New Roman" w:hAnsi="Times New Roman" w:cs="Times New Roman"/>
          <w:sz w:val="28"/>
          <w:szCs w:val="28"/>
        </w:rPr>
        <w:t>( ).</w:t>
      </w:r>
      <w:r w:rsidRPr="006651D1">
        <w:rPr>
          <w:rFonts w:ascii="Times New Roman" w:eastAsia="Times New Roman" w:hAnsi="Times New Roman" w:cs="Times New Roman"/>
          <w:sz w:val="28"/>
          <w:szCs w:val="28"/>
        </w:rPr>
        <w:br/>
      </w:r>
      <w:r w:rsidRPr="006651D1">
        <w:rPr>
          <w:rFonts w:ascii="Times New Roman" w:eastAsia="Times New Roman" w:hAnsi="Times New Roman" w:cs="Times New Roman"/>
          <w:color w:val="FF0000"/>
          <w:sz w:val="28"/>
          <w:szCs w:val="28"/>
          <w:rtl/>
        </w:rPr>
        <w:t>ويبقى</w:t>
      </w:r>
      <w:r w:rsidRPr="006651D1">
        <w:rPr>
          <w:rFonts w:ascii="Times New Roman" w:eastAsia="Times New Roman" w:hAnsi="Times New Roman" w:cs="Times New Roman"/>
          <w:sz w:val="28"/>
          <w:szCs w:val="28"/>
        </w:rPr>
        <w:t xml:space="preserve">: </w:t>
      </w:r>
      <w:r w:rsidRPr="006651D1">
        <w:rPr>
          <w:rFonts w:ascii="Times New Roman" w:eastAsia="Times New Roman" w:hAnsi="Times New Roman" w:cs="Times New Roman"/>
          <w:sz w:val="28"/>
          <w:szCs w:val="28"/>
          <w:rtl/>
        </w:rPr>
        <w:t>أن تعدد الروايات المرفوعة والموقوفة، يدل على أن للحديث أصلاً، لاسيما مع قول ابن عباس لعمل ابن الزبير: إنه أصاب السنة، وهذا الأصل سيأتي مفسَّراً في السبب التالي إن شاء الله تعالى</w:t>
      </w:r>
      <w:r w:rsidRPr="006651D1">
        <w:rPr>
          <w:rFonts w:ascii="Times New Roman" w:eastAsia="Times New Roman" w:hAnsi="Times New Roman" w:cs="Times New Roman"/>
          <w:sz w:val="28"/>
          <w:szCs w:val="28"/>
        </w:rPr>
        <w:t>.</w:t>
      </w:r>
      <w:r w:rsidRPr="006651D1">
        <w:rPr>
          <w:rFonts w:ascii="Times New Roman" w:eastAsia="Times New Roman" w:hAnsi="Times New Roman" w:cs="Times New Roman"/>
          <w:sz w:val="28"/>
          <w:szCs w:val="28"/>
        </w:rPr>
        <w:br/>
      </w:r>
      <w:r w:rsidRPr="006651D1">
        <w:rPr>
          <w:rFonts w:ascii="Times New Roman" w:eastAsia="Times New Roman" w:hAnsi="Times New Roman" w:cs="Times New Roman"/>
          <w:sz w:val="28"/>
          <w:szCs w:val="28"/>
        </w:rPr>
        <w:br/>
      </w:r>
      <w:r w:rsidRPr="006651D1">
        <w:rPr>
          <w:rFonts w:ascii="Times New Roman" w:eastAsia="Times New Roman" w:hAnsi="Times New Roman" w:cs="Times New Roman"/>
          <w:color w:val="0000FF"/>
          <w:sz w:val="28"/>
          <w:szCs w:val="28"/>
        </w:rPr>
        <w:t xml:space="preserve">4- </w:t>
      </w:r>
      <w:r w:rsidRPr="006651D1">
        <w:rPr>
          <w:rFonts w:ascii="Times New Roman" w:eastAsia="Times New Roman" w:hAnsi="Times New Roman" w:cs="Times New Roman"/>
          <w:color w:val="0000FF"/>
          <w:sz w:val="28"/>
          <w:szCs w:val="28"/>
          <w:rtl/>
        </w:rPr>
        <w:t>جاء في صحيح البخاري عن عثمان رضي الله عنه</w:t>
      </w:r>
      <w:r w:rsidRPr="006651D1">
        <w:rPr>
          <w:rFonts w:ascii="Times New Roman" w:eastAsia="Times New Roman" w:hAnsi="Times New Roman" w:cs="Times New Roman"/>
          <w:color w:val="0000FF"/>
          <w:sz w:val="28"/>
          <w:szCs w:val="28"/>
        </w:rPr>
        <w:t>:</w:t>
      </w:r>
      <w:r w:rsidRPr="006651D1">
        <w:rPr>
          <w:rFonts w:ascii="Times New Roman" w:eastAsia="Times New Roman" w:hAnsi="Times New Roman" w:cs="Times New Roman"/>
          <w:sz w:val="28"/>
          <w:szCs w:val="28"/>
        </w:rPr>
        <w:t xml:space="preserve"> </w:t>
      </w:r>
      <w:r w:rsidRPr="006651D1">
        <w:rPr>
          <w:rFonts w:ascii="Times New Roman" w:eastAsia="Times New Roman" w:hAnsi="Times New Roman" w:cs="Times New Roman"/>
          <w:sz w:val="28"/>
          <w:szCs w:val="28"/>
          <w:rtl/>
        </w:rPr>
        <w:t xml:space="preserve">ما </w:t>
      </w:r>
      <w:proofErr w:type="spellStart"/>
      <w:r w:rsidRPr="006651D1">
        <w:rPr>
          <w:rFonts w:ascii="Times New Roman" w:eastAsia="Times New Roman" w:hAnsi="Times New Roman" w:cs="Times New Roman"/>
          <w:sz w:val="28"/>
          <w:szCs w:val="28"/>
          <w:rtl/>
        </w:rPr>
        <w:t>ينص</w:t>
      </w:r>
      <w:proofErr w:type="spellEnd"/>
      <w:r w:rsidRPr="006651D1">
        <w:rPr>
          <w:rFonts w:ascii="Times New Roman" w:eastAsia="Times New Roman" w:hAnsi="Times New Roman" w:cs="Times New Roman"/>
          <w:sz w:val="28"/>
          <w:szCs w:val="28"/>
          <w:rtl/>
        </w:rPr>
        <w:t xml:space="preserve"> على أن الترخيص إنما كان لأهل </w:t>
      </w:r>
      <w:proofErr w:type="spellStart"/>
      <w:r w:rsidRPr="006651D1">
        <w:rPr>
          <w:rFonts w:ascii="Times New Roman" w:eastAsia="Times New Roman" w:hAnsi="Times New Roman" w:cs="Times New Roman"/>
          <w:sz w:val="28"/>
          <w:szCs w:val="28"/>
          <w:rtl/>
        </w:rPr>
        <w:t>العوالي</w:t>
      </w:r>
      <w:proofErr w:type="spellEnd"/>
      <w:r w:rsidRPr="006651D1">
        <w:rPr>
          <w:rFonts w:ascii="Times New Roman" w:eastAsia="Times New Roman" w:hAnsi="Times New Roman" w:cs="Times New Roman"/>
          <w:sz w:val="28"/>
          <w:szCs w:val="28"/>
          <w:rtl/>
        </w:rPr>
        <w:t xml:space="preserve">( )، وهذا فهم أحد الخلفاء الراشدين الذين أمرنا </w:t>
      </w:r>
      <w:proofErr w:type="spellStart"/>
      <w:r w:rsidRPr="006651D1">
        <w:rPr>
          <w:rFonts w:ascii="Times New Roman" w:eastAsia="Times New Roman" w:hAnsi="Times New Roman" w:cs="Times New Roman"/>
          <w:sz w:val="28"/>
          <w:szCs w:val="28"/>
          <w:rtl/>
        </w:rPr>
        <w:t>باتباع</w:t>
      </w:r>
      <w:proofErr w:type="spellEnd"/>
      <w:r w:rsidRPr="006651D1">
        <w:rPr>
          <w:rFonts w:ascii="Times New Roman" w:eastAsia="Times New Roman" w:hAnsi="Times New Roman" w:cs="Times New Roman"/>
          <w:sz w:val="28"/>
          <w:szCs w:val="28"/>
          <w:rtl/>
        </w:rPr>
        <w:t xml:space="preserve"> سنتهم، ومثل هذا لا يستمد من الرأي </w:t>
      </w:r>
      <w:proofErr w:type="spellStart"/>
      <w:r w:rsidRPr="006651D1">
        <w:rPr>
          <w:rFonts w:ascii="Times New Roman" w:eastAsia="Times New Roman" w:hAnsi="Times New Roman" w:cs="Times New Roman"/>
          <w:sz w:val="28"/>
          <w:szCs w:val="28"/>
          <w:rtl/>
        </w:rPr>
        <w:t>المصادم</w:t>
      </w:r>
      <w:proofErr w:type="spellEnd"/>
      <w:r w:rsidRPr="006651D1">
        <w:rPr>
          <w:rFonts w:ascii="Times New Roman" w:eastAsia="Times New Roman" w:hAnsi="Times New Roman" w:cs="Times New Roman"/>
          <w:sz w:val="28"/>
          <w:szCs w:val="28"/>
          <w:rtl/>
        </w:rPr>
        <w:t xml:space="preserve"> للنص، بل الموافق المفسر له، ويعضده ما جاء في النصوص المرفوعة: (إنا مجمِّعون إن شاء الله تعالى) ( )، مما يدل على أن الترخيص إنما كان لجماعة أخرى غير أهل الجمعة</w:t>
      </w:r>
      <w:r w:rsidRPr="006651D1">
        <w:rPr>
          <w:rFonts w:ascii="Times New Roman" w:eastAsia="Times New Roman" w:hAnsi="Times New Roman" w:cs="Times New Roman"/>
          <w:sz w:val="28"/>
          <w:szCs w:val="28"/>
        </w:rPr>
        <w:t>.</w:t>
      </w:r>
      <w:r w:rsidRPr="006651D1">
        <w:rPr>
          <w:rFonts w:ascii="Times New Roman" w:eastAsia="Times New Roman" w:hAnsi="Times New Roman" w:cs="Times New Roman"/>
          <w:sz w:val="28"/>
          <w:szCs w:val="28"/>
        </w:rPr>
        <w:br/>
      </w:r>
      <w:r w:rsidRPr="006651D1">
        <w:rPr>
          <w:rFonts w:ascii="Times New Roman" w:eastAsia="Times New Roman" w:hAnsi="Times New Roman" w:cs="Times New Roman"/>
          <w:sz w:val="28"/>
          <w:szCs w:val="28"/>
        </w:rPr>
        <w:br/>
      </w:r>
      <w:r w:rsidRPr="006651D1">
        <w:rPr>
          <w:rFonts w:ascii="Times New Roman" w:eastAsia="Times New Roman" w:hAnsi="Times New Roman" w:cs="Times New Roman"/>
          <w:color w:val="0000FF"/>
          <w:sz w:val="28"/>
          <w:szCs w:val="28"/>
          <w:rtl/>
        </w:rPr>
        <w:t>وهذا مسلك</w:t>
      </w:r>
      <w:r w:rsidRPr="006651D1">
        <w:rPr>
          <w:rFonts w:ascii="Times New Roman" w:eastAsia="Times New Roman" w:hAnsi="Times New Roman" w:cs="Times New Roman"/>
          <w:color w:val="0000FF"/>
          <w:sz w:val="28"/>
          <w:szCs w:val="28"/>
        </w:rPr>
        <w:t>:</w:t>
      </w:r>
      <w:r w:rsidRPr="006651D1">
        <w:rPr>
          <w:rFonts w:ascii="Times New Roman" w:eastAsia="Times New Roman" w:hAnsi="Times New Roman" w:cs="Times New Roman"/>
          <w:sz w:val="28"/>
          <w:szCs w:val="28"/>
        </w:rPr>
        <w:t xml:space="preserve"> </w:t>
      </w:r>
      <w:r w:rsidRPr="006651D1">
        <w:rPr>
          <w:rFonts w:ascii="Times New Roman" w:eastAsia="Times New Roman" w:hAnsi="Times New Roman" w:cs="Times New Roman"/>
          <w:sz w:val="28"/>
          <w:szCs w:val="28"/>
          <w:rtl/>
        </w:rPr>
        <w:t xml:space="preserve">الشافعي، </w:t>
      </w:r>
      <w:proofErr w:type="spellStart"/>
      <w:r w:rsidRPr="006651D1">
        <w:rPr>
          <w:rFonts w:ascii="Times New Roman" w:eastAsia="Times New Roman" w:hAnsi="Times New Roman" w:cs="Times New Roman"/>
          <w:sz w:val="28"/>
          <w:szCs w:val="28"/>
          <w:rtl/>
        </w:rPr>
        <w:t>والطحاوي</w:t>
      </w:r>
      <w:proofErr w:type="spellEnd"/>
      <w:r w:rsidRPr="006651D1">
        <w:rPr>
          <w:rFonts w:ascii="Times New Roman" w:eastAsia="Times New Roman" w:hAnsi="Times New Roman" w:cs="Times New Roman"/>
          <w:sz w:val="28"/>
          <w:szCs w:val="28"/>
          <w:rtl/>
        </w:rPr>
        <w:t>، وابن عبد البر، فحملوا النصوص المرفوعة على غير أهل المصر، من أهل البادية ومن لا تجب عليهم الجمعة ( )، وهذا المسلك يعضده الأصول</w:t>
      </w:r>
      <w:r w:rsidRPr="006651D1">
        <w:rPr>
          <w:rFonts w:ascii="Times New Roman" w:eastAsia="Times New Roman" w:hAnsi="Times New Roman" w:cs="Times New Roman"/>
          <w:sz w:val="28"/>
          <w:szCs w:val="28"/>
        </w:rPr>
        <w:t>.</w:t>
      </w:r>
      <w:r w:rsidRPr="006651D1">
        <w:rPr>
          <w:rFonts w:ascii="Times New Roman" w:eastAsia="Times New Roman" w:hAnsi="Times New Roman" w:cs="Times New Roman"/>
          <w:sz w:val="28"/>
          <w:szCs w:val="28"/>
        </w:rPr>
        <w:br/>
      </w:r>
      <w:r w:rsidRPr="006651D1">
        <w:rPr>
          <w:rFonts w:ascii="Times New Roman" w:eastAsia="Times New Roman" w:hAnsi="Times New Roman" w:cs="Times New Roman"/>
          <w:sz w:val="28"/>
          <w:szCs w:val="28"/>
        </w:rPr>
        <w:br/>
      </w:r>
      <w:r w:rsidRPr="006651D1">
        <w:rPr>
          <w:rFonts w:ascii="Times New Roman" w:eastAsia="Times New Roman" w:hAnsi="Times New Roman" w:cs="Times New Roman"/>
          <w:color w:val="0000FF"/>
          <w:sz w:val="28"/>
          <w:szCs w:val="28"/>
          <w:rtl/>
        </w:rPr>
        <w:t xml:space="preserve">كما أن في فهم عثمان رضي الله عنه الثابت في صحيح البخاري من تعليق الترخيص لأهل </w:t>
      </w:r>
      <w:proofErr w:type="spellStart"/>
      <w:r w:rsidRPr="006651D1">
        <w:rPr>
          <w:rFonts w:ascii="Times New Roman" w:eastAsia="Times New Roman" w:hAnsi="Times New Roman" w:cs="Times New Roman"/>
          <w:color w:val="0000FF"/>
          <w:sz w:val="28"/>
          <w:szCs w:val="28"/>
          <w:rtl/>
        </w:rPr>
        <w:t>العوالي</w:t>
      </w:r>
      <w:proofErr w:type="spellEnd"/>
      <w:r w:rsidRPr="006651D1">
        <w:rPr>
          <w:rFonts w:ascii="Times New Roman" w:eastAsia="Times New Roman" w:hAnsi="Times New Roman" w:cs="Times New Roman"/>
          <w:color w:val="0000FF"/>
          <w:sz w:val="28"/>
          <w:szCs w:val="28"/>
          <w:rtl/>
        </w:rPr>
        <w:t xml:space="preserve"> فحسب</w:t>
      </w:r>
      <w:r w:rsidRPr="006651D1">
        <w:rPr>
          <w:rFonts w:ascii="Times New Roman" w:eastAsia="Times New Roman" w:hAnsi="Times New Roman" w:cs="Times New Roman"/>
          <w:sz w:val="28"/>
          <w:szCs w:val="28"/>
        </w:rPr>
        <w:t xml:space="preserve">: </w:t>
      </w:r>
      <w:r w:rsidRPr="006651D1">
        <w:rPr>
          <w:rFonts w:ascii="Times New Roman" w:eastAsia="Times New Roman" w:hAnsi="Times New Roman" w:cs="Times New Roman"/>
          <w:sz w:val="28"/>
          <w:szCs w:val="28"/>
          <w:rtl/>
        </w:rPr>
        <w:t xml:space="preserve">جوابٌ مفصَّل على دعوى ابن تيمية في جملة أصحابنا الحنابلة أن </w:t>
      </w:r>
      <w:proofErr w:type="spellStart"/>
      <w:r w:rsidRPr="006651D1">
        <w:rPr>
          <w:rFonts w:ascii="Times New Roman" w:eastAsia="Times New Roman" w:hAnsi="Times New Roman" w:cs="Times New Roman"/>
          <w:sz w:val="28"/>
          <w:szCs w:val="28"/>
          <w:rtl/>
        </w:rPr>
        <w:t>إجزاء</w:t>
      </w:r>
      <w:proofErr w:type="spellEnd"/>
      <w:r w:rsidRPr="006651D1">
        <w:rPr>
          <w:rFonts w:ascii="Times New Roman" w:eastAsia="Times New Roman" w:hAnsi="Times New Roman" w:cs="Times New Roman"/>
          <w:sz w:val="28"/>
          <w:szCs w:val="28"/>
          <w:rtl/>
        </w:rPr>
        <w:t xml:space="preserve"> صلاة العيد عن حضور الجمعة مطلقا هو قول الصحابة بلا مخالف، فهذا أمير المؤمنين يقيد الرخصة لأهل </w:t>
      </w:r>
      <w:proofErr w:type="spellStart"/>
      <w:r w:rsidRPr="006651D1">
        <w:rPr>
          <w:rFonts w:ascii="Times New Roman" w:eastAsia="Times New Roman" w:hAnsi="Times New Roman" w:cs="Times New Roman"/>
          <w:sz w:val="28"/>
          <w:szCs w:val="28"/>
          <w:rtl/>
        </w:rPr>
        <w:t>العوالي</w:t>
      </w:r>
      <w:proofErr w:type="spellEnd"/>
      <w:r w:rsidRPr="006651D1">
        <w:rPr>
          <w:rFonts w:ascii="Times New Roman" w:eastAsia="Times New Roman" w:hAnsi="Times New Roman" w:cs="Times New Roman"/>
          <w:sz w:val="28"/>
          <w:szCs w:val="28"/>
          <w:rtl/>
        </w:rPr>
        <w:t xml:space="preserve"> دون غيرهم</w:t>
      </w:r>
      <w:r w:rsidRPr="006651D1">
        <w:rPr>
          <w:rFonts w:ascii="Times New Roman" w:eastAsia="Times New Roman" w:hAnsi="Times New Roman" w:cs="Times New Roman"/>
          <w:sz w:val="28"/>
          <w:szCs w:val="28"/>
        </w:rPr>
        <w:t>.</w:t>
      </w:r>
      <w:r w:rsidRPr="006651D1">
        <w:rPr>
          <w:rFonts w:ascii="Times New Roman" w:eastAsia="Times New Roman" w:hAnsi="Times New Roman" w:cs="Times New Roman"/>
          <w:sz w:val="28"/>
          <w:szCs w:val="28"/>
        </w:rPr>
        <w:br/>
      </w:r>
      <w:r w:rsidRPr="006651D1">
        <w:rPr>
          <w:rFonts w:ascii="Times New Roman" w:eastAsia="Times New Roman" w:hAnsi="Times New Roman" w:cs="Times New Roman"/>
          <w:sz w:val="28"/>
          <w:szCs w:val="28"/>
        </w:rPr>
        <w:br/>
      </w:r>
      <w:r w:rsidRPr="006651D1">
        <w:rPr>
          <w:rFonts w:ascii="Times New Roman" w:eastAsia="Times New Roman" w:hAnsi="Times New Roman" w:cs="Times New Roman"/>
          <w:color w:val="0000FF"/>
          <w:sz w:val="28"/>
          <w:szCs w:val="28"/>
          <w:rtl/>
        </w:rPr>
        <w:t xml:space="preserve">أما ما جاء عن عبد الله بن الزبير رضي الله عنهما من ترك إقامة الجمعة </w:t>
      </w:r>
      <w:proofErr w:type="spellStart"/>
      <w:r w:rsidRPr="006651D1">
        <w:rPr>
          <w:rFonts w:ascii="Times New Roman" w:eastAsia="Times New Roman" w:hAnsi="Times New Roman" w:cs="Times New Roman"/>
          <w:color w:val="0000FF"/>
          <w:sz w:val="28"/>
          <w:szCs w:val="28"/>
          <w:rtl/>
        </w:rPr>
        <w:t>مترخِّصاً</w:t>
      </w:r>
      <w:proofErr w:type="spellEnd"/>
      <w:r w:rsidRPr="006651D1">
        <w:rPr>
          <w:rFonts w:ascii="Times New Roman" w:eastAsia="Times New Roman" w:hAnsi="Times New Roman" w:cs="Times New Roman"/>
          <w:color w:val="0000FF"/>
          <w:sz w:val="28"/>
          <w:szCs w:val="28"/>
          <w:rtl/>
        </w:rPr>
        <w:t xml:space="preserve"> باجتماعها مع صلاة العيد، ثم موافقة ابن عباس رضي الله عنه له بأنه أصاب السنة</w:t>
      </w:r>
      <w:r w:rsidRPr="006651D1">
        <w:rPr>
          <w:rFonts w:ascii="Times New Roman" w:eastAsia="Times New Roman" w:hAnsi="Times New Roman" w:cs="Times New Roman"/>
          <w:color w:val="0000FF"/>
          <w:sz w:val="28"/>
          <w:szCs w:val="28"/>
        </w:rPr>
        <w:t xml:space="preserve">: </w:t>
      </w:r>
      <w:r w:rsidRPr="006651D1">
        <w:rPr>
          <w:rFonts w:ascii="Times New Roman" w:eastAsia="Times New Roman" w:hAnsi="Times New Roman" w:cs="Times New Roman"/>
          <w:sz w:val="28"/>
          <w:szCs w:val="28"/>
        </w:rPr>
        <w:br/>
      </w:r>
      <w:r w:rsidRPr="006651D1">
        <w:rPr>
          <w:rFonts w:ascii="Times New Roman" w:eastAsia="Times New Roman" w:hAnsi="Times New Roman" w:cs="Times New Roman"/>
          <w:sz w:val="28"/>
          <w:szCs w:val="28"/>
          <w:rtl/>
        </w:rPr>
        <w:t xml:space="preserve">فإنه يَرِدُ عليه أن فيه ترك صلاة الجمعة، وقد جاءت النصوص المرفوعة الصحيحة </w:t>
      </w:r>
      <w:proofErr w:type="spellStart"/>
      <w:r w:rsidRPr="006651D1">
        <w:rPr>
          <w:rFonts w:ascii="Times New Roman" w:eastAsia="Times New Roman" w:hAnsi="Times New Roman" w:cs="Times New Roman"/>
          <w:sz w:val="28"/>
          <w:szCs w:val="28"/>
          <w:rtl/>
        </w:rPr>
        <w:t>تنص</w:t>
      </w:r>
      <w:proofErr w:type="spellEnd"/>
      <w:r w:rsidRPr="006651D1">
        <w:rPr>
          <w:rFonts w:ascii="Times New Roman" w:eastAsia="Times New Roman" w:hAnsi="Times New Roman" w:cs="Times New Roman"/>
          <w:sz w:val="28"/>
          <w:szCs w:val="28"/>
          <w:rtl/>
        </w:rPr>
        <w:t xml:space="preserve"> صراحة على أن النبي صلى الله عليه وسلم قد صلى بالناس الجمعة، وإنما جاء في بعضها الترخيص في الحضور، هذا فحسب، ولذا فإن عمل الخليفة الراشد عثمان بن عفان رضي الله عنه أرجح من ناحية موافقة النصوص المرفوعة، مع ما فيها من زيادة في تفسير محل الرخصة، وما من شك أن الزيادة المفصَّلة عن الخليفة الراشد أرجح من الرواية المشكلة</w:t>
      </w:r>
      <w:r w:rsidRPr="006651D1">
        <w:rPr>
          <w:rFonts w:ascii="Times New Roman" w:eastAsia="Times New Roman" w:hAnsi="Times New Roman" w:cs="Times New Roman"/>
          <w:sz w:val="28"/>
          <w:szCs w:val="28"/>
        </w:rPr>
        <w:t>.</w:t>
      </w:r>
      <w:r w:rsidRPr="006651D1">
        <w:rPr>
          <w:rFonts w:ascii="Times New Roman" w:eastAsia="Times New Roman" w:hAnsi="Times New Roman" w:cs="Times New Roman"/>
          <w:sz w:val="28"/>
          <w:szCs w:val="28"/>
        </w:rPr>
        <w:br/>
      </w:r>
      <w:r w:rsidRPr="006651D1">
        <w:rPr>
          <w:rFonts w:ascii="Times New Roman" w:eastAsia="Times New Roman" w:hAnsi="Times New Roman" w:cs="Times New Roman"/>
          <w:sz w:val="28"/>
          <w:szCs w:val="28"/>
        </w:rPr>
        <w:br/>
      </w:r>
      <w:r w:rsidRPr="006651D1">
        <w:rPr>
          <w:rFonts w:ascii="Times New Roman" w:eastAsia="Times New Roman" w:hAnsi="Times New Roman" w:cs="Times New Roman"/>
          <w:color w:val="0000FF"/>
          <w:sz w:val="28"/>
          <w:szCs w:val="28"/>
        </w:rPr>
        <w:t xml:space="preserve">5- </w:t>
      </w:r>
      <w:r w:rsidRPr="006651D1">
        <w:rPr>
          <w:rFonts w:ascii="Times New Roman" w:eastAsia="Times New Roman" w:hAnsi="Times New Roman" w:cs="Times New Roman"/>
          <w:color w:val="0000FF"/>
          <w:sz w:val="28"/>
          <w:szCs w:val="28"/>
          <w:rtl/>
        </w:rPr>
        <w:t>أن المعنى المدَّعى في الترخيص من المشقة وتكدير فرحة العيد</w:t>
      </w:r>
      <w:r w:rsidRPr="006651D1">
        <w:rPr>
          <w:rFonts w:ascii="Times New Roman" w:eastAsia="Times New Roman" w:hAnsi="Times New Roman" w:cs="Times New Roman"/>
          <w:sz w:val="28"/>
          <w:szCs w:val="28"/>
        </w:rPr>
        <w:t xml:space="preserve">: </w:t>
      </w:r>
      <w:r w:rsidRPr="006651D1">
        <w:rPr>
          <w:rFonts w:ascii="Times New Roman" w:eastAsia="Times New Roman" w:hAnsi="Times New Roman" w:cs="Times New Roman"/>
          <w:sz w:val="28"/>
          <w:szCs w:val="28"/>
          <w:rtl/>
        </w:rPr>
        <w:t xml:space="preserve">إنما يصدق على أهل البادية </w:t>
      </w:r>
      <w:r w:rsidRPr="006651D1">
        <w:rPr>
          <w:rFonts w:ascii="Times New Roman" w:eastAsia="Times New Roman" w:hAnsi="Times New Roman" w:cs="Times New Roman"/>
          <w:sz w:val="28"/>
          <w:szCs w:val="28"/>
          <w:rtl/>
        </w:rPr>
        <w:lastRenderedPageBreak/>
        <w:t>والقرى ومن كان خارج المصر، فإنما هم الذين يتكلفون حضور صلاة الجمعة، وفي حضورهم مرتين في يوم واحد مشقة ظاهرة، وتكدير لمقصود العيد من الفرحة والسرور، يعضد هذا أن النبي صلى الله عليه وسلم كان قد صلى العيد في المصلى، وفيه اجتمع الناس، فأخبرهم أن صلاة الجمعة لا تجب عليهم، ولا تلزمهم، وإن كان من عادتهم شهودها وتكلف حضورها، فهو محلٌ لبيان عدم الوجوب، لا الترخيص لأهل الوجوب، وهذا ما فهمه الخليفة الراشد عثمان بن عفان رضي الله عنه</w:t>
      </w:r>
      <w:r w:rsidRPr="006651D1">
        <w:rPr>
          <w:rFonts w:ascii="Times New Roman" w:eastAsia="Times New Roman" w:hAnsi="Times New Roman" w:cs="Times New Roman"/>
          <w:sz w:val="28"/>
          <w:szCs w:val="28"/>
        </w:rPr>
        <w:t>.</w:t>
      </w:r>
      <w:r w:rsidRPr="006651D1">
        <w:rPr>
          <w:rFonts w:ascii="Times New Roman" w:eastAsia="Times New Roman" w:hAnsi="Times New Roman" w:cs="Times New Roman"/>
          <w:sz w:val="28"/>
          <w:szCs w:val="28"/>
        </w:rPr>
        <w:br/>
      </w:r>
      <w:r w:rsidRPr="006651D1">
        <w:rPr>
          <w:rFonts w:ascii="Times New Roman" w:eastAsia="Times New Roman" w:hAnsi="Times New Roman" w:cs="Times New Roman"/>
          <w:sz w:val="28"/>
          <w:szCs w:val="28"/>
        </w:rPr>
        <w:br/>
      </w:r>
      <w:r w:rsidRPr="006651D1">
        <w:rPr>
          <w:rFonts w:ascii="Times New Roman" w:eastAsia="Times New Roman" w:hAnsi="Times New Roman" w:cs="Times New Roman"/>
          <w:color w:val="FF0000"/>
          <w:sz w:val="28"/>
          <w:szCs w:val="28"/>
        </w:rPr>
        <w:sym w:font="Symbol" w:char="F0A7"/>
      </w:r>
      <w:r w:rsidRPr="006651D1">
        <w:rPr>
          <w:rFonts w:ascii="Times New Roman" w:eastAsia="Times New Roman" w:hAnsi="Times New Roman" w:cs="Times New Roman"/>
          <w:color w:val="FF0000"/>
          <w:sz w:val="28"/>
          <w:szCs w:val="28"/>
        </w:rPr>
        <w:t xml:space="preserve"> </w:t>
      </w:r>
      <w:r w:rsidRPr="006651D1">
        <w:rPr>
          <w:rFonts w:ascii="Times New Roman" w:eastAsia="Times New Roman" w:hAnsi="Times New Roman" w:cs="Times New Roman"/>
          <w:color w:val="FF0000"/>
          <w:sz w:val="28"/>
          <w:szCs w:val="28"/>
          <w:rtl/>
        </w:rPr>
        <w:t xml:space="preserve">ثالثا: </w:t>
      </w:r>
      <w:proofErr w:type="spellStart"/>
      <w:r w:rsidRPr="006651D1">
        <w:rPr>
          <w:rFonts w:ascii="Times New Roman" w:eastAsia="Times New Roman" w:hAnsi="Times New Roman" w:cs="Times New Roman"/>
          <w:color w:val="FF0000"/>
          <w:sz w:val="28"/>
          <w:szCs w:val="28"/>
          <w:rtl/>
        </w:rPr>
        <w:t>الشذوذات</w:t>
      </w:r>
      <w:proofErr w:type="spellEnd"/>
      <w:r w:rsidRPr="006651D1">
        <w:rPr>
          <w:rFonts w:ascii="Times New Roman" w:eastAsia="Times New Roman" w:hAnsi="Times New Roman" w:cs="Times New Roman"/>
          <w:color w:val="FF0000"/>
          <w:sz w:val="28"/>
          <w:szCs w:val="28"/>
        </w:rPr>
        <w:t>:</w:t>
      </w:r>
      <w:r w:rsidRPr="006651D1">
        <w:rPr>
          <w:rFonts w:ascii="Times New Roman" w:eastAsia="Times New Roman" w:hAnsi="Times New Roman" w:cs="Times New Roman"/>
          <w:sz w:val="28"/>
          <w:szCs w:val="28"/>
        </w:rPr>
        <w:br/>
      </w:r>
      <w:r w:rsidRPr="006651D1">
        <w:rPr>
          <w:rFonts w:ascii="Times New Roman" w:eastAsia="Times New Roman" w:hAnsi="Times New Roman" w:cs="Times New Roman"/>
          <w:color w:val="2E8B57"/>
          <w:sz w:val="28"/>
          <w:szCs w:val="28"/>
          <w:rtl/>
        </w:rPr>
        <w:t>القولان السابقان هما القولان المشهوران ، وفي المسألة أقوال أخرى</w:t>
      </w:r>
      <w:r w:rsidRPr="006651D1">
        <w:rPr>
          <w:rFonts w:ascii="Times New Roman" w:eastAsia="Times New Roman" w:hAnsi="Times New Roman" w:cs="Times New Roman"/>
          <w:color w:val="2E8B57"/>
          <w:sz w:val="28"/>
          <w:szCs w:val="28"/>
        </w:rPr>
        <w:t>:</w:t>
      </w:r>
      <w:r w:rsidRPr="006651D1">
        <w:rPr>
          <w:rFonts w:ascii="Times New Roman" w:eastAsia="Times New Roman" w:hAnsi="Times New Roman" w:cs="Times New Roman"/>
          <w:sz w:val="28"/>
          <w:szCs w:val="28"/>
        </w:rPr>
        <w:br/>
        <w:t xml:space="preserve">- </w:t>
      </w:r>
      <w:r w:rsidRPr="006651D1">
        <w:rPr>
          <w:rFonts w:ascii="Times New Roman" w:eastAsia="Times New Roman" w:hAnsi="Times New Roman" w:cs="Times New Roman"/>
          <w:sz w:val="28"/>
          <w:szCs w:val="28"/>
          <w:rtl/>
        </w:rPr>
        <w:t xml:space="preserve">أن العيد سنة إذا اجتمعا، </w:t>
      </w:r>
      <w:proofErr w:type="spellStart"/>
      <w:r w:rsidRPr="006651D1">
        <w:rPr>
          <w:rFonts w:ascii="Times New Roman" w:eastAsia="Times New Roman" w:hAnsi="Times New Roman" w:cs="Times New Roman"/>
          <w:sz w:val="28"/>
          <w:szCs w:val="28"/>
          <w:rtl/>
        </w:rPr>
        <w:t>وبه</w:t>
      </w:r>
      <w:proofErr w:type="spellEnd"/>
      <w:r w:rsidRPr="006651D1">
        <w:rPr>
          <w:rFonts w:ascii="Times New Roman" w:eastAsia="Times New Roman" w:hAnsi="Times New Roman" w:cs="Times New Roman"/>
          <w:sz w:val="28"/>
          <w:szCs w:val="28"/>
          <w:rtl/>
        </w:rPr>
        <w:t xml:space="preserve"> قال صاحب الجامع الصغير من الحنفية</w:t>
      </w:r>
      <w:r w:rsidRPr="006651D1">
        <w:rPr>
          <w:rFonts w:ascii="Times New Roman" w:eastAsia="Times New Roman" w:hAnsi="Times New Roman" w:cs="Times New Roman"/>
          <w:sz w:val="28"/>
          <w:szCs w:val="28"/>
        </w:rPr>
        <w:t xml:space="preserve"> ( ).</w:t>
      </w:r>
      <w:r w:rsidRPr="006651D1">
        <w:rPr>
          <w:rFonts w:ascii="Times New Roman" w:eastAsia="Times New Roman" w:hAnsi="Times New Roman" w:cs="Times New Roman"/>
          <w:sz w:val="28"/>
          <w:szCs w:val="28"/>
        </w:rPr>
        <w:br/>
        <w:t xml:space="preserve">- </w:t>
      </w:r>
      <w:r w:rsidRPr="006651D1">
        <w:rPr>
          <w:rFonts w:ascii="Times New Roman" w:eastAsia="Times New Roman" w:hAnsi="Times New Roman" w:cs="Times New Roman"/>
          <w:sz w:val="28"/>
          <w:szCs w:val="28"/>
          <w:rtl/>
        </w:rPr>
        <w:t xml:space="preserve">أن أحدهما يجزئ عن صاحبه، </w:t>
      </w:r>
      <w:proofErr w:type="spellStart"/>
      <w:r w:rsidRPr="006651D1">
        <w:rPr>
          <w:rFonts w:ascii="Times New Roman" w:eastAsia="Times New Roman" w:hAnsi="Times New Roman" w:cs="Times New Roman"/>
          <w:sz w:val="28"/>
          <w:szCs w:val="28"/>
          <w:rtl/>
        </w:rPr>
        <w:t>وبه</w:t>
      </w:r>
      <w:proofErr w:type="spellEnd"/>
      <w:r w:rsidRPr="006651D1">
        <w:rPr>
          <w:rFonts w:ascii="Times New Roman" w:eastAsia="Times New Roman" w:hAnsi="Times New Roman" w:cs="Times New Roman"/>
          <w:sz w:val="28"/>
          <w:szCs w:val="28"/>
          <w:rtl/>
        </w:rPr>
        <w:t xml:space="preserve"> قال </w:t>
      </w:r>
      <w:proofErr w:type="spellStart"/>
      <w:r w:rsidRPr="006651D1">
        <w:rPr>
          <w:rFonts w:ascii="Times New Roman" w:eastAsia="Times New Roman" w:hAnsi="Times New Roman" w:cs="Times New Roman"/>
          <w:sz w:val="28"/>
          <w:szCs w:val="28"/>
          <w:rtl/>
        </w:rPr>
        <w:t>النخعي</w:t>
      </w:r>
      <w:proofErr w:type="spellEnd"/>
      <w:r w:rsidRPr="006651D1">
        <w:rPr>
          <w:rFonts w:ascii="Times New Roman" w:eastAsia="Times New Roman" w:hAnsi="Times New Roman" w:cs="Times New Roman"/>
          <w:sz w:val="28"/>
          <w:szCs w:val="28"/>
          <w:rtl/>
        </w:rPr>
        <w:t xml:space="preserve"> والشعبي</w:t>
      </w:r>
      <w:r w:rsidRPr="006651D1">
        <w:rPr>
          <w:rFonts w:ascii="Times New Roman" w:eastAsia="Times New Roman" w:hAnsi="Times New Roman" w:cs="Times New Roman"/>
          <w:sz w:val="28"/>
          <w:szCs w:val="28"/>
        </w:rPr>
        <w:t xml:space="preserve"> ( ).</w:t>
      </w:r>
      <w:r w:rsidRPr="006651D1">
        <w:rPr>
          <w:rFonts w:ascii="Times New Roman" w:eastAsia="Times New Roman" w:hAnsi="Times New Roman" w:cs="Times New Roman"/>
          <w:sz w:val="28"/>
          <w:szCs w:val="28"/>
        </w:rPr>
        <w:br/>
        <w:t xml:space="preserve">- </w:t>
      </w:r>
      <w:r w:rsidRPr="006651D1">
        <w:rPr>
          <w:rFonts w:ascii="Times New Roman" w:eastAsia="Times New Roman" w:hAnsi="Times New Roman" w:cs="Times New Roman"/>
          <w:sz w:val="28"/>
          <w:szCs w:val="28"/>
          <w:rtl/>
        </w:rPr>
        <w:t>أن العيد يجزئ عن الجمعة إذا صلى بعدها ركعتين على طريقة الجمع، حُكي عن عطاء ومحمد بن علي بن الحسين</w:t>
      </w:r>
      <w:r w:rsidRPr="006651D1">
        <w:rPr>
          <w:rFonts w:ascii="Times New Roman" w:eastAsia="Times New Roman" w:hAnsi="Times New Roman" w:cs="Times New Roman"/>
          <w:sz w:val="28"/>
          <w:szCs w:val="28"/>
        </w:rPr>
        <w:t xml:space="preserve">( ). </w:t>
      </w:r>
      <w:r w:rsidRPr="006651D1">
        <w:rPr>
          <w:rFonts w:ascii="Times New Roman" w:eastAsia="Times New Roman" w:hAnsi="Times New Roman" w:cs="Times New Roman"/>
          <w:sz w:val="28"/>
          <w:szCs w:val="28"/>
        </w:rPr>
        <w:br/>
        <w:t xml:space="preserve">- </w:t>
      </w:r>
      <w:r w:rsidRPr="006651D1">
        <w:rPr>
          <w:rFonts w:ascii="Times New Roman" w:eastAsia="Times New Roman" w:hAnsi="Times New Roman" w:cs="Times New Roman"/>
          <w:sz w:val="28"/>
          <w:szCs w:val="28"/>
          <w:rtl/>
        </w:rPr>
        <w:t>أن العيد يجزئ عن الجمعة وصلاة الظهر معا، نُقِل عن عطاء( )، وابن الزبير</w:t>
      </w:r>
      <w:r w:rsidRPr="006651D1">
        <w:rPr>
          <w:rFonts w:ascii="Times New Roman" w:eastAsia="Times New Roman" w:hAnsi="Times New Roman" w:cs="Times New Roman"/>
          <w:sz w:val="28"/>
          <w:szCs w:val="28"/>
        </w:rPr>
        <w:t>( ).</w:t>
      </w:r>
      <w:r w:rsidRPr="006651D1">
        <w:rPr>
          <w:rFonts w:ascii="Times New Roman" w:eastAsia="Times New Roman" w:hAnsi="Times New Roman" w:cs="Times New Roman"/>
          <w:sz w:val="28"/>
          <w:szCs w:val="28"/>
        </w:rPr>
        <w:br/>
      </w:r>
      <w:r w:rsidRPr="006651D1">
        <w:rPr>
          <w:rFonts w:ascii="Times New Roman" w:eastAsia="Times New Roman" w:hAnsi="Times New Roman" w:cs="Times New Roman"/>
          <w:sz w:val="28"/>
          <w:szCs w:val="28"/>
        </w:rPr>
        <w:br/>
      </w:r>
      <w:r w:rsidRPr="006651D1">
        <w:rPr>
          <w:rFonts w:ascii="Times New Roman" w:eastAsia="Times New Roman" w:hAnsi="Times New Roman" w:cs="Times New Roman"/>
          <w:color w:val="2E8B57"/>
          <w:sz w:val="28"/>
          <w:szCs w:val="28"/>
          <w:rtl/>
        </w:rPr>
        <w:t>قلت</w:t>
      </w:r>
      <w:r w:rsidRPr="006651D1">
        <w:rPr>
          <w:rFonts w:ascii="Times New Roman" w:eastAsia="Times New Roman" w:hAnsi="Times New Roman" w:cs="Times New Roman"/>
          <w:sz w:val="28"/>
          <w:szCs w:val="28"/>
        </w:rPr>
        <w:t xml:space="preserve">: </w:t>
      </w:r>
      <w:r w:rsidRPr="006651D1">
        <w:rPr>
          <w:rFonts w:ascii="Times New Roman" w:eastAsia="Times New Roman" w:hAnsi="Times New Roman" w:cs="Times New Roman"/>
          <w:sz w:val="28"/>
          <w:szCs w:val="28"/>
          <w:rtl/>
        </w:rPr>
        <w:t xml:space="preserve">هذه الأقوال مهجورة، والأصول كلها تشهد بفسادها، لاسيما القول بالجمع أو </w:t>
      </w:r>
      <w:proofErr w:type="spellStart"/>
      <w:r w:rsidRPr="006651D1">
        <w:rPr>
          <w:rFonts w:ascii="Times New Roman" w:eastAsia="Times New Roman" w:hAnsi="Times New Roman" w:cs="Times New Roman"/>
          <w:sz w:val="28"/>
          <w:szCs w:val="28"/>
          <w:rtl/>
        </w:rPr>
        <w:t>بالإجزاء</w:t>
      </w:r>
      <w:proofErr w:type="spellEnd"/>
      <w:r w:rsidRPr="006651D1">
        <w:rPr>
          <w:rFonts w:ascii="Times New Roman" w:eastAsia="Times New Roman" w:hAnsi="Times New Roman" w:cs="Times New Roman"/>
          <w:sz w:val="28"/>
          <w:szCs w:val="28"/>
          <w:rtl/>
        </w:rPr>
        <w:t xml:space="preserve"> عن صلاة الظهر، وإنما نشأت هذه الأقوال بسبب الارتباك الذي حدث في عهد صغار الصحابة رضي الله عنهم، حينما اصطدمت بعض الروايات المرفوعة التي لم تحفظ على وجهها بقواعد الباب وما ترتب على ذلك من حوادث ووقائع، ثم لما استقر الأمر هُجِرت، وكادت أن تندثر</w:t>
      </w:r>
      <w:r w:rsidRPr="006651D1">
        <w:rPr>
          <w:rFonts w:ascii="Times New Roman" w:eastAsia="Times New Roman" w:hAnsi="Times New Roman" w:cs="Times New Roman"/>
          <w:sz w:val="28"/>
          <w:szCs w:val="28"/>
        </w:rPr>
        <w:t>.</w:t>
      </w:r>
      <w:r w:rsidRPr="006651D1">
        <w:rPr>
          <w:rFonts w:ascii="Times New Roman" w:eastAsia="Times New Roman" w:hAnsi="Times New Roman" w:cs="Times New Roman"/>
          <w:sz w:val="28"/>
          <w:szCs w:val="28"/>
        </w:rPr>
        <w:br/>
      </w:r>
      <w:r w:rsidRPr="006651D1">
        <w:rPr>
          <w:rFonts w:ascii="Times New Roman" w:eastAsia="Times New Roman" w:hAnsi="Times New Roman" w:cs="Times New Roman"/>
          <w:sz w:val="28"/>
          <w:szCs w:val="28"/>
        </w:rPr>
        <w:br/>
      </w:r>
      <w:r w:rsidRPr="006651D1">
        <w:rPr>
          <w:rFonts w:ascii="Times New Roman" w:eastAsia="Times New Roman" w:hAnsi="Times New Roman" w:cs="Times New Roman"/>
          <w:color w:val="FF0000"/>
          <w:sz w:val="28"/>
          <w:szCs w:val="28"/>
          <w:rtl/>
        </w:rPr>
        <w:t>ويمكن تلخيص أوجه ضعف هذه الأقوال وبيان شذوذها بما يلي</w:t>
      </w:r>
      <w:r w:rsidRPr="006651D1">
        <w:rPr>
          <w:rFonts w:ascii="Times New Roman" w:eastAsia="Times New Roman" w:hAnsi="Times New Roman" w:cs="Times New Roman"/>
          <w:color w:val="FF0000"/>
          <w:sz w:val="28"/>
          <w:szCs w:val="28"/>
        </w:rPr>
        <w:t>:</w:t>
      </w:r>
      <w:r w:rsidRPr="006651D1">
        <w:rPr>
          <w:rFonts w:ascii="Times New Roman" w:eastAsia="Times New Roman" w:hAnsi="Times New Roman" w:cs="Times New Roman"/>
          <w:sz w:val="28"/>
          <w:szCs w:val="28"/>
        </w:rPr>
        <w:br/>
        <w:t xml:space="preserve">1. </w:t>
      </w:r>
      <w:r w:rsidRPr="006651D1">
        <w:rPr>
          <w:rFonts w:ascii="Times New Roman" w:eastAsia="Times New Roman" w:hAnsi="Times New Roman" w:cs="Times New Roman"/>
          <w:sz w:val="28"/>
          <w:szCs w:val="28"/>
          <w:rtl/>
        </w:rPr>
        <w:t xml:space="preserve">أن الله عز وجل افترض صلاة الجمعة في يوم الجمعة على كل من في الأمصار من البالغين الذكور الأحرار، فمن لم يكن كذلك، ففرضه الظهر في وقتها فرضا مطلقا لم يختص </w:t>
      </w:r>
      <w:proofErr w:type="spellStart"/>
      <w:r w:rsidRPr="006651D1">
        <w:rPr>
          <w:rFonts w:ascii="Times New Roman" w:eastAsia="Times New Roman" w:hAnsi="Times New Roman" w:cs="Times New Roman"/>
          <w:sz w:val="28"/>
          <w:szCs w:val="28"/>
          <w:rtl/>
        </w:rPr>
        <w:t>به</w:t>
      </w:r>
      <w:proofErr w:type="spellEnd"/>
      <w:r w:rsidRPr="006651D1">
        <w:rPr>
          <w:rFonts w:ascii="Times New Roman" w:eastAsia="Times New Roman" w:hAnsi="Times New Roman" w:cs="Times New Roman"/>
          <w:sz w:val="28"/>
          <w:szCs w:val="28"/>
          <w:rtl/>
        </w:rPr>
        <w:t xml:space="preserve"> يوم عيد ولا غيره</w:t>
      </w:r>
      <w:r w:rsidRPr="006651D1">
        <w:rPr>
          <w:rFonts w:ascii="Times New Roman" w:eastAsia="Times New Roman" w:hAnsi="Times New Roman" w:cs="Times New Roman"/>
          <w:sz w:val="28"/>
          <w:szCs w:val="28"/>
        </w:rPr>
        <w:t>.</w:t>
      </w:r>
      <w:r w:rsidRPr="006651D1">
        <w:rPr>
          <w:rFonts w:ascii="Times New Roman" w:eastAsia="Times New Roman" w:hAnsi="Times New Roman" w:cs="Times New Roman"/>
          <w:sz w:val="28"/>
          <w:szCs w:val="28"/>
        </w:rPr>
        <w:br/>
        <w:t xml:space="preserve">2. </w:t>
      </w:r>
      <w:r w:rsidRPr="006651D1">
        <w:rPr>
          <w:rFonts w:ascii="Times New Roman" w:eastAsia="Times New Roman" w:hAnsi="Times New Roman" w:cs="Times New Roman"/>
          <w:sz w:val="28"/>
          <w:szCs w:val="28"/>
          <w:rtl/>
        </w:rPr>
        <w:t>أن إسقاط فرض الظهر والجمعة التي هي بدله لمكان صلاة العيد خارج عن الأصول جدا إلا أن يثبت في ذلك شرعٌ يجب المصير إليه</w:t>
      </w:r>
      <w:r w:rsidRPr="006651D1">
        <w:rPr>
          <w:rFonts w:ascii="Times New Roman" w:eastAsia="Times New Roman" w:hAnsi="Times New Roman" w:cs="Times New Roman"/>
          <w:sz w:val="28"/>
          <w:szCs w:val="28"/>
        </w:rPr>
        <w:t xml:space="preserve"> ( ).</w:t>
      </w:r>
      <w:r w:rsidRPr="006651D1">
        <w:rPr>
          <w:rFonts w:ascii="Times New Roman" w:eastAsia="Times New Roman" w:hAnsi="Times New Roman" w:cs="Times New Roman"/>
          <w:sz w:val="28"/>
          <w:szCs w:val="28"/>
        </w:rPr>
        <w:br/>
        <w:t xml:space="preserve">3. </w:t>
      </w:r>
      <w:r w:rsidRPr="006651D1">
        <w:rPr>
          <w:rFonts w:ascii="Times New Roman" w:eastAsia="Times New Roman" w:hAnsi="Times New Roman" w:cs="Times New Roman"/>
          <w:sz w:val="28"/>
          <w:szCs w:val="28"/>
          <w:rtl/>
        </w:rPr>
        <w:t>أن العيد لا يسقط فرض الظهر إذا كان العيد في غير يوم الجمعة، فكيف يسقطه إذا وافقه في يوم جمعة؟</w:t>
      </w:r>
      <w:r w:rsidRPr="006651D1">
        <w:rPr>
          <w:rFonts w:ascii="Times New Roman" w:eastAsia="Times New Roman" w:hAnsi="Times New Roman" w:cs="Times New Roman"/>
          <w:sz w:val="28"/>
          <w:szCs w:val="28"/>
        </w:rPr>
        <w:t>!</w:t>
      </w:r>
      <w:r w:rsidRPr="006651D1">
        <w:rPr>
          <w:rFonts w:ascii="Times New Roman" w:eastAsia="Times New Roman" w:hAnsi="Times New Roman" w:cs="Times New Roman"/>
          <w:sz w:val="28"/>
          <w:szCs w:val="28"/>
        </w:rPr>
        <w:br/>
        <w:t xml:space="preserve">4. </w:t>
      </w:r>
      <w:r w:rsidRPr="006651D1">
        <w:rPr>
          <w:rFonts w:ascii="Times New Roman" w:eastAsia="Times New Roman" w:hAnsi="Times New Roman" w:cs="Times New Roman"/>
          <w:sz w:val="28"/>
          <w:szCs w:val="28"/>
          <w:rtl/>
        </w:rPr>
        <w:t>أن الفرضين إذا اجتمعا في فرض واحد لم يسقط أحدهما الآخر، وإنما يجمعا، فكيف أن يَسْقُط فرضٌ لسنة؟</w:t>
      </w:r>
      <w:r w:rsidRPr="006651D1">
        <w:rPr>
          <w:rFonts w:ascii="Times New Roman" w:eastAsia="Times New Roman" w:hAnsi="Times New Roman" w:cs="Times New Roman"/>
          <w:sz w:val="28"/>
          <w:szCs w:val="28"/>
        </w:rPr>
        <w:br/>
        <w:t xml:space="preserve">5. </w:t>
      </w:r>
      <w:r w:rsidRPr="006651D1">
        <w:rPr>
          <w:rFonts w:ascii="Times New Roman" w:eastAsia="Times New Roman" w:hAnsi="Times New Roman" w:cs="Times New Roman"/>
          <w:sz w:val="28"/>
          <w:szCs w:val="28"/>
          <w:rtl/>
        </w:rPr>
        <w:t>قد يكون القول بإسقاط صلاة الظهر فهم على وجهٍ مغلوط بسبب عدم خروج ابن الزبير لصلاة الجمعة، وأنه لم يخرج إلا لصلاة العصر، فيجوز أن يكون ابن الزبير قد صلاها في بيته، وهو جواز تؤكده الضرورة الشرعية، غير أن من الناس من ظن أنه لم يصل الجمعة ولا الظهر</w:t>
      </w:r>
      <w:r w:rsidRPr="006651D1">
        <w:rPr>
          <w:rFonts w:ascii="Times New Roman" w:eastAsia="Times New Roman" w:hAnsi="Times New Roman" w:cs="Times New Roman"/>
          <w:sz w:val="28"/>
          <w:szCs w:val="28"/>
        </w:rPr>
        <w:t>.</w:t>
      </w:r>
      <w:r w:rsidRPr="006651D1">
        <w:rPr>
          <w:rFonts w:ascii="Times New Roman" w:eastAsia="Times New Roman" w:hAnsi="Times New Roman" w:cs="Times New Roman"/>
          <w:sz w:val="28"/>
          <w:szCs w:val="28"/>
        </w:rPr>
        <w:br/>
        <w:t xml:space="preserve">6. </w:t>
      </w:r>
      <w:r w:rsidRPr="006651D1">
        <w:rPr>
          <w:rFonts w:ascii="Times New Roman" w:eastAsia="Times New Roman" w:hAnsi="Times New Roman" w:cs="Times New Roman"/>
          <w:sz w:val="28"/>
          <w:szCs w:val="28"/>
          <w:rtl/>
        </w:rPr>
        <w:t>أنه إن صلى مع صلاة العيد ركعتين للجمعة فقد صلى الجمعة خارج وقتها عند أكثر أهل العلم حتى حكي فيه الإجماع، وإن كان الخلاف في وقت صلاة الجمعة محفوظ عن الحنابلة</w:t>
      </w:r>
      <w:r w:rsidRPr="006651D1">
        <w:rPr>
          <w:rFonts w:ascii="Times New Roman" w:eastAsia="Times New Roman" w:hAnsi="Times New Roman" w:cs="Times New Roman"/>
          <w:sz w:val="28"/>
          <w:szCs w:val="28"/>
        </w:rPr>
        <w:t>( ).</w:t>
      </w:r>
      <w:r w:rsidRPr="006651D1">
        <w:rPr>
          <w:rFonts w:ascii="Times New Roman" w:eastAsia="Times New Roman" w:hAnsi="Times New Roman" w:cs="Times New Roman"/>
          <w:sz w:val="28"/>
          <w:szCs w:val="28"/>
        </w:rPr>
        <w:br/>
      </w:r>
      <w:r w:rsidRPr="006651D1">
        <w:rPr>
          <w:rFonts w:ascii="Times New Roman" w:eastAsia="Times New Roman" w:hAnsi="Times New Roman" w:cs="Times New Roman"/>
          <w:sz w:val="28"/>
          <w:szCs w:val="28"/>
        </w:rPr>
        <w:br/>
      </w:r>
      <w:r w:rsidRPr="006651D1">
        <w:rPr>
          <w:rFonts w:ascii="Times New Roman" w:eastAsia="Times New Roman" w:hAnsi="Times New Roman" w:cs="Times New Roman"/>
          <w:color w:val="FF0000"/>
          <w:sz w:val="28"/>
          <w:szCs w:val="28"/>
          <w:rtl/>
        </w:rPr>
        <w:t>يقول ابن عبد البر رحمه الله</w:t>
      </w:r>
      <w:r w:rsidRPr="006651D1">
        <w:rPr>
          <w:rFonts w:ascii="Times New Roman" w:eastAsia="Times New Roman" w:hAnsi="Times New Roman" w:cs="Times New Roman"/>
          <w:color w:val="FF0000"/>
          <w:sz w:val="28"/>
          <w:szCs w:val="28"/>
        </w:rPr>
        <w:t>:</w:t>
      </w:r>
      <w:r w:rsidRPr="006651D1">
        <w:rPr>
          <w:rFonts w:ascii="Times New Roman" w:eastAsia="Times New Roman" w:hAnsi="Times New Roman" w:cs="Times New Roman"/>
          <w:sz w:val="28"/>
          <w:szCs w:val="28"/>
        </w:rPr>
        <w:br/>
        <w:t>(</w:t>
      </w:r>
      <w:r w:rsidRPr="006651D1">
        <w:rPr>
          <w:rFonts w:ascii="Times New Roman" w:eastAsia="Times New Roman" w:hAnsi="Times New Roman" w:cs="Times New Roman"/>
          <w:sz w:val="28"/>
          <w:szCs w:val="28"/>
          <w:rtl/>
        </w:rPr>
        <w:t>إذا احتملت هذه الآثار من التأويل ما ذكرنا لم يجز لمسلم أن يذهب إلى سقوط فرض الجمعة عمن وجبت عليه لأن الله عز وجل يقول: {يَا أَيُّهَا الَّذِينَ آمَنُوا إِذَا نُودِيَ لِلصَّلاةِ مِنْ يَوْمِ الْجُمُعَةِ فَاسَعَوْا إِلَى ذِكْرِ اللَّهِ} ولم يخص الله ورسوله يوم عيد من غيره من وجه تجب حجته فكيف بمن ذهب إلى سقوط الجمعة والظهر المجتمع عليهما في الكتاب والسنة والإجماع بأحاديث ليس منها حديث إلا وفيه مطعن لأهل العلم بالحديث</w:t>
      </w:r>
      <w:r w:rsidRPr="006651D1">
        <w:rPr>
          <w:rFonts w:ascii="Times New Roman" w:eastAsia="Times New Roman" w:hAnsi="Times New Roman" w:cs="Times New Roman"/>
          <w:sz w:val="28"/>
          <w:szCs w:val="28"/>
        </w:rPr>
        <w:t>.</w:t>
      </w:r>
      <w:r w:rsidRPr="006651D1">
        <w:rPr>
          <w:rFonts w:ascii="Times New Roman" w:eastAsia="Times New Roman" w:hAnsi="Times New Roman" w:cs="Times New Roman"/>
          <w:sz w:val="28"/>
          <w:szCs w:val="28"/>
        </w:rPr>
        <w:br/>
      </w:r>
      <w:r w:rsidRPr="006651D1">
        <w:rPr>
          <w:rFonts w:ascii="Times New Roman" w:eastAsia="Times New Roman" w:hAnsi="Times New Roman" w:cs="Times New Roman"/>
          <w:sz w:val="28"/>
          <w:szCs w:val="28"/>
          <w:rtl/>
        </w:rPr>
        <w:t xml:space="preserve">ولم يخرج البخاري ولا مسلم بن الحجاج منها حديثا واحدا وحسبك بذلك ضعفا لها وسنذكر </w:t>
      </w:r>
      <w:r w:rsidRPr="006651D1">
        <w:rPr>
          <w:rFonts w:ascii="Times New Roman" w:eastAsia="Times New Roman" w:hAnsi="Times New Roman" w:cs="Times New Roman"/>
          <w:sz w:val="28"/>
          <w:szCs w:val="28"/>
          <w:rtl/>
        </w:rPr>
        <w:lastRenderedPageBreak/>
        <w:t>الآثار... إن شاء الله تعالى وإن كان الإجماع في فرضها يغني عما سواه والحمد لله</w:t>
      </w:r>
      <w:r w:rsidRPr="006651D1">
        <w:rPr>
          <w:rFonts w:ascii="Times New Roman" w:eastAsia="Times New Roman" w:hAnsi="Times New Roman" w:cs="Times New Roman"/>
          <w:sz w:val="28"/>
          <w:szCs w:val="28"/>
        </w:rPr>
        <w:t>) ( ).</w:t>
      </w:r>
      <w:r w:rsidRPr="006651D1">
        <w:rPr>
          <w:rFonts w:ascii="Times New Roman" w:eastAsia="Times New Roman" w:hAnsi="Times New Roman" w:cs="Times New Roman"/>
          <w:sz w:val="28"/>
          <w:szCs w:val="28"/>
        </w:rPr>
        <w:br/>
      </w:r>
      <w:r w:rsidRPr="006651D1">
        <w:rPr>
          <w:rFonts w:ascii="Times New Roman" w:eastAsia="Times New Roman" w:hAnsi="Times New Roman" w:cs="Times New Roman"/>
          <w:sz w:val="28"/>
          <w:szCs w:val="28"/>
        </w:rPr>
        <w:br/>
      </w:r>
      <w:r w:rsidRPr="006651D1">
        <w:rPr>
          <w:rFonts w:ascii="Times New Roman" w:eastAsia="Times New Roman" w:hAnsi="Times New Roman" w:cs="Times New Roman"/>
          <w:color w:val="FF0000"/>
          <w:sz w:val="28"/>
          <w:szCs w:val="28"/>
          <w:rtl/>
        </w:rPr>
        <w:t>وقال ابن عبد البر أيضاً</w:t>
      </w:r>
      <w:r w:rsidRPr="006651D1">
        <w:rPr>
          <w:rFonts w:ascii="Times New Roman" w:eastAsia="Times New Roman" w:hAnsi="Times New Roman" w:cs="Times New Roman"/>
          <w:color w:val="FF0000"/>
          <w:sz w:val="28"/>
          <w:szCs w:val="28"/>
        </w:rPr>
        <w:t>:</w:t>
      </w:r>
      <w:r w:rsidRPr="006651D1">
        <w:rPr>
          <w:rFonts w:ascii="Times New Roman" w:eastAsia="Times New Roman" w:hAnsi="Times New Roman" w:cs="Times New Roman"/>
          <w:sz w:val="28"/>
          <w:szCs w:val="28"/>
        </w:rPr>
        <w:br/>
        <w:t>(</w:t>
      </w:r>
      <w:r w:rsidRPr="006651D1">
        <w:rPr>
          <w:rFonts w:ascii="Times New Roman" w:eastAsia="Times New Roman" w:hAnsi="Times New Roman" w:cs="Times New Roman"/>
          <w:sz w:val="28"/>
          <w:szCs w:val="28"/>
          <w:rtl/>
        </w:rPr>
        <w:t xml:space="preserve">ما يحضرني من الاحتجاج على من ذهب مذهب عطاء وابن الزبير على ما تقدم ذكرنا له إجماع المسلمين قديما وحديثا أن من لا تجب عليه الجمعة ولا النزول إليها لبعد موضعه عن موضع إقامتها على حسب ما ذكرنا من اختلافهم في ذلك كله مجمع أن الظهر واجبة لازمة على من كان هذه حاله وعطاء وابن الزبير موافقان للجماعة في غير يوم عيد فكذلك يوم العيد في القياس والنظر الصحيح، هذا لو كان قولهما اختلافا يوجب النظر فكيف وهو قول شاذ وتأويله بعيد والله المستعان </w:t>
      </w:r>
      <w:proofErr w:type="spellStart"/>
      <w:r w:rsidRPr="006651D1">
        <w:rPr>
          <w:rFonts w:ascii="Times New Roman" w:eastAsia="Times New Roman" w:hAnsi="Times New Roman" w:cs="Times New Roman"/>
          <w:sz w:val="28"/>
          <w:szCs w:val="28"/>
          <w:rtl/>
        </w:rPr>
        <w:t>وبه</w:t>
      </w:r>
      <w:proofErr w:type="spellEnd"/>
      <w:r w:rsidRPr="006651D1">
        <w:rPr>
          <w:rFonts w:ascii="Times New Roman" w:eastAsia="Times New Roman" w:hAnsi="Times New Roman" w:cs="Times New Roman"/>
          <w:sz w:val="28"/>
          <w:szCs w:val="28"/>
          <w:rtl/>
        </w:rPr>
        <w:t xml:space="preserve"> التوفيق</w:t>
      </w:r>
      <w:r w:rsidRPr="006651D1">
        <w:rPr>
          <w:rFonts w:ascii="Times New Roman" w:eastAsia="Times New Roman" w:hAnsi="Times New Roman" w:cs="Times New Roman"/>
          <w:sz w:val="28"/>
          <w:szCs w:val="28"/>
        </w:rPr>
        <w:t>) ( ).</w:t>
      </w:r>
      <w:r w:rsidRPr="006651D1">
        <w:rPr>
          <w:rFonts w:ascii="Times New Roman" w:eastAsia="Times New Roman" w:hAnsi="Times New Roman" w:cs="Times New Roman"/>
          <w:sz w:val="28"/>
          <w:szCs w:val="28"/>
        </w:rPr>
        <w:br/>
      </w:r>
      <w:r w:rsidRPr="006651D1">
        <w:rPr>
          <w:rFonts w:ascii="Times New Roman" w:eastAsia="Times New Roman" w:hAnsi="Times New Roman" w:cs="Times New Roman"/>
          <w:sz w:val="28"/>
          <w:szCs w:val="28"/>
        </w:rPr>
        <w:br/>
      </w:r>
      <w:r w:rsidRPr="006651D1">
        <w:rPr>
          <w:rFonts w:ascii="Times New Roman" w:eastAsia="Times New Roman" w:hAnsi="Times New Roman" w:cs="Times New Roman"/>
          <w:color w:val="FF0000"/>
          <w:sz w:val="28"/>
          <w:szCs w:val="28"/>
          <w:rtl/>
        </w:rPr>
        <w:t>وقال العيني في شرحه على أبي داود</w:t>
      </w:r>
      <w:r w:rsidRPr="006651D1">
        <w:rPr>
          <w:rFonts w:ascii="Times New Roman" w:eastAsia="Times New Roman" w:hAnsi="Times New Roman" w:cs="Times New Roman"/>
          <w:sz w:val="28"/>
          <w:szCs w:val="28"/>
        </w:rPr>
        <w:br/>
        <w:t>(</w:t>
      </w:r>
      <w:r w:rsidRPr="006651D1">
        <w:rPr>
          <w:rFonts w:ascii="Times New Roman" w:eastAsia="Times New Roman" w:hAnsi="Times New Roman" w:cs="Times New Roman"/>
          <w:sz w:val="28"/>
          <w:szCs w:val="28"/>
          <w:rtl/>
        </w:rPr>
        <w:t>قالت عامة الفقهاء: تجب الجمعة لعموم الآية والأخبار الدالة على وجوبها؛ ولأنهما صلاتان واجبتان فلم تسقط إحداهما بالأخرى كالظهر مع العيد</w:t>
      </w:r>
      <w:r w:rsidRPr="006651D1">
        <w:rPr>
          <w:rFonts w:ascii="Times New Roman" w:eastAsia="Times New Roman" w:hAnsi="Times New Roman" w:cs="Times New Roman"/>
          <w:sz w:val="28"/>
          <w:szCs w:val="28"/>
        </w:rPr>
        <w:t>) ( ).</w:t>
      </w:r>
    </w:p>
    <w:p w:rsidR="006651D1" w:rsidRPr="006651D1" w:rsidRDefault="006651D1" w:rsidP="006651D1">
      <w:pPr>
        <w:spacing w:after="0" w:line="240" w:lineRule="auto"/>
        <w:rPr>
          <w:rFonts w:ascii="Times New Roman" w:eastAsia="Times New Roman" w:hAnsi="Times New Roman" w:cs="Times New Roman"/>
          <w:color w:val="000080"/>
          <w:sz w:val="28"/>
          <w:szCs w:val="28"/>
        </w:rPr>
      </w:pPr>
      <w:r w:rsidRPr="006651D1">
        <w:rPr>
          <w:rFonts w:ascii="Times New Roman" w:eastAsia="Times New Roman" w:hAnsi="Times New Roman" w:cs="Times New Roman"/>
          <w:color w:val="000080"/>
          <w:sz w:val="28"/>
          <w:szCs w:val="28"/>
          <w:rtl/>
        </w:rPr>
        <w:t>هذا، والله أعلم، وصلى الله وسلم على نبينا محمد، وعلى آله وصحبه أجمعين</w:t>
      </w:r>
      <w:r w:rsidRPr="006651D1">
        <w:rPr>
          <w:rFonts w:ascii="Times New Roman" w:eastAsia="Times New Roman" w:hAnsi="Times New Roman" w:cs="Times New Roman"/>
          <w:color w:val="000080"/>
          <w:sz w:val="28"/>
          <w:szCs w:val="28"/>
        </w:rPr>
        <w:t>.</w:t>
      </w:r>
    </w:p>
    <w:p w:rsidR="009F35A0" w:rsidRPr="006651D1" w:rsidRDefault="006651D1" w:rsidP="006651D1">
      <w:pPr>
        <w:rPr>
          <w:rFonts w:hint="cs"/>
          <w:sz w:val="24"/>
          <w:szCs w:val="24"/>
        </w:rPr>
      </w:pPr>
      <w:r w:rsidRPr="006651D1">
        <w:rPr>
          <w:rFonts w:ascii="Times New Roman" w:eastAsia="Times New Roman" w:hAnsi="Times New Roman" w:cs="Times New Roman"/>
          <w:color w:val="FF0000"/>
          <w:sz w:val="28"/>
          <w:szCs w:val="28"/>
          <w:rtl/>
        </w:rPr>
        <w:t>الحاشية</w:t>
      </w:r>
      <w:r w:rsidRPr="006651D1">
        <w:rPr>
          <w:rFonts w:ascii="Times New Roman" w:eastAsia="Times New Roman" w:hAnsi="Times New Roman" w:cs="Times New Roman"/>
          <w:color w:val="FF0000"/>
          <w:sz w:val="28"/>
          <w:szCs w:val="28"/>
        </w:rPr>
        <w:t>:</w:t>
      </w:r>
      <w:r w:rsidRPr="006651D1">
        <w:rPr>
          <w:rFonts w:ascii="Times New Roman" w:eastAsia="Times New Roman" w:hAnsi="Times New Roman" w:cs="Times New Roman"/>
          <w:color w:val="000080"/>
          <w:sz w:val="28"/>
          <w:szCs w:val="28"/>
        </w:rPr>
        <w:br/>
      </w:r>
      <w:r w:rsidRPr="006651D1">
        <w:rPr>
          <w:rFonts w:ascii="Times New Roman" w:eastAsia="Times New Roman" w:hAnsi="Times New Roman" w:cs="Times New Roman"/>
          <w:color w:val="000080"/>
          <w:sz w:val="28"/>
          <w:szCs w:val="28"/>
        </w:rPr>
        <w:br/>
      </w:r>
      <w:r w:rsidRPr="006651D1">
        <w:rPr>
          <w:rFonts w:ascii="&amp;amp" w:eastAsia="Times New Roman" w:hAnsi="&amp;amp" w:cs="Times New Roman"/>
          <w:color w:val="000080"/>
          <w:sz w:val="26"/>
          <w:szCs w:val="28"/>
        </w:rPr>
        <w:t xml:space="preserve">([1]) </w:t>
      </w:r>
      <w:r w:rsidRPr="006651D1">
        <w:rPr>
          <w:rFonts w:ascii="&amp;amp" w:eastAsia="Times New Roman" w:hAnsi="&amp;amp" w:cs="Times New Roman"/>
          <w:color w:val="000080"/>
          <w:sz w:val="26"/>
          <w:szCs w:val="28"/>
          <w:rtl/>
        </w:rPr>
        <w:t>بداية المجتهد (1/497</w:t>
      </w:r>
      <w:r w:rsidRPr="006651D1">
        <w:rPr>
          <w:rFonts w:ascii="&amp;amp" w:eastAsia="Times New Roman" w:hAnsi="&amp;amp" w:cs="Times New Roman"/>
          <w:color w:val="000080"/>
          <w:sz w:val="26"/>
          <w:szCs w:val="28"/>
        </w:rPr>
        <w:t>).</w:t>
      </w:r>
      <w:r w:rsidRPr="006651D1">
        <w:rPr>
          <w:rFonts w:ascii="Times New Roman" w:eastAsia="Times New Roman" w:hAnsi="Times New Roman" w:cs="Times New Roman"/>
          <w:color w:val="000080"/>
          <w:sz w:val="28"/>
          <w:szCs w:val="28"/>
        </w:rPr>
        <w:br/>
      </w:r>
      <w:r w:rsidRPr="006651D1">
        <w:rPr>
          <w:rFonts w:ascii="&amp;amp" w:eastAsia="Times New Roman" w:hAnsi="&amp;amp" w:cs="Times New Roman"/>
          <w:color w:val="000000"/>
          <w:sz w:val="26"/>
          <w:szCs w:val="28"/>
        </w:rPr>
        <w:t xml:space="preserve">([1]) </w:t>
      </w:r>
      <w:r w:rsidRPr="006651D1">
        <w:rPr>
          <w:rFonts w:ascii="&amp;amp" w:eastAsia="Times New Roman" w:hAnsi="&amp;amp" w:cs="Times New Roman"/>
          <w:color w:val="000000"/>
          <w:sz w:val="26"/>
          <w:szCs w:val="28"/>
          <w:rtl/>
        </w:rPr>
        <w:t>الأوسط لابن المنذر (4/291</w:t>
      </w:r>
      <w:r w:rsidRPr="006651D1">
        <w:rPr>
          <w:rFonts w:ascii="&amp;amp" w:eastAsia="Times New Roman" w:hAnsi="&amp;amp" w:cs="Times New Roman"/>
          <w:color w:val="000000"/>
          <w:sz w:val="26"/>
          <w:szCs w:val="28"/>
        </w:rPr>
        <w:t>).</w:t>
      </w:r>
      <w:r w:rsidRPr="006651D1">
        <w:rPr>
          <w:rFonts w:ascii="Times New Roman" w:eastAsia="Times New Roman" w:hAnsi="Times New Roman" w:cs="Times New Roman"/>
          <w:color w:val="000080"/>
          <w:sz w:val="28"/>
          <w:szCs w:val="28"/>
        </w:rPr>
        <w:t xml:space="preserve"> </w:t>
      </w:r>
      <w:r w:rsidRPr="006651D1">
        <w:rPr>
          <w:rFonts w:ascii="&amp;amp" w:eastAsia="Times New Roman" w:hAnsi="&amp;amp" w:cs="Times New Roman"/>
          <w:color w:val="000080"/>
          <w:sz w:val="26"/>
          <w:szCs w:val="28"/>
        </w:rPr>
        <w:t xml:space="preserve">([1]) </w:t>
      </w:r>
      <w:r w:rsidRPr="006651D1">
        <w:rPr>
          <w:rFonts w:ascii="&amp;amp" w:eastAsia="Times New Roman" w:hAnsi="&amp;amp" w:cs="Times New Roman"/>
          <w:b/>
          <w:bCs/>
          <w:color w:val="008000"/>
          <w:sz w:val="26"/>
          <w:szCs w:val="28"/>
          <w:rtl/>
        </w:rPr>
        <w:t xml:space="preserve">عن إياس بن أبي </w:t>
      </w:r>
      <w:proofErr w:type="spellStart"/>
      <w:r w:rsidRPr="006651D1">
        <w:rPr>
          <w:rFonts w:ascii="&amp;amp" w:eastAsia="Times New Roman" w:hAnsi="&amp;amp" w:cs="Times New Roman"/>
          <w:b/>
          <w:bCs/>
          <w:color w:val="008000"/>
          <w:sz w:val="26"/>
          <w:szCs w:val="28"/>
          <w:rtl/>
        </w:rPr>
        <w:t>رملة</w:t>
      </w:r>
      <w:proofErr w:type="spellEnd"/>
      <w:r w:rsidRPr="006651D1">
        <w:rPr>
          <w:rFonts w:ascii="&amp;amp" w:eastAsia="Times New Roman" w:hAnsi="&amp;amp" w:cs="Times New Roman"/>
          <w:b/>
          <w:bCs/>
          <w:color w:val="008000"/>
          <w:sz w:val="26"/>
          <w:szCs w:val="28"/>
          <w:rtl/>
        </w:rPr>
        <w:t xml:space="preserve"> الشامي قال</w:t>
      </w:r>
      <w:r w:rsidRPr="006651D1">
        <w:rPr>
          <w:rFonts w:ascii="&amp;amp" w:eastAsia="Times New Roman" w:hAnsi="&amp;amp" w:cs="Times New Roman"/>
          <w:b/>
          <w:bCs/>
          <w:color w:val="008000"/>
          <w:sz w:val="26"/>
          <w:szCs w:val="28"/>
        </w:rPr>
        <w:t>:</w:t>
      </w:r>
      <w:r w:rsidRPr="006651D1">
        <w:rPr>
          <w:rFonts w:ascii="&amp;amp" w:eastAsia="Times New Roman" w:hAnsi="&amp;amp" w:cs="Times New Roman"/>
          <w:color w:val="000080"/>
          <w:sz w:val="26"/>
          <w:szCs w:val="28"/>
        </w:rPr>
        <w:t xml:space="preserve"> ( </w:t>
      </w:r>
      <w:r w:rsidRPr="006651D1">
        <w:rPr>
          <w:rFonts w:ascii="&amp;amp" w:eastAsia="Times New Roman" w:hAnsi="&amp;amp" w:cs="Times New Roman"/>
          <w:color w:val="000080"/>
          <w:sz w:val="26"/>
          <w:szCs w:val="28"/>
          <w:rtl/>
        </w:rPr>
        <w:t>شهدت معاوية بن أبي سفيان وهو يسأل زيد بن أرقم قال: أشهدت مع رسول الله صلى الله عليه وسلم عيدين اجتمعا في يوم؟ قال: نعم قال: فكيف صنع؟ قال</w:t>
      </w:r>
      <w:r w:rsidRPr="006651D1">
        <w:rPr>
          <w:rFonts w:ascii="&amp;amp" w:eastAsia="Times New Roman" w:hAnsi="&amp;amp" w:cs="Times New Roman"/>
          <w:color w:val="000080"/>
          <w:sz w:val="26"/>
          <w:szCs w:val="28"/>
        </w:rPr>
        <w:t xml:space="preserve">: </w:t>
      </w:r>
      <w:r w:rsidRPr="006651D1">
        <w:rPr>
          <w:rFonts w:ascii="&amp;amp" w:eastAsia="Times New Roman" w:hAnsi="&amp;amp" w:cs="Times New Roman"/>
          <w:color w:val="000080"/>
          <w:sz w:val="26"/>
          <w:szCs w:val="28"/>
          <w:rtl/>
        </w:rPr>
        <w:t xml:space="preserve">صلى العيد ثم رخص في الجمعة، فقال: من شاء أن يصلي فليصل) أخرجه أحمد (رقم </w:t>
      </w:r>
      <w:r w:rsidRPr="006651D1">
        <w:rPr>
          <w:rFonts w:ascii="&amp;amp" w:eastAsia="Times New Roman" w:hAnsi="&amp;amp" w:cs="Times New Roman"/>
          <w:color w:val="000080"/>
          <w:sz w:val="26"/>
          <w:szCs w:val="28"/>
        </w:rPr>
        <w:t xml:space="preserve">19318) </w:t>
      </w:r>
      <w:r w:rsidRPr="006651D1">
        <w:rPr>
          <w:rFonts w:ascii="&amp;amp" w:eastAsia="Times New Roman" w:hAnsi="&amp;amp" w:cs="Times New Roman"/>
          <w:color w:val="000080"/>
          <w:sz w:val="26"/>
          <w:szCs w:val="28"/>
          <w:rtl/>
        </w:rPr>
        <w:t>وأبو داود (رقم1071)، والنسائي (رقم 1591)، وابن ماجه (رقم 1310</w:t>
      </w:r>
      <w:r w:rsidRPr="006651D1">
        <w:rPr>
          <w:rFonts w:ascii="&amp;amp" w:eastAsia="Times New Roman" w:hAnsi="&amp;amp" w:cs="Times New Roman"/>
          <w:color w:val="000080"/>
          <w:sz w:val="26"/>
          <w:szCs w:val="28"/>
        </w:rPr>
        <w:t>)</w:t>
      </w:r>
      <w:r w:rsidRPr="006651D1">
        <w:rPr>
          <w:rFonts w:ascii="&amp;amp" w:eastAsia="Times New Roman" w:hAnsi="&amp;amp" w:cs="Times New Roman"/>
          <w:color w:val="000080"/>
          <w:sz w:val="26"/>
          <w:szCs w:val="28"/>
          <w:rtl/>
        </w:rPr>
        <w:t xml:space="preserve">، والحديث صححه الحاكم، والنووي، والألباني، </w:t>
      </w:r>
      <w:proofErr w:type="spellStart"/>
      <w:r w:rsidRPr="006651D1">
        <w:rPr>
          <w:rFonts w:ascii="&amp;amp" w:eastAsia="Times New Roman" w:hAnsi="&amp;amp" w:cs="Times New Roman"/>
          <w:color w:val="000080"/>
          <w:sz w:val="26"/>
          <w:szCs w:val="28"/>
          <w:rtl/>
        </w:rPr>
        <w:t>والأرناؤوط</w:t>
      </w:r>
      <w:proofErr w:type="spellEnd"/>
      <w:r w:rsidRPr="006651D1">
        <w:rPr>
          <w:rFonts w:ascii="&amp;amp" w:eastAsia="Times New Roman" w:hAnsi="&amp;amp" w:cs="Times New Roman"/>
          <w:color w:val="000080"/>
          <w:sz w:val="26"/>
          <w:szCs w:val="28"/>
          <w:rtl/>
        </w:rPr>
        <w:t xml:space="preserve">. ينظر: البدر المنير </w:t>
      </w:r>
      <w:r w:rsidRPr="006651D1">
        <w:rPr>
          <w:rFonts w:ascii="&amp;amp" w:eastAsia="Times New Roman" w:hAnsi="&amp;amp" w:cs="Times New Roman"/>
          <w:color w:val="000080"/>
          <w:sz w:val="26"/>
          <w:szCs w:val="28"/>
        </w:rPr>
        <w:t>(5/98).</w:t>
      </w:r>
      <w:r w:rsidRPr="006651D1">
        <w:rPr>
          <w:rFonts w:ascii="Times New Roman" w:eastAsia="Times New Roman" w:hAnsi="Times New Roman" w:cs="Times New Roman"/>
          <w:color w:val="000080"/>
          <w:sz w:val="28"/>
          <w:szCs w:val="28"/>
        </w:rPr>
        <w:br/>
      </w:r>
      <w:r w:rsidRPr="006651D1">
        <w:rPr>
          <w:rFonts w:ascii="&amp;amp" w:eastAsia="Times New Roman" w:hAnsi="&amp;amp" w:cs="Times New Roman"/>
          <w:color w:val="000080"/>
          <w:sz w:val="26"/>
          <w:szCs w:val="28"/>
        </w:rPr>
        <w:t xml:space="preserve">([1]) </w:t>
      </w:r>
      <w:r w:rsidRPr="006651D1">
        <w:rPr>
          <w:rFonts w:ascii="&amp;amp" w:eastAsia="Times New Roman" w:hAnsi="&amp;amp" w:cs="Times New Roman"/>
          <w:b/>
          <w:bCs/>
          <w:color w:val="008000"/>
          <w:sz w:val="26"/>
          <w:szCs w:val="28"/>
          <w:rtl/>
        </w:rPr>
        <w:t>عن أبي هريرة رضي الله عنه مرفوعا</w:t>
      </w:r>
      <w:r w:rsidRPr="006651D1">
        <w:rPr>
          <w:rFonts w:ascii="&amp;amp" w:eastAsia="Times New Roman" w:hAnsi="&amp;amp" w:cs="Times New Roman"/>
          <w:b/>
          <w:bCs/>
          <w:color w:val="008000"/>
          <w:sz w:val="26"/>
          <w:szCs w:val="28"/>
        </w:rPr>
        <w:t>:</w:t>
      </w:r>
      <w:r w:rsidRPr="006651D1">
        <w:rPr>
          <w:rFonts w:ascii="&amp;amp" w:eastAsia="Times New Roman" w:hAnsi="&amp;amp" w:cs="Times New Roman"/>
          <w:color w:val="000080"/>
          <w:sz w:val="26"/>
          <w:szCs w:val="28"/>
        </w:rPr>
        <w:t xml:space="preserve"> ( </w:t>
      </w:r>
      <w:r w:rsidRPr="006651D1">
        <w:rPr>
          <w:rFonts w:ascii="&amp;amp" w:eastAsia="Times New Roman" w:hAnsi="&amp;amp" w:cs="Times New Roman"/>
          <w:color w:val="000080"/>
          <w:sz w:val="26"/>
          <w:szCs w:val="28"/>
          <w:rtl/>
        </w:rPr>
        <w:t>قد اجتمع في يومكم هذا عيدان، فمن شاء أجزأه من الجمعة، وإنا مجمِّعون إن شاء الله تعالى) أخرجه أبو داود (رقم 1066)، وابن ماجه (رقم 1311</w:t>
      </w:r>
      <w:r w:rsidRPr="006651D1">
        <w:rPr>
          <w:rFonts w:ascii="&amp;amp" w:eastAsia="Times New Roman" w:hAnsi="&amp;amp" w:cs="Times New Roman"/>
          <w:color w:val="000080"/>
          <w:sz w:val="26"/>
          <w:szCs w:val="28"/>
        </w:rPr>
        <w:t>).</w:t>
      </w:r>
      <w:r w:rsidRPr="006651D1">
        <w:rPr>
          <w:rFonts w:ascii="Times New Roman" w:eastAsia="Times New Roman" w:hAnsi="Times New Roman" w:cs="Times New Roman"/>
          <w:color w:val="000080"/>
          <w:sz w:val="28"/>
          <w:szCs w:val="28"/>
        </w:rPr>
        <w:br/>
      </w:r>
      <w:r w:rsidRPr="006651D1">
        <w:rPr>
          <w:rFonts w:ascii="&amp;amp" w:eastAsia="Times New Roman" w:hAnsi="&amp;amp" w:cs="Times New Roman"/>
          <w:color w:val="000080"/>
          <w:sz w:val="26"/>
          <w:szCs w:val="28"/>
        </w:rPr>
        <w:t xml:space="preserve">([1]) </w:t>
      </w:r>
      <w:r w:rsidRPr="006651D1">
        <w:rPr>
          <w:rFonts w:ascii="&amp;amp" w:eastAsia="Times New Roman" w:hAnsi="&amp;amp" w:cs="Times New Roman"/>
          <w:color w:val="000080"/>
          <w:sz w:val="26"/>
          <w:szCs w:val="28"/>
          <w:rtl/>
        </w:rPr>
        <w:t>تنقيح التحقيق لابن عبد الهادي ( 2/559</w:t>
      </w:r>
      <w:r w:rsidRPr="006651D1">
        <w:rPr>
          <w:rFonts w:ascii="&amp;amp" w:eastAsia="Times New Roman" w:hAnsi="&amp;amp" w:cs="Times New Roman"/>
          <w:color w:val="000080"/>
          <w:sz w:val="26"/>
          <w:szCs w:val="28"/>
        </w:rPr>
        <w:t>).</w:t>
      </w:r>
      <w:r w:rsidRPr="006651D1">
        <w:rPr>
          <w:rFonts w:ascii="Times New Roman" w:eastAsia="Times New Roman" w:hAnsi="Times New Roman" w:cs="Times New Roman"/>
          <w:color w:val="000080"/>
          <w:sz w:val="28"/>
          <w:szCs w:val="28"/>
        </w:rPr>
        <w:br/>
      </w:r>
      <w:r w:rsidRPr="006651D1">
        <w:rPr>
          <w:rFonts w:ascii="&amp;amp" w:eastAsia="Times New Roman" w:hAnsi="&amp;amp" w:cs="Times New Roman"/>
          <w:color w:val="000080"/>
          <w:sz w:val="26"/>
          <w:szCs w:val="28"/>
        </w:rPr>
        <w:t xml:space="preserve">([1]) </w:t>
      </w:r>
      <w:r w:rsidRPr="006651D1">
        <w:rPr>
          <w:rFonts w:ascii="&amp;amp" w:eastAsia="Times New Roman" w:hAnsi="&amp;amp" w:cs="Times New Roman"/>
          <w:color w:val="000080"/>
          <w:sz w:val="26"/>
          <w:szCs w:val="28"/>
          <w:rtl/>
        </w:rPr>
        <w:t xml:space="preserve">تلخيص </w:t>
      </w:r>
      <w:proofErr w:type="spellStart"/>
      <w:r w:rsidRPr="006651D1">
        <w:rPr>
          <w:rFonts w:ascii="&amp;amp" w:eastAsia="Times New Roman" w:hAnsi="&amp;amp" w:cs="Times New Roman"/>
          <w:color w:val="000080"/>
          <w:sz w:val="26"/>
          <w:szCs w:val="28"/>
          <w:rtl/>
        </w:rPr>
        <w:t>الحبير</w:t>
      </w:r>
      <w:proofErr w:type="spellEnd"/>
      <w:r w:rsidRPr="006651D1">
        <w:rPr>
          <w:rFonts w:ascii="&amp;amp" w:eastAsia="Times New Roman" w:hAnsi="&amp;amp" w:cs="Times New Roman"/>
          <w:color w:val="000080"/>
          <w:sz w:val="26"/>
          <w:szCs w:val="28"/>
          <w:rtl/>
        </w:rPr>
        <w:t xml:space="preserve"> (ص 1098</w:t>
      </w:r>
      <w:r w:rsidRPr="006651D1">
        <w:rPr>
          <w:rFonts w:ascii="&amp;amp" w:eastAsia="Times New Roman" w:hAnsi="&amp;amp" w:cs="Times New Roman"/>
          <w:color w:val="000080"/>
          <w:sz w:val="26"/>
          <w:szCs w:val="28"/>
        </w:rPr>
        <w:t>).</w:t>
      </w:r>
      <w:r w:rsidRPr="006651D1">
        <w:rPr>
          <w:rFonts w:ascii="Times New Roman" w:eastAsia="Times New Roman" w:hAnsi="Times New Roman" w:cs="Times New Roman"/>
          <w:color w:val="000080"/>
          <w:sz w:val="28"/>
          <w:szCs w:val="28"/>
        </w:rPr>
        <w:br/>
      </w:r>
      <w:r w:rsidRPr="006651D1">
        <w:rPr>
          <w:rFonts w:ascii="&amp;amp" w:eastAsia="Times New Roman" w:hAnsi="&amp;amp" w:cs="Times New Roman"/>
          <w:color w:val="000080"/>
          <w:sz w:val="26"/>
          <w:szCs w:val="28"/>
        </w:rPr>
        <w:t xml:space="preserve">([1]) </w:t>
      </w:r>
      <w:r w:rsidRPr="006651D1">
        <w:rPr>
          <w:rFonts w:ascii="&amp;amp" w:eastAsia="Times New Roman" w:hAnsi="&amp;amp" w:cs="Times New Roman"/>
          <w:color w:val="000080"/>
          <w:sz w:val="26"/>
          <w:szCs w:val="28"/>
          <w:rtl/>
        </w:rPr>
        <w:t>الوهم والإيهام (4/204</w:t>
      </w:r>
      <w:r w:rsidRPr="006651D1">
        <w:rPr>
          <w:rFonts w:ascii="&amp;amp" w:eastAsia="Times New Roman" w:hAnsi="&amp;amp" w:cs="Times New Roman"/>
          <w:color w:val="000080"/>
          <w:sz w:val="26"/>
          <w:szCs w:val="28"/>
        </w:rPr>
        <w:t>).</w:t>
      </w:r>
      <w:r w:rsidRPr="006651D1">
        <w:rPr>
          <w:rFonts w:ascii="Times New Roman" w:eastAsia="Times New Roman" w:hAnsi="Times New Roman" w:cs="Times New Roman"/>
          <w:color w:val="000080"/>
          <w:sz w:val="28"/>
          <w:szCs w:val="28"/>
        </w:rPr>
        <w:br/>
      </w:r>
      <w:r w:rsidRPr="006651D1">
        <w:rPr>
          <w:rFonts w:ascii="&amp;amp" w:eastAsia="Times New Roman" w:hAnsi="&amp;amp" w:cs="Times New Roman"/>
          <w:color w:val="000080"/>
          <w:sz w:val="26"/>
          <w:szCs w:val="28"/>
        </w:rPr>
        <w:t xml:space="preserve">([1]) </w:t>
      </w:r>
      <w:r w:rsidRPr="006651D1">
        <w:rPr>
          <w:rFonts w:ascii="&amp;amp" w:eastAsia="Times New Roman" w:hAnsi="&amp;amp" w:cs="Times New Roman"/>
          <w:color w:val="000080"/>
          <w:sz w:val="26"/>
          <w:szCs w:val="28"/>
          <w:rtl/>
        </w:rPr>
        <w:t>تنقيح التحقيق (2/560</w:t>
      </w:r>
      <w:r w:rsidRPr="006651D1">
        <w:rPr>
          <w:rFonts w:ascii="&amp;amp" w:eastAsia="Times New Roman" w:hAnsi="&amp;amp" w:cs="Times New Roman"/>
          <w:color w:val="000080"/>
          <w:sz w:val="26"/>
          <w:szCs w:val="28"/>
        </w:rPr>
        <w:t>)</w:t>
      </w:r>
      <w:r w:rsidRPr="006651D1">
        <w:rPr>
          <w:rFonts w:ascii="&amp;amp" w:eastAsia="Times New Roman" w:hAnsi="&amp;amp" w:cs="Times New Roman"/>
          <w:color w:val="000080"/>
          <w:sz w:val="26"/>
          <w:szCs w:val="28"/>
          <w:rtl/>
        </w:rPr>
        <w:t xml:space="preserve">، تلخيص </w:t>
      </w:r>
      <w:proofErr w:type="spellStart"/>
      <w:r w:rsidRPr="006651D1">
        <w:rPr>
          <w:rFonts w:ascii="&amp;amp" w:eastAsia="Times New Roman" w:hAnsi="&amp;amp" w:cs="Times New Roman"/>
          <w:color w:val="000080"/>
          <w:sz w:val="26"/>
          <w:szCs w:val="28"/>
          <w:rtl/>
        </w:rPr>
        <w:t>الحبير</w:t>
      </w:r>
      <w:proofErr w:type="spellEnd"/>
      <w:r w:rsidRPr="006651D1">
        <w:rPr>
          <w:rFonts w:ascii="&amp;amp" w:eastAsia="Times New Roman" w:hAnsi="&amp;amp" w:cs="Times New Roman"/>
          <w:color w:val="000080"/>
          <w:sz w:val="26"/>
          <w:szCs w:val="28"/>
          <w:rtl/>
        </w:rPr>
        <w:t xml:space="preserve"> (ص1099</w:t>
      </w:r>
      <w:r w:rsidRPr="006651D1">
        <w:rPr>
          <w:rFonts w:ascii="&amp;amp" w:eastAsia="Times New Roman" w:hAnsi="&amp;amp" w:cs="Times New Roman"/>
          <w:color w:val="000080"/>
          <w:sz w:val="26"/>
          <w:szCs w:val="28"/>
        </w:rPr>
        <w:t>).</w:t>
      </w:r>
      <w:r w:rsidRPr="006651D1">
        <w:rPr>
          <w:rFonts w:ascii="Times New Roman" w:eastAsia="Times New Roman" w:hAnsi="Times New Roman" w:cs="Times New Roman"/>
          <w:color w:val="000080"/>
          <w:sz w:val="28"/>
          <w:szCs w:val="28"/>
        </w:rPr>
        <w:br/>
      </w:r>
      <w:r w:rsidRPr="006651D1">
        <w:rPr>
          <w:rFonts w:ascii="&amp;amp" w:eastAsia="Times New Roman" w:hAnsi="&amp;amp" w:cs="Times New Roman"/>
          <w:color w:val="000080"/>
          <w:sz w:val="26"/>
          <w:szCs w:val="28"/>
        </w:rPr>
        <w:t xml:space="preserve">([1]) </w:t>
      </w:r>
      <w:r w:rsidRPr="006651D1">
        <w:rPr>
          <w:rFonts w:ascii="&amp;amp" w:eastAsia="Times New Roman" w:hAnsi="&amp;amp" w:cs="Times New Roman"/>
          <w:color w:val="000080"/>
          <w:sz w:val="26"/>
          <w:szCs w:val="28"/>
          <w:rtl/>
        </w:rPr>
        <w:t>المحلى (5/89</w:t>
      </w:r>
      <w:r w:rsidRPr="006651D1">
        <w:rPr>
          <w:rFonts w:ascii="&amp;amp" w:eastAsia="Times New Roman" w:hAnsi="&amp;amp" w:cs="Times New Roman"/>
          <w:color w:val="000080"/>
          <w:sz w:val="26"/>
          <w:szCs w:val="28"/>
        </w:rPr>
        <w:t>).</w:t>
      </w:r>
      <w:r w:rsidRPr="006651D1">
        <w:rPr>
          <w:rFonts w:ascii="Times New Roman" w:eastAsia="Times New Roman" w:hAnsi="Times New Roman" w:cs="Times New Roman"/>
          <w:color w:val="000080"/>
          <w:sz w:val="28"/>
          <w:szCs w:val="28"/>
        </w:rPr>
        <w:br/>
      </w:r>
      <w:r w:rsidRPr="006651D1">
        <w:rPr>
          <w:rFonts w:ascii="&amp;amp" w:eastAsia="Times New Roman" w:hAnsi="&amp;amp" w:cs="Times New Roman"/>
          <w:color w:val="000080"/>
          <w:sz w:val="26"/>
          <w:szCs w:val="28"/>
        </w:rPr>
        <w:t xml:space="preserve">([1]) </w:t>
      </w:r>
      <w:r w:rsidRPr="006651D1">
        <w:rPr>
          <w:rFonts w:ascii="&amp;amp" w:eastAsia="Times New Roman" w:hAnsi="&amp;amp" w:cs="Times New Roman"/>
          <w:color w:val="000080"/>
          <w:sz w:val="26"/>
          <w:szCs w:val="28"/>
          <w:rtl/>
        </w:rPr>
        <w:t>تنقيح التحقيق لابن عبد الهادي ( 2/559، 560</w:t>
      </w:r>
      <w:r w:rsidRPr="006651D1">
        <w:rPr>
          <w:rFonts w:ascii="&amp;amp" w:eastAsia="Times New Roman" w:hAnsi="&amp;amp" w:cs="Times New Roman"/>
          <w:color w:val="000080"/>
          <w:sz w:val="26"/>
          <w:szCs w:val="28"/>
        </w:rPr>
        <w:t>).</w:t>
      </w:r>
      <w:r w:rsidRPr="006651D1">
        <w:rPr>
          <w:rFonts w:ascii="Times New Roman" w:eastAsia="Times New Roman" w:hAnsi="Times New Roman" w:cs="Times New Roman"/>
          <w:color w:val="000080"/>
          <w:sz w:val="28"/>
          <w:szCs w:val="28"/>
        </w:rPr>
        <w:br/>
      </w:r>
      <w:r w:rsidRPr="006651D1">
        <w:rPr>
          <w:rFonts w:ascii="&amp;amp" w:eastAsia="Times New Roman" w:hAnsi="&amp;amp" w:cs="Times New Roman"/>
          <w:color w:val="000080"/>
          <w:sz w:val="26"/>
          <w:szCs w:val="28"/>
        </w:rPr>
        <w:t>([1])</w:t>
      </w:r>
      <w:r w:rsidRPr="006651D1">
        <w:rPr>
          <w:rFonts w:ascii="&amp;amp" w:eastAsia="Times New Roman" w:hAnsi="&amp;amp" w:cs="Times New Roman"/>
          <w:b/>
          <w:bCs/>
          <w:color w:val="000080"/>
          <w:sz w:val="26"/>
          <w:szCs w:val="28"/>
        </w:rPr>
        <w:t xml:space="preserve"> </w:t>
      </w:r>
      <w:r w:rsidRPr="006651D1">
        <w:rPr>
          <w:rFonts w:ascii="&amp;amp" w:eastAsia="Times New Roman" w:hAnsi="&amp;amp" w:cs="Times New Roman"/>
          <w:b/>
          <w:bCs/>
          <w:color w:val="000080"/>
          <w:sz w:val="26"/>
          <w:szCs w:val="28"/>
          <w:rtl/>
        </w:rPr>
        <w:t>عن عبيد مولى ابن أزهر</w:t>
      </w:r>
      <w:r w:rsidRPr="006651D1">
        <w:rPr>
          <w:rFonts w:ascii="&amp;amp" w:eastAsia="Times New Roman" w:hAnsi="&amp;amp" w:cs="Times New Roman"/>
          <w:b/>
          <w:bCs/>
          <w:color w:val="000080"/>
          <w:sz w:val="26"/>
          <w:szCs w:val="28"/>
        </w:rPr>
        <w:t>:</w:t>
      </w:r>
      <w:r w:rsidRPr="006651D1">
        <w:rPr>
          <w:rFonts w:ascii="&amp;amp" w:eastAsia="Times New Roman" w:hAnsi="&amp;amp" w:cs="Times New Roman"/>
          <w:color w:val="000080"/>
          <w:sz w:val="26"/>
          <w:szCs w:val="28"/>
        </w:rPr>
        <w:t xml:space="preserve"> (</w:t>
      </w:r>
      <w:r w:rsidRPr="006651D1">
        <w:rPr>
          <w:rFonts w:ascii="&amp;amp" w:eastAsia="Times New Roman" w:hAnsi="&amp;amp" w:cs="Times New Roman"/>
          <w:color w:val="000080"/>
          <w:sz w:val="26"/>
          <w:szCs w:val="28"/>
          <w:rtl/>
        </w:rPr>
        <w:t>أنه شهد العيد مع عثمان فكان ذلك يوم الجمعة فصلى قبل الخطبة ثم خطب فقال</w:t>
      </w:r>
      <w:r w:rsidRPr="006651D1">
        <w:rPr>
          <w:rFonts w:ascii="&amp;amp" w:eastAsia="Times New Roman" w:hAnsi="&amp;amp" w:cs="Times New Roman"/>
          <w:color w:val="000080"/>
          <w:sz w:val="26"/>
          <w:szCs w:val="28"/>
        </w:rPr>
        <w:t xml:space="preserve">: </w:t>
      </w:r>
      <w:r w:rsidRPr="006651D1">
        <w:rPr>
          <w:rFonts w:ascii="&amp;amp" w:eastAsia="Times New Roman" w:hAnsi="&amp;amp" w:cs="Times New Roman"/>
          <w:color w:val="000080"/>
          <w:sz w:val="26"/>
          <w:szCs w:val="28"/>
          <w:rtl/>
        </w:rPr>
        <w:t xml:space="preserve">يا أيها الناس إن هذا يوم قد اجتمع لكم فيه عيدان فمن أحب أن ينتظر الجمعة من أهل </w:t>
      </w:r>
      <w:proofErr w:type="spellStart"/>
      <w:r w:rsidRPr="006651D1">
        <w:rPr>
          <w:rFonts w:ascii="&amp;amp" w:eastAsia="Times New Roman" w:hAnsi="&amp;amp" w:cs="Times New Roman"/>
          <w:color w:val="000080"/>
          <w:sz w:val="26"/>
          <w:szCs w:val="28"/>
          <w:rtl/>
        </w:rPr>
        <w:t>العوالي</w:t>
      </w:r>
      <w:proofErr w:type="spellEnd"/>
      <w:r w:rsidRPr="006651D1">
        <w:rPr>
          <w:rFonts w:ascii="&amp;amp" w:eastAsia="Times New Roman" w:hAnsi="&amp;amp" w:cs="Times New Roman"/>
          <w:color w:val="000080"/>
          <w:sz w:val="26"/>
          <w:szCs w:val="28"/>
          <w:rtl/>
        </w:rPr>
        <w:t xml:space="preserve"> فلينتظر من أحب أن يرجع فليرجع فقد أذنت له) أخرجه البخاري (رقم 5572)، </w:t>
      </w:r>
      <w:proofErr w:type="spellStart"/>
      <w:r w:rsidRPr="006651D1">
        <w:rPr>
          <w:rFonts w:ascii="&amp;amp" w:eastAsia="Times New Roman" w:hAnsi="&amp;amp" w:cs="Times New Roman"/>
          <w:color w:val="000080"/>
          <w:sz w:val="26"/>
          <w:szCs w:val="28"/>
          <w:rtl/>
        </w:rPr>
        <w:t>والبيهقي</w:t>
      </w:r>
      <w:proofErr w:type="spellEnd"/>
      <w:r w:rsidRPr="006651D1">
        <w:rPr>
          <w:rFonts w:ascii="&amp;amp" w:eastAsia="Times New Roman" w:hAnsi="&amp;amp" w:cs="Times New Roman"/>
          <w:color w:val="000080"/>
          <w:sz w:val="26"/>
          <w:szCs w:val="28"/>
          <w:rtl/>
        </w:rPr>
        <w:t xml:space="preserve"> في السنن الكبرى (3/318، 319) وقال</w:t>
      </w:r>
      <w:r w:rsidRPr="006651D1">
        <w:rPr>
          <w:rFonts w:ascii="&amp;amp" w:eastAsia="Times New Roman" w:hAnsi="&amp;amp" w:cs="Times New Roman"/>
          <w:color w:val="000080"/>
          <w:sz w:val="26"/>
          <w:szCs w:val="28"/>
        </w:rPr>
        <w:t xml:space="preserve">: </w:t>
      </w:r>
      <w:r w:rsidRPr="006651D1">
        <w:rPr>
          <w:rFonts w:ascii="&amp;amp" w:eastAsia="Times New Roman" w:hAnsi="&amp;amp" w:cs="Times New Roman"/>
          <w:color w:val="000080"/>
          <w:sz w:val="26"/>
          <w:szCs w:val="28"/>
          <w:rtl/>
        </w:rPr>
        <w:t xml:space="preserve">ويروى عن سفيان بن عيينة عن عبد العزيز مقيدا بأهل </w:t>
      </w:r>
      <w:proofErr w:type="spellStart"/>
      <w:r w:rsidRPr="006651D1">
        <w:rPr>
          <w:rFonts w:ascii="&amp;amp" w:eastAsia="Times New Roman" w:hAnsi="&amp;amp" w:cs="Times New Roman"/>
          <w:color w:val="000080"/>
          <w:sz w:val="26"/>
          <w:szCs w:val="28"/>
          <w:rtl/>
        </w:rPr>
        <w:t>العوالي</w:t>
      </w:r>
      <w:proofErr w:type="spellEnd"/>
      <w:r w:rsidRPr="006651D1">
        <w:rPr>
          <w:rFonts w:ascii="&amp;amp" w:eastAsia="Times New Roman" w:hAnsi="&amp;amp" w:cs="Times New Roman"/>
          <w:color w:val="000080"/>
          <w:sz w:val="26"/>
          <w:szCs w:val="28"/>
          <w:rtl/>
        </w:rPr>
        <w:t xml:space="preserve"> وفي إسناده ضعف، وروي ذلك عن عمر بن عبد العزيز عن النبي صلى الله عليه وسلم مقيدا بأهل العالية إلا أنه منقطع). وينظر: البدر المنير (5/103</w:t>
      </w:r>
      <w:r w:rsidRPr="006651D1">
        <w:rPr>
          <w:rFonts w:ascii="&amp;amp" w:eastAsia="Times New Roman" w:hAnsi="&amp;amp" w:cs="Times New Roman"/>
          <w:color w:val="000080"/>
          <w:sz w:val="26"/>
          <w:szCs w:val="28"/>
        </w:rPr>
        <w:t>)</w:t>
      </w:r>
      <w:r w:rsidRPr="006651D1">
        <w:rPr>
          <w:rFonts w:ascii="&amp;amp" w:eastAsia="Times New Roman" w:hAnsi="&amp;amp" w:cs="Times New Roman"/>
          <w:color w:val="000080"/>
          <w:sz w:val="26"/>
          <w:szCs w:val="28"/>
          <w:rtl/>
        </w:rPr>
        <w:t xml:space="preserve">، تلخيص </w:t>
      </w:r>
      <w:proofErr w:type="spellStart"/>
      <w:r w:rsidRPr="006651D1">
        <w:rPr>
          <w:rFonts w:ascii="&amp;amp" w:eastAsia="Times New Roman" w:hAnsi="&amp;amp" w:cs="Times New Roman"/>
          <w:color w:val="000080"/>
          <w:sz w:val="26"/>
          <w:szCs w:val="28"/>
          <w:rtl/>
        </w:rPr>
        <w:t>الحبير</w:t>
      </w:r>
      <w:proofErr w:type="spellEnd"/>
      <w:r w:rsidRPr="006651D1">
        <w:rPr>
          <w:rFonts w:ascii="&amp;amp" w:eastAsia="Times New Roman" w:hAnsi="&amp;amp" w:cs="Times New Roman"/>
          <w:color w:val="000080"/>
          <w:sz w:val="26"/>
          <w:szCs w:val="28"/>
          <w:rtl/>
        </w:rPr>
        <w:t xml:space="preserve"> (ص1099</w:t>
      </w:r>
      <w:r w:rsidRPr="006651D1">
        <w:rPr>
          <w:rFonts w:ascii="&amp;amp" w:eastAsia="Times New Roman" w:hAnsi="&amp;amp" w:cs="Times New Roman"/>
          <w:b/>
          <w:bCs/>
          <w:color w:val="000080"/>
          <w:sz w:val="26"/>
          <w:szCs w:val="28"/>
        </w:rPr>
        <w:t>).</w:t>
      </w:r>
      <w:r w:rsidRPr="006651D1">
        <w:rPr>
          <w:rFonts w:ascii="Times New Roman" w:eastAsia="Times New Roman" w:hAnsi="Times New Roman" w:cs="Times New Roman"/>
          <w:color w:val="000080"/>
          <w:sz w:val="28"/>
          <w:szCs w:val="28"/>
        </w:rPr>
        <w:br/>
      </w:r>
      <w:r w:rsidRPr="006651D1">
        <w:rPr>
          <w:rFonts w:ascii="&amp;amp" w:eastAsia="Times New Roman" w:hAnsi="&amp;amp" w:cs="Times New Roman"/>
          <w:color w:val="000080"/>
          <w:sz w:val="26"/>
          <w:szCs w:val="28"/>
        </w:rPr>
        <w:lastRenderedPageBreak/>
        <w:t xml:space="preserve">([1]) </w:t>
      </w:r>
      <w:r w:rsidRPr="006651D1">
        <w:rPr>
          <w:rFonts w:ascii="&amp;amp" w:eastAsia="Times New Roman" w:hAnsi="&amp;amp" w:cs="Times New Roman"/>
          <w:color w:val="000080"/>
          <w:sz w:val="26"/>
          <w:szCs w:val="28"/>
          <w:rtl/>
        </w:rPr>
        <w:t>ورد في حديث أبي هريرة الذي سبق تخريجه</w:t>
      </w:r>
      <w:r w:rsidRPr="006651D1">
        <w:rPr>
          <w:rFonts w:ascii="&amp;amp" w:eastAsia="Times New Roman" w:hAnsi="&amp;amp" w:cs="Times New Roman"/>
          <w:color w:val="000080"/>
          <w:sz w:val="26"/>
          <w:szCs w:val="28"/>
        </w:rPr>
        <w:t>.</w:t>
      </w:r>
      <w:r w:rsidRPr="006651D1">
        <w:rPr>
          <w:rFonts w:ascii="Times New Roman" w:eastAsia="Times New Roman" w:hAnsi="Times New Roman" w:cs="Times New Roman"/>
          <w:color w:val="000080"/>
          <w:sz w:val="28"/>
          <w:szCs w:val="28"/>
        </w:rPr>
        <w:br/>
      </w:r>
      <w:r w:rsidRPr="006651D1">
        <w:rPr>
          <w:rFonts w:ascii="&amp;amp" w:eastAsia="Times New Roman" w:hAnsi="&amp;amp" w:cs="Times New Roman"/>
          <w:color w:val="000080"/>
          <w:sz w:val="26"/>
          <w:szCs w:val="28"/>
        </w:rPr>
        <w:t xml:space="preserve">([1]) </w:t>
      </w:r>
      <w:r w:rsidRPr="006651D1">
        <w:rPr>
          <w:rFonts w:ascii="&amp;amp" w:eastAsia="Times New Roman" w:hAnsi="&amp;amp" w:cs="Times New Roman"/>
          <w:color w:val="000080"/>
          <w:sz w:val="26"/>
          <w:szCs w:val="28"/>
          <w:rtl/>
        </w:rPr>
        <w:t>شرح مشكل الآثار (3 / 187)، التمهيد (10 / 274</w:t>
      </w:r>
      <w:r w:rsidRPr="006651D1">
        <w:rPr>
          <w:rFonts w:ascii="&amp;amp" w:eastAsia="Times New Roman" w:hAnsi="&amp;amp" w:cs="Times New Roman"/>
          <w:color w:val="000080"/>
          <w:sz w:val="26"/>
          <w:szCs w:val="28"/>
        </w:rPr>
        <w:t>).</w:t>
      </w:r>
      <w:r w:rsidRPr="006651D1">
        <w:rPr>
          <w:rFonts w:ascii="Times New Roman" w:eastAsia="Times New Roman" w:hAnsi="Times New Roman" w:cs="Times New Roman"/>
          <w:color w:val="000080"/>
          <w:sz w:val="28"/>
          <w:szCs w:val="28"/>
        </w:rPr>
        <w:br/>
      </w:r>
      <w:r w:rsidRPr="006651D1">
        <w:rPr>
          <w:rFonts w:ascii="&amp;amp" w:eastAsia="Times New Roman" w:hAnsi="&amp;amp" w:cs="Times New Roman"/>
          <w:color w:val="000080"/>
          <w:sz w:val="26"/>
          <w:szCs w:val="28"/>
        </w:rPr>
        <w:t xml:space="preserve">([1]) </w:t>
      </w:r>
      <w:r w:rsidRPr="006651D1">
        <w:rPr>
          <w:rFonts w:ascii="&amp;amp" w:eastAsia="Times New Roman" w:hAnsi="&amp;amp" w:cs="Times New Roman"/>
          <w:color w:val="000080"/>
          <w:sz w:val="26"/>
          <w:szCs w:val="28"/>
          <w:rtl/>
        </w:rPr>
        <w:t xml:space="preserve">المبسوط </w:t>
      </w:r>
      <w:proofErr w:type="spellStart"/>
      <w:r w:rsidRPr="006651D1">
        <w:rPr>
          <w:rFonts w:ascii="&amp;amp" w:eastAsia="Times New Roman" w:hAnsi="&amp;amp" w:cs="Times New Roman"/>
          <w:color w:val="000080"/>
          <w:sz w:val="26"/>
          <w:szCs w:val="28"/>
          <w:rtl/>
        </w:rPr>
        <w:t>للسرخسي</w:t>
      </w:r>
      <w:proofErr w:type="spellEnd"/>
      <w:r w:rsidRPr="006651D1">
        <w:rPr>
          <w:rFonts w:ascii="&amp;amp" w:eastAsia="Times New Roman" w:hAnsi="&amp;amp" w:cs="Times New Roman"/>
          <w:color w:val="000080"/>
          <w:sz w:val="26"/>
          <w:szCs w:val="28"/>
          <w:rtl/>
        </w:rPr>
        <w:t xml:space="preserve"> (2/37</w:t>
      </w:r>
      <w:r w:rsidRPr="006651D1">
        <w:rPr>
          <w:rFonts w:ascii="&amp;amp" w:eastAsia="Times New Roman" w:hAnsi="&amp;amp" w:cs="Times New Roman"/>
          <w:color w:val="000080"/>
          <w:sz w:val="26"/>
          <w:szCs w:val="28"/>
        </w:rPr>
        <w:t>).</w:t>
      </w:r>
      <w:r w:rsidRPr="006651D1">
        <w:rPr>
          <w:rFonts w:ascii="Times New Roman" w:eastAsia="Times New Roman" w:hAnsi="Times New Roman" w:cs="Times New Roman"/>
          <w:color w:val="000080"/>
          <w:sz w:val="28"/>
          <w:szCs w:val="28"/>
        </w:rPr>
        <w:br/>
      </w:r>
      <w:r w:rsidRPr="006651D1">
        <w:rPr>
          <w:rFonts w:ascii="&amp;amp" w:eastAsia="Times New Roman" w:hAnsi="&amp;amp" w:cs="Times New Roman"/>
          <w:color w:val="000080"/>
          <w:sz w:val="26"/>
          <w:szCs w:val="28"/>
        </w:rPr>
        <w:t xml:space="preserve">([1]) </w:t>
      </w:r>
      <w:r w:rsidRPr="006651D1">
        <w:rPr>
          <w:rFonts w:ascii="&amp;amp" w:eastAsia="Times New Roman" w:hAnsi="&amp;amp" w:cs="Times New Roman"/>
          <w:color w:val="000080"/>
          <w:sz w:val="26"/>
          <w:szCs w:val="28"/>
          <w:rtl/>
        </w:rPr>
        <w:t>الإشراف لابن المنذر (2/177</w:t>
      </w:r>
      <w:r w:rsidRPr="006651D1">
        <w:rPr>
          <w:rFonts w:ascii="&amp;amp" w:eastAsia="Times New Roman" w:hAnsi="&amp;amp" w:cs="Times New Roman"/>
          <w:color w:val="000080"/>
          <w:sz w:val="26"/>
          <w:szCs w:val="28"/>
        </w:rPr>
        <w:t>).</w:t>
      </w:r>
      <w:r w:rsidRPr="006651D1">
        <w:rPr>
          <w:rFonts w:ascii="Times New Roman" w:eastAsia="Times New Roman" w:hAnsi="Times New Roman" w:cs="Times New Roman"/>
          <w:color w:val="000080"/>
          <w:sz w:val="28"/>
          <w:szCs w:val="28"/>
        </w:rPr>
        <w:br/>
      </w:r>
      <w:r w:rsidRPr="006651D1">
        <w:rPr>
          <w:rFonts w:ascii="&amp;amp" w:eastAsia="Times New Roman" w:hAnsi="&amp;amp" w:cs="Times New Roman"/>
          <w:color w:val="000080"/>
          <w:sz w:val="26"/>
          <w:szCs w:val="28"/>
        </w:rPr>
        <w:t xml:space="preserve">([1]) </w:t>
      </w:r>
      <w:r w:rsidRPr="006651D1">
        <w:rPr>
          <w:rFonts w:ascii="&amp;amp" w:eastAsia="Times New Roman" w:hAnsi="&amp;amp" w:cs="Times New Roman"/>
          <w:b/>
          <w:bCs/>
          <w:color w:val="000080"/>
          <w:sz w:val="26"/>
          <w:szCs w:val="28"/>
          <w:rtl/>
        </w:rPr>
        <w:t>حكاه ابن عبد البر</w:t>
      </w:r>
      <w:r w:rsidRPr="006651D1">
        <w:rPr>
          <w:rFonts w:ascii="&amp;amp" w:eastAsia="Times New Roman" w:hAnsi="&amp;amp" w:cs="Times New Roman"/>
          <w:b/>
          <w:bCs/>
          <w:color w:val="000080"/>
          <w:sz w:val="26"/>
          <w:szCs w:val="28"/>
        </w:rPr>
        <w:t>:</w:t>
      </w:r>
      <w:r w:rsidRPr="006651D1">
        <w:rPr>
          <w:rFonts w:ascii="&amp;amp" w:eastAsia="Times New Roman" w:hAnsi="&amp;amp" w:cs="Times New Roman"/>
          <w:color w:val="000080"/>
          <w:sz w:val="26"/>
          <w:szCs w:val="28"/>
        </w:rPr>
        <w:t xml:space="preserve"> </w:t>
      </w:r>
      <w:r w:rsidRPr="006651D1">
        <w:rPr>
          <w:rFonts w:ascii="&amp;amp" w:eastAsia="Times New Roman" w:hAnsi="&amp;amp" w:cs="Times New Roman"/>
          <w:color w:val="000080"/>
          <w:sz w:val="26"/>
          <w:szCs w:val="28"/>
          <w:rtl/>
        </w:rPr>
        <w:t>عن عطاء، وعن محمد بن علي بن الحسين أنه أخبرهم أنهما كانا يجمعان إذا اجتمعا ورأى أنه وجده في كتاب لعلي زعم. التمهيد (10 / 269</w:t>
      </w:r>
      <w:r w:rsidRPr="006651D1">
        <w:rPr>
          <w:rFonts w:ascii="&amp;amp" w:eastAsia="Times New Roman" w:hAnsi="&amp;amp" w:cs="Times New Roman"/>
          <w:color w:val="000080"/>
          <w:sz w:val="26"/>
          <w:szCs w:val="28"/>
        </w:rPr>
        <w:t>).</w:t>
      </w:r>
      <w:r w:rsidRPr="006651D1">
        <w:rPr>
          <w:rFonts w:ascii="Times New Roman" w:eastAsia="Times New Roman" w:hAnsi="Times New Roman" w:cs="Times New Roman"/>
          <w:color w:val="000080"/>
          <w:sz w:val="28"/>
          <w:szCs w:val="28"/>
        </w:rPr>
        <w:br/>
      </w:r>
      <w:r w:rsidRPr="006651D1">
        <w:rPr>
          <w:rFonts w:ascii="&amp;amp" w:eastAsia="Times New Roman" w:hAnsi="&amp;amp" w:cs="Times New Roman"/>
          <w:color w:val="000080"/>
          <w:sz w:val="26"/>
          <w:szCs w:val="28"/>
        </w:rPr>
        <w:t xml:space="preserve">([1]) </w:t>
      </w:r>
      <w:r w:rsidRPr="006651D1">
        <w:rPr>
          <w:rFonts w:ascii="&amp;amp" w:eastAsia="Times New Roman" w:hAnsi="&amp;amp" w:cs="Times New Roman"/>
          <w:color w:val="000080"/>
          <w:sz w:val="26"/>
          <w:szCs w:val="28"/>
          <w:rtl/>
        </w:rPr>
        <w:t xml:space="preserve">عن عبد الرزاق عن ابن جريج قال: قال عطاء ابن أبي </w:t>
      </w:r>
      <w:proofErr w:type="spellStart"/>
      <w:r w:rsidRPr="006651D1">
        <w:rPr>
          <w:rFonts w:ascii="&amp;amp" w:eastAsia="Times New Roman" w:hAnsi="&amp;amp" w:cs="Times New Roman"/>
          <w:color w:val="000080"/>
          <w:sz w:val="26"/>
          <w:szCs w:val="28"/>
          <w:rtl/>
        </w:rPr>
        <w:t>رباح</w:t>
      </w:r>
      <w:proofErr w:type="spellEnd"/>
      <w:r w:rsidRPr="006651D1">
        <w:rPr>
          <w:rFonts w:ascii="&amp;amp" w:eastAsia="Times New Roman" w:hAnsi="&amp;amp" w:cs="Times New Roman"/>
          <w:color w:val="000080"/>
          <w:sz w:val="26"/>
          <w:szCs w:val="28"/>
          <w:rtl/>
        </w:rPr>
        <w:t xml:space="preserve">: إن اجتمع يوم الجمعة ويوم الفطر في يوم واحد فليجمعهما وليصلهما ركعتين فقط حين يصلي صلاة الفطر ثم هي </w:t>
      </w:r>
      <w:proofErr w:type="spellStart"/>
      <w:r w:rsidRPr="006651D1">
        <w:rPr>
          <w:rFonts w:ascii="&amp;amp" w:eastAsia="Times New Roman" w:hAnsi="&amp;amp" w:cs="Times New Roman"/>
          <w:color w:val="000080"/>
          <w:sz w:val="26"/>
          <w:szCs w:val="28"/>
          <w:rtl/>
        </w:rPr>
        <w:t>هي</w:t>
      </w:r>
      <w:proofErr w:type="spellEnd"/>
      <w:r w:rsidRPr="006651D1">
        <w:rPr>
          <w:rFonts w:ascii="&amp;amp" w:eastAsia="Times New Roman" w:hAnsi="&amp;amp" w:cs="Times New Roman"/>
          <w:color w:val="000080"/>
          <w:sz w:val="26"/>
          <w:szCs w:val="28"/>
          <w:rtl/>
        </w:rPr>
        <w:t xml:space="preserve"> حتى العصر</w:t>
      </w:r>
      <w:r w:rsidRPr="006651D1">
        <w:rPr>
          <w:rFonts w:ascii="&amp;amp" w:eastAsia="Times New Roman" w:hAnsi="&amp;amp" w:cs="Times New Roman"/>
          <w:color w:val="000080"/>
          <w:sz w:val="26"/>
          <w:szCs w:val="28"/>
        </w:rPr>
        <w:t>.</w:t>
      </w:r>
      <w:r w:rsidRPr="006651D1">
        <w:rPr>
          <w:rFonts w:ascii="Times New Roman" w:eastAsia="Times New Roman" w:hAnsi="Times New Roman" w:cs="Times New Roman"/>
          <w:color w:val="000080"/>
          <w:sz w:val="28"/>
          <w:szCs w:val="28"/>
        </w:rPr>
        <w:br/>
      </w:r>
      <w:r w:rsidRPr="006651D1">
        <w:rPr>
          <w:rFonts w:ascii="&amp;amp" w:eastAsia="Times New Roman" w:hAnsi="&amp;amp" w:cs="Times New Roman"/>
          <w:color w:val="000080"/>
          <w:sz w:val="26"/>
          <w:szCs w:val="28"/>
        </w:rPr>
        <w:t xml:space="preserve">([1]) </w:t>
      </w:r>
      <w:r w:rsidRPr="006651D1">
        <w:rPr>
          <w:rFonts w:ascii="&amp;amp" w:eastAsia="Times New Roman" w:hAnsi="&amp;amp" w:cs="Times New Roman"/>
          <w:color w:val="000080"/>
          <w:sz w:val="26"/>
          <w:szCs w:val="28"/>
          <w:rtl/>
        </w:rPr>
        <w:t>عن عطاء، قال: (اجتمع يوم جمعة، ويوم فطر على عهد ابن الزبير، فقال</w:t>
      </w:r>
      <w:r w:rsidRPr="006651D1">
        <w:rPr>
          <w:rFonts w:ascii="&amp;amp" w:eastAsia="Times New Roman" w:hAnsi="&amp;amp" w:cs="Times New Roman"/>
          <w:color w:val="000080"/>
          <w:sz w:val="26"/>
          <w:szCs w:val="28"/>
        </w:rPr>
        <w:t xml:space="preserve">: </w:t>
      </w:r>
      <w:r w:rsidRPr="006651D1">
        <w:rPr>
          <w:rFonts w:ascii="&amp;amp" w:eastAsia="Times New Roman" w:hAnsi="&amp;amp" w:cs="Times New Roman"/>
          <w:color w:val="000080"/>
          <w:sz w:val="26"/>
          <w:szCs w:val="28"/>
          <w:rtl/>
        </w:rPr>
        <w:t>عيدان اجتمعا في يوم واحد، فجمعهما جميعا فصلاهما ركعتين بكرة، لم يزد عليهما حتى صلى العصر</w:t>
      </w:r>
      <w:r w:rsidRPr="006651D1">
        <w:rPr>
          <w:rFonts w:ascii="&amp;amp" w:eastAsia="Times New Roman" w:hAnsi="&amp;amp" w:cs="Times New Roman"/>
          <w:b/>
          <w:bCs/>
          <w:color w:val="000080"/>
          <w:sz w:val="26"/>
          <w:szCs w:val="28"/>
        </w:rPr>
        <w:t>)</w:t>
      </w:r>
      <w:r w:rsidRPr="006651D1">
        <w:rPr>
          <w:rFonts w:ascii="&amp;amp" w:eastAsia="Times New Roman" w:hAnsi="&amp;amp" w:cs="Times New Roman"/>
          <w:color w:val="000080"/>
          <w:sz w:val="26"/>
          <w:szCs w:val="28"/>
        </w:rPr>
        <w:t xml:space="preserve"> </w:t>
      </w:r>
      <w:r w:rsidRPr="006651D1">
        <w:rPr>
          <w:rFonts w:ascii="&amp;amp" w:eastAsia="Times New Roman" w:hAnsi="&amp;amp" w:cs="Times New Roman"/>
          <w:color w:val="000080"/>
          <w:sz w:val="26"/>
          <w:szCs w:val="28"/>
          <w:rtl/>
        </w:rPr>
        <w:t>أخرجه أبو داود (1/ 281)، وعبد الرزاق (3/ 303 رقم 5725</w:t>
      </w:r>
      <w:r w:rsidRPr="006651D1">
        <w:rPr>
          <w:rFonts w:ascii="&amp;amp" w:eastAsia="Times New Roman" w:hAnsi="&amp;amp" w:cs="Times New Roman"/>
          <w:color w:val="000080"/>
          <w:sz w:val="26"/>
          <w:szCs w:val="28"/>
        </w:rPr>
        <w:t>)</w:t>
      </w:r>
      <w:r w:rsidRPr="006651D1">
        <w:rPr>
          <w:rFonts w:ascii="Times New Roman" w:eastAsia="Times New Roman" w:hAnsi="Times New Roman" w:cs="Times New Roman"/>
          <w:color w:val="000080"/>
          <w:sz w:val="28"/>
          <w:szCs w:val="28"/>
        </w:rPr>
        <w:br/>
      </w:r>
      <w:r w:rsidRPr="006651D1">
        <w:rPr>
          <w:rFonts w:ascii="&amp;amp" w:eastAsia="Times New Roman" w:hAnsi="&amp;amp" w:cs="Times New Roman"/>
          <w:color w:val="000080"/>
          <w:sz w:val="26"/>
          <w:szCs w:val="28"/>
          <w:rtl/>
        </w:rPr>
        <w:t xml:space="preserve">وقال الألباني: (إسناده صحيح على شرط مسلم، وصححه ابن </w:t>
      </w:r>
      <w:proofErr w:type="spellStart"/>
      <w:r w:rsidRPr="006651D1">
        <w:rPr>
          <w:rFonts w:ascii="&amp;amp" w:eastAsia="Times New Roman" w:hAnsi="&amp;amp" w:cs="Times New Roman"/>
          <w:color w:val="000080"/>
          <w:sz w:val="26"/>
          <w:szCs w:val="28"/>
          <w:rtl/>
        </w:rPr>
        <w:t>خزيمة</w:t>
      </w:r>
      <w:proofErr w:type="spellEnd"/>
      <w:r w:rsidRPr="006651D1">
        <w:rPr>
          <w:rFonts w:ascii="&amp;amp" w:eastAsia="Times New Roman" w:hAnsi="&amp;amp" w:cs="Times New Roman"/>
          <w:color w:val="000080"/>
          <w:sz w:val="26"/>
          <w:szCs w:val="28"/>
          <w:rtl/>
        </w:rPr>
        <w:t>). صحيح أبو داود - الأم (4/ 238 رقم 983</w:t>
      </w:r>
      <w:r w:rsidRPr="006651D1">
        <w:rPr>
          <w:rFonts w:ascii="&amp;amp" w:eastAsia="Times New Roman" w:hAnsi="&amp;amp" w:cs="Times New Roman"/>
          <w:color w:val="000080"/>
          <w:sz w:val="26"/>
          <w:szCs w:val="28"/>
        </w:rPr>
        <w:t>).</w:t>
      </w:r>
      <w:r w:rsidRPr="006651D1">
        <w:rPr>
          <w:rFonts w:ascii="Times New Roman" w:eastAsia="Times New Roman" w:hAnsi="Times New Roman" w:cs="Times New Roman"/>
          <w:color w:val="000080"/>
          <w:sz w:val="28"/>
          <w:szCs w:val="28"/>
        </w:rPr>
        <w:br/>
      </w:r>
      <w:r w:rsidRPr="006651D1">
        <w:rPr>
          <w:rFonts w:ascii="&amp;amp" w:eastAsia="Times New Roman" w:hAnsi="&amp;amp" w:cs="Times New Roman"/>
          <w:b/>
          <w:bCs/>
          <w:color w:val="000080"/>
          <w:sz w:val="26"/>
          <w:szCs w:val="28"/>
          <w:rtl/>
        </w:rPr>
        <w:t>قال عطاء</w:t>
      </w:r>
      <w:r w:rsidRPr="006651D1">
        <w:rPr>
          <w:rFonts w:ascii="&amp;amp" w:eastAsia="Times New Roman" w:hAnsi="&amp;amp" w:cs="Times New Roman"/>
          <w:b/>
          <w:bCs/>
          <w:color w:val="000080"/>
          <w:sz w:val="26"/>
          <w:szCs w:val="28"/>
        </w:rPr>
        <w:t>:</w:t>
      </w:r>
      <w:r w:rsidRPr="006651D1">
        <w:rPr>
          <w:rFonts w:ascii="&amp;amp" w:eastAsia="Times New Roman" w:hAnsi="&amp;amp" w:cs="Times New Roman"/>
          <w:color w:val="000080"/>
          <w:sz w:val="26"/>
          <w:szCs w:val="28"/>
        </w:rPr>
        <w:t xml:space="preserve"> (</w:t>
      </w:r>
      <w:r w:rsidRPr="006651D1">
        <w:rPr>
          <w:rFonts w:ascii="&amp;amp" w:eastAsia="Times New Roman" w:hAnsi="&amp;amp" w:cs="Times New Roman"/>
          <w:color w:val="000080"/>
          <w:sz w:val="26"/>
          <w:szCs w:val="28"/>
          <w:rtl/>
        </w:rPr>
        <w:t>فأما الفقهاء فلم يقولوا في ذلك، وأما من لم يفقه فأنكر ذلك عليه، قال</w:t>
      </w:r>
      <w:r w:rsidRPr="006651D1">
        <w:rPr>
          <w:rFonts w:ascii="&amp;amp" w:eastAsia="Times New Roman" w:hAnsi="&amp;amp" w:cs="Times New Roman"/>
          <w:color w:val="000080"/>
          <w:sz w:val="26"/>
          <w:szCs w:val="28"/>
        </w:rPr>
        <w:t xml:space="preserve">: </w:t>
      </w:r>
      <w:r w:rsidRPr="006651D1">
        <w:rPr>
          <w:rFonts w:ascii="&amp;amp" w:eastAsia="Times New Roman" w:hAnsi="&amp;amp" w:cs="Times New Roman"/>
          <w:color w:val="000080"/>
          <w:sz w:val="26"/>
          <w:szCs w:val="28"/>
          <w:rtl/>
        </w:rPr>
        <w:t>ولقد أنكرت أنا ذلك عليه وصليت الظهر يومئذ. قال: حتى بلغنا بعد أن العيدين كانا إذا اجتمعا صليا كذلك واحدا) مصنف عبد الرزاق (3/ 303 رقم 5725</w:t>
      </w:r>
      <w:r w:rsidRPr="006651D1">
        <w:rPr>
          <w:rFonts w:ascii="&amp;amp" w:eastAsia="Times New Roman" w:hAnsi="&amp;amp" w:cs="Times New Roman"/>
          <w:color w:val="000080"/>
          <w:sz w:val="26"/>
          <w:szCs w:val="28"/>
        </w:rPr>
        <w:t>)</w:t>
      </w:r>
      <w:r w:rsidRPr="006651D1">
        <w:rPr>
          <w:rFonts w:ascii="&amp;amp" w:eastAsia="Times New Roman" w:hAnsi="&amp;amp" w:cs="Times New Roman"/>
          <w:color w:val="000080"/>
          <w:sz w:val="26"/>
          <w:szCs w:val="28"/>
          <w:rtl/>
        </w:rPr>
        <w:t>، التمهيد (10/ 269</w:t>
      </w:r>
      <w:r w:rsidRPr="006651D1">
        <w:rPr>
          <w:rFonts w:ascii="&amp;amp" w:eastAsia="Times New Roman" w:hAnsi="&amp;amp" w:cs="Times New Roman"/>
          <w:color w:val="000080"/>
          <w:sz w:val="26"/>
          <w:szCs w:val="28"/>
        </w:rPr>
        <w:t>).</w:t>
      </w:r>
      <w:r w:rsidRPr="006651D1">
        <w:rPr>
          <w:rFonts w:ascii="Times New Roman" w:eastAsia="Times New Roman" w:hAnsi="Times New Roman" w:cs="Times New Roman"/>
          <w:color w:val="000080"/>
          <w:sz w:val="28"/>
          <w:szCs w:val="28"/>
        </w:rPr>
        <w:br/>
      </w:r>
      <w:r w:rsidRPr="006651D1">
        <w:rPr>
          <w:rFonts w:ascii="Times New Roman" w:eastAsia="Times New Roman" w:hAnsi="Times New Roman" w:cs="Times New Roman"/>
          <w:color w:val="000080"/>
          <w:sz w:val="28"/>
          <w:szCs w:val="28"/>
        </w:rPr>
        <w:br/>
      </w:r>
      <w:r w:rsidRPr="006651D1">
        <w:rPr>
          <w:rFonts w:ascii="&amp;amp" w:eastAsia="Times New Roman" w:hAnsi="&amp;amp" w:cs="Times New Roman"/>
          <w:color w:val="000080"/>
          <w:sz w:val="26"/>
          <w:szCs w:val="28"/>
        </w:rPr>
        <w:t xml:space="preserve">([1]) </w:t>
      </w:r>
      <w:r w:rsidRPr="006651D1">
        <w:rPr>
          <w:rFonts w:ascii="&amp;amp" w:eastAsia="Times New Roman" w:hAnsi="&amp;amp" w:cs="Times New Roman"/>
          <w:color w:val="000080"/>
          <w:sz w:val="26"/>
          <w:szCs w:val="28"/>
          <w:rtl/>
        </w:rPr>
        <w:t>بداية المجتهد 1/497</w:t>
      </w:r>
      <w:r w:rsidRPr="006651D1">
        <w:rPr>
          <w:rFonts w:ascii="Times New Roman" w:eastAsia="Times New Roman" w:hAnsi="Times New Roman" w:cs="Times New Roman"/>
          <w:color w:val="000080"/>
          <w:sz w:val="28"/>
          <w:szCs w:val="28"/>
        </w:rPr>
        <w:br/>
      </w:r>
      <w:r w:rsidRPr="006651D1">
        <w:rPr>
          <w:rFonts w:ascii="&amp;amp" w:eastAsia="Times New Roman" w:hAnsi="&amp;amp" w:cs="Times New Roman"/>
          <w:color w:val="FF0000"/>
          <w:sz w:val="26"/>
          <w:szCs w:val="28"/>
        </w:rPr>
        <w:t xml:space="preserve">([1]) </w:t>
      </w:r>
      <w:r w:rsidRPr="006651D1">
        <w:rPr>
          <w:rFonts w:ascii="&amp;amp" w:eastAsia="Times New Roman" w:hAnsi="&amp;amp" w:cs="Times New Roman"/>
          <w:color w:val="FF0000"/>
          <w:sz w:val="26"/>
          <w:szCs w:val="28"/>
          <w:rtl/>
        </w:rPr>
        <w:t>ولهذا كان قول الحنابلة بإسقاط وجوب حضور الجمعة لمن حضر صلاة العيد يستمد قوته من أصلهم في أن وقت صلاة الجمعة هو وقت صلاة العيد، فلما اجتمع عندهم وقتيهما ناسب إسقاط أحدهما بالآخر، وإن كان هذا القول – أعني أن وقت صلاة الجمعة هو وقت صلاة العيد - هو خلاف قول عامة أهل العلم حتى حكيَ فيه الإجماع</w:t>
      </w:r>
      <w:r w:rsidRPr="006651D1">
        <w:rPr>
          <w:rFonts w:ascii="&amp;amp" w:eastAsia="Times New Roman" w:hAnsi="&amp;amp" w:cs="Times New Roman"/>
          <w:color w:val="FF0000"/>
          <w:sz w:val="26"/>
          <w:szCs w:val="28"/>
        </w:rPr>
        <w:t>.</w:t>
      </w:r>
      <w:r w:rsidRPr="006651D1">
        <w:rPr>
          <w:rFonts w:ascii="Times New Roman" w:eastAsia="Times New Roman" w:hAnsi="Times New Roman" w:cs="Times New Roman"/>
          <w:color w:val="000080"/>
          <w:sz w:val="28"/>
          <w:szCs w:val="28"/>
        </w:rPr>
        <w:br/>
      </w:r>
      <w:r w:rsidRPr="006651D1">
        <w:rPr>
          <w:rFonts w:ascii="&amp;amp" w:eastAsia="Times New Roman" w:hAnsi="&amp;amp" w:cs="Times New Roman"/>
          <w:color w:val="000080"/>
          <w:sz w:val="26"/>
          <w:szCs w:val="28"/>
        </w:rPr>
        <w:t xml:space="preserve">([1]) </w:t>
      </w:r>
      <w:r w:rsidRPr="006651D1">
        <w:rPr>
          <w:rFonts w:ascii="&amp;amp" w:eastAsia="Times New Roman" w:hAnsi="&amp;amp" w:cs="Times New Roman"/>
          <w:color w:val="000080"/>
          <w:sz w:val="26"/>
          <w:szCs w:val="28"/>
          <w:rtl/>
        </w:rPr>
        <w:t>التمهيد (10 / 277</w:t>
      </w:r>
      <w:r w:rsidRPr="006651D1">
        <w:rPr>
          <w:rFonts w:ascii="&amp;amp" w:eastAsia="Times New Roman" w:hAnsi="&amp;amp" w:cs="Times New Roman"/>
          <w:color w:val="000080"/>
          <w:sz w:val="26"/>
          <w:szCs w:val="28"/>
        </w:rPr>
        <w:t>).</w:t>
      </w:r>
    </w:p>
    <w:sectPr w:rsidR="009F35A0" w:rsidRPr="006651D1" w:rsidSect="001A17C5">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mp;amp">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proofState w:spelling="clean"/>
  <w:defaultTabStop w:val="720"/>
  <w:characterSpacingControl w:val="doNotCompress"/>
  <w:compat/>
  <w:rsids>
    <w:rsidRoot w:val="006651D1"/>
    <w:rsid w:val="001A17C5"/>
    <w:rsid w:val="006651D1"/>
    <w:rsid w:val="009F35A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5A0"/>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651D1"/>
    <w:rPr>
      <w:b/>
      <w:bCs/>
    </w:rPr>
  </w:style>
</w:styles>
</file>

<file path=word/webSettings.xml><?xml version="1.0" encoding="utf-8"?>
<w:webSettings xmlns:r="http://schemas.openxmlformats.org/officeDocument/2006/relationships" xmlns:w="http://schemas.openxmlformats.org/wordprocessingml/2006/main">
  <w:divs>
    <w:div w:id="199093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eqhweb.com/vb/member.php?u=3"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1600</Words>
  <Characters>9123</Characters>
  <Application>Microsoft Office Word</Application>
  <DocSecurity>0</DocSecurity>
  <Lines>76</Lines>
  <Paragraphs>21</Paragraphs>
  <ScaleCrop>false</ScaleCrop>
  <Company>11-10-11</Company>
  <LinksUpToDate>false</LinksUpToDate>
  <CharactersWithSpaces>10702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wesam</dc:creator>
  <cp:keywords/>
  <dc:description/>
  <cp:lastModifiedBy>wesam</cp:lastModifiedBy>
  <cp:revision>1</cp:revision>
  <dcterms:created xsi:type="dcterms:W3CDTF">2012-10-19T13:44:00Z</dcterms:created>
  <dcterms:modified xsi:type="dcterms:W3CDTF">2012-10-19T13:46:00Z</dcterms:modified>
</cp:coreProperties>
</file>