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3E7" w:rsidRDefault="00E0479A" w:rsidP="00225AA9">
      <w:pPr>
        <w:rPr>
          <w:rtl/>
        </w:rPr>
      </w:pPr>
      <w:r>
        <w:rPr>
          <w:noProof/>
          <w:rtl/>
        </w:rPr>
        <w:pict>
          <v:rect id="_x0000_s1036" style="position:absolute;left:0;text-align:left;margin-left:-7.15pt;margin-top:663.65pt;width:442.5pt;height:65.25pt;z-index:251661312" stroked="f">
            <w10:wrap anchorx="page"/>
          </v:rect>
        </w:pict>
      </w:r>
      <w:r>
        <w:rPr>
          <w:noProof/>
          <w:rtl/>
        </w:rPr>
        <w:pict>
          <v:rect id="_x0000_s1035" style="position:absolute;left:0;text-align:left;margin-left:-7.15pt;margin-top:-60.1pt;width:442.5pt;height:65.25pt;z-index:251660288" stroked="f">
            <w10:wrap anchorx="page"/>
          </v:rect>
        </w:pict>
      </w:r>
      <w:r>
        <w:rPr>
          <w:noProof/>
          <w:rtl/>
        </w:rPr>
        <w:pict>
          <v:group id="_x0000_s1026" style="position:absolute;left:0;text-align:left;margin-left:0;margin-top:0;width:482.3pt;height:620.9pt;z-index:251658240;mso-position-horizontal:center;mso-position-horizontal-relative:margin;mso-position-vertical:center;mso-position-vertical-relative:margin" coordorigin="1601,2140" coordsize="8709,12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01;top:2140;width:8709;height:12418" wrapcoords="779 0 612 43 139 299 -28 662 -28 747 28 1131 473 1366 668 1366 1531 1708 1559 2049 -28 2092 -28 19487 1503 19807 1559 20149 835 20213 223 20362 223 20490 -28 20810 -28 20960 0 21216 306 21515 334 21536 585 21579 668 21579 20654 21579 20737 21579 20960 21536 21489 21173 21600 20832 21489 20341 20876 20191 20013 20149 20041 19807 21405 19466 21572 19466 21600 19423 21600 2092 21544 2070 20013 2049 20013 1708 20654 1366 20848 1366 21377 1110 21405 1025 21572 726 21516 277 21155 64 20932 0 779 0">
              <v:imagedata r:id="rId8" o:title="YORD33"/>
            </v:shape>
            <v:shapetype id="_x0000_t202" coordsize="21600,21600" o:spt="202" path="m,l,21600r21600,l21600,xe">
              <v:stroke joinstyle="miter"/>
              <v:path gradientshapeok="t" o:connecttype="rect"/>
            </v:shapetype>
            <v:shape id="_x0000_s1028" type="#_x0000_t202" style="position:absolute;left:2468;top:2858;width:7020;height:10980" filled="f" stroked="f">
              <v:textbox style="mso-next-textbox:#_x0000_s1028">
                <w:txbxContent>
                  <w:p w:rsidR="009813E7" w:rsidRPr="00252A91" w:rsidRDefault="00B81AA3" w:rsidP="009E5CC6">
                    <w:pPr>
                      <w:ind w:firstLine="0"/>
                      <w:jc w:val="center"/>
                      <w:rPr>
                        <w:rFonts w:ascii="Times New Roman" w:hAnsi="Times New Roman"/>
                        <w:sz w:val="108"/>
                        <w:szCs w:val="120"/>
                      </w:rPr>
                    </w:pPr>
                    <w:r>
                      <w:rPr>
                        <w:rFonts w:ascii="Times New Roman" w:hAnsi="Times New Roman"/>
                        <w:sz w:val="108"/>
                        <w:szCs w:val="120"/>
                      </w:rPr>
                      <w:sym w:font="AGA Arabesque Desktop" w:char="F023"/>
                    </w:r>
                    <w:r w:rsidR="00427E95">
                      <w:rPr>
                        <w:rFonts w:ascii="Times New Roman" w:hAnsi="Times New Roman"/>
                        <w:sz w:val="108"/>
                        <w:szCs w:val="120"/>
                      </w:rPr>
                      <w:sym w:font="AGA Arabesque Desktop" w:char="F02B"/>
                    </w:r>
                  </w:p>
                  <w:p w:rsidR="009813E7" w:rsidRDefault="00B81AA3" w:rsidP="009428F8">
                    <w:pPr>
                      <w:widowControl w:val="0"/>
                      <w:spacing w:after="120"/>
                      <w:ind w:firstLine="0"/>
                      <w:jc w:val="center"/>
                      <w:rPr>
                        <w:rFonts w:cs="MCS Rika S_I normal."/>
                        <w:sz w:val="42"/>
                        <w:szCs w:val="40"/>
                        <w:rtl/>
                      </w:rPr>
                    </w:pPr>
                    <w:r>
                      <w:rPr>
                        <w:rFonts w:cs="MCS Rika S_I normal." w:hint="cs"/>
                        <w:sz w:val="52"/>
                        <w:szCs w:val="50"/>
                        <w:rtl/>
                      </w:rPr>
                      <w:t>الافتيات على غير الإمام في كتاب المعاملات</w:t>
                    </w:r>
                  </w:p>
                  <w:p w:rsidR="009E5CC6" w:rsidRPr="00AE4BD5" w:rsidRDefault="009E5CC6" w:rsidP="00B81AA3">
                    <w:pPr>
                      <w:widowControl w:val="0"/>
                      <w:spacing w:after="120"/>
                      <w:jc w:val="center"/>
                      <w:rPr>
                        <w:rFonts w:cs="MCS Rika S_I normal."/>
                        <w:sz w:val="42"/>
                        <w:szCs w:val="40"/>
                        <w:rtl/>
                      </w:rPr>
                    </w:pPr>
                    <w:r>
                      <w:rPr>
                        <w:rFonts w:cs="MCS Rika S_I normal." w:hint="cs"/>
                        <w:sz w:val="42"/>
                        <w:szCs w:val="40"/>
                        <w:rtl/>
                      </w:rPr>
                      <w:t xml:space="preserve">وفيه </w:t>
                    </w:r>
                    <w:r w:rsidR="00B81AA3">
                      <w:rPr>
                        <w:rFonts w:cs="MCS Rika S_I normal." w:hint="cs"/>
                        <w:sz w:val="42"/>
                        <w:szCs w:val="40"/>
                        <w:rtl/>
                      </w:rPr>
                      <w:t>أربعة</w:t>
                    </w:r>
                    <w:r>
                      <w:rPr>
                        <w:rFonts w:cs="MCS Rika S_I normal." w:hint="cs"/>
                        <w:sz w:val="42"/>
                        <w:szCs w:val="40"/>
                        <w:rtl/>
                      </w:rPr>
                      <w:t xml:space="preserve"> مباحث:</w:t>
                    </w:r>
                  </w:p>
                  <w:p w:rsidR="009813E7" w:rsidRPr="00AE4BD5" w:rsidRDefault="009813E7" w:rsidP="00E16406">
                    <w:pPr>
                      <w:widowControl w:val="0"/>
                      <w:spacing w:after="120" w:line="240" w:lineRule="auto"/>
                      <w:ind w:firstLine="340"/>
                      <w:rPr>
                        <w:rFonts w:cs="AL-Mohanad"/>
                        <w:sz w:val="40"/>
                        <w:szCs w:val="40"/>
                        <w:rtl/>
                      </w:rPr>
                    </w:pPr>
                    <w:r w:rsidRPr="00AE4BD5">
                      <w:rPr>
                        <w:rFonts w:cs="MCS Rika S_I normal." w:hint="cs"/>
                        <w:sz w:val="40"/>
                        <w:szCs w:val="40"/>
                        <w:rtl/>
                      </w:rPr>
                      <w:t>المبحث الأول</w:t>
                    </w:r>
                    <w:r w:rsidRPr="00AE4BD5">
                      <w:rPr>
                        <w:rFonts w:cs="MCS Rika S_I normal."/>
                        <w:sz w:val="40"/>
                        <w:szCs w:val="40"/>
                        <w:rtl/>
                      </w:rPr>
                      <w:t xml:space="preserve"> :</w:t>
                    </w:r>
                    <w:r w:rsidR="00B81AA3">
                      <w:rPr>
                        <w:rFonts w:cs="AL-Mohanad" w:hint="cs"/>
                        <w:sz w:val="40"/>
                        <w:szCs w:val="40"/>
                        <w:rtl/>
                      </w:rPr>
                      <w:t>حكم افتيات الفضولي ببيع مالا يملك, والأثر المترتب على ذلك.</w:t>
                    </w:r>
                  </w:p>
                  <w:p w:rsidR="009813E7" w:rsidRDefault="009E5CC6" w:rsidP="00E16406">
                    <w:pPr>
                      <w:widowControl w:val="0"/>
                      <w:spacing w:after="120" w:line="240" w:lineRule="auto"/>
                      <w:ind w:firstLine="340"/>
                      <w:rPr>
                        <w:rFonts w:cs="AL-Mohanad"/>
                        <w:sz w:val="40"/>
                        <w:szCs w:val="38"/>
                        <w:rtl/>
                      </w:rPr>
                    </w:pPr>
                    <w:r>
                      <w:rPr>
                        <w:rFonts w:cs="MCS Rika S_I normal." w:hint="cs"/>
                        <w:sz w:val="40"/>
                        <w:szCs w:val="40"/>
                        <w:rtl/>
                      </w:rPr>
                      <w:t xml:space="preserve">المبحث الثاني: </w:t>
                    </w:r>
                    <w:r w:rsidR="00B81AA3">
                      <w:rPr>
                        <w:rFonts w:cs="AL-Mohanad" w:hint="cs"/>
                        <w:sz w:val="40"/>
                        <w:szCs w:val="40"/>
                        <w:rtl/>
                      </w:rPr>
                      <w:t>حكم افتيات الشريك على شريكة بانتفاعه بسهمه مع إدخال الضرر عليه, و الأثر المترتب على ذلك</w:t>
                    </w:r>
                    <w:r w:rsidR="00B81AA3">
                      <w:rPr>
                        <w:rFonts w:cs="AL-Mohanad" w:hint="cs"/>
                        <w:sz w:val="40"/>
                        <w:szCs w:val="38"/>
                        <w:rtl/>
                      </w:rPr>
                      <w:t>.</w:t>
                    </w:r>
                  </w:p>
                  <w:p w:rsidR="009E5CC6" w:rsidRDefault="009E5CC6" w:rsidP="00E16406">
                    <w:pPr>
                      <w:widowControl w:val="0"/>
                      <w:spacing w:after="120" w:line="240" w:lineRule="auto"/>
                      <w:ind w:firstLine="340"/>
                      <w:rPr>
                        <w:rFonts w:cs="AL-Mohanad"/>
                        <w:sz w:val="40"/>
                        <w:szCs w:val="38"/>
                        <w:rtl/>
                      </w:rPr>
                    </w:pPr>
                    <w:r w:rsidRPr="009E5CC6">
                      <w:rPr>
                        <w:rFonts w:cs="MCS Rika S_I normal." w:hint="cs"/>
                        <w:sz w:val="40"/>
                        <w:szCs w:val="40"/>
                        <w:rtl/>
                      </w:rPr>
                      <w:t>المبحث الثالث:</w:t>
                    </w:r>
                    <w:r>
                      <w:rPr>
                        <w:rFonts w:cs="AL-Mohanad" w:hint="cs"/>
                        <w:sz w:val="40"/>
                        <w:szCs w:val="38"/>
                        <w:rtl/>
                      </w:rPr>
                      <w:t xml:space="preserve"> </w:t>
                    </w:r>
                    <w:r w:rsidR="00B81AA3" w:rsidRPr="00B81AA3">
                      <w:rPr>
                        <w:rFonts w:cs="AL-Mohanad" w:hint="cs"/>
                        <w:sz w:val="40"/>
                        <w:szCs w:val="40"/>
                        <w:rtl/>
                      </w:rPr>
                      <w:t>حكم افتيات المودَع على المودِع بإخراج زكاة الوديعة بغير إذنه, والأثر المترتب على ذلك</w:t>
                    </w:r>
                    <w:r w:rsidR="00B81AA3">
                      <w:rPr>
                        <w:rFonts w:cs="AL-Mohanad" w:hint="cs"/>
                        <w:sz w:val="40"/>
                        <w:szCs w:val="38"/>
                        <w:rtl/>
                      </w:rPr>
                      <w:t>.</w:t>
                    </w:r>
                  </w:p>
                  <w:p w:rsidR="00B81AA3" w:rsidRPr="00AE4BD5" w:rsidRDefault="00B81AA3" w:rsidP="00E16406">
                    <w:pPr>
                      <w:widowControl w:val="0"/>
                      <w:spacing w:after="120" w:line="240" w:lineRule="auto"/>
                      <w:ind w:firstLine="340"/>
                      <w:rPr>
                        <w:rFonts w:cs="AL-Mohanad"/>
                        <w:sz w:val="40"/>
                        <w:szCs w:val="40"/>
                        <w:rtl/>
                      </w:rPr>
                    </w:pPr>
                    <w:r w:rsidRPr="00AE4BD5">
                      <w:rPr>
                        <w:rFonts w:cs="MCS Rika S_I normal." w:hint="cs"/>
                        <w:sz w:val="40"/>
                        <w:szCs w:val="40"/>
                        <w:rtl/>
                      </w:rPr>
                      <w:t>المبحث ا</w:t>
                    </w:r>
                    <w:r>
                      <w:rPr>
                        <w:rFonts w:cs="MCS Rika S_I normal." w:hint="cs"/>
                        <w:sz w:val="40"/>
                        <w:szCs w:val="40"/>
                        <w:rtl/>
                      </w:rPr>
                      <w:t>لرابع</w:t>
                    </w:r>
                    <w:r w:rsidRPr="00AE4BD5">
                      <w:rPr>
                        <w:rFonts w:cs="MCS Rika S_I normal."/>
                        <w:sz w:val="40"/>
                        <w:szCs w:val="40"/>
                        <w:rtl/>
                      </w:rPr>
                      <w:t xml:space="preserve"> :</w:t>
                    </w:r>
                    <w:r w:rsidRPr="00B81AA3">
                      <w:rPr>
                        <w:rFonts w:cs="Traditional Arabic" w:hint="cs"/>
                        <w:sz w:val="36"/>
                        <w:szCs w:val="36"/>
                        <w:rtl/>
                      </w:rPr>
                      <w:t xml:space="preserve"> </w:t>
                    </w:r>
                    <w:r w:rsidRPr="00B81AA3">
                      <w:rPr>
                        <w:rFonts w:cs="AL-Mohanad" w:hint="cs"/>
                        <w:sz w:val="40"/>
                        <w:szCs w:val="40"/>
                        <w:rtl/>
                      </w:rPr>
                      <w:t>حكم الافتيات على الناظر بصرف الفاضل من ريع الوقف, والأثر المترتب على ذلك</w:t>
                    </w:r>
                    <w:r>
                      <w:rPr>
                        <w:rFonts w:cs="AL-Mohanad" w:hint="cs"/>
                        <w:sz w:val="40"/>
                        <w:szCs w:val="40"/>
                        <w:rtl/>
                      </w:rPr>
                      <w:t>.</w:t>
                    </w:r>
                  </w:p>
                  <w:p w:rsidR="00B81AA3" w:rsidRDefault="00B81AA3" w:rsidP="00B81AA3">
                    <w:pPr>
                      <w:widowControl w:val="0"/>
                      <w:spacing w:after="120"/>
                      <w:ind w:firstLine="340"/>
                      <w:jc w:val="left"/>
                      <w:rPr>
                        <w:rFonts w:cs="AL-Mohanad"/>
                        <w:sz w:val="40"/>
                        <w:szCs w:val="38"/>
                        <w:rtl/>
                      </w:rPr>
                    </w:pPr>
                  </w:p>
                  <w:p w:rsidR="00B81AA3" w:rsidRDefault="00B81AA3" w:rsidP="00B81AA3">
                    <w:pPr>
                      <w:widowControl w:val="0"/>
                      <w:spacing w:after="120"/>
                      <w:ind w:firstLine="340"/>
                      <w:jc w:val="left"/>
                      <w:rPr>
                        <w:rFonts w:cs="AL-Mohanad"/>
                        <w:sz w:val="40"/>
                        <w:szCs w:val="38"/>
                        <w:rtl/>
                      </w:rPr>
                    </w:pPr>
                  </w:p>
                  <w:p w:rsidR="009E5CC6" w:rsidRPr="009A1E32" w:rsidRDefault="009E5CC6" w:rsidP="009E5CC6">
                    <w:pPr>
                      <w:widowControl w:val="0"/>
                      <w:spacing w:after="120"/>
                      <w:ind w:firstLine="340"/>
                      <w:jc w:val="left"/>
                      <w:rPr>
                        <w:rFonts w:cs="AL-Mohanad"/>
                        <w:sz w:val="40"/>
                        <w:szCs w:val="38"/>
                      </w:rPr>
                    </w:pPr>
                  </w:p>
                </w:txbxContent>
              </v:textbox>
            </v:shape>
            <w10:wrap anchorx="margin" anchory="margin"/>
          </v:group>
        </w:pict>
      </w:r>
      <w:r w:rsidR="009813E7">
        <w:rPr>
          <w:rtl/>
        </w:rPr>
        <w:br w:type="page"/>
      </w:r>
    </w:p>
    <w:p w:rsidR="00D80F77" w:rsidRDefault="00E0479A" w:rsidP="00D80F77">
      <w:pPr>
        <w:ind w:firstLine="0"/>
        <w:jc w:val="center"/>
        <w:rPr>
          <w:rFonts w:cs="AL-Mohanad Bold"/>
          <w:b/>
          <w:bCs/>
          <w:sz w:val="36"/>
          <w:szCs w:val="36"/>
          <w:rtl/>
        </w:rPr>
      </w:pPr>
      <w:r w:rsidRPr="00E0479A">
        <w:rPr>
          <w:rFonts w:cs="AL-Mohanad"/>
          <w:b/>
          <w:bCs/>
          <w:noProof/>
          <w:sz w:val="36"/>
          <w:szCs w:val="36"/>
          <w:rtl/>
        </w:rPr>
        <w:lastRenderedPageBreak/>
        <w:pict>
          <v:rect id="_x0000_s1038" style="position:absolute;left:0;text-align:left;margin-left:-7.9pt;margin-top:668.9pt;width:442.5pt;height:65.25pt;z-index:251663360" stroked="f">
            <w10:wrap anchorx="page"/>
          </v:rect>
        </w:pict>
      </w:r>
      <w:r w:rsidRPr="00E0479A">
        <w:rPr>
          <w:rFonts w:cs="AL-Mohanad"/>
          <w:b/>
          <w:bCs/>
          <w:noProof/>
          <w:sz w:val="36"/>
          <w:szCs w:val="36"/>
          <w:rtl/>
        </w:rPr>
        <w:pict>
          <v:rect id="_x0000_s1037" style="position:absolute;left:0;text-align:left;margin-left:-9.4pt;margin-top:-48.1pt;width:442.5pt;height:65.25pt;z-index:251662336" stroked="f">
            <w10:wrap anchorx="page"/>
          </v:rect>
        </w:pict>
      </w:r>
      <w:r w:rsidRPr="00E0479A">
        <w:rPr>
          <w:rFonts w:cs="AL-Mohanad"/>
          <w:b/>
          <w:bCs/>
          <w:noProof/>
          <w:sz w:val="36"/>
          <w:szCs w:val="36"/>
          <w:rtl/>
        </w:rPr>
        <w:pict>
          <v:group id="_x0000_s1029" style="position:absolute;left:0;text-align:left;margin-left:0;margin-top:0;width:441pt;height:612pt;z-index:251659264;mso-position-horizontal:center;mso-position-horizontal-relative:margin;mso-position-vertical:center;mso-position-vertical-relative:margin" coordorigin="1443,2010" coordsize="8820,12240">
            <v:group id="_x0000_s1030" style="position:absolute;left:1443;top:2010;width:8820;height:12240" coordorigin="1443,2010" coordsize="8820,12240">
              <v:rect id="_x0000_s1031"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2" type="#_x0000_t21" style="position:absolute;left:1443;top:2010;width:8820;height:12240" filled="f" strokeweight="6pt">
                <v:stroke linestyle="thinThick"/>
              </v:shape>
            </v:group>
            <v:shape id="_x0000_s1033" type="#_x0000_t202" style="position:absolute;left:1778;top:2318;width:8143;height:11520" filled="f" stroked="f">
              <v:textbox>
                <w:txbxContent>
                  <w:p w:rsidR="009E5CC6" w:rsidRDefault="009E5CC6" w:rsidP="009E5CC6">
                    <w:pPr>
                      <w:jc w:val="center"/>
                      <w:rPr>
                        <w:sz w:val="72"/>
                        <w:szCs w:val="72"/>
                        <w:rtl/>
                      </w:rPr>
                    </w:pPr>
                  </w:p>
                  <w:p w:rsidR="009E5CC6" w:rsidRDefault="009E5CC6" w:rsidP="009E5CC6">
                    <w:pPr>
                      <w:jc w:val="center"/>
                      <w:rPr>
                        <w:sz w:val="36"/>
                        <w:rtl/>
                      </w:rPr>
                    </w:pPr>
                  </w:p>
                  <w:p w:rsidR="009E5CC6" w:rsidRDefault="009E5CC6" w:rsidP="009E5CC6">
                    <w:pPr>
                      <w:jc w:val="center"/>
                      <w:rPr>
                        <w:sz w:val="36"/>
                        <w:rtl/>
                      </w:rPr>
                    </w:pPr>
                  </w:p>
                  <w:p w:rsidR="009E5CC6" w:rsidRPr="000E69C4" w:rsidRDefault="009E5CC6" w:rsidP="009E5CC6">
                    <w:pPr>
                      <w:jc w:val="center"/>
                      <w:rPr>
                        <w:sz w:val="14"/>
                        <w:szCs w:val="14"/>
                        <w:rtl/>
                      </w:rPr>
                    </w:pPr>
                  </w:p>
                  <w:p w:rsidR="009E5CC6" w:rsidRDefault="009E5CC6" w:rsidP="009E5CC6">
                    <w:pPr>
                      <w:jc w:val="center"/>
                      <w:rPr>
                        <w:rFonts w:cs="Shurooq 03"/>
                        <w:sz w:val="16"/>
                        <w:szCs w:val="14"/>
                        <w:rtl/>
                      </w:rPr>
                    </w:pPr>
                  </w:p>
                  <w:p w:rsidR="005A104F" w:rsidRDefault="005A104F" w:rsidP="009E5CC6">
                    <w:pPr>
                      <w:jc w:val="center"/>
                      <w:rPr>
                        <w:rFonts w:cs="Shurooq 03"/>
                        <w:sz w:val="16"/>
                        <w:szCs w:val="14"/>
                        <w:rtl/>
                      </w:rPr>
                    </w:pPr>
                  </w:p>
                  <w:p w:rsidR="005A104F" w:rsidRDefault="005A104F" w:rsidP="009E5CC6">
                    <w:pPr>
                      <w:jc w:val="center"/>
                      <w:rPr>
                        <w:rFonts w:cs="Shurooq 03"/>
                        <w:sz w:val="16"/>
                        <w:szCs w:val="14"/>
                        <w:rtl/>
                      </w:rPr>
                    </w:pPr>
                  </w:p>
                  <w:p w:rsidR="005A104F" w:rsidRPr="00AB463C" w:rsidRDefault="005A104F" w:rsidP="009E5CC6">
                    <w:pPr>
                      <w:jc w:val="center"/>
                      <w:rPr>
                        <w:rFonts w:cs="Shurooq 03"/>
                        <w:sz w:val="16"/>
                        <w:szCs w:val="14"/>
                      </w:rPr>
                    </w:pPr>
                  </w:p>
                  <w:p w:rsidR="009E5CC6" w:rsidRPr="00AC4261" w:rsidRDefault="009E5CC6" w:rsidP="009E5CC6">
                    <w:pPr>
                      <w:widowControl w:val="0"/>
                      <w:spacing w:after="120"/>
                      <w:ind w:firstLine="340"/>
                      <w:jc w:val="center"/>
                      <w:rPr>
                        <w:rFonts w:cs="Hesham Fostat"/>
                        <w:sz w:val="70"/>
                        <w:szCs w:val="70"/>
                        <w:rtl/>
                      </w:rPr>
                    </w:pPr>
                    <w:r w:rsidRPr="00AC4261">
                      <w:rPr>
                        <w:rFonts w:cs="Hesham Fostat" w:hint="cs"/>
                        <w:sz w:val="70"/>
                        <w:szCs w:val="70"/>
                        <w:rtl/>
                      </w:rPr>
                      <w:t>المبحث الأول</w:t>
                    </w:r>
                  </w:p>
                  <w:p w:rsidR="00B81AA3" w:rsidRPr="005A104F" w:rsidRDefault="00B81AA3" w:rsidP="00B81AA3">
                    <w:pPr>
                      <w:widowControl w:val="0"/>
                      <w:spacing w:after="120"/>
                      <w:ind w:firstLine="340"/>
                      <w:jc w:val="center"/>
                      <w:rPr>
                        <w:rFonts w:cs="MCS Rika S_I normal."/>
                        <w:sz w:val="50"/>
                        <w:szCs w:val="50"/>
                        <w:rtl/>
                      </w:rPr>
                    </w:pPr>
                    <w:r w:rsidRPr="005A104F">
                      <w:rPr>
                        <w:rFonts w:cs="MCS Rika S_I normal." w:hint="cs"/>
                        <w:sz w:val="50"/>
                        <w:szCs w:val="50"/>
                        <w:rtl/>
                      </w:rPr>
                      <w:t xml:space="preserve">حكم افتيات الفضولي ببيع مالا يملك, </w:t>
                    </w:r>
                  </w:p>
                  <w:p w:rsidR="009E5CC6" w:rsidRPr="00AB463C" w:rsidRDefault="00B81AA3" w:rsidP="00B81AA3">
                    <w:pPr>
                      <w:widowControl w:val="0"/>
                      <w:spacing w:after="120"/>
                      <w:ind w:firstLine="340"/>
                      <w:jc w:val="center"/>
                      <w:rPr>
                        <w:rFonts w:cs="AL-Mohanad"/>
                        <w:sz w:val="48"/>
                        <w:szCs w:val="46"/>
                        <w:rtl/>
                      </w:rPr>
                    </w:pPr>
                    <w:r w:rsidRPr="005A104F">
                      <w:rPr>
                        <w:rFonts w:cs="MCS Rika S_I normal." w:hint="cs"/>
                        <w:sz w:val="50"/>
                        <w:szCs w:val="50"/>
                        <w:rtl/>
                      </w:rPr>
                      <w:t>والأثر المترتب على ذلك.</w:t>
                    </w:r>
                    <w:r w:rsidRPr="005A104F">
                      <w:rPr>
                        <w:rFonts w:cs="AL-Mohanad"/>
                        <w:sz w:val="58"/>
                        <w:szCs w:val="56"/>
                        <w:rtl/>
                      </w:rPr>
                      <w:t xml:space="preserve"> </w:t>
                    </w:r>
                  </w:p>
                  <w:p w:rsidR="009E5CC6" w:rsidRPr="00D96D77" w:rsidRDefault="009E5CC6" w:rsidP="009E5CC6">
                    <w:pPr>
                      <w:jc w:val="center"/>
                      <w:rPr>
                        <w:sz w:val="36"/>
                      </w:rPr>
                    </w:pPr>
                  </w:p>
                </w:txbxContent>
              </v:textbox>
            </v:shape>
            <w10:wrap anchorx="margin" anchory="margin"/>
          </v:group>
        </w:pict>
      </w:r>
      <w:r w:rsidR="009813E7" w:rsidRPr="00D73905">
        <w:rPr>
          <w:rFonts w:cs="AL-Mohanad"/>
          <w:b/>
          <w:bCs/>
          <w:sz w:val="36"/>
          <w:szCs w:val="36"/>
          <w:rtl/>
        </w:rPr>
        <w:br w:type="page"/>
      </w:r>
      <w:r w:rsidR="005A104F">
        <w:rPr>
          <w:rFonts w:cs="AL-Mohanad Bold" w:hint="cs"/>
          <w:b/>
          <w:bCs/>
          <w:sz w:val="36"/>
          <w:szCs w:val="36"/>
          <w:rtl/>
        </w:rPr>
        <w:lastRenderedPageBreak/>
        <w:t>المبحث</w:t>
      </w:r>
      <w:r w:rsidR="004A7C5F">
        <w:rPr>
          <w:rFonts w:cs="AL-Mohanad Bold" w:hint="cs"/>
          <w:b/>
          <w:bCs/>
          <w:sz w:val="36"/>
          <w:szCs w:val="36"/>
          <w:rtl/>
        </w:rPr>
        <w:t xml:space="preserve"> الأول: </w:t>
      </w:r>
      <w:r w:rsidR="005A104F">
        <w:rPr>
          <w:rFonts w:cs="AL-Mohanad Bold" w:hint="cs"/>
          <w:b/>
          <w:bCs/>
          <w:sz w:val="36"/>
          <w:szCs w:val="36"/>
          <w:rtl/>
        </w:rPr>
        <w:t>حكم افتيات الفضولي ببيع مالا يملك, والأثر المترتب على ذلك</w:t>
      </w:r>
      <w:r w:rsidR="006724A3">
        <w:rPr>
          <w:rFonts w:cs="AL-Mohanad"/>
          <w:b/>
          <w:bCs/>
          <w:sz w:val="36"/>
          <w:szCs w:val="36"/>
          <w:rtl/>
        </w:rPr>
        <w:t xml:space="preserve"> </w:t>
      </w:r>
    </w:p>
    <w:p w:rsidR="00D80F77" w:rsidRPr="00D80F77" w:rsidRDefault="00D80F77" w:rsidP="00D80F77">
      <w:pPr>
        <w:ind w:firstLine="281"/>
        <w:rPr>
          <w:rFonts w:cs="AL-Mohanad"/>
          <w:b/>
          <w:bCs/>
          <w:sz w:val="36"/>
          <w:szCs w:val="36"/>
          <w:rtl/>
        </w:rPr>
      </w:pPr>
      <w:r w:rsidRPr="00D80F77">
        <w:rPr>
          <w:rFonts w:cs="AL-Mohanad" w:hint="cs"/>
          <w:b/>
          <w:bCs/>
          <w:sz w:val="36"/>
          <w:szCs w:val="36"/>
          <w:rtl/>
        </w:rPr>
        <w:t>اختلف أهل العلم في هذه المسألة على قولين:-</w:t>
      </w:r>
    </w:p>
    <w:p w:rsidR="00A723E3" w:rsidRDefault="00A723E3" w:rsidP="00423C6B">
      <w:pPr>
        <w:tabs>
          <w:tab w:val="left" w:pos="720"/>
          <w:tab w:val="left" w:pos="1260"/>
        </w:tabs>
        <w:rPr>
          <w:rFonts w:cs="AL-Mohanad"/>
          <w:b/>
          <w:bCs/>
          <w:sz w:val="36"/>
          <w:szCs w:val="36"/>
          <w:rtl/>
        </w:rPr>
      </w:pPr>
      <w:r>
        <w:rPr>
          <w:rFonts w:cs="AL-Mohanad" w:hint="cs"/>
          <w:b/>
          <w:bCs/>
          <w:sz w:val="36"/>
          <w:szCs w:val="36"/>
          <w:rtl/>
        </w:rPr>
        <w:t xml:space="preserve">القول الأول: </w:t>
      </w:r>
      <w:r w:rsidRPr="00A723E3">
        <w:rPr>
          <w:rFonts w:cs="AL-Mohanad" w:hint="cs"/>
          <w:sz w:val="36"/>
          <w:szCs w:val="36"/>
          <w:rtl/>
        </w:rPr>
        <w:t>أنه عقد صحيح موقوف على إجازة المالك, وهذا هو مذهب الأحناف</w:t>
      </w:r>
      <w:r>
        <w:rPr>
          <w:rStyle w:val="a6"/>
          <w:rFonts w:cs="AL-Mohanad"/>
          <w:sz w:val="36"/>
          <w:rtl/>
        </w:rPr>
        <w:footnoteReference w:id="2"/>
      </w:r>
      <w:r>
        <w:rPr>
          <w:rFonts w:cs="AL-Mohanad" w:hint="cs"/>
          <w:sz w:val="36"/>
          <w:szCs w:val="36"/>
          <w:rtl/>
        </w:rPr>
        <w:t>,</w:t>
      </w:r>
      <w:r w:rsidRPr="00A723E3">
        <w:rPr>
          <w:rFonts w:cs="AL-Mohanad" w:hint="cs"/>
          <w:sz w:val="36"/>
          <w:szCs w:val="36"/>
          <w:rtl/>
        </w:rPr>
        <w:t xml:space="preserve"> والمالكية</w:t>
      </w:r>
      <w:r>
        <w:rPr>
          <w:rStyle w:val="a6"/>
          <w:rFonts w:cs="AL-Mohanad"/>
          <w:sz w:val="36"/>
          <w:rtl/>
        </w:rPr>
        <w:footnoteReference w:id="3"/>
      </w:r>
      <w:r w:rsidR="00787294">
        <w:rPr>
          <w:rFonts w:cs="AL-Mohanad" w:hint="cs"/>
          <w:sz w:val="36"/>
          <w:szCs w:val="36"/>
          <w:rtl/>
        </w:rPr>
        <w:t>, ورواية عند الحنابلة</w:t>
      </w:r>
      <w:r w:rsidR="00787294">
        <w:rPr>
          <w:rStyle w:val="a6"/>
          <w:rFonts w:cs="AL-Mohanad"/>
          <w:sz w:val="36"/>
          <w:rtl/>
        </w:rPr>
        <w:footnoteReference w:id="4"/>
      </w:r>
      <w:r w:rsidR="00423C6B">
        <w:rPr>
          <w:rFonts w:cs="AL-Mohanad" w:hint="cs"/>
          <w:sz w:val="36"/>
          <w:szCs w:val="36"/>
          <w:rtl/>
        </w:rPr>
        <w:t xml:space="preserve">, </w:t>
      </w:r>
      <w:r w:rsidR="00423C6B" w:rsidRPr="005C5AFF">
        <w:rPr>
          <w:rFonts w:cs="AL-Mohanad" w:hint="cs"/>
          <w:b/>
          <w:bCs/>
          <w:sz w:val="36"/>
          <w:szCs w:val="36"/>
          <w:rtl/>
        </w:rPr>
        <w:t>وقد جاء في كتاب التاج والإكليل</w:t>
      </w:r>
      <w:r w:rsidR="005C5AFF">
        <w:rPr>
          <w:rFonts w:cs="AL-Mohanad" w:hint="cs"/>
          <w:b/>
          <w:bCs/>
          <w:sz w:val="36"/>
          <w:szCs w:val="36"/>
          <w:rtl/>
        </w:rPr>
        <w:t xml:space="preserve"> ما نصه</w:t>
      </w:r>
      <w:r w:rsidR="00423C6B" w:rsidRPr="00423C6B">
        <w:rPr>
          <w:rFonts w:cs="AL-Mohanad" w:hint="cs"/>
          <w:sz w:val="36"/>
          <w:szCs w:val="36"/>
          <w:rtl/>
        </w:rPr>
        <w:t>: لو</w:t>
      </w:r>
      <w:r w:rsidR="00423C6B" w:rsidRPr="00423C6B">
        <w:rPr>
          <w:rFonts w:cs="AL-Mohanad"/>
          <w:sz w:val="36"/>
          <w:szCs w:val="36"/>
          <w:rtl/>
        </w:rPr>
        <w:t xml:space="preserve"> </w:t>
      </w:r>
      <w:r w:rsidR="00423C6B" w:rsidRPr="00423C6B">
        <w:rPr>
          <w:rFonts w:cs="AL-Mohanad" w:hint="cs"/>
          <w:sz w:val="36"/>
          <w:szCs w:val="36"/>
          <w:rtl/>
        </w:rPr>
        <w:t>باع</w:t>
      </w:r>
      <w:r w:rsidR="00423C6B" w:rsidRPr="00423C6B">
        <w:rPr>
          <w:rFonts w:cs="AL-Mohanad"/>
          <w:sz w:val="36"/>
          <w:szCs w:val="36"/>
          <w:rtl/>
        </w:rPr>
        <w:t xml:space="preserve"> </w:t>
      </w:r>
      <w:r w:rsidR="00423C6B" w:rsidRPr="00423C6B">
        <w:rPr>
          <w:rFonts w:cs="AL-Mohanad" w:hint="cs"/>
          <w:sz w:val="36"/>
          <w:szCs w:val="36"/>
          <w:rtl/>
        </w:rPr>
        <w:t>رجل</w:t>
      </w:r>
      <w:r w:rsidR="00423C6B" w:rsidRPr="00423C6B">
        <w:rPr>
          <w:rFonts w:cs="AL-Mohanad"/>
          <w:sz w:val="36"/>
          <w:szCs w:val="36"/>
          <w:rtl/>
        </w:rPr>
        <w:t xml:space="preserve"> </w:t>
      </w:r>
      <w:r w:rsidR="00423C6B" w:rsidRPr="00423C6B">
        <w:rPr>
          <w:rFonts w:cs="AL-Mohanad" w:hint="cs"/>
          <w:sz w:val="36"/>
          <w:szCs w:val="36"/>
          <w:rtl/>
        </w:rPr>
        <w:t>أمة</w:t>
      </w:r>
      <w:r w:rsidR="00423C6B" w:rsidRPr="00423C6B">
        <w:rPr>
          <w:rFonts w:cs="AL-Mohanad"/>
          <w:sz w:val="36"/>
          <w:szCs w:val="36"/>
          <w:rtl/>
        </w:rPr>
        <w:t xml:space="preserve"> </w:t>
      </w:r>
      <w:r w:rsidR="00423C6B" w:rsidRPr="00423C6B">
        <w:rPr>
          <w:rFonts w:cs="AL-Mohanad" w:hint="cs"/>
          <w:sz w:val="36"/>
          <w:szCs w:val="36"/>
          <w:rtl/>
        </w:rPr>
        <w:t>آخر</w:t>
      </w:r>
      <w:r w:rsidR="00423C6B" w:rsidRPr="00423C6B">
        <w:rPr>
          <w:rFonts w:cs="AL-Mohanad"/>
          <w:sz w:val="36"/>
          <w:szCs w:val="36"/>
          <w:rtl/>
        </w:rPr>
        <w:t xml:space="preserve"> </w:t>
      </w:r>
      <w:r w:rsidR="00423C6B" w:rsidRPr="00423C6B">
        <w:rPr>
          <w:rFonts w:cs="AL-Mohanad" w:hint="cs"/>
          <w:sz w:val="36"/>
          <w:szCs w:val="36"/>
          <w:rtl/>
        </w:rPr>
        <w:t>جاز</w:t>
      </w:r>
      <w:r w:rsidR="00423C6B" w:rsidRPr="00423C6B">
        <w:rPr>
          <w:rFonts w:cs="AL-Mohanad"/>
          <w:sz w:val="36"/>
          <w:szCs w:val="36"/>
          <w:rtl/>
        </w:rPr>
        <w:t xml:space="preserve"> </w:t>
      </w:r>
      <w:r w:rsidR="00423C6B" w:rsidRPr="00423C6B">
        <w:rPr>
          <w:rFonts w:cs="AL-Mohanad" w:hint="cs"/>
          <w:sz w:val="36"/>
          <w:szCs w:val="36"/>
          <w:rtl/>
        </w:rPr>
        <w:t>إن</w:t>
      </w:r>
      <w:r w:rsidR="00423C6B" w:rsidRPr="00423C6B">
        <w:rPr>
          <w:rFonts w:cs="AL-Mohanad"/>
          <w:sz w:val="36"/>
          <w:szCs w:val="36"/>
          <w:rtl/>
        </w:rPr>
        <w:t xml:space="preserve"> </w:t>
      </w:r>
      <w:r w:rsidR="00423C6B" w:rsidRPr="00423C6B">
        <w:rPr>
          <w:rFonts w:cs="AL-Mohanad" w:hint="cs"/>
          <w:sz w:val="36"/>
          <w:szCs w:val="36"/>
          <w:rtl/>
        </w:rPr>
        <w:t>أجاز</w:t>
      </w:r>
      <w:r w:rsidR="00423C6B" w:rsidRPr="00423C6B">
        <w:rPr>
          <w:rFonts w:cs="AL-Mohanad"/>
          <w:sz w:val="36"/>
          <w:szCs w:val="36"/>
          <w:rtl/>
        </w:rPr>
        <w:t xml:space="preserve"> </w:t>
      </w:r>
      <w:r w:rsidR="00423C6B" w:rsidRPr="00423C6B">
        <w:rPr>
          <w:rFonts w:cs="AL-Mohanad" w:hint="cs"/>
          <w:sz w:val="36"/>
          <w:szCs w:val="36"/>
          <w:rtl/>
        </w:rPr>
        <w:t>ذلك</w:t>
      </w:r>
      <w:r w:rsidR="00423C6B" w:rsidRPr="00423C6B">
        <w:rPr>
          <w:rFonts w:cs="AL-Mohanad"/>
          <w:sz w:val="36"/>
          <w:szCs w:val="36"/>
          <w:rtl/>
        </w:rPr>
        <w:t xml:space="preserve"> </w:t>
      </w:r>
      <w:r w:rsidR="00423C6B" w:rsidRPr="00423C6B">
        <w:rPr>
          <w:rFonts w:cs="AL-Mohanad" w:hint="cs"/>
          <w:sz w:val="36"/>
          <w:szCs w:val="36"/>
          <w:rtl/>
        </w:rPr>
        <w:t>السيد,</w:t>
      </w:r>
      <w:r w:rsidR="00423C6B" w:rsidRPr="00423C6B">
        <w:rPr>
          <w:rFonts w:cs="AL-Mohanad"/>
          <w:sz w:val="36"/>
          <w:szCs w:val="36"/>
          <w:rtl/>
        </w:rPr>
        <w:t xml:space="preserve"> </w:t>
      </w:r>
      <w:r w:rsidR="00423C6B" w:rsidRPr="00423C6B">
        <w:rPr>
          <w:rFonts w:cs="AL-Mohanad" w:hint="cs"/>
          <w:sz w:val="36"/>
          <w:szCs w:val="36"/>
          <w:rtl/>
        </w:rPr>
        <w:t>لكن</w:t>
      </w:r>
      <w:r w:rsidR="00423C6B" w:rsidRPr="00423C6B">
        <w:rPr>
          <w:rFonts w:cs="AL-Mohanad"/>
          <w:sz w:val="36"/>
          <w:szCs w:val="36"/>
          <w:rtl/>
        </w:rPr>
        <w:t xml:space="preserve"> </w:t>
      </w:r>
      <w:r w:rsidR="00423C6B" w:rsidRPr="00423C6B">
        <w:rPr>
          <w:rFonts w:cs="AL-Mohanad" w:hint="cs"/>
          <w:sz w:val="36"/>
          <w:szCs w:val="36"/>
          <w:rtl/>
        </w:rPr>
        <w:t>يبقى</w:t>
      </w:r>
      <w:r w:rsidR="00423C6B" w:rsidRPr="00423C6B">
        <w:rPr>
          <w:rFonts w:cs="AL-Mohanad"/>
          <w:sz w:val="36"/>
          <w:szCs w:val="36"/>
          <w:rtl/>
        </w:rPr>
        <w:t xml:space="preserve"> </w:t>
      </w:r>
      <w:r w:rsidR="00423C6B" w:rsidRPr="00423C6B">
        <w:rPr>
          <w:rFonts w:cs="AL-Mohanad" w:hint="cs"/>
          <w:sz w:val="36"/>
          <w:szCs w:val="36"/>
          <w:rtl/>
        </w:rPr>
        <w:t>النظر</w:t>
      </w:r>
      <w:r w:rsidR="00423C6B" w:rsidRPr="00423C6B">
        <w:rPr>
          <w:rFonts w:cs="AL-Mohanad"/>
          <w:sz w:val="36"/>
          <w:szCs w:val="36"/>
          <w:rtl/>
        </w:rPr>
        <w:t xml:space="preserve"> </w:t>
      </w:r>
      <w:r w:rsidR="00423C6B" w:rsidRPr="00423C6B">
        <w:rPr>
          <w:rFonts w:cs="AL-Mohanad" w:hint="cs"/>
          <w:sz w:val="36"/>
          <w:szCs w:val="36"/>
          <w:rtl/>
        </w:rPr>
        <w:t>إذا</w:t>
      </w:r>
      <w:r w:rsidR="00423C6B" w:rsidRPr="00423C6B">
        <w:rPr>
          <w:rFonts w:cs="AL-Mohanad"/>
          <w:sz w:val="36"/>
          <w:szCs w:val="36"/>
          <w:rtl/>
        </w:rPr>
        <w:t xml:space="preserve"> </w:t>
      </w:r>
      <w:r w:rsidR="00423C6B" w:rsidRPr="00423C6B">
        <w:rPr>
          <w:rFonts w:cs="AL-Mohanad" w:hint="cs"/>
          <w:sz w:val="36"/>
          <w:szCs w:val="36"/>
          <w:rtl/>
        </w:rPr>
        <w:t>أجاز</w:t>
      </w:r>
      <w:r w:rsidR="00423C6B" w:rsidRPr="00423C6B">
        <w:rPr>
          <w:rFonts w:cs="AL-Mohanad"/>
          <w:sz w:val="36"/>
          <w:szCs w:val="36"/>
          <w:rtl/>
        </w:rPr>
        <w:t xml:space="preserve"> </w:t>
      </w:r>
      <w:r w:rsidR="00423C6B" w:rsidRPr="00423C6B">
        <w:rPr>
          <w:rFonts w:cs="AL-Mohanad" w:hint="cs"/>
          <w:sz w:val="36"/>
          <w:szCs w:val="36"/>
          <w:rtl/>
        </w:rPr>
        <w:t>المفتات</w:t>
      </w:r>
      <w:r w:rsidR="00423C6B" w:rsidRPr="00423C6B">
        <w:rPr>
          <w:rFonts w:cs="AL-Mohanad"/>
          <w:sz w:val="36"/>
          <w:szCs w:val="36"/>
          <w:rtl/>
        </w:rPr>
        <w:t xml:space="preserve"> </w:t>
      </w:r>
      <w:r w:rsidR="00423C6B" w:rsidRPr="00423C6B">
        <w:rPr>
          <w:rFonts w:cs="AL-Mohanad" w:hint="cs"/>
          <w:sz w:val="36"/>
          <w:szCs w:val="36"/>
          <w:rtl/>
        </w:rPr>
        <w:t>عليه</w:t>
      </w:r>
      <w:r w:rsidR="00423C6B" w:rsidRPr="00423C6B">
        <w:rPr>
          <w:rFonts w:cs="AL-Mohanad"/>
          <w:sz w:val="36"/>
          <w:szCs w:val="36"/>
          <w:rtl/>
        </w:rPr>
        <w:t xml:space="preserve"> </w:t>
      </w:r>
      <w:r w:rsidR="00E16406">
        <w:rPr>
          <w:rFonts w:cs="AL-Mohanad" w:hint="cs"/>
          <w:sz w:val="36"/>
          <w:szCs w:val="36"/>
          <w:rtl/>
        </w:rPr>
        <w:t>ب</w:t>
      </w:r>
      <w:r w:rsidR="00423C6B" w:rsidRPr="00423C6B">
        <w:rPr>
          <w:rFonts w:cs="AL-Mohanad" w:hint="cs"/>
          <w:sz w:val="36"/>
          <w:szCs w:val="36"/>
          <w:rtl/>
        </w:rPr>
        <w:t>البيع</w:t>
      </w:r>
      <w:r w:rsidR="00423C6B" w:rsidRPr="00423C6B">
        <w:rPr>
          <w:rFonts w:cs="AL-Mohanad"/>
          <w:sz w:val="36"/>
          <w:szCs w:val="36"/>
          <w:rtl/>
        </w:rPr>
        <w:t xml:space="preserve"> </w:t>
      </w:r>
      <w:r w:rsidR="00423C6B" w:rsidRPr="00423C6B">
        <w:rPr>
          <w:rFonts w:cs="AL-Mohanad" w:hint="cs"/>
          <w:sz w:val="36"/>
          <w:szCs w:val="36"/>
          <w:rtl/>
        </w:rPr>
        <w:t>فأبى</w:t>
      </w:r>
      <w:r w:rsidR="00423C6B" w:rsidRPr="00423C6B">
        <w:rPr>
          <w:rFonts w:cs="AL-Mohanad"/>
          <w:sz w:val="36"/>
          <w:szCs w:val="36"/>
          <w:rtl/>
        </w:rPr>
        <w:t xml:space="preserve"> </w:t>
      </w:r>
      <w:r w:rsidR="00423C6B" w:rsidRPr="00423C6B">
        <w:rPr>
          <w:rFonts w:cs="AL-Mohanad" w:hint="cs"/>
          <w:sz w:val="36"/>
          <w:szCs w:val="36"/>
          <w:rtl/>
        </w:rPr>
        <w:t>المشتري</w:t>
      </w:r>
      <w:r w:rsidR="00423C6B" w:rsidRPr="00423C6B">
        <w:rPr>
          <w:rFonts w:cs="AL-Mohanad"/>
          <w:sz w:val="36"/>
          <w:szCs w:val="36"/>
          <w:rtl/>
        </w:rPr>
        <w:t xml:space="preserve"> </w:t>
      </w:r>
      <w:r w:rsidR="00423C6B" w:rsidRPr="00423C6B">
        <w:rPr>
          <w:rFonts w:cs="AL-Mohanad" w:hint="cs"/>
          <w:sz w:val="36"/>
          <w:szCs w:val="36"/>
          <w:rtl/>
        </w:rPr>
        <w:t>ويحج</w:t>
      </w:r>
      <w:r w:rsidR="00423C6B" w:rsidRPr="00423C6B">
        <w:rPr>
          <w:rFonts w:cs="AL-Mohanad"/>
          <w:sz w:val="36"/>
          <w:szCs w:val="36"/>
          <w:rtl/>
        </w:rPr>
        <w:t xml:space="preserve"> </w:t>
      </w:r>
      <w:r w:rsidR="00423C6B" w:rsidRPr="00423C6B">
        <w:rPr>
          <w:rFonts w:cs="AL-Mohanad" w:hint="cs"/>
          <w:sz w:val="36"/>
          <w:szCs w:val="36"/>
          <w:rtl/>
        </w:rPr>
        <w:t>بانتقال</w:t>
      </w:r>
      <w:r w:rsidR="00423C6B" w:rsidRPr="00423C6B">
        <w:rPr>
          <w:rFonts w:cs="AL-Mohanad"/>
          <w:sz w:val="36"/>
          <w:szCs w:val="36"/>
          <w:rtl/>
        </w:rPr>
        <w:t xml:space="preserve"> </w:t>
      </w:r>
      <w:r w:rsidR="00423C6B" w:rsidRPr="00423C6B">
        <w:rPr>
          <w:rFonts w:cs="AL-Mohanad" w:hint="cs"/>
          <w:sz w:val="36"/>
          <w:szCs w:val="36"/>
          <w:rtl/>
        </w:rPr>
        <w:t>العهدة</w:t>
      </w:r>
      <w:r w:rsidR="00423C6B" w:rsidRPr="00423C6B">
        <w:rPr>
          <w:rFonts w:cs="AL-Mohanad"/>
          <w:sz w:val="36"/>
          <w:szCs w:val="36"/>
          <w:rtl/>
        </w:rPr>
        <w:t xml:space="preserve"> </w:t>
      </w:r>
      <w:r w:rsidR="005C5AFF">
        <w:rPr>
          <w:rStyle w:val="a6"/>
          <w:rFonts w:cs="AL-Mohanad"/>
          <w:sz w:val="36"/>
          <w:rtl/>
        </w:rPr>
        <w:footnoteReference w:id="5"/>
      </w:r>
      <w:r w:rsidR="00423C6B">
        <w:rPr>
          <w:rFonts w:cs="AL-Mohanad" w:hint="cs"/>
          <w:sz w:val="36"/>
          <w:szCs w:val="36"/>
          <w:rtl/>
        </w:rPr>
        <w:t>.</w:t>
      </w:r>
    </w:p>
    <w:p w:rsidR="007C1EAC" w:rsidRDefault="007C1EAC" w:rsidP="007C1EAC">
      <w:pPr>
        <w:tabs>
          <w:tab w:val="left" w:pos="720"/>
          <w:tab w:val="left" w:pos="1260"/>
        </w:tabs>
        <w:rPr>
          <w:rFonts w:cs="AL-Mohanad"/>
          <w:b/>
          <w:bCs/>
          <w:sz w:val="36"/>
          <w:szCs w:val="36"/>
          <w:rtl/>
        </w:rPr>
      </w:pPr>
      <w:r>
        <w:rPr>
          <w:rFonts w:cs="AL-Mohanad" w:hint="cs"/>
          <w:b/>
          <w:bCs/>
          <w:sz w:val="36"/>
          <w:szCs w:val="36"/>
          <w:rtl/>
        </w:rPr>
        <w:t xml:space="preserve">دليل القول الأول: </w:t>
      </w:r>
    </w:p>
    <w:p w:rsidR="007C1EAC" w:rsidRDefault="007C1EAC" w:rsidP="007C1EAC">
      <w:pPr>
        <w:tabs>
          <w:tab w:val="left" w:pos="720"/>
          <w:tab w:val="left" w:pos="1260"/>
        </w:tabs>
        <w:rPr>
          <w:rFonts w:cs="AL-Mohanad"/>
          <w:b/>
          <w:bCs/>
          <w:sz w:val="36"/>
          <w:szCs w:val="36"/>
          <w:rtl/>
        </w:rPr>
      </w:pPr>
      <w:r w:rsidRPr="00823B8D">
        <w:rPr>
          <w:rFonts w:ascii="Traditional Arabic" w:hAnsi="Traditional Arabic" w:cs="AL-Mohanad"/>
          <w:sz w:val="36"/>
          <w:szCs w:val="36"/>
          <w:rtl/>
        </w:rPr>
        <w:t>عن عروة البارقي</w:t>
      </w:r>
      <w:r>
        <w:rPr>
          <w:rStyle w:val="a6"/>
          <w:rFonts w:ascii="Traditional Arabic" w:hAnsi="Traditional Arabic" w:cs="AL-Mohanad"/>
          <w:sz w:val="36"/>
          <w:rtl/>
        </w:rPr>
        <w:footnoteReference w:id="6"/>
      </w:r>
      <w:r w:rsidRPr="00823B8D">
        <w:rPr>
          <w:rFonts w:ascii="Traditional Arabic" w:hAnsi="Traditional Arabic" w:cs="AL-Mohanad" w:hint="cs"/>
          <w:sz w:val="36"/>
          <w:szCs w:val="36"/>
          <w:rtl/>
        </w:rPr>
        <w:t xml:space="preserve"> </w:t>
      </w:r>
      <w:r w:rsidRPr="00823B8D">
        <w:rPr>
          <w:rFonts w:ascii="Traditional Arabic" w:hAnsi="Traditional Arabic" w:cs="AL-Mohanad"/>
          <w:sz w:val="36"/>
          <w:szCs w:val="36"/>
          <w:rtl/>
        </w:rPr>
        <w:t>–</w:t>
      </w:r>
      <w:r w:rsidRPr="00823B8D">
        <w:rPr>
          <w:rFonts w:ascii="Traditional Arabic" w:hAnsi="Traditional Arabic" w:cs="AL-Mohanad" w:hint="cs"/>
          <w:sz w:val="36"/>
          <w:szCs w:val="36"/>
          <w:rtl/>
        </w:rPr>
        <w:t>رضي الله عنه-</w:t>
      </w:r>
      <w:r w:rsidRPr="00823B8D">
        <w:rPr>
          <w:rFonts w:ascii="Traditional Arabic" w:hAnsi="Traditional Arabic" w:cs="AL-Mohanad"/>
          <w:sz w:val="36"/>
          <w:szCs w:val="36"/>
          <w:rtl/>
        </w:rPr>
        <w:t xml:space="preserve">أن النبي </w:t>
      </w:r>
      <w:r w:rsidRPr="00823B8D">
        <w:rPr>
          <w:rFonts w:ascii="Traditional Arabic" w:hAnsi="Traditional Arabic" w:cs="SC_SHARJAH" w:hint="cs"/>
          <w:sz w:val="36"/>
          <w:szCs w:val="36"/>
          <w:rtl/>
        </w:rPr>
        <w:t>@</w:t>
      </w:r>
      <w:r w:rsidRPr="00823B8D">
        <w:rPr>
          <w:rFonts w:ascii="Traditional Arabic" w:hAnsi="Traditional Arabic" w:cs="AL-Mohanad"/>
          <w:sz w:val="36"/>
          <w:szCs w:val="36"/>
          <w:rtl/>
        </w:rPr>
        <w:t xml:space="preserve"> أعطاه دينارا يشتري له شاة . فاشترى له شاتين . فباع إحداهما بدينار فأتى النبي </w:t>
      </w:r>
      <w:r w:rsidRPr="00823B8D">
        <w:rPr>
          <w:rFonts w:ascii="Traditional Arabic" w:hAnsi="Traditional Arabic" w:cs="SC_SHARJAH" w:hint="cs"/>
          <w:sz w:val="36"/>
          <w:szCs w:val="36"/>
          <w:rtl/>
        </w:rPr>
        <w:t>@</w:t>
      </w:r>
      <w:r w:rsidRPr="00823B8D">
        <w:rPr>
          <w:rFonts w:ascii="Traditional Arabic" w:hAnsi="Traditional Arabic" w:cs="AL-Mohanad"/>
          <w:sz w:val="36"/>
          <w:szCs w:val="36"/>
          <w:rtl/>
        </w:rPr>
        <w:t xml:space="preserve"> بدينار وشاة فدعا له رسول الله بالبركة</w:t>
      </w:r>
      <w:r w:rsidRPr="00823B8D">
        <w:rPr>
          <w:rFonts w:ascii="Traditional Arabic" w:hAnsi="Traditional Arabic" w:cs="AL-Mohanad" w:hint="cs"/>
          <w:sz w:val="36"/>
          <w:szCs w:val="36"/>
          <w:rtl/>
        </w:rPr>
        <w:t xml:space="preserve">, </w:t>
      </w:r>
      <w:r w:rsidRPr="00823B8D">
        <w:rPr>
          <w:rFonts w:ascii="Traditional Arabic" w:hAnsi="Traditional Arabic" w:cs="AL-Mohanad"/>
          <w:sz w:val="36"/>
          <w:szCs w:val="36"/>
          <w:rtl/>
        </w:rPr>
        <w:t>قال</w:t>
      </w:r>
      <w:r w:rsidRPr="00823B8D">
        <w:rPr>
          <w:rFonts w:ascii="Traditional Arabic" w:hAnsi="Traditional Arabic" w:cs="AL-Mohanad" w:hint="cs"/>
          <w:sz w:val="36"/>
          <w:szCs w:val="36"/>
          <w:rtl/>
        </w:rPr>
        <w:t>:</w:t>
      </w:r>
      <w:r w:rsidRPr="00823B8D">
        <w:rPr>
          <w:rFonts w:ascii="Traditional Arabic" w:hAnsi="Traditional Arabic" w:cs="AL-Mohanad"/>
          <w:sz w:val="36"/>
          <w:szCs w:val="36"/>
          <w:rtl/>
        </w:rPr>
        <w:t xml:space="preserve"> فكان لو اشترى التراب لربح فيه</w:t>
      </w:r>
      <w:r>
        <w:rPr>
          <w:rStyle w:val="a6"/>
          <w:rFonts w:ascii="Traditional Arabic" w:hAnsi="Traditional Arabic" w:cs="AL-Mohanad"/>
          <w:sz w:val="36"/>
        </w:rPr>
        <w:footnoteReference w:id="7"/>
      </w:r>
      <w:r w:rsidRPr="00823B8D">
        <w:rPr>
          <w:rFonts w:ascii="Traditional Arabic" w:hAnsi="Traditional Arabic" w:cs="AL-Mohanad" w:hint="cs"/>
          <w:sz w:val="36"/>
          <w:szCs w:val="36"/>
          <w:rtl/>
        </w:rPr>
        <w:t>.</w:t>
      </w:r>
    </w:p>
    <w:p w:rsidR="000A7E03" w:rsidRPr="009A6441" w:rsidRDefault="000A7E03" w:rsidP="007C1EAC">
      <w:pPr>
        <w:tabs>
          <w:tab w:val="left" w:pos="720"/>
          <w:tab w:val="left" w:pos="1260"/>
        </w:tabs>
        <w:rPr>
          <w:rFonts w:cs="AL-Mohanad"/>
          <w:b/>
          <w:bCs/>
          <w:sz w:val="36"/>
          <w:szCs w:val="36"/>
          <w:rtl/>
        </w:rPr>
      </w:pPr>
    </w:p>
    <w:p w:rsidR="00C94669" w:rsidRPr="000A7E03" w:rsidRDefault="009A6441" w:rsidP="000A7E03">
      <w:pPr>
        <w:tabs>
          <w:tab w:val="left" w:pos="720"/>
          <w:tab w:val="left" w:pos="1260"/>
        </w:tabs>
        <w:rPr>
          <w:rFonts w:cs="AL-Mohanad"/>
          <w:b/>
          <w:bCs/>
          <w:sz w:val="36"/>
          <w:szCs w:val="36"/>
          <w:rtl/>
        </w:rPr>
      </w:pPr>
      <w:r>
        <w:rPr>
          <w:rFonts w:cs="AL-Mohanad" w:hint="cs"/>
          <w:b/>
          <w:bCs/>
          <w:sz w:val="36"/>
          <w:szCs w:val="36"/>
          <w:rtl/>
        </w:rPr>
        <w:lastRenderedPageBreak/>
        <w:t xml:space="preserve">القول </w:t>
      </w:r>
      <w:r w:rsidR="00A723E3">
        <w:rPr>
          <w:rFonts w:cs="AL-Mohanad" w:hint="cs"/>
          <w:b/>
          <w:bCs/>
          <w:sz w:val="36"/>
          <w:szCs w:val="36"/>
          <w:rtl/>
        </w:rPr>
        <w:t>الثاني</w:t>
      </w:r>
      <w:r>
        <w:rPr>
          <w:rFonts w:cs="AL-Mohanad" w:hint="cs"/>
          <w:b/>
          <w:bCs/>
          <w:sz w:val="36"/>
          <w:szCs w:val="36"/>
          <w:rtl/>
        </w:rPr>
        <w:t xml:space="preserve">: </w:t>
      </w:r>
      <w:r w:rsidRPr="00397C0F">
        <w:rPr>
          <w:rFonts w:cs="AL-Mohanad" w:hint="cs"/>
          <w:sz w:val="36"/>
          <w:szCs w:val="36"/>
          <w:rtl/>
        </w:rPr>
        <w:t xml:space="preserve">لا يصح بيع الفضولي لما لا يملكه, ولو أجازه المالك, وإلى هذا القول ذهب </w:t>
      </w:r>
      <w:r w:rsidR="001F2395">
        <w:rPr>
          <w:rFonts w:cs="AL-Mohanad" w:hint="cs"/>
          <w:sz w:val="36"/>
          <w:szCs w:val="36"/>
          <w:rtl/>
        </w:rPr>
        <w:t>الشافعية</w:t>
      </w:r>
      <w:r w:rsidR="001F2395">
        <w:rPr>
          <w:rStyle w:val="a6"/>
          <w:rFonts w:cs="AL-Mohanad"/>
          <w:sz w:val="36"/>
          <w:rtl/>
        </w:rPr>
        <w:footnoteReference w:id="8"/>
      </w:r>
      <w:r w:rsidR="001F2395">
        <w:rPr>
          <w:rFonts w:cs="AL-Mohanad" w:hint="cs"/>
          <w:sz w:val="36"/>
          <w:szCs w:val="36"/>
          <w:rtl/>
        </w:rPr>
        <w:t>, و</w:t>
      </w:r>
      <w:r w:rsidRPr="00397C0F">
        <w:rPr>
          <w:rFonts w:cs="AL-Mohanad" w:hint="cs"/>
          <w:sz w:val="36"/>
          <w:szCs w:val="36"/>
          <w:rtl/>
        </w:rPr>
        <w:t>الحنابلة</w:t>
      </w:r>
      <w:r w:rsidRPr="00397C0F">
        <w:rPr>
          <w:rStyle w:val="a6"/>
          <w:rFonts w:cs="AL-Mohanad"/>
          <w:sz w:val="36"/>
          <w:rtl/>
        </w:rPr>
        <w:footnoteReference w:id="9"/>
      </w:r>
      <w:r w:rsidR="001F2395">
        <w:rPr>
          <w:rFonts w:cs="AL-Mohanad" w:hint="cs"/>
          <w:b/>
          <w:bCs/>
          <w:sz w:val="36"/>
          <w:szCs w:val="36"/>
          <w:rtl/>
        </w:rPr>
        <w:t>.</w:t>
      </w:r>
    </w:p>
    <w:p w:rsidR="00C94669" w:rsidRPr="000F2F11" w:rsidRDefault="00C94669" w:rsidP="00C94669">
      <w:pPr>
        <w:autoSpaceDE w:val="0"/>
        <w:autoSpaceDN w:val="0"/>
        <w:adjustRightInd w:val="0"/>
        <w:spacing w:after="0" w:line="240" w:lineRule="auto"/>
        <w:rPr>
          <w:rFonts w:ascii="Traditional Arabic" w:hAnsi="Traditional Arabic" w:cs="AL-Mohanad"/>
          <w:b/>
          <w:bCs/>
          <w:sz w:val="36"/>
          <w:szCs w:val="36"/>
        </w:rPr>
      </w:pPr>
      <w:r w:rsidRPr="000F2F11">
        <w:rPr>
          <w:rFonts w:ascii="Traditional Arabic" w:hAnsi="Traditional Arabic" w:cs="AL-Mohanad" w:hint="cs"/>
          <w:b/>
          <w:bCs/>
          <w:sz w:val="36"/>
          <w:szCs w:val="36"/>
          <w:rtl/>
        </w:rPr>
        <w:t>دليل القول الثاني:</w:t>
      </w:r>
    </w:p>
    <w:p w:rsidR="00167795" w:rsidRDefault="00C94669" w:rsidP="005C5AFF">
      <w:pPr>
        <w:tabs>
          <w:tab w:val="left" w:pos="565"/>
          <w:tab w:val="left" w:pos="848"/>
        </w:tabs>
        <w:autoSpaceDE w:val="0"/>
        <w:autoSpaceDN w:val="0"/>
        <w:adjustRightInd w:val="0"/>
        <w:spacing w:after="0" w:line="240" w:lineRule="auto"/>
        <w:rPr>
          <w:rFonts w:ascii="Traditional Arabic" w:hAnsi="Traditional Arabic" w:cs="AL-Mohanad"/>
          <w:sz w:val="36"/>
          <w:szCs w:val="36"/>
          <w:rtl/>
        </w:rPr>
      </w:pPr>
      <w:r w:rsidRPr="000F2F11">
        <w:rPr>
          <w:rFonts w:ascii="Traditional Arabic" w:hAnsi="Traditional Arabic" w:cs="AL-Mohanad"/>
          <w:sz w:val="36"/>
          <w:szCs w:val="36"/>
          <w:rtl/>
        </w:rPr>
        <w:t>عن حكيم بن حزام</w:t>
      </w:r>
      <w:r>
        <w:rPr>
          <w:rStyle w:val="a6"/>
          <w:rFonts w:ascii="Traditional Arabic" w:hAnsi="Traditional Arabic" w:cs="AL-Mohanad"/>
          <w:sz w:val="36"/>
          <w:rtl/>
        </w:rPr>
        <w:footnoteReference w:id="10"/>
      </w:r>
      <w:r w:rsidR="00823B8D">
        <w:rPr>
          <w:rFonts w:ascii="Traditional Arabic" w:hAnsi="Traditional Arabic" w:cs="AL-Mohanad"/>
          <w:sz w:val="36"/>
          <w:szCs w:val="36"/>
          <w:rtl/>
        </w:rPr>
        <w:t xml:space="preserve"> قال يا رسول الله يأتين</w:t>
      </w:r>
      <w:r w:rsidR="00823B8D">
        <w:rPr>
          <w:rFonts w:ascii="Traditional Arabic" w:hAnsi="Traditional Arabic" w:cs="AL-Mohanad" w:hint="cs"/>
          <w:sz w:val="36"/>
          <w:szCs w:val="36"/>
          <w:rtl/>
        </w:rPr>
        <w:t>ي</w:t>
      </w:r>
      <w:r w:rsidR="00823B8D">
        <w:rPr>
          <w:rFonts w:ascii="Traditional Arabic" w:hAnsi="Traditional Arabic" w:cs="AL-Mohanad"/>
          <w:sz w:val="36"/>
          <w:szCs w:val="36"/>
          <w:rtl/>
        </w:rPr>
        <w:t xml:space="preserve"> الرجل فيريد منى البيع ليس عند</w:t>
      </w:r>
      <w:r w:rsidR="00823B8D">
        <w:rPr>
          <w:rFonts w:ascii="Traditional Arabic" w:hAnsi="Traditional Arabic" w:cs="AL-Mohanad" w:hint="cs"/>
          <w:sz w:val="36"/>
          <w:szCs w:val="36"/>
          <w:rtl/>
        </w:rPr>
        <w:t>ي</w:t>
      </w:r>
      <w:r w:rsidR="00E16406">
        <w:rPr>
          <w:rFonts w:ascii="Traditional Arabic" w:hAnsi="Traditional Arabic" w:cs="AL-Mohanad"/>
          <w:sz w:val="36"/>
          <w:szCs w:val="36"/>
          <w:rtl/>
        </w:rPr>
        <w:t xml:space="preserve"> </w:t>
      </w:r>
      <w:r w:rsidRPr="000F2F11">
        <w:rPr>
          <w:rFonts w:ascii="Traditional Arabic" w:hAnsi="Traditional Arabic" w:cs="AL-Mohanad"/>
          <w:sz w:val="36"/>
          <w:szCs w:val="36"/>
          <w:rtl/>
        </w:rPr>
        <w:t>فأبتاعه له من السوق فقال</w:t>
      </w:r>
      <w:r w:rsidR="00E16406">
        <w:rPr>
          <w:rFonts w:ascii="Traditional Arabic" w:hAnsi="Traditional Arabic" w:cs="AL-Mohanad" w:hint="cs"/>
          <w:sz w:val="36"/>
          <w:szCs w:val="36"/>
          <w:rtl/>
        </w:rPr>
        <w:t>:</w:t>
      </w:r>
      <w:r w:rsidRPr="000F2F11">
        <w:rPr>
          <w:rFonts w:ascii="Traditional Arabic" w:hAnsi="Traditional Arabic" w:cs="AL-Mohanad"/>
          <w:sz w:val="36"/>
          <w:szCs w:val="36"/>
          <w:rtl/>
        </w:rPr>
        <w:t xml:space="preserve"> « لا تبع ما ليس عندك »</w:t>
      </w:r>
      <w:r>
        <w:rPr>
          <w:rStyle w:val="a6"/>
          <w:rFonts w:ascii="Traditional Arabic" w:hAnsi="Traditional Arabic" w:cs="AL-Mohanad"/>
          <w:sz w:val="36"/>
          <w:rtl/>
        </w:rPr>
        <w:footnoteReference w:id="11"/>
      </w:r>
      <w:r w:rsidRPr="000F2F11">
        <w:rPr>
          <w:rFonts w:ascii="Traditional Arabic" w:hAnsi="Traditional Arabic" w:cs="AL-Mohanad"/>
          <w:sz w:val="36"/>
          <w:szCs w:val="36"/>
          <w:rtl/>
        </w:rPr>
        <w:t>.</w:t>
      </w:r>
    </w:p>
    <w:p w:rsidR="00167795" w:rsidRDefault="00823B8D" w:rsidP="005C5AFF">
      <w:pPr>
        <w:autoSpaceDE w:val="0"/>
        <w:autoSpaceDN w:val="0"/>
        <w:adjustRightInd w:val="0"/>
        <w:spacing w:after="0" w:line="240" w:lineRule="auto"/>
        <w:ind w:firstLine="281"/>
        <w:rPr>
          <w:rFonts w:ascii="Traditional Arabic" w:hAnsi="Traditional Arabic" w:cs="AL-Mohanad"/>
          <w:sz w:val="36"/>
          <w:szCs w:val="36"/>
          <w:rtl/>
        </w:rPr>
      </w:pPr>
      <w:r>
        <w:rPr>
          <w:rFonts w:ascii="Traditional Arabic" w:hAnsi="Traditional Arabic" w:cs="AL-Mohanad" w:hint="cs"/>
          <w:sz w:val="36"/>
          <w:szCs w:val="36"/>
          <w:rtl/>
        </w:rPr>
        <w:t xml:space="preserve">فقوله </w:t>
      </w:r>
      <w:r>
        <w:rPr>
          <w:rFonts w:ascii="Traditional Arabic" w:hAnsi="Traditional Arabic" w:cs="SC_SHARJAH" w:hint="cs"/>
          <w:sz w:val="36"/>
          <w:szCs w:val="36"/>
          <w:rtl/>
        </w:rPr>
        <w:t>@</w:t>
      </w:r>
      <w:r>
        <w:rPr>
          <w:rFonts w:ascii="Traditional Arabic" w:hAnsi="Traditional Arabic" w:cs="AL-Mohanad" w:hint="cs"/>
          <w:sz w:val="36"/>
          <w:szCs w:val="36"/>
          <w:rtl/>
        </w:rPr>
        <w:t xml:space="preserve"> : "</w:t>
      </w:r>
      <w:r w:rsidRPr="00823B8D">
        <w:rPr>
          <w:rFonts w:ascii="Traditional Arabic" w:hAnsi="Traditional Arabic" w:cs="AL-Mohanad"/>
          <w:sz w:val="36"/>
          <w:szCs w:val="36"/>
          <w:rtl/>
        </w:rPr>
        <w:t>لا تبع ما ليس عندك</w:t>
      </w:r>
      <w:r>
        <w:rPr>
          <w:rFonts w:ascii="Traditional Arabic" w:hAnsi="Traditional Arabic" w:cs="AL-Mohanad" w:hint="cs"/>
          <w:sz w:val="36"/>
          <w:szCs w:val="36"/>
          <w:rtl/>
        </w:rPr>
        <w:t>"</w:t>
      </w:r>
      <w:r w:rsidRPr="00823B8D">
        <w:rPr>
          <w:rFonts w:ascii="Traditional Arabic" w:hAnsi="Traditional Arabic" w:cs="AL-Mohanad"/>
          <w:sz w:val="36"/>
          <w:szCs w:val="36"/>
          <w:rtl/>
        </w:rPr>
        <w:t xml:space="preserve"> دليل على تحريم بيع ما ليس في ملك الإنسان ولا داخلا</w:t>
      </w:r>
      <w:r w:rsidR="00E16406">
        <w:rPr>
          <w:rFonts w:ascii="Traditional Arabic" w:hAnsi="Traditional Arabic" w:cs="AL-Mohanad" w:hint="cs"/>
          <w:sz w:val="36"/>
          <w:szCs w:val="36"/>
          <w:rtl/>
        </w:rPr>
        <w:t>ً</w:t>
      </w:r>
      <w:r w:rsidRPr="00823B8D">
        <w:rPr>
          <w:rFonts w:ascii="Traditional Arabic" w:hAnsi="Traditional Arabic" w:cs="AL-Mohanad"/>
          <w:sz w:val="36"/>
          <w:szCs w:val="36"/>
          <w:rtl/>
        </w:rPr>
        <w:t xml:space="preserve"> تحت مقدرته</w:t>
      </w:r>
      <w:r>
        <w:rPr>
          <w:rStyle w:val="a6"/>
          <w:rFonts w:ascii="Traditional Arabic" w:hAnsi="Traditional Arabic" w:cs="AL-Mohanad"/>
          <w:sz w:val="36"/>
          <w:rtl/>
        </w:rPr>
        <w:footnoteReference w:id="12"/>
      </w:r>
      <w:r w:rsidR="00167795">
        <w:rPr>
          <w:rFonts w:ascii="Traditional Arabic" w:hAnsi="Traditional Arabic" w:cs="AL-Mohanad" w:hint="cs"/>
          <w:sz w:val="36"/>
          <w:szCs w:val="36"/>
          <w:rtl/>
        </w:rPr>
        <w:t>.</w:t>
      </w:r>
    </w:p>
    <w:p w:rsidR="00167795" w:rsidRPr="005C5AFF" w:rsidRDefault="00167795" w:rsidP="005C5AFF">
      <w:pPr>
        <w:autoSpaceDE w:val="0"/>
        <w:autoSpaceDN w:val="0"/>
        <w:adjustRightInd w:val="0"/>
        <w:spacing w:after="0" w:line="240" w:lineRule="auto"/>
        <w:ind w:firstLine="281"/>
        <w:rPr>
          <w:rFonts w:ascii="Traditional Arabic" w:hAnsi="Traditional Arabic" w:cs="AL-Mohanad"/>
          <w:b/>
          <w:bCs/>
          <w:sz w:val="36"/>
          <w:szCs w:val="36"/>
          <w:rtl/>
        </w:rPr>
      </w:pPr>
      <w:r>
        <w:rPr>
          <w:rFonts w:ascii="Traditional Arabic" w:hAnsi="Traditional Arabic" w:cs="AL-Mohanad" w:hint="cs"/>
          <w:b/>
          <w:bCs/>
          <w:sz w:val="36"/>
          <w:szCs w:val="36"/>
          <w:rtl/>
        </w:rPr>
        <w:t xml:space="preserve">الترجيح: </w:t>
      </w:r>
      <w:r w:rsidRPr="00167795">
        <w:rPr>
          <w:rFonts w:ascii="Traditional Arabic" w:hAnsi="Traditional Arabic" w:cs="AL-Mohanad" w:hint="cs"/>
          <w:sz w:val="36"/>
          <w:szCs w:val="36"/>
          <w:rtl/>
        </w:rPr>
        <w:t>ال</w:t>
      </w:r>
      <w:r w:rsidR="00E16406">
        <w:rPr>
          <w:rFonts w:ascii="Traditional Arabic" w:hAnsi="Traditional Arabic" w:cs="AL-Mohanad" w:hint="cs"/>
          <w:sz w:val="36"/>
          <w:szCs w:val="36"/>
          <w:rtl/>
        </w:rPr>
        <w:t xml:space="preserve">راجح والله أعلم هو القول الأول, </w:t>
      </w:r>
      <w:r w:rsidRPr="00167795">
        <w:rPr>
          <w:rFonts w:ascii="Traditional Arabic" w:hAnsi="Traditional Arabic" w:cs="AL-Mohanad" w:hint="cs"/>
          <w:sz w:val="36"/>
          <w:szCs w:val="36"/>
          <w:rtl/>
        </w:rPr>
        <w:t xml:space="preserve">ويمكن أن يجاب على دليل القول الثاني </w:t>
      </w:r>
      <w:r w:rsidRPr="00167795">
        <w:rPr>
          <w:rFonts w:ascii="Traditional Arabic" w:hAnsi="Traditional Arabic" w:cs="AL-Mohanad"/>
          <w:sz w:val="36"/>
          <w:szCs w:val="36"/>
          <w:rtl/>
        </w:rPr>
        <w:t>بأن</w:t>
      </w:r>
      <w:r w:rsidR="001D1DB6">
        <w:rPr>
          <w:rFonts w:ascii="Traditional Arabic" w:hAnsi="Traditional Arabic" w:cs="AL-Mohanad" w:hint="cs"/>
          <w:sz w:val="36"/>
          <w:szCs w:val="36"/>
          <w:rtl/>
        </w:rPr>
        <w:t>ه يُحمل على بيع ما لا يملكه لا ما هو داخل في مقدرته</w:t>
      </w:r>
      <w:r w:rsidR="005C5AFF">
        <w:rPr>
          <w:rFonts w:ascii="Traditional Arabic" w:hAnsi="Traditional Arabic" w:cs="AL-Mohanad" w:hint="cs"/>
          <w:sz w:val="36"/>
          <w:szCs w:val="36"/>
          <w:rtl/>
        </w:rPr>
        <w:t xml:space="preserve"> على بيعه وتسليمه</w:t>
      </w:r>
      <w:r w:rsidR="0006679F">
        <w:rPr>
          <w:rFonts w:ascii="Traditional Arabic" w:hAnsi="Traditional Arabic" w:cs="AL-Mohanad" w:hint="cs"/>
          <w:sz w:val="36"/>
          <w:szCs w:val="36"/>
          <w:rtl/>
        </w:rPr>
        <w:t>,وأما حديث عروة البارقي فإنه يح</w:t>
      </w:r>
      <w:r w:rsidR="001D1DB6">
        <w:rPr>
          <w:rFonts w:ascii="Traditional Arabic" w:hAnsi="Traditional Arabic" w:cs="AL-Mohanad" w:hint="cs"/>
          <w:sz w:val="36"/>
          <w:szCs w:val="36"/>
          <w:rtl/>
        </w:rPr>
        <w:t xml:space="preserve">مل على أن النبي </w:t>
      </w:r>
      <w:r w:rsidR="001D1DB6">
        <w:rPr>
          <w:rFonts w:ascii="Traditional Arabic" w:hAnsi="Traditional Arabic" w:cs="SC_SHARJAH" w:hint="cs"/>
          <w:sz w:val="36"/>
          <w:szCs w:val="36"/>
          <w:rtl/>
        </w:rPr>
        <w:t>@</w:t>
      </w:r>
      <w:r w:rsidR="001D1DB6">
        <w:rPr>
          <w:rFonts w:ascii="Traditional Arabic" w:hAnsi="Traditional Arabic" w:cs="AL-Mohanad" w:hint="cs"/>
          <w:sz w:val="36"/>
          <w:szCs w:val="36"/>
          <w:rtl/>
        </w:rPr>
        <w:t xml:space="preserve"> قد وكله وكالة مطلقة في البيع والشراء وقبض الثمن, ولهذا جاء تصرف عروة على الوجه المذكور في الحديث </w:t>
      </w:r>
      <w:r>
        <w:rPr>
          <w:rStyle w:val="a6"/>
          <w:rFonts w:ascii="Traditional Arabic" w:hAnsi="Traditional Arabic" w:cs="AL-Mohanad"/>
          <w:sz w:val="36"/>
          <w:rtl/>
        </w:rPr>
        <w:footnoteReference w:id="13"/>
      </w:r>
      <w:r w:rsidRPr="00167795">
        <w:rPr>
          <w:rFonts w:ascii="Traditional Arabic" w:hAnsi="Traditional Arabic" w:cs="AL-Mohanad"/>
          <w:sz w:val="36"/>
          <w:szCs w:val="36"/>
          <w:rtl/>
        </w:rPr>
        <w:t>.</w:t>
      </w:r>
    </w:p>
    <w:p w:rsidR="00F20536" w:rsidRPr="000B6475" w:rsidRDefault="00F20536" w:rsidP="000B6475">
      <w:pPr>
        <w:tabs>
          <w:tab w:val="left" w:pos="720"/>
          <w:tab w:val="left" w:pos="1260"/>
        </w:tabs>
        <w:ind w:left="360" w:firstLine="0"/>
        <w:jc w:val="center"/>
        <w:rPr>
          <w:rFonts w:cs="DecoType Naskh Variants" w:hint="cs"/>
          <w:sz w:val="36"/>
          <w:szCs w:val="36"/>
        </w:rPr>
      </w:pPr>
    </w:p>
    <w:sectPr w:rsidR="00F20536" w:rsidRPr="000B6475" w:rsidSect="007C1EAC">
      <w:headerReference w:type="default" r:id="rId9"/>
      <w:footerReference w:type="default" r:id="rId10"/>
      <w:footnotePr>
        <w:numRestart w:val="eachPage"/>
      </w:footnotePr>
      <w:pgSz w:w="11906" w:h="16838"/>
      <w:pgMar w:top="1418" w:right="1985" w:bottom="1418" w:left="1418" w:header="709" w:footer="709" w:gutter="0"/>
      <w:pgNumType w:start="10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4B6" w:rsidRDefault="005F14B6" w:rsidP="009813E7">
      <w:pPr>
        <w:spacing w:after="0" w:line="240" w:lineRule="auto"/>
      </w:pPr>
      <w:r>
        <w:separator/>
      </w:r>
    </w:p>
  </w:endnote>
  <w:endnote w:type="continuationSeparator" w:id="1">
    <w:p w:rsidR="005F14B6" w:rsidRDefault="005F14B6"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SC_SHARJAH">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EAC" w:rsidRPr="00BF3672" w:rsidRDefault="00E0479A" w:rsidP="007C1EAC">
    <w:pPr>
      <w:pStyle w:val="a4"/>
      <w:pBdr>
        <w:top w:val="thinThickSmallGap" w:sz="24" w:space="1" w:color="622423" w:themeColor="accent2" w:themeShade="7F"/>
      </w:pBdr>
      <w:ind w:firstLine="0"/>
      <w:jc w:val="center"/>
      <w:rPr>
        <w:rFonts w:asciiTheme="majorHAnsi" w:hAnsiTheme="majorHAnsi" w:cs="AL-Mohanad"/>
        <w:sz w:val="28"/>
        <w:szCs w:val="28"/>
      </w:rPr>
    </w:pPr>
    <w:r w:rsidRPr="00BF3672">
      <w:rPr>
        <w:rFonts w:cs="AL-Mohanad"/>
        <w:sz w:val="28"/>
        <w:szCs w:val="28"/>
      </w:rPr>
      <w:fldChar w:fldCharType="begin"/>
    </w:r>
    <w:r w:rsidRPr="00BF3672">
      <w:rPr>
        <w:rFonts w:cs="AL-Mohanad"/>
        <w:sz w:val="28"/>
        <w:szCs w:val="28"/>
      </w:rPr>
      <w:instrText xml:space="preserve"> PAGE   \* MERGEFORMAT </w:instrText>
    </w:r>
    <w:r w:rsidRPr="00BF3672">
      <w:rPr>
        <w:rFonts w:cs="AL-Mohanad"/>
        <w:sz w:val="28"/>
        <w:szCs w:val="28"/>
      </w:rPr>
      <w:fldChar w:fldCharType="separate"/>
    </w:r>
    <w:r w:rsidR="009F2D5E" w:rsidRPr="009F2D5E">
      <w:rPr>
        <w:rFonts w:asciiTheme="majorHAnsi" w:hAnsiTheme="majorHAnsi" w:cs="AL-Mohanad"/>
        <w:noProof/>
        <w:sz w:val="28"/>
        <w:szCs w:val="28"/>
        <w:rtl/>
        <w:lang w:val="ar-SA"/>
      </w:rPr>
      <w:t>102</w:t>
    </w:r>
    <w:r w:rsidRPr="00BF3672">
      <w:rPr>
        <w:rFonts w:cs="AL-Mohanad"/>
        <w:sz w:val="28"/>
        <w:szCs w:val="28"/>
      </w:rPr>
      <w:fldChar w:fldCharType="end"/>
    </w:r>
  </w:p>
  <w:p w:rsidR="009E5CC6" w:rsidRDefault="009E5CC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4B6" w:rsidRDefault="005F14B6" w:rsidP="009813E7">
      <w:pPr>
        <w:spacing w:after="0" w:line="240" w:lineRule="auto"/>
      </w:pPr>
      <w:r>
        <w:separator/>
      </w:r>
    </w:p>
  </w:footnote>
  <w:footnote w:type="continuationSeparator" w:id="1">
    <w:p w:rsidR="005F14B6" w:rsidRDefault="005F14B6" w:rsidP="009813E7">
      <w:pPr>
        <w:spacing w:after="0" w:line="240" w:lineRule="auto"/>
      </w:pPr>
      <w:r>
        <w:continuationSeparator/>
      </w:r>
    </w:p>
  </w:footnote>
  <w:footnote w:id="2">
    <w:p w:rsidR="00A723E3" w:rsidRPr="007A3703" w:rsidRDefault="00A723E3" w:rsidP="000A7E03">
      <w:pPr>
        <w:pStyle w:val="a7"/>
        <w:rPr>
          <w:rFonts w:cs="AL-Mohanad"/>
          <w:sz w:val="28"/>
          <w:rtl/>
        </w:rPr>
      </w:pPr>
      <w:r w:rsidRPr="007A3703">
        <w:rPr>
          <w:rStyle w:val="a6"/>
          <w:rFonts w:cs="AL-Mohanad"/>
          <w:sz w:val="28"/>
        </w:rPr>
        <w:footnoteRef/>
      </w:r>
      <w:r w:rsidRPr="007A3703">
        <w:rPr>
          <w:rFonts w:cs="AL-Mohanad"/>
          <w:sz w:val="28"/>
          <w:rtl/>
        </w:rPr>
        <w:t xml:space="preserve"> </w:t>
      </w:r>
      <w:r w:rsidRPr="007A3703">
        <w:rPr>
          <w:rFonts w:cs="AL-Mohanad" w:hint="cs"/>
          <w:sz w:val="28"/>
          <w:rtl/>
        </w:rPr>
        <w:t>شرح فتح القدير, 7/51, البحر الرائق, 6/160, العناية شرح الهداية, 9/362</w:t>
      </w:r>
    </w:p>
  </w:footnote>
  <w:footnote w:id="3">
    <w:p w:rsidR="00A723E3" w:rsidRPr="007A3703" w:rsidRDefault="00A723E3" w:rsidP="000A7E03">
      <w:pPr>
        <w:pStyle w:val="a7"/>
        <w:rPr>
          <w:rFonts w:cs="AL-Mohanad"/>
          <w:sz w:val="28"/>
        </w:rPr>
      </w:pPr>
      <w:r w:rsidRPr="007A3703">
        <w:rPr>
          <w:rStyle w:val="a6"/>
          <w:rFonts w:cs="AL-Mohanad"/>
          <w:sz w:val="28"/>
        </w:rPr>
        <w:footnoteRef/>
      </w:r>
      <w:r w:rsidRPr="007A3703">
        <w:rPr>
          <w:rFonts w:cs="AL-Mohanad"/>
          <w:sz w:val="28"/>
          <w:rtl/>
        </w:rPr>
        <w:t xml:space="preserve"> </w:t>
      </w:r>
      <w:r w:rsidRPr="007A3703">
        <w:rPr>
          <w:rFonts w:cs="AL-Mohanad" w:hint="cs"/>
          <w:sz w:val="28"/>
          <w:rtl/>
        </w:rPr>
        <w:t xml:space="preserve">الشرح الكبير للدردير, </w:t>
      </w:r>
      <w:r w:rsidR="002847DC" w:rsidRPr="007A3703">
        <w:rPr>
          <w:rFonts w:cs="AL-Mohanad" w:hint="cs"/>
          <w:sz w:val="28"/>
          <w:rtl/>
        </w:rPr>
        <w:t xml:space="preserve">3/12, منح الجليل شرح مختصر خليل, 9/381 </w:t>
      </w:r>
    </w:p>
  </w:footnote>
  <w:footnote w:id="4">
    <w:p w:rsidR="00787294" w:rsidRPr="007A3703" w:rsidRDefault="00787294" w:rsidP="000A7E03">
      <w:pPr>
        <w:pStyle w:val="a7"/>
        <w:rPr>
          <w:rFonts w:cs="AL-Mohanad"/>
          <w:sz w:val="28"/>
          <w:rtl/>
        </w:rPr>
      </w:pPr>
      <w:r w:rsidRPr="007A3703">
        <w:rPr>
          <w:rStyle w:val="a6"/>
          <w:rFonts w:cs="AL-Mohanad"/>
          <w:sz w:val="28"/>
        </w:rPr>
        <w:footnoteRef/>
      </w:r>
      <w:r w:rsidRPr="007A3703">
        <w:rPr>
          <w:rFonts w:cs="AL-Mohanad"/>
          <w:sz w:val="28"/>
          <w:rtl/>
        </w:rPr>
        <w:t xml:space="preserve"> </w:t>
      </w:r>
      <w:r w:rsidRPr="007A3703">
        <w:rPr>
          <w:rFonts w:cs="AL-Mohanad" w:hint="cs"/>
          <w:sz w:val="28"/>
          <w:rtl/>
        </w:rPr>
        <w:t>الشرح الكبير, 4/16</w:t>
      </w:r>
    </w:p>
  </w:footnote>
  <w:footnote w:id="5">
    <w:p w:rsidR="005C5AFF" w:rsidRPr="0006679F" w:rsidRDefault="005C5AFF">
      <w:pPr>
        <w:pStyle w:val="a7"/>
        <w:rPr>
          <w:rFonts w:cs="AL-Mohanad"/>
        </w:rPr>
      </w:pPr>
      <w:r w:rsidRPr="0006679F">
        <w:rPr>
          <w:rStyle w:val="a6"/>
          <w:rFonts w:cs="AL-Mohanad"/>
        </w:rPr>
        <w:footnoteRef/>
      </w:r>
      <w:r w:rsidRPr="0006679F">
        <w:rPr>
          <w:rFonts w:cs="AL-Mohanad"/>
          <w:rtl/>
        </w:rPr>
        <w:t xml:space="preserve"> </w:t>
      </w:r>
      <w:r w:rsidRPr="0006679F">
        <w:rPr>
          <w:rFonts w:cs="AL-Mohanad" w:hint="cs"/>
          <w:rtl/>
        </w:rPr>
        <w:t>التاج والأكليل, 6/358</w:t>
      </w:r>
    </w:p>
  </w:footnote>
  <w:footnote w:id="6">
    <w:p w:rsidR="007C1EAC" w:rsidRPr="007A3703" w:rsidRDefault="007C1EAC" w:rsidP="000A7E03">
      <w:pPr>
        <w:spacing w:after="0" w:line="240" w:lineRule="auto"/>
        <w:ind w:left="139"/>
        <w:rPr>
          <w:rFonts w:cs="AL-Mohanad"/>
          <w:sz w:val="28"/>
          <w:szCs w:val="28"/>
          <w:rtl/>
        </w:rPr>
      </w:pPr>
      <w:r w:rsidRPr="007A3703">
        <w:rPr>
          <w:rStyle w:val="a6"/>
          <w:rFonts w:cs="AL-Mohanad"/>
          <w:sz w:val="28"/>
        </w:rPr>
        <w:footnoteRef/>
      </w:r>
      <w:r w:rsidRPr="007A3703">
        <w:rPr>
          <w:rFonts w:cs="AL-Mohanad"/>
          <w:sz w:val="28"/>
          <w:szCs w:val="28"/>
          <w:rtl/>
        </w:rPr>
        <w:t xml:space="preserve"> </w:t>
      </w:r>
      <w:r w:rsidRPr="007A3703">
        <w:rPr>
          <w:rFonts w:ascii="Traditional Arabic" w:hAnsi="Traditional Arabic" w:cs="AL-Mohanad"/>
          <w:sz w:val="28"/>
          <w:szCs w:val="28"/>
          <w:rtl/>
        </w:rPr>
        <w:t>عروة بن أبي الجعد البارقي الأزدي ويقال الأسدي أيضا له صحبه سكن الكوفة</w:t>
      </w:r>
      <w:r w:rsidRPr="007A3703">
        <w:rPr>
          <w:rFonts w:ascii="Traditional Arabic" w:hAnsi="Traditional Arabic" w:cs="AL-Mohanad" w:hint="cs"/>
          <w:sz w:val="28"/>
          <w:szCs w:val="28"/>
          <w:rtl/>
        </w:rPr>
        <w:t>,</w:t>
      </w:r>
      <w:r w:rsidRPr="007A3703">
        <w:rPr>
          <w:rFonts w:ascii="Traditional Arabic" w:hAnsi="Traditional Arabic" w:cs="AL-Mohanad"/>
          <w:sz w:val="28"/>
          <w:szCs w:val="28"/>
          <w:rtl/>
        </w:rPr>
        <w:t xml:space="preserve"> </w:t>
      </w:r>
      <w:r w:rsidRPr="007A3703">
        <w:rPr>
          <w:rFonts w:ascii="Traditional Arabic" w:hAnsi="Traditional Arabic" w:cs="AL-Mohanad" w:hint="cs"/>
          <w:sz w:val="28"/>
          <w:szCs w:val="28"/>
          <w:rtl/>
        </w:rPr>
        <w:t xml:space="preserve">و </w:t>
      </w:r>
      <w:r w:rsidRPr="007A3703">
        <w:rPr>
          <w:rFonts w:ascii="Traditional Arabic" w:hAnsi="Traditional Arabic" w:cs="AL-Mohanad"/>
          <w:sz w:val="28"/>
          <w:szCs w:val="28"/>
          <w:rtl/>
        </w:rPr>
        <w:t>روى عن النبي صلى الله عليه و سلم</w:t>
      </w:r>
      <w:r w:rsidRPr="007A3703">
        <w:rPr>
          <w:rFonts w:ascii="Traditional Arabic" w:hAnsi="Traditional Arabic" w:cs="AL-Mohanad" w:hint="cs"/>
          <w:sz w:val="28"/>
          <w:szCs w:val="28"/>
          <w:rtl/>
        </w:rPr>
        <w:t>,</w:t>
      </w:r>
      <w:r w:rsidRPr="007A3703">
        <w:rPr>
          <w:rFonts w:ascii="Traditional Arabic" w:hAnsi="Traditional Arabic" w:cs="AL-Mohanad"/>
          <w:sz w:val="28"/>
          <w:szCs w:val="28"/>
          <w:rtl/>
        </w:rPr>
        <w:t xml:space="preserve"> وعن سعد بن أبي وقاص</w:t>
      </w:r>
      <w:r w:rsidRPr="007A3703">
        <w:rPr>
          <w:rFonts w:ascii="Traditional Arabic" w:hAnsi="Traditional Arabic" w:cs="AL-Mohanad" w:hint="cs"/>
          <w:sz w:val="28"/>
          <w:szCs w:val="28"/>
          <w:rtl/>
        </w:rPr>
        <w:t>,</w:t>
      </w:r>
      <w:r w:rsidRPr="007A3703">
        <w:rPr>
          <w:rFonts w:ascii="Traditional Arabic" w:hAnsi="Traditional Arabic" w:cs="AL-Mohanad"/>
          <w:sz w:val="28"/>
          <w:szCs w:val="28"/>
          <w:rtl/>
        </w:rPr>
        <w:t xml:space="preserve"> وعمر بن الخطاب استعمله عمر بن الخطاب على قضاء الكوفة</w:t>
      </w:r>
      <w:r w:rsidRPr="007A3703">
        <w:rPr>
          <w:rFonts w:ascii="Traditional Arabic" w:hAnsi="Traditional Arabic" w:cs="AL-Mohanad" w:hint="cs"/>
          <w:sz w:val="28"/>
          <w:szCs w:val="28"/>
          <w:rtl/>
        </w:rPr>
        <w:t>. [ تهذيب الكم</w:t>
      </w:r>
      <w:r>
        <w:rPr>
          <w:rFonts w:ascii="Traditional Arabic" w:hAnsi="Traditional Arabic" w:cs="AL-Mohanad" w:hint="cs"/>
          <w:sz w:val="28"/>
          <w:szCs w:val="28"/>
          <w:rtl/>
        </w:rPr>
        <w:t>ال 20/5, الإصابة في تمييز الصحابة, 4/488 ]</w:t>
      </w:r>
    </w:p>
  </w:footnote>
  <w:footnote w:id="7">
    <w:p w:rsidR="007C1EAC" w:rsidRPr="007A3703" w:rsidRDefault="007C1EAC" w:rsidP="000A7E03">
      <w:pPr>
        <w:pStyle w:val="a7"/>
        <w:spacing w:line="240" w:lineRule="auto"/>
        <w:rPr>
          <w:rFonts w:cs="AL-Mohanad"/>
          <w:sz w:val="28"/>
          <w:rtl/>
        </w:rPr>
      </w:pPr>
      <w:r w:rsidRPr="007A3703">
        <w:rPr>
          <w:rStyle w:val="a6"/>
          <w:rFonts w:cs="AL-Mohanad"/>
          <w:sz w:val="28"/>
        </w:rPr>
        <w:footnoteRef/>
      </w:r>
      <w:r w:rsidRPr="007A3703">
        <w:rPr>
          <w:rFonts w:cs="AL-Mohanad"/>
          <w:sz w:val="28"/>
          <w:rtl/>
        </w:rPr>
        <w:t xml:space="preserve"> </w:t>
      </w:r>
      <w:r w:rsidRPr="007A3703">
        <w:rPr>
          <w:rFonts w:cs="AL-Mohanad" w:hint="cs"/>
          <w:sz w:val="28"/>
          <w:rtl/>
        </w:rPr>
        <w:t>أخرجه البخاري في صحيح</w:t>
      </w:r>
      <w:r w:rsidR="000A7E03">
        <w:rPr>
          <w:rFonts w:cs="AL-Mohanad" w:hint="cs"/>
          <w:sz w:val="28"/>
          <w:rtl/>
        </w:rPr>
        <w:t>,</w:t>
      </w:r>
      <w:r>
        <w:rPr>
          <w:rFonts w:cs="AL-Mohanad" w:hint="cs"/>
          <w:sz w:val="28"/>
          <w:rtl/>
        </w:rPr>
        <w:t>(3443), و</w:t>
      </w:r>
      <w:r w:rsidRPr="007A3703">
        <w:rPr>
          <w:rFonts w:cs="AL-Mohanad" w:hint="cs"/>
          <w:sz w:val="28"/>
          <w:rtl/>
        </w:rPr>
        <w:t>أبو داود في سننه</w:t>
      </w:r>
      <w:r>
        <w:rPr>
          <w:rFonts w:cs="AL-Mohanad" w:hint="cs"/>
          <w:sz w:val="28"/>
          <w:rtl/>
        </w:rPr>
        <w:t>, 3/264 (3368), و</w:t>
      </w:r>
      <w:r w:rsidR="000A7E03">
        <w:rPr>
          <w:rFonts w:cs="AL-Mohanad" w:hint="cs"/>
          <w:sz w:val="28"/>
          <w:rtl/>
        </w:rPr>
        <w:t>ا</w:t>
      </w:r>
      <w:r w:rsidRPr="007A3703">
        <w:rPr>
          <w:rFonts w:cs="AL-Mohanad" w:hint="cs"/>
          <w:sz w:val="28"/>
          <w:rtl/>
        </w:rPr>
        <w:t xml:space="preserve"> بن ماجه في سننه, 2/803 (2402)</w:t>
      </w:r>
      <w:r w:rsidR="00BF3672">
        <w:rPr>
          <w:rFonts w:cs="AL-Mohanad" w:hint="cs"/>
          <w:sz w:val="28"/>
          <w:rtl/>
        </w:rPr>
        <w:t>, والبيهقي في السنن الكبرى, 6/112 (11395)</w:t>
      </w:r>
    </w:p>
  </w:footnote>
  <w:footnote w:id="8">
    <w:p w:rsidR="001F2395" w:rsidRPr="007A3703" w:rsidRDefault="001F2395" w:rsidP="000A7E03">
      <w:pPr>
        <w:pStyle w:val="a7"/>
        <w:rPr>
          <w:rFonts w:cs="AL-Mohanad"/>
          <w:sz w:val="28"/>
        </w:rPr>
      </w:pPr>
      <w:r w:rsidRPr="007A3703">
        <w:rPr>
          <w:rStyle w:val="a6"/>
          <w:rFonts w:cs="AL-Mohanad"/>
          <w:sz w:val="28"/>
        </w:rPr>
        <w:footnoteRef/>
      </w:r>
      <w:r w:rsidRPr="007A3703">
        <w:rPr>
          <w:rFonts w:cs="AL-Mohanad"/>
          <w:sz w:val="28"/>
          <w:rtl/>
        </w:rPr>
        <w:t xml:space="preserve"> </w:t>
      </w:r>
      <w:r w:rsidRPr="007A3703">
        <w:rPr>
          <w:rFonts w:cs="AL-Mohanad" w:hint="cs"/>
          <w:sz w:val="28"/>
          <w:rtl/>
        </w:rPr>
        <w:t>إعانة الطالبين, 3/8, تحفة الحبيب على شرح الخطيب, 3/280</w:t>
      </w:r>
    </w:p>
  </w:footnote>
  <w:footnote w:id="9">
    <w:p w:rsidR="009A6441" w:rsidRPr="007A3703" w:rsidRDefault="009A6441" w:rsidP="000A7E03">
      <w:pPr>
        <w:pStyle w:val="a7"/>
        <w:rPr>
          <w:rFonts w:cs="AL-Mohanad"/>
          <w:sz w:val="28"/>
        </w:rPr>
      </w:pPr>
      <w:r w:rsidRPr="007A3703">
        <w:rPr>
          <w:rStyle w:val="a6"/>
          <w:rFonts w:cs="AL-Mohanad"/>
          <w:sz w:val="28"/>
        </w:rPr>
        <w:footnoteRef/>
      </w:r>
      <w:r w:rsidRPr="007A3703">
        <w:rPr>
          <w:rFonts w:cs="AL-Mohanad"/>
          <w:sz w:val="28"/>
          <w:rtl/>
        </w:rPr>
        <w:t xml:space="preserve"> </w:t>
      </w:r>
      <w:r w:rsidRPr="007A3703">
        <w:rPr>
          <w:rFonts w:cs="AL-Mohanad" w:hint="cs"/>
          <w:sz w:val="28"/>
          <w:rtl/>
        </w:rPr>
        <w:t xml:space="preserve">الروض المربع, 2/30, كشاف القناع, 3/157, الشرح الكبير, </w:t>
      </w:r>
      <w:r w:rsidR="00397C0F" w:rsidRPr="007A3703">
        <w:rPr>
          <w:rFonts w:cs="AL-Mohanad" w:hint="cs"/>
          <w:sz w:val="28"/>
          <w:rtl/>
        </w:rPr>
        <w:t>4/16</w:t>
      </w:r>
    </w:p>
  </w:footnote>
  <w:footnote w:id="10">
    <w:p w:rsidR="00C94669" w:rsidRPr="007A3703" w:rsidRDefault="00C94669" w:rsidP="000F2F11">
      <w:pPr>
        <w:pStyle w:val="a7"/>
        <w:rPr>
          <w:rFonts w:ascii="Traditional Arabic" w:hAnsi="Traditional Arabic" w:cs="AL-Mohanad"/>
          <w:color w:val="000000"/>
          <w:sz w:val="28"/>
          <w:rtl/>
        </w:rPr>
      </w:pPr>
      <w:r w:rsidRPr="007A3703">
        <w:rPr>
          <w:rStyle w:val="a6"/>
          <w:rFonts w:cs="AL-Mohanad"/>
          <w:sz w:val="28"/>
        </w:rPr>
        <w:footnoteRef/>
      </w:r>
      <w:r w:rsidRPr="007A3703">
        <w:rPr>
          <w:rStyle w:val="a6"/>
          <w:rFonts w:cs="AL-Mohanad"/>
          <w:sz w:val="28"/>
          <w:rtl/>
        </w:rPr>
        <w:t xml:space="preserve"> </w:t>
      </w:r>
      <w:r w:rsidR="000F2F11" w:rsidRPr="007A3703">
        <w:rPr>
          <w:rStyle w:val="a6"/>
          <w:rFonts w:cs="AL-Mohanad"/>
          <w:sz w:val="28"/>
          <w:rtl/>
        </w:rPr>
        <w:t>حكيم بن حزام بن خويلد بن أسد بن عبد العزى بن قصي بن كلاب القرشي الأسدي أبو خالد المكي</w:t>
      </w:r>
      <w:r w:rsidR="000F2F11" w:rsidRPr="007A3703">
        <w:rPr>
          <w:rStyle w:val="a6"/>
          <w:rFonts w:cs="AL-Mohanad" w:hint="cs"/>
          <w:sz w:val="28"/>
          <w:rtl/>
        </w:rPr>
        <w:t>,</w:t>
      </w:r>
      <w:r w:rsidR="000F2F11" w:rsidRPr="007A3703">
        <w:rPr>
          <w:rStyle w:val="a6"/>
          <w:rFonts w:cs="AL-Mohanad"/>
          <w:sz w:val="28"/>
          <w:rtl/>
        </w:rPr>
        <w:t xml:space="preserve"> وعمته خديجة بنت خويلد زوج النبي صلى الله عليه و سلم</w:t>
      </w:r>
      <w:r w:rsidR="000F2F11" w:rsidRPr="007A3703">
        <w:rPr>
          <w:rStyle w:val="a6"/>
          <w:rFonts w:cs="AL-Mohanad" w:hint="cs"/>
          <w:sz w:val="28"/>
          <w:rtl/>
        </w:rPr>
        <w:t>,</w:t>
      </w:r>
      <w:r w:rsidR="000F2F11" w:rsidRPr="007A3703">
        <w:rPr>
          <w:rStyle w:val="a6"/>
          <w:rFonts w:cs="AL-Mohanad"/>
          <w:sz w:val="28"/>
          <w:rtl/>
        </w:rPr>
        <w:t xml:space="preserve"> روى عن النبي صلى الله عليه و سلم </w:t>
      </w:r>
      <w:r w:rsidR="000F2F11" w:rsidRPr="007A3703">
        <w:rPr>
          <w:rStyle w:val="a6"/>
          <w:rFonts w:cs="AL-Mohanad" w:hint="cs"/>
          <w:sz w:val="28"/>
          <w:rtl/>
        </w:rPr>
        <w:t>و</w:t>
      </w:r>
      <w:r w:rsidR="000F2F11" w:rsidRPr="007A3703">
        <w:rPr>
          <w:rStyle w:val="a6"/>
          <w:rFonts w:cs="AL-Mohanad"/>
          <w:sz w:val="28"/>
          <w:rtl/>
        </w:rPr>
        <w:t>أسلم قبل أن يدخل مكة يعني عام الفتح</w:t>
      </w:r>
      <w:r w:rsidR="000F2F11" w:rsidRPr="007A3703">
        <w:rPr>
          <w:rStyle w:val="a6"/>
          <w:rFonts w:cs="AL-Mohanad" w:hint="cs"/>
          <w:sz w:val="28"/>
          <w:rtl/>
        </w:rPr>
        <w:t>,</w:t>
      </w:r>
      <w:r w:rsidR="000F2F11" w:rsidRPr="007A3703">
        <w:rPr>
          <w:rStyle w:val="a6"/>
          <w:rFonts w:cs="AL-Mohanad"/>
          <w:sz w:val="28"/>
          <w:rtl/>
        </w:rPr>
        <w:t xml:space="preserve"> وقال البخاري</w:t>
      </w:r>
      <w:r w:rsidR="000F2F11" w:rsidRPr="007A3703">
        <w:rPr>
          <w:rStyle w:val="a6"/>
          <w:rFonts w:cs="AL-Mohanad" w:hint="cs"/>
          <w:sz w:val="28"/>
          <w:rtl/>
        </w:rPr>
        <w:t>:</w:t>
      </w:r>
      <w:r w:rsidR="000F2F11" w:rsidRPr="007A3703">
        <w:rPr>
          <w:rStyle w:val="a6"/>
          <w:rFonts w:cs="AL-Mohanad"/>
          <w:sz w:val="28"/>
          <w:rtl/>
        </w:rPr>
        <w:t xml:space="preserve"> عاش في الجاهلية ستين سنة وفي الإسلام ستين سنة</w:t>
      </w:r>
      <w:r w:rsidR="000F2F11" w:rsidRPr="007A3703">
        <w:rPr>
          <w:rStyle w:val="a6"/>
          <w:rFonts w:cs="AL-Mohanad" w:hint="cs"/>
          <w:sz w:val="28"/>
          <w:rtl/>
        </w:rPr>
        <w:t>,</w:t>
      </w:r>
      <w:r w:rsidR="000F2F11" w:rsidRPr="007A3703">
        <w:rPr>
          <w:rStyle w:val="a6"/>
          <w:rFonts w:cs="AL-Mohanad"/>
          <w:sz w:val="28"/>
          <w:rtl/>
        </w:rPr>
        <w:t xml:space="preserve"> مات سنة أربع وخمسين زاد بعضهم بالمدينة</w:t>
      </w:r>
      <w:r w:rsidR="000F2F11" w:rsidRPr="007A3703">
        <w:rPr>
          <w:rStyle w:val="a6"/>
          <w:rFonts w:cs="AL-Mohanad" w:hint="cs"/>
          <w:sz w:val="28"/>
          <w:rtl/>
        </w:rPr>
        <w:t>. [ تهذيب الكمال 7/170 ( 1454)</w:t>
      </w:r>
      <w:r w:rsidR="007C1EAC">
        <w:rPr>
          <w:rStyle w:val="a6"/>
          <w:rFonts w:cs="AL-Mohanad" w:hint="cs"/>
          <w:sz w:val="28"/>
          <w:rtl/>
        </w:rPr>
        <w:t xml:space="preserve">, الإصابة في تمييز الصحابة, </w:t>
      </w:r>
      <w:r w:rsidR="007C1EAC">
        <w:rPr>
          <w:rFonts w:cs="AL-Mohanad" w:hint="cs"/>
          <w:sz w:val="28"/>
          <w:rtl/>
        </w:rPr>
        <w:t>2/112</w:t>
      </w:r>
      <w:r w:rsidR="000F2F11" w:rsidRPr="007A3703">
        <w:rPr>
          <w:rStyle w:val="a6"/>
          <w:rFonts w:cs="AL-Mohanad" w:hint="cs"/>
          <w:sz w:val="28"/>
          <w:rtl/>
        </w:rPr>
        <w:t xml:space="preserve"> ]</w:t>
      </w:r>
    </w:p>
  </w:footnote>
  <w:footnote w:id="11">
    <w:p w:rsidR="00C94669" w:rsidRPr="007A3703" w:rsidRDefault="00C94669" w:rsidP="000A7E03">
      <w:pPr>
        <w:pStyle w:val="a7"/>
        <w:rPr>
          <w:rFonts w:cs="AL-Mohanad"/>
          <w:sz w:val="28"/>
          <w:rtl/>
        </w:rPr>
      </w:pPr>
      <w:r w:rsidRPr="007A3703">
        <w:rPr>
          <w:rStyle w:val="a6"/>
          <w:rFonts w:cs="AL-Mohanad"/>
          <w:sz w:val="28"/>
        </w:rPr>
        <w:footnoteRef/>
      </w:r>
      <w:r w:rsidRPr="007A3703">
        <w:rPr>
          <w:rFonts w:cs="AL-Mohanad"/>
          <w:sz w:val="28"/>
          <w:rtl/>
        </w:rPr>
        <w:t xml:space="preserve"> </w:t>
      </w:r>
      <w:r w:rsidRPr="007A3703">
        <w:rPr>
          <w:rFonts w:cs="AL-Mohanad" w:hint="cs"/>
          <w:sz w:val="28"/>
          <w:rtl/>
        </w:rPr>
        <w:t>أخرجه أبوداود في سننه</w:t>
      </w:r>
      <w:r w:rsidR="007C1EAC">
        <w:rPr>
          <w:rFonts w:cs="AL-Mohanad" w:hint="cs"/>
          <w:sz w:val="28"/>
          <w:rtl/>
        </w:rPr>
        <w:t xml:space="preserve">, 3/302 (3505), و </w:t>
      </w:r>
      <w:r w:rsidR="000A7E03">
        <w:rPr>
          <w:rFonts w:cs="AL-Mohanad" w:hint="cs"/>
          <w:sz w:val="28"/>
          <w:rtl/>
        </w:rPr>
        <w:t>ا</w:t>
      </w:r>
      <w:r w:rsidRPr="007A3703">
        <w:rPr>
          <w:rFonts w:cs="AL-Mohanad" w:hint="cs"/>
          <w:sz w:val="28"/>
          <w:rtl/>
        </w:rPr>
        <w:t>بن ماجه في سننه</w:t>
      </w:r>
      <w:r w:rsidR="007C1EAC">
        <w:rPr>
          <w:rFonts w:cs="AL-Mohanad" w:hint="cs"/>
          <w:sz w:val="28"/>
          <w:rtl/>
        </w:rPr>
        <w:t>, 2/737 (2187), و</w:t>
      </w:r>
      <w:r w:rsidRPr="007A3703">
        <w:rPr>
          <w:rFonts w:cs="AL-Mohanad" w:hint="cs"/>
          <w:sz w:val="28"/>
          <w:rtl/>
        </w:rPr>
        <w:t xml:space="preserve"> الترمذي في سننه</w:t>
      </w:r>
      <w:r w:rsidR="007C1EAC">
        <w:rPr>
          <w:rFonts w:cs="AL-Mohanad" w:hint="cs"/>
          <w:sz w:val="28"/>
          <w:rtl/>
        </w:rPr>
        <w:t>, 3/534 (1232),</w:t>
      </w:r>
      <w:r w:rsidR="009F2D5E">
        <w:rPr>
          <w:rFonts w:cs="AL-Mohanad" w:hint="cs"/>
          <w:sz w:val="28"/>
          <w:rtl/>
        </w:rPr>
        <w:t xml:space="preserve">وقال: حديث حسن, </w:t>
      </w:r>
      <w:r w:rsidR="007C1EAC">
        <w:rPr>
          <w:rFonts w:cs="AL-Mohanad" w:hint="cs"/>
          <w:sz w:val="28"/>
          <w:rtl/>
        </w:rPr>
        <w:t xml:space="preserve"> و</w:t>
      </w:r>
      <w:r w:rsidRPr="007A3703">
        <w:rPr>
          <w:rFonts w:cs="AL-Mohanad" w:hint="cs"/>
          <w:sz w:val="28"/>
          <w:rtl/>
        </w:rPr>
        <w:t xml:space="preserve"> النسائي في سننه, 7/289 (4613), وقد صححه الألباني في </w:t>
      </w:r>
      <w:r w:rsidR="000A7E03">
        <w:rPr>
          <w:rFonts w:cs="AL-Mohanad" w:hint="cs"/>
          <w:sz w:val="28"/>
          <w:rtl/>
        </w:rPr>
        <w:t>صحيح وضعيف سنن أبي داود, 1/2 (3503)</w:t>
      </w:r>
    </w:p>
  </w:footnote>
  <w:footnote w:id="12">
    <w:p w:rsidR="00823B8D" w:rsidRPr="007A3703" w:rsidRDefault="00823B8D" w:rsidP="000A7E03">
      <w:pPr>
        <w:pStyle w:val="a7"/>
        <w:rPr>
          <w:rFonts w:cs="AL-Mohanad"/>
          <w:sz w:val="28"/>
          <w:rtl/>
        </w:rPr>
      </w:pPr>
      <w:r w:rsidRPr="007A3703">
        <w:rPr>
          <w:rStyle w:val="a6"/>
          <w:rFonts w:cs="AL-Mohanad"/>
          <w:sz w:val="28"/>
        </w:rPr>
        <w:footnoteRef/>
      </w:r>
      <w:r w:rsidRPr="007A3703">
        <w:rPr>
          <w:rFonts w:cs="AL-Mohanad"/>
          <w:sz w:val="28"/>
          <w:rtl/>
        </w:rPr>
        <w:t xml:space="preserve"> </w:t>
      </w:r>
      <w:r w:rsidRPr="007A3703">
        <w:rPr>
          <w:rFonts w:cs="AL-Mohanad" w:hint="cs"/>
          <w:sz w:val="28"/>
          <w:rtl/>
        </w:rPr>
        <w:t>تحفة الأحوذي بشرح جامع الترمذي, 4/360</w:t>
      </w:r>
    </w:p>
  </w:footnote>
  <w:footnote w:id="13">
    <w:p w:rsidR="00167795" w:rsidRPr="007A3703" w:rsidRDefault="00167795" w:rsidP="001D1DB6">
      <w:pPr>
        <w:pStyle w:val="a7"/>
        <w:rPr>
          <w:rFonts w:cs="AL-Mohanad"/>
          <w:sz w:val="28"/>
          <w:rtl/>
        </w:rPr>
      </w:pPr>
      <w:r w:rsidRPr="007A3703">
        <w:rPr>
          <w:rStyle w:val="a6"/>
          <w:rFonts w:cs="AL-Mohanad"/>
          <w:sz w:val="28"/>
        </w:rPr>
        <w:footnoteRef/>
      </w:r>
      <w:r w:rsidRPr="007A3703">
        <w:rPr>
          <w:rFonts w:cs="AL-Mohanad"/>
          <w:sz w:val="28"/>
          <w:rtl/>
        </w:rPr>
        <w:t xml:space="preserve"> </w:t>
      </w:r>
      <w:r w:rsidR="001D1DB6">
        <w:rPr>
          <w:rFonts w:cs="AL-Mohanad" w:hint="cs"/>
          <w:sz w:val="28"/>
          <w:rtl/>
        </w:rPr>
        <w:t>المغني, 5/249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3E7" w:rsidRPr="009813E7" w:rsidRDefault="00E16406" w:rsidP="00E16406">
    <w:pPr>
      <w:pStyle w:val="a3"/>
      <w:pBdr>
        <w:bottom w:val="thickThinSmallGap" w:sz="24" w:space="1" w:color="622423" w:themeColor="accent2" w:themeShade="7F"/>
      </w:pBdr>
      <w:ind w:firstLine="0"/>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الافتيات على غير  الإمام في كتاب المعاملات</w:t>
    </w:r>
  </w:p>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992"/>
    <w:multiLevelType w:val="hybridMultilevel"/>
    <w:tmpl w:val="8962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A04A4C"/>
    <w:multiLevelType w:val="hybridMultilevel"/>
    <w:tmpl w:val="1074A6E0"/>
    <w:lvl w:ilvl="0" w:tplc="7610DE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3"/>
  </w:num>
  <w:num w:numId="3">
    <w:abstractNumId w:val="8"/>
  </w:num>
  <w:num w:numId="4">
    <w:abstractNumId w:val="11"/>
  </w:num>
  <w:num w:numId="5">
    <w:abstractNumId w:val="4"/>
  </w:num>
  <w:num w:numId="6">
    <w:abstractNumId w:val="14"/>
  </w:num>
  <w:num w:numId="7">
    <w:abstractNumId w:val="2"/>
  </w:num>
  <w:num w:numId="8">
    <w:abstractNumId w:val="7"/>
  </w:num>
  <w:num w:numId="9">
    <w:abstractNumId w:val="13"/>
  </w:num>
  <w:num w:numId="10">
    <w:abstractNumId w:val="1"/>
  </w:num>
  <w:num w:numId="11">
    <w:abstractNumId w:val="9"/>
  </w:num>
  <w:num w:numId="12">
    <w:abstractNumId w:val="12"/>
  </w:num>
  <w:num w:numId="13">
    <w:abstractNumId w:val="10"/>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6679F"/>
    <w:rsid w:val="00074346"/>
    <w:rsid w:val="0007502A"/>
    <w:rsid w:val="00091668"/>
    <w:rsid w:val="000A7E03"/>
    <w:rsid w:val="000B6475"/>
    <w:rsid w:val="000E2874"/>
    <w:rsid w:val="000F2F11"/>
    <w:rsid w:val="00101517"/>
    <w:rsid w:val="00144CBB"/>
    <w:rsid w:val="00167795"/>
    <w:rsid w:val="00173BE2"/>
    <w:rsid w:val="001D1DB6"/>
    <w:rsid w:val="001F2395"/>
    <w:rsid w:val="00225AA9"/>
    <w:rsid w:val="00225DC1"/>
    <w:rsid w:val="0023174F"/>
    <w:rsid w:val="00242FE5"/>
    <w:rsid w:val="00247D16"/>
    <w:rsid w:val="00255373"/>
    <w:rsid w:val="00274AF9"/>
    <w:rsid w:val="002760B4"/>
    <w:rsid w:val="0028120D"/>
    <w:rsid w:val="002847DC"/>
    <w:rsid w:val="002B1F5D"/>
    <w:rsid w:val="002B2EBE"/>
    <w:rsid w:val="00397C0F"/>
    <w:rsid w:val="003B08FB"/>
    <w:rsid w:val="003D4496"/>
    <w:rsid w:val="00423C6B"/>
    <w:rsid w:val="00426973"/>
    <w:rsid w:val="00427E95"/>
    <w:rsid w:val="004944B0"/>
    <w:rsid w:val="004A7C5F"/>
    <w:rsid w:val="004D4521"/>
    <w:rsid w:val="00541E66"/>
    <w:rsid w:val="0056086A"/>
    <w:rsid w:val="0059638A"/>
    <w:rsid w:val="005A104F"/>
    <w:rsid w:val="005A683C"/>
    <w:rsid w:val="005C5AFF"/>
    <w:rsid w:val="005C5C6B"/>
    <w:rsid w:val="005D6AF4"/>
    <w:rsid w:val="005F14B6"/>
    <w:rsid w:val="005F54C5"/>
    <w:rsid w:val="00616090"/>
    <w:rsid w:val="0066208C"/>
    <w:rsid w:val="0066565A"/>
    <w:rsid w:val="006724A3"/>
    <w:rsid w:val="006B736F"/>
    <w:rsid w:val="006C1F07"/>
    <w:rsid w:val="006D6405"/>
    <w:rsid w:val="006E66E0"/>
    <w:rsid w:val="006F28FF"/>
    <w:rsid w:val="007627A3"/>
    <w:rsid w:val="00787294"/>
    <w:rsid w:val="007901AB"/>
    <w:rsid w:val="007A3703"/>
    <w:rsid w:val="007C1EAC"/>
    <w:rsid w:val="00814027"/>
    <w:rsid w:val="0082054F"/>
    <w:rsid w:val="00823B8D"/>
    <w:rsid w:val="008468A4"/>
    <w:rsid w:val="00872779"/>
    <w:rsid w:val="00885753"/>
    <w:rsid w:val="008947C9"/>
    <w:rsid w:val="008B0AC7"/>
    <w:rsid w:val="008E75D6"/>
    <w:rsid w:val="008F552C"/>
    <w:rsid w:val="00904805"/>
    <w:rsid w:val="009428F8"/>
    <w:rsid w:val="009813E7"/>
    <w:rsid w:val="009A6441"/>
    <w:rsid w:val="009C6A1A"/>
    <w:rsid w:val="009E5CC6"/>
    <w:rsid w:val="009F2D5E"/>
    <w:rsid w:val="00A30659"/>
    <w:rsid w:val="00A66C37"/>
    <w:rsid w:val="00A723E3"/>
    <w:rsid w:val="00AB537D"/>
    <w:rsid w:val="00AC4261"/>
    <w:rsid w:val="00AD2F90"/>
    <w:rsid w:val="00AD672D"/>
    <w:rsid w:val="00B04E54"/>
    <w:rsid w:val="00B5036F"/>
    <w:rsid w:val="00B64B1D"/>
    <w:rsid w:val="00B65F5B"/>
    <w:rsid w:val="00B81AA3"/>
    <w:rsid w:val="00B8245F"/>
    <w:rsid w:val="00B9484A"/>
    <w:rsid w:val="00BB014D"/>
    <w:rsid w:val="00BB0BFE"/>
    <w:rsid w:val="00BF3672"/>
    <w:rsid w:val="00C23FFC"/>
    <w:rsid w:val="00C269DE"/>
    <w:rsid w:val="00C94669"/>
    <w:rsid w:val="00CA6F67"/>
    <w:rsid w:val="00D16858"/>
    <w:rsid w:val="00D22365"/>
    <w:rsid w:val="00D56748"/>
    <w:rsid w:val="00D65B8C"/>
    <w:rsid w:val="00D73905"/>
    <w:rsid w:val="00D80F77"/>
    <w:rsid w:val="00DA2F44"/>
    <w:rsid w:val="00DB7FDD"/>
    <w:rsid w:val="00DE7BA1"/>
    <w:rsid w:val="00E0479A"/>
    <w:rsid w:val="00E162CA"/>
    <w:rsid w:val="00E16406"/>
    <w:rsid w:val="00E42DAC"/>
    <w:rsid w:val="00EA4DE1"/>
    <w:rsid w:val="00F02988"/>
    <w:rsid w:val="00F06049"/>
    <w:rsid w:val="00F13EF8"/>
    <w:rsid w:val="00F20536"/>
    <w:rsid w:val="00F2077A"/>
    <w:rsid w:val="00F92E0A"/>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semiHidden/>
    <w:rsid w:val="00AB537D"/>
    <w:rPr>
      <w:dstrike w:val="0"/>
      <w:kern w:val="0"/>
      <w:position w:val="10"/>
      <w:szCs w:val="28"/>
      <w:vertAlign w:val="baseline"/>
    </w:rPr>
  </w:style>
  <w:style w:type="paragraph" w:styleId="a7">
    <w:name w:val="footnote text"/>
    <w:aliases w:val="Footnote Text"/>
    <w:basedOn w:val="a"/>
    <w:link w:val="Char2"/>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187</Words>
  <Characters>1068</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أنواع الافتيات من حيث من وقع عليه, وأسبابه, وحكمه</vt:lpstr>
    </vt:vector>
  </TitlesOfParts>
  <Company>TOSHIBA</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أنواع الافتيات من حيث من وقع عليه, وأسبابه, وحكمه</dc:title>
  <dc:creator>a</dc:creator>
  <cp:lastModifiedBy>User</cp:lastModifiedBy>
  <cp:revision>6</cp:revision>
  <cp:lastPrinted>2010-01-22T14:32:00Z</cp:lastPrinted>
  <dcterms:created xsi:type="dcterms:W3CDTF">2010-01-21T01:46:00Z</dcterms:created>
  <dcterms:modified xsi:type="dcterms:W3CDTF">2010-04-16T10:58:00Z</dcterms:modified>
</cp:coreProperties>
</file>