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BB9" w:rsidRDefault="005D0D19" w:rsidP="00C54BB9">
      <w:pPr>
        <w:ind w:firstLine="0"/>
        <w:jc w:val="center"/>
        <w:rPr>
          <w:rFonts w:cs="AL-Mohanad Bold"/>
          <w:b/>
          <w:bCs/>
          <w:sz w:val="36"/>
          <w:szCs w:val="36"/>
          <w:rtl/>
        </w:rPr>
      </w:pPr>
      <w:r w:rsidRPr="005D0D19">
        <w:rPr>
          <w:rFonts w:cs="AL-Mohanad"/>
          <w:b/>
          <w:bCs/>
          <w:noProof/>
          <w:sz w:val="36"/>
          <w:szCs w:val="36"/>
          <w:rtl/>
        </w:rPr>
        <w:pict>
          <v:rect id="_x0000_s1042" style="position:absolute;left:0;text-align:left;margin-left:-19.15pt;margin-top:663.65pt;width:452.25pt;height:52.5pt;z-index:251660288" stroked="f">
            <w10:wrap anchorx="page"/>
          </v:rect>
        </w:pict>
      </w:r>
      <w:r w:rsidRPr="005D0D19">
        <w:rPr>
          <w:rFonts w:cs="AL-Mohanad"/>
          <w:b/>
          <w:bCs/>
          <w:noProof/>
          <w:sz w:val="36"/>
          <w:szCs w:val="36"/>
          <w:rtl/>
        </w:rPr>
        <w:pict>
          <v:rect id="_x0000_s1041" style="position:absolute;left:0;text-align:left;margin-left:-11.65pt;margin-top:-53.35pt;width:452.25pt;height:52.5pt;z-index:251659264" stroked="f">
            <w10:wrap anchorx="page"/>
          </v:rect>
        </w:pict>
      </w:r>
      <w:r w:rsidRPr="005D0D19">
        <w:rPr>
          <w:rFonts w:cs="AL-Mohanad"/>
          <w:b/>
          <w:bCs/>
          <w:noProof/>
          <w:sz w:val="36"/>
          <w:szCs w:val="36"/>
          <w:rtl/>
        </w:rPr>
        <w:pict>
          <v:group id="_x0000_s1035" style="position:absolute;left:0;text-align:left;margin-left:0;margin-top:0;width:441pt;height:612pt;z-index:251658240;mso-position-horizontal:center;mso-position-horizontal-relative:margin;mso-position-vertical:center;mso-position-vertical-relative:margin" coordorigin="1443,2010" coordsize="8820,12240">
            <v:group id="_x0000_s1036" style="position:absolute;left:1443;top:2010;width:8820;height:12240" coordorigin="1443,2010" coordsize="8820,12240">
              <v:rect id="_x0000_s1037"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8" type="#_x0000_t21" style="position:absolute;left:1443;top:2010;width:8820;height:12240" filled="f" strokeweight="6pt">
                <v:stroke linestyle="thinThick"/>
              </v:shape>
            </v:group>
            <v:shapetype id="_x0000_t202" coordsize="21600,21600" o:spt="202" path="m,l,21600r21600,l21600,xe">
              <v:stroke joinstyle="miter"/>
              <v:path gradientshapeok="t" o:connecttype="rect"/>
            </v:shapetype>
            <v:shape id="_x0000_s1039" type="#_x0000_t202" style="position:absolute;left:1778;top:2318;width:8143;height:11520" filled="f" stroked="f">
              <v:textbox>
                <w:txbxContent>
                  <w:p w:rsidR="00C66035" w:rsidRDefault="00C66035" w:rsidP="00C66035">
                    <w:pPr>
                      <w:jc w:val="center"/>
                      <w:rPr>
                        <w:sz w:val="72"/>
                        <w:szCs w:val="72"/>
                        <w:rtl/>
                      </w:rPr>
                    </w:pPr>
                  </w:p>
                  <w:p w:rsidR="00C66035" w:rsidRDefault="00C66035" w:rsidP="00C66035">
                    <w:pPr>
                      <w:jc w:val="center"/>
                      <w:rPr>
                        <w:sz w:val="36"/>
                        <w:rtl/>
                      </w:rPr>
                    </w:pPr>
                  </w:p>
                  <w:p w:rsidR="00C66035" w:rsidRDefault="00C66035" w:rsidP="00C66035">
                    <w:pPr>
                      <w:jc w:val="center"/>
                      <w:rPr>
                        <w:sz w:val="36"/>
                        <w:rtl/>
                      </w:rPr>
                    </w:pPr>
                  </w:p>
                  <w:p w:rsidR="00C66035" w:rsidRPr="000E69C4" w:rsidRDefault="00C66035" w:rsidP="00C66035">
                    <w:pPr>
                      <w:jc w:val="center"/>
                      <w:rPr>
                        <w:sz w:val="14"/>
                        <w:szCs w:val="14"/>
                        <w:rtl/>
                      </w:rPr>
                    </w:pPr>
                  </w:p>
                  <w:p w:rsidR="00C66035" w:rsidRDefault="00C66035" w:rsidP="00C66035">
                    <w:pPr>
                      <w:jc w:val="center"/>
                      <w:rPr>
                        <w:rFonts w:cs="Shurooq 03"/>
                        <w:sz w:val="16"/>
                        <w:szCs w:val="14"/>
                        <w:rtl/>
                      </w:rPr>
                    </w:pPr>
                  </w:p>
                  <w:p w:rsidR="00C66035" w:rsidRDefault="00C66035" w:rsidP="00C66035">
                    <w:pPr>
                      <w:ind w:firstLine="0"/>
                      <w:rPr>
                        <w:rFonts w:cs="Shurooq 03"/>
                        <w:sz w:val="16"/>
                        <w:szCs w:val="14"/>
                        <w:rtl/>
                      </w:rPr>
                    </w:pPr>
                  </w:p>
                  <w:p w:rsidR="001B55CF" w:rsidRDefault="001B55CF" w:rsidP="00C66035">
                    <w:pPr>
                      <w:ind w:firstLine="0"/>
                      <w:rPr>
                        <w:rFonts w:cs="Shurooq 03"/>
                        <w:sz w:val="16"/>
                        <w:szCs w:val="14"/>
                        <w:rtl/>
                      </w:rPr>
                    </w:pPr>
                  </w:p>
                  <w:p w:rsidR="001B55CF" w:rsidRPr="00AB463C" w:rsidRDefault="001B55CF" w:rsidP="00C66035">
                    <w:pPr>
                      <w:ind w:firstLine="0"/>
                      <w:rPr>
                        <w:rFonts w:cs="Shurooq 03"/>
                        <w:sz w:val="16"/>
                        <w:szCs w:val="14"/>
                      </w:rPr>
                    </w:pPr>
                  </w:p>
                  <w:p w:rsidR="00C66035" w:rsidRPr="00AC4261" w:rsidRDefault="00FE626E" w:rsidP="00C66035">
                    <w:pPr>
                      <w:widowControl w:val="0"/>
                      <w:spacing w:after="120"/>
                      <w:ind w:firstLine="340"/>
                      <w:jc w:val="center"/>
                      <w:rPr>
                        <w:rFonts w:cs="Hesham Fostat"/>
                        <w:sz w:val="70"/>
                        <w:szCs w:val="70"/>
                        <w:rtl/>
                      </w:rPr>
                    </w:pPr>
                    <w:r>
                      <w:rPr>
                        <w:rFonts w:cs="Hesham Fostat" w:hint="cs"/>
                        <w:sz w:val="70"/>
                        <w:szCs w:val="70"/>
                        <w:rtl/>
                      </w:rPr>
                      <w:t>المبحث الثاني</w:t>
                    </w:r>
                  </w:p>
                  <w:p w:rsidR="00C66035" w:rsidRPr="00C66035" w:rsidRDefault="001B55CF" w:rsidP="00FE626E">
                    <w:pPr>
                      <w:widowControl w:val="0"/>
                      <w:spacing w:after="120"/>
                      <w:ind w:firstLine="340"/>
                      <w:jc w:val="center"/>
                      <w:rPr>
                        <w:rFonts w:cs="MCS Rika S_I normal."/>
                        <w:sz w:val="50"/>
                        <w:szCs w:val="50"/>
                        <w:rtl/>
                      </w:rPr>
                    </w:pPr>
                    <w:r>
                      <w:rPr>
                        <w:rFonts w:cs="MCS Rika S_I normal." w:hint="cs"/>
                        <w:sz w:val="50"/>
                        <w:szCs w:val="50"/>
                        <w:rtl/>
                      </w:rPr>
                      <w:t xml:space="preserve">حكم </w:t>
                    </w:r>
                    <w:r w:rsidR="00FE626E">
                      <w:rPr>
                        <w:rFonts w:cs="MCS Rika S_I normal." w:hint="cs"/>
                        <w:sz w:val="50"/>
                        <w:szCs w:val="50"/>
                        <w:rtl/>
                      </w:rPr>
                      <w:t>افتيات ولي المجنون الذي له حال إفاقة بتزويجه بغير إذنه</w:t>
                    </w:r>
                    <w:r>
                      <w:rPr>
                        <w:rFonts w:cs="MCS Rika S_I normal." w:hint="cs"/>
                        <w:sz w:val="50"/>
                        <w:szCs w:val="50"/>
                        <w:rtl/>
                      </w:rPr>
                      <w:t xml:space="preserve">, </w:t>
                    </w:r>
                    <w:r w:rsidR="00C66035" w:rsidRPr="005A104F">
                      <w:rPr>
                        <w:rFonts w:cs="MCS Rika S_I normal." w:hint="cs"/>
                        <w:sz w:val="50"/>
                        <w:szCs w:val="50"/>
                        <w:rtl/>
                      </w:rPr>
                      <w:t>والأثر المترتب على ذلك.</w:t>
                    </w:r>
                    <w:r w:rsidR="00C66035" w:rsidRPr="005A104F">
                      <w:rPr>
                        <w:rFonts w:cs="AL-Mohanad"/>
                        <w:sz w:val="58"/>
                        <w:szCs w:val="56"/>
                        <w:rtl/>
                      </w:rPr>
                      <w:t xml:space="preserve"> </w:t>
                    </w:r>
                  </w:p>
                  <w:p w:rsidR="00C66035" w:rsidRPr="00D96D77" w:rsidRDefault="00C66035" w:rsidP="00C66035">
                    <w:pPr>
                      <w:jc w:val="center"/>
                      <w:rPr>
                        <w:sz w:val="36"/>
                      </w:rPr>
                    </w:pPr>
                  </w:p>
                </w:txbxContent>
              </v:textbox>
            </v:shape>
            <w10:wrap anchorx="margin" anchory="margin"/>
          </v:group>
        </w:pict>
      </w:r>
      <w:r w:rsidR="009813E7" w:rsidRPr="00D73905">
        <w:rPr>
          <w:rFonts w:cs="AL-Mohanad"/>
          <w:b/>
          <w:bCs/>
          <w:sz w:val="36"/>
          <w:szCs w:val="36"/>
          <w:rtl/>
        </w:rPr>
        <w:br w:type="page"/>
      </w:r>
    </w:p>
    <w:p w:rsidR="00C54BB9" w:rsidRDefault="005A104F" w:rsidP="00FE626E">
      <w:pPr>
        <w:ind w:firstLine="0"/>
        <w:jc w:val="center"/>
        <w:rPr>
          <w:rtl/>
        </w:rPr>
      </w:pPr>
      <w:r>
        <w:rPr>
          <w:rFonts w:cs="AL-Mohanad Bold" w:hint="cs"/>
          <w:b/>
          <w:bCs/>
          <w:sz w:val="36"/>
          <w:szCs w:val="36"/>
          <w:rtl/>
        </w:rPr>
        <w:lastRenderedPageBreak/>
        <w:t>المبحث</w:t>
      </w:r>
      <w:r w:rsidR="004A7C5F">
        <w:rPr>
          <w:rFonts w:cs="AL-Mohanad Bold" w:hint="cs"/>
          <w:b/>
          <w:bCs/>
          <w:sz w:val="36"/>
          <w:szCs w:val="36"/>
          <w:rtl/>
        </w:rPr>
        <w:t xml:space="preserve"> </w:t>
      </w:r>
      <w:r w:rsidR="00C54BB9">
        <w:rPr>
          <w:rFonts w:cs="AL-Mohanad Bold" w:hint="cs"/>
          <w:b/>
          <w:bCs/>
          <w:sz w:val="36"/>
          <w:szCs w:val="36"/>
          <w:rtl/>
        </w:rPr>
        <w:t>ال</w:t>
      </w:r>
      <w:r w:rsidR="00FE626E">
        <w:rPr>
          <w:rFonts w:cs="AL-Mohanad Bold" w:hint="cs"/>
          <w:b/>
          <w:bCs/>
          <w:sz w:val="36"/>
          <w:szCs w:val="36"/>
          <w:rtl/>
        </w:rPr>
        <w:t>ثاني</w:t>
      </w:r>
      <w:r w:rsidR="004A7C5F">
        <w:rPr>
          <w:rFonts w:cs="AL-Mohanad Bold" w:hint="cs"/>
          <w:b/>
          <w:bCs/>
          <w:sz w:val="36"/>
          <w:szCs w:val="36"/>
          <w:rtl/>
        </w:rPr>
        <w:t xml:space="preserve">: </w:t>
      </w:r>
      <w:r>
        <w:rPr>
          <w:rFonts w:cs="AL-Mohanad Bold" w:hint="cs"/>
          <w:b/>
          <w:bCs/>
          <w:sz w:val="36"/>
          <w:szCs w:val="36"/>
          <w:rtl/>
        </w:rPr>
        <w:t xml:space="preserve">حكم </w:t>
      </w:r>
      <w:r w:rsidR="00FE626E">
        <w:rPr>
          <w:rFonts w:cs="AL-Mohanad Bold" w:hint="cs"/>
          <w:b/>
          <w:bCs/>
          <w:sz w:val="36"/>
          <w:szCs w:val="36"/>
          <w:rtl/>
        </w:rPr>
        <w:t>افتيات ولي المجنون الذي له حال إفاقة بتزويجه بغير إذنه</w:t>
      </w:r>
      <w:r>
        <w:rPr>
          <w:rFonts w:cs="AL-Mohanad Bold" w:hint="cs"/>
          <w:b/>
          <w:bCs/>
          <w:sz w:val="36"/>
          <w:szCs w:val="36"/>
          <w:rtl/>
        </w:rPr>
        <w:t>, والأثر المترتب على ذلك</w:t>
      </w:r>
    </w:p>
    <w:p w:rsidR="000F0019" w:rsidRDefault="009A1A38" w:rsidP="009A1A38">
      <w:pPr>
        <w:tabs>
          <w:tab w:val="left" w:pos="720"/>
          <w:tab w:val="left" w:pos="1260"/>
        </w:tabs>
        <w:rPr>
          <w:rFonts w:ascii="Traditional Arabic" w:hAnsi="Traditional Arabic" w:cs="AL-Mohanad"/>
          <w:sz w:val="36"/>
          <w:szCs w:val="36"/>
          <w:rtl/>
        </w:rPr>
      </w:pPr>
      <w:r>
        <w:rPr>
          <w:rFonts w:ascii="Traditional Arabic" w:hAnsi="Traditional Arabic" w:cs="AL-Mohanad" w:hint="cs"/>
          <w:sz w:val="36"/>
          <w:szCs w:val="36"/>
          <w:rtl/>
        </w:rPr>
        <w:t xml:space="preserve">ذكر أهل العلم </w:t>
      </w:r>
      <w:r w:rsidR="008D4385" w:rsidRPr="008D4385">
        <w:rPr>
          <w:rFonts w:ascii="Traditional Arabic" w:hAnsi="Traditional Arabic" w:cs="AL-Mohanad" w:hint="cs"/>
          <w:sz w:val="36"/>
          <w:szCs w:val="36"/>
          <w:rtl/>
        </w:rPr>
        <w:t>أن من كانت له حال إفاقة من جنون فإنه</w:t>
      </w:r>
      <w:r w:rsidR="00D62B20">
        <w:rPr>
          <w:rFonts w:ascii="Traditional Arabic" w:hAnsi="Traditional Arabic" w:cs="AL-Mohanad" w:hint="cs"/>
          <w:sz w:val="36"/>
          <w:szCs w:val="36"/>
          <w:rtl/>
        </w:rPr>
        <w:t xml:space="preserve"> لا يجوز لوليه تزويجه بغير إذنه؛ لأنه في هذه الحالة يعتبر كالعاقل ويستطيع أن يتزوج بنفسه, وزوال عقله اليسير لا يثبت الولاية على ماله فعلى نفسه أولى</w:t>
      </w:r>
      <w:r w:rsidR="000F0019">
        <w:rPr>
          <w:rFonts w:ascii="Traditional Arabic" w:hAnsi="Traditional Arabic" w:cs="AL-Mohanad" w:hint="cs"/>
          <w:sz w:val="36"/>
          <w:szCs w:val="36"/>
          <w:rtl/>
        </w:rPr>
        <w:t>.</w:t>
      </w:r>
    </w:p>
    <w:p w:rsidR="007848EB" w:rsidRDefault="003B49AE" w:rsidP="00BD07BC">
      <w:pPr>
        <w:tabs>
          <w:tab w:val="left" w:pos="720"/>
          <w:tab w:val="left" w:pos="1260"/>
        </w:tabs>
        <w:rPr>
          <w:rFonts w:ascii="Traditional Arabic" w:hAnsi="Traditional Arabic" w:cs="AL-Mohanad"/>
          <w:b/>
          <w:bCs/>
          <w:sz w:val="36"/>
          <w:szCs w:val="36"/>
          <w:rtl/>
        </w:rPr>
      </w:pPr>
      <w:r>
        <w:rPr>
          <w:rFonts w:ascii="Traditional Arabic" w:hAnsi="Traditional Arabic" w:cs="AL-Mohanad" w:hint="cs"/>
          <w:sz w:val="36"/>
          <w:szCs w:val="36"/>
          <w:rtl/>
        </w:rPr>
        <w:t xml:space="preserve"> </w:t>
      </w:r>
      <w:r w:rsidR="00CF2AE9" w:rsidRPr="008D4385">
        <w:rPr>
          <w:rFonts w:ascii="Traditional Arabic" w:hAnsi="Traditional Arabic" w:cs="AL-Mohanad" w:hint="cs"/>
          <w:sz w:val="36"/>
          <w:szCs w:val="36"/>
          <w:rtl/>
        </w:rPr>
        <w:t>وهذا هو مذهب</w:t>
      </w:r>
      <w:r w:rsidR="00CF2AE9">
        <w:rPr>
          <w:rFonts w:ascii="Traditional Arabic" w:hAnsi="Traditional Arabic" w:cs="AL-Mohanad" w:hint="cs"/>
          <w:sz w:val="36"/>
          <w:szCs w:val="36"/>
          <w:rtl/>
        </w:rPr>
        <w:t xml:space="preserve"> الحنفية</w:t>
      </w:r>
      <w:r w:rsidR="00CF2AE9">
        <w:rPr>
          <w:rStyle w:val="a6"/>
          <w:rFonts w:ascii="Traditional Arabic" w:hAnsi="Traditional Arabic" w:cs="AL-Mohanad"/>
          <w:sz w:val="36"/>
          <w:rtl/>
        </w:rPr>
        <w:footnoteReference w:id="2"/>
      </w:r>
      <w:r w:rsidR="00CF2AE9" w:rsidRPr="008D4385">
        <w:rPr>
          <w:rFonts w:ascii="Traditional Arabic" w:hAnsi="Traditional Arabic" w:cs="AL-Mohanad" w:hint="cs"/>
          <w:sz w:val="36"/>
          <w:szCs w:val="36"/>
          <w:rtl/>
        </w:rPr>
        <w:t xml:space="preserve"> </w:t>
      </w:r>
      <w:r w:rsidR="00CF2AE9">
        <w:rPr>
          <w:rFonts w:ascii="Traditional Arabic" w:hAnsi="Traditional Arabic" w:cs="AL-Mohanad" w:hint="cs"/>
          <w:sz w:val="36"/>
          <w:szCs w:val="36"/>
          <w:rtl/>
        </w:rPr>
        <w:t>المالكية</w:t>
      </w:r>
      <w:r w:rsidR="00CF2AE9">
        <w:rPr>
          <w:rStyle w:val="a6"/>
          <w:rFonts w:ascii="Traditional Arabic" w:hAnsi="Traditional Arabic" w:cs="AL-Mohanad"/>
          <w:sz w:val="36"/>
          <w:rtl/>
        </w:rPr>
        <w:footnoteReference w:id="3"/>
      </w:r>
      <w:r w:rsidR="00CF2AE9">
        <w:rPr>
          <w:rFonts w:ascii="Traditional Arabic" w:hAnsi="Traditional Arabic" w:cs="AL-Mohanad" w:hint="cs"/>
          <w:sz w:val="36"/>
          <w:szCs w:val="36"/>
          <w:rtl/>
        </w:rPr>
        <w:t xml:space="preserve"> و</w:t>
      </w:r>
      <w:r w:rsidR="00CF2AE9" w:rsidRPr="008D4385">
        <w:rPr>
          <w:rFonts w:ascii="Traditional Arabic" w:hAnsi="Traditional Arabic" w:cs="AL-Mohanad" w:hint="cs"/>
          <w:sz w:val="36"/>
          <w:szCs w:val="36"/>
          <w:rtl/>
        </w:rPr>
        <w:t>الشافعية</w:t>
      </w:r>
      <w:r w:rsidR="00CF2AE9" w:rsidRPr="008D4385">
        <w:rPr>
          <w:rStyle w:val="a6"/>
          <w:rFonts w:ascii="Traditional Arabic" w:hAnsi="Traditional Arabic" w:cs="AL-Mohanad"/>
          <w:sz w:val="36"/>
          <w:rtl/>
        </w:rPr>
        <w:footnoteReference w:id="4"/>
      </w:r>
      <w:r w:rsidR="00CF2AE9" w:rsidRPr="008D4385">
        <w:rPr>
          <w:rFonts w:ascii="Traditional Arabic" w:hAnsi="Traditional Arabic" w:cs="AL-Mohanad" w:hint="cs"/>
          <w:sz w:val="36"/>
          <w:szCs w:val="36"/>
          <w:rtl/>
        </w:rPr>
        <w:t xml:space="preserve"> والحنابلة</w:t>
      </w:r>
      <w:r w:rsidR="00CF2AE9" w:rsidRPr="008D4385">
        <w:rPr>
          <w:rStyle w:val="a6"/>
          <w:rFonts w:ascii="Traditional Arabic" w:hAnsi="Traditional Arabic" w:cs="AL-Mohanad"/>
          <w:sz w:val="36"/>
          <w:rtl/>
        </w:rPr>
        <w:footnoteReference w:id="5"/>
      </w:r>
      <w:r w:rsidR="00CF2AE9" w:rsidRPr="008D4385">
        <w:rPr>
          <w:rFonts w:ascii="Traditional Arabic" w:hAnsi="Traditional Arabic" w:cs="AL-Mohanad" w:hint="cs"/>
          <w:sz w:val="36"/>
          <w:szCs w:val="36"/>
          <w:rtl/>
        </w:rPr>
        <w:t>.</w:t>
      </w:r>
    </w:p>
    <w:p w:rsidR="007848EB" w:rsidRDefault="003B49AE" w:rsidP="007848EB">
      <w:pPr>
        <w:tabs>
          <w:tab w:val="left" w:pos="720"/>
          <w:tab w:val="left" w:pos="1260"/>
        </w:tabs>
        <w:rPr>
          <w:rFonts w:ascii="Traditional Arabic" w:hAnsi="Traditional Arabic" w:cs="AL-Mohanad"/>
          <w:sz w:val="36"/>
          <w:szCs w:val="36"/>
          <w:rtl/>
        </w:rPr>
      </w:pPr>
      <w:r w:rsidRPr="000F0019">
        <w:rPr>
          <w:rFonts w:ascii="Traditional Arabic" w:hAnsi="Traditional Arabic" w:cs="AL-Mohanad" w:hint="cs"/>
          <w:b/>
          <w:bCs/>
          <w:sz w:val="36"/>
          <w:szCs w:val="36"/>
          <w:rtl/>
        </w:rPr>
        <w:t>قال الإمام النووي</w:t>
      </w:r>
      <w:r w:rsidRPr="000F0019">
        <w:rPr>
          <w:rStyle w:val="a6"/>
          <w:rFonts w:ascii="Traditional Arabic" w:hAnsi="Traditional Arabic" w:cs="AL-Mohanad"/>
          <w:b/>
          <w:bCs/>
          <w:sz w:val="36"/>
          <w:rtl/>
        </w:rPr>
        <w:footnoteReference w:id="6"/>
      </w:r>
      <w:r w:rsidRPr="000F0019">
        <w:rPr>
          <w:rFonts w:ascii="Traditional Arabic" w:hAnsi="Traditional Arabic" w:cs="AL-Mohanad" w:hint="cs"/>
          <w:b/>
          <w:bCs/>
          <w:sz w:val="36"/>
          <w:szCs w:val="36"/>
          <w:rtl/>
        </w:rPr>
        <w:t xml:space="preserve"> </w:t>
      </w:r>
      <w:r w:rsidRPr="000F0019">
        <w:rPr>
          <w:rFonts w:ascii="Traditional Arabic" w:hAnsi="Traditional Arabic" w:cs="AL-Mohanad"/>
          <w:b/>
          <w:bCs/>
          <w:sz w:val="36"/>
          <w:szCs w:val="36"/>
          <w:rtl/>
        </w:rPr>
        <w:t>–</w:t>
      </w:r>
      <w:r w:rsidRPr="000F0019">
        <w:rPr>
          <w:rFonts w:ascii="Traditional Arabic" w:hAnsi="Traditional Arabic" w:cs="AL-Mohanad" w:hint="cs"/>
          <w:b/>
          <w:bCs/>
          <w:sz w:val="36"/>
          <w:szCs w:val="36"/>
          <w:rtl/>
        </w:rPr>
        <w:t xml:space="preserve"> رحمه الله -:</w:t>
      </w:r>
      <w:r>
        <w:rPr>
          <w:rFonts w:ascii="Traditional Arabic" w:hAnsi="Traditional Arabic" w:cs="AL-Mohanad" w:hint="cs"/>
          <w:sz w:val="36"/>
          <w:szCs w:val="36"/>
          <w:rtl/>
        </w:rPr>
        <w:t xml:space="preserve"> </w:t>
      </w:r>
      <w:r w:rsidRPr="003B49AE">
        <w:rPr>
          <w:rFonts w:ascii="Traditional Arabic" w:hAnsi="Traditional Arabic" w:cs="AL-Mohanad" w:hint="cs"/>
          <w:sz w:val="36"/>
          <w:szCs w:val="36"/>
          <w:rtl/>
        </w:rPr>
        <w:t>"وأما</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المجنون</w:t>
      </w:r>
      <w:r w:rsidRPr="003B49AE">
        <w:rPr>
          <w:rFonts w:ascii="Traditional Arabic" w:hAnsi="Traditional Arabic" w:cs="AL-Mohanad"/>
          <w:sz w:val="36"/>
          <w:szCs w:val="36"/>
          <w:rtl/>
        </w:rPr>
        <w:t xml:space="preserve"> </w:t>
      </w:r>
      <w:r>
        <w:rPr>
          <w:rFonts w:ascii="Traditional Arabic" w:hAnsi="Traditional Arabic" w:cs="AL-Mohanad" w:hint="cs"/>
          <w:sz w:val="36"/>
          <w:szCs w:val="36"/>
          <w:rtl/>
        </w:rPr>
        <w:t>فإ</w:t>
      </w:r>
      <w:r w:rsidRPr="003B49AE">
        <w:rPr>
          <w:rFonts w:ascii="Traditional Arabic" w:hAnsi="Traditional Arabic" w:cs="AL-Mohanad" w:hint="cs"/>
          <w:sz w:val="36"/>
          <w:szCs w:val="36"/>
          <w:rtl/>
        </w:rPr>
        <w:t>نه</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إن</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كان</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له</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حال</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إفاقة</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لم</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يجز</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تزويجه</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بغير</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إذنه،</w:t>
      </w:r>
      <w:r w:rsidRPr="003B49AE">
        <w:rPr>
          <w:rFonts w:ascii="Traditional Arabic" w:hAnsi="Traditional Arabic" w:cs="AL-Mohanad"/>
          <w:sz w:val="36"/>
          <w:szCs w:val="36"/>
          <w:rtl/>
        </w:rPr>
        <w:t xml:space="preserve"> </w:t>
      </w:r>
      <w:r>
        <w:rPr>
          <w:rFonts w:ascii="Traditional Arabic" w:hAnsi="Traditional Arabic" w:cs="AL-Mohanad" w:hint="cs"/>
          <w:sz w:val="36"/>
          <w:szCs w:val="36"/>
          <w:rtl/>
        </w:rPr>
        <w:t>لأ</w:t>
      </w:r>
      <w:r w:rsidRPr="003B49AE">
        <w:rPr>
          <w:rFonts w:ascii="Traditional Arabic" w:hAnsi="Traditional Arabic" w:cs="AL-Mohanad" w:hint="cs"/>
          <w:sz w:val="36"/>
          <w:szCs w:val="36"/>
          <w:rtl/>
        </w:rPr>
        <w:t>نه</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يمكن</w:t>
      </w:r>
      <w:r w:rsidRPr="003B49AE">
        <w:rPr>
          <w:rFonts w:ascii="Traditional Arabic" w:hAnsi="Traditional Arabic" w:cs="AL-Mohanad"/>
          <w:sz w:val="36"/>
          <w:szCs w:val="36"/>
          <w:rtl/>
        </w:rPr>
        <w:t xml:space="preserve"> </w:t>
      </w:r>
      <w:r>
        <w:rPr>
          <w:rFonts w:ascii="Traditional Arabic" w:hAnsi="Traditional Arabic" w:cs="AL-Mohanad" w:hint="cs"/>
          <w:sz w:val="36"/>
          <w:szCs w:val="36"/>
          <w:rtl/>
        </w:rPr>
        <w:t>است</w:t>
      </w:r>
      <w:r w:rsidRPr="003B49AE">
        <w:rPr>
          <w:rFonts w:ascii="Traditional Arabic" w:hAnsi="Traditional Arabic" w:cs="AL-Mohanad" w:hint="cs"/>
          <w:sz w:val="36"/>
          <w:szCs w:val="36"/>
          <w:rtl/>
        </w:rPr>
        <w:t>ئذانه</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فلا</w:t>
      </w:r>
      <w:r w:rsidRPr="003B49AE">
        <w:rPr>
          <w:rFonts w:ascii="Traditional Arabic" w:hAnsi="Traditional Arabic" w:cs="AL-Mohanad"/>
          <w:sz w:val="36"/>
          <w:szCs w:val="36"/>
          <w:rtl/>
        </w:rPr>
        <w:t xml:space="preserve"> </w:t>
      </w:r>
      <w:r w:rsidRPr="003B49AE">
        <w:rPr>
          <w:rFonts w:ascii="Traditional Arabic" w:hAnsi="Traditional Arabic" w:cs="AL-Mohanad" w:hint="cs"/>
          <w:sz w:val="36"/>
          <w:szCs w:val="36"/>
          <w:rtl/>
        </w:rPr>
        <w:t>يجوز</w:t>
      </w:r>
      <w:r w:rsidRPr="003B49AE">
        <w:rPr>
          <w:rFonts w:ascii="Traditional Arabic" w:hAnsi="Traditional Arabic" w:cs="AL-Mohanad"/>
          <w:sz w:val="36"/>
          <w:szCs w:val="36"/>
          <w:rtl/>
        </w:rPr>
        <w:t xml:space="preserve"> </w:t>
      </w:r>
      <w:r w:rsidR="00CF2AE9">
        <w:rPr>
          <w:rFonts w:ascii="Traditional Arabic" w:hAnsi="Traditional Arabic" w:cs="AL-Mohanad" w:hint="cs"/>
          <w:sz w:val="36"/>
          <w:szCs w:val="36"/>
          <w:rtl/>
        </w:rPr>
        <w:t xml:space="preserve">الافتيات </w:t>
      </w:r>
      <w:r w:rsidRPr="003B49AE">
        <w:rPr>
          <w:rFonts w:ascii="Traditional Arabic" w:hAnsi="Traditional Arabic" w:cs="AL-Mohanad" w:hint="cs"/>
          <w:sz w:val="36"/>
          <w:szCs w:val="36"/>
          <w:rtl/>
        </w:rPr>
        <w:t>عليه</w:t>
      </w:r>
      <w:r w:rsidR="00CF2AE9">
        <w:rPr>
          <w:rFonts w:ascii="Traditional Arabic" w:hAnsi="Traditional Arabic" w:cs="AL-Mohanad" w:hint="cs"/>
          <w:sz w:val="36"/>
          <w:szCs w:val="36"/>
          <w:rtl/>
        </w:rPr>
        <w:t>"</w:t>
      </w:r>
      <w:r w:rsidR="007848EB">
        <w:rPr>
          <w:rStyle w:val="a6"/>
          <w:rFonts w:ascii="Traditional Arabic" w:hAnsi="Traditional Arabic" w:cs="AL-Mohanad"/>
          <w:sz w:val="36"/>
          <w:rtl/>
        </w:rPr>
        <w:footnoteReference w:id="7"/>
      </w:r>
      <w:r w:rsidR="00CF2AE9">
        <w:rPr>
          <w:rFonts w:ascii="Traditional Arabic" w:hAnsi="Traditional Arabic" w:cs="AL-Mohanad" w:hint="cs"/>
          <w:sz w:val="36"/>
          <w:szCs w:val="36"/>
          <w:rtl/>
        </w:rPr>
        <w:t>.</w:t>
      </w:r>
    </w:p>
    <w:p w:rsidR="007848EB" w:rsidRPr="00B847B8" w:rsidRDefault="00B847B8" w:rsidP="007848EB">
      <w:pPr>
        <w:autoSpaceDE w:val="0"/>
        <w:autoSpaceDN w:val="0"/>
        <w:adjustRightInd w:val="0"/>
        <w:spacing w:after="0" w:line="240" w:lineRule="auto"/>
        <w:ind w:firstLine="0"/>
        <w:jc w:val="left"/>
        <w:rPr>
          <w:rFonts w:ascii="Traditional Arabic" w:hAnsi="Traditional Arabic" w:cs="Traditional Arabic"/>
          <w:b/>
          <w:bCs/>
          <w:sz w:val="44"/>
          <w:szCs w:val="44"/>
          <w:rtl/>
        </w:rPr>
      </w:pPr>
      <w:r w:rsidRPr="000541B1">
        <w:rPr>
          <w:rFonts w:ascii="Traditional Arabic" w:hAnsi="Traditional Arabic" w:cs="AL-Mohanad" w:hint="cs"/>
          <w:b/>
          <w:bCs/>
          <w:sz w:val="36"/>
          <w:szCs w:val="36"/>
          <w:rtl/>
        </w:rPr>
        <w:t>جاء في الدر المختار ما نصه:</w:t>
      </w:r>
      <w:r>
        <w:rPr>
          <w:rFonts w:ascii="Traditional Arabic" w:hAnsi="Traditional Arabic" w:cs="AL-Mohanad" w:hint="cs"/>
          <w:sz w:val="36"/>
          <w:szCs w:val="36"/>
          <w:rtl/>
        </w:rPr>
        <w:t xml:space="preserve"> " </w:t>
      </w:r>
      <w:r>
        <w:rPr>
          <w:rFonts w:ascii="Traditional Arabic" w:hAnsi="Traditional Arabic" w:cs="AL-Mohanad"/>
          <w:sz w:val="36"/>
          <w:szCs w:val="36"/>
          <w:rtl/>
        </w:rPr>
        <w:t>لا يصح طلاق صبي ومجنون مغلوب</w:t>
      </w:r>
      <w:r w:rsidRPr="00B847B8">
        <w:rPr>
          <w:rFonts w:ascii="Traditional Arabic" w:hAnsi="Traditional Arabic" w:cs="AL-Mohanad"/>
          <w:sz w:val="36"/>
          <w:szCs w:val="36"/>
          <w:rtl/>
        </w:rPr>
        <w:t xml:space="preserve"> أي لا يفيق بحال،</w:t>
      </w:r>
      <w:r w:rsidRPr="00B847B8">
        <w:rPr>
          <w:rFonts w:ascii="Traditional Arabic" w:hAnsi="Traditional Arabic" w:cs="AL-Mohanad" w:hint="cs"/>
          <w:sz w:val="36"/>
          <w:szCs w:val="36"/>
          <w:rtl/>
        </w:rPr>
        <w:t xml:space="preserve"> </w:t>
      </w:r>
      <w:r w:rsidRPr="00B847B8">
        <w:rPr>
          <w:rFonts w:ascii="Traditional Arabic" w:hAnsi="Traditional Arabic" w:cs="AL-Mohanad"/>
          <w:sz w:val="36"/>
          <w:szCs w:val="36"/>
          <w:rtl/>
        </w:rPr>
        <w:t>وأما الذي يجن ويفيق فحكمه كمميز</w:t>
      </w:r>
      <w:r w:rsidRPr="00B847B8">
        <w:rPr>
          <w:rFonts w:ascii="Traditional Arabic" w:hAnsi="Traditional Arabic" w:cs="AL-Mohanad" w:hint="cs"/>
          <w:sz w:val="36"/>
          <w:szCs w:val="36"/>
          <w:rtl/>
        </w:rPr>
        <w:t xml:space="preserve">" </w:t>
      </w:r>
      <w:r w:rsidR="007848EB">
        <w:rPr>
          <w:rStyle w:val="a6"/>
          <w:rFonts w:ascii="Traditional Arabic" w:hAnsi="Traditional Arabic" w:cs="AL-Mohanad"/>
          <w:sz w:val="36"/>
          <w:rtl/>
        </w:rPr>
        <w:footnoteReference w:id="8"/>
      </w:r>
      <w:r w:rsidRPr="00B847B8">
        <w:rPr>
          <w:rFonts w:ascii="Traditional Arabic" w:hAnsi="Traditional Arabic" w:cs="AL-Mohanad" w:hint="cs"/>
          <w:sz w:val="36"/>
          <w:szCs w:val="36"/>
          <w:rtl/>
        </w:rPr>
        <w:t>.</w:t>
      </w:r>
    </w:p>
    <w:p w:rsidR="007848EB" w:rsidRPr="00B847B8" w:rsidRDefault="00CF2AE9" w:rsidP="007848EB">
      <w:pPr>
        <w:autoSpaceDE w:val="0"/>
        <w:autoSpaceDN w:val="0"/>
        <w:adjustRightInd w:val="0"/>
        <w:spacing w:after="0" w:line="240" w:lineRule="auto"/>
        <w:ind w:firstLine="0"/>
        <w:rPr>
          <w:rFonts w:ascii="Traditional Arabic" w:hAnsi="Traditional Arabic" w:cs="Traditional Arabic"/>
          <w:b/>
          <w:bCs/>
          <w:color w:val="000000"/>
          <w:sz w:val="44"/>
          <w:szCs w:val="44"/>
          <w:rtl/>
        </w:rPr>
      </w:pPr>
      <w:r w:rsidRPr="000541B1">
        <w:rPr>
          <w:rFonts w:ascii="Traditional Arabic" w:hAnsi="Traditional Arabic" w:cs="AL-Mohanad" w:hint="cs"/>
          <w:b/>
          <w:bCs/>
          <w:sz w:val="36"/>
          <w:szCs w:val="36"/>
          <w:rtl/>
        </w:rPr>
        <w:t>وجاء في حاشية الصاوي على الشرح الصغير ما نصه:</w:t>
      </w:r>
      <w:r>
        <w:rPr>
          <w:rFonts w:ascii="Traditional Arabic" w:hAnsi="Traditional Arabic" w:cs="AL-Mohanad" w:hint="cs"/>
          <w:sz w:val="36"/>
          <w:szCs w:val="36"/>
          <w:rtl/>
        </w:rPr>
        <w:t xml:space="preserve"> " </w:t>
      </w:r>
      <w:r w:rsidR="00B847B8">
        <w:rPr>
          <w:rFonts w:ascii="Traditional Arabic" w:hAnsi="Traditional Arabic" w:cs="AL-Mohanad"/>
          <w:sz w:val="36"/>
          <w:szCs w:val="36"/>
          <w:rtl/>
        </w:rPr>
        <w:t xml:space="preserve">وجبر </w:t>
      </w:r>
      <w:r w:rsidR="00B847B8">
        <w:rPr>
          <w:rFonts w:ascii="Traditional Arabic" w:hAnsi="Traditional Arabic" w:cs="AL-Mohanad" w:hint="cs"/>
          <w:sz w:val="36"/>
          <w:szCs w:val="36"/>
          <w:rtl/>
        </w:rPr>
        <w:t xml:space="preserve"> </w:t>
      </w:r>
      <w:r w:rsidR="00B847B8">
        <w:rPr>
          <w:rFonts w:ascii="Traditional Arabic" w:hAnsi="Traditional Arabic" w:cs="AL-Mohanad"/>
          <w:sz w:val="36"/>
          <w:szCs w:val="36"/>
          <w:rtl/>
        </w:rPr>
        <w:t>أب ووصي وحاكم لا غيرهم ذكرا</w:t>
      </w:r>
      <w:r w:rsidR="00B847B8">
        <w:rPr>
          <w:rFonts w:ascii="Traditional Arabic" w:hAnsi="Traditional Arabic" w:cs="AL-Mohanad" w:hint="cs"/>
          <w:sz w:val="36"/>
          <w:szCs w:val="36"/>
          <w:rtl/>
        </w:rPr>
        <w:t>ً</w:t>
      </w:r>
      <w:r w:rsidR="00B847B8">
        <w:rPr>
          <w:rFonts w:ascii="Traditional Arabic" w:hAnsi="Traditional Arabic" w:cs="AL-Mohanad"/>
          <w:sz w:val="36"/>
          <w:szCs w:val="36"/>
          <w:rtl/>
        </w:rPr>
        <w:t xml:space="preserve"> مجنونا</w:t>
      </w:r>
      <w:r w:rsidR="00B847B8">
        <w:rPr>
          <w:rFonts w:ascii="Traditional Arabic" w:hAnsi="Traditional Arabic" w:cs="AL-Mohanad" w:hint="cs"/>
          <w:sz w:val="36"/>
          <w:szCs w:val="36"/>
          <w:rtl/>
        </w:rPr>
        <w:t xml:space="preserve">ً </w:t>
      </w:r>
      <w:r w:rsidRPr="00CF2AE9">
        <w:rPr>
          <w:rFonts w:ascii="Traditional Arabic" w:hAnsi="Traditional Arabic" w:cs="AL-Mohanad"/>
          <w:sz w:val="36"/>
          <w:szCs w:val="36"/>
          <w:rtl/>
        </w:rPr>
        <w:t>مطبقا</w:t>
      </w:r>
      <w:r w:rsidR="00B847B8">
        <w:rPr>
          <w:rFonts w:ascii="Traditional Arabic" w:hAnsi="Traditional Arabic" w:cs="AL-Mohanad" w:hint="cs"/>
          <w:sz w:val="36"/>
          <w:szCs w:val="36"/>
          <w:rtl/>
        </w:rPr>
        <w:t>ً</w:t>
      </w:r>
      <w:r w:rsidRPr="00CF2AE9">
        <w:rPr>
          <w:rFonts w:ascii="Traditional Arabic" w:hAnsi="Traditional Arabic" w:cs="AL-Mohanad"/>
          <w:sz w:val="36"/>
          <w:szCs w:val="36"/>
          <w:rtl/>
        </w:rPr>
        <w:t xml:space="preserve"> فإن كان يفيق في بعض الأحيان انتظرت إفاقته</w:t>
      </w:r>
      <w:r w:rsidR="00B847B8">
        <w:rPr>
          <w:rFonts w:ascii="Traditional Arabic" w:hAnsi="Traditional Arabic" w:cs="AL-Mohanad" w:hint="cs"/>
          <w:sz w:val="36"/>
          <w:szCs w:val="36"/>
          <w:rtl/>
        </w:rPr>
        <w:t>"</w:t>
      </w:r>
      <w:r w:rsidR="007848EB">
        <w:rPr>
          <w:rStyle w:val="a6"/>
          <w:rFonts w:ascii="Traditional Arabic" w:hAnsi="Traditional Arabic" w:cs="AL-Mohanad"/>
          <w:sz w:val="36"/>
          <w:rtl/>
        </w:rPr>
        <w:footnoteReference w:id="9"/>
      </w:r>
      <w:r w:rsidRPr="00CF2AE9">
        <w:rPr>
          <w:rFonts w:ascii="Traditional Arabic" w:hAnsi="Traditional Arabic" w:cs="AL-Mohanad"/>
          <w:sz w:val="36"/>
          <w:szCs w:val="36"/>
          <w:rtl/>
        </w:rPr>
        <w:t xml:space="preserve"> .</w:t>
      </w:r>
    </w:p>
    <w:p w:rsidR="007848EB" w:rsidRDefault="00CF2AE9" w:rsidP="007848EB">
      <w:pPr>
        <w:tabs>
          <w:tab w:val="left" w:pos="720"/>
          <w:tab w:val="left" w:pos="1260"/>
        </w:tabs>
        <w:rPr>
          <w:rFonts w:ascii="Traditional Arabic" w:hAnsi="Traditional Arabic" w:cs="AL-Mohanad"/>
          <w:sz w:val="36"/>
          <w:szCs w:val="36"/>
          <w:rtl/>
        </w:rPr>
      </w:pPr>
      <w:r w:rsidRPr="000541B1">
        <w:rPr>
          <w:rFonts w:ascii="Traditional Arabic" w:hAnsi="Traditional Arabic" w:cs="AL-Mohanad" w:hint="cs"/>
          <w:b/>
          <w:bCs/>
          <w:sz w:val="36"/>
          <w:szCs w:val="36"/>
          <w:rtl/>
        </w:rPr>
        <w:lastRenderedPageBreak/>
        <w:t>وجاء في دليل المحتاج شرح المنهاج ما نصه:</w:t>
      </w:r>
      <w:r>
        <w:rPr>
          <w:rFonts w:ascii="Traditional Arabic" w:hAnsi="Traditional Arabic" w:cs="AL-Mohanad" w:hint="cs"/>
          <w:sz w:val="36"/>
          <w:szCs w:val="36"/>
          <w:rtl/>
        </w:rPr>
        <w:t xml:space="preserve"> " </w:t>
      </w:r>
      <w:r>
        <w:rPr>
          <w:rFonts w:ascii="Traditional Arabic" w:hAnsi="Traditional Arabic" w:cs="AL-Mohanad"/>
          <w:sz w:val="36"/>
          <w:szCs w:val="36"/>
          <w:rtl/>
        </w:rPr>
        <w:t>إذا كان بالغاً نظر</w:t>
      </w:r>
      <w:r w:rsidRPr="00CF2AE9">
        <w:rPr>
          <w:rFonts w:ascii="Traditional Arabic" w:hAnsi="Traditional Arabic" w:cs="AL-Mohanad"/>
          <w:sz w:val="36"/>
          <w:szCs w:val="36"/>
          <w:rtl/>
        </w:rPr>
        <w:t xml:space="preserve"> إن كان يُجَن ويفيق لم يجزْ للولي تزويجه</w:t>
      </w:r>
      <w:r>
        <w:rPr>
          <w:rFonts w:ascii="Traditional Arabic" w:hAnsi="Traditional Arabic" w:cs="AL-Mohanad" w:hint="cs"/>
          <w:sz w:val="36"/>
          <w:szCs w:val="36"/>
          <w:rtl/>
        </w:rPr>
        <w:t>؛</w:t>
      </w:r>
      <w:r w:rsidRPr="00CF2AE9">
        <w:rPr>
          <w:rFonts w:ascii="Traditional Arabic" w:hAnsi="Traditional Arabic" w:cs="AL-Mohanad"/>
          <w:sz w:val="36"/>
          <w:szCs w:val="36"/>
          <w:rtl/>
        </w:rPr>
        <w:t xml:space="preserve"> لأن له حالة يمكن استئذانه فيها</w:t>
      </w:r>
      <w:r>
        <w:rPr>
          <w:rFonts w:ascii="Traditional Arabic" w:hAnsi="Traditional Arabic" w:cs="AL-Mohanad" w:hint="cs"/>
          <w:sz w:val="36"/>
          <w:szCs w:val="36"/>
          <w:rtl/>
        </w:rPr>
        <w:t xml:space="preserve"> </w:t>
      </w:r>
      <w:r w:rsidRPr="00CF2AE9">
        <w:rPr>
          <w:rFonts w:ascii="Traditional Arabic" w:hAnsi="Traditional Arabic" w:cs="AL-Mohanad"/>
          <w:sz w:val="36"/>
          <w:szCs w:val="36"/>
          <w:rtl/>
        </w:rPr>
        <w:t>وهي حالة إفاقته</w:t>
      </w:r>
      <w:r>
        <w:rPr>
          <w:rFonts w:ascii="Traditional Arabic" w:hAnsi="Traditional Arabic" w:cs="AL-Mohanad" w:hint="cs"/>
          <w:sz w:val="36"/>
          <w:szCs w:val="36"/>
          <w:rtl/>
        </w:rPr>
        <w:t>,</w:t>
      </w:r>
      <w:r w:rsidRPr="00CF2AE9">
        <w:rPr>
          <w:rFonts w:ascii="Traditional Arabic" w:hAnsi="Traditional Arabic" w:cs="AL-Mohanad"/>
          <w:sz w:val="36"/>
          <w:szCs w:val="36"/>
          <w:rtl/>
        </w:rPr>
        <w:t xml:space="preserve"> وإن لم يكن له حال إفاقة لم يكن للولي تزويجه إلا إذا عُلِمَ أنه يشتهي النكاح بأنه يراه وليه يُتبع نظره النساء</w:t>
      </w:r>
      <w:r>
        <w:rPr>
          <w:rFonts w:ascii="Traditional Arabic" w:hAnsi="Traditional Arabic" w:cs="AL-Mohanad" w:hint="cs"/>
          <w:sz w:val="36"/>
          <w:szCs w:val="36"/>
          <w:rtl/>
        </w:rPr>
        <w:t>,</w:t>
      </w:r>
      <w:r w:rsidRPr="00CF2AE9">
        <w:rPr>
          <w:rFonts w:ascii="Traditional Arabic" w:hAnsi="Traditional Arabic" w:cs="AL-Mohanad"/>
          <w:sz w:val="36"/>
          <w:szCs w:val="36"/>
          <w:rtl/>
        </w:rPr>
        <w:t xml:space="preserve"> أو علم ذلك </w:t>
      </w:r>
      <w:r>
        <w:rPr>
          <w:rFonts w:ascii="Traditional Arabic" w:hAnsi="Traditional Arabic" w:cs="AL-Mohanad"/>
          <w:sz w:val="36"/>
          <w:szCs w:val="36"/>
          <w:rtl/>
        </w:rPr>
        <w:t>بانتشار ذكره فهنا يجوز تزويجه ل</w:t>
      </w:r>
      <w:r w:rsidRPr="00CF2AE9">
        <w:rPr>
          <w:rFonts w:ascii="Traditional Arabic" w:hAnsi="Traditional Arabic" w:cs="AL-Mohanad"/>
          <w:sz w:val="36"/>
          <w:szCs w:val="36"/>
          <w:rtl/>
        </w:rPr>
        <w:t>وجود المصلحة وهي إعفافه</w:t>
      </w:r>
      <w:r>
        <w:rPr>
          <w:rFonts w:ascii="Traditional Arabic" w:hAnsi="Traditional Arabic" w:cs="AL-Mohanad" w:hint="cs"/>
          <w:sz w:val="36"/>
          <w:szCs w:val="36"/>
          <w:rtl/>
        </w:rPr>
        <w:t>"</w:t>
      </w:r>
      <w:r w:rsidR="007848EB">
        <w:rPr>
          <w:rStyle w:val="a6"/>
          <w:rFonts w:ascii="Traditional Arabic" w:hAnsi="Traditional Arabic" w:cs="AL-Mohanad"/>
          <w:sz w:val="36"/>
          <w:rtl/>
        </w:rPr>
        <w:footnoteReference w:id="10"/>
      </w:r>
    </w:p>
    <w:p w:rsidR="008D4385" w:rsidRPr="009A1A38" w:rsidRDefault="00CF2AE9" w:rsidP="00CF2AE9">
      <w:pPr>
        <w:tabs>
          <w:tab w:val="left" w:pos="720"/>
          <w:tab w:val="left" w:pos="1260"/>
        </w:tabs>
        <w:rPr>
          <w:rFonts w:ascii="Traditional Arabic" w:hAnsi="Traditional Arabic" w:cs="AL-Mohanad"/>
          <w:sz w:val="36"/>
          <w:szCs w:val="36"/>
          <w:rtl/>
        </w:rPr>
      </w:pPr>
      <w:r w:rsidRPr="000541B1">
        <w:rPr>
          <w:rFonts w:ascii="Traditional Arabic" w:hAnsi="Traditional Arabic" w:cs="AL-Mohanad" w:hint="cs"/>
          <w:b/>
          <w:bCs/>
          <w:sz w:val="36"/>
          <w:szCs w:val="36"/>
          <w:rtl/>
        </w:rPr>
        <w:t>وجاء في المغني ما</w:t>
      </w:r>
      <w:r w:rsidR="00B847B8" w:rsidRPr="000541B1">
        <w:rPr>
          <w:rFonts w:ascii="Traditional Arabic" w:hAnsi="Traditional Arabic" w:cs="AL-Mohanad" w:hint="cs"/>
          <w:b/>
          <w:bCs/>
          <w:sz w:val="36"/>
          <w:szCs w:val="36"/>
          <w:rtl/>
        </w:rPr>
        <w:t xml:space="preserve"> </w:t>
      </w:r>
      <w:r w:rsidRPr="000541B1">
        <w:rPr>
          <w:rFonts w:ascii="Traditional Arabic" w:hAnsi="Traditional Arabic" w:cs="AL-Mohanad" w:hint="cs"/>
          <w:b/>
          <w:bCs/>
          <w:sz w:val="36"/>
          <w:szCs w:val="36"/>
          <w:rtl/>
        </w:rPr>
        <w:t>نصه:</w:t>
      </w:r>
      <w:r>
        <w:rPr>
          <w:rFonts w:ascii="Traditional Arabic" w:hAnsi="Traditional Arabic" w:cs="AL-Mohanad" w:hint="cs"/>
          <w:sz w:val="36"/>
          <w:szCs w:val="36"/>
          <w:rtl/>
        </w:rPr>
        <w:t xml:space="preserve"> " </w:t>
      </w:r>
      <w:r w:rsidRPr="00CF2AE9">
        <w:rPr>
          <w:rFonts w:ascii="Traditional Arabic" w:hAnsi="Traditional Arabic" w:cs="AL-Mohanad"/>
          <w:sz w:val="36"/>
          <w:szCs w:val="36"/>
          <w:rtl/>
        </w:rPr>
        <w:t xml:space="preserve">ومن يفيق في </w:t>
      </w:r>
      <w:r w:rsidR="00903598">
        <w:rPr>
          <w:rFonts w:ascii="Traditional Arabic" w:hAnsi="Traditional Arabic" w:cs="AL-Mohanad" w:hint="cs"/>
          <w:sz w:val="36"/>
          <w:szCs w:val="36"/>
          <w:rtl/>
        </w:rPr>
        <w:t xml:space="preserve">بعض </w:t>
      </w:r>
      <w:r w:rsidRPr="00CF2AE9">
        <w:rPr>
          <w:rFonts w:ascii="Traditional Arabic" w:hAnsi="Traditional Arabic" w:cs="AL-Mohanad"/>
          <w:sz w:val="36"/>
          <w:szCs w:val="36"/>
          <w:rtl/>
        </w:rPr>
        <w:t>الأحيان لا يجوز تزويجه إلا بإذنه لأن ذلك ممكن ومن أمكن أن يتزوج لنفسه لم تثبت الولاية عليه كالعاقل ولو زال عقله ببرسام أو مرض مرجو الزوال فهو كالعاقل فإن ذلك لا يثبت الولاية على ماله فعلى نفسه أولى</w:t>
      </w:r>
      <w:r w:rsidR="008D4385" w:rsidRPr="00CF2AE9">
        <w:rPr>
          <w:rFonts w:ascii="Traditional Arabic" w:hAnsi="Traditional Arabic" w:cs="AL-Mohanad" w:hint="cs"/>
          <w:sz w:val="36"/>
          <w:szCs w:val="36"/>
          <w:rtl/>
        </w:rPr>
        <w:t xml:space="preserve"> </w:t>
      </w:r>
      <w:r>
        <w:rPr>
          <w:rFonts w:ascii="Traditional Arabic" w:hAnsi="Traditional Arabic" w:cs="AL-Mohanad" w:hint="cs"/>
          <w:sz w:val="36"/>
          <w:szCs w:val="36"/>
          <w:rtl/>
        </w:rPr>
        <w:t>"</w:t>
      </w:r>
      <w:r w:rsidR="007848EB">
        <w:rPr>
          <w:rStyle w:val="a6"/>
          <w:rFonts w:ascii="Traditional Arabic" w:hAnsi="Traditional Arabic" w:cs="AL-Mohanad"/>
          <w:sz w:val="36"/>
          <w:rtl/>
        </w:rPr>
        <w:footnoteReference w:id="11"/>
      </w:r>
      <w:r>
        <w:rPr>
          <w:rFonts w:ascii="Traditional Arabic" w:hAnsi="Traditional Arabic" w:cs="AL-Mohanad" w:hint="cs"/>
          <w:sz w:val="36"/>
          <w:szCs w:val="36"/>
          <w:rtl/>
        </w:rPr>
        <w:t xml:space="preserve"> .</w:t>
      </w:r>
    </w:p>
    <w:p w:rsidR="00AC127C" w:rsidRPr="008D4385" w:rsidRDefault="00AC127C" w:rsidP="008D4385">
      <w:pPr>
        <w:tabs>
          <w:tab w:val="left" w:pos="720"/>
          <w:tab w:val="left" w:pos="1260"/>
        </w:tabs>
        <w:rPr>
          <w:rFonts w:ascii="Traditional Arabic" w:hAnsi="Traditional Arabic" w:cs="AL-Mohanad"/>
          <w:b/>
          <w:bCs/>
          <w:sz w:val="36"/>
          <w:szCs w:val="36"/>
          <w:rtl/>
        </w:rPr>
      </w:pPr>
    </w:p>
    <w:p w:rsidR="00F20536" w:rsidRPr="000B6475" w:rsidRDefault="00F20536" w:rsidP="000B6475">
      <w:pPr>
        <w:tabs>
          <w:tab w:val="left" w:pos="720"/>
          <w:tab w:val="left" w:pos="1260"/>
        </w:tabs>
        <w:ind w:left="360" w:firstLine="0"/>
        <w:jc w:val="center"/>
        <w:rPr>
          <w:rFonts w:cs="DecoType Naskh Variants"/>
          <w:sz w:val="36"/>
          <w:szCs w:val="36"/>
        </w:rPr>
      </w:pPr>
    </w:p>
    <w:sectPr w:rsidR="00F20536" w:rsidRPr="000B6475" w:rsidSect="00846CF7">
      <w:headerReference w:type="default" r:id="rId8"/>
      <w:footerReference w:type="default" r:id="rId9"/>
      <w:footnotePr>
        <w:numRestart w:val="eachPage"/>
      </w:footnotePr>
      <w:pgSz w:w="11906" w:h="16838"/>
      <w:pgMar w:top="1418" w:right="1985" w:bottom="1418" w:left="1418" w:header="709" w:footer="709" w:gutter="0"/>
      <w:pgNumType w:start="12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FC7" w:rsidRDefault="00701FC7" w:rsidP="009813E7">
      <w:pPr>
        <w:spacing w:after="0" w:line="240" w:lineRule="auto"/>
      </w:pPr>
      <w:r>
        <w:separator/>
      </w:r>
    </w:p>
  </w:endnote>
  <w:endnote w:type="continuationSeparator" w:id="1">
    <w:p w:rsidR="00701FC7" w:rsidRDefault="00701FC7"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A31" w:rsidRPr="001B1E7C" w:rsidRDefault="005D0D19" w:rsidP="00854A31">
    <w:pPr>
      <w:pStyle w:val="a4"/>
      <w:pBdr>
        <w:top w:val="thinThickSmallGap" w:sz="24" w:space="1" w:color="622423" w:themeColor="accent2" w:themeShade="7F"/>
      </w:pBdr>
      <w:ind w:firstLine="0"/>
      <w:jc w:val="center"/>
      <w:rPr>
        <w:rFonts w:asciiTheme="majorHAnsi" w:hAnsiTheme="majorHAnsi" w:cs="AL-Mohanad"/>
        <w:sz w:val="28"/>
        <w:szCs w:val="28"/>
      </w:rPr>
    </w:pPr>
    <w:r w:rsidRPr="001B1E7C">
      <w:rPr>
        <w:rFonts w:cs="AL-Mohanad"/>
        <w:sz w:val="28"/>
        <w:szCs w:val="28"/>
      </w:rPr>
      <w:fldChar w:fldCharType="begin"/>
    </w:r>
    <w:r w:rsidR="00FB0DD9" w:rsidRPr="001B1E7C">
      <w:rPr>
        <w:rFonts w:cs="AL-Mohanad"/>
        <w:sz w:val="28"/>
        <w:szCs w:val="28"/>
      </w:rPr>
      <w:instrText xml:space="preserve"> PAGE   \* MERGEFORMAT </w:instrText>
    </w:r>
    <w:r w:rsidRPr="001B1E7C">
      <w:rPr>
        <w:rFonts w:cs="AL-Mohanad"/>
        <w:sz w:val="28"/>
        <w:szCs w:val="28"/>
      </w:rPr>
      <w:fldChar w:fldCharType="separate"/>
    </w:r>
    <w:r w:rsidR="00846CF7" w:rsidRPr="00846CF7">
      <w:rPr>
        <w:rFonts w:asciiTheme="majorHAnsi" w:hAnsiTheme="majorHAnsi" w:cs="AL-Mohanad"/>
        <w:noProof/>
        <w:sz w:val="28"/>
        <w:szCs w:val="28"/>
        <w:rtl/>
        <w:lang w:val="ar-SA"/>
      </w:rPr>
      <w:t>124</w:t>
    </w:r>
    <w:r w:rsidRPr="001B1E7C">
      <w:rPr>
        <w:rFonts w:cs="AL-Mohanad"/>
        <w:sz w:val="28"/>
        <w:szCs w:val="28"/>
      </w:rPr>
      <w:fldChar w:fldCharType="end"/>
    </w:r>
  </w:p>
  <w:p w:rsidR="009E5CC6" w:rsidRDefault="009E5CC6" w:rsidP="000541B1">
    <w:pPr>
      <w:pStyle w:val="a4"/>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FC7" w:rsidRDefault="00701FC7" w:rsidP="009813E7">
      <w:pPr>
        <w:spacing w:after="0" w:line="240" w:lineRule="auto"/>
      </w:pPr>
      <w:r>
        <w:separator/>
      </w:r>
    </w:p>
  </w:footnote>
  <w:footnote w:type="continuationSeparator" w:id="1">
    <w:p w:rsidR="00701FC7" w:rsidRDefault="00701FC7" w:rsidP="009813E7">
      <w:pPr>
        <w:spacing w:after="0" w:line="240" w:lineRule="auto"/>
      </w:pPr>
      <w:r>
        <w:continuationSeparator/>
      </w:r>
    </w:p>
  </w:footnote>
  <w:footnote w:id="2">
    <w:p w:rsidR="00CF2AE9" w:rsidRPr="003B49AE" w:rsidRDefault="00CF2AE9" w:rsidP="00BD07BC">
      <w:pPr>
        <w:pStyle w:val="a7"/>
        <w:rPr>
          <w:rFonts w:cs="AL-Mohanad"/>
          <w:sz w:val="28"/>
        </w:rPr>
      </w:pPr>
      <w:r w:rsidRPr="003B49AE">
        <w:rPr>
          <w:rStyle w:val="a6"/>
          <w:rFonts w:cs="AL-Mohanad"/>
          <w:sz w:val="28"/>
        </w:rPr>
        <w:footnoteRef/>
      </w:r>
      <w:r w:rsidRPr="003B49AE">
        <w:rPr>
          <w:rFonts w:cs="AL-Mohanad"/>
          <w:sz w:val="28"/>
          <w:rtl/>
        </w:rPr>
        <w:t xml:space="preserve"> </w:t>
      </w:r>
      <w:r w:rsidRPr="003B49AE">
        <w:rPr>
          <w:rFonts w:cs="AL-Mohanad" w:hint="cs"/>
          <w:sz w:val="28"/>
          <w:rtl/>
        </w:rPr>
        <w:t>الدر المختار, 5/438, الفتاوى الهندية</w:t>
      </w:r>
      <w:r>
        <w:rPr>
          <w:rFonts w:cs="AL-Mohanad" w:hint="cs"/>
          <w:sz w:val="28"/>
          <w:rtl/>
        </w:rPr>
        <w:t>, 1/284</w:t>
      </w:r>
    </w:p>
  </w:footnote>
  <w:footnote w:id="3">
    <w:p w:rsidR="00CF2AE9" w:rsidRPr="003B49AE" w:rsidRDefault="00CF2AE9" w:rsidP="00BD07BC">
      <w:pPr>
        <w:pStyle w:val="a7"/>
        <w:rPr>
          <w:rFonts w:cs="AL-Mohanad"/>
          <w:sz w:val="28"/>
          <w:rtl/>
        </w:rPr>
      </w:pPr>
      <w:r w:rsidRPr="003B49AE">
        <w:rPr>
          <w:rStyle w:val="a6"/>
          <w:rFonts w:cs="AL-Mohanad"/>
          <w:sz w:val="28"/>
        </w:rPr>
        <w:footnoteRef/>
      </w:r>
      <w:r w:rsidRPr="003B49AE">
        <w:rPr>
          <w:rFonts w:cs="AL-Mohanad"/>
          <w:sz w:val="28"/>
          <w:rtl/>
        </w:rPr>
        <w:t xml:space="preserve"> </w:t>
      </w:r>
      <w:r w:rsidRPr="003B49AE">
        <w:rPr>
          <w:rFonts w:cs="AL-Mohanad" w:hint="cs"/>
          <w:sz w:val="28"/>
          <w:rtl/>
        </w:rPr>
        <w:t>حاشية الصاوي على الشرح الصغير, 5/17, شرح مختصر خليل للخرشي, 10/460</w:t>
      </w:r>
    </w:p>
  </w:footnote>
  <w:footnote w:id="4">
    <w:p w:rsidR="00CF2AE9" w:rsidRPr="003B49AE" w:rsidRDefault="00CF2AE9" w:rsidP="00CF2AE9">
      <w:pPr>
        <w:pStyle w:val="a7"/>
        <w:rPr>
          <w:rFonts w:cs="AL-Mohanad"/>
          <w:sz w:val="28"/>
          <w:rtl/>
        </w:rPr>
      </w:pPr>
      <w:r w:rsidRPr="003B49AE">
        <w:rPr>
          <w:rStyle w:val="a6"/>
          <w:rFonts w:cs="AL-Mohanad"/>
          <w:sz w:val="28"/>
        </w:rPr>
        <w:footnoteRef/>
      </w:r>
      <w:r w:rsidRPr="003B49AE">
        <w:rPr>
          <w:rFonts w:cs="AL-Mohanad"/>
          <w:sz w:val="28"/>
          <w:rtl/>
        </w:rPr>
        <w:t xml:space="preserve"> </w:t>
      </w:r>
      <w:r w:rsidR="006520D4">
        <w:rPr>
          <w:rFonts w:cs="AL-Mohanad" w:hint="cs"/>
          <w:sz w:val="28"/>
          <w:rtl/>
        </w:rPr>
        <w:t>المجموع</w:t>
      </w:r>
      <w:r w:rsidRPr="003B49AE">
        <w:rPr>
          <w:rFonts w:cs="AL-Mohanad" w:hint="cs"/>
          <w:sz w:val="28"/>
          <w:rtl/>
        </w:rPr>
        <w:t>, 16/196,</w:t>
      </w:r>
      <w:r w:rsidR="006520D4">
        <w:rPr>
          <w:rFonts w:cs="AL-Mohanad" w:hint="cs"/>
          <w:sz w:val="28"/>
          <w:rtl/>
        </w:rPr>
        <w:t xml:space="preserve"> </w:t>
      </w:r>
      <w:r w:rsidR="00BD07BC">
        <w:rPr>
          <w:rFonts w:cs="AL-Mohanad" w:hint="cs"/>
          <w:sz w:val="28"/>
          <w:rtl/>
        </w:rPr>
        <w:t xml:space="preserve">المهذب, 2/40, </w:t>
      </w:r>
      <w:r w:rsidR="006520D4">
        <w:rPr>
          <w:rFonts w:cs="AL-Mohanad" w:hint="cs"/>
          <w:sz w:val="28"/>
          <w:rtl/>
        </w:rPr>
        <w:t xml:space="preserve">دليل المحتاج شرح المنهاج </w:t>
      </w:r>
      <w:r w:rsidRPr="003B49AE">
        <w:rPr>
          <w:rFonts w:cs="AL-Mohanad" w:hint="cs"/>
          <w:sz w:val="28"/>
          <w:rtl/>
        </w:rPr>
        <w:t>, 3/78</w:t>
      </w:r>
    </w:p>
  </w:footnote>
  <w:footnote w:id="5">
    <w:p w:rsidR="00CF2AE9" w:rsidRPr="003B49AE" w:rsidRDefault="00CF2AE9" w:rsidP="00BD07BC">
      <w:pPr>
        <w:pStyle w:val="a7"/>
        <w:rPr>
          <w:rFonts w:cs="AL-Mohanad"/>
          <w:sz w:val="28"/>
        </w:rPr>
      </w:pPr>
      <w:r w:rsidRPr="003B49AE">
        <w:rPr>
          <w:rStyle w:val="a6"/>
          <w:rFonts w:cs="AL-Mohanad"/>
          <w:sz w:val="28"/>
        </w:rPr>
        <w:footnoteRef/>
      </w:r>
      <w:r w:rsidRPr="003B49AE">
        <w:rPr>
          <w:rFonts w:cs="AL-Mohanad"/>
          <w:sz w:val="28"/>
          <w:rtl/>
        </w:rPr>
        <w:t xml:space="preserve"> </w:t>
      </w:r>
      <w:r w:rsidRPr="003B49AE">
        <w:rPr>
          <w:rFonts w:cs="AL-Mohanad" w:hint="cs"/>
          <w:sz w:val="28"/>
          <w:rtl/>
        </w:rPr>
        <w:t>المغني, 7/392, شرح الزركشي على مختصر الخرقي, 2/394, كشاف القناع, 5/44, مطالب أولي النهى, 5/55</w:t>
      </w:r>
    </w:p>
  </w:footnote>
  <w:footnote w:id="6">
    <w:p w:rsidR="003B49AE" w:rsidRPr="003B49AE" w:rsidRDefault="003B49AE" w:rsidP="00281CCE">
      <w:pPr>
        <w:pStyle w:val="a7"/>
        <w:jc w:val="both"/>
        <w:rPr>
          <w:rFonts w:cs="AL-Mohanad"/>
          <w:sz w:val="28"/>
          <w:rtl/>
        </w:rPr>
      </w:pPr>
      <w:r w:rsidRPr="003B49AE">
        <w:rPr>
          <w:rStyle w:val="a6"/>
          <w:rFonts w:cs="AL-Mohanad"/>
          <w:sz w:val="28"/>
        </w:rPr>
        <w:footnoteRef/>
      </w:r>
      <w:r w:rsidRPr="003B49AE">
        <w:rPr>
          <w:rFonts w:cs="AL-Mohanad"/>
          <w:sz w:val="28"/>
          <w:rtl/>
        </w:rPr>
        <w:t xml:space="preserve"> </w:t>
      </w:r>
      <w:r w:rsidR="00281CCE">
        <w:rPr>
          <w:rFonts w:cs="AL-Mohanad" w:hint="cs"/>
          <w:sz w:val="28"/>
          <w:rtl/>
        </w:rPr>
        <w:t>سبقت ترجمته ص: 51</w:t>
      </w:r>
    </w:p>
  </w:footnote>
  <w:footnote w:id="7">
    <w:p w:rsidR="007848EB" w:rsidRDefault="007848EB">
      <w:pPr>
        <w:pStyle w:val="a7"/>
        <w:rPr>
          <w:rtl/>
        </w:rPr>
      </w:pPr>
      <w:r>
        <w:rPr>
          <w:rStyle w:val="a6"/>
        </w:rPr>
        <w:footnoteRef/>
      </w:r>
      <w:r>
        <w:rPr>
          <w:rtl/>
        </w:rPr>
        <w:t xml:space="preserve"> </w:t>
      </w:r>
      <w:r w:rsidR="00F44EE9">
        <w:rPr>
          <w:rFonts w:cs="AL-Mohanad" w:hint="cs"/>
          <w:sz w:val="28"/>
          <w:rtl/>
        </w:rPr>
        <w:t>المجموع</w:t>
      </w:r>
      <w:r w:rsidRPr="003B49AE">
        <w:rPr>
          <w:rFonts w:cs="AL-Mohanad" w:hint="cs"/>
          <w:sz w:val="28"/>
          <w:rtl/>
        </w:rPr>
        <w:t>, 16/196</w:t>
      </w:r>
    </w:p>
  </w:footnote>
  <w:footnote w:id="8">
    <w:p w:rsidR="007848EB" w:rsidRDefault="007848EB" w:rsidP="004F082B">
      <w:pPr>
        <w:pStyle w:val="a7"/>
      </w:pPr>
      <w:r>
        <w:rPr>
          <w:rStyle w:val="a6"/>
        </w:rPr>
        <w:footnoteRef/>
      </w:r>
      <w:r>
        <w:rPr>
          <w:rtl/>
        </w:rPr>
        <w:t xml:space="preserve"> </w:t>
      </w:r>
      <w:r w:rsidRPr="003B49AE">
        <w:rPr>
          <w:rFonts w:cs="AL-Mohanad" w:hint="cs"/>
          <w:sz w:val="28"/>
          <w:rtl/>
        </w:rPr>
        <w:t>الدر المختار, 5/438</w:t>
      </w:r>
    </w:p>
  </w:footnote>
  <w:footnote w:id="9">
    <w:p w:rsidR="007848EB" w:rsidRDefault="007848EB" w:rsidP="00BD07BC">
      <w:pPr>
        <w:pStyle w:val="a7"/>
        <w:rPr>
          <w:rtl/>
        </w:rPr>
      </w:pPr>
      <w:r>
        <w:rPr>
          <w:rStyle w:val="a6"/>
        </w:rPr>
        <w:footnoteRef/>
      </w:r>
      <w:r>
        <w:rPr>
          <w:rtl/>
        </w:rPr>
        <w:t xml:space="preserve"> </w:t>
      </w:r>
      <w:r w:rsidRPr="003B49AE">
        <w:rPr>
          <w:rFonts w:cs="AL-Mohanad" w:hint="cs"/>
          <w:sz w:val="28"/>
          <w:rtl/>
        </w:rPr>
        <w:t>حاشية الصاوي على الشرح الصغير, 5/17</w:t>
      </w:r>
    </w:p>
  </w:footnote>
  <w:footnote w:id="10">
    <w:p w:rsidR="007848EB" w:rsidRDefault="007848EB">
      <w:pPr>
        <w:pStyle w:val="a7"/>
        <w:rPr>
          <w:rtl/>
        </w:rPr>
      </w:pPr>
      <w:r>
        <w:rPr>
          <w:rStyle w:val="a6"/>
        </w:rPr>
        <w:footnoteRef/>
      </w:r>
      <w:r>
        <w:rPr>
          <w:rtl/>
        </w:rPr>
        <w:t xml:space="preserve"> </w:t>
      </w:r>
      <w:r w:rsidRPr="003B49AE">
        <w:rPr>
          <w:rFonts w:cs="AL-Mohanad" w:hint="cs"/>
          <w:sz w:val="28"/>
          <w:rtl/>
        </w:rPr>
        <w:t>دليل المحتاج شرح المنهاج</w:t>
      </w:r>
      <w:r w:rsidR="00BD07BC">
        <w:rPr>
          <w:rFonts w:cs="AL-Mohanad" w:hint="cs"/>
          <w:sz w:val="28"/>
          <w:rtl/>
        </w:rPr>
        <w:t xml:space="preserve"> </w:t>
      </w:r>
      <w:r w:rsidRPr="003B49AE">
        <w:rPr>
          <w:rFonts w:cs="AL-Mohanad" w:hint="cs"/>
          <w:sz w:val="28"/>
          <w:rtl/>
        </w:rPr>
        <w:t>, 3/78</w:t>
      </w:r>
    </w:p>
  </w:footnote>
  <w:footnote w:id="11">
    <w:p w:rsidR="007848EB" w:rsidRDefault="007848EB" w:rsidP="004F082B">
      <w:pPr>
        <w:pStyle w:val="a7"/>
        <w:rPr>
          <w:rtl/>
        </w:rPr>
      </w:pPr>
      <w:r>
        <w:rPr>
          <w:rStyle w:val="a6"/>
        </w:rPr>
        <w:footnoteRef/>
      </w:r>
      <w:r>
        <w:rPr>
          <w:rtl/>
        </w:rPr>
        <w:t xml:space="preserve"> </w:t>
      </w:r>
      <w:r w:rsidRPr="003B49AE">
        <w:rPr>
          <w:rFonts w:cs="AL-Mohanad" w:hint="cs"/>
          <w:sz w:val="28"/>
          <w:rtl/>
        </w:rPr>
        <w:t>المغني, 7/392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51336"/>
      <w:placeholder>
        <w:docPart w:val="C55EEB68372D4445872AABD435FBDDE1"/>
      </w:placeholder>
      <w:dataBinding w:prefixMappings="xmlns:ns0='http://schemas.openxmlformats.org/package/2006/metadata/core-properties' xmlns:ns1='http://purl.org/dc/elements/1.1/'" w:xpath="/ns0:coreProperties[1]/ns1:title[1]" w:storeItemID="{6C3C8BC8-F283-45AE-878A-BAB7291924A1}"/>
      <w:text/>
    </w:sdtPr>
    <w:sdtContent>
      <w:p w:rsidR="009813E7" w:rsidRPr="009813E7" w:rsidRDefault="007048A0" w:rsidP="007048A0">
        <w:pPr>
          <w:pStyle w:val="a3"/>
          <w:pBdr>
            <w:bottom w:val="thickThinSmallGap" w:sz="24" w:space="1" w:color="622423" w:themeColor="accent2" w:themeShade="7F"/>
          </w:pBdr>
          <w:jc w:val="left"/>
          <w:rPr>
            <w:rFonts w:asciiTheme="majorHAnsi" w:eastAsiaTheme="majorEastAsia" w:hAnsiTheme="majorHAnsi" w:cs="MCS Rika S_U normal."/>
            <w:sz w:val="32"/>
            <w:szCs w:val="32"/>
          </w:rPr>
        </w:pPr>
        <w:r>
          <w:rPr>
            <w:rFonts w:asciiTheme="majorHAnsi" w:eastAsiaTheme="majorEastAsia" w:hAnsiTheme="majorHAnsi" w:cs="MCS Rika S_U normal." w:hint="cs"/>
            <w:sz w:val="32"/>
            <w:szCs w:val="32"/>
            <w:rtl/>
          </w:rPr>
          <w:t>الافتيات على غير الإمام في فقه الأسرة</w:t>
        </w:r>
      </w:p>
    </w:sdtContent>
  </w:sdt>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992"/>
    <w:multiLevelType w:val="hybridMultilevel"/>
    <w:tmpl w:val="8962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954C6C"/>
    <w:multiLevelType w:val="hybridMultilevel"/>
    <w:tmpl w:val="90FA4950"/>
    <w:lvl w:ilvl="0" w:tplc="365CCA4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81E5C"/>
    <w:multiLevelType w:val="hybridMultilevel"/>
    <w:tmpl w:val="E01636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A04A4C"/>
    <w:multiLevelType w:val="hybridMultilevel"/>
    <w:tmpl w:val="1074A6E0"/>
    <w:lvl w:ilvl="0" w:tplc="7610DE0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7F642C"/>
    <w:multiLevelType w:val="hybridMultilevel"/>
    <w:tmpl w:val="1EDE6DC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18192E"/>
    <w:multiLevelType w:val="hybridMultilevel"/>
    <w:tmpl w:val="435C7E78"/>
    <w:lvl w:ilvl="0" w:tplc="DE889BF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7609B8"/>
    <w:multiLevelType w:val="hybridMultilevel"/>
    <w:tmpl w:val="10588490"/>
    <w:lvl w:ilvl="0" w:tplc="6D90AC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E706763"/>
    <w:multiLevelType w:val="hybridMultilevel"/>
    <w:tmpl w:val="08D40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94E268B"/>
    <w:multiLevelType w:val="hybridMultilevel"/>
    <w:tmpl w:val="C900ADB6"/>
    <w:lvl w:ilvl="0" w:tplc="EBE2EA0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C81653A"/>
    <w:multiLevelType w:val="hybridMultilevel"/>
    <w:tmpl w:val="69F2D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2C65F85"/>
    <w:multiLevelType w:val="hybridMultilevel"/>
    <w:tmpl w:val="9D0C4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3"/>
  </w:num>
  <w:num w:numId="3">
    <w:abstractNumId w:val="8"/>
  </w:num>
  <w:num w:numId="4">
    <w:abstractNumId w:val="12"/>
  </w:num>
  <w:num w:numId="5">
    <w:abstractNumId w:val="4"/>
  </w:num>
  <w:num w:numId="6">
    <w:abstractNumId w:val="15"/>
  </w:num>
  <w:num w:numId="7">
    <w:abstractNumId w:val="2"/>
  </w:num>
  <w:num w:numId="8">
    <w:abstractNumId w:val="7"/>
  </w:num>
  <w:num w:numId="9">
    <w:abstractNumId w:val="14"/>
  </w:num>
  <w:num w:numId="10">
    <w:abstractNumId w:val="1"/>
  </w:num>
  <w:num w:numId="11">
    <w:abstractNumId w:val="9"/>
  </w:num>
  <w:num w:numId="12">
    <w:abstractNumId w:val="13"/>
  </w:num>
  <w:num w:numId="13">
    <w:abstractNumId w:val="10"/>
  </w:num>
  <w:num w:numId="14">
    <w:abstractNumId w:val="0"/>
  </w:num>
  <w:num w:numId="15">
    <w:abstractNumId w:val="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9813E7"/>
    <w:rsid w:val="00001157"/>
    <w:rsid w:val="000304D6"/>
    <w:rsid w:val="000541B1"/>
    <w:rsid w:val="00074346"/>
    <w:rsid w:val="0007502A"/>
    <w:rsid w:val="000A6C49"/>
    <w:rsid w:val="000B6475"/>
    <w:rsid w:val="000E2874"/>
    <w:rsid w:val="000F0019"/>
    <w:rsid w:val="000F2F11"/>
    <w:rsid w:val="00101517"/>
    <w:rsid w:val="00144CBB"/>
    <w:rsid w:val="00161099"/>
    <w:rsid w:val="00166154"/>
    <w:rsid w:val="00167795"/>
    <w:rsid w:val="001A6C62"/>
    <w:rsid w:val="001B1E7C"/>
    <w:rsid w:val="001B55CF"/>
    <w:rsid w:val="001C5245"/>
    <w:rsid w:val="001E2439"/>
    <w:rsid w:val="001F2395"/>
    <w:rsid w:val="00225AA9"/>
    <w:rsid w:val="00225DC1"/>
    <w:rsid w:val="0023174F"/>
    <w:rsid w:val="00233CCC"/>
    <w:rsid w:val="00242FE5"/>
    <w:rsid w:val="00247D16"/>
    <w:rsid w:val="00255373"/>
    <w:rsid w:val="002760B4"/>
    <w:rsid w:val="0028120D"/>
    <w:rsid w:val="00281CCE"/>
    <w:rsid w:val="002847DC"/>
    <w:rsid w:val="002B1F5D"/>
    <w:rsid w:val="002B2EBE"/>
    <w:rsid w:val="002B4D8E"/>
    <w:rsid w:val="0038242B"/>
    <w:rsid w:val="00397C0F"/>
    <w:rsid w:val="003B08FB"/>
    <w:rsid w:val="003B49AE"/>
    <w:rsid w:val="003C4C8A"/>
    <w:rsid w:val="003D4496"/>
    <w:rsid w:val="004012CB"/>
    <w:rsid w:val="00423C6B"/>
    <w:rsid w:val="00427E95"/>
    <w:rsid w:val="004944B0"/>
    <w:rsid w:val="004A1B24"/>
    <w:rsid w:val="004A7C5F"/>
    <w:rsid w:val="004D4521"/>
    <w:rsid w:val="004D699B"/>
    <w:rsid w:val="004F082B"/>
    <w:rsid w:val="0059638A"/>
    <w:rsid w:val="005A104F"/>
    <w:rsid w:val="005A683C"/>
    <w:rsid w:val="005C5C6B"/>
    <w:rsid w:val="005D0D19"/>
    <w:rsid w:val="005D6AF4"/>
    <w:rsid w:val="00616090"/>
    <w:rsid w:val="00637368"/>
    <w:rsid w:val="006520D4"/>
    <w:rsid w:val="0066208C"/>
    <w:rsid w:val="006724A3"/>
    <w:rsid w:val="006B736F"/>
    <w:rsid w:val="006D6405"/>
    <w:rsid w:val="006E2763"/>
    <w:rsid w:val="006E66E0"/>
    <w:rsid w:val="00701FC7"/>
    <w:rsid w:val="007048A0"/>
    <w:rsid w:val="0071030C"/>
    <w:rsid w:val="00713929"/>
    <w:rsid w:val="0074364A"/>
    <w:rsid w:val="007461C8"/>
    <w:rsid w:val="007472BE"/>
    <w:rsid w:val="007627A3"/>
    <w:rsid w:val="007848EB"/>
    <w:rsid w:val="00787294"/>
    <w:rsid w:val="007901AB"/>
    <w:rsid w:val="007A11DC"/>
    <w:rsid w:val="007A3703"/>
    <w:rsid w:val="007B6846"/>
    <w:rsid w:val="0082054F"/>
    <w:rsid w:val="00823B8D"/>
    <w:rsid w:val="008419BD"/>
    <w:rsid w:val="00846CF7"/>
    <w:rsid w:val="00854A31"/>
    <w:rsid w:val="00872779"/>
    <w:rsid w:val="00885753"/>
    <w:rsid w:val="008947C9"/>
    <w:rsid w:val="008A341F"/>
    <w:rsid w:val="008A3D1D"/>
    <w:rsid w:val="008B0AC7"/>
    <w:rsid w:val="008D4385"/>
    <w:rsid w:val="008E75D6"/>
    <w:rsid w:val="008F552C"/>
    <w:rsid w:val="009007EB"/>
    <w:rsid w:val="00903598"/>
    <w:rsid w:val="00904805"/>
    <w:rsid w:val="00922C18"/>
    <w:rsid w:val="009428F8"/>
    <w:rsid w:val="00970AC6"/>
    <w:rsid w:val="009813E7"/>
    <w:rsid w:val="009908F7"/>
    <w:rsid w:val="009A1A38"/>
    <w:rsid w:val="009A6441"/>
    <w:rsid w:val="009C6A1A"/>
    <w:rsid w:val="009E5CC6"/>
    <w:rsid w:val="00A30659"/>
    <w:rsid w:val="00A41A60"/>
    <w:rsid w:val="00A542BE"/>
    <w:rsid w:val="00A66C37"/>
    <w:rsid w:val="00A723E3"/>
    <w:rsid w:val="00A97346"/>
    <w:rsid w:val="00AA1B1A"/>
    <w:rsid w:val="00AB537D"/>
    <w:rsid w:val="00AB620F"/>
    <w:rsid w:val="00AC127C"/>
    <w:rsid w:val="00AC4261"/>
    <w:rsid w:val="00AD2F90"/>
    <w:rsid w:val="00AD7A29"/>
    <w:rsid w:val="00B04E54"/>
    <w:rsid w:val="00B05399"/>
    <w:rsid w:val="00B108E0"/>
    <w:rsid w:val="00B5036F"/>
    <w:rsid w:val="00B64B1D"/>
    <w:rsid w:val="00B65F5B"/>
    <w:rsid w:val="00B740D6"/>
    <w:rsid w:val="00B81AA3"/>
    <w:rsid w:val="00B8245F"/>
    <w:rsid w:val="00B847B8"/>
    <w:rsid w:val="00BB014D"/>
    <w:rsid w:val="00BB0BFE"/>
    <w:rsid w:val="00BD07BC"/>
    <w:rsid w:val="00BE01B7"/>
    <w:rsid w:val="00C07625"/>
    <w:rsid w:val="00C1350E"/>
    <w:rsid w:val="00C23FFC"/>
    <w:rsid w:val="00C269DE"/>
    <w:rsid w:val="00C41BA3"/>
    <w:rsid w:val="00C54BB9"/>
    <w:rsid w:val="00C66035"/>
    <w:rsid w:val="00C73ABA"/>
    <w:rsid w:val="00C82936"/>
    <w:rsid w:val="00C94669"/>
    <w:rsid w:val="00CA6F67"/>
    <w:rsid w:val="00CF2AE9"/>
    <w:rsid w:val="00D22365"/>
    <w:rsid w:val="00D62B20"/>
    <w:rsid w:val="00D65B8C"/>
    <w:rsid w:val="00D73905"/>
    <w:rsid w:val="00DA2F44"/>
    <w:rsid w:val="00DE7BA1"/>
    <w:rsid w:val="00E162CA"/>
    <w:rsid w:val="00E42DAC"/>
    <w:rsid w:val="00EA4DE1"/>
    <w:rsid w:val="00EA75A0"/>
    <w:rsid w:val="00F06049"/>
    <w:rsid w:val="00F20536"/>
    <w:rsid w:val="00F2077A"/>
    <w:rsid w:val="00F327DC"/>
    <w:rsid w:val="00F40EF2"/>
    <w:rsid w:val="00F44EE9"/>
    <w:rsid w:val="00F92E0A"/>
    <w:rsid w:val="00FB0DD9"/>
    <w:rsid w:val="00FE626E"/>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semiHidden/>
    <w:rsid w:val="00AB537D"/>
    <w:rPr>
      <w:dstrike w:val="0"/>
      <w:kern w:val="0"/>
      <w:position w:val="10"/>
      <w:szCs w:val="28"/>
      <w:vertAlign w:val="baseline"/>
    </w:rPr>
  </w:style>
  <w:style w:type="paragraph" w:styleId="a7">
    <w:name w:val="footnote text"/>
    <w:aliases w:val="Footnote Text"/>
    <w:basedOn w:val="a"/>
    <w:link w:val="Char2"/>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5EEB68372D4445872AABD435FBDDE1"/>
        <w:category>
          <w:name w:val="عام"/>
          <w:gallery w:val="placeholder"/>
        </w:category>
        <w:types>
          <w:type w:val="bbPlcHdr"/>
        </w:types>
        <w:behaviors>
          <w:behavior w:val="content"/>
        </w:behaviors>
        <w:guid w:val="{65185838-12EE-4A18-9A08-0FDA7D47637B}"/>
      </w:docPartPr>
      <w:docPartBody>
        <w:p w:rsidR="003810B6" w:rsidRDefault="00ED6D42" w:rsidP="00ED6D42">
          <w:pPr>
            <w:pStyle w:val="C55EEB68372D4445872AABD435FBDD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6D42"/>
    <w:rsid w:val="00045D8F"/>
    <w:rsid w:val="000627A9"/>
    <w:rsid w:val="00075F63"/>
    <w:rsid w:val="000A6E7B"/>
    <w:rsid w:val="000C79DA"/>
    <w:rsid w:val="001926CC"/>
    <w:rsid w:val="001C70B1"/>
    <w:rsid w:val="001E103F"/>
    <w:rsid w:val="00245817"/>
    <w:rsid w:val="00261F97"/>
    <w:rsid w:val="002C1113"/>
    <w:rsid w:val="002E4541"/>
    <w:rsid w:val="00322CD7"/>
    <w:rsid w:val="003810B6"/>
    <w:rsid w:val="0047159F"/>
    <w:rsid w:val="004B3E1D"/>
    <w:rsid w:val="005E71BE"/>
    <w:rsid w:val="0063418D"/>
    <w:rsid w:val="0064069E"/>
    <w:rsid w:val="007A60DB"/>
    <w:rsid w:val="008341AC"/>
    <w:rsid w:val="00851208"/>
    <w:rsid w:val="00C9522D"/>
    <w:rsid w:val="00CB47DB"/>
    <w:rsid w:val="00CD48DB"/>
    <w:rsid w:val="00D73834"/>
    <w:rsid w:val="00DF0AEC"/>
    <w:rsid w:val="00E97459"/>
    <w:rsid w:val="00ED3BE6"/>
    <w:rsid w:val="00ED6D42"/>
    <w:rsid w:val="00F169E1"/>
    <w:rsid w:val="00FD2E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057EED95914DC28BEB108576EFF9AE">
    <w:name w:val="E8057EED95914DC28BEB108576EFF9AE"/>
    <w:rsid w:val="00ED6D42"/>
    <w:pPr>
      <w:bidi/>
    </w:pPr>
  </w:style>
  <w:style w:type="paragraph" w:customStyle="1" w:styleId="C55EEB68372D4445872AABD435FBDDE1">
    <w:name w:val="C55EEB68372D4445872AABD435FBDDE1"/>
    <w:rsid w:val="00ED6D42"/>
    <w:pPr>
      <w:bidi/>
    </w:pPr>
  </w:style>
  <w:style w:type="paragraph" w:customStyle="1" w:styleId="0C1BEDDC938E4791BD85FA11CCDF5AA6">
    <w:name w:val="0C1BEDDC938E4791BD85FA11CCDF5AA6"/>
    <w:rsid w:val="00ED6D42"/>
    <w:pPr>
      <w:bidi/>
    </w:pPr>
  </w:style>
  <w:style w:type="paragraph" w:customStyle="1" w:styleId="13EFE51105454417A3BB7998B69C86DB">
    <w:name w:val="13EFE51105454417A3BB7998B69C86DB"/>
    <w:rsid w:val="001C70B1"/>
    <w:pPr>
      <w:bidi/>
    </w:pPr>
  </w:style>
  <w:style w:type="paragraph" w:customStyle="1" w:styleId="27134EFC62D14B1FBCE73812C5A5041B">
    <w:name w:val="27134EFC62D14B1FBCE73812C5A5041B"/>
    <w:rsid w:val="00245817"/>
    <w:pPr>
      <w:bidi/>
    </w:pPr>
  </w:style>
  <w:style w:type="paragraph" w:customStyle="1" w:styleId="CEB39ED1B2BB49E1A19541019BEFE76D">
    <w:name w:val="CEB39ED1B2BB49E1A19541019BEFE76D"/>
    <w:rsid w:val="00FD2EF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228E5F-0082-421A-813B-1FAB5819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198</Words>
  <Characters>1134</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الافتيات على غير الإمام في فقه الأسرة</vt:lpstr>
    </vt:vector>
  </TitlesOfParts>
  <Company>TOSHIBA</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الافتيات على غير الإمام في فقه الأسرة</dc:title>
  <dc:creator>a</dc:creator>
  <cp:lastModifiedBy>User</cp:lastModifiedBy>
  <cp:revision>7</cp:revision>
  <cp:lastPrinted>2010-04-30T16:49:00Z</cp:lastPrinted>
  <dcterms:created xsi:type="dcterms:W3CDTF">2010-01-21T12:44:00Z</dcterms:created>
  <dcterms:modified xsi:type="dcterms:W3CDTF">2010-04-30T16:55:00Z</dcterms:modified>
</cp:coreProperties>
</file>