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37D" w:rsidRPr="00C66035" w:rsidRDefault="006C0B5B" w:rsidP="00F327DC">
      <w:pPr>
        <w:ind w:firstLine="0"/>
        <w:jc w:val="center"/>
        <w:rPr>
          <w:rtl/>
        </w:rPr>
      </w:pPr>
      <w:r w:rsidRPr="006C0B5B">
        <w:rPr>
          <w:rFonts w:cs="AL-Mohanad"/>
          <w:b/>
          <w:bCs/>
          <w:noProof/>
          <w:sz w:val="36"/>
          <w:szCs w:val="36"/>
          <w:rtl/>
        </w:rPr>
        <w:pict>
          <v:rect id="_x0000_s1042" style="position:absolute;left:0;text-align:left;margin-left:-7.15pt;margin-top:661.4pt;width:442.5pt;height:65.25pt;z-index:251660288" stroked="f">
            <w10:wrap anchorx="page"/>
          </v:rect>
        </w:pict>
      </w:r>
      <w:r w:rsidRPr="006C0B5B">
        <w:rPr>
          <w:rFonts w:cs="AL-Mohanad"/>
          <w:b/>
          <w:bCs/>
          <w:noProof/>
          <w:sz w:val="36"/>
          <w:szCs w:val="36"/>
          <w:rtl/>
        </w:rPr>
        <w:pict>
          <v:rect id="_x0000_s1041" style="position:absolute;left:0;text-align:left;margin-left:-7.15pt;margin-top:-60.1pt;width:442.5pt;height:65.25pt;z-index:251659264" stroked="f">
            <w10:wrap anchorx="page"/>
          </v:rect>
        </w:pict>
      </w:r>
      <w:r w:rsidRPr="006C0B5B">
        <w:rPr>
          <w:rFonts w:cs="AL-Mohanad"/>
          <w:b/>
          <w:bCs/>
          <w:noProof/>
          <w:sz w:val="36"/>
          <w:szCs w:val="36"/>
          <w:rtl/>
        </w:rPr>
        <w:pict>
          <v:group id="_x0000_s1035" style="position:absolute;left:0;text-align:left;margin-left:0;margin-top:0;width:441pt;height:612pt;z-index:251658240;mso-position-horizontal:center;mso-position-horizontal-relative:margin;mso-position-vertical:center;mso-position-vertical-relative:margin" coordorigin="1443,2010" coordsize="8820,12240">
            <v:group id="_x0000_s1036" style="position:absolute;left:1443;top:2010;width:8820;height:12240" coordorigin="1443,2010" coordsize="8820,12240">
              <v:rect id="_x0000_s1037" style="position:absolute;left:1800;top:2340;width:8100;height:11520" filled="f" strokeweight="3p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_x0000_s1038" type="#_x0000_t21" style="position:absolute;left:1443;top:2010;width:8820;height:12240" filled="f" strokeweight="6pt">
                <v:stroke linestyle="thinThick"/>
              </v:shape>
            </v:group>
            <v:shapetype id="_x0000_t202" coordsize="21600,21600" o:spt="202" path="m,l,21600r21600,l21600,xe">
              <v:stroke joinstyle="miter"/>
              <v:path gradientshapeok="t" o:connecttype="rect"/>
            </v:shapetype>
            <v:shape id="_x0000_s1039" type="#_x0000_t202" style="position:absolute;left:1778;top:2318;width:8143;height:11520" filled="f" stroked="f">
              <v:textbox>
                <w:txbxContent>
                  <w:p w:rsidR="00C66035" w:rsidRDefault="00C66035" w:rsidP="00C66035">
                    <w:pPr>
                      <w:jc w:val="center"/>
                      <w:rPr>
                        <w:sz w:val="72"/>
                        <w:szCs w:val="72"/>
                        <w:rtl/>
                      </w:rPr>
                    </w:pPr>
                  </w:p>
                  <w:p w:rsidR="00C66035" w:rsidRDefault="00C66035" w:rsidP="00C66035">
                    <w:pPr>
                      <w:jc w:val="center"/>
                      <w:rPr>
                        <w:sz w:val="36"/>
                        <w:rtl/>
                      </w:rPr>
                    </w:pPr>
                  </w:p>
                  <w:p w:rsidR="00C66035" w:rsidRDefault="00C66035" w:rsidP="00C66035">
                    <w:pPr>
                      <w:jc w:val="center"/>
                      <w:rPr>
                        <w:sz w:val="36"/>
                        <w:rtl/>
                      </w:rPr>
                    </w:pPr>
                  </w:p>
                  <w:p w:rsidR="00C66035" w:rsidRPr="000E69C4" w:rsidRDefault="00C66035" w:rsidP="00C66035">
                    <w:pPr>
                      <w:jc w:val="center"/>
                      <w:rPr>
                        <w:sz w:val="14"/>
                        <w:szCs w:val="14"/>
                        <w:rtl/>
                      </w:rPr>
                    </w:pPr>
                  </w:p>
                  <w:p w:rsidR="00C66035" w:rsidRDefault="00C66035" w:rsidP="00C66035">
                    <w:pPr>
                      <w:jc w:val="center"/>
                      <w:rPr>
                        <w:rFonts w:cs="Shurooq 03"/>
                        <w:sz w:val="16"/>
                        <w:szCs w:val="14"/>
                        <w:rtl/>
                      </w:rPr>
                    </w:pPr>
                  </w:p>
                  <w:p w:rsidR="00C66035" w:rsidRPr="00AB463C" w:rsidRDefault="00C66035" w:rsidP="00C66035">
                    <w:pPr>
                      <w:ind w:firstLine="0"/>
                      <w:rPr>
                        <w:rFonts w:cs="Shurooq 03"/>
                        <w:sz w:val="16"/>
                        <w:szCs w:val="14"/>
                      </w:rPr>
                    </w:pPr>
                  </w:p>
                  <w:p w:rsidR="00C66035" w:rsidRPr="00AC4261" w:rsidRDefault="009E4149" w:rsidP="00C66035">
                    <w:pPr>
                      <w:widowControl w:val="0"/>
                      <w:spacing w:after="120"/>
                      <w:ind w:firstLine="340"/>
                      <w:jc w:val="center"/>
                      <w:rPr>
                        <w:rFonts w:cs="Hesham Fostat"/>
                        <w:sz w:val="70"/>
                        <w:szCs w:val="70"/>
                        <w:rtl/>
                      </w:rPr>
                    </w:pPr>
                    <w:r>
                      <w:rPr>
                        <w:rFonts w:cs="Hesham Fostat" w:hint="cs"/>
                        <w:sz w:val="70"/>
                        <w:szCs w:val="70"/>
                        <w:rtl/>
                      </w:rPr>
                      <w:t>المبحث الثالث</w:t>
                    </w:r>
                  </w:p>
                  <w:p w:rsidR="00C66035" w:rsidRDefault="00C66035" w:rsidP="006E2763">
                    <w:pPr>
                      <w:widowControl w:val="0"/>
                      <w:spacing w:after="120"/>
                      <w:ind w:firstLine="340"/>
                      <w:jc w:val="center"/>
                      <w:rPr>
                        <w:rFonts w:cs="MCS Rika S_I normal."/>
                        <w:sz w:val="50"/>
                        <w:szCs w:val="50"/>
                        <w:rtl/>
                      </w:rPr>
                    </w:pPr>
                    <w:r w:rsidRPr="005A104F">
                      <w:rPr>
                        <w:rFonts w:cs="MCS Rika S_I normal." w:hint="cs"/>
                        <w:sz w:val="50"/>
                        <w:szCs w:val="50"/>
                        <w:rtl/>
                      </w:rPr>
                      <w:t>حكم افتيات</w:t>
                    </w:r>
                    <w:r w:rsidR="006E2763">
                      <w:rPr>
                        <w:rFonts w:cs="MCS Rika S_I normal." w:hint="cs"/>
                        <w:sz w:val="50"/>
                        <w:szCs w:val="50"/>
                        <w:rtl/>
                      </w:rPr>
                      <w:t xml:space="preserve"> المودَع على المودِع بإخراج زكاة  الوديعة بغير إذنه </w:t>
                    </w:r>
                    <w:r w:rsidRPr="005A104F">
                      <w:rPr>
                        <w:rFonts w:cs="MCS Rika S_I normal." w:hint="cs"/>
                        <w:sz w:val="50"/>
                        <w:szCs w:val="50"/>
                        <w:rtl/>
                      </w:rPr>
                      <w:t xml:space="preserve">, </w:t>
                    </w:r>
                  </w:p>
                  <w:p w:rsidR="00C66035" w:rsidRPr="00C66035" w:rsidRDefault="00C66035" w:rsidP="00C53ECD">
                    <w:pPr>
                      <w:widowControl w:val="0"/>
                      <w:spacing w:after="120"/>
                      <w:ind w:firstLine="340"/>
                      <w:jc w:val="center"/>
                      <w:rPr>
                        <w:rFonts w:cs="MCS Rika S_I normal."/>
                        <w:sz w:val="50"/>
                        <w:szCs w:val="50"/>
                        <w:rtl/>
                      </w:rPr>
                    </w:pPr>
                    <w:r w:rsidRPr="005A104F">
                      <w:rPr>
                        <w:rFonts w:cs="MCS Rika S_I normal." w:hint="cs"/>
                        <w:sz w:val="50"/>
                        <w:szCs w:val="50"/>
                        <w:rtl/>
                      </w:rPr>
                      <w:t>والأثر المترتب على ذلك.</w:t>
                    </w:r>
                    <w:r w:rsidRPr="005A104F">
                      <w:rPr>
                        <w:rFonts w:cs="AL-Mohanad"/>
                        <w:sz w:val="58"/>
                        <w:szCs w:val="56"/>
                        <w:rtl/>
                      </w:rPr>
                      <w:t xml:space="preserve"> </w:t>
                    </w:r>
                  </w:p>
                  <w:p w:rsidR="00C66035" w:rsidRPr="00D96D77" w:rsidRDefault="00C66035" w:rsidP="00C66035">
                    <w:pPr>
                      <w:jc w:val="center"/>
                      <w:rPr>
                        <w:sz w:val="36"/>
                      </w:rPr>
                    </w:pPr>
                  </w:p>
                </w:txbxContent>
              </v:textbox>
            </v:shape>
            <w10:wrap anchorx="margin" anchory="margin"/>
          </v:group>
        </w:pict>
      </w:r>
      <w:r w:rsidR="009813E7" w:rsidRPr="00D73905">
        <w:rPr>
          <w:rFonts w:cs="AL-Mohanad"/>
          <w:b/>
          <w:bCs/>
          <w:sz w:val="36"/>
          <w:szCs w:val="36"/>
          <w:rtl/>
        </w:rPr>
        <w:br w:type="page"/>
      </w:r>
      <w:r w:rsidR="005A104F">
        <w:rPr>
          <w:rFonts w:cs="AL-Mohanad Bold" w:hint="cs"/>
          <w:b/>
          <w:bCs/>
          <w:sz w:val="36"/>
          <w:szCs w:val="36"/>
          <w:rtl/>
        </w:rPr>
        <w:lastRenderedPageBreak/>
        <w:t>المبحث</w:t>
      </w:r>
      <w:r w:rsidR="004A7C5F">
        <w:rPr>
          <w:rFonts w:cs="AL-Mohanad Bold" w:hint="cs"/>
          <w:b/>
          <w:bCs/>
          <w:sz w:val="36"/>
          <w:szCs w:val="36"/>
          <w:rtl/>
        </w:rPr>
        <w:t xml:space="preserve"> </w:t>
      </w:r>
      <w:r w:rsidR="009E4149">
        <w:rPr>
          <w:rFonts w:cs="AL-Mohanad Bold" w:hint="cs"/>
          <w:b/>
          <w:bCs/>
          <w:sz w:val="36"/>
          <w:szCs w:val="36"/>
          <w:rtl/>
        </w:rPr>
        <w:t>الثا</w:t>
      </w:r>
      <w:r w:rsidR="00E06553">
        <w:rPr>
          <w:rFonts w:cs="AL-Mohanad Bold" w:hint="cs"/>
          <w:b/>
          <w:bCs/>
          <w:sz w:val="36"/>
          <w:szCs w:val="36"/>
          <w:rtl/>
        </w:rPr>
        <w:t>لث</w:t>
      </w:r>
      <w:r w:rsidR="004A7C5F">
        <w:rPr>
          <w:rFonts w:cs="AL-Mohanad Bold" w:hint="cs"/>
          <w:b/>
          <w:bCs/>
          <w:sz w:val="36"/>
          <w:szCs w:val="36"/>
          <w:rtl/>
        </w:rPr>
        <w:t xml:space="preserve">: </w:t>
      </w:r>
      <w:r w:rsidR="005A104F">
        <w:rPr>
          <w:rFonts w:cs="AL-Mohanad Bold" w:hint="cs"/>
          <w:b/>
          <w:bCs/>
          <w:sz w:val="36"/>
          <w:szCs w:val="36"/>
          <w:rtl/>
        </w:rPr>
        <w:t xml:space="preserve">حكم افتيات </w:t>
      </w:r>
      <w:r w:rsidR="00F327DC">
        <w:rPr>
          <w:rFonts w:cs="AL-Mohanad Bold" w:hint="cs"/>
          <w:b/>
          <w:bCs/>
          <w:sz w:val="36"/>
          <w:szCs w:val="36"/>
          <w:rtl/>
        </w:rPr>
        <w:t>المودَع على المودِع بإخراج زكاة الوديعة بغير إذنه</w:t>
      </w:r>
      <w:r w:rsidR="00C66035">
        <w:rPr>
          <w:rFonts w:cs="AL-Mohanad Bold" w:hint="cs"/>
          <w:b/>
          <w:bCs/>
          <w:sz w:val="36"/>
          <w:szCs w:val="36"/>
          <w:rtl/>
        </w:rPr>
        <w:t xml:space="preserve"> </w:t>
      </w:r>
      <w:r w:rsidR="005A104F">
        <w:rPr>
          <w:rFonts w:cs="AL-Mohanad Bold" w:hint="cs"/>
          <w:b/>
          <w:bCs/>
          <w:sz w:val="36"/>
          <w:szCs w:val="36"/>
          <w:rtl/>
        </w:rPr>
        <w:t>, والأثر المترتب على ذلك</w:t>
      </w:r>
    </w:p>
    <w:p w:rsidR="000B38E9" w:rsidRPr="000B38E9" w:rsidRDefault="000B38E9" w:rsidP="000B38E9">
      <w:pPr>
        <w:autoSpaceDE w:val="0"/>
        <w:autoSpaceDN w:val="0"/>
        <w:adjustRightInd w:val="0"/>
        <w:spacing w:after="0" w:line="240" w:lineRule="auto"/>
        <w:rPr>
          <w:rFonts w:ascii="Traditional Arabic" w:hAnsi="Traditional Arabic" w:cs="AL-Mohanad"/>
          <w:sz w:val="36"/>
          <w:szCs w:val="36"/>
          <w:rtl/>
        </w:rPr>
      </w:pPr>
      <w:r w:rsidRPr="000B38E9">
        <w:rPr>
          <w:rFonts w:ascii="Traditional Arabic" w:hAnsi="Traditional Arabic" w:cs="AL-Mohanad" w:hint="cs"/>
          <w:b/>
          <w:bCs/>
          <w:sz w:val="36"/>
          <w:szCs w:val="36"/>
          <w:rtl/>
        </w:rPr>
        <w:t>صورة المسألة :</w:t>
      </w:r>
      <w:r w:rsidRPr="000B38E9">
        <w:rPr>
          <w:rFonts w:ascii="Traditional Arabic" w:hAnsi="Traditional Arabic" w:cs="AL-Mohanad" w:hint="cs"/>
          <w:sz w:val="36"/>
          <w:szCs w:val="36"/>
          <w:rtl/>
        </w:rPr>
        <w:t xml:space="preserve"> من أودع وديعة لدى</w:t>
      </w:r>
      <w:r>
        <w:rPr>
          <w:rFonts w:ascii="Traditional Arabic" w:hAnsi="Traditional Arabic" w:cs="AL-Mohanad" w:hint="cs"/>
          <w:sz w:val="36"/>
          <w:szCs w:val="36"/>
          <w:rtl/>
        </w:rPr>
        <w:t xml:space="preserve"> شخص ، وقد جاء وقت إخراج زكاتها</w:t>
      </w:r>
      <w:r w:rsidRPr="000B38E9">
        <w:rPr>
          <w:rFonts w:ascii="Traditional Arabic" w:hAnsi="Traditional Arabic" w:cs="AL-Mohanad" w:hint="cs"/>
          <w:sz w:val="36"/>
          <w:szCs w:val="36"/>
          <w:rtl/>
        </w:rPr>
        <w:t>، فهل للمودَع أن يخرجها نيابة على المودِع أم لا ؟ .</w:t>
      </w:r>
    </w:p>
    <w:p w:rsidR="000B38E9" w:rsidRPr="000B38E9" w:rsidRDefault="000B38E9" w:rsidP="000B38E9">
      <w:pPr>
        <w:autoSpaceDE w:val="0"/>
        <w:autoSpaceDN w:val="0"/>
        <w:adjustRightInd w:val="0"/>
        <w:spacing w:after="0" w:line="240" w:lineRule="auto"/>
        <w:rPr>
          <w:rFonts w:ascii="Traditional Arabic" w:hAnsi="Traditional Arabic" w:cs="AL-Mohanad"/>
          <w:sz w:val="36"/>
          <w:szCs w:val="36"/>
          <w:rtl/>
        </w:rPr>
      </w:pPr>
      <w:r w:rsidRPr="000B38E9">
        <w:rPr>
          <w:rFonts w:ascii="Traditional Arabic" w:hAnsi="Traditional Arabic" w:cs="AL-Mohanad" w:hint="cs"/>
          <w:sz w:val="36"/>
          <w:szCs w:val="36"/>
          <w:rtl/>
        </w:rPr>
        <w:t xml:space="preserve"> قد نص المالكية</w:t>
      </w:r>
      <w:r>
        <w:rPr>
          <w:rFonts w:ascii="Traditional Arabic" w:hAnsi="Traditional Arabic" w:cs="AL-Mohanad" w:hint="cs"/>
          <w:sz w:val="36"/>
          <w:szCs w:val="36"/>
          <w:rtl/>
        </w:rPr>
        <w:t xml:space="preserve"> والحنابلة على هذه المسألة</w:t>
      </w:r>
      <w:r w:rsidRPr="000B38E9">
        <w:rPr>
          <w:rFonts w:ascii="Traditional Arabic" w:hAnsi="Traditional Arabic" w:cs="AL-Mohanad" w:hint="cs"/>
          <w:sz w:val="36"/>
          <w:szCs w:val="36"/>
          <w:rtl/>
        </w:rPr>
        <w:t>، وبينوا أنه ليس للمودِع إخر</w:t>
      </w:r>
      <w:r>
        <w:rPr>
          <w:rFonts w:ascii="Traditional Arabic" w:hAnsi="Traditional Arabic" w:cs="AL-Mohanad" w:hint="cs"/>
          <w:sz w:val="36"/>
          <w:szCs w:val="36"/>
          <w:rtl/>
        </w:rPr>
        <w:t>اج زكاة الوديعة بغير إذن مالكها</w:t>
      </w:r>
      <w:r w:rsidR="009E22E8">
        <w:rPr>
          <w:rFonts w:ascii="Traditional Arabic" w:hAnsi="Traditional Arabic" w:cs="AL-Mohanad" w:hint="cs"/>
          <w:sz w:val="36"/>
          <w:szCs w:val="36"/>
          <w:rtl/>
        </w:rPr>
        <w:t>؛ لما فيه من الا</w:t>
      </w:r>
      <w:r w:rsidRPr="000B38E9">
        <w:rPr>
          <w:rFonts w:ascii="Traditional Arabic" w:hAnsi="Traditional Arabic" w:cs="AL-Mohanad" w:hint="cs"/>
          <w:sz w:val="36"/>
          <w:szCs w:val="36"/>
          <w:rtl/>
        </w:rPr>
        <w:t xml:space="preserve">فتيات </w:t>
      </w:r>
      <w:r>
        <w:rPr>
          <w:rFonts w:ascii="Traditional Arabic" w:hAnsi="Traditional Arabic" w:cs="AL-Mohanad" w:hint="cs"/>
          <w:sz w:val="36"/>
          <w:szCs w:val="36"/>
          <w:rtl/>
        </w:rPr>
        <w:t>عليه ولتوقف إجزاء ذلك على النية</w:t>
      </w:r>
      <w:r w:rsidRPr="000B38E9">
        <w:rPr>
          <w:rFonts w:ascii="Traditional Arabic" w:hAnsi="Traditional Arabic" w:cs="AL-Mohanad" w:hint="cs"/>
          <w:sz w:val="36"/>
          <w:szCs w:val="36"/>
          <w:rtl/>
        </w:rPr>
        <w:t>، ولكونها في الأصل لا يم</w:t>
      </w:r>
      <w:r>
        <w:rPr>
          <w:rFonts w:ascii="Traditional Arabic" w:hAnsi="Traditional Arabic" w:cs="AL-Mohanad" w:hint="cs"/>
          <w:sz w:val="36"/>
          <w:szCs w:val="36"/>
          <w:rtl/>
        </w:rPr>
        <w:t>لكها فكيف يتصرف في شيء لا يملكه</w:t>
      </w:r>
      <w:r w:rsidRPr="000B38E9">
        <w:rPr>
          <w:rFonts w:ascii="Traditional Arabic" w:hAnsi="Traditional Arabic" w:cs="AL-Mohanad" w:hint="cs"/>
          <w:sz w:val="36"/>
          <w:szCs w:val="36"/>
          <w:rtl/>
        </w:rPr>
        <w:t xml:space="preserve">. </w:t>
      </w:r>
    </w:p>
    <w:p w:rsidR="001333FA" w:rsidRDefault="001333FA" w:rsidP="000B38E9">
      <w:pPr>
        <w:autoSpaceDE w:val="0"/>
        <w:autoSpaceDN w:val="0"/>
        <w:adjustRightInd w:val="0"/>
        <w:spacing w:after="0" w:line="240" w:lineRule="auto"/>
        <w:rPr>
          <w:rFonts w:ascii="Traditional Arabic" w:hAnsi="Traditional Arabic" w:cs="AL-Mohanad"/>
          <w:b/>
          <w:bCs/>
          <w:sz w:val="36"/>
          <w:szCs w:val="36"/>
          <w:rtl/>
        </w:rPr>
      </w:pPr>
    </w:p>
    <w:p w:rsidR="000B38E9" w:rsidRPr="000B38E9" w:rsidRDefault="000B38E9" w:rsidP="000B38E9">
      <w:pPr>
        <w:autoSpaceDE w:val="0"/>
        <w:autoSpaceDN w:val="0"/>
        <w:adjustRightInd w:val="0"/>
        <w:spacing w:after="0" w:line="240" w:lineRule="auto"/>
        <w:rPr>
          <w:rFonts w:ascii="Traditional Arabic" w:hAnsi="Traditional Arabic" w:cs="AL-Mohanad"/>
          <w:sz w:val="36"/>
          <w:szCs w:val="36"/>
          <w:rtl/>
        </w:rPr>
      </w:pPr>
      <w:r w:rsidRPr="000B38E9">
        <w:rPr>
          <w:rFonts w:ascii="Traditional Arabic" w:hAnsi="Traditional Arabic" w:cs="AL-Mohanad" w:hint="cs"/>
          <w:b/>
          <w:bCs/>
          <w:sz w:val="36"/>
          <w:szCs w:val="36"/>
          <w:rtl/>
        </w:rPr>
        <w:t>جاء في حاشية الدسوقي</w:t>
      </w:r>
      <w:r w:rsidR="007015E9">
        <w:rPr>
          <w:rFonts w:ascii="Traditional Arabic" w:hAnsi="Traditional Arabic" w:cs="AL-Mohanad" w:hint="cs"/>
          <w:b/>
          <w:bCs/>
          <w:sz w:val="36"/>
          <w:szCs w:val="36"/>
          <w:rtl/>
        </w:rPr>
        <w:t xml:space="preserve"> ما نصه: </w:t>
      </w:r>
      <w:r w:rsidR="007015E9" w:rsidRPr="007015E9">
        <w:rPr>
          <w:rFonts w:ascii="Traditional Arabic" w:hAnsi="Traditional Arabic" w:cs="AL-Mohanad" w:hint="cs"/>
          <w:sz w:val="36"/>
          <w:szCs w:val="36"/>
          <w:rtl/>
        </w:rPr>
        <w:t>"</w:t>
      </w:r>
      <w:r w:rsidR="008E1588">
        <w:rPr>
          <w:rFonts w:ascii="Traditional Arabic" w:hAnsi="Traditional Arabic" w:cs="AL-Mohanad" w:hint="cs"/>
          <w:sz w:val="36"/>
          <w:szCs w:val="36"/>
          <w:rtl/>
        </w:rPr>
        <w:t xml:space="preserve"> أنه إذا غاب المودِ</w:t>
      </w:r>
      <w:r w:rsidRPr="000B38E9">
        <w:rPr>
          <w:rFonts w:ascii="Traditional Arabic" w:hAnsi="Traditional Arabic" w:cs="AL-Mohanad" w:hint="cs"/>
          <w:sz w:val="36"/>
          <w:szCs w:val="36"/>
          <w:rtl/>
        </w:rPr>
        <w:t>ع عن وديعته وحال عليها الحول فإنه يزكيها لما مضى حيث قال : "</w:t>
      </w:r>
      <w:r w:rsidRPr="000B38E9">
        <w:rPr>
          <w:rFonts w:ascii="Traditional Arabic" w:hAnsi="Traditional Arabic" w:cs="AL-Mohanad"/>
          <w:sz w:val="36"/>
          <w:szCs w:val="36"/>
          <w:rtl/>
        </w:rPr>
        <w:t xml:space="preserve"> ( قوله بعد أعوام ) أي ولو غاب المودع بها ( قوله فإنه يزكيها لكل عام مضى ) أي مبتدئا بالعام الأول فما بعده إلا أن ينقص الأخذ النصاب وما ذكره من تعدد زكاة المودعة بتعدد الحول هو المشهور ، ومقابله ما روي عن مالك من</w:t>
      </w:r>
      <w:r w:rsidRPr="000B38E9">
        <w:rPr>
          <w:rFonts w:ascii="Traditional Arabic" w:hAnsi="Traditional Arabic" w:cs="AL-Mohanad" w:hint="cs"/>
          <w:sz w:val="36"/>
          <w:szCs w:val="36"/>
          <w:rtl/>
        </w:rPr>
        <w:t xml:space="preserve"> .. " </w:t>
      </w:r>
      <w:r w:rsidRPr="000B38E9">
        <w:rPr>
          <w:rStyle w:val="a6"/>
          <w:rFonts w:ascii="Traditional Arabic" w:hAnsi="Traditional Arabic" w:cs="AL-Mohanad"/>
          <w:sz w:val="36"/>
          <w:szCs w:val="36"/>
          <w:rtl/>
        </w:rPr>
        <w:footnoteReference w:id="2"/>
      </w:r>
      <w:r w:rsidR="007015E9">
        <w:rPr>
          <w:rFonts w:ascii="Traditional Arabic" w:hAnsi="Traditional Arabic" w:cs="AL-Mohanad" w:hint="cs"/>
          <w:sz w:val="36"/>
          <w:szCs w:val="36"/>
          <w:rtl/>
        </w:rPr>
        <w:t>.</w:t>
      </w:r>
    </w:p>
    <w:p w:rsidR="001333FA" w:rsidRDefault="001333FA" w:rsidP="000B38E9">
      <w:pPr>
        <w:autoSpaceDE w:val="0"/>
        <w:autoSpaceDN w:val="0"/>
        <w:adjustRightInd w:val="0"/>
        <w:spacing w:after="0" w:line="240" w:lineRule="auto"/>
        <w:rPr>
          <w:rFonts w:ascii="Traditional Arabic" w:hAnsi="Traditional Arabic" w:cs="AL-Mohanad"/>
          <w:sz w:val="36"/>
          <w:szCs w:val="36"/>
          <w:rtl/>
        </w:rPr>
      </w:pPr>
    </w:p>
    <w:p w:rsidR="000B38E9" w:rsidRPr="000B38E9" w:rsidRDefault="000B38E9" w:rsidP="007015E9">
      <w:pPr>
        <w:autoSpaceDE w:val="0"/>
        <w:autoSpaceDN w:val="0"/>
        <w:adjustRightInd w:val="0"/>
        <w:spacing w:after="0" w:line="240" w:lineRule="auto"/>
        <w:rPr>
          <w:rFonts w:ascii="Traditional Arabic" w:hAnsi="Traditional Arabic" w:cs="AL-Mohanad"/>
          <w:sz w:val="36"/>
          <w:szCs w:val="36"/>
        </w:rPr>
      </w:pPr>
      <w:r w:rsidRPr="000B38E9">
        <w:rPr>
          <w:rFonts w:ascii="Traditional Arabic" w:hAnsi="Traditional Arabic" w:cs="AL-Mohanad" w:hint="cs"/>
          <w:sz w:val="36"/>
          <w:szCs w:val="36"/>
          <w:rtl/>
        </w:rPr>
        <w:t>وهذا يعني أنه ليس للمودَع أن يخرجها نيابة عن المودِع لعدم الملك لها وجاء عندهم ما يؤكد ذلك حيث</w:t>
      </w:r>
      <w:r w:rsidRPr="000B38E9">
        <w:rPr>
          <w:rFonts w:ascii="Traditional Arabic" w:hAnsi="Traditional Arabic" w:cs="AL-Mohanad" w:hint="cs"/>
          <w:b/>
          <w:bCs/>
          <w:sz w:val="36"/>
          <w:szCs w:val="36"/>
          <w:rtl/>
        </w:rPr>
        <w:t xml:space="preserve"> جاء في </w:t>
      </w:r>
      <w:r w:rsidR="007015E9">
        <w:rPr>
          <w:rFonts w:ascii="Traditional Arabic" w:hAnsi="Traditional Arabic" w:cs="AL-Mohanad" w:hint="cs"/>
          <w:b/>
          <w:bCs/>
          <w:sz w:val="36"/>
          <w:szCs w:val="36"/>
          <w:rtl/>
        </w:rPr>
        <w:t>شرح مختصر خليل ل</w:t>
      </w:r>
      <w:r w:rsidRPr="000B38E9">
        <w:rPr>
          <w:rFonts w:ascii="Traditional Arabic" w:hAnsi="Traditional Arabic" w:cs="AL-Mohanad" w:hint="cs"/>
          <w:b/>
          <w:bCs/>
          <w:sz w:val="36"/>
          <w:szCs w:val="36"/>
          <w:rtl/>
        </w:rPr>
        <w:t>لخرشي</w:t>
      </w:r>
      <w:r w:rsidR="009E22E8">
        <w:rPr>
          <w:rFonts w:ascii="Traditional Arabic" w:hAnsi="Traditional Arabic" w:cs="AL-Mohanad" w:hint="cs"/>
          <w:b/>
          <w:bCs/>
          <w:sz w:val="36"/>
          <w:szCs w:val="36"/>
          <w:rtl/>
        </w:rPr>
        <w:t xml:space="preserve"> ما نصه</w:t>
      </w:r>
      <w:r w:rsidRPr="000B38E9">
        <w:rPr>
          <w:rFonts w:ascii="Traditional Arabic" w:hAnsi="Traditional Arabic" w:cs="AL-Mohanad" w:hint="cs"/>
          <w:sz w:val="36"/>
          <w:szCs w:val="36"/>
          <w:rtl/>
        </w:rPr>
        <w:t xml:space="preserve">: " </w:t>
      </w:r>
      <w:r w:rsidRPr="000B38E9">
        <w:rPr>
          <w:rFonts w:ascii="Traditional Arabic" w:hAnsi="Traditional Arabic" w:cs="AL-Mohanad"/>
          <w:sz w:val="36"/>
          <w:szCs w:val="36"/>
          <w:rtl/>
        </w:rPr>
        <w:t xml:space="preserve"> أن شرط الزكاة في العين وغيرها أن يكون المال مملوكا ملكا تاما فلا زكاة على غاصب ومودع وملتقط لعدم الملك </w:t>
      </w:r>
      <w:r w:rsidRPr="000B38E9">
        <w:rPr>
          <w:rFonts w:ascii="Traditional Arabic" w:hAnsi="Traditional Arabic" w:cs="AL-Mohanad" w:hint="cs"/>
          <w:sz w:val="36"/>
          <w:szCs w:val="36"/>
          <w:rtl/>
        </w:rPr>
        <w:t xml:space="preserve">" </w:t>
      </w:r>
      <w:r w:rsidRPr="000B38E9">
        <w:rPr>
          <w:rStyle w:val="a6"/>
          <w:rFonts w:ascii="Traditional Arabic" w:hAnsi="Traditional Arabic" w:cs="AL-Mohanad"/>
          <w:sz w:val="36"/>
          <w:szCs w:val="36"/>
        </w:rPr>
        <w:footnoteReference w:id="3"/>
      </w:r>
      <w:r w:rsidR="007015E9">
        <w:rPr>
          <w:rFonts w:ascii="Traditional Arabic" w:hAnsi="Traditional Arabic" w:cs="AL-Mohanad" w:hint="cs"/>
          <w:sz w:val="36"/>
          <w:szCs w:val="36"/>
          <w:rtl/>
        </w:rPr>
        <w:t>.</w:t>
      </w:r>
    </w:p>
    <w:p w:rsidR="001333FA" w:rsidRPr="007015E9" w:rsidRDefault="001333FA" w:rsidP="000B38E9">
      <w:pPr>
        <w:autoSpaceDE w:val="0"/>
        <w:autoSpaceDN w:val="0"/>
        <w:adjustRightInd w:val="0"/>
        <w:spacing w:after="0" w:line="240" w:lineRule="auto"/>
        <w:rPr>
          <w:rFonts w:ascii="Traditional Arabic" w:hAnsi="Traditional Arabic" w:cs="AL-Mohanad"/>
          <w:b/>
          <w:bCs/>
          <w:sz w:val="36"/>
          <w:szCs w:val="36"/>
          <w:rtl/>
        </w:rPr>
      </w:pPr>
    </w:p>
    <w:p w:rsidR="000B38E9" w:rsidRPr="000B38E9" w:rsidRDefault="000B38E9" w:rsidP="000B38E9">
      <w:pPr>
        <w:autoSpaceDE w:val="0"/>
        <w:autoSpaceDN w:val="0"/>
        <w:adjustRightInd w:val="0"/>
        <w:spacing w:after="0" w:line="240" w:lineRule="auto"/>
        <w:rPr>
          <w:rFonts w:ascii="Traditional Arabic" w:hAnsi="Traditional Arabic" w:cs="AL-Mohanad"/>
          <w:sz w:val="36"/>
          <w:szCs w:val="36"/>
          <w:rtl/>
        </w:rPr>
      </w:pPr>
      <w:r>
        <w:rPr>
          <w:rFonts w:ascii="Traditional Arabic" w:hAnsi="Traditional Arabic" w:cs="AL-Mohanad" w:hint="cs"/>
          <w:b/>
          <w:bCs/>
          <w:sz w:val="36"/>
          <w:szCs w:val="36"/>
          <w:rtl/>
        </w:rPr>
        <w:lastRenderedPageBreak/>
        <w:t>و</w:t>
      </w:r>
      <w:r w:rsidRPr="000B38E9">
        <w:rPr>
          <w:rFonts w:ascii="Traditional Arabic" w:hAnsi="Traditional Arabic" w:cs="AL-Mohanad" w:hint="cs"/>
          <w:b/>
          <w:bCs/>
          <w:sz w:val="36"/>
          <w:szCs w:val="36"/>
          <w:rtl/>
        </w:rPr>
        <w:t>جاء في حاشية الروض</w:t>
      </w:r>
      <w:r w:rsidR="009E22E8">
        <w:rPr>
          <w:rFonts w:ascii="Traditional Arabic" w:hAnsi="Traditional Arabic" w:cs="AL-Mohanad" w:hint="cs"/>
          <w:b/>
          <w:bCs/>
          <w:sz w:val="36"/>
          <w:szCs w:val="36"/>
          <w:rtl/>
        </w:rPr>
        <w:t xml:space="preserve"> ما نصه: </w:t>
      </w:r>
      <w:r w:rsidRPr="000B38E9">
        <w:rPr>
          <w:rFonts w:ascii="Traditional Arabic" w:hAnsi="Traditional Arabic" w:cs="AL-Mohanad" w:hint="cs"/>
          <w:sz w:val="36"/>
          <w:szCs w:val="36"/>
          <w:rtl/>
        </w:rPr>
        <w:t xml:space="preserve"> " وتجب</w:t>
      </w:r>
      <w:r w:rsidRPr="000B38E9">
        <w:rPr>
          <w:rFonts w:ascii="Traditional Arabic" w:hAnsi="Traditional Arabic" w:cs="AL-Mohanad"/>
          <w:sz w:val="36"/>
          <w:szCs w:val="36"/>
          <w:rtl/>
        </w:rPr>
        <w:t xml:space="preserve"> </w:t>
      </w:r>
      <w:r w:rsidRPr="000B38E9">
        <w:rPr>
          <w:rFonts w:ascii="Traditional Arabic" w:hAnsi="Traditional Arabic" w:cs="AL-Mohanad" w:hint="cs"/>
          <w:sz w:val="36"/>
          <w:szCs w:val="36"/>
          <w:rtl/>
        </w:rPr>
        <w:t>في</w:t>
      </w:r>
      <w:r w:rsidRPr="000B38E9">
        <w:rPr>
          <w:rFonts w:ascii="Traditional Arabic" w:hAnsi="Traditional Arabic" w:cs="AL-Mohanad"/>
          <w:sz w:val="36"/>
          <w:szCs w:val="36"/>
          <w:rtl/>
        </w:rPr>
        <w:t xml:space="preserve"> </w:t>
      </w:r>
      <w:r w:rsidRPr="000B38E9">
        <w:rPr>
          <w:rFonts w:ascii="Traditional Arabic" w:hAnsi="Traditional Arabic" w:cs="AL-Mohanad" w:hint="cs"/>
          <w:sz w:val="36"/>
          <w:szCs w:val="36"/>
          <w:rtl/>
        </w:rPr>
        <w:t>مود</w:t>
      </w:r>
      <w:r w:rsidR="008E1588">
        <w:rPr>
          <w:rFonts w:ascii="Traditional Arabic" w:hAnsi="Traditional Arabic" w:cs="AL-Mohanad" w:hint="cs"/>
          <w:sz w:val="36"/>
          <w:szCs w:val="36"/>
          <w:rtl/>
        </w:rPr>
        <w:t>َ</w:t>
      </w:r>
      <w:r w:rsidRPr="000B38E9">
        <w:rPr>
          <w:rFonts w:ascii="Traditional Arabic" w:hAnsi="Traditional Arabic" w:cs="AL-Mohanad" w:hint="cs"/>
          <w:sz w:val="36"/>
          <w:szCs w:val="36"/>
          <w:rtl/>
        </w:rPr>
        <w:t>ع،</w:t>
      </w:r>
      <w:r w:rsidRPr="000B38E9">
        <w:rPr>
          <w:rFonts w:ascii="Traditional Arabic" w:hAnsi="Traditional Arabic" w:cs="AL-Mohanad"/>
          <w:sz w:val="36"/>
          <w:szCs w:val="36"/>
          <w:rtl/>
        </w:rPr>
        <w:t xml:space="preserve"> </w:t>
      </w:r>
      <w:r w:rsidRPr="000B38E9">
        <w:rPr>
          <w:rFonts w:ascii="Traditional Arabic" w:hAnsi="Traditional Arabic" w:cs="AL-Mohanad" w:hint="cs"/>
          <w:sz w:val="36"/>
          <w:szCs w:val="36"/>
          <w:rtl/>
        </w:rPr>
        <w:t>وليس</w:t>
      </w:r>
      <w:r w:rsidRPr="000B38E9">
        <w:rPr>
          <w:rFonts w:ascii="Traditional Arabic" w:hAnsi="Traditional Arabic" w:cs="AL-Mohanad"/>
          <w:sz w:val="36"/>
          <w:szCs w:val="36"/>
          <w:rtl/>
        </w:rPr>
        <w:t xml:space="preserve"> </w:t>
      </w:r>
      <w:r w:rsidRPr="000B38E9">
        <w:rPr>
          <w:rFonts w:ascii="Traditional Arabic" w:hAnsi="Traditional Arabic" w:cs="AL-Mohanad" w:hint="cs"/>
          <w:sz w:val="36"/>
          <w:szCs w:val="36"/>
          <w:rtl/>
        </w:rPr>
        <w:t>للمود</w:t>
      </w:r>
      <w:r w:rsidR="008E1588">
        <w:rPr>
          <w:rFonts w:ascii="Traditional Arabic" w:hAnsi="Traditional Arabic" w:cs="AL-Mohanad" w:hint="cs"/>
          <w:sz w:val="36"/>
          <w:szCs w:val="36"/>
          <w:rtl/>
        </w:rPr>
        <w:t>ِ</w:t>
      </w:r>
      <w:r w:rsidRPr="000B38E9">
        <w:rPr>
          <w:rFonts w:ascii="Traditional Arabic" w:hAnsi="Traditional Arabic" w:cs="AL-Mohanad" w:hint="cs"/>
          <w:sz w:val="36"/>
          <w:szCs w:val="36"/>
          <w:rtl/>
        </w:rPr>
        <w:t>ع</w:t>
      </w:r>
      <w:r w:rsidRPr="000B38E9">
        <w:rPr>
          <w:rFonts w:ascii="Traditional Arabic" w:hAnsi="Traditional Arabic" w:cs="AL-Mohanad"/>
          <w:sz w:val="36"/>
          <w:szCs w:val="36"/>
          <w:rtl/>
        </w:rPr>
        <w:t xml:space="preserve"> </w:t>
      </w:r>
      <w:r w:rsidRPr="000B38E9">
        <w:rPr>
          <w:rFonts w:ascii="Traditional Arabic" w:hAnsi="Traditional Arabic" w:cs="AL-Mohanad" w:hint="cs"/>
          <w:sz w:val="36"/>
          <w:szCs w:val="36"/>
          <w:rtl/>
        </w:rPr>
        <w:t>إخراجها</w:t>
      </w:r>
      <w:r w:rsidRPr="000B38E9">
        <w:rPr>
          <w:rFonts w:ascii="Traditional Arabic" w:hAnsi="Traditional Arabic" w:cs="AL-Mohanad"/>
          <w:sz w:val="36"/>
          <w:szCs w:val="36"/>
          <w:rtl/>
        </w:rPr>
        <w:t xml:space="preserve"> </w:t>
      </w:r>
      <w:r w:rsidRPr="000B38E9">
        <w:rPr>
          <w:rFonts w:ascii="Traditional Arabic" w:hAnsi="Traditional Arabic" w:cs="AL-Mohanad" w:hint="cs"/>
          <w:sz w:val="36"/>
          <w:szCs w:val="36"/>
          <w:rtl/>
        </w:rPr>
        <w:t>بغير</w:t>
      </w:r>
      <w:r w:rsidRPr="000B38E9">
        <w:rPr>
          <w:rFonts w:ascii="Traditional Arabic" w:hAnsi="Traditional Arabic" w:cs="AL-Mohanad"/>
          <w:sz w:val="36"/>
          <w:szCs w:val="36"/>
          <w:rtl/>
        </w:rPr>
        <w:t xml:space="preserve"> </w:t>
      </w:r>
      <w:r w:rsidRPr="000B38E9">
        <w:rPr>
          <w:rFonts w:ascii="Traditional Arabic" w:hAnsi="Traditional Arabic" w:cs="AL-Mohanad" w:hint="cs"/>
          <w:sz w:val="36"/>
          <w:szCs w:val="36"/>
          <w:rtl/>
        </w:rPr>
        <w:t>إذن</w:t>
      </w:r>
      <w:r w:rsidRPr="000B38E9">
        <w:rPr>
          <w:rFonts w:ascii="Traditional Arabic" w:hAnsi="Traditional Arabic" w:cs="AL-Mohanad"/>
          <w:sz w:val="36"/>
          <w:szCs w:val="36"/>
          <w:rtl/>
        </w:rPr>
        <w:t xml:space="preserve"> </w:t>
      </w:r>
      <w:r w:rsidRPr="000B38E9">
        <w:rPr>
          <w:rFonts w:ascii="Traditional Arabic" w:hAnsi="Traditional Arabic" w:cs="AL-Mohanad" w:hint="cs"/>
          <w:sz w:val="36"/>
          <w:szCs w:val="36"/>
          <w:rtl/>
        </w:rPr>
        <w:t>مالكها،</w:t>
      </w:r>
      <w:r w:rsidRPr="000B38E9">
        <w:rPr>
          <w:rFonts w:ascii="Traditional Arabic" w:hAnsi="Traditional Arabic" w:cs="AL-Mohanad"/>
          <w:sz w:val="36"/>
          <w:szCs w:val="36"/>
          <w:rtl/>
        </w:rPr>
        <w:t xml:space="preserve"> </w:t>
      </w:r>
      <w:r w:rsidRPr="000B38E9">
        <w:rPr>
          <w:rFonts w:ascii="Traditional Arabic" w:hAnsi="Traditional Arabic" w:cs="AL-Mohanad" w:hint="cs"/>
          <w:sz w:val="36"/>
          <w:szCs w:val="36"/>
          <w:rtl/>
        </w:rPr>
        <w:t>لتوقف</w:t>
      </w:r>
      <w:r w:rsidRPr="000B38E9">
        <w:rPr>
          <w:rFonts w:ascii="Traditional Arabic" w:hAnsi="Traditional Arabic" w:cs="AL-Mohanad"/>
          <w:sz w:val="36"/>
          <w:szCs w:val="36"/>
          <w:rtl/>
        </w:rPr>
        <w:t xml:space="preserve"> </w:t>
      </w:r>
      <w:r w:rsidRPr="000B38E9">
        <w:rPr>
          <w:rFonts w:ascii="Traditional Arabic" w:hAnsi="Traditional Arabic" w:cs="AL-Mohanad" w:hint="cs"/>
          <w:sz w:val="36"/>
          <w:szCs w:val="36"/>
          <w:rtl/>
        </w:rPr>
        <w:t>الإجزاء</w:t>
      </w:r>
      <w:r w:rsidRPr="000B38E9">
        <w:rPr>
          <w:rFonts w:ascii="Traditional Arabic" w:hAnsi="Traditional Arabic" w:cs="AL-Mohanad"/>
          <w:sz w:val="36"/>
          <w:szCs w:val="36"/>
          <w:rtl/>
        </w:rPr>
        <w:t xml:space="preserve"> </w:t>
      </w:r>
      <w:r w:rsidRPr="000B38E9">
        <w:rPr>
          <w:rFonts w:ascii="Traditional Arabic" w:hAnsi="Traditional Arabic" w:cs="AL-Mohanad" w:hint="cs"/>
          <w:sz w:val="36"/>
          <w:szCs w:val="36"/>
          <w:rtl/>
        </w:rPr>
        <w:t>على</w:t>
      </w:r>
      <w:r w:rsidRPr="000B38E9">
        <w:rPr>
          <w:rFonts w:ascii="Traditional Arabic" w:hAnsi="Traditional Arabic" w:cs="AL-Mohanad"/>
          <w:sz w:val="36"/>
          <w:szCs w:val="36"/>
          <w:rtl/>
        </w:rPr>
        <w:t xml:space="preserve"> </w:t>
      </w:r>
      <w:r w:rsidRPr="000B38E9">
        <w:rPr>
          <w:rFonts w:ascii="Traditional Arabic" w:hAnsi="Traditional Arabic" w:cs="AL-Mohanad" w:hint="cs"/>
          <w:sz w:val="36"/>
          <w:szCs w:val="36"/>
          <w:rtl/>
        </w:rPr>
        <w:t xml:space="preserve">النية " </w:t>
      </w:r>
      <w:r w:rsidRPr="000B38E9">
        <w:rPr>
          <w:rStyle w:val="a6"/>
          <w:rFonts w:ascii="Traditional Arabic" w:hAnsi="Traditional Arabic" w:cs="AL-Mohanad"/>
          <w:sz w:val="36"/>
          <w:szCs w:val="36"/>
          <w:rtl/>
        </w:rPr>
        <w:footnoteReference w:id="4"/>
      </w:r>
    </w:p>
    <w:p w:rsidR="009E4149" w:rsidRDefault="009E4149" w:rsidP="000B38E9">
      <w:pPr>
        <w:autoSpaceDE w:val="0"/>
        <w:autoSpaceDN w:val="0"/>
        <w:adjustRightInd w:val="0"/>
        <w:spacing w:after="0" w:line="240" w:lineRule="auto"/>
        <w:rPr>
          <w:rFonts w:ascii="Traditional Arabic" w:hAnsi="Traditional Arabic" w:cs="AL-Mohanad"/>
          <w:b/>
          <w:bCs/>
          <w:sz w:val="36"/>
          <w:szCs w:val="36"/>
          <w:rtl/>
        </w:rPr>
      </w:pPr>
    </w:p>
    <w:p w:rsidR="000B38E9" w:rsidRPr="000B38E9" w:rsidRDefault="000B38E9" w:rsidP="000B38E9">
      <w:pPr>
        <w:autoSpaceDE w:val="0"/>
        <w:autoSpaceDN w:val="0"/>
        <w:adjustRightInd w:val="0"/>
        <w:spacing w:after="0" w:line="240" w:lineRule="auto"/>
        <w:rPr>
          <w:rFonts w:ascii="Traditional Arabic" w:hAnsi="Traditional Arabic" w:cs="AL-Mohanad"/>
          <w:sz w:val="36"/>
          <w:szCs w:val="36"/>
          <w:rtl/>
        </w:rPr>
      </w:pPr>
      <w:r w:rsidRPr="000B38E9">
        <w:rPr>
          <w:rFonts w:ascii="Traditional Arabic" w:hAnsi="Traditional Arabic" w:cs="AL-Mohanad" w:hint="cs"/>
          <w:b/>
          <w:bCs/>
          <w:sz w:val="36"/>
          <w:szCs w:val="36"/>
          <w:rtl/>
        </w:rPr>
        <w:t>وجاء في كشاف القناع</w:t>
      </w:r>
      <w:r w:rsidR="009E22E8">
        <w:rPr>
          <w:rFonts w:ascii="Traditional Arabic" w:hAnsi="Traditional Arabic" w:cs="AL-Mohanad" w:hint="cs"/>
          <w:b/>
          <w:bCs/>
          <w:sz w:val="36"/>
          <w:szCs w:val="36"/>
          <w:rtl/>
        </w:rPr>
        <w:t xml:space="preserve"> ما نصه</w:t>
      </w:r>
      <w:r w:rsidRPr="000B38E9">
        <w:rPr>
          <w:rFonts w:ascii="Traditional Arabic" w:hAnsi="Traditional Arabic" w:cs="AL-Mohanad" w:hint="cs"/>
          <w:sz w:val="36"/>
          <w:szCs w:val="36"/>
          <w:rtl/>
        </w:rPr>
        <w:t xml:space="preserve">:  </w:t>
      </w:r>
      <w:r w:rsidRPr="000B38E9">
        <w:rPr>
          <w:rFonts w:ascii="Traditional Arabic" w:hAnsi="Traditional Arabic" w:cs="AL-Mohanad"/>
          <w:sz w:val="36"/>
          <w:szCs w:val="36"/>
          <w:rtl/>
        </w:rPr>
        <w:t>( وتجب ) الزكاة ( في مال مود</w:t>
      </w:r>
      <w:r w:rsidR="008E1588">
        <w:rPr>
          <w:rFonts w:ascii="Traditional Arabic" w:hAnsi="Traditional Arabic" w:cs="AL-Mohanad" w:hint="cs"/>
          <w:sz w:val="36"/>
          <w:szCs w:val="36"/>
          <w:rtl/>
        </w:rPr>
        <w:t>َ</w:t>
      </w:r>
      <w:r w:rsidRPr="000B38E9">
        <w:rPr>
          <w:rFonts w:ascii="Traditional Arabic" w:hAnsi="Traditional Arabic" w:cs="AL-Mohanad"/>
          <w:sz w:val="36"/>
          <w:szCs w:val="36"/>
          <w:rtl/>
        </w:rPr>
        <w:t>ع ) بشرطه كغيره ( وليس للمود</w:t>
      </w:r>
      <w:r w:rsidR="008E1588">
        <w:rPr>
          <w:rFonts w:ascii="Traditional Arabic" w:hAnsi="Traditional Arabic" w:cs="AL-Mohanad" w:hint="cs"/>
          <w:sz w:val="36"/>
          <w:szCs w:val="36"/>
          <w:rtl/>
        </w:rPr>
        <w:t>َ</w:t>
      </w:r>
      <w:r w:rsidRPr="000B38E9">
        <w:rPr>
          <w:rFonts w:ascii="Traditional Arabic" w:hAnsi="Traditional Arabic" w:cs="AL-Mohanad"/>
          <w:sz w:val="36"/>
          <w:szCs w:val="36"/>
          <w:rtl/>
        </w:rPr>
        <w:t>ع إخراجها ) أي الزكاة ( منه ) أي المود</w:t>
      </w:r>
      <w:r w:rsidR="008E1588">
        <w:rPr>
          <w:rFonts w:ascii="Traditional Arabic" w:hAnsi="Traditional Arabic" w:cs="AL-Mohanad" w:hint="cs"/>
          <w:sz w:val="36"/>
          <w:szCs w:val="36"/>
          <w:rtl/>
        </w:rPr>
        <w:t>َ</w:t>
      </w:r>
      <w:r w:rsidRPr="000B38E9">
        <w:rPr>
          <w:rFonts w:ascii="Traditional Arabic" w:hAnsi="Traditional Arabic" w:cs="AL-Mohanad"/>
          <w:sz w:val="36"/>
          <w:szCs w:val="36"/>
          <w:rtl/>
        </w:rPr>
        <w:t>ع ( بغير إذن مالكها ) أي الوديعة لأنه افتيات علي</w:t>
      </w:r>
      <w:r w:rsidRPr="000B38E9">
        <w:rPr>
          <w:rFonts w:ascii="Traditional Arabic" w:hAnsi="Traditional Arabic" w:cs="AL-Mohanad" w:hint="cs"/>
          <w:sz w:val="36"/>
          <w:szCs w:val="36"/>
          <w:rtl/>
        </w:rPr>
        <w:t xml:space="preserve">ه " .  </w:t>
      </w:r>
      <w:r w:rsidRPr="000B38E9">
        <w:rPr>
          <w:rStyle w:val="a6"/>
          <w:rFonts w:ascii="Traditional Arabic" w:hAnsi="Traditional Arabic" w:cs="AL-Mohanad"/>
          <w:sz w:val="36"/>
          <w:szCs w:val="36"/>
          <w:rtl/>
        </w:rPr>
        <w:footnoteReference w:id="5"/>
      </w:r>
    </w:p>
    <w:p w:rsidR="000B38E9" w:rsidRPr="000B38E9" w:rsidRDefault="000B38E9" w:rsidP="000B38E9">
      <w:pPr>
        <w:autoSpaceDE w:val="0"/>
        <w:autoSpaceDN w:val="0"/>
        <w:adjustRightInd w:val="0"/>
        <w:spacing w:after="0" w:line="240" w:lineRule="auto"/>
        <w:rPr>
          <w:rFonts w:ascii="Traditional Arabic" w:hAnsi="Traditional Arabic" w:cs="AL-Mohanad"/>
          <w:sz w:val="36"/>
          <w:szCs w:val="36"/>
          <w:rtl/>
        </w:rPr>
      </w:pPr>
    </w:p>
    <w:p w:rsidR="000B38E9" w:rsidRPr="000B38E9" w:rsidRDefault="000B38E9" w:rsidP="000B38E9">
      <w:pPr>
        <w:autoSpaceDE w:val="0"/>
        <w:autoSpaceDN w:val="0"/>
        <w:adjustRightInd w:val="0"/>
        <w:spacing w:after="0" w:line="240" w:lineRule="auto"/>
        <w:rPr>
          <w:rFonts w:ascii="Traditional Arabic" w:hAnsi="Traditional Arabic" w:cs="AL-Mohanad"/>
          <w:sz w:val="36"/>
          <w:szCs w:val="36"/>
          <w:rtl/>
        </w:rPr>
      </w:pPr>
      <w:r w:rsidRPr="000B38E9">
        <w:rPr>
          <w:rFonts w:ascii="Traditional Arabic" w:hAnsi="Traditional Arabic" w:cs="AL-Mohanad" w:hint="cs"/>
          <w:sz w:val="36"/>
          <w:szCs w:val="36"/>
          <w:rtl/>
        </w:rPr>
        <w:t xml:space="preserve">في حين أن الحنفية فرقوا في حال من عنده هذه الوديعة بين أن تكون تلك الوديعة مدفوعة إلى معارفه أو ليس من معارفه ، فجاء في </w:t>
      </w:r>
      <w:r w:rsidRPr="000B38E9">
        <w:rPr>
          <w:rFonts w:ascii="Traditional Arabic" w:hAnsi="Traditional Arabic" w:cs="AL-Mohanad" w:hint="cs"/>
          <w:b/>
          <w:bCs/>
          <w:sz w:val="36"/>
          <w:szCs w:val="36"/>
          <w:rtl/>
        </w:rPr>
        <w:t>بدائع الصنائع بيان ذلك حيث قال</w:t>
      </w:r>
      <w:r w:rsidRPr="000B38E9">
        <w:rPr>
          <w:rFonts w:ascii="Traditional Arabic" w:hAnsi="Traditional Arabic" w:cs="AL-Mohanad" w:hint="cs"/>
          <w:sz w:val="36"/>
          <w:szCs w:val="36"/>
          <w:rtl/>
        </w:rPr>
        <w:t xml:space="preserve"> : </w:t>
      </w:r>
    </w:p>
    <w:p w:rsidR="000B38E9" w:rsidRPr="000B38E9" w:rsidRDefault="000B38E9" w:rsidP="000B38E9">
      <w:pPr>
        <w:autoSpaceDE w:val="0"/>
        <w:autoSpaceDN w:val="0"/>
        <w:adjustRightInd w:val="0"/>
        <w:spacing w:after="0" w:line="240" w:lineRule="auto"/>
        <w:rPr>
          <w:rFonts w:cs="AL-Mohanad"/>
          <w:sz w:val="36"/>
          <w:szCs w:val="36"/>
        </w:rPr>
      </w:pPr>
      <w:r w:rsidRPr="000B38E9">
        <w:rPr>
          <w:rFonts w:ascii="Traditional Arabic" w:hAnsi="Traditional Arabic" w:cs="AL-Mohanad" w:hint="cs"/>
          <w:sz w:val="36"/>
          <w:szCs w:val="36"/>
          <w:rtl/>
        </w:rPr>
        <w:t xml:space="preserve">" </w:t>
      </w:r>
      <w:r w:rsidRPr="000B38E9">
        <w:rPr>
          <w:rFonts w:ascii="Traditional Arabic" w:hAnsi="Traditional Arabic" w:cs="AL-Mohanad"/>
          <w:sz w:val="36"/>
          <w:szCs w:val="36"/>
          <w:rtl/>
        </w:rPr>
        <w:t>ولو دفع إلى إنسان وديعة ثم نسي</w:t>
      </w:r>
      <w:r w:rsidRPr="000B38E9">
        <w:rPr>
          <w:rFonts w:ascii="Traditional Arabic" w:hAnsi="Traditional Arabic" w:cs="AL-Mohanad" w:hint="cs"/>
          <w:sz w:val="36"/>
          <w:szCs w:val="36"/>
          <w:rtl/>
        </w:rPr>
        <w:t xml:space="preserve"> </w:t>
      </w:r>
      <w:r w:rsidRPr="000B38E9">
        <w:rPr>
          <w:rFonts w:ascii="Traditional Arabic" w:hAnsi="Traditional Arabic" w:cs="AL-Mohanad"/>
          <w:sz w:val="36"/>
          <w:szCs w:val="36"/>
          <w:rtl/>
        </w:rPr>
        <w:t>المود</w:t>
      </w:r>
      <w:r w:rsidR="008E1588">
        <w:rPr>
          <w:rFonts w:ascii="Traditional Arabic" w:hAnsi="Traditional Arabic" w:cs="AL-Mohanad" w:hint="cs"/>
          <w:sz w:val="36"/>
          <w:szCs w:val="36"/>
          <w:rtl/>
        </w:rPr>
        <w:t>ِ</w:t>
      </w:r>
      <w:r w:rsidRPr="000B38E9">
        <w:rPr>
          <w:rFonts w:ascii="Traditional Arabic" w:hAnsi="Traditional Arabic" w:cs="AL-Mohanad"/>
          <w:sz w:val="36"/>
          <w:szCs w:val="36"/>
          <w:rtl/>
        </w:rPr>
        <w:t>ع فإن كان المدفوع إليه من معارفه فعليه الزكاة لما مضى إذا تذكر لأن نسيان المعروف نادر فكان طريق الوصول قائما وإن كان ممن لا يعرفه فلا زكاة عليه فيما مضى لتعذر الوصول إليه</w:t>
      </w:r>
      <w:r w:rsidRPr="000B38E9">
        <w:rPr>
          <w:rFonts w:ascii="Traditional Arabic" w:hAnsi="Traditional Arabic" w:cs="AL-Mohanad" w:hint="cs"/>
          <w:sz w:val="36"/>
          <w:szCs w:val="36"/>
          <w:rtl/>
        </w:rPr>
        <w:t xml:space="preserve"> " . </w:t>
      </w:r>
      <w:r w:rsidRPr="000B38E9">
        <w:rPr>
          <w:rStyle w:val="a6"/>
          <w:rFonts w:ascii="Traditional Arabic" w:hAnsi="Traditional Arabic" w:cs="AL-Mohanad"/>
          <w:sz w:val="36"/>
          <w:szCs w:val="36"/>
          <w:rtl/>
        </w:rPr>
        <w:footnoteReference w:id="6"/>
      </w:r>
      <w:r w:rsidRPr="000B38E9">
        <w:rPr>
          <w:rFonts w:cs="AL-Mohanad"/>
          <w:sz w:val="36"/>
          <w:szCs w:val="36"/>
        </w:rPr>
        <w:t xml:space="preserve"> </w:t>
      </w:r>
    </w:p>
    <w:p w:rsidR="001333FA" w:rsidRDefault="001333FA" w:rsidP="000B38E9">
      <w:pPr>
        <w:autoSpaceDE w:val="0"/>
        <w:autoSpaceDN w:val="0"/>
        <w:adjustRightInd w:val="0"/>
        <w:spacing w:after="0" w:line="240" w:lineRule="auto"/>
        <w:rPr>
          <w:rFonts w:ascii="Traditional Arabic" w:hAnsi="Traditional Arabic" w:cs="AL-Mohanad"/>
          <w:b/>
          <w:bCs/>
          <w:sz w:val="36"/>
          <w:szCs w:val="36"/>
          <w:rtl/>
        </w:rPr>
      </w:pPr>
    </w:p>
    <w:p w:rsidR="000B38E9" w:rsidRPr="000B38E9" w:rsidRDefault="000B38E9" w:rsidP="000B38E9">
      <w:pPr>
        <w:autoSpaceDE w:val="0"/>
        <w:autoSpaceDN w:val="0"/>
        <w:adjustRightInd w:val="0"/>
        <w:spacing w:after="0" w:line="240" w:lineRule="auto"/>
        <w:rPr>
          <w:rFonts w:ascii="Traditional Arabic" w:hAnsi="Traditional Arabic" w:cs="AL-Mohanad"/>
          <w:sz w:val="36"/>
          <w:szCs w:val="36"/>
          <w:rtl/>
        </w:rPr>
      </w:pPr>
      <w:r w:rsidRPr="000B38E9">
        <w:rPr>
          <w:rFonts w:ascii="Traditional Arabic" w:hAnsi="Traditional Arabic" w:cs="AL-Mohanad" w:hint="cs"/>
          <w:b/>
          <w:bCs/>
          <w:sz w:val="36"/>
          <w:szCs w:val="36"/>
          <w:rtl/>
        </w:rPr>
        <w:t>وجاء في البحر الرائق</w:t>
      </w:r>
      <w:r w:rsidR="009E22E8">
        <w:rPr>
          <w:rFonts w:ascii="Traditional Arabic" w:hAnsi="Traditional Arabic" w:cs="AL-Mohanad" w:hint="cs"/>
          <w:b/>
          <w:bCs/>
          <w:sz w:val="36"/>
          <w:szCs w:val="36"/>
          <w:rtl/>
        </w:rPr>
        <w:t xml:space="preserve"> ما نصه</w:t>
      </w:r>
      <w:r w:rsidRPr="000B38E9">
        <w:rPr>
          <w:rFonts w:ascii="Traditional Arabic" w:hAnsi="Traditional Arabic" w:cs="AL-Mohanad" w:hint="cs"/>
          <w:b/>
          <w:bCs/>
          <w:sz w:val="36"/>
          <w:szCs w:val="36"/>
          <w:rtl/>
        </w:rPr>
        <w:t>:</w:t>
      </w:r>
      <w:r w:rsidRPr="000B38E9">
        <w:rPr>
          <w:rFonts w:ascii="Traditional Arabic" w:hAnsi="Traditional Arabic" w:cs="AL-Mohanad" w:hint="cs"/>
          <w:sz w:val="36"/>
          <w:szCs w:val="36"/>
          <w:rtl/>
        </w:rPr>
        <w:t xml:space="preserve"> "</w:t>
      </w:r>
      <w:r w:rsidRPr="000B38E9">
        <w:rPr>
          <w:rFonts w:ascii="Traditional Arabic" w:hAnsi="Traditional Arabic" w:cs="AL-Mohanad"/>
          <w:sz w:val="36"/>
          <w:szCs w:val="36"/>
          <w:rtl/>
        </w:rPr>
        <w:t xml:space="preserve"> وأما إذا أودعه ونسي المود</w:t>
      </w:r>
      <w:r w:rsidR="008E1588">
        <w:rPr>
          <w:rFonts w:ascii="Traditional Arabic" w:hAnsi="Traditional Arabic" w:cs="AL-Mohanad" w:hint="cs"/>
          <w:sz w:val="36"/>
          <w:szCs w:val="36"/>
          <w:rtl/>
        </w:rPr>
        <w:t>ِ</w:t>
      </w:r>
      <w:r w:rsidRPr="000B38E9">
        <w:rPr>
          <w:rFonts w:ascii="Traditional Arabic" w:hAnsi="Traditional Arabic" w:cs="AL-Mohanad"/>
          <w:sz w:val="36"/>
          <w:szCs w:val="36"/>
          <w:rtl/>
        </w:rPr>
        <w:t>ع قالوا إن كان المود</w:t>
      </w:r>
      <w:r w:rsidR="008E1588">
        <w:rPr>
          <w:rFonts w:ascii="Traditional Arabic" w:hAnsi="Traditional Arabic" w:cs="AL-Mohanad" w:hint="cs"/>
          <w:sz w:val="36"/>
          <w:szCs w:val="36"/>
          <w:rtl/>
        </w:rPr>
        <w:t>َ</w:t>
      </w:r>
      <w:r w:rsidRPr="000B38E9">
        <w:rPr>
          <w:rFonts w:ascii="Traditional Arabic" w:hAnsi="Traditional Arabic" w:cs="AL-Mohanad"/>
          <w:sz w:val="36"/>
          <w:szCs w:val="36"/>
          <w:rtl/>
        </w:rPr>
        <w:t>ع من الأجانب فهو ضمار وإن كان من معارفه وجبت الزكاة لتفريطه بالنسيان في غير محله</w:t>
      </w:r>
      <w:r w:rsidRPr="000B38E9">
        <w:rPr>
          <w:rFonts w:ascii="Traditional Arabic" w:hAnsi="Traditional Arabic" w:cs="AL-Mohanad" w:hint="cs"/>
          <w:sz w:val="36"/>
          <w:szCs w:val="36"/>
          <w:rtl/>
        </w:rPr>
        <w:t xml:space="preserve"> " .</w:t>
      </w:r>
      <w:r w:rsidRPr="000B38E9">
        <w:rPr>
          <w:rStyle w:val="a6"/>
          <w:rFonts w:ascii="Traditional Arabic" w:hAnsi="Traditional Arabic" w:cs="AL-Mohanad"/>
          <w:sz w:val="36"/>
          <w:szCs w:val="36"/>
          <w:rtl/>
        </w:rPr>
        <w:footnoteReference w:id="7"/>
      </w:r>
    </w:p>
    <w:p w:rsidR="000B38E9" w:rsidRDefault="000B38E9" w:rsidP="000B38E9">
      <w:pPr>
        <w:autoSpaceDE w:val="0"/>
        <w:autoSpaceDN w:val="0"/>
        <w:adjustRightInd w:val="0"/>
        <w:spacing w:after="0" w:line="240" w:lineRule="auto"/>
        <w:ind w:firstLine="0"/>
        <w:rPr>
          <w:rFonts w:ascii="Traditional Arabic" w:hAnsi="Traditional Arabic" w:cs="AL-Mohanad"/>
          <w:sz w:val="36"/>
          <w:szCs w:val="36"/>
          <w:rtl/>
        </w:rPr>
      </w:pPr>
    </w:p>
    <w:p w:rsidR="001333FA" w:rsidRPr="000B38E9" w:rsidRDefault="001333FA" w:rsidP="000B38E9">
      <w:pPr>
        <w:autoSpaceDE w:val="0"/>
        <w:autoSpaceDN w:val="0"/>
        <w:adjustRightInd w:val="0"/>
        <w:spacing w:after="0" w:line="240" w:lineRule="auto"/>
        <w:ind w:firstLine="0"/>
        <w:rPr>
          <w:rFonts w:ascii="Traditional Arabic" w:hAnsi="Traditional Arabic" w:cs="AL-Mohanad"/>
          <w:sz w:val="36"/>
          <w:szCs w:val="36"/>
          <w:rtl/>
        </w:rPr>
      </w:pPr>
    </w:p>
    <w:p w:rsidR="000B38E9" w:rsidRPr="000B38E9" w:rsidRDefault="000B38E9" w:rsidP="000B38E9">
      <w:pPr>
        <w:autoSpaceDE w:val="0"/>
        <w:autoSpaceDN w:val="0"/>
        <w:adjustRightInd w:val="0"/>
        <w:spacing w:after="0" w:line="240" w:lineRule="auto"/>
        <w:rPr>
          <w:rFonts w:ascii="Traditional Arabic" w:hAnsi="Traditional Arabic" w:cs="AL-Mohanad"/>
          <w:b/>
          <w:bCs/>
          <w:sz w:val="36"/>
          <w:szCs w:val="36"/>
          <w:rtl/>
        </w:rPr>
      </w:pPr>
      <w:r>
        <w:rPr>
          <w:rFonts w:ascii="Traditional Arabic" w:hAnsi="Traditional Arabic" w:cs="AL-Mohanad" w:hint="cs"/>
          <w:b/>
          <w:bCs/>
          <w:sz w:val="36"/>
          <w:szCs w:val="36"/>
          <w:rtl/>
        </w:rPr>
        <w:lastRenderedPageBreak/>
        <w:t xml:space="preserve">الترجيح: </w:t>
      </w:r>
    </w:p>
    <w:p w:rsidR="000B38E9" w:rsidRDefault="000B38E9" w:rsidP="000B38E9">
      <w:pPr>
        <w:autoSpaceDE w:val="0"/>
        <w:autoSpaceDN w:val="0"/>
        <w:adjustRightInd w:val="0"/>
        <w:spacing w:after="0" w:line="240" w:lineRule="auto"/>
        <w:rPr>
          <w:rFonts w:ascii="Traditional Arabic" w:hAnsi="Traditional Arabic" w:cs="AL-Mohanad"/>
          <w:sz w:val="36"/>
          <w:szCs w:val="36"/>
          <w:rtl/>
        </w:rPr>
      </w:pPr>
      <w:r w:rsidRPr="000B38E9">
        <w:rPr>
          <w:rFonts w:ascii="Traditional Arabic" w:hAnsi="Traditional Arabic" w:cs="AL-Mohanad" w:hint="cs"/>
          <w:sz w:val="36"/>
          <w:szCs w:val="36"/>
          <w:rtl/>
        </w:rPr>
        <w:t>يتبين من خلال ما سبق أن زكاة الوديعة لا يجوز إخراجها من غير إذن صاحبها ؛ لما فيه من الإفتيات عليه ، ويترتب على هذا أن على المودِع أن يخرجها عن كل عام ، وإن أخرها فإنه يخرجها عن كل عام مضى وقد نص على ذلك المالكية</w:t>
      </w:r>
      <w:r w:rsidRPr="000B38E9">
        <w:rPr>
          <w:rFonts w:ascii="Traditional Arabic" w:hAnsi="Traditional Arabic" w:cs="AL-Mohanad" w:hint="cs"/>
          <w:b/>
          <w:bCs/>
          <w:sz w:val="36"/>
          <w:szCs w:val="36"/>
          <w:rtl/>
        </w:rPr>
        <w:t xml:space="preserve"> فجاء في حاشية الدسوقي</w:t>
      </w:r>
      <w:r w:rsidR="009E22E8">
        <w:rPr>
          <w:rFonts w:ascii="Traditional Arabic" w:hAnsi="Traditional Arabic" w:cs="AL-Mohanad" w:hint="cs"/>
          <w:b/>
          <w:bCs/>
          <w:sz w:val="36"/>
          <w:szCs w:val="36"/>
          <w:rtl/>
        </w:rPr>
        <w:t xml:space="preserve"> ما نصه</w:t>
      </w:r>
      <w:r w:rsidRPr="000B38E9">
        <w:rPr>
          <w:rFonts w:ascii="Traditional Arabic" w:hAnsi="Traditional Arabic" w:cs="AL-Mohanad" w:hint="cs"/>
          <w:b/>
          <w:bCs/>
          <w:sz w:val="36"/>
          <w:szCs w:val="36"/>
          <w:rtl/>
        </w:rPr>
        <w:t xml:space="preserve">: " </w:t>
      </w:r>
      <w:r w:rsidRPr="000B38E9">
        <w:rPr>
          <w:rFonts w:ascii="Traditional Arabic" w:hAnsi="Traditional Arabic" w:cs="AL-Mohanad" w:hint="cs"/>
          <w:sz w:val="36"/>
          <w:szCs w:val="36"/>
          <w:rtl/>
        </w:rPr>
        <w:t>-</w:t>
      </w:r>
      <w:r w:rsidRPr="000B38E9">
        <w:rPr>
          <w:rFonts w:ascii="Traditional Arabic" w:hAnsi="Traditional Arabic" w:cs="AL-Mohanad"/>
          <w:b/>
          <w:bCs/>
          <w:sz w:val="36"/>
          <w:szCs w:val="36"/>
          <w:rtl/>
        </w:rPr>
        <w:t xml:space="preserve"> </w:t>
      </w:r>
      <w:r w:rsidRPr="000B38E9">
        <w:rPr>
          <w:rFonts w:ascii="Traditional Arabic" w:hAnsi="Traditional Arabic" w:cs="AL-Mohanad"/>
          <w:sz w:val="36"/>
          <w:szCs w:val="36"/>
          <w:rtl/>
        </w:rPr>
        <w:t>( قوله بعد أعوام ) أي ولو غاب المود</w:t>
      </w:r>
      <w:r w:rsidR="008E1588">
        <w:rPr>
          <w:rFonts w:ascii="Traditional Arabic" w:hAnsi="Traditional Arabic" w:cs="AL-Mohanad" w:hint="cs"/>
          <w:sz w:val="36"/>
          <w:szCs w:val="36"/>
          <w:rtl/>
        </w:rPr>
        <w:t>َ</w:t>
      </w:r>
      <w:r w:rsidRPr="000B38E9">
        <w:rPr>
          <w:rFonts w:ascii="Traditional Arabic" w:hAnsi="Traditional Arabic" w:cs="AL-Mohanad"/>
          <w:sz w:val="36"/>
          <w:szCs w:val="36"/>
          <w:rtl/>
        </w:rPr>
        <w:t xml:space="preserve">ع بها ( قوله فإنه يزكيها لكل عام مضى ) أي مبتدئا بالعام الأول فما بعده إلا أن ينقص الأخذ النصاب وما ذكره من تعدد زكاة المودعة بتعدد الحول هو المشهور </w:t>
      </w:r>
      <w:r w:rsidRPr="000B38E9">
        <w:rPr>
          <w:rFonts w:ascii="Traditional Arabic" w:hAnsi="Traditional Arabic" w:cs="AL-Mohanad" w:hint="cs"/>
          <w:sz w:val="36"/>
          <w:szCs w:val="36"/>
          <w:rtl/>
        </w:rPr>
        <w:t xml:space="preserve">... " </w:t>
      </w:r>
      <w:r w:rsidRPr="000B38E9">
        <w:rPr>
          <w:rStyle w:val="a6"/>
          <w:rFonts w:ascii="Traditional Arabic" w:hAnsi="Traditional Arabic" w:cs="AL-Mohanad"/>
          <w:sz w:val="36"/>
          <w:szCs w:val="36"/>
          <w:rtl/>
        </w:rPr>
        <w:footnoteReference w:id="8"/>
      </w:r>
      <w:r w:rsidRPr="000B38E9">
        <w:rPr>
          <w:rFonts w:ascii="Traditional Arabic" w:hAnsi="Traditional Arabic" w:cs="AL-Mohanad" w:hint="cs"/>
          <w:b/>
          <w:bCs/>
          <w:color w:val="FF0000"/>
          <w:sz w:val="36"/>
          <w:szCs w:val="36"/>
          <w:rtl/>
        </w:rPr>
        <w:t xml:space="preserve"> .</w:t>
      </w:r>
    </w:p>
    <w:p w:rsidR="000B38E9" w:rsidRDefault="000B38E9" w:rsidP="000B38E9">
      <w:pPr>
        <w:autoSpaceDE w:val="0"/>
        <w:autoSpaceDN w:val="0"/>
        <w:adjustRightInd w:val="0"/>
        <w:spacing w:after="0" w:line="240" w:lineRule="auto"/>
        <w:rPr>
          <w:rFonts w:ascii="Traditional Arabic" w:hAnsi="Traditional Arabic" w:cs="AL-Mohanad"/>
          <w:sz w:val="36"/>
          <w:szCs w:val="36"/>
          <w:rtl/>
        </w:rPr>
      </w:pPr>
    </w:p>
    <w:p w:rsidR="000B38E9" w:rsidRPr="009E22E8" w:rsidRDefault="000B38E9" w:rsidP="000B38E9">
      <w:pPr>
        <w:pStyle w:val="a8"/>
        <w:numPr>
          <w:ilvl w:val="0"/>
          <w:numId w:val="16"/>
        </w:numPr>
        <w:autoSpaceDE w:val="0"/>
        <w:autoSpaceDN w:val="0"/>
        <w:adjustRightInd w:val="0"/>
        <w:spacing w:after="0" w:line="240" w:lineRule="auto"/>
        <w:rPr>
          <w:rFonts w:ascii="Traditional Arabic" w:hAnsi="Traditional Arabic" w:cs="AL-Mohanad"/>
          <w:b/>
          <w:bCs/>
          <w:sz w:val="36"/>
          <w:szCs w:val="36"/>
          <w:rtl/>
        </w:rPr>
      </w:pPr>
      <w:r w:rsidRPr="009E22E8">
        <w:rPr>
          <w:rFonts w:ascii="Traditional Arabic" w:hAnsi="Traditional Arabic" w:cs="AL-Mohanad" w:hint="cs"/>
          <w:b/>
          <w:bCs/>
          <w:sz w:val="36"/>
          <w:szCs w:val="36"/>
          <w:rtl/>
        </w:rPr>
        <w:t>الأثر المترتب على إخراج الوديعة من دون أخذ أذن المودِع:-</w:t>
      </w:r>
    </w:p>
    <w:p w:rsidR="000B38E9" w:rsidRPr="000B38E9" w:rsidRDefault="000B38E9" w:rsidP="000B38E9">
      <w:pPr>
        <w:autoSpaceDE w:val="0"/>
        <w:autoSpaceDN w:val="0"/>
        <w:adjustRightInd w:val="0"/>
        <w:spacing w:after="0" w:line="240" w:lineRule="auto"/>
        <w:rPr>
          <w:rFonts w:ascii="Traditional Arabic" w:hAnsi="Traditional Arabic" w:cs="AL-Mohanad"/>
          <w:b/>
          <w:bCs/>
          <w:sz w:val="36"/>
          <w:szCs w:val="36"/>
          <w:rtl/>
        </w:rPr>
      </w:pPr>
      <w:r w:rsidRPr="000B38E9">
        <w:rPr>
          <w:rFonts w:ascii="Traditional Arabic" w:hAnsi="Traditional Arabic" w:cs="AL-Mohanad" w:hint="cs"/>
          <w:sz w:val="36"/>
          <w:szCs w:val="36"/>
          <w:rtl/>
        </w:rPr>
        <w:t xml:space="preserve"> </w:t>
      </w:r>
      <w:r w:rsidR="001333FA">
        <w:rPr>
          <w:rFonts w:ascii="Traditional Arabic" w:hAnsi="Traditional Arabic" w:cs="AL-Mohanad" w:hint="cs"/>
          <w:sz w:val="36"/>
          <w:szCs w:val="36"/>
          <w:rtl/>
        </w:rPr>
        <w:t xml:space="preserve">لو </w:t>
      </w:r>
      <w:r w:rsidRPr="000B38E9">
        <w:rPr>
          <w:rFonts w:ascii="Traditional Arabic" w:hAnsi="Traditional Arabic" w:cs="AL-Mohanad" w:hint="cs"/>
          <w:sz w:val="36"/>
          <w:szCs w:val="36"/>
          <w:rtl/>
        </w:rPr>
        <w:t>أخرج زكاة الوديعة من استودعت عنده تلك الويعة بغير إذن مالكها فالذي يظهر والله أعلم  أنها تكون مجزئة ، وعلى صاحب الوديعة أن يرضى بذلك؛ بناء على أن الزكاة حق</w:t>
      </w:r>
      <w:r w:rsidR="008E1588">
        <w:rPr>
          <w:rFonts w:ascii="Traditional Arabic" w:hAnsi="Traditional Arabic" w:cs="AL-Mohanad" w:hint="cs"/>
          <w:sz w:val="36"/>
          <w:szCs w:val="36"/>
          <w:rtl/>
        </w:rPr>
        <w:t>ٌ</w:t>
      </w:r>
      <w:r w:rsidRPr="000B38E9">
        <w:rPr>
          <w:rFonts w:ascii="Traditional Arabic" w:hAnsi="Traditional Arabic" w:cs="AL-Mohanad" w:hint="cs"/>
          <w:sz w:val="36"/>
          <w:szCs w:val="36"/>
          <w:rtl/>
        </w:rPr>
        <w:t xml:space="preserve"> من حقوق الله تعالى، والمودَع قام بإخراج حق الله في ت</w:t>
      </w:r>
      <w:r>
        <w:rPr>
          <w:rFonts w:ascii="Traditional Arabic" w:hAnsi="Traditional Arabic" w:cs="AL-Mohanad" w:hint="cs"/>
          <w:sz w:val="36"/>
          <w:szCs w:val="36"/>
          <w:rtl/>
        </w:rPr>
        <w:t>لك الوديعة وليس حقا</w:t>
      </w:r>
      <w:r w:rsidR="008E1588">
        <w:rPr>
          <w:rFonts w:ascii="Traditional Arabic" w:hAnsi="Traditional Arabic" w:cs="AL-Mohanad" w:hint="cs"/>
          <w:sz w:val="36"/>
          <w:szCs w:val="36"/>
          <w:rtl/>
        </w:rPr>
        <w:t>ً</w:t>
      </w:r>
      <w:r>
        <w:rPr>
          <w:rFonts w:ascii="Traditional Arabic" w:hAnsi="Traditional Arabic" w:cs="AL-Mohanad" w:hint="cs"/>
          <w:sz w:val="36"/>
          <w:szCs w:val="36"/>
          <w:rtl/>
        </w:rPr>
        <w:t xml:space="preserve"> خالصا</w:t>
      </w:r>
      <w:r w:rsidR="008E1588">
        <w:rPr>
          <w:rFonts w:ascii="Traditional Arabic" w:hAnsi="Traditional Arabic" w:cs="AL-Mohanad" w:hint="cs"/>
          <w:sz w:val="36"/>
          <w:szCs w:val="36"/>
          <w:rtl/>
        </w:rPr>
        <w:t>ً</w:t>
      </w:r>
      <w:r>
        <w:rPr>
          <w:rFonts w:ascii="Traditional Arabic" w:hAnsi="Traditional Arabic" w:cs="AL-Mohanad" w:hint="cs"/>
          <w:sz w:val="36"/>
          <w:szCs w:val="36"/>
          <w:rtl/>
        </w:rPr>
        <w:t xml:space="preserve"> لنفسه</w:t>
      </w:r>
      <w:r w:rsidRPr="000B38E9">
        <w:rPr>
          <w:rFonts w:ascii="Traditional Arabic" w:hAnsi="Traditional Arabic" w:cs="AL-Mohanad" w:hint="cs"/>
          <w:sz w:val="36"/>
          <w:szCs w:val="36"/>
          <w:rtl/>
        </w:rPr>
        <w:t xml:space="preserve">، وهو لا يعلم </w:t>
      </w:r>
      <w:r w:rsidR="001333FA">
        <w:rPr>
          <w:rFonts w:ascii="Traditional Arabic" w:hAnsi="Traditional Arabic" w:cs="AL-Mohanad" w:hint="cs"/>
          <w:sz w:val="36"/>
          <w:szCs w:val="36"/>
          <w:rtl/>
        </w:rPr>
        <w:t>عن صاحبها هل سيخرج زكاتها أم لا</w:t>
      </w:r>
      <w:r w:rsidRPr="000B38E9">
        <w:rPr>
          <w:rFonts w:ascii="Traditional Arabic" w:hAnsi="Traditional Arabic" w:cs="AL-Mohanad" w:hint="cs"/>
          <w:sz w:val="36"/>
          <w:szCs w:val="36"/>
          <w:rtl/>
        </w:rPr>
        <w:t>؟ . فينبغي حينئذ على من أودع</w:t>
      </w:r>
      <w:r>
        <w:rPr>
          <w:rFonts w:ascii="Traditional Arabic" w:hAnsi="Traditional Arabic" w:cs="AL-Mohanad" w:hint="cs"/>
          <w:sz w:val="36"/>
          <w:szCs w:val="36"/>
          <w:rtl/>
        </w:rPr>
        <w:t xml:space="preserve"> وديعة أن يخبر من استودعها عنده</w:t>
      </w:r>
      <w:r w:rsidRPr="000B38E9">
        <w:rPr>
          <w:rFonts w:ascii="Traditional Arabic" w:hAnsi="Traditional Arabic" w:cs="AL-Mohanad" w:hint="cs"/>
          <w:sz w:val="36"/>
          <w:szCs w:val="36"/>
          <w:rtl/>
        </w:rPr>
        <w:t>، ما</w:t>
      </w:r>
      <w:r w:rsidR="009E4149">
        <w:rPr>
          <w:rFonts w:ascii="Traditional Arabic" w:hAnsi="Traditional Arabic" w:cs="AL-Mohanad" w:hint="cs"/>
          <w:sz w:val="36"/>
          <w:szCs w:val="36"/>
          <w:rtl/>
        </w:rPr>
        <w:t xml:space="preserve"> </w:t>
      </w:r>
      <w:r w:rsidRPr="000B38E9">
        <w:rPr>
          <w:rFonts w:ascii="Traditional Arabic" w:hAnsi="Traditional Arabic" w:cs="AL-Mohanad" w:hint="cs"/>
          <w:sz w:val="36"/>
          <w:szCs w:val="36"/>
          <w:rtl/>
        </w:rPr>
        <w:t>يلزم على تلك الوديعة من القيام بحقها التي أمر الله به</w:t>
      </w:r>
      <w:r w:rsidRPr="000B38E9">
        <w:rPr>
          <w:rFonts w:ascii="Traditional Arabic" w:hAnsi="Traditional Arabic" w:cs="AL-Mohanad" w:hint="cs"/>
          <w:b/>
          <w:bCs/>
          <w:sz w:val="36"/>
          <w:szCs w:val="36"/>
          <w:rtl/>
        </w:rPr>
        <w:t xml:space="preserve"> . </w:t>
      </w:r>
    </w:p>
    <w:p w:rsidR="00167795" w:rsidRPr="00823B8D" w:rsidRDefault="00167795" w:rsidP="00823B8D">
      <w:pPr>
        <w:autoSpaceDE w:val="0"/>
        <w:autoSpaceDN w:val="0"/>
        <w:adjustRightInd w:val="0"/>
        <w:spacing w:after="0" w:line="240" w:lineRule="auto"/>
        <w:ind w:firstLine="0"/>
        <w:rPr>
          <w:rFonts w:ascii="Traditional Arabic" w:hAnsi="Traditional Arabic" w:cs="AL-Mohanad"/>
          <w:sz w:val="36"/>
          <w:szCs w:val="36"/>
          <w:rtl/>
        </w:rPr>
      </w:pPr>
    </w:p>
    <w:p w:rsidR="00F20536" w:rsidRPr="000B6475" w:rsidRDefault="00F20536" w:rsidP="000B6475">
      <w:pPr>
        <w:tabs>
          <w:tab w:val="left" w:pos="720"/>
          <w:tab w:val="left" w:pos="1260"/>
        </w:tabs>
        <w:ind w:left="360" w:firstLine="0"/>
        <w:jc w:val="center"/>
        <w:rPr>
          <w:rFonts w:cs="DecoType Naskh Variants"/>
          <w:sz w:val="36"/>
          <w:szCs w:val="36"/>
        </w:rPr>
      </w:pPr>
    </w:p>
    <w:sectPr w:rsidR="00F20536" w:rsidRPr="000B6475" w:rsidSect="00D663E9">
      <w:headerReference w:type="default" r:id="rId8"/>
      <w:footerReference w:type="default" r:id="rId9"/>
      <w:footnotePr>
        <w:numRestart w:val="eachPage"/>
      </w:footnotePr>
      <w:pgSz w:w="11906" w:h="16838"/>
      <w:pgMar w:top="1418" w:right="1985" w:bottom="1418" w:left="1418" w:header="709" w:footer="709" w:gutter="0"/>
      <w:pgNumType w:start="109"/>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04A8" w:rsidRDefault="008904A8" w:rsidP="009813E7">
      <w:pPr>
        <w:spacing w:after="0" w:line="240" w:lineRule="auto"/>
      </w:pPr>
      <w:r>
        <w:separator/>
      </w:r>
    </w:p>
  </w:endnote>
  <w:endnote w:type="continuationSeparator" w:id="1">
    <w:p w:rsidR="008904A8" w:rsidRDefault="008904A8" w:rsidP="009813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AL-Mohanad">
    <w:panose1 w:val="00000000000000000000"/>
    <w:charset w:val="B2"/>
    <w:family w:val="auto"/>
    <w:pitch w:val="variable"/>
    <w:sig w:usb0="00002001" w:usb1="00000000" w:usb2="00000000" w:usb3="00000000" w:csb0="00000040" w:csb1="00000000"/>
  </w:font>
  <w:font w:name="Shurooq 03">
    <w:panose1 w:val="00000000000000000000"/>
    <w:charset w:val="B2"/>
    <w:family w:val="auto"/>
    <w:pitch w:val="variable"/>
    <w:sig w:usb0="00002001" w:usb1="00000000" w:usb2="00000000" w:usb3="00000000" w:csb0="00000040" w:csb1="00000000"/>
  </w:font>
  <w:font w:name="Hesham Fostat">
    <w:panose1 w:val="00000000000000000000"/>
    <w:charset w:val="B2"/>
    <w:family w:val="auto"/>
    <w:pitch w:val="variable"/>
    <w:sig w:usb0="00002001" w:usb1="00000000" w:usb2="00000000" w:usb3="00000000" w:csb0="00000040" w:csb1="00000000"/>
  </w:font>
  <w:font w:name="MCS Rika S_I normal.">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MCS Rika S_U normal.">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E9" w:rsidRPr="00290A24" w:rsidRDefault="006C0B5B" w:rsidP="00D663E9">
    <w:pPr>
      <w:pStyle w:val="a4"/>
      <w:pBdr>
        <w:top w:val="thinThickSmallGap" w:sz="24" w:space="1" w:color="622423" w:themeColor="accent2" w:themeShade="7F"/>
      </w:pBdr>
      <w:ind w:firstLine="0"/>
      <w:jc w:val="center"/>
      <w:rPr>
        <w:rFonts w:asciiTheme="majorHAnsi" w:hAnsiTheme="majorHAnsi" w:cs="AL-Mohanad"/>
        <w:sz w:val="28"/>
        <w:szCs w:val="28"/>
      </w:rPr>
    </w:pPr>
    <w:r w:rsidRPr="00290A24">
      <w:rPr>
        <w:rFonts w:cs="AL-Mohanad"/>
        <w:sz w:val="28"/>
        <w:szCs w:val="28"/>
      </w:rPr>
      <w:fldChar w:fldCharType="begin"/>
    </w:r>
    <w:r w:rsidRPr="00290A24">
      <w:rPr>
        <w:rFonts w:cs="AL-Mohanad"/>
        <w:sz w:val="28"/>
        <w:szCs w:val="28"/>
      </w:rPr>
      <w:instrText xml:space="preserve"> PAGE   \* MERGEFORMAT </w:instrText>
    </w:r>
    <w:r w:rsidRPr="00290A24">
      <w:rPr>
        <w:rFonts w:cs="AL-Mohanad"/>
        <w:sz w:val="28"/>
        <w:szCs w:val="28"/>
      </w:rPr>
      <w:fldChar w:fldCharType="separate"/>
    </w:r>
    <w:r w:rsidR="00290A24" w:rsidRPr="00290A24">
      <w:rPr>
        <w:rFonts w:asciiTheme="majorHAnsi" w:hAnsiTheme="majorHAnsi" w:cs="AL-Mohanad"/>
        <w:noProof/>
        <w:sz w:val="28"/>
        <w:szCs w:val="28"/>
        <w:rtl/>
        <w:lang w:val="ar-SA"/>
      </w:rPr>
      <w:t>112</w:t>
    </w:r>
    <w:r w:rsidRPr="00290A24">
      <w:rPr>
        <w:rFonts w:cs="AL-Mohanad"/>
        <w:sz w:val="28"/>
        <w:szCs w:val="28"/>
      </w:rPr>
      <w:fldChar w:fldCharType="end"/>
    </w:r>
  </w:p>
  <w:p w:rsidR="009E5CC6" w:rsidRDefault="009E5CC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04A8" w:rsidRDefault="008904A8" w:rsidP="009813E7">
      <w:pPr>
        <w:spacing w:after="0" w:line="240" w:lineRule="auto"/>
      </w:pPr>
      <w:r>
        <w:separator/>
      </w:r>
    </w:p>
  </w:footnote>
  <w:footnote w:type="continuationSeparator" w:id="1">
    <w:p w:rsidR="008904A8" w:rsidRDefault="008904A8" w:rsidP="009813E7">
      <w:pPr>
        <w:spacing w:after="0" w:line="240" w:lineRule="auto"/>
      </w:pPr>
      <w:r>
        <w:continuationSeparator/>
      </w:r>
    </w:p>
  </w:footnote>
  <w:footnote w:id="2">
    <w:p w:rsidR="000B38E9" w:rsidRPr="001333FA" w:rsidRDefault="000B38E9" w:rsidP="007015E9">
      <w:pPr>
        <w:pStyle w:val="a7"/>
        <w:rPr>
          <w:rFonts w:cs="AL-Mohanad"/>
          <w:sz w:val="28"/>
          <w:rtl/>
        </w:rPr>
      </w:pPr>
      <w:r w:rsidRPr="001333FA">
        <w:rPr>
          <w:rStyle w:val="a6"/>
          <w:rFonts w:cs="AL-Mohanad"/>
          <w:sz w:val="28"/>
        </w:rPr>
        <w:footnoteRef/>
      </w:r>
      <w:r w:rsidRPr="001333FA">
        <w:rPr>
          <w:rFonts w:cs="AL-Mohanad"/>
          <w:sz w:val="28"/>
          <w:rtl/>
        </w:rPr>
        <w:t xml:space="preserve"> </w:t>
      </w:r>
      <w:r w:rsidRPr="001333FA">
        <w:rPr>
          <w:rFonts w:cs="AL-Mohanad" w:hint="cs"/>
          <w:sz w:val="28"/>
          <w:rtl/>
        </w:rPr>
        <w:t>حاشية الدسوقي</w:t>
      </w:r>
      <w:r w:rsidR="001333FA">
        <w:rPr>
          <w:rFonts w:cs="AL-Mohanad" w:hint="cs"/>
          <w:sz w:val="28"/>
          <w:rtl/>
        </w:rPr>
        <w:t>, 4/423</w:t>
      </w:r>
      <w:r w:rsidRPr="001333FA">
        <w:rPr>
          <w:rFonts w:cs="AL-Mohanad" w:hint="cs"/>
          <w:sz w:val="28"/>
          <w:rtl/>
        </w:rPr>
        <w:t xml:space="preserve"> . </w:t>
      </w:r>
    </w:p>
  </w:footnote>
  <w:footnote w:id="3">
    <w:p w:rsidR="000B38E9" w:rsidRPr="007015E9" w:rsidRDefault="000B38E9" w:rsidP="007015E9">
      <w:pPr>
        <w:pStyle w:val="a7"/>
        <w:rPr>
          <w:rFonts w:cs="AL-Mohanad"/>
        </w:rPr>
      </w:pPr>
      <w:r w:rsidRPr="007015E9">
        <w:rPr>
          <w:rStyle w:val="a6"/>
          <w:rFonts w:cs="AL-Mohanad"/>
        </w:rPr>
        <w:t xml:space="preserve">  </w:t>
      </w:r>
      <w:r w:rsidRPr="007015E9">
        <w:rPr>
          <w:rStyle w:val="a6"/>
          <w:rFonts w:cs="AL-Mohanad"/>
          <w:sz w:val="28"/>
        </w:rPr>
        <w:footnoteRef/>
      </w:r>
      <w:r w:rsidR="007015E9" w:rsidRPr="007015E9">
        <w:rPr>
          <w:rStyle w:val="a6"/>
          <w:rFonts w:cs="AL-Mohanad" w:hint="cs"/>
          <w:rtl/>
        </w:rPr>
        <w:t>شرح مختصر خليل للخرشي</w:t>
      </w:r>
      <w:r w:rsidR="001333FA" w:rsidRPr="007015E9">
        <w:rPr>
          <w:rStyle w:val="a6"/>
          <w:rFonts w:cs="AL-Mohanad" w:hint="cs"/>
          <w:rtl/>
        </w:rPr>
        <w:t xml:space="preserve">, 6/163 </w:t>
      </w:r>
      <w:r w:rsidRPr="007015E9">
        <w:rPr>
          <w:rStyle w:val="a6"/>
          <w:rFonts w:cs="AL-Mohanad" w:hint="cs"/>
          <w:rtl/>
        </w:rPr>
        <w:t>.</w:t>
      </w:r>
    </w:p>
  </w:footnote>
  <w:footnote w:id="4">
    <w:p w:rsidR="000B38E9" w:rsidRPr="001333FA" w:rsidRDefault="000B38E9" w:rsidP="007015E9">
      <w:pPr>
        <w:pStyle w:val="a7"/>
        <w:rPr>
          <w:rFonts w:cs="AL-Mohanad"/>
          <w:sz w:val="28"/>
          <w:rtl/>
        </w:rPr>
      </w:pPr>
      <w:r w:rsidRPr="001333FA">
        <w:rPr>
          <w:rStyle w:val="a6"/>
          <w:rFonts w:cs="AL-Mohanad"/>
          <w:sz w:val="28"/>
        </w:rPr>
        <w:footnoteRef/>
      </w:r>
      <w:r w:rsidRPr="001333FA">
        <w:rPr>
          <w:rFonts w:cs="AL-Mohanad"/>
          <w:sz w:val="28"/>
          <w:rtl/>
        </w:rPr>
        <w:t xml:space="preserve"> </w:t>
      </w:r>
      <w:r w:rsidRPr="001333FA">
        <w:rPr>
          <w:rFonts w:cs="AL-Mohanad" w:hint="cs"/>
          <w:sz w:val="28"/>
          <w:rtl/>
        </w:rPr>
        <w:t>حاشية الروض المربع</w:t>
      </w:r>
      <w:r w:rsidR="001333FA">
        <w:rPr>
          <w:rFonts w:cs="AL-Mohanad" w:hint="cs"/>
          <w:sz w:val="28"/>
          <w:rtl/>
        </w:rPr>
        <w:t xml:space="preserve">, </w:t>
      </w:r>
      <w:r w:rsidR="009E4149">
        <w:rPr>
          <w:rFonts w:cs="AL-Mohanad" w:hint="cs"/>
          <w:sz w:val="28"/>
          <w:rtl/>
        </w:rPr>
        <w:t>5/ 158</w:t>
      </w:r>
      <w:r w:rsidRPr="001333FA">
        <w:rPr>
          <w:rFonts w:cs="AL-Mohanad" w:hint="cs"/>
          <w:sz w:val="28"/>
          <w:rtl/>
        </w:rPr>
        <w:t xml:space="preserve"> .</w:t>
      </w:r>
    </w:p>
  </w:footnote>
  <w:footnote w:id="5">
    <w:p w:rsidR="000B38E9" w:rsidRPr="001333FA" w:rsidRDefault="000B38E9" w:rsidP="007015E9">
      <w:pPr>
        <w:pStyle w:val="a7"/>
        <w:rPr>
          <w:rFonts w:cs="AL-Mohanad"/>
          <w:sz w:val="28"/>
          <w:rtl/>
        </w:rPr>
      </w:pPr>
      <w:r w:rsidRPr="001333FA">
        <w:rPr>
          <w:rStyle w:val="a6"/>
          <w:rFonts w:cs="AL-Mohanad"/>
          <w:sz w:val="28"/>
        </w:rPr>
        <w:footnoteRef/>
      </w:r>
      <w:r w:rsidRPr="001333FA">
        <w:rPr>
          <w:rFonts w:cs="AL-Mohanad"/>
          <w:sz w:val="28"/>
          <w:rtl/>
        </w:rPr>
        <w:t xml:space="preserve"> </w:t>
      </w:r>
      <w:r w:rsidR="009E4149">
        <w:rPr>
          <w:rFonts w:cs="AL-Mohanad" w:hint="cs"/>
          <w:sz w:val="28"/>
          <w:rtl/>
        </w:rPr>
        <w:t>كشاف القناع, 2/175</w:t>
      </w:r>
      <w:r w:rsidRPr="001333FA">
        <w:rPr>
          <w:rFonts w:cs="AL-Mohanad" w:hint="cs"/>
          <w:sz w:val="28"/>
          <w:rtl/>
        </w:rPr>
        <w:t xml:space="preserve"> .</w:t>
      </w:r>
    </w:p>
  </w:footnote>
  <w:footnote w:id="6">
    <w:p w:rsidR="000B38E9" w:rsidRPr="001333FA" w:rsidRDefault="000B38E9" w:rsidP="007015E9">
      <w:pPr>
        <w:pStyle w:val="a7"/>
        <w:rPr>
          <w:rFonts w:cs="AL-Mohanad"/>
          <w:sz w:val="28"/>
        </w:rPr>
      </w:pPr>
      <w:r w:rsidRPr="001333FA">
        <w:rPr>
          <w:rStyle w:val="a6"/>
          <w:rFonts w:cs="AL-Mohanad"/>
          <w:sz w:val="28"/>
        </w:rPr>
        <w:footnoteRef/>
      </w:r>
      <w:r w:rsidRPr="001333FA">
        <w:rPr>
          <w:rFonts w:cs="AL-Mohanad"/>
          <w:sz w:val="28"/>
          <w:rtl/>
        </w:rPr>
        <w:t xml:space="preserve"> </w:t>
      </w:r>
      <w:r w:rsidR="007015E9">
        <w:rPr>
          <w:rFonts w:cs="AL-Mohanad" w:hint="cs"/>
          <w:sz w:val="28"/>
          <w:rtl/>
        </w:rPr>
        <w:t>بدائع الصنا</w:t>
      </w:r>
      <w:r w:rsidRPr="001333FA">
        <w:rPr>
          <w:rFonts w:cs="AL-Mohanad" w:hint="cs"/>
          <w:sz w:val="28"/>
          <w:rtl/>
        </w:rPr>
        <w:t>ئع</w:t>
      </w:r>
      <w:r w:rsidR="009E4149">
        <w:rPr>
          <w:rFonts w:cs="AL-Mohanad" w:hint="cs"/>
          <w:sz w:val="28"/>
          <w:rtl/>
        </w:rPr>
        <w:t xml:space="preserve">,2/10 </w:t>
      </w:r>
      <w:r w:rsidRPr="001333FA">
        <w:rPr>
          <w:rFonts w:cs="AL-Mohanad" w:hint="cs"/>
          <w:sz w:val="28"/>
          <w:rtl/>
        </w:rPr>
        <w:t>.</w:t>
      </w:r>
    </w:p>
  </w:footnote>
  <w:footnote w:id="7">
    <w:p w:rsidR="000B38E9" w:rsidRPr="001333FA" w:rsidRDefault="000B38E9" w:rsidP="007015E9">
      <w:pPr>
        <w:pStyle w:val="a7"/>
        <w:rPr>
          <w:rFonts w:cs="AL-Mohanad"/>
          <w:rtl/>
        </w:rPr>
      </w:pPr>
      <w:r w:rsidRPr="001333FA">
        <w:rPr>
          <w:rStyle w:val="a6"/>
          <w:rFonts w:cs="AL-Mohanad"/>
          <w:sz w:val="28"/>
        </w:rPr>
        <w:footnoteRef/>
      </w:r>
      <w:r w:rsidRPr="001333FA">
        <w:rPr>
          <w:rFonts w:cs="AL-Mohanad"/>
          <w:sz w:val="28"/>
          <w:rtl/>
        </w:rPr>
        <w:t xml:space="preserve"> </w:t>
      </w:r>
      <w:r w:rsidRPr="001333FA">
        <w:rPr>
          <w:rFonts w:cs="AL-Mohanad" w:hint="cs"/>
          <w:sz w:val="28"/>
          <w:rtl/>
        </w:rPr>
        <w:t>البحر الرائق</w:t>
      </w:r>
      <w:r w:rsidR="009E4149">
        <w:rPr>
          <w:rFonts w:cs="AL-Mohanad" w:hint="cs"/>
          <w:sz w:val="28"/>
          <w:rtl/>
        </w:rPr>
        <w:t xml:space="preserve">,2/223 </w:t>
      </w:r>
      <w:r w:rsidRPr="001333FA">
        <w:rPr>
          <w:rFonts w:cs="AL-Mohanad" w:hint="cs"/>
          <w:sz w:val="28"/>
          <w:rtl/>
        </w:rPr>
        <w:t>.</w:t>
      </w:r>
    </w:p>
  </w:footnote>
  <w:footnote w:id="8">
    <w:p w:rsidR="000B38E9" w:rsidRPr="001333FA" w:rsidRDefault="000B38E9" w:rsidP="007015E9">
      <w:pPr>
        <w:pStyle w:val="a7"/>
        <w:rPr>
          <w:rFonts w:cs="AL-Mohanad"/>
        </w:rPr>
      </w:pPr>
      <w:r w:rsidRPr="001333FA">
        <w:rPr>
          <w:rStyle w:val="a6"/>
          <w:rFonts w:cs="AL-Mohanad"/>
          <w:sz w:val="28"/>
        </w:rPr>
        <w:footnoteRef/>
      </w:r>
      <w:r w:rsidRPr="001333FA">
        <w:rPr>
          <w:rFonts w:cs="AL-Mohanad"/>
          <w:sz w:val="28"/>
          <w:rtl/>
        </w:rPr>
        <w:t xml:space="preserve"> </w:t>
      </w:r>
      <w:r w:rsidRPr="001333FA">
        <w:rPr>
          <w:rFonts w:cs="AL-Mohanad" w:hint="cs"/>
          <w:sz w:val="28"/>
          <w:rtl/>
        </w:rPr>
        <w:t>حاشية الدسوقي</w:t>
      </w:r>
      <w:r w:rsidR="009E4149">
        <w:rPr>
          <w:rFonts w:cs="AL-Mohanad" w:hint="cs"/>
          <w:sz w:val="28"/>
          <w:rtl/>
        </w:rPr>
        <w:t>,4/423</w:t>
      </w:r>
      <w:r w:rsidRPr="001333FA">
        <w:rPr>
          <w:rFonts w:cs="AL-Mohanad" w:hint="cs"/>
          <w:sz w:val="28"/>
          <w:rtl/>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CS Rika S_U normal."/>
        <w:sz w:val="32"/>
        <w:szCs w:val="32"/>
        <w:rtl/>
      </w:rPr>
      <w:alias w:val="Title"/>
      <w:id w:val="751336"/>
      <w:placeholder>
        <w:docPart w:val="C55EEB68372D4445872AABD435FBDDE1"/>
      </w:placeholder>
      <w:dataBinding w:prefixMappings="xmlns:ns0='http://schemas.openxmlformats.org/package/2006/metadata/core-properties' xmlns:ns1='http://purl.org/dc/elements/1.1/'" w:xpath="/ns0:coreProperties[1]/ns1:title[1]" w:storeItemID="{6C3C8BC8-F283-45AE-878A-BAB7291924A1}"/>
      <w:text/>
    </w:sdtPr>
    <w:sdtContent>
      <w:p w:rsidR="009813E7" w:rsidRPr="009813E7" w:rsidRDefault="009E22E8" w:rsidP="009E22E8">
        <w:pPr>
          <w:pStyle w:val="a3"/>
          <w:pBdr>
            <w:bottom w:val="thickThinSmallGap" w:sz="24" w:space="1" w:color="622423" w:themeColor="accent2" w:themeShade="7F"/>
          </w:pBdr>
          <w:jc w:val="left"/>
          <w:rPr>
            <w:rFonts w:asciiTheme="majorHAnsi" w:eastAsiaTheme="majorEastAsia" w:hAnsiTheme="majorHAnsi" w:cs="MCS Rika S_U normal."/>
            <w:sz w:val="32"/>
            <w:szCs w:val="32"/>
          </w:rPr>
        </w:pPr>
        <w:r>
          <w:rPr>
            <w:rFonts w:asciiTheme="majorHAnsi" w:eastAsiaTheme="majorEastAsia" w:hAnsiTheme="majorHAnsi" w:cs="MCS Rika S_U normal." w:hint="cs"/>
            <w:sz w:val="32"/>
            <w:szCs w:val="32"/>
            <w:rtl/>
          </w:rPr>
          <w:t>الافتيات على غير الإمام في كتاب المعاملات</w:t>
        </w:r>
      </w:p>
    </w:sdtContent>
  </w:sdt>
  <w:p w:rsidR="009813E7" w:rsidRDefault="009813E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0992"/>
    <w:multiLevelType w:val="hybridMultilevel"/>
    <w:tmpl w:val="8962E2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954C6C"/>
    <w:multiLevelType w:val="hybridMultilevel"/>
    <w:tmpl w:val="90FA4950"/>
    <w:lvl w:ilvl="0" w:tplc="365CCA4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981E5C"/>
    <w:multiLevelType w:val="hybridMultilevel"/>
    <w:tmpl w:val="E01636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851248"/>
    <w:multiLevelType w:val="hybridMultilevel"/>
    <w:tmpl w:val="D6E80730"/>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77F114F"/>
    <w:multiLevelType w:val="hybridMultilevel"/>
    <w:tmpl w:val="8E863A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9A04A4C"/>
    <w:multiLevelType w:val="hybridMultilevel"/>
    <w:tmpl w:val="1074A6E0"/>
    <w:lvl w:ilvl="0" w:tplc="7610DE0C">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D3E1DAE"/>
    <w:multiLevelType w:val="hybridMultilevel"/>
    <w:tmpl w:val="144ABD6A"/>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7F642C"/>
    <w:multiLevelType w:val="hybridMultilevel"/>
    <w:tmpl w:val="1EDE6DC6"/>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42E3371E"/>
    <w:multiLevelType w:val="hybridMultilevel"/>
    <w:tmpl w:val="65DE8366"/>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718192E"/>
    <w:multiLevelType w:val="hybridMultilevel"/>
    <w:tmpl w:val="435C7E78"/>
    <w:lvl w:ilvl="0" w:tplc="DE889BF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7609B8"/>
    <w:multiLevelType w:val="hybridMultilevel"/>
    <w:tmpl w:val="10588490"/>
    <w:lvl w:ilvl="0" w:tplc="6D90ACB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2CE6DF3"/>
    <w:multiLevelType w:val="hybridMultilevel"/>
    <w:tmpl w:val="84EAABDC"/>
    <w:lvl w:ilvl="0" w:tplc="62D0658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8270EA8"/>
    <w:multiLevelType w:val="hybridMultilevel"/>
    <w:tmpl w:val="02E20168"/>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nsid w:val="694E268B"/>
    <w:multiLevelType w:val="hybridMultilevel"/>
    <w:tmpl w:val="C900ADB6"/>
    <w:lvl w:ilvl="0" w:tplc="EBE2EA0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C81653A"/>
    <w:multiLevelType w:val="hybridMultilevel"/>
    <w:tmpl w:val="69F2DC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2C65F85"/>
    <w:multiLevelType w:val="hybridMultilevel"/>
    <w:tmpl w:val="9D0C4E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3"/>
  </w:num>
  <w:num w:numId="3">
    <w:abstractNumId w:val="8"/>
  </w:num>
  <w:num w:numId="4">
    <w:abstractNumId w:val="11"/>
  </w:num>
  <w:num w:numId="5">
    <w:abstractNumId w:val="4"/>
  </w:num>
  <w:num w:numId="6">
    <w:abstractNumId w:val="15"/>
  </w:num>
  <w:num w:numId="7">
    <w:abstractNumId w:val="2"/>
  </w:num>
  <w:num w:numId="8">
    <w:abstractNumId w:val="7"/>
  </w:num>
  <w:num w:numId="9">
    <w:abstractNumId w:val="14"/>
  </w:num>
  <w:num w:numId="10">
    <w:abstractNumId w:val="1"/>
  </w:num>
  <w:num w:numId="11">
    <w:abstractNumId w:val="9"/>
  </w:num>
  <w:num w:numId="12">
    <w:abstractNumId w:val="13"/>
  </w:num>
  <w:num w:numId="13">
    <w:abstractNumId w:val="10"/>
  </w:num>
  <w:num w:numId="14">
    <w:abstractNumId w:val="0"/>
  </w:num>
  <w:num w:numId="15">
    <w:abstractNumId w:val="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9813E7"/>
    <w:rsid w:val="00001157"/>
    <w:rsid w:val="00055FFC"/>
    <w:rsid w:val="00062EFC"/>
    <w:rsid w:val="00074346"/>
    <w:rsid w:val="0007502A"/>
    <w:rsid w:val="000B38E9"/>
    <w:rsid w:val="000B6475"/>
    <w:rsid w:val="000E2874"/>
    <w:rsid w:val="000F2F11"/>
    <w:rsid w:val="000F4EF0"/>
    <w:rsid w:val="00101517"/>
    <w:rsid w:val="001333FA"/>
    <w:rsid w:val="00144CBB"/>
    <w:rsid w:val="00161099"/>
    <w:rsid w:val="00167795"/>
    <w:rsid w:val="0019456A"/>
    <w:rsid w:val="001F2395"/>
    <w:rsid w:val="00225AA9"/>
    <w:rsid w:val="00225DC1"/>
    <w:rsid w:val="0023174F"/>
    <w:rsid w:val="00233CCC"/>
    <w:rsid w:val="00242FE5"/>
    <w:rsid w:val="00247D16"/>
    <w:rsid w:val="00255373"/>
    <w:rsid w:val="002760B4"/>
    <w:rsid w:val="0028120D"/>
    <w:rsid w:val="002847DC"/>
    <w:rsid w:val="00290A24"/>
    <w:rsid w:val="002B1F5D"/>
    <w:rsid w:val="002B2EBE"/>
    <w:rsid w:val="00397C0F"/>
    <w:rsid w:val="003B08FB"/>
    <w:rsid w:val="003D4496"/>
    <w:rsid w:val="00423C6B"/>
    <w:rsid w:val="00427E95"/>
    <w:rsid w:val="00447BDE"/>
    <w:rsid w:val="004944B0"/>
    <w:rsid w:val="004A7C5F"/>
    <w:rsid w:val="004D4521"/>
    <w:rsid w:val="0059638A"/>
    <w:rsid w:val="005A104F"/>
    <w:rsid w:val="005A683C"/>
    <w:rsid w:val="005C5C6B"/>
    <w:rsid w:val="005D6AF4"/>
    <w:rsid w:val="00616090"/>
    <w:rsid w:val="00623381"/>
    <w:rsid w:val="0066208C"/>
    <w:rsid w:val="006724A3"/>
    <w:rsid w:val="006B4391"/>
    <w:rsid w:val="006B736F"/>
    <w:rsid w:val="006C0B5B"/>
    <w:rsid w:val="006D3CFD"/>
    <w:rsid w:val="006D6405"/>
    <w:rsid w:val="006E2763"/>
    <w:rsid w:val="006E66E0"/>
    <w:rsid w:val="006F6630"/>
    <w:rsid w:val="007015E9"/>
    <w:rsid w:val="007627A3"/>
    <w:rsid w:val="00787294"/>
    <w:rsid w:val="007901AB"/>
    <w:rsid w:val="007A3703"/>
    <w:rsid w:val="0082054F"/>
    <w:rsid w:val="00823B8D"/>
    <w:rsid w:val="008504A4"/>
    <w:rsid w:val="00872779"/>
    <w:rsid w:val="00885753"/>
    <w:rsid w:val="008904A8"/>
    <w:rsid w:val="008947C9"/>
    <w:rsid w:val="008B0AC7"/>
    <w:rsid w:val="008D157E"/>
    <w:rsid w:val="008E1588"/>
    <w:rsid w:val="008E75D6"/>
    <w:rsid w:val="008F552C"/>
    <w:rsid w:val="00904805"/>
    <w:rsid w:val="00922C18"/>
    <w:rsid w:val="009428F8"/>
    <w:rsid w:val="009813E7"/>
    <w:rsid w:val="009A6441"/>
    <w:rsid w:val="009C6A1A"/>
    <w:rsid w:val="009E22E8"/>
    <w:rsid w:val="009E4149"/>
    <w:rsid w:val="009E5CC6"/>
    <w:rsid w:val="00A30659"/>
    <w:rsid w:val="00A56DFD"/>
    <w:rsid w:val="00A66C37"/>
    <w:rsid w:val="00A723E3"/>
    <w:rsid w:val="00AB537D"/>
    <w:rsid w:val="00AC4261"/>
    <w:rsid w:val="00AD2F90"/>
    <w:rsid w:val="00B04E54"/>
    <w:rsid w:val="00B5036F"/>
    <w:rsid w:val="00B64B1D"/>
    <w:rsid w:val="00B65F5B"/>
    <w:rsid w:val="00B81AA3"/>
    <w:rsid w:val="00B8245F"/>
    <w:rsid w:val="00BA3223"/>
    <w:rsid w:val="00BB014D"/>
    <w:rsid w:val="00BB0BFE"/>
    <w:rsid w:val="00C23FFC"/>
    <w:rsid w:val="00C269DE"/>
    <w:rsid w:val="00C53ECD"/>
    <w:rsid w:val="00C66035"/>
    <w:rsid w:val="00C82936"/>
    <w:rsid w:val="00C94669"/>
    <w:rsid w:val="00CA4650"/>
    <w:rsid w:val="00CA6F67"/>
    <w:rsid w:val="00D22365"/>
    <w:rsid w:val="00D65B8C"/>
    <w:rsid w:val="00D663E9"/>
    <w:rsid w:val="00D73905"/>
    <w:rsid w:val="00D73FFC"/>
    <w:rsid w:val="00DA2F44"/>
    <w:rsid w:val="00DE7BA1"/>
    <w:rsid w:val="00E06553"/>
    <w:rsid w:val="00E162CA"/>
    <w:rsid w:val="00E42DAC"/>
    <w:rsid w:val="00E445AF"/>
    <w:rsid w:val="00EA4DE1"/>
    <w:rsid w:val="00F06049"/>
    <w:rsid w:val="00F20536"/>
    <w:rsid w:val="00F2077A"/>
    <w:rsid w:val="00F327DC"/>
    <w:rsid w:val="00F92E0A"/>
    <w:rsid w:val="00FE788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firstLine="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F5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13E7"/>
    <w:pPr>
      <w:tabs>
        <w:tab w:val="center" w:pos="4153"/>
        <w:tab w:val="right" w:pos="8306"/>
      </w:tabs>
      <w:spacing w:after="0" w:line="240" w:lineRule="auto"/>
    </w:pPr>
  </w:style>
  <w:style w:type="character" w:customStyle="1" w:styleId="Char">
    <w:name w:val="رأس صفحة Char"/>
    <w:basedOn w:val="a0"/>
    <w:link w:val="a3"/>
    <w:uiPriority w:val="99"/>
    <w:rsid w:val="009813E7"/>
  </w:style>
  <w:style w:type="paragraph" w:styleId="a4">
    <w:name w:val="footer"/>
    <w:basedOn w:val="a"/>
    <w:link w:val="Char0"/>
    <w:uiPriority w:val="99"/>
    <w:unhideWhenUsed/>
    <w:rsid w:val="009813E7"/>
    <w:pPr>
      <w:tabs>
        <w:tab w:val="center" w:pos="4153"/>
        <w:tab w:val="right" w:pos="8306"/>
      </w:tabs>
      <w:spacing w:after="0" w:line="240" w:lineRule="auto"/>
    </w:pPr>
  </w:style>
  <w:style w:type="character" w:customStyle="1" w:styleId="Char0">
    <w:name w:val="تذييل صفحة Char"/>
    <w:basedOn w:val="a0"/>
    <w:link w:val="a4"/>
    <w:uiPriority w:val="99"/>
    <w:rsid w:val="009813E7"/>
  </w:style>
  <w:style w:type="paragraph" w:styleId="a5">
    <w:name w:val="Balloon Text"/>
    <w:basedOn w:val="a"/>
    <w:link w:val="Char1"/>
    <w:uiPriority w:val="99"/>
    <w:semiHidden/>
    <w:unhideWhenUsed/>
    <w:rsid w:val="009813E7"/>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9813E7"/>
    <w:rPr>
      <w:rFonts w:ascii="Tahoma" w:hAnsi="Tahoma" w:cs="Tahoma"/>
      <w:sz w:val="16"/>
      <w:szCs w:val="16"/>
    </w:rPr>
  </w:style>
  <w:style w:type="character" w:styleId="a6">
    <w:name w:val="footnote reference"/>
    <w:aliases w:val="Footnote Reference"/>
    <w:basedOn w:val="a0"/>
    <w:uiPriority w:val="99"/>
    <w:semiHidden/>
    <w:rsid w:val="00AB537D"/>
    <w:rPr>
      <w:dstrike w:val="0"/>
      <w:kern w:val="0"/>
      <w:position w:val="10"/>
      <w:szCs w:val="28"/>
      <w:vertAlign w:val="baseline"/>
    </w:rPr>
  </w:style>
  <w:style w:type="paragraph" w:styleId="a7">
    <w:name w:val="footnote text"/>
    <w:aliases w:val="Footnote Text"/>
    <w:basedOn w:val="a"/>
    <w:link w:val="Char2"/>
    <w:uiPriority w:val="99"/>
    <w:semiHidden/>
    <w:rsid w:val="00AB537D"/>
    <w:pPr>
      <w:widowControl w:val="0"/>
      <w:spacing w:after="0" w:line="240" w:lineRule="atLeast"/>
      <w:ind w:firstLine="454"/>
      <w:jc w:val="lowKashida"/>
    </w:pPr>
    <w:rPr>
      <w:rFonts w:ascii="Tahoma" w:eastAsia="Times New Roman" w:hAnsi="Tahoma" w:cs="Traditional Arabic"/>
      <w:noProof/>
      <w:spacing w:val="2"/>
      <w:kern w:val="24"/>
      <w:position w:val="10"/>
      <w:sz w:val="20"/>
      <w:szCs w:val="28"/>
      <w:lang w:eastAsia="ar-SA"/>
    </w:rPr>
  </w:style>
  <w:style w:type="character" w:customStyle="1" w:styleId="Char2">
    <w:name w:val="نص حاشية سفلية Char"/>
    <w:aliases w:val="Footnote Text Char"/>
    <w:basedOn w:val="a0"/>
    <w:link w:val="a7"/>
    <w:uiPriority w:val="99"/>
    <w:semiHidden/>
    <w:rsid w:val="00AB537D"/>
    <w:rPr>
      <w:rFonts w:ascii="Tahoma" w:eastAsia="Times New Roman" w:hAnsi="Tahoma" w:cs="Traditional Arabic"/>
      <w:noProof/>
      <w:spacing w:val="2"/>
      <w:kern w:val="24"/>
      <w:position w:val="10"/>
      <w:sz w:val="20"/>
      <w:szCs w:val="28"/>
      <w:lang w:eastAsia="ar-SA"/>
    </w:rPr>
  </w:style>
  <w:style w:type="character" w:customStyle="1" w:styleId="style11">
    <w:name w:val="style11"/>
    <w:basedOn w:val="a0"/>
    <w:rsid w:val="00AB537D"/>
    <w:rPr>
      <w:rFonts w:cs="Traditional Arabic" w:hint="cs"/>
      <w:b/>
      <w:bCs/>
      <w:color w:val="000000"/>
      <w:sz w:val="36"/>
      <w:szCs w:val="36"/>
    </w:rPr>
  </w:style>
  <w:style w:type="character" w:customStyle="1" w:styleId="srch1">
    <w:name w:val="srch1"/>
    <w:basedOn w:val="a0"/>
    <w:rsid w:val="00AB537D"/>
    <w:rPr>
      <w:rFonts w:cs="Traditional Arabic" w:hint="cs"/>
      <w:b/>
      <w:bCs/>
      <w:color w:val="FF0000"/>
      <w:sz w:val="36"/>
      <w:szCs w:val="36"/>
    </w:rPr>
  </w:style>
  <w:style w:type="paragraph" w:styleId="a8">
    <w:name w:val="List Paragraph"/>
    <w:basedOn w:val="a"/>
    <w:uiPriority w:val="34"/>
    <w:qFormat/>
    <w:rsid w:val="00AC426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55EEB68372D4445872AABD435FBDDE1"/>
        <w:category>
          <w:name w:val="عام"/>
          <w:gallery w:val="placeholder"/>
        </w:category>
        <w:types>
          <w:type w:val="bbPlcHdr"/>
        </w:types>
        <w:behaviors>
          <w:behavior w:val="content"/>
        </w:behaviors>
        <w:guid w:val="{65185838-12EE-4A18-9A08-0FDA7D47637B}"/>
      </w:docPartPr>
      <w:docPartBody>
        <w:p w:rsidR="003810B6" w:rsidRDefault="00ED6D42" w:rsidP="00ED6D42">
          <w:pPr>
            <w:pStyle w:val="C55EEB68372D4445872AABD435FBDDE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AL-Mohanad">
    <w:panose1 w:val="00000000000000000000"/>
    <w:charset w:val="B2"/>
    <w:family w:val="auto"/>
    <w:pitch w:val="variable"/>
    <w:sig w:usb0="00002001" w:usb1="00000000" w:usb2="00000000" w:usb3="00000000" w:csb0="00000040" w:csb1="00000000"/>
  </w:font>
  <w:font w:name="Shurooq 03">
    <w:panose1 w:val="00000000000000000000"/>
    <w:charset w:val="B2"/>
    <w:family w:val="auto"/>
    <w:pitch w:val="variable"/>
    <w:sig w:usb0="00002001" w:usb1="00000000" w:usb2="00000000" w:usb3="00000000" w:csb0="00000040" w:csb1="00000000"/>
  </w:font>
  <w:font w:name="Hesham Fostat">
    <w:panose1 w:val="00000000000000000000"/>
    <w:charset w:val="B2"/>
    <w:family w:val="auto"/>
    <w:pitch w:val="variable"/>
    <w:sig w:usb0="00002001" w:usb1="00000000" w:usb2="00000000" w:usb3="00000000" w:csb0="00000040" w:csb1="00000000"/>
  </w:font>
  <w:font w:name="MCS Rika S_I normal.">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MCS Rika S_U normal.">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D6D42"/>
    <w:rsid w:val="00075F63"/>
    <w:rsid w:val="000A6E7B"/>
    <w:rsid w:val="000C79DA"/>
    <w:rsid w:val="00187AC7"/>
    <w:rsid w:val="001E103F"/>
    <w:rsid w:val="00210C1C"/>
    <w:rsid w:val="00261F97"/>
    <w:rsid w:val="00322CD7"/>
    <w:rsid w:val="00336933"/>
    <w:rsid w:val="003810B6"/>
    <w:rsid w:val="00400A1B"/>
    <w:rsid w:val="0047159F"/>
    <w:rsid w:val="005938C7"/>
    <w:rsid w:val="005E71BE"/>
    <w:rsid w:val="0063418D"/>
    <w:rsid w:val="006E0811"/>
    <w:rsid w:val="00786D25"/>
    <w:rsid w:val="007A60DB"/>
    <w:rsid w:val="008341AC"/>
    <w:rsid w:val="00AA64EF"/>
    <w:rsid w:val="00CB47DB"/>
    <w:rsid w:val="00DF0AEC"/>
    <w:rsid w:val="00E97459"/>
    <w:rsid w:val="00ED6D4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0B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8057EED95914DC28BEB108576EFF9AE">
    <w:name w:val="E8057EED95914DC28BEB108576EFF9AE"/>
    <w:rsid w:val="00ED6D42"/>
    <w:pPr>
      <w:bidi/>
    </w:pPr>
  </w:style>
  <w:style w:type="paragraph" w:customStyle="1" w:styleId="C55EEB68372D4445872AABD435FBDDE1">
    <w:name w:val="C55EEB68372D4445872AABD435FBDDE1"/>
    <w:rsid w:val="00ED6D42"/>
    <w:pPr>
      <w:bidi/>
    </w:pPr>
  </w:style>
  <w:style w:type="paragraph" w:customStyle="1" w:styleId="0C1BEDDC938E4791BD85FA11CCDF5AA6">
    <w:name w:val="0C1BEDDC938E4791BD85FA11CCDF5AA6"/>
    <w:rsid w:val="00ED6D42"/>
    <w:pPr>
      <w:bidi/>
    </w:pPr>
  </w:style>
  <w:style w:type="paragraph" w:customStyle="1" w:styleId="A6BAAA27F1C54D2CA94823A5BCA92B8D">
    <w:name w:val="A6BAAA27F1C54D2CA94823A5BCA92B8D"/>
    <w:rsid w:val="00AA64EF"/>
    <w:pPr>
      <w:bidi/>
    </w:pPr>
  </w:style>
  <w:style w:type="paragraph" w:customStyle="1" w:styleId="CF609F402BDF441EB82688D0B016BF06">
    <w:name w:val="CF609F402BDF441EB82688D0B016BF06"/>
    <w:rsid w:val="00187AC7"/>
    <w:pPr>
      <w:bidi/>
    </w:pPr>
  </w:style>
  <w:style w:type="paragraph" w:customStyle="1" w:styleId="A0DE9C56182C4BD3915035215348FBD5">
    <w:name w:val="A0DE9C56182C4BD3915035215348FBD5"/>
    <w:rsid w:val="006E0811"/>
    <w:pPr>
      <w:bidi/>
    </w:pPr>
  </w:style>
  <w:style w:type="paragraph" w:customStyle="1" w:styleId="C3442F175BD24423B638E9D1CF69E323">
    <w:name w:val="C3442F175BD24423B638E9D1CF69E323"/>
    <w:rsid w:val="00336933"/>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D228E5F-0082-421A-813B-1FAB5819D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412</Words>
  <Characters>2353</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الافتيات على غير الإمام في كتاب المعاملات</vt:lpstr>
    </vt:vector>
  </TitlesOfParts>
  <Company>TOSHIBA</Company>
  <LinksUpToDate>false</LinksUpToDate>
  <CharactersWithSpaces>2760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الافتيات على غير الإمام في كتاب المعاملات</dc:title>
  <dc:creator>a</dc:creator>
  <cp:lastModifiedBy>User</cp:lastModifiedBy>
  <cp:revision>6</cp:revision>
  <cp:lastPrinted>2010-01-22T14:38:00Z</cp:lastPrinted>
  <dcterms:created xsi:type="dcterms:W3CDTF">2010-01-21T12:20:00Z</dcterms:created>
  <dcterms:modified xsi:type="dcterms:W3CDTF">2010-04-16T10:59:00Z</dcterms:modified>
</cp:coreProperties>
</file>