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3E7" w:rsidRDefault="005F6974" w:rsidP="00225AA9">
      <w:pPr>
        <w:rPr>
          <w:rtl/>
        </w:rPr>
      </w:pPr>
      <w:r>
        <w:rPr>
          <w:noProof/>
          <w:rtl/>
        </w:rPr>
        <w:pict>
          <v:rect id="_x0000_s1036" style="position:absolute;left:0;text-align:left;margin-left:-17pt;margin-top:667.2pt;width:457.5pt;height:56.25pt;z-index:251661312" stroked="f">
            <w10:wrap anchorx="page"/>
          </v:rect>
        </w:pict>
      </w:r>
      <w:r>
        <w:rPr>
          <w:noProof/>
          <w:rtl/>
        </w:rPr>
        <w:pict>
          <v:rect id="_x0000_s1035" style="position:absolute;left:0;text-align:left;margin-left:-17pt;margin-top:-54.3pt;width:457.5pt;height:56.25pt;z-index:251660288" stroked="f">
            <w10:wrap anchorx="page"/>
          </v:rect>
        </w:pict>
      </w:r>
      <w:r>
        <w:rPr>
          <w:noProof/>
          <w:rtl/>
        </w:rPr>
        <w:pict>
          <v:group id="_x0000_s1026" style="position:absolute;left:0;text-align:left;margin-left:0;margin-top:0;width:482.3pt;height:620.9pt;z-index:251658240;mso-position-horizontal:center;mso-position-horizontal-relative:margin;mso-position-vertical:center;mso-position-vertical-relative:margin" coordorigin="1601,2140" coordsize="8709,12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01;top:2140;width:8709;height:12418" wrapcoords="779 0 612 43 139 299 -28 662 -28 747 28 1131 473 1366 668 1366 1531 1708 1559 2049 -28 2092 -28 19487 1503 19807 1559 20149 835 20213 223 20362 223 20490 -28 20810 -28 20960 0 21216 306 21515 334 21536 585 21579 668 21579 20654 21579 20737 21579 20960 21536 21489 21173 21600 20832 21489 20341 20876 20191 20013 20149 20041 19807 21405 19466 21572 19466 21600 19423 21600 2092 21544 2070 20013 2049 20013 1708 20654 1366 20848 1366 21377 1110 21405 1025 21572 726 21516 277 21155 64 20932 0 779 0">
              <v:imagedata r:id="rId8" o:title="YORD33"/>
            </v:shape>
            <v:shapetype id="_x0000_t202" coordsize="21600,21600" o:spt="202" path="m,l,21600r21600,l21600,xe">
              <v:stroke joinstyle="miter"/>
              <v:path gradientshapeok="t" o:connecttype="rect"/>
            </v:shapetype>
            <v:shape id="_x0000_s1028" type="#_x0000_t202" style="position:absolute;left:2468;top:2858;width:7020;height:10980" filled="f" stroked="f">
              <v:textbox style="mso-next-textbox:#_x0000_s1028">
                <w:txbxContent>
                  <w:p w:rsidR="00F64692" w:rsidRDefault="00F64692" w:rsidP="009E5CC6">
                    <w:pPr>
                      <w:ind w:firstLine="0"/>
                      <w:jc w:val="center"/>
                      <w:rPr>
                        <w:rFonts w:ascii="Times New Roman" w:hAnsi="Times New Roman"/>
                        <w:sz w:val="108"/>
                        <w:szCs w:val="120"/>
                      </w:rPr>
                    </w:pPr>
                  </w:p>
                  <w:p w:rsidR="009813E7" w:rsidRPr="00252A91" w:rsidRDefault="006724A3" w:rsidP="009E5CC6">
                    <w:pPr>
                      <w:ind w:firstLine="0"/>
                      <w:jc w:val="center"/>
                      <w:rPr>
                        <w:rFonts w:ascii="Times New Roman" w:hAnsi="Times New Roman"/>
                        <w:sz w:val="108"/>
                        <w:szCs w:val="120"/>
                      </w:rPr>
                    </w:pPr>
                    <w:r>
                      <w:rPr>
                        <w:rFonts w:ascii="Times New Roman" w:hAnsi="Times New Roman"/>
                        <w:sz w:val="108"/>
                        <w:szCs w:val="120"/>
                      </w:rPr>
                      <w:sym w:font="AGA Arabesque Desktop" w:char="F021"/>
                    </w:r>
                    <w:r w:rsidR="00427E95">
                      <w:rPr>
                        <w:rFonts w:ascii="Times New Roman" w:hAnsi="Times New Roman"/>
                        <w:sz w:val="108"/>
                        <w:szCs w:val="120"/>
                      </w:rPr>
                      <w:sym w:font="AGA Arabesque Desktop" w:char="F02B"/>
                    </w:r>
                  </w:p>
                  <w:p w:rsidR="009E5CC6" w:rsidRPr="00AE4BD5" w:rsidRDefault="00335678" w:rsidP="00F64692">
                    <w:pPr>
                      <w:widowControl w:val="0"/>
                      <w:spacing w:after="120"/>
                      <w:ind w:firstLine="0"/>
                      <w:jc w:val="center"/>
                      <w:rPr>
                        <w:rFonts w:cs="MCS Rika S_I normal."/>
                        <w:sz w:val="42"/>
                        <w:szCs w:val="40"/>
                        <w:rtl/>
                      </w:rPr>
                    </w:pPr>
                    <w:r>
                      <w:rPr>
                        <w:rFonts w:cs="MCS Rika S_I normal." w:hint="cs"/>
                        <w:sz w:val="52"/>
                        <w:szCs w:val="50"/>
                        <w:rtl/>
                      </w:rPr>
                      <w:t>صور</w:t>
                    </w:r>
                    <w:r w:rsidR="006724A3">
                      <w:rPr>
                        <w:rFonts w:cs="MCS Rika S_I normal." w:hint="cs"/>
                        <w:sz w:val="52"/>
                        <w:szCs w:val="50"/>
                        <w:rtl/>
                      </w:rPr>
                      <w:t xml:space="preserve"> الافتيات من </w:t>
                    </w:r>
                    <w:r w:rsidR="009428F8">
                      <w:rPr>
                        <w:rFonts w:cs="MCS Rika S_I normal." w:hint="cs"/>
                        <w:sz w:val="52"/>
                        <w:szCs w:val="50"/>
                        <w:rtl/>
                      </w:rPr>
                      <w:t>حيث من وقع عليه, وأسبابه,وحكمه</w:t>
                    </w:r>
                    <w:r w:rsidR="00F64692">
                      <w:rPr>
                        <w:rFonts w:cs="MCS Rika S_I normal." w:hint="cs"/>
                        <w:sz w:val="42"/>
                        <w:szCs w:val="40"/>
                        <w:rtl/>
                      </w:rPr>
                      <w:t xml:space="preserve"> </w:t>
                    </w:r>
                    <w:r w:rsidR="009E5CC6">
                      <w:rPr>
                        <w:rFonts w:cs="MCS Rika S_I normal." w:hint="cs"/>
                        <w:sz w:val="42"/>
                        <w:szCs w:val="40"/>
                        <w:rtl/>
                      </w:rPr>
                      <w:t xml:space="preserve">وفيه </w:t>
                    </w:r>
                    <w:r w:rsidR="006724A3">
                      <w:rPr>
                        <w:rFonts w:cs="MCS Rika S_I normal." w:hint="cs"/>
                        <w:sz w:val="42"/>
                        <w:szCs w:val="40"/>
                        <w:rtl/>
                      </w:rPr>
                      <w:t>ثلاثة</w:t>
                    </w:r>
                    <w:r w:rsidR="009E5CC6">
                      <w:rPr>
                        <w:rFonts w:cs="MCS Rika S_I normal." w:hint="cs"/>
                        <w:sz w:val="42"/>
                        <w:szCs w:val="40"/>
                        <w:rtl/>
                      </w:rPr>
                      <w:t xml:space="preserve"> مباحث:</w:t>
                    </w:r>
                  </w:p>
                  <w:p w:rsidR="009813E7" w:rsidRPr="00AE4BD5" w:rsidRDefault="009813E7" w:rsidP="009E5CC6">
                    <w:pPr>
                      <w:widowControl w:val="0"/>
                      <w:spacing w:after="120"/>
                      <w:ind w:firstLine="340"/>
                      <w:jc w:val="left"/>
                      <w:rPr>
                        <w:rFonts w:cs="AL-Mohanad"/>
                        <w:sz w:val="40"/>
                        <w:szCs w:val="40"/>
                        <w:rtl/>
                      </w:rPr>
                    </w:pPr>
                    <w:r w:rsidRPr="00AE4BD5">
                      <w:rPr>
                        <w:rFonts w:cs="MCS Rika S_I normal." w:hint="cs"/>
                        <w:sz w:val="40"/>
                        <w:szCs w:val="40"/>
                        <w:rtl/>
                      </w:rPr>
                      <w:t>المبحث الأول</w:t>
                    </w:r>
                    <w:r w:rsidRPr="00AE4BD5">
                      <w:rPr>
                        <w:rFonts w:cs="MCS Rika S_I normal."/>
                        <w:sz w:val="40"/>
                        <w:szCs w:val="40"/>
                        <w:rtl/>
                      </w:rPr>
                      <w:t xml:space="preserve"> :</w:t>
                    </w:r>
                    <w:r w:rsidR="00335678">
                      <w:rPr>
                        <w:rFonts w:cs="AL-Mohanad" w:hint="cs"/>
                        <w:sz w:val="40"/>
                        <w:szCs w:val="40"/>
                        <w:rtl/>
                      </w:rPr>
                      <w:t>صور</w:t>
                    </w:r>
                    <w:r w:rsidR="006724A3">
                      <w:rPr>
                        <w:rFonts w:cs="AL-Mohanad" w:hint="cs"/>
                        <w:sz w:val="40"/>
                        <w:szCs w:val="40"/>
                        <w:rtl/>
                      </w:rPr>
                      <w:t xml:space="preserve"> الافتيات</w:t>
                    </w:r>
                  </w:p>
                  <w:p w:rsidR="009813E7" w:rsidRDefault="009E5CC6" w:rsidP="006724A3">
                    <w:pPr>
                      <w:widowControl w:val="0"/>
                      <w:spacing w:after="120"/>
                      <w:ind w:firstLine="340"/>
                      <w:jc w:val="left"/>
                      <w:rPr>
                        <w:rFonts w:cs="AL-Mohanad"/>
                        <w:sz w:val="40"/>
                        <w:szCs w:val="38"/>
                        <w:rtl/>
                      </w:rPr>
                    </w:pPr>
                    <w:r>
                      <w:rPr>
                        <w:rFonts w:cs="MCS Rika S_I normal." w:hint="cs"/>
                        <w:sz w:val="40"/>
                        <w:szCs w:val="40"/>
                        <w:rtl/>
                      </w:rPr>
                      <w:t xml:space="preserve">المبحث الثاني: </w:t>
                    </w:r>
                    <w:r w:rsidR="006724A3">
                      <w:rPr>
                        <w:rFonts w:cs="AL-Mohanad" w:hint="cs"/>
                        <w:sz w:val="40"/>
                        <w:szCs w:val="40"/>
                        <w:rtl/>
                      </w:rPr>
                      <w:t>الأسباب المؤدية إلى الافتيات على غير الإمام</w:t>
                    </w:r>
                  </w:p>
                  <w:p w:rsidR="009E5CC6" w:rsidRDefault="009E5CC6" w:rsidP="006724A3">
                    <w:pPr>
                      <w:widowControl w:val="0"/>
                      <w:spacing w:after="120"/>
                      <w:ind w:firstLine="340"/>
                      <w:jc w:val="left"/>
                      <w:rPr>
                        <w:rFonts w:cs="AL-Mohanad"/>
                        <w:sz w:val="40"/>
                        <w:szCs w:val="38"/>
                        <w:rtl/>
                      </w:rPr>
                    </w:pPr>
                    <w:r w:rsidRPr="009E5CC6">
                      <w:rPr>
                        <w:rFonts w:cs="MCS Rika S_I normal." w:hint="cs"/>
                        <w:sz w:val="40"/>
                        <w:szCs w:val="40"/>
                        <w:rtl/>
                      </w:rPr>
                      <w:t>المبحث الثالث:</w:t>
                    </w:r>
                    <w:r>
                      <w:rPr>
                        <w:rFonts w:cs="AL-Mohanad" w:hint="cs"/>
                        <w:sz w:val="40"/>
                        <w:szCs w:val="38"/>
                        <w:rtl/>
                      </w:rPr>
                      <w:t xml:space="preserve"> </w:t>
                    </w:r>
                    <w:r w:rsidR="006724A3">
                      <w:rPr>
                        <w:rFonts w:cs="AL-Mohanad" w:hint="cs"/>
                        <w:sz w:val="40"/>
                        <w:szCs w:val="40"/>
                        <w:rtl/>
                      </w:rPr>
                      <w:t>حكم الافتيات والموقف الشرعي منه</w:t>
                    </w:r>
                  </w:p>
                  <w:p w:rsidR="009E5CC6" w:rsidRPr="009A1E32" w:rsidRDefault="009E5CC6" w:rsidP="009E5CC6">
                    <w:pPr>
                      <w:widowControl w:val="0"/>
                      <w:spacing w:after="120"/>
                      <w:ind w:firstLine="340"/>
                      <w:jc w:val="left"/>
                      <w:rPr>
                        <w:rFonts w:cs="AL-Mohanad"/>
                        <w:sz w:val="40"/>
                        <w:szCs w:val="38"/>
                      </w:rPr>
                    </w:pPr>
                  </w:p>
                </w:txbxContent>
              </v:textbox>
            </v:shape>
            <w10:wrap anchorx="margin" anchory="margin"/>
          </v:group>
        </w:pict>
      </w:r>
      <w:r w:rsidR="009813E7">
        <w:rPr>
          <w:rtl/>
        </w:rPr>
        <w:br w:type="page"/>
      </w:r>
    </w:p>
    <w:p w:rsidR="00AB537D" w:rsidRDefault="005F6974" w:rsidP="009428F8">
      <w:pPr>
        <w:ind w:firstLine="0"/>
        <w:jc w:val="center"/>
        <w:rPr>
          <w:rFonts w:cs="AL-Mohanad"/>
          <w:b/>
          <w:bCs/>
          <w:sz w:val="36"/>
          <w:szCs w:val="36"/>
          <w:rtl/>
        </w:rPr>
      </w:pPr>
      <w:r>
        <w:rPr>
          <w:rFonts w:cs="AL-Mohanad"/>
          <w:b/>
          <w:bCs/>
          <w:noProof/>
          <w:sz w:val="36"/>
          <w:szCs w:val="36"/>
          <w:rtl/>
        </w:rPr>
        <w:lastRenderedPageBreak/>
        <w:pict>
          <v:rect id="_x0000_s1038" style="position:absolute;left:0;text-align:left;margin-left:-7.9pt;margin-top:-54.3pt;width:457.5pt;height:56.25pt;z-index:251663360" stroked="f">
            <w10:wrap anchorx="page"/>
          </v:rect>
        </w:pict>
      </w:r>
      <w:r>
        <w:rPr>
          <w:rFonts w:cs="AL-Mohanad"/>
          <w:b/>
          <w:bCs/>
          <w:noProof/>
          <w:sz w:val="36"/>
          <w:szCs w:val="36"/>
          <w:rtl/>
        </w:rPr>
        <w:pict>
          <v:rect id="_x0000_s1037" style="position:absolute;left:0;text-align:left;margin-left:-18.5pt;margin-top:672.45pt;width:457.5pt;height:56.25pt;z-index:251662336" stroked="f">
            <w10:wrap anchorx="page"/>
          </v:rect>
        </w:pict>
      </w:r>
      <w:r>
        <w:rPr>
          <w:rFonts w:cs="AL-Mohanad"/>
          <w:b/>
          <w:bCs/>
          <w:noProof/>
          <w:sz w:val="36"/>
          <w:szCs w:val="36"/>
          <w:rtl/>
        </w:rPr>
        <w:pict>
          <v:group id="_x0000_s1029" style="position:absolute;left:0;text-align:left;margin-left:0;margin-top:0;width:441pt;height:612pt;z-index:251659264;mso-position-horizontal:center;mso-position-horizontal-relative:margin;mso-position-vertical:center;mso-position-vertical-relative:margin" coordorigin="1443,2010" coordsize="8820,12240">
            <v:group id="_x0000_s1030" style="position:absolute;left:1443;top:2010;width:8820;height:12240" coordorigin="1443,2010" coordsize="8820,12240">
              <v:rect id="_x0000_s1031"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32" type="#_x0000_t21" style="position:absolute;left:1443;top:2010;width:8820;height:12240" filled="f" strokeweight="6pt">
                <v:stroke linestyle="thinThick"/>
              </v:shape>
            </v:group>
            <v:shape id="_x0000_s1033" type="#_x0000_t202" style="position:absolute;left:1778;top:2318;width:8143;height:11520" filled="f" stroked="f">
              <v:textbox>
                <w:txbxContent>
                  <w:p w:rsidR="009E5CC6" w:rsidRDefault="009E5CC6" w:rsidP="009E5CC6">
                    <w:pPr>
                      <w:jc w:val="center"/>
                      <w:rPr>
                        <w:sz w:val="72"/>
                        <w:szCs w:val="72"/>
                        <w:rtl/>
                      </w:rPr>
                    </w:pPr>
                  </w:p>
                  <w:p w:rsidR="009E5CC6" w:rsidRDefault="009E5CC6" w:rsidP="009E5CC6">
                    <w:pPr>
                      <w:jc w:val="center"/>
                      <w:rPr>
                        <w:sz w:val="36"/>
                        <w:rtl/>
                      </w:rPr>
                    </w:pPr>
                  </w:p>
                  <w:p w:rsidR="009E5CC6" w:rsidRDefault="009E5CC6" w:rsidP="009E5CC6">
                    <w:pPr>
                      <w:jc w:val="center"/>
                      <w:rPr>
                        <w:sz w:val="36"/>
                        <w:rtl/>
                      </w:rPr>
                    </w:pPr>
                  </w:p>
                  <w:p w:rsidR="009E5CC6" w:rsidRPr="000E69C4" w:rsidRDefault="009E5CC6" w:rsidP="009E5CC6">
                    <w:pPr>
                      <w:jc w:val="center"/>
                      <w:rPr>
                        <w:sz w:val="14"/>
                        <w:szCs w:val="14"/>
                        <w:rtl/>
                      </w:rPr>
                    </w:pPr>
                  </w:p>
                  <w:p w:rsidR="009E5CC6" w:rsidRPr="00AB463C" w:rsidRDefault="009E5CC6" w:rsidP="009E5CC6">
                    <w:pPr>
                      <w:jc w:val="center"/>
                      <w:rPr>
                        <w:rFonts w:cs="Shurooq 03"/>
                        <w:sz w:val="16"/>
                        <w:szCs w:val="14"/>
                      </w:rPr>
                    </w:pPr>
                  </w:p>
                  <w:p w:rsidR="009E5CC6" w:rsidRPr="00AC4261" w:rsidRDefault="009E5CC6" w:rsidP="009E5CC6">
                    <w:pPr>
                      <w:widowControl w:val="0"/>
                      <w:spacing w:after="120"/>
                      <w:ind w:firstLine="340"/>
                      <w:jc w:val="center"/>
                      <w:rPr>
                        <w:rFonts w:cs="Hesham Fostat"/>
                        <w:sz w:val="70"/>
                        <w:szCs w:val="70"/>
                        <w:rtl/>
                      </w:rPr>
                    </w:pPr>
                    <w:r w:rsidRPr="00AC4261">
                      <w:rPr>
                        <w:rFonts w:cs="Hesham Fostat" w:hint="cs"/>
                        <w:sz w:val="70"/>
                        <w:szCs w:val="70"/>
                        <w:rtl/>
                      </w:rPr>
                      <w:t>المبحث الأول</w:t>
                    </w:r>
                  </w:p>
                  <w:p w:rsidR="009E5CC6" w:rsidRPr="000E69C4" w:rsidRDefault="00335678" w:rsidP="009E5CC6">
                    <w:pPr>
                      <w:widowControl w:val="0"/>
                      <w:spacing w:after="120"/>
                      <w:ind w:firstLine="340"/>
                      <w:jc w:val="center"/>
                      <w:rPr>
                        <w:rFonts w:cs="MCS Rika S_I normal."/>
                        <w:sz w:val="50"/>
                        <w:szCs w:val="50"/>
                        <w:rtl/>
                      </w:rPr>
                    </w:pPr>
                    <w:r>
                      <w:rPr>
                        <w:rFonts w:cs="MCS Rika S_I normal." w:hint="cs"/>
                        <w:sz w:val="50"/>
                        <w:szCs w:val="50"/>
                        <w:rtl/>
                      </w:rPr>
                      <w:t>صور</w:t>
                    </w:r>
                    <w:r w:rsidR="006724A3">
                      <w:rPr>
                        <w:rFonts w:cs="MCS Rika S_I normal." w:hint="cs"/>
                        <w:sz w:val="50"/>
                        <w:szCs w:val="50"/>
                        <w:rtl/>
                      </w:rPr>
                      <w:t xml:space="preserve"> الافتيات</w:t>
                    </w:r>
                  </w:p>
                  <w:p w:rsidR="009E5CC6" w:rsidRPr="000E69C4" w:rsidRDefault="009E5CC6" w:rsidP="009E5CC6">
                    <w:pPr>
                      <w:widowControl w:val="0"/>
                      <w:spacing w:after="120"/>
                      <w:ind w:firstLine="340"/>
                      <w:jc w:val="center"/>
                      <w:rPr>
                        <w:rFonts w:cs="MCS Rika S_I normal."/>
                        <w:rtl/>
                      </w:rPr>
                    </w:pPr>
                    <w:r>
                      <w:rPr>
                        <w:rFonts w:cs="MCS Rika S_I normal." w:hint="cs"/>
                        <w:sz w:val="28"/>
                        <w:szCs w:val="40"/>
                        <w:rtl/>
                      </w:rPr>
                      <w:t>وفيه</w:t>
                    </w:r>
                    <w:r w:rsidRPr="000E69C4">
                      <w:rPr>
                        <w:rFonts w:cs="MCS Rika S_I normal." w:hint="cs"/>
                        <w:sz w:val="28"/>
                        <w:szCs w:val="40"/>
                        <w:rtl/>
                      </w:rPr>
                      <w:t xml:space="preserve"> مطالب</w:t>
                    </w:r>
                    <w:r>
                      <w:rPr>
                        <w:rFonts w:cs="MCS Rika S_I normal." w:hint="cs"/>
                        <w:sz w:val="28"/>
                        <w:szCs w:val="40"/>
                        <w:rtl/>
                      </w:rPr>
                      <w:t>ان</w:t>
                    </w:r>
                    <w:r w:rsidRPr="000E69C4">
                      <w:rPr>
                        <w:rFonts w:cs="MCS Rika S_I normal." w:hint="cs"/>
                        <w:sz w:val="28"/>
                        <w:szCs w:val="40"/>
                        <w:rtl/>
                      </w:rPr>
                      <w:t>:</w:t>
                    </w:r>
                  </w:p>
                  <w:p w:rsidR="009E5CC6" w:rsidRPr="000E69C4" w:rsidRDefault="009E5CC6" w:rsidP="009E5CC6">
                    <w:pPr>
                      <w:widowControl w:val="0"/>
                      <w:spacing w:after="120"/>
                      <w:ind w:firstLine="340"/>
                      <w:jc w:val="center"/>
                      <w:rPr>
                        <w:rFonts w:cs="AL-Mohanad"/>
                        <w:sz w:val="40"/>
                        <w:szCs w:val="40"/>
                        <w:rtl/>
                      </w:rPr>
                    </w:pPr>
                    <w:r w:rsidRPr="000E69C4">
                      <w:rPr>
                        <w:rFonts w:cs="MCS Rika S_I normal." w:hint="cs"/>
                        <w:sz w:val="40"/>
                        <w:szCs w:val="40"/>
                        <w:rtl/>
                      </w:rPr>
                      <w:t>المطلب الأول</w:t>
                    </w:r>
                    <w:r w:rsidRPr="000E69C4">
                      <w:rPr>
                        <w:rFonts w:cs="MCS Rika S_I normal."/>
                        <w:sz w:val="40"/>
                        <w:szCs w:val="40"/>
                        <w:rtl/>
                      </w:rPr>
                      <w:t xml:space="preserve"> :</w:t>
                    </w:r>
                    <w:r w:rsidR="006724A3">
                      <w:rPr>
                        <w:rFonts w:cs="AL-Mohanad" w:hint="cs"/>
                        <w:sz w:val="40"/>
                        <w:szCs w:val="40"/>
                        <w:rtl/>
                      </w:rPr>
                      <w:t xml:space="preserve">الافتيات على الإمام </w:t>
                    </w:r>
                  </w:p>
                  <w:p w:rsidR="009E5CC6" w:rsidRPr="000E69C4" w:rsidRDefault="009E5CC6" w:rsidP="009E5CC6">
                    <w:pPr>
                      <w:widowControl w:val="0"/>
                      <w:spacing w:after="120"/>
                      <w:ind w:firstLine="340"/>
                      <w:jc w:val="center"/>
                      <w:rPr>
                        <w:rFonts w:cs="AL-Mohanad"/>
                        <w:sz w:val="40"/>
                        <w:szCs w:val="40"/>
                        <w:rtl/>
                      </w:rPr>
                    </w:pPr>
                    <w:r w:rsidRPr="000E69C4">
                      <w:rPr>
                        <w:rFonts w:cs="MCS Rika S_I normal." w:hint="cs"/>
                        <w:sz w:val="40"/>
                        <w:szCs w:val="40"/>
                        <w:rtl/>
                      </w:rPr>
                      <w:t>المطلب الثاني</w:t>
                    </w:r>
                    <w:r w:rsidRPr="000E69C4">
                      <w:rPr>
                        <w:rFonts w:cs="MCS Rika S_I normal."/>
                        <w:sz w:val="40"/>
                        <w:szCs w:val="40"/>
                        <w:rtl/>
                      </w:rPr>
                      <w:t xml:space="preserve"> :</w:t>
                    </w:r>
                    <w:r w:rsidR="006724A3">
                      <w:rPr>
                        <w:rFonts w:cs="AL-Mohanad" w:hint="cs"/>
                        <w:sz w:val="40"/>
                        <w:szCs w:val="40"/>
                        <w:rtl/>
                      </w:rPr>
                      <w:t>الافتيات على غير الإمام</w:t>
                    </w:r>
                  </w:p>
                  <w:p w:rsidR="009E5CC6" w:rsidRPr="00760296" w:rsidRDefault="009E5CC6" w:rsidP="009E5CC6">
                    <w:pPr>
                      <w:widowControl w:val="0"/>
                      <w:spacing w:after="120"/>
                      <w:ind w:firstLine="340"/>
                      <w:jc w:val="center"/>
                      <w:rPr>
                        <w:sz w:val="46"/>
                        <w:szCs w:val="44"/>
                        <w:rtl/>
                      </w:rPr>
                    </w:pPr>
                  </w:p>
                  <w:p w:rsidR="009E5CC6" w:rsidRPr="00AB463C" w:rsidRDefault="009E5CC6" w:rsidP="009E5CC6">
                    <w:pPr>
                      <w:widowControl w:val="0"/>
                      <w:spacing w:after="120"/>
                      <w:ind w:firstLine="340"/>
                      <w:jc w:val="center"/>
                      <w:rPr>
                        <w:rFonts w:cs="AL-Mohanad"/>
                        <w:sz w:val="48"/>
                        <w:szCs w:val="46"/>
                        <w:rtl/>
                      </w:rPr>
                    </w:pPr>
                  </w:p>
                  <w:p w:rsidR="009E5CC6" w:rsidRPr="00D96D77" w:rsidRDefault="009E5CC6" w:rsidP="009E5CC6">
                    <w:pPr>
                      <w:jc w:val="center"/>
                      <w:rPr>
                        <w:sz w:val="36"/>
                      </w:rPr>
                    </w:pPr>
                  </w:p>
                </w:txbxContent>
              </v:textbox>
            </v:shape>
            <w10:wrap anchorx="margin" anchory="margin"/>
          </v:group>
        </w:pict>
      </w:r>
      <w:r w:rsidR="009813E7" w:rsidRPr="00D73905">
        <w:rPr>
          <w:rFonts w:cs="AL-Mohanad"/>
          <w:b/>
          <w:bCs/>
          <w:sz w:val="36"/>
          <w:szCs w:val="36"/>
          <w:rtl/>
        </w:rPr>
        <w:br w:type="page"/>
      </w:r>
      <w:r w:rsidR="004A7C5F">
        <w:rPr>
          <w:rFonts w:cs="AL-Mohanad Bold" w:hint="cs"/>
          <w:b/>
          <w:bCs/>
          <w:sz w:val="36"/>
          <w:szCs w:val="36"/>
          <w:rtl/>
        </w:rPr>
        <w:lastRenderedPageBreak/>
        <w:t>المطلب الأول: الافتيات على الإمام</w:t>
      </w:r>
      <w:r w:rsidR="006724A3">
        <w:rPr>
          <w:rFonts w:cs="AL-Mohanad"/>
          <w:b/>
          <w:bCs/>
          <w:sz w:val="36"/>
          <w:szCs w:val="36"/>
          <w:rtl/>
        </w:rPr>
        <w:t xml:space="preserve"> </w:t>
      </w:r>
    </w:p>
    <w:p w:rsidR="00AC4261" w:rsidRPr="0007502A" w:rsidRDefault="009428F8" w:rsidP="00CC1133">
      <w:pPr>
        <w:spacing w:line="240" w:lineRule="auto"/>
        <w:ind w:firstLine="423"/>
        <w:rPr>
          <w:rFonts w:cs="AL-Mohanad"/>
          <w:sz w:val="36"/>
          <w:szCs w:val="36"/>
          <w:rtl/>
        </w:rPr>
      </w:pPr>
      <w:r w:rsidRPr="0007502A">
        <w:rPr>
          <w:rFonts w:cs="AL-Mohanad" w:hint="cs"/>
          <w:sz w:val="36"/>
          <w:szCs w:val="36"/>
          <w:rtl/>
        </w:rPr>
        <w:t xml:space="preserve">ذكرت في مبحث سابق أن التعريف المختار للافتيات هو: </w:t>
      </w:r>
      <w:r w:rsidRPr="0007502A">
        <w:rPr>
          <w:rFonts w:ascii="Traditional Arabic" w:cs="AL-Mohanad" w:hint="cs"/>
          <w:sz w:val="36"/>
          <w:szCs w:val="36"/>
          <w:rtl/>
        </w:rPr>
        <w:t>هو تجاوز كل من له ولاية, صغرى كانت, أو كبرى</w:t>
      </w:r>
      <w:r w:rsidRPr="0007502A">
        <w:rPr>
          <w:rStyle w:val="a6"/>
          <w:rFonts w:ascii="Traditional Arabic" w:cs="AL-Mohanad"/>
          <w:sz w:val="36"/>
          <w:rtl/>
        </w:rPr>
        <w:footnoteReference w:id="2"/>
      </w:r>
      <w:r w:rsidRPr="0007502A">
        <w:rPr>
          <w:rFonts w:ascii="Traditional Arabic" w:cs="AL-Mohanad" w:hint="cs"/>
          <w:sz w:val="36"/>
          <w:szCs w:val="36"/>
          <w:rtl/>
        </w:rPr>
        <w:t>.</w:t>
      </w:r>
    </w:p>
    <w:p w:rsidR="009428F8" w:rsidRPr="0007502A" w:rsidRDefault="00335678" w:rsidP="00CC1133">
      <w:pPr>
        <w:spacing w:line="240" w:lineRule="auto"/>
        <w:ind w:firstLine="423"/>
        <w:rPr>
          <w:rFonts w:cs="AL-Mohanad"/>
          <w:sz w:val="36"/>
          <w:szCs w:val="36"/>
          <w:rtl/>
        </w:rPr>
      </w:pPr>
      <w:r>
        <w:rPr>
          <w:rFonts w:cs="AL-Mohanad" w:hint="cs"/>
          <w:sz w:val="36"/>
          <w:szCs w:val="36"/>
          <w:rtl/>
        </w:rPr>
        <w:t>وسأذكر في هذا المطلب صور</w:t>
      </w:r>
      <w:r w:rsidR="009428F8" w:rsidRPr="0007502A">
        <w:rPr>
          <w:rFonts w:cs="AL-Mohanad" w:hint="cs"/>
          <w:sz w:val="36"/>
          <w:szCs w:val="36"/>
          <w:rtl/>
        </w:rPr>
        <w:t xml:space="preserve"> الافتيات على الإمام </w:t>
      </w:r>
      <w:r w:rsidR="008E75D6" w:rsidRPr="0007502A">
        <w:rPr>
          <w:rFonts w:cs="AL-Mohanad" w:hint="cs"/>
          <w:sz w:val="36"/>
          <w:szCs w:val="36"/>
          <w:rtl/>
        </w:rPr>
        <w:t>مرتبة على المذاهب الفقهية الأربعة:-</w:t>
      </w:r>
    </w:p>
    <w:p w:rsidR="008E75D6" w:rsidRPr="0007502A" w:rsidRDefault="008E75D6" w:rsidP="00CC1133">
      <w:pPr>
        <w:spacing w:line="240" w:lineRule="auto"/>
        <w:ind w:firstLine="423"/>
        <w:rPr>
          <w:rFonts w:cs="AL-Mohanad"/>
          <w:b/>
          <w:bCs/>
          <w:sz w:val="36"/>
          <w:szCs w:val="36"/>
          <w:rtl/>
        </w:rPr>
      </w:pPr>
      <w:r w:rsidRPr="0007502A">
        <w:rPr>
          <w:rFonts w:cs="AL-Mohanad" w:hint="cs"/>
          <w:b/>
          <w:bCs/>
          <w:sz w:val="36"/>
          <w:szCs w:val="36"/>
          <w:rtl/>
        </w:rPr>
        <w:t>المذهب الحنفي:</w:t>
      </w:r>
    </w:p>
    <w:p w:rsidR="008E75D6" w:rsidRPr="0007502A" w:rsidRDefault="008E75D6" w:rsidP="00CC1133">
      <w:pPr>
        <w:pStyle w:val="a8"/>
        <w:numPr>
          <w:ilvl w:val="0"/>
          <w:numId w:val="10"/>
        </w:numPr>
        <w:tabs>
          <w:tab w:val="left" w:pos="706"/>
          <w:tab w:val="left" w:pos="848"/>
        </w:tabs>
        <w:spacing w:line="240" w:lineRule="auto"/>
        <w:ind w:left="-2" w:firstLine="425"/>
        <w:rPr>
          <w:rFonts w:cs="AL-Mohanad"/>
          <w:sz w:val="36"/>
          <w:szCs w:val="36"/>
          <w:rtl/>
        </w:rPr>
      </w:pPr>
      <w:r w:rsidRPr="0007502A">
        <w:rPr>
          <w:rFonts w:cs="AL-Mohanad" w:hint="cs"/>
          <w:sz w:val="36"/>
          <w:szCs w:val="36"/>
          <w:rtl/>
        </w:rPr>
        <w:t>من أخرج إلى الطر</w:t>
      </w:r>
      <w:r w:rsidR="00C768D9">
        <w:rPr>
          <w:rFonts w:cs="AL-Mohanad" w:hint="cs"/>
          <w:sz w:val="36"/>
          <w:szCs w:val="36"/>
          <w:rtl/>
        </w:rPr>
        <w:t>يق الأعظم ميزاباً أو دكاناً ف</w:t>
      </w:r>
      <w:r w:rsidRPr="0007502A">
        <w:rPr>
          <w:rFonts w:cs="AL-Mohanad" w:hint="cs"/>
          <w:sz w:val="36"/>
          <w:szCs w:val="36"/>
          <w:rtl/>
        </w:rPr>
        <w:t>لكل أحد من الناس إزالته سواءً كان فيه ضرر أو لم يكن؛ وذلك لافتياته على الإمام</w:t>
      </w:r>
      <w:r w:rsidRPr="0007502A">
        <w:rPr>
          <w:rStyle w:val="a6"/>
          <w:rFonts w:cs="AL-Mohanad"/>
          <w:sz w:val="36"/>
          <w:szCs w:val="36"/>
          <w:rtl/>
        </w:rPr>
        <w:footnoteReference w:id="3"/>
      </w:r>
      <w:r w:rsidRPr="0007502A">
        <w:rPr>
          <w:rFonts w:cs="AL-Mohanad" w:hint="cs"/>
          <w:sz w:val="36"/>
          <w:szCs w:val="36"/>
          <w:rtl/>
        </w:rPr>
        <w:t>.</w:t>
      </w:r>
    </w:p>
    <w:p w:rsidR="008E75D6" w:rsidRPr="0007502A" w:rsidRDefault="008E75D6" w:rsidP="00CC1133">
      <w:pPr>
        <w:pStyle w:val="a8"/>
        <w:numPr>
          <w:ilvl w:val="0"/>
          <w:numId w:val="10"/>
        </w:numPr>
        <w:tabs>
          <w:tab w:val="left" w:pos="706"/>
          <w:tab w:val="left" w:pos="848"/>
        </w:tabs>
        <w:spacing w:line="240" w:lineRule="auto"/>
        <w:ind w:left="-2" w:firstLine="425"/>
        <w:rPr>
          <w:rFonts w:cs="AL-Mohanad"/>
          <w:sz w:val="36"/>
          <w:szCs w:val="36"/>
          <w:rtl/>
        </w:rPr>
      </w:pPr>
      <w:r w:rsidRPr="0007502A">
        <w:rPr>
          <w:rFonts w:cs="AL-Mohanad" w:hint="cs"/>
          <w:sz w:val="36"/>
          <w:szCs w:val="36"/>
          <w:rtl/>
        </w:rPr>
        <w:t>إعادة ما انهدم من الكنائس فيه استخفاف بالمسلمين والإسلام, وإخماداً وكسر</w:t>
      </w:r>
      <w:r w:rsidR="008D081A">
        <w:rPr>
          <w:rFonts w:cs="AL-Mohanad" w:hint="cs"/>
          <w:sz w:val="36"/>
          <w:szCs w:val="36"/>
          <w:rtl/>
        </w:rPr>
        <w:t>اً</w:t>
      </w:r>
      <w:r w:rsidRPr="0007502A">
        <w:rPr>
          <w:rFonts w:cs="AL-Mohanad" w:hint="cs"/>
          <w:sz w:val="36"/>
          <w:szCs w:val="36"/>
          <w:rtl/>
        </w:rPr>
        <w:t xml:space="preserve"> لشوكتهم, ونصراً للكفر وأهله, وغاية الأمر أن فيه افتياتاً على الإمام</w:t>
      </w:r>
      <w:r w:rsidRPr="0007502A">
        <w:rPr>
          <w:rStyle w:val="a6"/>
          <w:rFonts w:cs="AL-Mohanad"/>
          <w:sz w:val="36"/>
          <w:szCs w:val="36"/>
          <w:rtl/>
        </w:rPr>
        <w:footnoteReference w:id="4"/>
      </w:r>
      <w:r w:rsidRPr="0007502A">
        <w:rPr>
          <w:rFonts w:cs="AL-Mohanad" w:hint="cs"/>
          <w:sz w:val="36"/>
          <w:szCs w:val="36"/>
          <w:rtl/>
        </w:rPr>
        <w:t xml:space="preserve"> .</w:t>
      </w:r>
    </w:p>
    <w:p w:rsidR="007901AB" w:rsidRPr="00CC1133" w:rsidRDefault="008E75D6" w:rsidP="00CC1133">
      <w:pPr>
        <w:pStyle w:val="a8"/>
        <w:numPr>
          <w:ilvl w:val="0"/>
          <w:numId w:val="10"/>
        </w:numPr>
        <w:tabs>
          <w:tab w:val="left" w:pos="706"/>
          <w:tab w:val="left" w:pos="848"/>
        </w:tabs>
        <w:spacing w:line="240" w:lineRule="auto"/>
        <w:ind w:left="-2" w:firstLine="425"/>
        <w:rPr>
          <w:rFonts w:cs="AL-Mohanad"/>
          <w:sz w:val="36"/>
          <w:szCs w:val="36"/>
          <w:rtl/>
        </w:rPr>
      </w:pPr>
      <w:r w:rsidRPr="0007502A">
        <w:rPr>
          <w:rFonts w:cs="AL-Mohanad" w:hint="cs"/>
          <w:sz w:val="36"/>
          <w:szCs w:val="36"/>
          <w:rtl/>
        </w:rPr>
        <w:t>لا يحل لأي رجل من المسلمين أن يقتل رجلاً من الأسارى بدون رأي الإمام؛ لأن في ذلك افتياتاً على الإمام</w:t>
      </w:r>
      <w:r w:rsidRPr="0007502A">
        <w:rPr>
          <w:rStyle w:val="a6"/>
          <w:rFonts w:cs="AL-Mohanad"/>
          <w:sz w:val="36"/>
          <w:szCs w:val="36"/>
          <w:rtl/>
        </w:rPr>
        <w:footnoteReference w:id="5"/>
      </w:r>
      <w:r w:rsidRPr="0007502A">
        <w:rPr>
          <w:rFonts w:cs="AL-Mohanad" w:hint="cs"/>
          <w:sz w:val="36"/>
          <w:szCs w:val="36"/>
          <w:rtl/>
        </w:rPr>
        <w:t xml:space="preserve"> .</w:t>
      </w:r>
    </w:p>
    <w:p w:rsidR="008E75D6" w:rsidRPr="0007502A" w:rsidRDefault="008E75D6" w:rsidP="00CC1133">
      <w:pPr>
        <w:spacing w:line="240" w:lineRule="auto"/>
        <w:ind w:firstLine="423"/>
        <w:rPr>
          <w:rFonts w:cs="AL-Mohanad"/>
          <w:b/>
          <w:bCs/>
          <w:sz w:val="36"/>
          <w:szCs w:val="36"/>
          <w:rtl/>
        </w:rPr>
      </w:pPr>
      <w:r w:rsidRPr="0007502A">
        <w:rPr>
          <w:rFonts w:cs="AL-Mohanad" w:hint="cs"/>
          <w:b/>
          <w:bCs/>
          <w:sz w:val="36"/>
          <w:szCs w:val="36"/>
          <w:rtl/>
        </w:rPr>
        <w:t>المذهب الشافعي:</w:t>
      </w:r>
    </w:p>
    <w:p w:rsidR="008E75D6" w:rsidRPr="0007502A" w:rsidRDefault="008E75D6" w:rsidP="00CC1133">
      <w:pPr>
        <w:pStyle w:val="a8"/>
        <w:numPr>
          <w:ilvl w:val="0"/>
          <w:numId w:val="11"/>
        </w:numPr>
        <w:tabs>
          <w:tab w:val="left" w:pos="423"/>
          <w:tab w:val="left" w:pos="565"/>
        </w:tabs>
        <w:spacing w:line="240" w:lineRule="auto"/>
        <w:ind w:left="-2" w:firstLine="283"/>
        <w:rPr>
          <w:rFonts w:cs="AL-Mohanad"/>
          <w:sz w:val="36"/>
          <w:szCs w:val="36"/>
          <w:rtl/>
        </w:rPr>
      </w:pPr>
      <w:r w:rsidRPr="0007502A">
        <w:rPr>
          <w:rFonts w:cs="AL-Mohanad" w:hint="cs"/>
          <w:sz w:val="36"/>
          <w:szCs w:val="36"/>
          <w:rtl/>
        </w:rPr>
        <w:t>من حفر لنفسه بئراً بدون</w:t>
      </w:r>
      <w:r w:rsidR="00B8546B">
        <w:rPr>
          <w:rFonts w:cs="AL-Mohanad" w:hint="cs"/>
          <w:sz w:val="36"/>
          <w:szCs w:val="36"/>
          <w:rtl/>
        </w:rPr>
        <w:t xml:space="preserve"> إذن</w:t>
      </w:r>
      <w:r w:rsidRPr="0007502A">
        <w:rPr>
          <w:rFonts w:cs="AL-Mohanad" w:hint="cs"/>
          <w:sz w:val="36"/>
          <w:szCs w:val="36"/>
          <w:rtl/>
        </w:rPr>
        <w:t xml:space="preserve"> الإمام, فإنه يضمن ما تلف بسببه؛ لأن حفره للبئر افتياتاً على الإمام</w:t>
      </w:r>
      <w:r w:rsidRPr="0007502A">
        <w:rPr>
          <w:rStyle w:val="a6"/>
          <w:rFonts w:cs="AL-Mohanad"/>
          <w:sz w:val="36"/>
          <w:szCs w:val="36"/>
          <w:rtl/>
        </w:rPr>
        <w:footnoteReference w:id="6"/>
      </w:r>
      <w:r w:rsidRPr="0007502A">
        <w:rPr>
          <w:rFonts w:cs="AL-Mohanad" w:hint="cs"/>
          <w:sz w:val="36"/>
          <w:szCs w:val="36"/>
          <w:rtl/>
        </w:rPr>
        <w:t xml:space="preserve"> . </w:t>
      </w:r>
    </w:p>
    <w:p w:rsidR="008E75D6" w:rsidRPr="0007502A" w:rsidRDefault="008E75D6" w:rsidP="0007502A">
      <w:pPr>
        <w:pStyle w:val="a8"/>
        <w:numPr>
          <w:ilvl w:val="0"/>
          <w:numId w:val="11"/>
        </w:numPr>
        <w:tabs>
          <w:tab w:val="left" w:pos="423"/>
          <w:tab w:val="left" w:pos="565"/>
        </w:tabs>
        <w:ind w:left="-2" w:firstLine="283"/>
        <w:rPr>
          <w:rFonts w:cs="AL-Mohanad"/>
          <w:sz w:val="36"/>
          <w:szCs w:val="36"/>
          <w:rtl/>
        </w:rPr>
      </w:pPr>
      <w:r w:rsidRPr="0007502A">
        <w:rPr>
          <w:rFonts w:cs="AL-Mohanad" w:hint="cs"/>
          <w:sz w:val="36"/>
          <w:szCs w:val="36"/>
          <w:rtl/>
        </w:rPr>
        <w:lastRenderedPageBreak/>
        <w:t>من استوفى حقه في القصاص دون الإمام, فإنه يعزر؛ لافتياته عل</w:t>
      </w:r>
      <w:r w:rsidR="00B8546B">
        <w:rPr>
          <w:rFonts w:cs="AL-Mohanad" w:hint="cs"/>
          <w:sz w:val="36"/>
          <w:szCs w:val="36"/>
          <w:rtl/>
        </w:rPr>
        <w:t>ى الإمام وارتكابه ما لا يجوز إذ</w:t>
      </w:r>
      <w:r w:rsidRPr="0007502A">
        <w:rPr>
          <w:rFonts w:cs="AL-Mohanad" w:hint="cs"/>
          <w:sz w:val="36"/>
          <w:szCs w:val="36"/>
          <w:rtl/>
        </w:rPr>
        <w:t xml:space="preserve"> أمر الدماء خطِرٌ يحتاج إلى نظرٍ واجتهاد</w:t>
      </w:r>
      <w:r w:rsidRPr="0007502A">
        <w:rPr>
          <w:rStyle w:val="a6"/>
          <w:rFonts w:cs="AL-Mohanad"/>
          <w:sz w:val="36"/>
          <w:szCs w:val="36"/>
          <w:rtl/>
        </w:rPr>
        <w:footnoteReference w:id="7"/>
      </w:r>
      <w:r w:rsidRPr="0007502A">
        <w:rPr>
          <w:rFonts w:cs="AL-Mohanad" w:hint="cs"/>
          <w:sz w:val="36"/>
          <w:szCs w:val="36"/>
          <w:rtl/>
        </w:rPr>
        <w:t xml:space="preserve"> .</w:t>
      </w:r>
    </w:p>
    <w:p w:rsidR="0007502A" w:rsidRPr="0007502A" w:rsidRDefault="008E75D6" w:rsidP="0007502A">
      <w:pPr>
        <w:pStyle w:val="a8"/>
        <w:numPr>
          <w:ilvl w:val="0"/>
          <w:numId w:val="11"/>
        </w:numPr>
        <w:tabs>
          <w:tab w:val="left" w:pos="423"/>
          <w:tab w:val="left" w:pos="565"/>
        </w:tabs>
        <w:ind w:left="-2" w:firstLine="283"/>
        <w:rPr>
          <w:rFonts w:cs="AL-Mohanad"/>
          <w:sz w:val="36"/>
          <w:szCs w:val="36"/>
          <w:rtl/>
        </w:rPr>
      </w:pPr>
      <w:r w:rsidRPr="0007502A">
        <w:rPr>
          <w:rFonts w:cs="AL-Mohanad" w:hint="cs"/>
          <w:sz w:val="36"/>
          <w:szCs w:val="36"/>
          <w:rtl/>
        </w:rPr>
        <w:t>يكره لغير الإمام ضرب الدراهم و الدنانير لو خالصةً؛ لأنه من شأن الإمام, ولأن فيه افتياتاً عليه</w:t>
      </w:r>
      <w:r w:rsidRPr="0007502A">
        <w:rPr>
          <w:rStyle w:val="a6"/>
          <w:rFonts w:cs="AL-Mohanad"/>
          <w:sz w:val="36"/>
          <w:szCs w:val="36"/>
          <w:rtl/>
        </w:rPr>
        <w:footnoteReference w:id="8"/>
      </w:r>
      <w:r w:rsidRPr="0007502A">
        <w:rPr>
          <w:rFonts w:cs="AL-Mohanad" w:hint="cs"/>
          <w:sz w:val="36"/>
          <w:szCs w:val="36"/>
          <w:rtl/>
        </w:rPr>
        <w:t xml:space="preserve"> . </w:t>
      </w:r>
    </w:p>
    <w:p w:rsidR="00BB0BFE" w:rsidRDefault="00BB0BFE" w:rsidP="00BB0BFE">
      <w:pPr>
        <w:spacing w:after="0" w:line="240" w:lineRule="auto"/>
        <w:ind w:firstLine="423"/>
        <w:rPr>
          <w:rFonts w:cs="AL-Mohanad"/>
          <w:b/>
          <w:bCs/>
          <w:sz w:val="36"/>
          <w:szCs w:val="36"/>
          <w:rtl/>
        </w:rPr>
      </w:pPr>
    </w:p>
    <w:p w:rsidR="008E75D6" w:rsidRPr="0007502A" w:rsidRDefault="008E75D6" w:rsidP="00BB0BFE">
      <w:pPr>
        <w:spacing w:after="0" w:line="240" w:lineRule="auto"/>
        <w:ind w:firstLine="423"/>
        <w:rPr>
          <w:rFonts w:cs="AL-Mohanad"/>
          <w:b/>
          <w:bCs/>
          <w:sz w:val="36"/>
          <w:szCs w:val="36"/>
          <w:rtl/>
        </w:rPr>
      </w:pPr>
      <w:r w:rsidRPr="0007502A">
        <w:rPr>
          <w:rFonts w:cs="AL-Mohanad" w:hint="cs"/>
          <w:b/>
          <w:bCs/>
          <w:sz w:val="36"/>
          <w:szCs w:val="36"/>
          <w:rtl/>
        </w:rPr>
        <w:t>المذهب المالكي:</w:t>
      </w:r>
    </w:p>
    <w:p w:rsidR="008E75D6" w:rsidRPr="0007502A" w:rsidRDefault="008E75D6" w:rsidP="00BB0BFE">
      <w:pPr>
        <w:pStyle w:val="a8"/>
        <w:numPr>
          <w:ilvl w:val="0"/>
          <w:numId w:val="12"/>
        </w:numPr>
        <w:tabs>
          <w:tab w:val="left" w:pos="423"/>
          <w:tab w:val="left" w:pos="565"/>
        </w:tabs>
        <w:spacing w:after="0" w:line="240" w:lineRule="auto"/>
        <w:ind w:left="-2" w:firstLine="269"/>
        <w:rPr>
          <w:rFonts w:cs="AL-Mohanad"/>
          <w:sz w:val="36"/>
          <w:szCs w:val="36"/>
          <w:rtl/>
        </w:rPr>
      </w:pPr>
      <w:r w:rsidRPr="0007502A">
        <w:rPr>
          <w:rFonts w:cs="AL-Mohanad" w:hint="cs"/>
          <w:sz w:val="36"/>
          <w:szCs w:val="36"/>
          <w:rtl/>
        </w:rPr>
        <w:t>ليس لغير الإمام تأمين المأسور الحربي؛ لأن في ذلك افتياتاً على الإمام</w:t>
      </w:r>
      <w:r w:rsidRPr="0007502A">
        <w:rPr>
          <w:rStyle w:val="a6"/>
          <w:rFonts w:cs="AL-Mohanad"/>
          <w:sz w:val="36"/>
          <w:szCs w:val="36"/>
          <w:rtl/>
        </w:rPr>
        <w:footnoteReference w:id="9"/>
      </w:r>
      <w:r w:rsidRPr="0007502A">
        <w:rPr>
          <w:rFonts w:cs="AL-Mohanad" w:hint="cs"/>
          <w:sz w:val="36"/>
          <w:szCs w:val="36"/>
          <w:rtl/>
        </w:rPr>
        <w:t xml:space="preserve"> .</w:t>
      </w:r>
    </w:p>
    <w:p w:rsidR="008E75D6" w:rsidRPr="0007502A" w:rsidRDefault="008E75D6" w:rsidP="00BB0BFE">
      <w:pPr>
        <w:pStyle w:val="a8"/>
        <w:numPr>
          <w:ilvl w:val="0"/>
          <w:numId w:val="12"/>
        </w:numPr>
        <w:tabs>
          <w:tab w:val="left" w:pos="423"/>
          <w:tab w:val="left" w:pos="565"/>
        </w:tabs>
        <w:ind w:left="-2" w:firstLine="269"/>
        <w:rPr>
          <w:rFonts w:cs="AL-Mohanad"/>
          <w:sz w:val="36"/>
          <w:szCs w:val="36"/>
          <w:rtl/>
        </w:rPr>
      </w:pPr>
      <w:r w:rsidRPr="0007502A">
        <w:rPr>
          <w:rFonts w:cs="AL-Mohanad" w:hint="cs"/>
          <w:sz w:val="36"/>
          <w:szCs w:val="36"/>
          <w:rtl/>
        </w:rPr>
        <w:t>ليس على قاتل الثيب الزاني قتل, إنما عليه التعزير؛ وذلك لافتياته على الإمام</w:t>
      </w:r>
      <w:r w:rsidRPr="0007502A">
        <w:rPr>
          <w:rStyle w:val="a6"/>
          <w:rFonts w:cs="AL-Mohanad"/>
          <w:sz w:val="36"/>
          <w:szCs w:val="36"/>
          <w:rtl/>
        </w:rPr>
        <w:footnoteReference w:id="10"/>
      </w:r>
      <w:r w:rsidRPr="0007502A">
        <w:rPr>
          <w:rFonts w:cs="AL-Mohanad" w:hint="cs"/>
          <w:sz w:val="36"/>
          <w:szCs w:val="36"/>
          <w:rtl/>
        </w:rPr>
        <w:t xml:space="preserve"> .</w:t>
      </w:r>
    </w:p>
    <w:p w:rsidR="0007502A" w:rsidRPr="0007502A" w:rsidRDefault="008E75D6" w:rsidP="00BB0BFE">
      <w:pPr>
        <w:pStyle w:val="a8"/>
        <w:numPr>
          <w:ilvl w:val="0"/>
          <w:numId w:val="12"/>
        </w:numPr>
        <w:tabs>
          <w:tab w:val="left" w:pos="423"/>
          <w:tab w:val="left" w:pos="565"/>
        </w:tabs>
        <w:ind w:left="-2" w:firstLine="269"/>
        <w:rPr>
          <w:rFonts w:cs="AL-Mohanad"/>
          <w:sz w:val="36"/>
          <w:szCs w:val="36"/>
          <w:rtl/>
        </w:rPr>
      </w:pPr>
      <w:r w:rsidRPr="0007502A">
        <w:rPr>
          <w:rFonts w:cs="AL-Mohanad" w:hint="cs"/>
          <w:sz w:val="36"/>
          <w:szCs w:val="36"/>
          <w:rtl/>
        </w:rPr>
        <w:t>إذا سقط العضو الذي يجب فيه القطع بجانية أجنبي بعد السرقة, فليس على الجاني إلا الأدب و إن تعمد فعل ذلك؛ لأن فيه افتياتاً على الإمام</w:t>
      </w:r>
      <w:r w:rsidRPr="0007502A">
        <w:rPr>
          <w:rStyle w:val="a6"/>
          <w:rFonts w:cs="AL-Mohanad"/>
          <w:sz w:val="36"/>
          <w:szCs w:val="36"/>
          <w:rtl/>
        </w:rPr>
        <w:footnoteReference w:id="11"/>
      </w:r>
      <w:r w:rsidRPr="0007502A">
        <w:rPr>
          <w:rFonts w:cs="AL-Mohanad" w:hint="cs"/>
          <w:sz w:val="36"/>
          <w:szCs w:val="36"/>
          <w:rtl/>
        </w:rPr>
        <w:t xml:space="preserve"> .</w:t>
      </w:r>
    </w:p>
    <w:p w:rsidR="00CC1133" w:rsidRDefault="00CC1133" w:rsidP="009428F8">
      <w:pPr>
        <w:ind w:firstLine="423"/>
        <w:rPr>
          <w:rFonts w:cs="AL-Mohanad"/>
          <w:b/>
          <w:bCs/>
          <w:sz w:val="36"/>
          <w:szCs w:val="36"/>
          <w:rtl/>
        </w:rPr>
      </w:pPr>
    </w:p>
    <w:p w:rsidR="00CC76F7" w:rsidRDefault="00CC76F7" w:rsidP="009428F8">
      <w:pPr>
        <w:ind w:firstLine="423"/>
        <w:rPr>
          <w:rFonts w:cs="AL-Mohanad"/>
          <w:b/>
          <w:bCs/>
          <w:sz w:val="36"/>
          <w:szCs w:val="36"/>
          <w:rtl/>
        </w:rPr>
      </w:pPr>
    </w:p>
    <w:p w:rsidR="00CC76F7" w:rsidRDefault="00CC76F7" w:rsidP="009428F8">
      <w:pPr>
        <w:ind w:firstLine="423"/>
        <w:rPr>
          <w:rFonts w:cs="AL-Mohanad"/>
          <w:b/>
          <w:bCs/>
          <w:sz w:val="36"/>
          <w:szCs w:val="36"/>
          <w:rtl/>
        </w:rPr>
      </w:pPr>
    </w:p>
    <w:p w:rsidR="00CC76F7" w:rsidRDefault="00CC76F7" w:rsidP="009428F8">
      <w:pPr>
        <w:ind w:firstLine="423"/>
        <w:rPr>
          <w:rFonts w:cs="AL-Mohanad"/>
          <w:b/>
          <w:bCs/>
          <w:sz w:val="36"/>
          <w:szCs w:val="36"/>
          <w:rtl/>
        </w:rPr>
      </w:pPr>
    </w:p>
    <w:p w:rsidR="008E75D6" w:rsidRPr="0007502A" w:rsidRDefault="008E75D6" w:rsidP="009428F8">
      <w:pPr>
        <w:ind w:firstLine="423"/>
        <w:rPr>
          <w:rFonts w:cs="AL-Mohanad"/>
          <w:b/>
          <w:bCs/>
          <w:sz w:val="36"/>
          <w:szCs w:val="36"/>
          <w:rtl/>
        </w:rPr>
      </w:pPr>
      <w:r w:rsidRPr="0007502A">
        <w:rPr>
          <w:rFonts w:cs="AL-Mohanad" w:hint="cs"/>
          <w:b/>
          <w:bCs/>
          <w:sz w:val="36"/>
          <w:szCs w:val="36"/>
          <w:rtl/>
        </w:rPr>
        <w:lastRenderedPageBreak/>
        <w:t>المذهب الحنبلي:</w:t>
      </w:r>
    </w:p>
    <w:p w:rsidR="008E75D6" w:rsidRPr="00BB0BFE" w:rsidRDefault="008E75D6" w:rsidP="00BB0BFE">
      <w:pPr>
        <w:pStyle w:val="a8"/>
        <w:numPr>
          <w:ilvl w:val="0"/>
          <w:numId w:val="13"/>
        </w:numPr>
        <w:tabs>
          <w:tab w:val="left" w:pos="423"/>
          <w:tab w:val="left" w:pos="565"/>
        </w:tabs>
        <w:ind w:left="-2" w:firstLine="270"/>
        <w:rPr>
          <w:rFonts w:cs="AL-Mohanad"/>
          <w:sz w:val="36"/>
          <w:szCs w:val="36"/>
          <w:rtl/>
        </w:rPr>
      </w:pPr>
      <w:r w:rsidRPr="00BB0BFE">
        <w:rPr>
          <w:rFonts w:cs="AL-Mohanad" w:hint="cs"/>
          <w:sz w:val="36"/>
          <w:szCs w:val="36"/>
          <w:rtl/>
        </w:rPr>
        <w:t>من أسر أسيراً فإنه لا يجوز أن يقتله قبل أن يأتي به إلى الإمام؛ لأن فيه افتياتاً على الإمام</w:t>
      </w:r>
      <w:r w:rsidRPr="0007502A">
        <w:rPr>
          <w:rStyle w:val="a6"/>
          <w:rFonts w:cs="AL-Mohanad"/>
          <w:sz w:val="36"/>
          <w:szCs w:val="36"/>
          <w:rtl/>
        </w:rPr>
        <w:footnoteReference w:id="12"/>
      </w:r>
      <w:r w:rsidRPr="00BB0BFE">
        <w:rPr>
          <w:rFonts w:cs="AL-Mohanad" w:hint="cs"/>
          <w:sz w:val="36"/>
          <w:szCs w:val="36"/>
          <w:rtl/>
        </w:rPr>
        <w:t>.</w:t>
      </w:r>
    </w:p>
    <w:p w:rsidR="008E75D6" w:rsidRPr="00BB0BFE" w:rsidRDefault="008E75D6" w:rsidP="00BB0BFE">
      <w:pPr>
        <w:pStyle w:val="a8"/>
        <w:numPr>
          <w:ilvl w:val="0"/>
          <w:numId w:val="13"/>
        </w:numPr>
        <w:tabs>
          <w:tab w:val="left" w:pos="423"/>
          <w:tab w:val="left" w:pos="565"/>
        </w:tabs>
        <w:ind w:left="-2" w:firstLine="270"/>
        <w:rPr>
          <w:rFonts w:cs="AL-Mohanad"/>
          <w:sz w:val="36"/>
          <w:szCs w:val="36"/>
          <w:rtl/>
        </w:rPr>
      </w:pPr>
      <w:r w:rsidRPr="00BB0BFE">
        <w:rPr>
          <w:rFonts w:cs="AL-Mohanad" w:hint="cs"/>
          <w:sz w:val="36"/>
          <w:szCs w:val="36"/>
          <w:rtl/>
        </w:rPr>
        <w:t>إذا</w:t>
      </w:r>
      <w:r w:rsidRPr="00BB0BFE">
        <w:rPr>
          <w:rFonts w:cs="AL-Mohanad"/>
          <w:sz w:val="36"/>
          <w:szCs w:val="36"/>
          <w:rtl/>
        </w:rPr>
        <w:t xml:space="preserve"> </w:t>
      </w:r>
      <w:r w:rsidRPr="00BB0BFE">
        <w:rPr>
          <w:rFonts w:cs="AL-Mohanad" w:hint="cs"/>
          <w:sz w:val="36"/>
          <w:szCs w:val="36"/>
          <w:rtl/>
        </w:rPr>
        <w:t>دخل</w:t>
      </w:r>
      <w:r w:rsidRPr="00BB0BFE">
        <w:rPr>
          <w:rFonts w:cs="AL-Mohanad"/>
          <w:sz w:val="36"/>
          <w:szCs w:val="36"/>
          <w:rtl/>
        </w:rPr>
        <w:t xml:space="preserve"> </w:t>
      </w:r>
      <w:r w:rsidRPr="00BB0BFE">
        <w:rPr>
          <w:rFonts w:cs="AL-Mohanad" w:hint="cs"/>
          <w:sz w:val="36"/>
          <w:szCs w:val="36"/>
          <w:rtl/>
        </w:rPr>
        <w:t>قوم</w:t>
      </w:r>
      <w:r w:rsidRPr="00BB0BFE">
        <w:rPr>
          <w:rFonts w:cs="AL-Mohanad"/>
          <w:sz w:val="36"/>
          <w:szCs w:val="36"/>
          <w:rtl/>
        </w:rPr>
        <w:t xml:space="preserve"> </w:t>
      </w:r>
      <w:r w:rsidRPr="00BB0BFE">
        <w:rPr>
          <w:rFonts w:cs="AL-Mohanad" w:hint="cs"/>
          <w:sz w:val="36"/>
          <w:szCs w:val="36"/>
          <w:rtl/>
        </w:rPr>
        <w:t>ذو</w:t>
      </w:r>
      <w:r w:rsidRPr="00BB0BFE">
        <w:rPr>
          <w:rFonts w:cs="AL-Mohanad"/>
          <w:sz w:val="36"/>
          <w:szCs w:val="36"/>
          <w:rtl/>
        </w:rPr>
        <w:t xml:space="preserve"> </w:t>
      </w:r>
      <w:r w:rsidRPr="00BB0BFE">
        <w:rPr>
          <w:rFonts w:cs="AL-Mohanad" w:hint="cs"/>
          <w:sz w:val="36"/>
          <w:szCs w:val="36"/>
          <w:rtl/>
        </w:rPr>
        <w:t>منعة أو</w:t>
      </w:r>
      <w:r w:rsidRPr="00BB0BFE">
        <w:rPr>
          <w:rFonts w:cs="AL-Mohanad"/>
          <w:sz w:val="36"/>
          <w:szCs w:val="36"/>
          <w:rtl/>
        </w:rPr>
        <w:t xml:space="preserve"> </w:t>
      </w:r>
      <w:r w:rsidRPr="00BB0BFE">
        <w:rPr>
          <w:rFonts w:cs="AL-Mohanad" w:hint="cs"/>
          <w:sz w:val="36"/>
          <w:szCs w:val="36"/>
          <w:rtl/>
        </w:rPr>
        <w:t>دخل</w:t>
      </w:r>
      <w:r w:rsidRPr="00BB0BFE">
        <w:rPr>
          <w:rFonts w:cs="AL-Mohanad"/>
          <w:sz w:val="36"/>
          <w:szCs w:val="36"/>
          <w:rtl/>
        </w:rPr>
        <w:t xml:space="preserve"> </w:t>
      </w:r>
      <w:r w:rsidRPr="00BB0BFE">
        <w:rPr>
          <w:rFonts w:cs="AL-Mohanad" w:hint="cs"/>
          <w:sz w:val="36"/>
          <w:szCs w:val="36"/>
          <w:rtl/>
        </w:rPr>
        <w:t>واحدٌ</w:t>
      </w:r>
      <w:r w:rsidRPr="00BB0BFE">
        <w:rPr>
          <w:rFonts w:cs="AL-Mohanad"/>
          <w:sz w:val="36"/>
          <w:szCs w:val="36"/>
          <w:rtl/>
        </w:rPr>
        <w:t xml:space="preserve"> </w:t>
      </w:r>
      <w:r w:rsidRPr="00BB0BFE">
        <w:rPr>
          <w:rFonts w:cs="AL-Mohanad" w:hint="cs"/>
          <w:sz w:val="36"/>
          <w:szCs w:val="36"/>
          <w:rtl/>
        </w:rPr>
        <w:t>ولو</w:t>
      </w:r>
      <w:r w:rsidRPr="00BB0BFE">
        <w:rPr>
          <w:rFonts w:cs="AL-Mohanad"/>
          <w:sz w:val="36"/>
          <w:szCs w:val="36"/>
          <w:rtl/>
        </w:rPr>
        <w:t xml:space="preserve"> </w:t>
      </w:r>
      <w:r w:rsidRPr="00BB0BFE">
        <w:rPr>
          <w:rFonts w:cs="AL-Mohanad" w:hint="cs"/>
          <w:sz w:val="36"/>
          <w:szCs w:val="36"/>
          <w:rtl/>
        </w:rPr>
        <w:t>عبداً</w:t>
      </w:r>
      <w:r w:rsidRPr="00BB0BFE">
        <w:rPr>
          <w:rFonts w:cs="AL-Mohanad"/>
          <w:sz w:val="36"/>
          <w:szCs w:val="36"/>
          <w:rtl/>
        </w:rPr>
        <w:t xml:space="preserve"> </w:t>
      </w:r>
      <w:r w:rsidRPr="00BB0BFE">
        <w:rPr>
          <w:rFonts w:cs="AL-Mohanad" w:hint="cs"/>
          <w:sz w:val="36"/>
          <w:szCs w:val="36"/>
          <w:rtl/>
        </w:rPr>
        <w:t>دار</w:t>
      </w:r>
      <w:r w:rsidRPr="00BB0BFE">
        <w:rPr>
          <w:rFonts w:cs="AL-Mohanad"/>
          <w:sz w:val="36"/>
          <w:szCs w:val="36"/>
          <w:rtl/>
        </w:rPr>
        <w:t xml:space="preserve"> </w:t>
      </w:r>
      <w:r w:rsidRPr="00BB0BFE">
        <w:rPr>
          <w:rFonts w:cs="AL-Mohanad" w:hint="cs"/>
          <w:sz w:val="36"/>
          <w:szCs w:val="36"/>
          <w:rtl/>
        </w:rPr>
        <w:t>حرب</w:t>
      </w:r>
      <w:r w:rsidRPr="00BB0BFE">
        <w:rPr>
          <w:rFonts w:cs="AL-Mohanad"/>
          <w:sz w:val="36"/>
          <w:szCs w:val="36"/>
          <w:rtl/>
        </w:rPr>
        <w:t xml:space="preserve"> </w:t>
      </w:r>
      <w:r w:rsidRPr="00BB0BFE">
        <w:rPr>
          <w:rFonts w:cs="AL-Mohanad" w:hint="cs"/>
          <w:sz w:val="36"/>
          <w:szCs w:val="36"/>
          <w:rtl/>
        </w:rPr>
        <w:t>بلا</w:t>
      </w:r>
      <w:r w:rsidRPr="00BB0BFE">
        <w:rPr>
          <w:rFonts w:cs="AL-Mohanad"/>
          <w:sz w:val="36"/>
          <w:szCs w:val="36"/>
          <w:rtl/>
        </w:rPr>
        <w:t xml:space="preserve"> </w:t>
      </w:r>
      <w:r w:rsidRPr="00BB0BFE">
        <w:rPr>
          <w:rFonts w:cs="AL-Mohanad" w:hint="cs"/>
          <w:sz w:val="36"/>
          <w:szCs w:val="36"/>
          <w:rtl/>
        </w:rPr>
        <w:t>إذن</w:t>
      </w:r>
      <w:r w:rsidRPr="00BB0BFE">
        <w:rPr>
          <w:rFonts w:cs="AL-Mohanad"/>
          <w:sz w:val="36"/>
          <w:szCs w:val="36"/>
          <w:rtl/>
        </w:rPr>
        <w:t xml:space="preserve"> </w:t>
      </w:r>
      <w:r w:rsidRPr="00BB0BFE">
        <w:rPr>
          <w:rFonts w:cs="AL-Mohanad" w:hint="cs"/>
          <w:sz w:val="36"/>
          <w:szCs w:val="36"/>
          <w:rtl/>
        </w:rPr>
        <w:t>إمام</w:t>
      </w:r>
      <w:r w:rsidRPr="00BB0BFE">
        <w:rPr>
          <w:rFonts w:cs="AL-Mohanad"/>
          <w:sz w:val="36"/>
          <w:szCs w:val="36"/>
          <w:rtl/>
        </w:rPr>
        <w:t xml:space="preserve"> </w:t>
      </w:r>
      <w:r w:rsidRPr="00BB0BFE">
        <w:rPr>
          <w:rFonts w:cs="AL-Mohanad" w:hint="cs"/>
          <w:sz w:val="36"/>
          <w:szCs w:val="36"/>
          <w:rtl/>
        </w:rPr>
        <w:t>أو</w:t>
      </w:r>
      <w:r w:rsidRPr="00BB0BFE">
        <w:rPr>
          <w:rFonts w:cs="AL-Mohanad"/>
          <w:sz w:val="36"/>
          <w:szCs w:val="36"/>
          <w:rtl/>
        </w:rPr>
        <w:t xml:space="preserve"> </w:t>
      </w:r>
      <w:r w:rsidRPr="00BB0BFE">
        <w:rPr>
          <w:rFonts w:cs="AL-Mohanad" w:hint="cs"/>
          <w:sz w:val="36"/>
          <w:szCs w:val="36"/>
          <w:rtl/>
        </w:rPr>
        <w:t>نائبه</w:t>
      </w:r>
      <w:r w:rsidRPr="00BB0BFE">
        <w:rPr>
          <w:rFonts w:cs="AL-Mohanad"/>
          <w:sz w:val="36"/>
          <w:szCs w:val="36"/>
          <w:rtl/>
        </w:rPr>
        <w:t xml:space="preserve"> </w:t>
      </w:r>
      <w:r w:rsidRPr="00BB0BFE">
        <w:rPr>
          <w:rFonts w:cs="AL-Mohanad" w:hint="cs"/>
          <w:sz w:val="36"/>
          <w:szCs w:val="36"/>
          <w:rtl/>
        </w:rPr>
        <w:t>فغنيمتهم</w:t>
      </w:r>
      <w:r w:rsidRPr="00BB0BFE">
        <w:rPr>
          <w:rFonts w:cs="AL-Mohanad"/>
          <w:sz w:val="36"/>
          <w:szCs w:val="36"/>
          <w:rtl/>
        </w:rPr>
        <w:t xml:space="preserve"> </w:t>
      </w:r>
      <w:r w:rsidRPr="00BB0BFE">
        <w:rPr>
          <w:rFonts w:cs="AL-Mohanad" w:hint="cs"/>
          <w:sz w:val="36"/>
          <w:szCs w:val="36"/>
          <w:rtl/>
        </w:rPr>
        <w:t>فيء</w:t>
      </w:r>
      <w:r w:rsidRPr="00BB0BFE">
        <w:rPr>
          <w:rFonts w:cs="AL-Mohanad"/>
          <w:sz w:val="36"/>
          <w:szCs w:val="36"/>
          <w:rtl/>
        </w:rPr>
        <w:t xml:space="preserve"> </w:t>
      </w:r>
      <w:r w:rsidRPr="00BB0BFE">
        <w:rPr>
          <w:rFonts w:cs="AL-Mohanad" w:hint="cs"/>
          <w:sz w:val="36"/>
          <w:szCs w:val="36"/>
          <w:rtl/>
        </w:rPr>
        <w:t>لأنهم</w:t>
      </w:r>
      <w:r w:rsidRPr="00BB0BFE">
        <w:rPr>
          <w:rFonts w:cs="AL-Mohanad"/>
          <w:sz w:val="36"/>
          <w:szCs w:val="36"/>
          <w:rtl/>
        </w:rPr>
        <w:t xml:space="preserve"> </w:t>
      </w:r>
      <w:r w:rsidRPr="00BB0BFE">
        <w:rPr>
          <w:rFonts w:cs="AL-Mohanad" w:hint="cs"/>
          <w:sz w:val="36"/>
          <w:szCs w:val="36"/>
          <w:rtl/>
        </w:rPr>
        <w:t>عصاة</w:t>
      </w:r>
      <w:r w:rsidRPr="00BB0BFE">
        <w:rPr>
          <w:rFonts w:cs="AL-Mohanad"/>
          <w:sz w:val="36"/>
          <w:szCs w:val="36"/>
          <w:rtl/>
        </w:rPr>
        <w:t xml:space="preserve"> </w:t>
      </w:r>
      <w:r w:rsidRPr="00BB0BFE">
        <w:rPr>
          <w:rFonts w:cs="AL-Mohanad" w:hint="cs"/>
          <w:sz w:val="36"/>
          <w:szCs w:val="36"/>
          <w:rtl/>
        </w:rPr>
        <w:t>بالافتيات</w:t>
      </w:r>
      <w:r w:rsidRPr="0007502A">
        <w:rPr>
          <w:rStyle w:val="a6"/>
          <w:rFonts w:cs="AL-Mohanad"/>
          <w:sz w:val="36"/>
          <w:szCs w:val="36"/>
          <w:rtl/>
        </w:rPr>
        <w:footnoteReference w:id="13"/>
      </w:r>
      <w:r w:rsidRPr="00BB0BFE">
        <w:rPr>
          <w:rFonts w:cs="AL-Mohanad" w:hint="cs"/>
          <w:sz w:val="36"/>
          <w:szCs w:val="36"/>
          <w:rtl/>
        </w:rPr>
        <w:t xml:space="preserve"> .</w:t>
      </w:r>
    </w:p>
    <w:p w:rsidR="008E75D6" w:rsidRPr="00BB0BFE" w:rsidRDefault="008E75D6" w:rsidP="00BB0BFE">
      <w:pPr>
        <w:pStyle w:val="a8"/>
        <w:numPr>
          <w:ilvl w:val="0"/>
          <w:numId w:val="13"/>
        </w:numPr>
        <w:tabs>
          <w:tab w:val="left" w:pos="423"/>
          <w:tab w:val="left" w:pos="565"/>
        </w:tabs>
        <w:ind w:left="-2" w:firstLine="270"/>
        <w:rPr>
          <w:rFonts w:cs="Traditional Arabic"/>
          <w:sz w:val="36"/>
          <w:szCs w:val="36"/>
        </w:rPr>
      </w:pPr>
      <w:r w:rsidRPr="00BB0BFE">
        <w:rPr>
          <w:rFonts w:cs="AL-Mohanad" w:hint="cs"/>
          <w:sz w:val="36"/>
          <w:szCs w:val="36"/>
          <w:rtl/>
        </w:rPr>
        <w:t>يحرم</w:t>
      </w:r>
      <w:r w:rsidRPr="00BB0BFE">
        <w:rPr>
          <w:rFonts w:cs="AL-Mohanad"/>
          <w:sz w:val="36"/>
          <w:szCs w:val="36"/>
          <w:rtl/>
        </w:rPr>
        <w:t xml:space="preserve"> </w:t>
      </w:r>
      <w:r w:rsidRPr="00BB0BFE">
        <w:rPr>
          <w:rFonts w:cs="AL-Mohanad" w:hint="cs"/>
          <w:sz w:val="36"/>
          <w:szCs w:val="36"/>
          <w:rtl/>
        </w:rPr>
        <w:t>عقد</w:t>
      </w:r>
      <w:r w:rsidRPr="00BB0BFE">
        <w:rPr>
          <w:rFonts w:cs="AL-Mohanad"/>
          <w:sz w:val="36"/>
          <w:szCs w:val="36"/>
          <w:rtl/>
        </w:rPr>
        <w:t xml:space="preserve"> </w:t>
      </w:r>
      <w:r w:rsidRPr="00BB0BFE">
        <w:rPr>
          <w:rFonts w:cs="AL-Mohanad" w:hint="cs"/>
          <w:sz w:val="36"/>
          <w:szCs w:val="36"/>
          <w:rtl/>
        </w:rPr>
        <w:t>الذمة</w:t>
      </w:r>
      <w:r w:rsidRPr="00BB0BFE">
        <w:rPr>
          <w:rFonts w:cs="AL-Mohanad"/>
          <w:sz w:val="36"/>
          <w:szCs w:val="36"/>
          <w:rtl/>
        </w:rPr>
        <w:t xml:space="preserve"> </w:t>
      </w:r>
      <w:r w:rsidRPr="00BB0BFE">
        <w:rPr>
          <w:rFonts w:cs="AL-Mohanad" w:hint="cs"/>
          <w:sz w:val="36"/>
          <w:szCs w:val="36"/>
          <w:rtl/>
        </w:rPr>
        <w:t>من</w:t>
      </w:r>
      <w:r w:rsidRPr="00BB0BFE">
        <w:rPr>
          <w:rFonts w:cs="AL-Mohanad"/>
          <w:sz w:val="36"/>
          <w:szCs w:val="36"/>
          <w:rtl/>
        </w:rPr>
        <w:t xml:space="preserve"> </w:t>
      </w:r>
      <w:r w:rsidRPr="00BB0BFE">
        <w:rPr>
          <w:rFonts w:cs="AL-Mohanad" w:hint="cs"/>
          <w:sz w:val="36"/>
          <w:szCs w:val="36"/>
          <w:rtl/>
        </w:rPr>
        <w:t>غيرهم</w:t>
      </w:r>
      <w:r w:rsidRPr="00BB0BFE">
        <w:rPr>
          <w:rFonts w:cs="AL-Mohanad"/>
          <w:sz w:val="36"/>
          <w:szCs w:val="36"/>
          <w:rtl/>
        </w:rPr>
        <w:t xml:space="preserve"> </w:t>
      </w:r>
      <w:r w:rsidRPr="00BB0BFE">
        <w:rPr>
          <w:rFonts w:cs="AL-Mohanad" w:hint="cs"/>
          <w:sz w:val="36"/>
          <w:szCs w:val="36"/>
          <w:rtl/>
        </w:rPr>
        <w:t>أي</w:t>
      </w:r>
      <w:r w:rsidRPr="00BB0BFE">
        <w:rPr>
          <w:rFonts w:cs="AL-Mohanad"/>
          <w:sz w:val="36"/>
          <w:szCs w:val="36"/>
          <w:rtl/>
        </w:rPr>
        <w:t>:</w:t>
      </w:r>
      <w:r w:rsidR="00CF5A8D">
        <w:rPr>
          <w:rFonts w:cs="AL-Mohanad" w:hint="cs"/>
          <w:sz w:val="36"/>
          <w:szCs w:val="36"/>
          <w:rtl/>
        </w:rPr>
        <w:t xml:space="preserve"> </w:t>
      </w:r>
      <w:r w:rsidRPr="00BB0BFE">
        <w:rPr>
          <w:rFonts w:cs="AL-Mohanad" w:hint="cs"/>
          <w:sz w:val="36"/>
          <w:szCs w:val="36"/>
          <w:rtl/>
        </w:rPr>
        <w:t>غير</w:t>
      </w:r>
      <w:r w:rsidRPr="00BB0BFE">
        <w:rPr>
          <w:rFonts w:cs="AL-Mohanad"/>
          <w:sz w:val="36"/>
          <w:szCs w:val="36"/>
          <w:rtl/>
        </w:rPr>
        <w:t xml:space="preserve"> </w:t>
      </w:r>
      <w:r w:rsidRPr="00BB0BFE">
        <w:rPr>
          <w:rFonts w:cs="AL-Mohanad" w:hint="cs"/>
          <w:sz w:val="36"/>
          <w:szCs w:val="36"/>
          <w:rtl/>
        </w:rPr>
        <w:t>الإمام</w:t>
      </w:r>
      <w:r w:rsidRPr="00BB0BFE">
        <w:rPr>
          <w:rFonts w:cs="AL-Mohanad"/>
          <w:sz w:val="36"/>
          <w:szCs w:val="36"/>
          <w:rtl/>
        </w:rPr>
        <w:t xml:space="preserve"> </w:t>
      </w:r>
      <w:r w:rsidRPr="00BB0BFE">
        <w:rPr>
          <w:rFonts w:cs="AL-Mohanad" w:hint="cs"/>
          <w:sz w:val="36"/>
          <w:szCs w:val="36"/>
          <w:rtl/>
        </w:rPr>
        <w:t>ونائبه</w:t>
      </w:r>
      <w:r w:rsidRPr="00BB0BFE">
        <w:rPr>
          <w:rFonts w:cs="AL-Mohanad"/>
          <w:sz w:val="36"/>
          <w:szCs w:val="36"/>
          <w:rtl/>
        </w:rPr>
        <w:t xml:space="preserve"> ; </w:t>
      </w:r>
      <w:r w:rsidRPr="00BB0BFE">
        <w:rPr>
          <w:rFonts w:cs="AL-Mohanad" w:hint="cs"/>
          <w:sz w:val="36"/>
          <w:szCs w:val="36"/>
          <w:rtl/>
        </w:rPr>
        <w:t>لأنه</w:t>
      </w:r>
      <w:r w:rsidRPr="00BB0BFE">
        <w:rPr>
          <w:rFonts w:cs="AL-Mohanad"/>
          <w:sz w:val="36"/>
          <w:szCs w:val="36"/>
          <w:rtl/>
        </w:rPr>
        <w:t xml:space="preserve"> </w:t>
      </w:r>
      <w:r w:rsidRPr="00BB0BFE">
        <w:rPr>
          <w:rFonts w:cs="AL-Mohanad" w:hint="cs"/>
          <w:sz w:val="36"/>
          <w:szCs w:val="36"/>
          <w:rtl/>
        </w:rPr>
        <w:t>افتيات</w:t>
      </w:r>
      <w:r w:rsidRPr="00BB0BFE">
        <w:rPr>
          <w:rFonts w:cs="AL-Mohanad"/>
          <w:sz w:val="36"/>
          <w:szCs w:val="36"/>
          <w:rtl/>
        </w:rPr>
        <w:t xml:space="preserve"> </w:t>
      </w:r>
      <w:r w:rsidRPr="00BB0BFE">
        <w:rPr>
          <w:rFonts w:cs="AL-Mohanad" w:hint="cs"/>
          <w:sz w:val="36"/>
          <w:szCs w:val="36"/>
          <w:rtl/>
        </w:rPr>
        <w:t>على</w:t>
      </w:r>
      <w:r w:rsidRPr="00BB0BFE">
        <w:rPr>
          <w:rFonts w:cs="AL-Mohanad"/>
          <w:sz w:val="36"/>
          <w:szCs w:val="36"/>
          <w:rtl/>
        </w:rPr>
        <w:t xml:space="preserve"> </w:t>
      </w:r>
      <w:r w:rsidRPr="00BB0BFE">
        <w:rPr>
          <w:rFonts w:cs="AL-Mohanad" w:hint="cs"/>
          <w:sz w:val="36"/>
          <w:szCs w:val="36"/>
          <w:rtl/>
        </w:rPr>
        <w:t>الإمام</w:t>
      </w:r>
      <w:r w:rsidRPr="0007502A">
        <w:rPr>
          <w:rStyle w:val="a6"/>
          <w:rFonts w:cs="AL-Mohanad"/>
          <w:sz w:val="36"/>
          <w:szCs w:val="36"/>
          <w:rtl/>
        </w:rPr>
        <w:footnoteReference w:id="14"/>
      </w:r>
      <w:r w:rsidRPr="00BB0BFE">
        <w:rPr>
          <w:rFonts w:cs="AL-Mohanad" w:hint="cs"/>
          <w:sz w:val="36"/>
          <w:szCs w:val="36"/>
          <w:rtl/>
        </w:rPr>
        <w:t>.</w:t>
      </w:r>
    </w:p>
    <w:p w:rsidR="0007502A" w:rsidRPr="0007502A" w:rsidRDefault="0007502A" w:rsidP="0007502A">
      <w:pPr>
        <w:tabs>
          <w:tab w:val="left" w:pos="720"/>
          <w:tab w:val="left" w:pos="1260"/>
        </w:tabs>
        <w:ind w:firstLine="0"/>
        <w:rPr>
          <w:rFonts w:cs="Traditional Arabic"/>
          <w:b/>
          <w:bCs/>
          <w:sz w:val="16"/>
          <w:szCs w:val="16"/>
          <w:rtl/>
        </w:rPr>
      </w:pPr>
    </w:p>
    <w:p w:rsidR="009428F8" w:rsidRDefault="009428F8" w:rsidP="00872779">
      <w:pPr>
        <w:ind w:firstLine="0"/>
        <w:rPr>
          <w:rFonts w:cs="AL-Mohanad"/>
          <w:sz w:val="36"/>
          <w:szCs w:val="36"/>
          <w:rtl/>
        </w:rPr>
      </w:pPr>
    </w:p>
    <w:p w:rsidR="004D4521" w:rsidRDefault="004D4521" w:rsidP="00872779">
      <w:pPr>
        <w:ind w:firstLine="0"/>
        <w:rPr>
          <w:rFonts w:cs="AL-Mohanad"/>
          <w:sz w:val="36"/>
          <w:szCs w:val="36"/>
          <w:rtl/>
        </w:rPr>
      </w:pPr>
    </w:p>
    <w:p w:rsidR="005C5C6B" w:rsidRDefault="005C5C6B" w:rsidP="005C5C6B">
      <w:pPr>
        <w:ind w:firstLine="0"/>
        <w:rPr>
          <w:rFonts w:cs="AL-Mohanad"/>
          <w:sz w:val="36"/>
          <w:szCs w:val="36"/>
          <w:rtl/>
        </w:rPr>
      </w:pPr>
    </w:p>
    <w:p w:rsidR="00001157" w:rsidRDefault="00001157" w:rsidP="005C5C6B">
      <w:pPr>
        <w:ind w:firstLine="0"/>
        <w:rPr>
          <w:rFonts w:cs="AL-Mohanad"/>
          <w:sz w:val="36"/>
          <w:szCs w:val="36"/>
          <w:rtl/>
        </w:rPr>
      </w:pPr>
    </w:p>
    <w:p w:rsidR="00001157" w:rsidRDefault="00001157" w:rsidP="0007502A">
      <w:pPr>
        <w:ind w:firstLine="0"/>
        <w:jc w:val="center"/>
        <w:rPr>
          <w:rFonts w:cs="AL-Mohanad"/>
          <w:b/>
          <w:bCs/>
          <w:sz w:val="36"/>
          <w:szCs w:val="36"/>
          <w:rtl/>
        </w:rPr>
      </w:pPr>
      <w:r w:rsidRPr="00D73905">
        <w:rPr>
          <w:rFonts w:cs="AL-Mohanad"/>
          <w:b/>
          <w:bCs/>
          <w:sz w:val="36"/>
          <w:szCs w:val="36"/>
          <w:rtl/>
        </w:rPr>
        <w:br w:type="page"/>
      </w:r>
      <w:r>
        <w:rPr>
          <w:rFonts w:cs="AL-Mohanad Bold" w:hint="cs"/>
          <w:b/>
          <w:bCs/>
          <w:sz w:val="36"/>
          <w:szCs w:val="36"/>
          <w:rtl/>
        </w:rPr>
        <w:lastRenderedPageBreak/>
        <w:t>المطلب الثاني : الافتيات على غير الإمام</w:t>
      </w:r>
    </w:p>
    <w:p w:rsidR="00F20536" w:rsidRPr="0007502A" w:rsidRDefault="00F20536" w:rsidP="00F20536">
      <w:pPr>
        <w:ind w:firstLine="0"/>
        <w:rPr>
          <w:rFonts w:ascii="Traditional Arabic" w:hAnsi="Traditional Arabic" w:cs="AL-Mohanad"/>
          <w:b/>
          <w:bCs/>
          <w:sz w:val="36"/>
          <w:szCs w:val="36"/>
          <w:rtl/>
        </w:rPr>
      </w:pPr>
      <w:r w:rsidRPr="0007502A">
        <w:rPr>
          <w:rFonts w:ascii="Traditional Arabic" w:hAnsi="Traditional Arabic" w:cs="AL-Mohanad" w:hint="cs"/>
          <w:b/>
          <w:bCs/>
          <w:sz w:val="36"/>
          <w:szCs w:val="36"/>
          <w:rtl/>
        </w:rPr>
        <w:t>المذهب الشافعي:</w:t>
      </w:r>
    </w:p>
    <w:p w:rsidR="00F20536" w:rsidRPr="0007502A" w:rsidRDefault="00F20536" w:rsidP="00F20536">
      <w:pPr>
        <w:pStyle w:val="a8"/>
        <w:numPr>
          <w:ilvl w:val="0"/>
          <w:numId w:val="9"/>
        </w:numPr>
        <w:spacing w:after="0"/>
        <w:rPr>
          <w:rFonts w:cs="AL-Mohanad"/>
          <w:sz w:val="36"/>
          <w:szCs w:val="36"/>
        </w:rPr>
      </w:pPr>
      <w:r w:rsidRPr="0007502A">
        <w:rPr>
          <w:rFonts w:cs="AL-Mohanad" w:hint="cs"/>
          <w:sz w:val="36"/>
          <w:szCs w:val="36"/>
          <w:rtl/>
        </w:rPr>
        <w:t>افتيات ولي المجنون الذي له حال إفاقة بتزويجه بغير إذنه</w:t>
      </w:r>
      <w:r w:rsidRPr="0007502A">
        <w:rPr>
          <w:rStyle w:val="a6"/>
          <w:rFonts w:cs="AL-Mohanad"/>
          <w:sz w:val="36"/>
          <w:rtl/>
        </w:rPr>
        <w:footnoteReference w:id="15"/>
      </w:r>
      <w:r w:rsidRPr="0007502A">
        <w:rPr>
          <w:rFonts w:cs="AL-Mohanad" w:hint="cs"/>
          <w:sz w:val="36"/>
          <w:szCs w:val="36"/>
          <w:rtl/>
        </w:rPr>
        <w:t xml:space="preserve">. </w:t>
      </w:r>
    </w:p>
    <w:p w:rsidR="0007502A" w:rsidRPr="0007502A" w:rsidRDefault="00F20536" w:rsidP="0007502A">
      <w:pPr>
        <w:pStyle w:val="a8"/>
        <w:numPr>
          <w:ilvl w:val="0"/>
          <w:numId w:val="9"/>
        </w:numPr>
        <w:rPr>
          <w:rFonts w:ascii="Traditional Arabic" w:hAnsi="Traditional Arabic" w:cs="AL-Mohanad"/>
          <w:b/>
          <w:bCs/>
          <w:sz w:val="36"/>
          <w:szCs w:val="36"/>
          <w:rtl/>
        </w:rPr>
      </w:pPr>
      <w:r w:rsidRPr="0007502A">
        <w:rPr>
          <w:rFonts w:cs="AL-Mohanad" w:hint="cs"/>
          <w:sz w:val="36"/>
          <w:szCs w:val="36"/>
          <w:rtl/>
        </w:rPr>
        <w:t>الافتيات على الثيب الصغيرة بتزويجها بغير إذنها مع أن أذنها معتبر حال الكبر</w:t>
      </w:r>
      <w:r w:rsidRPr="0007502A">
        <w:rPr>
          <w:rStyle w:val="a6"/>
          <w:rFonts w:cs="AL-Mohanad"/>
          <w:sz w:val="36"/>
          <w:rtl/>
        </w:rPr>
        <w:footnoteReference w:id="16"/>
      </w:r>
      <w:r w:rsidRPr="0007502A">
        <w:rPr>
          <w:rFonts w:cs="AL-Mohanad" w:hint="cs"/>
          <w:sz w:val="36"/>
          <w:szCs w:val="36"/>
          <w:rtl/>
        </w:rPr>
        <w:t>.</w:t>
      </w:r>
    </w:p>
    <w:p w:rsidR="00EA4DE1" w:rsidRPr="0007502A" w:rsidRDefault="00EA4DE1" w:rsidP="00EA4DE1">
      <w:pPr>
        <w:ind w:firstLine="0"/>
        <w:rPr>
          <w:rFonts w:ascii="Traditional Arabic" w:hAnsi="Traditional Arabic" w:cs="AL-Mohanad"/>
          <w:b/>
          <w:bCs/>
          <w:sz w:val="36"/>
          <w:szCs w:val="36"/>
          <w:rtl/>
        </w:rPr>
      </w:pPr>
      <w:r w:rsidRPr="0007502A">
        <w:rPr>
          <w:rFonts w:ascii="Traditional Arabic" w:hAnsi="Traditional Arabic" w:cs="AL-Mohanad" w:hint="cs"/>
          <w:b/>
          <w:bCs/>
          <w:sz w:val="36"/>
          <w:szCs w:val="36"/>
          <w:rtl/>
        </w:rPr>
        <w:t>المذهب المالكي:</w:t>
      </w:r>
    </w:p>
    <w:p w:rsidR="00EA4DE1" w:rsidRPr="0007502A" w:rsidRDefault="00EA4DE1" w:rsidP="00EA4DE1">
      <w:pPr>
        <w:pStyle w:val="a8"/>
        <w:numPr>
          <w:ilvl w:val="0"/>
          <w:numId w:val="7"/>
        </w:numPr>
        <w:rPr>
          <w:rFonts w:ascii="Traditional Arabic" w:hAnsi="Traditional Arabic" w:cs="AL-Mohanad"/>
          <w:b/>
          <w:bCs/>
          <w:sz w:val="36"/>
          <w:szCs w:val="36"/>
        </w:rPr>
      </w:pPr>
      <w:r w:rsidRPr="0007502A">
        <w:rPr>
          <w:rFonts w:cs="AL-Mohanad" w:hint="cs"/>
          <w:sz w:val="36"/>
          <w:szCs w:val="36"/>
          <w:rtl/>
        </w:rPr>
        <w:t>افت</w:t>
      </w:r>
      <w:r w:rsidR="00F20536" w:rsidRPr="0007502A">
        <w:rPr>
          <w:rFonts w:cs="AL-Mohanad" w:hint="cs"/>
          <w:sz w:val="36"/>
          <w:szCs w:val="36"/>
          <w:rtl/>
        </w:rPr>
        <w:t>ي</w:t>
      </w:r>
      <w:r w:rsidRPr="0007502A">
        <w:rPr>
          <w:rFonts w:cs="AL-Mohanad" w:hint="cs"/>
          <w:sz w:val="36"/>
          <w:szCs w:val="36"/>
          <w:rtl/>
        </w:rPr>
        <w:t>ات الولي غير المجبر على المرأة غير المجبرة بأن عقد عليها بغير إذنها</w:t>
      </w:r>
      <w:r w:rsidRPr="0007502A">
        <w:rPr>
          <w:rStyle w:val="a6"/>
          <w:rFonts w:cs="AL-Mohanad"/>
          <w:sz w:val="36"/>
          <w:rtl/>
        </w:rPr>
        <w:footnoteReference w:id="17"/>
      </w:r>
      <w:r w:rsidRPr="0007502A">
        <w:rPr>
          <w:rFonts w:cs="AL-Mohanad" w:hint="cs"/>
          <w:sz w:val="36"/>
          <w:szCs w:val="36"/>
          <w:rtl/>
        </w:rPr>
        <w:t>.</w:t>
      </w:r>
    </w:p>
    <w:p w:rsidR="0007502A" w:rsidRPr="0007502A" w:rsidRDefault="00EA4DE1" w:rsidP="0007502A">
      <w:pPr>
        <w:pStyle w:val="a8"/>
        <w:numPr>
          <w:ilvl w:val="0"/>
          <w:numId w:val="7"/>
        </w:numPr>
        <w:rPr>
          <w:rFonts w:ascii="Traditional Arabic" w:hAnsi="Traditional Arabic" w:cs="AL-Mohanad"/>
          <w:b/>
          <w:bCs/>
          <w:sz w:val="36"/>
          <w:szCs w:val="36"/>
          <w:rtl/>
        </w:rPr>
      </w:pPr>
      <w:r w:rsidRPr="0007502A">
        <w:rPr>
          <w:rFonts w:cs="AL-Mohanad" w:hint="cs"/>
          <w:sz w:val="36"/>
          <w:szCs w:val="36"/>
          <w:rtl/>
        </w:rPr>
        <w:t>افت</w:t>
      </w:r>
      <w:r w:rsidR="00F20536" w:rsidRPr="0007502A">
        <w:rPr>
          <w:rFonts w:cs="AL-Mohanad" w:hint="cs"/>
          <w:sz w:val="36"/>
          <w:szCs w:val="36"/>
          <w:rtl/>
        </w:rPr>
        <w:t>ي</w:t>
      </w:r>
      <w:r w:rsidRPr="0007502A">
        <w:rPr>
          <w:rFonts w:cs="AL-Mohanad" w:hint="cs"/>
          <w:sz w:val="36"/>
          <w:szCs w:val="36"/>
          <w:rtl/>
        </w:rPr>
        <w:t>ات الفضولي ببيع مالا يملك</w:t>
      </w:r>
      <w:r w:rsidRPr="0007502A">
        <w:rPr>
          <w:rStyle w:val="a6"/>
          <w:rFonts w:cs="AL-Mohanad"/>
          <w:sz w:val="36"/>
          <w:rtl/>
        </w:rPr>
        <w:footnoteReference w:id="18"/>
      </w:r>
      <w:r w:rsidRPr="0007502A">
        <w:rPr>
          <w:rFonts w:ascii="Traditional Arabic" w:hAnsi="Traditional Arabic" w:cs="AL-Mohanad" w:hint="cs"/>
          <w:b/>
          <w:bCs/>
          <w:sz w:val="36"/>
          <w:szCs w:val="36"/>
          <w:rtl/>
        </w:rPr>
        <w:t>.</w:t>
      </w:r>
    </w:p>
    <w:p w:rsidR="00F20536" w:rsidRPr="0007502A" w:rsidRDefault="00F20536" w:rsidP="00F20536">
      <w:pPr>
        <w:ind w:firstLine="0"/>
        <w:rPr>
          <w:rFonts w:ascii="Traditional Arabic" w:hAnsi="Traditional Arabic" w:cs="AL-Mohanad"/>
          <w:b/>
          <w:bCs/>
          <w:sz w:val="36"/>
          <w:szCs w:val="36"/>
          <w:rtl/>
        </w:rPr>
      </w:pPr>
      <w:r w:rsidRPr="0007502A">
        <w:rPr>
          <w:rFonts w:ascii="Traditional Arabic" w:hAnsi="Traditional Arabic" w:cs="AL-Mohanad"/>
          <w:b/>
          <w:bCs/>
          <w:sz w:val="36"/>
          <w:szCs w:val="36"/>
          <w:rtl/>
        </w:rPr>
        <w:t>المذهب الحنبلي:</w:t>
      </w:r>
    </w:p>
    <w:p w:rsidR="00F20536" w:rsidRPr="0007502A" w:rsidRDefault="00F20536" w:rsidP="00F20536">
      <w:pPr>
        <w:pStyle w:val="a8"/>
        <w:numPr>
          <w:ilvl w:val="0"/>
          <w:numId w:val="6"/>
        </w:numPr>
        <w:spacing w:after="0"/>
        <w:rPr>
          <w:rFonts w:cs="AL-Mohanad"/>
          <w:sz w:val="36"/>
          <w:szCs w:val="36"/>
        </w:rPr>
      </w:pPr>
      <w:r w:rsidRPr="0007502A">
        <w:rPr>
          <w:rFonts w:cs="AL-Mohanad" w:hint="cs"/>
          <w:sz w:val="36"/>
          <w:szCs w:val="36"/>
          <w:rtl/>
        </w:rPr>
        <w:t>الافتيات على الإمام الراتب بالصلاة مكانه</w:t>
      </w:r>
      <w:r w:rsidRPr="0007502A">
        <w:rPr>
          <w:rStyle w:val="a6"/>
          <w:rFonts w:cs="AL-Mohanad"/>
          <w:sz w:val="36"/>
          <w:rtl/>
        </w:rPr>
        <w:footnoteReference w:id="19"/>
      </w:r>
      <w:r w:rsidRPr="0007502A">
        <w:rPr>
          <w:rFonts w:cs="AL-Mohanad" w:hint="cs"/>
          <w:sz w:val="36"/>
          <w:szCs w:val="36"/>
          <w:rtl/>
        </w:rPr>
        <w:t>.</w:t>
      </w:r>
    </w:p>
    <w:p w:rsidR="00F20536" w:rsidRPr="0007502A" w:rsidRDefault="00F20536" w:rsidP="00F20536">
      <w:pPr>
        <w:pStyle w:val="a8"/>
        <w:numPr>
          <w:ilvl w:val="0"/>
          <w:numId w:val="6"/>
        </w:numPr>
        <w:spacing w:after="0"/>
        <w:rPr>
          <w:rFonts w:cs="AL-Mohanad"/>
          <w:sz w:val="36"/>
          <w:szCs w:val="36"/>
        </w:rPr>
      </w:pPr>
      <w:r w:rsidRPr="0007502A">
        <w:rPr>
          <w:rFonts w:cs="AL-Mohanad" w:hint="cs"/>
          <w:sz w:val="36"/>
          <w:szCs w:val="36"/>
          <w:rtl/>
        </w:rPr>
        <w:t>من افتات على صاحب المصلى المفروش برفعه من مكانه</w:t>
      </w:r>
      <w:r w:rsidRPr="0007502A">
        <w:rPr>
          <w:rStyle w:val="a6"/>
          <w:rFonts w:cs="AL-Mohanad"/>
          <w:sz w:val="36"/>
          <w:rtl/>
        </w:rPr>
        <w:footnoteReference w:id="20"/>
      </w:r>
      <w:r w:rsidRPr="0007502A">
        <w:rPr>
          <w:rFonts w:cs="AL-Mohanad" w:hint="cs"/>
          <w:sz w:val="36"/>
          <w:szCs w:val="36"/>
          <w:rtl/>
        </w:rPr>
        <w:t>.</w:t>
      </w:r>
    </w:p>
    <w:p w:rsidR="00264329" w:rsidRPr="00264329" w:rsidRDefault="00F20536" w:rsidP="00264329">
      <w:pPr>
        <w:pStyle w:val="a8"/>
        <w:numPr>
          <w:ilvl w:val="0"/>
          <w:numId w:val="6"/>
        </w:numPr>
        <w:spacing w:after="0"/>
        <w:rPr>
          <w:rFonts w:cs="AL-Mohanad"/>
          <w:sz w:val="36"/>
          <w:szCs w:val="36"/>
          <w:rtl/>
        </w:rPr>
      </w:pPr>
      <w:r w:rsidRPr="0007502A">
        <w:rPr>
          <w:rFonts w:cs="AL-Mohanad" w:hint="cs"/>
          <w:sz w:val="36"/>
          <w:szCs w:val="36"/>
          <w:rtl/>
        </w:rPr>
        <w:t xml:space="preserve">الافتيات على الناظر بصرف الفاضل من ريع الوقف </w:t>
      </w:r>
      <w:r w:rsidRPr="0007502A">
        <w:rPr>
          <w:rStyle w:val="a6"/>
          <w:rFonts w:cs="AL-Mohanad"/>
          <w:sz w:val="36"/>
          <w:rtl/>
        </w:rPr>
        <w:footnoteReference w:id="21"/>
      </w:r>
      <w:r w:rsidR="0007502A">
        <w:rPr>
          <w:rFonts w:cs="AL-Mohanad" w:hint="cs"/>
          <w:sz w:val="36"/>
          <w:szCs w:val="36"/>
          <w:rtl/>
        </w:rPr>
        <w:t>.</w:t>
      </w:r>
    </w:p>
    <w:p w:rsidR="00F20536" w:rsidRPr="000B6475" w:rsidRDefault="00F20536" w:rsidP="000B6475">
      <w:pPr>
        <w:tabs>
          <w:tab w:val="left" w:pos="720"/>
          <w:tab w:val="left" w:pos="1260"/>
        </w:tabs>
        <w:ind w:left="360" w:firstLine="0"/>
        <w:jc w:val="center"/>
        <w:rPr>
          <w:rFonts w:cs="DecoType Naskh Variants"/>
          <w:sz w:val="36"/>
          <w:szCs w:val="36"/>
        </w:rPr>
      </w:pPr>
    </w:p>
    <w:sectPr w:rsidR="00F20536" w:rsidRPr="000B6475" w:rsidSect="00F5027D">
      <w:headerReference w:type="default" r:id="rId9"/>
      <w:footerReference w:type="default" r:id="rId10"/>
      <w:footnotePr>
        <w:numRestart w:val="eachPage"/>
      </w:footnotePr>
      <w:pgSz w:w="11906" w:h="16838"/>
      <w:pgMar w:top="1418" w:right="1985" w:bottom="1418" w:left="1418" w:header="709" w:footer="709" w:gutter="0"/>
      <w:pgNumType w:start="3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75C" w:rsidRDefault="0083175C" w:rsidP="009813E7">
      <w:pPr>
        <w:spacing w:after="0" w:line="240" w:lineRule="auto"/>
      </w:pPr>
      <w:r>
        <w:separator/>
      </w:r>
    </w:p>
  </w:endnote>
  <w:endnote w:type="continuationSeparator" w:id="1">
    <w:p w:rsidR="0083175C" w:rsidRDefault="0083175C" w:rsidP="0098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GA Arabesque Desktop">
    <w:panose1 w:val="05010101010101010101"/>
    <w:charset w:val="02"/>
    <w:family w:val="auto"/>
    <w:pitch w:val="variable"/>
    <w:sig w:usb0="00000000" w:usb1="10000000" w:usb2="00000000" w:usb3="00000000" w:csb0="80000000" w:csb1="00000000"/>
  </w:font>
  <w:font w:name="MCS Rika S_I normal.">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27D" w:rsidRPr="008D081A" w:rsidRDefault="005F6974" w:rsidP="00F5027D">
    <w:pPr>
      <w:pStyle w:val="a4"/>
      <w:pBdr>
        <w:top w:val="thinThickSmallGap" w:sz="24" w:space="1" w:color="622423" w:themeColor="accent2" w:themeShade="7F"/>
      </w:pBdr>
      <w:ind w:firstLine="0"/>
      <w:jc w:val="center"/>
      <w:rPr>
        <w:rFonts w:asciiTheme="majorHAnsi" w:hAnsiTheme="majorHAnsi" w:cs="AL-Mohanad"/>
        <w:sz w:val="28"/>
        <w:szCs w:val="28"/>
      </w:rPr>
    </w:pPr>
    <w:r w:rsidRPr="008D081A">
      <w:rPr>
        <w:rFonts w:cs="AL-Mohanad"/>
        <w:sz w:val="28"/>
        <w:szCs w:val="28"/>
      </w:rPr>
      <w:fldChar w:fldCharType="begin"/>
    </w:r>
    <w:r w:rsidR="00FD6B52" w:rsidRPr="008D081A">
      <w:rPr>
        <w:rFonts w:cs="AL-Mohanad"/>
        <w:sz w:val="28"/>
        <w:szCs w:val="28"/>
      </w:rPr>
      <w:instrText xml:space="preserve"> PAGE   \* MERGEFORMAT </w:instrText>
    </w:r>
    <w:r w:rsidRPr="008D081A">
      <w:rPr>
        <w:rFonts w:cs="AL-Mohanad"/>
        <w:sz w:val="28"/>
        <w:szCs w:val="28"/>
      </w:rPr>
      <w:fldChar w:fldCharType="separate"/>
    </w:r>
    <w:r w:rsidR="007671CD" w:rsidRPr="007671CD">
      <w:rPr>
        <w:rFonts w:asciiTheme="majorHAnsi" w:hAnsiTheme="majorHAnsi" w:cs="AL-Mohanad"/>
        <w:noProof/>
        <w:sz w:val="28"/>
        <w:szCs w:val="28"/>
        <w:rtl/>
        <w:lang w:val="ar-SA"/>
      </w:rPr>
      <w:t>43</w:t>
    </w:r>
    <w:r w:rsidRPr="008D081A">
      <w:rPr>
        <w:rFonts w:cs="AL-Mohanad"/>
        <w:sz w:val="28"/>
        <w:szCs w:val="28"/>
      </w:rPr>
      <w:fldChar w:fldCharType="end"/>
    </w:r>
  </w:p>
  <w:p w:rsidR="009E5CC6" w:rsidRDefault="009E5CC6" w:rsidP="00E55E7F">
    <w:pPr>
      <w:pStyle w:val="a4"/>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75C" w:rsidRDefault="0083175C" w:rsidP="009813E7">
      <w:pPr>
        <w:spacing w:after="0" w:line="240" w:lineRule="auto"/>
      </w:pPr>
      <w:r>
        <w:separator/>
      </w:r>
    </w:p>
  </w:footnote>
  <w:footnote w:type="continuationSeparator" w:id="1">
    <w:p w:rsidR="0083175C" w:rsidRDefault="0083175C" w:rsidP="009813E7">
      <w:pPr>
        <w:spacing w:after="0" w:line="240" w:lineRule="auto"/>
      </w:pPr>
      <w:r>
        <w:continuationSeparator/>
      </w:r>
    </w:p>
  </w:footnote>
  <w:footnote w:id="2">
    <w:p w:rsidR="009428F8" w:rsidRPr="0007502A" w:rsidRDefault="009428F8" w:rsidP="00F5027D">
      <w:pPr>
        <w:pStyle w:val="a7"/>
        <w:rPr>
          <w:rFonts w:cs="AL-Mohanad"/>
          <w:sz w:val="28"/>
          <w:rtl/>
        </w:rPr>
      </w:pPr>
      <w:r w:rsidRPr="0007502A">
        <w:rPr>
          <w:rStyle w:val="a6"/>
          <w:rFonts w:cs="AL-Mohanad"/>
          <w:sz w:val="28"/>
        </w:rPr>
        <w:footnoteRef/>
      </w:r>
      <w:r w:rsidRPr="0007502A">
        <w:rPr>
          <w:rFonts w:cs="AL-Mohanad"/>
          <w:sz w:val="28"/>
          <w:rtl/>
        </w:rPr>
        <w:t xml:space="preserve"> </w:t>
      </w:r>
      <w:r w:rsidRPr="0007502A">
        <w:rPr>
          <w:rFonts w:cs="AL-Mohanad" w:hint="cs"/>
          <w:sz w:val="28"/>
          <w:rtl/>
        </w:rPr>
        <w:t>راجع التمهيد, المبحث الثاني, ص:</w:t>
      </w:r>
      <w:r w:rsidR="00F64692">
        <w:rPr>
          <w:rFonts w:cs="AL-Mohanad" w:hint="cs"/>
          <w:sz w:val="28"/>
          <w:rtl/>
        </w:rPr>
        <w:t xml:space="preserve"> </w:t>
      </w:r>
      <w:r w:rsidR="00CC1133">
        <w:rPr>
          <w:rFonts w:cs="AL-Mohanad" w:hint="cs"/>
          <w:sz w:val="28"/>
          <w:rtl/>
        </w:rPr>
        <w:t>2</w:t>
      </w:r>
      <w:r w:rsidR="00F5027D">
        <w:rPr>
          <w:rFonts w:cs="AL-Mohanad" w:hint="cs"/>
          <w:sz w:val="28"/>
          <w:rtl/>
        </w:rPr>
        <w:t>7</w:t>
      </w:r>
    </w:p>
  </w:footnote>
  <w:footnote w:id="3">
    <w:p w:rsidR="008E75D6" w:rsidRPr="0007502A" w:rsidRDefault="008E75D6" w:rsidP="00335678">
      <w:pPr>
        <w:pStyle w:val="a7"/>
        <w:rPr>
          <w:rFonts w:cs="AL-Mohanad"/>
          <w:sz w:val="28"/>
          <w:rtl/>
        </w:rPr>
      </w:pPr>
      <w:r w:rsidRPr="0007502A">
        <w:rPr>
          <w:rStyle w:val="a6"/>
          <w:rFonts w:cs="AL-Mohanad"/>
          <w:sz w:val="28"/>
        </w:rPr>
        <w:footnoteRef/>
      </w:r>
      <w:r w:rsidRPr="0007502A">
        <w:rPr>
          <w:rFonts w:cs="AL-Mohanad"/>
          <w:sz w:val="28"/>
          <w:rtl/>
        </w:rPr>
        <w:t xml:space="preserve"> </w:t>
      </w:r>
      <w:r w:rsidRPr="0007502A">
        <w:rPr>
          <w:rFonts w:cs="AL-Mohanad" w:hint="cs"/>
          <w:sz w:val="28"/>
          <w:rtl/>
        </w:rPr>
        <w:t>العناية شرح الهداية, 1</w:t>
      </w:r>
      <w:r w:rsidR="00335678">
        <w:rPr>
          <w:rFonts w:cs="AL-Mohanad" w:hint="cs"/>
          <w:sz w:val="28"/>
          <w:rtl/>
        </w:rPr>
        <w:t>5</w:t>
      </w:r>
      <w:r w:rsidRPr="0007502A">
        <w:rPr>
          <w:rFonts w:cs="AL-Mohanad" w:hint="cs"/>
          <w:sz w:val="28"/>
          <w:rtl/>
        </w:rPr>
        <w:t>/3</w:t>
      </w:r>
      <w:r w:rsidR="00335678">
        <w:rPr>
          <w:rFonts w:cs="AL-Mohanad" w:hint="cs"/>
          <w:sz w:val="28"/>
          <w:rtl/>
        </w:rPr>
        <w:t xml:space="preserve">26, البحر الرائق, 8/395, </w:t>
      </w:r>
      <w:r w:rsidR="006E6AD6">
        <w:rPr>
          <w:rFonts w:cs="AL-Mohanad" w:hint="cs"/>
          <w:sz w:val="28"/>
          <w:rtl/>
        </w:rPr>
        <w:t>تبيين الحقائق شرح طنز الدقائق, 6/142,بداية المبتدي, 1/247</w:t>
      </w:r>
    </w:p>
  </w:footnote>
  <w:footnote w:id="4">
    <w:p w:rsidR="008E75D6" w:rsidRPr="0007502A" w:rsidRDefault="008E75D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Pr="0007502A">
        <w:rPr>
          <w:rFonts w:cs="AL-Mohanad" w:hint="cs"/>
          <w:sz w:val="28"/>
          <w:rtl/>
        </w:rPr>
        <w:t>رد المحتار على الدر المختار</w:t>
      </w:r>
      <w:r w:rsidR="00F5027D">
        <w:rPr>
          <w:rFonts w:cs="AL-Mohanad" w:hint="cs"/>
          <w:sz w:val="28"/>
          <w:rtl/>
        </w:rPr>
        <w:t xml:space="preserve">, </w:t>
      </w:r>
      <w:r w:rsidRPr="0007502A">
        <w:rPr>
          <w:rFonts w:cs="AL-Mohanad" w:hint="cs"/>
          <w:sz w:val="28"/>
          <w:rtl/>
        </w:rPr>
        <w:t>4/204</w:t>
      </w:r>
      <w:r w:rsidR="00D40A7F">
        <w:rPr>
          <w:rFonts w:cs="AL-Mohanad" w:hint="cs"/>
          <w:sz w:val="28"/>
          <w:rtl/>
        </w:rPr>
        <w:t>, البحر الرائق, 5/122</w:t>
      </w:r>
    </w:p>
  </w:footnote>
  <w:footnote w:id="5">
    <w:p w:rsidR="008E75D6" w:rsidRPr="0007502A" w:rsidRDefault="008E75D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00D40A7F">
        <w:rPr>
          <w:rFonts w:cs="AL-Mohanad" w:hint="cs"/>
          <w:sz w:val="28"/>
          <w:rtl/>
        </w:rPr>
        <w:t xml:space="preserve">السير الكبير, 3/340, </w:t>
      </w:r>
      <w:r w:rsidRPr="0007502A">
        <w:rPr>
          <w:rFonts w:cs="AL-Mohanad" w:hint="cs"/>
          <w:sz w:val="28"/>
          <w:rtl/>
        </w:rPr>
        <w:t>المبسوط, 10/63</w:t>
      </w:r>
    </w:p>
  </w:footnote>
  <w:footnote w:id="6">
    <w:p w:rsidR="008E75D6" w:rsidRPr="0007502A" w:rsidRDefault="008E75D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Pr="0007502A">
        <w:rPr>
          <w:rFonts w:cs="AL-Mohanad" w:hint="cs"/>
          <w:sz w:val="28"/>
          <w:rtl/>
        </w:rPr>
        <w:t>أسنى المطالب شرح روضة الطالب</w:t>
      </w:r>
      <w:r w:rsidR="00F5027D">
        <w:rPr>
          <w:rFonts w:cs="AL-Mohanad" w:hint="cs"/>
          <w:sz w:val="28"/>
          <w:rtl/>
        </w:rPr>
        <w:t xml:space="preserve">, </w:t>
      </w:r>
      <w:r w:rsidRPr="0007502A">
        <w:rPr>
          <w:rFonts w:cs="AL-Mohanad" w:hint="cs"/>
          <w:sz w:val="28"/>
          <w:rtl/>
        </w:rPr>
        <w:t>4/71</w:t>
      </w:r>
      <w:r w:rsidR="00A21BE2">
        <w:rPr>
          <w:rFonts w:cs="AL-Mohanad" w:hint="cs"/>
          <w:sz w:val="28"/>
          <w:rtl/>
        </w:rPr>
        <w:t>, تحفة المحتاج شرح المنهاج, 3/374</w:t>
      </w:r>
    </w:p>
  </w:footnote>
  <w:footnote w:id="7">
    <w:p w:rsidR="008E75D6" w:rsidRPr="0007502A" w:rsidRDefault="008E75D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00893227">
        <w:rPr>
          <w:rFonts w:cs="AL-Mohanad" w:hint="cs"/>
          <w:sz w:val="28"/>
          <w:rtl/>
        </w:rPr>
        <w:t xml:space="preserve">أسنى المطالب شرح روضة الطالب, 4/37, </w:t>
      </w:r>
      <w:r w:rsidRPr="0007502A">
        <w:rPr>
          <w:rFonts w:cs="AL-Mohanad" w:hint="cs"/>
          <w:sz w:val="28"/>
          <w:rtl/>
        </w:rPr>
        <w:t>الغرر البهية في شرح البهجة الوردية</w:t>
      </w:r>
      <w:r w:rsidR="00F5027D">
        <w:rPr>
          <w:rFonts w:cs="AL-Mohanad" w:hint="cs"/>
          <w:sz w:val="28"/>
          <w:rtl/>
        </w:rPr>
        <w:t>,</w:t>
      </w:r>
      <w:r w:rsidRPr="0007502A">
        <w:rPr>
          <w:rFonts w:cs="AL-Mohanad" w:hint="cs"/>
          <w:sz w:val="28"/>
          <w:rtl/>
        </w:rPr>
        <w:t xml:space="preserve"> 5/54</w:t>
      </w:r>
    </w:p>
  </w:footnote>
  <w:footnote w:id="8">
    <w:p w:rsidR="008E75D6" w:rsidRPr="0007502A" w:rsidRDefault="008E75D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00893227">
        <w:rPr>
          <w:rFonts w:cs="AL-Mohanad" w:hint="cs"/>
          <w:sz w:val="28"/>
          <w:rtl/>
        </w:rPr>
        <w:t xml:space="preserve">أسنى المطالب شرح روضة الطالب, 1/337, </w:t>
      </w:r>
      <w:r w:rsidRPr="0007502A">
        <w:rPr>
          <w:rFonts w:cs="AL-Mohanad" w:hint="cs"/>
          <w:sz w:val="28"/>
          <w:rtl/>
        </w:rPr>
        <w:t>مغني المحتاج إلى معرفة ألفاظ المنهاج</w:t>
      </w:r>
      <w:r w:rsidR="00F5027D">
        <w:rPr>
          <w:rFonts w:cs="AL-Mohanad" w:hint="cs"/>
          <w:sz w:val="28"/>
          <w:rtl/>
        </w:rPr>
        <w:t>,</w:t>
      </w:r>
      <w:r w:rsidRPr="0007502A">
        <w:rPr>
          <w:rFonts w:cs="AL-Mohanad" w:hint="cs"/>
          <w:sz w:val="28"/>
          <w:rtl/>
        </w:rPr>
        <w:t xml:space="preserve"> 2/94</w:t>
      </w:r>
      <w:r w:rsidR="00893227">
        <w:rPr>
          <w:rFonts w:cs="AL-Mohanad" w:hint="cs"/>
          <w:sz w:val="28"/>
          <w:rtl/>
        </w:rPr>
        <w:t>, الإقناع للشربيني, 1/221</w:t>
      </w:r>
    </w:p>
  </w:footnote>
  <w:footnote w:id="9">
    <w:p w:rsidR="008E75D6" w:rsidRPr="0007502A" w:rsidRDefault="008E75D6" w:rsidP="00082E5A">
      <w:pPr>
        <w:pStyle w:val="a7"/>
        <w:rPr>
          <w:rFonts w:cs="AL-Mohanad"/>
          <w:sz w:val="28"/>
          <w:rtl/>
        </w:rPr>
      </w:pPr>
      <w:r w:rsidRPr="0007502A">
        <w:rPr>
          <w:rStyle w:val="a6"/>
          <w:rFonts w:cs="AL-Mohanad"/>
          <w:sz w:val="28"/>
        </w:rPr>
        <w:footnoteRef/>
      </w:r>
      <w:r w:rsidRPr="0007502A">
        <w:rPr>
          <w:rFonts w:cs="AL-Mohanad"/>
          <w:sz w:val="28"/>
          <w:rtl/>
        </w:rPr>
        <w:t xml:space="preserve"> </w:t>
      </w:r>
      <w:r w:rsidRPr="0007502A">
        <w:rPr>
          <w:rFonts w:cs="AL-Mohanad" w:hint="cs"/>
          <w:sz w:val="28"/>
          <w:rtl/>
        </w:rPr>
        <w:t>المنتقى شرح الموطأ, 3/173</w:t>
      </w:r>
    </w:p>
  </w:footnote>
  <w:footnote w:id="10">
    <w:p w:rsidR="008E75D6" w:rsidRPr="0007502A" w:rsidRDefault="008E75D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Pr="0007502A">
        <w:rPr>
          <w:rFonts w:cs="AL-Mohanad" w:hint="cs"/>
          <w:sz w:val="28"/>
          <w:rtl/>
        </w:rPr>
        <w:t>المنتقى شرح الموطأ, 5/288</w:t>
      </w:r>
      <w:r w:rsidR="00082E5A">
        <w:rPr>
          <w:rFonts w:cs="AL-Mohanad" w:hint="cs"/>
          <w:sz w:val="28"/>
          <w:rtl/>
        </w:rPr>
        <w:t>, الشرح الكبير, 4/239</w:t>
      </w:r>
    </w:p>
  </w:footnote>
  <w:footnote w:id="11">
    <w:p w:rsidR="008E75D6" w:rsidRPr="0007502A" w:rsidRDefault="008E75D6" w:rsidP="008E75D6">
      <w:pPr>
        <w:pStyle w:val="a7"/>
        <w:rPr>
          <w:rFonts w:cs="AL-Mohanad"/>
          <w:sz w:val="28"/>
          <w:rtl/>
        </w:rPr>
      </w:pPr>
      <w:r w:rsidRPr="0007502A">
        <w:rPr>
          <w:rStyle w:val="a6"/>
          <w:rFonts w:cs="AL-Mohanad"/>
          <w:sz w:val="28"/>
        </w:rPr>
        <w:footnoteRef/>
      </w:r>
      <w:r w:rsidRPr="0007502A">
        <w:rPr>
          <w:rFonts w:cs="AL-Mohanad"/>
          <w:sz w:val="28"/>
          <w:rtl/>
        </w:rPr>
        <w:t xml:space="preserve"> </w:t>
      </w:r>
      <w:r w:rsidRPr="0007502A">
        <w:rPr>
          <w:rFonts w:cs="AL-Mohanad" w:hint="cs"/>
          <w:sz w:val="28"/>
          <w:rtl/>
        </w:rPr>
        <w:t>حاشية الدسوقي على الشرح الكبير, 4/351</w:t>
      </w:r>
    </w:p>
  </w:footnote>
  <w:footnote w:id="12">
    <w:p w:rsidR="008E75D6" w:rsidRPr="0007502A" w:rsidRDefault="008E75D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00CC76F7">
        <w:rPr>
          <w:rFonts w:cs="AL-Mohanad" w:hint="cs"/>
          <w:sz w:val="28"/>
          <w:rtl/>
        </w:rPr>
        <w:t xml:space="preserve">المغني, 10/399, </w:t>
      </w:r>
      <w:r w:rsidRPr="0007502A">
        <w:rPr>
          <w:rFonts w:cs="AL-Mohanad" w:hint="cs"/>
          <w:sz w:val="28"/>
          <w:rtl/>
        </w:rPr>
        <w:t>شرح منتهى الإرادات, 1/626</w:t>
      </w:r>
      <w:r w:rsidR="00CF5A8D">
        <w:rPr>
          <w:rFonts w:cs="AL-Mohanad" w:hint="cs"/>
          <w:sz w:val="28"/>
          <w:rtl/>
        </w:rPr>
        <w:t>, كشاف القناع, 3/51</w:t>
      </w:r>
    </w:p>
  </w:footnote>
  <w:footnote w:id="13">
    <w:p w:rsidR="008E75D6" w:rsidRPr="0007502A" w:rsidRDefault="008E75D6" w:rsidP="00CC1133">
      <w:pPr>
        <w:pStyle w:val="a7"/>
        <w:rPr>
          <w:rFonts w:cs="AL-Mohanad"/>
          <w:sz w:val="28"/>
        </w:rPr>
      </w:pPr>
      <w:r w:rsidRPr="0007502A">
        <w:rPr>
          <w:rStyle w:val="a6"/>
          <w:rFonts w:cs="AL-Mohanad"/>
          <w:sz w:val="28"/>
        </w:rPr>
        <w:footnoteRef/>
      </w:r>
      <w:r w:rsidRPr="0007502A">
        <w:rPr>
          <w:rFonts w:cs="AL-Mohanad"/>
          <w:sz w:val="28"/>
          <w:rtl/>
        </w:rPr>
        <w:t xml:space="preserve"> </w:t>
      </w:r>
      <w:r w:rsidR="00CC76F7">
        <w:rPr>
          <w:rFonts w:cs="AL-Mohanad" w:hint="cs"/>
          <w:sz w:val="28"/>
          <w:rtl/>
        </w:rPr>
        <w:t xml:space="preserve">المغني, 10/522, الشرح الكبير , 10/465, </w:t>
      </w:r>
      <w:r w:rsidRPr="0007502A">
        <w:rPr>
          <w:rFonts w:cs="AL-Mohanad" w:hint="cs"/>
          <w:sz w:val="28"/>
          <w:rtl/>
        </w:rPr>
        <w:t>شرح منتهى الإرادات, 1/637</w:t>
      </w:r>
    </w:p>
  </w:footnote>
  <w:footnote w:id="14">
    <w:p w:rsidR="008E75D6" w:rsidRPr="0007502A" w:rsidRDefault="008E75D6" w:rsidP="00CC1133">
      <w:pPr>
        <w:pStyle w:val="a7"/>
        <w:rPr>
          <w:rFonts w:cs="AL-Mohanad"/>
          <w:sz w:val="28"/>
          <w:rtl/>
        </w:rPr>
      </w:pPr>
      <w:r w:rsidRPr="0007502A">
        <w:rPr>
          <w:rStyle w:val="a6"/>
          <w:rFonts w:cs="AL-Mohanad"/>
          <w:sz w:val="28"/>
        </w:rPr>
        <w:footnoteRef/>
      </w:r>
      <w:r w:rsidR="00CF5A8D">
        <w:rPr>
          <w:rFonts w:cs="AL-Mohanad" w:hint="cs"/>
          <w:sz w:val="28"/>
          <w:rtl/>
        </w:rPr>
        <w:t xml:space="preserve"> المغني,</w:t>
      </w:r>
      <w:r w:rsidRPr="0007502A">
        <w:rPr>
          <w:rFonts w:cs="AL-Mohanad"/>
          <w:sz w:val="28"/>
          <w:rtl/>
        </w:rPr>
        <w:t xml:space="preserve"> </w:t>
      </w:r>
      <w:r w:rsidR="00CF5A8D">
        <w:rPr>
          <w:rFonts w:cs="AL-Mohanad" w:hint="cs"/>
          <w:sz w:val="28"/>
          <w:rtl/>
        </w:rPr>
        <w:t xml:space="preserve">10/509, الشرح الكبير, 10/574, </w:t>
      </w:r>
      <w:r w:rsidRPr="0007502A">
        <w:rPr>
          <w:rFonts w:cs="AL-Mohanad" w:hint="cs"/>
          <w:sz w:val="28"/>
          <w:rtl/>
        </w:rPr>
        <w:t>كشاف القناع على متن الإقناع, 3/113</w:t>
      </w:r>
    </w:p>
  </w:footnote>
  <w:footnote w:id="15">
    <w:p w:rsidR="00F20536" w:rsidRPr="0007502A" w:rsidRDefault="00F20536" w:rsidP="00E162CA">
      <w:pPr>
        <w:pStyle w:val="a7"/>
        <w:rPr>
          <w:rFonts w:cs="AL-Mohanad"/>
          <w:kern w:val="0"/>
          <w:sz w:val="28"/>
          <w:rtl/>
        </w:rPr>
      </w:pPr>
      <w:r w:rsidRPr="0007502A">
        <w:rPr>
          <w:rStyle w:val="a6"/>
          <w:rFonts w:cs="AL-Mohanad"/>
          <w:sz w:val="28"/>
        </w:rPr>
        <w:footnoteRef/>
      </w:r>
      <w:r w:rsidRPr="0007502A">
        <w:rPr>
          <w:rStyle w:val="a6"/>
          <w:rFonts w:cs="AL-Mohanad"/>
          <w:sz w:val="28"/>
          <w:rtl/>
        </w:rPr>
        <w:t xml:space="preserve"> </w:t>
      </w:r>
      <w:r w:rsidR="00E162CA" w:rsidRPr="0007502A">
        <w:rPr>
          <w:rStyle w:val="a6"/>
          <w:rFonts w:cs="AL-Mohanad" w:hint="cs"/>
          <w:sz w:val="28"/>
          <w:rtl/>
        </w:rPr>
        <w:t>المجموع شرح المهذب</w:t>
      </w:r>
      <w:r w:rsidR="00E162CA" w:rsidRPr="0007502A">
        <w:rPr>
          <w:rFonts w:cs="AL-Mohanad" w:hint="cs"/>
          <w:kern w:val="0"/>
          <w:sz w:val="28"/>
          <w:rtl/>
        </w:rPr>
        <w:t>, 16/194</w:t>
      </w:r>
      <w:r w:rsidR="009E2345">
        <w:rPr>
          <w:rFonts w:cs="AL-Mohanad" w:hint="cs"/>
          <w:kern w:val="0"/>
          <w:sz w:val="28"/>
          <w:rtl/>
        </w:rPr>
        <w:t>, دليل المحتاج شرح المنهاج, 3/78</w:t>
      </w:r>
    </w:p>
  </w:footnote>
  <w:footnote w:id="16">
    <w:p w:rsidR="00F20536" w:rsidRPr="0007502A" w:rsidRDefault="00F20536" w:rsidP="00E162CA">
      <w:pPr>
        <w:pStyle w:val="a7"/>
        <w:rPr>
          <w:rStyle w:val="a6"/>
          <w:rFonts w:cs="AL-Mohanad"/>
          <w:sz w:val="28"/>
        </w:rPr>
      </w:pPr>
      <w:r w:rsidRPr="0007502A">
        <w:rPr>
          <w:rStyle w:val="a6"/>
          <w:rFonts w:cs="AL-Mohanad"/>
          <w:sz w:val="28"/>
        </w:rPr>
        <w:footnoteRef/>
      </w:r>
      <w:r w:rsidRPr="0007502A">
        <w:rPr>
          <w:rStyle w:val="a6"/>
          <w:rFonts w:cs="AL-Mohanad"/>
          <w:sz w:val="28"/>
          <w:rtl/>
        </w:rPr>
        <w:t xml:space="preserve"> </w:t>
      </w:r>
      <w:r w:rsidR="009E2345">
        <w:rPr>
          <w:rStyle w:val="a6"/>
          <w:rFonts w:cs="AL-Mohanad" w:hint="cs"/>
          <w:sz w:val="28"/>
          <w:rtl/>
        </w:rPr>
        <w:t xml:space="preserve">الحاوي في الفقه الشافعي, 9/66, </w:t>
      </w:r>
      <w:r w:rsidRPr="0007502A">
        <w:rPr>
          <w:rStyle w:val="a6"/>
          <w:rFonts w:cs="AL-Mohanad" w:hint="cs"/>
          <w:sz w:val="28"/>
          <w:rtl/>
        </w:rPr>
        <w:t>المجموع شرح المهذب</w:t>
      </w:r>
      <w:r w:rsidR="00E162CA" w:rsidRPr="0007502A">
        <w:rPr>
          <w:rStyle w:val="a6"/>
          <w:rFonts w:cs="AL-Mohanad" w:hint="cs"/>
          <w:sz w:val="28"/>
          <w:rtl/>
        </w:rPr>
        <w:t>,</w:t>
      </w:r>
      <w:r w:rsidR="00E162CA" w:rsidRPr="0007502A">
        <w:rPr>
          <w:rFonts w:cs="AL-Mohanad" w:hint="cs"/>
          <w:sz w:val="28"/>
          <w:rtl/>
        </w:rPr>
        <w:t xml:space="preserve"> 16/166</w:t>
      </w:r>
    </w:p>
  </w:footnote>
  <w:footnote w:id="17">
    <w:p w:rsidR="00EA4DE1" w:rsidRPr="0007502A" w:rsidRDefault="00EA4DE1" w:rsidP="006E4EC8">
      <w:pPr>
        <w:pStyle w:val="a7"/>
        <w:rPr>
          <w:rFonts w:cs="AL-Mohanad"/>
          <w:sz w:val="28"/>
        </w:rPr>
      </w:pPr>
      <w:r w:rsidRPr="0007502A">
        <w:rPr>
          <w:rStyle w:val="a6"/>
          <w:rFonts w:cs="AL-Mohanad"/>
          <w:sz w:val="28"/>
        </w:rPr>
        <w:footnoteRef/>
      </w:r>
      <w:r w:rsidRPr="0007502A">
        <w:rPr>
          <w:rFonts w:cs="AL-Mohanad"/>
          <w:sz w:val="28"/>
          <w:rtl/>
        </w:rPr>
        <w:t xml:space="preserve"> </w:t>
      </w:r>
      <w:r w:rsidRPr="0007502A">
        <w:rPr>
          <w:rFonts w:cs="AL-Mohanad" w:hint="cs"/>
          <w:sz w:val="28"/>
          <w:rtl/>
        </w:rPr>
        <w:t>شرح خليل للخرشي</w:t>
      </w:r>
      <w:r w:rsidR="00E162CA" w:rsidRPr="0007502A">
        <w:rPr>
          <w:rFonts w:cs="AL-Mohanad" w:hint="cs"/>
          <w:sz w:val="28"/>
          <w:rtl/>
        </w:rPr>
        <w:t xml:space="preserve"> 10/360</w:t>
      </w:r>
      <w:r w:rsidR="006E4EC8">
        <w:rPr>
          <w:rFonts w:cs="AL-Mohanad" w:hint="cs"/>
          <w:sz w:val="28"/>
          <w:rtl/>
        </w:rPr>
        <w:t xml:space="preserve">, </w:t>
      </w:r>
      <w:r w:rsidRPr="0007502A">
        <w:rPr>
          <w:rFonts w:cs="AL-Mohanad" w:hint="cs"/>
          <w:sz w:val="28"/>
          <w:rtl/>
        </w:rPr>
        <w:t>الشرح الكبير للدردير</w:t>
      </w:r>
      <w:r w:rsidR="009E2345">
        <w:rPr>
          <w:rFonts w:cs="AL-Mohanad" w:hint="cs"/>
          <w:sz w:val="28"/>
          <w:rtl/>
        </w:rPr>
        <w:t>, 2/228, بداية المجتهد والنهاية المقتصد, 1/182</w:t>
      </w:r>
    </w:p>
  </w:footnote>
  <w:footnote w:id="18">
    <w:p w:rsidR="00EA4DE1" w:rsidRPr="0007502A" w:rsidRDefault="00EA4DE1" w:rsidP="00CC1133">
      <w:pPr>
        <w:pStyle w:val="a7"/>
        <w:rPr>
          <w:rFonts w:cs="AL-Mohanad"/>
          <w:kern w:val="0"/>
          <w:sz w:val="28"/>
        </w:rPr>
      </w:pPr>
      <w:r w:rsidRPr="0007502A">
        <w:rPr>
          <w:rStyle w:val="a6"/>
          <w:rFonts w:cs="AL-Mohanad"/>
          <w:sz w:val="28"/>
        </w:rPr>
        <w:footnoteRef/>
      </w:r>
      <w:r w:rsidRPr="0007502A">
        <w:rPr>
          <w:rStyle w:val="a6"/>
          <w:rFonts w:cs="AL-Mohanad"/>
          <w:sz w:val="28"/>
          <w:rtl/>
        </w:rPr>
        <w:t xml:space="preserve">  </w:t>
      </w:r>
      <w:r w:rsidR="009E2345">
        <w:rPr>
          <w:rStyle w:val="a6"/>
          <w:rFonts w:cs="AL-Mohanad" w:hint="cs"/>
          <w:sz w:val="28"/>
          <w:rtl/>
        </w:rPr>
        <w:t xml:space="preserve">الشرح الكبير للدردير, 3/12, منح الجليل الجليل, 9/381, </w:t>
      </w:r>
      <w:r w:rsidRPr="0007502A">
        <w:rPr>
          <w:rFonts w:cs="AL-Mohanad" w:hint="cs"/>
          <w:sz w:val="28"/>
          <w:rtl/>
        </w:rPr>
        <w:t>التاج والإكليل</w:t>
      </w:r>
      <w:r w:rsidR="00E162CA" w:rsidRPr="0007502A">
        <w:rPr>
          <w:rFonts w:cs="AL-Mohanad" w:hint="cs"/>
          <w:sz w:val="28"/>
          <w:rtl/>
        </w:rPr>
        <w:t xml:space="preserve"> 6/358</w:t>
      </w:r>
    </w:p>
  </w:footnote>
  <w:footnote w:id="19">
    <w:p w:rsidR="00F20536" w:rsidRPr="0007502A" w:rsidRDefault="00F2053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009E2345">
        <w:rPr>
          <w:rFonts w:cs="AL-Mohanad" w:hint="cs"/>
          <w:sz w:val="28"/>
          <w:rtl/>
        </w:rPr>
        <w:t xml:space="preserve">المغني, 2/38, الشرح الكبير, 2/5, </w:t>
      </w:r>
      <w:r w:rsidR="000B6475" w:rsidRPr="0007502A">
        <w:rPr>
          <w:rFonts w:cs="AL-Mohanad" w:hint="cs"/>
          <w:sz w:val="28"/>
          <w:rtl/>
        </w:rPr>
        <w:t xml:space="preserve">كشاف </w:t>
      </w:r>
      <w:r w:rsidRPr="0007502A">
        <w:rPr>
          <w:rFonts w:cs="AL-Mohanad" w:hint="cs"/>
          <w:sz w:val="28"/>
          <w:rtl/>
        </w:rPr>
        <w:t>القناع</w:t>
      </w:r>
      <w:r w:rsidR="000B6475" w:rsidRPr="0007502A">
        <w:rPr>
          <w:rFonts w:cs="AL-Mohanad" w:hint="cs"/>
          <w:sz w:val="28"/>
          <w:rtl/>
        </w:rPr>
        <w:t>, 1/473</w:t>
      </w:r>
      <w:r w:rsidRPr="0007502A">
        <w:rPr>
          <w:rFonts w:cs="AL-Mohanad" w:hint="cs"/>
          <w:sz w:val="28"/>
          <w:rtl/>
        </w:rPr>
        <w:t xml:space="preserve"> </w:t>
      </w:r>
    </w:p>
  </w:footnote>
  <w:footnote w:id="20">
    <w:p w:rsidR="00F20536" w:rsidRPr="0007502A" w:rsidRDefault="00F2053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009E2345">
        <w:rPr>
          <w:rFonts w:cs="AL-Mohanad" w:hint="cs"/>
          <w:sz w:val="28"/>
          <w:rtl/>
        </w:rPr>
        <w:t xml:space="preserve">المغني, 2/203, </w:t>
      </w:r>
      <w:r w:rsidRPr="0007502A">
        <w:rPr>
          <w:rFonts w:cs="AL-Mohanad" w:hint="cs"/>
          <w:sz w:val="28"/>
          <w:rtl/>
        </w:rPr>
        <w:t>كشاف القناع</w:t>
      </w:r>
      <w:r w:rsidR="000B6475" w:rsidRPr="0007502A">
        <w:rPr>
          <w:rFonts w:cs="AL-Mohanad" w:hint="cs"/>
          <w:sz w:val="28"/>
          <w:rtl/>
        </w:rPr>
        <w:t>, 2/45</w:t>
      </w:r>
      <w:r w:rsidR="009E2345">
        <w:rPr>
          <w:rFonts w:cs="AL-Mohanad" w:hint="cs"/>
          <w:sz w:val="28"/>
          <w:rtl/>
        </w:rPr>
        <w:t>, حاشية الروض المربع, 3/459</w:t>
      </w:r>
    </w:p>
  </w:footnote>
  <w:footnote w:id="21">
    <w:p w:rsidR="00F20536" w:rsidRPr="0007502A" w:rsidRDefault="00F20536" w:rsidP="00CC1133">
      <w:pPr>
        <w:pStyle w:val="a7"/>
        <w:rPr>
          <w:rFonts w:cs="AL-Mohanad"/>
          <w:sz w:val="28"/>
          <w:rtl/>
        </w:rPr>
      </w:pPr>
      <w:r w:rsidRPr="0007502A">
        <w:rPr>
          <w:rStyle w:val="a6"/>
          <w:rFonts w:cs="AL-Mohanad"/>
          <w:sz w:val="28"/>
        </w:rPr>
        <w:footnoteRef/>
      </w:r>
      <w:r w:rsidRPr="0007502A">
        <w:rPr>
          <w:rFonts w:cs="AL-Mohanad"/>
          <w:sz w:val="28"/>
          <w:rtl/>
        </w:rPr>
        <w:t xml:space="preserve"> </w:t>
      </w:r>
      <w:r w:rsidRPr="0007502A">
        <w:rPr>
          <w:rFonts w:cs="AL-Mohanad" w:hint="cs"/>
          <w:sz w:val="28"/>
          <w:rtl/>
        </w:rPr>
        <w:t>كشاف القناع</w:t>
      </w:r>
      <w:r w:rsidR="000B6475" w:rsidRPr="0007502A">
        <w:rPr>
          <w:rFonts w:cs="AL-Mohanad" w:hint="cs"/>
          <w:sz w:val="28"/>
          <w:rtl/>
        </w:rPr>
        <w:t>, 4/296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Rika S_U normal."/>
        <w:sz w:val="32"/>
        <w:szCs w:val="32"/>
        <w:rtl/>
      </w:rPr>
      <w:alias w:val="Title"/>
      <w:id w:val="751336"/>
      <w:placeholder>
        <w:docPart w:val="C55EEB68372D4445872AABD435FBDDE1"/>
      </w:placeholder>
      <w:dataBinding w:prefixMappings="xmlns:ns0='http://schemas.openxmlformats.org/package/2006/metadata/core-properties' xmlns:ns1='http://purl.org/dc/elements/1.1/'" w:xpath="/ns0:coreProperties[1]/ns1:title[1]" w:storeItemID="{6C3C8BC8-F283-45AE-878A-BAB7291924A1}"/>
      <w:text/>
    </w:sdtPr>
    <w:sdtContent>
      <w:p w:rsidR="009813E7" w:rsidRPr="009813E7" w:rsidRDefault="00335678" w:rsidP="0007502A">
        <w:pPr>
          <w:pStyle w:val="a3"/>
          <w:pBdr>
            <w:bottom w:val="thickThinSmallGap" w:sz="24" w:space="1" w:color="622423" w:themeColor="accent2" w:themeShade="7F"/>
          </w:pBdr>
          <w:jc w:val="left"/>
          <w:rPr>
            <w:rFonts w:asciiTheme="majorHAnsi" w:eastAsiaTheme="majorEastAsia" w:hAnsiTheme="majorHAnsi" w:cs="MCS Rika S_U normal."/>
            <w:sz w:val="32"/>
            <w:szCs w:val="32"/>
          </w:rPr>
        </w:pPr>
        <w:r>
          <w:rPr>
            <w:rFonts w:asciiTheme="majorHAnsi" w:eastAsiaTheme="majorEastAsia" w:hAnsiTheme="majorHAnsi" w:cs="MCS Rika S_U normal." w:hint="cs"/>
            <w:sz w:val="32"/>
            <w:szCs w:val="32"/>
            <w:rtl/>
          </w:rPr>
          <w:t>صور</w:t>
        </w:r>
        <w:r w:rsidR="0007502A">
          <w:rPr>
            <w:rFonts w:asciiTheme="majorHAnsi" w:eastAsiaTheme="majorEastAsia" w:hAnsiTheme="majorHAnsi" w:cs="MCS Rika S_U normal." w:hint="cs"/>
            <w:sz w:val="32"/>
            <w:szCs w:val="32"/>
            <w:rtl/>
          </w:rPr>
          <w:t xml:space="preserve"> الافتيات من حيث من وقع عليه, وأسبابه, وحكمه</w:t>
        </w:r>
      </w:p>
    </w:sdtContent>
  </w:sdt>
  <w:p w:rsidR="009813E7" w:rsidRDefault="009813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C6C"/>
    <w:multiLevelType w:val="hybridMultilevel"/>
    <w:tmpl w:val="90FA4950"/>
    <w:lvl w:ilvl="0" w:tplc="365CCA4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981E5C"/>
    <w:multiLevelType w:val="hybridMultilevel"/>
    <w:tmpl w:val="E01636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6851248"/>
    <w:multiLevelType w:val="hybridMultilevel"/>
    <w:tmpl w:val="D6E80730"/>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3E1DAE"/>
    <w:multiLevelType w:val="hybridMultilevel"/>
    <w:tmpl w:val="144ABD6A"/>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A7F642C"/>
    <w:multiLevelType w:val="hybridMultilevel"/>
    <w:tmpl w:val="1EDE6DC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42E3371E"/>
    <w:multiLevelType w:val="hybridMultilevel"/>
    <w:tmpl w:val="65DE8366"/>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718192E"/>
    <w:multiLevelType w:val="hybridMultilevel"/>
    <w:tmpl w:val="435C7E78"/>
    <w:lvl w:ilvl="0" w:tplc="DE889BF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87609B8"/>
    <w:multiLevelType w:val="hybridMultilevel"/>
    <w:tmpl w:val="10588490"/>
    <w:lvl w:ilvl="0" w:tplc="6D90AC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2CE6DF3"/>
    <w:multiLevelType w:val="hybridMultilevel"/>
    <w:tmpl w:val="84EAABDC"/>
    <w:lvl w:ilvl="0" w:tplc="62D065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94E268B"/>
    <w:multiLevelType w:val="hybridMultilevel"/>
    <w:tmpl w:val="C900ADB6"/>
    <w:lvl w:ilvl="0" w:tplc="EBE2EA0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C81653A"/>
    <w:multiLevelType w:val="hybridMultilevel"/>
    <w:tmpl w:val="69F2D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2C65F85"/>
    <w:multiLevelType w:val="hybridMultilevel"/>
    <w:tmpl w:val="9D0C4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
  </w:num>
  <w:num w:numId="3">
    <w:abstractNumId w:val="6"/>
  </w:num>
  <w:num w:numId="4">
    <w:abstractNumId w:val="9"/>
  </w:num>
  <w:num w:numId="5">
    <w:abstractNumId w:val="3"/>
  </w:num>
  <w:num w:numId="6">
    <w:abstractNumId w:val="12"/>
  </w:num>
  <w:num w:numId="7">
    <w:abstractNumId w:val="1"/>
  </w:num>
  <w:num w:numId="8">
    <w:abstractNumId w:val="5"/>
  </w:num>
  <w:num w:numId="9">
    <w:abstractNumId w:val="11"/>
  </w:num>
  <w:num w:numId="10">
    <w:abstractNumId w:val="0"/>
  </w:num>
  <w:num w:numId="11">
    <w:abstractNumId w:val="7"/>
  </w:num>
  <w:num w:numId="12">
    <w:abstractNumId w:val="1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9813E7"/>
    <w:rsid w:val="00001157"/>
    <w:rsid w:val="00057F43"/>
    <w:rsid w:val="00074346"/>
    <w:rsid w:val="0007502A"/>
    <w:rsid w:val="00082E5A"/>
    <w:rsid w:val="00084CCE"/>
    <w:rsid w:val="000B6475"/>
    <w:rsid w:val="000E2874"/>
    <w:rsid w:val="00101517"/>
    <w:rsid w:val="00195A45"/>
    <w:rsid w:val="00207486"/>
    <w:rsid w:val="00225AA9"/>
    <w:rsid w:val="00225DC1"/>
    <w:rsid w:val="0023174F"/>
    <w:rsid w:val="00242FE5"/>
    <w:rsid w:val="00247D16"/>
    <w:rsid w:val="00264329"/>
    <w:rsid w:val="0028120D"/>
    <w:rsid w:val="002B1F5D"/>
    <w:rsid w:val="002B2EBE"/>
    <w:rsid w:val="002C2963"/>
    <w:rsid w:val="00333DF4"/>
    <w:rsid w:val="00335678"/>
    <w:rsid w:val="003B08FB"/>
    <w:rsid w:val="003D4496"/>
    <w:rsid w:val="00427E95"/>
    <w:rsid w:val="004A7C5F"/>
    <w:rsid w:val="004D4521"/>
    <w:rsid w:val="0058081E"/>
    <w:rsid w:val="0059638A"/>
    <w:rsid w:val="005C5C6B"/>
    <w:rsid w:val="005D6AF4"/>
    <w:rsid w:val="005F6974"/>
    <w:rsid w:val="00616090"/>
    <w:rsid w:val="0066208C"/>
    <w:rsid w:val="006724A3"/>
    <w:rsid w:val="006B736F"/>
    <w:rsid w:val="006D6405"/>
    <w:rsid w:val="006E4EC8"/>
    <w:rsid w:val="006E66E0"/>
    <w:rsid w:val="006E6AD6"/>
    <w:rsid w:val="007627A3"/>
    <w:rsid w:val="007671CD"/>
    <w:rsid w:val="007901AB"/>
    <w:rsid w:val="007E2317"/>
    <w:rsid w:val="0082054F"/>
    <w:rsid w:val="0083175C"/>
    <w:rsid w:val="00872779"/>
    <w:rsid w:val="00885753"/>
    <w:rsid w:val="00893227"/>
    <w:rsid w:val="008B0AC7"/>
    <w:rsid w:val="008C7537"/>
    <w:rsid w:val="008D081A"/>
    <w:rsid w:val="008E75D6"/>
    <w:rsid w:val="008F552C"/>
    <w:rsid w:val="00904805"/>
    <w:rsid w:val="00921396"/>
    <w:rsid w:val="009428F8"/>
    <w:rsid w:val="009813E7"/>
    <w:rsid w:val="00985FCD"/>
    <w:rsid w:val="009C6A1A"/>
    <w:rsid w:val="009E2345"/>
    <w:rsid w:val="009E5CC6"/>
    <w:rsid w:val="00A21BE2"/>
    <w:rsid w:val="00A30659"/>
    <w:rsid w:val="00A6435C"/>
    <w:rsid w:val="00A66C37"/>
    <w:rsid w:val="00A95364"/>
    <w:rsid w:val="00A958D8"/>
    <w:rsid w:val="00AB537D"/>
    <w:rsid w:val="00AC4261"/>
    <w:rsid w:val="00AD2F90"/>
    <w:rsid w:val="00B04E54"/>
    <w:rsid w:val="00B164F6"/>
    <w:rsid w:val="00B5036F"/>
    <w:rsid w:val="00B64B1D"/>
    <w:rsid w:val="00B65F5B"/>
    <w:rsid w:val="00B8245F"/>
    <w:rsid w:val="00B8546B"/>
    <w:rsid w:val="00BB0BFE"/>
    <w:rsid w:val="00BE1512"/>
    <w:rsid w:val="00C23FFC"/>
    <w:rsid w:val="00C269DE"/>
    <w:rsid w:val="00C5483C"/>
    <w:rsid w:val="00C57A53"/>
    <w:rsid w:val="00C768D9"/>
    <w:rsid w:val="00C80281"/>
    <w:rsid w:val="00CA6F67"/>
    <w:rsid w:val="00CC1133"/>
    <w:rsid w:val="00CC76F7"/>
    <w:rsid w:val="00CF5A8D"/>
    <w:rsid w:val="00D22365"/>
    <w:rsid w:val="00D40A7F"/>
    <w:rsid w:val="00D73905"/>
    <w:rsid w:val="00D860B2"/>
    <w:rsid w:val="00DA2F44"/>
    <w:rsid w:val="00DA7F96"/>
    <w:rsid w:val="00DD388F"/>
    <w:rsid w:val="00DE7BA1"/>
    <w:rsid w:val="00E162CA"/>
    <w:rsid w:val="00E42DAC"/>
    <w:rsid w:val="00E46D36"/>
    <w:rsid w:val="00E55E7F"/>
    <w:rsid w:val="00EA4DE1"/>
    <w:rsid w:val="00EB27BE"/>
    <w:rsid w:val="00F06049"/>
    <w:rsid w:val="00F20536"/>
    <w:rsid w:val="00F2077A"/>
    <w:rsid w:val="00F5027D"/>
    <w:rsid w:val="00F64692"/>
    <w:rsid w:val="00FD6B52"/>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3E7"/>
    <w:pPr>
      <w:tabs>
        <w:tab w:val="center" w:pos="4153"/>
        <w:tab w:val="right" w:pos="8306"/>
      </w:tabs>
      <w:spacing w:after="0" w:line="240" w:lineRule="auto"/>
    </w:pPr>
  </w:style>
  <w:style w:type="character" w:customStyle="1" w:styleId="Char">
    <w:name w:val="رأس صفحة Char"/>
    <w:basedOn w:val="a0"/>
    <w:link w:val="a3"/>
    <w:uiPriority w:val="99"/>
    <w:rsid w:val="009813E7"/>
  </w:style>
  <w:style w:type="paragraph" w:styleId="a4">
    <w:name w:val="footer"/>
    <w:basedOn w:val="a"/>
    <w:link w:val="Char0"/>
    <w:uiPriority w:val="99"/>
    <w:unhideWhenUsed/>
    <w:rsid w:val="009813E7"/>
    <w:pPr>
      <w:tabs>
        <w:tab w:val="center" w:pos="4153"/>
        <w:tab w:val="right" w:pos="8306"/>
      </w:tabs>
      <w:spacing w:after="0" w:line="240" w:lineRule="auto"/>
    </w:pPr>
  </w:style>
  <w:style w:type="character" w:customStyle="1" w:styleId="Char0">
    <w:name w:val="تذييل صفحة Char"/>
    <w:basedOn w:val="a0"/>
    <w:link w:val="a4"/>
    <w:uiPriority w:val="99"/>
    <w:rsid w:val="009813E7"/>
  </w:style>
  <w:style w:type="paragraph" w:styleId="a5">
    <w:name w:val="Balloon Text"/>
    <w:basedOn w:val="a"/>
    <w:link w:val="Char1"/>
    <w:uiPriority w:val="99"/>
    <w:semiHidden/>
    <w:unhideWhenUsed/>
    <w:rsid w:val="009813E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13E7"/>
    <w:rPr>
      <w:rFonts w:ascii="Tahoma" w:hAnsi="Tahoma" w:cs="Tahoma"/>
      <w:sz w:val="16"/>
      <w:szCs w:val="16"/>
    </w:rPr>
  </w:style>
  <w:style w:type="character" w:styleId="a6">
    <w:name w:val="footnote reference"/>
    <w:aliases w:val="Footnote Reference"/>
    <w:basedOn w:val="a0"/>
    <w:semiHidden/>
    <w:rsid w:val="00AB537D"/>
    <w:rPr>
      <w:dstrike w:val="0"/>
      <w:kern w:val="0"/>
      <w:position w:val="10"/>
      <w:szCs w:val="28"/>
      <w:vertAlign w:val="baseline"/>
    </w:rPr>
  </w:style>
  <w:style w:type="paragraph" w:styleId="a7">
    <w:name w:val="footnote text"/>
    <w:aliases w:val="Footnote Text"/>
    <w:basedOn w:val="a"/>
    <w:link w:val="Char2"/>
    <w:semiHidden/>
    <w:rsid w:val="00AB537D"/>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semiHidden/>
    <w:rsid w:val="00AB537D"/>
    <w:rPr>
      <w:rFonts w:ascii="Tahoma" w:eastAsia="Times New Roman" w:hAnsi="Tahoma" w:cs="Traditional Arabic"/>
      <w:noProof/>
      <w:spacing w:val="2"/>
      <w:kern w:val="24"/>
      <w:position w:val="10"/>
      <w:sz w:val="20"/>
      <w:szCs w:val="28"/>
      <w:lang w:eastAsia="ar-SA"/>
    </w:rPr>
  </w:style>
  <w:style w:type="character" w:customStyle="1" w:styleId="style11">
    <w:name w:val="style11"/>
    <w:basedOn w:val="a0"/>
    <w:rsid w:val="00AB537D"/>
    <w:rPr>
      <w:rFonts w:cs="Traditional Arabic" w:hint="cs"/>
      <w:b/>
      <w:bCs/>
      <w:color w:val="000000"/>
      <w:sz w:val="36"/>
      <w:szCs w:val="36"/>
    </w:rPr>
  </w:style>
  <w:style w:type="character" w:customStyle="1" w:styleId="srch1">
    <w:name w:val="srch1"/>
    <w:basedOn w:val="a0"/>
    <w:rsid w:val="00AB537D"/>
    <w:rPr>
      <w:rFonts w:cs="Traditional Arabic" w:hint="cs"/>
      <w:b/>
      <w:bCs/>
      <w:color w:val="FF0000"/>
      <w:sz w:val="36"/>
      <w:szCs w:val="36"/>
    </w:rPr>
  </w:style>
  <w:style w:type="paragraph" w:styleId="a8">
    <w:name w:val="List Paragraph"/>
    <w:basedOn w:val="a"/>
    <w:uiPriority w:val="34"/>
    <w:qFormat/>
    <w:rsid w:val="00AC42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5EEB68372D4445872AABD435FBDDE1"/>
        <w:category>
          <w:name w:val="عام"/>
          <w:gallery w:val="placeholder"/>
        </w:category>
        <w:types>
          <w:type w:val="bbPlcHdr"/>
        </w:types>
        <w:behaviors>
          <w:behavior w:val="content"/>
        </w:behaviors>
        <w:guid w:val="{65185838-12EE-4A18-9A08-0FDA7D47637B}"/>
      </w:docPartPr>
      <w:docPartBody>
        <w:p w:rsidR="003810B6" w:rsidRDefault="00ED6D42" w:rsidP="00ED6D42">
          <w:pPr>
            <w:pStyle w:val="C55EEB68372D4445872AABD435FBDD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GA Arabesque Desktop">
    <w:panose1 w:val="05010101010101010101"/>
    <w:charset w:val="02"/>
    <w:family w:val="auto"/>
    <w:pitch w:val="variable"/>
    <w:sig w:usb0="00000000" w:usb1="10000000" w:usb2="00000000" w:usb3="00000000" w:csb0="80000000" w:csb1="00000000"/>
  </w:font>
  <w:font w:name="MCS Rika S_I normal.">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D6D42"/>
    <w:rsid w:val="00071AA7"/>
    <w:rsid w:val="00075F63"/>
    <w:rsid w:val="000A6E7B"/>
    <w:rsid w:val="001E103F"/>
    <w:rsid w:val="00256D88"/>
    <w:rsid w:val="00261F97"/>
    <w:rsid w:val="002D02D8"/>
    <w:rsid w:val="003810B6"/>
    <w:rsid w:val="0041100B"/>
    <w:rsid w:val="0047159F"/>
    <w:rsid w:val="004E290C"/>
    <w:rsid w:val="005E71BE"/>
    <w:rsid w:val="0063418D"/>
    <w:rsid w:val="00682B2E"/>
    <w:rsid w:val="00730D9E"/>
    <w:rsid w:val="007A60DB"/>
    <w:rsid w:val="00A96F9C"/>
    <w:rsid w:val="00AF6E25"/>
    <w:rsid w:val="00C270A5"/>
    <w:rsid w:val="00CB47DB"/>
    <w:rsid w:val="00DF0AEC"/>
    <w:rsid w:val="00ED6D42"/>
    <w:rsid w:val="00F63C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8057EED95914DC28BEB108576EFF9AE">
    <w:name w:val="E8057EED95914DC28BEB108576EFF9AE"/>
    <w:rsid w:val="00ED6D42"/>
    <w:pPr>
      <w:bidi/>
    </w:pPr>
  </w:style>
  <w:style w:type="paragraph" w:customStyle="1" w:styleId="C55EEB68372D4445872AABD435FBDDE1">
    <w:name w:val="C55EEB68372D4445872AABD435FBDDE1"/>
    <w:rsid w:val="00ED6D42"/>
    <w:pPr>
      <w:bidi/>
    </w:pPr>
  </w:style>
  <w:style w:type="paragraph" w:customStyle="1" w:styleId="0C1BEDDC938E4791BD85FA11CCDF5AA6">
    <w:name w:val="0C1BEDDC938E4791BD85FA11CCDF5AA6"/>
    <w:rsid w:val="00ED6D42"/>
    <w:pPr>
      <w:bidi/>
    </w:pPr>
  </w:style>
  <w:style w:type="paragraph" w:customStyle="1" w:styleId="E915873008234233A22F391A80D94710">
    <w:name w:val="E915873008234233A22F391A80D94710"/>
    <w:rsid w:val="00A96F9C"/>
    <w:pPr>
      <w:bidi/>
    </w:pPr>
  </w:style>
  <w:style w:type="paragraph" w:customStyle="1" w:styleId="7A7DD9A50DC44D05803ADFE8D8B3254B">
    <w:name w:val="7A7DD9A50DC44D05803ADFE8D8B3254B"/>
    <w:rsid w:val="00730D9E"/>
    <w:pPr>
      <w:bidi/>
    </w:pPr>
  </w:style>
  <w:style w:type="paragraph" w:customStyle="1" w:styleId="553A4BB69ED64A279ABCF37826892274">
    <w:name w:val="553A4BB69ED64A279ABCF37826892274"/>
    <w:rsid w:val="004E290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D228E5F-0082-421A-813B-1FAB5819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Pages>
  <Words>302</Words>
  <Characters>1727</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صور الافتيات من حيث من وقع عليه, وأسبابه, وحكمه</vt:lpstr>
    </vt:vector>
  </TitlesOfParts>
  <Company>TOSHIBA</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صور الافتيات من حيث من وقع عليه, وأسبابه, وحكمه</dc:title>
  <dc:creator>a</dc:creator>
  <cp:lastModifiedBy>User</cp:lastModifiedBy>
  <cp:revision>10</cp:revision>
  <cp:lastPrinted>2010-04-30T16:04:00Z</cp:lastPrinted>
  <dcterms:created xsi:type="dcterms:W3CDTF">2010-01-20T16:56:00Z</dcterms:created>
  <dcterms:modified xsi:type="dcterms:W3CDTF">2010-04-30T16:14:00Z</dcterms:modified>
</cp:coreProperties>
</file>