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BB9" w:rsidRDefault="00BC3079" w:rsidP="00C54BB9">
      <w:pPr>
        <w:ind w:firstLine="0"/>
        <w:jc w:val="center"/>
        <w:rPr>
          <w:rFonts w:cs="AL-Mohanad Bold"/>
          <w:b/>
          <w:bCs/>
          <w:sz w:val="36"/>
          <w:szCs w:val="36"/>
          <w:rtl/>
        </w:rPr>
      </w:pPr>
      <w:r w:rsidRPr="00BC3079">
        <w:rPr>
          <w:rFonts w:cs="AL-Mohanad"/>
          <w:b/>
          <w:bCs/>
          <w:noProof/>
          <w:sz w:val="36"/>
          <w:szCs w:val="36"/>
          <w:rtl/>
        </w:rPr>
        <w:pict>
          <v:rect id="_x0000_s1042" style="position:absolute;left:0;text-align:left;margin-left:-7.9pt;margin-top:663.65pt;width:441pt;height:68.25pt;z-index:251660288" stroked="f">
            <w10:wrap anchorx="page"/>
          </v:rect>
        </w:pict>
      </w:r>
      <w:r w:rsidRPr="00BC3079">
        <w:rPr>
          <w:rFonts w:cs="AL-Mohanad"/>
          <w:b/>
          <w:bCs/>
          <w:noProof/>
          <w:sz w:val="36"/>
          <w:szCs w:val="36"/>
          <w:rtl/>
        </w:rPr>
        <w:pict>
          <v:rect id="_x0000_s1041" style="position:absolute;left:0;text-align:left;margin-left:-7.9pt;margin-top:-59.35pt;width:441pt;height:68.25pt;z-index:251659264" stroked="f">
            <w10:wrap anchorx="page"/>
          </v:rect>
        </w:pict>
      </w:r>
      <w:r w:rsidRPr="00BC3079">
        <w:rPr>
          <w:rFonts w:cs="AL-Mohanad"/>
          <w:b/>
          <w:bCs/>
          <w:noProof/>
          <w:sz w:val="36"/>
          <w:szCs w:val="36"/>
          <w:rtl/>
        </w:rPr>
        <w:pict>
          <v:group id="_x0000_s1035" style="position:absolute;left:0;text-align:left;margin-left:0;margin-top:0;width:441pt;height:612pt;z-index:251658240;mso-position-horizontal:center;mso-position-horizontal-relative:margin;mso-position-vertical:center;mso-position-vertical-relative:margin" coordorigin="1443,2010" coordsize="8820,12240">
            <v:group id="_x0000_s1036" style="position:absolute;left:1443;top:2010;width:8820;height:12240" coordorigin="1443,2010" coordsize="8820,12240">
              <v:rect id="_x0000_s1037" style="position:absolute;left:1800;top:2340;width:8100;height:11520" filled="f" strokeweight="3p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_x0000_s1038" type="#_x0000_t21" style="position:absolute;left:1443;top:2010;width:8820;height:12240" filled="f" strokeweight="6pt">
                <v:stroke linestyle="thinThick"/>
              </v:shape>
            </v:group>
            <v:shapetype id="_x0000_t202" coordsize="21600,21600" o:spt="202" path="m,l,21600r21600,l21600,xe">
              <v:stroke joinstyle="miter"/>
              <v:path gradientshapeok="t" o:connecttype="rect"/>
            </v:shapetype>
            <v:shape id="_x0000_s1039" type="#_x0000_t202" style="position:absolute;left:1778;top:2318;width:8143;height:11520" filled="f" stroked="f">
              <v:textbox>
                <w:txbxContent>
                  <w:p w:rsidR="00C66035" w:rsidRDefault="00C66035" w:rsidP="00C66035">
                    <w:pPr>
                      <w:jc w:val="center"/>
                      <w:rPr>
                        <w:sz w:val="72"/>
                        <w:szCs w:val="72"/>
                        <w:rtl/>
                      </w:rPr>
                    </w:pPr>
                  </w:p>
                  <w:p w:rsidR="00C66035" w:rsidRDefault="00C66035" w:rsidP="00C66035">
                    <w:pPr>
                      <w:jc w:val="center"/>
                      <w:rPr>
                        <w:sz w:val="36"/>
                        <w:rtl/>
                      </w:rPr>
                    </w:pPr>
                  </w:p>
                  <w:p w:rsidR="00C66035" w:rsidRDefault="00C66035" w:rsidP="00C66035">
                    <w:pPr>
                      <w:jc w:val="center"/>
                      <w:rPr>
                        <w:sz w:val="36"/>
                        <w:rtl/>
                      </w:rPr>
                    </w:pPr>
                  </w:p>
                  <w:p w:rsidR="00C66035" w:rsidRPr="000E69C4" w:rsidRDefault="00C66035" w:rsidP="00C66035">
                    <w:pPr>
                      <w:jc w:val="center"/>
                      <w:rPr>
                        <w:sz w:val="14"/>
                        <w:szCs w:val="14"/>
                        <w:rtl/>
                      </w:rPr>
                    </w:pPr>
                  </w:p>
                  <w:p w:rsidR="00C66035" w:rsidRDefault="00C66035" w:rsidP="00C66035">
                    <w:pPr>
                      <w:jc w:val="center"/>
                      <w:rPr>
                        <w:rFonts w:cs="Shurooq 03"/>
                        <w:sz w:val="16"/>
                        <w:szCs w:val="14"/>
                        <w:rtl/>
                      </w:rPr>
                    </w:pPr>
                  </w:p>
                  <w:p w:rsidR="00C66035" w:rsidRDefault="00C66035" w:rsidP="00C66035">
                    <w:pPr>
                      <w:ind w:firstLine="0"/>
                      <w:rPr>
                        <w:rFonts w:cs="Shurooq 03"/>
                        <w:sz w:val="16"/>
                        <w:szCs w:val="14"/>
                        <w:rtl/>
                      </w:rPr>
                    </w:pPr>
                  </w:p>
                  <w:p w:rsidR="001B55CF" w:rsidRDefault="001B55CF" w:rsidP="00C66035">
                    <w:pPr>
                      <w:ind w:firstLine="0"/>
                      <w:rPr>
                        <w:rFonts w:cs="Shurooq 03"/>
                        <w:sz w:val="16"/>
                        <w:szCs w:val="14"/>
                        <w:rtl/>
                      </w:rPr>
                    </w:pPr>
                  </w:p>
                  <w:p w:rsidR="00C87DDD" w:rsidRDefault="00C87DDD" w:rsidP="00C66035">
                    <w:pPr>
                      <w:ind w:firstLine="0"/>
                      <w:rPr>
                        <w:rFonts w:cs="Shurooq 03"/>
                        <w:sz w:val="16"/>
                        <w:szCs w:val="14"/>
                        <w:rtl/>
                      </w:rPr>
                    </w:pPr>
                  </w:p>
                  <w:p w:rsidR="00C87DDD" w:rsidRDefault="00C87DDD" w:rsidP="00A578D8">
                    <w:pPr>
                      <w:widowControl w:val="0"/>
                      <w:spacing w:after="120"/>
                      <w:ind w:firstLine="340"/>
                      <w:jc w:val="center"/>
                      <w:rPr>
                        <w:rFonts w:cs="Shurooq 03"/>
                        <w:sz w:val="16"/>
                        <w:szCs w:val="14"/>
                        <w:rtl/>
                      </w:rPr>
                    </w:pPr>
                  </w:p>
                  <w:p w:rsidR="00C87DDD" w:rsidRDefault="00C87DDD" w:rsidP="00A578D8">
                    <w:pPr>
                      <w:widowControl w:val="0"/>
                      <w:spacing w:after="120"/>
                      <w:ind w:firstLine="340"/>
                      <w:jc w:val="center"/>
                      <w:rPr>
                        <w:rFonts w:cs="Hesham Fostat"/>
                        <w:sz w:val="70"/>
                        <w:szCs w:val="70"/>
                        <w:rtl/>
                      </w:rPr>
                    </w:pPr>
                    <w:r>
                      <w:rPr>
                        <w:rFonts w:cs="Hesham Fostat" w:hint="cs"/>
                        <w:sz w:val="70"/>
                        <w:szCs w:val="70"/>
                        <w:rtl/>
                      </w:rPr>
                      <w:t>الخاتمة</w:t>
                    </w:r>
                  </w:p>
                  <w:p w:rsidR="00C66035" w:rsidRPr="00C66035" w:rsidRDefault="00C87DDD" w:rsidP="00A578D8">
                    <w:pPr>
                      <w:widowControl w:val="0"/>
                      <w:spacing w:after="120"/>
                      <w:ind w:firstLine="340"/>
                      <w:jc w:val="center"/>
                      <w:rPr>
                        <w:rFonts w:cs="MCS Rika S_I normal."/>
                        <w:sz w:val="50"/>
                        <w:szCs w:val="50"/>
                        <w:rtl/>
                      </w:rPr>
                    </w:pPr>
                    <w:r>
                      <w:rPr>
                        <w:rFonts w:cs="MCS Rika S_I normal." w:hint="cs"/>
                        <w:sz w:val="50"/>
                        <w:szCs w:val="50"/>
                        <w:rtl/>
                      </w:rPr>
                      <w:t>وتتضمن أهم النتائج والتوصيات</w:t>
                    </w:r>
                  </w:p>
                  <w:p w:rsidR="00C66035" w:rsidRPr="00D96D77" w:rsidRDefault="00C66035" w:rsidP="00C66035">
                    <w:pPr>
                      <w:jc w:val="center"/>
                      <w:rPr>
                        <w:sz w:val="36"/>
                      </w:rPr>
                    </w:pPr>
                  </w:p>
                </w:txbxContent>
              </v:textbox>
            </v:shape>
            <w10:wrap anchorx="margin" anchory="margin"/>
          </v:group>
        </w:pict>
      </w:r>
      <w:r w:rsidR="009813E7" w:rsidRPr="00D73905">
        <w:rPr>
          <w:rFonts w:cs="AL-Mohanad"/>
          <w:b/>
          <w:bCs/>
          <w:sz w:val="36"/>
          <w:szCs w:val="36"/>
          <w:rtl/>
        </w:rPr>
        <w:br w:type="page"/>
      </w:r>
    </w:p>
    <w:p w:rsidR="004C24B1" w:rsidRPr="004C24B1" w:rsidRDefault="004C24B1" w:rsidP="004C24B1">
      <w:pPr>
        <w:rPr>
          <w:rFonts w:cs="AL-Mohanad"/>
          <w:sz w:val="36"/>
          <w:szCs w:val="36"/>
          <w:rtl/>
        </w:rPr>
      </w:pPr>
      <w:r w:rsidRPr="004C24B1">
        <w:rPr>
          <w:rFonts w:cs="AL-Mohanad" w:hint="cs"/>
          <w:sz w:val="36"/>
          <w:szCs w:val="36"/>
          <w:rtl/>
        </w:rPr>
        <w:lastRenderedPageBreak/>
        <w:t>الحمد لله أولاً، وآخراً، وظاهراً، وباطناً... وبعد،،،</w:t>
      </w:r>
    </w:p>
    <w:p w:rsidR="004C24B1" w:rsidRPr="004C24B1" w:rsidRDefault="004C24B1" w:rsidP="004C24B1">
      <w:pPr>
        <w:rPr>
          <w:rFonts w:cs="AL-Mohanad"/>
          <w:sz w:val="36"/>
          <w:szCs w:val="36"/>
          <w:rtl/>
        </w:rPr>
      </w:pPr>
      <w:r w:rsidRPr="004C24B1">
        <w:rPr>
          <w:rFonts w:cs="AL-Mohanad" w:hint="cs"/>
          <w:sz w:val="36"/>
          <w:szCs w:val="36"/>
          <w:rtl/>
        </w:rPr>
        <w:t xml:space="preserve">فلا يسعني وقد منَّ الله عليَّ بتمام هذا البحث، إلا تكرير الشكر والثناء لله </w:t>
      </w:r>
      <w:r w:rsidRPr="004C24B1">
        <w:rPr>
          <w:rFonts w:cs="AL-Mohanad" w:hint="cs"/>
          <w:sz w:val="36"/>
          <w:szCs w:val="36"/>
        </w:rPr>
        <w:sym w:font="AGA Arabesque" w:char="F055"/>
      </w:r>
      <w:r w:rsidRPr="004C24B1">
        <w:rPr>
          <w:rFonts w:cs="AL-Mohanad" w:hint="cs"/>
          <w:sz w:val="36"/>
          <w:szCs w:val="36"/>
          <w:rtl/>
        </w:rPr>
        <w:t xml:space="preserve"> على حسن الختام والتمام، وأسأله سبحانه المزيد من فضله، وهو أكرم الأكرمين،،،</w:t>
      </w:r>
    </w:p>
    <w:p w:rsidR="004C24B1" w:rsidRPr="006D657E" w:rsidRDefault="004C24B1" w:rsidP="004C24B1">
      <w:pPr>
        <w:rPr>
          <w:rFonts w:cs="AL-Mohanad"/>
          <w:sz w:val="36"/>
          <w:szCs w:val="36"/>
          <w:rtl/>
        </w:rPr>
      </w:pPr>
      <w:r w:rsidRPr="004C24B1">
        <w:rPr>
          <w:rFonts w:cs="AL-Mohanad" w:hint="cs"/>
          <w:sz w:val="36"/>
          <w:szCs w:val="36"/>
          <w:rtl/>
        </w:rPr>
        <w:t xml:space="preserve">وأختم هذا البحث بذكر إشارة موجزة لأبرز النتائج التي توصلت إليها من </w:t>
      </w:r>
      <w:r w:rsidRPr="006D657E">
        <w:rPr>
          <w:rFonts w:cs="AL-Mohanad" w:hint="cs"/>
          <w:sz w:val="36"/>
          <w:szCs w:val="36"/>
          <w:rtl/>
        </w:rPr>
        <w:t>خلال هذا البحث، وهي كالتالي:</w:t>
      </w:r>
    </w:p>
    <w:p w:rsidR="00F20536" w:rsidRPr="006D657E" w:rsidRDefault="004C24B1" w:rsidP="00DB725F">
      <w:pPr>
        <w:pStyle w:val="a8"/>
        <w:numPr>
          <w:ilvl w:val="0"/>
          <w:numId w:val="19"/>
        </w:numPr>
        <w:tabs>
          <w:tab w:val="left" w:pos="706"/>
          <w:tab w:val="left" w:pos="1260"/>
        </w:tabs>
        <w:ind w:left="423" w:hanging="312"/>
        <w:rPr>
          <w:rFonts w:cs="AL-Mohanad"/>
          <w:sz w:val="36"/>
          <w:szCs w:val="36"/>
          <w:rtl/>
        </w:rPr>
      </w:pPr>
      <w:r w:rsidRPr="006D657E">
        <w:rPr>
          <w:rFonts w:cs="AL-Mohanad" w:hint="cs"/>
          <w:sz w:val="36"/>
          <w:szCs w:val="36"/>
          <w:rtl/>
        </w:rPr>
        <w:t>المراد بالحكم الشرعي : هو ما اقتضاه خطاب الشرع المتعلق بأفعال المكلفين بالاقتضاء أو التخير أو الوضع.</w:t>
      </w:r>
    </w:p>
    <w:p w:rsidR="004C24B1" w:rsidRPr="006D657E" w:rsidRDefault="004C24B1" w:rsidP="00DB725F">
      <w:pPr>
        <w:pStyle w:val="a8"/>
        <w:numPr>
          <w:ilvl w:val="0"/>
          <w:numId w:val="19"/>
        </w:numPr>
        <w:tabs>
          <w:tab w:val="left" w:pos="706"/>
          <w:tab w:val="left" w:pos="1260"/>
        </w:tabs>
        <w:ind w:left="423" w:hanging="312"/>
        <w:rPr>
          <w:rFonts w:cs="AL-Mohanad"/>
          <w:sz w:val="36"/>
          <w:szCs w:val="36"/>
        </w:rPr>
      </w:pPr>
      <w:r w:rsidRPr="006D657E">
        <w:rPr>
          <w:rFonts w:ascii="Traditional Arabic" w:cs="AL-Mohanad" w:hint="cs"/>
          <w:sz w:val="36"/>
          <w:szCs w:val="36"/>
          <w:rtl/>
        </w:rPr>
        <w:t>المراد بالافتيات: هو تجاوز كل من له ولاية, صغرى كانت, أو كبرى.</w:t>
      </w:r>
    </w:p>
    <w:p w:rsidR="004C24B1" w:rsidRPr="006D657E" w:rsidRDefault="004C24B1" w:rsidP="00DB725F">
      <w:pPr>
        <w:pStyle w:val="a8"/>
        <w:numPr>
          <w:ilvl w:val="0"/>
          <w:numId w:val="19"/>
        </w:numPr>
        <w:tabs>
          <w:tab w:val="left" w:pos="706"/>
          <w:tab w:val="left" w:pos="1260"/>
        </w:tabs>
        <w:ind w:left="423" w:hanging="312"/>
        <w:rPr>
          <w:rFonts w:cs="AL-Mohanad"/>
          <w:sz w:val="36"/>
          <w:szCs w:val="36"/>
        </w:rPr>
      </w:pPr>
      <w:r w:rsidRPr="006D657E">
        <w:rPr>
          <w:rFonts w:ascii="Traditional Arabic" w:cs="AL-Mohanad" w:hint="cs"/>
          <w:sz w:val="36"/>
          <w:szCs w:val="36"/>
          <w:rtl/>
        </w:rPr>
        <w:t>تعريف الإمام: هو الذي</w:t>
      </w:r>
      <w:r w:rsidRPr="006D657E">
        <w:rPr>
          <w:rFonts w:ascii="Traditional Arabic" w:cs="AL-Mohanad"/>
          <w:sz w:val="36"/>
          <w:szCs w:val="36"/>
          <w:rtl/>
        </w:rPr>
        <w:t xml:space="preserve"> </w:t>
      </w:r>
      <w:r w:rsidR="00762544">
        <w:rPr>
          <w:rFonts w:ascii="Traditional Arabic" w:cs="AL-Mohanad" w:hint="cs"/>
          <w:sz w:val="36"/>
          <w:szCs w:val="36"/>
          <w:rtl/>
        </w:rPr>
        <w:t>يهتدى</w:t>
      </w:r>
      <w:r w:rsidRPr="006D657E">
        <w:rPr>
          <w:rFonts w:ascii="Traditional Arabic" w:cs="AL-Mohanad"/>
          <w:sz w:val="36"/>
          <w:szCs w:val="36"/>
          <w:rtl/>
        </w:rPr>
        <w:t xml:space="preserve"> </w:t>
      </w:r>
      <w:r w:rsidRPr="006D657E">
        <w:rPr>
          <w:rFonts w:ascii="Traditional Arabic" w:cs="AL-Mohanad" w:hint="cs"/>
          <w:sz w:val="36"/>
          <w:szCs w:val="36"/>
          <w:rtl/>
        </w:rPr>
        <w:t>به</w:t>
      </w:r>
      <w:r w:rsidRPr="006D657E">
        <w:rPr>
          <w:rFonts w:ascii="Traditional Arabic" w:cs="AL-Mohanad"/>
          <w:sz w:val="36"/>
          <w:szCs w:val="36"/>
          <w:rtl/>
        </w:rPr>
        <w:t xml:space="preserve"> </w:t>
      </w:r>
      <w:r w:rsidRPr="006D657E">
        <w:rPr>
          <w:rFonts w:ascii="Traditional Arabic" w:cs="AL-Mohanad" w:hint="cs"/>
          <w:sz w:val="36"/>
          <w:szCs w:val="36"/>
          <w:rtl/>
        </w:rPr>
        <w:t>ويؤتم</w:t>
      </w:r>
      <w:r w:rsidRPr="006D657E">
        <w:rPr>
          <w:rFonts w:ascii="Traditional Arabic" w:cs="AL-Mohanad"/>
          <w:sz w:val="36"/>
          <w:szCs w:val="36"/>
          <w:rtl/>
        </w:rPr>
        <w:t xml:space="preserve"> </w:t>
      </w:r>
      <w:r w:rsidRPr="006D657E">
        <w:rPr>
          <w:rFonts w:ascii="Traditional Arabic" w:cs="AL-Mohanad" w:hint="cs"/>
          <w:sz w:val="36"/>
          <w:szCs w:val="36"/>
          <w:rtl/>
        </w:rPr>
        <w:t>به</w:t>
      </w:r>
      <w:r w:rsidRPr="006D657E">
        <w:rPr>
          <w:rFonts w:ascii="Traditional Arabic" w:cs="AL-Mohanad"/>
          <w:sz w:val="36"/>
          <w:szCs w:val="36"/>
          <w:rtl/>
        </w:rPr>
        <w:t xml:space="preserve"> </w:t>
      </w:r>
      <w:r w:rsidRPr="006D657E">
        <w:rPr>
          <w:rFonts w:ascii="Traditional Arabic" w:cs="AL-Mohanad" w:hint="cs"/>
          <w:sz w:val="36"/>
          <w:szCs w:val="36"/>
          <w:rtl/>
        </w:rPr>
        <w:t>فقد</w:t>
      </w:r>
      <w:r w:rsidRPr="006D657E">
        <w:rPr>
          <w:rFonts w:ascii="Traditional Arabic" w:cs="AL-Mohanad"/>
          <w:sz w:val="36"/>
          <w:szCs w:val="36"/>
          <w:rtl/>
        </w:rPr>
        <w:t xml:space="preserve"> </w:t>
      </w:r>
      <w:r w:rsidRPr="006D657E">
        <w:rPr>
          <w:rFonts w:ascii="Traditional Arabic" w:cs="AL-Mohanad" w:hint="cs"/>
          <w:sz w:val="36"/>
          <w:szCs w:val="36"/>
          <w:rtl/>
        </w:rPr>
        <w:t>يكون</w:t>
      </w:r>
      <w:r w:rsidRPr="006D657E">
        <w:rPr>
          <w:rFonts w:ascii="Traditional Arabic" w:cs="AL-Mohanad"/>
          <w:sz w:val="36"/>
          <w:szCs w:val="36"/>
          <w:rtl/>
        </w:rPr>
        <w:t xml:space="preserve"> </w:t>
      </w:r>
      <w:r w:rsidRPr="006D657E">
        <w:rPr>
          <w:rFonts w:ascii="Traditional Arabic" w:cs="AL-Mohanad" w:hint="cs"/>
          <w:sz w:val="36"/>
          <w:szCs w:val="36"/>
          <w:rtl/>
        </w:rPr>
        <w:t>الطريق</w:t>
      </w:r>
      <w:r w:rsidRPr="006D657E">
        <w:rPr>
          <w:rFonts w:ascii="Traditional Arabic" w:cs="AL-Mohanad"/>
          <w:sz w:val="36"/>
          <w:szCs w:val="36"/>
          <w:rtl/>
        </w:rPr>
        <w:t xml:space="preserve"> </w:t>
      </w:r>
      <w:r w:rsidRPr="006D657E">
        <w:rPr>
          <w:rFonts w:ascii="Traditional Arabic" w:cs="AL-Mohanad" w:hint="cs"/>
          <w:sz w:val="36"/>
          <w:szCs w:val="36"/>
          <w:rtl/>
        </w:rPr>
        <w:t>وقد</w:t>
      </w:r>
      <w:r w:rsidRPr="006D657E">
        <w:rPr>
          <w:rFonts w:ascii="Traditional Arabic" w:cs="AL-Mohanad"/>
          <w:sz w:val="36"/>
          <w:szCs w:val="36"/>
          <w:rtl/>
        </w:rPr>
        <w:t xml:space="preserve"> </w:t>
      </w:r>
      <w:r w:rsidRPr="006D657E">
        <w:rPr>
          <w:rFonts w:ascii="Traditional Arabic" w:cs="AL-Mohanad" w:hint="cs"/>
          <w:sz w:val="36"/>
          <w:szCs w:val="36"/>
          <w:rtl/>
        </w:rPr>
        <w:t>يكون</w:t>
      </w:r>
      <w:r w:rsidRPr="006D657E">
        <w:rPr>
          <w:rFonts w:ascii="Traditional Arabic" w:cs="AL-Mohanad"/>
          <w:sz w:val="36"/>
          <w:szCs w:val="36"/>
          <w:rtl/>
        </w:rPr>
        <w:t xml:space="preserve"> </w:t>
      </w:r>
      <w:r w:rsidRPr="006D657E">
        <w:rPr>
          <w:rFonts w:ascii="Traditional Arabic" w:cs="AL-Mohanad" w:hint="cs"/>
          <w:sz w:val="36"/>
          <w:szCs w:val="36"/>
          <w:rtl/>
        </w:rPr>
        <w:t>الكتاب</w:t>
      </w:r>
      <w:r w:rsidRPr="006D657E">
        <w:rPr>
          <w:rFonts w:ascii="Traditional Arabic" w:cs="AL-Mohanad"/>
          <w:sz w:val="36"/>
          <w:szCs w:val="36"/>
          <w:rtl/>
        </w:rPr>
        <w:t xml:space="preserve"> </w:t>
      </w:r>
      <w:r w:rsidRPr="006D657E">
        <w:rPr>
          <w:rFonts w:ascii="Traditional Arabic" w:cs="AL-Mohanad" w:hint="cs"/>
          <w:sz w:val="36"/>
          <w:szCs w:val="36"/>
          <w:rtl/>
        </w:rPr>
        <w:t>وقد</w:t>
      </w:r>
      <w:r w:rsidRPr="006D657E">
        <w:rPr>
          <w:rFonts w:ascii="Traditional Arabic" w:cs="AL-Mohanad"/>
          <w:sz w:val="36"/>
          <w:szCs w:val="36"/>
          <w:rtl/>
        </w:rPr>
        <w:t xml:space="preserve"> </w:t>
      </w:r>
      <w:r w:rsidRPr="006D657E">
        <w:rPr>
          <w:rFonts w:ascii="Traditional Arabic" w:cs="AL-Mohanad" w:hint="cs"/>
          <w:sz w:val="36"/>
          <w:szCs w:val="36"/>
          <w:rtl/>
        </w:rPr>
        <w:t>يكون</w:t>
      </w:r>
      <w:r w:rsidRPr="006D657E">
        <w:rPr>
          <w:rFonts w:ascii="Traditional Arabic" w:cs="AL-Mohanad"/>
          <w:sz w:val="36"/>
          <w:szCs w:val="36"/>
          <w:rtl/>
        </w:rPr>
        <w:t xml:space="preserve"> </w:t>
      </w:r>
      <w:r w:rsidRPr="006D657E">
        <w:rPr>
          <w:rFonts w:ascii="Traditional Arabic" w:cs="AL-Mohanad" w:hint="cs"/>
          <w:sz w:val="36"/>
          <w:szCs w:val="36"/>
          <w:rtl/>
        </w:rPr>
        <w:t>الرجل</w:t>
      </w:r>
      <w:r w:rsidRPr="006D657E">
        <w:rPr>
          <w:rFonts w:ascii="Traditional Arabic" w:cs="AL-Mohanad"/>
          <w:sz w:val="36"/>
          <w:szCs w:val="36"/>
          <w:rtl/>
        </w:rPr>
        <w:t xml:space="preserve"> </w:t>
      </w:r>
      <w:r w:rsidRPr="006D657E">
        <w:rPr>
          <w:rFonts w:ascii="Traditional Arabic" w:cs="AL-Mohanad" w:hint="cs"/>
          <w:sz w:val="36"/>
          <w:szCs w:val="36"/>
          <w:rtl/>
        </w:rPr>
        <w:t>المقتدى</w:t>
      </w:r>
      <w:r w:rsidRPr="006D657E">
        <w:rPr>
          <w:rFonts w:ascii="Traditional Arabic" w:cs="AL-Mohanad"/>
          <w:sz w:val="36"/>
          <w:szCs w:val="36"/>
          <w:rtl/>
        </w:rPr>
        <w:t xml:space="preserve"> </w:t>
      </w:r>
      <w:r w:rsidRPr="006D657E">
        <w:rPr>
          <w:rFonts w:ascii="Traditional Arabic" w:cs="AL-Mohanad" w:hint="cs"/>
          <w:sz w:val="36"/>
          <w:szCs w:val="36"/>
          <w:rtl/>
        </w:rPr>
        <w:t>به</w:t>
      </w:r>
    </w:p>
    <w:p w:rsidR="004C24B1" w:rsidRPr="006D657E" w:rsidRDefault="006D657E" w:rsidP="00DB725F">
      <w:pPr>
        <w:pStyle w:val="a8"/>
        <w:numPr>
          <w:ilvl w:val="0"/>
          <w:numId w:val="19"/>
        </w:numPr>
        <w:tabs>
          <w:tab w:val="left" w:pos="706"/>
          <w:tab w:val="left" w:pos="1260"/>
        </w:tabs>
        <w:ind w:left="423" w:hanging="312"/>
        <w:rPr>
          <w:rFonts w:cs="AL-Mohanad"/>
          <w:sz w:val="36"/>
          <w:szCs w:val="36"/>
        </w:rPr>
      </w:pPr>
      <w:r w:rsidRPr="006D657E">
        <w:rPr>
          <w:rFonts w:cs="AL-Mohanad" w:hint="cs"/>
          <w:sz w:val="36"/>
          <w:szCs w:val="36"/>
          <w:rtl/>
        </w:rPr>
        <w:t>المراد بغير الإمام: هو كل من له ولاية صغرى لا تخوله في النظر في أمور المسلمين عامتهم وخاصتهم.</w:t>
      </w:r>
    </w:p>
    <w:p w:rsidR="006D657E" w:rsidRDefault="006D657E" w:rsidP="00DB725F">
      <w:pPr>
        <w:pStyle w:val="a8"/>
        <w:numPr>
          <w:ilvl w:val="0"/>
          <w:numId w:val="19"/>
        </w:numPr>
        <w:tabs>
          <w:tab w:val="left" w:pos="706"/>
          <w:tab w:val="left" w:pos="1260"/>
        </w:tabs>
        <w:ind w:left="423" w:hanging="312"/>
        <w:rPr>
          <w:rFonts w:cs="AL-Mohanad"/>
          <w:sz w:val="36"/>
          <w:szCs w:val="36"/>
        </w:rPr>
      </w:pPr>
      <w:r w:rsidRPr="006D657E">
        <w:rPr>
          <w:rFonts w:cs="AL-Mohanad" w:hint="cs"/>
          <w:sz w:val="36"/>
          <w:szCs w:val="36"/>
          <w:rtl/>
        </w:rPr>
        <w:t>التعدي أشمل من الاقتيات, لأن التعدي يكون بظلم خلافاً للافتيات .</w:t>
      </w:r>
    </w:p>
    <w:p w:rsidR="006D657E" w:rsidRDefault="006D657E" w:rsidP="00DB725F">
      <w:pPr>
        <w:pStyle w:val="a8"/>
        <w:numPr>
          <w:ilvl w:val="0"/>
          <w:numId w:val="19"/>
        </w:numPr>
        <w:tabs>
          <w:tab w:val="left" w:pos="706"/>
          <w:tab w:val="left" w:pos="1260"/>
        </w:tabs>
        <w:ind w:left="423" w:hanging="312"/>
        <w:rPr>
          <w:rFonts w:cs="AL-Mohanad"/>
          <w:sz w:val="36"/>
          <w:szCs w:val="36"/>
        </w:rPr>
      </w:pPr>
      <w:r>
        <w:rPr>
          <w:rFonts w:cs="AL-Mohanad" w:hint="cs"/>
          <w:sz w:val="36"/>
          <w:szCs w:val="36"/>
          <w:rtl/>
        </w:rPr>
        <w:t>يمكن الفرق بين الفضول والافتيات في كون الافتيات يكون في بعض الأحيان صاحب حق خلافاً  للفضولي .</w:t>
      </w:r>
    </w:p>
    <w:p w:rsidR="006D657E" w:rsidRDefault="006D657E" w:rsidP="00DB725F">
      <w:pPr>
        <w:pStyle w:val="a8"/>
        <w:numPr>
          <w:ilvl w:val="0"/>
          <w:numId w:val="19"/>
        </w:numPr>
        <w:tabs>
          <w:tab w:val="left" w:pos="706"/>
          <w:tab w:val="left" w:pos="1260"/>
        </w:tabs>
        <w:ind w:left="423" w:hanging="312"/>
        <w:rPr>
          <w:rFonts w:cs="AL-Mohanad"/>
          <w:sz w:val="36"/>
          <w:szCs w:val="36"/>
        </w:rPr>
      </w:pPr>
      <w:r>
        <w:rPr>
          <w:rFonts w:cs="AL-Mohanad" w:hint="cs"/>
          <w:sz w:val="36"/>
          <w:szCs w:val="36"/>
          <w:rtl/>
        </w:rPr>
        <w:t xml:space="preserve">أن الافتيات تعود أسبابه إلى خمسة أمور رئيسة وهي: ضعف الوازع الديني, والظلم, والثأر, وعدم تطبيق أحكام الشريعة, والجهل </w:t>
      </w:r>
    </w:p>
    <w:p w:rsidR="006D657E" w:rsidRDefault="001A09EA" w:rsidP="00DB725F">
      <w:pPr>
        <w:pStyle w:val="a8"/>
        <w:numPr>
          <w:ilvl w:val="0"/>
          <w:numId w:val="19"/>
        </w:numPr>
        <w:tabs>
          <w:tab w:val="left" w:pos="706"/>
          <w:tab w:val="left" w:pos="1260"/>
        </w:tabs>
        <w:ind w:left="423" w:hanging="312"/>
        <w:rPr>
          <w:rFonts w:cs="AL-Mohanad"/>
          <w:sz w:val="36"/>
          <w:szCs w:val="36"/>
        </w:rPr>
      </w:pPr>
      <w:r>
        <w:rPr>
          <w:rFonts w:cs="AL-Mohanad" w:hint="cs"/>
          <w:sz w:val="36"/>
          <w:szCs w:val="36"/>
          <w:rtl/>
        </w:rPr>
        <w:t>لا يجوز التقدم على الإمام الراتب بالصلاة مكانه, وأنه في هذه الحالة تصح الصلاة مع بقا</w:t>
      </w:r>
      <w:r w:rsidR="008732BD">
        <w:rPr>
          <w:rFonts w:cs="AL-Mohanad" w:hint="cs"/>
          <w:sz w:val="36"/>
          <w:szCs w:val="36"/>
          <w:rtl/>
        </w:rPr>
        <w:t>ء الإ</w:t>
      </w:r>
      <w:r>
        <w:rPr>
          <w:rFonts w:cs="AL-Mohanad" w:hint="cs"/>
          <w:sz w:val="36"/>
          <w:szCs w:val="36"/>
          <w:rtl/>
        </w:rPr>
        <w:t>ثم .</w:t>
      </w:r>
    </w:p>
    <w:p w:rsidR="001A09EA" w:rsidRDefault="001A09EA" w:rsidP="00DB725F">
      <w:pPr>
        <w:pStyle w:val="a8"/>
        <w:numPr>
          <w:ilvl w:val="0"/>
          <w:numId w:val="19"/>
        </w:numPr>
        <w:tabs>
          <w:tab w:val="left" w:pos="706"/>
          <w:tab w:val="left" w:pos="1260"/>
        </w:tabs>
        <w:ind w:left="423" w:hanging="312"/>
        <w:rPr>
          <w:rFonts w:cs="AL-Mohanad"/>
          <w:sz w:val="36"/>
          <w:szCs w:val="36"/>
        </w:rPr>
      </w:pPr>
      <w:r>
        <w:rPr>
          <w:rFonts w:cs="AL-Mohanad" w:hint="cs"/>
          <w:sz w:val="36"/>
          <w:szCs w:val="36"/>
          <w:rtl/>
        </w:rPr>
        <w:lastRenderedPageBreak/>
        <w:t>من فرش مصلى في المسجد ثم خرج فإنه آثم ويجوز للداخل أن يرفعه.</w:t>
      </w:r>
    </w:p>
    <w:p w:rsidR="001A09EA" w:rsidRDefault="001A09EA" w:rsidP="00DB725F">
      <w:pPr>
        <w:pStyle w:val="a8"/>
        <w:numPr>
          <w:ilvl w:val="0"/>
          <w:numId w:val="19"/>
        </w:numPr>
        <w:tabs>
          <w:tab w:val="left" w:pos="706"/>
          <w:tab w:val="left" w:pos="1260"/>
        </w:tabs>
        <w:ind w:left="423" w:hanging="312"/>
        <w:rPr>
          <w:rFonts w:cs="AL-Mohanad"/>
          <w:sz w:val="36"/>
          <w:szCs w:val="36"/>
        </w:rPr>
      </w:pPr>
      <w:r>
        <w:rPr>
          <w:rFonts w:cs="AL-Mohanad" w:hint="cs"/>
          <w:sz w:val="36"/>
          <w:szCs w:val="36"/>
          <w:rtl/>
        </w:rPr>
        <w:t>لا يجوز الافتيات على المؤذن الراتب</w:t>
      </w:r>
      <w:r w:rsidR="008732BD">
        <w:rPr>
          <w:rFonts w:cs="AL-Mohanad" w:hint="cs"/>
          <w:sz w:val="36"/>
          <w:szCs w:val="36"/>
          <w:rtl/>
        </w:rPr>
        <w:t xml:space="preserve"> بالأ</w:t>
      </w:r>
      <w:r>
        <w:rPr>
          <w:rFonts w:cs="AL-Mohanad" w:hint="cs"/>
          <w:sz w:val="36"/>
          <w:szCs w:val="36"/>
          <w:rtl/>
        </w:rPr>
        <w:t>ذان و الإقامة مكانه إلا بإذنه .</w:t>
      </w:r>
    </w:p>
    <w:p w:rsidR="001A09EA" w:rsidRDefault="001A09EA" w:rsidP="00DB725F">
      <w:pPr>
        <w:pStyle w:val="a8"/>
        <w:numPr>
          <w:ilvl w:val="0"/>
          <w:numId w:val="19"/>
        </w:numPr>
        <w:tabs>
          <w:tab w:val="left" w:pos="706"/>
          <w:tab w:val="left" w:pos="1260"/>
        </w:tabs>
        <w:ind w:left="423" w:hanging="312"/>
        <w:rPr>
          <w:rFonts w:cs="AL-Mohanad"/>
          <w:sz w:val="36"/>
          <w:szCs w:val="36"/>
        </w:rPr>
      </w:pPr>
      <w:r w:rsidRPr="00B3347F">
        <w:rPr>
          <w:rFonts w:ascii="Traditional Arabic" w:hAnsi="Traditional Arabic" w:cs="AL-Mohanad" w:hint="cs"/>
          <w:color w:val="000000"/>
          <w:sz w:val="36"/>
          <w:szCs w:val="36"/>
          <w:rtl/>
        </w:rPr>
        <w:t>إذا صلى الأجنبي بدون إذن الولي فإن للولي إعادة الصلاة لوحدة فقط دون من صلى مع الأجنبي؛ لعدم سقوط حقه وإن تأدى الفرض بها</w:t>
      </w:r>
      <w:r>
        <w:rPr>
          <w:rFonts w:cs="AL-Mohanad" w:hint="cs"/>
          <w:sz w:val="36"/>
          <w:szCs w:val="36"/>
          <w:rtl/>
        </w:rPr>
        <w:t xml:space="preserve"> .</w:t>
      </w:r>
    </w:p>
    <w:p w:rsidR="001A09EA" w:rsidRDefault="001A09EA" w:rsidP="00DB725F">
      <w:pPr>
        <w:pStyle w:val="a8"/>
        <w:numPr>
          <w:ilvl w:val="0"/>
          <w:numId w:val="19"/>
        </w:numPr>
        <w:tabs>
          <w:tab w:val="left" w:pos="706"/>
          <w:tab w:val="left" w:pos="1260"/>
        </w:tabs>
        <w:ind w:left="423" w:hanging="312"/>
        <w:rPr>
          <w:rFonts w:cs="AL-Mohanad"/>
          <w:sz w:val="36"/>
          <w:szCs w:val="36"/>
        </w:rPr>
      </w:pPr>
      <w:r>
        <w:rPr>
          <w:rFonts w:ascii="Traditional Arabic" w:hAnsi="Traditional Arabic" w:cs="AL-Mohanad" w:hint="cs"/>
          <w:sz w:val="36"/>
          <w:szCs w:val="36"/>
          <w:rtl/>
        </w:rPr>
        <w:t>يجب إخراج الميت وتغسيله ما لم يتغير</w:t>
      </w:r>
      <w:r>
        <w:rPr>
          <w:rFonts w:cs="AL-Mohanad" w:hint="cs"/>
          <w:sz w:val="36"/>
          <w:szCs w:val="36"/>
          <w:rtl/>
        </w:rPr>
        <w:t>.</w:t>
      </w:r>
    </w:p>
    <w:p w:rsidR="001A09EA" w:rsidRPr="001A09EA" w:rsidRDefault="001A09EA" w:rsidP="00DB725F">
      <w:pPr>
        <w:pStyle w:val="a8"/>
        <w:numPr>
          <w:ilvl w:val="0"/>
          <w:numId w:val="19"/>
        </w:numPr>
        <w:tabs>
          <w:tab w:val="left" w:pos="706"/>
          <w:tab w:val="left" w:pos="1260"/>
        </w:tabs>
        <w:ind w:left="423" w:hanging="312"/>
        <w:rPr>
          <w:rFonts w:cs="AL-Mohanad"/>
          <w:sz w:val="36"/>
          <w:szCs w:val="36"/>
        </w:rPr>
      </w:pPr>
      <w:r>
        <w:rPr>
          <w:rFonts w:ascii="Traditional Arabic" w:hAnsi="Traditional Arabic" w:cs="AL-Mohanad" w:hint="cs"/>
          <w:sz w:val="36"/>
          <w:szCs w:val="36"/>
          <w:rtl/>
        </w:rPr>
        <w:t>لا يجوز إخراج الميت من قبره من أجل تكفينه .</w:t>
      </w:r>
    </w:p>
    <w:p w:rsidR="001A09EA" w:rsidRDefault="001A09EA" w:rsidP="00DB725F">
      <w:pPr>
        <w:pStyle w:val="a8"/>
        <w:numPr>
          <w:ilvl w:val="0"/>
          <w:numId w:val="19"/>
        </w:numPr>
        <w:tabs>
          <w:tab w:val="left" w:pos="706"/>
          <w:tab w:val="left" w:pos="1260"/>
        </w:tabs>
        <w:ind w:left="423" w:hanging="312"/>
        <w:rPr>
          <w:rFonts w:cs="AL-Mohanad"/>
          <w:sz w:val="36"/>
          <w:szCs w:val="36"/>
        </w:rPr>
      </w:pPr>
      <w:r>
        <w:rPr>
          <w:rFonts w:cs="AL-Mohanad" w:hint="cs"/>
          <w:sz w:val="36"/>
          <w:szCs w:val="36"/>
          <w:rtl/>
        </w:rPr>
        <w:t>لا حاجة لنبش قبر الميت من أجل الصلاة عليه بل يصلى على القبر .</w:t>
      </w:r>
    </w:p>
    <w:p w:rsidR="001A09EA" w:rsidRDefault="00F70694" w:rsidP="00DB725F">
      <w:pPr>
        <w:pStyle w:val="a8"/>
        <w:numPr>
          <w:ilvl w:val="0"/>
          <w:numId w:val="19"/>
        </w:numPr>
        <w:tabs>
          <w:tab w:val="left" w:pos="706"/>
          <w:tab w:val="left" w:pos="1260"/>
        </w:tabs>
        <w:ind w:left="423" w:hanging="312"/>
        <w:rPr>
          <w:rFonts w:cs="AL-Mohanad"/>
          <w:sz w:val="36"/>
          <w:szCs w:val="36"/>
        </w:rPr>
      </w:pPr>
      <w:r>
        <w:rPr>
          <w:rFonts w:ascii="Traditional Arabic" w:hAnsi="Traditional Arabic" w:cs="AL-Mohanad" w:hint="cs"/>
          <w:color w:val="000000"/>
          <w:sz w:val="36"/>
          <w:szCs w:val="36"/>
          <w:rtl/>
        </w:rPr>
        <w:t xml:space="preserve">إذا الميت </w:t>
      </w:r>
      <w:r w:rsidR="00762544">
        <w:rPr>
          <w:rFonts w:ascii="Traditional Arabic" w:hAnsi="Traditional Arabic" w:cs="AL-Mohanad" w:hint="cs"/>
          <w:color w:val="000000"/>
          <w:sz w:val="36"/>
          <w:szCs w:val="36"/>
          <w:rtl/>
        </w:rPr>
        <w:t xml:space="preserve">دفن </w:t>
      </w:r>
      <w:r>
        <w:rPr>
          <w:rFonts w:ascii="Traditional Arabic" w:hAnsi="Traditional Arabic" w:cs="AL-Mohanad" w:hint="cs"/>
          <w:color w:val="000000"/>
          <w:sz w:val="36"/>
          <w:szCs w:val="36"/>
          <w:rtl/>
        </w:rPr>
        <w:t>ولم يوجه إلى القبلة ففي هذه الحالة ننظر إن كان في نبش قبره وتوجيهه مشقة وكلفة كأن يتغير الميت فإنه يترك على حاله, وإن لم يتغير وعدمت المشقة فإنه يستحب أن ينبش قبره ويوجه للقبلة</w:t>
      </w:r>
      <w:r>
        <w:rPr>
          <w:rFonts w:cs="AL-Mohanad" w:hint="cs"/>
          <w:sz w:val="36"/>
          <w:szCs w:val="36"/>
          <w:rtl/>
        </w:rPr>
        <w:t xml:space="preserve"> .</w:t>
      </w:r>
    </w:p>
    <w:p w:rsidR="00F70694" w:rsidRDefault="00F70694" w:rsidP="00DB725F">
      <w:pPr>
        <w:pStyle w:val="a8"/>
        <w:numPr>
          <w:ilvl w:val="0"/>
          <w:numId w:val="19"/>
        </w:numPr>
        <w:tabs>
          <w:tab w:val="left" w:pos="706"/>
          <w:tab w:val="left" w:pos="1260"/>
        </w:tabs>
        <w:ind w:left="423" w:hanging="312"/>
        <w:rPr>
          <w:rFonts w:cs="AL-Mohanad"/>
          <w:sz w:val="36"/>
          <w:szCs w:val="36"/>
        </w:rPr>
      </w:pPr>
      <w:r>
        <w:rPr>
          <w:rFonts w:cs="AL-Mohanad" w:hint="cs"/>
          <w:sz w:val="36"/>
          <w:szCs w:val="36"/>
          <w:rtl/>
        </w:rPr>
        <w:t>لا يجوز نبش قبر الميت إلا لغرض صحيح, ومن هذه الأعراض نبش القبر من أجل رد الكفن المغصوب لصاحبه, ولرد الأرض المغصوبة لصاحبها, وكذلك لإخراج ما سقط في القبر من مال قل أو كثر .</w:t>
      </w:r>
    </w:p>
    <w:p w:rsidR="00DB725F" w:rsidRDefault="00F70694" w:rsidP="00DB725F">
      <w:pPr>
        <w:pStyle w:val="a8"/>
        <w:numPr>
          <w:ilvl w:val="0"/>
          <w:numId w:val="19"/>
        </w:numPr>
        <w:tabs>
          <w:tab w:val="left" w:pos="706"/>
          <w:tab w:val="left" w:pos="1260"/>
        </w:tabs>
        <w:ind w:left="423" w:hanging="312"/>
        <w:rPr>
          <w:rFonts w:cs="AL-Mohanad"/>
          <w:sz w:val="36"/>
          <w:szCs w:val="36"/>
        </w:rPr>
      </w:pPr>
      <w:r>
        <w:rPr>
          <w:rFonts w:cs="AL-Mohanad" w:hint="cs"/>
          <w:sz w:val="36"/>
          <w:szCs w:val="36"/>
          <w:rtl/>
        </w:rPr>
        <w:t>إذا تحلل الميت, وبليت عظامه ولم يبقى له أثر, فإنه يجوز حفر قبره ودفن غيره فيه.</w:t>
      </w:r>
    </w:p>
    <w:p w:rsidR="00F70694" w:rsidRPr="00DB725F" w:rsidRDefault="00F70694" w:rsidP="00DB725F">
      <w:pPr>
        <w:pStyle w:val="a8"/>
        <w:numPr>
          <w:ilvl w:val="0"/>
          <w:numId w:val="19"/>
        </w:numPr>
        <w:tabs>
          <w:tab w:val="left" w:pos="706"/>
          <w:tab w:val="left" w:pos="1260"/>
        </w:tabs>
        <w:ind w:left="423" w:hanging="312"/>
        <w:rPr>
          <w:rFonts w:cs="AL-Mohanad"/>
          <w:sz w:val="36"/>
          <w:szCs w:val="36"/>
        </w:rPr>
      </w:pPr>
      <w:r w:rsidRPr="00DB725F">
        <w:rPr>
          <w:rFonts w:cs="AL-Mohanad" w:hint="cs"/>
          <w:sz w:val="36"/>
          <w:szCs w:val="36"/>
          <w:rtl/>
        </w:rPr>
        <w:t>يجوز نقل الميت من قبره إلى قبر آخر بشروط ثلاثة: أن لا ينفجر حال نقله,وأن لا تنتهك حرمته,وأن يكون في نقله مصلحة متحققة .</w:t>
      </w:r>
    </w:p>
    <w:p w:rsidR="00F70694" w:rsidRPr="00F70694" w:rsidRDefault="00F70694" w:rsidP="00DB725F">
      <w:pPr>
        <w:pStyle w:val="a8"/>
        <w:numPr>
          <w:ilvl w:val="0"/>
          <w:numId w:val="19"/>
        </w:numPr>
        <w:tabs>
          <w:tab w:val="left" w:pos="706"/>
          <w:tab w:val="left" w:pos="1260"/>
        </w:tabs>
        <w:ind w:left="423" w:hanging="312"/>
        <w:rPr>
          <w:rFonts w:cs="AL-Mohanad"/>
          <w:sz w:val="36"/>
          <w:szCs w:val="36"/>
        </w:rPr>
      </w:pPr>
      <w:r>
        <w:rPr>
          <w:rFonts w:ascii="Traditional Arabic" w:hAnsi="Traditional Arabic" w:cs="AL-Mohanad" w:hint="cs"/>
          <w:sz w:val="36"/>
          <w:szCs w:val="36"/>
          <w:rtl/>
        </w:rPr>
        <w:t>لا يجوز للمرأة أن تعتكف بدون إذن زوجها لما فيه من الافتيات عليه.</w:t>
      </w:r>
    </w:p>
    <w:p w:rsidR="00F70694" w:rsidRDefault="00F70694" w:rsidP="00DB725F">
      <w:pPr>
        <w:pStyle w:val="a8"/>
        <w:numPr>
          <w:ilvl w:val="0"/>
          <w:numId w:val="19"/>
        </w:numPr>
        <w:tabs>
          <w:tab w:val="left" w:pos="706"/>
          <w:tab w:val="left" w:pos="1260"/>
        </w:tabs>
        <w:ind w:left="423" w:hanging="312"/>
        <w:rPr>
          <w:rFonts w:cs="AL-Mohanad"/>
          <w:sz w:val="36"/>
          <w:szCs w:val="36"/>
        </w:rPr>
      </w:pPr>
      <w:r>
        <w:rPr>
          <w:rFonts w:cs="AL-Mohanad" w:hint="cs"/>
          <w:sz w:val="36"/>
          <w:szCs w:val="36"/>
          <w:rtl/>
        </w:rPr>
        <w:t>أن بيع الفضولي بيع صحيح متوقف على إجازة المالك .</w:t>
      </w:r>
    </w:p>
    <w:p w:rsidR="00F70694" w:rsidRDefault="00F70694" w:rsidP="00DB725F">
      <w:pPr>
        <w:pStyle w:val="a8"/>
        <w:numPr>
          <w:ilvl w:val="0"/>
          <w:numId w:val="19"/>
        </w:numPr>
        <w:tabs>
          <w:tab w:val="left" w:pos="706"/>
          <w:tab w:val="left" w:pos="1260"/>
        </w:tabs>
        <w:ind w:left="423" w:hanging="312"/>
        <w:rPr>
          <w:rFonts w:cs="AL-Mohanad"/>
          <w:sz w:val="36"/>
          <w:szCs w:val="36"/>
        </w:rPr>
      </w:pPr>
      <w:r>
        <w:rPr>
          <w:rFonts w:ascii="Traditional Arabic" w:hAnsi="Traditional Arabic" w:cs="AL-Mohanad" w:hint="cs"/>
          <w:sz w:val="36"/>
          <w:szCs w:val="36"/>
          <w:rtl/>
        </w:rPr>
        <w:t>يمنع الشريك من إدخال الضرر على شريكه؛ لما في فيه من الافتيات عليه.</w:t>
      </w:r>
    </w:p>
    <w:p w:rsidR="00F70694" w:rsidRDefault="00DB725F" w:rsidP="00DB725F">
      <w:pPr>
        <w:pStyle w:val="a8"/>
        <w:numPr>
          <w:ilvl w:val="0"/>
          <w:numId w:val="19"/>
        </w:numPr>
        <w:tabs>
          <w:tab w:val="left" w:pos="706"/>
          <w:tab w:val="left" w:pos="1260"/>
        </w:tabs>
        <w:ind w:left="423" w:hanging="312"/>
        <w:rPr>
          <w:rFonts w:cs="AL-Mohanad"/>
          <w:sz w:val="36"/>
          <w:szCs w:val="36"/>
        </w:rPr>
      </w:pPr>
      <w:r>
        <w:rPr>
          <w:rFonts w:ascii="Traditional Arabic" w:hAnsi="Traditional Arabic" w:cs="AL-Mohanad" w:hint="cs"/>
          <w:sz w:val="36"/>
          <w:szCs w:val="36"/>
          <w:rtl/>
        </w:rPr>
        <w:lastRenderedPageBreak/>
        <w:t>لا يجوز إخراج زكاة الوديعة</w:t>
      </w:r>
      <w:r w:rsidR="00F70694" w:rsidRPr="000B38E9">
        <w:rPr>
          <w:rFonts w:ascii="Traditional Arabic" w:hAnsi="Traditional Arabic" w:cs="AL-Mohanad" w:hint="cs"/>
          <w:sz w:val="36"/>
          <w:szCs w:val="36"/>
          <w:rtl/>
        </w:rPr>
        <w:t xml:space="preserve"> من غير إذن صاحبها ؛ لما فيه من الإفتيات عليه</w:t>
      </w:r>
      <w:r w:rsidR="00F70694">
        <w:rPr>
          <w:rFonts w:cs="AL-Mohanad" w:hint="cs"/>
          <w:sz w:val="36"/>
          <w:szCs w:val="36"/>
          <w:rtl/>
        </w:rPr>
        <w:t xml:space="preserve"> .</w:t>
      </w:r>
    </w:p>
    <w:p w:rsidR="00F70694" w:rsidRDefault="00DB725F" w:rsidP="00DB725F">
      <w:pPr>
        <w:pStyle w:val="a8"/>
        <w:numPr>
          <w:ilvl w:val="0"/>
          <w:numId w:val="19"/>
        </w:numPr>
        <w:tabs>
          <w:tab w:val="left" w:pos="706"/>
          <w:tab w:val="left" w:pos="1260"/>
        </w:tabs>
        <w:ind w:left="423" w:hanging="312"/>
        <w:rPr>
          <w:rFonts w:cs="AL-Mohanad"/>
          <w:sz w:val="36"/>
          <w:szCs w:val="36"/>
        </w:rPr>
      </w:pPr>
      <w:r>
        <w:rPr>
          <w:rFonts w:cs="AL-Mohanad" w:hint="cs"/>
          <w:sz w:val="36"/>
          <w:szCs w:val="36"/>
          <w:rtl/>
        </w:rPr>
        <w:t>لا يجوز لغير ناظر الوقف صرف الفاضل من ريعه, لما فيه من الافتيات عليه .</w:t>
      </w:r>
    </w:p>
    <w:p w:rsidR="00DB725F" w:rsidRDefault="00DB725F" w:rsidP="00DB725F">
      <w:pPr>
        <w:pStyle w:val="a8"/>
        <w:numPr>
          <w:ilvl w:val="0"/>
          <w:numId w:val="19"/>
        </w:numPr>
        <w:tabs>
          <w:tab w:val="left" w:pos="706"/>
          <w:tab w:val="left" w:pos="1260"/>
        </w:tabs>
        <w:ind w:left="423" w:hanging="312"/>
        <w:rPr>
          <w:rFonts w:cs="AL-Mohanad"/>
          <w:sz w:val="36"/>
          <w:szCs w:val="36"/>
        </w:rPr>
      </w:pPr>
      <w:r>
        <w:rPr>
          <w:rFonts w:cs="AL-Mohanad" w:hint="cs"/>
          <w:sz w:val="36"/>
          <w:szCs w:val="36"/>
          <w:rtl/>
        </w:rPr>
        <w:t>لا يجوز للولي الغير مجبر تزويج موليته الغير مجبرة .</w:t>
      </w:r>
    </w:p>
    <w:p w:rsidR="00DB725F" w:rsidRDefault="00DB725F" w:rsidP="00DB725F">
      <w:pPr>
        <w:pStyle w:val="a8"/>
        <w:numPr>
          <w:ilvl w:val="0"/>
          <w:numId w:val="19"/>
        </w:numPr>
        <w:tabs>
          <w:tab w:val="left" w:pos="706"/>
          <w:tab w:val="left" w:pos="1260"/>
        </w:tabs>
        <w:ind w:left="423" w:hanging="312"/>
        <w:rPr>
          <w:rFonts w:cs="AL-Mohanad"/>
          <w:sz w:val="36"/>
          <w:szCs w:val="36"/>
        </w:rPr>
      </w:pPr>
      <w:r>
        <w:rPr>
          <w:rFonts w:cs="AL-Mohanad" w:hint="cs"/>
          <w:sz w:val="36"/>
          <w:szCs w:val="36"/>
          <w:rtl/>
        </w:rPr>
        <w:t>من كانت له  حالة إفاقة وحالة جنون فإنه لا يجوز لوليه تزويجه بغير إذنه .</w:t>
      </w:r>
    </w:p>
    <w:p w:rsidR="00DB725F" w:rsidRDefault="00DB725F" w:rsidP="00DB725F">
      <w:pPr>
        <w:pStyle w:val="a8"/>
        <w:numPr>
          <w:ilvl w:val="0"/>
          <w:numId w:val="19"/>
        </w:numPr>
        <w:tabs>
          <w:tab w:val="left" w:pos="706"/>
          <w:tab w:val="left" w:pos="1260"/>
        </w:tabs>
        <w:ind w:left="423" w:hanging="312"/>
        <w:rPr>
          <w:rFonts w:cs="AL-Mohanad"/>
          <w:sz w:val="36"/>
          <w:szCs w:val="36"/>
        </w:rPr>
      </w:pPr>
      <w:r>
        <w:rPr>
          <w:rFonts w:cs="AL-Mohanad" w:hint="cs"/>
          <w:sz w:val="36"/>
          <w:szCs w:val="36"/>
          <w:rtl/>
        </w:rPr>
        <w:t>لا يجوز لولي الثيب الصغيرة تزويجها بغير رضاها .</w:t>
      </w:r>
    </w:p>
    <w:p w:rsidR="00DB725F" w:rsidRDefault="00DB725F" w:rsidP="00DB725F">
      <w:pPr>
        <w:pStyle w:val="a8"/>
        <w:numPr>
          <w:ilvl w:val="0"/>
          <w:numId w:val="19"/>
        </w:numPr>
        <w:tabs>
          <w:tab w:val="left" w:pos="706"/>
          <w:tab w:val="left" w:pos="1260"/>
        </w:tabs>
        <w:ind w:left="423" w:hanging="312"/>
        <w:rPr>
          <w:rFonts w:cs="AL-Mohanad"/>
          <w:sz w:val="36"/>
          <w:szCs w:val="36"/>
        </w:rPr>
      </w:pPr>
      <w:r>
        <w:rPr>
          <w:rFonts w:cs="AL-Mohanad" w:hint="cs"/>
          <w:sz w:val="36"/>
          <w:szCs w:val="36"/>
          <w:rtl/>
        </w:rPr>
        <w:t>تأثم الزوجة إذا أدخلت إلى بيت زوجها من لا يأذن زوجها بإدخاله .</w:t>
      </w:r>
    </w:p>
    <w:p w:rsidR="00DB725F" w:rsidRPr="006D657E" w:rsidRDefault="00DB725F" w:rsidP="00DB725F">
      <w:pPr>
        <w:pStyle w:val="a8"/>
        <w:numPr>
          <w:ilvl w:val="0"/>
          <w:numId w:val="19"/>
        </w:numPr>
        <w:tabs>
          <w:tab w:val="left" w:pos="706"/>
          <w:tab w:val="left" w:pos="1260"/>
        </w:tabs>
        <w:ind w:left="423" w:hanging="312"/>
        <w:rPr>
          <w:rFonts w:cs="AL-Mohanad"/>
          <w:sz w:val="36"/>
          <w:szCs w:val="36"/>
        </w:rPr>
      </w:pPr>
      <w:r>
        <w:rPr>
          <w:rFonts w:cs="AL-Mohanad" w:hint="cs"/>
          <w:sz w:val="36"/>
          <w:szCs w:val="36"/>
          <w:rtl/>
        </w:rPr>
        <w:t>لا يجوز الأخذ من طعام الوليمة إذا كان صاحبها لا يأذن بذلك .</w:t>
      </w:r>
    </w:p>
    <w:sectPr w:rsidR="00DB725F" w:rsidRPr="006D657E" w:rsidSect="003B5D08">
      <w:headerReference w:type="default" r:id="rId8"/>
      <w:footerReference w:type="default" r:id="rId9"/>
      <w:footnotePr>
        <w:numRestart w:val="eachPage"/>
      </w:footnotePr>
      <w:pgSz w:w="11906" w:h="16838"/>
      <w:pgMar w:top="1418" w:right="1985" w:bottom="1418" w:left="1418" w:header="709" w:footer="709" w:gutter="0"/>
      <w:pgNumType w:start="138"/>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7BE9" w:rsidRDefault="00CC7BE9" w:rsidP="009813E7">
      <w:pPr>
        <w:spacing w:after="0" w:line="240" w:lineRule="auto"/>
      </w:pPr>
      <w:r>
        <w:separator/>
      </w:r>
    </w:p>
  </w:endnote>
  <w:endnote w:type="continuationSeparator" w:id="1">
    <w:p w:rsidR="00CC7BE9" w:rsidRDefault="00CC7BE9" w:rsidP="009813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raditional Arabic">
    <w:panose1 w:val="02010000000000000000"/>
    <w:charset w:val="00"/>
    <w:family w:val="auto"/>
    <w:pitch w:val="variable"/>
    <w:sig w:usb0="00002003" w:usb1="80000000" w:usb2="00000008" w:usb3="00000000" w:csb0="00000041" w:csb1="00000000"/>
  </w:font>
  <w:font w:name="AL-Mohanad">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Shurooq 03">
    <w:panose1 w:val="00000000000000000000"/>
    <w:charset w:val="B2"/>
    <w:family w:val="auto"/>
    <w:pitch w:val="variable"/>
    <w:sig w:usb0="00002001" w:usb1="00000000" w:usb2="00000000" w:usb3="00000000" w:csb0="00000040" w:csb1="00000000"/>
  </w:font>
  <w:font w:name="Hesham Fostat">
    <w:panose1 w:val="00000000000000000000"/>
    <w:charset w:val="B2"/>
    <w:family w:val="auto"/>
    <w:pitch w:val="variable"/>
    <w:sig w:usb0="00002001" w:usb1="00000000" w:usb2="00000000" w:usb3="00000000" w:csb0="00000040" w:csb1="00000000"/>
  </w:font>
  <w:font w:name="MCS Rika S_I normal.">
    <w:panose1 w:val="00000000000000000000"/>
    <w:charset w:val="B2"/>
    <w:family w:val="auto"/>
    <w:pitch w:val="variable"/>
    <w:sig w:usb0="00002001" w:usb1="00000000" w:usb2="00000000" w:usb3="00000000" w:csb0="00000040" w:csb1="00000000"/>
  </w:font>
  <w:font w:name="AGA Arabesque">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CS Rika S_U normal.">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4D1" w:rsidRPr="002C4FCD" w:rsidRDefault="00BC3079" w:rsidP="004364D1">
    <w:pPr>
      <w:pStyle w:val="a4"/>
      <w:pBdr>
        <w:top w:val="thinThickSmallGap" w:sz="24" w:space="1" w:color="622423" w:themeColor="accent2" w:themeShade="7F"/>
      </w:pBdr>
      <w:ind w:firstLine="0"/>
      <w:jc w:val="center"/>
      <w:rPr>
        <w:rFonts w:asciiTheme="majorHAnsi" w:hAnsiTheme="majorHAnsi" w:cs="AL-Mohanad"/>
        <w:sz w:val="28"/>
        <w:szCs w:val="28"/>
      </w:rPr>
    </w:pPr>
    <w:r w:rsidRPr="002C4FCD">
      <w:rPr>
        <w:rFonts w:cs="AL-Mohanad"/>
        <w:sz w:val="28"/>
        <w:szCs w:val="28"/>
      </w:rPr>
      <w:fldChar w:fldCharType="begin"/>
    </w:r>
    <w:r w:rsidR="00EB411F" w:rsidRPr="002C4FCD">
      <w:rPr>
        <w:rFonts w:cs="AL-Mohanad"/>
        <w:sz w:val="28"/>
        <w:szCs w:val="28"/>
      </w:rPr>
      <w:instrText xml:space="preserve"> PAGE   \* MERGEFORMAT </w:instrText>
    </w:r>
    <w:r w:rsidRPr="002C4FCD">
      <w:rPr>
        <w:rFonts w:cs="AL-Mohanad"/>
        <w:sz w:val="28"/>
        <w:szCs w:val="28"/>
      </w:rPr>
      <w:fldChar w:fldCharType="separate"/>
    </w:r>
    <w:r w:rsidR="003B5D08" w:rsidRPr="003B5D08">
      <w:rPr>
        <w:rFonts w:asciiTheme="majorHAnsi" w:hAnsiTheme="majorHAnsi" w:cs="AL-Mohanad"/>
        <w:noProof/>
        <w:sz w:val="28"/>
        <w:szCs w:val="28"/>
        <w:rtl/>
        <w:lang w:val="ar-SA"/>
      </w:rPr>
      <w:t>139</w:t>
    </w:r>
    <w:r w:rsidRPr="002C4FCD">
      <w:rPr>
        <w:rFonts w:cs="AL-Mohanad"/>
        <w:sz w:val="28"/>
        <w:szCs w:val="28"/>
      </w:rPr>
      <w:fldChar w:fldCharType="end"/>
    </w:r>
  </w:p>
  <w:p w:rsidR="009E5CC6" w:rsidRDefault="009E5CC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7BE9" w:rsidRDefault="00CC7BE9" w:rsidP="009813E7">
      <w:pPr>
        <w:spacing w:after="0" w:line="240" w:lineRule="auto"/>
      </w:pPr>
      <w:r>
        <w:separator/>
      </w:r>
    </w:p>
  </w:footnote>
  <w:footnote w:type="continuationSeparator" w:id="1">
    <w:p w:rsidR="00CC7BE9" w:rsidRDefault="00CC7BE9" w:rsidP="009813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CS Rika S_U normal."/>
        <w:sz w:val="32"/>
        <w:szCs w:val="32"/>
        <w:rtl/>
      </w:rPr>
      <w:alias w:val="Title"/>
      <w:id w:val="751336"/>
      <w:placeholder>
        <w:docPart w:val="C55EEB68372D4445872AABD435FBDDE1"/>
      </w:placeholder>
      <w:dataBinding w:prefixMappings="xmlns:ns0='http://schemas.openxmlformats.org/package/2006/metadata/core-properties' xmlns:ns1='http://purl.org/dc/elements/1.1/'" w:xpath="/ns0:coreProperties[1]/ns1:title[1]" w:storeItemID="{6C3C8BC8-F283-45AE-878A-BAB7291924A1}"/>
      <w:text/>
    </w:sdtPr>
    <w:sdtContent>
      <w:p w:rsidR="009813E7" w:rsidRPr="009813E7" w:rsidRDefault="00DB725F" w:rsidP="00DB725F">
        <w:pPr>
          <w:pStyle w:val="a3"/>
          <w:pBdr>
            <w:bottom w:val="thickThinSmallGap" w:sz="24" w:space="1" w:color="622423" w:themeColor="accent2" w:themeShade="7F"/>
          </w:pBdr>
          <w:jc w:val="left"/>
          <w:rPr>
            <w:rFonts w:asciiTheme="majorHAnsi" w:eastAsiaTheme="majorEastAsia" w:hAnsiTheme="majorHAnsi" w:cs="MCS Rika S_U normal."/>
            <w:sz w:val="32"/>
            <w:szCs w:val="32"/>
          </w:rPr>
        </w:pPr>
        <w:r>
          <w:rPr>
            <w:rFonts w:asciiTheme="majorHAnsi" w:eastAsiaTheme="majorEastAsia" w:hAnsiTheme="majorHAnsi" w:cs="MCS Rika S_U normal." w:hint="cs"/>
            <w:sz w:val="32"/>
            <w:szCs w:val="32"/>
            <w:rtl/>
          </w:rPr>
          <w:t>الخاتمة: وتتضمن أهم النتائج والتوصيات</w:t>
        </w:r>
      </w:p>
    </w:sdtContent>
  </w:sdt>
  <w:p w:rsidR="009813E7" w:rsidRDefault="009813E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80992"/>
    <w:multiLevelType w:val="hybridMultilevel"/>
    <w:tmpl w:val="8962E2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954C6C"/>
    <w:multiLevelType w:val="hybridMultilevel"/>
    <w:tmpl w:val="90FA4950"/>
    <w:lvl w:ilvl="0" w:tplc="365CCA4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981E5C"/>
    <w:multiLevelType w:val="hybridMultilevel"/>
    <w:tmpl w:val="E01636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BEF6F2E"/>
    <w:multiLevelType w:val="hybridMultilevel"/>
    <w:tmpl w:val="103663FC"/>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nsid w:val="16851248"/>
    <w:multiLevelType w:val="hybridMultilevel"/>
    <w:tmpl w:val="D6E80730"/>
    <w:lvl w:ilvl="0" w:tplc="62D06588">
      <w:start w:val="1"/>
      <w:numFmt w:val="decimal"/>
      <w:lvlText w:val="%1."/>
      <w:lvlJc w:val="left"/>
      <w:pPr>
        <w:tabs>
          <w:tab w:val="num" w:pos="720"/>
        </w:tabs>
        <w:ind w:left="720" w:hanging="360"/>
      </w:pPr>
      <w:rPr>
        <w:rFonts w:hint="default"/>
      </w:rPr>
    </w:lvl>
    <w:lvl w:ilvl="1" w:tplc="7AE401D2">
      <w:start w:val="1"/>
      <w:numFmt w:val="bullet"/>
      <w:lvlText w:val=""/>
      <w:lvlJc w:val="center"/>
      <w:pPr>
        <w:tabs>
          <w:tab w:val="num" w:pos="1440"/>
        </w:tabs>
        <w:ind w:left="1152" w:hanging="72"/>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77D4856"/>
    <w:multiLevelType w:val="hybridMultilevel"/>
    <w:tmpl w:val="7E306C5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nsid w:val="177F114F"/>
    <w:multiLevelType w:val="hybridMultilevel"/>
    <w:tmpl w:val="8E863A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9A04A4C"/>
    <w:multiLevelType w:val="hybridMultilevel"/>
    <w:tmpl w:val="1074A6E0"/>
    <w:lvl w:ilvl="0" w:tplc="7610DE0C">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D3E1DAE"/>
    <w:multiLevelType w:val="hybridMultilevel"/>
    <w:tmpl w:val="144ABD6A"/>
    <w:lvl w:ilvl="0" w:tplc="62D06588">
      <w:start w:val="1"/>
      <w:numFmt w:val="decimal"/>
      <w:lvlText w:val="%1."/>
      <w:lvlJc w:val="left"/>
      <w:pPr>
        <w:tabs>
          <w:tab w:val="num" w:pos="720"/>
        </w:tabs>
        <w:ind w:left="720" w:hanging="360"/>
      </w:pPr>
      <w:rPr>
        <w:rFonts w:hint="default"/>
      </w:rPr>
    </w:lvl>
    <w:lvl w:ilvl="1" w:tplc="7AE401D2">
      <w:start w:val="1"/>
      <w:numFmt w:val="bullet"/>
      <w:lvlText w:val=""/>
      <w:lvlJc w:val="center"/>
      <w:pPr>
        <w:tabs>
          <w:tab w:val="num" w:pos="1440"/>
        </w:tabs>
        <w:ind w:left="1152" w:hanging="72"/>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57F14CB"/>
    <w:multiLevelType w:val="hybridMultilevel"/>
    <w:tmpl w:val="9E86EC94"/>
    <w:lvl w:ilvl="0" w:tplc="2CEE0C8C">
      <w:start w:val="1"/>
      <w:numFmt w:val="decimal"/>
      <w:lvlText w:val="%1."/>
      <w:lvlJc w:val="left"/>
      <w:pPr>
        <w:ind w:left="1143" w:hanging="720"/>
      </w:pPr>
      <w:rPr>
        <w:rFonts w:hint="default"/>
      </w:r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10">
    <w:nsid w:val="3A7F642C"/>
    <w:multiLevelType w:val="hybridMultilevel"/>
    <w:tmpl w:val="1EDE6DC6"/>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nsid w:val="42E3371E"/>
    <w:multiLevelType w:val="hybridMultilevel"/>
    <w:tmpl w:val="65DE8366"/>
    <w:lvl w:ilvl="0" w:tplc="62D06588">
      <w:start w:val="1"/>
      <w:numFmt w:val="decimal"/>
      <w:lvlText w:val="%1."/>
      <w:lvlJc w:val="left"/>
      <w:pPr>
        <w:tabs>
          <w:tab w:val="num" w:pos="720"/>
        </w:tabs>
        <w:ind w:left="720" w:hanging="360"/>
      </w:pPr>
      <w:rPr>
        <w:rFonts w:hint="default"/>
      </w:rPr>
    </w:lvl>
    <w:lvl w:ilvl="1" w:tplc="7AE401D2">
      <w:start w:val="1"/>
      <w:numFmt w:val="bullet"/>
      <w:lvlText w:val=""/>
      <w:lvlJc w:val="center"/>
      <w:pPr>
        <w:tabs>
          <w:tab w:val="num" w:pos="1440"/>
        </w:tabs>
        <w:ind w:left="1152" w:hanging="72"/>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718192E"/>
    <w:multiLevelType w:val="hybridMultilevel"/>
    <w:tmpl w:val="435C7E78"/>
    <w:lvl w:ilvl="0" w:tplc="DE889BFA">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87609B8"/>
    <w:multiLevelType w:val="hybridMultilevel"/>
    <w:tmpl w:val="10588490"/>
    <w:lvl w:ilvl="0" w:tplc="6D90ACBA">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E706763"/>
    <w:multiLevelType w:val="hybridMultilevel"/>
    <w:tmpl w:val="08D404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CE6DF3"/>
    <w:multiLevelType w:val="hybridMultilevel"/>
    <w:tmpl w:val="84EAABDC"/>
    <w:lvl w:ilvl="0" w:tplc="62D0658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94E268B"/>
    <w:multiLevelType w:val="hybridMultilevel"/>
    <w:tmpl w:val="C900ADB6"/>
    <w:lvl w:ilvl="0" w:tplc="EBE2EA0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C81653A"/>
    <w:multiLevelType w:val="hybridMultilevel"/>
    <w:tmpl w:val="69F2DC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F067B8C"/>
    <w:multiLevelType w:val="hybridMultilevel"/>
    <w:tmpl w:val="BB82092E"/>
    <w:lvl w:ilvl="0" w:tplc="4FC81DAC">
      <w:start w:val="1"/>
      <w:numFmt w:val="decimal"/>
      <w:lvlText w:val="%1."/>
      <w:lvlJc w:val="left"/>
      <w:pPr>
        <w:ind w:left="1019" w:hanging="7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72C65F85"/>
    <w:multiLevelType w:val="hybridMultilevel"/>
    <w:tmpl w:val="9D0C4E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4"/>
  </w:num>
  <w:num w:numId="3">
    <w:abstractNumId w:val="11"/>
  </w:num>
  <w:num w:numId="4">
    <w:abstractNumId w:val="15"/>
  </w:num>
  <w:num w:numId="5">
    <w:abstractNumId w:val="6"/>
  </w:num>
  <w:num w:numId="6">
    <w:abstractNumId w:val="19"/>
  </w:num>
  <w:num w:numId="7">
    <w:abstractNumId w:val="2"/>
  </w:num>
  <w:num w:numId="8">
    <w:abstractNumId w:val="10"/>
  </w:num>
  <w:num w:numId="9">
    <w:abstractNumId w:val="17"/>
  </w:num>
  <w:num w:numId="10">
    <w:abstractNumId w:val="1"/>
  </w:num>
  <w:num w:numId="11">
    <w:abstractNumId w:val="12"/>
  </w:num>
  <w:num w:numId="12">
    <w:abstractNumId w:val="16"/>
  </w:num>
  <w:num w:numId="13">
    <w:abstractNumId w:val="13"/>
  </w:num>
  <w:num w:numId="14">
    <w:abstractNumId w:val="0"/>
  </w:num>
  <w:num w:numId="15">
    <w:abstractNumId w:val="7"/>
  </w:num>
  <w:num w:numId="16">
    <w:abstractNumId w:val="14"/>
  </w:num>
  <w:num w:numId="17">
    <w:abstractNumId w:val="5"/>
  </w:num>
  <w:num w:numId="18">
    <w:abstractNumId w:val="3"/>
  </w:num>
  <w:num w:numId="19">
    <w:abstractNumId w:val="18"/>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rsids>
    <w:rsidRoot w:val="009813E7"/>
    <w:rsid w:val="00001157"/>
    <w:rsid w:val="000304D6"/>
    <w:rsid w:val="00074346"/>
    <w:rsid w:val="0007502A"/>
    <w:rsid w:val="00082997"/>
    <w:rsid w:val="000B6475"/>
    <w:rsid w:val="000E2874"/>
    <w:rsid w:val="000F2F11"/>
    <w:rsid w:val="00101517"/>
    <w:rsid w:val="00144CBB"/>
    <w:rsid w:val="00161099"/>
    <w:rsid w:val="00166154"/>
    <w:rsid w:val="00167795"/>
    <w:rsid w:val="001A09EA"/>
    <w:rsid w:val="001B0CA0"/>
    <w:rsid w:val="001B55CF"/>
    <w:rsid w:val="001C5245"/>
    <w:rsid w:val="001E2439"/>
    <w:rsid w:val="001F187E"/>
    <w:rsid w:val="001F2395"/>
    <w:rsid w:val="00225AA9"/>
    <w:rsid w:val="00225DC1"/>
    <w:rsid w:val="0023174F"/>
    <w:rsid w:val="00233CCC"/>
    <w:rsid w:val="00242FE5"/>
    <w:rsid w:val="00247D16"/>
    <w:rsid w:val="00255373"/>
    <w:rsid w:val="002760B4"/>
    <w:rsid w:val="0028120D"/>
    <w:rsid w:val="002847DC"/>
    <w:rsid w:val="002B1F5D"/>
    <w:rsid w:val="002B2EBE"/>
    <w:rsid w:val="002C4FCD"/>
    <w:rsid w:val="0039065E"/>
    <w:rsid w:val="00397C0F"/>
    <w:rsid w:val="003B08FB"/>
    <w:rsid w:val="003B49AE"/>
    <w:rsid w:val="003B4F5C"/>
    <w:rsid w:val="003B5D08"/>
    <w:rsid w:val="003D4496"/>
    <w:rsid w:val="00404039"/>
    <w:rsid w:val="00421EB4"/>
    <w:rsid w:val="00423C6B"/>
    <w:rsid w:val="00427E95"/>
    <w:rsid w:val="004364D1"/>
    <w:rsid w:val="004944B0"/>
    <w:rsid w:val="004A0FD1"/>
    <w:rsid w:val="004A1B24"/>
    <w:rsid w:val="004A7C5F"/>
    <w:rsid w:val="004C24B1"/>
    <w:rsid w:val="004D4521"/>
    <w:rsid w:val="00547093"/>
    <w:rsid w:val="00595847"/>
    <w:rsid w:val="0059638A"/>
    <w:rsid w:val="005A104F"/>
    <w:rsid w:val="005A683C"/>
    <w:rsid w:val="005C5C6B"/>
    <w:rsid w:val="005D6AF4"/>
    <w:rsid w:val="005E100D"/>
    <w:rsid w:val="00611DB3"/>
    <w:rsid w:val="00616090"/>
    <w:rsid w:val="006324DF"/>
    <w:rsid w:val="0066208C"/>
    <w:rsid w:val="006724A3"/>
    <w:rsid w:val="006B736F"/>
    <w:rsid w:val="006C02BF"/>
    <w:rsid w:val="006D4994"/>
    <w:rsid w:val="006D6405"/>
    <w:rsid w:val="006D657E"/>
    <w:rsid w:val="006E2763"/>
    <w:rsid w:val="006E66E0"/>
    <w:rsid w:val="007048A0"/>
    <w:rsid w:val="0071030C"/>
    <w:rsid w:val="00713929"/>
    <w:rsid w:val="0074364A"/>
    <w:rsid w:val="00762544"/>
    <w:rsid w:val="007627A3"/>
    <w:rsid w:val="00767870"/>
    <w:rsid w:val="00787294"/>
    <w:rsid w:val="007901AB"/>
    <w:rsid w:val="007A11DC"/>
    <w:rsid w:val="007A3703"/>
    <w:rsid w:val="007E174F"/>
    <w:rsid w:val="0082054F"/>
    <w:rsid w:val="00823B8D"/>
    <w:rsid w:val="00872779"/>
    <w:rsid w:val="008732BD"/>
    <w:rsid w:val="00885753"/>
    <w:rsid w:val="008947C9"/>
    <w:rsid w:val="008B0AC7"/>
    <w:rsid w:val="008D4385"/>
    <w:rsid w:val="008E75D6"/>
    <w:rsid w:val="008F552C"/>
    <w:rsid w:val="009007EB"/>
    <w:rsid w:val="00904805"/>
    <w:rsid w:val="00922C18"/>
    <w:rsid w:val="009428F8"/>
    <w:rsid w:val="009813E7"/>
    <w:rsid w:val="009A1A38"/>
    <w:rsid w:val="009A6441"/>
    <w:rsid w:val="009C6A1A"/>
    <w:rsid w:val="009E5CC6"/>
    <w:rsid w:val="00A30659"/>
    <w:rsid w:val="00A542BE"/>
    <w:rsid w:val="00A578D8"/>
    <w:rsid w:val="00A66C37"/>
    <w:rsid w:val="00A723E3"/>
    <w:rsid w:val="00AA1B1A"/>
    <w:rsid w:val="00AB537D"/>
    <w:rsid w:val="00AC127C"/>
    <w:rsid w:val="00AC4261"/>
    <w:rsid w:val="00AD2F90"/>
    <w:rsid w:val="00B0061F"/>
    <w:rsid w:val="00B04E54"/>
    <w:rsid w:val="00B108E0"/>
    <w:rsid w:val="00B5036F"/>
    <w:rsid w:val="00B64B1D"/>
    <w:rsid w:val="00B65F5B"/>
    <w:rsid w:val="00B73D69"/>
    <w:rsid w:val="00B740D6"/>
    <w:rsid w:val="00B81AA3"/>
    <w:rsid w:val="00B8245F"/>
    <w:rsid w:val="00B9552E"/>
    <w:rsid w:val="00BB014D"/>
    <w:rsid w:val="00BB0BFE"/>
    <w:rsid w:val="00BC3079"/>
    <w:rsid w:val="00C1350E"/>
    <w:rsid w:val="00C23FFC"/>
    <w:rsid w:val="00C269DE"/>
    <w:rsid w:val="00C54BB9"/>
    <w:rsid w:val="00C66035"/>
    <w:rsid w:val="00C71A74"/>
    <w:rsid w:val="00C82936"/>
    <w:rsid w:val="00C87DDD"/>
    <w:rsid w:val="00C94669"/>
    <w:rsid w:val="00CA6F67"/>
    <w:rsid w:val="00CC7BE9"/>
    <w:rsid w:val="00D22365"/>
    <w:rsid w:val="00D62B20"/>
    <w:rsid w:val="00D65B8C"/>
    <w:rsid w:val="00D73905"/>
    <w:rsid w:val="00DA2F44"/>
    <w:rsid w:val="00DB725F"/>
    <w:rsid w:val="00DE7BA1"/>
    <w:rsid w:val="00DF20ED"/>
    <w:rsid w:val="00DF3C29"/>
    <w:rsid w:val="00E1420D"/>
    <w:rsid w:val="00E162CA"/>
    <w:rsid w:val="00E42DAC"/>
    <w:rsid w:val="00E639D6"/>
    <w:rsid w:val="00EA4DE1"/>
    <w:rsid w:val="00EB411F"/>
    <w:rsid w:val="00F06049"/>
    <w:rsid w:val="00F20536"/>
    <w:rsid w:val="00F2077A"/>
    <w:rsid w:val="00F327DC"/>
    <w:rsid w:val="00F40EF2"/>
    <w:rsid w:val="00F45209"/>
    <w:rsid w:val="00F70694"/>
    <w:rsid w:val="00F92E0A"/>
    <w:rsid w:val="00FD39B2"/>
    <w:rsid w:val="00FE626E"/>
    <w:rsid w:val="00FE788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969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firstLine="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F5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813E7"/>
    <w:pPr>
      <w:tabs>
        <w:tab w:val="center" w:pos="4153"/>
        <w:tab w:val="right" w:pos="8306"/>
      </w:tabs>
      <w:spacing w:after="0" w:line="240" w:lineRule="auto"/>
    </w:pPr>
  </w:style>
  <w:style w:type="character" w:customStyle="1" w:styleId="Char">
    <w:name w:val="رأس صفحة Char"/>
    <w:basedOn w:val="a0"/>
    <w:link w:val="a3"/>
    <w:uiPriority w:val="99"/>
    <w:rsid w:val="009813E7"/>
  </w:style>
  <w:style w:type="paragraph" w:styleId="a4">
    <w:name w:val="footer"/>
    <w:basedOn w:val="a"/>
    <w:link w:val="Char0"/>
    <w:uiPriority w:val="99"/>
    <w:unhideWhenUsed/>
    <w:rsid w:val="009813E7"/>
    <w:pPr>
      <w:tabs>
        <w:tab w:val="center" w:pos="4153"/>
        <w:tab w:val="right" w:pos="8306"/>
      </w:tabs>
      <w:spacing w:after="0" w:line="240" w:lineRule="auto"/>
    </w:pPr>
  </w:style>
  <w:style w:type="character" w:customStyle="1" w:styleId="Char0">
    <w:name w:val="تذييل صفحة Char"/>
    <w:basedOn w:val="a0"/>
    <w:link w:val="a4"/>
    <w:uiPriority w:val="99"/>
    <w:rsid w:val="009813E7"/>
  </w:style>
  <w:style w:type="paragraph" w:styleId="a5">
    <w:name w:val="Balloon Text"/>
    <w:basedOn w:val="a"/>
    <w:link w:val="Char1"/>
    <w:uiPriority w:val="99"/>
    <w:semiHidden/>
    <w:unhideWhenUsed/>
    <w:rsid w:val="009813E7"/>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9813E7"/>
    <w:rPr>
      <w:rFonts w:ascii="Tahoma" w:hAnsi="Tahoma" w:cs="Tahoma"/>
      <w:sz w:val="16"/>
      <w:szCs w:val="16"/>
    </w:rPr>
  </w:style>
  <w:style w:type="character" w:styleId="a6">
    <w:name w:val="footnote reference"/>
    <w:aliases w:val="Footnote Reference"/>
    <w:basedOn w:val="a0"/>
    <w:semiHidden/>
    <w:rsid w:val="00AB537D"/>
    <w:rPr>
      <w:dstrike w:val="0"/>
      <w:kern w:val="0"/>
      <w:position w:val="10"/>
      <w:szCs w:val="28"/>
      <w:vertAlign w:val="baseline"/>
    </w:rPr>
  </w:style>
  <w:style w:type="paragraph" w:styleId="a7">
    <w:name w:val="footnote text"/>
    <w:aliases w:val="Footnote Text"/>
    <w:basedOn w:val="a"/>
    <w:link w:val="Char2"/>
    <w:semiHidden/>
    <w:rsid w:val="00AB537D"/>
    <w:pPr>
      <w:widowControl w:val="0"/>
      <w:spacing w:after="0" w:line="240" w:lineRule="atLeast"/>
      <w:ind w:firstLine="454"/>
      <w:jc w:val="lowKashida"/>
    </w:pPr>
    <w:rPr>
      <w:rFonts w:ascii="Tahoma" w:eastAsia="Times New Roman" w:hAnsi="Tahoma" w:cs="Traditional Arabic"/>
      <w:noProof/>
      <w:spacing w:val="2"/>
      <w:kern w:val="24"/>
      <w:position w:val="10"/>
      <w:sz w:val="20"/>
      <w:szCs w:val="28"/>
      <w:lang w:eastAsia="ar-SA"/>
    </w:rPr>
  </w:style>
  <w:style w:type="character" w:customStyle="1" w:styleId="Char2">
    <w:name w:val="نص حاشية سفلية Char"/>
    <w:aliases w:val="Footnote Text Char"/>
    <w:basedOn w:val="a0"/>
    <w:link w:val="a7"/>
    <w:semiHidden/>
    <w:rsid w:val="00AB537D"/>
    <w:rPr>
      <w:rFonts w:ascii="Tahoma" w:eastAsia="Times New Roman" w:hAnsi="Tahoma" w:cs="Traditional Arabic"/>
      <w:noProof/>
      <w:spacing w:val="2"/>
      <w:kern w:val="24"/>
      <w:position w:val="10"/>
      <w:sz w:val="20"/>
      <w:szCs w:val="28"/>
      <w:lang w:eastAsia="ar-SA"/>
    </w:rPr>
  </w:style>
  <w:style w:type="character" w:customStyle="1" w:styleId="style11">
    <w:name w:val="style11"/>
    <w:basedOn w:val="a0"/>
    <w:rsid w:val="00AB537D"/>
    <w:rPr>
      <w:rFonts w:cs="Traditional Arabic" w:hint="cs"/>
      <w:b/>
      <w:bCs/>
      <w:color w:val="000000"/>
      <w:sz w:val="36"/>
      <w:szCs w:val="36"/>
    </w:rPr>
  </w:style>
  <w:style w:type="character" w:customStyle="1" w:styleId="srch1">
    <w:name w:val="srch1"/>
    <w:basedOn w:val="a0"/>
    <w:rsid w:val="00AB537D"/>
    <w:rPr>
      <w:rFonts w:cs="Traditional Arabic" w:hint="cs"/>
      <w:b/>
      <w:bCs/>
      <w:color w:val="FF0000"/>
      <w:sz w:val="36"/>
      <w:szCs w:val="36"/>
    </w:rPr>
  </w:style>
  <w:style w:type="paragraph" w:styleId="a8">
    <w:name w:val="List Paragraph"/>
    <w:basedOn w:val="a"/>
    <w:uiPriority w:val="34"/>
    <w:qFormat/>
    <w:rsid w:val="00AC426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55EEB68372D4445872AABD435FBDDE1"/>
        <w:category>
          <w:name w:val="عام"/>
          <w:gallery w:val="placeholder"/>
        </w:category>
        <w:types>
          <w:type w:val="bbPlcHdr"/>
        </w:types>
        <w:behaviors>
          <w:behavior w:val="content"/>
        </w:behaviors>
        <w:guid w:val="{65185838-12EE-4A18-9A08-0FDA7D47637B}"/>
      </w:docPartPr>
      <w:docPartBody>
        <w:p w:rsidR="003810B6" w:rsidRDefault="00ED6D42" w:rsidP="00ED6D42">
          <w:pPr>
            <w:pStyle w:val="C55EEB68372D4445872AABD435FBDDE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raditional Arabic">
    <w:panose1 w:val="02010000000000000000"/>
    <w:charset w:val="00"/>
    <w:family w:val="auto"/>
    <w:pitch w:val="variable"/>
    <w:sig w:usb0="00002003" w:usb1="80000000" w:usb2="00000008" w:usb3="00000000" w:csb0="00000041" w:csb1="00000000"/>
  </w:font>
  <w:font w:name="AL-Mohanad">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Shurooq 03">
    <w:panose1 w:val="00000000000000000000"/>
    <w:charset w:val="B2"/>
    <w:family w:val="auto"/>
    <w:pitch w:val="variable"/>
    <w:sig w:usb0="00002001" w:usb1="00000000" w:usb2="00000000" w:usb3="00000000" w:csb0="00000040" w:csb1="00000000"/>
  </w:font>
  <w:font w:name="Hesham Fostat">
    <w:panose1 w:val="00000000000000000000"/>
    <w:charset w:val="B2"/>
    <w:family w:val="auto"/>
    <w:pitch w:val="variable"/>
    <w:sig w:usb0="00002001" w:usb1="00000000" w:usb2="00000000" w:usb3="00000000" w:csb0="00000040" w:csb1="00000000"/>
  </w:font>
  <w:font w:name="MCS Rika S_I normal.">
    <w:panose1 w:val="00000000000000000000"/>
    <w:charset w:val="B2"/>
    <w:family w:val="auto"/>
    <w:pitch w:val="variable"/>
    <w:sig w:usb0="00002001" w:usb1="00000000" w:usb2="00000000" w:usb3="00000000" w:csb0="00000040" w:csb1="00000000"/>
  </w:font>
  <w:font w:name="AGA Arabesque">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CS Rika S_U normal.">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D6D42"/>
    <w:rsid w:val="00075F63"/>
    <w:rsid w:val="000A6E7B"/>
    <w:rsid w:val="000C79DA"/>
    <w:rsid w:val="00112550"/>
    <w:rsid w:val="001E103F"/>
    <w:rsid w:val="00261F97"/>
    <w:rsid w:val="00283D24"/>
    <w:rsid w:val="00322CD7"/>
    <w:rsid w:val="003810B6"/>
    <w:rsid w:val="0047159F"/>
    <w:rsid w:val="004B3E1D"/>
    <w:rsid w:val="005E71BE"/>
    <w:rsid w:val="0063418D"/>
    <w:rsid w:val="00667F2F"/>
    <w:rsid w:val="00787661"/>
    <w:rsid w:val="007A60DB"/>
    <w:rsid w:val="008341AC"/>
    <w:rsid w:val="00851208"/>
    <w:rsid w:val="009433C4"/>
    <w:rsid w:val="0097297F"/>
    <w:rsid w:val="00C57651"/>
    <w:rsid w:val="00C9522D"/>
    <w:rsid w:val="00CB47DB"/>
    <w:rsid w:val="00CD48DB"/>
    <w:rsid w:val="00D3435E"/>
    <w:rsid w:val="00DC3B7D"/>
    <w:rsid w:val="00DF0AEC"/>
    <w:rsid w:val="00E97459"/>
    <w:rsid w:val="00ED6D4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0B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8057EED95914DC28BEB108576EFF9AE">
    <w:name w:val="E8057EED95914DC28BEB108576EFF9AE"/>
    <w:rsid w:val="00ED6D42"/>
    <w:pPr>
      <w:bidi/>
    </w:pPr>
  </w:style>
  <w:style w:type="paragraph" w:customStyle="1" w:styleId="C55EEB68372D4445872AABD435FBDDE1">
    <w:name w:val="C55EEB68372D4445872AABD435FBDDE1"/>
    <w:rsid w:val="00ED6D42"/>
    <w:pPr>
      <w:bidi/>
    </w:pPr>
  </w:style>
  <w:style w:type="paragraph" w:customStyle="1" w:styleId="0C1BEDDC938E4791BD85FA11CCDF5AA6">
    <w:name w:val="0C1BEDDC938E4791BD85FA11CCDF5AA6"/>
    <w:rsid w:val="00ED6D42"/>
    <w:pPr>
      <w:bidi/>
    </w:pPr>
  </w:style>
  <w:style w:type="paragraph" w:customStyle="1" w:styleId="2B2793F8533A4D10B9A04367C50985AA">
    <w:name w:val="2B2793F8533A4D10B9A04367C50985AA"/>
    <w:rsid w:val="0097297F"/>
    <w:pPr>
      <w:bidi/>
    </w:pPr>
  </w:style>
  <w:style w:type="paragraph" w:customStyle="1" w:styleId="9F4ADC52C4264F80A5B03A2F2FE38681">
    <w:name w:val="9F4ADC52C4264F80A5B03A2F2FE38681"/>
    <w:rsid w:val="00C57651"/>
    <w:pPr>
      <w:bidi/>
    </w:pPr>
  </w:style>
  <w:style w:type="paragraph" w:customStyle="1" w:styleId="2AF0F66586E541C8B1CF45ECF0013DA7">
    <w:name w:val="2AF0F66586E541C8B1CF45ECF0013DA7"/>
    <w:rsid w:val="00283D24"/>
    <w:pPr>
      <w:bidi/>
    </w:pPr>
  </w:style>
  <w:style w:type="paragraph" w:customStyle="1" w:styleId="06BCA9831D64482088A1E22DE7A62720">
    <w:name w:val="06BCA9831D64482088A1E22DE7A62720"/>
    <w:rsid w:val="00112550"/>
    <w:pPr>
      <w:bidi/>
    </w:pPr>
  </w:style>
  <w:style w:type="paragraph" w:customStyle="1" w:styleId="177F16D73A644096A797F633043A0523">
    <w:name w:val="177F16D73A644096A797F633043A0523"/>
    <w:rsid w:val="009433C4"/>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D228E5F-0082-421A-813B-1FAB5819D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390</Words>
  <Characters>2224</Characters>
  <Application>Microsoft Office Word</Application>
  <DocSecurity>0</DocSecurity>
  <Lines>18</Lines>
  <Paragraphs>5</Paragraphs>
  <ScaleCrop>false</ScaleCrop>
  <HeadingPairs>
    <vt:vector size="2" baseType="variant">
      <vt:variant>
        <vt:lpstr>العنوان</vt:lpstr>
      </vt:variant>
      <vt:variant>
        <vt:i4>1</vt:i4>
      </vt:variant>
    </vt:vector>
  </HeadingPairs>
  <TitlesOfParts>
    <vt:vector size="1" baseType="lpstr">
      <vt:lpstr>الافتيات على غير الإمام في فقه الأسرة</vt:lpstr>
    </vt:vector>
  </TitlesOfParts>
  <Company>TOSHIBA</Company>
  <LinksUpToDate>false</LinksUpToDate>
  <CharactersWithSpaces>2609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الخاتمة: وتتضمن أهم النتائج والتوصيات</dc:title>
  <dc:creator>a</dc:creator>
  <cp:lastModifiedBy>User</cp:lastModifiedBy>
  <cp:revision>5</cp:revision>
  <cp:lastPrinted>2010-04-30T16:56:00Z</cp:lastPrinted>
  <dcterms:created xsi:type="dcterms:W3CDTF">2010-01-22T17:34:00Z</dcterms:created>
  <dcterms:modified xsi:type="dcterms:W3CDTF">2010-04-30T17:03:00Z</dcterms:modified>
</cp:coreProperties>
</file>