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EA4" w:rsidRDefault="00DE4EA4" w:rsidP="008F0B9F">
      <w:pPr>
        <w:ind w:firstLine="454"/>
        <w:rPr>
          <w:rFonts w:cs="PT Bold Heading"/>
          <w:bCs/>
          <w:sz w:val="60"/>
          <w:szCs w:val="60"/>
          <w:rtl/>
        </w:rPr>
      </w:pPr>
    </w:p>
    <w:p w:rsidR="0065222E" w:rsidRDefault="0065222E" w:rsidP="008F0B9F">
      <w:pPr>
        <w:ind w:firstLine="454"/>
        <w:rPr>
          <w:rFonts w:cs="PT Bold Heading"/>
          <w:bCs/>
          <w:sz w:val="60"/>
          <w:szCs w:val="60"/>
          <w:rtl/>
        </w:rPr>
      </w:pPr>
    </w:p>
    <w:p w:rsidR="00DE4EA4" w:rsidRDefault="00DE4EA4" w:rsidP="008F0B9F">
      <w:pPr>
        <w:ind w:firstLine="454"/>
        <w:rPr>
          <w:rFonts w:cs="PT Bold Heading"/>
          <w:bCs/>
          <w:sz w:val="60"/>
          <w:szCs w:val="60"/>
          <w:rtl/>
        </w:rPr>
      </w:pPr>
    </w:p>
    <w:p w:rsidR="00B65E7C" w:rsidRDefault="00B65E7C" w:rsidP="008F0B9F">
      <w:pPr>
        <w:ind w:firstLine="454"/>
        <w:rPr>
          <w:rFonts w:cs="PT Bold Heading"/>
          <w:bCs/>
          <w:sz w:val="60"/>
          <w:szCs w:val="60"/>
        </w:rPr>
      </w:pPr>
      <w:r>
        <w:rPr>
          <w:rFonts w:cs="PT Bold Heading" w:hint="cs"/>
          <w:bCs/>
          <w:sz w:val="60"/>
          <w:szCs w:val="60"/>
          <w:rtl/>
        </w:rPr>
        <w:t>الخـــاتـمـة</w:t>
      </w:r>
    </w:p>
    <w:p w:rsidR="00B65E7C" w:rsidRDefault="00B65E7C" w:rsidP="008F0B9F">
      <w:pPr>
        <w:ind w:firstLine="454"/>
        <w:rPr>
          <w:rFonts w:cs="DecoType Naskh Special"/>
          <w:b/>
          <w:sz w:val="36"/>
          <w:rtl/>
        </w:rPr>
      </w:pPr>
      <w:r>
        <w:rPr>
          <w:rFonts w:cs="DecoType Naskh Special" w:hint="cs"/>
          <w:b/>
          <w:rtl/>
        </w:rPr>
        <w:t xml:space="preserve">وتحتوي على: </w:t>
      </w:r>
    </w:p>
    <w:p w:rsidR="00B65E7C" w:rsidRDefault="00B65E7C" w:rsidP="008F0B9F">
      <w:pPr>
        <w:ind w:firstLine="454"/>
        <w:rPr>
          <w:rFonts w:cs="DecoType Naskh Special"/>
          <w:b/>
          <w:rtl/>
        </w:rPr>
      </w:pPr>
      <w:r>
        <w:rPr>
          <w:rFonts w:cs="DecoType Naskh Special" w:hint="cs"/>
          <w:b/>
          <w:rtl/>
        </w:rPr>
        <w:t>أوّلاً: أهـــــمّ نتـــائج البحث.</w:t>
      </w:r>
    </w:p>
    <w:p w:rsidR="00B65E7C" w:rsidRDefault="00B65E7C" w:rsidP="008F0B9F">
      <w:pPr>
        <w:tabs>
          <w:tab w:val="left" w:pos="932"/>
        </w:tabs>
        <w:ind w:firstLine="454"/>
        <w:rPr>
          <w:rFonts w:cs="DecoType Naskh Special"/>
          <w:b/>
          <w:rtl/>
        </w:rPr>
      </w:pPr>
      <w:r>
        <w:rPr>
          <w:rFonts w:cs="DecoType Naskh Special" w:hint="cs"/>
          <w:b/>
          <w:rtl/>
        </w:rPr>
        <w:t>ثانياً: التوصيات والمقترحات.</w:t>
      </w:r>
    </w:p>
    <w:p w:rsidR="00B65E7C" w:rsidRDefault="00B65E7C" w:rsidP="00036D6C">
      <w:pPr>
        <w:ind w:firstLine="454"/>
        <w:jc w:val="center"/>
        <w:rPr>
          <w:bCs/>
          <w:rtl/>
        </w:rPr>
      </w:pPr>
      <w:r>
        <w:rPr>
          <w:bCs/>
          <w:rtl/>
        </w:rPr>
        <w:br w:type="page"/>
      </w:r>
      <w:r>
        <w:rPr>
          <w:bCs/>
          <w:rtl/>
        </w:rPr>
        <w:lastRenderedPageBreak/>
        <w:t>بسم الله الرحمن الرحيم</w:t>
      </w:r>
    </w:p>
    <w:p w:rsidR="00B65E7C" w:rsidRDefault="00B65E7C" w:rsidP="00036D6C">
      <w:pPr>
        <w:ind w:firstLine="454"/>
        <w:rPr>
          <w:b/>
          <w:rtl/>
        </w:rPr>
      </w:pPr>
      <w:r w:rsidRPr="00036D6C">
        <w:rPr>
          <w:b/>
          <w:rtl/>
        </w:rPr>
        <w:t>الحمد لله الذي بنعمته تتمّ الصالحات</w:t>
      </w:r>
      <w:r w:rsidR="00B150B1">
        <w:rPr>
          <w:b/>
          <w:rtl/>
        </w:rPr>
        <w:t>،</w:t>
      </w:r>
      <w:r w:rsidRPr="00036D6C">
        <w:rPr>
          <w:b/>
          <w:rtl/>
        </w:rPr>
        <w:t xml:space="preserve"> </w:t>
      </w:r>
      <w:r w:rsidR="00036D6C">
        <w:rPr>
          <w:rFonts w:hint="cs"/>
          <w:b/>
          <w:rtl/>
        </w:rPr>
        <w:t>و</w:t>
      </w:r>
      <w:r w:rsidRPr="00036D6C">
        <w:rPr>
          <w:b/>
          <w:rtl/>
        </w:rPr>
        <w:t>الصلاة والسلام على أشرف الأنبياء والمرسلين</w:t>
      </w:r>
      <w:r w:rsidR="00B150B1">
        <w:rPr>
          <w:b/>
          <w:rtl/>
        </w:rPr>
        <w:t>،</w:t>
      </w:r>
      <w:r w:rsidRPr="00036D6C">
        <w:rPr>
          <w:b/>
          <w:rtl/>
        </w:rPr>
        <w:t xml:space="preserve"> نبيّنا محمّد</w:t>
      </w:r>
      <w:r w:rsidR="00B150B1">
        <w:rPr>
          <w:b/>
          <w:rtl/>
        </w:rPr>
        <w:t>،</w:t>
      </w:r>
      <w:r w:rsidRPr="00036D6C">
        <w:rPr>
          <w:b/>
          <w:rtl/>
        </w:rPr>
        <w:t xml:space="preserve"> وعلى آله وصحبه أجمعين.</w:t>
      </w:r>
    </w:p>
    <w:p w:rsidR="00812E2A" w:rsidRDefault="00036D6C" w:rsidP="00C80CCA">
      <w:pPr>
        <w:ind w:firstLine="454"/>
        <w:rPr>
          <w:b/>
          <w:rtl/>
        </w:rPr>
      </w:pPr>
      <w:r>
        <w:rPr>
          <w:rFonts w:hint="cs"/>
          <w:b/>
          <w:rtl/>
        </w:rPr>
        <w:t xml:space="preserve">بعد </w:t>
      </w:r>
      <w:r w:rsidR="00B65E7C">
        <w:rPr>
          <w:b/>
          <w:rtl/>
        </w:rPr>
        <w:t>جولةٍ علميّة طويلة</w:t>
      </w:r>
      <w:r>
        <w:rPr>
          <w:rFonts w:hint="cs"/>
          <w:b/>
          <w:rtl/>
        </w:rPr>
        <w:t xml:space="preserve"> ممتعة </w:t>
      </w:r>
      <w:r w:rsidR="00DE4EA4">
        <w:rPr>
          <w:rFonts w:hint="cs"/>
          <w:b/>
          <w:rtl/>
        </w:rPr>
        <w:t xml:space="preserve">مع هذا الموضوع الشيق، </w:t>
      </w:r>
      <w:r>
        <w:rPr>
          <w:b/>
          <w:rtl/>
        </w:rPr>
        <w:t xml:space="preserve">أختم </w:t>
      </w:r>
      <w:r w:rsidR="00812E2A">
        <w:rPr>
          <w:rFonts w:hint="cs"/>
          <w:b/>
          <w:rtl/>
        </w:rPr>
        <w:t>هذه الرسالة بذكر أهم نتائج البحث، والتوصيات.</w:t>
      </w:r>
    </w:p>
    <w:p w:rsidR="00B65E7C" w:rsidRPr="00812E2A" w:rsidRDefault="00B65E7C" w:rsidP="00812E2A">
      <w:pPr>
        <w:spacing w:before="100" w:beforeAutospacing="1" w:after="120"/>
        <w:ind w:firstLine="454"/>
        <w:rPr>
          <w:rFonts w:cs="Monotype Koufi"/>
          <w:b/>
          <w:rtl/>
        </w:rPr>
      </w:pPr>
      <w:r w:rsidRPr="00812E2A">
        <w:rPr>
          <w:rFonts w:cs="Monotype Koufi"/>
          <w:b/>
          <w:rtl/>
        </w:rPr>
        <w:t>أوّلاً: أهمّ نتائج البحث.</w:t>
      </w:r>
    </w:p>
    <w:p w:rsidR="00A954E3" w:rsidRPr="00812E2A" w:rsidRDefault="00C010DC" w:rsidP="00C010DC">
      <w:pPr>
        <w:ind w:firstLine="454"/>
        <w:rPr>
          <w:b/>
          <w:rtl/>
        </w:rPr>
      </w:pPr>
      <w:r>
        <w:rPr>
          <w:rFonts w:hint="cs"/>
          <w:b/>
          <w:rtl/>
        </w:rPr>
        <w:t xml:space="preserve">بعد توفيق الله سبحانه وتعالى، </w:t>
      </w:r>
      <w:r w:rsidR="00812E2A" w:rsidRPr="00812E2A">
        <w:rPr>
          <w:rFonts w:hint="cs"/>
          <w:b/>
          <w:rtl/>
        </w:rPr>
        <w:t xml:space="preserve">وقفت في هذا البحث على نتائج نافعة، </w:t>
      </w:r>
      <w:r>
        <w:rPr>
          <w:rFonts w:hint="cs"/>
          <w:b/>
          <w:rtl/>
        </w:rPr>
        <w:t>وحقائق مهمة، سأتناولها</w:t>
      </w:r>
      <w:r w:rsidR="00A954E3" w:rsidRPr="00812E2A">
        <w:rPr>
          <w:rFonts w:hint="cs"/>
          <w:b/>
          <w:rtl/>
        </w:rPr>
        <w:t xml:space="preserve"> في ثلاث</w:t>
      </w:r>
      <w:r>
        <w:rPr>
          <w:rFonts w:hint="cs"/>
          <w:b/>
          <w:rtl/>
        </w:rPr>
        <w:t>ة</w:t>
      </w:r>
      <w:r w:rsidR="00A954E3" w:rsidRPr="00812E2A">
        <w:rPr>
          <w:rFonts w:hint="cs"/>
          <w:b/>
          <w:rtl/>
        </w:rPr>
        <w:t xml:space="preserve"> محاور:</w:t>
      </w:r>
    </w:p>
    <w:p w:rsidR="00A954E3" w:rsidRPr="00C010DC" w:rsidRDefault="00A954E3" w:rsidP="00C010DC">
      <w:pPr>
        <w:spacing w:before="100" w:beforeAutospacing="1" w:after="120"/>
        <w:ind w:firstLine="454"/>
        <w:rPr>
          <w:rFonts w:ascii="Andalus" w:hAnsi="Andalus" w:cs="Andalus"/>
          <w:b/>
          <w:rtl/>
        </w:rPr>
      </w:pPr>
      <w:r w:rsidRPr="00C010DC">
        <w:rPr>
          <w:rFonts w:ascii="Andalus" w:hAnsi="Andalus" w:cs="Andalus"/>
          <w:b/>
          <w:rtl/>
        </w:rPr>
        <w:t>المحور الأول: النتائج المتعلقة بالإمام القرافي – رحمه الله.</w:t>
      </w:r>
    </w:p>
    <w:p w:rsidR="00CC507A" w:rsidRDefault="002E5B71" w:rsidP="00CC507A">
      <w:pPr>
        <w:ind w:firstLine="454"/>
        <w:rPr>
          <w:rtl/>
        </w:rPr>
      </w:pPr>
      <w:r>
        <w:rPr>
          <w:rFonts w:hint="cs"/>
          <w:rtl/>
        </w:rPr>
        <w:t xml:space="preserve">تبيّن لي من خلال هذه الدراسة </w:t>
      </w:r>
      <w:r w:rsidR="00CC507A">
        <w:rPr>
          <w:rFonts w:hint="cs"/>
          <w:rtl/>
        </w:rPr>
        <w:t>عن</w:t>
      </w:r>
      <w:r>
        <w:rPr>
          <w:rFonts w:hint="cs"/>
          <w:rtl/>
        </w:rPr>
        <w:t xml:space="preserve"> الإمام شهاب الدين القرافي </w:t>
      </w:r>
      <w:r>
        <w:rPr>
          <w:rtl/>
        </w:rPr>
        <w:t>–</w:t>
      </w:r>
      <w:r>
        <w:rPr>
          <w:rFonts w:hint="cs"/>
          <w:rtl/>
        </w:rPr>
        <w:t xml:space="preserve"> رحمه الله </w:t>
      </w:r>
      <w:r>
        <w:rPr>
          <w:rtl/>
        </w:rPr>
        <w:t>–</w:t>
      </w:r>
      <w:r>
        <w:rPr>
          <w:rFonts w:hint="cs"/>
          <w:rtl/>
        </w:rPr>
        <w:t xml:space="preserve"> </w:t>
      </w:r>
      <w:r w:rsidR="00CC507A">
        <w:rPr>
          <w:rFonts w:hint="cs"/>
          <w:rtl/>
        </w:rPr>
        <w:t>جملة أمور، ألخصها في الآتي:</w:t>
      </w:r>
    </w:p>
    <w:p w:rsidR="00CC507A" w:rsidRDefault="002E5B71" w:rsidP="00CC507A">
      <w:pPr>
        <w:pStyle w:val="ListParagraph"/>
        <w:numPr>
          <w:ilvl w:val="0"/>
          <w:numId w:val="23"/>
        </w:numPr>
      </w:pPr>
      <w:r>
        <w:rPr>
          <w:rFonts w:hint="cs"/>
          <w:rtl/>
        </w:rPr>
        <w:t>رُزِق تبحراً في مختلف العلوم</w:t>
      </w:r>
      <w:r w:rsidR="00C87C05" w:rsidRPr="0076352E">
        <w:rPr>
          <w:rFonts w:hint="cs"/>
          <w:rtl/>
        </w:rPr>
        <w:t xml:space="preserve"> الشرعية</w:t>
      </w:r>
      <w:r w:rsidR="00A054D3">
        <w:rPr>
          <w:rFonts w:hint="cs"/>
          <w:rtl/>
        </w:rPr>
        <w:t>،</w:t>
      </w:r>
      <w:r w:rsidR="00C87C05" w:rsidRPr="0076352E">
        <w:rPr>
          <w:rFonts w:hint="cs"/>
          <w:rtl/>
        </w:rPr>
        <w:t xml:space="preserve"> واللغوية، </w:t>
      </w:r>
      <w:r w:rsidR="00A054D3">
        <w:rPr>
          <w:rFonts w:hint="cs"/>
          <w:rtl/>
        </w:rPr>
        <w:t>وكان بارعاً في الفقه، والأصول، والعربية، والعلوم العقلية، وانتهت إليه الرئاسة في المذهب المالكي.</w:t>
      </w:r>
    </w:p>
    <w:p w:rsidR="00CC507A" w:rsidRPr="00CC507A" w:rsidRDefault="00C95D83" w:rsidP="00CC507A">
      <w:pPr>
        <w:pStyle w:val="ListParagraph"/>
        <w:numPr>
          <w:ilvl w:val="0"/>
          <w:numId w:val="23"/>
        </w:numPr>
      </w:pPr>
      <w:r w:rsidRPr="00CC507A">
        <w:rPr>
          <w:rFonts w:ascii="Traditional Arabic" w:hAnsi="Traditional Arabic" w:hint="cs"/>
          <w:rtl/>
        </w:rPr>
        <w:t xml:space="preserve">علاوة على براعته </w:t>
      </w:r>
      <w:r w:rsidRPr="00CC507A">
        <w:rPr>
          <w:rFonts w:ascii="Traditional Arabic" w:hAnsi="Traditional Arabic"/>
          <w:rtl/>
        </w:rPr>
        <w:t>–</w:t>
      </w:r>
      <w:r w:rsidRPr="00CC507A">
        <w:rPr>
          <w:rFonts w:ascii="Traditional Arabic" w:hAnsi="Traditional Arabic" w:hint="cs"/>
          <w:rtl/>
        </w:rPr>
        <w:t xml:space="preserve"> رحمه الله </w:t>
      </w:r>
      <w:r w:rsidRPr="00CC507A">
        <w:rPr>
          <w:rFonts w:ascii="Traditional Arabic" w:hAnsi="Traditional Arabic"/>
          <w:rtl/>
        </w:rPr>
        <w:t>–</w:t>
      </w:r>
      <w:r w:rsidRPr="00CC507A">
        <w:rPr>
          <w:rFonts w:ascii="Traditional Arabic" w:hAnsi="Traditional Arabic" w:hint="cs"/>
          <w:rtl/>
        </w:rPr>
        <w:t xml:space="preserve"> في العلوم الشرعية، فقد كان عنده معرفة بالعلوم التطبيقية، كالحساب، والطب، والهندسة، ونحوها.</w:t>
      </w:r>
    </w:p>
    <w:p w:rsidR="00CC507A" w:rsidRPr="00CC507A" w:rsidRDefault="00C87C05" w:rsidP="00CC507A">
      <w:pPr>
        <w:pStyle w:val="ListParagraph"/>
        <w:numPr>
          <w:ilvl w:val="0"/>
          <w:numId w:val="23"/>
        </w:numPr>
      </w:pPr>
      <w:r w:rsidRPr="00CC507A">
        <w:rPr>
          <w:rFonts w:ascii="Traditional Arabic" w:hAnsi="Traditional Arabic" w:hint="cs"/>
          <w:rtl/>
        </w:rPr>
        <w:t xml:space="preserve">يرجع نبوغه وتبحره </w:t>
      </w:r>
      <w:r w:rsidRPr="00CC507A">
        <w:rPr>
          <w:rFonts w:ascii="Traditional Arabic" w:hAnsi="Traditional Arabic"/>
          <w:rtl/>
        </w:rPr>
        <w:t>–</w:t>
      </w:r>
      <w:r w:rsidRPr="00CC507A">
        <w:rPr>
          <w:rFonts w:ascii="Traditional Arabic" w:hAnsi="Traditional Arabic" w:hint="cs"/>
          <w:rtl/>
        </w:rPr>
        <w:t xml:space="preserve"> بعد توفيق الله تعالى </w:t>
      </w:r>
      <w:r w:rsidRPr="00CC507A">
        <w:rPr>
          <w:rFonts w:ascii="Traditional Arabic" w:hAnsi="Traditional Arabic"/>
          <w:rtl/>
        </w:rPr>
        <w:t>–</w:t>
      </w:r>
      <w:r w:rsidRPr="00CC507A">
        <w:rPr>
          <w:rFonts w:ascii="Traditional Arabic" w:hAnsi="Traditional Arabic" w:hint="cs"/>
          <w:rtl/>
        </w:rPr>
        <w:t xml:space="preserve"> إلى جدّه في الطلب، مع ما وهبه الله من ذكاء مفرط، إضافة إلى أنه عاصر بالقاهرة ثلة من كبار علماء الأمة، كالعز ابن عبد السلام، وابن الحاجب، والحافظ المنذري، وغيرهم، فنهل من معين علمهم حتى روي، ولازم عز الدين ابن عبد السلام كثيراً، وانتفع بعلمه.</w:t>
      </w:r>
    </w:p>
    <w:p w:rsidR="00CC507A" w:rsidRPr="00CC507A" w:rsidRDefault="00A054D3" w:rsidP="00CC507A">
      <w:pPr>
        <w:pStyle w:val="ListParagraph"/>
        <w:numPr>
          <w:ilvl w:val="0"/>
          <w:numId w:val="23"/>
        </w:numPr>
      </w:pPr>
      <w:r w:rsidRPr="00CC507A">
        <w:rPr>
          <w:rFonts w:ascii="Traditional Arabic" w:hAnsi="Traditional Arabic" w:hint="cs"/>
          <w:spacing w:val="-4"/>
          <w:rtl/>
        </w:rPr>
        <w:t xml:space="preserve">يُعتَبر </w:t>
      </w:r>
      <w:r w:rsidR="00C95D83" w:rsidRPr="00CC507A">
        <w:rPr>
          <w:rFonts w:ascii="Traditional Arabic" w:hAnsi="Traditional Arabic" w:hint="cs"/>
          <w:rtl/>
        </w:rPr>
        <w:t xml:space="preserve">الإمام القرافي </w:t>
      </w:r>
      <w:r w:rsidR="00C95D83" w:rsidRPr="00CC507A">
        <w:rPr>
          <w:rFonts w:ascii="Traditional Arabic" w:hAnsi="Traditional Arabic"/>
          <w:rtl/>
        </w:rPr>
        <w:t>–</w:t>
      </w:r>
      <w:r w:rsidRPr="00CC507A">
        <w:rPr>
          <w:rFonts w:ascii="Traditional Arabic" w:hAnsi="Traditional Arabic" w:hint="cs"/>
          <w:rtl/>
        </w:rPr>
        <w:t xml:space="preserve"> رحمه الله - </w:t>
      </w:r>
      <w:r w:rsidRPr="00CC507A">
        <w:rPr>
          <w:rFonts w:ascii="Traditional Arabic" w:hAnsi="Traditional Arabic" w:hint="cs"/>
          <w:spacing w:val="-4"/>
          <w:rtl/>
        </w:rPr>
        <w:t>من كبار المؤلفين، والمبدعين في التصنيف، وصفه مترجموه بصاحب التصانيف الشهيرة، والمؤلفات البديعة، البارعة، ولهجوا بالثناء على كتبه.</w:t>
      </w:r>
    </w:p>
    <w:p w:rsidR="00F975FC" w:rsidRPr="00A054D3" w:rsidRDefault="00CC507A" w:rsidP="00CC507A">
      <w:pPr>
        <w:pStyle w:val="ListParagraph"/>
        <w:numPr>
          <w:ilvl w:val="0"/>
          <w:numId w:val="23"/>
        </w:numPr>
        <w:rPr>
          <w:rtl/>
        </w:rPr>
      </w:pPr>
      <w:r>
        <w:rPr>
          <w:rFonts w:ascii="Traditional Arabic" w:hAnsi="Traditional Arabic" w:hint="cs"/>
          <w:rtl/>
        </w:rPr>
        <w:lastRenderedPageBreak/>
        <w:t xml:space="preserve">تنوّعت مجالات تصنيف الإمام شهاب الدين القرافي </w:t>
      </w:r>
      <w:r>
        <w:rPr>
          <w:rFonts w:ascii="Traditional Arabic" w:hAnsi="Traditional Arabic"/>
          <w:rtl/>
        </w:rPr>
        <w:t>–</w:t>
      </w:r>
      <w:r>
        <w:rPr>
          <w:rFonts w:ascii="Traditional Arabic" w:hAnsi="Traditional Arabic" w:hint="cs"/>
          <w:rtl/>
        </w:rPr>
        <w:t xml:space="preserve"> رحمه الله -</w:t>
      </w:r>
      <w:r w:rsidR="00C95D83" w:rsidRPr="00CC507A">
        <w:rPr>
          <w:rFonts w:ascii="Traditional Arabic" w:hAnsi="Traditional Arabic" w:hint="cs"/>
          <w:rtl/>
        </w:rPr>
        <w:t xml:space="preserve"> فألّف في الفقه، وأصوله، وقواعده، والعقيدة، واللغة، والعلوم التجريبية</w:t>
      </w:r>
      <w:r w:rsidR="00A054D3" w:rsidRPr="00CC507A">
        <w:rPr>
          <w:rFonts w:ascii="Traditional Arabic" w:hAnsi="Traditional Arabic" w:hint="cs"/>
          <w:rtl/>
        </w:rPr>
        <w:t xml:space="preserve">، </w:t>
      </w:r>
      <w:r w:rsidR="00C95D83" w:rsidRPr="00A054D3">
        <w:rPr>
          <w:rFonts w:hint="cs"/>
          <w:rtl/>
        </w:rPr>
        <w:t>وم</w:t>
      </w:r>
      <w:r w:rsidR="00F975FC" w:rsidRPr="00A054D3">
        <w:rPr>
          <w:rFonts w:hint="cs"/>
          <w:rtl/>
        </w:rPr>
        <w:t>ن أجل مصنفاته: الذخيرة، والفروق، حتى قيل في</w:t>
      </w:r>
      <w:r w:rsidR="00A054D3">
        <w:rPr>
          <w:rFonts w:hint="cs"/>
          <w:rtl/>
        </w:rPr>
        <w:t xml:space="preserve"> الأول: ((من أجل كتب المالكية))</w:t>
      </w:r>
      <w:r w:rsidR="00F975FC" w:rsidRPr="00A054D3">
        <w:rPr>
          <w:rFonts w:hint="cs"/>
          <w:rtl/>
        </w:rPr>
        <w:t xml:space="preserve"> وقيل عن الثاني: ((</w:t>
      </w:r>
      <w:r w:rsidR="00F975FC" w:rsidRPr="00CC507A">
        <w:rPr>
          <w:rFonts w:ascii="Traditional Arabic" w:hAnsi="Traditional Arabic"/>
          <w:rtl/>
        </w:rPr>
        <w:t>لم يسبق إلى مثله ولا أتى أحد بعده بشبهه)</w:t>
      </w:r>
      <w:r w:rsidR="00F975FC" w:rsidRPr="00A054D3">
        <w:rPr>
          <w:rFonts w:hint="cs"/>
          <w:rtl/>
        </w:rPr>
        <w:t>).</w:t>
      </w:r>
    </w:p>
    <w:p w:rsidR="00A954E3" w:rsidRPr="00CC507A" w:rsidRDefault="00A954E3" w:rsidP="00CC507A">
      <w:pPr>
        <w:spacing w:before="100" w:beforeAutospacing="1" w:after="120"/>
        <w:ind w:firstLine="454"/>
        <w:rPr>
          <w:rFonts w:ascii="Andalus" w:hAnsi="Andalus" w:cs="Andalus"/>
          <w:b/>
          <w:rtl/>
        </w:rPr>
      </w:pPr>
      <w:r w:rsidRPr="00CC507A">
        <w:rPr>
          <w:rFonts w:ascii="Andalus" w:hAnsi="Andalus" w:cs="Andalus" w:hint="cs"/>
          <w:b/>
          <w:rtl/>
        </w:rPr>
        <w:t>المحور الثاني: النتائج المتعلقة بكتاب الذخيرة.</w:t>
      </w:r>
    </w:p>
    <w:p w:rsidR="00CC507A" w:rsidRDefault="00CC507A" w:rsidP="00CC507A">
      <w:pPr>
        <w:ind w:firstLine="454"/>
        <w:rPr>
          <w:rtl/>
        </w:rPr>
      </w:pPr>
      <w:r>
        <w:rPr>
          <w:rFonts w:hint="cs"/>
          <w:rtl/>
        </w:rPr>
        <w:t>ظهر لي من خلال دراسة النظائر الفقهية في الذخيرة أنّ الكتاب تميز بأمور:</w:t>
      </w:r>
    </w:p>
    <w:p w:rsidR="00F975FC" w:rsidRDefault="000433C7" w:rsidP="00756691">
      <w:pPr>
        <w:pStyle w:val="ListParagraph"/>
        <w:numPr>
          <w:ilvl w:val="0"/>
          <w:numId w:val="24"/>
        </w:numPr>
        <w:rPr>
          <w:rtl/>
        </w:rPr>
      </w:pPr>
      <w:r>
        <w:rPr>
          <w:rFonts w:hint="cs"/>
          <w:rtl/>
        </w:rPr>
        <w:t xml:space="preserve">أنّ الذخيرة </w:t>
      </w:r>
      <w:r w:rsidR="0076352E" w:rsidRPr="0076352E">
        <w:rPr>
          <w:rFonts w:hint="cs"/>
          <w:rtl/>
        </w:rPr>
        <w:t>موسوعة</w:t>
      </w:r>
      <w:r>
        <w:rPr>
          <w:rFonts w:hint="cs"/>
          <w:rtl/>
        </w:rPr>
        <w:t xml:space="preserve"> كبرى</w:t>
      </w:r>
      <w:r w:rsidR="0076352E" w:rsidRPr="0076352E">
        <w:rPr>
          <w:rFonts w:hint="cs"/>
          <w:rtl/>
        </w:rPr>
        <w:t xml:space="preserve"> في </w:t>
      </w:r>
      <w:r w:rsidR="00CC507A">
        <w:rPr>
          <w:rFonts w:hint="cs"/>
          <w:rtl/>
        </w:rPr>
        <w:t xml:space="preserve">الفقه </w:t>
      </w:r>
      <w:r w:rsidR="0076352E" w:rsidRPr="0076352E">
        <w:rPr>
          <w:rFonts w:hint="cs"/>
          <w:rtl/>
        </w:rPr>
        <w:t xml:space="preserve">المالكي، جمعت فروعاً كثيرة، </w:t>
      </w:r>
      <w:r w:rsidR="00DB56EB">
        <w:rPr>
          <w:rFonts w:hint="cs"/>
          <w:rtl/>
        </w:rPr>
        <w:t xml:space="preserve">حيث </w:t>
      </w:r>
      <w:r w:rsidR="0076352E" w:rsidRPr="0076352E">
        <w:rPr>
          <w:rFonts w:hint="cs"/>
          <w:rtl/>
        </w:rPr>
        <w:t xml:space="preserve">استوعبت فروع خمسة من أشهر كتب المالكية، وهي: </w:t>
      </w:r>
      <w:r w:rsidR="00F975FC" w:rsidRPr="0018680E">
        <w:rPr>
          <w:rFonts w:hint="cs"/>
          <w:rtl/>
        </w:rPr>
        <w:t>المدو</w:t>
      </w:r>
      <w:r w:rsidR="00F975FC">
        <w:rPr>
          <w:rFonts w:hint="cs"/>
          <w:rtl/>
        </w:rPr>
        <w:t>نة الكبرى، وعقد الجواهر الثمينة، والتلقين، والتفريع</w:t>
      </w:r>
      <w:r w:rsidR="00F975FC" w:rsidRPr="0018680E">
        <w:rPr>
          <w:rFonts w:hint="cs"/>
          <w:rtl/>
        </w:rPr>
        <w:t>، والرسالة</w:t>
      </w:r>
      <w:r w:rsidR="00F975FC">
        <w:rPr>
          <w:rFonts w:hint="cs"/>
          <w:rtl/>
        </w:rPr>
        <w:t>.</w:t>
      </w:r>
    </w:p>
    <w:p w:rsidR="00F975FC" w:rsidRDefault="007E41A9" w:rsidP="00756691">
      <w:pPr>
        <w:pStyle w:val="ListParagraph"/>
        <w:numPr>
          <w:ilvl w:val="0"/>
          <w:numId w:val="24"/>
        </w:numPr>
        <w:rPr>
          <w:rtl/>
        </w:rPr>
      </w:pPr>
      <w:r>
        <w:rPr>
          <w:rFonts w:hint="cs"/>
          <w:rtl/>
        </w:rPr>
        <w:t xml:space="preserve">أثرى الإمام القرافي </w:t>
      </w:r>
      <w:r>
        <w:rPr>
          <w:rtl/>
        </w:rPr>
        <w:t>–</w:t>
      </w:r>
      <w:r>
        <w:rPr>
          <w:rFonts w:hint="cs"/>
          <w:rtl/>
        </w:rPr>
        <w:t xml:space="preserve"> رحمه الله </w:t>
      </w:r>
      <w:r>
        <w:rPr>
          <w:rtl/>
        </w:rPr>
        <w:t>–</w:t>
      </w:r>
      <w:r>
        <w:rPr>
          <w:rFonts w:hint="cs"/>
          <w:rtl/>
        </w:rPr>
        <w:t xml:space="preserve"> كتابه بالرجوع إلى المصادر المتنوعة، حيث رجع </w:t>
      </w:r>
      <w:r w:rsidR="00F975FC">
        <w:rPr>
          <w:rFonts w:hint="cs"/>
          <w:rtl/>
        </w:rPr>
        <w:t xml:space="preserve">إلى </w:t>
      </w:r>
      <w:r>
        <w:rPr>
          <w:rFonts w:hint="cs"/>
          <w:rtl/>
        </w:rPr>
        <w:t xml:space="preserve">نحو أربعين كتاباً من كتب المذهب المالكي، </w:t>
      </w:r>
      <w:r w:rsidR="000433C7">
        <w:rPr>
          <w:rFonts w:hint="cs"/>
          <w:rtl/>
        </w:rPr>
        <w:t>ورجع إلى كتب أخرى من خارج المذهب، ومن مختلف الفنون تقدر بنحو خمسين كتاباً.</w:t>
      </w:r>
    </w:p>
    <w:p w:rsidR="00F975FC" w:rsidRDefault="00756691" w:rsidP="00756691">
      <w:pPr>
        <w:pStyle w:val="ListParagraph"/>
        <w:numPr>
          <w:ilvl w:val="0"/>
          <w:numId w:val="24"/>
        </w:numPr>
        <w:rPr>
          <w:rtl/>
        </w:rPr>
      </w:pPr>
      <w:r>
        <w:rPr>
          <w:rFonts w:hint="cs"/>
          <w:rtl/>
        </w:rPr>
        <w:t>أولى</w:t>
      </w:r>
      <w:r w:rsidR="00F975FC">
        <w:rPr>
          <w:rFonts w:hint="cs"/>
          <w:rtl/>
        </w:rPr>
        <w:t xml:space="preserve"> </w:t>
      </w:r>
      <w:r w:rsidR="000433C7">
        <w:rPr>
          <w:rFonts w:hint="cs"/>
          <w:rtl/>
        </w:rPr>
        <w:t>ا</w:t>
      </w:r>
      <w:r w:rsidR="00F975FC">
        <w:rPr>
          <w:rFonts w:hint="cs"/>
          <w:rtl/>
        </w:rPr>
        <w:t xml:space="preserve">لمؤلف </w:t>
      </w:r>
      <w:r w:rsidR="000433C7">
        <w:rPr>
          <w:rtl/>
        </w:rPr>
        <w:t>–</w:t>
      </w:r>
      <w:r w:rsidR="000433C7">
        <w:rPr>
          <w:rFonts w:hint="cs"/>
          <w:rtl/>
        </w:rPr>
        <w:t xml:space="preserve"> رحمه الله </w:t>
      </w:r>
      <w:r w:rsidR="000433C7">
        <w:rPr>
          <w:rtl/>
        </w:rPr>
        <w:t>–</w:t>
      </w:r>
      <w:r>
        <w:rPr>
          <w:rFonts w:hint="cs"/>
          <w:rtl/>
        </w:rPr>
        <w:t xml:space="preserve"> عناية خاصة</w:t>
      </w:r>
      <w:r w:rsidR="000433C7">
        <w:rPr>
          <w:rFonts w:hint="cs"/>
          <w:rtl/>
        </w:rPr>
        <w:t xml:space="preserve"> </w:t>
      </w:r>
      <w:r>
        <w:rPr>
          <w:rFonts w:hint="cs"/>
          <w:rtl/>
        </w:rPr>
        <w:t>بالترتيب والتقسيم</w:t>
      </w:r>
      <w:r w:rsidR="00F975FC">
        <w:rPr>
          <w:rFonts w:hint="cs"/>
          <w:rtl/>
        </w:rPr>
        <w:t xml:space="preserve">، </w:t>
      </w:r>
      <w:r>
        <w:rPr>
          <w:rFonts w:hint="cs"/>
          <w:rtl/>
        </w:rPr>
        <w:t>ورتب موضوعات</w:t>
      </w:r>
      <w:r w:rsidR="00F975FC" w:rsidRPr="00A23C30">
        <w:rPr>
          <w:rFonts w:hint="cs"/>
          <w:rtl/>
        </w:rPr>
        <w:t xml:space="preserve"> </w:t>
      </w:r>
      <w:r>
        <w:rPr>
          <w:rFonts w:hint="cs"/>
          <w:rtl/>
        </w:rPr>
        <w:t xml:space="preserve">الكتاب </w:t>
      </w:r>
      <w:r w:rsidR="00F975FC" w:rsidRPr="00A23C30">
        <w:rPr>
          <w:rFonts w:hint="cs"/>
          <w:rtl/>
        </w:rPr>
        <w:t>على الكتب، والأبواب، والفصول، على قانون المناسبة</w:t>
      </w:r>
      <w:r w:rsidR="00F975FC">
        <w:rPr>
          <w:rFonts w:hint="cs"/>
          <w:rtl/>
        </w:rPr>
        <w:t xml:space="preserve"> بتقديم الكلا</w:t>
      </w:r>
      <w:r w:rsidR="000433C7">
        <w:rPr>
          <w:rFonts w:hint="cs"/>
          <w:rtl/>
        </w:rPr>
        <w:t>م على أمهات المسائل قبل الفروع</w:t>
      </w:r>
      <w:r w:rsidR="00F975FC">
        <w:rPr>
          <w:rFonts w:hint="cs"/>
          <w:rtl/>
        </w:rPr>
        <w:t>، والإجمال قبل التفصيل</w:t>
      </w:r>
      <w:r w:rsidR="000433C7">
        <w:rPr>
          <w:rFonts w:hint="cs"/>
          <w:rtl/>
        </w:rPr>
        <w:t>، وهكذا.</w:t>
      </w:r>
    </w:p>
    <w:p w:rsidR="00F975FC" w:rsidRDefault="000433C7" w:rsidP="00756691">
      <w:pPr>
        <w:pStyle w:val="ListParagraph"/>
        <w:numPr>
          <w:ilvl w:val="0"/>
          <w:numId w:val="24"/>
        </w:numPr>
        <w:rPr>
          <w:rtl/>
        </w:rPr>
      </w:pPr>
      <w:r>
        <w:rPr>
          <w:rFonts w:hint="cs"/>
          <w:rtl/>
        </w:rPr>
        <w:t xml:space="preserve">من سمات الترتيب في الكتاب أنه ينبه </w:t>
      </w:r>
      <w:r w:rsidR="00F975FC" w:rsidRPr="00A23C30">
        <w:rPr>
          <w:rFonts w:hint="cs"/>
          <w:rtl/>
        </w:rPr>
        <w:t>على القواعد</w:t>
      </w:r>
      <w:r>
        <w:rPr>
          <w:rFonts w:hint="cs"/>
          <w:rtl/>
        </w:rPr>
        <w:t>،</w:t>
      </w:r>
      <w:r w:rsidR="00F975FC" w:rsidRPr="00A23C30">
        <w:rPr>
          <w:rFonts w:hint="cs"/>
          <w:rtl/>
        </w:rPr>
        <w:t xml:space="preserve"> </w:t>
      </w:r>
      <w:r>
        <w:rPr>
          <w:rFonts w:hint="cs"/>
          <w:rtl/>
        </w:rPr>
        <w:t>و</w:t>
      </w:r>
      <w:r w:rsidRPr="00A23C30">
        <w:rPr>
          <w:rFonts w:hint="cs"/>
          <w:rtl/>
        </w:rPr>
        <w:t>الفروق</w:t>
      </w:r>
      <w:r>
        <w:rPr>
          <w:rFonts w:hint="cs"/>
          <w:rtl/>
        </w:rPr>
        <w:t xml:space="preserve">، والنظائر، والفوائد بعناوين </w:t>
      </w:r>
      <w:r w:rsidR="00F975FC" w:rsidRPr="00A23C30">
        <w:rPr>
          <w:rFonts w:hint="cs"/>
          <w:rtl/>
        </w:rPr>
        <w:t>فرعية</w:t>
      </w:r>
      <w:r>
        <w:rPr>
          <w:rFonts w:hint="cs"/>
          <w:rtl/>
        </w:rPr>
        <w:t xml:space="preserve">، نحو: "قاعدة" أو "أصل" أو </w:t>
      </w:r>
      <w:r w:rsidR="00F975FC" w:rsidRPr="00A23C30">
        <w:rPr>
          <w:rFonts w:hint="cs"/>
          <w:rtl/>
        </w:rPr>
        <w:t>"فرق" أو "تفريق"</w:t>
      </w:r>
      <w:r>
        <w:rPr>
          <w:rFonts w:hint="cs"/>
          <w:rtl/>
        </w:rPr>
        <w:t xml:space="preserve"> أو </w:t>
      </w:r>
      <w:r w:rsidRPr="00A573C4">
        <w:rPr>
          <w:rFonts w:hint="cs"/>
          <w:rtl/>
        </w:rPr>
        <w:t>"</w:t>
      </w:r>
      <w:r w:rsidRPr="00A573C4">
        <w:rPr>
          <w:rtl/>
        </w:rPr>
        <w:t>نظائ</w:t>
      </w:r>
      <w:r w:rsidRPr="00A573C4">
        <w:rPr>
          <w:rFonts w:hint="cs"/>
          <w:rtl/>
        </w:rPr>
        <w:t>ر"</w:t>
      </w:r>
      <w:r>
        <w:rPr>
          <w:rFonts w:hint="cs"/>
          <w:rtl/>
        </w:rPr>
        <w:t xml:space="preserve"> أو </w:t>
      </w:r>
      <w:r w:rsidR="00F975FC" w:rsidRPr="00A573C4">
        <w:rPr>
          <w:rFonts w:hint="cs"/>
          <w:rtl/>
        </w:rPr>
        <w:t>"</w:t>
      </w:r>
      <w:r w:rsidR="00F975FC" w:rsidRPr="00A573C4">
        <w:rPr>
          <w:rtl/>
        </w:rPr>
        <w:t>تنقيح</w:t>
      </w:r>
      <w:r w:rsidR="00F975FC" w:rsidRPr="00A573C4">
        <w:rPr>
          <w:rFonts w:hint="cs"/>
          <w:rtl/>
        </w:rPr>
        <w:t>"</w:t>
      </w:r>
      <w:r>
        <w:rPr>
          <w:rFonts w:hint="cs"/>
          <w:rtl/>
        </w:rPr>
        <w:t xml:space="preserve"> أو</w:t>
      </w:r>
      <w:r w:rsidR="00F975FC" w:rsidRPr="00A573C4">
        <w:rPr>
          <w:rtl/>
        </w:rPr>
        <w:t xml:space="preserve"> </w:t>
      </w:r>
      <w:r w:rsidR="00F975FC" w:rsidRPr="00A573C4">
        <w:rPr>
          <w:rFonts w:hint="cs"/>
          <w:rtl/>
        </w:rPr>
        <w:t>"</w:t>
      </w:r>
      <w:r w:rsidR="00F975FC" w:rsidRPr="00A573C4">
        <w:rPr>
          <w:rtl/>
        </w:rPr>
        <w:t>تحرير</w:t>
      </w:r>
      <w:r w:rsidR="00F975FC" w:rsidRPr="00A573C4">
        <w:rPr>
          <w:rFonts w:hint="cs"/>
          <w:rtl/>
        </w:rPr>
        <w:t>"</w:t>
      </w:r>
      <w:r w:rsidR="00F975FC" w:rsidRPr="00A573C4">
        <w:rPr>
          <w:rtl/>
        </w:rPr>
        <w:t xml:space="preserve"> </w:t>
      </w:r>
      <w:r>
        <w:rPr>
          <w:rFonts w:hint="cs"/>
          <w:rtl/>
        </w:rPr>
        <w:t xml:space="preserve">أو </w:t>
      </w:r>
      <w:r w:rsidR="00F975FC" w:rsidRPr="00A573C4">
        <w:rPr>
          <w:rFonts w:hint="cs"/>
          <w:rtl/>
        </w:rPr>
        <w:t>"</w:t>
      </w:r>
      <w:r w:rsidR="00F975FC" w:rsidRPr="00A573C4">
        <w:rPr>
          <w:rtl/>
        </w:rPr>
        <w:t>تذييل</w:t>
      </w:r>
      <w:r w:rsidR="00F975FC" w:rsidRPr="00A573C4">
        <w:rPr>
          <w:rFonts w:hint="cs"/>
          <w:rtl/>
        </w:rPr>
        <w:t>"</w:t>
      </w:r>
      <w:r>
        <w:rPr>
          <w:rFonts w:hint="cs"/>
          <w:rtl/>
        </w:rPr>
        <w:t xml:space="preserve"> أو</w:t>
      </w:r>
      <w:r w:rsidR="00F975FC" w:rsidRPr="00A573C4">
        <w:rPr>
          <w:rtl/>
        </w:rPr>
        <w:t xml:space="preserve"> </w:t>
      </w:r>
      <w:r w:rsidR="00F975FC" w:rsidRPr="00A573C4">
        <w:rPr>
          <w:rFonts w:hint="cs"/>
          <w:rtl/>
        </w:rPr>
        <w:t>"</w:t>
      </w:r>
      <w:r w:rsidR="00F975FC" w:rsidRPr="00A573C4">
        <w:rPr>
          <w:rtl/>
        </w:rPr>
        <w:t>فائدة</w:t>
      </w:r>
      <w:r w:rsidR="00F975FC" w:rsidRPr="00A573C4">
        <w:rPr>
          <w:rFonts w:hint="cs"/>
          <w:rtl/>
        </w:rPr>
        <w:t>"</w:t>
      </w:r>
      <w:r w:rsidR="00F975FC" w:rsidRPr="00A573C4">
        <w:rPr>
          <w:rtl/>
        </w:rPr>
        <w:t xml:space="preserve"> </w:t>
      </w:r>
      <w:r>
        <w:rPr>
          <w:rFonts w:hint="cs"/>
          <w:rtl/>
        </w:rPr>
        <w:t>إلى غير ذلك من العبارات المبثوثة في الكتاب.</w:t>
      </w:r>
    </w:p>
    <w:p w:rsidR="00756691" w:rsidRDefault="005D20BF" w:rsidP="00B150B1">
      <w:pPr>
        <w:pStyle w:val="ListParagraph"/>
        <w:numPr>
          <w:ilvl w:val="0"/>
          <w:numId w:val="24"/>
        </w:numPr>
        <w:rPr>
          <w:rFonts w:ascii="Traditional Arabic" w:hAnsi="Traditional Arabic"/>
        </w:rPr>
      </w:pPr>
      <w:r>
        <w:rPr>
          <w:rFonts w:hint="cs"/>
          <w:rtl/>
        </w:rPr>
        <w:t>لم يقتصر</w:t>
      </w:r>
      <w:r w:rsidR="0076352E" w:rsidRPr="0076352E">
        <w:rPr>
          <w:rFonts w:hint="cs"/>
          <w:rtl/>
        </w:rPr>
        <w:t xml:space="preserve"> </w:t>
      </w:r>
      <w:r w:rsidR="000433C7">
        <w:rPr>
          <w:rFonts w:hint="cs"/>
          <w:rtl/>
        </w:rPr>
        <w:t xml:space="preserve">الإمام القرافي </w:t>
      </w:r>
      <w:r w:rsidR="000433C7">
        <w:rPr>
          <w:rtl/>
        </w:rPr>
        <w:t>–</w:t>
      </w:r>
      <w:r w:rsidR="000433C7">
        <w:rPr>
          <w:rFonts w:hint="cs"/>
          <w:rtl/>
        </w:rPr>
        <w:t xml:space="preserve"> رحمه الله </w:t>
      </w:r>
      <w:r w:rsidR="000433C7">
        <w:rPr>
          <w:rtl/>
        </w:rPr>
        <w:t>–</w:t>
      </w:r>
      <w:r w:rsidR="000433C7">
        <w:rPr>
          <w:rFonts w:hint="cs"/>
          <w:rtl/>
        </w:rPr>
        <w:t xml:space="preserve"> في كتابه </w:t>
      </w:r>
      <w:r>
        <w:rPr>
          <w:rFonts w:hint="cs"/>
          <w:rtl/>
        </w:rPr>
        <w:t>بذكر مذهب المالكية فحسب، بل اعتنى بالخلاف العالي</w:t>
      </w:r>
      <w:r w:rsidR="0076352E" w:rsidRPr="0076352E">
        <w:rPr>
          <w:rFonts w:hint="cs"/>
          <w:rtl/>
        </w:rPr>
        <w:t>، و</w:t>
      </w:r>
      <w:r>
        <w:rPr>
          <w:rFonts w:hint="cs"/>
          <w:rtl/>
        </w:rPr>
        <w:t>تطرق ل</w:t>
      </w:r>
      <w:r w:rsidR="00B150B1">
        <w:rPr>
          <w:rFonts w:hint="cs"/>
          <w:rtl/>
        </w:rPr>
        <w:t>لاستدلال،</w:t>
      </w:r>
      <w:r w:rsidR="0076352E" w:rsidRPr="0076352E">
        <w:rPr>
          <w:rFonts w:hint="cs"/>
          <w:rtl/>
        </w:rPr>
        <w:t xml:space="preserve"> وربط الفروع بالقواعد</w:t>
      </w:r>
      <w:r>
        <w:rPr>
          <w:rFonts w:hint="cs"/>
          <w:rtl/>
        </w:rPr>
        <w:t xml:space="preserve"> الفقهية، والأصولية، والمقاصدية، وأبدع في </w:t>
      </w:r>
      <w:r w:rsidR="00756691">
        <w:rPr>
          <w:rFonts w:ascii="Traditional Arabic" w:hAnsi="Traditional Arabic" w:hint="cs"/>
          <w:rtl/>
        </w:rPr>
        <w:t>ذلك غاية الإبداع.</w:t>
      </w:r>
    </w:p>
    <w:p w:rsidR="00E82928" w:rsidRDefault="00756691" w:rsidP="00E82928">
      <w:pPr>
        <w:pStyle w:val="ListParagraph"/>
        <w:numPr>
          <w:ilvl w:val="0"/>
          <w:numId w:val="24"/>
        </w:numPr>
        <w:rPr>
          <w:rFonts w:ascii="Traditional Arabic" w:hAnsi="Traditional Arabic"/>
        </w:rPr>
      </w:pPr>
      <w:r>
        <w:rPr>
          <w:rFonts w:ascii="Traditional Arabic" w:hAnsi="Traditional Arabic" w:hint="cs"/>
          <w:rtl/>
        </w:rPr>
        <w:lastRenderedPageBreak/>
        <w:t xml:space="preserve">اهتم الإمام القرافي </w:t>
      </w:r>
      <w:r>
        <w:rPr>
          <w:rFonts w:ascii="Traditional Arabic" w:hAnsi="Traditional Arabic"/>
          <w:rtl/>
        </w:rPr>
        <w:t>–</w:t>
      </w:r>
      <w:r>
        <w:rPr>
          <w:rFonts w:ascii="Traditional Arabic" w:hAnsi="Traditional Arabic" w:hint="cs"/>
          <w:rtl/>
        </w:rPr>
        <w:t xml:space="preserve"> رحمه الله </w:t>
      </w:r>
      <w:r>
        <w:rPr>
          <w:rFonts w:ascii="Traditional Arabic" w:hAnsi="Traditional Arabic"/>
          <w:rtl/>
        </w:rPr>
        <w:t>–</w:t>
      </w:r>
      <w:r>
        <w:rPr>
          <w:rFonts w:ascii="Traditional Arabic" w:hAnsi="Traditional Arabic" w:hint="cs"/>
          <w:rtl/>
        </w:rPr>
        <w:t xml:space="preserve">  بذكر القواعد الفقهية، وربطها بالفروع، وبث في الذخيرة كثيراً من تلك القواعد، ما دفعه أخيراً إلى إفرادها في كتاب الفروق مع شرحها، وزيادة قواعد أخرى إليها.</w:t>
      </w:r>
    </w:p>
    <w:p w:rsidR="00E82928" w:rsidRPr="00E82928" w:rsidRDefault="000433C7" w:rsidP="00E82928">
      <w:pPr>
        <w:pStyle w:val="ListParagraph"/>
        <w:numPr>
          <w:ilvl w:val="0"/>
          <w:numId w:val="24"/>
        </w:numPr>
        <w:rPr>
          <w:rFonts w:ascii="Traditional Arabic" w:hAnsi="Traditional Arabic"/>
        </w:rPr>
      </w:pPr>
      <w:r w:rsidRPr="00E82928">
        <w:rPr>
          <w:rFonts w:ascii="Traditional Arabic" w:hAnsi="Traditional Arabic" w:hint="cs"/>
          <w:rtl/>
        </w:rPr>
        <w:t xml:space="preserve">اعتنى </w:t>
      </w:r>
      <w:r w:rsidR="00756691" w:rsidRPr="00E82928">
        <w:rPr>
          <w:rFonts w:ascii="Traditional Arabic" w:hAnsi="Traditional Arabic" w:hint="cs"/>
          <w:rtl/>
        </w:rPr>
        <w:t xml:space="preserve">الإمام القرافي </w:t>
      </w:r>
      <w:r w:rsidR="00756691" w:rsidRPr="00E82928">
        <w:rPr>
          <w:rFonts w:ascii="Traditional Arabic" w:hAnsi="Traditional Arabic"/>
          <w:rtl/>
        </w:rPr>
        <w:t>–</w:t>
      </w:r>
      <w:r w:rsidR="00756691" w:rsidRPr="00E82928">
        <w:rPr>
          <w:rFonts w:ascii="Traditional Arabic" w:hAnsi="Traditional Arabic" w:hint="cs"/>
          <w:rtl/>
        </w:rPr>
        <w:t xml:space="preserve"> رحمه الله </w:t>
      </w:r>
      <w:r w:rsidR="00756691" w:rsidRPr="00E82928">
        <w:rPr>
          <w:rFonts w:ascii="Traditional Arabic" w:hAnsi="Traditional Arabic"/>
          <w:rtl/>
        </w:rPr>
        <w:t>–</w:t>
      </w:r>
      <w:r w:rsidR="00756691" w:rsidRPr="00E82928">
        <w:rPr>
          <w:rFonts w:ascii="Traditional Arabic" w:hAnsi="Traditional Arabic" w:hint="cs"/>
          <w:rtl/>
        </w:rPr>
        <w:t xml:space="preserve"> كثيراً </w:t>
      </w:r>
      <w:r w:rsidR="00E82928" w:rsidRPr="00E82928">
        <w:rPr>
          <w:rFonts w:ascii="Traditional Arabic" w:hAnsi="Traditional Arabic" w:hint="cs"/>
          <w:rtl/>
        </w:rPr>
        <w:t>ب</w:t>
      </w:r>
      <w:r w:rsidR="00756691" w:rsidRPr="00E82928">
        <w:rPr>
          <w:rFonts w:ascii="Traditional Arabic" w:hAnsi="Traditional Arabic" w:hint="cs"/>
          <w:rtl/>
        </w:rPr>
        <w:t xml:space="preserve">النظائر الفقهية وزخر الكتاب بقدر وافر منها، </w:t>
      </w:r>
      <w:r w:rsidR="00E82928" w:rsidRPr="00E82928">
        <w:rPr>
          <w:rFonts w:ascii="Traditional Arabic" w:hAnsi="Traditional Arabic" w:hint="cs"/>
          <w:rtl/>
        </w:rPr>
        <w:t xml:space="preserve">وكان ينبه عليها </w:t>
      </w:r>
      <w:r w:rsidR="00E82928">
        <w:rPr>
          <w:rFonts w:hint="cs"/>
          <w:rtl/>
        </w:rPr>
        <w:t>بوضع عناوين فرعية</w:t>
      </w:r>
      <w:r>
        <w:rPr>
          <w:rFonts w:hint="cs"/>
          <w:rtl/>
        </w:rPr>
        <w:t>، حيث يصدّرها بقوله</w:t>
      </w:r>
      <w:r w:rsidRPr="005B6A2C">
        <w:rPr>
          <w:rFonts w:hint="cs"/>
          <w:rtl/>
        </w:rPr>
        <w:t>: "نظائر".</w:t>
      </w:r>
    </w:p>
    <w:p w:rsidR="0076352E" w:rsidRPr="00E82928" w:rsidRDefault="000433C7" w:rsidP="00E82928">
      <w:pPr>
        <w:pStyle w:val="ListParagraph"/>
        <w:numPr>
          <w:ilvl w:val="0"/>
          <w:numId w:val="24"/>
        </w:numPr>
        <w:rPr>
          <w:rFonts w:ascii="Traditional Arabic" w:hAnsi="Traditional Arabic"/>
          <w:rtl/>
        </w:rPr>
      </w:pPr>
      <w:r>
        <w:rPr>
          <w:rFonts w:hint="cs"/>
          <w:rtl/>
        </w:rPr>
        <w:t>أظهر كتاب الذخيرة تبحر الإمام القر</w:t>
      </w:r>
      <w:r w:rsidR="0076352E" w:rsidRPr="0076352E">
        <w:rPr>
          <w:rFonts w:hint="cs"/>
          <w:rtl/>
        </w:rPr>
        <w:t xml:space="preserve">افي </w:t>
      </w:r>
      <w:r w:rsidR="0076352E" w:rsidRPr="0076352E">
        <w:rPr>
          <w:rtl/>
        </w:rPr>
        <w:t>–</w:t>
      </w:r>
      <w:r w:rsidR="0076352E" w:rsidRPr="0076352E">
        <w:rPr>
          <w:rFonts w:hint="cs"/>
          <w:rtl/>
        </w:rPr>
        <w:t xml:space="preserve"> رحمه الله </w:t>
      </w:r>
      <w:r w:rsidR="0076352E" w:rsidRPr="0076352E">
        <w:rPr>
          <w:rtl/>
        </w:rPr>
        <w:t>–</w:t>
      </w:r>
      <w:r>
        <w:rPr>
          <w:rFonts w:hint="cs"/>
          <w:rtl/>
        </w:rPr>
        <w:t xml:space="preserve"> </w:t>
      </w:r>
      <w:r w:rsidR="00E82928">
        <w:rPr>
          <w:rFonts w:hint="cs"/>
          <w:rtl/>
        </w:rPr>
        <w:t xml:space="preserve">وتفننه </w:t>
      </w:r>
      <w:r>
        <w:rPr>
          <w:rFonts w:hint="cs"/>
          <w:rtl/>
        </w:rPr>
        <w:t>في شتى ال</w:t>
      </w:r>
      <w:r w:rsidR="0076352E" w:rsidRPr="0076352E">
        <w:rPr>
          <w:rFonts w:hint="cs"/>
          <w:rtl/>
        </w:rPr>
        <w:t>علوم الشرعية، واللغوية، والعقلية.</w:t>
      </w:r>
    </w:p>
    <w:p w:rsidR="00A954E3" w:rsidRPr="00E82928" w:rsidRDefault="00A954E3" w:rsidP="00E82928">
      <w:pPr>
        <w:spacing w:before="100" w:beforeAutospacing="1" w:after="120"/>
        <w:ind w:firstLine="454"/>
        <w:rPr>
          <w:rFonts w:ascii="Andalus" w:hAnsi="Andalus" w:cs="Andalus"/>
          <w:b/>
          <w:rtl/>
        </w:rPr>
      </w:pPr>
      <w:r w:rsidRPr="00E82928">
        <w:rPr>
          <w:rFonts w:ascii="Andalus" w:hAnsi="Andalus" w:cs="Andalus" w:hint="cs"/>
          <w:b/>
          <w:rtl/>
        </w:rPr>
        <w:t>المحور الثالث: النتائج المتعلقة بالنظائر.</w:t>
      </w:r>
    </w:p>
    <w:p w:rsidR="00A954E3" w:rsidRPr="00E82928" w:rsidRDefault="00A954E3" w:rsidP="008F0B9F">
      <w:pPr>
        <w:ind w:firstLine="454"/>
        <w:rPr>
          <w:b/>
          <w:rtl/>
        </w:rPr>
      </w:pPr>
      <w:r w:rsidRPr="00E82928">
        <w:rPr>
          <w:rFonts w:hint="cs"/>
          <w:b/>
          <w:rtl/>
        </w:rPr>
        <w:t>هذا المحور ينقسم إلى قسمين:</w:t>
      </w:r>
    </w:p>
    <w:p w:rsidR="00D00E1D" w:rsidRPr="00265BD6" w:rsidRDefault="00A954E3" w:rsidP="00265BD6">
      <w:pPr>
        <w:spacing w:before="100" w:beforeAutospacing="1" w:after="120"/>
        <w:ind w:firstLine="454"/>
        <w:rPr>
          <w:rFonts w:cs="Akhbar MT"/>
          <w:bCs/>
          <w:rtl/>
        </w:rPr>
      </w:pPr>
      <w:r w:rsidRPr="00265BD6">
        <w:rPr>
          <w:rFonts w:cs="Akhbar MT" w:hint="cs"/>
          <w:bCs/>
          <w:rtl/>
        </w:rPr>
        <w:t>القسم الأول: ما يتعلق بالنظائر</w:t>
      </w:r>
      <w:r w:rsidR="00247B44" w:rsidRPr="00265BD6">
        <w:rPr>
          <w:rFonts w:cs="Akhbar MT" w:hint="cs"/>
          <w:bCs/>
          <w:rtl/>
        </w:rPr>
        <w:t xml:space="preserve"> الفقهية في الجملة</w:t>
      </w:r>
      <w:r w:rsidRPr="00265BD6">
        <w:rPr>
          <w:rFonts w:cs="Akhbar MT" w:hint="cs"/>
          <w:bCs/>
          <w:rtl/>
        </w:rPr>
        <w:t>:</w:t>
      </w:r>
    </w:p>
    <w:p w:rsidR="00A45978" w:rsidRDefault="00A45978" w:rsidP="00A45978">
      <w:pPr>
        <w:ind w:firstLine="454"/>
        <w:rPr>
          <w:b/>
          <w:u w:val="single"/>
          <w:rtl/>
        </w:rPr>
      </w:pPr>
      <w:r>
        <w:rPr>
          <w:rFonts w:hint="cs"/>
          <w:b/>
          <w:rtl/>
        </w:rPr>
        <w:t>هذه جملة نتائج تتعلق بالنظائر الفقهية ألخصها في النقاط التالية.</w:t>
      </w:r>
    </w:p>
    <w:p w:rsidR="00A45978" w:rsidRPr="00B86B22" w:rsidRDefault="00364EA7" w:rsidP="00B86B22">
      <w:pPr>
        <w:pStyle w:val="ListParagraph"/>
        <w:numPr>
          <w:ilvl w:val="0"/>
          <w:numId w:val="26"/>
        </w:numPr>
        <w:rPr>
          <w:b/>
          <w:u w:val="single"/>
          <w:rtl/>
        </w:rPr>
      </w:pPr>
      <w:r>
        <w:rPr>
          <w:rFonts w:hint="cs"/>
          <w:rtl/>
        </w:rPr>
        <w:t>النظائر لغة:</w:t>
      </w:r>
      <w:r w:rsidR="005B58EF">
        <w:rPr>
          <w:rFonts w:hint="cs"/>
          <w:rtl/>
        </w:rPr>
        <w:t xml:space="preserve"> الأفاضل، والأماثل، مفرده: نظيرة، </w:t>
      </w:r>
      <w:r>
        <w:rPr>
          <w:rtl/>
        </w:rPr>
        <w:t>والنظير</w:t>
      </w:r>
      <w:r>
        <w:rPr>
          <w:rFonts w:hint="cs"/>
          <w:rtl/>
        </w:rPr>
        <w:t>:</w:t>
      </w:r>
      <w:r>
        <w:rPr>
          <w:rtl/>
        </w:rPr>
        <w:t xml:space="preserve"> المثل</w:t>
      </w:r>
      <w:r>
        <w:rPr>
          <w:rFonts w:hint="cs"/>
          <w:rtl/>
        </w:rPr>
        <w:t>،</w:t>
      </w:r>
      <w:r>
        <w:rPr>
          <w:rtl/>
        </w:rPr>
        <w:t xml:space="preserve"> وقيل</w:t>
      </w:r>
      <w:r>
        <w:rPr>
          <w:rFonts w:hint="cs"/>
          <w:rtl/>
        </w:rPr>
        <w:t>:</w:t>
      </w:r>
      <w:r>
        <w:rPr>
          <w:rtl/>
        </w:rPr>
        <w:t xml:space="preserve"> المثل في كل شيء</w:t>
      </w:r>
      <w:r w:rsidR="00B150B1">
        <w:rPr>
          <w:rFonts w:hint="cs"/>
          <w:rtl/>
        </w:rPr>
        <w:t>ٍ، والجمع نظراء، ونظائر.</w:t>
      </w:r>
    </w:p>
    <w:p w:rsidR="00364EA7" w:rsidRPr="00B86B22" w:rsidRDefault="005B58EF" w:rsidP="00B86B22">
      <w:pPr>
        <w:pStyle w:val="ListParagraph"/>
        <w:numPr>
          <w:ilvl w:val="0"/>
          <w:numId w:val="26"/>
        </w:numPr>
        <w:rPr>
          <w:b/>
          <w:u w:val="single"/>
          <w:rtl/>
        </w:rPr>
      </w:pPr>
      <w:r>
        <w:rPr>
          <w:rFonts w:hint="cs"/>
          <w:rtl/>
        </w:rPr>
        <w:t>و</w:t>
      </w:r>
      <w:r w:rsidR="00364EA7">
        <w:rPr>
          <w:rFonts w:hint="cs"/>
          <w:rtl/>
        </w:rPr>
        <w:t>الأشباه لغة: جمع ال</w:t>
      </w:r>
      <w:r w:rsidR="00364EA7">
        <w:rPr>
          <w:rtl/>
        </w:rPr>
        <w:t>ش</w:t>
      </w:r>
      <w:r w:rsidR="00364EA7">
        <w:rPr>
          <w:rFonts w:hint="cs"/>
          <w:rtl/>
        </w:rPr>
        <w:t>ِّ</w:t>
      </w:r>
      <w:r w:rsidR="00364EA7">
        <w:rPr>
          <w:rtl/>
        </w:rPr>
        <w:t>ب</w:t>
      </w:r>
      <w:r w:rsidR="00364EA7">
        <w:rPr>
          <w:rFonts w:hint="cs"/>
          <w:rtl/>
        </w:rPr>
        <w:t>ْ</w:t>
      </w:r>
      <w:r w:rsidR="00364EA7">
        <w:rPr>
          <w:rtl/>
        </w:rPr>
        <w:t>ه</w:t>
      </w:r>
      <w:r w:rsidR="00364EA7">
        <w:rPr>
          <w:rFonts w:hint="cs"/>
          <w:rtl/>
        </w:rPr>
        <w:t>،</w:t>
      </w:r>
      <w:r w:rsidR="00364EA7">
        <w:rPr>
          <w:rtl/>
        </w:rPr>
        <w:t xml:space="preserve"> والش</w:t>
      </w:r>
      <w:r w:rsidR="00364EA7">
        <w:rPr>
          <w:rFonts w:hint="cs"/>
          <w:rtl/>
        </w:rPr>
        <w:t>َّ</w:t>
      </w:r>
      <w:r w:rsidR="00364EA7">
        <w:rPr>
          <w:rtl/>
        </w:rPr>
        <w:t>ب</w:t>
      </w:r>
      <w:r w:rsidR="00364EA7">
        <w:rPr>
          <w:rFonts w:hint="cs"/>
          <w:rtl/>
        </w:rPr>
        <w:t>َ</w:t>
      </w:r>
      <w:r w:rsidR="00364EA7">
        <w:rPr>
          <w:rtl/>
        </w:rPr>
        <w:t>ه</w:t>
      </w:r>
      <w:r w:rsidR="00364EA7">
        <w:rPr>
          <w:rFonts w:hint="cs"/>
          <w:rtl/>
        </w:rPr>
        <w:t>،</w:t>
      </w:r>
      <w:r w:rsidR="00364EA7">
        <w:rPr>
          <w:rtl/>
        </w:rPr>
        <w:t xml:space="preserve"> والش</w:t>
      </w:r>
      <w:r w:rsidR="00364EA7">
        <w:rPr>
          <w:rFonts w:hint="cs"/>
          <w:rtl/>
        </w:rPr>
        <w:t>ّ</w:t>
      </w:r>
      <w:r w:rsidR="00364EA7">
        <w:rPr>
          <w:rtl/>
        </w:rPr>
        <w:t>ب</w:t>
      </w:r>
      <w:r w:rsidR="00364EA7">
        <w:rPr>
          <w:rFonts w:hint="cs"/>
          <w:rtl/>
        </w:rPr>
        <w:t>ِ</w:t>
      </w:r>
      <w:r w:rsidR="00364EA7">
        <w:rPr>
          <w:rtl/>
        </w:rPr>
        <w:t>يه</w:t>
      </w:r>
      <w:r w:rsidR="00364EA7">
        <w:rPr>
          <w:rFonts w:hint="cs"/>
          <w:rtl/>
        </w:rPr>
        <w:t>، وهو</w:t>
      </w:r>
      <w:r w:rsidR="00364EA7">
        <w:rPr>
          <w:rtl/>
        </w:rPr>
        <w:t xml:space="preserve"> المثل</w:t>
      </w:r>
      <w:r>
        <w:rPr>
          <w:rFonts w:hint="cs"/>
          <w:rtl/>
        </w:rPr>
        <w:t xml:space="preserve">، </w:t>
      </w:r>
      <w:r w:rsidR="00364EA7">
        <w:rPr>
          <w:rFonts w:hint="cs"/>
          <w:rtl/>
        </w:rPr>
        <w:t>وتشابه الشيئان، واشتبها، أي: أشبه كل منهما الآخر حتى التبسا.</w:t>
      </w:r>
    </w:p>
    <w:p w:rsidR="00364EA7" w:rsidRPr="005B58EF" w:rsidRDefault="005B58EF" w:rsidP="00B86B22">
      <w:pPr>
        <w:pStyle w:val="ListParagraph"/>
        <w:numPr>
          <w:ilvl w:val="0"/>
          <w:numId w:val="26"/>
        </w:numPr>
        <w:rPr>
          <w:rtl/>
        </w:rPr>
      </w:pPr>
      <w:r>
        <w:rPr>
          <w:rFonts w:hint="cs"/>
          <w:rtl/>
        </w:rPr>
        <w:t>وعلى هذا</w:t>
      </w:r>
      <w:r w:rsidR="00364EA7" w:rsidRPr="005B58EF">
        <w:rPr>
          <w:rFonts w:hint="cs"/>
          <w:rtl/>
        </w:rPr>
        <w:t xml:space="preserve"> </w:t>
      </w:r>
      <w:r>
        <w:rPr>
          <w:rFonts w:hint="cs"/>
          <w:rtl/>
        </w:rPr>
        <w:t>يشترك اللفظان في الدلالة</w:t>
      </w:r>
      <w:r w:rsidR="00364EA7" w:rsidRPr="005B58EF">
        <w:rPr>
          <w:rFonts w:hint="cs"/>
          <w:rtl/>
        </w:rPr>
        <w:t xml:space="preserve"> على المثلية، والمساواة.</w:t>
      </w:r>
    </w:p>
    <w:p w:rsidR="00364EA7" w:rsidRPr="005B58EF" w:rsidRDefault="00364EA7" w:rsidP="00B86B22">
      <w:pPr>
        <w:pStyle w:val="ListParagraph"/>
        <w:numPr>
          <w:ilvl w:val="0"/>
          <w:numId w:val="26"/>
        </w:numPr>
        <w:rPr>
          <w:rtl/>
        </w:rPr>
      </w:pPr>
      <w:r w:rsidRPr="005B58EF">
        <w:rPr>
          <w:rFonts w:hint="cs"/>
          <w:rtl/>
        </w:rPr>
        <w:t>وتنفرد النظائر بدلالتها على المكانة والشرف المؤدي إلى مداومة النظر، والاقتداء.</w:t>
      </w:r>
    </w:p>
    <w:p w:rsidR="00364EA7" w:rsidRPr="00B86B22" w:rsidRDefault="00364EA7" w:rsidP="00B86B22">
      <w:pPr>
        <w:pStyle w:val="ListParagraph"/>
        <w:numPr>
          <w:ilvl w:val="0"/>
          <w:numId w:val="26"/>
        </w:numPr>
        <w:rPr>
          <w:u w:val="single"/>
          <w:rtl/>
        </w:rPr>
      </w:pPr>
      <w:r w:rsidRPr="00B86B22">
        <w:rPr>
          <w:rFonts w:ascii="Traditional Arabic" w:hAnsi="Traditional Arabic" w:hint="cs"/>
          <w:rtl/>
        </w:rPr>
        <w:t>كما تنفرد الأشباه بدلالتها على حصول اللبس لشدة الشبه والمماثل</w:t>
      </w:r>
      <w:r w:rsidR="005B58EF" w:rsidRPr="00B86B22">
        <w:rPr>
          <w:rFonts w:ascii="Traditional Arabic" w:hAnsi="Traditional Arabic" w:hint="cs"/>
          <w:rtl/>
        </w:rPr>
        <w:t>ة.</w:t>
      </w:r>
    </w:p>
    <w:p w:rsidR="00364EA7" w:rsidRPr="00B86B22" w:rsidRDefault="00364EA7" w:rsidP="00B86B22">
      <w:pPr>
        <w:pStyle w:val="ListParagraph"/>
        <w:numPr>
          <w:ilvl w:val="0"/>
          <w:numId w:val="26"/>
        </w:numPr>
        <w:rPr>
          <w:u w:val="single"/>
          <w:rtl/>
        </w:rPr>
      </w:pPr>
      <w:r w:rsidRPr="00B86B22">
        <w:rPr>
          <w:rFonts w:hint="cs"/>
          <w:b/>
          <w:bCs/>
          <w:rtl/>
        </w:rPr>
        <w:t>النظائر في الاصطلاح هي "المسائل المتشابهة، ولو في حكمٍ".</w:t>
      </w:r>
    </w:p>
    <w:p w:rsidR="00364EA7" w:rsidRPr="00B86B22" w:rsidRDefault="00364EA7" w:rsidP="00B86B22">
      <w:pPr>
        <w:pStyle w:val="ListParagraph"/>
        <w:numPr>
          <w:ilvl w:val="0"/>
          <w:numId w:val="26"/>
        </w:numPr>
        <w:rPr>
          <w:u w:val="single"/>
          <w:rtl/>
        </w:rPr>
      </w:pPr>
      <w:r>
        <w:rPr>
          <w:rFonts w:hint="cs"/>
          <w:rtl/>
        </w:rPr>
        <w:t>وغلب استعماله</w:t>
      </w:r>
      <w:r w:rsidR="00DE109A">
        <w:rPr>
          <w:rFonts w:hint="cs"/>
          <w:rtl/>
        </w:rPr>
        <w:t>ا</w:t>
      </w:r>
      <w:r>
        <w:rPr>
          <w:rFonts w:hint="cs"/>
          <w:rtl/>
        </w:rPr>
        <w:t xml:space="preserve"> في الاصطلاح عند بعض الفقهاء المتأخرين على المسائل الفقهية</w:t>
      </w:r>
      <w:r w:rsidR="00A45978">
        <w:rPr>
          <w:rFonts w:hint="cs"/>
          <w:rtl/>
        </w:rPr>
        <w:t xml:space="preserve"> المتشابهة التي لا رابط بينها.</w:t>
      </w:r>
    </w:p>
    <w:p w:rsidR="00364EA7" w:rsidRPr="00B86B22" w:rsidRDefault="00A45978" w:rsidP="00B86B22">
      <w:pPr>
        <w:pStyle w:val="ListParagraph"/>
        <w:numPr>
          <w:ilvl w:val="0"/>
          <w:numId w:val="26"/>
        </w:numPr>
        <w:rPr>
          <w:u w:val="single"/>
          <w:rtl/>
        </w:rPr>
      </w:pPr>
      <w:r>
        <w:rPr>
          <w:rFonts w:hint="cs"/>
          <w:rtl/>
        </w:rPr>
        <w:lastRenderedPageBreak/>
        <w:t xml:space="preserve">أغفل كثير من العلماء تعريف </w:t>
      </w:r>
      <w:r w:rsidR="00364EA7" w:rsidRPr="00A45978">
        <w:rPr>
          <w:rFonts w:hint="cs"/>
          <w:rtl/>
        </w:rPr>
        <w:t xml:space="preserve">"الأشباه والنظائر" </w:t>
      </w:r>
      <w:r w:rsidR="00364EA7" w:rsidRPr="00560D2B">
        <w:rPr>
          <w:rFonts w:hint="cs"/>
          <w:rtl/>
        </w:rPr>
        <w:t>واقتصروا على</w:t>
      </w:r>
      <w:r w:rsidR="00364EA7">
        <w:rPr>
          <w:rFonts w:hint="cs"/>
          <w:rtl/>
        </w:rPr>
        <w:t xml:space="preserve"> تسمية كتبهم بهذا الاسم، </w:t>
      </w:r>
      <w:r>
        <w:rPr>
          <w:rFonts w:hint="cs"/>
          <w:rtl/>
        </w:rPr>
        <w:t>ومنهم:</w:t>
      </w:r>
      <w:r w:rsidR="00364EA7">
        <w:rPr>
          <w:rFonts w:hint="cs"/>
          <w:rtl/>
        </w:rPr>
        <w:t xml:space="preserve"> ابن الوكيل، والسبكي، وابن الملقن، والسيوطي </w:t>
      </w:r>
      <w:r w:rsidR="00364EA7">
        <w:rPr>
          <w:rtl/>
        </w:rPr>
        <w:t>–</w:t>
      </w:r>
      <w:r w:rsidR="00364EA7">
        <w:rPr>
          <w:rFonts w:hint="cs"/>
          <w:rtl/>
        </w:rPr>
        <w:t xml:space="preserve"> رحمهم الله.</w:t>
      </w:r>
    </w:p>
    <w:p w:rsidR="00364EA7" w:rsidRDefault="00961627" w:rsidP="00961627">
      <w:pPr>
        <w:pStyle w:val="ListParagraph"/>
        <w:numPr>
          <w:ilvl w:val="0"/>
          <w:numId w:val="26"/>
        </w:numPr>
        <w:rPr>
          <w:rtl/>
        </w:rPr>
      </w:pPr>
      <w:r>
        <w:rPr>
          <w:rFonts w:hint="cs"/>
          <w:rtl/>
        </w:rPr>
        <w:t xml:space="preserve">أطلق </w:t>
      </w:r>
      <w:r w:rsidR="00364EA7">
        <w:rPr>
          <w:rFonts w:hint="cs"/>
          <w:rtl/>
        </w:rPr>
        <w:t xml:space="preserve">ابن نجيم </w:t>
      </w:r>
      <w:r w:rsidR="00364EA7">
        <w:rPr>
          <w:rtl/>
        </w:rPr>
        <w:t>–</w:t>
      </w:r>
      <w:r w:rsidR="00364EA7">
        <w:rPr>
          <w:rFonts w:hint="cs"/>
          <w:rtl/>
        </w:rPr>
        <w:t xml:space="preserve"> رحمه الله - مصطلح "الأشباه والنظائر" على الفروق الفقهية خاصة، وتابعه الحموي.</w:t>
      </w:r>
    </w:p>
    <w:p w:rsidR="0018248C" w:rsidRDefault="00961627" w:rsidP="00B86B22">
      <w:pPr>
        <w:pStyle w:val="ListParagraph"/>
        <w:numPr>
          <w:ilvl w:val="0"/>
          <w:numId w:val="26"/>
        </w:numPr>
      </w:pPr>
      <w:r>
        <w:rPr>
          <w:rFonts w:hint="cs"/>
          <w:rtl/>
        </w:rPr>
        <w:t xml:space="preserve">الصحيح أنّ </w:t>
      </w:r>
      <w:r w:rsidR="00A45978">
        <w:rPr>
          <w:rFonts w:hint="cs"/>
          <w:rtl/>
        </w:rPr>
        <w:t>م</w:t>
      </w:r>
      <w:r w:rsidR="0018248C">
        <w:rPr>
          <w:rFonts w:hint="cs"/>
          <w:rtl/>
        </w:rPr>
        <w:t>صطلح</w:t>
      </w:r>
      <w:r w:rsidR="00A45978">
        <w:rPr>
          <w:rFonts w:hint="cs"/>
          <w:rtl/>
        </w:rPr>
        <w:t xml:space="preserve"> "الأشباه والنظائر"</w:t>
      </w:r>
      <w:r w:rsidR="0018248C">
        <w:rPr>
          <w:rFonts w:hint="cs"/>
          <w:rtl/>
        </w:rPr>
        <w:t xml:space="preserve"> أعم وأشمل من</w:t>
      </w:r>
      <w:r>
        <w:rPr>
          <w:rFonts w:hint="cs"/>
          <w:rtl/>
        </w:rPr>
        <w:t xml:space="preserve"> الفروق، فالأشباه والنظائر تجمع عدة أمور، وهي:</w:t>
      </w:r>
    </w:p>
    <w:p w:rsidR="00961627" w:rsidRDefault="0018248C" w:rsidP="00961627">
      <w:pPr>
        <w:pStyle w:val="ListParagraph"/>
        <w:numPr>
          <w:ilvl w:val="0"/>
          <w:numId w:val="31"/>
        </w:numPr>
      </w:pPr>
      <w:r>
        <w:rPr>
          <w:rFonts w:hint="cs"/>
          <w:rtl/>
        </w:rPr>
        <w:t>القواعد والضوابط الفقهية؛ لأنها في الحقيقة مجموعة من المسائل المتشابهة التي ترجع إلى أصل واحدٍ.</w:t>
      </w:r>
    </w:p>
    <w:p w:rsidR="00961627" w:rsidRDefault="0018248C" w:rsidP="00961627">
      <w:pPr>
        <w:pStyle w:val="ListParagraph"/>
        <w:numPr>
          <w:ilvl w:val="0"/>
          <w:numId w:val="31"/>
        </w:numPr>
      </w:pPr>
      <w:r>
        <w:rPr>
          <w:rFonts w:hint="cs"/>
          <w:rtl/>
        </w:rPr>
        <w:t>المسائل الفقهية التي تتشابه في حكمٍ من الأحكام، وإن لم يكن بينها رابط.</w:t>
      </w:r>
    </w:p>
    <w:p w:rsidR="0018248C" w:rsidRDefault="0018248C" w:rsidP="00961627">
      <w:pPr>
        <w:pStyle w:val="ListParagraph"/>
        <w:numPr>
          <w:ilvl w:val="0"/>
          <w:numId w:val="31"/>
        </w:numPr>
        <w:rPr>
          <w:rtl/>
        </w:rPr>
      </w:pPr>
      <w:r>
        <w:rPr>
          <w:rFonts w:hint="cs"/>
          <w:rtl/>
        </w:rPr>
        <w:t>الفروق الفقهية؛ لوجود الشبه الظاهر بين مسألتي الفرق، وإن كان الشبه ضعيفاً ملغى.</w:t>
      </w:r>
    </w:p>
    <w:p w:rsidR="0018248C" w:rsidRDefault="00961627" w:rsidP="00AC74F5">
      <w:pPr>
        <w:pStyle w:val="ListParagraph"/>
        <w:numPr>
          <w:ilvl w:val="0"/>
          <w:numId w:val="26"/>
        </w:numPr>
        <w:rPr>
          <w:rtl/>
        </w:rPr>
      </w:pPr>
      <w:r>
        <w:rPr>
          <w:rFonts w:hint="cs"/>
          <w:rtl/>
        </w:rPr>
        <w:t>عرف</w:t>
      </w:r>
      <w:r w:rsidR="00AC74F5">
        <w:rPr>
          <w:rFonts w:hint="cs"/>
          <w:rtl/>
        </w:rPr>
        <w:t xml:space="preserve"> معالي</w:t>
      </w:r>
      <w:r w:rsidR="0018248C">
        <w:rPr>
          <w:rFonts w:hint="cs"/>
          <w:rtl/>
        </w:rPr>
        <w:t xml:space="preserve"> الشيخ الدكتور الباحسين </w:t>
      </w:r>
      <w:r w:rsidR="0018248C">
        <w:rPr>
          <w:rtl/>
        </w:rPr>
        <w:t>–</w:t>
      </w:r>
      <w:r w:rsidR="0018248C">
        <w:rPr>
          <w:rFonts w:hint="cs"/>
          <w:rtl/>
        </w:rPr>
        <w:t xml:space="preserve"> حفظه الله </w:t>
      </w:r>
      <w:r w:rsidR="00AC74F5">
        <w:rPr>
          <w:rtl/>
        </w:rPr>
        <w:t>–</w:t>
      </w:r>
      <w:r w:rsidR="0018248C">
        <w:rPr>
          <w:rFonts w:hint="cs"/>
          <w:rtl/>
        </w:rPr>
        <w:t xml:space="preserve"> </w:t>
      </w:r>
      <w:r w:rsidR="00AC74F5">
        <w:rPr>
          <w:rFonts w:hint="cs"/>
          <w:rtl/>
        </w:rPr>
        <w:t>الأشباه والنظائر بأنها</w:t>
      </w:r>
      <w:r w:rsidR="0018248C">
        <w:rPr>
          <w:rFonts w:hint="cs"/>
          <w:rtl/>
        </w:rPr>
        <w:t>: ((</w:t>
      </w:r>
      <w:r w:rsidR="0018248C" w:rsidRPr="00B86B22">
        <w:rPr>
          <w:rFonts w:hint="cs"/>
          <w:b/>
          <w:bCs/>
          <w:rtl/>
        </w:rPr>
        <w:t>الفروع الفقهية المتشابهة التي تأخذ حكماً واحداً، والفروع الفقهية المتشابهة ظاهراً أو صورة والمختلفة في الحكم</w:t>
      </w:r>
      <w:r w:rsidR="0018248C">
        <w:rPr>
          <w:rFonts w:hint="cs"/>
          <w:rtl/>
        </w:rPr>
        <w:t>)).</w:t>
      </w:r>
    </w:p>
    <w:p w:rsidR="00FA0DC5" w:rsidRPr="00B86B22" w:rsidRDefault="00FA0DC5" w:rsidP="00B86B22">
      <w:pPr>
        <w:pStyle w:val="ListParagraph"/>
        <w:numPr>
          <w:ilvl w:val="0"/>
          <w:numId w:val="26"/>
        </w:numPr>
        <w:rPr>
          <w:b/>
          <w:bCs/>
          <w:rtl/>
        </w:rPr>
      </w:pPr>
      <w:r w:rsidRPr="00B86B22">
        <w:rPr>
          <w:rFonts w:hint="cs"/>
          <w:b/>
          <w:bCs/>
          <w:rtl/>
        </w:rPr>
        <w:t>مصطلح النظائر الفقهية المستخدم في هذا البحث لا تخرج عن إطلاقين:</w:t>
      </w:r>
    </w:p>
    <w:p w:rsidR="00FA0DC5" w:rsidRPr="009B5623" w:rsidRDefault="00FA0DC5" w:rsidP="00961627">
      <w:pPr>
        <w:pStyle w:val="ListParagraph"/>
        <w:numPr>
          <w:ilvl w:val="0"/>
          <w:numId w:val="32"/>
        </w:numPr>
        <w:rPr>
          <w:rtl/>
        </w:rPr>
      </w:pPr>
      <w:r w:rsidRPr="00B86B22">
        <w:rPr>
          <w:rFonts w:hint="cs"/>
          <w:b/>
          <w:bCs/>
          <w:rtl/>
        </w:rPr>
        <w:t xml:space="preserve">الأول: </w:t>
      </w:r>
      <w:r>
        <w:rPr>
          <w:rFonts w:hint="cs"/>
          <w:rtl/>
        </w:rPr>
        <w:t>إطلاق النظائر على ال</w:t>
      </w:r>
      <w:r w:rsidRPr="009B5623">
        <w:rPr>
          <w:rFonts w:hint="cs"/>
          <w:rtl/>
        </w:rPr>
        <w:t xml:space="preserve">مسائل </w:t>
      </w:r>
      <w:r>
        <w:rPr>
          <w:rFonts w:hint="cs"/>
          <w:rtl/>
        </w:rPr>
        <w:t>ال</w:t>
      </w:r>
      <w:r w:rsidRPr="009B5623">
        <w:rPr>
          <w:rFonts w:hint="cs"/>
          <w:rtl/>
        </w:rPr>
        <w:t>فقهية</w:t>
      </w:r>
      <w:r>
        <w:rPr>
          <w:rFonts w:hint="cs"/>
          <w:rtl/>
        </w:rPr>
        <w:t xml:space="preserve"> ال</w:t>
      </w:r>
      <w:r w:rsidRPr="009B5623">
        <w:rPr>
          <w:rFonts w:hint="cs"/>
          <w:rtl/>
        </w:rPr>
        <w:t>متشابهة</w:t>
      </w:r>
      <w:r>
        <w:rPr>
          <w:rFonts w:hint="cs"/>
          <w:rtl/>
        </w:rPr>
        <w:t xml:space="preserve"> في الحكم، والتي</w:t>
      </w:r>
      <w:r w:rsidRPr="009B5623">
        <w:rPr>
          <w:rFonts w:hint="cs"/>
          <w:rtl/>
        </w:rPr>
        <w:t xml:space="preserve"> هي عبارة عن فروع </w:t>
      </w:r>
      <w:r>
        <w:rPr>
          <w:rFonts w:hint="cs"/>
          <w:rtl/>
        </w:rPr>
        <w:t>لأصلٍ، أو قاعدةٍ، أو ضابطٍ فقهي.</w:t>
      </w:r>
    </w:p>
    <w:p w:rsidR="00FA0DC5" w:rsidRDefault="00FA0DC5" w:rsidP="00961627">
      <w:pPr>
        <w:pStyle w:val="ListParagraph"/>
        <w:numPr>
          <w:ilvl w:val="0"/>
          <w:numId w:val="32"/>
        </w:numPr>
        <w:rPr>
          <w:rtl/>
        </w:rPr>
      </w:pPr>
      <w:r w:rsidRPr="00B86B22">
        <w:rPr>
          <w:rFonts w:hint="cs"/>
          <w:b/>
          <w:bCs/>
          <w:rtl/>
        </w:rPr>
        <w:t>ثانياً:</w:t>
      </w:r>
      <w:r w:rsidRPr="009B5623">
        <w:rPr>
          <w:rFonts w:hint="cs"/>
          <w:rtl/>
        </w:rPr>
        <w:t xml:space="preserve"> </w:t>
      </w:r>
      <w:r>
        <w:rPr>
          <w:rFonts w:hint="cs"/>
          <w:rtl/>
        </w:rPr>
        <w:t>إطلاق النظائر على ال</w:t>
      </w:r>
      <w:r w:rsidRPr="009B5623">
        <w:rPr>
          <w:rFonts w:hint="cs"/>
          <w:rtl/>
        </w:rPr>
        <w:t xml:space="preserve">مسائل </w:t>
      </w:r>
      <w:r>
        <w:rPr>
          <w:rFonts w:hint="cs"/>
          <w:rtl/>
        </w:rPr>
        <w:t>ال</w:t>
      </w:r>
      <w:r w:rsidRPr="009B5623">
        <w:rPr>
          <w:rFonts w:hint="cs"/>
          <w:rtl/>
        </w:rPr>
        <w:t xml:space="preserve">فقهية </w:t>
      </w:r>
      <w:r>
        <w:rPr>
          <w:rFonts w:hint="cs"/>
          <w:rtl/>
        </w:rPr>
        <w:t>ال</w:t>
      </w:r>
      <w:r w:rsidRPr="009B5623">
        <w:rPr>
          <w:rFonts w:hint="cs"/>
          <w:rtl/>
        </w:rPr>
        <w:t xml:space="preserve">متشابهة في </w:t>
      </w:r>
      <w:r>
        <w:rPr>
          <w:rFonts w:hint="cs"/>
          <w:rtl/>
        </w:rPr>
        <w:t>الحكم، مع عدم وجود رابط بينها، حيث لا تجمعها قاعدة أو ضابط</w:t>
      </w:r>
      <w:r w:rsidRPr="00B86B22">
        <w:rPr>
          <w:rFonts w:ascii="Traditional Arabic" w:hAnsi="Traditional Arabic" w:hint="cs"/>
          <w:rtl/>
        </w:rPr>
        <w:t>، بل هي في الغالب مسائل محصورة تُحفَظ ولا يُقاس عليها</w:t>
      </w:r>
      <w:r>
        <w:rPr>
          <w:rFonts w:hint="cs"/>
          <w:rtl/>
        </w:rPr>
        <w:t>.</w:t>
      </w:r>
    </w:p>
    <w:p w:rsidR="00FA0DC5" w:rsidRDefault="00FA0DC5" w:rsidP="00961627">
      <w:pPr>
        <w:pStyle w:val="ListParagraph"/>
        <w:ind w:left="1440" w:firstLine="0"/>
        <w:rPr>
          <w:rtl/>
        </w:rPr>
      </w:pPr>
      <w:r>
        <w:rPr>
          <w:rFonts w:hint="cs"/>
          <w:rtl/>
        </w:rPr>
        <w:t>ويندرج تحت هذا القسم المسائل الفقهية المستثناة من أصلٍ، أو قاعدة، أو ضابط  فقهي.</w:t>
      </w:r>
    </w:p>
    <w:p w:rsidR="00FA0DC5" w:rsidRPr="00851AC9" w:rsidRDefault="00FA0DC5" w:rsidP="00961627">
      <w:pPr>
        <w:pStyle w:val="ListParagraph"/>
        <w:numPr>
          <w:ilvl w:val="0"/>
          <w:numId w:val="33"/>
        </w:numPr>
        <w:rPr>
          <w:rtl/>
        </w:rPr>
      </w:pPr>
      <w:r>
        <w:rPr>
          <w:rFonts w:hint="cs"/>
          <w:rtl/>
        </w:rPr>
        <w:t xml:space="preserve">عند </w:t>
      </w:r>
      <w:r w:rsidRPr="00851AC9">
        <w:rPr>
          <w:rFonts w:hint="cs"/>
          <w:rtl/>
        </w:rPr>
        <w:t xml:space="preserve">تتبع </w:t>
      </w:r>
      <w:r>
        <w:rPr>
          <w:rFonts w:hint="cs"/>
          <w:rtl/>
        </w:rPr>
        <w:t>المسائل التي يُطلق عليها الفقهاء مصطلح "النظائر"، يتضح</w:t>
      </w:r>
      <w:r w:rsidRPr="00851AC9">
        <w:rPr>
          <w:rFonts w:hint="cs"/>
          <w:rtl/>
        </w:rPr>
        <w:t xml:space="preserve"> أنّها لا تخرج عن</w:t>
      </w:r>
      <w:r>
        <w:rPr>
          <w:rFonts w:hint="cs"/>
          <w:rtl/>
        </w:rPr>
        <w:t xml:space="preserve"> أحد هذين الإطلاقين.</w:t>
      </w:r>
    </w:p>
    <w:p w:rsidR="00F755FB" w:rsidRDefault="00F755FB" w:rsidP="00961627">
      <w:pPr>
        <w:pStyle w:val="ListParagraph"/>
        <w:numPr>
          <w:ilvl w:val="0"/>
          <w:numId w:val="33"/>
        </w:numPr>
        <w:rPr>
          <w:rtl/>
        </w:rPr>
      </w:pPr>
      <w:r>
        <w:rPr>
          <w:rFonts w:hint="cs"/>
          <w:rtl/>
        </w:rPr>
        <w:lastRenderedPageBreak/>
        <w:t>العلاقة بين النظائر والقواعد الفقهية تتلخص في الآتي:</w:t>
      </w:r>
    </w:p>
    <w:p w:rsidR="00961627" w:rsidRDefault="00F755FB" w:rsidP="00961627">
      <w:pPr>
        <w:pStyle w:val="ListParagraph"/>
        <w:numPr>
          <w:ilvl w:val="0"/>
          <w:numId w:val="34"/>
        </w:numPr>
      </w:pPr>
      <w:r>
        <w:rPr>
          <w:rFonts w:hint="cs"/>
          <w:rtl/>
        </w:rPr>
        <w:t>تشترك النظائر مع القواعد الفقهية في أنّ كلاًّ منهما تتعلّق بالمسائل الفقهية المتشابهة.</w:t>
      </w:r>
    </w:p>
    <w:p w:rsidR="002C5956" w:rsidRDefault="00F755FB" w:rsidP="002C5956">
      <w:pPr>
        <w:pStyle w:val="ListParagraph"/>
        <w:numPr>
          <w:ilvl w:val="0"/>
          <w:numId w:val="34"/>
        </w:numPr>
      </w:pPr>
      <w:r>
        <w:rPr>
          <w:rFonts w:hint="cs"/>
          <w:rtl/>
        </w:rPr>
        <w:t>إذا كانت الفروع الفقهية المتشابهة تندرج تحت قاعدة فقهية واحدة، فإنّ القاعدة تمثل الرابط والجامع بين تلك الفروع المتشابهة، في حين أنّ الفروع الفقهية التي تربط بينها القاعدة هي التي تُسمّى بالنظائر.</w:t>
      </w:r>
    </w:p>
    <w:p w:rsidR="002C5956" w:rsidRDefault="00F755FB" w:rsidP="002C5956">
      <w:pPr>
        <w:pStyle w:val="ListParagraph"/>
        <w:numPr>
          <w:ilvl w:val="0"/>
          <w:numId w:val="34"/>
        </w:numPr>
      </w:pPr>
      <w:r>
        <w:rPr>
          <w:rFonts w:hint="cs"/>
          <w:rtl/>
        </w:rPr>
        <w:t>تختص النظائر الفقهية بأنها قد تكون عبارة عن مسائل فقهية متشابهة ليس لها علة تجمعها، أو ضابط فقهي يحيط بها.</w:t>
      </w:r>
    </w:p>
    <w:p w:rsidR="00F755FB" w:rsidRDefault="00F755FB" w:rsidP="002C5956">
      <w:pPr>
        <w:pStyle w:val="ListParagraph"/>
        <w:numPr>
          <w:ilvl w:val="0"/>
          <w:numId w:val="34"/>
        </w:numPr>
        <w:rPr>
          <w:rtl/>
        </w:rPr>
      </w:pPr>
      <w:r>
        <w:rPr>
          <w:rFonts w:hint="cs"/>
          <w:rtl/>
        </w:rPr>
        <w:t>إنّ القواعد الفقهية لا تكاد تخلو من استثناءات، وقد يُطلَق على هذه الاستثناءات مصطلح النظائر الفقهية، وبخاصة إذا كانت مسائل محصورة.</w:t>
      </w:r>
    </w:p>
    <w:p w:rsidR="00F755FB" w:rsidRDefault="00F755FB" w:rsidP="00961627">
      <w:pPr>
        <w:pStyle w:val="ListParagraph"/>
        <w:numPr>
          <w:ilvl w:val="0"/>
          <w:numId w:val="33"/>
        </w:numPr>
        <w:rPr>
          <w:rtl/>
        </w:rPr>
      </w:pPr>
      <w:r>
        <w:rPr>
          <w:rFonts w:hint="cs"/>
          <w:rtl/>
        </w:rPr>
        <w:t>علاقة النظائر بالفروق الفقهية تتلخص في أمور.</w:t>
      </w:r>
    </w:p>
    <w:p w:rsidR="002C5956" w:rsidRDefault="00F755FB" w:rsidP="002C5956">
      <w:pPr>
        <w:pStyle w:val="ListParagraph"/>
        <w:numPr>
          <w:ilvl w:val="0"/>
          <w:numId w:val="35"/>
        </w:numPr>
      </w:pPr>
      <w:r>
        <w:rPr>
          <w:rFonts w:hint="cs"/>
          <w:rtl/>
        </w:rPr>
        <w:t>تشترك النظائر مع الفروق الفقهية في تعلقها بالمسائل الفقهية المتشابهة.</w:t>
      </w:r>
    </w:p>
    <w:p w:rsidR="002C5956" w:rsidRDefault="00F755FB" w:rsidP="00A43162">
      <w:pPr>
        <w:pStyle w:val="ListParagraph"/>
        <w:numPr>
          <w:ilvl w:val="0"/>
          <w:numId w:val="35"/>
        </w:numPr>
      </w:pPr>
      <w:r>
        <w:rPr>
          <w:rFonts w:hint="cs"/>
          <w:rtl/>
        </w:rPr>
        <w:t>تشترك النظائر مع الفروق في تعلقها بالمسا</w:t>
      </w:r>
      <w:r w:rsidR="002C5956">
        <w:rPr>
          <w:rFonts w:hint="cs"/>
          <w:rtl/>
        </w:rPr>
        <w:t xml:space="preserve">ئل الفقهية المستثناة من القواعد، </w:t>
      </w:r>
      <w:r>
        <w:rPr>
          <w:rFonts w:hint="cs"/>
          <w:rtl/>
        </w:rPr>
        <w:t xml:space="preserve">حيث يُطلق مصطلح النظائر على تلك المسائل - وبخاصة إذا كانت مسائل محصورة، نظراً لاشتراكها في </w:t>
      </w:r>
      <w:r w:rsidR="00A43162">
        <w:rPr>
          <w:rFonts w:hint="cs"/>
          <w:rtl/>
        </w:rPr>
        <w:t>الخروج</w:t>
      </w:r>
      <w:r>
        <w:rPr>
          <w:rFonts w:hint="cs"/>
          <w:rtl/>
        </w:rPr>
        <w:t xml:space="preserve"> عن القاعدة.</w:t>
      </w:r>
    </w:p>
    <w:p w:rsidR="002C5956" w:rsidRDefault="00AC74F5" w:rsidP="00AC74F5">
      <w:pPr>
        <w:pStyle w:val="ListParagraph"/>
        <w:ind w:left="1440" w:firstLine="0"/>
      </w:pPr>
      <w:r>
        <w:rPr>
          <w:rFonts w:hint="cs"/>
          <w:rtl/>
        </w:rPr>
        <w:t xml:space="preserve">في حين </w:t>
      </w:r>
      <w:r w:rsidR="00F755FB">
        <w:rPr>
          <w:rFonts w:hint="cs"/>
          <w:rtl/>
        </w:rPr>
        <w:t>درج بعض المؤلفين في الفروق على تأليف كتب بعنوان (الفرق والاستثناء) يذكرون فيها القاعدة، أو الضابط، أو المسائل الفقهية، مع بيان ما يُستثنى منها</w:t>
      </w:r>
      <w:r w:rsidR="002C5956">
        <w:rPr>
          <w:rFonts w:hint="cs"/>
          <w:rtl/>
        </w:rPr>
        <w:t xml:space="preserve">، </w:t>
      </w:r>
      <w:r w:rsidR="00F755FB">
        <w:rPr>
          <w:rFonts w:hint="cs"/>
          <w:rtl/>
        </w:rPr>
        <w:t>ووجه دخول هذا النوع في الفروق أنّ حكم المستثنى فيها مخالف لحكم ما استثني منه.</w:t>
      </w:r>
    </w:p>
    <w:p w:rsidR="00F755FB" w:rsidRDefault="00F755FB" w:rsidP="002C5956">
      <w:pPr>
        <w:pStyle w:val="ListParagraph"/>
        <w:numPr>
          <w:ilvl w:val="0"/>
          <w:numId w:val="35"/>
        </w:numPr>
        <w:rPr>
          <w:rtl/>
        </w:rPr>
      </w:pPr>
      <w:r>
        <w:rPr>
          <w:rFonts w:hint="cs"/>
          <w:rtl/>
        </w:rPr>
        <w:t>تُجمَع المسائل الفقهية المتشابهة على أنها نظائر بناء على ملاحظة الشبه بينها، في حين أنّ المسائل المتشابهة تُدرَج في الفروق الفقهية؛ بناءً على اختلافها في الحكم.</w:t>
      </w:r>
    </w:p>
    <w:p w:rsidR="000926DC" w:rsidRPr="000926DC" w:rsidRDefault="000926DC" w:rsidP="000926DC">
      <w:pPr>
        <w:pStyle w:val="ListParagraph"/>
        <w:numPr>
          <w:ilvl w:val="0"/>
          <w:numId w:val="33"/>
        </w:numPr>
        <w:rPr>
          <w:rtl/>
        </w:rPr>
      </w:pPr>
      <w:r w:rsidRPr="000926DC">
        <w:rPr>
          <w:rFonts w:hint="cs"/>
          <w:rtl/>
        </w:rPr>
        <w:t>يمكن صياغة بعض النظائر الفقهية على شكل مسائل خاصة بالفروق، نحو: نظائر مخالفة الدور والأرضين.</w:t>
      </w:r>
    </w:p>
    <w:p w:rsidR="000926DC" w:rsidRPr="008D09F4" w:rsidRDefault="000926DC" w:rsidP="000926DC">
      <w:pPr>
        <w:pStyle w:val="ListParagraph"/>
        <w:numPr>
          <w:ilvl w:val="0"/>
          <w:numId w:val="33"/>
        </w:numPr>
        <w:rPr>
          <w:rtl/>
        </w:rPr>
      </w:pPr>
      <w:r w:rsidRPr="000926DC">
        <w:rPr>
          <w:rFonts w:hint="cs"/>
          <w:rtl/>
        </w:rPr>
        <w:lastRenderedPageBreak/>
        <w:t>بعض النظائر تأتي على شكل استثناءات:</w:t>
      </w:r>
      <w:r>
        <w:rPr>
          <w:rFonts w:hint="cs"/>
          <w:rtl/>
        </w:rPr>
        <w:t xml:space="preserve"> وهي كثيرة، منها: نظائر الإقالة بيع، إلا في ثلاث مسائل، ونظائر يجوز الرهن إلا في أربع مسائل، وهكذا</w:t>
      </w:r>
      <w:r w:rsidRPr="008D09F4">
        <w:rPr>
          <w:rFonts w:hint="cs"/>
          <w:rtl/>
        </w:rPr>
        <w:t>.</w:t>
      </w:r>
    </w:p>
    <w:p w:rsidR="000926DC" w:rsidRPr="000926DC" w:rsidRDefault="000926DC" w:rsidP="000926DC">
      <w:pPr>
        <w:pStyle w:val="ListParagraph"/>
        <w:numPr>
          <w:ilvl w:val="0"/>
          <w:numId w:val="33"/>
        </w:numPr>
      </w:pPr>
      <w:r w:rsidRPr="000926DC">
        <w:rPr>
          <w:rFonts w:hint="cs"/>
          <w:rtl/>
        </w:rPr>
        <w:t>بعض مسائل النظائر تدخل فيها بناء على قولٍ في المذهب، وربما كان مرجوحاً.</w:t>
      </w:r>
    </w:p>
    <w:p w:rsidR="00FC3C90" w:rsidRDefault="002C5956" w:rsidP="00961627">
      <w:pPr>
        <w:pStyle w:val="ListParagraph"/>
        <w:numPr>
          <w:ilvl w:val="0"/>
          <w:numId w:val="33"/>
        </w:numPr>
        <w:rPr>
          <w:rtl/>
        </w:rPr>
      </w:pPr>
      <w:r w:rsidRPr="002C5956">
        <w:rPr>
          <w:rFonts w:hint="cs"/>
          <w:b/>
          <w:bCs/>
          <w:rtl/>
        </w:rPr>
        <w:t xml:space="preserve">تكتسب النظائر الفقهية أهميتها </w:t>
      </w:r>
      <w:r w:rsidR="00F755FB" w:rsidRPr="002C5956">
        <w:rPr>
          <w:rFonts w:hint="cs"/>
          <w:b/>
          <w:bCs/>
          <w:rtl/>
        </w:rPr>
        <w:t>في كونها فنّاً من فنون الأشباه والنظائر،</w:t>
      </w:r>
      <w:r w:rsidR="00F755FB">
        <w:rPr>
          <w:rFonts w:hint="cs"/>
          <w:rtl/>
        </w:rPr>
        <w:t xml:space="preserve"> وقد بدأ الاهتمام والعناية بالمسائل المتشابهة منذ عصر </w:t>
      </w:r>
      <w:r w:rsidR="00F755FB" w:rsidRPr="002C5956">
        <w:rPr>
          <w:rFonts w:ascii="Traditional Arabic" w:hAnsi="Traditional Arabic" w:hint="cs"/>
          <w:rtl/>
        </w:rPr>
        <w:t xml:space="preserve">الصحابة - رضي الله عنهم، ويتجلى هذا الاهتمام والعناية في كتاب </w:t>
      </w:r>
      <w:r w:rsidR="00F755FB">
        <w:rPr>
          <w:rtl/>
        </w:rPr>
        <w:t xml:space="preserve">أمير المؤمنين عمر بن الخطاب </w:t>
      </w:r>
      <w:r w:rsidR="00F755FB">
        <w:sym w:font="AGA Arabesque" w:char="0074"/>
      </w:r>
      <w:r w:rsidR="00F755FB">
        <w:rPr>
          <w:rtl/>
        </w:rPr>
        <w:t xml:space="preserve"> إلى أبي موسى الأشعري </w:t>
      </w:r>
      <w:r w:rsidR="00F755FB">
        <w:sym w:font="AGA Arabesque" w:char="0074"/>
      </w:r>
      <w:r w:rsidR="00F755FB">
        <w:rPr>
          <w:rFonts w:hint="cs"/>
          <w:rtl/>
        </w:rPr>
        <w:t>، حيث ورد فيه</w:t>
      </w:r>
      <w:r w:rsidR="00F755FB">
        <w:rPr>
          <w:rtl/>
        </w:rPr>
        <w:t xml:space="preserve"> </w:t>
      </w:r>
      <w:r w:rsidR="00F755FB" w:rsidRPr="0024252C">
        <w:sym w:font="AGA Arabesque" w:char="0074"/>
      </w:r>
      <w:r w:rsidR="00F755FB" w:rsidRPr="0024252C">
        <w:rPr>
          <w:rtl/>
        </w:rPr>
        <w:t xml:space="preserve">: </w:t>
      </w:r>
      <w:r w:rsidR="00F755FB" w:rsidRPr="002C5956">
        <w:rPr>
          <w:rFonts w:cs="Times New Roman" w:hint="cs"/>
          <w:rtl/>
        </w:rPr>
        <w:t>«</w:t>
      </w:r>
      <w:r w:rsidR="00F755FB" w:rsidRPr="0024252C">
        <w:rPr>
          <w:rtl/>
        </w:rPr>
        <w:t xml:space="preserve">اعرف </w:t>
      </w:r>
      <w:r w:rsidR="00F755FB" w:rsidRPr="0024252C">
        <w:rPr>
          <w:rFonts w:hint="cs"/>
          <w:rtl/>
        </w:rPr>
        <w:t xml:space="preserve">الأمثال والأشباه، ثم </w:t>
      </w:r>
      <w:r w:rsidR="00F755FB" w:rsidRPr="0024252C">
        <w:rPr>
          <w:rtl/>
        </w:rPr>
        <w:t>قس الأمور عند ذلك</w:t>
      </w:r>
      <w:r w:rsidR="003A356F">
        <w:rPr>
          <w:rtl/>
        </w:rPr>
        <w:fldChar w:fldCharType="begin"/>
      </w:r>
      <w:r w:rsidR="00F755FB">
        <w:instrText xml:space="preserve"> XE "</w:instrText>
      </w:r>
      <w:r w:rsidR="00F755FB" w:rsidRPr="00C43769">
        <w:rPr>
          <w:rFonts w:hint="cs"/>
          <w:rtl/>
        </w:rPr>
        <w:instrText>ث/</w:instrText>
      </w:r>
      <w:r w:rsidR="00F755FB" w:rsidRPr="00C43769">
        <w:rPr>
          <w:rtl/>
        </w:rPr>
        <w:instrText xml:space="preserve">اعرف </w:instrText>
      </w:r>
      <w:r w:rsidR="00F755FB" w:rsidRPr="00C43769">
        <w:rPr>
          <w:rFonts w:hint="cs"/>
          <w:rtl/>
        </w:rPr>
        <w:instrText xml:space="preserve">الأمثال والأشباه، ثم </w:instrText>
      </w:r>
      <w:r w:rsidR="00F755FB" w:rsidRPr="00C43769">
        <w:rPr>
          <w:rtl/>
        </w:rPr>
        <w:instrText>قس الأمور عند ذلك</w:instrText>
      </w:r>
      <w:r w:rsidR="00F755FB">
        <w:instrText xml:space="preserve">" </w:instrText>
      </w:r>
      <w:r w:rsidR="003A356F">
        <w:rPr>
          <w:rtl/>
        </w:rPr>
        <w:fldChar w:fldCharType="end"/>
      </w:r>
      <w:r w:rsidR="00F755FB" w:rsidRPr="0024252C">
        <w:rPr>
          <w:rtl/>
        </w:rPr>
        <w:t xml:space="preserve">، </w:t>
      </w:r>
      <w:r w:rsidR="00F755FB" w:rsidRPr="0024252C">
        <w:rPr>
          <w:rFonts w:hint="cs"/>
          <w:rtl/>
        </w:rPr>
        <w:t>ف</w:t>
      </w:r>
      <w:r w:rsidR="00F755FB" w:rsidRPr="0024252C">
        <w:rPr>
          <w:rtl/>
        </w:rPr>
        <w:t xml:space="preserve">اعمد إلى </w:t>
      </w:r>
      <w:r w:rsidR="00F755FB" w:rsidRPr="0024252C">
        <w:rPr>
          <w:rFonts w:hint="cs"/>
          <w:rtl/>
        </w:rPr>
        <w:t>أحبها</w:t>
      </w:r>
      <w:r w:rsidR="00F755FB" w:rsidRPr="0024252C">
        <w:rPr>
          <w:rtl/>
        </w:rPr>
        <w:t xml:space="preserve"> إلى الله</w:t>
      </w:r>
      <w:r w:rsidR="00F755FB" w:rsidRPr="0024252C">
        <w:rPr>
          <w:rFonts w:hint="cs"/>
          <w:rtl/>
        </w:rPr>
        <w:t xml:space="preserve">، </w:t>
      </w:r>
      <w:r w:rsidR="00F755FB" w:rsidRPr="0024252C">
        <w:rPr>
          <w:rtl/>
        </w:rPr>
        <w:t>وأشبهها</w:t>
      </w:r>
      <w:r w:rsidR="00F755FB" w:rsidRPr="0024252C">
        <w:rPr>
          <w:rFonts w:hint="cs"/>
          <w:rtl/>
        </w:rPr>
        <w:t xml:space="preserve"> بالحق فيما ترى</w:t>
      </w:r>
      <w:r w:rsidR="00F755FB" w:rsidRPr="002C5956">
        <w:rPr>
          <w:rFonts w:cs="Times New Roman" w:hint="cs"/>
          <w:rtl/>
        </w:rPr>
        <w:t>»</w:t>
      </w:r>
      <w:r w:rsidR="00F755FB" w:rsidRPr="0024252C">
        <w:rPr>
          <w:rtl/>
        </w:rPr>
        <w:t>.</w:t>
      </w:r>
      <w:r>
        <w:rPr>
          <w:rFonts w:hint="cs"/>
          <w:rtl/>
        </w:rPr>
        <w:t xml:space="preserve"> </w:t>
      </w:r>
      <w:r w:rsidR="002F5A1F">
        <w:rPr>
          <w:rFonts w:hint="cs"/>
          <w:rtl/>
        </w:rPr>
        <w:t>ثم تتابع عناية العلماء بها في مؤلفاتهم العامة، وب</w:t>
      </w:r>
      <w:r>
        <w:rPr>
          <w:rFonts w:hint="cs"/>
          <w:rtl/>
        </w:rPr>
        <w:t>عدها أفردوا فنو</w:t>
      </w:r>
      <w:r w:rsidR="003D6E0F">
        <w:rPr>
          <w:rFonts w:hint="cs"/>
          <w:rtl/>
        </w:rPr>
        <w:t>ن</w:t>
      </w:r>
      <w:r>
        <w:rPr>
          <w:rFonts w:hint="cs"/>
          <w:rtl/>
        </w:rPr>
        <w:t>ها بالتأليف.</w:t>
      </w:r>
    </w:p>
    <w:p w:rsidR="00BD2A65" w:rsidRDefault="00BD2A65" w:rsidP="003D6E0F">
      <w:pPr>
        <w:pStyle w:val="ListParagraph"/>
        <w:numPr>
          <w:ilvl w:val="0"/>
          <w:numId w:val="33"/>
        </w:numPr>
        <w:rPr>
          <w:rtl/>
        </w:rPr>
      </w:pPr>
      <w:r w:rsidRPr="000009F6">
        <w:rPr>
          <w:rFonts w:hint="cs"/>
          <w:b/>
          <w:bCs/>
          <w:rtl/>
        </w:rPr>
        <w:t>وتكمن أهمية الع</w:t>
      </w:r>
      <w:r w:rsidR="002C5956" w:rsidRPr="000009F6">
        <w:rPr>
          <w:rFonts w:hint="cs"/>
          <w:b/>
          <w:bCs/>
          <w:rtl/>
        </w:rPr>
        <w:t>ناية بالمسائل الفقهية المتشابهة</w:t>
      </w:r>
      <w:r w:rsidR="002C5956">
        <w:rPr>
          <w:rFonts w:hint="cs"/>
          <w:rtl/>
        </w:rPr>
        <w:t xml:space="preserve"> في أن</w:t>
      </w:r>
      <w:r>
        <w:rPr>
          <w:rFonts w:hint="cs"/>
          <w:rtl/>
        </w:rPr>
        <w:t xml:space="preserve">ّ اشتباهها قد تكون لعللٍ توجب قياس بعضها على بعض، وقد يكون الشبه بين المسألتين في الظاهر فقط مع الاختلاف في العلة مما يوجب افتراق المسألتين في الحكم، كما أنّ المسألة الواحدة قد </w:t>
      </w:r>
      <w:r w:rsidR="003D6E0F">
        <w:rPr>
          <w:rFonts w:hint="cs"/>
          <w:rtl/>
        </w:rPr>
        <w:t>يتنازعها فرعان فتُ</w:t>
      </w:r>
      <w:r>
        <w:rPr>
          <w:rFonts w:hint="cs"/>
          <w:rtl/>
        </w:rPr>
        <w:t>لحق بأشبههما.</w:t>
      </w:r>
    </w:p>
    <w:p w:rsidR="00FC3C90" w:rsidRDefault="002C5956" w:rsidP="002C5956">
      <w:pPr>
        <w:pStyle w:val="ListParagraph"/>
        <w:numPr>
          <w:ilvl w:val="0"/>
          <w:numId w:val="33"/>
        </w:numPr>
        <w:rPr>
          <w:rtl/>
        </w:rPr>
      </w:pPr>
      <w:r w:rsidRPr="000009F6">
        <w:rPr>
          <w:rFonts w:hint="cs"/>
          <w:b/>
          <w:bCs/>
          <w:rtl/>
        </w:rPr>
        <w:t>تتميّز النظ</w:t>
      </w:r>
      <w:r w:rsidR="00BD2A65" w:rsidRPr="000009F6">
        <w:rPr>
          <w:rFonts w:hint="cs"/>
          <w:b/>
          <w:bCs/>
          <w:rtl/>
        </w:rPr>
        <w:t>ائر الفقهية بمعناها الاصطلاحي الخاص</w:t>
      </w:r>
      <w:r w:rsidR="00BD2A65">
        <w:rPr>
          <w:rFonts w:hint="cs"/>
          <w:rtl/>
        </w:rPr>
        <w:t xml:space="preserve"> الذي يعني المسائل الفقهية المتشابهة التي لا رابط بينها، ولا تجمعها قاعدة أو ضابط، </w:t>
      </w:r>
      <w:r>
        <w:rPr>
          <w:rFonts w:hint="cs"/>
          <w:rtl/>
        </w:rPr>
        <w:t>بأنها</w:t>
      </w:r>
      <w:r w:rsidR="00BD2A65">
        <w:rPr>
          <w:rFonts w:hint="cs"/>
          <w:rtl/>
        </w:rPr>
        <w:t xml:space="preserve"> في الغالب مسائل محصورة تُحفَظ، أو مسائل مستثناة من قاعدة أو ضابط، وعدم العناية بها توقع في الغلط، حيث يطرد القاعدة أو الضابط في غير محله.</w:t>
      </w:r>
    </w:p>
    <w:p w:rsidR="00B673E5" w:rsidRDefault="00B673E5" w:rsidP="000009F6">
      <w:pPr>
        <w:pStyle w:val="ListParagraph"/>
        <w:numPr>
          <w:ilvl w:val="0"/>
          <w:numId w:val="33"/>
        </w:numPr>
        <w:rPr>
          <w:rtl/>
        </w:rPr>
      </w:pPr>
      <w:r>
        <w:rPr>
          <w:rFonts w:hint="cs"/>
          <w:rtl/>
        </w:rPr>
        <w:t xml:space="preserve">جاء التدوين الأولي المقصود في النظائر </w:t>
      </w:r>
      <w:r>
        <w:rPr>
          <w:rtl/>
        </w:rPr>
        <w:t>–</w:t>
      </w:r>
      <w:r>
        <w:rPr>
          <w:rFonts w:hint="cs"/>
          <w:rtl/>
        </w:rPr>
        <w:t xml:space="preserve"> حسب اطلاعي </w:t>
      </w:r>
      <w:r>
        <w:rPr>
          <w:rtl/>
        </w:rPr>
        <w:t>–</w:t>
      </w:r>
      <w:r>
        <w:rPr>
          <w:rFonts w:hint="cs"/>
          <w:rtl/>
        </w:rPr>
        <w:t xml:space="preserve"> متأخراً، وأقدم كتاب وجدتُه بهذا الاسم هو: </w:t>
      </w:r>
      <w:r w:rsidRPr="00B86B22">
        <w:rPr>
          <w:rFonts w:ascii="Traditional Arabic" w:hAnsi="Traditional Arabic" w:hint="cs"/>
          <w:rtl/>
        </w:rPr>
        <w:t>النظائر لأبي يعلى أحمد بن محمد العبدي البصري (ت 489هـ)</w:t>
      </w:r>
      <w:r>
        <w:rPr>
          <w:rFonts w:hint="cs"/>
          <w:rtl/>
        </w:rPr>
        <w:t xml:space="preserve"> وتتابعت التآليف بعده في هذا الفن، </w:t>
      </w:r>
      <w:r w:rsidR="000009F6">
        <w:rPr>
          <w:rFonts w:hint="cs"/>
          <w:rtl/>
        </w:rPr>
        <w:t xml:space="preserve">وقد ظهرت </w:t>
      </w:r>
      <w:r>
        <w:rPr>
          <w:rFonts w:hint="cs"/>
          <w:rtl/>
        </w:rPr>
        <w:t xml:space="preserve">الكتب المعنونة بِـ "النظائر" </w:t>
      </w:r>
      <w:r w:rsidR="000009F6">
        <w:rPr>
          <w:rFonts w:hint="cs"/>
          <w:rtl/>
        </w:rPr>
        <w:t xml:space="preserve">قبل المعنونة بِـ </w:t>
      </w:r>
      <w:r>
        <w:rPr>
          <w:rFonts w:hint="cs"/>
          <w:rtl/>
        </w:rPr>
        <w:t>"الأشباه والنظائر</w:t>
      </w:r>
      <w:r w:rsidR="000009F6">
        <w:rPr>
          <w:rFonts w:hint="cs"/>
          <w:rtl/>
        </w:rPr>
        <w:t>"</w:t>
      </w:r>
      <w:r>
        <w:rPr>
          <w:rFonts w:hint="cs"/>
          <w:rtl/>
        </w:rPr>
        <w:t>.</w:t>
      </w:r>
    </w:p>
    <w:p w:rsidR="00B673E5" w:rsidRDefault="00B673E5" w:rsidP="00961627">
      <w:pPr>
        <w:pStyle w:val="ListParagraph"/>
        <w:numPr>
          <w:ilvl w:val="0"/>
          <w:numId w:val="33"/>
        </w:numPr>
      </w:pPr>
      <w:r w:rsidRPr="003362C5">
        <w:rPr>
          <w:rFonts w:hint="cs"/>
          <w:rtl/>
        </w:rPr>
        <w:t xml:space="preserve">هناك كتبٌ كثيرة </w:t>
      </w:r>
      <w:r>
        <w:rPr>
          <w:rFonts w:hint="cs"/>
          <w:rtl/>
        </w:rPr>
        <w:t>تحمل عنوان "النظائر" وهي مع احتوائها على "النظائر الفقهية" تشتمل كذلك على بعض القواعد، والضوابط، والفوائد الفقهية</w:t>
      </w:r>
      <w:r w:rsidR="000009F6">
        <w:rPr>
          <w:rFonts w:hint="cs"/>
          <w:rtl/>
        </w:rPr>
        <w:t>، ومن أهمها:</w:t>
      </w:r>
    </w:p>
    <w:p w:rsidR="000009F6" w:rsidRPr="000009F6" w:rsidRDefault="00B673E5" w:rsidP="000009F6">
      <w:pPr>
        <w:pStyle w:val="ListParagraph"/>
        <w:numPr>
          <w:ilvl w:val="0"/>
          <w:numId w:val="36"/>
        </w:numPr>
      </w:pPr>
      <w:r w:rsidRPr="000009F6">
        <w:rPr>
          <w:rFonts w:ascii="Traditional Arabic" w:hAnsi="Traditional Arabic" w:hint="cs"/>
          <w:rtl/>
        </w:rPr>
        <w:t>النظائر" لأبي يعلى أحمد بن محمد العبدي البصري (ت 489هـ).</w:t>
      </w:r>
    </w:p>
    <w:p w:rsidR="000009F6" w:rsidRPr="000009F6" w:rsidRDefault="00B673E5" w:rsidP="000009F6">
      <w:pPr>
        <w:pStyle w:val="ListParagraph"/>
        <w:numPr>
          <w:ilvl w:val="0"/>
          <w:numId w:val="36"/>
        </w:numPr>
      </w:pPr>
      <w:r w:rsidRPr="000009F6">
        <w:rPr>
          <w:rFonts w:ascii="Traditional Arabic" w:hAnsi="Traditional Arabic" w:hint="cs"/>
          <w:rtl/>
        </w:rPr>
        <w:lastRenderedPageBreak/>
        <w:t>النظائر" لأبي الطاهر إبراهيم بن عبد الصمد بن بشير التنوخي (ت بعد 526هـ)</w:t>
      </w:r>
      <w:r w:rsidR="000009F6">
        <w:rPr>
          <w:rFonts w:hint="cs"/>
          <w:rtl/>
        </w:rPr>
        <w:t>.</w:t>
      </w:r>
    </w:p>
    <w:p w:rsidR="000009F6" w:rsidRPr="000009F6" w:rsidRDefault="00B673E5" w:rsidP="000009F6">
      <w:pPr>
        <w:pStyle w:val="ListParagraph"/>
        <w:numPr>
          <w:ilvl w:val="0"/>
          <w:numId w:val="36"/>
        </w:numPr>
      </w:pPr>
      <w:r w:rsidRPr="000009F6">
        <w:rPr>
          <w:rFonts w:ascii="Traditional Arabic" w:hAnsi="Traditional Arabic" w:hint="cs"/>
          <w:rtl/>
        </w:rPr>
        <w:t>"النظائر في الفقه المالكي" لأبي عمران عبيد بن محمد الفاسي الصنهاجي</w:t>
      </w:r>
      <w:r w:rsidR="000009F6">
        <w:rPr>
          <w:rFonts w:hint="cs"/>
          <w:rtl/>
        </w:rPr>
        <w:t>.</w:t>
      </w:r>
    </w:p>
    <w:p w:rsidR="000009F6" w:rsidRPr="000009F6" w:rsidRDefault="00B673E5" w:rsidP="000009F6">
      <w:pPr>
        <w:pStyle w:val="ListParagraph"/>
        <w:numPr>
          <w:ilvl w:val="0"/>
          <w:numId w:val="36"/>
        </w:numPr>
        <w:rPr>
          <w:rFonts w:ascii="Traditional Arabic" w:hAnsi="Traditional Arabic"/>
        </w:rPr>
      </w:pPr>
      <w:r w:rsidRPr="000009F6">
        <w:rPr>
          <w:rFonts w:ascii="Traditional Arabic" w:hAnsi="Traditional Arabic" w:hint="cs"/>
          <w:rtl/>
        </w:rPr>
        <w:t>"نظائر الرسالة" وهي منظومة لابن غازي</w:t>
      </w:r>
      <w:r w:rsidR="000009F6" w:rsidRPr="000009F6">
        <w:rPr>
          <w:rFonts w:ascii="Traditional Arabic" w:hAnsi="Traditional Arabic" w:hint="cs"/>
          <w:rtl/>
        </w:rPr>
        <w:t xml:space="preserve"> (ت 919هـ)</w:t>
      </w:r>
      <w:r w:rsidRPr="000009F6">
        <w:rPr>
          <w:rFonts w:ascii="Traditional Arabic" w:hAnsi="Traditional Arabic" w:hint="cs"/>
          <w:rtl/>
        </w:rPr>
        <w:t>.</w:t>
      </w:r>
    </w:p>
    <w:p w:rsidR="000009F6" w:rsidRPr="000009F6" w:rsidRDefault="00B673E5" w:rsidP="000009F6">
      <w:pPr>
        <w:pStyle w:val="ListParagraph"/>
        <w:numPr>
          <w:ilvl w:val="0"/>
          <w:numId w:val="36"/>
        </w:numPr>
      </w:pPr>
      <w:r w:rsidRPr="000009F6">
        <w:rPr>
          <w:rFonts w:ascii="Traditional Arabic" w:hAnsi="Traditional Arabic" w:hint="cs"/>
          <w:rtl/>
        </w:rPr>
        <w:t>"تحرير المقالة في شرح نظائر الرسالة" لأبي عبد الله محمد بن محمد الحطاب (ت 954هـ)</w:t>
      </w:r>
      <w:r w:rsidR="000009F6" w:rsidRPr="000009F6">
        <w:rPr>
          <w:rFonts w:ascii="Traditional Arabic" w:hAnsi="Traditional Arabic" w:hint="cs"/>
          <w:rtl/>
        </w:rPr>
        <w:t>.</w:t>
      </w:r>
    </w:p>
    <w:p w:rsidR="000009F6" w:rsidRPr="000009F6" w:rsidRDefault="00B673E5" w:rsidP="000009F6">
      <w:pPr>
        <w:pStyle w:val="ListParagraph"/>
        <w:numPr>
          <w:ilvl w:val="0"/>
          <w:numId w:val="36"/>
        </w:numPr>
      </w:pPr>
      <w:r w:rsidRPr="000009F6">
        <w:rPr>
          <w:rFonts w:ascii="Traditional Arabic" w:hAnsi="Traditional Arabic" w:hint="cs"/>
          <w:rtl/>
        </w:rPr>
        <w:t>"اليواقيت الثمينة فيما انتمى لعالم المدينة، في القواعد، والنظائر، والفوائد الفقهية" لأبي الحسن السجلماسي (ت 1057هـ</w:t>
      </w:r>
      <w:r w:rsidR="000009F6" w:rsidRPr="000009F6">
        <w:rPr>
          <w:rFonts w:ascii="Traditional Arabic" w:hAnsi="Traditional Arabic" w:hint="cs"/>
          <w:rtl/>
        </w:rPr>
        <w:t>).</w:t>
      </w:r>
    </w:p>
    <w:p w:rsidR="00B673E5" w:rsidRPr="000009F6" w:rsidRDefault="00B673E5" w:rsidP="000009F6">
      <w:pPr>
        <w:pStyle w:val="ListParagraph"/>
        <w:numPr>
          <w:ilvl w:val="0"/>
          <w:numId w:val="36"/>
        </w:numPr>
        <w:rPr>
          <w:rtl/>
        </w:rPr>
      </w:pPr>
      <w:r w:rsidRPr="000009F6">
        <w:rPr>
          <w:rFonts w:ascii="Traditional Arabic" w:hAnsi="Traditional Arabic" w:hint="cs"/>
          <w:rtl/>
        </w:rPr>
        <w:t>شرح اليواقيت الثمينة" لأبي عبد الله محمد بن أبي القاسم السجلماسي</w:t>
      </w:r>
      <w:r w:rsidR="003A356F" w:rsidRPr="000009F6">
        <w:rPr>
          <w:rFonts w:ascii="Traditional Arabic" w:hAnsi="Traditional Arabic"/>
          <w:rtl/>
        </w:rPr>
        <w:fldChar w:fldCharType="begin"/>
      </w:r>
      <w:r w:rsidRPr="000009F6">
        <w:instrText xml:space="preserve"> XE "</w:instrText>
      </w:r>
      <w:r w:rsidRPr="000009F6">
        <w:rPr>
          <w:rFonts w:ascii="Traditional Arabic" w:hAnsi="Traditional Arabic" w:hint="cs"/>
          <w:rtl/>
        </w:rPr>
        <w:instrText>ع/أبي عبد الله محمد بن أبي القاسم السجلماسي</w:instrText>
      </w:r>
      <w:r w:rsidRPr="000009F6">
        <w:instrText xml:space="preserve">" </w:instrText>
      </w:r>
      <w:r w:rsidR="003A356F" w:rsidRPr="000009F6">
        <w:rPr>
          <w:rFonts w:ascii="Traditional Arabic" w:hAnsi="Traditional Arabic"/>
          <w:rtl/>
        </w:rPr>
        <w:fldChar w:fldCharType="end"/>
      </w:r>
      <w:r w:rsidRPr="000009F6">
        <w:rPr>
          <w:rFonts w:ascii="Traditional Arabic" w:hAnsi="Traditional Arabic" w:hint="cs"/>
          <w:rtl/>
        </w:rPr>
        <w:t xml:space="preserve"> (ت 1214هـ</w:t>
      </w:r>
      <w:r w:rsidR="000009F6">
        <w:rPr>
          <w:rFonts w:hint="cs"/>
          <w:rtl/>
        </w:rPr>
        <w:t>).</w:t>
      </w:r>
    </w:p>
    <w:p w:rsidR="00B673E5" w:rsidRDefault="00B673E5" w:rsidP="000009F6">
      <w:pPr>
        <w:pStyle w:val="ListParagraph"/>
        <w:numPr>
          <w:ilvl w:val="0"/>
          <w:numId w:val="33"/>
        </w:numPr>
        <w:rPr>
          <w:rtl/>
        </w:rPr>
      </w:pPr>
      <w:r>
        <w:rPr>
          <w:rFonts w:hint="cs"/>
          <w:rtl/>
        </w:rPr>
        <w:t>كان القرن الثامن بداية عَنونة كتب القواعد باسم "الأشباه والنظائر" وكان ذلك على يد صدر الدين ابن الوكيل</w:t>
      </w:r>
      <w:r w:rsidR="000009F6">
        <w:rPr>
          <w:rFonts w:hint="cs"/>
          <w:rtl/>
        </w:rPr>
        <w:t>، ثم تبعه السبكي، فابن الملقن، ثم السيوطي.</w:t>
      </w:r>
    </w:p>
    <w:p w:rsidR="00B673E5" w:rsidRDefault="00B673E5" w:rsidP="000009F6">
      <w:pPr>
        <w:pStyle w:val="ListParagraph"/>
        <w:numPr>
          <w:ilvl w:val="0"/>
          <w:numId w:val="33"/>
        </w:numPr>
        <w:rPr>
          <w:rtl/>
        </w:rPr>
      </w:pPr>
      <w:r>
        <w:rPr>
          <w:rFonts w:hint="cs"/>
          <w:rtl/>
        </w:rPr>
        <w:t>تشتمل</w:t>
      </w:r>
      <w:r w:rsidR="000009F6">
        <w:rPr>
          <w:rFonts w:hint="cs"/>
          <w:rtl/>
        </w:rPr>
        <w:t xml:space="preserve"> كتب الأشباه والنظائر</w:t>
      </w:r>
      <w:r>
        <w:rPr>
          <w:rFonts w:hint="cs"/>
          <w:rtl/>
        </w:rPr>
        <w:t xml:space="preserve"> غالباً على القواعد، والضوابط، والفروق، والفوائد، والنظائر</w:t>
      </w:r>
      <w:r w:rsidRPr="00D6562D">
        <w:rPr>
          <w:rFonts w:hint="cs"/>
          <w:rtl/>
        </w:rPr>
        <w:t xml:space="preserve"> </w:t>
      </w:r>
      <w:r w:rsidR="000009F6">
        <w:rPr>
          <w:rFonts w:hint="cs"/>
          <w:rtl/>
        </w:rPr>
        <w:t xml:space="preserve">الفقهية، ، والألغاز، </w:t>
      </w:r>
      <w:r>
        <w:rPr>
          <w:rFonts w:hint="cs"/>
          <w:rtl/>
        </w:rPr>
        <w:t xml:space="preserve">كما تتناول </w:t>
      </w:r>
      <w:r w:rsidR="000009F6">
        <w:rPr>
          <w:rFonts w:hint="cs"/>
          <w:rtl/>
        </w:rPr>
        <w:t>بعضها</w:t>
      </w:r>
      <w:r>
        <w:rPr>
          <w:rFonts w:hint="cs"/>
          <w:rtl/>
        </w:rPr>
        <w:t xml:space="preserve"> مسائل الفقه، وأصول الفقه، وأحياناً بعض مسائل الكلام.</w:t>
      </w:r>
    </w:p>
    <w:p w:rsidR="00D64B6D" w:rsidRPr="00265BD6" w:rsidRDefault="00D64B6D" w:rsidP="00265BD6">
      <w:pPr>
        <w:spacing w:before="100" w:beforeAutospacing="1" w:after="120"/>
        <w:ind w:firstLine="454"/>
        <w:rPr>
          <w:rFonts w:cs="Akhbar MT"/>
          <w:bCs/>
          <w:rtl/>
        </w:rPr>
      </w:pPr>
      <w:r w:rsidRPr="00265BD6">
        <w:rPr>
          <w:rFonts w:cs="Akhbar MT" w:hint="cs"/>
          <w:bCs/>
          <w:rtl/>
        </w:rPr>
        <w:t>القسم الثاني: ما يتعلق بالنظائر الفقهية في هذه الدراسة خاصة:</w:t>
      </w:r>
    </w:p>
    <w:p w:rsidR="00D64B6D" w:rsidRPr="00D64B6D" w:rsidRDefault="00D64B6D" w:rsidP="00D64B6D">
      <w:pPr>
        <w:pStyle w:val="ListParagraph"/>
        <w:ind w:firstLine="0"/>
        <w:rPr>
          <w:b/>
          <w:u w:val="single"/>
          <w:rtl/>
        </w:rPr>
      </w:pPr>
      <w:r w:rsidRPr="00D64B6D">
        <w:rPr>
          <w:rFonts w:hint="cs"/>
          <w:b/>
          <w:rtl/>
        </w:rPr>
        <w:t xml:space="preserve">هذه جملة نتائج </w:t>
      </w:r>
      <w:r>
        <w:rPr>
          <w:rFonts w:hint="cs"/>
          <w:b/>
          <w:rtl/>
        </w:rPr>
        <w:t>تختص</w:t>
      </w:r>
      <w:r w:rsidRPr="00D64B6D">
        <w:rPr>
          <w:rFonts w:hint="cs"/>
          <w:b/>
          <w:rtl/>
        </w:rPr>
        <w:t xml:space="preserve"> بالنظائر الفقهية</w:t>
      </w:r>
      <w:r>
        <w:rPr>
          <w:rFonts w:hint="cs"/>
          <w:b/>
          <w:rtl/>
        </w:rPr>
        <w:t xml:space="preserve"> في هذه الرسالة</w:t>
      </w:r>
      <w:r w:rsidRPr="00D64B6D">
        <w:rPr>
          <w:rFonts w:hint="cs"/>
          <w:b/>
          <w:rtl/>
        </w:rPr>
        <w:t xml:space="preserve"> ألخصها في</w:t>
      </w:r>
      <w:r>
        <w:rPr>
          <w:rFonts w:hint="cs"/>
          <w:b/>
          <w:rtl/>
        </w:rPr>
        <w:t>ما يلي</w:t>
      </w:r>
      <w:r w:rsidRPr="00D64B6D">
        <w:rPr>
          <w:rFonts w:hint="cs"/>
          <w:b/>
          <w:rtl/>
        </w:rPr>
        <w:t>.</w:t>
      </w:r>
    </w:p>
    <w:p w:rsidR="00265BD6" w:rsidRDefault="003A21D3" w:rsidP="00344EC5">
      <w:pPr>
        <w:pStyle w:val="ListParagraph"/>
        <w:numPr>
          <w:ilvl w:val="0"/>
          <w:numId w:val="39"/>
        </w:numPr>
        <w:ind w:left="509"/>
        <w:rPr>
          <w:rFonts w:ascii="Traditional Arabic" w:hAnsi="Traditional Arabic"/>
          <w:sz w:val="36"/>
        </w:rPr>
      </w:pPr>
      <w:r w:rsidRPr="00265BD6">
        <w:rPr>
          <w:rFonts w:ascii="Traditional Arabic" w:hAnsi="Traditional Arabic" w:hint="cs"/>
          <w:sz w:val="36"/>
          <w:rtl/>
        </w:rPr>
        <w:t>النظائر</w:t>
      </w:r>
      <w:r w:rsidR="00D64B6D" w:rsidRPr="00265BD6">
        <w:rPr>
          <w:rFonts w:ascii="Traditional Arabic" w:hAnsi="Traditional Arabic" w:hint="cs"/>
          <w:sz w:val="36"/>
          <w:rtl/>
        </w:rPr>
        <w:t xml:space="preserve"> الفقهية الواردة في هذه الرسالة</w:t>
      </w:r>
      <w:r w:rsidR="00265BD6" w:rsidRPr="00265BD6">
        <w:rPr>
          <w:rFonts w:ascii="Traditional Arabic" w:hAnsi="Traditional Arabic" w:hint="cs"/>
          <w:sz w:val="36"/>
          <w:rtl/>
        </w:rPr>
        <w:t xml:space="preserve"> شملت نوعي النظائر الفقهية، فبعضها فروع لقواعد أو ضوابط فقهية، وبعضها مسائل فقهية متشابهة لا رابط بينها،</w:t>
      </w:r>
      <w:r w:rsidR="00344EC5">
        <w:rPr>
          <w:rFonts w:ascii="Traditional Arabic" w:hAnsi="Traditional Arabic" w:hint="cs"/>
          <w:sz w:val="36"/>
          <w:rtl/>
        </w:rPr>
        <w:t xml:space="preserve"> وهناك نظائر تحتمل أن تدرج في كلا النوعين</w:t>
      </w:r>
      <w:r w:rsidR="00265BD6" w:rsidRPr="00265BD6">
        <w:rPr>
          <w:rFonts w:ascii="Traditional Arabic" w:hAnsi="Traditional Arabic" w:hint="cs"/>
          <w:sz w:val="36"/>
          <w:rtl/>
        </w:rPr>
        <w:t xml:space="preserve"> وتفصيل </w:t>
      </w:r>
      <w:r w:rsidR="00344EC5">
        <w:rPr>
          <w:rFonts w:ascii="Traditional Arabic" w:hAnsi="Traditional Arabic" w:hint="cs"/>
          <w:sz w:val="36"/>
          <w:rtl/>
        </w:rPr>
        <w:t>ذلك</w:t>
      </w:r>
      <w:r w:rsidR="00265BD6" w:rsidRPr="00265BD6">
        <w:rPr>
          <w:rFonts w:ascii="Traditional Arabic" w:hAnsi="Traditional Arabic" w:hint="cs"/>
          <w:sz w:val="36"/>
          <w:rtl/>
        </w:rPr>
        <w:t>، كما يلي:</w:t>
      </w:r>
    </w:p>
    <w:p w:rsidR="003A21D3" w:rsidRPr="00DA51BA" w:rsidRDefault="00265BD6" w:rsidP="00344EC5">
      <w:pPr>
        <w:spacing w:before="100" w:beforeAutospacing="1" w:after="120"/>
        <w:ind w:left="821" w:firstLine="0"/>
        <w:rPr>
          <w:rFonts w:ascii="Traditional Arabic" w:hAnsi="Traditional Arabic"/>
          <w:b/>
          <w:bCs/>
          <w:sz w:val="36"/>
          <w:rtl/>
        </w:rPr>
      </w:pPr>
      <w:r w:rsidRPr="00DA51BA">
        <w:rPr>
          <w:rFonts w:ascii="Traditional Arabic" w:hAnsi="Traditional Arabic" w:hint="cs"/>
          <w:b/>
          <w:bCs/>
          <w:sz w:val="36"/>
          <w:rtl/>
        </w:rPr>
        <w:t xml:space="preserve">أولاً: النظائر الفقهية </w:t>
      </w:r>
      <w:r w:rsidR="00D64B6D" w:rsidRPr="00DA51BA">
        <w:rPr>
          <w:rFonts w:ascii="Traditional Arabic" w:hAnsi="Traditional Arabic" w:hint="cs"/>
          <w:b/>
          <w:bCs/>
          <w:sz w:val="36"/>
          <w:rtl/>
        </w:rPr>
        <w:t>بالإطلاق الأول</w:t>
      </w:r>
      <w:r w:rsidRPr="00DA51BA">
        <w:rPr>
          <w:rFonts w:ascii="Traditional Arabic" w:hAnsi="Traditional Arabic" w:hint="cs"/>
          <w:b/>
          <w:bCs/>
          <w:sz w:val="36"/>
          <w:rtl/>
        </w:rPr>
        <w:t>،</w:t>
      </w:r>
      <w:r w:rsidR="00D64B6D" w:rsidRPr="00DA51BA">
        <w:rPr>
          <w:rFonts w:ascii="Traditional Arabic" w:hAnsi="Traditional Arabic" w:hint="cs"/>
          <w:b/>
          <w:bCs/>
          <w:sz w:val="36"/>
          <w:rtl/>
        </w:rPr>
        <w:t xml:space="preserve"> بمعنى ما كانت فروعاً لقاعدة، أو ضابط فقهي، </w:t>
      </w:r>
      <w:r w:rsidR="00DA51BA" w:rsidRPr="00DA51BA">
        <w:rPr>
          <w:rFonts w:ascii="Traditional Arabic" w:hAnsi="Traditional Arabic" w:hint="cs"/>
          <w:b/>
          <w:bCs/>
          <w:sz w:val="36"/>
          <w:rtl/>
        </w:rPr>
        <w:t xml:space="preserve">وهي </w:t>
      </w:r>
      <w:r w:rsidR="00344EC5">
        <w:rPr>
          <w:rFonts w:ascii="Traditional Arabic" w:hAnsi="Traditional Arabic" w:hint="cs"/>
          <w:b/>
          <w:bCs/>
          <w:sz w:val="36"/>
          <w:rtl/>
        </w:rPr>
        <w:t>أربعة</w:t>
      </w:r>
      <w:r w:rsidR="00D64B6D" w:rsidRPr="00DA51BA">
        <w:rPr>
          <w:rFonts w:ascii="Traditional Arabic" w:hAnsi="Traditional Arabic" w:hint="cs"/>
          <w:b/>
          <w:bCs/>
          <w:sz w:val="36"/>
          <w:rtl/>
        </w:rPr>
        <w:t>:</w:t>
      </w:r>
    </w:p>
    <w:p w:rsidR="00D64B6D" w:rsidRPr="00265BD6" w:rsidRDefault="00D64B6D" w:rsidP="00265BD6">
      <w:pPr>
        <w:pStyle w:val="ListParagraph"/>
        <w:numPr>
          <w:ilvl w:val="0"/>
          <w:numId w:val="38"/>
        </w:numPr>
        <w:rPr>
          <w:rFonts w:ascii="Traditional Arabic" w:hAnsi="Traditional Arabic"/>
          <w:sz w:val="36"/>
          <w:rtl/>
        </w:rPr>
      </w:pPr>
      <w:r w:rsidRPr="00265BD6">
        <w:rPr>
          <w:rFonts w:ascii="Traditional Arabic" w:hAnsi="Traditional Arabic" w:hint="cs"/>
          <w:sz w:val="36"/>
          <w:rtl/>
        </w:rPr>
        <w:t>نظائر العقود التي لا تتم إلا بالقبض. (الفصل الثاني).</w:t>
      </w:r>
    </w:p>
    <w:p w:rsidR="00D64B6D" w:rsidRPr="00265BD6" w:rsidRDefault="00D64B6D" w:rsidP="00265BD6">
      <w:pPr>
        <w:pStyle w:val="ListParagraph"/>
        <w:numPr>
          <w:ilvl w:val="0"/>
          <w:numId w:val="38"/>
        </w:numPr>
        <w:rPr>
          <w:rFonts w:ascii="Traditional Arabic" w:hAnsi="Traditional Arabic"/>
          <w:sz w:val="36"/>
          <w:rtl/>
        </w:rPr>
      </w:pPr>
      <w:r w:rsidRPr="00265BD6">
        <w:rPr>
          <w:rFonts w:ascii="Traditional Arabic" w:hAnsi="Traditional Arabic" w:hint="cs"/>
          <w:sz w:val="36"/>
          <w:rtl/>
        </w:rPr>
        <w:lastRenderedPageBreak/>
        <w:t>نظائر إجبار الإنسان على بيع ماله. (الفصل الخامس).</w:t>
      </w:r>
    </w:p>
    <w:p w:rsidR="00D64B6D" w:rsidRPr="00265BD6" w:rsidRDefault="00D64B6D" w:rsidP="00265BD6">
      <w:pPr>
        <w:pStyle w:val="ListParagraph"/>
        <w:numPr>
          <w:ilvl w:val="0"/>
          <w:numId w:val="38"/>
        </w:numPr>
        <w:rPr>
          <w:rFonts w:ascii="Traditional Arabic" w:hAnsi="Traditional Arabic"/>
          <w:sz w:val="36"/>
          <w:rtl/>
        </w:rPr>
      </w:pPr>
      <w:r w:rsidRPr="00265BD6">
        <w:rPr>
          <w:rFonts w:ascii="Traditional Arabic" w:hAnsi="Traditional Arabic" w:hint="cs"/>
          <w:sz w:val="36"/>
          <w:rtl/>
        </w:rPr>
        <w:t>نظائر من تجوز وصاياهم دون تصرفاتهم. (الفصل السادس).</w:t>
      </w:r>
    </w:p>
    <w:p w:rsidR="00D64B6D" w:rsidRPr="00265BD6" w:rsidRDefault="00D64B6D" w:rsidP="00265BD6">
      <w:pPr>
        <w:pStyle w:val="ListParagraph"/>
        <w:numPr>
          <w:ilvl w:val="0"/>
          <w:numId w:val="38"/>
        </w:numPr>
        <w:rPr>
          <w:rFonts w:ascii="Traditional Arabic" w:hAnsi="Traditional Arabic"/>
          <w:sz w:val="36"/>
          <w:rtl/>
        </w:rPr>
      </w:pPr>
      <w:r w:rsidRPr="00265BD6">
        <w:rPr>
          <w:rFonts w:ascii="Traditional Arabic" w:hAnsi="Traditional Arabic" w:hint="cs"/>
          <w:sz w:val="36"/>
          <w:rtl/>
        </w:rPr>
        <w:t>نظائر الحقوق التي لا يُعتَبر فيها الإسقاط. (الفصل السابع).</w:t>
      </w:r>
    </w:p>
    <w:p w:rsidR="003A21D3" w:rsidRDefault="00DA51BA" w:rsidP="00344EC5">
      <w:pPr>
        <w:spacing w:before="100" w:beforeAutospacing="1" w:after="120"/>
        <w:rPr>
          <w:rFonts w:ascii="Traditional Arabic" w:hAnsi="Traditional Arabic"/>
          <w:b/>
          <w:bCs/>
          <w:sz w:val="36"/>
          <w:rtl/>
        </w:rPr>
      </w:pPr>
      <w:r>
        <w:rPr>
          <w:rFonts w:ascii="Traditional Arabic" w:hAnsi="Traditional Arabic" w:hint="cs"/>
          <w:b/>
          <w:bCs/>
          <w:sz w:val="36"/>
          <w:rtl/>
        </w:rPr>
        <w:t>ثانياً: النظائر الفقهية بالإطلاق الثاني، وهي التي لا رابط بينها، وهي ستة:</w:t>
      </w:r>
    </w:p>
    <w:p w:rsidR="00D64B6D" w:rsidRPr="00265BD6" w:rsidRDefault="00D64B6D" w:rsidP="00265BD6">
      <w:pPr>
        <w:pStyle w:val="ListParagraph"/>
        <w:numPr>
          <w:ilvl w:val="0"/>
          <w:numId w:val="37"/>
        </w:numPr>
        <w:rPr>
          <w:rFonts w:ascii="Traditional Arabic" w:hAnsi="Traditional Arabic"/>
          <w:sz w:val="36"/>
          <w:rtl/>
        </w:rPr>
      </w:pPr>
      <w:r w:rsidRPr="00265BD6">
        <w:rPr>
          <w:rFonts w:ascii="Traditional Arabic" w:hAnsi="Traditional Arabic" w:hint="cs"/>
          <w:sz w:val="36"/>
          <w:rtl/>
        </w:rPr>
        <w:t>نظائر ما لا يفوت ب</w:t>
      </w:r>
      <w:r w:rsidR="00E4451B" w:rsidRPr="00265BD6">
        <w:rPr>
          <w:rFonts w:ascii="Traditional Arabic" w:hAnsi="Traditional Arabic" w:hint="cs"/>
          <w:sz w:val="36"/>
          <w:rtl/>
        </w:rPr>
        <w:t xml:space="preserve">حوالة الأسواق. </w:t>
      </w:r>
      <w:r w:rsidRPr="00265BD6">
        <w:rPr>
          <w:rFonts w:ascii="Traditional Arabic" w:hAnsi="Traditional Arabic" w:hint="cs"/>
          <w:sz w:val="36"/>
          <w:rtl/>
        </w:rPr>
        <w:t>(الفصل الثالث).</w:t>
      </w:r>
    </w:p>
    <w:p w:rsidR="00D64B6D" w:rsidRPr="00265BD6" w:rsidRDefault="00D64B6D" w:rsidP="00265BD6">
      <w:pPr>
        <w:pStyle w:val="ListParagraph"/>
        <w:numPr>
          <w:ilvl w:val="0"/>
          <w:numId w:val="37"/>
        </w:numPr>
        <w:rPr>
          <w:rFonts w:ascii="Traditional Arabic" w:hAnsi="Traditional Arabic"/>
          <w:sz w:val="36"/>
          <w:rtl/>
        </w:rPr>
      </w:pPr>
      <w:r w:rsidRPr="00265BD6">
        <w:rPr>
          <w:rFonts w:ascii="Traditional Arabic" w:hAnsi="Traditional Arabic" w:hint="cs"/>
          <w:sz w:val="36"/>
          <w:rtl/>
        </w:rPr>
        <w:t>نظائر ما يترتب على الميراث. (الفصل الرابع).</w:t>
      </w:r>
    </w:p>
    <w:p w:rsidR="00D64B6D" w:rsidRPr="00265BD6" w:rsidRDefault="00D64B6D" w:rsidP="00265BD6">
      <w:pPr>
        <w:pStyle w:val="ListParagraph"/>
        <w:numPr>
          <w:ilvl w:val="0"/>
          <w:numId w:val="37"/>
        </w:numPr>
        <w:rPr>
          <w:rFonts w:ascii="Traditional Arabic" w:hAnsi="Traditional Arabic"/>
          <w:sz w:val="36"/>
          <w:rtl/>
        </w:rPr>
      </w:pPr>
      <w:r w:rsidRPr="00265BD6">
        <w:rPr>
          <w:rFonts w:ascii="Traditional Arabic" w:hAnsi="Traditional Arabic" w:hint="cs"/>
          <w:sz w:val="36"/>
          <w:rtl/>
        </w:rPr>
        <w:t>نظائر اعتبار اليسير (الفصل الثامن).</w:t>
      </w:r>
    </w:p>
    <w:p w:rsidR="00D64B6D" w:rsidRPr="00265BD6" w:rsidRDefault="00D64B6D" w:rsidP="00265BD6">
      <w:pPr>
        <w:pStyle w:val="ListParagraph"/>
        <w:numPr>
          <w:ilvl w:val="0"/>
          <w:numId w:val="37"/>
        </w:numPr>
        <w:rPr>
          <w:rFonts w:ascii="Traditional Arabic" w:hAnsi="Traditional Arabic"/>
          <w:sz w:val="36"/>
          <w:rtl/>
        </w:rPr>
      </w:pPr>
      <w:r w:rsidRPr="00265BD6">
        <w:rPr>
          <w:rFonts w:ascii="Traditional Arabic" w:hAnsi="Traditional Arabic" w:hint="cs"/>
          <w:sz w:val="36"/>
          <w:rtl/>
        </w:rPr>
        <w:t>نظائر مخالفة الدور لسائر الأموال. (الفصل التاسع).</w:t>
      </w:r>
    </w:p>
    <w:p w:rsidR="00D64B6D" w:rsidRPr="00265BD6" w:rsidRDefault="00D64B6D" w:rsidP="00265BD6">
      <w:pPr>
        <w:pStyle w:val="ListParagraph"/>
        <w:numPr>
          <w:ilvl w:val="0"/>
          <w:numId w:val="37"/>
        </w:numPr>
        <w:rPr>
          <w:rFonts w:ascii="Traditional Arabic" w:hAnsi="Traditional Arabic"/>
          <w:sz w:val="36"/>
          <w:rtl/>
        </w:rPr>
      </w:pPr>
      <w:r w:rsidRPr="00265BD6">
        <w:rPr>
          <w:rFonts w:ascii="Traditional Arabic" w:hAnsi="Traditional Arabic" w:hint="cs"/>
          <w:sz w:val="36"/>
          <w:rtl/>
        </w:rPr>
        <w:t>نظائر الإقالة لا تُعدّ بيعاً. (الفصل العاشر).</w:t>
      </w:r>
    </w:p>
    <w:p w:rsidR="00404333" w:rsidRDefault="00404333" w:rsidP="00265BD6">
      <w:pPr>
        <w:pStyle w:val="ListParagraph"/>
        <w:numPr>
          <w:ilvl w:val="0"/>
          <w:numId w:val="37"/>
        </w:numPr>
        <w:rPr>
          <w:rFonts w:ascii="Traditional Arabic" w:hAnsi="Traditional Arabic"/>
          <w:sz w:val="36"/>
        </w:rPr>
      </w:pPr>
      <w:r w:rsidRPr="00265BD6">
        <w:rPr>
          <w:rFonts w:ascii="Traditional Arabic" w:hAnsi="Traditional Arabic" w:hint="cs"/>
          <w:sz w:val="36"/>
          <w:rtl/>
        </w:rPr>
        <w:t>نظائر ما لا يجوز فيه الرهن. (الفصل الثاني عشر).</w:t>
      </w:r>
    </w:p>
    <w:p w:rsidR="00344EC5" w:rsidRDefault="00344EC5" w:rsidP="00344EC5">
      <w:pPr>
        <w:spacing w:before="100" w:beforeAutospacing="1" w:after="120"/>
        <w:rPr>
          <w:rFonts w:ascii="Traditional Arabic" w:hAnsi="Traditional Arabic"/>
          <w:b/>
          <w:bCs/>
          <w:sz w:val="36"/>
          <w:rtl/>
        </w:rPr>
      </w:pPr>
      <w:r>
        <w:rPr>
          <w:rFonts w:ascii="Traditional Arabic" w:hAnsi="Traditional Arabic" w:hint="cs"/>
          <w:b/>
          <w:bCs/>
          <w:sz w:val="36"/>
          <w:rtl/>
        </w:rPr>
        <w:t>ثالثاً:</w:t>
      </w:r>
      <w:r w:rsidRPr="00344EC5">
        <w:rPr>
          <w:rFonts w:ascii="Traditional Arabic" w:hAnsi="Traditional Arabic" w:hint="cs"/>
          <w:b/>
          <w:bCs/>
          <w:sz w:val="36"/>
          <w:rtl/>
        </w:rPr>
        <w:t xml:space="preserve"> النظائر الفقهية </w:t>
      </w:r>
      <w:r>
        <w:rPr>
          <w:rFonts w:ascii="Traditional Arabic" w:hAnsi="Traditional Arabic" w:hint="cs"/>
          <w:b/>
          <w:bCs/>
          <w:sz w:val="36"/>
          <w:rtl/>
        </w:rPr>
        <w:t>التي تحتمل أن تكون من الإطلاق الأول، أو الثاني، وهي:</w:t>
      </w:r>
    </w:p>
    <w:p w:rsidR="00344EC5" w:rsidRDefault="00344EC5" w:rsidP="00344EC5">
      <w:pPr>
        <w:pStyle w:val="ListParagraph"/>
        <w:numPr>
          <w:ilvl w:val="0"/>
          <w:numId w:val="42"/>
        </w:numPr>
        <w:rPr>
          <w:rFonts w:ascii="Traditional Arabic" w:hAnsi="Traditional Arabic"/>
          <w:sz w:val="36"/>
        </w:rPr>
      </w:pPr>
      <w:r w:rsidRPr="00344EC5">
        <w:rPr>
          <w:rFonts w:ascii="Traditional Arabic" w:hAnsi="Traditional Arabic" w:hint="cs"/>
          <w:sz w:val="36"/>
          <w:rtl/>
        </w:rPr>
        <w:t xml:space="preserve">- نظائر ما يجوز فيه الغرر. (الفصل الأول). </w:t>
      </w:r>
    </w:p>
    <w:p w:rsidR="00344EC5" w:rsidRDefault="00344EC5" w:rsidP="00344EC5">
      <w:pPr>
        <w:pStyle w:val="ListParagraph"/>
        <w:numPr>
          <w:ilvl w:val="0"/>
          <w:numId w:val="42"/>
        </w:numPr>
        <w:rPr>
          <w:rFonts w:ascii="Traditional Arabic" w:hAnsi="Traditional Arabic"/>
          <w:sz w:val="36"/>
        </w:rPr>
      </w:pPr>
      <w:r>
        <w:rPr>
          <w:rFonts w:ascii="Traditional Arabic" w:hAnsi="Traditional Arabic" w:hint="cs"/>
          <w:sz w:val="36"/>
          <w:rtl/>
        </w:rPr>
        <w:t>-</w:t>
      </w:r>
      <w:r w:rsidRPr="00344EC5">
        <w:rPr>
          <w:rFonts w:ascii="Traditional Arabic" w:hAnsi="Traditional Arabic" w:hint="cs"/>
          <w:sz w:val="36"/>
          <w:rtl/>
        </w:rPr>
        <w:t xml:space="preserve"> نظائر ما لا يُعذر فيه بالجهل. (الفصل الحادي عشر).</w:t>
      </w:r>
    </w:p>
    <w:p w:rsidR="005F535E" w:rsidRDefault="00DA51BA" w:rsidP="00344EC5">
      <w:pPr>
        <w:pStyle w:val="ListParagraph"/>
        <w:numPr>
          <w:ilvl w:val="0"/>
          <w:numId w:val="39"/>
        </w:numPr>
        <w:spacing w:before="100" w:beforeAutospacing="1" w:after="120"/>
        <w:ind w:left="504" w:firstLine="0"/>
        <w:contextualSpacing w:val="0"/>
        <w:rPr>
          <w:rtl/>
        </w:rPr>
      </w:pPr>
      <w:r>
        <w:rPr>
          <w:rFonts w:hint="cs"/>
          <w:rtl/>
        </w:rPr>
        <w:t xml:space="preserve">تقدمت دراسة </w:t>
      </w:r>
      <w:r w:rsidR="0065332D">
        <w:rPr>
          <w:rFonts w:hint="cs"/>
          <w:rtl/>
        </w:rPr>
        <w:t xml:space="preserve">مسائل </w:t>
      </w:r>
      <w:r>
        <w:rPr>
          <w:rFonts w:hint="cs"/>
          <w:rtl/>
        </w:rPr>
        <w:t>النظائر</w:t>
      </w:r>
      <w:r w:rsidR="0065332D">
        <w:rPr>
          <w:rFonts w:hint="cs"/>
          <w:rtl/>
        </w:rPr>
        <w:t xml:space="preserve"> الفقهية ومقارنة أقوال الفقهاء فيها، وترجح عندي من خلال الدراسة أنّ بعض المسائل تصح أن تدرج ضمن تلك النظائر، وبعضها لا تستحق ذلك، وهناك قسم ثالث لم يتضح لي فيها رجحان دخولها من عدمها، وفيما يلي تفصيل كل ذلك حسب فصول الرسالة.</w:t>
      </w:r>
    </w:p>
    <w:p w:rsidR="00E455B1" w:rsidRPr="001F080F" w:rsidRDefault="00DE787C" w:rsidP="00494DB8">
      <w:pPr>
        <w:spacing w:before="100" w:beforeAutospacing="1" w:after="120"/>
        <w:ind w:firstLine="454"/>
        <w:rPr>
          <w:rFonts w:cs="Akhbar MT"/>
          <w:b/>
          <w:bCs/>
          <w:sz w:val="34"/>
          <w:szCs w:val="38"/>
          <w:rtl/>
        </w:rPr>
      </w:pPr>
      <w:r w:rsidRPr="001F080F">
        <w:rPr>
          <w:rFonts w:cs="Akhbar MT"/>
          <w:b/>
          <w:bCs/>
          <w:sz w:val="34"/>
          <w:szCs w:val="38"/>
          <w:rtl/>
        </w:rPr>
        <w:t>الفصل ا</w:t>
      </w:r>
      <w:r w:rsidRPr="001F080F">
        <w:rPr>
          <w:rFonts w:cs="Akhbar MT" w:hint="cs"/>
          <w:b/>
          <w:bCs/>
          <w:sz w:val="34"/>
          <w:szCs w:val="38"/>
          <w:rtl/>
        </w:rPr>
        <w:t>لأول</w:t>
      </w:r>
      <w:r w:rsidRPr="001F080F">
        <w:rPr>
          <w:rFonts w:cs="Akhbar MT"/>
          <w:b/>
          <w:bCs/>
          <w:sz w:val="34"/>
          <w:szCs w:val="38"/>
          <w:rtl/>
        </w:rPr>
        <w:t xml:space="preserve">: نظائر ما يجوز فيه الغرر، وفيه </w:t>
      </w:r>
      <w:r w:rsidR="00075DE7" w:rsidRPr="001F080F">
        <w:rPr>
          <w:rFonts w:cs="Akhbar MT" w:hint="cs"/>
          <w:b/>
          <w:bCs/>
          <w:sz w:val="34"/>
          <w:szCs w:val="38"/>
          <w:rtl/>
        </w:rPr>
        <w:t>خمس</w:t>
      </w:r>
      <w:r w:rsidR="00E455B1" w:rsidRPr="001F080F">
        <w:rPr>
          <w:rFonts w:cs="Akhbar MT" w:hint="cs"/>
          <w:b/>
          <w:bCs/>
          <w:sz w:val="34"/>
          <w:szCs w:val="38"/>
          <w:rtl/>
        </w:rPr>
        <w:t xml:space="preserve"> مسائل:</w:t>
      </w:r>
    </w:p>
    <w:p w:rsidR="001F080F" w:rsidRDefault="0005353A" w:rsidP="00C32B7A">
      <w:pPr>
        <w:ind w:firstLine="454"/>
        <w:rPr>
          <w:b/>
          <w:bCs/>
          <w:rtl/>
        </w:rPr>
      </w:pPr>
      <w:r w:rsidRPr="001F080F">
        <w:rPr>
          <w:rFonts w:hint="cs"/>
          <w:b/>
          <w:bCs/>
          <w:rtl/>
        </w:rPr>
        <w:t>و</w:t>
      </w:r>
      <w:r w:rsidR="00075DE7" w:rsidRPr="001F080F">
        <w:rPr>
          <w:rFonts w:hint="cs"/>
          <w:b/>
          <w:bCs/>
          <w:rtl/>
        </w:rPr>
        <w:t>بعد دراسة</w:t>
      </w:r>
      <w:r w:rsidRPr="001F080F">
        <w:rPr>
          <w:rFonts w:hint="cs"/>
          <w:b/>
          <w:bCs/>
          <w:rtl/>
        </w:rPr>
        <w:t xml:space="preserve"> هذه المسائل تبيّن أنّ الراجح جواز الغرر في ثلاث منها،</w:t>
      </w:r>
      <w:r w:rsidR="001F080F">
        <w:rPr>
          <w:rFonts w:hint="cs"/>
          <w:b/>
          <w:bCs/>
          <w:rtl/>
        </w:rPr>
        <w:t xml:space="preserve"> مع اختلاف</w:t>
      </w:r>
      <w:r w:rsidR="00C32B7A">
        <w:rPr>
          <w:rFonts w:hint="cs"/>
          <w:b/>
          <w:bCs/>
          <w:rtl/>
        </w:rPr>
        <w:t xml:space="preserve"> نوع الغرر الذي يحتمله كل مسألة</w:t>
      </w:r>
      <w:r w:rsidR="001F080F">
        <w:rPr>
          <w:rFonts w:hint="cs"/>
          <w:b/>
          <w:bCs/>
          <w:rtl/>
        </w:rPr>
        <w:t xml:space="preserve">، وهذه المسائل </w:t>
      </w:r>
      <w:r w:rsidRPr="001F080F">
        <w:rPr>
          <w:rFonts w:hint="cs"/>
          <w:b/>
          <w:bCs/>
          <w:rtl/>
        </w:rPr>
        <w:t>هي:</w:t>
      </w:r>
    </w:p>
    <w:p w:rsidR="001F080F" w:rsidRPr="001F080F" w:rsidRDefault="001F080F" w:rsidP="001F080F">
      <w:pPr>
        <w:pStyle w:val="ListParagraph"/>
        <w:numPr>
          <w:ilvl w:val="0"/>
          <w:numId w:val="19"/>
        </w:numPr>
      </w:pPr>
      <w:r w:rsidRPr="001F080F">
        <w:rPr>
          <w:rFonts w:hint="cs"/>
          <w:rtl/>
        </w:rPr>
        <w:t>يجوز ال</w:t>
      </w:r>
      <w:r w:rsidR="00075DE7" w:rsidRPr="001F080F">
        <w:rPr>
          <w:rFonts w:hint="cs"/>
          <w:rtl/>
        </w:rPr>
        <w:t>غرر في الهبة</w:t>
      </w:r>
      <w:r w:rsidRPr="001F080F">
        <w:rPr>
          <w:rFonts w:hint="cs"/>
          <w:rtl/>
        </w:rPr>
        <w:t xml:space="preserve">. </w:t>
      </w:r>
    </w:p>
    <w:p w:rsidR="001F080F" w:rsidRPr="001F080F" w:rsidRDefault="001F080F" w:rsidP="001F080F">
      <w:pPr>
        <w:pStyle w:val="ListParagraph"/>
        <w:numPr>
          <w:ilvl w:val="0"/>
          <w:numId w:val="19"/>
        </w:numPr>
      </w:pPr>
      <w:r w:rsidRPr="001F080F">
        <w:rPr>
          <w:rFonts w:hint="cs"/>
          <w:rtl/>
        </w:rPr>
        <w:lastRenderedPageBreak/>
        <w:t xml:space="preserve">يجوز الغرر في </w:t>
      </w:r>
      <w:r w:rsidR="00075DE7" w:rsidRPr="001F080F">
        <w:rPr>
          <w:rFonts w:hint="cs"/>
          <w:rtl/>
        </w:rPr>
        <w:t>ا</w:t>
      </w:r>
      <w:r w:rsidRPr="001F080F">
        <w:rPr>
          <w:rFonts w:hint="cs"/>
          <w:rtl/>
        </w:rPr>
        <w:t xml:space="preserve">لحمالة. </w:t>
      </w:r>
    </w:p>
    <w:p w:rsidR="00075DE7" w:rsidRPr="001F080F" w:rsidRDefault="001F080F" w:rsidP="001F080F">
      <w:pPr>
        <w:pStyle w:val="ListParagraph"/>
        <w:numPr>
          <w:ilvl w:val="0"/>
          <w:numId w:val="19"/>
        </w:numPr>
        <w:rPr>
          <w:rtl/>
        </w:rPr>
      </w:pPr>
      <w:r w:rsidRPr="001F080F">
        <w:rPr>
          <w:rFonts w:hint="cs"/>
          <w:rtl/>
        </w:rPr>
        <w:t xml:space="preserve">يجوز الغرر في </w:t>
      </w:r>
      <w:r w:rsidR="00075DE7" w:rsidRPr="001F080F">
        <w:rPr>
          <w:rFonts w:hint="cs"/>
          <w:rtl/>
        </w:rPr>
        <w:t>الخلع.</w:t>
      </w:r>
    </w:p>
    <w:p w:rsidR="00075DE7" w:rsidRPr="001F080F" w:rsidRDefault="001F080F" w:rsidP="001F080F">
      <w:pPr>
        <w:ind w:firstLine="454"/>
        <w:rPr>
          <w:b/>
          <w:bCs/>
          <w:rtl/>
        </w:rPr>
      </w:pPr>
      <w:r>
        <w:rPr>
          <w:rFonts w:hint="cs"/>
          <w:b/>
          <w:bCs/>
          <w:rtl/>
        </w:rPr>
        <w:t>ويترجح عدم جواز الغرر في مسألتين، وهما:</w:t>
      </w:r>
    </w:p>
    <w:p w:rsidR="00075DE7" w:rsidRPr="0005353A" w:rsidRDefault="001F080F" w:rsidP="00075DE7">
      <w:pPr>
        <w:pStyle w:val="ListParagraph"/>
        <w:numPr>
          <w:ilvl w:val="0"/>
          <w:numId w:val="4"/>
        </w:numPr>
      </w:pPr>
      <w:r>
        <w:rPr>
          <w:rFonts w:hint="cs"/>
          <w:rtl/>
        </w:rPr>
        <w:t xml:space="preserve">الغرر في </w:t>
      </w:r>
      <w:r w:rsidR="00075DE7" w:rsidRPr="0005353A">
        <w:rPr>
          <w:rFonts w:hint="cs"/>
          <w:rtl/>
        </w:rPr>
        <w:t>الرهن.</w:t>
      </w:r>
    </w:p>
    <w:p w:rsidR="00075DE7" w:rsidRPr="0005353A" w:rsidRDefault="00075DE7" w:rsidP="00075DE7">
      <w:pPr>
        <w:pStyle w:val="ListParagraph"/>
        <w:numPr>
          <w:ilvl w:val="0"/>
          <w:numId w:val="4"/>
        </w:numPr>
        <w:rPr>
          <w:rtl/>
        </w:rPr>
      </w:pPr>
      <w:r w:rsidRPr="0005353A">
        <w:rPr>
          <w:rFonts w:hint="cs"/>
          <w:rtl/>
        </w:rPr>
        <w:t>ال</w:t>
      </w:r>
      <w:r w:rsidR="001F080F">
        <w:rPr>
          <w:rFonts w:hint="cs"/>
          <w:rtl/>
        </w:rPr>
        <w:t>غرر في ال</w:t>
      </w:r>
      <w:r w:rsidRPr="0005353A">
        <w:rPr>
          <w:rFonts w:hint="cs"/>
          <w:rtl/>
        </w:rPr>
        <w:t>صلح عن دم العمد.</w:t>
      </w:r>
    </w:p>
    <w:p w:rsidR="00DE787C" w:rsidRPr="001F080F" w:rsidRDefault="00DE787C" w:rsidP="00494DB8">
      <w:pPr>
        <w:spacing w:before="100" w:beforeAutospacing="1" w:after="120"/>
        <w:ind w:firstLine="454"/>
        <w:rPr>
          <w:rFonts w:cs="Akhbar MT"/>
          <w:b/>
          <w:bCs/>
          <w:sz w:val="34"/>
          <w:szCs w:val="38"/>
          <w:rtl/>
        </w:rPr>
      </w:pPr>
      <w:r w:rsidRPr="001F080F">
        <w:rPr>
          <w:rFonts w:cs="Akhbar MT"/>
          <w:b/>
          <w:bCs/>
          <w:sz w:val="34"/>
          <w:szCs w:val="38"/>
          <w:rtl/>
        </w:rPr>
        <w:t>الفص</w:t>
      </w:r>
      <w:r w:rsidRPr="001F080F">
        <w:rPr>
          <w:rFonts w:cs="Akhbar MT" w:hint="cs"/>
          <w:b/>
          <w:bCs/>
          <w:sz w:val="34"/>
          <w:szCs w:val="38"/>
          <w:rtl/>
        </w:rPr>
        <w:t>ل الثاني</w:t>
      </w:r>
      <w:r w:rsidRPr="001F080F">
        <w:rPr>
          <w:rFonts w:cs="Akhbar MT"/>
          <w:b/>
          <w:bCs/>
          <w:sz w:val="34"/>
          <w:szCs w:val="38"/>
          <w:rtl/>
        </w:rPr>
        <w:t>: نظائر العقود التي لا تتم إلا بالقبض</w:t>
      </w:r>
      <w:r w:rsidRPr="001F080F">
        <w:rPr>
          <w:rFonts w:cs="Akhbar MT" w:hint="cs"/>
          <w:b/>
          <w:bCs/>
          <w:sz w:val="34"/>
          <w:szCs w:val="38"/>
          <w:rtl/>
        </w:rPr>
        <w:t>،</w:t>
      </w:r>
      <w:r w:rsidRPr="001F080F">
        <w:rPr>
          <w:rFonts w:cs="Akhbar MT"/>
          <w:b/>
          <w:bCs/>
          <w:sz w:val="34"/>
          <w:szCs w:val="38"/>
          <w:rtl/>
        </w:rPr>
        <w:t xml:space="preserve"> وفيه </w:t>
      </w:r>
      <w:r w:rsidR="00E53367" w:rsidRPr="001F080F">
        <w:rPr>
          <w:rFonts w:cs="Akhbar MT" w:hint="cs"/>
          <w:b/>
          <w:bCs/>
          <w:sz w:val="34"/>
          <w:szCs w:val="38"/>
          <w:rtl/>
        </w:rPr>
        <w:t>سبعة</w:t>
      </w:r>
      <w:r w:rsidR="00E53367" w:rsidRPr="001F080F">
        <w:rPr>
          <w:rFonts w:cs="Akhbar MT"/>
          <w:b/>
          <w:bCs/>
          <w:sz w:val="34"/>
          <w:szCs w:val="38"/>
          <w:rtl/>
        </w:rPr>
        <w:t xml:space="preserve"> عشر م</w:t>
      </w:r>
      <w:r w:rsidR="00E53367" w:rsidRPr="001F080F">
        <w:rPr>
          <w:rFonts w:cs="Akhbar MT" w:hint="cs"/>
          <w:b/>
          <w:bCs/>
          <w:sz w:val="34"/>
          <w:szCs w:val="38"/>
          <w:rtl/>
        </w:rPr>
        <w:t>سألة</w:t>
      </w:r>
      <w:r w:rsidR="008F0B9F" w:rsidRPr="001F080F">
        <w:rPr>
          <w:rFonts w:cs="Akhbar MT" w:hint="cs"/>
          <w:b/>
          <w:bCs/>
          <w:sz w:val="34"/>
          <w:szCs w:val="38"/>
          <w:rtl/>
        </w:rPr>
        <w:t>:</w:t>
      </w:r>
    </w:p>
    <w:p w:rsidR="008F0B9F" w:rsidRPr="004C267A" w:rsidRDefault="00C32B7A" w:rsidP="00C32B7A">
      <w:pPr>
        <w:ind w:firstLine="454"/>
        <w:rPr>
          <w:b/>
          <w:bCs/>
          <w:rtl/>
        </w:rPr>
      </w:pPr>
      <w:r>
        <w:rPr>
          <w:rFonts w:hint="cs"/>
          <w:b/>
          <w:bCs/>
          <w:rtl/>
        </w:rPr>
        <w:t>وبعد الدراسة تبيّن أنّ ما ي</w:t>
      </w:r>
      <w:r w:rsidR="000166AC" w:rsidRPr="004C267A">
        <w:rPr>
          <w:rFonts w:hint="cs"/>
          <w:b/>
          <w:bCs/>
          <w:rtl/>
        </w:rPr>
        <w:t xml:space="preserve">صح أن تعدّ من نظائر هذا الفصل </w:t>
      </w:r>
      <w:r w:rsidR="008F4947" w:rsidRPr="004C267A">
        <w:rPr>
          <w:rFonts w:hint="cs"/>
          <w:b/>
          <w:bCs/>
          <w:rtl/>
        </w:rPr>
        <w:t>ستة</w:t>
      </w:r>
      <w:r w:rsidR="000166AC" w:rsidRPr="004C267A">
        <w:rPr>
          <w:rFonts w:hint="cs"/>
          <w:b/>
          <w:bCs/>
          <w:rtl/>
        </w:rPr>
        <w:t xml:space="preserve"> عشر عقداً، وهي:</w:t>
      </w:r>
    </w:p>
    <w:p w:rsidR="004033D3" w:rsidRDefault="008F0B9F" w:rsidP="008F0B9F">
      <w:pPr>
        <w:ind w:firstLine="454"/>
        <w:rPr>
          <w:rtl/>
        </w:rPr>
      </w:pPr>
      <w:r>
        <w:rPr>
          <w:rtl/>
        </w:rPr>
        <w:t>الصدقة</w:t>
      </w:r>
      <w:r>
        <w:rPr>
          <w:rFonts w:hint="cs"/>
          <w:rtl/>
        </w:rPr>
        <w:t xml:space="preserve">، </w:t>
      </w:r>
      <w:r w:rsidR="000166AC">
        <w:rPr>
          <w:rFonts w:hint="cs"/>
          <w:rtl/>
        </w:rPr>
        <w:t>و</w:t>
      </w:r>
      <w:r>
        <w:rPr>
          <w:rtl/>
        </w:rPr>
        <w:t>الهبة</w:t>
      </w:r>
      <w:r>
        <w:rPr>
          <w:rFonts w:hint="cs"/>
          <w:rtl/>
        </w:rPr>
        <w:t>، والعمرى، و</w:t>
      </w:r>
      <w:r>
        <w:rPr>
          <w:rtl/>
        </w:rPr>
        <w:t>العطية</w:t>
      </w:r>
      <w:r>
        <w:rPr>
          <w:rFonts w:hint="cs"/>
          <w:rtl/>
        </w:rPr>
        <w:t>، وا</w:t>
      </w:r>
      <w:r>
        <w:rPr>
          <w:rtl/>
        </w:rPr>
        <w:t>لنحلة</w:t>
      </w:r>
      <w:r>
        <w:rPr>
          <w:rFonts w:hint="cs"/>
          <w:rtl/>
        </w:rPr>
        <w:t>، و</w:t>
      </w:r>
      <w:r>
        <w:rPr>
          <w:rtl/>
        </w:rPr>
        <w:t>العرية</w:t>
      </w:r>
      <w:r>
        <w:rPr>
          <w:rFonts w:hint="cs"/>
          <w:rtl/>
        </w:rPr>
        <w:t>، و</w:t>
      </w:r>
      <w:r>
        <w:rPr>
          <w:rtl/>
        </w:rPr>
        <w:t>المنحة</w:t>
      </w:r>
      <w:r>
        <w:rPr>
          <w:rFonts w:hint="cs"/>
          <w:rtl/>
        </w:rPr>
        <w:t>، و</w:t>
      </w:r>
      <w:r>
        <w:rPr>
          <w:rtl/>
        </w:rPr>
        <w:t>الهدية</w:t>
      </w:r>
      <w:r>
        <w:rPr>
          <w:rFonts w:hint="cs"/>
          <w:rtl/>
        </w:rPr>
        <w:t>، و</w:t>
      </w:r>
      <w:r>
        <w:rPr>
          <w:rtl/>
        </w:rPr>
        <w:t>الإسكان</w:t>
      </w:r>
      <w:r>
        <w:rPr>
          <w:rFonts w:hint="cs"/>
          <w:rtl/>
        </w:rPr>
        <w:t>، و</w:t>
      </w:r>
      <w:r>
        <w:rPr>
          <w:rtl/>
        </w:rPr>
        <w:t>العارية</w:t>
      </w:r>
      <w:r>
        <w:rPr>
          <w:rFonts w:hint="cs"/>
          <w:rtl/>
        </w:rPr>
        <w:t>، و</w:t>
      </w:r>
      <w:r>
        <w:rPr>
          <w:rtl/>
        </w:rPr>
        <w:t>الإرفاق</w:t>
      </w:r>
      <w:r>
        <w:rPr>
          <w:rFonts w:hint="cs"/>
          <w:rtl/>
        </w:rPr>
        <w:t>، و</w:t>
      </w:r>
      <w:r>
        <w:rPr>
          <w:rtl/>
        </w:rPr>
        <w:t>العدة</w:t>
      </w:r>
      <w:r>
        <w:rPr>
          <w:rFonts w:hint="cs"/>
          <w:rtl/>
        </w:rPr>
        <w:t>، و</w:t>
      </w:r>
      <w:r>
        <w:rPr>
          <w:rtl/>
        </w:rPr>
        <w:t>الإخدام</w:t>
      </w:r>
      <w:r>
        <w:rPr>
          <w:rFonts w:hint="cs"/>
          <w:rtl/>
        </w:rPr>
        <w:t>، و</w:t>
      </w:r>
      <w:r w:rsidR="004033D3">
        <w:rPr>
          <w:rtl/>
        </w:rPr>
        <w:t>الصلة</w:t>
      </w:r>
      <w:r w:rsidR="0053705F">
        <w:rPr>
          <w:rFonts w:hint="cs"/>
          <w:rtl/>
        </w:rPr>
        <w:t>، والرهن.</w:t>
      </w:r>
    </w:p>
    <w:p w:rsidR="004033D3" w:rsidRDefault="004033D3" w:rsidP="004033D3">
      <w:pPr>
        <w:ind w:firstLine="454"/>
        <w:rPr>
          <w:rtl/>
        </w:rPr>
      </w:pPr>
      <w:r>
        <w:rPr>
          <w:rFonts w:hint="cs"/>
          <w:rtl/>
        </w:rPr>
        <w:t>وكذلك الحباء بشرط أن يكون بعد عقد النكاح، أما قبله فحكمه حكم الصداق.</w:t>
      </w:r>
    </w:p>
    <w:p w:rsidR="004033D3" w:rsidRPr="004C267A" w:rsidRDefault="004033D3" w:rsidP="00F30240">
      <w:pPr>
        <w:ind w:firstLine="454"/>
        <w:rPr>
          <w:b/>
          <w:bCs/>
          <w:rtl/>
        </w:rPr>
      </w:pPr>
      <w:r w:rsidRPr="004C267A">
        <w:rPr>
          <w:rFonts w:hint="cs"/>
          <w:b/>
          <w:bCs/>
          <w:rtl/>
        </w:rPr>
        <w:t>وأما عقد الحبس، وهو الوقف</w:t>
      </w:r>
      <w:r w:rsidR="00DA208D" w:rsidRPr="004C267A">
        <w:rPr>
          <w:rFonts w:hint="cs"/>
          <w:b/>
          <w:bCs/>
          <w:rtl/>
        </w:rPr>
        <w:t>،</w:t>
      </w:r>
      <w:r w:rsidRPr="004C267A">
        <w:rPr>
          <w:rFonts w:hint="cs"/>
          <w:b/>
          <w:bCs/>
          <w:rtl/>
        </w:rPr>
        <w:t xml:space="preserve"> ف</w:t>
      </w:r>
      <w:r w:rsidR="00DA208D" w:rsidRPr="004C267A">
        <w:rPr>
          <w:rFonts w:hint="cs"/>
          <w:b/>
          <w:bCs/>
          <w:rtl/>
        </w:rPr>
        <w:t>ي</w:t>
      </w:r>
      <w:r w:rsidRPr="004C267A">
        <w:rPr>
          <w:rFonts w:hint="cs"/>
          <w:b/>
          <w:bCs/>
          <w:rtl/>
        </w:rPr>
        <w:t>تم بدون قبض على الراجح.</w:t>
      </w:r>
    </w:p>
    <w:p w:rsidR="009773DE" w:rsidRDefault="00DE787C" w:rsidP="00494DB8">
      <w:pPr>
        <w:spacing w:before="100" w:beforeAutospacing="1" w:after="120"/>
        <w:ind w:firstLine="454"/>
        <w:rPr>
          <w:rFonts w:cs="Akhbar MT"/>
          <w:b/>
          <w:bCs/>
          <w:sz w:val="34"/>
          <w:szCs w:val="38"/>
          <w:rtl/>
        </w:rPr>
      </w:pPr>
      <w:r w:rsidRPr="009773DE">
        <w:rPr>
          <w:rFonts w:cs="Akhbar MT"/>
          <w:b/>
          <w:bCs/>
          <w:sz w:val="34"/>
          <w:szCs w:val="38"/>
          <w:rtl/>
        </w:rPr>
        <w:t>الفصل ال</w:t>
      </w:r>
      <w:r w:rsidRPr="009773DE">
        <w:rPr>
          <w:rFonts w:cs="Akhbar MT" w:hint="cs"/>
          <w:b/>
          <w:bCs/>
          <w:sz w:val="34"/>
          <w:szCs w:val="38"/>
          <w:rtl/>
        </w:rPr>
        <w:t>ثالث</w:t>
      </w:r>
      <w:r w:rsidRPr="009773DE">
        <w:rPr>
          <w:rFonts w:cs="Akhbar MT"/>
          <w:b/>
          <w:bCs/>
          <w:sz w:val="34"/>
          <w:szCs w:val="38"/>
          <w:rtl/>
        </w:rPr>
        <w:t xml:space="preserve">: نظائر ما لا يفوت بحوالة الأسواق، وفيه </w:t>
      </w:r>
      <w:r w:rsidR="00295847" w:rsidRPr="009773DE">
        <w:rPr>
          <w:rFonts w:cs="Akhbar MT" w:hint="cs"/>
          <w:b/>
          <w:bCs/>
          <w:sz w:val="34"/>
          <w:szCs w:val="38"/>
          <w:rtl/>
        </w:rPr>
        <w:t>خمس مسائل</w:t>
      </w:r>
      <w:r w:rsidR="009773DE">
        <w:rPr>
          <w:rFonts w:cs="Akhbar MT" w:hint="cs"/>
          <w:b/>
          <w:bCs/>
          <w:sz w:val="34"/>
          <w:szCs w:val="38"/>
          <w:rtl/>
        </w:rPr>
        <w:t>.</w:t>
      </w:r>
    </w:p>
    <w:p w:rsidR="00560990" w:rsidRPr="00401399" w:rsidRDefault="00560990" w:rsidP="00C32B7A">
      <w:pPr>
        <w:ind w:firstLine="454"/>
        <w:rPr>
          <w:b/>
          <w:bCs/>
          <w:rtl/>
        </w:rPr>
      </w:pPr>
      <w:r w:rsidRPr="00401399">
        <w:rPr>
          <w:rFonts w:hint="cs"/>
          <w:b/>
          <w:bCs/>
          <w:rtl/>
        </w:rPr>
        <w:t>و</w:t>
      </w:r>
      <w:r w:rsidR="0005353A" w:rsidRPr="00401399">
        <w:rPr>
          <w:rFonts w:hint="cs"/>
          <w:b/>
          <w:bCs/>
          <w:rtl/>
        </w:rPr>
        <w:t xml:space="preserve">بعد دراسة </w:t>
      </w:r>
      <w:r w:rsidR="00C32B7A">
        <w:rPr>
          <w:rFonts w:hint="cs"/>
          <w:b/>
          <w:bCs/>
          <w:rtl/>
        </w:rPr>
        <w:t>المسائل</w:t>
      </w:r>
      <w:r w:rsidRPr="00401399">
        <w:rPr>
          <w:rFonts w:hint="cs"/>
          <w:b/>
          <w:bCs/>
          <w:rtl/>
        </w:rPr>
        <w:t xml:space="preserve"> تبيّن أن التي تصح أن تعدّ من </w:t>
      </w:r>
      <w:r w:rsidR="00C32B7A">
        <w:rPr>
          <w:rFonts w:hint="cs"/>
          <w:b/>
          <w:bCs/>
          <w:rtl/>
        </w:rPr>
        <w:t>نظائرها أربع</w:t>
      </w:r>
      <w:r w:rsidRPr="00401399">
        <w:rPr>
          <w:rFonts w:hint="cs"/>
          <w:b/>
          <w:bCs/>
          <w:rtl/>
        </w:rPr>
        <w:t>، وهي:</w:t>
      </w:r>
    </w:p>
    <w:p w:rsidR="0005353A" w:rsidRDefault="00295847" w:rsidP="00560990">
      <w:pPr>
        <w:pStyle w:val="ListParagraph"/>
        <w:numPr>
          <w:ilvl w:val="0"/>
          <w:numId w:val="5"/>
        </w:numPr>
      </w:pPr>
      <w:r>
        <w:rPr>
          <w:rtl/>
        </w:rPr>
        <w:t>هبة الثواب</w:t>
      </w:r>
      <w:r w:rsidR="0005353A">
        <w:rPr>
          <w:rFonts w:hint="cs"/>
          <w:rtl/>
        </w:rPr>
        <w:t>.</w:t>
      </w:r>
    </w:p>
    <w:p w:rsidR="0005353A" w:rsidRDefault="00295847" w:rsidP="0005353A">
      <w:pPr>
        <w:pStyle w:val="ListParagraph"/>
        <w:numPr>
          <w:ilvl w:val="0"/>
          <w:numId w:val="5"/>
        </w:numPr>
      </w:pPr>
      <w:r>
        <w:rPr>
          <w:rtl/>
        </w:rPr>
        <w:t>اختلاف المتبايعين</w:t>
      </w:r>
      <w:r w:rsidR="0005353A">
        <w:rPr>
          <w:rFonts w:hint="cs"/>
          <w:rtl/>
        </w:rPr>
        <w:t>.</w:t>
      </w:r>
    </w:p>
    <w:p w:rsidR="0005353A" w:rsidRDefault="00D94B9D" w:rsidP="00D94B9D">
      <w:pPr>
        <w:pStyle w:val="ListParagraph"/>
        <w:numPr>
          <w:ilvl w:val="0"/>
          <w:numId w:val="5"/>
        </w:numPr>
      </w:pPr>
      <w:r>
        <w:rPr>
          <w:rFonts w:hint="cs"/>
          <w:rtl/>
        </w:rPr>
        <w:t>رد السلعة المعيبة</w:t>
      </w:r>
      <w:r w:rsidR="0005353A">
        <w:rPr>
          <w:rFonts w:hint="cs"/>
          <w:rtl/>
        </w:rPr>
        <w:t>.</w:t>
      </w:r>
    </w:p>
    <w:p w:rsidR="0005353A" w:rsidRDefault="00295847" w:rsidP="0005353A">
      <w:pPr>
        <w:pStyle w:val="ListParagraph"/>
        <w:numPr>
          <w:ilvl w:val="0"/>
          <w:numId w:val="5"/>
        </w:numPr>
      </w:pPr>
      <w:r>
        <w:rPr>
          <w:rtl/>
        </w:rPr>
        <w:t>الكذب في المرابحة</w:t>
      </w:r>
      <w:r w:rsidR="00563C93">
        <w:rPr>
          <w:rFonts w:hint="cs"/>
          <w:rtl/>
        </w:rPr>
        <w:t>.</w:t>
      </w:r>
    </w:p>
    <w:p w:rsidR="00DE787C" w:rsidRPr="009773DE" w:rsidRDefault="0005353A" w:rsidP="0005353A">
      <w:pPr>
        <w:ind w:left="454" w:firstLine="0"/>
        <w:rPr>
          <w:b/>
          <w:bCs/>
          <w:rtl/>
        </w:rPr>
      </w:pPr>
      <w:r w:rsidRPr="009773DE">
        <w:rPr>
          <w:rFonts w:hint="cs"/>
          <w:b/>
          <w:bCs/>
          <w:rtl/>
        </w:rPr>
        <w:t xml:space="preserve">وأما </w:t>
      </w:r>
      <w:r w:rsidR="00DE787C" w:rsidRPr="009773DE">
        <w:rPr>
          <w:b/>
          <w:bCs/>
          <w:rtl/>
        </w:rPr>
        <w:t>البيع الف</w:t>
      </w:r>
      <w:r w:rsidR="00295847" w:rsidRPr="009773DE">
        <w:rPr>
          <w:b/>
          <w:bCs/>
          <w:rtl/>
        </w:rPr>
        <w:t>اسد</w:t>
      </w:r>
      <w:r w:rsidRPr="009773DE">
        <w:rPr>
          <w:rFonts w:hint="cs"/>
          <w:b/>
          <w:bCs/>
          <w:rtl/>
        </w:rPr>
        <w:t xml:space="preserve"> فالراجح أن</w:t>
      </w:r>
      <w:r w:rsidR="00DF7C2B" w:rsidRPr="009773DE">
        <w:rPr>
          <w:rFonts w:hint="cs"/>
          <w:b/>
          <w:bCs/>
          <w:rtl/>
        </w:rPr>
        <w:t>ه لا يفيته حوالة الأسواق مطلقاً، خلافاً للمالكية الذين يخصون ذلك بالأصول والمكيل والموزون</w:t>
      </w:r>
      <w:r w:rsidR="00295847" w:rsidRPr="009773DE">
        <w:rPr>
          <w:b/>
          <w:bCs/>
          <w:rtl/>
        </w:rPr>
        <w:t>.</w:t>
      </w:r>
    </w:p>
    <w:p w:rsidR="004E74F8" w:rsidRPr="00494DB8" w:rsidRDefault="00DE787C" w:rsidP="00494DB8">
      <w:pPr>
        <w:spacing w:before="100" w:beforeAutospacing="1" w:after="120"/>
        <w:ind w:firstLine="454"/>
        <w:rPr>
          <w:rFonts w:cs="Akhbar MT"/>
          <w:b/>
          <w:bCs/>
          <w:sz w:val="34"/>
          <w:szCs w:val="38"/>
          <w:rtl/>
        </w:rPr>
      </w:pPr>
      <w:r w:rsidRPr="00494DB8">
        <w:rPr>
          <w:rFonts w:cs="Akhbar MT"/>
          <w:b/>
          <w:bCs/>
          <w:sz w:val="34"/>
          <w:szCs w:val="38"/>
          <w:rtl/>
        </w:rPr>
        <w:t>الفصل ال</w:t>
      </w:r>
      <w:r w:rsidRPr="00494DB8">
        <w:rPr>
          <w:rFonts w:cs="Akhbar MT" w:hint="cs"/>
          <w:b/>
          <w:bCs/>
          <w:sz w:val="34"/>
          <w:szCs w:val="38"/>
          <w:rtl/>
        </w:rPr>
        <w:t>رابع</w:t>
      </w:r>
      <w:r w:rsidRPr="00494DB8">
        <w:rPr>
          <w:rFonts w:cs="Akhbar MT"/>
          <w:b/>
          <w:bCs/>
          <w:sz w:val="34"/>
          <w:szCs w:val="38"/>
          <w:rtl/>
        </w:rPr>
        <w:t xml:space="preserve">: نظائر ما يترتب على الميراث، وفيه </w:t>
      </w:r>
      <w:r w:rsidR="004E74F8" w:rsidRPr="00494DB8">
        <w:rPr>
          <w:rFonts w:cs="Akhbar MT" w:hint="cs"/>
          <w:b/>
          <w:bCs/>
          <w:sz w:val="34"/>
          <w:szCs w:val="38"/>
          <w:rtl/>
        </w:rPr>
        <w:t>خمس مسائل:</w:t>
      </w:r>
    </w:p>
    <w:p w:rsidR="005A0A0E" w:rsidRPr="00401399" w:rsidRDefault="005A0A0E" w:rsidP="00C32B7A">
      <w:pPr>
        <w:ind w:firstLine="454"/>
        <w:rPr>
          <w:b/>
          <w:bCs/>
          <w:rtl/>
        </w:rPr>
      </w:pPr>
      <w:r w:rsidRPr="00401399">
        <w:rPr>
          <w:rFonts w:hint="cs"/>
          <w:b/>
          <w:bCs/>
          <w:rtl/>
        </w:rPr>
        <w:t>والذي يترجّح دخوله في نظائر هذا الفصل ثلاث مسائل، وهي:</w:t>
      </w:r>
    </w:p>
    <w:p w:rsidR="005A0A0E" w:rsidRDefault="00EA11BF" w:rsidP="005A0A0E">
      <w:pPr>
        <w:pStyle w:val="ListParagraph"/>
        <w:numPr>
          <w:ilvl w:val="0"/>
          <w:numId w:val="1"/>
        </w:numPr>
      </w:pPr>
      <w:r>
        <w:rPr>
          <w:rFonts w:hint="cs"/>
          <w:rtl/>
        </w:rPr>
        <w:lastRenderedPageBreak/>
        <w:t>جواز</w:t>
      </w:r>
      <w:r w:rsidR="005A0A0E">
        <w:rPr>
          <w:rFonts w:hint="cs"/>
          <w:rtl/>
        </w:rPr>
        <w:t xml:space="preserve"> تملك</w:t>
      </w:r>
      <w:r w:rsidR="00DE787C">
        <w:rPr>
          <w:rtl/>
        </w:rPr>
        <w:t xml:space="preserve"> </w:t>
      </w:r>
      <w:r w:rsidR="004E74F8">
        <w:rPr>
          <w:rFonts w:hint="cs"/>
          <w:rtl/>
        </w:rPr>
        <w:t>الصدقة</w:t>
      </w:r>
      <w:r w:rsidR="005A0A0E">
        <w:rPr>
          <w:rFonts w:hint="cs"/>
          <w:rtl/>
        </w:rPr>
        <w:t xml:space="preserve"> إذا رجعت </w:t>
      </w:r>
      <w:r w:rsidR="005A0A0E">
        <w:rPr>
          <w:rtl/>
        </w:rPr>
        <w:t>بالميراث</w:t>
      </w:r>
      <w:r w:rsidR="005A0A0E">
        <w:rPr>
          <w:rFonts w:hint="cs"/>
          <w:rtl/>
        </w:rPr>
        <w:t>، بخلاف غيره من صور الملك.</w:t>
      </w:r>
    </w:p>
    <w:p w:rsidR="005A0A0E" w:rsidRDefault="005A0A0E" w:rsidP="005A0A0E">
      <w:pPr>
        <w:pStyle w:val="ListParagraph"/>
        <w:numPr>
          <w:ilvl w:val="0"/>
          <w:numId w:val="1"/>
        </w:numPr>
      </w:pPr>
      <w:r>
        <w:rPr>
          <w:rtl/>
        </w:rPr>
        <w:t>ملك بعض القريب بالميراث</w:t>
      </w:r>
      <w:r>
        <w:rPr>
          <w:rFonts w:hint="cs"/>
          <w:rtl/>
        </w:rPr>
        <w:t xml:space="preserve">، </w:t>
      </w:r>
      <w:r>
        <w:rPr>
          <w:rtl/>
        </w:rPr>
        <w:t>لا يكمل عتقه</w:t>
      </w:r>
      <w:r>
        <w:rPr>
          <w:rFonts w:hint="cs"/>
          <w:rtl/>
        </w:rPr>
        <w:t>، بخلاف غيره من أنواع الملك.</w:t>
      </w:r>
    </w:p>
    <w:p w:rsidR="005A0A0E" w:rsidRDefault="00EA11BF" w:rsidP="005A0A0E">
      <w:pPr>
        <w:pStyle w:val="ListParagraph"/>
        <w:numPr>
          <w:ilvl w:val="0"/>
          <w:numId w:val="1"/>
        </w:numPr>
        <w:rPr>
          <w:rtl/>
        </w:rPr>
      </w:pPr>
      <w:r>
        <w:rPr>
          <w:rFonts w:hint="cs"/>
          <w:rtl/>
        </w:rPr>
        <w:t>ثبوت</w:t>
      </w:r>
      <w:r w:rsidR="005A0A0E">
        <w:rPr>
          <w:rtl/>
        </w:rPr>
        <w:t xml:space="preserve"> حق الشفعة للبائع بالميراث</w:t>
      </w:r>
      <w:r w:rsidR="005A0A0E">
        <w:rPr>
          <w:rFonts w:hint="cs"/>
          <w:rtl/>
        </w:rPr>
        <w:t>.</w:t>
      </w:r>
    </w:p>
    <w:p w:rsidR="00C32B7A" w:rsidRPr="00C32B7A" w:rsidRDefault="00C32B7A" w:rsidP="005A0A0E">
      <w:pPr>
        <w:ind w:firstLine="454"/>
        <w:rPr>
          <w:b/>
          <w:bCs/>
          <w:rtl/>
        </w:rPr>
      </w:pPr>
      <w:r w:rsidRPr="00C32B7A">
        <w:rPr>
          <w:rFonts w:hint="cs"/>
          <w:b/>
          <w:bCs/>
          <w:rtl/>
        </w:rPr>
        <w:t>ويترجح عدم دخول مسألة واحدة فيها، وهي:</w:t>
      </w:r>
    </w:p>
    <w:p w:rsidR="00DE787C" w:rsidRDefault="00DE787C" w:rsidP="005A0A0E">
      <w:pPr>
        <w:ind w:firstLine="454"/>
        <w:rPr>
          <w:rtl/>
        </w:rPr>
      </w:pPr>
      <w:r>
        <w:rPr>
          <w:rtl/>
        </w:rPr>
        <w:t>نقض البائع بيعه</w:t>
      </w:r>
      <w:r w:rsidR="005A0A0E">
        <w:rPr>
          <w:rFonts w:hint="cs"/>
          <w:rtl/>
        </w:rPr>
        <w:t xml:space="preserve"> للمغصوب فيرد مطلقاً، ولا يختص ذلك بالم</w:t>
      </w:r>
      <w:r>
        <w:rPr>
          <w:rtl/>
        </w:rPr>
        <w:t>يراث.</w:t>
      </w:r>
    </w:p>
    <w:p w:rsidR="00C32B7A" w:rsidRPr="00C32B7A" w:rsidRDefault="00C32B7A" w:rsidP="00C32B7A">
      <w:pPr>
        <w:ind w:firstLine="454"/>
        <w:rPr>
          <w:b/>
          <w:bCs/>
          <w:rtl/>
        </w:rPr>
      </w:pPr>
      <w:r>
        <w:rPr>
          <w:rFonts w:hint="cs"/>
          <w:b/>
          <w:bCs/>
          <w:rtl/>
        </w:rPr>
        <w:t>وبقيت مسألة واحدة لم يتبيّن لي الراجح فيها، وهي:</w:t>
      </w:r>
    </w:p>
    <w:p w:rsidR="00EA11BF" w:rsidRDefault="00EA11BF" w:rsidP="00EA11BF">
      <w:pPr>
        <w:spacing w:after="120"/>
        <w:ind w:firstLine="461"/>
        <w:rPr>
          <w:rFonts w:cs="Akhbar MT"/>
          <w:b/>
          <w:bCs/>
          <w:sz w:val="34"/>
          <w:szCs w:val="38"/>
          <w:rtl/>
        </w:rPr>
      </w:pPr>
      <w:r w:rsidRPr="00EA11BF">
        <w:rPr>
          <w:rtl/>
        </w:rPr>
        <w:t>ملك العبد المحلوف بعتقه بالميراث بعد بيعه</w:t>
      </w:r>
      <w:r>
        <w:rPr>
          <w:rFonts w:hint="cs"/>
          <w:rtl/>
        </w:rPr>
        <w:t>، هل</w:t>
      </w:r>
      <w:r w:rsidRPr="00EA11BF">
        <w:rPr>
          <w:rtl/>
        </w:rPr>
        <w:t xml:space="preserve"> لا ترجع به اليمين</w:t>
      </w:r>
      <w:r>
        <w:rPr>
          <w:rFonts w:hint="cs"/>
          <w:b/>
          <w:bCs/>
          <w:rtl/>
        </w:rPr>
        <w:t>؟</w:t>
      </w:r>
    </w:p>
    <w:p w:rsidR="002F4F22" w:rsidRPr="00494DB8" w:rsidRDefault="00DE787C" w:rsidP="00EA11BF">
      <w:pPr>
        <w:spacing w:before="100" w:beforeAutospacing="1" w:after="120"/>
        <w:ind w:firstLine="454"/>
        <w:rPr>
          <w:rFonts w:cs="Akhbar MT"/>
          <w:b/>
          <w:bCs/>
          <w:sz w:val="34"/>
          <w:szCs w:val="38"/>
          <w:rtl/>
        </w:rPr>
      </w:pPr>
      <w:r w:rsidRPr="00494DB8">
        <w:rPr>
          <w:rFonts w:cs="Akhbar MT"/>
          <w:b/>
          <w:bCs/>
          <w:sz w:val="34"/>
          <w:szCs w:val="38"/>
          <w:rtl/>
        </w:rPr>
        <w:t>الفصل ال</w:t>
      </w:r>
      <w:r w:rsidRPr="00494DB8">
        <w:rPr>
          <w:rFonts w:cs="Akhbar MT" w:hint="cs"/>
          <w:b/>
          <w:bCs/>
          <w:sz w:val="34"/>
          <w:szCs w:val="38"/>
          <w:rtl/>
        </w:rPr>
        <w:t>خامس</w:t>
      </w:r>
      <w:r w:rsidRPr="00494DB8">
        <w:rPr>
          <w:rFonts w:cs="Akhbar MT"/>
          <w:b/>
          <w:bCs/>
          <w:sz w:val="34"/>
          <w:szCs w:val="38"/>
          <w:rtl/>
        </w:rPr>
        <w:t xml:space="preserve">: نظائر إجبار الإنسان على بيع ماله، وفيه </w:t>
      </w:r>
      <w:r w:rsidR="00075DE7" w:rsidRPr="00494DB8">
        <w:rPr>
          <w:rFonts w:cs="Akhbar MT" w:hint="cs"/>
          <w:b/>
          <w:bCs/>
          <w:sz w:val="34"/>
          <w:szCs w:val="38"/>
          <w:rtl/>
        </w:rPr>
        <w:t>سبع</w:t>
      </w:r>
      <w:r w:rsidR="002F4F22" w:rsidRPr="00494DB8">
        <w:rPr>
          <w:rFonts w:cs="Akhbar MT" w:hint="cs"/>
          <w:b/>
          <w:bCs/>
          <w:sz w:val="34"/>
          <w:szCs w:val="38"/>
          <w:rtl/>
        </w:rPr>
        <w:t xml:space="preserve"> مسائل:</w:t>
      </w:r>
    </w:p>
    <w:p w:rsidR="002F4F22" w:rsidRDefault="004A0108" w:rsidP="00C32B7A">
      <w:pPr>
        <w:ind w:firstLine="454"/>
        <w:rPr>
          <w:b/>
          <w:bCs/>
          <w:rtl/>
        </w:rPr>
      </w:pPr>
      <w:r w:rsidRPr="00401399">
        <w:rPr>
          <w:rFonts w:hint="cs"/>
          <w:b/>
          <w:bCs/>
          <w:rtl/>
        </w:rPr>
        <w:t xml:space="preserve">والراجح عندي أنّ </w:t>
      </w:r>
      <w:r w:rsidR="00C32B7A">
        <w:rPr>
          <w:rFonts w:hint="cs"/>
          <w:b/>
          <w:bCs/>
          <w:rtl/>
        </w:rPr>
        <w:t>ستة</w:t>
      </w:r>
      <w:r w:rsidR="002F4F22" w:rsidRPr="00401399">
        <w:rPr>
          <w:rFonts w:hint="cs"/>
          <w:b/>
          <w:bCs/>
          <w:rtl/>
        </w:rPr>
        <w:t xml:space="preserve"> منها تدخل </w:t>
      </w:r>
      <w:r w:rsidRPr="00401399">
        <w:rPr>
          <w:rFonts w:hint="cs"/>
          <w:b/>
          <w:bCs/>
          <w:rtl/>
        </w:rPr>
        <w:t>في الإجبار، وهي:</w:t>
      </w:r>
    </w:p>
    <w:p w:rsidR="00C32B7A" w:rsidRPr="008A23C6" w:rsidRDefault="008A23C6" w:rsidP="008A23C6">
      <w:pPr>
        <w:pStyle w:val="ListParagraph"/>
        <w:numPr>
          <w:ilvl w:val="0"/>
          <w:numId w:val="2"/>
        </w:numPr>
        <w:rPr>
          <w:b/>
          <w:bCs/>
          <w:rtl/>
        </w:rPr>
      </w:pPr>
      <w:r>
        <w:rPr>
          <w:rFonts w:hint="cs"/>
          <w:rtl/>
        </w:rPr>
        <w:t>إ</w:t>
      </w:r>
      <w:r w:rsidR="00C32B7A">
        <w:rPr>
          <w:rtl/>
        </w:rPr>
        <w:t>جبار مجاور المسجد إذا ضاق على البيع</w:t>
      </w:r>
      <w:r w:rsidR="00C32B7A">
        <w:rPr>
          <w:rFonts w:hint="cs"/>
          <w:rtl/>
        </w:rPr>
        <w:t xml:space="preserve">، (ولعل ذلك يقيد </w:t>
      </w:r>
      <w:r>
        <w:rPr>
          <w:rFonts w:hint="cs"/>
          <w:rtl/>
        </w:rPr>
        <w:t>ب</w:t>
      </w:r>
      <w:r w:rsidR="00C32B7A">
        <w:rPr>
          <w:rFonts w:hint="cs"/>
          <w:rtl/>
        </w:rPr>
        <w:t>الجوامع التي يحتاج إليها الجميع، أما المساجد الصغيرة، فالظاهر أنه لا يصح الإجبار فيها).</w:t>
      </w:r>
    </w:p>
    <w:p w:rsidR="002F4F22" w:rsidRDefault="00DE787C" w:rsidP="002F4F22">
      <w:pPr>
        <w:pStyle w:val="ListParagraph"/>
        <w:numPr>
          <w:ilvl w:val="0"/>
          <w:numId w:val="2"/>
        </w:numPr>
      </w:pPr>
      <w:r>
        <w:rPr>
          <w:rtl/>
        </w:rPr>
        <w:t xml:space="preserve">إجبار صاحب الماء على بذله للخائف من العطش. </w:t>
      </w:r>
    </w:p>
    <w:p w:rsidR="002F4F22" w:rsidRPr="002F4F22" w:rsidRDefault="00DE787C" w:rsidP="002F4F22">
      <w:pPr>
        <w:pStyle w:val="ListParagraph"/>
        <w:numPr>
          <w:ilvl w:val="0"/>
          <w:numId w:val="2"/>
        </w:numPr>
      </w:pPr>
      <w:r w:rsidRPr="002F4F22">
        <w:rPr>
          <w:spacing w:val="-8"/>
          <w:rtl/>
        </w:rPr>
        <w:t>إجبار صاحب الماء على بذله لجاره الذي انهارت بئره وعليها زر</w:t>
      </w:r>
      <w:r w:rsidRPr="002F4F22">
        <w:rPr>
          <w:rFonts w:hint="cs"/>
          <w:spacing w:val="-8"/>
          <w:rtl/>
        </w:rPr>
        <w:t>ع.</w:t>
      </w:r>
    </w:p>
    <w:p w:rsidR="002F4F22" w:rsidRDefault="00DE787C" w:rsidP="002F4F22">
      <w:pPr>
        <w:pStyle w:val="ListParagraph"/>
        <w:numPr>
          <w:ilvl w:val="0"/>
          <w:numId w:val="2"/>
        </w:numPr>
      </w:pPr>
      <w:r>
        <w:rPr>
          <w:rtl/>
        </w:rPr>
        <w:t xml:space="preserve">إجبار محتكر الطعام على بيعه. </w:t>
      </w:r>
    </w:p>
    <w:p w:rsidR="002F4F22" w:rsidRDefault="00DE787C" w:rsidP="002F4F22">
      <w:pPr>
        <w:pStyle w:val="ListParagraph"/>
        <w:numPr>
          <w:ilvl w:val="0"/>
          <w:numId w:val="2"/>
        </w:numPr>
      </w:pPr>
      <w:r>
        <w:rPr>
          <w:rtl/>
        </w:rPr>
        <w:t xml:space="preserve">إجبار جار الساقية على بيع مثل الطريق التي أفسدها السيل. </w:t>
      </w:r>
    </w:p>
    <w:p w:rsidR="00DE787C" w:rsidRDefault="002F4F22" w:rsidP="002F4F22">
      <w:pPr>
        <w:pStyle w:val="ListParagraph"/>
        <w:numPr>
          <w:ilvl w:val="0"/>
          <w:numId w:val="2"/>
        </w:numPr>
        <w:rPr>
          <w:rtl/>
        </w:rPr>
      </w:pPr>
      <w:r>
        <w:rPr>
          <w:rFonts w:hint="cs"/>
          <w:rtl/>
        </w:rPr>
        <w:t>إ</w:t>
      </w:r>
      <w:r w:rsidR="00DE787C">
        <w:rPr>
          <w:rtl/>
        </w:rPr>
        <w:t xml:space="preserve">جبار صاحب </w:t>
      </w:r>
      <w:r>
        <w:rPr>
          <w:rFonts w:hint="cs"/>
          <w:rtl/>
        </w:rPr>
        <w:t>الفدان</w:t>
      </w:r>
      <w:r w:rsidR="00DE787C">
        <w:rPr>
          <w:rtl/>
        </w:rPr>
        <w:t xml:space="preserve"> في قرن الجبل على البيع إذا احتاج الناس إليه </w:t>
      </w:r>
      <w:r>
        <w:rPr>
          <w:rFonts w:hint="cs"/>
          <w:rtl/>
        </w:rPr>
        <w:t>للتحصين</w:t>
      </w:r>
      <w:r w:rsidR="00DE787C">
        <w:rPr>
          <w:rtl/>
        </w:rPr>
        <w:t>.</w:t>
      </w:r>
    </w:p>
    <w:p w:rsidR="00DE787C" w:rsidRPr="008A23C6" w:rsidRDefault="008A23C6" w:rsidP="00872006">
      <w:pPr>
        <w:ind w:firstLine="454"/>
        <w:rPr>
          <w:b/>
          <w:bCs/>
          <w:rtl/>
        </w:rPr>
      </w:pPr>
      <w:r w:rsidRPr="008A23C6">
        <w:rPr>
          <w:rFonts w:hint="cs"/>
          <w:b/>
          <w:bCs/>
          <w:rtl/>
        </w:rPr>
        <w:t xml:space="preserve">وأتوقف في مسألة </w:t>
      </w:r>
      <w:r w:rsidR="00DE787C" w:rsidRPr="008A23C6">
        <w:rPr>
          <w:b/>
          <w:bCs/>
          <w:rtl/>
        </w:rPr>
        <w:t xml:space="preserve">إجبار صاحب الفرس أو الجارية </w:t>
      </w:r>
      <w:r w:rsidR="00872006">
        <w:rPr>
          <w:rFonts w:hint="cs"/>
          <w:b/>
          <w:bCs/>
          <w:rtl/>
        </w:rPr>
        <w:t>على البيع لطلب</w:t>
      </w:r>
      <w:r w:rsidR="00872006">
        <w:rPr>
          <w:b/>
          <w:bCs/>
          <w:rtl/>
        </w:rPr>
        <w:t xml:space="preserve"> السلطان</w:t>
      </w:r>
      <w:r w:rsidR="00872006">
        <w:rPr>
          <w:rFonts w:hint="cs"/>
          <w:b/>
          <w:bCs/>
          <w:rtl/>
        </w:rPr>
        <w:t>.</w:t>
      </w:r>
    </w:p>
    <w:p w:rsidR="007930CB" w:rsidRPr="00494DB8" w:rsidRDefault="00DE787C" w:rsidP="00494DB8">
      <w:pPr>
        <w:spacing w:before="100" w:beforeAutospacing="1" w:after="120"/>
        <w:ind w:firstLine="454"/>
        <w:rPr>
          <w:rFonts w:cs="Akhbar MT"/>
          <w:b/>
          <w:bCs/>
          <w:sz w:val="34"/>
          <w:szCs w:val="38"/>
          <w:rtl/>
        </w:rPr>
      </w:pPr>
      <w:r w:rsidRPr="00494DB8">
        <w:rPr>
          <w:rFonts w:cs="Akhbar MT"/>
          <w:b/>
          <w:bCs/>
          <w:sz w:val="34"/>
          <w:szCs w:val="38"/>
          <w:rtl/>
        </w:rPr>
        <w:t>الفصل ال</w:t>
      </w:r>
      <w:r w:rsidRPr="00494DB8">
        <w:rPr>
          <w:rFonts w:cs="Akhbar MT" w:hint="cs"/>
          <w:b/>
          <w:bCs/>
          <w:sz w:val="34"/>
          <w:szCs w:val="38"/>
          <w:rtl/>
        </w:rPr>
        <w:t>سادس</w:t>
      </w:r>
      <w:r w:rsidRPr="00494DB8">
        <w:rPr>
          <w:rFonts w:cs="Akhbar MT"/>
          <w:b/>
          <w:bCs/>
          <w:sz w:val="34"/>
          <w:szCs w:val="38"/>
          <w:rtl/>
        </w:rPr>
        <w:t xml:space="preserve">: نظائر من تجوز وصاياهم دون تصرفاتهم، وفيه </w:t>
      </w:r>
      <w:r w:rsidR="00075DE7" w:rsidRPr="00494DB8">
        <w:rPr>
          <w:rFonts w:cs="Akhbar MT" w:hint="cs"/>
          <w:b/>
          <w:bCs/>
          <w:sz w:val="34"/>
          <w:szCs w:val="38"/>
          <w:rtl/>
        </w:rPr>
        <w:t>أربع</w:t>
      </w:r>
      <w:r w:rsidR="007930CB" w:rsidRPr="00494DB8">
        <w:rPr>
          <w:rFonts w:cs="Akhbar MT" w:hint="cs"/>
          <w:b/>
          <w:bCs/>
          <w:sz w:val="34"/>
          <w:szCs w:val="38"/>
          <w:rtl/>
        </w:rPr>
        <w:t xml:space="preserve"> مسائل.</w:t>
      </w:r>
    </w:p>
    <w:p w:rsidR="007930CB" w:rsidRPr="00872006" w:rsidRDefault="007930CB" w:rsidP="007853B5">
      <w:pPr>
        <w:ind w:firstLine="454"/>
        <w:rPr>
          <w:b/>
          <w:bCs/>
          <w:rtl/>
        </w:rPr>
      </w:pPr>
      <w:r w:rsidRPr="00872006">
        <w:rPr>
          <w:rFonts w:hint="cs"/>
          <w:b/>
          <w:bCs/>
          <w:rtl/>
        </w:rPr>
        <w:t>والراجح</w:t>
      </w:r>
      <w:r w:rsidR="007853B5" w:rsidRPr="00872006">
        <w:rPr>
          <w:rFonts w:hint="cs"/>
          <w:b/>
          <w:bCs/>
          <w:rtl/>
        </w:rPr>
        <w:t xml:space="preserve"> دخولها كلها في نظائر هذا الفصل، وهي:</w:t>
      </w:r>
    </w:p>
    <w:p w:rsidR="00872006" w:rsidRDefault="00872006" w:rsidP="00872006">
      <w:pPr>
        <w:pStyle w:val="ListParagraph"/>
        <w:numPr>
          <w:ilvl w:val="0"/>
          <w:numId w:val="20"/>
        </w:numPr>
        <w:rPr>
          <w:rtl/>
        </w:rPr>
      </w:pPr>
      <w:r>
        <w:rPr>
          <w:rFonts w:hint="cs"/>
          <w:rtl/>
        </w:rPr>
        <w:t xml:space="preserve">جواز </w:t>
      </w:r>
      <w:r w:rsidR="007930CB">
        <w:rPr>
          <w:rtl/>
        </w:rPr>
        <w:t>وصية الصبي</w:t>
      </w:r>
      <w:r>
        <w:rPr>
          <w:rFonts w:hint="cs"/>
          <w:rtl/>
        </w:rPr>
        <w:t xml:space="preserve"> المميز.</w:t>
      </w:r>
    </w:p>
    <w:p w:rsidR="00872006" w:rsidRDefault="00872006" w:rsidP="00872006">
      <w:pPr>
        <w:pStyle w:val="ListParagraph"/>
        <w:numPr>
          <w:ilvl w:val="0"/>
          <w:numId w:val="20"/>
        </w:numPr>
        <w:rPr>
          <w:rtl/>
        </w:rPr>
      </w:pPr>
      <w:r>
        <w:rPr>
          <w:rFonts w:hint="cs"/>
          <w:rtl/>
        </w:rPr>
        <w:t xml:space="preserve">جواز وصية </w:t>
      </w:r>
      <w:r w:rsidR="007930CB">
        <w:rPr>
          <w:rtl/>
        </w:rPr>
        <w:t>المحجور عليه</w:t>
      </w:r>
      <w:r>
        <w:rPr>
          <w:rFonts w:hint="cs"/>
          <w:rtl/>
        </w:rPr>
        <w:t>.</w:t>
      </w:r>
    </w:p>
    <w:p w:rsidR="00872006" w:rsidRDefault="00872006" w:rsidP="00872006">
      <w:pPr>
        <w:pStyle w:val="ListParagraph"/>
        <w:numPr>
          <w:ilvl w:val="0"/>
          <w:numId w:val="20"/>
        </w:numPr>
        <w:rPr>
          <w:rtl/>
        </w:rPr>
      </w:pPr>
      <w:r>
        <w:rPr>
          <w:rFonts w:hint="cs"/>
          <w:rtl/>
        </w:rPr>
        <w:t xml:space="preserve">جواز وصية </w:t>
      </w:r>
      <w:r w:rsidR="007930CB">
        <w:rPr>
          <w:rtl/>
        </w:rPr>
        <w:t>الأحمق</w:t>
      </w:r>
      <w:r>
        <w:rPr>
          <w:rFonts w:hint="cs"/>
          <w:rtl/>
        </w:rPr>
        <w:t>.</w:t>
      </w:r>
    </w:p>
    <w:p w:rsidR="00DE787C" w:rsidRDefault="00872006" w:rsidP="00872006">
      <w:pPr>
        <w:pStyle w:val="ListParagraph"/>
        <w:numPr>
          <w:ilvl w:val="0"/>
          <w:numId w:val="20"/>
        </w:numPr>
        <w:rPr>
          <w:rtl/>
        </w:rPr>
      </w:pPr>
      <w:r>
        <w:rPr>
          <w:rFonts w:hint="cs"/>
          <w:rtl/>
        </w:rPr>
        <w:t xml:space="preserve">جواز وصية </w:t>
      </w:r>
      <w:r w:rsidR="007930CB">
        <w:rPr>
          <w:rFonts w:hint="cs"/>
          <w:rtl/>
        </w:rPr>
        <w:t>ا</w:t>
      </w:r>
      <w:r w:rsidR="00DE787C">
        <w:rPr>
          <w:rtl/>
        </w:rPr>
        <w:t xml:space="preserve">لمصاب حال إفاقته. </w:t>
      </w:r>
    </w:p>
    <w:p w:rsidR="00DE787C" w:rsidRPr="00494DB8" w:rsidRDefault="00DE787C" w:rsidP="00494DB8">
      <w:pPr>
        <w:spacing w:before="100" w:beforeAutospacing="1" w:after="120"/>
        <w:ind w:firstLine="454"/>
        <w:rPr>
          <w:rFonts w:cs="Akhbar MT"/>
          <w:b/>
          <w:bCs/>
          <w:sz w:val="34"/>
          <w:szCs w:val="38"/>
          <w:rtl/>
        </w:rPr>
      </w:pPr>
      <w:r w:rsidRPr="00494DB8">
        <w:rPr>
          <w:rFonts w:cs="Akhbar MT"/>
          <w:b/>
          <w:bCs/>
          <w:sz w:val="34"/>
          <w:szCs w:val="38"/>
          <w:rtl/>
        </w:rPr>
        <w:lastRenderedPageBreak/>
        <w:t>الفصل ال</w:t>
      </w:r>
      <w:r w:rsidRPr="00494DB8">
        <w:rPr>
          <w:rFonts w:cs="Akhbar MT" w:hint="cs"/>
          <w:b/>
          <w:bCs/>
          <w:sz w:val="34"/>
          <w:szCs w:val="38"/>
          <w:rtl/>
        </w:rPr>
        <w:t xml:space="preserve">سابع: </w:t>
      </w:r>
      <w:r w:rsidRPr="00494DB8">
        <w:rPr>
          <w:rFonts w:cs="Akhbar MT"/>
          <w:b/>
          <w:bCs/>
          <w:sz w:val="34"/>
          <w:szCs w:val="38"/>
          <w:rtl/>
        </w:rPr>
        <w:t xml:space="preserve">نظائر الحقوق التي لا يعتبر فيها </w:t>
      </w:r>
      <w:r w:rsidR="00872006">
        <w:rPr>
          <w:rFonts w:cs="Akhbar MT"/>
          <w:b/>
          <w:bCs/>
          <w:sz w:val="34"/>
          <w:szCs w:val="38"/>
          <w:rtl/>
        </w:rPr>
        <w:t>الإسقاط، وفيه</w:t>
      </w:r>
      <w:r w:rsidRPr="00494DB8">
        <w:rPr>
          <w:rFonts w:cs="Akhbar MT"/>
          <w:b/>
          <w:bCs/>
          <w:sz w:val="34"/>
          <w:szCs w:val="38"/>
          <w:rtl/>
        </w:rPr>
        <w:t xml:space="preserve"> </w:t>
      </w:r>
      <w:r w:rsidR="00075DE7" w:rsidRPr="00494DB8">
        <w:rPr>
          <w:rFonts w:cs="Akhbar MT" w:hint="cs"/>
          <w:b/>
          <w:bCs/>
          <w:sz w:val="34"/>
          <w:szCs w:val="38"/>
          <w:rtl/>
        </w:rPr>
        <w:t>ست مسائل</w:t>
      </w:r>
      <w:r w:rsidRPr="00494DB8">
        <w:rPr>
          <w:rFonts w:cs="Akhbar MT"/>
          <w:b/>
          <w:bCs/>
          <w:sz w:val="34"/>
          <w:szCs w:val="38"/>
          <w:rtl/>
        </w:rPr>
        <w:t>:</w:t>
      </w:r>
    </w:p>
    <w:p w:rsidR="00560990" w:rsidRPr="00872006" w:rsidRDefault="00560990" w:rsidP="00560990">
      <w:pPr>
        <w:ind w:firstLine="454"/>
        <w:rPr>
          <w:b/>
          <w:bCs/>
          <w:rtl/>
        </w:rPr>
      </w:pPr>
      <w:r w:rsidRPr="00872006">
        <w:rPr>
          <w:rFonts w:hint="cs"/>
          <w:b/>
          <w:bCs/>
          <w:rtl/>
        </w:rPr>
        <w:t>والذي يترجّح دخوله في نظائر هذا الفصل مسألتان، وهما:</w:t>
      </w:r>
    </w:p>
    <w:p w:rsidR="00560990" w:rsidRDefault="00560990" w:rsidP="00560990">
      <w:pPr>
        <w:pStyle w:val="ListParagraph"/>
        <w:numPr>
          <w:ilvl w:val="0"/>
          <w:numId w:val="7"/>
        </w:numPr>
      </w:pPr>
      <w:r>
        <w:rPr>
          <w:rFonts w:hint="cs"/>
          <w:rtl/>
        </w:rPr>
        <w:t>إسقاط حق</w:t>
      </w:r>
      <w:r>
        <w:rPr>
          <w:rtl/>
        </w:rPr>
        <w:t xml:space="preserve"> الشفعة قبل الشراء.</w:t>
      </w:r>
    </w:p>
    <w:p w:rsidR="008F54CC" w:rsidRDefault="008F54CC" w:rsidP="00560990">
      <w:pPr>
        <w:pStyle w:val="ListParagraph"/>
        <w:numPr>
          <w:ilvl w:val="0"/>
          <w:numId w:val="7"/>
        </w:numPr>
        <w:rPr>
          <w:rtl/>
        </w:rPr>
      </w:pPr>
      <w:r>
        <w:rPr>
          <w:rtl/>
        </w:rPr>
        <w:t xml:space="preserve">إسقاط المرأة حقها من ليلتها قبل مجيء صاحبتها. </w:t>
      </w:r>
    </w:p>
    <w:p w:rsidR="00560990" w:rsidRPr="00872006" w:rsidRDefault="00560990" w:rsidP="00560990">
      <w:pPr>
        <w:ind w:firstLine="454"/>
        <w:rPr>
          <w:b/>
          <w:bCs/>
          <w:rtl/>
        </w:rPr>
      </w:pPr>
      <w:r w:rsidRPr="00872006">
        <w:rPr>
          <w:rFonts w:hint="cs"/>
          <w:b/>
          <w:bCs/>
          <w:rtl/>
        </w:rPr>
        <w:t>والذي يترجح عدم دخوله في نظائر هذا الفصل مسألتان، وهما:</w:t>
      </w:r>
    </w:p>
    <w:p w:rsidR="00560990" w:rsidRDefault="00560990" w:rsidP="00560990">
      <w:pPr>
        <w:pStyle w:val="ListParagraph"/>
        <w:numPr>
          <w:ilvl w:val="0"/>
          <w:numId w:val="9"/>
        </w:numPr>
      </w:pPr>
      <w:r>
        <w:rPr>
          <w:rFonts w:hint="cs"/>
          <w:rtl/>
        </w:rPr>
        <w:t>إسقاط ح</w:t>
      </w:r>
      <w:r>
        <w:rPr>
          <w:rtl/>
        </w:rPr>
        <w:t xml:space="preserve">ق الميراث قبل </w:t>
      </w:r>
      <w:r>
        <w:rPr>
          <w:rFonts w:hint="cs"/>
          <w:rtl/>
        </w:rPr>
        <w:t xml:space="preserve">موت الموروث. </w:t>
      </w:r>
    </w:p>
    <w:p w:rsidR="00560990" w:rsidRDefault="00DE787C" w:rsidP="00560990">
      <w:pPr>
        <w:pStyle w:val="ListParagraph"/>
        <w:numPr>
          <w:ilvl w:val="0"/>
          <w:numId w:val="9"/>
        </w:numPr>
        <w:rPr>
          <w:rtl/>
        </w:rPr>
      </w:pPr>
      <w:r>
        <w:rPr>
          <w:rtl/>
        </w:rPr>
        <w:t xml:space="preserve">إذن الوارث </w:t>
      </w:r>
      <w:r w:rsidR="00560990">
        <w:rPr>
          <w:rFonts w:hint="cs"/>
          <w:rtl/>
        </w:rPr>
        <w:t xml:space="preserve">للموروث </w:t>
      </w:r>
      <w:r>
        <w:rPr>
          <w:rtl/>
        </w:rPr>
        <w:t>في الوصية</w:t>
      </w:r>
      <w:r w:rsidR="00560990">
        <w:rPr>
          <w:rFonts w:hint="cs"/>
          <w:rtl/>
        </w:rPr>
        <w:t xml:space="preserve"> بأكثر من الثلث قبل موته.</w:t>
      </w:r>
    </w:p>
    <w:p w:rsidR="008F54CC" w:rsidRPr="00523F9C" w:rsidRDefault="008F54CC" w:rsidP="008F0B9F">
      <w:pPr>
        <w:ind w:firstLine="454"/>
        <w:rPr>
          <w:b/>
          <w:bCs/>
          <w:rtl/>
        </w:rPr>
      </w:pPr>
      <w:r w:rsidRPr="00523F9C">
        <w:rPr>
          <w:rFonts w:hint="cs"/>
          <w:b/>
          <w:bCs/>
          <w:rtl/>
        </w:rPr>
        <w:t xml:space="preserve">ولم يتبيّن لي الراجح في مسألتين، وهما: </w:t>
      </w:r>
    </w:p>
    <w:p w:rsidR="008F54CC" w:rsidRDefault="00DE787C" w:rsidP="008F54CC">
      <w:pPr>
        <w:pStyle w:val="ListParagraph"/>
        <w:numPr>
          <w:ilvl w:val="0"/>
          <w:numId w:val="3"/>
        </w:numPr>
      </w:pPr>
      <w:r>
        <w:rPr>
          <w:rtl/>
        </w:rPr>
        <w:t xml:space="preserve">اختيار الأمة نفسها قبل العتق. </w:t>
      </w:r>
    </w:p>
    <w:p w:rsidR="00DE787C" w:rsidRDefault="00DE787C" w:rsidP="008F54CC">
      <w:pPr>
        <w:pStyle w:val="ListParagraph"/>
        <w:numPr>
          <w:ilvl w:val="0"/>
          <w:numId w:val="3"/>
        </w:numPr>
        <w:rPr>
          <w:rtl/>
        </w:rPr>
      </w:pPr>
      <w:r>
        <w:rPr>
          <w:rtl/>
        </w:rPr>
        <w:t xml:space="preserve">إسقاط المرأة شروطها قبل الزواج. </w:t>
      </w:r>
    </w:p>
    <w:p w:rsidR="00DE787C" w:rsidRPr="00494DB8" w:rsidRDefault="00DE787C" w:rsidP="00494DB8">
      <w:pPr>
        <w:spacing w:before="100" w:beforeAutospacing="1" w:after="120"/>
        <w:ind w:firstLine="454"/>
        <w:rPr>
          <w:rFonts w:cs="Akhbar MT"/>
          <w:b/>
          <w:bCs/>
          <w:sz w:val="34"/>
          <w:szCs w:val="38"/>
          <w:rtl/>
        </w:rPr>
      </w:pPr>
      <w:r w:rsidRPr="00494DB8">
        <w:rPr>
          <w:rFonts w:cs="Akhbar MT"/>
          <w:b/>
          <w:bCs/>
          <w:sz w:val="34"/>
          <w:szCs w:val="38"/>
          <w:rtl/>
        </w:rPr>
        <w:t>الفصل الث</w:t>
      </w:r>
      <w:r w:rsidRPr="00494DB8">
        <w:rPr>
          <w:rFonts w:cs="Akhbar MT" w:hint="cs"/>
          <w:b/>
          <w:bCs/>
          <w:sz w:val="34"/>
          <w:szCs w:val="38"/>
          <w:rtl/>
        </w:rPr>
        <w:t>امن</w:t>
      </w:r>
      <w:r w:rsidRPr="00494DB8">
        <w:rPr>
          <w:rFonts w:cs="Akhbar MT"/>
          <w:b/>
          <w:bCs/>
          <w:sz w:val="34"/>
          <w:szCs w:val="38"/>
          <w:rtl/>
        </w:rPr>
        <w:t xml:space="preserve">: نظائر اعتبار اليسير، وفيه ثلاثون </w:t>
      </w:r>
      <w:r w:rsidR="00560990" w:rsidRPr="00494DB8">
        <w:rPr>
          <w:rFonts w:cs="Akhbar MT" w:hint="cs"/>
          <w:b/>
          <w:bCs/>
          <w:sz w:val="34"/>
          <w:szCs w:val="38"/>
          <w:rtl/>
        </w:rPr>
        <w:t>مسألة</w:t>
      </w:r>
      <w:r w:rsidRPr="00494DB8">
        <w:rPr>
          <w:rFonts w:cs="Akhbar MT"/>
          <w:b/>
          <w:bCs/>
          <w:sz w:val="34"/>
          <w:szCs w:val="38"/>
          <w:rtl/>
        </w:rPr>
        <w:t xml:space="preserve">: </w:t>
      </w:r>
    </w:p>
    <w:p w:rsidR="00560990" w:rsidRPr="00244B1A" w:rsidRDefault="00560990" w:rsidP="00523F9C">
      <w:pPr>
        <w:ind w:firstLine="454"/>
        <w:rPr>
          <w:b/>
          <w:bCs/>
          <w:rtl/>
        </w:rPr>
      </w:pPr>
      <w:r w:rsidRPr="00244B1A">
        <w:rPr>
          <w:rFonts w:hint="cs"/>
          <w:b/>
          <w:bCs/>
          <w:rtl/>
        </w:rPr>
        <w:t xml:space="preserve">والذي يترجّح دخوله في نظائر هذا الفصل </w:t>
      </w:r>
      <w:r w:rsidR="00523F9C">
        <w:rPr>
          <w:rFonts w:hint="cs"/>
          <w:b/>
          <w:bCs/>
          <w:rtl/>
        </w:rPr>
        <w:t>أربعة عشرة مسألة</w:t>
      </w:r>
      <w:r w:rsidRPr="00244B1A">
        <w:rPr>
          <w:rFonts w:hint="cs"/>
          <w:b/>
          <w:bCs/>
          <w:rtl/>
        </w:rPr>
        <w:t>، وهي:</w:t>
      </w:r>
    </w:p>
    <w:p w:rsidR="00DE787C" w:rsidRDefault="00DE787C" w:rsidP="004E038F">
      <w:pPr>
        <w:pStyle w:val="ListParagraph"/>
        <w:numPr>
          <w:ilvl w:val="0"/>
          <w:numId w:val="10"/>
        </w:numPr>
        <w:rPr>
          <w:rtl/>
        </w:rPr>
      </w:pPr>
      <w:r>
        <w:rPr>
          <w:rtl/>
        </w:rPr>
        <w:t xml:space="preserve">هبة الوصي اليسير من مال اليتيم. </w:t>
      </w:r>
    </w:p>
    <w:p w:rsidR="00DE787C" w:rsidRDefault="00DE787C" w:rsidP="004E038F">
      <w:pPr>
        <w:pStyle w:val="ListParagraph"/>
        <w:numPr>
          <w:ilvl w:val="0"/>
          <w:numId w:val="10"/>
        </w:numPr>
        <w:rPr>
          <w:rtl/>
        </w:rPr>
      </w:pPr>
      <w:r>
        <w:rPr>
          <w:rtl/>
        </w:rPr>
        <w:t xml:space="preserve">هبة العبد اليسير من ماله. </w:t>
      </w:r>
    </w:p>
    <w:p w:rsidR="00DE787C" w:rsidRDefault="00DE787C" w:rsidP="004E038F">
      <w:pPr>
        <w:pStyle w:val="ListParagraph"/>
        <w:numPr>
          <w:ilvl w:val="0"/>
          <w:numId w:val="10"/>
        </w:numPr>
        <w:rPr>
          <w:rtl/>
        </w:rPr>
      </w:pPr>
      <w:r>
        <w:rPr>
          <w:rtl/>
        </w:rPr>
        <w:t xml:space="preserve">الغرر اليسير في البيع. </w:t>
      </w:r>
    </w:p>
    <w:p w:rsidR="00DE787C" w:rsidRDefault="00DE787C" w:rsidP="004E038F">
      <w:pPr>
        <w:pStyle w:val="ListParagraph"/>
        <w:numPr>
          <w:ilvl w:val="0"/>
          <w:numId w:val="10"/>
        </w:numPr>
        <w:rPr>
          <w:rtl/>
        </w:rPr>
      </w:pPr>
      <w:r>
        <w:rPr>
          <w:rtl/>
        </w:rPr>
        <w:t xml:space="preserve">العمل اليسير في الصلاة. </w:t>
      </w:r>
    </w:p>
    <w:p w:rsidR="009F32CE" w:rsidRDefault="009F32CE" w:rsidP="004E038F">
      <w:pPr>
        <w:pStyle w:val="ListParagraph"/>
        <w:numPr>
          <w:ilvl w:val="0"/>
          <w:numId w:val="10"/>
        </w:numPr>
        <w:rPr>
          <w:rtl/>
        </w:rPr>
      </w:pPr>
      <w:r>
        <w:rPr>
          <w:rtl/>
        </w:rPr>
        <w:t xml:space="preserve">النجاسة تقع في الماء اليسير ولم يتغير. </w:t>
      </w:r>
    </w:p>
    <w:p w:rsidR="0011076A" w:rsidRDefault="0011076A" w:rsidP="004E038F">
      <w:pPr>
        <w:pStyle w:val="ListParagraph"/>
        <w:numPr>
          <w:ilvl w:val="0"/>
          <w:numId w:val="10"/>
        </w:numPr>
        <w:rPr>
          <w:rtl/>
        </w:rPr>
      </w:pPr>
      <w:r>
        <w:rPr>
          <w:rtl/>
        </w:rPr>
        <w:t xml:space="preserve">الضحك اليسير في الصلاة. </w:t>
      </w:r>
    </w:p>
    <w:p w:rsidR="0011076A" w:rsidRDefault="0011076A" w:rsidP="004E038F">
      <w:pPr>
        <w:pStyle w:val="ListParagraph"/>
        <w:numPr>
          <w:ilvl w:val="0"/>
          <w:numId w:val="10"/>
        </w:numPr>
        <w:rPr>
          <w:rtl/>
        </w:rPr>
      </w:pPr>
      <w:r>
        <w:rPr>
          <w:rFonts w:hint="cs"/>
          <w:rtl/>
        </w:rPr>
        <w:t>اعتبا</w:t>
      </w:r>
      <w:r>
        <w:rPr>
          <w:rtl/>
        </w:rPr>
        <w:t>ر اليسير في نقصان س</w:t>
      </w:r>
      <w:r>
        <w:rPr>
          <w:rFonts w:hint="cs"/>
          <w:rtl/>
        </w:rPr>
        <w:t>نن</w:t>
      </w:r>
      <w:r>
        <w:rPr>
          <w:rtl/>
        </w:rPr>
        <w:t xml:space="preserve"> الصلاة. </w:t>
      </w:r>
    </w:p>
    <w:p w:rsidR="0011076A" w:rsidRDefault="0011076A" w:rsidP="004E038F">
      <w:pPr>
        <w:pStyle w:val="ListParagraph"/>
        <w:numPr>
          <w:ilvl w:val="0"/>
          <w:numId w:val="10"/>
        </w:numPr>
        <w:rPr>
          <w:rtl/>
        </w:rPr>
      </w:pPr>
      <w:r>
        <w:rPr>
          <w:rtl/>
        </w:rPr>
        <w:t xml:space="preserve">المرض اليسير لا يمنع التصرف. </w:t>
      </w:r>
    </w:p>
    <w:p w:rsidR="0011076A" w:rsidRDefault="0011076A" w:rsidP="004E038F">
      <w:pPr>
        <w:pStyle w:val="ListParagraph"/>
        <w:numPr>
          <w:ilvl w:val="0"/>
          <w:numId w:val="10"/>
        </w:numPr>
        <w:rPr>
          <w:rtl/>
        </w:rPr>
      </w:pPr>
      <w:r>
        <w:rPr>
          <w:rtl/>
        </w:rPr>
        <w:t xml:space="preserve">العيب اليسير لا يرد ولا يرد به. </w:t>
      </w:r>
    </w:p>
    <w:p w:rsidR="00CD2ADC" w:rsidRDefault="00CD2ADC" w:rsidP="004E038F">
      <w:pPr>
        <w:pStyle w:val="ListParagraph"/>
        <w:numPr>
          <w:ilvl w:val="0"/>
          <w:numId w:val="10"/>
        </w:numPr>
        <w:rPr>
          <w:rtl/>
        </w:rPr>
      </w:pPr>
      <w:r>
        <w:rPr>
          <w:rtl/>
        </w:rPr>
        <w:t xml:space="preserve">شراء السفيه </w:t>
      </w:r>
      <w:r>
        <w:rPr>
          <w:rFonts w:hint="cs"/>
          <w:rtl/>
        </w:rPr>
        <w:t>الشيء</w:t>
      </w:r>
      <w:r>
        <w:rPr>
          <w:rtl/>
        </w:rPr>
        <w:t xml:space="preserve"> اليسير لنفسه نافذ.</w:t>
      </w:r>
    </w:p>
    <w:p w:rsidR="00CD2ADC" w:rsidRDefault="00CD2ADC" w:rsidP="004E038F">
      <w:pPr>
        <w:pStyle w:val="ListParagraph"/>
        <w:numPr>
          <w:ilvl w:val="0"/>
          <w:numId w:val="10"/>
        </w:numPr>
        <w:rPr>
          <w:rtl/>
        </w:rPr>
      </w:pPr>
      <w:r>
        <w:rPr>
          <w:rtl/>
        </w:rPr>
        <w:t>كتابة اليسير من القرآن إلى العدو.</w:t>
      </w:r>
    </w:p>
    <w:p w:rsidR="00CD2ADC" w:rsidRDefault="00CD2ADC" w:rsidP="004E038F">
      <w:pPr>
        <w:pStyle w:val="ListParagraph"/>
        <w:numPr>
          <w:ilvl w:val="0"/>
          <w:numId w:val="10"/>
        </w:numPr>
        <w:rPr>
          <w:rtl/>
        </w:rPr>
      </w:pPr>
      <w:r>
        <w:rPr>
          <w:rFonts w:hint="cs"/>
          <w:rtl/>
        </w:rPr>
        <w:lastRenderedPageBreak/>
        <w:t>اغتفار</w:t>
      </w:r>
      <w:r>
        <w:rPr>
          <w:rtl/>
        </w:rPr>
        <w:t xml:space="preserve"> الثوب اليسير القيمة يبقى على عامل القراض أو أحد الشريكين عند انفصالهما.</w:t>
      </w:r>
    </w:p>
    <w:p w:rsidR="00CD2ADC" w:rsidRDefault="00CD2ADC" w:rsidP="004E038F">
      <w:pPr>
        <w:pStyle w:val="ListParagraph"/>
        <w:numPr>
          <w:ilvl w:val="0"/>
          <w:numId w:val="10"/>
        </w:numPr>
        <w:rPr>
          <w:rtl/>
        </w:rPr>
      </w:pPr>
      <w:r>
        <w:rPr>
          <w:rtl/>
        </w:rPr>
        <w:t>اشتراط العمل اليسير على المغارس والمساقي.</w:t>
      </w:r>
    </w:p>
    <w:p w:rsidR="004E038F" w:rsidRDefault="004E038F" w:rsidP="004E038F">
      <w:pPr>
        <w:pStyle w:val="ListParagraph"/>
        <w:numPr>
          <w:ilvl w:val="0"/>
          <w:numId w:val="10"/>
        </w:numPr>
        <w:rPr>
          <w:rtl/>
        </w:rPr>
      </w:pPr>
      <w:r>
        <w:rPr>
          <w:rtl/>
        </w:rPr>
        <w:t xml:space="preserve">ترك </w:t>
      </w:r>
      <w:r>
        <w:rPr>
          <w:rFonts w:hint="cs"/>
          <w:rtl/>
        </w:rPr>
        <w:t>النفقة اليسيرة للمفلس، كالشهر</w:t>
      </w:r>
      <w:r>
        <w:rPr>
          <w:rtl/>
        </w:rPr>
        <w:t xml:space="preserve">. </w:t>
      </w:r>
    </w:p>
    <w:p w:rsidR="00334D60" w:rsidRDefault="00334D60" w:rsidP="00334D60">
      <w:pPr>
        <w:ind w:firstLine="454"/>
        <w:rPr>
          <w:rtl/>
        </w:rPr>
      </w:pPr>
    </w:p>
    <w:p w:rsidR="009F32CE" w:rsidRPr="009F32CE" w:rsidRDefault="009F32CE" w:rsidP="0011076A">
      <w:pPr>
        <w:ind w:firstLine="454"/>
        <w:rPr>
          <w:b/>
          <w:bCs/>
          <w:rtl/>
        </w:rPr>
      </w:pPr>
      <w:r w:rsidRPr="009F32CE">
        <w:rPr>
          <w:rFonts w:hint="cs"/>
          <w:b/>
          <w:bCs/>
          <w:rtl/>
        </w:rPr>
        <w:t xml:space="preserve">والذي يترجح عدم دخوله في نظائر هذا الفصل </w:t>
      </w:r>
      <w:r w:rsidR="00523F9C">
        <w:rPr>
          <w:rFonts w:hint="cs"/>
          <w:b/>
          <w:bCs/>
          <w:rtl/>
        </w:rPr>
        <w:t>عشر مسائل</w:t>
      </w:r>
      <w:r w:rsidRPr="009F32CE">
        <w:rPr>
          <w:rFonts w:hint="cs"/>
          <w:b/>
          <w:bCs/>
          <w:rtl/>
        </w:rPr>
        <w:t xml:space="preserve">، </w:t>
      </w:r>
      <w:r w:rsidR="0011076A">
        <w:rPr>
          <w:rFonts w:hint="cs"/>
          <w:b/>
          <w:bCs/>
          <w:rtl/>
        </w:rPr>
        <w:t>وهي</w:t>
      </w:r>
      <w:r w:rsidRPr="009F32CE">
        <w:rPr>
          <w:rFonts w:hint="cs"/>
          <w:b/>
          <w:bCs/>
          <w:rtl/>
        </w:rPr>
        <w:t>:</w:t>
      </w:r>
    </w:p>
    <w:p w:rsidR="00DE787C" w:rsidRDefault="00DE787C" w:rsidP="004E038F">
      <w:pPr>
        <w:pStyle w:val="ListParagraph"/>
        <w:numPr>
          <w:ilvl w:val="0"/>
          <w:numId w:val="11"/>
        </w:numPr>
        <w:rPr>
          <w:rtl/>
        </w:rPr>
      </w:pPr>
      <w:r>
        <w:rPr>
          <w:rtl/>
        </w:rPr>
        <w:t>النقصان اليسير</w:t>
      </w:r>
      <w:r w:rsidR="00CD2ADC">
        <w:rPr>
          <w:rtl/>
        </w:rPr>
        <w:t xml:space="preserve"> في نصاب الزكاة </w:t>
      </w:r>
      <w:r w:rsidR="00CD2ADC">
        <w:rPr>
          <w:rFonts w:hint="cs"/>
          <w:rtl/>
        </w:rPr>
        <w:t>(الراجح أنها تمنع الوجوب).</w:t>
      </w:r>
    </w:p>
    <w:p w:rsidR="0011076A" w:rsidRDefault="0011076A" w:rsidP="004E038F">
      <w:pPr>
        <w:pStyle w:val="ListParagraph"/>
        <w:numPr>
          <w:ilvl w:val="0"/>
          <w:numId w:val="11"/>
        </w:numPr>
        <w:rPr>
          <w:rtl/>
        </w:rPr>
      </w:pPr>
      <w:r>
        <w:rPr>
          <w:rtl/>
        </w:rPr>
        <w:t xml:space="preserve">الزيادة اليسيرة من أحد الشركاء على صاحبه </w:t>
      </w:r>
      <w:r>
        <w:rPr>
          <w:rFonts w:hint="cs"/>
          <w:rtl/>
        </w:rPr>
        <w:t>(الراجح أن زيادة أحد الشريكين لا تفسد الشركة مطلقاً).</w:t>
      </w:r>
    </w:p>
    <w:p w:rsidR="00CD2ADC" w:rsidRDefault="0011076A" w:rsidP="004E038F">
      <w:pPr>
        <w:pStyle w:val="ListParagraph"/>
        <w:numPr>
          <w:ilvl w:val="0"/>
          <w:numId w:val="11"/>
        </w:numPr>
        <w:rPr>
          <w:rtl/>
        </w:rPr>
      </w:pPr>
      <w:r>
        <w:rPr>
          <w:rtl/>
        </w:rPr>
        <w:t xml:space="preserve">التفاوت اليسير بين السكتين </w:t>
      </w:r>
      <w:r>
        <w:rPr>
          <w:rFonts w:hint="cs"/>
          <w:rtl/>
        </w:rPr>
        <w:t xml:space="preserve">(الراجح </w:t>
      </w:r>
      <w:r w:rsidR="00CD2ADC">
        <w:rPr>
          <w:rFonts w:hint="cs"/>
          <w:rtl/>
        </w:rPr>
        <w:t>جواز التفاوت مطلقاً).</w:t>
      </w:r>
    </w:p>
    <w:p w:rsidR="00CD2ADC" w:rsidRDefault="00CD2ADC" w:rsidP="0063641B">
      <w:pPr>
        <w:pStyle w:val="ListParagraph"/>
        <w:numPr>
          <w:ilvl w:val="0"/>
          <w:numId w:val="11"/>
        </w:numPr>
        <w:rPr>
          <w:rtl/>
        </w:rPr>
      </w:pPr>
      <w:r>
        <w:rPr>
          <w:rtl/>
        </w:rPr>
        <w:t>قراءة الجنب اليسير من القرآن</w:t>
      </w:r>
      <w:r>
        <w:rPr>
          <w:rFonts w:hint="cs"/>
          <w:rtl/>
        </w:rPr>
        <w:t>.</w:t>
      </w:r>
      <w:r>
        <w:rPr>
          <w:rtl/>
        </w:rPr>
        <w:t xml:space="preserve"> </w:t>
      </w:r>
      <w:r>
        <w:rPr>
          <w:rFonts w:hint="cs"/>
          <w:rtl/>
        </w:rPr>
        <w:t xml:space="preserve">(الراجح </w:t>
      </w:r>
      <w:r w:rsidR="00051142">
        <w:rPr>
          <w:rFonts w:hint="cs"/>
          <w:rtl/>
        </w:rPr>
        <w:t>جواز قراءته مطلقاً</w:t>
      </w:r>
      <w:r>
        <w:rPr>
          <w:rFonts w:hint="cs"/>
          <w:rtl/>
        </w:rPr>
        <w:t>).</w:t>
      </w:r>
    </w:p>
    <w:p w:rsidR="009F32CE" w:rsidRDefault="00CD2ADC" w:rsidP="004E038F">
      <w:pPr>
        <w:pStyle w:val="ListParagraph"/>
        <w:numPr>
          <w:ilvl w:val="0"/>
          <w:numId w:val="11"/>
        </w:numPr>
        <w:rPr>
          <w:rtl/>
        </w:rPr>
      </w:pPr>
      <w:r>
        <w:rPr>
          <w:rtl/>
        </w:rPr>
        <w:t>قراءة المصلي بلا نطق الكتابة اليسيرة غير القرآن</w:t>
      </w:r>
      <w:r>
        <w:rPr>
          <w:rFonts w:hint="cs"/>
          <w:rtl/>
        </w:rPr>
        <w:t>. (بل ولو طال لا تبطل الصلاة، ولكن لا يجوز له الانشغال في الصلاة بمثل ذلك).</w:t>
      </w:r>
    </w:p>
    <w:p w:rsidR="00CD2ADC" w:rsidRDefault="00CD2ADC" w:rsidP="004E038F">
      <w:pPr>
        <w:pStyle w:val="ListParagraph"/>
        <w:numPr>
          <w:ilvl w:val="0"/>
          <w:numId w:val="11"/>
        </w:numPr>
        <w:rPr>
          <w:rtl/>
        </w:rPr>
      </w:pPr>
      <w:r>
        <w:rPr>
          <w:rtl/>
        </w:rPr>
        <w:t xml:space="preserve">إنصات المصلي </w:t>
      </w:r>
      <w:r>
        <w:rPr>
          <w:rFonts w:hint="cs"/>
          <w:rtl/>
        </w:rPr>
        <w:t>ل</w:t>
      </w:r>
      <w:r>
        <w:rPr>
          <w:rtl/>
        </w:rPr>
        <w:t>لخبر اليسير.</w:t>
      </w:r>
      <w:r>
        <w:rPr>
          <w:rFonts w:hint="cs"/>
          <w:rtl/>
        </w:rPr>
        <w:t xml:space="preserve"> (بل ولو طال لا تبطل الصلاة، ولكن لا يجوز له الانشغال في الصلاة بمثل ذلك).</w:t>
      </w:r>
    </w:p>
    <w:p w:rsidR="00CD2ADC" w:rsidRDefault="00CD2ADC" w:rsidP="004E038F">
      <w:pPr>
        <w:pStyle w:val="ListParagraph"/>
        <w:numPr>
          <w:ilvl w:val="0"/>
          <w:numId w:val="11"/>
        </w:numPr>
        <w:rPr>
          <w:rtl/>
        </w:rPr>
      </w:pPr>
      <w:r>
        <w:rPr>
          <w:rtl/>
        </w:rPr>
        <w:t xml:space="preserve">اعتبار اليسير في بدل الناقص بالوازن. </w:t>
      </w:r>
      <w:r>
        <w:rPr>
          <w:rFonts w:hint="cs"/>
          <w:rtl/>
        </w:rPr>
        <w:t>(لا يجوز التفاوت في مبادلة الذهب والفضة مطلقاً).</w:t>
      </w:r>
    </w:p>
    <w:p w:rsidR="004E038F" w:rsidRDefault="004E038F" w:rsidP="004E038F">
      <w:pPr>
        <w:pStyle w:val="ListParagraph"/>
        <w:numPr>
          <w:ilvl w:val="0"/>
          <w:numId w:val="11"/>
        </w:numPr>
        <w:rPr>
          <w:rtl/>
        </w:rPr>
      </w:pPr>
      <w:r>
        <w:rPr>
          <w:rtl/>
        </w:rPr>
        <w:t xml:space="preserve">وجوب الكسوة على الزوج إذا بقي على المرأة يسير الثمن. </w:t>
      </w:r>
      <w:r>
        <w:rPr>
          <w:rFonts w:hint="cs"/>
          <w:rtl/>
        </w:rPr>
        <w:t>(بل لا يأخذ الزوج منها شيئاً).</w:t>
      </w:r>
    </w:p>
    <w:p w:rsidR="004E038F" w:rsidRDefault="004E038F" w:rsidP="009B7642">
      <w:pPr>
        <w:pStyle w:val="ListParagraph"/>
        <w:numPr>
          <w:ilvl w:val="0"/>
          <w:numId w:val="11"/>
        </w:numPr>
        <w:rPr>
          <w:rtl/>
        </w:rPr>
      </w:pPr>
      <w:r>
        <w:rPr>
          <w:rtl/>
        </w:rPr>
        <w:t xml:space="preserve">اشتراط عامل القراض العمل اليسير على رب المال. </w:t>
      </w:r>
      <w:r>
        <w:rPr>
          <w:rFonts w:hint="cs"/>
          <w:rtl/>
        </w:rPr>
        <w:t>(يجوز اشتراط العمل مطلقاً ولو كثُر).</w:t>
      </w:r>
    </w:p>
    <w:p w:rsidR="004E038F" w:rsidRDefault="004E038F" w:rsidP="004E038F">
      <w:pPr>
        <w:pStyle w:val="ListParagraph"/>
        <w:numPr>
          <w:ilvl w:val="0"/>
          <w:numId w:val="11"/>
        </w:numPr>
        <w:rPr>
          <w:rtl/>
        </w:rPr>
      </w:pPr>
      <w:r>
        <w:rPr>
          <w:rtl/>
        </w:rPr>
        <w:t xml:space="preserve">الأخذ اليسير الذي لا يضر من طريق المسلمين. </w:t>
      </w:r>
      <w:r>
        <w:rPr>
          <w:rFonts w:hint="cs"/>
          <w:rtl/>
        </w:rPr>
        <w:t>(لا يجوز الأخذ من طريق المسلمين مطلقاً، ويُهدم بناء من فعل ذل</w:t>
      </w:r>
      <w:r w:rsidR="00EA11BF">
        <w:rPr>
          <w:rFonts w:hint="cs"/>
          <w:rtl/>
        </w:rPr>
        <w:t>ك</w:t>
      </w:r>
      <w:r>
        <w:rPr>
          <w:rFonts w:hint="cs"/>
          <w:rtl/>
        </w:rPr>
        <w:t>).</w:t>
      </w:r>
    </w:p>
    <w:p w:rsidR="00CD2ADC" w:rsidRDefault="00CD2ADC" w:rsidP="008F0B9F">
      <w:pPr>
        <w:ind w:firstLine="454"/>
        <w:rPr>
          <w:rtl/>
        </w:rPr>
      </w:pPr>
    </w:p>
    <w:p w:rsidR="0011076A" w:rsidRPr="00244B1A" w:rsidRDefault="009B7642" w:rsidP="0011076A">
      <w:pPr>
        <w:ind w:firstLine="454"/>
        <w:rPr>
          <w:b/>
          <w:bCs/>
          <w:rtl/>
        </w:rPr>
      </w:pPr>
      <w:r>
        <w:rPr>
          <w:rFonts w:hint="cs"/>
          <w:b/>
          <w:bCs/>
          <w:rtl/>
        </w:rPr>
        <w:lastRenderedPageBreak/>
        <w:t>والمسائل التي</w:t>
      </w:r>
      <w:r w:rsidR="0011076A" w:rsidRPr="00244B1A">
        <w:rPr>
          <w:rFonts w:hint="cs"/>
          <w:b/>
          <w:bCs/>
          <w:rtl/>
        </w:rPr>
        <w:t xml:space="preserve"> لم يتبيّن لي</w:t>
      </w:r>
      <w:r>
        <w:rPr>
          <w:rFonts w:hint="cs"/>
          <w:b/>
          <w:bCs/>
          <w:rtl/>
        </w:rPr>
        <w:t xml:space="preserve"> فيها شيء، ست مسائل،</w:t>
      </w:r>
      <w:r w:rsidR="0011076A" w:rsidRPr="00244B1A">
        <w:rPr>
          <w:rFonts w:hint="cs"/>
          <w:b/>
          <w:bCs/>
          <w:rtl/>
        </w:rPr>
        <w:t xml:space="preserve"> هي:</w:t>
      </w:r>
    </w:p>
    <w:p w:rsidR="0011076A" w:rsidRDefault="0011076A" w:rsidP="009B7642">
      <w:pPr>
        <w:pStyle w:val="ListParagraph"/>
        <w:numPr>
          <w:ilvl w:val="0"/>
          <w:numId w:val="12"/>
        </w:numPr>
        <w:rPr>
          <w:rtl/>
        </w:rPr>
      </w:pPr>
      <w:r>
        <w:rPr>
          <w:rtl/>
        </w:rPr>
        <w:t xml:space="preserve">النجاسة اليسيرة تقع في الإناء. </w:t>
      </w:r>
      <w:r w:rsidR="009B7642">
        <w:rPr>
          <w:rFonts w:hint="cs"/>
          <w:rtl/>
        </w:rPr>
        <w:t>(تحتمل أنها مسألة الطعام، أو وقوع يسير النجاسة في الماء).</w:t>
      </w:r>
    </w:p>
    <w:p w:rsidR="0011076A" w:rsidRDefault="0011076A" w:rsidP="004E038F">
      <w:pPr>
        <w:pStyle w:val="ListParagraph"/>
        <w:numPr>
          <w:ilvl w:val="0"/>
          <w:numId w:val="12"/>
        </w:numPr>
        <w:rPr>
          <w:rtl/>
        </w:rPr>
      </w:pPr>
      <w:r>
        <w:rPr>
          <w:rtl/>
        </w:rPr>
        <w:t>النجاسة اليسيرة تقع في الطعام.</w:t>
      </w:r>
    </w:p>
    <w:p w:rsidR="00DE787C" w:rsidRDefault="00DE787C" w:rsidP="004E038F">
      <w:pPr>
        <w:pStyle w:val="ListParagraph"/>
        <w:numPr>
          <w:ilvl w:val="0"/>
          <w:numId w:val="12"/>
        </w:numPr>
        <w:rPr>
          <w:rtl/>
        </w:rPr>
      </w:pPr>
      <w:r>
        <w:rPr>
          <w:rtl/>
        </w:rPr>
        <w:t>زيادة الوكيل اليسير</w:t>
      </w:r>
      <w:r w:rsidR="0011076A">
        <w:rPr>
          <w:rtl/>
        </w:rPr>
        <w:t>ة على ما أ</w:t>
      </w:r>
      <w:r w:rsidR="00756B50">
        <w:rPr>
          <w:rFonts w:hint="cs"/>
          <w:rtl/>
        </w:rPr>
        <w:t>ُ</w:t>
      </w:r>
      <w:r w:rsidR="0011076A">
        <w:rPr>
          <w:rtl/>
        </w:rPr>
        <w:t>م</w:t>
      </w:r>
      <w:r w:rsidR="00756B50">
        <w:rPr>
          <w:rFonts w:hint="cs"/>
          <w:rtl/>
        </w:rPr>
        <w:t>ِ</w:t>
      </w:r>
      <w:r w:rsidR="0011076A">
        <w:rPr>
          <w:rtl/>
        </w:rPr>
        <w:t>ر به لا تمنع اللزوم.</w:t>
      </w:r>
    </w:p>
    <w:p w:rsidR="00CD2ADC" w:rsidRDefault="00CD2ADC" w:rsidP="004E038F">
      <w:pPr>
        <w:pStyle w:val="ListParagraph"/>
        <w:numPr>
          <w:ilvl w:val="0"/>
          <w:numId w:val="12"/>
        </w:numPr>
        <w:rPr>
          <w:rtl/>
        </w:rPr>
      </w:pPr>
      <w:r>
        <w:rPr>
          <w:rtl/>
        </w:rPr>
        <w:t xml:space="preserve">اعتبار اليسير في بيع سلعة إلى أجل بدينار إلا درهمين. </w:t>
      </w:r>
    </w:p>
    <w:p w:rsidR="00CD2ADC" w:rsidRDefault="00CD2ADC" w:rsidP="004E038F">
      <w:pPr>
        <w:pStyle w:val="ListParagraph"/>
        <w:numPr>
          <w:ilvl w:val="0"/>
          <w:numId w:val="12"/>
        </w:numPr>
        <w:rPr>
          <w:rtl/>
        </w:rPr>
      </w:pPr>
      <w:r>
        <w:rPr>
          <w:rtl/>
        </w:rPr>
        <w:t xml:space="preserve">اعتبار اليسير في الصرف </w:t>
      </w:r>
      <w:r>
        <w:rPr>
          <w:rFonts w:hint="cs"/>
          <w:rtl/>
        </w:rPr>
        <w:t>بالمسجد</w:t>
      </w:r>
      <w:r>
        <w:rPr>
          <w:rtl/>
        </w:rPr>
        <w:t xml:space="preserve">. </w:t>
      </w:r>
    </w:p>
    <w:p w:rsidR="00CD2ADC" w:rsidRDefault="00CD2ADC" w:rsidP="004E038F">
      <w:pPr>
        <w:pStyle w:val="ListParagraph"/>
        <w:numPr>
          <w:ilvl w:val="0"/>
          <w:numId w:val="12"/>
        </w:numPr>
        <w:rPr>
          <w:rtl/>
        </w:rPr>
      </w:pPr>
      <w:r>
        <w:rPr>
          <w:rtl/>
        </w:rPr>
        <w:t xml:space="preserve">تصرف وصي الأم في اليسير. </w:t>
      </w:r>
    </w:p>
    <w:p w:rsidR="004E038F" w:rsidRPr="00494DB8" w:rsidRDefault="00DE787C" w:rsidP="00494DB8">
      <w:pPr>
        <w:spacing w:before="100" w:beforeAutospacing="1" w:after="120"/>
        <w:ind w:firstLine="454"/>
        <w:rPr>
          <w:rFonts w:cs="Akhbar MT"/>
          <w:b/>
          <w:bCs/>
          <w:sz w:val="34"/>
          <w:szCs w:val="38"/>
          <w:rtl/>
        </w:rPr>
      </w:pPr>
      <w:r w:rsidRPr="00494DB8">
        <w:rPr>
          <w:rFonts w:cs="Akhbar MT"/>
          <w:b/>
          <w:bCs/>
          <w:sz w:val="34"/>
          <w:szCs w:val="38"/>
          <w:rtl/>
        </w:rPr>
        <w:t>الفصل ال</w:t>
      </w:r>
      <w:r w:rsidRPr="00494DB8">
        <w:rPr>
          <w:rFonts w:cs="Akhbar MT" w:hint="cs"/>
          <w:b/>
          <w:bCs/>
          <w:sz w:val="34"/>
          <w:szCs w:val="38"/>
          <w:rtl/>
        </w:rPr>
        <w:t>تاسع</w:t>
      </w:r>
      <w:r w:rsidRPr="00494DB8">
        <w:rPr>
          <w:rFonts w:cs="Akhbar MT"/>
          <w:b/>
          <w:bCs/>
          <w:sz w:val="34"/>
          <w:szCs w:val="38"/>
          <w:rtl/>
        </w:rPr>
        <w:t xml:space="preserve">: نظائر مخالفة الدور والأرضين لسائر الأموال، وفيه </w:t>
      </w:r>
      <w:r w:rsidR="004E038F" w:rsidRPr="00494DB8">
        <w:rPr>
          <w:rFonts w:cs="Akhbar MT" w:hint="cs"/>
          <w:b/>
          <w:bCs/>
          <w:sz w:val="34"/>
          <w:szCs w:val="38"/>
          <w:rtl/>
        </w:rPr>
        <w:t>اثنتا</w:t>
      </w:r>
      <w:r w:rsidRPr="00494DB8">
        <w:rPr>
          <w:rFonts w:cs="Akhbar MT"/>
          <w:b/>
          <w:bCs/>
          <w:sz w:val="34"/>
          <w:szCs w:val="38"/>
          <w:rtl/>
        </w:rPr>
        <w:t xml:space="preserve"> عشر</w:t>
      </w:r>
      <w:r w:rsidR="004E038F" w:rsidRPr="00494DB8">
        <w:rPr>
          <w:rFonts w:cs="Akhbar MT" w:hint="cs"/>
          <w:b/>
          <w:bCs/>
          <w:sz w:val="34"/>
          <w:szCs w:val="38"/>
          <w:rtl/>
        </w:rPr>
        <w:t>ة مسألة:</w:t>
      </w:r>
    </w:p>
    <w:p w:rsidR="00401399" w:rsidRPr="00244B1A" w:rsidRDefault="00401399" w:rsidP="00401399">
      <w:pPr>
        <w:ind w:firstLine="454"/>
        <w:rPr>
          <w:b/>
          <w:bCs/>
          <w:rtl/>
        </w:rPr>
      </w:pPr>
      <w:r w:rsidRPr="00244B1A">
        <w:rPr>
          <w:rFonts w:hint="cs"/>
          <w:b/>
          <w:bCs/>
          <w:rtl/>
        </w:rPr>
        <w:t>والذي يترجّح دخوله في نظائر هذا الفصل</w:t>
      </w:r>
      <w:r w:rsidR="009B7642">
        <w:rPr>
          <w:rFonts w:hint="cs"/>
          <w:b/>
          <w:bCs/>
          <w:rtl/>
        </w:rPr>
        <w:t xml:space="preserve"> خمس</w:t>
      </w:r>
      <w:r w:rsidRPr="00244B1A">
        <w:rPr>
          <w:rFonts w:hint="cs"/>
          <w:b/>
          <w:bCs/>
          <w:rtl/>
        </w:rPr>
        <w:t xml:space="preserve"> مسائل، وهي:</w:t>
      </w:r>
    </w:p>
    <w:p w:rsidR="00DE787C" w:rsidRDefault="00DE787C" w:rsidP="001F080F">
      <w:pPr>
        <w:pStyle w:val="ListParagraph"/>
        <w:numPr>
          <w:ilvl w:val="0"/>
          <w:numId w:val="17"/>
        </w:numPr>
        <w:rPr>
          <w:rtl/>
        </w:rPr>
      </w:pPr>
      <w:r>
        <w:rPr>
          <w:rtl/>
        </w:rPr>
        <w:t>ثبوت الشفعة في الدور والأرضين</w:t>
      </w:r>
      <w:r w:rsidR="003B55D4">
        <w:rPr>
          <w:rFonts w:hint="cs"/>
          <w:rtl/>
        </w:rPr>
        <w:t>، دون غيرها</w:t>
      </w:r>
      <w:r>
        <w:rPr>
          <w:rtl/>
        </w:rPr>
        <w:t xml:space="preserve">. </w:t>
      </w:r>
    </w:p>
    <w:p w:rsidR="00401399" w:rsidRDefault="00401399" w:rsidP="001F080F">
      <w:pPr>
        <w:pStyle w:val="ListParagraph"/>
        <w:numPr>
          <w:ilvl w:val="0"/>
          <w:numId w:val="17"/>
        </w:numPr>
        <w:rPr>
          <w:rtl/>
        </w:rPr>
      </w:pPr>
      <w:r>
        <w:rPr>
          <w:rtl/>
        </w:rPr>
        <w:t xml:space="preserve">تأخير بيع الدور والأرضين على المفلس الشهر والشهرين. </w:t>
      </w:r>
      <w:r w:rsidR="00043D37">
        <w:rPr>
          <w:rFonts w:hint="cs"/>
          <w:rtl/>
        </w:rPr>
        <w:t>(يُفرّق بين الدور وغيرها في هذا من حيث الجملة).</w:t>
      </w:r>
    </w:p>
    <w:p w:rsidR="00515039" w:rsidRDefault="00515039" w:rsidP="001F080F">
      <w:pPr>
        <w:pStyle w:val="ListParagraph"/>
        <w:numPr>
          <w:ilvl w:val="0"/>
          <w:numId w:val="17"/>
        </w:numPr>
        <w:rPr>
          <w:rtl/>
        </w:rPr>
      </w:pPr>
      <w:r>
        <w:rPr>
          <w:rtl/>
        </w:rPr>
        <w:t>جواز استثناء سكنى السنتين في بيع الدور والأرضين.</w:t>
      </w:r>
      <w:r>
        <w:rPr>
          <w:rFonts w:hint="cs"/>
          <w:rtl/>
        </w:rPr>
        <w:t xml:space="preserve"> (الفرق متجه نوعاً ما؛ </w:t>
      </w:r>
      <w:r w:rsidR="003F5FCC">
        <w:rPr>
          <w:rFonts w:hint="cs"/>
          <w:rtl/>
        </w:rPr>
        <w:t>إذ يمكن</w:t>
      </w:r>
      <w:r>
        <w:rPr>
          <w:rFonts w:hint="cs"/>
          <w:rtl/>
        </w:rPr>
        <w:t xml:space="preserve"> استثناء المدة الطويلة في </w:t>
      </w:r>
      <w:r w:rsidR="003F5FCC">
        <w:rPr>
          <w:rFonts w:hint="cs"/>
          <w:rtl/>
        </w:rPr>
        <w:t>الدور والأرضين؛</w:t>
      </w:r>
      <w:r w:rsidR="003F5FCC" w:rsidRPr="003F5FCC">
        <w:rPr>
          <w:rFonts w:hint="cs"/>
          <w:rtl/>
        </w:rPr>
        <w:t xml:space="preserve"> </w:t>
      </w:r>
      <w:r w:rsidR="003F5FCC">
        <w:rPr>
          <w:rFonts w:hint="cs"/>
          <w:rtl/>
        </w:rPr>
        <w:t>لقوة الأمن فيها، بخلاف غيرها).</w:t>
      </w:r>
    </w:p>
    <w:p w:rsidR="00043D37" w:rsidRDefault="00043D37" w:rsidP="001F080F">
      <w:pPr>
        <w:pStyle w:val="ListParagraph"/>
        <w:numPr>
          <w:ilvl w:val="0"/>
          <w:numId w:val="17"/>
        </w:numPr>
        <w:rPr>
          <w:rtl/>
        </w:rPr>
      </w:pPr>
      <w:r>
        <w:rPr>
          <w:rtl/>
        </w:rPr>
        <w:t xml:space="preserve">الدور والأرضين لا يبيعها الوصي. </w:t>
      </w:r>
      <w:r>
        <w:rPr>
          <w:rFonts w:hint="cs"/>
          <w:rtl/>
        </w:rPr>
        <w:t>(يعنى أنه لا يبيعها إلا عند الضرورة مثلاً).</w:t>
      </w:r>
    </w:p>
    <w:p w:rsidR="00043D37" w:rsidRDefault="00043D37" w:rsidP="001F080F">
      <w:pPr>
        <w:pStyle w:val="ListParagraph"/>
        <w:numPr>
          <w:ilvl w:val="0"/>
          <w:numId w:val="17"/>
        </w:numPr>
        <w:rPr>
          <w:rtl/>
        </w:rPr>
      </w:pPr>
      <w:r>
        <w:rPr>
          <w:rtl/>
        </w:rPr>
        <w:t xml:space="preserve">طول مدة التأجيل في خصومة الدور والأرضين. </w:t>
      </w:r>
      <w:r>
        <w:rPr>
          <w:rFonts w:hint="cs"/>
          <w:rtl/>
        </w:rPr>
        <w:t>(الفرق متجه؛ لأنّ إنظار الخصم إلى اجتهاد القاضي، وخصومات الدور أعقد من غيرها).</w:t>
      </w:r>
    </w:p>
    <w:p w:rsidR="00AF5E27" w:rsidRPr="009F32CE" w:rsidRDefault="00AF5E27" w:rsidP="007D7D84">
      <w:pPr>
        <w:ind w:firstLine="454"/>
        <w:rPr>
          <w:b/>
          <w:bCs/>
          <w:rtl/>
        </w:rPr>
      </w:pPr>
      <w:r w:rsidRPr="009F32CE">
        <w:rPr>
          <w:rFonts w:hint="cs"/>
          <w:b/>
          <w:bCs/>
          <w:rtl/>
        </w:rPr>
        <w:t>والذي يترجح عدم دخوله في نظائر هذا الفصل</w:t>
      </w:r>
      <w:r w:rsidR="007D7D84">
        <w:rPr>
          <w:rFonts w:hint="cs"/>
          <w:b/>
          <w:bCs/>
          <w:rtl/>
        </w:rPr>
        <w:t xml:space="preserve"> سبع مسائل</w:t>
      </w:r>
      <w:r w:rsidRPr="009F32CE">
        <w:rPr>
          <w:rFonts w:hint="cs"/>
          <w:b/>
          <w:bCs/>
          <w:rtl/>
        </w:rPr>
        <w:t xml:space="preserve">، </w:t>
      </w:r>
      <w:r>
        <w:rPr>
          <w:rFonts w:hint="cs"/>
          <w:b/>
          <w:bCs/>
          <w:rtl/>
        </w:rPr>
        <w:t>وهي</w:t>
      </w:r>
      <w:r w:rsidRPr="009F32CE">
        <w:rPr>
          <w:rFonts w:hint="cs"/>
          <w:b/>
          <w:bCs/>
          <w:rtl/>
        </w:rPr>
        <w:t>:</w:t>
      </w:r>
    </w:p>
    <w:p w:rsidR="00AC4FEE" w:rsidRDefault="00AC4FEE" w:rsidP="001F080F">
      <w:pPr>
        <w:pStyle w:val="ListParagraph"/>
        <w:numPr>
          <w:ilvl w:val="0"/>
          <w:numId w:val="16"/>
        </w:numPr>
        <w:rPr>
          <w:rtl/>
        </w:rPr>
      </w:pPr>
      <w:r>
        <w:rPr>
          <w:rtl/>
        </w:rPr>
        <w:t>امتناع الحكم على الغائب فيها.</w:t>
      </w:r>
      <w:r>
        <w:rPr>
          <w:rFonts w:hint="cs"/>
          <w:rtl/>
        </w:rPr>
        <w:t xml:space="preserve"> (وقد تقتضي المصلحة عدم التسرع في الحكم عليه، فيدخل في نظائر هذا الفصل). </w:t>
      </w:r>
    </w:p>
    <w:p w:rsidR="00DE787C" w:rsidRDefault="00515039" w:rsidP="001F080F">
      <w:pPr>
        <w:pStyle w:val="ListParagraph"/>
        <w:numPr>
          <w:ilvl w:val="0"/>
          <w:numId w:val="16"/>
        </w:numPr>
        <w:rPr>
          <w:rtl/>
        </w:rPr>
      </w:pPr>
      <w:r>
        <w:rPr>
          <w:rFonts w:hint="cs"/>
          <w:rtl/>
        </w:rPr>
        <w:lastRenderedPageBreak/>
        <w:t>استحلاف</w:t>
      </w:r>
      <w:r w:rsidR="00042F42">
        <w:rPr>
          <w:rtl/>
        </w:rPr>
        <w:t xml:space="preserve"> مستحق</w:t>
      </w:r>
      <w:r w:rsidR="00042F42">
        <w:rPr>
          <w:rFonts w:hint="cs"/>
          <w:rtl/>
        </w:rPr>
        <w:t xml:space="preserve"> الدور بخلاف غيره من الحيوانات والعروض (والراجح أنّ المدعي</w:t>
      </w:r>
      <w:r w:rsidR="00A57B0C">
        <w:rPr>
          <w:rFonts w:hint="cs"/>
          <w:rtl/>
        </w:rPr>
        <w:t xml:space="preserve"> إذا أتى بالبينة</w:t>
      </w:r>
      <w:r w:rsidR="00042F42">
        <w:rPr>
          <w:rFonts w:hint="cs"/>
          <w:rtl/>
        </w:rPr>
        <w:t xml:space="preserve"> لا يحلف </w:t>
      </w:r>
      <w:r w:rsidR="00A57B0C">
        <w:rPr>
          <w:rFonts w:hint="cs"/>
          <w:rtl/>
        </w:rPr>
        <w:t>مطقاً</w:t>
      </w:r>
      <w:r w:rsidR="00042F42">
        <w:rPr>
          <w:rFonts w:hint="cs"/>
          <w:rtl/>
        </w:rPr>
        <w:t>).</w:t>
      </w:r>
    </w:p>
    <w:p w:rsidR="00DE787C" w:rsidRDefault="00DE787C" w:rsidP="001F080F">
      <w:pPr>
        <w:pStyle w:val="ListParagraph"/>
        <w:numPr>
          <w:ilvl w:val="0"/>
          <w:numId w:val="16"/>
        </w:numPr>
        <w:rPr>
          <w:rtl/>
        </w:rPr>
      </w:pPr>
      <w:r>
        <w:rPr>
          <w:rtl/>
        </w:rPr>
        <w:t>العيب ا</w:t>
      </w:r>
      <w:r w:rsidR="00091EA6">
        <w:rPr>
          <w:rtl/>
        </w:rPr>
        <w:t>ليسير لا ترد به الدور والأرضين.</w:t>
      </w:r>
      <w:r w:rsidR="00091EA6">
        <w:rPr>
          <w:rFonts w:hint="cs"/>
          <w:rtl/>
        </w:rPr>
        <w:t xml:space="preserve"> (الظاهر عدم التفريق بين الدور وغيرها).</w:t>
      </w:r>
    </w:p>
    <w:p w:rsidR="00882A04" w:rsidRDefault="00882A04" w:rsidP="001F080F">
      <w:pPr>
        <w:pStyle w:val="ListParagraph"/>
        <w:numPr>
          <w:ilvl w:val="0"/>
          <w:numId w:val="16"/>
        </w:numPr>
        <w:rPr>
          <w:rtl/>
        </w:rPr>
      </w:pPr>
      <w:r>
        <w:rPr>
          <w:rtl/>
        </w:rPr>
        <w:t>مدة الخيار في الدور والأرضين تبلغ شهرين.</w:t>
      </w:r>
      <w:r w:rsidR="003D3506">
        <w:rPr>
          <w:rFonts w:hint="cs"/>
          <w:rtl/>
        </w:rPr>
        <w:t xml:space="preserve"> (</w:t>
      </w:r>
      <w:r w:rsidR="00550A75">
        <w:rPr>
          <w:rFonts w:hint="cs"/>
          <w:rtl/>
        </w:rPr>
        <w:t>يجوز اشتراط الخيار مدة معلومة مطلقاً).</w:t>
      </w:r>
    </w:p>
    <w:p w:rsidR="00DE787C" w:rsidRDefault="00DE787C" w:rsidP="001F080F">
      <w:pPr>
        <w:pStyle w:val="ListParagraph"/>
        <w:numPr>
          <w:ilvl w:val="0"/>
          <w:numId w:val="16"/>
        </w:numPr>
        <w:rPr>
          <w:rtl/>
        </w:rPr>
      </w:pPr>
      <w:r>
        <w:rPr>
          <w:rtl/>
        </w:rPr>
        <w:t>رد غلة الدور والأرضين من الغاصب.</w:t>
      </w:r>
      <w:r w:rsidR="00525A36">
        <w:rPr>
          <w:rFonts w:hint="cs"/>
          <w:rtl/>
        </w:rPr>
        <w:t xml:space="preserve"> (الراجح </w:t>
      </w:r>
      <w:r w:rsidR="000E29FA">
        <w:rPr>
          <w:rFonts w:hint="cs"/>
          <w:rtl/>
        </w:rPr>
        <w:t xml:space="preserve">عدم </w:t>
      </w:r>
      <w:r w:rsidR="00043D37">
        <w:rPr>
          <w:rFonts w:hint="cs"/>
          <w:rtl/>
        </w:rPr>
        <w:t>التفريق وأن الغاصب يرد الغلة مطلقاً).</w:t>
      </w:r>
    </w:p>
    <w:p w:rsidR="00DE787C" w:rsidRDefault="00DE787C" w:rsidP="001F080F">
      <w:pPr>
        <w:pStyle w:val="ListParagraph"/>
        <w:numPr>
          <w:ilvl w:val="0"/>
          <w:numId w:val="16"/>
        </w:numPr>
        <w:rPr>
          <w:rtl/>
        </w:rPr>
      </w:pPr>
      <w:r>
        <w:rPr>
          <w:rtl/>
        </w:rPr>
        <w:t xml:space="preserve">الدور والأرضين لا تقسم في الغنائم. </w:t>
      </w:r>
      <w:r w:rsidR="00043D37">
        <w:rPr>
          <w:rFonts w:hint="cs"/>
          <w:rtl/>
        </w:rPr>
        <w:t>(الراجح أنّ الأمر إلى الإمام).</w:t>
      </w:r>
    </w:p>
    <w:p w:rsidR="00DE787C" w:rsidRDefault="00DE787C" w:rsidP="001F080F">
      <w:pPr>
        <w:pStyle w:val="ListParagraph"/>
        <w:numPr>
          <w:ilvl w:val="0"/>
          <w:numId w:val="16"/>
        </w:numPr>
        <w:rPr>
          <w:rtl/>
        </w:rPr>
      </w:pPr>
      <w:r>
        <w:rPr>
          <w:rtl/>
        </w:rPr>
        <w:t>جواز النقد في بيع الغائب البعيد من الدور والأرضين.</w:t>
      </w:r>
      <w:r w:rsidR="00043D37">
        <w:rPr>
          <w:rFonts w:hint="cs"/>
          <w:rtl/>
        </w:rPr>
        <w:t xml:space="preserve"> (الظاهر جواز اشتراط النقد مطلقاً).</w:t>
      </w:r>
    </w:p>
    <w:p w:rsidR="0082609C" w:rsidRPr="00494DB8" w:rsidRDefault="00DE787C" w:rsidP="00494DB8">
      <w:pPr>
        <w:spacing w:before="100" w:beforeAutospacing="1" w:after="120"/>
        <w:ind w:firstLine="454"/>
        <w:rPr>
          <w:rFonts w:cs="Akhbar MT"/>
          <w:b/>
          <w:bCs/>
          <w:sz w:val="34"/>
          <w:szCs w:val="38"/>
          <w:rtl/>
        </w:rPr>
      </w:pPr>
      <w:r w:rsidRPr="00494DB8">
        <w:rPr>
          <w:rFonts w:cs="Akhbar MT"/>
          <w:b/>
          <w:bCs/>
          <w:sz w:val="34"/>
          <w:szCs w:val="38"/>
          <w:rtl/>
        </w:rPr>
        <w:t>الفصل ال</w:t>
      </w:r>
      <w:r w:rsidRPr="00494DB8">
        <w:rPr>
          <w:rFonts w:cs="Akhbar MT" w:hint="cs"/>
          <w:b/>
          <w:bCs/>
          <w:sz w:val="34"/>
          <w:szCs w:val="38"/>
          <w:rtl/>
        </w:rPr>
        <w:t>عاشر</w:t>
      </w:r>
      <w:r w:rsidRPr="00494DB8">
        <w:rPr>
          <w:rFonts w:cs="Akhbar MT"/>
          <w:b/>
          <w:bCs/>
          <w:sz w:val="34"/>
          <w:szCs w:val="38"/>
          <w:rtl/>
        </w:rPr>
        <w:t xml:space="preserve">: نظائر الإقالة </w:t>
      </w:r>
      <w:r w:rsidRPr="00494DB8">
        <w:rPr>
          <w:rFonts w:cs="Akhbar MT" w:hint="cs"/>
          <w:b/>
          <w:bCs/>
          <w:sz w:val="34"/>
          <w:szCs w:val="38"/>
          <w:rtl/>
        </w:rPr>
        <w:t xml:space="preserve">وأنها </w:t>
      </w:r>
      <w:r w:rsidRPr="00494DB8">
        <w:rPr>
          <w:rFonts w:cs="Akhbar MT"/>
          <w:b/>
          <w:bCs/>
          <w:sz w:val="34"/>
          <w:szCs w:val="38"/>
          <w:rtl/>
        </w:rPr>
        <w:t>لا تعد بيعا</w:t>
      </w:r>
      <w:r w:rsidR="0082609C" w:rsidRPr="00494DB8">
        <w:rPr>
          <w:rFonts w:cs="Akhbar MT" w:hint="cs"/>
          <w:b/>
          <w:bCs/>
          <w:sz w:val="34"/>
          <w:szCs w:val="38"/>
          <w:rtl/>
        </w:rPr>
        <w:t>ً، إلا في ثلاث مسائل.</w:t>
      </w:r>
    </w:p>
    <w:p w:rsidR="0082609C" w:rsidRPr="0082609C" w:rsidRDefault="0082609C" w:rsidP="00D36689">
      <w:pPr>
        <w:ind w:firstLine="454"/>
        <w:rPr>
          <w:rtl/>
        </w:rPr>
      </w:pPr>
      <w:r w:rsidRPr="0082609C">
        <w:rPr>
          <w:rFonts w:hint="cs"/>
          <w:rtl/>
        </w:rPr>
        <w:t>استثنى المالكية من كون الإقالة بيعاً ثلاث مسائل، وهي: الإقالة في الطعام، والشفعة، والمرابحة.</w:t>
      </w:r>
    </w:p>
    <w:p w:rsidR="0082609C" w:rsidRDefault="0082609C" w:rsidP="00756B50">
      <w:pPr>
        <w:ind w:firstLine="454"/>
        <w:rPr>
          <w:rtl/>
        </w:rPr>
      </w:pPr>
      <w:r>
        <w:rPr>
          <w:rFonts w:hint="cs"/>
          <w:rtl/>
        </w:rPr>
        <w:t>و</w:t>
      </w:r>
      <w:r w:rsidRPr="0082609C">
        <w:rPr>
          <w:rFonts w:hint="cs"/>
          <w:rtl/>
        </w:rPr>
        <w:t>الراجح أنّ الإقالة فسخ، فإن تعذ</w:t>
      </w:r>
      <w:r w:rsidR="00756B50">
        <w:rPr>
          <w:rFonts w:hint="cs"/>
          <w:rtl/>
        </w:rPr>
        <w:t>َّ</w:t>
      </w:r>
      <w:r w:rsidRPr="0082609C">
        <w:rPr>
          <w:rFonts w:hint="cs"/>
          <w:rtl/>
        </w:rPr>
        <w:t>ر يُجعل بيعاً، و</w:t>
      </w:r>
      <w:r>
        <w:rPr>
          <w:rFonts w:hint="cs"/>
          <w:rtl/>
        </w:rPr>
        <w:t xml:space="preserve">عليه لا ترد هذه </w:t>
      </w:r>
      <w:r w:rsidR="00756B50">
        <w:rPr>
          <w:rFonts w:hint="cs"/>
          <w:rtl/>
        </w:rPr>
        <w:t>الاستثناءات</w:t>
      </w:r>
      <w:r>
        <w:rPr>
          <w:rFonts w:hint="cs"/>
          <w:rtl/>
        </w:rPr>
        <w:t xml:space="preserve"> أصلاً.</w:t>
      </w:r>
    </w:p>
    <w:p w:rsidR="00D36689" w:rsidRPr="00494DB8" w:rsidRDefault="00DE787C" w:rsidP="00494DB8">
      <w:pPr>
        <w:spacing w:before="100" w:beforeAutospacing="1" w:after="120"/>
        <w:ind w:firstLine="454"/>
        <w:rPr>
          <w:rFonts w:cs="Akhbar MT"/>
          <w:b/>
          <w:bCs/>
          <w:sz w:val="34"/>
          <w:szCs w:val="38"/>
          <w:rtl/>
        </w:rPr>
      </w:pPr>
      <w:r w:rsidRPr="00494DB8">
        <w:rPr>
          <w:rFonts w:cs="Akhbar MT"/>
          <w:b/>
          <w:bCs/>
          <w:sz w:val="34"/>
          <w:szCs w:val="38"/>
          <w:rtl/>
        </w:rPr>
        <w:t>الفصل ال</w:t>
      </w:r>
      <w:r w:rsidRPr="00494DB8">
        <w:rPr>
          <w:rFonts w:cs="Akhbar MT" w:hint="cs"/>
          <w:b/>
          <w:bCs/>
          <w:sz w:val="34"/>
          <w:szCs w:val="38"/>
          <w:rtl/>
        </w:rPr>
        <w:t>حادي عشر</w:t>
      </w:r>
      <w:r w:rsidRPr="00494DB8">
        <w:rPr>
          <w:rFonts w:cs="Akhbar MT"/>
          <w:b/>
          <w:bCs/>
          <w:sz w:val="34"/>
          <w:szCs w:val="38"/>
          <w:rtl/>
        </w:rPr>
        <w:t xml:space="preserve">: نظائر ما لا يعذر فيه بالجهل، وفيه </w:t>
      </w:r>
      <w:r w:rsidR="00D36689" w:rsidRPr="00494DB8">
        <w:rPr>
          <w:rFonts w:cs="Akhbar MT" w:hint="cs"/>
          <w:b/>
          <w:bCs/>
          <w:sz w:val="34"/>
          <w:szCs w:val="38"/>
          <w:rtl/>
        </w:rPr>
        <w:t>ثمانية مسائل:</w:t>
      </w:r>
    </w:p>
    <w:p w:rsidR="0082609C" w:rsidRPr="009F32CE" w:rsidRDefault="0082609C" w:rsidP="008C6D07">
      <w:pPr>
        <w:ind w:firstLine="454"/>
        <w:rPr>
          <w:b/>
          <w:bCs/>
          <w:rtl/>
        </w:rPr>
      </w:pPr>
      <w:r w:rsidRPr="009F32CE">
        <w:rPr>
          <w:rFonts w:hint="cs"/>
          <w:b/>
          <w:bCs/>
          <w:rtl/>
        </w:rPr>
        <w:t>والذي يترجح دخوله في نظائر هذا الفصل</w:t>
      </w:r>
      <w:r w:rsidR="008C6D07">
        <w:rPr>
          <w:rFonts w:hint="cs"/>
          <w:b/>
          <w:bCs/>
          <w:rtl/>
        </w:rPr>
        <w:t xml:space="preserve"> خمس مسائل</w:t>
      </w:r>
      <w:r w:rsidRPr="009F32CE">
        <w:rPr>
          <w:rFonts w:hint="cs"/>
          <w:b/>
          <w:bCs/>
          <w:rtl/>
        </w:rPr>
        <w:t xml:space="preserve">، </w:t>
      </w:r>
      <w:r>
        <w:rPr>
          <w:rFonts w:hint="cs"/>
          <w:b/>
          <w:bCs/>
          <w:rtl/>
        </w:rPr>
        <w:t>وهي</w:t>
      </w:r>
      <w:r w:rsidRPr="009F32CE">
        <w:rPr>
          <w:rFonts w:hint="cs"/>
          <w:b/>
          <w:bCs/>
          <w:rtl/>
        </w:rPr>
        <w:t>:</w:t>
      </w:r>
    </w:p>
    <w:p w:rsidR="0082609C" w:rsidRDefault="00DE787C" w:rsidP="006F308B">
      <w:pPr>
        <w:pStyle w:val="ListParagraph"/>
        <w:numPr>
          <w:ilvl w:val="0"/>
          <w:numId w:val="14"/>
        </w:numPr>
        <w:rPr>
          <w:rtl/>
        </w:rPr>
      </w:pPr>
      <w:r>
        <w:rPr>
          <w:rtl/>
        </w:rPr>
        <w:t>الشفعة لا يعذر فيها بالجهل.</w:t>
      </w:r>
    </w:p>
    <w:p w:rsidR="0082609C" w:rsidRDefault="0082609C" w:rsidP="006F308B">
      <w:pPr>
        <w:pStyle w:val="ListParagraph"/>
        <w:numPr>
          <w:ilvl w:val="0"/>
          <w:numId w:val="14"/>
        </w:numPr>
        <w:rPr>
          <w:rtl/>
        </w:rPr>
      </w:pPr>
      <w:r>
        <w:rPr>
          <w:rtl/>
        </w:rPr>
        <w:t>السارق لا يعذر بجهله إذا سرق ثوبا يساوي ثلاثة دراه</w:t>
      </w:r>
      <w:r w:rsidR="008C6D07">
        <w:rPr>
          <w:rtl/>
        </w:rPr>
        <w:t>م وفيه ثلاثة دراهم لم يعلم بها.</w:t>
      </w:r>
    </w:p>
    <w:p w:rsidR="0082609C" w:rsidRDefault="0082609C" w:rsidP="00051142">
      <w:pPr>
        <w:pStyle w:val="ListParagraph"/>
        <w:numPr>
          <w:ilvl w:val="0"/>
          <w:numId w:val="14"/>
        </w:numPr>
        <w:rPr>
          <w:rtl/>
        </w:rPr>
      </w:pPr>
      <w:r>
        <w:rPr>
          <w:rtl/>
        </w:rPr>
        <w:t xml:space="preserve">المرتهن لا يعذر بجهله إذا وطئ الجارية المرهونة. </w:t>
      </w:r>
      <w:r>
        <w:rPr>
          <w:rFonts w:hint="cs"/>
          <w:rtl/>
        </w:rPr>
        <w:t xml:space="preserve">(فيه تفصيل </w:t>
      </w:r>
      <w:r w:rsidR="00E44ACF">
        <w:rPr>
          <w:rFonts w:hint="cs"/>
          <w:rtl/>
        </w:rPr>
        <w:t>إن كان بغير إذن المرتهن ي</w:t>
      </w:r>
      <w:r w:rsidR="00051142">
        <w:rPr>
          <w:rFonts w:hint="cs"/>
          <w:rtl/>
        </w:rPr>
        <w:t>ُ</w:t>
      </w:r>
      <w:r w:rsidR="00E44ACF">
        <w:rPr>
          <w:rFonts w:hint="cs"/>
          <w:rtl/>
        </w:rPr>
        <w:t>ح</w:t>
      </w:r>
      <w:r w:rsidR="00051142">
        <w:rPr>
          <w:rFonts w:hint="cs"/>
          <w:rtl/>
        </w:rPr>
        <w:t>َ</w:t>
      </w:r>
      <w:r w:rsidR="00E44ACF">
        <w:rPr>
          <w:rFonts w:hint="cs"/>
          <w:rtl/>
        </w:rPr>
        <w:t>د</w:t>
      </w:r>
      <w:r w:rsidR="00051142">
        <w:rPr>
          <w:rFonts w:hint="cs"/>
          <w:rtl/>
        </w:rPr>
        <w:t>ُّ، وإن كان بإذنه</w:t>
      </w:r>
      <w:r w:rsidR="00E44ACF">
        <w:rPr>
          <w:rFonts w:hint="cs"/>
          <w:rtl/>
        </w:rPr>
        <w:t xml:space="preserve"> لم ي</w:t>
      </w:r>
      <w:r w:rsidR="00051142">
        <w:rPr>
          <w:rFonts w:hint="cs"/>
          <w:rtl/>
        </w:rPr>
        <w:t>ُ</w:t>
      </w:r>
      <w:r w:rsidR="00E44ACF">
        <w:rPr>
          <w:rFonts w:hint="cs"/>
          <w:rtl/>
        </w:rPr>
        <w:t>ح</w:t>
      </w:r>
      <w:r w:rsidR="00051142">
        <w:rPr>
          <w:rFonts w:hint="cs"/>
          <w:rtl/>
        </w:rPr>
        <w:t>َ</w:t>
      </w:r>
      <w:r w:rsidR="00E44ACF">
        <w:rPr>
          <w:rFonts w:hint="cs"/>
          <w:rtl/>
        </w:rPr>
        <w:t>د</w:t>
      </w:r>
      <w:r w:rsidR="00FD3416">
        <w:rPr>
          <w:rFonts w:hint="cs"/>
          <w:rtl/>
        </w:rPr>
        <w:t>).</w:t>
      </w:r>
    </w:p>
    <w:p w:rsidR="00ED0159" w:rsidRDefault="00ED0159" w:rsidP="006F308B">
      <w:pPr>
        <w:pStyle w:val="ListParagraph"/>
        <w:numPr>
          <w:ilvl w:val="0"/>
          <w:numId w:val="14"/>
        </w:numPr>
      </w:pPr>
      <w:r>
        <w:rPr>
          <w:rtl/>
        </w:rPr>
        <w:t>المرتهن إذا رد الرهن للراهن لا يعذر بجهله بطلان الرهن</w:t>
      </w:r>
      <w:r>
        <w:rPr>
          <w:rFonts w:hint="cs"/>
          <w:rtl/>
        </w:rPr>
        <w:t>.</w:t>
      </w:r>
    </w:p>
    <w:p w:rsidR="006F308B" w:rsidRDefault="006F308B" w:rsidP="006F308B">
      <w:pPr>
        <w:pStyle w:val="ListParagraph"/>
        <w:numPr>
          <w:ilvl w:val="0"/>
          <w:numId w:val="14"/>
        </w:numPr>
        <w:rPr>
          <w:rtl/>
        </w:rPr>
      </w:pPr>
      <w:r>
        <w:rPr>
          <w:rtl/>
        </w:rPr>
        <w:lastRenderedPageBreak/>
        <w:t>قاطع الدنانير لا يعذر بجهله كراهية ذلك.</w:t>
      </w:r>
      <w:r>
        <w:rPr>
          <w:rFonts w:hint="cs"/>
          <w:rtl/>
        </w:rPr>
        <w:t xml:space="preserve"> (على تفصيل طويل ذكره ابن رشد الجد).</w:t>
      </w:r>
    </w:p>
    <w:p w:rsidR="0082609C" w:rsidRPr="00244B1A" w:rsidRDefault="0082609C" w:rsidP="0082609C">
      <w:pPr>
        <w:ind w:firstLine="454"/>
        <w:rPr>
          <w:b/>
          <w:bCs/>
          <w:rtl/>
        </w:rPr>
      </w:pPr>
      <w:r w:rsidRPr="00244B1A">
        <w:rPr>
          <w:rFonts w:hint="cs"/>
          <w:b/>
          <w:bCs/>
          <w:rtl/>
        </w:rPr>
        <w:t xml:space="preserve">والذي لم يتبيّن لي </w:t>
      </w:r>
      <w:r w:rsidR="008C6D07">
        <w:rPr>
          <w:rFonts w:hint="cs"/>
          <w:b/>
          <w:bCs/>
          <w:rtl/>
        </w:rPr>
        <w:t>ثلاث مسائل، و</w:t>
      </w:r>
      <w:r w:rsidRPr="00244B1A">
        <w:rPr>
          <w:rFonts w:hint="cs"/>
          <w:b/>
          <w:bCs/>
          <w:rtl/>
        </w:rPr>
        <w:t>هي:</w:t>
      </w:r>
    </w:p>
    <w:p w:rsidR="00DE787C" w:rsidRDefault="00DE787C" w:rsidP="006F308B">
      <w:pPr>
        <w:pStyle w:val="ListParagraph"/>
        <w:numPr>
          <w:ilvl w:val="0"/>
          <w:numId w:val="15"/>
        </w:numPr>
        <w:rPr>
          <w:rtl/>
        </w:rPr>
      </w:pPr>
      <w:r>
        <w:rPr>
          <w:rtl/>
        </w:rPr>
        <w:t xml:space="preserve">الزوج لا يعذر بالجهل إذا قضت المرأة بالثلاث في المجلس فلم ينكر. </w:t>
      </w:r>
    </w:p>
    <w:p w:rsidR="00DE787C" w:rsidRDefault="00DE787C" w:rsidP="006F308B">
      <w:pPr>
        <w:pStyle w:val="ListParagraph"/>
        <w:numPr>
          <w:ilvl w:val="0"/>
          <w:numId w:val="15"/>
        </w:numPr>
        <w:rPr>
          <w:rtl/>
        </w:rPr>
      </w:pPr>
      <w:r>
        <w:rPr>
          <w:rtl/>
        </w:rPr>
        <w:t xml:space="preserve">المرأة لا تعذر بجهلها إذا خيرت فقضت بواحدة، فيقال لها: ليس لك ذلك، فتريد أن تقضي بالثلاث. </w:t>
      </w:r>
    </w:p>
    <w:p w:rsidR="00DE787C" w:rsidRDefault="00DE787C" w:rsidP="006F308B">
      <w:pPr>
        <w:pStyle w:val="ListParagraph"/>
        <w:numPr>
          <w:ilvl w:val="0"/>
          <w:numId w:val="15"/>
        </w:numPr>
        <w:rPr>
          <w:rtl/>
        </w:rPr>
      </w:pPr>
      <w:r>
        <w:rPr>
          <w:rtl/>
        </w:rPr>
        <w:t xml:space="preserve">المستحلف أباه في حق له عليه تسقط شهادته ولا يعذر إن جهل </w:t>
      </w:r>
      <w:r w:rsidR="006F308B">
        <w:rPr>
          <w:rFonts w:hint="cs"/>
          <w:rtl/>
        </w:rPr>
        <w:t>إ</w:t>
      </w:r>
      <w:r>
        <w:rPr>
          <w:rtl/>
        </w:rPr>
        <w:t xml:space="preserve">ن ذلك عقوق. </w:t>
      </w:r>
    </w:p>
    <w:p w:rsidR="00D36689" w:rsidRPr="00494DB8" w:rsidRDefault="00DE787C" w:rsidP="00494DB8">
      <w:pPr>
        <w:spacing w:before="100" w:beforeAutospacing="1" w:after="120"/>
        <w:ind w:firstLine="454"/>
        <w:rPr>
          <w:rFonts w:cs="Akhbar MT"/>
          <w:b/>
          <w:bCs/>
          <w:sz w:val="34"/>
          <w:szCs w:val="38"/>
          <w:rtl/>
        </w:rPr>
      </w:pPr>
      <w:r w:rsidRPr="00494DB8">
        <w:rPr>
          <w:rFonts w:cs="Akhbar MT"/>
          <w:b/>
          <w:bCs/>
          <w:sz w:val="34"/>
          <w:szCs w:val="38"/>
          <w:rtl/>
        </w:rPr>
        <w:t>الفصل ال</w:t>
      </w:r>
      <w:r w:rsidRPr="00494DB8">
        <w:rPr>
          <w:rFonts w:cs="Akhbar MT" w:hint="cs"/>
          <w:b/>
          <w:bCs/>
          <w:sz w:val="34"/>
          <w:szCs w:val="38"/>
          <w:rtl/>
        </w:rPr>
        <w:t>ثاني عشر</w:t>
      </w:r>
      <w:r w:rsidRPr="00494DB8">
        <w:rPr>
          <w:rFonts w:cs="Akhbar MT"/>
          <w:b/>
          <w:bCs/>
          <w:sz w:val="34"/>
          <w:szCs w:val="38"/>
          <w:rtl/>
        </w:rPr>
        <w:t xml:space="preserve">: نظائر ما لا يجوز فيه الرهن، وفيه </w:t>
      </w:r>
      <w:r w:rsidR="00D36689" w:rsidRPr="00494DB8">
        <w:rPr>
          <w:rFonts w:cs="Akhbar MT" w:hint="cs"/>
          <w:b/>
          <w:bCs/>
          <w:sz w:val="34"/>
          <w:szCs w:val="38"/>
          <w:rtl/>
        </w:rPr>
        <w:t>أربعة مسائل.</w:t>
      </w:r>
    </w:p>
    <w:p w:rsidR="00DE787C" w:rsidRPr="008C6D07" w:rsidRDefault="004E23E7" w:rsidP="004E23E7">
      <w:pPr>
        <w:ind w:firstLine="454"/>
        <w:rPr>
          <w:b/>
          <w:bCs/>
          <w:rtl/>
        </w:rPr>
      </w:pPr>
      <w:r w:rsidRPr="008C6D07">
        <w:rPr>
          <w:rFonts w:hint="cs"/>
          <w:b/>
          <w:bCs/>
          <w:rtl/>
        </w:rPr>
        <w:t>وترجح من خلال الدراسة صحة عدها جميعاً من نظائر هذا الفصل، وهي:</w:t>
      </w:r>
    </w:p>
    <w:p w:rsidR="00DE787C" w:rsidRDefault="00776149" w:rsidP="001D1BDA">
      <w:pPr>
        <w:pStyle w:val="ListParagraph"/>
        <w:numPr>
          <w:ilvl w:val="0"/>
          <w:numId w:val="13"/>
        </w:numPr>
        <w:rPr>
          <w:rtl/>
        </w:rPr>
      </w:pPr>
      <w:r>
        <w:rPr>
          <w:rFonts w:hint="cs"/>
          <w:rtl/>
        </w:rPr>
        <w:t>لا يجوز</w:t>
      </w:r>
      <w:r w:rsidR="00D36689">
        <w:rPr>
          <w:rFonts w:hint="cs"/>
          <w:rtl/>
        </w:rPr>
        <w:t xml:space="preserve"> </w:t>
      </w:r>
      <w:r w:rsidR="00DE787C">
        <w:rPr>
          <w:rtl/>
        </w:rPr>
        <w:t>الرهن</w:t>
      </w:r>
      <w:r w:rsidR="00D36689">
        <w:rPr>
          <w:rFonts w:hint="cs"/>
          <w:rtl/>
        </w:rPr>
        <w:t xml:space="preserve"> ببدل</w:t>
      </w:r>
      <w:r w:rsidR="00DE787C">
        <w:rPr>
          <w:rtl/>
        </w:rPr>
        <w:t xml:space="preserve"> الصرف. </w:t>
      </w:r>
    </w:p>
    <w:p w:rsidR="00DE787C" w:rsidRDefault="00776149" w:rsidP="001D1BDA">
      <w:pPr>
        <w:pStyle w:val="ListParagraph"/>
        <w:numPr>
          <w:ilvl w:val="0"/>
          <w:numId w:val="13"/>
        </w:numPr>
        <w:rPr>
          <w:rtl/>
        </w:rPr>
      </w:pPr>
      <w:r>
        <w:rPr>
          <w:rFonts w:hint="cs"/>
          <w:rtl/>
        </w:rPr>
        <w:t xml:space="preserve">لا يجوز </w:t>
      </w:r>
      <w:r w:rsidR="00D36689">
        <w:rPr>
          <w:rFonts w:hint="cs"/>
          <w:rtl/>
        </w:rPr>
        <w:t>أخذ الرهن ببدل</w:t>
      </w:r>
      <w:r w:rsidR="00DE787C">
        <w:rPr>
          <w:rtl/>
        </w:rPr>
        <w:t xml:space="preserve"> رأس مال السلم. </w:t>
      </w:r>
    </w:p>
    <w:p w:rsidR="00DE787C" w:rsidRDefault="00776149" w:rsidP="001D1BDA">
      <w:pPr>
        <w:pStyle w:val="ListParagraph"/>
        <w:numPr>
          <w:ilvl w:val="0"/>
          <w:numId w:val="13"/>
        </w:numPr>
        <w:rPr>
          <w:rtl/>
        </w:rPr>
      </w:pPr>
      <w:r>
        <w:rPr>
          <w:rFonts w:hint="cs"/>
          <w:rtl/>
        </w:rPr>
        <w:t xml:space="preserve">لا يجوز </w:t>
      </w:r>
      <w:r w:rsidR="00D36689">
        <w:rPr>
          <w:rFonts w:hint="cs"/>
          <w:rtl/>
        </w:rPr>
        <w:t>أخذ ا</w:t>
      </w:r>
      <w:r w:rsidR="00DE787C">
        <w:rPr>
          <w:rtl/>
        </w:rPr>
        <w:t xml:space="preserve">لرهن في الدماء التي فيها القصاص. </w:t>
      </w:r>
    </w:p>
    <w:p w:rsidR="00DE787C" w:rsidRDefault="00776149" w:rsidP="001D1BDA">
      <w:pPr>
        <w:pStyle w:val="ListParagraph"/>
        <w:numPr>
          <w:ilvl w:val="0"/>
          <w:numId w:val="13"/>
        </w:numPr>
      </w:pPr>
      <w:r>
        <w:rPr>
          <w:rFonts w:hint="cs"/>
          <w:rtl/>
        </w:rPr>
        <w:t xml:space="preserve">لا يجوز </w:t>
      </w:r>
      <w:r w:rsidR="00D36689">
        <w:rPr>
          <w:rFonts w:hint="cs"/>
          <w:rtl/>
        </w:rPr>
        <w:t>أخذ</w:t>
      </w:r>
      <w:r w:rsidR="008C6D07">
        <w:rPr>
          <w:rtl/>
        </w:rPr>
        <w:t xml:space="preserve"> الرهن في الحدود.</w:t>
      </w:r>
    </w:p>
    <w:p w:rsidR="008A1FDD" w:rsidRDefault="008A1FDD" w:rsidP="008A1FDD">
      <w:pPr>
        <w:jc w:val="center"/>
        <w:rPr>
          <w:rtl/>
        </w:rPr>
      </w:pPr>
    </w:p>
    <w:p w:rsidR="00D00E1D" w:rsidRDefault="008C6D07" w:rsidP="008A1FDD">
      <w:pPr>
        <w:jc w:val="center"/>
        <w:rPr>
          <w:rtl/>
        </w:rPr>
      </w:pPr>
      <w:r>
        <w:rPr>
          <w:rFonts w:hint="cs"/>
          <w:rtl/>
        </w:rPr>
        <w:t>هذا وصلى الله وسلم على نبينا محمد، وعلى آله وصحبه أجمعين.</w:t>
      </w:r>
    </w:p>
    <w:p w:rsidR="00D00E1D" w:rsidRDefault="00D00E1D">
      <w:pPr>
        <w:bidi w:val="0"/>
      </w:pPr>
      <w:r>
        <w:rPr>
          <w:rtl/>
        </w:rPr>
        <w:br w:type="page"/>
      </w:r>
    </w:p>
    <w:p w:rsidR="00D00E1D" w:rsidRPr="00E139C8" w:rsidRDefault="0065222E" w:rsidP="00E139C8">
      <w:pPr>
        <w:spacing w:after="100" w:afterAutospacing="1"/>
        <w:ind w:firstLine="454"/>
        <w:rPr>
          <w:rFonts w:ascii="Andalus" w:hAnsi="Andalus" w:cs="Andalus"/>
          <w:rtl/>
        </w:rPr>
      </w:pPr>
      <w:r>
        <w:rPr>
          <w:rFonts w:ascii="Andalus" w:hAnsi="Andalus" w:cs="Andalus" w:hint="cs"/>
          <w:rtl/>
        </w:rPr>
        <w:lastRenderedPageBreak/>
        <w:t xml:space="preserve">ثانياً: </w:t>
      </w:r>
      <w:r w:rsidR="00E139C8" w:rsidRPr="00E139C8">
        <w:rPr>
          <w:rFonts w:ascii="Andalus" w:hAnsi="Andalus" w:cs="Andalus"/>
          <w:rtl/>
        </w:rPr>
        <w:t>التوصيات والمقترحات:</w:t>
      </w:r>
    </w:p>
    <w:p w:rsidR="00E139C8" w:rsidRPr="006831C7" w:rsidRDefault="00E139C8" w:rsidP="00D00E1D">
      <w:pPr>
        <w:ind w:firstLine="454"/>
        <w:rPr>
          <w:b/>
          <w:bCs/>
          <w:rtl/>
        </w:rPr>
      </w:pPr>
      <w:r w:rsidRPr="006831C7">
        <w:rPr>
          <w:rFonts w:hint="cs"/>
          <w:b/>
          <w:bCs/>
          <w:rtl/>
        </w:rPr>
        <w:t>في ختام دراستي هذه أتقدم بثلاث توصيات، وهي:</w:t>
      </w:r>
    </w:p>
    <w:p w:rsidR="00E139C8" w:rsidRDefault="00E139C8" w:rsidP="00E139C8">
      <w:pPr>
        <w:ind w:firstLine="454"/>
        <w:rPr>
          <w:rtl/>
        </w:rPr>
      </w:pPr>
      <w:r w:rsidRPr="00E139C8">
        <w:rPr>
          <w:rFonts w:hint="cs"/>
          <w:b/>
          <w:bCs/>
          <w:rtl/>
        </w:rPr>
        <w:t xml:space="preserve">أولاً: </w:t>
      </w:r>
      <w:r w:rsidR="00D00E1D" w:rsidRPr="00E139C8">
        <w:rPr>
          <w:rFonts w:hint="cs"/>
          <w:rtl/>
        </w:rPr>
        <w:t>أضم ص</w:t>
      </w:r>
      <w:r w:rsidR="0063641B">
        <w:rPr>
          <w:rFonts w:hint="cs"/>
          <w:rtl/>
        </w:rPr>
        <w:t>وتي إلى صوت الباحثين الذين سبقوني</w:t>
      </w:r>
      <w:r w:rsidR="00D00E1D" w:rsidRPr="00E139C8">
        <w:rPr>
          <w:rFonts w:hint="cs"/>
          <w:rtl/>
        </w:rPr>
        <w:t xml:space="preserve"> بالتعامل مع هذا الكتاب الجليل،</w:t>
      </w:r>
      <w:r>
        <w:rPr>
          <w:rFonts w:hint="cs"/>
          <w:rtl/>
        </w:rPr>
        <w:t xml:space="preserve"> "كتاب الذخيرة للإمام القرافي"، حيث اشتكى الجميع من سوء طباعة الكتاب، فقد </w:t>
      </w:r>
      <w:r w:rsidR="00D00E1D" w:rsidRPr="00E139C8">
        <w:rPr>
          <w:rFonts w:hint="cs"/>
          <w:rtl/>
        </w:rPr>
        <w:t>طُبع</w:t>
      </w:r>
      <w:r>
        <w:rPr>
          <w:rFonts w:hint="cs"/>
          <w:rtl/>
        </w:rPr>
        <w:t xml:space="preserve"> الكتاب مرتين: </w:t>
      </w:r>
      <w:r w:rsidR="00D00E1D" w:rsidRPr="00E139C8">
        <w:rPr>
          <w:rFonts w:hint="cs"/>
          <w:rtl/>
        </w:rPr>
        <w:t xml:space="preserve">بدار الغرب الإسلامي، ودار الكتب العلمية، وفي كلتا الطبعتين كثيرٌ من التصحيف، والتحريف الفاحش، </w:t>
      </w:r>
      <w:r>
        <w:rPr>
          <w:rFonts w:hint="cs"/>
          <w:rtl/>
        </w:rPr>
        <w:t>وقد عانيتُ مِن بعض ذلك في هذه الرسالة.</w:t>
      </w:r>
    </w:p>
    <w:p w:rsidR="00E139C8" w:rsidRPr="00E139C8" w:rsidRDefault="00E139C8" w:rsidP="00E139C8">
      <w:pPr>
        <w:ind w:firstLine="454"/>
      </w:pPr>
      <w:r>
        <w:rPr>
          <w:rFonts w:hint="cs"/>
          <w:rtl/>
        </w:rPr>
        <w:t>وبناء على ذلك أناشد المؤسسات العلمية عموماً، وبخاصة المهتمة بالفقه المالكي، ب</w:t>
      </w:r>
      <w:r w:rsidRPr="00E139C8">
        <w:rPr>
          <w:rFonts w:hint="cs"/>
          <w:rtl/>
        </w:rPr>
        <w:t xml:space="preserve">تبني مشروع رائد لإخراج الكتاب </w:t>
      </w:r>
      <w:r w:rsidR="00D00E1D" w:rsidRPr="00E139C8">
        <w:rPr>
          <w:rFonts w:hint="cs"/>
          <w:rtl/>
        </w:rPr>
        <w:t>على الوجه ال</w:t>
      </w:r>
      <w:r>
        <w:rPr>
          <w:rFonts w:hint="cs"/>
          <w:rtl/>
        </w:rPr>
        <w:t>لائق به، وتتبع الخطوات اللازمة لذلك من:</w:t>
      </w:r>
    </w:p>
    <w:p w:rsidR="00D00E1D" w:rsidRPr="00E139C8" w:rsidRDefault="00D00E1D" w:rsidP="00E139C8">
      <w:pPr>
        <w:pStyle w:val="ListParagraph"/>
        <w:numPr>
          <w:ilvl w:val="0"/>
          <w:numId w:val="40"/>
        </w:numPr>
        <w:rPr>
          <w:rtl/>
        </w:rPr>
      </w:pPr>
      <w:r w:rsidRPr="00E139C8">
        <w:rPr>
          <w:rFonts w:hint="cs"/>
          <w:rtl/>
        </w:rPr>
        <w:t>جمع النسخ الخطية للكتاب من شتى مكتبات العالم.</w:t>
      </w:r>
    </w:p>
    <w:p w:rsidR="00E139C8" w:rsidRDefault="00D00E1D" w:rsidP="00E139C8">
      <w:pPr>
        <w:pStyle w:val="ListParagraph"/>
        <w:numPr>
          <w:ilvl w:val="0"/>
          <w:numId w:val="40"/>
        </w:numPr>
      </w:pPr>
      <w:r w:rsidRPr="00E139C8">
        <w:rPr>
          <w:rFonts w:hint="cs"/>
          <w:rtl/>
        </w:rPr>
        <w:t>الاستفادة من الرسائل الجامعية التي اعتنت بتحقيق أجزاء من الذخيرة.</w:t>
      </w:r>
    </w:p>
    <w:p w:rsidR="00E139C8" w:rsidRDefault="00D00E1D" w:rsidP="00E139C8">
      <w:pPr>
        <w:pStyle w:val="ListParagraph"/>
        <w:numPr>
          <w:ilvl w:val="0"/>
          <w:numId w:val="40"/>
        </w:numPr>
      </w:pPr>
      <w:r w:rsidRPr="00E139C8">
        <w:rPr>
          <w:rFonts w:hint="cs"/>
          <w:rtl/>
        </w:rPr>
        <w:t>الرجوع إلى المصادر العلمية التي اعتمد عليها القرافي.</w:t>
      </w:r>
    </w:p>
    <w:p w:rsidR="00D00E1D" w:rsidRPr="00E139C8" w:rsidRDefault="00D00E1D" w:rsidP="006831C7">
      <w:pPr>
        <w:pStyle w:val="ListParagraph"/>
        <w:numPr>
          <w:ilvl w:val="0"/>
          <w:numId w:val="40"/>
        </w:numPr>
        <w:rPr>
          <w:rtl/>
        </w:rPr>
      </w:pPr>
      <w:r w:rsidRPr="00E139C8">
        <w:rPr>
          <w:rFonts w:hint="cs"/>
          <w:rtl/>
        </w:rPr>
        <w:t xml:space="preserve">الاستعانة في </w:t>
      </w:r>
      <w:r w:rsidR="00E139C8">
        <w:rPr>
          <w:rFonts w:hint="cs"/>
          <w:rtl/>
        </w:rPr>
        <w:t>ذلك</w:t>
      </w:r>
      <w:r w:rsidRPr="00E139C8">
        <w:rPr>
          <w:rFonts w:hint="cs"/>
          <w:rtl/>
        </w:rPr>
        <w:t xml:space="preserve"> بالمحققين، </w:t>
      </w:r>
      <w:r w:rsidR="006831C7">
        <w:rPr>
          <w:rFonts w:hint="cs"/>
          <w:rtl/>
        </w:rPr>
        <w:t>و</w:t>
      </w:r>
      <w:r w:rsidRPr="00E139C8">
        <w:rPr>
          <w:rFonts w:hint="cs"/>
          <w:rtl/>
        </w:rPr>
        <w:t xml:space="preserve">المتخصصين، </w:t>
      </w:r>
      <w:r w:rsidR="00E139C8">
        <w:rPr>
          <w:rFonts w:hint="cs"/>
          <w:rtl/>
        </w:rPr>
        <w:t>و</w:t>
      </w:r>
      <w:r w:rsidRPr="00E139C8">
        <w:rPr>
          <w:rFonts w:hint="cs"/>
          <w:rtl/>
        </w:rPr>
        <w:t>المتمرسين على كتب المالكية.</w:t>
      </w:r>
    </w:p>
    <w:p w:rsidR="001860E8" w:rsidRDefault="00E139C8" w:rsidP="001860E8">
      <w:pPr>
        <w:ind w:firstLine="454"/>
        <w:rPr>
          <w:rtl/>
        </w:rPr>
      </w:pPr>
      <w:r w:rsidRPr="001860E8">
        <w:rPr>
          <w:rFonts w:hint="cs"/>
          <w:b/>
          <w:bCs/>
          <w:rtl/>
        </w:rPr>
        <w:t>ثانياً:</w:t>
      </w:r>
      <w:r w:rsidRPr="00CB6CCD">
        <w:rPr>
          <w:rFonts w:hint="cs"/>
          <w:rtl/>
        </w:rPr>
        <w:t xml:space="preserve"> </w:t>
      </w:r>
      <w:r w:rsidR="00CB6CCD">
        <w:rPr>
          <w:rFonts w:hint="cs"/>
          <w:rtl/>
        </w:rPr>
        <w:t>أوصي الجهات الأكاديمية بالاهتمام ب</w:t>
      </w:r>
      <w:r w:rsidR="00D00E1D" w:rsidRPr="00CB6CCD">
        <w:rPr>
          <w:rFonts w:hint="cs"/>
          <w:rtl/>
        </w:rPr>
        <w:t>دراسة فنون الأشباه والنظائر،</w:t>
      </w:r>
      <w:r w:rsidR="00CB6CCD">
        <w:rPr>
          <w:rFonts w:hint="cs"/>
          <w:rtl/>
        </w:rPr>
        <w:t xml:space="preserve"> وإعطائها حقها، </w:t>
      </w:r>
      <w:r w:rsidR="00F81A5D">
        <w:rPr>
          <w:rFonts w:hint="cs"/>
          <w:rtl/>
        </w:rPr>
        <w:t xml:space="preserve">مع مراعاة خصوصية هذا الفن، حيث إنّ دراستها </w:t>
      </w:r>
      <w:r w:rsidR="001860E8">
        <w:rPr>
          <w:rFonts w:hint="cs"/>
          <w:rtl/>
        </w:rPr>
        <w:t xml:space="preserve">دراسة مقارنة، كما هو المتبع، </w:t>
      </w:r>
      <w:r w:rsidR="00F81A5D">
        <w:rPr>
          <w:rFonts w:hint="cs"/>
          <w:rtl/>
        </w:rPr>
        <w:t>يُذهب رونقها</w:t>
      </w:r>
      <w:r w:rsidR="001860E8">
        <w:rPr>
          <w:rFonts w:hint="cs"/>
          <w:rtl/>
        </w:rPr>
        <w:t>،</w:t>
      </w:r>
      <w:r w:rsidR="00F81A5D">
        <w:rPr>
          <w:rFonts w:hint="cs"/>
          <w:rtl/>
        </w:rPr>
        <w:t xml:space="preserve"> و</w:t>
      </w:r>
      <w:r w:rsidR="001860E8">
        <w:rPr>
          <w:rFonts w:hint="cs"/>
          <w:rtl/>
        </w:rPr>
        <w:t>الغاية التي وُضعت لها، فإنّها في الغالب تتناول قضايا مذهبية، وتكون الأحكام والاستثناءات الواردة فيها مبنية على أصول تلك المذاهب، مما لا يوافقهم عليهم غيرهم، فتكون طرح تلك المسائل للمناقشة والمقارنة غير وارد من أساسه.</w:t>
      </w:r>
    </w:p>
    <w:p w:rsidR="001860E8" w:rsidRDefault="00D322BC" w:rsidP="001860E8">
      <w:pPr>
        <w:ind w:firstLine="454"/>
        <w:rPr>
          <w:rtl/>
        </w:rPr>
      </w:pPr>
      <w:r w:rsidRPr="0063641B">
        <w:rPr>
          <w:rFonts w:hint="cs"/>
          <w:b/>
          <w:bCs/>
          <w:rtl/>
        </w:rPr>
        <w:t>ثالثاً</w:t>
      </w:r>
      <w:r>
        <w:rPr>
          <w:rFonts w:hint="cs"/>
          <w:rtl/>
        </w:rPr>
        <w:t>: أحث الباحثين والدارسين على الاجتهاد في تحقيق المخطوطات المتعلقة بفنون الأشباه والنظائر، وبخاصة "النظائر الفقهية" حيث يوجد كثير من كتب المالكية بعنوان "النظائر" ولم تر النور إلى الآن.</w:t>
      </w:r>
    </w:p>
    <w:p w:rsidR="00D322BC" w:rsidRDefault="00D322BC" w:rsidP="00D322BC">
      <w:pPr>
        <w:ind w:firstLine="454"/>
        <w:jc w:val="center"/>
        <w:rPr>
          <w:rtl/>
        </w:rPr>
      </w:pPr>
      <w:r>
        <w:rPr>
          <w:rFonts w:hint="cs"/>
          <w:rtl/>
        </w:rPr>
        <w:t>وفي الختام:</w:t>
      </w:r>
    </w:p>
    <w:p w:rsidR="00D322BC" w:rsidRDefault="00D322BC" w:rsidP="00D322BC">
      <w:pPr>
        <w:ind w:firstLine="454"/>
        <w:jc w:val="center"/>
        <w:rPr>
          <w:rtl/>
        </w:rPr>
      </w:pPr>
      <w:r>
        <w:rPr>
          <w:rFonts w:hint="cs"/>
          <w:rtl/>
        </w:rPr>
        <w:t>أسأل الله العلي القدير أن يسدد</w:t>
      </w:r>
      <w:r w:rsidR="003D6E0F">
        <w:rPr>
          <w:rFonts w:hint="cs"/>
          <w:rtl/>
        </w:rPr>
        <w:t>ني</w:t>
      </w:r>
      <w:r>
        <w:rPr>
          <w:rFonts w:hint="cs"/>
          <w:rtl/>
        </w:rPr>
        <w:t xml:space="preserve"> ويوفقني فيما رُمْتُ من الخير، ويعصمني من الزلل، </w:t>
      </w:r>
    </w:p>
    <w:p w:rsidR="00D322BC" w:rsidRDefault="00D322BC" w:rsidP="00D322BC">
      <w:pPr>
        <w:ind w:firstLine="454"/>
        <w:jc w:val="center"/>
        <w:rPr>
          <w:rtl/>
        </w:rPr>
      </w:pPr>
      <w:r>
        <w:rPr>
          <w:rFonts w:hint="cs"/>
          <w:rtl/>
        </w:rPr>
        <w:t>إنه ولي ذلك والقادر عليه، نعم المولى ونعم النصير.</w:t>
      </w:r>
    </w:p>
    <w:p w:rsidR="008C6D07" w:rsidRDefault="00D322BC" w:rsidP="0078707C">
      <w:pPr>
        <w:ind w:firstLine="454"/>
        <w:jc w:val="center"/>
        <w:rPr>
          <w:rtl/>
        </w:rPr>
      </w:pPr>
      <w:r>
        <w:rPr>
          <w:rFonts w:hint="cs"/>
          <w:rtl/>
        </w:rPr>
        <w:t>وصلى الله وسلم على نبينا محمد</w:t>
      </w:r>
      <w:r w:rsidR="00FE7393">
        <w:rPr>
          <w:rFonts w:hint="cs"/>
          <w:rtl/>
        </w:rPr>
        <w:t>،</w:t>
      </w:r>
      <w:r>
        <w:rPr>
          <w:rFonts w:hint="cs"/>
          <w:rtl/>
        </w:rPr>
        <w:t xml:space="preserve"> وعلى آله وصحبه أجمعين.</w:t>
      </w:r>
    </w:p>
    <w:sectPr w:rsidR="008C6D07" w:rsidSect="00C90529">
      <w:headerReference w:type="default" r:id="rId8"/>
      <w:footerReference w:type="default" r:id="rId9"/>
      <w:pgSz w:w="11906" w:h="16838"/>
      <w:pgMar w:top="1440" w:right="1800" w:bottom="1440" w:left="1800" w:header="720" w:footer="720" w:gutter="0"/>
      <w:pgNumType w:start="508"/>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5AD" w:rsidRDefault="00A725AD" w:rsidP="00877DBD">
      <w:r>
        <w:separator/>
      </w:r>
    </w:p>
  </w:endnote>
  <w:endnote w:type="continuationSeparator" w:id="1">
    <w:p w:rsidR="00A725AD" w:rsidRDefault="00A725AD" w:rsidP="00877D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DecoType Naskh Special">
    <w:panose1 w:val="020100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Akhbar MT">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4188816"/>
      <w:docPartObj>
        <w:docPartGallery w:val="Page Numbers (Bottom of Page)"/>
        <w:docPartUnique/>
      </w:docPartObj>
    </w:sdtPr>
    <w:sdtContent>
      <w:p w:rsidR="006831C7" w:rsidRDefault="003A356F">
        <w:pPr>
          <w:pStyle w:val="Footer"/>
          <w:jc w:val="center"/>
        </w:pPr>
        <w:r w:rsidRPr="006831C7">
          <w:rPr>
            <w:rFonts w:ascii="Traditional Arabic" w:hAnsi="Traditional Arabic"/>
            <w:sz w:val="36"/>
          </w:rPr>
          <w:fldChar w:fldCharType="begin"/>
        </w:r>
        <w:r w:rsidR="006831C7" w:rsidRPr="006831C7">
          <w:rPr>
            <w:rFonts w:ascii="Traditional Arabic" w:hAnsi="Traditional Arabic"/>
            <w:sz w:val="36"/>
          </w:rPr>
          <w:instrText xml:space="preserve"> PAGE   \* MERGEFORMAT </w:instrText>
        </w:r>
        <w:r w:rsidRPr="006831C7">
          <w:rPr>
            <w:rFonts w:ascii="Traditional Arabic" w:hAnsi="Traditional Arabic"/>
            <w:sz w:val="36"/>
          </w:rPr>
          <w:fldChar w:fldCharType="separate"/>
        </w:r>
        <w:r w:rsidR="00C90529" w:rsidRPr="00C90529">
          <w:rPr>
            <w:rFonts w:ascii="Traditional Arabic" w:hAnsi="Traditional Arabic"/>
            <w:noProof/>
            <w:sz w:val="36"/>
            <w:rtl/>
            <w:lang w:val="ar-SA"/>
          </w:rPr>
          <w:t>509</w:t>
        </w:r>
        <w:r w:rsidRPr="006831C7">
          <w:rPr>
            <w:rFonts w:ascii="Traditional Arabic" w:hAnsi="Traditional Arabic"/>
            <w:sz w:val="36"/>
          </w:rPr>
          <w:fldChar w:fldCharType="end"/>
        </w:r>
      </w:p>
    </w:sdtContent>
  </w:sdt>
  <w:p w:rsidR="006831C7" w:rsidRDefault="006831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5AD" w:rsidRDefault="00A725AD" w:rsidP="00877DBD">
      <w:r>
        <w:separator/>
      </w:r>
    </w:p>
  </w:footnote>
  <w:footnote w:type="continuationSeparator" w:id="1">
    <w:p w:rsidR="00A725AD" w:rsidRDefault="00A725AD" w:rsidP="00877D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Akhbar MT"/>
        <w:snapToGrid w:val="0"/>
        <w:sz w:val="30"/>
        <w:szCs w:val="30"/>
        <w:rtl/>
      </w:rPr>
      <w:alias w:val="العنوان"/>
      <w:id w:val="77738743"/>
      <w:placeholder>
        <w:docPart w:val="3855EEC69CA2477885ACFF5993BDFB4C"/>
      </w:placeholder>
      <w:dataBinding w:prefixMappings="xmlns:ns0='http://schemas.openxmlformats.org/package/2006/metadata/core-properties' xmlns:ns1='http://purl.org/dc/elements/1.1/'" w:xpath="/ns0:coreProperties[1]/ns1:title[1]" w:storeItemID="{6C3C8BC8-F283-45AE-878A-BAB7291924A1}"/>
      <w:text/>
    </w:sdtPr>
    <w:sdtContent>
      <w:p w:rsidR="009360FF" w:rsidRDefault="009360FF" w:rsidP="009360FF">
        <w:pPr>
          <w:pStyle w:val="Header"/>
          <w:pBdr>
            <w:bottom w:val="thickThinSmallGap" w:sz="24" w:space="1" w:color="622423" w:themeColor="accent2" w:themeShade="7F"/>
          </w:pBdr>
          <w:jc w:val="center"/>
          <w:rPr>
            <w:rFonts w:asciiTheme="majorHAnsi" w:eastAsiaTheme="majorEastAsia" w:hAnsiTheme="majorHAnsi" w:cstheme="majorBidi"/>
            <w:szCs w:val="32"/>
          </w:rPr>
        </w:pPr>
        <w:r w:rsidRPr="009360FF">
          <w:rPr>
            <w:rFonts w:cs="Akhbar MT"/>
            <w:snapToGrid w:val="0"/>
            <w:sz w:val="30"/>
            <w:szCs w:val="30"/>
            <w:rtl/>
          </w:rPr>
          <w:t>النظائر الفقهية في كتاب الذخيرة للقرافي من أول كتاب الهبة والصدقة إلى نهاية كتاب الإقرار ...</w:t>
        </w:r>
      </w:p>
    </w:sdtContent>
  </w:sdt>
  <w:p w:rsidR="009360FF" w:rsidRDefault="009360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2ABB"/>
    <w:multiLevelType w:val="hybridMultilevel"/>
    <w:tmpl w:val="03BA675E"/>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
    <w:nsid w:val="013A2EA0"/>
    <w:multiLevelType w:val="hybridMultilevel"/>
    <w:tmpl w:val="D64C9A9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
    <w:nsid w:val="022150CA"/>
    <w:multiLevelType w:val="hybridMultilevel"/>
    <w:tmpl w:val="519EB2A4"/>
    <w:lvl w:ilvl="0" w:tplc="2DB26BAE">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
    <w:nsid w:val="03383D45"/>
    <w:multiLevelType w:val="hybridMultilevel"/>
    <w:tmpl w:val="BC92B060"/>
    <w:lvl w:ilvl="0" w:tplc="47FC101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FD1ECC"/>
    <w:multiLevelType w:val="hybridMultilevel"/>
    <w:tmpl w:val="EE1C3F58"/>
    <w:lvl w:ilvl="0" w:tplc="93606CA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5">
    <w:nsid w:val="08914F12"/>
    <w:multiLevelType w:val="hybridMultilevel"/>
    <w:tmpl w:val="C67617EE"/>
    <w:lvl w:ilvl="0" w:tplc="B360E7A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6">
    <w:nsid w:val="09593BB0"/>
    <w:multiLevelType w:val="hybridMultilevel"/>
    <w:tmpl w:val="C25E2CB2"/>
    <w:lvl w:ilvl="0" w:tplc="C7AA729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C443C96"/>
    <w:multiLevelType w:val="hybridMultilevel"/>
    <w:tmpl w:val="9F3AEE00"/>
    <w:lvl w:ilvl="0" w:tplc="CDE460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C565E8B"/>
    <w:multiLevelType w:val="hybridMultilevel"/>
    <w:tmpl w:val="CC5A4C4C"/>
    <w:lvl w:ilvl="0" w:tplc="757EFCE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D7A4377"/>
    <w:multiLevelType w:val="hybridMultilevel"/>
    <w:tmpl w:val="E58486F0"/>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0">
    <w:nsid w:val="11F045FD"/>
    <w:multiLevelType w:val="hybridMultilevel"/>
    <w:tmpl w:val="917E160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1">
    <w:nsid w:val="15F45D7F"/>
    <w:multiLevelType w:val="hybridMultilevel"/>
    <w:tmpl w:val="3438A9C8"/>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2">
    <w:nsid w:val="162D0174"/>
    <w:multiLevelType w:val="hybridMultilevel"/>
    <w:tmpl w:val="F5EE5A36"/>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3">
    <w:nsid w:val="16FD2A80"/>
    <w:multiLevelType w:val="hybridMultilevel"/>
    <w:tmpl w:val="CDDE42DA"/>
    <w:lvl w:ilvl="0" w:tplc="C44C3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BBD64CA"/>
    <w:multiLevelType w:val="hybridMultilevel"/>
    <w:tmpl w:val="44504452"/>
    <w:lvl w:ilvl="0" w:tplc="DDC8FD84">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5">
    <w:nsid w:val="1D8F239F"/>
    <w:multiLevelType w:val="hybridMultilevel"/>
    <w:tmpl w:val="D86649C0"/>
    <w:lvl w:ilvl="0" w:tplc="00644ED6">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6">
    <w:nsid w:val="1E793420"/>
    <w:multiLevelType w:val="hybridMultilevel"/>
    <w:tmpl w:val="2E9C692A"/>
    <w:lvl w:ilvl="0" w:tplc="3AE4B910">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7">
    <w:nsid w:val="212D7282"/>
    <w:multiLevelType w:val="hybridMultilevel"/>
    <w:tmpl w:val="9264A824"/>
    <w:lvl w:ilvl="0" w:tplc="BBD43DA6">
      <w:start w:val="1"/>
      <w:numFmt w:val="decimal"/>
      <w:lvlText w:val="%1-"/>
      <w:lvlJc w:val="left"/>
      <w:pPr>
        <w:ind w:left="1399" w:hanging="94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8">
    <w:nsid w:val="22E565C9"/>
    <w:multiLevelType w:val="hybridMultilevel"/>
    <w:tmpl w:val="2320F4A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9">
    <w:nsid w:val="23BD468F"/>
    <w:multiLevelType w:val="hybridMultilevel"/>
    <w:tmpl w:val="56964FEE"/>
    <w:lvl w:ilvl="0" w:tplc="D67266A6">
      <w:start w:val="1"/>
      <w:numFmt w:val="decimal"/>
      <w:lvlText w:val="%1-"/>
      <w:lvlJc w:val="left"/>
      <w:pPr>
        <w:ind w:left="1440" w:hanging="72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5A97EF2"/>
    <w:multiLevelType w:val="hybridMultilevel"/>
    <w:tmpl w:val="DDE0977C"/>
    <w:lvl w:ilvl="0" w:tplc="8EAE4CDA">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1">
    <w:nsid w:val="267A4E78"/>
    <w:multiLevelType w:val="hybridMultilevel"/>
    <w:tmpl w:val="59522588"/>
    <w:lvl w:ilvl="0" w:tplc="3C46C314">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2">
    <w:nsid w:val="2AEE3997"/>
    <w:multiLevelType w:val="hybridMultilevel"/>
    <w:tmpl w:val="8BC6C51E"/>
    <w:lvl w:ilvl="0" w:tplc="A2869584">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3">
    <w:nsid w:val="32965A4C"/>
    <w:multiLevelType w:val="hybridMultilevel"/>
    <w:tmpl w:val="D444C5B8"/>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4">
    <w:nsid w:val="36FD33BB"/>
    <w:multiLevelType w:val="hybridMultilevel"/>
    <w:tmpl w:val="97CE6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0B416A"/>
    <w:multiLevelType w:val="hybridMultilevel"/>
    <w:tmpl w:val="52F261F2"/>
    <w:lvl w:ilvl="0" w:tplc="D6B4563A">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6">
    <w:nsid w:val="40B35541"/>
    <w:multiLevelType w:val="hybridMultilevel"/>
    <w:tmpl w:val="94D89DE0"/>
    <w:lvl w:ilvl="0" w:tplc="8C4E230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12A391F"/>
    <w:multiLevelType w:val="hybridMultilevel"/>
    <w:tmpl w:val="31F87F62"/>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8">
    <w:nsid w:val="41436C18"/>
    <w:multiLevelType w:val="hybridMultilevel"/>
    <w:tmpl w:val="6C32287A"/>
    <w:lvl w:ilvl="0" w:tplc="8A38EE38">
      <w:start w:val="1"/>
      <w:numFmt w:val="decimal"/>
      <w:lvlText w:val="%1-"/>
      <w:lvlJc w:val="left"/>
      <w:pPr>
        <w:ind w:left="1339" w:hanging="88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9">
    <w:nsid w:val="44DB4EFA"/>
    <w:multiLevelType w:val="hybridMultilevel"/>
    <w:tmpl w:val="1F64BEFC"/>
    <w:lvl w:ilvl="0" w:tplc="F3242FC0">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0">
    <w:nsid w:val="45B26E7D"/>
    <w:multiLevelType w:val="hybridMultilevel"/>
    <w:tmpl w:val="0F3498C2"/>
    <w:lvl w:ilvl="0" w:tplc="5D6EDA3E">
      <w:start w:val="1"/>
      <w:numFmt w:val="decimal"/>
      <w:lvlText w:val="%1"/>
      <w:lvlJc w:val="left"/>
      <w:pPr>
        <w:ind w:left="1534" w:hanging="360"/>
      </w:pPr>
      <w:rPr>
        <w:rFonts w:hint="default"/>
      </w:rPr>
    </w:lvl>
    <w:lvl w:ilvl="1" w:tplc="04090019" w:tentative="1">
      <w:start w:val="1"/>
      <w:numFmt w:val="lowerLetter"/>
      <w:lvlText w:val="%2."/>
      <w:lvlJc w:val="left"/>
      <w:pPr>
        <w:ind w:left="2254" w:hanging="360"/>
      </w:pPr>
    </w:lvl>
    <w:lvl w:ilvl="2" w:tplc="0409001B" w:tentative="1">
      <w:start w:val="1"/>
      <w:numFmt w:val="lowerRoman"/>
      <w:lvlText w:val="%3."/>
      <w:lvlJc w:val="right"/>
      <w:pPr>
        <w:ind w:left="2974" w:hanging="180"/>
      </w:pPr>
    </w:lvl>
    <w:lvl w:ilvl="3" w:tplc="0409000F" w:tentative="1">
      <w:start w:val="1"/>
      <w:numFmt w:val="decimal"/>
      <w:lvlText w:val="%4."/>
      <w:lvlJc w:val="left"/>
      <w:pPr>
        <w:ind w:left="3694" w:hanging="360"/>
      </w:pPr>
    </w:lvl>
    <w:lvl w:ilvl="4" w:tplc="04090019" w:tentative="1">
      <w:start w:val="1"/>
      <w:numFmt w:val="lowerLetter"/>
      <w:lvlText w:val="%5."/>
      <w:lvlJc w:val="left"/>
      <w:pPr>
        <w:ind w:left="4414" w:hanging="360"/>
      </w:pPr>
    </w:lvl>
    <w:lvl w:ilvl="5" w:tplc="0409001B" w:tentative="1">
      <w:start w:val="1"/>
      <w:numFmt w:val="lowerRoman"/>
      <w:lvlText w:val="%6."/>
      <w:lvlJc w:val="right"/>
      <w:pPr>
        <w:ind w:left="5134" w:hanging="180"/>
      </w:pPr>
    </w:lvl>
    <w:lvl w:ilvl="6" w:tplc="0409000F" w:tentative="1">
      <w:start w:val="1"/>
      <w:numFmt w:val="decimal"/>
      <w:lvlText w:val="%7."/>
      <w:lvlJc w:val="left"/>
      <w:pPr>
        <w:ind w:left="5854" w:hanging="360"/>
      </w:pPr>
    </w:lvl>
    <w:lvl w:ilvl="7" w:tplc="04090019" w:tentative="1">
      <w:start w:val="1"/>
      <w:numFmt w:val="lowerLetter"/>
      <w:lvlText w:val="%8."/>
      <w:lvlJc w:val="left"/>
      <w:pPr>
        <w:ind w:left="6574" w:hanging="360"/>
      </w:pPr>
    </w:lvl>
    <w:lvl w:ilvl="8" w:tplc="0409001B" w:tentative="1">
      <w:start w:val="1"/>
      <w:numFmt w:val="lowerRoman"/>
      <w:lvlText w:val="%9."/>
      <w:lvlJc w:val="right"/>
      <w:pPr>
        <w:ind w:left="7294" w:hanging="180"/>
      </w:pPr>
    </w:lvl>
  </w:abstractNum>
  <w:abstractNum w:abstractNumId="31">
    <w:nsid w:val="4B9009D5"/>
    <w:multiLevelType w:val="hybridMultilevel"/>
    <w:tmpl w:val="BE569AE2"/>
    <w:lvl w:ilvl="0" w:tplc="4F42071A">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2">
    <w:nsid w:val="52B77DF9"/>
    <w:multiLevelType w:val="hybridMultilevel"/>
    <w:tmpl w:val="0F9639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8B60E9"/>
    <w:multiLevelType w:val="hybridMultilevel"/>
    <w:tmpl w:val="0E787EB2"/>
    <w:lvl w:ilvl="0" w:tplc="22DE18E2">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4">
    <w:nsid w:val="56C50AB4"/>
    <w:multiLevelType w:val="hybridMultilevel"/>
    <w:tmpl w:val="98325068"/>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5">
    <w:nsid w:val="5C0B6352"/>
    <w:multiLevelType w:val="hybridMultilevel"/>
    <w:tmpl w:val="E53E067A"/>
    <w:lvl w:ilvl="0" w:tplc="9C285BCA">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6">
    <w:nsid w:val="5DC4680D"/>
    <w:multiLevelType w:val="hybridMultilevel"/>
    <w:tmpl w:val="F84878F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7">
    <w:nsid w:val="64706108"/>
    <w:multiLevelType w:val="hybridMultilevel"/>
    <w:tmpl w:val="BA8AB640"/>
    <w:lvl w:ilvl="0" w:tplc="9318AB8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8C15C51"/>
    <w:multiLevelType w:val="hybridMultilevel"/>
    <w:tmpl w:val="4EBA987A"/>
    <w:lvl w:ilvl="0" w:tplc="FEF487BA">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9">
    <w:nsid w:val="7A4D1F12"/>
    <w:multiLevelType w:val="hybridMultilevel"/>
    <w:tmpl w:val="726CFFC8"/>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40">
    <w:nsid w:val="7C145F8C"/>
    <w:multiLevelType w:val="hybridMultilevel"/>
    <w:tmpl w:val="7CC62A5C"/>
    <w:lvl w:ilvl="0" w:tplc="9FD43A7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1">
    <w:nsid w:val="7E0725BC"/>
    <w:multiLevelType w:val="hybridMultilevel"/>
    <w:tmpl w:val="EC288038"/>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num w:numId="1">
    <w:abstractNumId w:val="20"/>
  </w:num>
  <w:num w:numId="2">
    <w:abstractNumId w:val="15"/>
  </w:num>
  <w:num w:numId="3">
    <w:abstractNumId w:val="14"/>
  </w:num>
  <w:num w:numId="4">
    <w:abstractNumId w:val="35"/>
  </w:num>
  <w:num w:numId="5">
    <w:abstractNumId w:val="25"/>
  </w:num>
  <w:num w:numId="6">
    <w:abstractNumId w:val="31"/>
  </w:num>
  <w:num w:numId="7">
    <w:abstractNumId w:val="5"/>
  </w:num>
  <w:num w:numId="8">
    <w:abstractNumId w:val="38"/>
  </w:num>
  <w:num w:numId="9">
    <w:abstractNumId w:val="16"/>
  </w:num>
  <w:num w:numId="10">
    <w:abstractNumId w:val="23"/>
  </w:num>
  <w:num w:numId="11">
    <w:abstractNumId w:val="36"/>
  </w:num>
  <w:num w:numId="12">
    <w:abstractNumId w:val="0"/>
  </w:num>
  <w:num w:numId="13">
    <w:abstractNumId w:val="18"/>
  </w:num>
  <w:num w:numId="14">
    <w:abstractNumId w:val="1"/>
  </w:num>
  <w:num w:numId="15">
    <w:abstractNumId w:val="10"/>
  </w:num>
  <w:num w:numId="16">
    <w:abstractNumId w:val="34"/>
  </w:num>
  <w:num w:numId="17">
    <w:abstractNumId w:val="12"/>
  </w:num>
  <w:num w:numId="18">
    <w:abstractNumId w:val="40"/>
  </w:num>
  <w:num w:numId="19">
    <w:abstractNumId w:val="2"/>
  </w:num>
  <w:num w:numId="20">
    <w:abstractNumId w:val="27"/>
  </w:num>
  <w:num w:numId="21">
    <w:abstractNumId w:val="3"/>
  </w:num>
  <w:num w:numId="22">
    <w:abstractNumId w:val="33"/>
  </w:num>
  <w:num w:numId="23">
    <w:abstractNumId w:val="29"/>
  </w:num>
  <w:num w:numId="24">
    <w:abstractNumId w:val="21"/>
  </w:num>
  <w:num w:numId="25">
    <w:abstractNumId w:val="9"/>
  </w:num>
  <w:num w:numId="26">
    <w:abstractNumId w:val="24"/>
  </w:num>
  <w:num w:numId="27">
    <w:abstractNumId w:val="28"/>
  </w:num>
  <w:num w:numId="28">
    <w:abstractNumId w:val="17"/>
  </w:num>
  <w:num w:numId="29">
    <w:abstractNumId w:val="22"/>
  </w:num>
  <w:num w:numId="30">
    <w:abstractNumId w:val="8"/>
  </w:num>
  <w:num w:numId="31">
    <w:abstractNumId w:val="26"/>
  </w:num>
  <w:num w:numId="32">
    <w:abstractNumId w:val="19"/>
  </w:num>
  <w:num w:numId="33">
    <w:abstractNumId w:val="32"/>
  </w:num>
  <w:num w:numId="34">
    <w:abstractNumId w:val="7"/>
  </w:num>
  <w:num w:numId="35">
    <w:abstractNumId w:val="6"/>
  </w:num>
  <w:num w:numId="36">
    <w:abstractNumId w:val="37"/>
  </w:num>
  <w:num w:numId="37">
    <w:abstractNumId w:val="39"/>
  </w:num>
  <w:num w:numId="38">
    <w:abstractNumId w:val="11"/>
  </w:num>
  <w:num w:numId="39">
    <w:abstractNumId w:val="41"/>
  </w:num>
  <w:num w:numId="40">
    <w:abstractNumId w:val="4"/>
  </w:num>
  <w:num w:numId="41">
    <w:abstractNumId w:val="30"/>
  </w:num>
  <w:num w:numId="4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C42A8"/>
    <w:rsid w:val="000009F6"/>
    <w:rsid w:val="000166AC"/>
    <w:rsid w:val="0002372E"/>
    <w:rsid w:val="00036D6C"/>
    <w:rsid w:val="00042F42"/>
    <w:rsid w:val="000433C7"/>
    <w:rsid w:val="00043D37"/>
    <w:rsid w:val="00051142"/>
    <w:rsid w:val="0005353A"/>
    <w:rsid w:val="00066251"/>
    <w:rsid w:val="00075DE7"/>
    <w:rsid w:val="00091EA6"/>
    <w:rsid w:val="000926DC"/>
    <w:rsid w:val="000B6929"/>
    <w:rsid w:val="000C0926"/>
    <w:rsid w:val="000D1024"/>
    <w:rsid w:val="000D39A6"/>
    <w:rsid w:val="000E29FA"/>
    <w:rsid w:val="000E5832"/>
    <w:rsid w:val="000F0C3B"/>
    <w:rsid w:val="001073C2"/>
    <w:rsid w:val="0011076A"/>
    <w:rsid w:val="001107AC"/>
    <w:rsid w:val="001154B1"/>
    <w:rsid w:val="001401B9"/>
    <w:rsid w:val="00151BB4"/>
    <w:rsid w:val="0016055F"/>
    <w:rsid w:val="0017095D"/>
    <w:rsid w:val="0018248C"/>
    <w:rsid w:val="001860E8"/>
    <w:rsid w:val="001D0302"/>
    <w:rsid w:val="001D1BDA"/>
    <w:rsid w:val="001F080F"/>
    <w:rsid w:val="00242379"/>
    <w:rsid w:val="00244B1A"/>
    <w:rsid w:val="00247B44"/>
    <w:rsid w:val="002636EF"/>
    <w:rsid w:val="00265BD6"/>
    <w:rsid w:val="0029097F"/>
    <w:rsid w:val="00295847"/>
    <w:rsid w:val="002A60CF"/>
    <w:rsid w:val="002C5956"/>
    <w:rsid w:val="002E5B71"/>
    <w:rsid w:val="002F30F3"/>
    <w:rsid w:val="002F4F22"/>
    <w:rsid w:val="002F5A1F"/>
    <w:rsid w:val="00334D60"/>
    <w:rsid w:val="00344EC5"/>
    <w:rsid w:val="00360D37"/>
    <w:rsid w:val="00364EA7"/>
    <w:rsid w:val="003702FF"/>
    <w:rsid w:val="003911A4"/>
    <w:rsid w:val="003A21D3"/>
    <w:rsid w:val="003A356F"/>
    <w:rsid w:val="003B0636"/>
    <w:rsid w:val="003B55D4"/>
    <w:rsid w:val="003C67C9"/>
    <w:rsid w:val="003D3506"/>
    <w:rsid w:val="003D6E0F"/>
    <w:rsid w:val="003E563E"/>
    <w:rsid w:val="003F0197"/>
    <w:rsid w:val="003F5FCC"/>
    <w:rsid w:val="0040100F"/>
    <w:rsid w:val="00401399"/>
    <w:rsid w:val="004033D3"/>
    <w:rsid w:val="00404333"/>
    <w:rsid w:val="00404410"/>
    <w:rsid w:val="00415BCB"/>
    <w:rsid w:val="0042367B"/>
    <w:rsid w:val="004237F3"/>
    <w:rsid w:val="00494DB8"/>
    <w:rsid w:val="004A0108"/>
    <w:rsid w:val="004A06F0"/>
    <w:rsid w:val="004C267A"/>
    <w:rsid w:val="004E038F"/>
    <w:rsid w:val="004E23E7"/>
    <w:rsid w:val="004E74F8"/>
    <w:rsid w:val="004F00BA"/>
    <w:rsid w:val="00515039"/>
    <w:rsid w:val="00523F9C"/>
    <w:rsid w:val="00525A36"/>
    <w:rsid w:val="0053705F"/>
    <w:rsid w:val="00550A75"/>
    <w:rsid w:val="00556D4B"/>
    <w:rsid w:val="00560990"/>
    <w:rsid w:val="00563C93"/>
    <w:rsid w:val="005A0A0E"/>
    <w:rsid w:val="005B215E"/>
    <w:rsid w:val="005B58EF"/>
    <w:rsid w:val="005C6D21"/>
    <w:rsid w:val="005D20BF"/>
    <w:rsid w:val="005F5340"/>
    <w:rsid w:val="005F535E"/>
    <w:rsid w:val="00602753"/>
    <w:rsid w:val="00614C9E"/>
    <w:rsid w:val="00625B61"/>
    <w:rsid w:val="0063641B"/>
    <w:rsid w:val="0065222E"/>
    <w:rsid w:val="0065332D"/>
    <w:rsid w:val="006564BB"/>
    <w:rsid w:val="00666D38"/>
    <w:rsid w:val="006831C7"/>
    <w:rsid w:val="0068700C"/>
    <w:rsid w:val="00693989"/>
    <w:rsid w:val="006D3289"/>
    <w:rsid w:val="006E5B01"/>
    <w:rsid w:val="006F308B"/>
    <w:rsid w:val="007119D1"/>
    <w:rsid w:val="00752CEB"/>
    <w:rsid w:val="00756691"/>
    <w:rsid w:val="00756B50"/>
    <w:rsid w:val="00757F9F"/>
    <w:rsid w:val="0076352E"/>
    <w:rsid w:val="00776149"/>
    <w:rsid w:val="007853B5"/>
    <w:rsid w:val="0078707C"/>
    <w:rsid w:val="007930CB"/>
    <w:rsid w:val="0079377B"/>
    <w:rsid w:val="007C14A6"/>
    <w:rsid w:val="007D150F"/>
    <w:rsid w:val="007D1F85"/>
    <w:rsid w:val="007D41E3"/>
    <w:rsid w:val="007D7397"/>
    <w:rsid w:val="007D7D84"/>
    <w:rsid w:val="007E41A9"/>
    <w:rsid w:val="007F06C9"/>
    <w:rsid w:val="00812E2A"/>
    <w:rsid w:val="0082609C"/>
    <w:rsid w:val="00846B62"/>
    <w:rsid w:val="00872006"/>
    <w:rsid w:val="00877DBD"/>
    <w:rsid w:val="00882A04"/>
    <w:rsid w:val="008912E7"/>
    <w:rsid w:val="008A1FDD"/>
    <w:rsid w:val="008A23C6"/>
    <w:rsid w:val="008A73FA"/>
    <w:rsid w:val="008C6D07"/>
    <w:rsid w:val="008F0B9F"/>
    <w:rsid w:val="008F4947"/>
    <w:rsid w:val="008F54CC"/>
    <w:rsid w:val="0091161C"/>
    <w:rsid w:val="009360FF"/>
    <w:rsid w:val="00961627"/>
    <w:rsid w:val="00970FE2"/>
    <w:rsid w:val="009773DE"/>
    <w:rsid w:val="0098257B"/>
    <w:rsid w:val="009A103B"/>
    <w:rsid w:val="009B7642"/>
    <w:rsid w:val="009C33C9"/>
    <w:rsid w:val="009C61E8"/>
    <w:rsid w:val="009D471A"/>
    <w:rsid w:val="009F0F34"/>
    <w:rsid w:val="009F32CE"/>
    <w:rsid w:val="009F3BBE"/>
    <w:rsid w:val="00A054D3"/>
    <w:rsid w:val="00A07E89"/>
    <w:rsid w:val="00A20FF6"/>
    <w:rsid w:val="00A37A78"/>
    <w:rsid w:val="00A43162"/>
    <w:rsid w:val="00A45978"/>
    <w:rsid w:val="00A57B0C"/>
    <w:rsid w:val="00A725AD"/>
    <w:rsid w:val="00A83990"/>
    <w:rsid w:val="00A954E3"/>
    <w:rsid w:val="00AC42A8"/>
    <w:rsid w:val="00AC4FEE"/>
    <w:rsid w:val="00AC74F5"/>
    <w:rsid w:val="00AF5E27"/>
    <w:rsid w:val="00B075B1"/>
    <w:rsid w:val="00B150B1"/>
    <w:rsid w:val="00B2353D"/>
    <w:rsid w:val="00B36667"/>
    <w:rsid w:val="00B65E7C"/>
    <w:rsid w:val="00B673E5"/>
    <w:rsid w:val="00B86B22"/>
    <w:rsid w:val="00B87442"/>
    <w:rsid w:val="00B96E5A"/>
    <w:rsid w:val="00BA01C4"/>
    <w:rsid w:val="00BD2A65"/>
    <w:rsid w:val="00C010DC"/>
    <w:rsid w:val="00C04A94"/>
    <w:rsid w:val="00C10014"/>
    <w:rsid w:val="00C32B7A"/>
    <w:rsid w:val="00C47554"/>
    <w:rsid w:val="00C80CCA"/>
    <w:rsid w:val="00C87C05"/>
    <w:rsid w:val="00C90529"/>
    <w:rsid w:val="00C95D83"/>
    <w:rsid w:val="00CA250C"/>
    <w:rsid w:val="00CB3007"/>
    <w:rsid w:val="00CB4EB7"/>
    <w:rsid w:val="00CB6CCD"/>
    <w:rsid w:val="00CC0E97"/>
    <w:rsid w:val="00CC507A"/>
    <w:rsid w:val="00CD2ADC"/>
    <w:rsid w:val="00D00E1D"/>
    <w:rsid w:val="00D05FFB"/>
    <w:rsid w:val="00D322BC"/>
    <w:rsid w:val="00D36689"/>
    <w:rsid w:val="00D61450"/>
    <w:rsid w:val="00D64B6D"/>
    <w:rsid w:val="00D94B9D"/>
    <w:rsid w:val="00DA208D"/>
    <w:rsid w:val="00DA51BA"/>
    <w:rsid w:val="00DB56EB"/>
    <w:rsid w:val="00DC2EFB"/>
    <w:rsid w:val="00DC3C10"/>
    <w:rsid w:val="00DD7D4E"/>
    <w:rsid w:val="00DE109A"/>
    <w:rsid w:val="00DE4EA4"/>
    <w:rsid w:val="00DE787C"/>
    <w:rsid w:val="00DF1BFD"/>
    <w:rsid w:val="00DF5988"/>
    <w:rsid w:val="00DF7C2B"/>
    <w:rsid w:val="00E139C8"/>
    <w:rsid w:val="00E4451B"/>
    <w:rsid w:val="00E44ACF"/>
    <w:rsid w:val="00E455B1"/>
    <w:rsid w:val="00E53367"/>
    <w:rsid w:val="00E56AC4"/>
    <w:rsid w:val="00E82928"/>
    <w:rsid w:val="00EA11BF"/>
    <w:rsid w:val="00EA1533"/>
    <w:rsid w:val="00EA25F2"/>
    <w:rsid w:val="00EC094C"/>
    <w:rsid w:val="00ED0159"/>
    <w:rsid w:val="00F01CED"/>
    <w:rsid w:val="00F05FE3"/>
    <w:rsid w:val="00F23117"/>
    <w:rsid w:val="00F30240"/>
    <w:rsid w:val="00F3133F"/>
    <w:rsid w:val="00F4367C"/>
    <w:rsid w:val="00F755FB"/>
    <w:rsid w:val="00F808A4"/>
    <w:rsid w:val="00F81A5D"/>
    <w:rsid w:val="00F824F2"/>
    <w:rsid w:val="00F94EAE"/>
    <w:rsid w:val="00F975FC"/>
    <w:rsid w:val="00FA0DC5"/>
    <w:rsid w:val="00FA40F9"/>
    <w:rsid w:val="00FB2C88"/>
    <w:rsid w:val="00FB6769"/>
    <w:rsid w:val="00FC3C90"/>
    <w:rsid w:val="00FD3416"/>
    <w:rsid w:val="00FD36BB"/>
    <w:rsid w:val="00FE739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raditional Arabic"/>
        <w:sz w:val="32"/>
        <w:szCs w:val="36"/>
        <w:lang w:val="en-US" w:eastAsia="en-US" w:bidi="ar-SA"/>
      </w:rPr>
    </w:rPrDefault>
    <w:pPrDefault>
      <w:pPr>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1C4"/>
    <w:pPr>
      <w:bidi/>
    </w:pPr>
  </w:style>
  <w:style w:type="paragraph" w:styleId="Heading6">
    <w:name w:val="heading 6"/>
    <w:basedOn w:val="Normal"/>
    <w:next w:val="Normal"/>
    <w:link w:val="Heading6Char"/>
    <w:qFormat/>
    <w:rsid w:val="00DE787C"/>
    <w:pPr>
      <w:keepNext/>
      <w:ind w:left="1230" w:hanging="721"/>
      <w:jc w:val="lowKashida"/>
      <w:outlineLvl w:val="5"/>
    </w:pPr>
    <w:rPr>
      <w:rFonts w:ascii="Times New Roman" w:eastAsia="Times New Roman" w:hAnsi="Times New Roman"/>
      <w:b/>
      <w:bCs/>
      <w:snapToGrid w:val="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877DBD"/>
    <w:pPr>
      <w:ind w:firstLine="0"/>
      <w:jc w:val="left"/>
    </w:pPr>
    <w:rPr>
      <w:rFonts w:ascii="Calibri" w:eastAsia="Calibri" w:hAnsi="Calibri" w:cs="Arial"/>
      <w:sz w:val="20"/>
      <w:szCs w:val="20"/>
    </w:rPr>
  </w:style>
  <w:style w:type="character" w:customStyle="1" w:styleId="FootnoteTextChar">
    <w:name w:val="Footnote Text Char"/>
    <w:basedOn w:val="DefaultParagraphFont"/>
    <w:link w:val="FootnoteText"/>
    <w:rsid w:val="00877DBD"/>
    <w:rPr>
      <w:rFonts w:ascii="Calibri" w:eastAsia="Calibri" w:hAnsi="Calibri" w:cs="Arial"/>
      <w:sz w:val="20"/>
      <w:szCs w:val="20"/>
    </w:rPr>
  </w:style>
  <w:style w:type="character" w:styleId="FootnoteReference">
    <w:name w:val="footnote reference"/>
    <w:basedOn w:val="DefaultParagraphFont"/>
    <w:rsid w:val="00877DBD"/>
    <w:rPr>
      <w:rFonts w:cs="Times New Roman"/>
      <w:vertAlign w:val="superscript"/>
    </w:rPr>
  </w:style>
  <w:style w:type="paragraph" w:styleId="BodyText">
    <w:name w:val="Body Text"/>
    <w:basedOn w:val="Normal"/>
    <w:link w:val="BodyTextChar"/>
    <w:rsid w:val="0002372E"/>
    <w:pPr>
      <w:spacing w:after="120"/>
      <w:ind w:firstLine="0"/>
      <w:jc w:val="left"/>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02372E"/>
    <w:rPr>
      <w:rFonts w:ascii="Times New Roman" w:eastAsia="Times New Roman" w:hAnsi="Times New Roman" w:cs="Times New Roman"/>
      <w:sz w:val="24"/>
      <w:szCs w:val="24"/>
      <w:lang w:eastAsia="ar-SA"/>
    </w:rPr>
  </w:style>
  <w:style w:type="character" w:customStyle="1" w:styleId="Heading6Char">
    <w:name w:val="Heading 6 Char"/>
    <w:basedOn w:val="DefaultParagraphFont"/>
    <w:link w:val="Heading6"/>
    <w:rsid w:val="00DE787C"/>
    <w:rPr>
      <w:rFonts w:ascii="Times New Roman" w:eastAsia="Times New Roman" w:hAnsi="Times New Roman"/>
      <w:b/>
      <w:bCs/>
      <w:snapToGrid w:val="0"/>
      <w:lang w:eastAsia="ar-SA"/>
    </w:rPr>
  </w:style>
  <w:style w:type="table" w:styleId="TableGrid">
    <w:name w:val="Table Grid"/>
    <w:basedOn w:val="TableNormal"/>
    <w:uiPriority w:val="59"/>
    <w:rsid w:val="00E45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A0A0E"/>
    <w:pPr>
      <w:ind w:left="720"/>
      <w:contextualSpacing/>
    </w:pPr>
  </w:style>
  <w:style w:type="paragraph" w:styleId="Header">
    <w:name w:val="header"/>
    <w:basedOn w:val="Normal"/>
    <w:link w:val="HeaderChar"/>
    <w:uiPriority w:val="99"/>
    <w:unhideWhenUsed/>
    <w:rsid w:val="006831C7"/>
    <w:pPr>
      <w:tabs>
        <w:tab w:val="center" w:pos="4153"/>
        <w:tab w:val="right" w:pos="8306"/>
      </w:tabs>
    </w:pPr>
  </w:style>
  <w:style w:type="character" w:customStyle="1" w:styleId="HeaderChar">
    <w:name w:val="Header Char"/>
    <w:basedOn w:val="DefaultParagraphFont"/>
    <w:link w:val="Header"/>
    <w:uiPriority w:val="99"/>
    <w:rsid w:val="006831C7"/>
  </w:style>
  <w:style w:type="paragraph" w:styleId="Footer">
    <w:name w:val="footer"/>
    <w:basedOn w:val="Normal"/>
    <w:link w:val="FooterChar"/>
    <w:uiPriority w:val="99"/>
    <w:unhideWhenUsed/>
    <w:rsid w:val="006831C7"/>
    <w:pPr>
      <w:tabs>
        <w:tab w:val="center" w:pos="4153"/>
        <w:tab w:val="right" w:pos="8306"/>
      </w:tabs>
    </w:pPr>
  </w:style>
  <w:style w:type="character" w:customStyle="1" w:styleId="FooterChar">
    <w:name w:val="Footer Char"/>
    <w:basedOn w:val="DefaultParagraphFont"/>
    <w:link w:val="Footer"/>
    <w:uiPriority w:val="99"/>
    <w:rsid w:val="006831C7"/>
  </w:style>
  <w:style w:type="paragraph" w:styleId="BalloonText">
    <w:name w:val="Balloon Text"/>
    <w:basedOn w:val="Normal"/>
    <w:link w:val="BalloonTextChar"/>
    <w:uiPriority w:val="99"/>
    <w:semiHidden/>
    <w:unhideWhenUsed/>
    <w:rsid w:val="009360FF"/>
    <w:rPr>
      <w:rFonts w:ascii="Tahoma" w:hAnsi="Tahoma" w:cs="Tahoma"/>
      <w:sz w:val="16"/>
      <w:szCs w:val="16"/>
    </w:rPr>
  </w:style>
  <w:style w:type="character" w:customStyle="1" w:styleId="BalloonTextChar">
    <w:name w:val="Balloon Text Char"/>
    <w:basedOn w:val="DefaultParagraphFont"/>
    <w:link w:val="BalloonText"/>
    <w:uiPriority w:val="99"/>
    <w:semiHidden/>
    <w:rsid w:val="009360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418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855EEC69CA2477885ACFF5993BDFB4C"/>
        <w:category>
          <w:name w:val="عام"/>
          <w:gallery w:val="placeholder"/>
        </w:category>
        <w:types>
          <w:type w:val="bbPlcHdr"/>
        </w:types>
        <w:behaviors>
          <w:behavior w:val="content"/>
        </w:behaviors>
        <w:guid w:val="{DE1B26FA-A601-432E-889B-D5EF771FD0CB}"/>
      </w:docPartPr>
      <w:docPartBody>
        <w:p w:rsidR="00BB3C08" w:rsidRDefault="00BE3EFC" w:rsidP="00BE3EFC">
          <w:pPr>
            <w:pStyle w:val="3855EEC69CA2477885ACFF5993BDFB4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DecoType Naskh Special">
    <w:panose1 w:val="020100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Akhbar MT">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E3EFC"/>
    <w:rsid w:val="000D5048"/>
    <w:rsid w:val="00400EEE"/>
    <w:rsid w:val="006C180B"/>
    <w:rsid w:val="008025B9"/>
    <w:rsid w:val="008655C3"/>
    <w:rsid w:val="009E70DC"/>
    <w:rsid w:val="00BB3C08"/>
    <w:rsid w:val="00BE3EF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C0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55EEC69CA2477885ACFF5993BDFB4C">
    <w:name w:val="3855EEC69CA2477885ACFF5993BDFB4C"/>
    <w:rsid w:val="00BE3EFC"/>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8B15-54D5-41AE-A6D3-AA9BF1BA8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17</Pages>
  <Words>2883</Words>
  <Characters>16435</Characters>
  <Application>Microsoft Office Word</Application>
  <DocSecurity>0</DocSecurity>
  <Lines>136</Lines>
  <Paragraphs>38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النظائر الفقهية في كتاب الذخيرة للقرافي من أول كتاب الهبة والصدقة إلى نهاية كتاب الإقرار ...</vt:lpstr>
      <vt:lpstr/>
    </vt:vector>
  </TitlesOfParts>
  <Company>Hewlett-Packard</Company>
  <LinksUpToDate>false</LinksUpToDate>
  <CharactersWithSpaces>19280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النظائر الفقهية في كتاب الذخيرة للقرافي من أول كتاب الهبة والصدقة إلى نهاية كتاب الإقرار ...</dc:title>
  <dc:creator>fode</dc:creator>
  <cp:lastModifiedBy>XP3-2008</cp:lastModifiedBy>
  <cp:revision>152</cp:revision>
  <dcterms:created xsi:type="dcterms:W3CDTF">2012-01-26T18:50:00Z</dcterms:created>
  <dcterms:modified xsi:type="dcterms:W3CDTF">2012-12-21T01:29:00Z</dcterms:modified>
</cp:coreProperties>
</file>