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BE9" w:rsidRDefault="00B62BE9" w:rsidP="00B62BE9">
      <w:pPr>
        <w:spacing w:before="100" w:beforeAutospacing="1" w:after="100" w:afterAutospacing="1"/>
        <w:jc w:val="center"/>
        <w:rPr>
          <w:rFonts w:cs="Akhbar MT"/>
          <w:sz w:val="40"/>
          <w:szCs w:val="44"/>
          <w:rtl/>
        </w:rPr>
      </w:pPr>
    </w:p>
    <w:p w:rsidR="00B62BE9" w:rsidRDefault="00B62BE9" w:rsidP="00B62BE9">
      <w:pPr>
        <w:spacing w:before="100" w:beforeAutospacing="1" w:after="100" w:afterAutospacing="1"/>
        <w:jc w:val="center"/>
        <w:rPr>
          <w:rFonts w:cs="Akhbar MT"/>
          <w:sz w:val="40"/>
          <w:szCs w:val="44"/>
          <w:rtl/>
        </w:rPr>
      </w:pPr>
    </w:p>
    <w:p w:rsidR="00B62BE9" w:rsidRDefault="00B62BE9" w:rsidP="00B62BE9">
      <w:pPr>
        <w:spacing w:before="100" w:beforeAutospacing="1" w:after="100" w:afterAutospacing="1"/>
        <w:jc w:val="center"/>
        <w:rPr>
          <w:rFonts w:cs="Akhbar MT"/>
          <w:sz w:val="40"/>
          <w:szCs w:val="44"/>
          <w:rtl/>
        </w:rPr>
      </w:pPr>
    </w:p>
    <w:p w:rsidR="00B62BE9" w:rsidRPr="00934A4C" w:rsidRDefault="00B62BE9" w:rsidP="00B62BE9">
      <w:pPr>
        <w:spacing w:before="100" w:beforeAutospacing="1" w:after="100" w:afterAutospacing="1"/>
        <w:jc w:val="center"/>
        <w:rPr>
          <w:rFonts w:cs="Monotype Koufi"/>
          <w:sz w:val="80"/>
          <w:szCs w:val="84"/>
          <w:rtl/>
        </w:rPr>
      </w:pPr>
    </w:p>
    <w:p w:rsidR="00B62BE9" w:rsidRPr="00700A5C" w:rsidRDefault="00B62BE9" w:rsidP="00B62BE9">
      <w:pPr>
        <w:spacing w:before="100" w:beforeAutospacing="1" w:after="100" w:afterAutospacing="1"/>
        <w:jc w:val="center"/>
        <w:rPr>
          <w:sz w:val="40"/>
          <w:szCs w:val="44"/>
          <w:rtl/>
        </w:rPr>
      </w:pPr>
      <w:r w:rsidRPr="00934A4C">
        <w:rPr>
          <w:rFonts w:cs="Monotype Koufi" w:hint="cs"/>
          <w:sz w:val="140"/>
          <w:szCs w:val="144"/>
          <w:rtl/>
        </w:rPr>
        <w:t>المقدمة</w:t>
      </w:r>
      <w:r>
        <w:rPr>
          <w:rFonts w:cs="Akhbar MT"/>
          <w:sz w:val="40"/>
          <w:szCs w:val="44"/>
          <w:rtl/>
        </w:rPr>
        <w:br w:type="page"/>
      </w:r>
      <w:r>
        <w:rPr>
          <w:rFonts w:cs="Akhbar MT" w:hint="cs"/>
          <w:sz w:val="40"/>
          <w:szCs w:val="44"/>
          <w:rtl/>
        </w:rPr>
        <w:lastRenderedPageBreak/>
        <w:t>الافتتاحية</w:t>
      </w:r>
    </w:p>
    <w:p w:rsidR="00B62BE9" w:rsidRDefault="00B62BE9" w:rsidP="00B62BE9">
      <w:pPr>
        <w:spacing w:after="120"/>
        <w:rPr>
          <w:rtl/>
        </w:rPr>
      </w:pPr>
      <w:r>
        <w:rPr>
          <w:rtl/>
        </w:rPr>
        <w:t xml:space="preserve">الحمد لله رب العالمين، والصلاة والسلام على </w:t>
      </w:r>
      <w:r>
        <w:rPr>
          <w:rFonts w:hint="cs"/>
          <w:rtl/>
        </w:rPr>
        <w:t xml:space="preserve">أشرف الأنبياء والمرسلين، نبيّنا محمد </w:t>
      </w:r>
      <w:r>
        <w:rPr>
          <w:rtl/>
        </w:rPr>
        <w:t>وعلى آله وصحبه أجمعين</w:t>
      </w:r>
      <w:r>
        <w:rPr>
          <w:rFonts w:hint="cs"/>
          <w:rtl/>
        </w:rPr>
        <w:t>، ومن تبعهم بإحسان إلى يوم الدين.</w:t>
      </w:r>
    </w:p>
    <w:p w:rsidR="00B62BE9" w:rsidRDefault="00B62BE9" w:rsidP="00B62BE9">
      <w:pPr>
        <w:spacing w:after="120"/>
        <w:rPr>
          <w:rtl/>
        </w:rPr>
      </w:pPr>
      <w:r>
        <w:rPr>
          <w:rtl/>
        </w:rPr>
        <w:t>وبعد</w:t>
      </w:r>
      <w:r>
        <w:rPr>
          <w:rFonts w:hint="cs"/>
          <w:rtl/>
        </w:rPr>
        <w:t>:</w:t>
      </w:r>
    </w:p>
    <w:p w:rsidR="00B62BE9" w:rsidRDefault="00B62BE9" w:rsidP="00B62BE9">
      <w:pPr>
        <w:rPr>
          <w:rtl/>
        </w:rPr>
      </w:pPr>
      <w:r>
        <w:rPr>
          <w:rFonts w:hint="cs"/>
          <w:rtl/>
        </w:rPr>
        <w:t xml:space="preserve">فإنّ علم الفقه من أجل العلوم </w:t>
      </w:r>
      <w:r w:rsidR="00786856">
        <w:rPr>
          <w:rFonts w:hint="cs"/>
          <w:rtl/>
        </w:rPr>
        <w:t>الشرعية، وأشرفها، وأعلاها قدراً،</w:t>
      </w:r>
      <w:r>
        <w:rPr>
          <w:rFonts w:hint="cs"/>
          <w:rtl/>
        </w:rPr>
        <w:t xml:space="preserve"> وأعظمها فائدة، به يُعرف الحلال والحرام، وإليه يحتاج الخاص والعام.</w:t>
      </w:r>
    </w:p>
    <w:p w:rsidR="00B62BE9" w:rsidRDefault="00B62BE9" w:rsidP="003A5073">
      <w:pPr>
        <w:rPr>
          <w:rtl/>
        </w:rPr>
      </w:pPr>
      <w:r>
        <w:rPr>
          <w:rFonts w:hint="cs"/>
          <w:rtl/>
        </w:rPr>
        <w:t>وإنّ من أهم الفنون المتعلقة بالفقه فن</w:t>
      </w:r>
      <w:r w:rsidR="003A5073">
        <w:rPr>
          <w:rFonts w:hint="cs"/>
          <w:rtl/>
        </w:rPr>
        <w:t xml:space="preserve"> الأشباه والنظائر</w:t>
      </w:r>
      <w:r>
        <w:rPr>
          <w:rFonts w:hint="cs"/>
          <w:rtl/>
        </w:rPr>
        <w:t xml:space="preserve">، الذي حظي باعتناء العلماء الأجلاء على مر العصور والأزمان من لدن الصحابة رضي الله عنهم. </w:t>
      </w:r>
    </w:p>
    <w:p w:rsidR="0067290F" w:rsidRDefault="00B62BE9" w:rsidP="0067290F">
      <w:pPr>
        <w:rPr>
          <w:rtl/>
        </w:rPr>
      </w:pPr>
      <w:r>
        <w:rPr>
          <w:rtl/>
        </w:rPr>
        <w:t xml:space="preserve">قال أمير المؤمنين عمر بن الخطاب </w:t>
      </w:r>
      <w:r>
        <w:rPr>
          <w:rtl/>
        </w:rPr>
        <w:sym w:font="AGA Arabesque" w:char="F074"/>
      </w:r>
      <w:r>
        <w:rPr>
          <w:rtl/>
        </w:rPr>
        <w:t xml:space="preserve"> في كتابه إلى أبي موسى الأشعري </w:t>
      </w:r>
      <w:r>
        <w:rPr>
          <w:rtl/>
        </w:rPr>
        <w:sym w:font="AGA Arabesque" w:char="F074"/>
      </w:r>
      <w:r>
        <w:rPr>
          <w:rtl/>
        </w:rPr>
        <w:t>:</w:t>
      </w:r>
      <w:r w:rsidR="0067290F">
        <w:rPr>
          <w:rFonts w:hint="cs"/>
          <w:rtl/>
        </w:rPr>
        <w:t xml:space="preserve"> </w:t>
      </w:r>
      <w:r w:rsidR="0067290F" w:rsidRPr="0024252C">
        <w:rPr>
          <w:rFonts w:cs="Times New Roman" w:hint="cs"/>
          <w:rtl/>
        </w:rPr>
        <w:t>«</w:t>
      </w:r>
      <w:r w:rsidR="0067290F" w:rsidRPr="0024252C">
        <w:rPr>
          <w:rtl/>
        </w:rPr>
        <w:t xml:space="preserve">اعرف </w:t>
      </w:r>
      <w:r w:rsidR="0067290F" w:rsidRPr="0024252C">
        <w:rPr>
          <w:rFonts w:hint="cs"/>
          <w:rtl/>
        </w:rPr>
        <w:t xml:space="preserve">الأمثال والأشباه، ثم </w:t>
      </w:r>
      <w:r w:rsidR="0067290F" w:rsidRPr="0024252C">
        <w:rPr>
          <w:rtl/>
        </w:rPr>
        <w:t>قس الأمور عند ذلك</w:t>
      </w:r>
      <w:r w:rsidR="00331C73">
        <w:rPr>
          <w:rtl/>
        </w:rPr>
        <w:fldChar w:fldCharType="begin"/>
      </w:r>
      <w:r w:rsidR="0067290F">
        <w:instrText xml:space="preserve"> XE "</w:instrText>
      </w:r>
      <w:r w:rsidR="0067290F" w:rsidRPr="00C43769">
        <w:rPr>
          <w:rFonts w:hint="cs"/>
          <w:rtl/>
        </w:rPr>
        <w:instrText>ث/</w:instrText>
      </w:r>
      <w:r w:rsidR="0067290F" w:rsidRPr="00C43769">
        <w:rPr>
          <w:rtl/>
        </w:rPr>
        <w:instrText xml:space="preserve">اعرف </w:instrText>
      </w:r>
      <w:r w:rsidR="0067290F" w:rsidRPr="00C43769">
        <w:rPr>
          <w:rFonts w:hint="cs"/>
          <w:rtl/>
        </w:rPr>
        <w:instrText xml:space="preserve">الأمثال والأشباه، ثم </w:instrText>
      </w:r>
      <w:r w:rsidR="0067290F" w:rsidRPr="00C43769">
        <w:rPr>
          <w:rtl/>
        </w:rPr>
        <w:instrText>قس الأمور عند ذلك</w:instrText>
      </w:r>
      <w:r w:rsidR="0067290F">
        <w:instrText xml:space="preserve">" </w:instrText>
      </w:r>
      <w:r w:rsidR="00331C73">
        <w:rPr>
          <w:rtl/>
        </w:rPr>
        <w:fldChar w:fldCharType="end"/>
      </w:r>
      <w:r w:rsidR="0067290F" w:rsidRPr="0024252C">
        <w:rPr>
          <w:rtl/>
        </w:rPr>
        <w:t xml:space="preserve">، </w:t>
      </w:r>
      <w:r w:rsidR="0067290F" w:rsidRPr="0024252C">
        <w:rPr>
          <w:rFonts w:hint="cs"/>
          <w:rtl/>
        </w:rPr>
        <w:t>ف</w:t>
      </w:r>
      <w:r w:rsidR="0067290F" w:rsidRPr="0024252C">
        <w:rPr>
          <w:rtl/>
        </w:rPr>
        <w:t xml:space="preserve">اعمد إلى </w:t>
      </w:r>
      <w:r w:rsidR="0067290F" w:rsidRPr="0024252C">
        <w:rPr>
          <w:rFonts w:hint="cs"/>
          <w:rtl/>
        </w:rPr>
        <w:t>أحبها</w:t>
      </w:r>
      <w:r w:rsidR="0067290F" w:rsidRPr="0024252C">
        <w:rPr>
          <w:rtl/>
        </w:rPr>
        <w:t xml:space="preserve"> إلى الله</w:t>
      </w:r>
      <w:r w:rsidR="0067290F" w:rsidRPr="0024252C">
        <w:rPr>
          <w:rFonts w:hint="cs"/>
          <w:rtl/>
        </w:rPr>
        <w:t xml:space="preserve">، </w:t>
      </w:r>
      <w:r w:rsidR="0067290F" w:rsidRPr="0024252C">
        <w:rPr>
          <w:rtl/>
        </w:rPr>
        <w:t>وأشبهها</w:t>
      </w:r>
      <w:r w:rsidR="0067290F" w:rsidRPr="0024252C">
        <w:rPr>
          <w:rFonts w:hint="cs"/>
          <w:rtl/>
        </w:rPr>
        <w:t xml:space="preserve"> بالحق فيما ترى</w:t>
      </w:r>
      <w:r w:rsidR="0067290F" w:rsidRPr="0024252C">
        <w:rPr>
          <w:rFonts w:cs="Times New Roman" w:hint="cs"/>
          <w:rtl/>
        </w:rPr>
        <w:t>»</w:t>
      </w:r>
      <w:r w:rsidR="0067290F" w:rsidRPr="00B508C2">
        <w:rPr>
          <w:sz w:val="36"/>
          <w:vertAlign w:val="superscript"/>
          <w:rtl/>
        </w:rPr>
        <w:t>(</w:t>
      </w:r>
      <w:r w:rsidR="0067290F" w:rsidRPr="00B508C2">
        <w:rPr>
          <w:rStyle w:val="FootnoteReference"/>
          <w:rFonts w:cs="Traditional Arabic"/>
          <w:sz w:val="36"/>
          <w:rtl/>
        </w:rPr>
        <w:footnoteReference w:id="3"/>
      </w:r>
      <w:r w:rsidR="0067290F" w:rsidRPr="00B508C2">
        <w:rPr>
          <w:sz w:val="36"/>
          <w:vertAlign w:val="superscript"/>
          <w:rtl/>
        </w:rPr>
        <w:t>)</w:t>
      </w:r>
      <w:r w:rsidR="0067290F" w:rsidRPr="0024252C">
        <w:rPr>
          <w:rtl/>
        </w:rPr>
        <w:t>.</w:t>
      </w:r>
    </w:p>
    <w:p w:rsidR="00B62BE9" w:rsidRDefault="00B62BE9" w:rsidP="00BC332D">
      <w:pPr>
        <w:rPr>
          <w:rtl/>
        </w:rPr>
      </w:pPr>
      <w:r>
        <w:rPr>
          <w:rFonts w:hint="cs"/>
          <w:rtl/>
        </w:rPr>
        <w:t xml:space="preserve">وقال السيوطي </w:t>
      </w:r>
      <w:r>
        <w:rPr>
          <w:rtl/>
        </w:rPr>
        <w:t>–</w:t>
      </w:r>
      <w:r>
        <w:rPr>
          <w:rFonts w:hint="cs"/>
          <w:rtl/>
        </w:rPr>
        <w:t xml:space="preserve"> رحمه الله </w:t>
      </w:r>
      <w:r>
        <w:rPr>
          <w:rtl/>
        </w:rPr>
        <w:t>–</w:t>
      </w:r>
      <w:r>
        <w:rPr>
          <w:rFonts w:hint="cs"/>
          <w:rtl/>
        </w:rPr>
        <w:t xml:space="preserve"> منوهاً بأهمية </w:t>
      </w:r>
      <w:r w:rsidR="003A5073">
        <w:rPr>
          <w:rFonts w:hint="cs"/>
          <w:rtl/>
        </w:rPr>
        <w:t>هذا الفن</w:t>
      </w:r>
      <w:r>
        <w:rPr>
          <w:rFonts w:hint="cs"/>
          <w:rtl/>
        </w:rPr>
        <w:t xml:space="preserve">: </w:t>
      </w:r>
      <w:r w:rsidRPr="009C0704">
        <w:rPr>
          <w:rFonts w:hint="cs"/>
          <w:sz w:val="28"/>
          <w:szCs w:val="32"/>
          <w:rtl/>
        </w:rPr>
        <w:t>((</w:t>
      </w:r>
      <w:r>
        <w:rPr>
          <w:rtl/>
        </w:rPr>
        <w:t>اعلم أن فن الأشباه والنظائر فن عظي</w:t>
      </w:r>
      <w:r>
        <w:rPr>
          <w:rFonts w:hint="cs"/>
          <w:rtl/>
        </w:rPr>
        <w:t>م</w:t>
      </w:r>
      <w:r>
        <w:rPr>
          <w:rtl/>
        </w:rPr>
        <w:t xml:space="preserve"> به ي</w:t>
      </w:r>
      <w:r w:rsidR="0067290F">
        <w:rPr>
          <w:rFonts w:hint="cs"/>
          <w:rtl/>
        </w:rPr>
        <w:t>ُ</w:t>
      </w:r>
      <w:r>
        <w:rPr>
          <w:rtl/>
        </w:rPr>
        <w:t>ط</w:t>
      </w:r>
      <w:r w:rsidR="0067290F">
        <w:rPr>
          <w:rFonts w:hint="cs"/>
          <w:rtl/>
        </w:rPr>
        <w:t>َّ</w:t>
      </w:r>
      <w:r>
        <w:rPr>
          <w:rtl/>
        </w:rPr>
        <w:t>ل</w:t>
      </w:r>
      <w:r w:rsidR="0067290F">
        <w:rPr>
          <w:rFonts w:hint="cs"/>
          <w:rtl/>
        </w:rPr>
        <w:t>َ</w:t>
      </w:r>
      <w:r>
        <w:rPr>
          <w:rtl/>
        </w:rPr>
        <w:t>ع على حقائق الفقه ومداركه وم</w:t>
      </w:r>
      <w:r w:rsidR="00B508C2">
        <w:rPr>
          <w:rFonts w:hint="cs"/>
          <w:rtl/>
        </w:rPr>
        <w:t>آ</w:t>
      </w:r>
      <w:r>
        <w:rPr>
          <w:rtl/>
        </w:rPr>
        <w:t>خذه وأسراره، ويتميز في فهمه واستحضاره، ويقتدر عل الإلحاق والتخريج ومعرفة أحكام المسائل التي ليست بمسطورة، والحوادث والوقائع التي لا تنقضي على مر الزمان. ولهذا قال بعض أصحابنا: الفقه معرفة النظائر</w:t>
      </w:r>
      <w:r w:rsidRPr="009C0704">
        <w:rPr>
          <w:rFonts w:hint="cs"/>
          <w:sz w:val="28"/>
          <w:szCs w:val="32"/>
          <w:rtl/>
        </w:rPr>
        <w:t>))</w:t>
      </w:r>
      <w:r w:rsidRPr="003A5073">
        <w:rPr>
          <w:rFonts w:hint="cs"/>
          <w:sz w:val="36"/>
          <w:vertAlign w:val="superscript"/>
          <w:rtl/>
        </w:rPr>
        <w:t>(</w:t>
      </w:r>
      <w:r w:rsidRPr="003A5073">
        <w:rPr>
          <w:rStyle w:val="FootnoteReference"/>
          <w:rFonts w:cs="Traditional Arabic"/>
          <w:sz w:val="36"/>
          <w:rtl/>
        </w:rPr>
        <w:footnoteReference w:id="4"/>
      </w:r>
      <w:r w:rsidRPr="003A5073">
        <w:rPr>
          <w:rFonts w:hint="cs"/>
          <w:sz w:val="36"/>
          <w:vertAlign w:val="superscript"/>
          <w:rtl/>
        </w:rPr>
        <w:t>)</w:t>
      </w:r>
      <w:r>
        <w:rPr>
          <w:rtl/>
        </w:rPr>
        <w:t>.</w:t>
      </w:r>
    </w:p>
    <w:p w:rsidR="00B62BE9" w:rsidRDefault="00B62BE9" w:rsidP="00D06A38">
      <w:pPr>
        <w:rPr>
          <w:rtl/>
        </w:rPr>
      </w:pPr>
      <w:r>
        <w:rPr>
          <w:rFonts w:hint="cs"/>
          <w:rtl/>
        </w:rPr>
        <w:lastRenderedPageBreak/>
        <w:t xml:space="preserve">ونظراً لما لهذا الفن من أهمية كبيرة آثرت أن يكون فيه موضوع رسالتي لمرحلة الدكتوراه، </w:t>
      </w:r>
      <w:r w:rsidR="003A5073">
        <w:rPr>
          <w:rFonts w:hint="cs"/>
          <w:rtl/>
        </w:rPr>
        <w:t xml:space="preserve">وتناولت فيه </w:t>
      </w:r>
      <w:r w:rsidR="00C07E03">
        <w:rPr>
          <w:rFonts w:hint="cs"/>
          <w:rtl/>
        </w:rPr>
        <w:t>النظائر الفقهية في</w:t>
      </w:r>
      <w:r>
        <w:rPr>
          <w:rFonts w:hint="cs"/>
          <w:rtl/>
        </w:rPr>
        <w:t xml:space="preserve"> كتاب الذخيرة للإمام </w:t>
      </w:r>
      <w:r w:rsidR="000B5D3C">
        <w:rPr>
          <w:rFonts w:hint="cs"/>
          <w:rtl/>
        </w:rPr>
        <w:t xml:space="preserve">شهاب الدين </w:t>
      </w:r>
      <w:r>
        <w:rPr>
          <w:rFonts w:hint="cs"/>
          <w:rtl/>
        </w:rPr>
        <w:t xml:space="preserve">القرافي المالكي </w:t>
      </w:r>
      <w:r>
        <w:rPr>
          <w:rtl/>
        </w:rPr>
        <w:t>–</w:t>
      </w:r>
      <w:r>
        <w:rPr>
          <w:rFonts w:hint="cs"/>
          <w:rtl/>
        </w:rPr>
        <w:t xml:space="preserve"> رحمه الله </w:t>
      </w:r>
      <w:r>
        <w:rPr>
          <w:rtl/>
        </w:rPr>
        <w:t>–</w:t>
      </w:r>
      <w:r>
        <w:rPr>
          <w:rFonts w:hint="cs"/>
          <w:rtl/>
        </w:rPr>
        <w:t xml:space="preserve"> حيث اعتنى فيه </w:t>
      </w:r>
      <w:r w:rsidR="00D06A38">
        <w:rPr>
          <w:rFonts w:hint="cs"/>
          <w:rtl/>
        </w:rPr>
        <w:t>بإيراد</w:t>
      </w:r>
      <w:r>
        <w:rPr>
          <w:rFonts w:hint="cs"/>
          <w:rtl/>
        </w:rPr>
        <w:t xml:space="preserve"> النظائر الفقهية المتنوعة،</w:t>
      </w:r>
      <w:r w:rsidR="00D06A38">
        <w:rPr>
          <w:rFonts w:hint="cs"/>
          <w:rtl/>
        </w:rPr>
        <w:t xml:space="preserve"> في مناسبات عديدة،</w:t>
      </w:r>
      <w:r>
        <w:rPr>
          <w:rFonts w:hint="cs"/>
          <w:rtl/>
        </w:rPr>
        <w:t xml:space="preserve"> فكان عنوان الرسالة: </w:t>
      </w:r>
      <w:r>
        <w:rPr>
          <w:rFonts w:hint="cs"/>
          <w:b/>
          <w:bCs/>
          <w:rtl/>
        </w:rPr>
        <w:t xml:space="preserve"> "</w:t>
      </w:r>
      <w:r w:rsidRPr="0034225D">
        <w:rPr>
          <w:b/>
          <w:bCs/>
          <w:rtl/>
        </w:rPr>
        <w:t xml:space="preserve">النظائر الفقهية في كتاب الذخيرة للقرافي </w:t>
      </w:r>
      <w:r w:rsidRPr="0034225D">
        <w:rPr>
          <w:rFonts w:hint="cs"/>
          <w:b/>
          <w:bCs/>
          <w:rtl/>
        </w:rPr>
        <w:t>من</w:t>
      </w:r>
      <w:r>
        <w:rPr>
          <w:rFonts w:hint="cs"/>
          <w:b/>
          <w:bCs/>
          <w:rtl/>
        </w:rPr>
        <w:t xml:space="preserve"> أول</w:t>
      </w:r>
      <w:r w:rsidRPr="0034225D">
        <w:rPr>
          <w:rFonts w:hint="cs"/>
          <w:b/>
          <w:bCs/>
          <w:rtl/>
        </w:rPr>
        <w:t xml:space="preserve"> كتاب الهبة والصدقة إلى </w:t>
      </w:r>
      <w:r>
        <w:rPr>
          <w:rFonts w:hint="cs"/>
          <w:b/>
          <w:bCs/>
          <w:rtl/>
        </w:rPr>
        <w:t xml:space="preserve">نهاية </w:t>
      </w:r>
      <w:r w:rsidRPr="0034225D">
        <w:rPr>
          <w:rFonts w:hint="cs"/>
          <w:b/>
          <w:bCs/>
          <w:rtl/>
        </w:rPr>
        <w:t>كتاب الإقرار</w:t>
      </w:r>
      <w:r>
        <w:rPr>
          <w:rFonts w:hint="cs"/>
          <w:rtl/>
        </w:rPr>
        <w:t xml:space="preserve"> - </w:t>
      </w:r>
      <w:r w:rsidRPr="0034225D">
        <w:rPr>
          <w:b/>
          <w:bCs/>
          <w:rtl/>
        </w:rPr>
        <w:t>جمعا</w:t>
      </w:r>
      <w:r w:rsidRPr="0034225D">
        <w:rPr>
          <w:rFonts w:hint="cs"/>
          <w:b/>
          <w:bCs/>
          <w:rtl/>
        </w:rPr>
        <w:t>ً</w:t>
      </w:r>
      <w:r w:rsidRPr="0034225D">
        <w:rPr>
          <w:b/>
          <w:bCs/>
          <w:rtl/>
        </w:rPr>
        <w:t xml:space="preserve"> ودراسة</w:t>
      </w:r>
      <w:r w:rsidRPr="0034225D">
        <w:rPr>
          <w:rFonts w:hint="cs"/>
          <w:b/>
          <w:bCs/>
          <w:rtl/>
        </w:rPr>
        <w:t>ً</w:t>
      </w:r>
      <w:r>
        <w:rPr>
          <w:rFonts w:hint="cs"/>
          <w:b/>
          <w:bCs/>
          <w:rtl/>
        </w:rPr>
        <w:t xml:space="preserve"> </w:t>
      </w:r>
      <w:r>
        <w:rPr>
          <w:rFonts w:hint="cs"/>
          <w:rtl/>
        </w:rPr>
        <w:t>".</w:t>
      </w:r>
    </w:p>
    <w:p w:rsidR="00B62BE9" w:rsidRPr="00D94855" w:rsidRDefault="00B62BE9" w:rsidP="00BC332D">
      <w:pPr>
        <w:jc w:val="center"/>
        <w:rPr>
          <w:rFonts w:cs="Andalus"/>
          <w:rtl/>
        </w:rPr>
      </w:pPr>
      <w:r>
        <w:rPr>
          <w:b/>
          <w:bCs/>
          <w:rtl/>
        </w:rPr>
        <w:br w:type="page"/>
      </w:r>
      <w:r w:rsidRPr="00D94855">
        <w:rPr>
          <w:rFonts w:cs="Andalus"/>
          <w:sz w:val="36"/>
          <w:szCs w:val="40"/>
          <w:rtl/>
        </w:rPr>
        <w:lastRenderedPageBreak/>
        <w:t>أسباب اختيار الموضوع:</w:t>
      </w:r>
    </w:p>
    <w:p w:rsidR="00B62BE9" w:rsidRDefault="00B62BE9" w:rsidP="00B62BE9">
      <w:pPr>
        <w:tabs>
          <w:tab w:val="left" w:pos="6285"/>
        </w:tabs>
        <w:spacing w:before="100" w:beforeAutospacing="1" w:after="100" w:afterAutospacing="1"/>
        <w:rPr>
          <w:rtl/>
        </w:rPr>
      </w:pPr>
      <w:r>
        <w:rPr>
          <w:rFonts w:hint="cs"/>
          <w:rtl/>
        </w:rPr>
        <w:t>اخترت هذا الموضوع لرسالتي في مرحلة الدكتوراه لأسباب عدة، أهمها:</w:t>
      </w:r>
    </w:p>
    <w:p w:rsidR="00B62BE9" w:rsidRDefault="00B62BE9" w:rsidP="00B62BE9">
      <w:pPr>
        <w:tabs>
          <w:tab w:val="left" w:pos="6285"/>
        </w:tabs>
        <w:spacing w:before="100" w:beforeAutospacing="1" w:after="100" w:afterAutospacing="1"/>
        <w:rPr>
          <w:rtl/>
        </w:rPr>
      </w:pPr>
      <w:r>
        <w:rPr>
          <w:rFonts w:hint="cs"/>
          <w:rtl/>
        </w:rPr>
        <w:t xml:space="preserve">1- </w:t>
      </w:r>
      <w:r>
        <w:rPr>
          <w:rtl/>
        </w:rPr>
        <w:t>مكانة القرافي</w:t>
      </w:r>
      <w:r>
        <w:rPr>
          <w:rFonts w:hint="cs"/>
          <w:rtl/>
        </w:rPr>
        <w:t xml:space="preserve"> </w:t>
      </w:r>
      <w:r>
        <w:rPr>
          <w:rtl/>
        </w:rPr>
        <w:t>–</w:t>
      </w:r>
      <w:r>
        <w:rPr>
          <w:rFonts w:hint="cs"/>
          <w:rtl/>
        </w:rPr>
        <w:t xml:space="preserve"> رحمه الله </w:t>
      </w:r>
      <w:r>
        <w:rPr>
          <w:rtl/>
        </w:rPr>
        <w:t>– العلمية</w:t>
      </w:r>
      <w:r>
        <w:rPr>
          <w:rFonts w:hint="cs"/>
          <w:rtl/>
        </w:rPr>
        <w:t>، وعلو كعبه في الفقه وأصوله وقواعده، وعنايته الفائقة بجمع النظائر.</w:t>
      </w:r>
    </w:p>
    <w:p w:rsidR="00B62BE9" w:rsidRDefault="00B62BE9" w:rsidP="00B62BE9">
      <w:pPr>
        <w:tabs>
          <w:tab w:val="left" w:pos="6285"/>
        </w:tabs>
        <w:spacing w:before="100" w:beforeAutospacing="1" w:after="100" w:afterAutospacing="1"/>
        <w:rPr>
          <w:rtl/>
        </w:rPr>
      </w:pPr>
      <w:r>
        <w:rPr>
          <w:rFonts w:hint="cs"/>
          <w:rtl/>
        </w:rPr>
        <w:t>2- المكانة العلمية الرفيعة لكتب القرافي عامة، وكتابه (الذخيرة) خاصة، مما دفعني إلى اختيار موضوع يتعلق بهذا الكتاب الجليل.</w:t>
      </w:r>
    </w:p>
    <w:p w:rsidR="00B62BE9" w:rsidRDefault="00B62BE9" w:rsidP="00B62BE9">
      <w:pPr>
        <w:tabs>
          <w:tab w:val="left" w:pos="6285"/>
        </w:tabs>
        <w:spacing w:before="100" w:beforeAutospacing="1" w:after="100" w:afterAutospacing="1"/>
        <w:rPr>
          <w:rtl/>
        </w:rPr>
      </w:pPr>
      <w:r>
        <w:rPr>
          <w:rFonts w:hint="cs"/>
          <w:rtl/>
        </w:rPr>
        <w:t>3- إنّ هذه الدراسة وثيقة الصلة بالمذهب المالكي السائد في غرب إفريقيا، مما دفعني إلى اختيارها آمِلاً أن تُسهم في إثراء معرفتي بهذا المذهب واطلاعي على دقائقه.</w:t>
      </w:r>
    </w:p>
    <w:p w:rsidR="00B62BE9" w:rsidRDefault="00B62BE9" w:rsidP="00B62BE9">
      <w:pPr>
        <w:tabs>
          <w:tab w:val="left" w:pos="6285"/>
        </w:tabs>
        <w:spacing w:before="100" w:beforeAutospacing="1" w:after="100" w:afterAutospacing="1"/>
        <w:rPr>
          <w:rtl/>
        </w:rPr>
      </w:pPr>
      <w:r>
        <w:rPr>
          <w:rFonts w:hint="cs"/>
          <w:rtl/>
        </w:rPr>
        <w:t>4- إنّ دراسة النظائر تنمي الملكة الفقهية للباحث، وتعينه على معرفة السر وراء تشابه بعض المسائل من أبواب فقهية مختلفة.</w:t>
      </w:r>
    </w:p>
    <w:p w:rsidR="00B62BE9" w:rsidRDefault="00B62BE9" w:rsidP="00B62BE9">
      <w:pPr>
        <w:tabs>
          <w:tab w:val="left" w:pos="6285"/>
        </w:tabs>
        <w:spacing w:before="100" w:beforeAutospacing="1" w:after="100" w:afterAutospacing="1"/>
        <w:rPr>
          <w:rtl/>
        </w:rPr>
      </w:pPr>
      <w:r>
        <w:rPr>
          <w:rFonts w:hint="cs"/>
          <w:rtl/>
        </w:rPr>
        <w:t>5- إنّ المسائل التي أدرسها في هذا البحث تتعلق بالمعاملات، وقد سبق لي في مرحلة الماجستير أن تناولت موضوعاً يتعلق بالعبادات، وفي ذلك من التنويع والشمولية ما لا يخفى.</w:t>
      </w:r>
    </w:p>
    <w:p w:rsidR="00A20646" w:rsidRDefault="00A20646" w:rsidP="007755FA">
      <w:pPr>
        <w:tabs>
          <w:tab w:val="left" w:pos="6285"/>
        </w:tabs>
        <w:spacing w:before="100" w:beforeAutospacing="1" w:after="100" w:afterAutospacing="1"/>
        <w:ind w:firstLine="461"/>
        <w:jc w:val="both"/>
        <w:rPr>
          <w:rtl/>
        </w:rPr>
      </w:pPr>
      <w:r>
        <w:rPr>
          <w:rFonts w:hint="cs"/>
          <w:rtl/>
        </w:rPr>
        <w:t xml:space="preserve">6- </w:t>
      </w:r>
      <w:r w:rsidR="007755FA">
        <w:rPr>
          <w:rFonts w:hint="cs"/>
          <w:rtl/>
        </w:rPr>
        <w:t>استكمال</w:t>
      </w:r>
      <w:r w:rsidR="002F3F73">
        <w:rPr>
          <w:rFonts w:hint="cs"/>
          <w:rtl/>
        </w:rPr>
        <w:t xml:space="preserve"> مشروع </w:t>
      </w:r>
      <w:r w:rsidR="00AC1FA4">
        <w:rPr>
          <w:rFonts w:hint="cs"/>
          <w:rtl/>
        </w:rPr>
        <w:t>"</w:t>
      </w:r>
      <w:r w:rsidR="002F3F73">
        <w:rPr>
          <w:rFonts w:hint="cs"/>
          <w:rtl/>
        </w:rPr>
        <w:t>النظائر الفقهية في</w:t>
      </w:r>
      <w:r w:rsidR="00275FB2">
        <w:rPr>
          <w:rFonts w:hint="cs"/>
          <w:rtl/>
        </w:rPr>
        <w:t xml:space="preserve"> كتاب</w:t>
      </w:r>
      <w:r w:rsidR="002F3F73">
        <w:rPr>
          <w:rFonts w:hint="cs"/>
          <w:rtl/>
        </w:rPr>
        <w:t xml:space="preserve"> الذخيرة</w:t>
      </w:r>
      <w:r w:rsidR="00AC1FA4">
        <w:rPr>
          <w:rFonts w:hint="cs"/>
          <w:rtl/>
        </w:rPr>
        <w:t>"</w:t>
      </w:r>
      <w:r w:rsidR="002F3F73">
        <w:rPr>
          <w:rFonts w:hint="cs"/>
          <w:rtl/>
        </w:rPr>
        <w:t xml:space="preserve"> </w:t>
      </w:r>
      <w:r w:rsidR="00AC1FA4">
        <w:rPr>
          <w:rFonts w:hint="cs"/>
          <w:rtl/>
        </w:rPr>
        <w:t>والذي</w:t>
      </w:r>
      <w:r w:rsidR="002F3F73">
        <w:rPr>
          <w:rFonts w:hint="cs"/>
          <w:rtl/>
        </w:rPr>
        <w:t xml:space="preserve"> بدأ ب</w:t>
      </w:r>
      <w:r>
        <w:rPr>
          <w:rFonts w:hint="cs"/>
          <w:rtl/>
        </w:rPr>
        <w:t xml:space="preserve">ه </w:t>
      </w:r>
      <w:r w:rsidR="002F3F73">
        <w:rPr>
          <w:rFonts w:hint="cs"/>
          <w:rtl/>
        </w:rPr>
        <w:t xml:space="preserve">قبلي </w:t>
      </w:r>
      <w:r>
        <w:rPr>
          <w:rFonts w:hint="cs"/>
          <w:rtl/>
        </w:rPr>
        <w:t>الدكتور محمد الصادق التركي</w:t>
      </w:r>
      <w:r w:rsidR="002F3F73">
        <w:rPr>
          <w:rFonts w:hint="cs"/>
          <w:rtl/>
        </w:rPr>
        <w:t xml:space="preserve">، فأردت أن </w:t>
      </w:r>
      <w:r w:rsidR="00A079CD">
        <w:rPr>
          <w:rFonts w:hint="cs"/>
          <w:rtl/>
        </w:rPr>
        <w:t>أواصل</w:t>
      </w:r>
      <w:r w:rsidR="00162203">
        <w:rPr>
          <w:rFonts w:hint="cs"/>
          <w:rtl/>
        </w:rPr>
        <w:t xml:space="preserve"> م</w:t>
      </w:r>
      <w:r w:rsidR="00FC3AEE">
        <w:rPr>
          <w:rFonts w:hint="cs"/>
          <w:rtl/>
        </w:rPr>
        <w:t>َ</w:t>
      </w:r>
      <w:r w:rsidR="00162203">
        <w:rPr>
          <w:rFonts w:hint="cs"/>
          <w:rtl/>
        </w:rPr>
        <w:t>ن حيث</w:t>
      </w:r>
      <w:r w:rsidR="00FC3AEE">
        <w:rPr>
          <w:rFonts w:hint="cs"/>
          <w:rtl/>
        </w:rPr>
        <w:t>ُ</w:t>
      </w:r>
      <w:r w:rsidR="00162203">
        <w:rPr>
          <w:rFonts w:hint="cs"/>
          <w:rtl/>
        </w:rPr>
        <w:t xml:space="preserve"> و</w:t>
      </w:r>
      <w:r w:rsidR="00FC3AEE">
        <w:rPr>
          <w:rFonts w:hint="cs"/>
          <w:rtl/>
        </w:rPr>
        <w:t>َ</w:t>
      </w:r>
      <w:r w:rsidR="00162203">
        <w:rPr>
          <w:rFonts w:hint="cs"/>
          <w:rtl/>
        </w:rPr>
        <w:t>قف، على أمل أن يأتي باحث آخر لإكمال ما تبق</w:t>
      </w:r>
      <w:r w:rsidR="00A079CD">
        <w:rPr>
          <w:rFonts w:hint="cs"/>
          <w:rtl/>
        </w:rPr>
        <w:t>َّ</w:t>
      </w:r>
      <w:r w:rsidR="00162203">
        <w:rPr>
          <w:rFonts w:hint="cs"/>
          <w:rtl/>
        </w:rPr>
        <w:t>ى من</w:t>
      </w:r>
      <w:r w:rsidR="00A079CD">
        <w:rPr>
          <w:rFonts w:hint="cs"/>
          <w:rtl/>
        </w:rPr>
        <w:t xml:space="preserve"> المشروع</w:t>
      </w:r>
      <w:r w:rsidR="00162203">
        <w:rPr>
          <w:rFonts w:hint="cs"/>
          <w:rtl/>
        </w:rPr>
        <w:t>.</w:t>
      </w:r>
    </w:p>
    <w:p w:rsidR="00B62BE9" w:rsidRPr="00D21479" w:rsidRDefault="00B62BE9" w:rsidP="00E97AF9">
      <w:pPr>
        <w:spacing w:after="100" w:afterAutospacing="1"/>
        <w:ind w:firstLine="461"/>
        <w:jc w:val="center"/>
        <w:rPr>
          <w:rFonts w:cs="Andalus"/>
          <w:sz w:val="36"/>
          <w:szCs w:val="40"/>
          <w:rtl/>
        </w:rPr>
      </w:pPr>
      <w:r>
        <w:rPr>
          <w:b/>
          <w:bCs/>
          <w:rtl/>
        </w:rPr>
        <w:br w:type="page"/>
      </w:r>
      <w:r w:rsidR="00D21479" w:rsidRPr="00D21479">
        <w:rPr>
          <w:rFonts w:cs="Andalus" w:hint="cs"/>
          <w:sz w:val="36"/>
          <w:szCs w:val="40"/>
          <w:rtl/>
        </w:rPr>
        <w:lastRenderedPageBreak/>
        <w:t>الدراسات السابقة:</w:t>
      </w:r>
    </w:p>
    <w:p w:rsidR="00A71B77" w:rsidRDefault="005B5048" w:rsidP="003617F3">
      <w:pPr>
        <w:pStyle w:val="BodyTextIndent2"/>
        <w:widowControl w:val="0"/>
        <w:ind w:firstLine="461"/>
        <w:jc w:val="both"/>
        <w:rPr>
          <w:rtl/>
        </w:rPr>
      </w:pPr>
      <w:r>
        <w:rPr>
          <w:rFonts w:hint="cs"/>
          <w:rtl/>
        </w:rPr>
        <w:t xml:space="preserve">دراسة النظائر الفقهية في كتاب الذخيرة مشروع علميّ </w:t>
      </w:r>
      <w:r w:rsidR="008B4F44">
        <w:rPr>
          <w:rFonts w:hint="cs"/>
          <w:rtl/>
        </w:rPr>
        <w:t>لمرحلة الدكتوراه بقسم الفقه بالجامعة الإسلامية</w:t>
      </w:r>
      <w:r w:rsidR="006E18AE">
        <w:rPr>
          <w:rFonts w:hint="cs"/>
          <w:rtl/>
        </w:rPr>
        <w:t>،</w:t>
      </w:r>
      <w:r w:rsidR="008B4F44">
        <w:rPr>
          <w:rFonts w:hint="cs"/>
          <w:rtl/>
        </w:rPr>
        <w:t xml:space="preserve"> </w:t>
      </w:r>
      <w:r>
        <w:rPr>
          <w:rFonts w:hint="cs"/>
          <w:rtl/>
        </w:rPr>
        <w:t xml:space="preserve">بدأ به قبلي الأخ </w:t>
      </w:r>
      <w:r w:rsidR="00A71B77">
        <w:rPr>
          <w:rFonts w:hint="cs"/>
          <w:rtl/>
        </w:rPr>
        <w:t xml:space="preserve">الفاضل: </w:t>
      </w:r>
      <w:r w:rsidR="00A71B77" w:rsidRPr="0076272F">
        <w:rPr>
          <w:rFonts w:hint="cs"/>
          <w:b/>
          <w:bCs/>
          <w:rtl/>
        </w:rPr>
        <w:t xml:space="preserve">محمد الصادق التركي </w:t>
      </w:r>
      <w:r w:rsidR="00A71B77" w:rsidRPr="0076272F">
        <w:rPr>
          <w:b/>
          <w:bCs/>
          <w:rtl/>
        </w:rPr>
        <w:t>–</w:t>
      </w:r>
      <w:r w:rsidR="00A71B77" w:rsidRPr="0076272F">
        <w:rPr>
          <w:rFonts w:hint="cs"/>
          <w:b/>
          <w:bCs/>
          <w:rtl/>
        </w:rPr>
        <w:t xml:space="preserve"> تونسي الجنسية</w:t>
      </w:r>
      <w:r w:rsidR="00A71B77">
        <w:rPr>
          <w:rFonts w:hint="cs"/>
          <w:rtl/>
        </w:rPr>
        <w:t xml:space="preserve">. وعنوان رسالته </w:t>
      </w:r>
      <w:r w:rsidR="00A71B77">
        <w:rPr>
          <w:rFonts w:hint="cs"/>
          <w:b/>
          <w:bCs/>
          <w:rtl/>
        </w:rPr>
        <w:t>(النظائر</w:t>
      </w:r>
      <w:r w:rsidR="00A71B77" w:rsidRPr="00616268">
        <w:rPr>
          <w:b/>
          <w:bCs/>
          <w:rtl/>
        </w:rPr>
        <w:t xml:space="preserve"> الفقهية في كتاب الذخيرة للقرافي </w:t>
      </w:r>
      <w:r w:rsidR="00A71B77">
        <w:rPr>
          <w:b/>
          <w:bCs/>
          <w:rtl/>
        </w:rPr>
        <w:t>جمعا</w:t>
      </w:r>
      <w:r w:rsidR="00B77B5B">
        <w:rPr>
          <w:rFonts w:hint="cs"/>
          <w:b/>
          <w:bCs/>
          <w:rtl/>
        </w:rPr>
        <w:t>ً</w:t>
      </w:r>
      <w:r w:rsidR="00A71B77">
        <w:rPr>
          <w:b/>
          <w:bCs/>
          <w:rtl/>
        </w:rPr>
        <w:t xml:space="preserve"> ودراسة</w:t>
      </w:r>
      <w:r w:rsidR="00A71B77">
        <w:rPr>
          <w:rFonts w:hint="cs"/>
          <w:b/>
          <w:bCs/>
          <w:rtl/>
        </w:rPr>
        <w:t xml:space="preserve">. </w:t>
      </w:r>
      <w:r w:rsidR="00A71B77" w:rsidRPr="00616268">
        <w:rPr>
          <w:b/>
          <w:bCs/>
          <w:rtl/>
        </w:rPr>
        <w:t>من أول الكتاب إلى نهاية كتاب العارية</w:t>
      </w:r>
      <w:r w:rsidR="00A71B77">
        <w:rPr>
          <w:rFonts w:hint="cs"/>
          <w:rtl/>
        </w:rPr>
        <w:t>).</w:t>
      </w:r>
    </w:p>
    <w:p w:rsidR="00827E87" w:rsidRDefault="00B77B5B" w:rsidP="003617F3">
      <w:pPr>
        <w:pStyle w:val="BodyTextIndent2"/>
        <w:widowControl w:val="0"/>
        <w:ind w:firstLine="461"/>
        <w:jc w:val="both"/>
        <w:rPr>
          <w:rtl/>
        </w:rPr>
      </w:pPr>
      <w:r>
        <w:rPr>
          <w:rFonts w:hint="cs"/>
          <w:rtl/>
        </w:rPr>
        <w:t xml:space="preserve">ونظراً إلى أهمية الموضوع </w:t>
      </w:r>
      <w:r w:rsidR="00827E87">
        <w:rPr>
          <w:rFonts w:hint="cs"/>
          <w:rtl/>
        </w:rPr>
        <w:t>انخرطت</w:t>
      </w:r>
      <w:r w:rsidR="006E18AE">
        <w:rPr>
          <w:rFonts w:hint="cs"/>
          <w:rtl/>
        </w:rPr>
        <w:t>ُ</w:t>
      </w:r>
      <w:r w:rsidR="00827E87">
        <w:rPr>
          <w:rFonts w:hint="cs"/>
          <w:rtl/>
        </w:rPr>
        <w:t xml:space="preserve"> فيه مبتدئاً من حيث وقف، فأخذت من أول كتاب الهبة والصدقة إلى </w:t>
      </w:r>
      <w:r w:rsidR="006E18AE">
        <w:rPr>
          <w:rFonts w:hint="cs"/>
          <w:rtl/>
        </w:rPr>
        <w:t xml:space="preserve">نهاية </w:t>
      </w:r>
      <w:r w:rsidR="00827E87">
        <w:rPr>
          <w:rFonts w:hint="cs"/>
          <w:rtl/>
        </w:rPr>
        <w:t xml:space="preserve">كتاب الإقرار، فكان عنوان رسالتي: </w:t>
      </w:r>
      <w:r w:rsidR="00B62BE9">
        <w:rPr>
          <w:rFonts w:hint="cs"/>
          <w:b/>
          <w:bCs/>
          <w:rtl/>
        </w:rPr>
        <w:t>"</w:t>
      </w:r>
      <w:r w:rsidR="00B62BE9" w:rsidRPr="0034225D">
        <w:rPr>
          <w:b/>
          <w:bCs/>
          <w:rtl/>
        </w:rPr>
        <w:t xml:space="preserve">النظائر الفقهية في كتاب الذخيرة للقرافي </w:t>
      </w:r>
      <w:r w:rsidR="00B62BE9" w:rsidRPr="0034225D">
        <w:rPr>
          <w:rFonts w:hint="cs"/>
          <w:b/>
          <w:bCs/>
          <w:rtl/>
        </w:rPr>
        <w:t>من</w:t>
      </w:r>
      <w:r w:rsidR="00B62BE9">
        <w:rPr>
          <w:rFonts w:hint="cs"/>
          <w:b/>
          <w:bCs/>
          <w:rtl/>
        </w:rPr>
        <w:t xml:space="preserve"> أول</w:t>
      </w:r>
      <w:r w:rsidR="00B62BE9" w:rsidRPr="0034225D">
        <w:rPr>
          <w:rFonts w:hint="cs"/>
          <w:b/>
          <w:bCs/>
          <w:rtl/>
        </w:rPr>
        <w:t xml:space="preserve"> كتاب الهبة والصدقة إلى </w:t>
      </w:r>
      <w:r w:rsidR="00B62BE9">
        <w:rPr>
          <w:rFonts w:hint="cs"/>
          <w:b/>
          <w:bCs/>
          <w:rtl/>
        </w:rPr>
        <w:t xml:space="preserve">نهاية </w:t>
      </w:r>
      <w:r w:rsidR="00B62BE9" w:rsidRPr="0034225D">
        <w:rPr>
          <w:rFonts w:hint="cs"/>
          <w:b/>
          <w:bCs/>
          <w:rtl/>
        </w:rPr>
        <w:t>كتاب الإقرار</w:t>
      </w:r>
      <w:r w:rsidR="00B62BE9">
        <w:rPr>
          <w:rFonts w:hint="cs"/>
          <w:rtl/>
        </w:rPr>
        <w:t xml:space="preserve"> - </w:t>
      </w:r>
      <w:r w:rsidR="00B62BE9" w:rsidRPr="0034225D">
        <w:rPr>
          <w:b/>
          <w:bCs/>
          <w:rtl/>
        </w:rPr>
        <w:t>جمعا</w:t>
      </w:r>
      <w:r w:rsidR="00B62BE9" w:rsidRPr="0034225D">
        <w:rPr>
          <w:rFonts w:hint="cs"/>
          <w:b/>
          <w:bCs/>
          <w:rtl/>
        </w:rPr>
        <w:t>ً</w:t>
      </w:r>
      <w:r w:rsidR="00B62BE9" w:rsidRPr="0034225D">
        <w:rPr>
          <w:b/>
          <w:bCs/>
          <w:rtl/>
        </w:rPr>
        <w:t xml:space="preserve"> ودراسة</w:t>
      </w:r>
      <w:r w:rsidR="00B62BE9" w:rsidRPr="0034225D">
        <w:rPr>
          <w:rFonts w:hint="cs"/>
          <w:b/>
          <w:bCs/>
          <w:rtl/>
        </w:rPr>
        <w:t>ً</w:t>
      </w:r>
      <w:r w:rsidR="00B62BE9">
        <w:rPr>
          <w:rFonts w:hint="cs"/>
          <w:b/>
          <w:bCs/>
          <w:rtl/>
        </w:rPr>
        <w:t xml:space="preserve"> </w:t>
      </w:r>
      <w:r w:rsidR="00B62BE9">
        <w:rPr>
          <w:rFonts w:hint="cs"/>
          <w:rtl/>
        </w:rPr>
        <w:t>"</w:t>
      </w:r>
      <w:r w:rsidR="006E18AE">
        <w:rPr>
          <w:rFonts w:hint="cs"/>
          <w:rtl/>
        </w:rPr>
        <w:t>.</w:t>
      </w:r>
    </w:p>
    <w:p w:rsidR="00DC1AC5" w:rsidRDefault="00827E87" w:rsidP="006E18AE">
      <w:pPr>
        <w:pStyle w:val="BodyTextIndent2"/>
        <w:widowControl w:val="0"/>
        <w:ind w:firstLine="461"/>
        <w:jc w:val="both"/>
        <w:rPr>
          <w:rtl/>
        </w:rPr>
      </w:pPr>
      <w:r>
        <w:rPr>
          <w:rFonts w:hint="cs"/>
          <w:rtl/>
        </w:rPr>
        <w:t>و</w:t>
      </w:r>
      <w:r w:rsidR="00D21479">
        <w:rPr>
          <w:rFonts w:hint="cs"/>
          <w:rtl/>
        </w:rPr>
        <w:t xml:space="preserve">يختص </w:t>
      </w:r>
      <w:r>
        <w:rPr>
          <w:rFonts w:hint="cs"/>
          <w:rtl/>
        </w:rPr>
        <w:t>بحثي هذا</w:t>
      </w:r>
      <w:r w:rsidR="006E18AE">
        <w:rPr>
          <w:rFonts w:hint="cs"/>
          <w:rtl/>
        </w:rPr>
        <w:t xml:space="preserve"> </w:t>
      </w:r>
      <w:r w:rsidR="00D21479">
        <w:rPr>
          <w:rFonts w:hint="cs"/>
          <w:rtl/>
        </w:rPr>
        <w:t>ب</w:t>
      </w:r>
      <w:r w:rsidR="00B62BE9">
        <w:rPr>
          <w:rtl/>
        </w:rPr>
        <w:t xml:space="preserve">النظائر الفقهية </w:t>
      </w:r>
      <w:r w:rsidR="00D21479">
        <w:rPr>
          <w:rFonts w:hint="cs"/>
          <w:rtl/>
        </w:rPr>
        <w:t>في كتاب الذخيرة</w:t>
      </w:r>
      <w:r w:rsidR="00B62BE9">
        <w:rPr>
          <w:rtl/>
        </w:rPr>
        <w:t>، أقتصر فيه على المسائل التي صر</w:t>
      </w:r>
      <w:r>
        <w:rPr>
          <w:rFonts w:hint="cs"/>
          <w:rtl/>
        </w:rPr>
        <w:t>ّ</w:t>
      </w:r>
      <w:r w:rsidR="00B62BE9">
        <w:rPr>
          <w:rtl/>
        </w:rPr>
        <w:t xml:space="preserve">ح القرافي </w:t>
      </w:r>
      <w:r w:rsidR="00D21479">
        <w:rPr>
          <w:rFonts w:hint="cs"/>
          <w:rtl/>
        </w:rPr>
        <w:t xml:space="preserve">في الذخيرة </w:t>
      </w:r>
      <w:r w:rsidR="00D21479">
        <w:rPr>
          <w:rtl/>
        </w:rPr>
        <w:t>بكونها نظائر</w:t>
      </w:r>
      <w:r w:rsidR="00552F79">
        <w:rPr>
          <w:rFonts w:hint="cs"/>
          <w:rtl/>
        </w:rPr>
        <w:t>.</w:t>
      </w:r>
    </w:p>
    <w:p w:rsidR="00B62BE9" w:rsidRDefault="00DC1AC5" w:rsidP="00DC1AC5">
      <w:pPr>
        <w:pStyle w:val="BodyTextIndent2"/>
        <w:widowControl w:val="0"/>
        <w:ind w:firstLine="461"/>
        <w:jc w:val="center"/>
        <w:rPr>
          <w:rtl/>
        </w:rPr>
      </w:pPr>
      <w:r>
        <w:rPr>
          <w:rFonts w:hint="cs"/>
          <w:rtl/>
        </w:rPr>
        <w:t>أسأل ال</w:t>
      </w:r>
      <w:r w:rsidR="006E18AE">
        <w:rPr>
          <w:rFonts w:hint="cs"/>
          <w:rtl/>
        </w:rPr>
        <w:t>مولى جل وعلا</w:t>
      </w:r>
      <w:r>
        <w:rPr>
          <w:rFonts w:hint="cs"/>
          <w:rtl/>
        </w:rPr>
        <w:t xml:space="preserve"> فيه </w:t>
      </w:r>
      <w:r w:rsidR="006E18AE">
        <w:rPr>
          <w:rFonts w:hint="cs"/>
          <w:rtl/>
        </w:rPr>
        <w:t>التوفيق والسداد.</w:t>
      </w:r>
    </w:p>
    <w:p w:rsidR="00B62BE9" w:rsidRPr="00704F4E" w:rsidRDefault="00B62BE9" w:rsidP="00E97AF9">
      <w:pPr>
        <w:jc w:val="center"/>
        <w:rPr>
          <w:rFonts w:cs="Andalus"/>
          <w:sz w:val="44"/>
          <w:szCs w:val="44"/>
          <w:rtl/>
        </w:rPr>
      </w:pPr>
      <w:r>
        <w:rPr>
          <w:b/>
          <w:bCs/>
          <w:szCs w:val="40"/>
          <w:u w:val="single"/>
          <w:rtl/>
        </w:rPr>
        <w:br w:type="page"/>
      </w:r>
      <w:r w:rsidRPr="00704F4E">
        <w:rPr>
          <w:rFonts w:cs="Andalus"/>
          <w:b/>
          <w:bCs/>
          <w:sz w:val="48"/>
          <w:szCs w:val="48"/>
          <w:rtl/>
        </w:rPr>
        <w:lastRenderedPageBreak/>
        <w:t>خطة البحث</w:t>
      </w:r>
      <w:r w:rsidRPr="00704F4E">
        <w:rPr>
          <w:rFonts w:cs="Andalus"/>
          <w:sz w:val="48"/>
          <w:szCs w:val="48"/>
          <w:rtl/>
        </w:rPr>
        <w:t>:</w:t>
      </w:r>
    </w:p>
    <w:p w:rsidR="00B62BE9" w:rsidRPr="00370A36" w:rsidRDefault="00B62BE9" w:rsidP="00B62BE9">
      <w:pPr>
        <w:rPr>
          <w:b/>
          <w:bCs/>
          <w:rtl/>
        </w:rPr>
      </w:pPr>
      <w:r w:rsidRPr="00370A36">
        <w:rPr>
          <w:rFonts w:hint="cs"/>
          <w:b/>
          <w:bCs/>
          <w:rtl/>
        </w:rPr>
        <w:t xml:space="preserve">تتكون الخطة </w:t>
      </w:r>
      <w:r>
        <w:rPr>
          <w:rFonts w:hint="cs"/>
          <w:b/>
          <w:bCs/>
          <w:rtl/>
        </w:rPr>
        <w:t>من</w:t>
      </w:r>
      <w:r w:rsidRPr="00370A36">
        <w:rPr>
          <w:b/>
          <w:bCs/>
          <w:rtl/>
        </w:rPr>
        <w:t xml:space="preserve"> مقدمة، وتمهيد، </w:t>
      </w:r>
      <w:r w:rsidRPr="00370A36">
        <w:rPr>
          <w:rFonts w:hint="cs"/>
          <w:b/>
          <w:bCs/>
          <w:rtl/>
        </w:rPr>
        <w:t xml:space="preserve">واثني عشر فصلاً، </w:t>
      </w:r>
      <w:r w:rsidRPr="00370A36">
        <w:rPr>
          <w:b/>
          <w:bCs/>
          <w:rtl/>
        </w:rPr>
        <w:t>وخاتمة</w:t>
      </w:r>
      <w:r>
        <w:rPr>
          <w:rFonts w:hint="cs"/>
          <w:b/>
          <w:bCs/>
          <w:rtl/>
        </w:rPr>
        <w:t>، ثم فهارس فنية</w:t>
      </w:r>
      <w:r w:rsidRPr="00370A36">
        <w:rPr>
          <w:b/>
          <w:bCs/>
          <w:rtl/>
        </w:rPr>
        <w:t xml:space="preserve">. </w:t>
      </w:r>
    </w:p>
    <w:p w:rsidR="00B62BE9" w:rsidRDefault="00B62BE9" w:rsidP="00B62BE9">
      <w:pPr>
        <w:rPr>
          <w:rtl/>
        </w:rPr>
      </w:pPr>
      <w:r w:rsidRPr="00EB05AA">
        <w:rPr>
          <w:rFonts w:cs="Andalus"/>
          <w:sz w:val="36"/>
          <w:szCs w:val="40"/>
          <w:rtl/>
        </w:rPr>
        <w:t>المقدمة</w:t>
      </w:r>
      <w:r>
        <w:rPr>
          <w:rtl/>
        </w:rPr>
        <w:t>: تشتمل على الافتتاحية وأهمية الموضوع، وأسباب اختياره،</w:t>
      </w:r>
      <w:r>
        <w:rPr>
          <w:rFonts w:hint="cs"/>
          <w:rtl/>
        </w:rPr>
        <w:t xml:space="preserve"> والدراسات السابقة،</w:t>
      </w:r>
      <w:r>
        <w:rPr>
          <w:rtl/>
        </w:rPr>
        <w:t xml:space="preserve"> وخطة البحث، ومنهج الب</w:t>
      </w:r>
      <w:r>
        <w:rPr>
          <w:rFonts w:hint="cs"/>
          <w:rtl/>
        </w:rPr>
        <w:t>حث</w:t>
      </w:r>
      <w:r>
        <w:rPr>
          <w:rtl/>
        </w:rPr>
        <w:t>.</w:t>
      </w:r>
    </w:p>
    <w:p w:rsidR="00B62BE9" w:rsidRDefault="00B62BE9" w:rsidP="00B62BE9">
      <w:pPr>
        <w:rPr>
          <w:rtl/>
        </w:rPr>
      </w:pPr>
    </w:p>
    <w:p w:rsidR="00B62BE9" w:rsidRPr="00C6684B" w:rsidRDefault="00B62BE9" w:rsidP="00B62BE9">
      <w:pPr>
        <w:rPr>
          <w:rFonts w:cs="Andalus"/>
          <w:sz w:val="36"/>
          <w:szCs w:val="40"/>
          <w:rtl/>
        </w:rPr>
      </w:pPr>
      <w:r w:rsidRPr="00C6684B">
        <w:rPr>
          <w:rFonts w:cs="Andalus"/>
          <w:b/>
          <w:bCs/>
          <w:sz w:val="36"/>
          <w:szCs w:val="40"/>
          <w:rtl/>
        </w:rPr>
        <w:t>التمهيد:</w:t>
      </w:r>
      <w:r>
        <w:rPr>
          <w:rFonts w:cs="Andalus"/>
          <w:b/>
          <w:bCs/>
          <w:sz w:val="36"/>
          <w:szCs w:val="40"/>
          <w:rtl/>
        </w:rPr>
        <w:t xml:space="preserve"> </w:t>
      </w:r>
      <w:r w:rsidRPr="00C6684B">
        <w:rPr>
          <w:rFonts w:cs="Andalus"/>
          <w:sz w:val="36"/>
          <w:szCs w:val="40"/>
          <w:rtl/>
        </w:rPr>
        <w:t>ويحتوي على التعريف بالنظائر</w:t>
      </w:r>
      <w:r w:rsidR="00550A4D">
        <w:rPr>
          <w:rFonts w:cs="Andalus" w:hint="cs"/>
          <w:sz w:val="36"/>
          <w:szCs w:val="40"/>
          <w:rtl/>
        </w:rPr>
        <w:t>،</w:t>
      </w:r>
      <w:r w:rsidRPr="00C6684B">
        <w:rPr>
          <w:rFonts w:cs="Andalus"/>
          <w:sz w:val="36"/>
          <w:szCs w:val="40"/>
          <w:rtl/>
        </w:rPr>
        <w:t xml:space="preserve"> وترجمة القرافي</w:t>
      </w:r>
      <w:r w:rsidR="00550A4D">
        <w:rPr>
          <w:rFonts w:cs="Andalus" w:hint="cs"/>
          <w:sz w:val="36"/>
          <w:szCs w:val="40"/>
          <w:rtl/>
        </w:rPr>
        <w:t>،</w:t>
      </w:r>
      <w:r w:rsidRPr="00C6684B">
        <w:rPr>
          <w:rFonts w:cs="Andalus"/>
          <w:sz w:val="36"/>
          <w:szCs w:val="40"/>
          <w:rtl/>
        </w:rPr>
        <w:t xml:space="preserve"> والتعريف بكتابه الذخيرة، وفيه ثلاثة مباحث:</w:t>
      </w:r>
      <w:r>
        <w:rPr>
          <w:rFonts w:cs="Andalus"/>
          <w:sz w:val="36"/>
          <w:szCs w:val="40"/>
          <w:rtl/>
        </w:rPr>
        <w:t xml:space="preserve"> </w:t>
      </w:r>
    </w:p>
    <w:p w:rsidR="00B62BE9" w:rsidRDefault="00B62BE9" w:rsidP="00B62BE9">
      <w:pPr>
        <w:rPr>
          <w:b/>
          <w:bCs/>
          <w:rtl/>
        </w:rPr>
      </w:pPr>
    </w:p>
    <w:p w:rsidR="00B62BE9" w:rsidRPr="00C6684B" w:rsidRDefault="00B62BE9" w:rsidP="00B62BE9">
      <w:pPr>
        <w:rPr>
          <w:b/>
          <w:bCs/>
          <w:rtl/>
        </w:rPr>
      </w:pPr>
      <w:r w:rsidRPr="00C6684B">
        <w:rPr>
          <w:b/>
          <w:bCs/>
          <w:rtl/>
        </w:rPr>
        <w:t>المبحث الأول:</w:t>
      </w:r>
      <w:r>
        <w:rPr>
          <w:b/>
          <w:bCs/>
          <w:rtl/>
        </w:rPr>
        <w:t xml:space="preserve"> </w:t>
      </w:r>
      <w:r w:rsidRPr="00C6684B">
        <w:rPr>
          <w:b/>
          <w:bCs/>
          <w:rtl/>
        </w:rPr>
        <w:t>التعريف بعلم النظائر، ويشتمل على ثلاثة مطالب:</w:t>
      </w:r>
      <w:r>
        <w:rPr>
          <w:b/>
          <w:bCs/>
          <w:rtl/>
        </w:rPr>
        <w:t xml:space="preserve"> </w:t>
      </w:r>
    </w:p>
    <w:p w:rsidR="00B62BE9" w:rsidRDefault="00B62BE9" w:rsidP="00B62BE9">
      <w:pPr>
        <w:ind w:firstLine="720"/>
        <w:rPr>
          <w:rtl/>
        </w:rPr>
      </w:pPr>
      <w:r>
        <w:rPr>
          <w:rtl/>
        </w:rPr>
        <w:t>المطلب الأول: تعريف النظائر والأشباه في اللغة والاصطلاح</w:t>
      </w:r>
      <w:r w:rsidR="0070414D">
        <w:rPr>
          <w:rFonts w:hint="cs"/>
          <w:rtl/>
        </w:rPr>
        <w:t>،</w:t>
      </w:r>
      <w:r>
        <w:rPr>
          <w:rtl/>
        </w:rPr>
        <w:t xml:space="preserve"> وبيان الفرق بينهما. </w:t>
      </w:r>
    </w:p>
    <w:p w:rsidR="00B62BE9" w:rsidRDefault="00B62BE9" w:rsidP="00B62BE9">
      <w:pPr>
        <w:ind w:firstLine="720"/>
        <w:rPr>
          <w:rtl/>
        </w:rPr>
      </w:pPr>
      <w:r>
        <w:rPr>
          <w:rtl/>
        </w:rPr>
        <w:t xml:space="preserve">المطلب الثاني: علاقة النظائر بالقواعد الفقهية والفروق الفقهية. </w:t>
      </w:r>
    </w:p>
    <w:p w:rsidR="00B62BE9" w:rsidRDefault="00B62BE9" w:rsidP="00B62BE9">
      <w:pPr>
        <w:ind w:firstLine="720"/>
        <w:rPr>
          <w:rtl/>
        </w:rPr>
      </w:pPr>
      <w:r>
        <w:rPr>
          <w:rtl/>
        </w:rPr>
        <w:t>المطلب الثالث: نشأة علم النظائر وأهم المؤلفات فيه</w:t>
      </w:r>
      <w:r>
        <w:rPr>
          <w:rFonts w:hint="cs"/>
          <w:rtl/>
        </w:rPr>
        <w:t>.</w:t>
      </w:r>
    </w:p>
    <w:p w:rsidR="00B62BE9" w:rsidRDefault="00B62BE9" w:rsidP="00B62BE9">
      <w:pPr>
        <w:rPr>
          <w:b/>
          <w:bCs/>
          <w:rtl/>
        </w:rPr>
      </w:pPr>
    </w:p>
    <w:p w:rsidR="00B62BE9" w:rsidRPr="0053474C" w:rsidRDefault="00B62BE9" w:rsidP="00B62BE9">
      <w:pPr>
        <w:rPr>
          <w:b/>
          <w:bCs/>
          <w:rtl/>
        </w:rPr>
      </w:pPr>
      <w:r w:rsidRPr="0053474C">
        <w:rPr>
          <w:b/>
          <w:bCs/>
          <w:rtl/>
        </w:rPr>
        <w:t xml:space="preserve">المبحث الثاني: ترجمة الإمام القرافي، ويشتمل على </w:t>
      </w:r>
      <w:r>
        <w:rPr>
          <w:rFonts w:hint="cs"/>
          <w:b/>
          <w:bCs/>
          <w:rtl/>
        </w:rPr>
        <w:t>سبعة</w:t>
      </w:r>
      <w:r w:rsidRPr="0053474C">
        <w:rPr>
          <w:b/>
          <w:bCs/>
          <w:rtl/>
        </w:rPr>
        <w:t xml:space="preserve"> مطالب:</w:t>
      </w:r>
      <w:r>
        <w:rPr>
          <w:b/>
          <w:bCs/>
          <w:rtl/>
        </w:rPr>
        <w:t xml:space="preserve"> </w:t>
      </w:r>
    </w:p>
    <w:p w:rsidR="00B62BE9" w:rsidRDefault="00B62BE9" w:rsidP="00B62BE9">
      <w:pPr>
        <w:ind w:firstLine="720"/>
        <w:rPr>
          <w:rtl/>
        </w:rPr>
      </w:pPr>
      <w:r>
        <w:rPr>
          <w:rtl/>
        </w:rPr>
        <w:t>المطلب الأول: اسمه، ونسبته، وكنيته، ولقبه</w:t>
      </w:r>
      <w:r>
        <w:rPr>
          <w:rFonts w:hint="cs"/>
          <w:rtl/>
        </w:rPr>
        <w:t>، ومولده، ووفاته.</w:t>
      </w:r>
    </w:p>
    <w:p w:rsidR="00B62BE9" w:rsidRDefault="00B62BE9" w:rsidP="00B62BE9">
      <w:pPr>
        <w:ind w:firstLine="720"/>
        <w:rPr>
          <w:rtl/>
        </w:rPr>
      </w:pPr>
      <w:r>
        <w:rPr>
          <w:rtl/>
        </w:rPr>
        <w:t>المطلب الثاني: نشأته</w:t>
      </w:r>
      <w:r>
        <w:rPr>
          <w:rFonts w:hint="cs"/>
          <w:rtl/>
        </w:rPr>
        <w:t>، وطلبه للعلم.</w:t>
      </w:r>
    </w:p>
    <w:p w:rsidR="00B62BE9" w:rsidRDefault="00B62BE9" w:rsidP="00B62BE9">
      <w:pPr>
        <w:ind w:firstLine="720"/>
        <w:rPr>
          <w:rtl/>
        </w:rPr>
      </w:pPr>
      <w:r>
        <w:rPr>
          <w:rtl/>
        </w:rPr>
        <w:t xml:space="preserve">المطلب الثالث: شيوخه. </w:t>
      </w:r>
    </w:p>
    <w:p w:rsidR="00B62BE9" w:rsidRDefault="00B62BE9" w:rsidP="00B62BE9">
      <w:pPr>
        <w:ind w:firstLine="720"/>
        <w:rPr>
          <w:rtl/>
        </w:rPr>
      </w:pPr>
      <w:r>
        <w:rPr>
          <w:rtl/>
        </w:rPr>
        <w:t xml:space="preserve">المطلب </w:t>
      </w:r>
      <w:r>
        <w:rPr>
          <w:rFonts w:hint="cs"/>
          <w:rtl/>
        </w:rPr>
        <w:t>الرابع</w:t>
      </w:r>
      <w:r>
        <w:rPr>
          <w:rtl/>
        </w:rPr>
        <w:t xml:space="preserve">: تلاميذه. </w:t>
      </w:r>
    </w:p>
    <w:p w:rsidR="00B62BE9" w:rsidRDefault="00B62BE9" w:rsidP="00B62BE9">
      <w:pPr>
        <w:ind w:firstLine="720"/>
        <w:rPr>
          <w:rtl/>
        </w:rPr>
      </w:pPr>
      <w:r>
        <w:rPr>
          <w:rFonts w:hint="cs"/>
          <w:rtl/>
        </w:rPr>
        <w:t xml:space="preserve">المطلب الخامس: </w:t>
      </w:r>
      <w:r>
        <w:rPr>
          <w:rtl/>
        </w:rPr>
        <w:t>عقيدته</w:t>
      </w:r>
      <w:r w:rsidR="00612603">
        <w:rPr>
          <w:rFonts w:hint="cs"/>
          <w:rtl/>
        </w:rPr>
        <w:t>،</w:t>
      </w:r>
      <w:r>
        <w:rPr>
          <w:rtl/>
        </w:rPr>
        <w:t xml:space="preserve"> ومذهبه الفقهي. </w:t>
      </w:r>
      <w:r>
        <w:rPr>
          <w:rFonts w:hint="cs"/>
          <w:rtl/>
        </w:rPr>
        <w:t xml:space="preserve"> </w:t>
      </w:r>
    </w:p>
    <w:p w:rsidR="00B62BE9" w:rsidRDefault="00B62BE9" w:rsidP="00B62BE9">
      <w:pPr>
        <w:ind w:firstLine="720"/>
        <w:rPr>
          <w:rtl/>
        </w:rPr>
      </w:pPr>
      <w:r>
        <w:rPr>
          <w:rtl/>
        </w:rPr>
        <w:t xml:space="preserve">المطلب السادس: مكانته العلمية، وثناء العلماء عليه. </w:t>
      </w:r>
    </w:p>
    <w:p w:rsidR="00B62BE9" w:rsidRDefault="00B62BE9" w:rsidP="00B62BE9">
      <w:pPr>
        <w:ind w:firstLine="720"/>
        <w:rPr>
          <w:rtl/>
        </w:rPr>
      </w:pPr>
      <w:r>
        <w:rPr>
          <w:rtl/>
        </w:rPr>
        <w:t xml:space="preserve">المطلب السابع: مؤلفاته. </w:t>
      </w:r>
    </w:p>
    <w:p w:rsidR="00B62BE9" w:rsidRDefault="00B62BE9" w:rsidP="00B62BE9">
      <w:pPr>
        <w:rPr>
          <w:szCs w:val="34"/>
          <w:u w:val="single"/>
          <w:rtl/>
        </w:rPr>
      </w:pPr>
    </w:p>
    <w:p w:rsidR="00B62BE9" w:rsidRPr="0008025A" w:rsidRDefault="00B62BE9" w:rsidP="00B62BE9">
      <w:pPr>
        <w:rPr>
          <w:b/>
          <w:bCs/>
          <w:szCs w:val="34"/>
          <w:rtl/>
        </w:rPr>
      </w:pPr>
      <w:r>
        <w:rPr>
          <w:b/>
          <w:bCs/>
          <w:szCs w:val="34"/>
          <w:rtl/>
        </w:rPr>
        <w:br w:type="page"/>
      </w:r>
      <w:r w:rsidRPr="0008025A">
        <w:rPr>
          <w:b/>
          <w:bCs/>
          <w:szCs w:val="34"/>
          <w:rtl/>
        </w:rPr>
        <w:lastRenderedPageBreak/>
        <w:t>المبحث الثالث:</w:t>
      </w:r>
      <w:r>
        <w:rPr>
          <w:b/>
          <w:bCs/>
          <w:szCs w:val="34"/>
          <w:rtl/>
        </w:rPr>
        <w:t xml:space="preserve"> </w:t>
      </w:r>
      <w:r w:rsidRPr="0008025A">
        <w:rPr>
          <w:b/>
          <w:bCs/>
          <w:szCs w:val="34"/>
          <w:rtl/>
        </w:rPr>
        <w:t xml:space="preserve">التعريف بكتاب الذخيرة، ويشتمل على </w:t>
      </w:r>
      <w:r>
        <w:rPr>
          <w:rFonts w:hint="cs"/>
          <w:b/>
          <w:bCs/>
          <w:szCs w:val="34"/>
          <w:rtl/>
        </w:rPr>
        <w:t>ثلاثة</w:t>
      </w:r>
      <w:r w:rsidRPr="0008025A">
        <w:rPr>
          <w:b/>
          <w:bCs/>
          <w:szCs w:val="34"/>
          <w:rtl/>
        </w:rPr>
        <w:t xml:space="preserve"> مطالب:</w:t>
      </w:r>
      <w:r>
        <w:rPr>
          <w:b/>
          <w:bCs/>
          <w:szCs w:val="34"/>
          <w:rtl/>
        </w:rPr>
        <w:t xml:space="preserve"> </w:t>
      </w:r>
    </w:p>
    <w:p w:rsidR="00B62BE9" w:rsidRDefault="00B62BE9" w:rsidP="00B62BE9">
      <w:pPr>
        <w:ind w:firstLine="720"/>
        <w:rPr>
          <w:szCs w:val="34"/>
          <w:rtl/>
        </w:rPr>
      </w:pPr>
      <w:r>
        <w:rPr>
          <w:szCs w:val="34"/>
          <w:rtl/>
        </w:rPr>
        <w:t xml:space="preserve">المطلب الأول : أهميته، ومكانته عند العلماء. </w:t>
      </w:r>
    </w:p>
    <w:p w:rsidR="00B62BE9" w:rsidRDefault="00B62BE9" w:rsidP="00B62BE9">
      <w:pPr>
        <w:ind w:firstLine="720"/>
        <w:rPr>
          <w:szCs w:val="34"/>
          <w:rtl/>
        </w:rPr>
      </w:pPr>
      <w:r>
        <w:rPr>
          <w:szCs w:val="34"/>
          <w:rtl/>
        </w:rPr>
        <w:t xml:space="preserve">المطلب </w:t>
      </w:r>
      <w:r>
        <w:rPr>
          <w:rFonts w:hint="cs"/>
          <w:szCs w:val="34"/>
          <w:rtl/>
        </w:rPr>
        <w:t>الثاني</w:t>
      </w:r>
      <w:r>
        <w:rPr>
          <w:szCs w:val="34"/>
          <w:rtl/>
        </w:rPr>
        <w:t xml:space="preserve">: علاقته بكتاب الفروق. </w:t>
      </w:r>
    </w:p>
    <w:p w:rsidR="00B62BE9" w:rsidRDefault="00B62BE9" w:rsidP="00B62BE9">
      <w:pPr>
        <w:ind w:firstLine="720"/>
        <w:rPr>
          <w:szCs w:val="34"/>
          <w:rtl/>
        </w:rPr>
      </w:pPr>
      <w:r>
        <w:rPr>
          <w:szCs w:val="34"/>
          <w:rtl/>
        </w:rPr>
        <w:t>المطلب ال</w:t>
      </w:r>
      <w:r>
        <w:rPr>
          <w:rFonts w:hint="cs"/>
          <w:szCs w:val="34"/>
          <w:rtl/>
        </w:rPr>
        <w:t>ثالث</w:t>
      </w:r>
      <w:r>
        <w:rPr>
          <w:szCs w:val="34"/>
          <w:rtl/>
        </w:rPr>
        <w:t xml:space="preserve">: منهج المؤلف في تأليفه وإيراد النظائر الفقهية فيه. </w:t>
      </w:r>
    </w:p>
    <w:p w:rsidR="00B62BE9" w:rsidRPr="007B0489" w:rsidRDefault="00B62BE9" w:rsidP="00B62BE9">
      <w:pPr>
        <w:ind w:firstLine="0"/>
        <w:rPr>
          <w:rFonts w:cs="Andalus"/>
          <w:sz w:val="22"/>
          <w:szCs w:val="26"/>
          <w:rtl/>
        </w:rPr>
      </w:pPr>
    </w:p>
    <w:p w:rsidR="00B62BE9" w:rsidRPr="00B213C0" w:rsidRDefault="00B62BE9" w:rsidP="00B62BE9">
      <w:pPr>
        <w:ind w:firstLine="0"/>
        <w:rPr>
          <w:rFonts w:cs="Andalus"/>
          <w:sz w:val="36"/>
          <w:szCs w:val="40"/>
          <w:rtl/>
        </w:rPr>
      </w:pPr>
      <w:r w:rsidRPr="00B213C0">
        <w:rPr>
          <w:rFonts w:cs="Andalus"/>
          <w:sz w:val="36"/>
          <w:szCs w:val="40"/>
          <w:rtl/>
        </w:rPr>
        <w:t>الفصل ا</w:t>
      </w:r>
      <w:r w:rsidRPr="00B213C0">
        <w:rPr>
          <w:rFonts w:cs="Andalus" w:hint="cs"/>
          <w:sz w:val="36"/>
          <w:szCs w:val="40"/>
          <w:rtl/>
        </w:rPr>
        <w:t>لأول</w:t>
      </w:r>
      <w:r w:rsidRPr="00B213C0">
        <w:rPr>
          <w:rFonts w:cs="Andalus"/>
          <w:sz w:val="36"/>
          <w:szCs w:val="40"/>
          <w:rtl/>
        </w:rPr>
        <w:t xml:space="preserve">: نظائر ما يجوز فيه الغرر، وفيه ستة مباحث: </w:t>
      </w:r>
    </w:p>
    <w:p w:rsidR="00B62BE9" w:rsidRDefault="00B62BE9" w:rsidP="00B62BE9">
      <w:pPr>
        <w:ind w:firstLine="720"/>
        <w:rPr>
          <w:rtl/>
        </w:rPr>
      </w:pPr>
      <w:r>
        <w:rPr>
          <w:rtl/>
        </w:rPr>
        <w:t xml:space="preserve">المبحث الأول: جواز الغرر في الهبة. </w:t>
      </w:r>
    </w:p>
    <w:p w:rsidR="00B62BE9" w:rsidRDefault="00B62BE9" w:rsidP="00B62BE9">
      <w:pPr>
        <w:ind w:firstLine="720"/>
        <w:rPr>
          <w:rtl/>
        </w:rPr>
      </w:pPr>
      <w:r>
        <w:rPr>
          <w:rtl/>
        </w:rPr>
        <w:t xml:space="preserve">المبحث الثاني: جواز الغرر في الحمالة. </w:t>
      </w:r>
    </w:p>
    <w:p w:rsidR="00B62BE9" w:rsidRDefault="00B62BE9" w:rsidP="00B62BE9">
      <w:pPr>
        <w:ind w:firstLine="720"/>
        <w:rPr>
          <w:rtl/>
        </w:rPr>
      </w:pPr>
      <w:r>
        <w:rPr>
          <w:rtl/>
        </w:rPr>
        <w:t xml:space="preserve">المبحث الثالث: جواز الغرر في الرهن. </w:t>
      </w:r>
    </w:p>
    <w:p w:rsidR="00B62BE9" w:rsidRDefault="00B62BE9" w:rsidP="00B62BE9">
      <w:pPr>
        <w:ind w:firstLine="720"/>
        <w:rPr>
          <w:rtl/>
        </w:rPr>
      </w:pPr>
      <w:r>
        <w:rPr>
          <w:rtl/>
        </w:rPr>
        <w:t>المبحث الرابع: جواز الغرر في الخلع.</w:t>
      </w:r>
    </w:p>
    <w:p w:rsidR="00B62BE9" w:rsidRDefault="00B62BE9" w:rsidP="00B62BE9">
      <w:pPr>
        <w:ind w:firstLine="720"/>
        <w:rPr>
          <w:rtl/>
        </w:rPr>
      </w:pPr>
      <w:r>
        <w:rPr>
          <w:rtl/>
        </w:rPr>
        <w:t xml:space="preserve">المبحث الخامس: جواز الغرر في صلح العمد. </w:t>
      </w:r>
    </w:p>
    <w:p w:rsidR="00B62BE9" w:rsidRDefault="00B62BE9" w:rsidP="00831884">
      <w:pPr>
        <w:ind w:firstLine="720"/>
        <w:rPr>
          <w:rtl/>
        </w:rPr>
      </w:pPr>
      <w:r>
        <w:rPr>
          <w:rtl/>
        </w:rPr>
        <w:t xml:space="preserve">المبحث السادس: الرابط بين هذه النظائر. </w:t>
      </w:r>
    </w:p>
    <w:p w:rsidR="00B62BE9" w:rsidRPr="007B0489" w:rsidRDefault="00B62BE9" w:rsidP="00B62BE9">
      <w:pPr>
        <w:rPr>
          <w:b/>
          <w:bCs/>
          <w:sz w:val="26"/>
          <w:szCs w:val="30"/>
          <w:rtl/>
        </w:rPr>
      </w:pPr>
    </w:p>
    <w:p w:rsidR="00B62BE9" w:rsidRPr="00535BC3" w:rsidRDefault="00B62BE9" w:rsidP="00B62BE9">
      <w:pPr>
        <w:ind w:firstLine="0"/>
        <w:rPr>
          <w:rFonts w:cs="Andalus"/>
          <w:sz w:val="36"/>
          <w:szCs w:val="40"/>
          <w:rtl/>
        </w:rPr>
      </w:pPr>
      <w:r w:rsidRPr="00535BC3">
        <w:rPr>
          <w:rFonts w:cs="Andalus"/>
          <w:sz w:val="36"/>
          <w:szCs w:val="40"/>
          <w:rtl/>
        </w:rPr>
        <w:t>الفص</w:t>
      </w:r>
      <w:r w:rsidRPr="00535BC3">
        <w:rPr>
          <w:rFonts w:cs="Andalus" w:hint="cs"/>
          <w:sz w:val="36"/>
          <w:szCs w:val="40"/>
          <w:rtl/>
        </w:rPr>
        <w:t>ل الثاني</w:t>
      </w:r>
      <w:r w:rsidRPr="00535BC3">
        <w:rPr>
          <w:rFonts w:cs="Andalus"/>
          <w:sz w:val="36"/>
          <w:szCs w:val="40"/>
          <w:rtl/>
        </w:rPr>
        <w:t>: نظائر العقود التي لا تتم إلا بالقبض</w:t>
      </w:r>
      <w:r>
        <w:rPr>
          <w:rFonts w:cs="Andalus" w:hint="cs"/>
          <w:sz w:val="36"/>
          <w:szCs w:val="40"/>
          <w:rtl/>
        </w:rPr>
        <w:t>،</w:t>
      </w:r>
      <w:r w:rsidRPr="00535BC3">
        <w:rPr>
          <w:rFonts w:cs="Andalus"/>
          <w:sz w:val="36"/>
          <w:szCs w:val="40"/>
          <w:rtl/>
        </w:rPr>
        <w:t xml:space="preserve"> وفيه ثمانية عشر مبحثا: </w:t>
      </w:r>
    </w:p>
    <w:p w:rsidR="00B62BE9" w:rsidRDefault="00B62BE9" w:rsidP="00B62BE9">
      <w:pPr>
        <w:ind w:firstLine="720"/>
        <w:rPr>
          <w:rtl/>
        </w:rPr>
      </w:pPr>
      <w:r>
        <w:rPr>
          <w:rtl/>
        </w:rPr>
        <w:t xml:space="preserve">المبحث الأول: </w:t>
      </w:r>
      <w:r w:rsidR="00F94B05">
        <w:rPr>
          <w:rFonts w:hint="cs"/>
          <w:rtl/>
        </w:rPr>
        <w:t xml:space="preserve">اشتراط القبض لتمام </w:t>
      </w:r>
      <w:r>
        <w:rPr>
          <w:rtl/>
        </w:rPr>
        <w:t>عقد الحبس.</w:t>
      </w:r>
    </w:p>
    <w:p w:rsidR="00B62BE9" w:rsidRDefault="00B62BE9" w:rsidP="00B62BE9">
      <w:pPr>
        <w:ind w:firstLine="720"/>
        <w:rPr>
          <w:rtl/>
        </w:rPr>
      </w:pPr>
      <w:r>
        <w:rPr>
          <w:rtl/>
        </w:rPr>
        <w:t xml:space="preserve">المبحث الثاني: </w:t>
      </w:r>
      <w:r w:rsidR="00F94B05">
        <w:rPr>
          <w:rFonts w:hint="cs"/>
          <w:rtl/>
        </w:rPr>
        <w:t xml:space="preserve">اشتراط القبض لتمام </w:t>
      </w:r>
      <w:r>
        <w:rPr>
          <w:rtl/>
        </w:rPr>
        <w:t xml:space="preserve">عقد الصدقة. </w:t>
      </w:r>
    </w:p>
    <w:p w:rsidR="00B62BE9" w:rsidRDefault="00B62BE9" w:rsidP="00B62BE9">
      <w:pPr>
        <w:ind w:firstLine="720"/>
        <w:rPr>
          <w:rtl/>
        </w:rPr>
      </w:pPr>
      <w:r>
        <w:rPr>
          <w:rtl/>
        </w:rPr>
        <w:t xml:space="preserve">المبحث الثالث: </w:t>
      </w:r>
      <w:r w:rsidR="00F94B05">
        <w:rPr>
          <w:rFonts w:hint="cs"/>
          <w:rtl/>
        </w:rPr>
        <w:t xml:space="preserve">اشتراط القبض لتمام </w:t>
      </w:r>
      <w:r>
        <w:rPr>
          <w:rtl/>
        </w:rPr>
        <w:t xml:space="preserve">عقد الهبة. </w:t>
      </w:r>
    </w:p>
    <w:p w:rsidR="00B62BE9" w:rsidRDefault="00F94B05" w:rsidP="00B62BE9">
      <w:pPr>
        <w:ind w:firstLine="720"/>
        <w:rPr>
          <w:rtl/>
        </w:rPr>
      </w:pPr>
      <w:r>
        <w:rPr>
          <w:rtl/>
        </w:rPr>
        <w:t xml:space="preserve">المبحث الرابع: </w:t>
      </w:r>
      <w:r>
        <w:rPr>
          <w:rFonts w:hint="cs"/>
          <w:rtl/>
        </w:rPr>
        <w:t xml:space="preserve">اشتراط القبض لتمام </w:t>
      </w:r>
      <w:r>
        <w:rPr>
          <w:rtl/>
        </w:rPr>
        <w:t>عقد العمرى.</w:t>
      </w:r>
    </w:p>
    <w:p w:rsidR="00B62BE9" w:rsidRDefault="00F94B05" w:rsidP="00B62BE9">
      <w:pPr>
        <w:ind w:firstLine="720"/>
        <w:rPr>
          <w:rtl/>
        </w:rPr>
      </w:pPr>
      <w:r>
        <w:rPr>
          <w:rtl/>
        </w:rPr>
        <w:t xml:space="preserve">المبحث الخامس: </w:t>
      </w:r>
      <w:r>
        <w:rPr>
          <w:rFonts w:hint="cs"/>
          <w:rtl/>
        </w:rPr>
        <w:t xml:space="preserve">اشتراط القبض لتمام </w:t>
      </w:r>
      <w:r>
        <w:rPr>
          <w:rtl/>
        </w:rPr>
        <w:t>عقد العطية.</w:t>
      </w:r>
    </w:p>
    <w:p w:rsidR="00B62BE9" w:rsidRDefault="00F94B05" w:rsidP="00B62BE9">
      <w:pPr>
        <w:ind w:firstLine="720"/>
        <w:rPr>
          <w:rtl/>
        </w:rPr>
      </w:pPr>
      <w:r>
        <w:rPr>
          <w:rtl/>
        </w:rPr>
        <w:t xml:space="preserve">المبحث السادس: </w:t>
      </w:r>
      <w:r>
        <w:rPr>
          <w:rFonts w:hint="cs"/>
          <w:rtl/>
        </w:rPr>
        <w:t xml:space="preserve">اشتراط القبض لتمام </w:t>
      </w:r>
      <w:r>
        <w:rPr>
          <w:rtl/>
        </w:rPr>
        <w:t>عقد النحلة.</w:t>
      </w:r>
    </w:p>
    <w:p w:rsidR="00B62BE9" w:rsidRDefault="00F94B05" w:rsidP="00B62BE9">
      <w:pPr>
        <w:ind w:firstLine="720"/>
        <w:rPr>
          <w:rtl/>
        </w:rPr>
      </w:pPr>
      <w:r>
        <w:rPr>
          <w:rtl/>
        </w:rPr>
        <w:t xml:space="preserve">المبحث السابع: </w:t>
      </w:r>
      <w:r>
        <w:rPr>
          <w:rFonts w:hint="cs"/>
          <w:rtl/>
        </w:rPr>
        <w:t xml:space="preserve">اشتراط القبض لتمام </w:t>
      </w:r>
      <w:r>
        <w:rPr>
          <w:rtl/>
        </w:rPr>
        <w:t>عقد العرية.</w:t>
      </w:r>
    </w:p>
    <w:p w:rsidR="00B62BE9" w:rsidRDefault="00B62BE9" w:rsidP="00B62BE9">
      <w:pPr>
        <w:ind w:firstLine="720"/>
        <w:rPr>
          <w:rtl/>
        </w:rPr>
      </w:pPr>
      <w:r>
        <w:rPr>
          <w:rtl/>
        </w:rPr>
        <w:t>ال</w:t>
      </w:r>
      <w:r w:rsidR="00F94B05">
        <w:rPr>
          <w:rtl/>
        </w:rPr>
        <w:t xml:space="preserve">مبحث الثامن: </w:t>
      </w:r>
      <w:r w:rsidR="00F94B05">
        <w:rPr>
          <w:rFonts w:hint="cs"/>
          <w:rtl/>
        </w:rPr>
        <w:t xml:space="preserve">اشتراط القبض لتمام </w:t>
      </w:r>
      <w:r w:rsidR="00F94B05">
        <w:rPr>
          <w:rtl/>
        </w:rPr>
        <w:t>عقد المنحة.</w:t>
      </w:r>
    </w:p>
    <w:p w:rsidR="00B62BE9" w:rsidRDefault="00B62BE9" w:rsidP="00B62BE9">
      <w:pPr>
        <w:ind w:firstLine="720"/>
        <w:rPr>
          <w:rtl/>
        </w:rPr>
      </w:pPr>
      <w:r>
        <w:rPr>
          <w:rtl/>
        </w:rPr>
        <w:t xml:space="preserve">المبحث التاسع: </w:t>
      </w:r>
      <w:r w:rsidR="00F94B05">
        <w:rPr>
          <w:rFonts w:hint="cs"/>
          <w:rtl/>
        </w:rPr>
        <w:t xml:space="preserve">اشتراط القبض لتمام </w:t>
      </w:r>
      <w:r>
        <w:rPr>
          <w:rtl/>
        </w:rPr>
        <w:t xml:space="preserve">عقد الهدية. </w:t>
      </w:r>
    </w:p>
    <w:p w:rsidR="00B62BE9" w:rsidRDefault="00F94B05" w:rsidP="00B62BE9">
      <w:pPr>
        <w:ind w:firstLine="720"/>
        <w:rPr>
          <w:rtl/>
        </w:rPr>
      </w:pPr>
      <w:r>
        <w:rPr>
          <w:rtl/>
        </w:rPr>
        <w:t xml:space="preserve">المبحث العاشر: </w:t>
      </w:r>
      <w:r>
        <w:rPr>
          <w:rFonts w:hint="cs"/>
          <w:rtl/>
        </w:rPr>
        <w:t xml:space="preserve">اشتراط القبض لتمام </w:t>
      </w:r>
      <w:r>
        <w:rPr>
          <w:rtl/>
        </w:rPr>
        <w:t>عقد الإسكان.</w:t>
      </w:r>
    </w:p>
    <w:p w:rsidR="00B62BE9" w:rsidRDefault="00F94B05" w:rsidP="00B62BE9">
      <w:pPr>
        <w:ind w:firstLine="720"/>
        <w:rPr>
          <w:rtl/>
        </w:rPr>
      </w:pPr>
      <w:r>
        <w:rPr>
          <w:rtl/>
        </w:rPr>
        <w:lastRenderedPageBreak/>
        <w:t xml:space="preserve">المبحث الحادي عشر: </w:t>
      </w:r>
      <w:r>
        <w:rPr>
          <w:rFonts w:hint="cs"/>
          <w:rtl/>
        </w:rPr>
        <w:t xml:space="preserve">اشتراط القبض لتمام </w:t>
      </w:r>
      <w:r>
        <w:rPr>
          <w:rtl/>
        </w:rPr>
        <w:t>عقد العارية.</w:t>
      </w:r>
    </w:p>
    <w:p w:rsidR="00B62BE9" w:rsidRDefault="00F94B05" w:rsidP="00B62BE9">
      <w:pPr>
        <w:ind w:firstLine="720"/>
        <w:rPr>
          <w:rtl/>
        </w:rPr>
      </w:pPr>
      <w:r>
        <w:rPr>
          <w:rtl/>
        </w:rPr>
        <w:t xml:space="preserve">المبحث الثاني عشر: </w:t>
      </w:r>
      <w:r>
        <w:rPr>
          <w:rFonts w:hint="cs"/>
          <w:rtl/>
        </w:rPr>
        <w:t xml:space="preserve">اشتراط القبض لتمام </w:t>
      </w:r>
      <w:r>
        <w:rPr>
          <w:rtl/>
        </w:rPr>
        <w:t>عقد الإرفاق.</w:t>
      </w:r>
    </w:p>
    <w:p w:rsidR="00B62BE9" w:rsidRDefault="00F94B05" w:rsidP="00B62BE9">
      <w:pPr>
        <w:ind w:firstLine="720"/>
        <w:rPr>
          <w:rtl/>
        </w:rPr>
      </w:pPr>
      <w:r>
        <w:rPr>
          <w:rtl/>
        </w:rPr>
        <w:t xml:space="preserve">المبحث الثالث عشر: </w:t>
      </w:r>
      <w:r>
        <w:rPr>
          <w:rFonts w:hint="cs"/>
          <w:rtl/>
        </w:rPr>
        <w:t xml:space="preserve">اشتراط القبض لتمام </w:t>
      </w:r>
      <w:r>
        <w:rPr>
          <w:rtl/>
        </w:rPr>
        <w:t>عقد العدة.</w:t>
      </w:r>
    </w:p>
    <w:p w:rsidR="00B62BE9" w:rsidRDefault="00F94B05" w:rsidP="00B62BE9">
      <w:pPr>
        <w:ind w:firstLine="720"/>
        <w:rPr>
          <w:rtl/>
        </w:rPr>
      </w:pPr>
      <w:r>
        <w:rPr>
          <w:rtl/>
        </w:rPr>
        <w:t xml:space="preserve">المبحث الرابع عشر: </w:t>
      </w:r>
      <w:r>
        <w:rPr>
          <w:rFonts w:hint="cs"/>
          <w:rtl/>
        </w:rPr>
        <w:t xml:space="preserve">اشتراط القبض لتمام </w:t>
      </w:r>
      <w:r>
        <w:rPr>
          <w:rtl/>
        </w:rPr>
        <w:t>عقد الإخدام.</w:t>
      </w:r>
    </w:p>
    <w:p w:rsidR="00B62BE9" w:rsidRDefault="00F94B05" w:rsidP="00B62BE9">
      <w:pPr>
        <w:ind w:firstLine="720"/>
        <w:rPr>
          <w:rtl/>
        </w:rPr>
      </w:pPr>
      <w:r>
        <w:rPr>
          <w:rtl/>
        </w:rPr>
        <w:t xml:space="preserve">المبحث الخامس عشر: </w:t>
      </w:r>
      <w:r>
        <w:rPr>
          <w:rFonts w:hint="cs"/>
          <w:rtl/>
        </w:rPr>
        <w:t xml:space="preserve">اشتراط القبض لتمام </w:t>
      </w:r>
      <w:r>
        <w:rPr>
          <w:rtl/>
        </w:rPr>
        <w:t>عقد الصلة.</w:t>
      </w:r>
    </w:p>
    <w:p w:rsidR="00B62BE9" w:rsidRDefault="00B62BE9" w:rsidP="00B62BE9">
      <w:pPr>
        <w:ind w:firstLine="720"/>
        <w:rPr>
          <w:rtl/>
        </w:rPr>
      </w:pPr>
      <w:r>
        <w:rPr>
          <w:rtl/>
        </w:rPr>
        <w:t>المبحث الساد</w:t>
      </w:r>
      <w:r w:rsidR="0070414D">
        <w:rPr>
          <w:rtl/>
        </w:rPr>
        <w:t xml:space="preserve">س عشر: </w:t>
      </w:r>
      <w:r w:rsidR="00F94B05">
        <w:rPr>
          <w:rFonts w:hint="cs"/>
          <w:rtl/>
        </w:rPr>
        <w:t xml:space="preserve">اشتراط القبض لتمام </w:t>
      </w:r>
      <w:r w:rsidR="0070414D">
        <w:rPr>
          <w:rtl/>
        </w:rPr>
        <w:t>عقد الح</w:t>
      </w:r>
      <w:r w:rsidR="0070414D">
        <w:rPr>
          <w:rFonts w:hint="cs"/>
          <w:rtl/>
        </w:rPr>
        <w:t>ِباء.</w:t>
      </w:r>
    </w:p>
    <w:p w:rsidR="00B62BE9" w:rsidRDefault="00F94B05" w:rsidP="00B62BE9">
      <w:pPr>
        <w:ind w:firstLine="720"/>
        <w:rPr>
          <w:rtl/>
        </w:rPr>
      </w:pPr>
      <w:r>
        <w:rPr>
          <w:rtl/>
        </w:rPr>
        <w:t xml:space="preserve">المبحث السابع عشر: </w:t>
      </w:r>
      <w:r>
        <w:rPr>
          <w:rFonts w:hint="cs"/>
          <w:rtl/>
        </w:rPr>
        <w:t xml:space="preserve">اشتراط القبض لتمام </w:t>
      </w:r>
      <w:r>
        <w:rPr>
          <w:rtl/>
        </w:rPr>
        <w:t>عقد الرهن.</w:t>
      </w:r>
    </w:p>
    <w:p w:rsidR="00B62BE9" w:rsidRDefault="00B62BE9" w:rsidP="00831884">
      <w:pPr>
        <w:ind w:firstLine="720"/>
        <w:rPr>
          <w:rtl/>
        </w:rPr>
      </w:pPr>
      <w:r>
        <w:rPr>
          <w:rtl/>
        </w:rPr>
        <w:t xml:space="preserve">المبحث الثامن عشر: الرابط بين هذه النظائر. </w:t>
      </w:r>
    </w:p>
    <w:p w:rsidR="00B62BE9" w:rsidRPr="007B0489" w:rsidRDefault="00B62BE9" w:rsidP="00B62BE9">
      <w:pPr>
        <w:rPr>
          <w:b/>
          <w:bCs/>
          <w:sz w:val="26"/>
          <w:szCs w:val="30"/>
          <w:rtl/>
        </w:rPr>
      </w:pPr>
    </w:p>
    <w:p w:rsidR="00B62BE9" w:rsidRPr="00404F6C" w:rsidRDefault="00B62BE9" w:rsidP="00B62BE9">
      <w:pPr>
        <w:ind w:firstLine="0"/>
        <w:rPr>
          <w:rFonts w:cs="Andalus"/>
          <w:sz w:val="36"/>
          <w:szCs w:val="40"/>
          <w:rtl/>
        </w:rPr>
      </w:pPr>
      <w:r w:rsidRPr="00404F6C">
        <w:rPr>
          <w:rFonts w:cs="Andalus"/>
          <w:sz w:val="36"/>
          <w:szCs w:val="40"/>
          <w:rtl/>
        </w:rPr>
        <w:t>الفصل ال</w:t>
      </w:r>
      <w:r w:rsidRPr="00404F6C">
        <w:rPr>
          <w:rFonts w:cs="Andalus" w:hint="cs"/>
          <w:sz w:val="36"/>
          <w:szCs w:val="40"/>
          <w:rtl/>
        </w:rPr>
        <w:t>ثالث</w:t>
      </w:r>
      <w:r w:rsidRPr="00404F6C">
        <w:rPr>
          <w:rFonts w:cs="Andalus"/>
          <w:sz w:val="36"/>
          <w:szCs w:val="40"/>
          <w:rtl/>
        </w:rPr>
        <w:t xml:space="preserve">: نظائر ما لا يفوت بحوالة الأسواق، وفيه ستة مباحث: </w:t>
      </w:r>
    </w:p>
    <w:p w:rsidR="00B62BE9" w:rsidRDefault="00AD08E6" w:rsidP="00984F94">
      <w:pPr>
        <w:ind w:firstLine="720"/>
        <w:rPr>
          <w:rtl/>
        </w:rPr>
      </w:pPr>
      <w:r>
        <w:rPr>
          <w:rtl/>
        </w:rPr>
        <w:t xml:space="preserve">المبحث الأول: </w:t>
      </w:r>
      <w:r w:rsidR="00F94B05">
        <w:rPr>
          <w:rFonts w:hint="cs"/>
          <w:rtl/>
        </w:rPr>
        <w:t xml:space="preserve">لا </w:t>
      </w:r>
      <w:r w:rsidR="00984F94">
        <w:rPr>
          <w:rFonts w:hint="cs"/>
          <w:rtl/>
        </w:rPr>
        <w:t>تُعدُّ</w:t>
      </w:r>
      <w:r w:rsidR="00F94B05">
        <w:rPr>
          <w:rFonts w:hint="cs"/>
          <w:rtl/>
        </w:rPr>
        <w:t xml:space="preserve"> </w:t>
      </w:r>
      <w:r w:rsidR="00984F94">
        <w:rPr>
          <w:rFonts w:hint="cs"/>
          <w:rtl/>
        </w:rPr>
        <w:t xml:space="preserve">حوالة الأسواق </w:t>
      </w:r>
      <w:r w:rsidR="00F94B05">
        <w:rPr>
          <w:rFonts w:hint="cs"/>
          <w:rtl/>
        </w:rPr>
        <w:t xml:space="preserve">فوتاً في </w:t>
      </w:r>
      <w:r>
        <w:rPr>
          <w:rtl/>
        </w:rPr>
        <w:t>هبة الثواب.</w:t>
      </w:r>
    </w:p>
    <w:p w:rsidR="00B62BE9" w:rsidRDefault="00B62BE9" w:rsidP="00984F94">
      <w:pPr>
        <w:ind w:firstLine="720"/>
        <w:rPr>
          <w:rtl/>
        </w:rPr>
      </w:pPr>
      <w:r>
        <w:rPr>
          <w:rtl/>
        </w:rPr>
        <w:t>ال</w:t>
      </w:r>
      <w:r w:rsidR="00AD08E6">
        <w:rPr>
          <w:rtl/>
        </w:rPr>
        <w:t xml:space="preserve">مبحث الثاني: </w:t>
      </w:r>
      <w:r w:rsidR="00984F94">
        <w:rPr>
          <w:rFonts w:hint="cs"/>
          <w:rtl/>
        </w:rPr>
        <w:t xml:space="preserve">لا تُعدُّ حوالة الأسواق فوتاً في </w:t>
      </w:r>
      <w:r w:rsidR="00AD08E6">
        <w:rPr>
          <w:rtl/>
        </w:rPr>
        <w:t>اختلاف المتبايعين.</w:t>
      </w:r>
    </w:p>
    <w:p w:rsidR="00B62BE9" w:rsidRDefault="00B62BE9" w:rsidP="00984F94">
      <w:pPr>
        <w:ind w:firstLine="720"/>
        <w:rPr>
          <w:rtl/>
        </w:rPr>
      </w:pPr>
      <w:r>
        <w:rPr>
          <w:rtl/>
        </w:rPr>
        <w:t xml:space="preserve">المبحث الثالث: </w:t>
      </w:r>
      <w:r w:rsidR="00984F94">
        <w:rPr>
          <w:rFonts w:hint="cs"/>
          <w:rtl/>
        </w:rPr>
        <w:t xml:space="preserve">لا تُعدُّ حوالة الأسواق فوتاً في </w:t>
      </w:r>
      <w:r w:rsidR="009021E7">
        <w:rPr>
          <w:rFonts w:hint="cs"/>
          <w:rtl/>
        </w:rPr>
        <w:t>رد السلعة المعيبة</w:t>
      </w:r>
      <w:r w:rsidR="00AD08E6">
        <w:rPr>
          <w:rtl/>
        </w:rPr>
        <w:t>.</w:t>
      </w:r>
    </w:p>
    <w:p w:rsidR="00B62BE9" w:rsidRDefault="00B62BE9" w:rsidP="00984F94">
      <w:pPr>
        <w:ind w:firstLine="720"/>
        <w:rPr>
          <w:rtl/>
        </w:rPr>
      </w:pPr>
      <w:r>
        <w:rPr>
          <w:rtl/>
        </w:rPr>
        <w:t>ال</w:t>
      </w:r>
      <w:r w:rsidR="00AD08E6">
        <w:rPr>
          <w:rtl/>
        </w:rPr>
        <w:t xml:space="preserve">مبحث الرابع: </w:t>
      </w:r>
      <w:r w:rsidR="00984F94">
        <w:rPr>
          <w:rFonts w:hint="cs"/>
          <w:rtl/>
        </w:rPr>
        <w:t xml:space="preserve">لا تُعدُّ حوالة الأسواق فوتاً في </w:t>
      </w:r>
      <w:r w:rsidR="00AD08E6">
        <w:rPr>
          <w:rtl/>
        </w:rPr>
        <w:t>الكذب في المرابحة.</w:t>
      </w:r>
    </w:p>
    <w:p w:rsidR="00B62BE9" w:rsidRDefault="00B62BE9" w:rsidP="00984F94">
      <w:pPr>
        <w:ind w:firstLine="720"/>
        <w:rPr>
          <w:rtl/>
        </w:rPr>
      </w:pPr>
      <w:r>
        <w:rPr>
          <w:rtl/>
        </w:rPr>
        <w:t xml:space="preserve">المبحث الخامس: </w:t>
      </w:r>
      <w:r w:rsidR="00984F94">
        <w:rPr>
          <w:rFonts w:hint="cs"/>
          <w:rtl/>
        </w:rPr>
        <w:t xml:space="preserve">لا تُعدُّ حوالة الأسواق فوتاً في </w:t>
      </w:r>
      <w:r>
        <w:rPr>
          <w:rtl/>
        </w:rPr>
        <w:t>البيع الف</w:t>
      </w:r>
      <w:r w:rsidR="00AD08E6">
        <w:rPr>
          <w:rtl/>
        </w:rPr>
        <w:t>اسد في الأصول والمكيل والموزون.</w:t>
      </w:r>
    </w:p>
    <w:p w:rsidR="00B62BE9" w:rsidRDefault="00B62BE9" w:rsidP="00831884">
      <w:pPr>
        <w:ind w:firstLine="720"/>
        <w:rPr>
          <w:rtl/>
        </w:rPr>
      </w:pPr>
      <w:r>
        <w:rPr>
          <w:rtl/>
        </w:rPr>
        <w:t xml:space="preserve">المبحث السادس: الرابط بين هذه النظائر. </w:t>
      </w:r>
    </w:p>
    <w:p w:rsidR="00B62BE9" w:rsidRPr="007B0489" w:rsidRDefault="00B62BE9" w:rsidP="00B62BE9">
      <w:pPr>
        <w:rPr>
          <w:b/>
          <w:bCs/>
          <w:sz w:val="26"/>
          <w:szCs w:val="30"/>
          <w:rtl/>
        </w:rPr>
      </w:pPr>
    </w:p>
    <w:p w:rsidR="00B62BE9" w:rsidRPr="006B2A1E" w:rsidRDefault="00B62BE9" w:rsidP="00B62BE9">
      <w:pPr>
        <w:ind w:firstLine="0"/>
        <w:rPr>
          <w:rFonts w:cs="Andalus"/>
          <w:sz w:val="36"/>
          <w:szCs w:val="40"/>
          <w:rtl/>
        </w:rPr>
      </w:pPr>
      <w:r w:rsidRPr="006B2A1E">
        <w:rPr>
          <w:rFonts w:cs="Andalus"/>
          <w:sz w:val="36"/>
          <w:szCs w:val="40"/>
          <w:rtl/>
        </w:rPr>
        <w:t>الفصل ال</w:t>
      </w:r>
      <w:r w:rsidRPr="006B2A1E">
        <w:rPr>
          <w:rFonts w:cs="Andalus" w:hint="cs"/>
          <w:sz w:val="36"/>
          <w:szCs w:val="40"/>
          <w:rtl/>
        </w:rPr>
        <w:t>رابع</w:t>
      </w:r>
      <w:r w:rsidRPr="006B2A1E">
        <w:rPr>
          <w:rFonts w:cs="Andalus"/>
          <w:sz w:val="36"/>
          <w:szCs w:val="40"/>
          <w:rtl/>
        </w:rPr>
        <w:t xml:space="preserve">: نظائر ما يترتب على الميراث، وفيه ستة مباحث: </w:t>
      </w:r>
    </w:p>
    <w:p w:rsidR="00B62BE9" w:rsidRDefault="009728C1" w:rsidP="00B62BE9">
      <w:pPr>
        <w:ind w:firstLine="720"/>
        <w:rPr>
          <w:rtl/>
        </w:rPr>
      </w:pPr>
      <w:r>
        <w:rPr>
          <w:rtl/>
        </w:rPr>
        <w:t>المبحث الأول: رجوع ال</w:t>
      </w:r>
      <w:r>
        <w:rPr>
          <w:rFonts w:hint="cs"/>
          <w:rtl/>
        </w:rPr>
        <w:t>صدق</w:t>
      </w:r>
      <w:r w:rsidR="00B62BE9">
        <w:rPr>
          <w:rtl/>
        </w:rPr>
        <w:t xml:space="preserve">ة بالميراث. </w:t>
      </w:r>
    </w:p>
    <w:p w:rsidR="00B62BE9" w:rsidRDefault="00B62BE9" w:rsidP="00B62BE9">
      <w:pPr>
        <w:ind w:firstLine="720"/>
        <w:rPr>
          <w:rtl/>
        </w:rPr>
      </w:pPr>
      <w:r>
        <w:rPr>
          <w:rtl/>
        </w:rPr>
        <w:t xml:space="preserve">المبحث الثاني: ملك العبد المحلوف بعتقه بالميراث بعد بيعه لا ترجع به اليمين. </w:t>
      </w:r>
    </w:p>
    <w:p w:rsidR="00B62BE9" w:rsidRDefault="00B62BE9" w:rsidP="00B62BE9">
      <w:pPr>
        <w:ind w:firstLine="720"/>
        <w:rPr>
          <w:rtl/>
        </w:rPr>
      </w:pPr>
      <w:r>
        <w:rPr>
          <w:rtl/>
        </w:rPr>
        <w:t xml:space="preserve">المبحث الثالث: ملك بعض القريب بالميراث لا يكمل عتقه. </w:t>
      </w:r>
    </w:p>
    <w:p w:rsidR="00B62BE9" w:rsidRDefault="00B62BE9" w:rsidP="00B62BE9">
      <w:pPr>
        <w:ind w:firstLine="720"/>
        <w:rPr>
          <w:rtl/>
        </w:rPr>
      </w:pPr>
      <w:r>
        <w:rPr>
          <w:rtl/>
        </w:rPr>
        <w:t xml:space="preserve">المبحث الرابع: ثبوت حق الشفعة للبائع بالميراث. </w:t>
      </w:r>
    </w:p>
    <w:p w:rsidR="00B62BE9" w:rsidRDefault="00B62BE9" w:rsidP="00B62BE9">
      <w:pPr>
        <w:ind w:firstLine="720"/>
        <w:rPr>
          <w:rtl/>
        </w:rPr>
      </w:pPr>
      <w:r>
        <w:rPr>
          <w:rtl/>
        </w:rPr>
        <w:t xml:space="preserve">المبحث الخامس: نقض البائع بيعه في الميراث. </w:t>
      </w:r>
    </w:p>
    <w:p w:rsidR="00B62BE9" w:rsidRDefault="00B62BE9" w:rsidP="00831884">
      <w:pPr>
        <w:ind w:firstLine="720"/>
        <w:rPr>
          <w:rtl/>
        </w:rPr>
      </w:pPr>
      <w:r>
        <w:rPr>
          <w:rtl/>
        </w:rPr>
        <w:t xml:space="preserve">المبحث السادس: الرابط بين هذه النظائر. </w:t>
      </w:r>
    </w:p>
    <w:p w:rsidR="00B62BE9" w:rsidRPr="00A54A8C" w:rsidRDefault="00B62BE9" w:rsidP="00B62BE9">
      <w:pPr>
        <w:ind w:firstLine="720"/>
        <w:rPr>
          <w:b/>
          <w:bCs/>
          <w:sz w:val="14"/>
          <w:szCs w:val="18"/>
          <w:rtl/>
        </w:rPr>
      </w:pPr>
    </w:p>
    <w:p w:rsidR="00B62BE9" w:rsidRPr="00D254FB" w:rsidRDefault="00B62BE9" w:rsidP="00B62BE9">
      <w:pPr>
        <w:ind w:firstLine="0"/>
        <w:rPr>
          <w:rFonts w:cs="Andalus"/>
          <w:sz w:val="36"/>
          <w:szCs w:val="40"/>
          <w:rtl/>
        </w:rPr>
      </w:pPr>
      <w:r w:rsidRPr="00D254FB">
        <w:rPr>
          <w:rFonts w:cs="Andalus"/>
          <w:sz w:val="36"/>
          <w:szCs w:val="40"/>
          <w:rtl/>
        </w:rPr>
        <w:t>الفصل ال</w:t>
      </w:r>
      <w:r w:rsidRPr="00D254FB">
        <w:rPr>
          <w:rFonts w:cs="Andalus" w:hint="cs"/>
          <w:sz w:val="36"/>
          <w:szCs w:val="40"/>
          <w:rtl/>
        </w:rPr>
        <w:t>خامس</w:t>
      </w:r>
      <w:r w:rsidRPr="00D254FB">
        <w:rPr>
          <w:rFonts w:cs="Andalus"/>
          <w:sz w:val="36"/>
          <w:szCs w:val="40"/>
          <w:rtl/>
        </w:rPr>
        <w:t xml:space="preserve">: نظائر إجبار الإنسان على بيع ماله، وفيه ثمانية مباحث: </w:t>
      </w:r>
    </w:p>
    <w:p w:rsidR="00B62BE9" w:rsidRDefault="00B62BE9" w:rsidP="00B62BE9">
      <w:pPr>
        <w:ind w:firstLine="720"/>
        <w:rPr>
          <w:rtl/>
        </w:rPr>
      </w:pPr>
      <w:r>
        <w:rPr>
          <w:rtl/>
        </w:rPr>
        <w:t xml:space="preserve">المبحث الأول: </w:t>
      </w:r>
      <w:r>
        <w:rPr>
          <w:rFonts w:hint="cs"/>
          <w:rtl/>
        </w:rPr>
        <w:t>إ</w:t>
      </w:r>
      <w:r>
        <w:rPr>
          <w:rtl/>
        </w:rPr>
        <w:t xml:space="preserve">جبار مجاور المسجد إذا ضاق على البيع. </w:t>
      </w:r>
    </w:p>
    <w:p w:rsidR="00B62BE9" w:rsidRDefault="00B62BE9" w:rsidP="00B62BE9">
      <w:pPr>
        <w:ind w:firstLine="720"/>
        <w:rPr>
          <w:rtl/>
        </w:rPr>
      </w:pPr>
      <w:r>
        <w:rPr>
          <w:rtl/>
        </w:rPr>
        <w:t xml:space="preserve">المبحث الثاني: إجبار صاحب الماء على بذله للخائف من العطش. </w:t>
      </w:r>
    </w:p>
    <w:p w:rsidR="00B62BE9" w:rsidRPr="005F4E03" w:rsidRDefault="00B62BE9" w:rsidP="00B62BE9">
      <w:pPr>
        <w:ind w:left="1440" w:hanging="735"/>
        <w:rPr>
          <w:spacing w:val="-8"/>
          <w:rtl/>
        </w:rPr>
      </w:pPr>
      <w:r w:rsidRPr="005F4E03">
        <w:rPr>
          <w:spacing w:val="-8"/>
          <w:rtl/>
        </w:rPr>
        <w:t>المبحث الثالث: إجبار صاحب الماء على بذله لجاره الذي انهارت بئره وعليها زر</w:t>
      </w:r>
      <w:r w:rsidRPr="005F4E03">
        <w:rPr>
          <w:rFonts w:hint="cs"/>
          <w:spacing w:val="-8"/>
          <w:rtl/>
        </w:rPr>
        <w:t>ع.</w:t>
      </w:r>
    </w:p>
    <w:p w:rsidR="00B62BE9" w:rsidRDefault="00B62BE9" w:rsidP="00B62BE9">
      <w:pPr>
        <w:ind w:firstLine="705"/>
        <w:rPr>
          <w:rtl/>
        </w:rPr>
      </w:pPr>
      <w:r>
        <w:rPr>
          <w:rtl/>
        </w:rPr>
        <w:t xml:space="preserve">المبحث الرابع: إجبار محتكر الطعام على بيعه. </w:t>
      </w:r>
    </w:p>
    <w:p w:rsidR="00B62BE9" w:rsidRDefault="00B62BE9" w:rsidP="00B62BE9">
      <w:pPr>
        <w:ind w:firstLine="705"/>
        <w:rPr>
          <w:rtl/>
        </w:rPr>
      </w:pPr>
      <w:r>
        <w:rPr>
          <w:rtl/>
        </w:rPr>
        <w:t xml:space="preserve">المبحث الخامس: إجبار جار الساقية على بيع مثل الطريق التي أفسدها السيل. </w:t>
      </w:r>
    </w:p>
    <w:p w:rsidR="00B62BE9" w:rsidRDefault="00401327" w:rsidP="00B62BE9">
      <w:pPr>
        <w:ind w:left="1425" w:hanging="720"/>
        <w:rPr>
          <w:rtl/>
        </w:rPr>
      </w:pPr>
      <w:r>
        <w:rPr>
          <w:rtl/>
        </w:rPr>
        <w:t>المبحث السادس: إجبار صاحب الف</w:t>
      </w:r>
      <w:r w:rsidR="00F57A03">
        <w:rPr>
          <w:rFonts w:hint="cs"/>
          <w:rtl/>
        </w:rPr>
        <w:t>َ</w:t>
      </w:r>
      <w:r>
        <w:rPr>
          <w:rFonts w:hint="cs"/>
          <w:rtl/>
        </w:rPr>
        <w:t>د</w:t>
      </w:r>
      <w:r w:rsidR="00F57A03">
        <w:rPr>
          <w:rFonts w:hint="cs"/>
          <w:rtl/>
        </w:rPr>
        <w:t>َ</w:t>
      </w:r>
      <w:r w:rsidR="00B62BE9">
        <w:rPr>
          <w:rtl/>
        </w:rPr>
        <w:t>ان في قرن الجبل على البيع إذا احتاج الناس إليه ليخلصهم.</w:t>
      </w:r>
    </w:p>
    <w:p w:rsidR="00B62BE9" w:rsidRDefault="00B62BE9" w:rsidP="00B62BE9">
      <w:pPr>
        <w:ind w:firstLine="705"/>
        <w:rPr>
          <w:rtl/>
        </w:rPr>
      </w:pPr>
      <w:r>
        <w:rPr>
          <w:rtl/>
        </w:rPr>
        <w:t>المبحث السابع: إجبار صاحب الفرس أو الجارية يطلبه</w:t>
      </w:r>
      <w:r w:rsidR="00F86DD8">
        <w:rPr>
          <w:rFonts w:hint="cs"/>
          <w:rtl/>
        </w:rPr>
        <w:t>م</w:t>
      </w:r>
      <w:r>
        <w:rPr>
          <w:rtl/>
        </w:rPr>
        <w:t xml:space="preserve">ا السلطان على البيع. </w:t>
      </w:r>
    </w:p>
    <w:p w:rsidR="00B62BE9" w:rsidRDefault="00B62BE9" w:rsidP="00831884">
      <w:pPr>
        <w:ind w:firstLine="705"/>
        <w:rPr>
          <w:rtl/>
        </w:rPr>
      </w:pPr>
      <w:r>
        <w:rPr>
          <w:rtl/>
        </w:rPr>
        <w:t xml:space="preserve">المبحث الثامن: الرابط بين هذه النظائر. </w:t>
      </w:r>
    </w:p>
    <w:p w:rsidR="00B62BE9" w:rsidRDefault="00B62BE9" w:rsidP="00B62BE9">
      <w:pPr>
        <w:rPr>
          <w:b/>
          <w:bCs/>
          <w:rtl/>
        </w:rPr>
      </w:pPr>
    </w:p>
    <w:p w:rsidR="00B62BE9" w:rsidRPr="00D254FB" w:rsidRDefault="00B62BE9" w:rsidP="00B62BE9">
      <w:pPr>
        <w:ind w:firstLine="0"/>
        <w:rPr>
          <w:rFonts w:cs="Andalus"/>
          <w:sz w:val="40"/>
          <w:szCs w:val="40"/>
          <w:rtl/>
        </w:rPr>
      </w:pPr>
      <w:r w:rsidRPr="00D254FB">
        <w:rPr>
          <w:rFonts w:cs="Andalus"/>
          <w:sz w:val="40"/>
          <w:szCs w:val="40"/>
          <w:rtl/>
        </w:rPr>
        <w:t>الفصل ال</w:t>
      </w:r>
      <w:r w:rsidRPr="00D254FB">
        <w:rPr>
          <w:rFonts w:cs="Andalus" w:hint="cs"/>
          <w:sz w:val="40"/>
          <w:szCs w:val="40"/>
          <w:rtl/>
        </w:rPr>
        <w:t>سادس</w:t>
      </w:r>
      <w:r w:rsidRPr="00D254FB">
        <w:rPr>
          <w:rFonts w:cs="Andalus"/>
          <w:sz w:val="40"/>
          <w:szCs w:val="40"/>
          <w:rtl/>
        </w:rPr>
        <w:t>: نظائر من تجوز وصاياهم دون تصرفاتهم، وفيه خمسة مباحث</w:t>
      </w:r>
      <w:r>
        <w:rPr>
          <w:rFonts w:cs="Andalus"/>
          <w:sz w:val="40"/>
          <w:szCs w:val="40"/>
          <w:rtl/>
        </w:rPr>
        <w:t>:</w:t>
      </w:r>
    </w:p>
    <w:p w:rsidR="00B62BE9" w:rsidRDefault="00B62BE9" w:rsidP="00B62BE9">
      <w:pPr>
        <w:ind w:firstLine="720"/>
        <w:rPr>
          <w:rtl/>
        </w:rPr>
      </w:pPr>
      <w:r>
        <w:rPr>
          <w:rtl/>
        </w:rPr>
        <w:t xml:space="preserve">المبحث الأول: جواز وصية الصبي. </w:t>
      </w:r>
    </w:p>
    <w:p w:rsidR="00B62BE9" w:rsidRDefault="00B62BE9" w:rsidP="00B62BE9">
      <w:pPr>
        <w:ind w:firstLine="720"/>
        <w:rPr>
          <w:rtl/>
        </w:rPr>
      </w:pPr>
      <w:r>
        <w:rPr>
          <w:rtl/>
        </w:rPr>
        <w:t xml:space="preserve">المبحث الثاني: جواز وصية المحجور عليه. </w:t>
      </w:r>
    </w:p>
    <w:p w:rsidR="00B62BE9" w:rsidRDefault="00B62BE9" w:rsidP="00B62BE9">
      <w:pPr>
        <w:ind w:firstLine="720"/>
        <w:rPr>
          <w:rtl/>
        </w:rPr>
      </w:pPr>
      <w:r>
        <w:rPr>
          <w:rtl/>
        </w:rPr>
        <w:t xml:space="preserve">المبحث الثالث: جواز وصية الأحمق. </w:t>
      </w:r>
    </w:p>
    <w:p w:rsidR="00B62BE9" w:rsidRDefault="00B62BE9" w:rsidP="00B62BE9">
      <w:pPr>
        <w:ind w:firstLine="720"/>
        <w:rPr>
          <w:rtl/>
        </w:rPr>
      </w:pPr>
      <w:r>
        <w:rPr>
          <w:rtl/>
        </w:rPr>
        <w:t xml:space="preserve">المبحث الرابع: جواز وصية المصاب حال إفاقته. </w:t>
      </w:r>
    </w:p>
    <w:p w:rsidR="00B62BE9" w:rsidRDefault="00B62BE9" w:rsidP="00831884">
      <w:pPr>
        <w:ind w:firstLine="720"/>
        <w:rPr>
          <w:rtl/>
        </w:rPr>
      </w:pPr>
      <w:r>
        <w:rPr>
          <w:rtl/>
        </w:rPr>
        <w:t xml:space="preserve">المبحث الخامس: الرابط بين هذه النظائر. </w:t>
      </w:r>
    </w:p>
    <w:p w:rsidR="00B62BE9" w:rsidRDefault="00B62BE9" w:rsidP="00B62BE9">
      <w:pPr>
        <w:rPr>
          <w:b/>
          <w:bCs/>
          <w:rtl/>
        </w:rPr>
      </w:pPr>
    </w:p>
    <w:p w:rsidR="00B62BE9" w:rsidRPr="00D254FB" w:rsidRDefault="00B62BE9" w:rsidP="00612603">
      <w:pPr>
        <w:ind w:firstLine="0"/>
        <w:rPr>
          <w:rFonts w:cs="Andalus"/>
          <w:sz w:val="36"/>
          <w:szCs w:val="40"/>
          <w:rtl/>
        </w:rPr>
      </w:pPr>
      <w:r>
        <w:rPr>
          <w:rFonts w:cs="Andalus"/>
          <w:sz w:val="36"/>
          <w:szCs w:val="40"/>
          <w:rtl/>
        </w:rPr>
        <w:br w:type="page"/>
      </w:r>
      <w:r w:rsidRPr="00D254FB">
        <w:rPr>
          <w:rFonts w:cs="Andalus"/>
          <w:sz w:val="36"/>
          <w:szCs w:val="40"/>
          <w:rtl/>
        </w:rPr>
        <w:lastRenderedPageBreak/>
        <w:t>الفصل ال</w:t>
      </w:r>
      <w:r w:rsidRPr="00D254FB">
        <w:rPr>
          <w:rFonts w:cs="Andalus" w:hint="cs"/>
          <w:sz w:val="36"/>
          <w:szCs w:val="40"/>
          <w:rtl/>
        </w:rPr>
        <w:t xml:space="preserve">سابع: </w:t>
      </w:r>
      <w:r w:rsidRPr="00D254FB">
        <w:rPr>
          <w:rFonts w:cs="Andalus"/>
          <w:sz w:val="36"/>
          <w:szCs w:val="40"/>
          <w:rtl/>
        </w:rPr>
        <w:t>نظائر الحقوق التي لا يعتبر فيها الإسقاط، وفيه سبعة مباحث</w:t>
      </w:r>
      <w:r>
        <w:rPr>
          <w:rFonts w:cs="Andalus"/>
          <w:sz w:val="36"/>
          <w:szCs w:val="40"/>
          <w:rtl/>
        </w:rPr>
        <w:t>:</w:t>
      </w:r>
    </w:p>
    <w:p w:rsidR="00B62BE9" w:rsidRDefault="00B62BE9" w:rsidP="00496E60">
      <w:pPr>
        <w:ind w:firstLine="720"/>
        <w:rPr>
          <w:rtl/>
        </w:rPr>
      </w:pPr>
      <w:r>
        <w:rPr>
          <w:rtl/>
        </w:rPr>
        <w:t xml:space="preserve">المبحث الأول: </w:t>
      </w:r>
      <w:r w:rsidR="00496E60">
        <w:rPr>
          <w:rFonts w:hint="cs"/>
          <w:rtl/>
        </w:rPr>
        <w:t xml:space="preserve">إسقاط </w:t>
      </w:r>
      <w:r>
        <w:rPr>
          <w:rtl/>
        </w:rPr>
        <w:t xml:space="preserve">حق الشفعة قبل </w:t>
      </w:r>
      <w:r w:rsidR="00496E60">
        <w:rPr>
          <w:rFonts w:hint="cs"/>
          <w:rtl/>
        </w:rPr>
        <w:t>البيع</w:t>
      </w:r>
      <w:r>
        <w:rPr>
          <w:rtl/>
        </w:rPr>
        <w:t xml:space="preserve">. </w:t>
      </w:r>
    </w:p>
    <w:p w:rsidR="00B62BE9" w:rsidRDefault="00B62BE9" w:rsidP="00496E60">
      <w:pPr>
        <w:ind w:firstLine="720"/>
        <w:rPr>
          <w:rtl/>
        </w:rPr>
      </w:pPr>
      <w:r>
        <w:rPr>
          <w:rtl/>
        </w:rPr>
        <w:t xml:space="preserve">المبحث الثاني: </w:t>
      </w:r>
      <w:r w:rsidR="00496E60">
        <w:rPr>
          <w:rFonts w:hint="cs"/>
          <w:rtl/>
        </w:rPr>
        <w:t xml:space="preserve">إسقاط </w:t>
      </w:r>
      <w:r>
        <w:rPr>
          <w:rtl/>
        </w:rPr>
        <w:t xml:space="preserve">حق الميراث قبل </w:t>
      </w:r>
      <w:r w:rsidR="00496E60">
        <w:rPr>
          <w:rFonts w:hint="cs"/>
          <w:rtl/>
        </w:rPr>
        <w:t>موت الموروث</w:t>
      </w:r>
      <w:r>
        <w:rPr>
          <w:rtl/>
        </w:rPr>
        <w:t xml:space="preserve">. </w:t>
      </w:r>
    </w:p>
    <w:p w:rsidR="00B62BE9" w:rsidRDefault="00B62BE9" w:rsidP="00B62BE9">
      <w:pPr>
        <w:ind w:firstLine="720"/>
        <w:rPr>
          <w:rtl/>
        </w:rPr>
      </w:pPr>
      <w:r>
        <w:rPr>
          <w:rtl/>
        </w:rPr>
        <w:t>المبحث الثالث: إذن الوارث في الوصية</w:t>
      </w:r>
      <w:r w:rsidR="00496E60">
        <w:rPr>
          <w:rFonts w:hint="cs"/>
          <w:rtl/>
        </w:rPr>
        <w:t xml:space="preserve"> قبل موت الموصي</w:t>
      </w:r>
      <w:r>
        <w:rPr>
          <w:rtl/>
        </w:rPr>
        <w:t xml:space="preserve">. </w:t>
      </w:r>
    </w:p>
    <w:p w:rsidR="00B62BE9" w:rsidRDefault="00B62BE9" w:rsidP="00B62BE9">
      <w:pPr>
        <w:ind w:firstLine="720"/>
        <w:rPr>
          <w:rtl/>
        </w:rPr>
      </w:pPr>
      <w:r>
        <w:rPr>
          <w:rtl/>
        </w:rPr>
        <w:t xml:space="preserve">المبحث الرابع: إسقاط المرأة حقها من ليلتها قبل مجيء صاحبتها. </w:t>
      </w:r>
    </w:p>
    <w:p w:rsidR="00B62BE9" w:rsidRDefault="00B62BE9" w:rsidP="00B62BE9">
      <w:pPr>
        <w:ind w:firstLine="720"/>
        <w:rPr>
          <w:rtl/>
        </w:rPr>
      </w:pPr>
      <w:r>
        <w:rPr>
          <w:rtl/>
        </w:rPr>
        <w:t xml:space="preserve">المبحث الخامس: اختيار الأمة نفسها قبل العتق. </w:t>
      </w:r>
    </w:p>
    <w:p w:rsidR="00B62BE9" w:rsidRDefault="00B62BE9" w:rsidP="00B62BE9">
      <w:pPr>
        <w:ind w:firstLine="720"/>
        <w:rPr>
          <w:rtl/>
        </w:rPr>
      </w:pPr>
      <w:r>
        <w:rPr>
          <w:rtl/>
        </w:rPr>
        <w:t xml:space="preserve">المبحث السادس: إسقاط المرأة شروطها قبل الزواج. </w:t>
      </w:r>
    </w:p>
    <w:p w:rsidR="00B62BE9" w:rsidRDefault="00B62BE9" w:rsidP="00831884">
      <w:pPr>
        <w:ind w:firstLine="720"/>
        <w:rPr>
          <w:rtl/>
        </w:rPr>
      </w:pPr>
      <w:r>
        <w:rPr>
          <w:rtl/>
        </w:rPr>
        <w:t xml:space="preserve">المبحث السابع: الرابط بين هذه النظائر. </w:t>
      </w:r>
    </w:p>
    <w:p w:rsidR="00B62BE9" w:rsidRDefault="00B62BE9" w:rsidP="00B62BE9">
      <w:pPr>
        <w:rPr>
          <w:b/>
          <w:bCs/>
          <w:rtl/>
        </w:rPr>
      </w:pPr>
    </w:p>
    <w:p w:rsidR="00B62BE9" w:rsidRPr="00D254FB" w:rsidRDefault="00B62BE9" w:rsidP="00B62BE9">
      <w:pPr>
        <w:ind w:firstLine="0"/>
        <w:rPr>
          <w:rFonts w:cs="Andalus"/>
          <w:sz w:val="36"/>
          <w:szCs w:val="40"/>
          <w:rtl/>
        </w:rPr>
      </w:pPr>
      <w:r w:rsidRPr="00D254FB">
        <w:rPr>
          <w:rFonts w:cs="Andalus"/>
          <w:sz w:val="36"/>
          <w:szCs w:val="40"/>
          <w:rtl/>
        </w:rPr>
        <w:t>الفصل الث</w:t>
      </w:r>
      <w:r w:rsidRPr="00D254FB">
        <w:rPr>
          <w:rFonts w:cs="Andalus" w:hint="cs"/>
          <w:sz w:val="36"/>
          <w:szCs w:val="40"/>
          <w:rtl/>
        </w:rPr>
        <w:t>امن</w:t>
      </w:r>
      <w:r w:rsidRPr="00D254FB">
        <w:rPr>
          <w:rFonts w:cs="Andalus"/>
          <w:sz w:val="36"/>
          <w:szCs w:val="40"/>
          <w:rtl/>
        </w:rPr>
        <w:t xml:space="preserve">: نظائر اعتبار اليسير، وفيه واحد وثلاثون مبحثا: </w:t>
      </w:r>
    </w:p>
    <w:p w:rsidR="00B62BE9" w:rsidRDefault="00B62BE9" w:rsidP="00B62BE9">
      <w:pPr>
        <w:ind w:firstLine="720"/>
        <w:rPr>
          <w:rtl/>
        </w:rPr>
      </w:pPr>
      <w:r>
        <w:rPr>
          <w:rtl/>
        </w:rPr>
        <w:t xml:space="preserve">المبحث الأول: هبة الوصي اليسير من مال اليتيم. </w:t>
      </w:r>
    </w:p>
    <w:p w:rsidR="00B62BE9" w:rsidRDefault="00B62BE9" w:rsidP="00B62BE9">
      <w:pPr>
        <w:ind w:firstLine="720"/>
        <w:rPr>
          <w:rtl/>
        </w:rPr>
      </w:pPr>
      <w:r>
        <w:rPr>
          <w:rtl/>
        </w:rPr>
        <w:t xml:space="preserve">المبحث الثاني: هبة العبد اليسير من ماله. </w:t>
      </w:r>
    </w:p>
    <w:p w:rsidR="00B62BE9" w:rsidRDefault="00B62BE9" w:rsidP="00B62BE9">
      <w:pPr>
        <w:ind w:firstLine="720"/>
        <w:rPr>
          <w:rtl/>
        </w:rPr>
      </w:pPr>
      <w:r>
        <w:rPr>
          <w:rtl/>
        </w:rPr>
        <w:t xml:space="preserve">المبحث الثالث: الغرر اليسير في البيع. </w:t>
      </w:r>
    </w:p>
    <w:p w:rsidR="00B62BE9" w:rsidRDefault="00B62BE9" w:rsidP="00B62BE9">
      <w:pPr>
        <w:ind w:firstLine="720"/>
        <w:rPr>
          <w:rtl/>
        </w:rPr>
      </w:pPr>
      <w:r>
        <w:rPr>
          <w:rtl/>
        </w:rPr>
        <w:t xml:space="preserve">المبحث الرابع: العمل اليسير في الصلاة. </w:t>
      </w:r>
    </w:p>
    <w:p w:rsidR="00B62BE9" w:rsidRDefault="00B62BE9" w:rsidP="00B62BE9">
      <w:pPr>
        <w:ind w:firstLine="720"/>
        <w:rPr>
          <w:rtl/>
        </w:rPr>
      </w:pPr>
      <w:r>
        <w:rPr>
          <w:rtl/>
        </w:rPr>
        <w:t xml:space="preserve">المبحث الخامس: النجاسة اليسيرة تقع في الإناء. </w:t>
      </w:r>
    </w:p>
    <w:p w:rsidR="00B62BE9" w:rsidRDefault="00B62BE9" w:rsidP="00B62BE9">
      <w:pPr>
        <w:ind w:firstLine="720"/>
        <w:rPr>
          <w:rtl/>
        </w:rPr>
      </w:pPr>
      <w:r>
        <w:rPr>
          <w:rtl/>
        </w:rPr>
        <w:t xml:space="preserve">المبحث السادس: النجاسة اليسيرة تقع في الطعام. </w:t>
      </w:r>
    </w:p>
    <w:p w:rsidR="00B62BE9" w:rsidRDefault="00B62BE9" w:rsidP="00B62BE9">
      <w:pPr>
        <w:ind w:firstLine="720"/>
        <w:rPr>
          <w:rtl/>
        </w:rPr>
      </w:pPr>
      <w:r>
        <w:rPr>
          <w:rtl/>
        </w:rPr>
        <w:t xml:space="preserve">المبحث السابع: النجاسة تقع في الماء اليسير ولم يتغير. </w:t>
      </w:r>
    </w:p>
    <w:p w:rsidR="00B62BE9" w:rsidRDefault="00B62BE9" w:rsidP="00B62BE9">
      <w:pPr>
        <w:ind w:firstLine="720"/>
        <w:rPr>
          <w:rtl/>
        </w:rPr>
      </w:pPr>
      <w:r>
        <w:rPr>
          <w:rtl/>
        </w:rPr>
        <w:t xml:space="preserve">المبحث الثامن: النقصان اليسير في نصاب الزكاة لا يمنع وجوبها. </w:t>
      </w:r>
    </w:p>
    <w:p w:rsidR="00B62BE9" w:rsidRDefault="00B62BE9" w:rsidP="00B62BE9">
      <w:pPr>
        <w:ind w:firstLine="720"/>
        <w:rPr>
          <w:rtl/>
        </w:rPr>
      </w:pPr>
      <w:r>
        <w:rPr>
          <w:rtl/>
        </w:rPr>
        <w:t xml:space="preserve">المبحث التاسع: الضحك اليسير في الصلاة. </w:t>
      </w:r>
    </w:p>
    <w:p w:rsidR="00B62BE9" w:rsidRDefault="00B62BE9" w:rsidP="00732A57">
      <w:pPr>
        <w:ind w:firstLine="720"/>
        <w:rPr>
          <w:rtl/>
        </w:rPr>
      </w:pPr>
      <w:r>
        <w:rPr>
          <w:rtl/>
        </w:rPr>
        <w:t xml:space="preserve">المبحث العاشر: </w:t>
      </w:r>
      <w:r>
        <w:rPr>
          <w:rFonts w:hint="cs"/>
          <w:rtl/>
        </w:rPr>
        <w:t>اعتبا</w:t>
      </w:r>
      <w:r w:rsidR="00732A57">
        <w:rPr>
          <w:rtl/>
        </w:rPr>
        <w:t>ر اليسير في نقصان س</w:t>
      </w:r>
      <w:r w:rsidR="00732A57">
        <w:rPr>
          <w:rFonts w:hint="cs"/>
          <w:rtl/>
        </w:rPr>
        <w:t>نن</w:t>
      </w:r>
      <w:r>
        <w:rPr>
          <w:rtl/>
        </w:rPr>
        <w:t xml:space="preserve"> الصلاة. </w:t>
      </w:r>
    </w:p>
    <w:p w:rsidR="00B62BE9" w:rsidRDefault="00B62BE9" w:rsidP="00B62BE9">
      <w:pPr>
        <w:ind w:firstLine="720"/>
        <w:rPr>
          <w:rtl/>
        </w:rPr>
      </w:pPr>
      <w:r>
        <w:rPr>
          <w:rtl/>
        </w:rPr>
        <w:t xml:space="preserve">المبحث الحادي عشر: المرض اليسير لا يمنع التصرف. </w:t>
      </w:r>
    </w:p>
    <w:p w:rsidR="00B62BE9" w:rsidRDefault="00B62BE9" w:rsidP="005C4C83">
      <w:pPr>
        <w:ind w:firstLine="720"/>
        <w:rPr>
          <w:rtl/>
        </w:rPr>
      </w:pPr>
      <w:r>
        <w:rPr>
          <w:rtl/>
        </w:rPr>
        <w:t>المبحث الثاني عشر: العيب اليسير لا ي</w:t>
      </w:r>
      <w:r w:rsidR="005C4C83">
        <w:rPr>
          <w:rFonts w:hint="cs"/>
          <w:rtl/>
        </w:rPr>
        <w:t>ُ</w:t>
      </w:r>
      <w:r>
        <w:rPr>
          <w:rtl/>
        </w:rPr>
        <w:t>ر</w:t>
      </w:r>
      <w:r w:rsidR="005C4C83">
        <w:rPr>
          <w:rFonts w:hint="cs"/>
          <w:rtl/>
        </w:rPr>
        <w:t>َ</w:t>
      </w:r>
      <w:r>
        <w:rPr>
          <w:rtl/>
        </w:rPr>
        <w:t xml:space="preserve">د به. </w:t>
      </w:r>
    </w:p>
    <w:p w:rsidR="00B62BE9" w:rsidRDefault="00B62BE9" w:rsidP="00B62BE9">
      <w:pPr>
        <w:ind w:firstLine="720"/>
        <w:rPr>
          <w:rtl/>
        </w:rPr>
      </w:pPr>
      <w:r>
        <w:rPr>
          <w:rtl/>
        </w:rPr>
        <w:t>المبحث الثالث عشر: زيادة الوكيل اليسيرة على ما أ</w:t>
      </w:r>
      <w:r w:rsidR="00AD08E6">
        <w:rPr>
          <w:rFonts w:hint="cs"/>
          <w:rtl/>
        </w:rPr>
        <w:t>ُ</w:t>
      </w:r>
      <w:r>
        <w:rPr>
          <w:rtl/>
        </w:rPr>
        <w:t xml:space="preserve">مر به لا تمنع اللزوم. </w:t>
      </w:r>
    </w:p>
    <w:p w:rsidR="00B62BE9" w:rsidRDefault="00B62BE9" w:rsidP="00AD08E6">
      <w:pPr>
        <w:ind w:left="1245" w:hanging="540"/>
        <w:rPr>
          <w:rtl/>
        </w:rPr>
      </w:pPr>
      <w:r>
        <w:rPr>
          <w:rtl/>
        </w:rPr>
        <w:lastRenderedPageBreak/>
        <w:t>المبحث الرابع عشر: الزيادة اليسيرة</w:t>
      </w:r>
      <w:r w:rsidR="008D2594">
        <w:rPr>
          <w:rtl/>
        </w:rPr>
        <w:t xml:space="preserve"> من أحد الشركاء على صاحبه لا تف</w:t>
      </w:r>
      <w:r w:rsidR="00AD08E6">
        <w:rPr>
          <w:rFonts w:hint="cs"/>
          <w:rtl/>
        </w:rPr>
        <w:t>س</w:t>
      </w:r>
      <w:r>
        <w:rPr>
          <w:rtl/>
        </w:rPr>
        <w:t xml:space="preserve">د الشركة. </w:t>
      </w:r>
    </w:p>
    <w:p w:rsidR="00B62BE9" w:rsidRDefault="00B62BE9" w:rsidP="00B62BE9">
      <w:pPr>
        <w:ind w:firstLine="705"/>
        <w:rPr>
          <w:rtl/>
        </w:rPr>
      </w:pPr>
      <w:r>
        <w:rPr>
          <w:rtl/>
        </w:rPr>
        <w:t xml:space="preserve">المبحث الخامس عشر: التفاوت اليسير بين السكتين لا يمنع الشركة. </w:t>
      </w:r>
    </w:p>
    <w:p w:rsidR="00B62BE9" w:rsidRDefault="00B62BE9" w:rsidP="00B62BE9">
      <w:pPr>
        <w:ind w:firstLine="705"/>
        <w:rPr>
          <w:rtl/>
        </w:rPr>
      </w:pPr>
      <w:r>
        <w:rPr>
          <w:rtl/>
        </w:rPr>
        <w:t xml:space="preserve">المبحث السادس عشر: شراء السفيه </w:t>
      </w:r>
      <w:r>
        <w:rPr>
          <w:rFonts w:hint="cs"/>
          <w:rtl/>
        </w:rPr>
        <w:t>الشيء</w:t>
      </w:r>
      <w:r>
        <w:rPr>
          <w:rtl/>
        </w:rPr>
        <w:t xml:space="preserve"> اليسير لنفسه نافذ. </w:t>
      </w:r>
    </w:p>
    <w:p w:rsidR="00B62BE9" w:rsidRDefault="00B62BE9" w:rsidP="00B62BE9">
      <w:pPr>
        <w:ind w:firstLine="705"/>
        <w:rPr>
          <w:rtl/>
        </w:rPr>
      </w:pPr>
      <w:r>
        <w:rPr>
          <w:rtl/>
        </w:rPr>
        <w:t xml:space="preserve">المبحث السابع عشر: قراءة الجنب اليسير من القرآن. </w:t>
      </w:r>
    </w:p>
    <w:p w:rsidR="00B62BE9" w:rsidRDefault="00B62BE9" w:rsidP="00B62BE9">
      <w:pPr>
        <w:ind w:firstLine="705"/>
        <w:rPr>
          <w:rtl/>
        </w:rPr>
      </w:pPr>
      <w:r>
        <w:rPr>
          <w:rtl/>
        </w:rPr>
        <w:t xml:space="preserve">المبحث الثامن عشر: كتابة اليسير من القرآن إلى العدو. </w:t>
      </w:r>
    </w:p>
    <w:p w:rsidR="00B62BE9" w:rsidRDefault="00B62BE9" w:rsidP="00B62BE9">
      <w:pPr>
        <w:ind w:firstLine="705"/>
        <w:rPr>
          <w:rtl/>
        </w:rPr>
      </w:pPr>
      <w:r>
        <w:rPr>
          <w:rtl/>
        </w:rPr>
        <w:t>المبحث التاسع عشر: قراءة</w:t>
      </w:r>
      <w:r w:rsidR="00E65F4B">
        <w:rPr>
          <w:rFonts w:hint="cs"/>
          <w:rtl/>
        </w:rPr>
        <w:t>ُ</w:t>
      </w:r>
      <w:r>
        <w:rPr>
          <w:rtl/>
        </w:rPr>
        <w:t xml:space="preserve"> المصلي بلا نطق الكتابة</w:t>
      </w:r>
      <w:r w:rsidR="00E65F4B">
        <w:rPr>
          <w:rFonts w:hint="cs"/>
          <w:rtl/>
        </w:rPr>
        <w:t>َ</w:t>
      </w:r>
      <w:r>
        <w:rPr>
          <w:rtl/>
        </w:rPr>
        <w:t xml:space="preserve"> اليسيرة غير القرآن. </w:t>
      </w:r>
    </w:p>
    <w:p w:rsidR="00B62BE9" w:rsidRDefault="00B62BE9" w:rsidP="00B62BE9">
      <w:pPr>
        <w:ind w:firstLine="705"/>
        <w:rPr>
          <w:rtl/>
        </w:rPr>
      </w:pPr>
      <w:r>
        <w:rPr>
          <w:rtl/>
        </w:rPr>
        <w:t xml:space="preserve">المبحث العشرون: إنصات المصلي </w:t>
      </w:r>
      <w:r>
        <w:rPr>
          <w:rFonts w:hint="cs"/>
          <w:rtl/>
        </w:rPr>
        <w:t>ل</w:t>
      </w:r>
      <w:r>
        <w:rPr>
          <w:rtl/>
        </w:rPr>
        <w:t xml:space="preserve">لخبر اليسير. </w:t>
      </w:r>
    </w:p>
    <w:p w:rsidR="00B62BE9" w:rsidRDefault="00B62BE9" w:rsidP="00B62BE9">
      <w:pPr>
        <w:ind w:firstLine="705"/>
        <w:rPr>
          <w:rtl/>
        </w:rPr>
      </w:pPr>
      <w:r>
        <w:rPr>
          <w:rtl/>
        </w:rPr>
        <w:t xml:space="preserve">المبحث الواحد والعشرون: اعتبار اليسير في بدل الناقص بالوازن. </w:t>
      </w:r>
    </w:p>
    <w:p w:rsidR="00B62BE9" w:rsidRDefault="00B62BE9" w:rsidP="00B62BE9">
      <w:pPr>
        <w:ind w:firstLine="705"/>
        <w:rPr>
          <w:rtl/>
        </w:rPr>
      </w:pPr>
      <w:r>
        <w:rPr>
          <w:rtl/>
        </w:rPr>
        <w:t xml:space="preserve">المبحث الثاني والعشرون: اعتبار اليسير في بيع سلعة إلى أجل بدينار إلا درهمين. </w:t>
      </w:r>
    </w:p>
    <w:p w:rsidR="00B62BE9" w:rsidRDefault="00B62BE9" w:rsidP="00B62BE9">
      <w:pPr>
        <w:ind w:firstLine="705"/>
        <w:rPr>
          <w:rtl/>
        </w:rPr>
      </w:pPr>
      <w:r>
        <w:rPr>
          <w:rtl/>
        </w:rPr>
        <w:t>المبحث الثالث والعشر</w:t>
      </w:r>
      <w:r w:rsidR="00AD08E6">
        <w:rPr>
          <w:rtl/>
        </w:rPr>
        <w:t>ون: اعتبار اليسير في الصرف بالم</w:t>
      </w:r>
      <w:r w:rsidR="00AD08E6">
        <w:rPr>
          <w:rFonts w:hint="cs"/>
          <w:rtl/>
        </w:rPr>
        <w:t>س</w:t>
      </w:r>
      <w:r w:rsidR="00AD08E6">
        <w:rPr>
          <w:rtl/>
        </w:rPr>
        <w:t>ج</w:t>
      </w:r>
      <w:r w:rsidR="00AD08E6">
        <w:rPr>
          <w:rFonts w:hint="cs"/>
          <w:rtl/>
        </w:rPr>
        <w:t>د</w:t>
      </w:r>
      <w:r>
        <w:rPr>
          <w:rtl/>
        </w:rPr>
        <w:t xml:space="preserve">. </w:t>
      </w:r>
    </w:p>
    <w:p w:rsidR="00B62BE9" w:rsidRDefault="00B62BE9" w:rsidP="00B62BE9">
      <w:pPr>
        <w:ind w:firstLine="705"/>
        <w:rPr>
          <w:rtl/>
        </w:rPr>
      </w:pPr>
      <w:r>
        <w:rPr>
          <w:rtl/>
        </w:rPr>
        <w:t xml:space="preserve">المبحث الرابع والعشرون: صحة تصرف وصي الأم في اليسير. </w:t>
      </w:r>
    </w:p>
    <w:p w:rsidR="00B62BE9" w:rsidRDefault="00B62BE9" w:rsidP="00B62BE9">
      <w:pPr>
        <w:ind w:left="1425" w:hanging="720"/>
        <w:rPr>
          <w:rtl/>
        </w:rPr>
      </w:pPr>
      <w:r>
        <w:rPr>
          <w:rtl/>
        </w:rPr>
        <w:t xml:space="preserve">المبحث الخامس والعشرون: </w:t>
      </w:r>
      <w:r>
        <w:rPr>
          <w:rFonts w:hint="cs"/>
          <w:rtl/>
        </w:rPr>
        <w:t>اغتفار</w:t>
      </w:r>
      <w:r>
        <w:rPr>
          <w:rtl/>
        </w:rPr>
        <w:t xml:space="preserve"> الثوب اليسير القيمة يبقى على عامل القراض أو أحد الشريكين عند انفصالهما. </w:t>
      </w:r>
    </w:p>
    <w:p w:rsidR="00B62BE9" w:rsidRDefault="00B62BE9" w:rsidP="00B62BE9">
      <w:pPr>
        <w:ind w:left="1425" w:hanging="720"/>
        <w:rPr>
          <w:rtl/>
        </w:rPr>
      </w:pPr>
      <w:r>
        <w:rPr>
          <w:rtl/>
        </w:rPr>
        <w:t xml:space="preserve">المبحث السادس والعشرون: وجوب الكسوة على الزوج إذا بقي على المرأة </w:t>
      </w:r>
      <w:r w:rsidR="00AA548E">
        <w:rPr>
          <w:rFonts w:hint="cs"/>
          <w:rtl/>
        </w:rPr>
        <w:t xml:space="preserve">ثوبٌ </w:t>
      </w:r>
      <w:r>
        <w:rPr>
          <w:rtl/>
        </w:rPr>
        <w:t xml:space="preserve">يسير الثمن. </w:t>
      </w:r>
    </w:p>
    <w:p w:rsidR="00B62BE9" w:rsidRDefault="00B62BE9" w:rsidP="00B62BE9">
      <w:pPr>
        <w:ind w:firstLine="705"/>
        <w:rPr>
          <w:rtl/>
        </w:rPr>
      </w:pPr>
      <w:r>
        <w:rPr>
          <w:rtl/>
        </w:rPr>
        <w:t>المبحث السابع والعشرون: اشتراط العمل اليسير على المغارس والمساقي.</w:t>
      </w:r>
    </w:p>
    <w:p w:rsidR="00B62BE9" w:rsidRDefault="00B62BE9" w:rsidP="00B62BE9">
      <w:pPr>
        <w:ind w:firstLine="705"/>
        <w:rPr>
          <w:rtl/>
        </w:rPr>
      </w:pPr>
      <w:r>
        <w:rPr>
          <w:rtl/>
        </w:rPr>
        <w:t xml:space="preserve">المبحث الثامن والعشرون: اشتراط عامل القراض العمل اليسير على رب المال. </w:t>
      </w:r>
    </w:p>
    <w:p w:rsidR="00B62BE9" w:rsidRDefault="00B62BE9" w:rsidP="00B62BE9">
      <w:pPr>
        <w:ind w:firstLine="705"/>
        <w:rPr>
          <w:rtl/>
        </w:rPr>
      </w:pPr>
      <w:r>
        <w:rPr>
          <w:rtl/>
        </w:rPr>
        <w:t xml:space="preserve">المبحث التاسع والعشرون: الأخذ اليسير الذي لا يضر من طريق المسلمين. </w:t>
      </w:r>
    </w:p>
    <w:p w:rsidR="00B62BE9" w:rsidRDefault="00B62BE9" w:rsidP="00B62BE9">
      <w:pPr>
        <w:ind w:firstLine="705"/>
        <w:rPr>
          <w:rtl/>
        </w:rPr>
      </w:pPr>
      <w:r>
        <w:rPr>
          <w:rtl/>
        </w:rPr>
        <w:t xml:space="preserve">المبحث الثلاثون: ترك نفقة شهر للمفلس. </w:t>
      </w:r>
    </w:p>
    <w:p w:rsidR="00B62BE9" w:rsidRDefault="00B62BE9" w:rsidP="00831884">
      <w:pPr>
        <w:ind w:firstLine="705"/>
        <w:rPr>
          <w:rtl/>
        </w:rPr>
      </w:pPr>
      <w:r>
        <w:rPr>
          <w:rtl/>
        </w:rPr>
        <w:t xml:space="preserve">المبحث الواحد والثلاثون: الرابط بين هذه النظائر. </w:t>
      </w:r>
    </w:p>
    <w:p w:rsidR="00B62BE9" w:rsidRDefault="00B62BE9" w:rsidP="00B62BE9">
      <w:pPr>
        <w:rPr>
          <w:b/>
          <w:bCs/>
          <w:rtl/>
        </w:rPr>
      </w:pPr>
    </w:p>
    <w:p w:rsidR="00B62BE9" w:rsidRPr="00D254FB" w:rsidRDefault="00B62BE9" w:rsidP="00B62BE9">
      <w:pPr>
        <w:ind w:firstLine="0"/>
        <w:rPr>
          <w:rFonts w:cs="Andalus"/>
          <w:sz w:val="36"/>
          <w:szCs w:val="40"/>
          <w:rtl/>
        </w:rPr>
      </w:pPr>
      <w:r>
        <w:rPr>
          <w:rFonts w:cs="Andalus"/>
          <w:sz w:val="36"/>
          <w:szCs w:val="40"/>
          <w:rtl/>
        </w:rPr>
        <w:br w:type="page"/>
      </w:r>
      <w:r w:rsidRPr="00D254FB">
        <w:rPr>
          <w:rFonts w:cs="Andalus"/>
          <w:sz w:val="36"/>
          <w:szCs w:val="40"/>
          <w:rtl/>
        </w:rPr>
        <w:lastRenderedPageBreak/>
        <w:t>الفصل ال</w:t>
      </w:r>
      <w:r w:rsidRPr="00D254FB">
        <w:rPr>
          <w:rFonts w:cs="Andalus" w:hint="cs"/>
          <w:sz w:val="36"/>
          <w:szCs w:val="40"/>
          <w:rtl/>
        </w:rPr>
        <w:t>تاسع</w:t>
      </w:r>
      <w:r w:rsidRPr="00D254FB">
        <w:rPr>
          <w:rFonts w:cs="Andalus"/>
          <w:sz w:val="36"/>
          <w:szCs w:val="40"/>
          <w:rtl/>
        </w:rPr>
        <w:t>: نظائر مخالفة الدور والأرضين لسائر</w:t>
      </w:r>
      <w:r w:rsidR="00E97AF9">
        <w:rPr>
          <w:rFonts w:cs="Andalus"/>
          <w:sz w:val="36"/>
          <w:szCs w:val="40"/>
          <w:rtl/>
        </w:rPr>
        <w:t xml:space="preserve"> الأموال، وفيه ثلاثة عشر مبحثا:</w:t>
      </w:r>
    </w:p>
    <w:p w:rsidR="00B62BE9" w:rsidRDefault="00B62BE9" w:rsidP="00B62BE9">
      <w:pPr>
        <w:ind w:firstLine="720"/>
        <w:rPr>
          <w:rtl/>
        </w:rPr>
      </w:pPr>
      <w:r>
        <w:rPr>
          <w:rtl/>
        </w:rPr>
        <w:t xml:space="preserve">المبحث الأول: ثبوت الشفعة في الدور والأرضين. </w:t>
      </w:r>
    </w:p>
    <w:p w:rsidR="00B62BE9" w:rsidRDefault="00B62BE9" w:rsidP="00B62BE9">
      <w:pPr>
        <w:ind w:firstLine="720"/>
        <w:rPr>
          <w:rtl/>
        </w:rPr>
      </w:pPr>
      <w:r>
        <w:rPr>
          <w:rtl/>
        </w:rPr>
        <w:t>المبحث الثا</w:t>
      </w:r>
      <w:r w:rsidR="004851B3">
        <w:rPr>
          <w:rtl/>
        </w:rPr>
        <w:t>ني: امتناع الحكم على الغائب في</w:t>
      </w:r>
      <w:r w:rsidR="004851B3">
        <w:rPr>
          <w:rFonts w:hint="cs"/>
          <w:rtl/>
        </w:rPr>
        <w:t xml:space="preserve"> خصومة الدور والأرضين</w:t>
      </w:r>
      <w:r>
        <w:rPr>
          <w:rtl/>
        </w:rPr>
        <w:t xml:space="preserve">. </w:t>
      </w:r>
    </w:p>
    <w:p w:rsidR="00B62BE9" w:rsidRDefault="00B62BE9" w:rsidP="004851B3">
      <w:pPr>
        <w:ind w:firstLine="720"/>
        <w:rPr>
          <w:rtl/>
        </w:rPr>
      </w:pPr>
      <w:r>
        <w:rPr>
          <w:rtl/>
        </w:rPr>
        <w:t>المبحث الثالث: لا يحلف مستحق</w:t>
      </w:r>
      <w:r w:rsidR="004851B3">
        <w:rPr>
          <w:rFonts w:hint="cs"/>
          <w:rtl/>
        </w:rPr>
        <w:t xml:space="preserve"> الدور والأرضين</w:t>
      </w:r>
      <w:r>
        <w:rPr>
          <w:rtl/>
        </w:rPr>
        <w:t xml:space="preserve">. </w:t>
      </w:r>
    </w:p>
    <w:p w:rsidR="00B62BE9" w:rsidRDefault="00B62BE9" w:rsidP="00B62BE9">
      <w:pPr>
        <w:ind w:firstLine="720"/>
        <w:rPr>
          <w:rtl/>
        </w:rPr>
      </w:pPr>
      <w:r>
        <w:rPr>
          <w:rtl/>
        </w:rPr>
        <w:t xml:space="preserve">المبحث الرابع: تأخير بيع الدور والأرضين على المفلس الشهر والشهرين. </w:t>
      </w:r>
    </w:p>
    <w:p w:rsidR="00B62BE9" w:rsidRDefault="00B62BE9" w:rsidP="00B62BE9">
      <w:pPr>
        <w:ind w:firstLine="720"/>
        <w:rPr>
          <w:rtl/>
        </w:rPr>
      </w:pPr>
      <w:r>
        <w:rPr>
          <w:rtl/>
        </w:rPr>
        <w:t xml:space="preserve">المبحث الخامس: مدة الخيار في الدور والأرضين تبلغ شهرين. </w:t>
      </w:r>
    </w:p>
    <w:p w:rsidR="00AF2CC5" w:rsidRDefault="00AF2CC5" w:rsidP="00B62BE9">
      <w:pPr>
        <w:ind w:firstLine="720"/>
        <w:rPr>
          <w:rtl/>
        </w:rPr>
      </w:pPr>
      <w:r w:rsidRPr="00332D3E">
        <w:rPr>
          <w:rtl/>
        </w:rPr>
        <w:t xml:space="preserve">المبحث السادس: جواز استثناء سكنى </w:t>
      </w:r>
      <w:r>
        <w:rPr>
          <w:rFonts w:hint="cs"/>
          <w:rtl/>
        </w:rPr>
        <w:t>السنة</w:t>
      </w:r>
      <w:r w:rsidRPr="00332D3E">
        <w:rPr>
          <w:rtl/>
        </w:rPr>
        <w:t xml:space="preserve"> في بيع الدور والأرضين.</w:t>
      </w:r>
    </w:p>
    <w:p w:rsidR="00B62BE9" w:rsidRDefault="00B62BE9" w:rsidP="00B62BE9">
      <w:pPr>
        <w:ind w:firstLine="720"/>
        <w:rPr>
          <w:rtl/>
        </w:rPr>
      </w:pPr>
      <w:r>
        <w:rPr>
          <w:rtl/>
        </w:rPr>
        <w:t xml:space="preserve">المبحث السابع: العيب اليسير لا ترد به الدور والأرضين. </w:t>
      </w:r>
    </w:p>
    <w:p w:rsidR="00B62BE9" w:rsidRDefault="00B62BE9" w:rsidP="00B62BE9">
      <w:pPr>
        <w:ind w:firstLine="720"/>
        <w:rPr>
          <w:rtl/>
        </w:rPr>
      </w:pPr>
      <w:r>
        <w:rPr>
          <w:rtl/>
        </w:rPr>
        <w:t>المبحث الثامن: رد غلة الدور والأرضين من الغاصب.</w:t>
      </w:r>
    </w:p>
    <w:p w:rsidR="00B62BE9" w:rsidRDefault="00B62BE9" w:rsidP="00B62BE9">
      <w:pPr>
        <w:ind w:firstLine="720"/>
        <w:rPr>
          <w:rtl/>
        </w:rPr>
      </w:pPr>
      <w:r>
        <w:rPr>
          <w:rtl/>
        </w:rPr>
        <w:t xml:space="preserve">المبحث التاسع: الدور والأرضين لا تقسم في الغنائم. </w:t>
      </w:r>
    </w:p>
    <w:p w:rsidR="00B62BE9" w:rsidRDefault="00B62BE9" w:rsidP="00B62BE9">
      <w:pPr>
        <w:ind w:firstLine="720"/>
        <w:rPr>
          <w:rtl/>
        </w:rPr>
      </w:pPr>
      <w:r>
        <w:rPr>
          <w:rtl/>
        </w:rPr>
        <w:t xml:space="preserve">المبحث العاشر: الدور والأرضين لا يبيعها الوصي. </w:t>
      </w:r>
    </w:p>
    <w:p w:rsidR="00B62BE9" w:rsidRDefault="00B62BE9" w:rsidP="00B62BE9">
      <w:pPr>
        <w:ind w:firstLine="720"/>
        <w:rPr>
          <w:rtl/>
        </w:rPr>
      </w:pPr>
      <w:r>
        <w:rPr>
          <w:rtl/>
        </w:rPr>
        <w:t>المبحث الحادي عشر: جواز النقد في بيع الغائب البعيد من الدور والأرضين.</w:t>
      </w:r>
    </w:p>
    <w:p w:rsidR="00B62BE9" w:rsidRDefault="00B62BE9" w:rsidP="00B62BE9">
      <w:pPr>
        <w:ind w:firstLine="720"/>
        <w:rPr>
          <w:rtl/>
        </w:rPr>
      </w:pPr>
      <w:r>
        <w:rPr>
          <w:rtl/>
        </w:rPr>
        <w:t xml:space="preserve">المبحث الثاني عشر: طول مدة التأجيل في خصومة الدور والأرضين. </w:t>
      </w:r>
    </w:p>
    <w:p w:rsidR="00B62BE9" w:rsidRDefault="00B62BE9" w:rsidP="00831884">
      <w:pPr>
        <w:ind w:firstLine="720"/>
        <w:rPr>
          <w:rtl/>
        </w:rPr>
      </w:pPr>
      <w:r>
        <w:rPr>
          <w:rtl/>
        </w:rPr>
        <w:t xml:space="preserve">المبحث الثالث عشر: الرابط بين هذه النظائر. </w:t>
      </w:r>
    </w:p>
    <w:p w:rsidR="00B62BE9" w:rsidRDefault="00B62BE9" w:rsidP="00B62BE9">
      <w:pPr>
        <w:ind w:firstLine="0"/>
        <w:rPr>
          <w:rFonts w:cs="Andalus"/>
          <w:sz w:val="36"/>
          <w:szCs w:val="40"/>
          <w:rtl/>
        </w:rPr>
      </w:pPr>
    </w:p>
    <w:p w:rsidR="00B62BE9" w:rsidRPr="00D254FB" w:rsidRDefault="00B62BE9" w:rsidP="00B62BE9">
      <w:pPr>
        <w:ind w:firstLine="0"/>
        <w:rPr>
          <w:rFonts w:cs="Andalus"/>
          <w:sz w:val="36"/>
          <w:szCs w:val="40"/>
          <w:rtl/>
        </w:rPr>
      </w:pPr>
      <w:r w:rsidRPr="00D254FB">
        <w:rPr>
          <w:rFonts w:cs="Andalus"/>
          <w:sz w:val="36"/>
          <w:szCs w:val="40"/>
          <w:rtl/>
        </w:rPr>
        <w:t>الفصل ال</w:t>
      </w:r>
      <w:r w:rsidRPr="00D254FB">
        <w:rPr>
          <w:rFonts w:cs="Andalus" w:hint="cs"/>
          <w:sz w:val="36"/>
          <w:szCs w:val="40"/>
          <w:rtl/>
        </w:rPr>
        <w:t>عاشر</w:t>
      </w:r>
      <w:r w:rsidRPr="00D254FB">
        <w:rPr>
          <w:rFonts w:cs="Andalus"/>
          <w:sz w:val="36"/>
          <w:szCs w:val="40"/>
          <w:rtl/>
        </w:rPr>
        <w:t xml:space="preserve">: نظائر الإقالة </w:t>
      </w:r>
      <w:r>
        <w:rPr>
          <w:rFonts w:cs="Andalus" w:hint="cs"/>
          <w:sz w:val="36"/>
          <w:szCs w:val="40"/>
          <w:rtl/>
        </w:rPr>
        <w:t xml:space="preserve">وأنها </w:t>
      </w:r>
      <w:r w:rsidRPr="00D254FB">
        <w:rPr>
          <w:rFonts w:cs="Andalus"/>
          <w:sz w:val="36"/>
          <w:szCs w:val="40"/>
          <w:rtl/>
        </w:rPr>
        <w:t xml:space="preserve">لا تعد بيعا، وفيه أربعة مباحث: </w:t>
      </w:r>
    </w:p>
    <w:p w:rsidR="00B62BE9" w:rsidRDefault="00B62BE9" w:rsidP="009B68AC">
      <w:pPr>
        <w:ind w:firstLine="720"/>
        <w:rPr>
          <w:rtl/>
        </w:rPr>
      </w:pPr>
      <w:r>
        <w:rPr>
          <w:rtl/>
        </w:rPr>
        <w:t xml:space="preserve">المبحث الأول: الإقالة لا </w:t>
      </w:r>
      <w:r w:rsidR="009B68AC">
        <w:rPr>
          <w:rFonts w:hint="cs"/>
          <w:rtl/>
        </w:rPr>
        <w:t>تُعدُّ</w:t>
      </w:r>
      <w:r>
        <w:rPr>
          <w:rtl/>
        </w:rPr>
        <w:t xml:space="preserve"> بيعا</w:t>
      </w:r>
      <w:r w:rsidR="00F94B05">
        <w:rPr>
          <w:rFonts w:hint="cs"/>
          <w:rtl/>
        </w:rPr>
        <w:t>ً</w:t>
      </w:r>
      <w:r>
        <w:rPr>
          <w:rtl/>
        </w:rPr>
        <w:t xml:space="preserve"> في الشفعة.</w:t>
      </w:r>
    </w:p>
    <w:p w:rsidR="00B62BE9" w:rsidRDefault="00B62BE9" w:rsidP="009B68AC">
      <w:pPr>
        <w:ind w:firstLine="720"/>
        <w:rPr>
          <w:rtl/>
        </w:rPr>
      </w:pPr>
      <w:r>
        <w:rPr>
          <w:rtl/>
        </w:rPr>
        <w:t xml:space="preserve">المبحث الثاني: الإقالة لا </w:t>
      </w:r>
      <w:r w:rsidR="009B68AC">
        <w:rPr>
          <w:rFonts w:hint="cs"/>
          <w:rtl/>
        </w:rPr>
        <w:t>تُعدُّ</w:t>
      </w:r>
      <w:r w:rsidR="009B68AC">
        <w:rPr>
          <w:rtl/>
        </w:rPr>
        <w:t xml:space="preserve"> </w:t>
      </w:r>
      <w:r>
        <w:rPr>
          <w:rtl/>
        </w:rPr>
        <w:t>بيعا</w:t>
      </w:r>
      <w:r w:rsidR="00F94B05">
        <w:rPr>
          <w:rFonts w:hint="cs"/>
          <w:rtl/>
        </w:rPr>
        <w:t>ً</w:t>
      </w:r>
      <w:r>
        <w:rPr>
          <w:rtl/>
        </w:rPr>
        <w:t xml:space="preserve"> في المرابحة. </w:t>
      </w:r>
    </w:p>
    <w:p w:rsidR="00B62BE9" w:rsidRDefault="00B62BE9" w:rsidP="009B68AC">
      <w:pPr>
        <w:ind w:firstLine="720"/>
        <w:rPr>
          <w:rtl/>
        </w:rPr>
      </w:pPr>
      <w:r>
        <w:rPr>
          <w:rtl/>
        </w:rPr>
        <w:t xml:space="preserve">المبحث الثالث: الإقالة لا </w:t>
      </w:r>
      <w:r w:rsidR="009B68AC">
        <w:rPr>
          <w:rFonts w:hint="cs"/>
          <w:rtl/>
        </w:rPr>
        <w:t>تُعدُّ</w:t>
      </w:r>
      <w:r w:rsidR="009B68AC">
        <w:rPr>
          <w:rtl/>
        </w:rPr>
        <w:t xml:space="preserve"> </w:t>
      </w:r>
      <w:r>
        <w:rPr>
          <w:rtl/>
        </w:rPr>
        <w:t>بيعا</w:t>
      </w:r>
      <w:r w:rsidR="00F94B05">
        <w:rPr>
          <w:rFonts w:hint="cs"/>
          <w:rtl/>
        </w:rPr>
        <w:t>ً</w:t>
      </w:r>
      <w:r>
        <w:rPr>
          <w:rtl/>
        </w:rPr>
        <w:t xml:space="preserve"> في الطعام. </w:t>
      </w:r>
    </w:p>
    <w:p w:rsidR="00B62BE9" w:rsidRDefault="00B62BE9" w:rsidP="00831884">
      <w:pPr>
        <w:ind w:firstLine="720"/>
        <w:rPr>
          <w:rtl/>
        </w:rPr>
      </w:pPr>
      <w:r>
        <w:rPr>
          <w:rtl/>
        </w:rPr>
        <w:t xml:space="preserve">المبحث الرابع: الرابط بين هذه النظائر. </w:t>
      </w:r>
    </w:p>
    <w:p w:rsidR="00B62BE9" w:rsidRDefault="00B62BE9" w:rsidP="00B62BE9">
      <w:pPr>
        <w:rPr>
          <w:b/>
          <w:bCs/>
          <w:rtl/>
        </w:rPr>
      </w:pPr>
    </w:p>
    <w:p w:rsidR="00B62BE9" w:rsidRPr="00757ACF" w:rsidRDefault="00B62BE9" w:rsidP="00B62BE9">
      <w:pPr>
        <w:ind w:firstLine="0"/>
        <w:rPr>
          <w:rFonts w:cs="Andalus"/>
          <w:sz w:val="40"/>
          <w:szCs w:val="40"/>
          <w:rtl/>
        </w:rPr>
      </w:pPr>
      <w:r>
        <w:rPr>
          <w:rFonts w:cs="Andalus"/>
          <w:b/>
          <w:bCs/>
          <w:sz w:val="40"/>
          <w:szCs w:val="40"/>
          <w:rtl/>
        </w:rPr>
        <w:br w:type="page"/>
      </w:r>
      <w:r w:rsidRPr="00757ACF">
        <w:rPr>
          <w:rFonts w:cs="Andalus"/>
          <w:sz w:val="40"/>
          <w:szCs w:val="40"/>
          <w:rtl/>
        </w:rPr>
        <w:lastRenderedPageBreak/>
        <w:t>الفصل ال</w:t>
      </w:r>
      <w:r w:rsidRPr="00757ACF">
        <w:rPr>
          <w:rFonts w:cs="Andalus" w:hint="cs"/>
          <w:sz w:val="40"/>
          <w:szCs w:val="40"/>
          <w:rtl/>
        </w:rPr>
        <w:t>حادي عشر</w:t>
      </w:r>
      <w:r w:rsidRPr="00757ACF">
        <w:rPr>
          <w:rFonts w:cs="Andalus"/>
          <w:sz w:val="40"/>
          <w:szCs w:val="40"/>
          <w:rtl/>
        </w:rPr>
        <w:t xml:space="preserve">: نظائر ما لا يعذر فيه بالجهل، وفيه تسعة مباحث: </w:t>
      </w:r>
    </w:p>
    <w:p w:rsidR="00B62BE9" w:rsidRDefault="00B62BE9" w:rsidP="00B62BE9">
      <w:pPr>
        <w:ind w:firstLine="720"/>
        <w:rPr>
          <w:rtl/>
        </w:rPr>
      </w:pPr>
      <w:r>
        <w:rPr>
          <w:rtl/>
        </w:rPr>
        <w:t>المبحث الأول: الشفعة لا ي</w:t>
      </w:r>
      <w:r w:rsidR="00F94B05">
        <w:rPr>
          <w:rFonts w:hint="cs"/>
          <w:rtl/>
        </w:rPr>
        <w:t>ُ</w:t>
      </w:r>
      <w:r>
        <w:rPr>
          <w:rtl/>
        </w:rPr>
        <w:t>عذ</w:t>
      </w:r>
      <w:r w:rsidR="00F94B05">
        <w:rPr>
          <w:rFonts w:hint="cs"/>
          <w:rtl/>
        </w:rPr>
        <w:t>َ</w:t>
      </w:r>
      <w:r>
        <w:rPr>
          <w:rtl/>
        </w:rPr>
        <w:t xml:space="preserve">ر فيها بالجهل. </w:t>
      </w:r>
    </w:p>
    <w:p w:rsidR="00B62BE9" w:rsidRDefault="00B62BE9" w:rsidP="00F94B05">
      <w:pPr>
        <w:ind w:left="1425" w:hanging="720"/>
        <w:rPr>
          <w:rtl/>
        </w:rPr>
      </w:pPr>
      <w:r>
        <w:rPr>
          <w:rtl/>
        </w:rPr>
        <w:t xml:space="preserve">المبحث الثاني: الزوج لا </w:t>
      </w:r>
      <w:r w:rsidR="00F94B05">
        <w:rPr>
          <w:rtl/>
        </w:rPr>
        <w:t>ي</w:t>
      </w:r>
      <w:r w:rsidR="00F94B05">
        <w:rPr>
          <w:rFonts w:hint="cs"/>
          <w:rtl/>
        </w:rPr>
        <w:t>ُ</w:t>
      </w:r>
      <w:r w:rsidR="00F94B05">
        <w:rPr>
          <w:rtl/>
        </w:rPr>
        <w:t>عذ</w:t>
      </w:r>
      <w:r w:rsidR="00F94B05">
        <w:rPr>
          <w:rFonts w:hint="cs"/>
          <w:rtl/>
        </w:rPr>
        <w:t>َ</w:t>
      </w:r>
      <w:r w:rsidR="00F94B05">
        <w:rPr>
          <w:rtl/>
        </w:rPr>
        <w:t xml:space="preserve">ر </w:t>
      </w:r>
      <w:r>
        <w:rPr>
          <w:rtl/>
        </w:rPr>
        <w:t xml:space="preserve">بالجهل إذا قضت المرأة بالثلاث في المجلس فلم ينكر. </w:t>
      </w:r>
    </w:p>
    <w:p w:rsidR="00B62BE9" w:rsidRDefault="00B62BE9" w:rsidP="00F94B05">
      <w:pPr>
        <w:ind w:left="1425" w:hanging="720"/>
        <w:rPr>
          <w:rtl/>
        </w:rPr>
      </w:pPr>
      <w:r>
        <w:rPr>
          <w:rtl/>
        </w:rPr>
        <w:t xml:space="preserve">المبحث الثالث: المرأة لا </w:t>
      </w:r>
      <w:r w:rsidR="00F94B05">
        <w:rPr>
          <w:rtl/>
        </w:rPr>
        <w:t>ي</w:t>
      </w:r>
      <w:r w:rsidR="00F94B05">
        <w:rPr>
          <w:rFonts w:hint="cs"/>
          <w:rtl/>
        </w:rPr>
        <w:t>ُ</w:t>
      </w:r>
      <w:r w:rsidR="00F94B05">
        <w:rPr>
          <w:rtl/>
        </w:rPr>
        <w:t>عذ</w:t>
      </w:r>
      <w:r w:rsidR="00F94B05">
        <w:rPr>
          <w:rFonts w:hint="cs"/>
          <w:rtl/>
        </w:rPr>
        <w:t>َ</w:t>
      </w:r>
      <w:r w:rsidR="00F94B05">
        <w:rPr>
          <w:rtl/>
        </w:rPr>
        <w:t xml:space="preserve">ر </w:t>
      </w:r>
      <w:r>
        <w:rPr>
          <w:rtl/>
        </w:rPr>
        <w:t>بجهلها إذا خ</w:t>
      </w:r>
      <w:r w:rsidR="00F94B05">
        <w:rPr>
          <w:rFonts w:hint="cs"/>
          <w:rtl/>
        </w:rPr>
        <w:t>ُ</w:t>
      </w:r>
      <w:r>
        <w:rPr>
          <w:rtl/>
        </w:rPr>
        <w:t>ي</w:t>
      </w:r>
      <w:r w:rsidR="00F94B05">
        <w:rPr>
          <w:rFonts w:hint="cs"/>
          <w:rtl/>
        </w:rPr>
        <w:t>ِّ</w:t>
      </w:r>
      <w:r>
        <w:rPr>
          <w:rtl/>
        </w:rPr>
        <w:t xml:space="preserve">رت فقضت بواحدة، فيقال لها: ليس لك ذلك، فتريد أن تقضي بالثلاث. </w:t>
      </w:r>
    </w:p>
    <w:p w:rsidR="00B62BE9" w:rsidRDefault="00B62BE9" w:rsidP="00F94B05">
      <w:pPr>
        <w:ind w:left="1425" w:hanging="720"/>
        <w:rPr>
          <w:rtl/>
        </w:rPr>
      </w:pPr>
      <w:r>
        <w:rPr>
          <w:rtl/>
        </w:rPr>
        <w:t xml:space="preserve">المبحث الرابع: السارق لا </w:t>
      </w:r>
      <w:r w:rsidR="00F94B05">
        <w:rPr>
          <w:rtl/>
        </w:rPr>
        <w:t>ي</w:t>
      </w:r>
      <w:r w:rsidR="00F94B05">
        <w:rPr>
          <w:rFonts w:hint="cs"/>
          <w:rtl/>
        </w:rPr>
        <w:t>ُ</w:t>
      </w:r>
      <w:r w:rsidR="00F94B05">
        <w:rPr>
          <w:rtl/>
        </w:rPr>
        <w:t>عذ</w:t>
      </w:r>
      <w:r w:rsidR="00F94B05">
        <w:rPr>
          <w:rFonts w:hint="cs"/>
          <w:rtl/>
        </w:rPr>
        <w:t>َ</w:t>
      </w:r>
      <w:r w:rsidR="00F94B05">
        <w:rPr>
          <w:rtl/>
        </w:rPr>
        <w:t xml:space="preserve">ر </w:t>
      </w:r>
      <w:r>
        <w:rPr>
          <w:rtl/>
        </w:rPr>
        <w:t>بجهله إذا سرق ثوبا</w:t>
      </w:r>
      <w:r w:rsidR="00F94B05">
        <w:rPr>
          <w:rFonts w:hint="cs"/>
          <w:rtl/>
        </w:rPr>
        <w:t>ً</w:t>
      </w:r>
      <w:r>
        <w:rPr>
          <w:rtl/>
        </w:rPr>
        <w:t xml:space="preserve"> يساوي ثلاثة دراه</w:t>
      </w:r>
      <w:r w:rsidR="00F94B05">
        <w:rPr>
          <w:rtl/>
        </w:rPr>
        <w:t>م وفيه ثلاثة دراهم لم يعلم بها.</w:t>
      </w:r>
    </w:p>
    <w:p w:rsidR="00B62BE9" w:rsidRDefault="00B62BE9" w:rsidP="00F94B05">
      <w:pPr>
        <w:ind w:firstLine="705"/>
        <w:rPr>
          <w:rtl/>
        </w:rPr>
      </w:pPr>
      <w:r>
        <w:rPr>
          <w:rtl/>
        </w:rPr>
        <w:t xml:space="preserve">المبحث الخامس: المرتهن لا </w:t>
      </w:r>
      <w:r w:rsidR="00F94B05">
        <w:rPr>
          <w:rtl/>
        </w:rPr>
        <w:t>ي</w:t>
      </w:r>
      <w:r w:rsidR="00F94B05">
        <w:rPr>
          <w:rFonts w:hint="cs"/>
          <w:rtl/>
        </w:rPr>
        <w:t>ُ</w:t>
      </w:r>
      <w:r w:rsidR="00F94B05">
        <w:rPr>
          <w:rtl/>
        </w:rPr>
        <w:t>عذ</w:t>
      </w:r>
      <w:r w:rsidR="00F94B05">
        <w:rPr>
          <w:rFonts w:hint="cs"/>
          <w:rtl/>
        </w:rPr>
        <w:t>َ</w:t>
      </w:r>
      <w:r w:rsidR="00F94B05">
        <w:rPr>
          <w:rtl/>
        </w:rPr>
        <w:t>ر بجهله إذا وطئ الجارية المرهونة.</w:t>
      </w:r>
    </w:p>
    <w:p w:rsidR="00B62BE9" w:rsidRDefault="00B62BE9" w:rsidP="00F94B05">
      <w:pPr>
        <w:ind w:left="1425" w:hanging="720"/>
        <w:rPr>
          <w:rtl/>
        </w:rPr>
      </w:pPr>
      <w:r>
        <w:rPr>
          <w:rtl/>
        </w:rPr>
        <w:t>المبحث السادس: المستحلف أباه في حق له عليه تسقط شهادت</w:t>
      </w:r>
      <w:r w:rsidR="00F94B05">
        <w:rPr>
          <w:rtl/>
        </w:rPr>
        <w:t>ه</w:t>
      </w:r>
      <w:r w:rsidR="00F94B05">
        <w:rPr>
          <w:rFonts w:hint="cs"/>
          <w:rtl/>
        </w:rPr>
        <w:t>،</w:t>
      </w:r>
      <w:r w:rsidR="00F94B05">
        <w:rPr>
          <w:rtl/>
        </w:rPr>
        <w:t xml:space="preserve"> ولا ي</w:t>
      </w:r>
      <w:r w:rsidR="00F94B05">
        <w:rPr>
          <w:rFonts w:hint="cs"/>
          <w:rtl/>
        </w:rPr>
        <w:t>ُ</w:t>
      </w:r>
      <w:r w:rsidR="00F94B05">
        <w:rPr>
          <w:rtl/>
        </w:rPr>
        <w:t>عذ</w:t>
      </w:r>
      <w:r w:rsidR="00F94B05">
        <w:rPr>
          <w:rFonts w:hint="cs"/>
          <w:rtl/>
        </w:rPr>
        <w:t>َ</w:t>
      </w:r>
      <w:r w:rsidR="00F94B05">
        <w:rPr>
          <w:rtl/>
        </w:rPr>
        <w:t>ر إن جهل أن ذلك عقوق</w:t>
      </w:r>
      <w:r w:rsidR="00F94B05">
        <w:rPr>
          <w:rFonts w:hint="cs"/>
          <w:rtl/>
        </w:rPr>
        <w:t>ٌ</w:t>
      </w:r>
      <w:r w:rsidR="00F94B05">
        <w:rPr>
          <w:rtl/>
        </w:rPr>
        <w:t>.</w:t>
      </w:r>
    </w:p>
    <w:p w:rsidR="00B62BE9" w:rsidRDefault="00B62BE9" w:rsidP="00F94B05">
      <w:pPr>
        <w:ind w:firstLine="705"/>
        <w:rPr>
          <w:rtl/>
        </w:rPr>
      </w:pPr>
      <w:r>
        <w:rPr>
          <w:rtl/>
        </w:rPr>
        <w:t xml:space="preserve">المبحث السابع: قاطع الدنانير لا </w:t>
      </w:r>
      <w:r w:rsidR="00F94B05">
        <w:rPr>
          <w:rtl/>
        </w:rPr>
        <w:t>ي</w:t>
      </w:r>
      <w:r w:rsidR="00F94B05">
        <w:rPr>
          <w:rFonts w:hint="cs"/>
          <w:rtl/>
        </w:rPr>
        <w:t>ُ</w:t>
      </w:r>
      <w:r w:rsidR="00F94B05">
        <w:rPr>
          <w:rtl/>
        </w:rPr>
        <w:t>عذ</w:t>
      </w:r>
      <w:r w:rsidR="00F94B05">
        <w:rPr>
          <w:rFonts w:hint="cs"/>
          <w:rtl/>
        </w:rPr>
        <w:t>َ</w:t>
      </w:r>
      <w:r w:rsidR="00F94B05">
        <w:rPr>
          <w:rtl/>
        </w:rPr>
        <w:t xml:space="preserve">ر </w:t>
      </w:r>
      <w:r>
        <w:rPr>
          <w:rtl/>
        </w:rPr>
        <w:t xml:space="preserve">بجهله كراهية ذلك. </w:t>
      </w:r>
    </w:p>
    <w:p w:rsidR="00B62BE9" w:rsidRDefault="00B62BE9" w:rsidP="00F94B05">
      <w:pPr>
        <w:ind w:firstLine="705"/>
        <w:rPr>
          <w:rtl/>
        </w:rPr>
      </w:pPr>
      <w:r>
        <w:rPr>
          <w:rtl/>
        </w:rPr>
        <w:t xml:space="preserve">المبحث الثامن: المرتهن إذا رد الرهن للراهن لا </w:t>
      </w:r>
      <w:r w:rsidR="00F94B05">
        <w:rPr>
          <w:rtl/>
        </w:rPr>
        <w:t>ي</w:t>
      </w:r>
      <w:r w:rsidR="00F94B05">
        <w:rPr>
          <w:rFonts w:hint="cs"/>
          <w:rtl/>
        </w:rPr>
        <w:t>ُ</w:t>
      </w:r>
      <w:r w:rsidR="00F94B05">
        <w:rPr>
          <w:rtl/>
        </w:rPr>
        <w:t>عذ</w:t>
      </w:r>
      <w:r w:rsidR="00F94B05">
        <w:rPr>
          <w:rFonts w:hint="cs"/>
          <w:rtl/>
        </w:rPr>
        <w:t>َ</w:t>
      </w:r>
      <w:r w:rsidR="00F94B05">
        <w:rPr>
          <w:rtl/>
        </w:rPr>
        <w:t xml:space="preserve">ر </w:t>
      </w:r>
      <w:r>
        <w:rPr>
          <w:rtl/>
        </w:rPr>
        <w:t xml:space="preserve">بجهله بطلان الرهن </w:t>
      </w:r>
    </w:p>
    <w:p w:rsidR="00B62BE9" w:rsidRDefault="00B62BE9" w:rsidP="00831884">
      <w:pPr>
        <w:ind w:firstLine="705"/>
        <w:rPr>
          <w:rtl/>
        </w:rPr>
      </w:pPr>
      <w:r>
        <w:rPr>
          <w:rtl/>
        </w:rPr>
        <w:t xml:space="preserve">المبحث التاسع: الرابط بين هذه النظائر. </w:t>
      </w:r>
    </w:p>
    <w:p w:rsidR="00B62BE9" w:rsidRDefault="00B62BE9" w:rsidP="00B62BE9">
      <w:pPr>
        <w:rPr>
          <w:b/>
          <w:bCs/>
          <w:rtl/>
        </w:rPr>
      </w:pPr>
    </w:p>
    <w:p w:rsidR="00B62BE9" w:rsidRPr="00D254FB" w:rsidRDefault="00B62BE9" w:rsidP="00B62BE9">
      <w:pPr>
        <w:ind w:firstLine="0"/>
        <w:rPr>
          <w:rFonts w:cs="Andalus"/>
          <w:sz w:val="36"/>
          <w:szCs w:val="40"/>
          <w:rtl/>
        </w:rPr>
      </w:pPr>
      <w:r w:rsidRPr="00D254FB">
        <w:rPr>
          <w:rFonts w:cs="Andalus"/>
          <w:sz w:val="36"/>
          <w:szCs w:val="40"/>
          <w:rtl/>
        </w:rPr>
        <w:t>الفصل ال</w:t>
      </w:r>
      <w:r w:rsidRPr="00D254FB">
        <w:rPr>
          <w:rFonts w:cs="Andalus" w:hint="cs"/>
          <w:sz w:val="36"/>
          <w:szCs w:val="40"/>
          <w:rtl/>
        </w:rPr>
        <w:t>ثاني عشر</w:t>
      </w:r>
      <w:r w:rsidRPr="00D254FB">
        <w:rPr>
          <w:rFonts w:cs="Andalus"/>
          <w:sz w:val="36"/>
          <w:szCs w:val="40"/>
          <w:rtl/>
        </w:rPr>
        <w:t xml:space="preserve">: نظائر ما لا يجوز فيه الرهن، وفيه خمسة مباحث: </w:t>
      </w:r>
    </w:p>
    <w:p w:rsidR="00B62BE9" w:rsidRDefault="00B62BE9" w:rsidP="00B62BE9">
      <w:pPr>
        <w:ind w:firstLine="720"/>
        <w:rPr>
          <w:rtl/>
        </w:rPr>
      </w:pPr>
      <w:r>
        <w:rPr>
          <w:rtl/>
        </w:rPr>
        <w:t xml:space="preserve">المبحث الأول: منع الرهن في الصرف. </w:t>
      </w:r>
    </w:p>
    <w:p w:rsidR="00B62BE9" w:rsidRDefault="00B62BE9" w:rsidP="00B62BE9">
      <w:pPr>
        <w:ind w:firstLine="720"/>
        <w:rPr>
          <w:rtl/>
        </w:rPr>
      </w:pPr>
      <w:r>
        <w:rPr>
          <w:rtl/>
        </w:rPr>
        <w:t xml:space="preserve">المبحث الثاني: منع الرهن في رأس مال السلم. </w:t>
      </w:r>
    </w:p>
    <w:p w:rsidR="00B62BE9" w:rsidRDefault="00B62BE9" w:rsidP="00B62BE9">
      <w:pPr>
        <w:ind w:firstLine="720"/>
        <w:rPr>
          <w:rtl/>
        </w:rPr>
      </w:pPr>
      <w:r>
        <w:rPr>
          <w:rtl/>
        </w:rPr>
        <w:t xml:space="preserve">المبحث الثالث: منع الرهن في الدماء التي فيها القصاص. </w:t>
      </w:r>
    </w:p>
    <w:p w:rsidR="00B62BE9" w:rsidRDefault="00B62BE9" w:rsidP="00B62BE9">
      <w:pPr>
        <w:ind w:firstLine="720"/>
        <w:rPr>
          <w:rtl/>
        </w:rPr>
      </w:pPr>
      <w:r>
        <w:rPr>
          <w:rtl/>
        </w:rPr>
        <w:t xml:space="preserve">المبحث الرابع: منع الرهن في الحدود. </w:t>
      </w:r>
    </w:p>
    <w:p w:rsidR="00B62BE9" w:rsidRDefault="00B62BE9" w:rsidP="00831884">
      <w:pPr>
        <w:ind w:firstLine="720"/>
        <w:rPr>
          <w:b/>
          <w:bCs/>
          <w:rtl/>
        </w:rPr>
      </w:pPr>
      <w:r>
        <w:rPr>
          <w:rtl/>
        </w:rPr>
        <w:t xml:space="preserve">المبحث الخامس: الرابط بين هذه النظائر. </w:t>
      </w:r>
    </w:p>
    <w:p w:rsidR="00B62BE9" w:rsidRPr="008817E9" w:rsidRDefault="00B62BE9" w:rsidP="00B62BE9">
      <w:pPr>
        <w:rPr>
          <w:b/>
          <w:bCs/>
          <w:sz w:val="16"/>
          <w:szCs w:val="20"/>
          <w:rtl/>
        </w:rPr>
      </w:pPr>
    </w:p>
    <w:p w:rsidR="00B62BE9" w:rsidRPr="00B217D1" w:rsidRDefault="00B62BE9" w:rsidP="00B62BE9">
      <w:pPr>
        <w:pStyle w:val="Heading6"/>
        <w:ind w:left="0" w:firstLine="454"/>
        <w:rPr>
          <w:rFonts w:cs="Andalus"/>
          <w:b w:val="0"/>
          <w:bCs w:val="0"/>
          <w:sz w:val="38"/>
          <w:szCs w:val="42"/>
          <w:rtl/>
        </w:rPr>
      </w:pPr>
      <w:r w:rsidRPr="00B217D1">
        <w:rPr>
          <w:rFonts w:cs="Andalus"/>
          <w:b w:val="0"/>
          <w:bCs w:val="0"/>
          <w:sz w:val="38"/>
          <w:szCs w:val="42"/>
          <w:rtl/>
        </w:rPr>
        <w:t xml:space="preserve">الخـاتمة </w:t>
      </w:r>
      <w:r w:rsidRPr="00B217D1">
        <w:rPr>
          <w:rFonts w:cs="Andalus" w:hint="cs"/>
          <w:b w:val="0"/>
          <w:bCs w:val="0"/>
          <w:sz w:val="38"/>
          <w:szCs w:val="42"/>
          <w:rtl/>
        </w:rPr>
        <w:t>: وفيه</w:t>
      </w:r>
      <w:r>
        <w:rPr>
          <w:rFonts w:cs="Andalus" w:hint="cs"/>
          <w:b w:val="0"/>
          <w:bCs w:val="0"/>
          <w:sz w:val="38"/>
          <w:szCs w:val="42"/>
          <w:rtl/>
        </w:rPr>
        <w:t>ا</w:t>
      </w:r>
      <w:r w:rsidRPr="00B217D1">
        <w:rPr>
          <w:rFonts w:cs="Andalus" w:hint="cs"/>
          <w:b w:val="0"/>
          <w:bCs w:val="0"/>
          <w:sz w:val="38"/>
          <w:szCs w:val="42"/>
          <w:rtl/>
        </w:rPr>
        <w:t xml:space="preserve"> أهم النتائج والتوصيات.</w:t>
      </w:r>
    </w:p>
    <w:p w:rsidR="00B62BE9" w:rsidRPr="008817E9" w:rsidRDefault="00B62BE9" w:rsidP="00B62BE9">
      <w:pPr>
        <w:rPr>
          <w:sz w:val="16"/>
          <w:szCs w:val="20"/>
          <w:rtl/>
        </w:rPr>
      </w:pPr>
    </w:p>
    <w:p w:rsidR="00B62BE9" w:rsidRDefault="00B62BE9" w:rsidP="00B62BE9">
      <w:pPr>
        <w:rPr>
          <w:b/>
          <w:bCs/>
          <w:rtl/>
        </w:rPr>
      </w:pPr>
      <w:r>
        <w:rPr>
          <w:b/>
          <w:bCs/>
          <w:rtl/>
        </w:rPr>
        <w:br w:type="page"/>
      </w:r>
      <w:r>
        <w:rPr>
          <w:b/>
          <w:bCs/>
          <w:rtl/>
        </w:rPr>
        <w:lastRenderedPageBreak/>
        <w:t xml:space="preserve">الفهـارس: </w:t>
      </w:r>
      <w:r>
        <w:rPr>
          <w:rFonts w:hint="cs"/>
          <w:b/>
          <w:bCs/>
          <w:rtl/>
        </w:rPr>
        <w:t xml:space="preserve">وتتضمن </w:t>
      </w:r>
    </w:p>
    <w:p w:rsidR="00B62BE9" w:rsidRDefault="00B62BE9" w:rsidP="00B62BE9">
      <w:pPr>
        <w:ind w:firstLine="720"/>
        <w:rPr>
          <w:rtl/>
        </w:rPr>
      </w:pPr>
      <w:r>
        <w:rPr>
          <w:rtl/>
        </w:rPr>
        <w:t>فهرس الآيات</w:t>
      </w:r>
      <w:r w:rsidR="00C34FB5">
        <w:rPr>
          <w:rFonts w:hint="cs"/>
          <w:rtl/>
        </w:rPr>
        <w:t xml:space="preserve"> القرآنية</w:t>
      </w:r>
      <w:r>
        <w:rPr>
          <w:rFonts w:hint="cs"/>
          <w:rtl/>
        </w:rPr>
        <w:t>.</w:t>
      </w:r>
    </w:p>
    <w:p w:rsidR="00B62BE9" w:rsidRDefault="00B62BE9" w:rsidP="00B62BE9">
      <w:pPr>
        <w:ind w:firstLine="720"/>
        <w:rPr>
          <w:rtl/>
        </w:rPr>
      </w:pPr>
      <w:r>
        <w:rPr>
          <w:rtl/>
        </w:rPr>
        <w:t>فهرس الأحاديث</w:t>
      </w:r>
      <w:r w:rsidR="00C34FB5">
        <w:rPr>
          <w:rFonts w:hint="cs"/>
          <w:rtl/>
        </w:rPr>
        <w:t xml:space="preserve"> النبوية</w:t>
      </w:r>
      <w:r>
        <w:rPr>
          <w:rFonts w:hint="cs"/>
          <w:rtl/>
        </w:rPr>
        <w:t>.</w:t>
      </w:r>
    </w:p>
    <w:p w:rsidR="00B62BE9" w:rsidRDefault="00B62BE9" w:rsidP="00B62BE9">
      <w:pPr>
        <w:ind w:firstLine="720"/>
        <w:rPr>
          <w:rtl/>
        </w:rPr>
      </w:pPr>
      <w:r>
        <w:rPr>
          <w:rtl/>
        </w:rPr>
        <w:t>فهرس الآثار</w:t>
      </w:r>
      <w:r w:rsidR="00C34FB5">
        <w:rPr>
          <w:rFonts w:hint="cs"/>
          <w:rtl/>
        </w:rPr>
        <w:t xml:space="preserve"> الموقوفة</w:t>
      </w:r>
      <w:r>
        <w:rPr>
          <w:rFonts w:hint="cs"/>
          <w:rtl/>
        </w:rPr>
        <w:t>.</w:t>
      </w:r>
    </w:p>
    <w:p w:rsidR="00B62BE9" w:rsidRDefault="00B62BE9" w:rsidP="00B62BE9">
      <w:pPr>
        <w:ind w:firstLine="720"/>
        <w:rPr>
          <w:rtl/>
        </w:rPr>
      </w:pPr>
      <w:r>
        <w:rPr>
          <w:rtl/>
        </w:rPr>
        <w:t>فهرس الأعلام</w:t>
      </w:r>
      <w:r w:rsidR="00C34FB5">
        <w:rPr>
          <w:rFonts w:hint="cs"/>
          <w:rtl/>
        </w:rPr>
        <w:t xml:space="preserve"> المترجم لهم</w:t>
      </w:r>
      <w:r>
        <w:rPr>
          <w:rFonts w:hint="cs"/>
          <w:rtl/>
        </w:rPr>
        <w:t>.</w:t>
      </w:r>
    </w:p>
    <w:p w:rsidR="00B62BE9" w:rsidRDefault="00B62BE9" w:rsidP="00B62BE9">
      <w:pPr>
        <w:ind w:firstLine="720"/>
        <w:rPr>
          <w:rtl/>
        </w:rPr>
      </w:pPr>
      <w:r>
        <w:rPr>
          <w:rFonts w:hint="cs"/>
          <w:rtl/>
        </w:rPr>
        <w:t>فهرس الكلمات الغريبة والمصطلحات العلمية.</w:t>
      </w:r>
    </w:p>
    <w:p w:rsidR="00B62BE9" w:rsidRDefault="00B62BE9" w:rsidP="00B62BE9">
      <w:pPr>
        <w:ind w:firstLine="720"/>
        <w:rPr>
          <w:rtl/>
        </w:rPr>
      </w:pPr>
      <w:r>
        <w:rPr>
          <w:rtl/>
        </w:rPr>
        <w:t>فهرس المصادر والمراجع</w:t>
      </w:r>
      <w:r>
        <w:rPr>
          <w:rFonts w:hint="cs"/>
          <w:rtl/>
        </w:rPr>
        <w:t>.</w:t>
      </w:r>
    </w:p>
    <w:p w:rsidR="00B62BE9" w:rsidRDefault="00B62BE9" w:rsidP="00B62BE9">
      <w:pPr>
        <w:ind w:firstLine="720"/>
      </w:pPr>
      <w:r>
        <w:rPr>
          <w:rtl/>
        </w:rPr>
        <w:t>فهرس الموضوعات</w:t>
      </w:r>
      <w:r>
        <w:rPr>
          <w:rFonts w:hint="cs"/>
          <w:rtl/>
        </w:rPr>
        <w:t>.</w:t>
      </w:r>
    </w:p>
    <w:p w:rsidR="00B62BE9" w:rsidRDefault="00B62BE9" w:rsidP="00E97AF9">
      <w:pPr>
        <w:pStyle w:val="Heading5"/>
        <w:spacing w:line="500" w:lineRule="exact"/>
        <w:ind w:left="0" w:firstLine="454"/>
        <w:rPr>
          <w:rFonts w:cs="Andalus"/>
          <w:b w:val="0"/>
          <w:bCs w:val="0"/>
          <w:sz w:val="36"/>
          <w:szCs w:val="44"/>
          <w:rtl/>
        </w:rPr>
      </w:pPr>
      <w:r>
        <w:rPr>
          <w:u w:val="single"/>
          <w:rtl/>
        </w:rPr>
        <w:br w:type="page"/>
      </w:r>
      <w:r w:rsidRPr="00B24EDC">
        <w:rPr>
          <w:rFonts w:cs="Andalus"/>
          <w:b w:val="0"/>
          <w:bCs w:val="0"/>
          <w:sz w:val="36"/>
          <w:szCs w:val="44"/>
          <w:rtl/>
        </w:rPr>
        <w:lastRenderedPageBreak/>
        <w:t>منهج البحث:</w:t>
      </w:r>
    </w:p>
    <w:p w:rsidR="00B62BE9" w:rsidRDefault="00B62BE9" w:rsidP="002E4426">
      <w:pPr>
        <w:pStyle w:val="BodyText"/>
        <w:ind w:firstLine="454"/>
        <w:jc w:val="both"/>
        <w:rPr>
          <w:rtl/>
        </w:rPr>
      </w:pPr>
      <w:r>
        <w:rPr>
          <w:rFonts w:hint="cs"/>
          <w:rtl/>
        </w:rPr>
        <w:t>1- الاعتماد</w:t>
      </w:r>
      <w:r>
        <w:rPr>
          <w:rtl/>
        </w:rPr>
        <w:t xml:space="preserve"> في جمع النظائر وترتيبها على المطبوع من كتاب الذخيرة؛ لأن</w:t>
      </w:r>
      <w:r w:rsidR="00945F6E">
        <w:rPr>
          <w:rFonts w:hint="cs"/>
          <w:rtl/>
        </w:rPr>
        <w:t>ّ</w:t>
      </w:r>
      <w:r>
        <w:rPr>
          <w:rtl/>
        </w:rPr>
        <w:t xml:space="preserve"> القرافي يصر</w:t>
      </w:r>
      <w:r w:rsidR="00C87B11">
        <w:rPr>
          <w:rFonts w:hint="cs"/>
          <w:rtl/>
        </w:rPr>
        <w:t>ّ</w:t>
      </w:r>
      <w:r>
        <w:rPr>
          <w:rtl/>
        </w:rPr>
        <w:t>ح فيه بكونها نظائر ويعد</w:t>
      </w:r>
      <w:r w:rsidR="00C87B11">
        <w:rPr>
          <w:rFonts w:hint="cs"/>
          <w:rtl/>
        </w:rPr>
        <w:t>ّ</w:t>
      </w:r>
      <w:r>
        <w:rPr>
          <w:rtl/>
        </w:rPr>
        <w:t>دها</w:t>
      </w:r>
      <w:r w:rsidR="00C87B11">
        <w:rPr>
          <w:rFonts w:hint="cs"/>
          <w:rtl/>
        </w:rPr>
        <w:t>،</w:t>
      </w:r>
      <w:r>
        <w:rPr>
          <w:rtl/>
        </w:rPr>
        <w:t xml:space="preserve"> وجعلت</w:t>
      </w:r>
      <w:r w:rsidR="00C87B11">
        <w:rPr>
          <w:rFonts w:hint="cs"/>
          <w:rtl/>
        </w:rPr>
        <w:t>ُ</w:t>
      </w:r>
      <w:r>
        <w:rPr>
          <w:rtl/>
        </w:rPr>
        <w:t xml:space="preserve"> كتاب الفروق مرجعا</w:t>
      </w:r>
      <w:r>
        <w:rPr>
          <w:rFonts w:hint="cs"/>
          <w:rtl/>
        </w:rPr>
        <w:t>ً</w:t>
      </w:r>
      <w:r>
        <w:rPr>
          <w:rtl/>
        </w:rPr>
        <w:t xml:space="preserve"> أساس</w:t>
      </w:r>
      <w:r>
        <w:rPr>
          <w:rFonts w:hint="cs"/>
          <w:rtl/>
        </w:rPr>
        <w:t>اً</w:t>
      </w:r>
      <w:r>
        <w:rPr>
          <w:rtl/>
        </w:rPr>
        <w:t xml:space="preserve"> في هذا البحث لسببين:</w:t>
      </w:r>
    </w:p>
    <w:p w:rsidR="00B62BE9" w:rsidRDefault="00B62BE9" w:rsidP="002E4426">
      <w:pPr>
        <w:pStyle w:val="BodyText"/>
        <w:ind w:firstLine="720"/>
        <w:jc w:val="both"/>
        <w:rPr>
          <w:rtl/>
        </w:rPr>
      </w:pPr>
      <w:r>
        <w:rPr>
          <w:rtl/>
        </w:rPr>
        <w:t xml:space="preserve">أ ـ العلاقة الوطيدة بين الكتابين؛ </w:t>
      </w:r>
      <w:r>
        <w:rPr>
          <w:rFonts w:hint="cs"/>
          <w:rtl/>
        </w:rPr>
        <w:t>لأنّ كتاب</w:t>
      </w:r>
      <w:r>
        <w:rPr>
          <w:rtl/>
        </w:rPr>
        <w:t xml:space="preserve"> الفروق مستخلص من الذخيرة.</w:t>
      </w:r>
    </w:p>
    <w:p w:rsidR="00B62BE9" w:rsidRDefault="00B62BE9" w:rsidP="002E4426">
      <w:pPr>
        <w:pStyle w:val="BodyText"/>
        <w:ind w:firstLine="720"/>
        <w:jc w:val="both"/>
        <w:rPr>
          <w:rtl/>
        </w:rPr>
      </w:pPr>
      <w:r>
        <w:rPr>
          <w:rtl/>
        </w:rPr>
        <w:t>ب ـ العلاقة القوية بين النظائر الفقهية والقواعد الفقهية، والقرافي صر</w:t>
      </w:r>
      <w:r>
        <w:rPr>
          <w:rFonts w:hint="cs"/>
          <w:rtl/>
        </w:rPr>
        <w:t>ّ</w:t>
      </w:r>
      <w:r>
        <w:rPr>
          <w:rtl/>
        </w:rPr>
        <w:t>ح بالنظائر في الذخيرة، وحر</w:t>
      </w:r>
      <w:r>
        <w:rPr>
          <w:rFonts w:hint="cs"/>
          <w:rtl/>
        </w:rPr>
        <w:t>ّ</w:t>
      </w:r>
      <w:r>
        <w:rPr>
          <w:rtl/>
        </w:rPr>
        <w:t xml:space="preserve">ر القواعد في الفروق. </w:t>
      </w:r>
    </w:p>
    <w:p w:rsidR="00B62BE9" w:rsidRDefault="00B62BE9" w:rsidP="002E4426">
      <w:pPr>
        <w:pStyle w:val="BodyText"/>
        <w:ind w:firstLine="454"/>
        <w:jc w:val="both"/>
        <w:rPr>
          <w:rtl/>
        </w:rPr>
      </w:pPr>
      <w:r>
        <w:rPr>
          <w:rFonts w:hint="cs"/>
          <w:rtl/>
        </w:rPr>
        <w:t>2- إفراد كل</w:t>
      </w:r>
      <w:r>
        <w:rPr>
          <w:rtl/>
        </w:rPr>
        <w:t xml:space="preserve"> مجموعة نظائر </w:t>
      </w:r>
      <w:r>
        <w:rPr>
          <w:rFonts w:hint="cs"/>
          <w:rtl/>
        </w:rPr>
        <w:t>بفصلٍ</w:t>
      </w:r>
      <w:r>
        <w:rPr>
          <w:rtl/>
        </w:rPr>
        <w:t>، تندرج تحته مباحث بعدد مسائ</w:t>
      </w:r>
      <w:r w:rsidR="00E41AA4">
        <w:rPr>
          <w:rtl/>
        </w:rPr>
        <w:t>لها، مع ذكر مبحث في نهاية الفصل</w:t>
      </w:r>
      <w:r>
        <w:rPr>
          <w:rtl/>
        </w:rPr>
        <w:t xml:space="preserve"> أ</w:t>
      </w:r>
      <w:r w:rsidR="00E41AA4">
        <w:rPr>
          <w:rFonts w:hint="cs"/>
          <w:rtl/>
        </w:rPr>
        <w:t>ُ</w:t>
      </w:r>
      <w:r>
        <w:rPr>
          <w:rtl/>
        </w:rPr>
        <w:t>بي</w:t>
      </w:r>
      <w:r w:rsidR="00E41AA4">
        <w:rPr>
          <w:rFonts w:hint="cs"/>
          <w:rtl/>
        </w:rPr>
        <w:t>ِّ</w:t>
      </w:r>
      <w:r>
        <w:rPr>
          <w:rtl/>
        </w:rPr>
        <w:t>ن فيه الرابط بين نظائر ذلك الفصل.</w:t>
      </w:r>
    </w:p>
    <w:p w:rsidR="00B62BE9" w:rsidRDefault="00B62BE9" w:rsidP="00410A03">
      <w:pPr>
        <w:pStyle w:val="BodyText"/>
        <w:ind w:firstLine="454"/>
        <w:jc w:val="both"/>
        <w:rPr>
          <w:rtl/>
        </w:rPr>
      </w:pPr>
      <w:r>
        <w:rPr>
          <w:rFonts w:hint="cs"/>
          <w:rtl/>
        </w:rPr>
        <w:t>3- دراسة</w:t>
      </w:r>
      <w:r>
        <w:rPr>
          <w:rtl/>
        </w:rPr>
        <w:t xml:space="preserve"> كل مسألة في مبحث</w:t>
      </w:r>
      <w:r>
        <w:rPr>
          <w:rFonts w:hint="cs"/>
          <w:rtl/>
        </w:rPr>
        <w:t>ٍ</w:t>
      </w:r>
      <w:r>
        <w:rPr>
          <w:rtl/>
        </w:rPr>
        <w:t xml:space="preserve">، </w:t>
      </w:r>
      <w:r w:rsidR="00E21ACD">
        <w:rPr>
          <w:rFonts w:hint="cs"/>
          <w:rtl/>
        </w:rPr>
        <w:t xml:space="preserve">مبتدئاً بتقرير مذهب المالكية، ثم </w:t>
      </w:r>
      <w:r w:rsidR="00D33C0D">
        <w:rPr>
          <w:rFonts w:hint="cs"/>
          <w:rtl/>
        </w:rPr>
        <w:t>دراسة</w:t>
      </w:r>
      <w:r w:rsidR="00E21ACD">
        <w:rPr>
          <w:rFonts w:hint="cs"/>
          <w:rtl/>
        </w:rPr>
        <w:t xml:space="preserve"> المسألة </w:t>
      </w:r>
      <w:r w:rsidR="003D1B2A">
        <w:rPr>
          <w:rFonts w:hint="cs"/>
          <w:rtl/>
        </w:rPr>
        <w:t xml:space="preserve">دراسة مقارنة </w:t>
      </w:r>
      <w:r>
        <w:rPr>
          <w:rFonts w:hint="cs"/>
          <w:rtl/>
        </w:rPr>
        <w:t>على ضوء أقوال العلماء</w:t>
      </w:r>
      <w:r w:rsidR="00410A03">
        <w:rPr>
          <w:rtl/>
        </w:rPr>
        <w:t xml:space="preserve"> وأدلتهم</w:t>
      </w:r>
      <w:r w:rsidR="00410A03">
        <w:rPr>
          <w:rFonts w:hint="cs"/>
          <w:rtl/>
        </w:rPr>
        <w:t xml:space="preserve">، مع بيان </w:t>
      </w:r>
      <w:r w:rsidR="00E21ACD">
        <w:rPr>
          <w:rtl/>
        </w:rPr>
        <w:t>الراجح منها</w:t>
      </w:r>
      <w:r w:rsidR="00C87B11">
        <w:rPr>
          <w:rFonts w:hint="cs"/>
          <w:rtl/>
        </w:rPr>
        <w:t>.</w:t>
      </w:r>
    </w:p>
    <w:p w:rsidR="00CD600F" w:rsidRDefault="00CD600F" w:rsidP="00CD600F">
      <w:pPr>
        <w:pStyle w:val="BodyText"/>
        <w:ind w:firstLine="454"/>
        <w:jc w:val="both"/>
        <w:rPr>
          <w:rtl/>
        </w:rPr>
      </w:pPr>
      <w:r>
        <w:rPr>
          <w:rFonts w:hint="cs"/>
          <w:rtl/>
        </w:rPr>
        <w:t>4- عند دراسة المسألة أقدّم المشهور من مذهب المالكية.</w:t>
      </w:r>
    </w:p>
    <w:p w:rsidR="00B62BE9" w:rsidRPr="00724F1A" w:rsidRDefault="00CD600F" w:rsidP="00CD600F">
      <w:pPr>
        <w:pStyle w:val="BodyText"/>
        <w:ind w:firstLine="454"/>
        <w:jc w:val="both"/>
        <w:rPr>
          <w:spacing w:val="-8"/>
          <w:rtl/>
        </w:rPr>
      </w:pPr>
      <w:r>
        <w:rPr>
          <w:rFonts w:hint="cs"/>
          <w:spacing w:val="-6"/>
          <w:rtl/>
        </w:rPr>
        <w:t>5</w:t>
      </w:r>
      <w:r w:rsidR="00B62BE9" w:rsidRPr="00724F1A">
        <w:rPr>
          <w:rFonts w:hint="cs"/>
          <w:spacing w:val="-6"/>
          <w:rtl/>
        </w:rPr>
        <w:t xml:space="preserve">- الاعتماد </w:t>
      </w:r>
      <w:r w:rsidR="00B62BE9" w:rsidRPr="00724F1A">
        <w:rPr>
          <w:spacing w:val="-6"/>
          <w:rtl/>
        </w:rPr>
        <w:t xml:space="preserve">في تحرير ألفاظ القواعد وتوثيقها </w:t>
      </w:r>
      <w:r w:rsidR="00B62BE9" w:rsidRPr="00724F1A">
        <w:rPr>
          <w:spacing w:val="-8"/>
          <w:rtl/>
        </w:rPr>
        <w:t xml:space="preserve">على الكتب المتخصصة في كل مذهب. </w:t>
      </w:r>
    </w:p>
    <w:p w:rsidR="00B62BE9" w:rsidRDefault="00CD600F" w:rsidP="00CD600F">
      <w:pPr>
        <w:pStyle w:val="BodyText"/>
        <w:ind w:firstLine="454"/>
        <w:jc w:val="both"/>
        <w:rPr>
          <w:rtl/>
        </w:rPr>
      </w:pPr>
      <w:r>
        <w:rPr>
          <w:rFonts w:hint="cs"/>
          <w:rtl/>
        </w:rPr>
        <w:t>6</w:t>
      </w:r>
      <w:r w:rsidR="00B62BE9">
        <w:rPr>
          <w:rFonts w:hint="cs"/>
          <w:rtl/>
        </w:rPr>
        <w:t>- كتابة</w:t>
      </w:r>
      <w:r w:rsidR="00B62BE9">
        <w:rPr>
          <w:rtl/>
        </w:rPr>
        <w:t xml:space="preserve"> الآيات بالرسم العثماني </w:t>
      </w:r>
      <w:r w:rsidR="00B62BE9">
        <w:rPr>
          <w:rFonts w:hint="cs"/>
          <w:rtl/>
        </w:rPr>
        <w:t>وعزوها</w:t>
      </w:r>
      <w:r w:rsidR="00B62BE9">
        <w:rPr>
          <w:rtl/>
        </w:rPr>
        <w:t xml:space="preserve"> إلى سورها مع بيان أرقامها. </w:t>
      </w:r>
    </w:p>
    <w:p w:rsidR="00B62BE9" w:rsidRDefault="00CD600F" w:rsidP="002E4426">
      <w:pPr>
        <w:pStyle w:val="BodyText"/>
        <w:ind w:firstLine="454"/>
        <w:jc w:val="both"/>
        <w:rPr>
          <w:rtl/>
        </w:rPr>
      </w:pPr>
      <w:r>
        <w:rPr>
          <w:rFonts w:hint="cs"/>
          <w:rtl/>
        </w:rPr>
        <w:t>7</w:t>
      </w:r>
      <w:r w:rsidR="00B62BE9">
        <w:rPr>
          <w:rFonts w:hint="cs"/>
          <w:rtl/>
        </w:rPr>
        <w:t>- عزو</w:t>
      </w:r>
      <w:r w:rsidR="00B62BE9">
        <w:rPr>
          <w:rtl/>
        </w:rPr>
        <w:t xml:space="preserve"> الأحاديث </w:t>
      </w:r>
      <w:r w:rsidR="00B62BE9">
        <w:rPr>
          <w:rFonts w:hint="cs"/>
          <w:rtl/>
        </w:rPr>
        <w:t>إلى</w:t>
      </w:r>
      <w:r w:rsidR="00B62BE9">
        <w:rPr>
          <w:rtl/>
        </w:rPr>
        <w:t xml:space="preserve"> كتب الحديث المعتمدة، فإن كان في الصحيحين أو أحدهما اكتفيت بالعزو إليهما، وإن كان في غيرهما أخرجه من السنن وغيرها مع نقل </w:t>
      </w:r>
      <w:r w:rsidR="00B62BE9">
        <w:rPr>
          <w:rFonts w:hint="cs"/>
          <w:rtl/>
        </w:rPr>
        <w:t xml:space="preserve">كلام أهل العلم في بيان </w:t>
      </w:r>
      <w:r>
        <w:rPr>
          <w:rtl/>
        </w:rPr>
        <w:t>درجته.</w:t>
      </w:r>
    </w:p>
    <w:p w:rsidR="00B62BE9" w:rsidRDefault="00CD600F" w:rsidP="00CD600F">
      <w:pPr>
        <w:pStyle w:val="BodyText"/>
        <w:ind w:firstLine="454"/>
        <w:jc w:val="both"/>
        <w:rPr>
          <w:rtl/>
        </w:rPr>
      </w:pPr>
      <w:r>
        <w:rPr>
          <w:rFonts w:hint="cs"/>
          <w:rtl/>
        </w:rPr>
        <w:t>8</w:t>
      </w:r>
      <w:r w:rsidR="00B62BE9">
        <w:rPr>
          <w:rFonts w:hint="cs"/>
          <w:rtl/>
        </w:rPr>
        <w:t xml:space="preserve">- </w:t>
      </w:r>
      <w:r w:rsidR="00B62BE9">
        <w:rPr>
          <w:rtl/>
        </w:rPr>
        <w:t xml:space="preserve">عزو الآثار إلى مصادرها. </w:t>
      </w:r>
    </w:p>
    <w:p w:rsidR="00B62BE9" w:rsidRDefault="00CD600F" w:rsidP="006754BE">
      <w:pPr>
        <w:pStyle w:val="BodyText"/>
        <w:ind w:firstLine="454"/>
        <w:jc w:val="both"/>
        <w:rPr>
          <w:rtl/>
        </w:rPr>
      </w:pPr>
      <w:r>
        <w:rPr>
          <w:rFonts w:hint="cs"/>
          <w:rtl/>
        </w:rPr>
        <w:t>9</w:t>
      </w:r>
      <w:r w:rsidR="00B62BE9">
        <w:rPr>
          <w:rFonts w:hint="cs"/>
          <w:rtl/>
        </w:rPr>
        <w:t>- توثيق</w:t>
      </w:r>
      <w:r w:rsidR="00B62BE9">
        <w:rPr>
          <w:rtl/>
        </w:rPr>
        <w:t xml:space="preserve"> الإجماعات من مصادرها المعتمدة. </w:t>
      </w:r>
    </w:p>
    <w:p w:rsidR="00B62BE9" w:rsidRDefault="00CD600F" w:rsidP="002E4426">
      <w:pPr>
        <w:pStyle w:val="BodyText"/>
        <w:ind w:firstLine="454"/>
        <w:jc w:val="both"/>
        <w:rPr>
          <w:rtl/>
        </w:rPr>
      </w:pPr>
      <w:r>
        <w:rPr>
          <w:rFonts w:hint="cs"/>
          <w:rtl/>
        </w:rPr>
        <w:t>10</w:t>
      </w:r>
      <w:r w:rsidR="00B62BE9">
        <w:rPr>
          <w:rFonts w:hint="cs"/>
          <w:rtl/>
        </w:rPr>
        <w:t>- توثيق</w:t>
      </w:r>
      <w:r w:rsidR="00B62BE9">
        <w:rPr>
          <w:rtl/>
        </w:rPr>
        <w:t xml:space="preserve"> أقوال الأئمة من الكتب المعتمدة في مذهبهم. </w:t>
      </w:r>
    </w:p>
    <w:p w:rsidR="00B62BE9" w:rsidRDefault="00CD600F" w:rsidP="00CD600F">
      <w:pPr>
        <w:pStyle w:val="BodyText"/>
        <w:ind w:firstLine="454"/>
        <w:jc w:val="both"/>
        <w:rPr>
          <w:rtl/>
        </w:rPr>
      </w:pPr>
      <w:r>
        <w:rPr>
          <w:rFonts w:hint="cs"/>
          <w:rtl/>
        </w:rPr>
        <w:t>11</w:t>
      </w:r>
      <w:r w:rsidR="000A4E93">
        <w:rPr>
          <w:rFonts w:hint="cs"/>
          <w:rtl/>
        </w:rPr>
        <w:t>- الترجمة ل</w:t>
      </w:r>
      <w:r w:rsidR="00B62BE9">
        <w:rPr>
          <w:rtl/>
        </w:rPr>
        <w:t>لأعلام غير المشهورين</w:t>
      </w:r>
      <w:r w:rsidR="00B62BE9">
        <w:rPr>
          <w:rFonts w:hint="cs"/>
          <w:rtl/>
        </w:rPr>
        <w:t xml:space="preserve"> ترجمةً موجزة.</w:t>
      </w:r>
    </w:p>
    <w:p w:rsidR="00B62BE9" w:rsidRDefault="00CD600F" w:rsidP="002E4426">
      <w:pPr>
        <w:pStyle w:val="BodyText"/>
        <w:ind w:firstLine="454"/>
        <w:jc w:val="both"/>
        <w:rPr>
          <w:rtl/>
        </w:rPr>
      </w:pPr>
      <w:r>
        <w:rPr>
          <w:rFonts w:hint="cs"/>
          <w:rtl/>
        </w:rPr>
        <w:t>12</w:t>
      </w:r>
      <w:r w:rsidR="00B62BE9">
        <w:rPr>
          <w:rFonts w:hint="cs"/>
          <w:rtl/>
        </w:rPr>
        <w:t>- التعريف الموجز بكل ما يحتاج إلى تعريف.</w:t>
      </w:r>
    </w:p>
    <w:p w:rsidR="00B62BE9" w:rsidRDefault="00CD600F" w:rsidP="00CD600F">
      <w:pPr>
        <w:pStyle w:val="BodyText"/>
        <w:ind w:firstLine="454"/>
        <w:jc w:val="both"/>
        <w:rPr>
          <w:rtl/>
        </w:rPr>
      </w:pPr>
      <w:r>
        <w:rPr>
          <w:rFonts w:hint="cs"/>
          <w:rtl/>
        </w:rPr>
        <w:t>13</w:t>
      </w:r>
      <w:r w:rsidR="00B62BE9">
        <w:rPr>
          <w:rFonts w:hint="cs"/>
          <w:rtl/>
        </w:rPr>
        <w:t>- تفسير الكلمات الغريبة، والمصطلحات العلمية.</w:t>
      </w:r>
    </w:p>
    <w:p w:rsidR="00B62BE9" w:rsidRDefault="00CD600F" w:rsidP="00CD600F">
      <w:pPr>
        <w:pStyle w:val="BodyText"/>
        <w:ind w:firstLine="454"/>
        <w:jc w:val="both"/>
        <w:rPr>
          <w:rtl/>
        </w:rPr>
      </w:pPr>
      <w:r>
        <w:rPr>
          <w:rFonts w:hint="cs"/>
          <w:rtl/>
        </w:rPr>
        <w:t>14</w:t>
      </w:r>
      <w:r w:rsidR="00B62BE9">
        <w:rPr>
          <w:rFonts w:hint="cs"/>
          <w:rtl/>
        </w:rPr>
        <w:t>- الالتزام بعلامات الترقيم، وضبط ما يحتاج إلى ضبط.</w:t>
      </w:r>
    </w:p>
    <w:p w:rsidR="00B62BE9" w:rsidRDefault="00CD600F" w:rsidP="00CD600F">
      <w:pPr>
        <w:pStyle w:val="BodyText"/>
        <w:ind w:firstLine="454"/>
        <w:jc w:val="both"/>
        <w:rPr>
          <w:b/>
          <w:bCs/>
          <w:rtl/>
        </w:rPr>
      </w:pPr>
      <w:r>
        <w:rPr>
          <w:rFonts w:hint="cs"/>
          <w:rtl/>
        </w:rPr>
        <w:t>15</w:t>
      </w:r>
      <w:r w:rsidR="00B62BE9">
        <w:rPr>
          <w:rFonts w:hint="cs"/>
          <w:rtl/>
        </w:rPr>
        <w:t>- تذييل البحث بالفهارس الفنية على النحو المبيّن في الخطة.</w:t>
      </w:r>
    </w:p>
    <w:p w:rsidR="00B62BE9" w:rsidRPr="00F32DEF" w:rsidRDefault="00B62BE9" w:rsidP="002E4426">
      <w:pPr>
        <w:pStyle w:val="Heading3"/>
        <w:spacing w:before="0" w:after="0"/>
        <w:jc w:val="center"/>
        <w:rPr>
          <w:rFonts w:ascii="Andalus" w:hAnsi="Andalus" w:cs="Andalus"/>
          <w:sz w:val="44"/>
          <w:szCs w:val="44"/>
          <w:rtl/>
        </w:rPr>
      </w:pPr>
      <w:r>
        <w:rPr>
          <w:rFonts w:cs="Mudir MT"/>
          <w:b w:val="0"/>
          <w:bCs w:val="0"/>
          <w:rtl/>
        </w:rPr>
        <w:br w:type="page"/>
      </w:r>
      <w:bookmarkStart w:id="0" w:name="_Toc111470132"/>
      <w:bookmarkStart w:id="1" w:name="_Toc111472222"/>
      <w:r w:rsidRPr="00F32DEF">
        <w:rPr>
          <w:rFonts w:ascii="Andalus" w:hAnsi="Andalus" w:cs="Andalus"/>
          <w:sz w:val="44"/>
          <w:szCs w:val="44"/>
          <w:rtl/>
        </w:rPr>
        <w:lastRenderedPageBreak/>
        <w:t>الشكر والتقدير.</w:t>
      </w:r>
      <w:bookmarkEnd w:id="0"/>
      <w:bookmarkEnd w:id="1"/>
    </w:p>
    <w:p w:rsidR="00B62BE9" w:rsidRPr="00C26175" w:rsidRDefault="00B62BE9" w:rsidP="00B62BE9">
      <w:pPr>
        <w:widowControl w:val="0"/>
        <w:jc w:val="both"/>
        <w:rPr>
          <w:rtl/>
        </w:rPr>
      </w:pPr>
      <w:r w:rsidRPr="00C26175">
        <w:rPr>
          <w:rFonts w:hint="cs"/>
          <w:rtl/>
        </w:rPr>
        <w:t>الحمد لله حمداً كثيراً طيبا</w:t>
      </w:r>
      <w:r>
        <w:rPr>
          <w:rFonts w:hint="cs"/>
          <w:rtl/>
        </w:rPr>
        <w:t>ً</w:t>
      </w:r>
      <w:r w:rsidRPr="00C26175">
        <w:rPr>
          <w:rFonts w:hint="cs"/>
          <w:rtl/>
        </w:rPr>
        <w:t xml:space="preserve"> مباركاً فيه، </w:t>
      </w:r>
      <w:r>
        <w:rPr>
          <w:rFonts w:hint="cs"/>
          <w:rtl/>
        </w:rPr>
        <w:t xml:space="preserve">أحمده عز وجل </w:t>
      </w:r>
      <w:r w:rsidRPr="00C26175">
        <w:rPr>
          <w:rFonts w:hint="cs"/>
          <w:rtl/>
        </w:rPr>
        <w:t>على ما أكرمني ب</w:t>
      </w:r>
      <w:r>
        <w:rPr>
          <w:rFonts w:hint="cs"/>
          <w:rtl/>
        </w:rPr>
        <w:t xml:space="preserve">ه من </w:t>
      </w:r>
      <w:r w:rsidRPr="00C26175">
        <w:rPr>
          <w:rFonts w:hint="cs"/>
          <w:rtl/>
        </w:rPr>
        <w:t xml:space="preserve">طلب العلم الشرعي في طيبة الطيبة، مدينة رسول الله </w:t>
      </w:r>
      <w:r w:rsidRPr="00C26175">
        <w:rPr>
          <w:rFonts w:hint="cs"/>
        </w:rPr>
        <w:sym w:font="AGA Arabesque" w:char="F072"/>
      </w:r>
      <w:r w:rsidRPr="00C26175">
        <w:rPr>
          <w:rFonts w:hint="cs"/>
          <w:rtl/>
        </w:rPr>
        <w:t>، أنهل من ينابيع العلم الصافية في هذه الجامعة الميمونة.</w:t>
      </w:r>
    </w:p>
    <w:p w:rsidR="00B62BE9" w:rsidRPr="00044F04" w:rsidRDefault="00B62BE9" w:rsidP="00B62BE9">
      <w:pPr>
        <w:widowControl w:val="0"/>
        <w:jc w:val="both"/>
        <w:rPr>
          <w:rtl/>
        </w:rPr>
      </w:pPr>
      <w:r w:rsidRPr="00C26175">
        <w:rPr>
          <w:rFonts w:hint="cs"/>
          <w:rtl/>
        </w:rPr>
        <w:t>وأُثنّي بشكر والديّ الكريمين</w:t>
      </w:r>
      <w:r w:rsidR="00380E96">
        <w:rPr>
          <w:rFonts w:hint="cs"/>
          <w:rtl/>
        </w:rPr>
        <w:t>،</w:t>
      </w:r>
      <w:r w:rsidRPr="00C26175">
        <w:rPr>
          <w:rFonts w:hint="cs"/>
          <w:rtl/>
        </w:rPr>
        <w:t xml:space="preserve"> وأبويّ الحنونين</w:t>
      </w:r>
      <w:r w:rsidR="00380E96">
        <w:rPr>
          <w:rFonts w:hint="cs"/>
          <w:rtl/>
        </w:rPr>
        <w:t>،</w:t>
      </w:r>
      <w:r w:rsidRPr="00C26175">
        <w:rPr>
          <w:rFonts w:hint="cs"/>
          <w:rtl/>
        </w:rPr>
        <w:t xml:space="preserve"> اللذين قاما على تربيتي وتعليمي، حتّى</w:t>
      </w:r>
      <w:r w:rsidRPr="00044F04">
        <w:rPr>
          <w:rFonts w:hint="cs"/>
          <w:rtl/>
        </w:rPr>
        <w:t xml:space="preserve"> أوصلني الله إلى هذه المرحلة، فأسأل الله العلي القدير أن يجزيهما </w:t>
      </w:r>
      <w:r>
        <w:rPr>
          <w:rFonts w:hint="cs"/>
          <w:rtl/>
        </w:rPr>
        <w:t xml:space="preserve">عني </w:t>
      </w:r>
      <w:r w:rsidRPr="00044F04">
        <w:rPr>
          <w:rFonts w:hint="cs"/>
          <w:rtl/>
        </w:rPr>
        <w:t xml:space="preserve">خير الجزاء، ويطيل عمرهما </w:t>
      </w:r>
      <w:r>
        <w:rPr>
          <w:rFonts w:hint="cs"/>
          <w:rtl/>
        </w:rPr>
        <w:t>في</w:t>
      </w:r>
      <w:r w:rsidRPr="00044F04">
        <w:rPr>
          <w:rFonts w:hint="cs"/>
          <w:rtl/>
        </w:rPr>
        <w:t xml:space="preserve"> طاعته، ويمتّعهما بالصحّة والعافية.</w:t>
      </w:r>
    </w:p>
    <w:p w:rsidR="00B62BE9" w:rsidRPr="00AF49CA" w:rsidRDefault="00B62BE9" w:rsidP="00B62BE9">
      <w:pPr>
        <w:widowControl w:val="0"/>
        <w:jc w:val="both"/>
        <w:rPr>
          <w:rtl/>
        </w:rPr>
      </w:pPr>
      <w:r w:rsidRPr="00044F04">
        <w:rPr>
          <w:rFonts w:hint="cs"/>
          <w:rtl/>
        </w:rPr>
        <w:t>ثمّ أتقدّم بجزيل الشكر إلى جامعتي المباركة، الجامعة الإسلاميّة بالمدينة المنورة، هذا</w:t>
      </w:r>
      <w:r w:rsidRPr="00AF49CA">
        <w:rPr>
          <w:rFonts w:hint="cs"/>
          <w:rtl/>
        </w:rPr>
        <w:t xml:space="preserve"> الصرح العلمي الشامخ، الذي</w:t>
      </w:r>
      <w:r>
        <w:rPr>
          <w:rFonts w:hint="cs"/>
          <w:rtl/>
        </w:rPr>
        <w:t xml:space="preserve"> يحتضن أبناء المسلمين من شتى أقطار المعمورة؛ لتزويدهم بشتى علوم الشريعة الغراء، على منهج الوسطية والاعتدال، فجزى الله القائمين عليها خيراً</w:t>
      </w:r>
      <w:r w:rsidRPr="00AF49CA">
        <w:rPr>
          <w:rFonts w:hint="cs"/>
          <w:rtl/>
        </w:rPr>
        <w:t>، وأخصّ بالشكر كليّة الشريعة</w:t>
      </w:r>
      <w:r w:rsidR="00380E96">
        <w:rPr>
          <w:rFonts w:hint="cs"/>
          <w:rtl/>
        </w:rPr>
        <w:t>،</w:t>
      </w:r>
      <w:r w:rsidRPr="00AF49CA">
        <w:rPr>
          <w:rFonts w:hint="cs"/>
          <w:rtl/>
        </w:rPr>
        <w:t xml:space="preserve"> ممثّلة في قسم الفقه</w:t>
      </w:r>
      <w:r w:rsidR="00380E96">
        <w:rPr>
          <w:rFonts w:hint="cs"/>
          <w:rtl/>
        </w:rPr>
        <w:t>،</w:t>
      </w:r>
      <w:r w:rsidRPr="00AF49CA">
        <w:rPr>
          <w:rFonts w:hint="cs"/>
          <w:rtl/>
        </w:rPr>
        <w:t xml:space="preserve"> الذي أتاح لي فرصة </w:t>
      </w:r>
      <w:r>
        <w:rPr>
          <w:rFonts w:hint="cs"/>
          <w:rtl/>
        </w:rPr>
        <w:t>ال</w:t>
      </w:r>
      <w:r w:rsidRPr="00AF49CA">
        <w:rPr>
          <w:rFonts w:hint="cs"/>
          <w:rtl/>
        </w:rPr>
        <w:t xml:space="preserve">مواصلة إلى هذه المرحلة المتقدمة، </w:t>
      </w:r>
      <w:r w:rsidR="00F746E7">
        <w:rPr>
          <w:rFonts w:hint="cs"/>
          <w:rtl/>
        </w:rPr>
        <w:t>ف</w:t>
      </w:r>
      <w:r w:rsidRPr="00AF49CA">
        <w:rPr>
          <w:rFonts w:hint="cs"/>
          <w:rtl/>
        </w:rPr>
        <w:t>جزى الله القائمين عليها خير الجزاء.</w:t>
      </w:r>
    </w:p>
    <w:p w:rsidR="00B62BE9" w:rsidRDefault="00B62BE9" w:rsidP="00347C86">
      <w:pPr>
        <w:widowControl w:val="0"/>
        <w:jc w:val="both"/>
        <w:rPr>
          <w:rtl/>
        </w:rPr>
      </w:pPr>
      <w:r w:rsidRPr="00DC3633">
        <w:rPr>
          <w:rFonts w:hint="cs"/>
          <w:rtl/>
        </w:rPr>
        <w:t>ولا يفوتُني في هذا المقام أن</w:t>
      </w:r>
      <w:r>
        <w:rPr>
          <w:rFonts w:hint="cs"/>
          <w:rtl/>
        </w:rPr>
        <w:t xml:space="preserve"> أسدي وافر الشكر </w:t>
      </w:r>
      <w:r w:rsidRPr="00DC3633">
        <w:rPr>
          <w:rFonts w:hint="cs"/>
          <w:rtl/>
        </w:rPr>
        <w:t>لشيخي الفاضل</w:t>
      </w:r>
      <w:r>
        <w:rPr>
          <w:rFonts w:hint="cs"/>
          <w:rtl/>
        </w:rPr>
        <w:t>،</w:t>
      </w:r>
      <w:r w:rsidRPr="00DC3633">
        <w:rPr>
          <w:rFonts w:hint="cs"/>
          <w:rtl/>
        </w:rPr>
        <w:t xml:space="preserve"> المشرف على هذه الرسالة</w:t>
      </w:r>
      <w:r>
        <w:rPr>
          <w:rFonts w:hint="cs"/>
          <w:rtl/>
        </w:rPr>
        <w:t>،</w:t>
      </w:r>
      <w:r w:rsidRPr="00DC3633">
        <w:rPr>
          <w:rFonts w:hint="cs"/>
          <w:rtl/>
        </w:rPr>
        <w:t xml:space="preserve"> فضيلة</w:t>
      </w:r>
      <w:r>
        <w:rPr>
          <w:rFonts w:hint="cs"/>
          <w:rtl/>
        </w:rPr>
        <w:t xml:space="preserve"> الشيخ</w:t>
      </w:r>
      <w:r w:rsidRPr="00DC3633">
        <w:rPr>
          <w:rFonts w:hint="cs"/>
          <w:rtl/>
        </w:rPr>
        <w:t xml:space="preserve"> الأستاذ الدكتور: نايف بن نافع العمري - حفظه الله، ورعاه </w:t>
      </w:r>
      <w:r w:rsidRPr="00DC3633">
        <w:rPr>
          <w:rtl/>
        </w:rPr>
        <w:t>–</w:t>
      </w:r>
      <w:r w:rsidRPr="00DC3633">
        <w:rPr>
          <w:rFonts w:hint="cs"/>
          <w:rtl/>
        </w:rPr>
        <w:t xml:space="preserve"> </w:t>
      </w:r>
      <w:r>
        <w:rPr>
          <w:rFonts w:hint="cs"/>
          <w:rtl/>
        </w:rPr>
        <w:t xml:space="preserve">فقد </w:t>
      </w:r>
      <w:r w:rsidRPr="00D12D44">
        <w:rPr>
          <w:rFonts w:hint="cs"/>
          <w:rtl/>
        </w:rPr>
        <w:t xml:space="preserve">كان لي نِعم المشرف والمعلِّم، رحب الصدر، </w:t>
      </w:r>
      <w:r>
        <w:rPr>
          <w:rFonts w:hint="cs"/>
          <w:rtl/>
        </w:rPr>
        <w:t xml:space="preserve">ناصحاً، أميناً، ولم </w:t>
      </w:r>
      <w:r w:rsidRPr="00D12D44">
        <w:rPr>
          <w:rFonts w:hint="cs"/>
          <w:rtl/>
        </w:rPr>
        <w:t>يد</w:t>
      </w:r>
      <w:r w:rsidR="00F746E7">
        <w:rPr>
          <w:rFonts w:hint="cs"/>
          <w:rtl/>
        </w:rPr>
        <w:t>َّ</w:t>
      </w:r>
      <w:r w:rsidRPr="00D12D44">
        <w:rPr>
          <w:rFonts w:hint="cs"/>
          <w:rtl/>
        </w:rPr>
        <w:t xml:space="preserve">خر جهداً في متابعة هذا </w:t>
      </w:r>
      <w:r w:rsidR="00347C86">
        <w:rPr>
          <w:rFonts w:hint="cs"/>
          <w:rtl/>
        </w:rPr>
        <w:t>العمل</w:t>
      </w:r>
      <w:r w:rsidR="00380E96">
        <w:rPr>
          <w:rFonts w:hint="cs"/>
          <w:rtl/>
        </w:rPr>
        <w:t>،</w:t>
      </w:r>
      <w:r w:rsidRPr="00D12D44">
        <w:rPr>
          <w:rFonts w:hint="cs"/>
          <w:rtl/>
        </w:rPr>
        <w:t xml:space="preserve"> أسأل الله تعالى أن يبارك له في علمه</w:t>
      </w:r>
      <w:r w:rsidR="00380E96">
        <w:rPr>
          <w:rFonts w:hint="cs"/>
          <w:rtl/>
        </w:rPr>
        <w:t>،</w:t>
      </w:r>
      <w:r w:rsidRPr="00D12D44">
        <w:rPr>
          <w:rFonts w:hint="cs"/>
          <w:rtl/>
        </w:rPr>
        <w:t xml:space="preserve"> ويزيده من فضله</w:t>
      </w:r>
      <w:r w:rsidR="00380E96">
        <w:rPr>
          <w:rFonts w:hint="cs"/>
          <w:rtl/>
        </w:rPr>
        <w:t>،</w:t>
      </w:r>
      <w:r w:rsidRPr="00D12D44">
        <w:rPr>
          <w:rFonts w:hint="cs"/>
          <w:rtl/>
        </w:rPr>
        <w:t xml:space="preserve"> ويبارك له في ذريّته.</w:t>
      </w:r>
    </w:p>
    <w:p w:rsidR="00F746E7" w:rsidRDefault="00F746E7" w:rsidP="00F746E7">
      <w:pPr>
        <w:widowControl w:val="0"/>
        <w:jc w:val="both"/>
        <w:rPr>
          <w:rtl/>
        </w:rPr>
      </w:pPr>
      <w:r>
        <w:rPr>
          <w:rFonts w:hint="cs"/>
          <w:rtl/>
        </w:rPr>
        <w:t xml:space="preserve">وأتقدم بالشكر الجزيل لمعالي الشيخ أ. د. عبد الله بن علي الركبان </w:t>
      </w:r>
      <w:r>
        <w:rPr>
          <w:rtl/>
        </w:rPr>
        <w:t>–</w:t>
      </w:r>
      <w:r>
        <w:rPr>
          <w:rFonts w:hint="cs"/>
          <w:rtl/>
        </w:rPr>
        <w:t xml:space="preserve"> حفظه الله </w:t>
      </w:r>
      <w:r>
        <w:rPr>
          <w:rtl/>
        </w:rPr>
        <w:t>–</w:t>
      </w:r>
      <w:r>
        <w:rPr>
          <w:rFonts w:hint="cs"/>
          <w:rtl/>
        </w:rPr>
        <w:t xml:space="preserve"> على قبوله قراءة هذه الرسالة، ومناقشتها، وعلى تجشمه عناء السفر في ذلك، فجزاه الله خيراً، وبارك في علمه</w:t>
      </w:r>
      <w:r w:rsidR="00D639D8">
        <w:rPr>
          <w:rFonts w:hint="cs"/>
          <w:rtl/>
        </w:rPr>
        <w:t>،</w:t>
      </w:r>
      <w:r>
        <w:rPr>
          <w:rFonts w:hint="cs"/>
          <w:rtl/>
        </w:rPr>
        <w:t xml:space="preserve"> ونفع به.</w:t>
      </w:r>
    </w:p>
    <w:p w:rsidR="00F746E7" w:rsidRDefault="00F746E7" w:rsidP="00F746E7">
      <w:pPr>
        <w:widowControl w:val="0"/>
        <w:jc w:val="both"/>
        <w:rPr>
          <w:rtl/>
        </w:rPr>
      </w:pPr>
      <w:r>
        <w:rPr>
          <w:rFonts w:hint="cs"/>
          <w:rtl/>
        </w:rPr>
        <w:t xml:space="preserve">كما أتقدّم بالشكر الجزيل إلى المناقش الثاني فضيلة الشيخ أ. د. عبد الله بن إبراهيم الزاحم </w:t>
      </w:r>
      <w:r>
        <w:rPr>
          <w:rtl/>
        </w:rPr>
        <w:t>–</w:t>
      </w:r>
      <w:r>
        <w:rPr>
          <w:rFonts w:hint="cs"/>
          <w:rtl/>
        </w:rPr>
        <w:t xml:space="preserve"> حفظه الله </w:t>
      </w:r>
      <w:r>
        <w:rPr>
          <w:rtl/>
        </w:rPr>
        <w:t>–</w:t>
      </w:r>
      <w:r>
        <w:rPr>
          <w:rFonts w:hint="cs"/>
          <w:rtl/>
        </w:rPr>
        <w:t xml:space="preserve"> على قبوله هو الآخر قراءة هذه الرسالة ومناقشتها، أسأل الله تعالى أن يبارك في علمه</w:t>
      </w:r>
      <w:r w:rsidR="00D639D8">
        <w:rPr>
          <w:rFonts w:hint="cs"/>
          <w:rtl/>
        </w:rPr>
        <w:t>،</w:t>
      </w:r>
      <w:r>
        <w:rPr>
          <w:rFonts w:hint="cs"/>
          <w:rtl/>
        </w:rPr>
        <w:t xml:space="preserve"> وينفع به.</w:t>
      </w:r>
    </w:p>
    <w:p w:rsidR="00F746E7" w:rsidRDefault="00F746E7" w:rsidP="00517103">
      <w:pPr>
        <w:widowControl w:val="0"/>
        <w:jc w:val="both"/>
        <w:rPr>
          <w:rtl/>
        </w:rPr>
      </w:pPr>
      <w:r>
        <w:rPr>
          <w:rFonts w:hint="cs"/>
          <w:rtl/>
        </w:rPr>
        <w:t>وأزجي الشكر للأخ</w:t>
      </w:r>
      <w:r w:rsidR="00D639D8">
        <w:rPr>
          <w:rFonts w:hint="cs"/>
          <w:rtl/>
        </w:rPr>
        <w:t xml:space="preserve"> الفاضل</w:t>
      </w:r>
      <w:r>
        <w:rPr>
          <w:rFonts w:hint="cs"/>
          <w:rtl/>
        </w:rPr>
        <w:t xml:space="preserve"> بابا واغي</w:t>
      </w:r>
      <w:r w:rsidR="00D639D8">
        <w:rPr>
          <w:rFonts w:hint="cs"/>
          <w:rtl/>
        </w:rPr>
        <w:t xml:space="preserve"> الطالب بجامعة أم القرى بمكة المكرّمة</w:t>
      </w:r>
      <w:r>
        <w:rPr>
          <w:rFonts w:hint="cs"/>
          <w:rtl/>
        </w:rPr>
        <w:t xml:space="preserve"> على تجشمه عناء السفر لحضور هذه المناقشة، أسأل الله تعالى أن يجزيه عني خير الجزاء.</w:t>
      </w:r>
    </w:p>
    <w:p w:rsidR="00F746E7" w:rsidRPr="00AA3E66" w:rsidRDefault="00F746E7" w:rsidP="00517103">
      <w:pPr>
        <w:widowControl w:val="0"/>
        <w:jc w:val="both"/>
        <w:rPr>
          <w:rtl/>
        </w:rPr>
      </w:pPr>
      <w:r>
        <w:rPr>
          <w:rFonts w:hint="cs"/>
          <w:rtl/>
        </w:rPr>
        <w:lastRenderedPageBreak/>
        <w:t>وأشكر</w:t>
      </w:r>
      <w:r w:rsidRPr="00AA3E66">
        <w:rPr>
          <w:rFonts w:hint="cs"/>
          <w:rtl/>
        </w:rPr>
        <w:t xml:space="preserve"> إخوتي الأفاضل</w:t>
      </w:r>
      <w:r>
        <w:rPr>
          <w:rFonts w:hint="cs"/>
          <w:rtl/>
        </w:rPr>
        <w:t xml:space="preserve"> الذين كانوا سبباً في دخولي في </w:t>
      </w:r>
      <w:r w:rsidRPr="00AA3E66">
        <w:rPr>
          <w:rFonts w:hint="cs"/>
          <w:rtl/>
        </w:rPr>
        <w:t>هذا المشروع</w:t>
      </w:r>
      <w:r>
        <w:rPr>
          <w:rFonts w:hint="cs"/>
          <w:rtl/>
        </w:rPr>
        <w:t>، وهم الشيخ الدكتور مود عبد الله صل، والشيخ محمو</w:t>
      </w:r>
      <w:r w:rsidR="00786856">
        <w:rPr>
          <w:rFonts w:hint="cs"/>
          <w:rtl/>
        </w:rPr>
        <w:t>ك</w:t>
      </w:r>
      <w:r>
        <w:rPr>
          <w:rFonts w:hint="cs"/>
          <w:rtl/>
        </w:rPr>
        <w:t>د عمر، والشيخ الدكتور محمد الصادق التركي، جزاهم الله خيراً.</w:t>
      </w:r>
    </w:p>
    <w:p w:rsidR="00B62BE9" w:rsidRPr="00F809A8" w:rsidRDefault="00B62BE9" w:rsidP="00761714">
      <w:pPr>
        <w:widowControl w:val="0"/>
        <w:jc w:val="both"/>
        <w:rPr>
          <w:rtl/>
        </w:rPr>
      </w:pPr>
      <w:r w:rsidRPr="00F809A8">
        <w:rPr>
          <w:rFonts w:hint="cs"/>
          <w:rtl/>
        </w:rPr>
        <w:t>والشكر موصولٌ لكل من أعانني في هذا العمل</w:t>
      </w:r>
      <w:r w:rsidR="00380E96">
        <w:rPr>
          <w:rFonts w:hint="cs"/>
          <w:rtl/>
        </w:rPr>
        <w:t>،</w:t>
      </w:r>
      <w:r w:rsidRPr="00F809A8">
        <w:rPr>
          <w:rFonts w:hint="cs"/>
          <w:rtl/>
        </w:rPr>
        <w:t xml:space="preserve"> بإسداء نصحٍ</w:t>
      </w:r>
      <w:r w:rsidR="00380E96">
        <w:rPr>
          <w:rFonts w:hint="cs"/>
          <w:rtl/>
        </w:rPr>
        <w:t>،</w:t>
      </w:r>
      <w:r w:rsidRPr="00F809A8">
        <w:rPr>
          <w:rFonts w:hint="cs"/>
          <w:rtl/>
        </w:rPr>
        <w:t xml:space="preserve"> أو إعارة كتاب</w:t>
      </w:r>
      <w:r w:rsidR="00380E96">
        <w:rPr>
          <w:rFonts w:hint="cs"/>
          <w:rtl/>
        </w:rPr>
        <w:t>،</w:t>
      </w:r>
      <w:r w:rsidRPr="00F809A8">
        <w:rPr>
          <w:rFonts w:hint="cs"/>
          <w:rtl/>
        </w:rPr>
        <w:t xml:space="preserve"> أو غير ذلك، فجزاهم الله عنّي خير الجزاء.</w:t>
      </w:r>
    </w:p>
    <w:p w:rsidR="00B62BE9" w:rsidRPr="007B0489" w:rsidRDefault="00B62BE9" w:rsidP="00B62BE9">
      <w:pPr>
        <w:spacing w:before="120" w:line="500" w:lineRule="exact"/>
        <w:jc w:val="center"/>
        <w:rPr>
          <w:rFonts w:cs="Mudir MT"/>
          <w:b/>
          <w:bCs/>
          <w:rtl/>
        </w:rPr>
      </w:pPr>
      <w:r w:rsidRPr="007B0489">
        <w:rPr>
          <w:rFonts w:hint="cs"/>
          <w:b/>
          <w:bCs/>
          <w:rtl/>
        </w:rPr>
        <w:t>وآخر دعوانا أن الحمد لله ربّ العالمين.</w:t>
      </w:r>
    </w:p>
    <w:p w:rsidR="00B62BE9" w:rsidRDefault="00B62BE9" w:rsidP="00B62BE9">
      <w:pPr>
        <w:bidi w:val="0"/>
        <w:rPr>
          <w:b/>
          <w:bCs/>
          <w:rtl/>
        </w:rPr>
      </w:pPr>
      <w:r>
        <w:rPr>
          <w:rFonts w:cs="Mudir MT"/>
          <w:b/>
          <w:bCs/>
          <w:rtl/>
        </w:rPr>
        <w:br w:type="page"/>
      </w:r>
    </w:p>
    <w:p w:rsidR="00B62BE9" w:rsidRDefault="00B62BE9" w:rsidP="00B62BE9">
      <w:pPr>
        <w:rPr>
          <w:b/>
          <w:bCs/>
          <w:rtl/>
        </w:rPr>
      </w:pPr>
    </w:p>
    <w:p w:rsidR="00B62BE9" w:rsidRDefault="00B62BE9" w:rsidP="00B62BE9">
      <w:pPr>
        <w:rPr>
          <w:b/>
          <w:bCs/>
          <w:rtl/>
        </w:rPr>
      </w:pPr>
    </w:p>
    <w:p w:rsidR="00F30027" w:rsidRDefault="00F30027" w:rsidP="00B62BE9">
      <w:pPr>
        <w:rPr>
          <w:b/>
          <w:bCs/>
          <w:rtl/>
        </w:rPr>
      </w:pPr>
    </w:p>
    <w:p w:rsidR="00B62BE9" w:rsidRDefault="00B62BE9" w:rsidP="00B62BE9">
      <w:pPr>
        <w:rPr>
          <w:b/>
          <w:bCs/>
          <w:rtl/>
        </w:rPr>
      </w:pPr>
    </w:p>
    <w:p w:rsidR="00D07BD0" w:rsidRDefault="00D07BD0" w:rsidP="00550A4D">
      <w:pPr>
        <w:rPr>
          <w:rFonts w:cs="Monotype Koufi"/>
          <w:sz w:val="38"/>
          <w:szCs w:val="42"/>
          <w:rtl/>
        </w:rPr>
      </w:pPr>
    </w:p>
    <w:p w:rsidR="00550A4D" w:rsidRPr="00B27EF7" w:rsidRDefault="00550A4D" w:rsidP="00B80D21">
      <w:pPr>
        <w:rPr>
          <w:rFonts w:cs="Monotype Koufi"/>
          <w:sz w:val="40"/>
          <w:szCs w:val="44"/>
          <w:rtl/>
        </w:rPr>
      </w:pPr>
      <w:r w:rsidRPr="00B27EF7">
        <w:rPr>
          <w:rFonts w:cs="Monotype Koufi"/>
          <w:sz w:val="40"/>
          <w:szCs w:val="44"/>
          <w:rtl/>
        </w:rPr>
        <w:t>التمهيد:  التعريف بالنظائر</w:t>
      </w:r>
      <w:r w:rsidRPr="00B27EF7">
        <w:rPr>
          <w:rFonts w:cs="Monotype Koufi" w:hint="cs"/>
          <w:sz w:val="40"/>
          <w:szCs w:val="44"/>
          <w:rtl/>
        </w:rPr>
        <w:t>،</w:t>
      </w:r>
      <w:r w:rsidRPr="00B27EF7">
        <w:rPr>
          <w:rFonts w:cs="Monotype Koufi"/>
          <w:sz w:val="40"/>
          <w:szCs w:val="44"/>
          <w:rtl/>
        </w:rPr>
        <w:t xml:space="preserve"> وترجمة القرافي</w:t>
      </w:r>
      <w:r w:rsidRPr="00B27EF7">
        <w:rPr>
          <w:rFonts w:cs="Monotype Koufi" w:hint="cs"/>
          <w:sz w:val="40"/>
          <w:szCs w:val="44"/>
          <w:rtl/>
        </w:rPr>
        <w:t>،</w:t>
      </w:r>
      <w:r w:rsidRPr="00B27EF7">
        <w:rPr>
          <w:rFonts w:cs="Monotype Koufi"/>
          <w:sz w:val="40"/>
          <w:szCs w:val="44"/>
          <w:rtl/>
        </w:rPr>
        <w:t xml:space="preserve"> والتعريف بكتابه الذخيرة، وفيه ثلاثة مباحث: </w:t>
      </w:r>
    </w:p>
    <w:p w:rsidR="00D07BD0" w:rsidRPr="00517103" w:rsidRDefault="00D07BD0" w:rsidP="00550A4D">
      <w:pPr>
        <w:rPr>
          <w:rFonts w:cs="Monotype Koufi"/>
          <w:sz w:val="52"/>
          <w:szCs w:val="56"/>
          <w:rtl/>
        </w:rPr>
      </w:pPr>
    </w:p>
    <w:p w:rsidR="00D07BD0" w:rsidRDefault="00D07BD0" w:rsidP="00D07BD0">
      <w:pPr>
        <w:rPr>
          <w:rFonts w:cs="DecoType Naskh"/>
          <w:rtl/>
        </w:rPr>
      </w:pPr>
      <w:r w:rsidRPr="00D07BD0">
        <w:rPr>
          <w:rFonts w:cs="DecoType Naskh"/>
          <w:rtl/>
        </w:rPr>
        <w:t>الم</w:t>
      </w:r>
      <w:r>
        <w:rPr>
          <w:rFonts w:cs="DecoType Naskh"/>
          <w:rtl/>
        </w:rPr>
        <w:t>بحث الأول: التعريف بعلم النظائر</w:t>
      </w:r>
      <w:r w:rsidRPr="00D07BD0">
        <w:rPr>
          <w:rFonts w:cs="DecoType Naskh"/>
          <w:rtl/>
        </w:rPr>
        <w:t xml:space="preserve"> </w:t>
      </w:r>
    </w:p>
    <w:p w:rsidR="00D07BD0" w:rsidRPr="00D07BD0" w:rsidRDefault="00D07BD0" w:rsidP="00D07BD0">
      <w:pPr>
        <w:rPr>
          <w:rFonts w:cs="DecoType Naskh"/>
          <w:rtl/>
        </w:rPr>
      </w:pPr>
    </w:p>
    <w:p w:rsidR="00D07BD0" w:rsidRDefault="00D07BD0" w:rsidP="00D07BD0">
      <w:pPr>
        <w:rPr>
          <w:rFonts w:cs="DecoType Naskh"/>
          <w:rtl/>
        </w:rPr>
      </w:pPr>
      <w:r w:rsidRPr="00D07BD0">
        <w:rPr>
          <w:rFonts w:cs="DecoType Naskh"/>
          <w:rtl/>
        </w:rPr>
        <w:t>المبحث الثاني: ت</w:t>
      </w:r>
      <w:r>
        <w:rPr>
          <w:rFonts w:cs="DecoType Naskh"/>
          <w:rtl/>
        </w:rPr>
        <w:t>رجمة الإمام القرافي</w:t>
      </w:r>
    </w:p>
    <w:p w:rsidR="00D07BD0" w:rsidRPr="00D07BD0" w:rsidRDefault="00D07BD0" w:rsidP="00D07BD0">
      <w:pPr>
        <w:rPr>
          <w:rFonts w:cs="DecoType Naskh"/>
          <w:rtl/>
        </w:rPr>
      </w:pPr>
    </w:p>
    <w:p w:rsidR="00D07BD0" w:rsidRPr="00D07BD0" w:rsidRDefault="00D07BD0" w:rsidP="00D07BD0">
      <w:pPr>
        <w:rPr>
          <w:rFonts w:cs="DecoType Naskh"/>
          <w:rtl/>
        </w:rPr>
      </w:pPr>
      <w:r w:rsidRPr="00D07BD0">
        <w:rPr>
          <w:rFonts w:cs="DecoType Naskh"/>
          <w:rtl/>
        </w:rPr>
        <w:t>المبحث الثالث: ال</w:t>
      </w:r>
      <w:r>
        <w:rPr>
          <w:rFonts w:cs="DecoType Naskh"/>
          <w:rtl/>
        </w:rPr>
        <w:t>تعريف بكتاب الذخيرة</w:t>
      </w:r>
    </w:p>
    <w:p w:rsidR="00D07BD0" w:rsidRDefault="00D07BD0" w:rsidP="00550A4D">
      <w:pPr>
        <w:rPr>
          <w:rFonts w:cs="Monotype Koufi"/>
          <w:sz w:val="38"/>
          <w:szCs w:val="42"/>
          <w:rtl/>
        </w:rPr>
      </w:pPr>
    </w:p>
    <w:p w:rsidR="00D07BD0" w:rsidRPr="00550A4D" w:rsidRDefault="00D07BD0" w:rsidP="00550A4D">
      <w:pPr>
        <w:rPr>
          <w:rFonts w:cs="Monotype Koufi"/>
          <w:sz w:val="38"/>
          <w:szCs w:val="42"/>
          <w:rtl/>
        </w:rPr>
      </w:pPr>
    </w:p>
    <w:p w:rsidR="00550A4D" w:rsidRDefault="00550A4D" w:rsidP="00B62BE9">
      <w:pPr>
        <w:rPr>
          <w:rFonts w:cs="Monotype Koufi"/>
          <w:rtl/>
        </w:rPr>
      </w:pPr>
    </w:p>
    <w:p w:rsidR="00550A4D" w:rsidRDefault="00550A4D" w:rsidP="00B62BE9">
      <w:pPr>
        <w:rPr>
          <w:rFonts w:cs="Monotype Koufi"/>
          <w:rtl/>
        </w:rPr>
      </w:pPr>
    </w:p>
    <w:p w:rsidR="00550A4D" w:rsidRDefault="00550A4D">
      <w:pPr>
        <w:bidi w:val="0"/>
        <w:snapToGrid/>
        <w:ind w:firstLine="576"/>
        <w:jc w:val="both"/>
        <w:rPr>
          <w:rFonts w:cs="Monotype Koufi"/>
          <w:rtl/>
        </w:rPr>
      </w:pPr>
      <w:r>
        <w:rPr>
          <w:rFonts w:cs="Monotype Koufi"/>
          <w:rtl/>
        </w:rPr>
        <w:br w:type="page"/>
      </w:r>
    </w:p>
    <w:p w:rsidR="00550A4D" w:rsidRDefault="00550A4D" w:rsidP="00B62BE9">
      <w:pPr>
        <w:rPr>
          <w:rFonts w:cs="Monotype Koufi"/>
          <w:rtl/>
        </w:rPr>
      </w:pPr>
    </w:p>
    <w:p w:rsidR="00550A4D" w:rsidRDefault="00550A4D" w:rsidP="00B62BE9">
      <w:pPr>
        <w:rPr>
          <w:rFonts w:cs="Monotype Koufi"/>
          <w:rtl/>
        </w:rPr>
      </w:pPr>
    </w:p>
    <w:p w:rsidR="00550A4D" w:rsidRDefault="00550A4D" w:rsidP="00B62BE9">
      <w:pPr>
        <w:rPr>
          <w:rFonts w:cs="Monotype Koufi"/>
          <w:rtl/>
        </w:rPr>
      </w:pPr>
    </w:p>
    <w:p w:rsidR="00550A4D" w:rsidRDefault="00550A4D" w:rsidP="00B62BE9">
      <w:pPr>
        <w:rPr>
          <w:rFonts w:cs="Monotype Koufi"/>
          <w:rtl/>
        </w:rPr>
      </w:pPr>
    </w:p>
    <w:p w:rsidR="00D07BD0" w:rsidRDefault="00D07BD0" w:rsidP="00B62BE9">
      <w:pPr>
        <w:rPr>
          <w:rFonts w:cs="Monotype Koufi"/>
          <w:rtl/>
        </w:rPr>
      </w:pPr>
    </w:p>
    <w:p w:rsidR="00D07BD0" w:rsidRDefault="00D07BD0" w:rsidP="00B62BE9">
      <w:pPr>
        <w:rPr>
          <w:rFonts w:cs="Monotype Koufi"/>
          <w:rtl/>
        </w:rPr>
      </w:pPr>
    </w:p>
    <w:p w:rsidR="00B62BE9" w:rsidRPr="00B27EF7" w:rsidRDefault="00B27EF7" w:rsidP="00B27EF7">
      <w:pPr>
        <w:rPr>
          <w:rFonts w:cs="Monotype Koufi"/>
          <w:sz w:val="40"/>
          <w:szCs w:val="44"/>
          <w:rtl/>
        </w:rPr>
      </w:pPr>
      <w:r>
        <w:rPr>
          <w:rFonts w:cs="Monotype Koufi"/>
          <w:sz w:val="40"/>
          <w:szCs w:val="44"/>
          <w:rtl/>
        </w:rPr>
        <w:t>المبحث</w:t>
      </w:r>
      <w:r>
        <w:rPr>
          <w:rFonts w:cs="Monotype Koufi" w:hint="cs"/>
          <w:sz w:val="40"/>
          <w:szCs w:val="44"/>
          <w:rtl/>
        </w:rPr>
        <w:t xml:space="preserve"> </w:t>
      </w:r>
      <w:r w:rsidRPr="00B27EF7">
        <w:rPr>
          <w:rFonts w:cs="Monotype Koufi" w:hint="cs"/>
          <w:sz w:val="40"/>
          <w:szCs w:val="44"/>
          <w:rtl/>
        </w:rPr>
        <w:t>الأول</w:t>
      </w:r>
      <w:r w:rsidR="00B62BE9" w:rsidRPr="00B27EF7">
        <w:rPr>
          <w:rFonts w:cs="Monotype Koufi"/>
          <w:sz w:val="40"/>
          <w:szCs w:val="44"/>
          <w:rtl/>
        </w:rPr>
        <w:t xml:space="preserve">: التعريف بعلم النظائر، ويشتمل على ثلاثة مطالب: </w:t>
      </w:r>
    </w:p>
    <w:p w:rsidR="00B62BE9" w:rsidRDefault="00B62BE9" w:rsidP="00B62BE9">
      <w:pPr>
        <w:rPr>
          <w:rFonts w:cs="Monotype Koufi"/>
          <w:rtl/>
        </w:rPr>
      </w:pPr>
    </w:p>
    <w:p w:rsidR="00F30027" w:rsidRPr="00BC4321" w:rsidRDefault="00F30027" w:rsidP="00B62BE9">
      <w:pPr>
        <w:rPr>
          <w:rFonts w:cs="Monotype Koufi"/>
          <w:rtl/>
        </w:rPr>
      </w:pPr>
    </w:p>
    <w:p w:rsidR="00B62BE9" w:rsidRDefault="00B62BE9" w:rsidP="00B62BE9">
      <w:pPr>
        <w:rPr>
          <w:rFonts w:cs="DecoType Naskh"/>
          <w:rtl/>
        </w:rPr>
      </w:pPr>
      <w:r w:rsidRPr="00BC4321">
        <w:rPr>
          <w:rFonts w:cs="DecoType Naskh"/>
          <w:rtl/>
        </w:rPr>
        <w:t>المطلب الأول: تعريف النظائر والأشباه في اللغة</w:t>
      </w:r>
      <w:r w:rsidRPr="00BC4321">
        <w:rPr>
          <w:rFonts w:cs="DecoType Naskh" w:hint="cs"/>
          <w:rtl/>
        </w:rPr>
        <w:t>،</w:t>
      </w:r>
      <w:r w:rsidRPr="00BC4321">
        <w:rPr>
          <w:rFonts w:cs="DecoType Naskh"/>
          <w:rtl/>
        </w:rPr>
        <w:t xml:space="preserve"> والاصطلاح</w:t>
      </w:r>
      <w:r w:rsidRPr="00BC4321">
        <w:rPr>
          <w:rFonts w:cs="DecoType Naskh" w:hint="cs"/>
          <w:rtl/>
        </w:rPr>
        <w:t>،</w:t>
      </w:r>
      <w:r w:rsidRPr="00BC4321">
        <w:rPr>
          <w:rFonts w:cs="DecoType Naskh"/>
          <w:rtl/>
        </w:rPr>
        <w:t xml:space="preserve"> وبيان الفرق بينهما. </w:t>
      </w:r>
    </w:p>
    <w:p w:rsidR="00B62BE9" w:rsidRPr="00BC4321" w:rsidRDefault="00B62BE9" w:rsidP="00B62BE9">
      <w:pPr>
        <w:rPr>
          <w:rFonts w:cs="DecoType Naskh"/>
          <w:rtl/>
        </w:rPr>
      </w:pPr>
    </w:p>
    <w:p w:rsidR="00B62BE9" w:rsidRDefault="00B62BE9" w:rsidP="00B62BE9">
      <w:pPr>
        <w:rPr>
          <w:rFonts w:cs="DecoType Naskh"/>
          <w:rtl/>
        </w:rPr>
      </w:pPr>
      <w:r w:rsidRPr="00BC4321">
        <w:rPr>
          <w:rFonts w:cs="DecoType Naskh"/>
          <w:rtl/>
        </w:rPr>
        <w:t>المطلب الثاني: علاقة النظائر بالقواعد الفقهية</w:t>
      </w:r>
      <w:r w:rsidRPr="00BC4321">
        <w:rPr>
          <w:rFonts w:cs="DecoType Naskh" w:hint="cs"/>
          <w:rtl/>
        </w:rPr>
        <w:t>،</w:t>
      </w:r>
      <w:r w:rsidRPr="00BC4321">
        <w:rPr>
          <w:rFonts w:cs="DecoType Naskh"/>
          <w:rtl/>
        </w:rPr>
        <w:t xml:space="preserve"> والفروق الفقهية. </w:t>
      </w:r>
    </w:p>
    <w:p w:rsidR="00B62BE9" w:rsidRPr="00BC4321" w:rsidRDefault="00B62BE9" w:rsidP="00B62BE9">
      <w:pPr>
        <w:rPr>
          <w:rFonts w:cs="DecoType Naskh"/>
          <w:rtl/>
        </w:rPr>
      </w:pPr>
    </w:p>
    <w:p w:rsidR="00B62BE9" w:rsidRPr="00BC4321" w:rsidRDefault="00B62BE9" w:rsidP="00B62BE9">
      <w:pPr>
        <w:rPr>
          <w:rFonts w:cs="DecoType Naskh"/>
          <w:rtl/>
        </w:rPr>
      </w:pPr>
      <w:r w:rsidRPr="00BC4321">
        <w:rPr>
          <w:rFonts w:cs="DecoType Naskh"/>
          <w:rtl/>
        </w:rPr>
        <w:t>المطلب الثالث: نشأة علم النظائر</w:t>
      </w:r>
      <w:r w:rsidRPr="00BC4321">
        <w:rPr>
          <w:rFonts w:cs="DecoType Naskh" w:hint="cs"/>
          <w:rtl/>
        </w:rPr>
        <w:t>،</w:t>
      </w:r>
      <w:r w:rsidRPr="00BC4321">
        <w:rPr>
          <w:rFonts w:cs="DecoType Naskh"/>
          <w:rtl/>
        </w:rPr>
        <w:t xml:space="preserve"> وأهم المؤلفات فيه.</w:t>
      </w:r>
    </w:p>
    <w:p w:rsidR="00B62BE9" w:rsidRDefault="00B62BE9" w:rsidP="00B62BE9">
      <w:pPr>
        <w:rPr>
          <w:rtl/>
        </w:rPr>
      </w:pPr>
    </w:p>
    <w:p w:rsidR="00B62BE9" w:rsidRDefault="00B62BE9" w:rsidP="00B62BE9">
      <w:pPr>
        <w:bidi w:val="0"/>
      </w:pPr>
      <w:r>
        <w:rPr>
          <w:rtl/>
        </w:rPr>
        <w:br w:type="page"/>
      </w:r>
    </w:p>
    <w:p w:rsidR="00B62BE9" w:rsidRPr="00DD7462" w:rsidRDefault="00B62BE9" w:rsidP="00C57663">
      <w:pPr>
        <w:spacing w:before="100" w:beforeAutospacing="1" w:after="100" w:afterAutospacing="1"/>
        <w:jc w:val="center"/>
        <w:rPr>
          <w:rFonts w:ascii="Andalus" w:hAnsi="Andalus" w:cs="Monotype Koufi"/>
          <w:sz w:val="36"/>
          <w:rtl/>
        </w:rPr>
      </w:pPr>
      <w:r w:rsidRPr="00DD7462">
        <w:rPr>
          <w:rFonts w:ascii="Andalus" w:hAnsi="Andalus" w:cs="Monotype Koufi"/>
          <w:sz w:val="36"/>
          <w:rtl/>
        </w:rPr>
        <w:lastRenderedPageBreak/>
        <w:t>المطلب الأول: تعريف النظائر والأشباه في اللغة</w:t>
      </w:r>
      <w:r w:rsidRPr="00DD7462">
        <w:rPr>
          <w:rFonts w:ascii="Andalus" w:hAnsi="Andalus" w:cs="Monotype Koufi" w:hint="cs"/>
          <w:sz w:val="36"/>
          <w:rtl/>
        </w:rPr>
        <w:t>،</w:t>
      </w:r>
      <w:r w:rsidRPr="00DD7462">
        <w:rPr>
          <w:rFonts w:ascii="Andalus" w:hAnsi="Andalus" w:cs="Monotype Koufi"/>
          <w:sz w:val="36"/>
          <w:rtl/>
        </w:rPr>
        <w:t xml:space="preserve"> والاصطلاح</w:t>
      </w:r>
      <w:r w:rsidRPr="00DD7462">
        <w:rPr>
          <w:rFonts w:ascii="Andalus" w:hAnsi="Andalus" w:cs="Monotype Koufi" w:hint="cs"/>
          <w:sz w:val="36"/>
          <w:rtl/>
        </w:rPr>
        <w:t xml:space="preserve">، </w:t>
      </w:r>
      <w:r w:rsidRPr="00DD7462">
        <w:rPr>
          <w:rFonts w:ascii="Andalus" w:hAnsi="Andalus" w:cs="Monotype Koufi"/>
          <w:sz w:val="36"/>
          <w:rtl/>
        </w:rPr>
        <w:t>وبيان الفرق بينهما.</w:t>
      </w:r>
    </w:p>
    <w:p w:rsidR="00B62BE9" w:rsidRDefault="00B62BE9" w:rsidP="00B62BE9">
      <w:pPr>
        <w:rPr>
          <w:rtl/>
        </w:rPr>
      </w:pPr>
      <w:r>
        <w:rPr>
          <w:rFonts w:hint="cs"/>
          <w:rtl/>
        </w:rPr>
        <w:t xml:space="preserve">سأتناول في هذا المطلب </w:t>
      </w:r>
      <w:r>
        <w:rPr>
          <w:rtl/>
        </w:rPr>
        <w:t>–</w:t>
      </w:r>
      <w:r>
        <w:rPr>
          <w:rFonts w:hint="cs"/>
          <w:rtl/>
        </w:rPr>
        <w:t xml:space="preserve"> إن شاء الله - تعريف النظائر، والأشباه، والعلاقة بينهما، مع كشف معنى المصطلح الشائع "الأشباه والنظائر"، ثم أختم ببيان المراد بالنظائر الفقهية في هذا البحث، وذلك على النحو التالي:</w:t>
      </w:r>
    </w:p>
    <w:p w:rsidR="00B62BE9" w:rsidRPr="00D257CD" w:rsidRDefault="00B62BE9" w:rsidP="00B62BE9">
      <w:pPr>
        <w:spacing w:before="100" w:beforeAutospacing="1" w:after="120"/>
        <w:rPr>
          <w:rFonts w:ascii="Andalus" w:hAnsi="Andalus" w:cs="Andalus"/>
          <w:sz w:val="36"/>
          <w:szCs w:val="40"/>
          <w:rtl/>
        </w:rPr>
      </w:pPr>
      <w:r w:rsidRPr="00D257CD">
        <w:rPr>
          <w:rFonts w:ascii="Andalus" w:hAnsi="Andalus" w:cs="Andalus"/>
          <w:sz w:val="36"/>
          <w:szCs w:val="40"/>
          <w:rtl/>
        </w:rPr>
        <w:t>أولاً: تعريف لفظتي "النظائر" و "الأشباه" في اللغة:</w:t>
      </w:r>
    </w:p>
    <w:p w:rsidR="00B62BE9" w:rsidRPr="006843C7" w:rsidRDefault="00B62BE9" w:rsidP="00517103">
      <w:pPr>
        <w:pStyle w:val="ListParagraph"/>
        <w:numPr>
          <w:ilvl w:val="0"/>
          <w:numId w:val="22"/>
        </w:numPr>
        <w:snapToGrid/>
        <w:spacing w:before="100" w:beforeAutospacing="1" w:after="120"/>
        <w:jc w:val="both"/>
        <w:rPr>
          <w:b/>
          <w:bCs/>
          <w:rtl/>
        </w:rPr>
      </w:pPr>
      <w:r w:rsidRPr="006843C7">
        <w:rPr>
          <w:rFonts w:hint="cs"/>
          <w:b/>
          <w:bCs/>
          <w:rtl/>
        </w:rPr>
        <w:t>تعريف "النظائر" في اللغة:</w:t>
      </w:r>
    </w:p>
    <w:p w:rsidR="00B62BE9" w:rsidRDefault="00B62BE9" w:rsidP="00B62BE9">
      <w:pPr>
        <w:rPr>
          <w:rtl/>
        </w:rPr>
      </w:pPr>
      <w:r>
        <w:rPr>
          <w:rFonts w:hint="cs"/>
          <w:rtl/>
        </w:rPr>
        <w:t>النظائر لغة: الأفاضل، والأماثل، مفرده: نظيرة، يقال: رجلٌ نظيرة، أي: سيِّد يُنظَر إليه، وهو الذي ينظر إليه قومه فيمتثلون ما امتثله، ويطلق النظيرة على الواحد، والجمع، والمذكر، والمؤنث.</w:t>
      </w:r>
    </w:p>
    <w:p w:rsidR="00B62BE9" w:rsidRDefault="00B62BE9" w:rsidP="00B62BE9">
      <w:pPr>
        <w:rPr>
          <w:rtl/>
        </w:rPr>
      </w:pPr>
      <w:r>
        <w:rPr>
          <w:rFonts w:hint="cs"/>
          <w:rtl/>
        </w:rPr>
        <w:t>والنظيرة أيضاً: المثل والشبه في الأشكال، والأخلاق، والأفعال، والأقوال.</w:t>
      </w:r>
    </w:p>
    <w:p w:rsidR="00B62BE9" w:rsidRDefault="00B62BE9" w:rsidP="00B62BE9">
      <w:pPr>
        <w:rPr>
          <w:rtl/>
        </w:rPr>
      </w:pPr>
      <w:r>
        <w:rPr>
          <w:rtl/>
        </w:rPr>
        <w:t>والنظير</w:t>
      </w:r>
      <w:r>
        <w:rPr>
          <w:rFonts w:hint="cs"/>
          <w:rtl/>
        </w:rPr>
        <w:t>:</w:t>
      </w:r>
      <w:r>
        <w:rPr>
          <w:rtl/>
        </w:rPr>
        <w:t xml:space="preserve"> المثل</w:t>
      </w:r>
      <w:r>
        <w:rPr>
          <w:rFonts w:hint="cs"/>
          <w:rtl/>
        </w:rPr>
        <w:t>،</w:t>
      </w:r>
      <w:r>
        <w:rPr>
          <w:rtl/>
        </w:rPr>
        <w:t xml:space="preserve"> وقيل</w:t>
      </w:r>
      <w:r>
        <w:rPr>
          <w:rFonts w:hint="cs"/>
          <w:rtl/>
        </w:rPr>
        <w:t>:</w:t>
      </w:r>
      <w:r>
        <w:rPr>
          <w:rtl/>
        </w:rPr>
        <w:t xml:space="preserve"> المثل في كل شيء</w:t>
      </w:r>
      <w:r>
        <w:rPr>
          <w:rFonts w:hint="cs"/>
          <w:rtl/>
        </w:rPr>
        <w:t xml:space="preserve">ٍ، </w:t>
      </w:r>
      <w:r>
        <w:rPr>
          <w:rtl/>
        </w:rPr>
        <w:t>وفلان نظيرك</w:t>
      </w:r>
      <w:r>
        <w:rPr>
          <w:rFonts w:hint="cs"/>
          <w:rtl/>
        </w:rPr>
        <w:t>،</w:t>
      </w:r>
      <w:r>
        <w:rPr>
          <w:rtl/>
        </w:rPr>
        <w:t xml:space="preserve"> أي</w:t>
      </w:r>
      <w:r>
        <w:rPr>
          <w:rFonts w:hint="cs"/>
          <w:rtl/>
        </w:rPr>
        <w:t>:</w:t>
      </w:r>
      <w:r>
        <w:rPr>
          <w:rtl/>
        </w:rPr>
        <w:t xml:space="preserve"> مثلك</w:t>
      </w:r>
      <w:r>
        <w:rPr>
          <w:rFonts w:hint="cs"/>
          <w:rtl/>
        </w:rPr>
        <w:t>؛</w:t>
      </w:r>
      <w:r>
        <w:rPr>
          <w:rtl/>
        </w:rPr>
        <w:t xml:space="preserve"> لأنه إذا نظر إليهما الناظر رآهما سواء</w:t>
      </w:r>
      <w:r w:rsidR="00B420F4">
        <w:rPr>
          <w:rFonts w:hint="cs"/>
          <w:rtl/>
        </w:rPr>
        <w:t>،</w:t>
      </w:r>
      <w:r w:rsidRPr="003B580C">
        <w:rPr>
          <w:rFonts w:hint="cs"/>
          <w:rtl/>
        </w:rPr>
        <w:t xml:space="preserve"> </w:t>
      </w:r>
      <w:r>
        <w:rPr>
          <w:rFonts w:hint="cs"/>
          <w:rtl/>
        </w:rPr>
        <w:t xml:space="preserve">والجمع نظراء، وناظر فلاناً بفلان: جعله نظيره. </w:t>
      </w:r>
    </w:p>
    <w:p w:rsidR="00B62BE9" w:rsidRDefault="00B62BE9" w:rsidP="00B62BE9">
      <w:pPr>
        <w:ind w:firstLine="720"/>
        <w:rPr>
          <w:rtl/>
        </w:rPr>
      </w:pPr>
      <w:r>
        <w:rPr>
          <w:rFonts w:hint="cs"/>
          <w:rtl/>
        </w:rPr>
        <w:t>وعدَدْتُ إبلهم نظائر: أي مثنى، مثنى</w:t>
      </w:r>
      <w:r w:rsidRPr="00D96F57">
        <w:rPr>
          <w:rFonts w:ascii="Traditional Arabic" w:hAnsi="Traditional Arabic"/>
          <w:sz w:val="36"/>
          <w:vertAlign w:val="superscript"/>
          <w:rtl/>
        </w:rPr>
        <w:t>(</w:t>
      </w:r>
      <w:r w:rsidRPr="00D96F57">
        <w:rPr>
          <w:rFonts w:ascii="Traditional Arabic" w:hAnsi="Traditional Arabic"/>
          <w:sz w:val="36"/>
          <w:vertAlign w:val="superscript"/>
          <w:rtl/>
        </w:rPr>
        <w:footnoteReference w:id="5"/>
      </w:r>
      <w:r w:rsidRPr="00D96F57">
        <w:rPr>
          <w:rFonts w:ascii="Traditional Arabic" w:hAnsi="Traditional Arabic"/>
          <w:sz w:val="36"/>
          <w:vertAlign w:val="superscript"/>
          <w:rtl/>
        </w:rPr>
        <w:t>)</w:t>
      </w:r>
      <w:r>
        <w:rPr>
          <w:rFonts w:hint="cs"/>
          <w:rtl/>
        </w:rPr>
        <w:t>.</w:t>
      </w:r>
    </w:p>
    <w:p w:rsidR="00B62BE9" w:rsidRPr="00DA67FB" w:rsidRDefault="00B62BE9" w:rsidP="00517103">
      <w:pPr>
        <w:pStyle w:val="ListParagraph"/>
        <w:numPr>
          <w:ilvl w:val="0"/>
          <w:numId w:val="22"/>
        </w:numPr>
        <w:snapToGrid/>
        <w:spacing w:before="100" w:beforeAutospacing="1" w:after="120"/>
        <w:jc w:val="both"/>
        <w:rPr>
          <w:b/>
          <w:bCs/>
          <w:rtl/>
        </w:rPr>
      </w:pPr>
      <w:r w:rsidRPr="00DA67FB">
        <w:rPr>
          <w:rFonts w:hint="cs"/>
          <w:b/>
          <w:bCs/>
          <w:rtl/>
        </w:rPr>
        <w:t>تعريف "الأشباه" في اللغة:</w:t>
      </w:r>
    </w:p>
    <w:p w:rsidR="00B62BE9" w:rsidRDefault="00B62BE9" w:rsidP="00B62BE9">
      <w:pPr>
        <w:rPr>
          <w:rtl/>
        </w:rPr>
      </w:pPr>
      <w:r>
        <w:rPr>
          <w:rFonts w:hint="cs"/>
          <w:rtl/>
        </w:rPr>
        <w:t>الأشباه لغة: جمع ال</w:t>
      </w:r>
      <w:r>
        <w:rPr>
          <w:rtl/>
        </w:rPr>
        <w:t>ش</w:t>
      </w:r>
      <w:r>
        <w:rPr>
          <w:rFonts w:hint="cs"/>
          <w:rtl/>
        </w:rPr>
        <w:t>ِّ</w:t>
      </w:r>
      <w:r>
        <w:rPr>
          <w:rtl/>
        </w:rPr>
        <w:t>ب</w:t>
      </w:r>
      <w:r>
        <w:rPr>
          <w:rFonts w:hint="cs"/>
          <w:rtl/>
        </w:rPr>
        <w:t>ْ</w:t>
      </w:r>
      <w:r>
        <w:rPr>
          <w:rtl/>
        </w:rPr>
        <w:t>ه</w:t>
      </w:r>
      <w:r>
        <w:rPr>
          <w:rFonts w:hint="cs"/>
          <w:rtl/>
        </w:rPr>
        <w:t>،</w:t>
      </w:r>
      <w:r>
        <w:rPr>
          <w:rtl/>
        </w:rPr>
        <w:t xml:space="preserve"> والش</w:t>
      </w:r>
      <w:r>
        <w:rPr>
          <w:rFonts w:hint="cs"/>
          <w:rtl/>
        </w:rPr>
        <w:t>َّ</w:t>
      </w:r>
      <w:r>
        <w:rPr>
          <w:rtl/>
        </w:rPr>
        <w:t>ب</w:t>
      </w:r>
      <w:r>
        <w:rPr>
          <w:rFonts w:hint="cs"/>
          <w:rtl/>
        </w:rPr>
        <w:t>َ</w:t>
      </w:r>
      <w:r>
        <w:rPr>
          <w:rtl/>
        </w:rPr>
        <w:t>ه</w:t>
      </w:r>
      <w:r>
        <w:rPr>
          <w:rFonts w:hint="cs"/>
          <w:rtl/>
        </w:rPr>
        <w:t>،</w:t>
      </w:r>
      <w:r>
        <w:rPr>
          <w:rtl/>
        </w:rPr>
        <w:t xml:space="preserve"> والش</w:t>
      </w:r>
      <w:r>
        <w:rPr>
          <w:rFonts w:hint="cs"/>
          <w:rtl/>
        </w:rPr>
        <w:t>ّ</w:t>
      </w:r>
      <w:r>
        <w:rPr>
          <w:rtl/>
        </w:rPr>
        <w:t>ب</w:t>
      </w:r>
      <w:r>
        <w:rPr>
          <w:rFonts w:hint="cs"/>
          <w:rtl/>
        </w:rPr>
        <w:t>ِ</w:t>
      </w:r>
      <w:r>
        <w:rPr>
          <w:rtl/>
        </w:rPr>
        <w:t>يه</w:t>
      </w:r>
      <w:r>
        <w:rPr>
          <w:rFonts w:hint="cs"/>
          <w:rtl/>
        </w:rPr>
        <w:t>، وهو</w:t>
      </w:r>
      <w:r>
        <w:rPr>
          <w:rtl/>
        </w:rPr>
        <w:t xml:space="preserve"> المثل</w:t>
      </w:r>
      <w:r>
        <w:rPr>
          <w:rFonts w:hint="cs"/>
          <w:rtl/>
        </w:rPr>
        <w:t xml:space="preserve">. </w:t>
      </w:r>
    </w:p>
    <w:p w:rsidR="00B62BE9" w:rsidRDefault="00B62BE9" w:rsidP="00B62BE9">
      <w:pPr>
        <w:rPr>
          <w:rtl/>
        </w:rPr>
      </w:pPr>
      <w:r>
        <w:rPr>
          <w:rFonts w:hint="cs"/>
          <w:rtl/>
        </w:rPr>
        <w:t xml:space="preserve">وشابه </w:t>
      </w:r>
      <w:r>
        <w:rPr>
          <w:rtl/>
        </w:rPr>
        <w:t>الشيء الشيء</w:t>
      </w:r>
      <w:r>
        <w:rPr>
          <w:rFonts w:hint="cs"/>
          <w:rtl/>
        </w:rPr>
        <w:t>َ، وأشبهه أي:</w:t>
      </w:r>
      <w:r>
        <w:rPr>
          <w:rtl/>
        </w:rPr>
        <w:t xml:space="preserve"> ماثله</w:t>
      </w:r>
      <w:r>
        <w:rPr>
          <w:rFonts w:hint="cs"/>
          <w:rtl/>
        </w:rPr>
        <w:t>.</w:t>
      </w:r>
    </w:p>
    <w:p w:rsidR="00B62BE9" w:rsidRDefault="00B62BE9" w:rsidP="00B62BE9">
      <w:pPr>
        <w:rPr>
          <w:rtl/>
        </w:rPr>
      </w:pPr>
      <w:r>
        <w:rPr>
          <w:rFonts w:hint="cs"/>
          <w:rtl/>
        </w:rPr>
        <w:t>وتشابه الشيئان، واشتبها، أي: أشبه كل منهما الآخر حتى التبسا.</w:t>
      </w:r>
    </w:p>
    <w:p w:rsidR="00B62BE9" w:rsidRDefault="00B62BE9" w:rsidP="00B62BE9">
      <w:pPr>
        <w:rPr>
          <w:rtl/>
        </w:rPr>
      </w:pPr>
      <w:r>
        <w:rPr>
          <w:rtl/>
        </w:rPr>
        <w:lastRenderedPageBreak/>
        <w:t>والمشتبهات من الأمور المشكلات</w:t>
      </w:r>
      <w:r>
        <w:rPr>
          <w:rFonts w:hint="cs"/>
          <w:rtl/>
        </w:rPr>
        <w:t>،</w:t>
      </w:r>
      <w:r>
        <w:rPr>
          <w:rtl/>
        </w:rPr>
        <w:t xml:space="preserve"> والمتشابهات المتماثلات</w:t>
      </w:r>
      <w:r>
        <w:rPr>
          <w:rFonts w:hint="cs"/>
          <w:rtl/>
        </w:rPr>
        <w:t>،</w:t>
      </w:r>
      <w:r>
        <w:rPr>
          <w:rtl/>
        </w:rPr>
        <w:t xml:space="preserve"> والتشبيه التمثيل</w:t>
      </w:r>
      <w:r w:rsidRPr="00D068EA">
        <w:rPr>
          <w:rFonts w:ascii="Traditional Arabic" w:hAnsi="Traditional Arabic"/>
          <w:sz w:val="36"/>
          <w:vertAlign w:val="superscript"/>
          <w:rtl/>
        </w:rPr>
        <w:t>(</w:t>
      </w:r>
      <w:r w:rsidRPr="00D068EA">
        <w:rPr>
          <w:rFonts w:ascii="Traditional Arabic" w:hAnsi="Traditional Arabic"/>
          <w:sz w:val="36"/>
          <w:vertAlign w:val="superscript"/>
          <w:rtl/>
        </w:rPr>
        <w:footnoteReference w:id="6"/>
      </w:r>
      <w:r w:rsidRPr="00D068EA">
        <w:rPr>
          <w:rFonts w:ascii="Traditional Arabic" w:hAnsi="Traditional Arabic"/>
          <w:sz w:val="36"/>
          <w:vertAlign w:val="superscript"/>
          <w:rtl/>
        </w:rPr>
        <w:t>)</w:t>
      </w:r>
      <w:r>
        <w:rPr>
          <w:rFonts w:hint="cs"/>
          <w:rtl/>
        </w:rPr>
        <w:t>.</w:t>
      </w:r>
    </w:p>
    <w:p w:rsidR="00B62BE9" w:rsidRPr="005400DE" w:rsidRDefault="00B62BE9" w:rsidP="00B62BE9">
      <w:pPr>
        <w:spacing w:before="100" w:beforeAutospacing="1"/>
        <w:rPr>
          <w:rFonts w:ascii="Traditional Arabic" w:hAnsi="Traditional Arabic"/>
          <w:rtl/>
        </w:rPr>
      </w:pPr>
      <w:r w:rsidRPr="005400DE">
        <w:rPr>
          <w:rFonts w:hint="cs"/>
          <w:rtl/>
        </w:rPr>
        <w:t xml:space="preserve">وبناءً على ما سبق من تعريفات لغوية </w:t>
      </w:r>
      <w:r>
        <w:rPr>
          <w:rFonts w:hint="cs"/>
          <w:rtl/>
        </w:rPr>
        <w:t>يظهر أنّ "</w:t>
      </w:r>
      <w:r w:rsidRPr="005400DE">
        <w:rPr>
          <w:rFonts w:ascii="Traditional Arabic" w:hAnsi="Traditional Arabic" w:hint="cs"/>
          <w:rtl/>
        </w:rPr>
        <w:t>الأشباه</w:t>
      </w:r>
      <w:r>
        <w:rPr>
          <w:rFonts w:ascii="Traditional Arabic" w:hAnsi="Traditional Arabic" w:hint="cs"/>
          <w:rtl/>
        </w:rPr>
        <w:t>"</w:t>
      </w:r>
      <w:r w:rsidRPr="005400DE">
        <w:rPr>
          <w:rFonts w:ascii="Traditional Arabic" w:hAnsi="Traditional Arabic" w:hint="cs"/>
          <w:rtl/>
        </w:rPr>
        <w:t xml:space="preserve"> و</w:t>
      </w:r>
      <w:r>
        <w:rPr>
          <w:rFonts w:ascii="Traditional Arabic" w:hAnsi="Traditional Arabic" w:hint="cs"/>
          <w:rtl/>
        </w:rPr>
        <w:t>"</w:t>
      </w:r>
      <w:r w:rsidRPr="005400DE">
        <w:rPr>
          <w:rFonts w:ascii="Traditional Arabic" w:hAnsi="Traditional Arabic" w:hint="cs"/>
          <w:rtl/>
        </w:rPr>
        <w:t>النظائر</w:t>
      </w:r>
      <w:r>
        <w:rPr>
          <w:rFonts w:ascii="Traditional Arabic" w:hAnsi="Traditional Arabic" w:hint="cs"/>
          <w:rtl/>
        </w:rPr>
        <w:t>"</w:t>
      </w:r>
      <w:r w:rsidRPr="005400DE">
        <w:rPr>
          <w:rFonts w:ascii="Traditional Arabic" w:hAnsi="Traditional Arabic" w:hint="cs"/>
          <w:rtl/>
        </w:rPr>
        <w:t xml:space="preserve"> يشتركان في دلالتهما على المثلية، والمساواة.</w:t>
      </w:r>
    </w:p>
    <w:p w:rsidR="00B62BE9" w:rsidRPr="005400DE" w:rsidRDefault="00B62BE9" w:rsidP="00B62BE9">
      <w:pPr>
        <w:ind w:firstLine="432"/>
        <w:rPr>
          <w:rFonts w:ascii="Traditional Arabic" w:hAnsi="Traditional Arabic"/>
          <w:rtl/>
        </w:rPr>
      </w:pPr>
      <w:r w:rsidRPr="005400DE">
        <w:rPr>
          <w:rFonts w:ascii="Traditional Arabic" w:hAnsi="Traditional Arabic" w:hint="cs"/>
          <w:rtl/>
        </w:rPr>
        <w:t>وتنفرد النظائر بدلالتها على المكانة والشرف المؤدي إلى مداومة النظر، والاقتداء.</w:t>
      </w:r>
    </w:p>
    <w:p w:rsidR="00B62BE9" w:rsidRPr="005400DE" w:rsidRDefault="00B62BE9" w:rsidP="00B62BE9">
      <w:pPr>
        <w:ind w:firstLine="432"/>
        <w:rPr>
          <w:rFonts w:ascii="Traditional Arabic" w:hAnsi="Traditional Arabic"/>
          <w:rtl/>
        </w:rPr>
      </w:pPr>
      <w:r>
        <w:rPr>
          <w:rFonts w:ascii="Traditional Arabic" w:hAnsi="Traditional Arabic" w:hint="cs"/>
          <w:rtl/>
        </w:rPr>
        <w:t xml:space="preserve">كما </w:t>
      </w:r>
      <w:r w:rsidRPr="005400DE">
        <w:rPr>
          <w:rFonts w:ascii="Traditional Arabic" w:hAnsi="Traditional Arabic" w:hint="cs"/>
          <w:rtl/>
        </w:rPr>
        <w:t>تنفرد الأشباه بدلالتها على حصول اللبس لشدة الشبه والمماثلة</w:t>
      </w:r>
      <w:r w:rsidRPr="005400DE">
        <w:rPr>
          <w:rFonts w:ascii="Traditional Arabic" w:hAnsi="Traditional Arabic"/>
          <w:sz w:val="36"/>
          <w:vertAlign w:val="superscript"/>
          <w:rtl/>
        </w:rPr>
        <w:t>(</w:t>
      </w:r>
      <w:r w:rsidRPr="005400DE">
        <w:rPr>
          <w:rFonts w:ascii="Traditional Arabic" w:hAnsi="Traditional Arabic"/>
          <w:sz w:val="36"/>
          <w:vertAlign w:val="superscript"/>
          <w:rtl/>
        </w:rPr>
        <w:footnoteReference w:id="7"/>
      </w:r>
      <w:r w:rsidRPr="005400DE">
        <w:rPr>
          <w:rFonts w:ascii="Traditional Arabic" w:hAnsi="Traditional Arabic"/>
          <w:sz w:val="36"/>
          <w:vertAlign w:val="superscript"/>
          <w:rtl/>
        </w:rPr>
        <w:t>)</w:t>
      </w:r>
      <w:r w:rsidRPr="005400DE">
        <w:rPr>
          <w:rFonts w:ascii="Traditional Arabic" w:hAnsi="Traditional Arabic" w:hint="cs"/>
          <w:rtl/>
        </w:rPr>
        <w:t>.</w:t>
      </w:r>
    </w:p>
    <w:p w:rsidR="00B62BE9" w:rsidRPr="008109F3" w:rsidRDefault="00B62BE9" w:rsidP="00B62BE9">
      <w:pPr>
        <w:spacing w:before="100" w:beforeAutospacing="1" w:after="120"/>
        <w:rPr>
          <w:rFonts w:ascii="Andalus" w:hAnsi="Andalus" w:cs="Andalus"/>
          <w:sz w:val="36"/>
          <w:szCs w:val="40"/>
          <w:rtl/>
        </w:rPr>
      </w:pPr>
      <w:r w:rsidRPr="008109F3">
        <w:rPr>
          <w:rFonts w:ascii="Andalus" w:hAnsi="Andalus" w:cs="Andalus" w:hint="cs"/>
          <w:sz w:val="36"/>
          <w:szCs w:val="40"/>
          <w:rtl/>
        </w:rPr>
        <w:t>ثانياً: تعريف لفظتي "النظائر" و "الأشباه" في الاصطلاح:</w:t>
      </w:r>
    </w:p>
    <w:p w:rsidR="00B62BE9" w:rsidRDefault="00B62BE9" w:rsidP="00B62BE9">
      <w:pPr>
        <w:rPr>
          <w:rtl/>
        </w:rPr>
      </w:pPr>
      <w:r>
        <w:rPr>
          <w:rFonts w:hint="cs"/>
          <w:rtl/>
        </w:rPr>
        <w:t xml:space="preserve">هناك فرقٌ بين لفظتي "الأشباه" و"النظائر" في اصطلاح </w:t>
      </w:r>
      <w:r w:rsidRPr="00506B82">
        <w:rPr>
          <w:rFonts w:hint="cs"/>
          <w:rtl/>
        </w:rPr>
        <w:t>الفقهاء</w:t>
      </w:r>
      <w:r>
        <w:rPr>
          <w:rFonts w:hint="cs"/>
          <w:rtl/>
        </w:rPr>
        <w:t>،</w:t>
      </w:r>
      <w:r w:rsidRPr="00506B82">
        <w:rPr>
          <w:rFonts w:hint="cs"/>
          <w:rtl/>
        </w:rPr>
        <w:t xml:space="preserve"> كما يتضح ذلك من </w:t>
      </w:r>
      <w:r>
        <w:rPr>
          <w:rFonts w:hint="cs"/>
          <w:rtl/>
        </w:rPr>
        <w:t>جواب</w:t>
      </w:r>
      <w:r w:rsidRPr="00506B82">
        <w:rPr>
          <w:rFonts w:hint="cs"/>
          <w:rtl/>
        </w:rPr>
        <w:t xml:space="preserve"> السيوطي</w:t>
      </w:r>
      <w:r w:rsidRPr="00E41AA4">
        <w:rPr>
          <w:rFonts w:ascii="Traditional Arabic" w:hAnsi="Traditional Arabic" w:hint="cs"/>
          <w:vertAlign w:val="superscript"/>
          <w:rtl/>
        </w:rPr>
        <w:t>(</w:t>
      </w:r>
      <w:r w:rsidRPr="00E41AA4">
        <w:rPr>
          <w:rStyle w:val="FootnoteReference"/>
          <w:rFonts w:ascii="Traditional Arabic" w:hAnsi="Traditional Arabic" w:cs="Traditional Arabic"/>
          <w:rtl/>
        </w:rPr>
        <w:footnoteReference w:id="8"/>
      </w:r>
      <w:r w:rsidRPr="00E41AA4">
        <w:rPr>
          <w:rFonts w:ascii="Traditional Arabic" w:hAnsi="Traditional Arabic" w:hint="cs"/>
          <w:vertAlign w:val="superscript"/>
          <w:rtl/>
        </w:rPr>
        <w:t>)</w:t>
      </w:r>
      <w:r>
        <w:rPr>
          <w:rFonts w:hint="cs"/>
          <w:rtl/>
        </w:rPr>
        <w:t xml:space="preserve"> - </w:t>
      </w:r>
      <w:r w:rsidRPr="00506B82">
        <w:rPr>
          <w:rFonts w:hint="cs"/>
          <w:rtl/>
        </w:rPr>
        <w:t xml:space="preserve">رحمه الله </w:t>
      </w:r>
      <w:r w:rsidRPr="00506B82">
        <w:rPr>
          <w:rtl/>
        </w:rPr>
        <w:t>–</w:t>
      </w:r>
      <w:r w:rsidRPr="00506B82">
        <w:rPr>
          <w:rFonts w:hint="cs"/>
          <w:rtl/>
        </w:rPr>
        <w:t xml:space="preserve"> </w:t>
      </w:r>
      <w:r>
        <w:rPr>
          <w:rFonts w:hint="cs"/>
          <w:rtl/>
        </w:rPr>
        <w:t>حيث قال حين</w:t>
      </w:r>
      <w:r w:rsidRPr="00506B82">
        <w:rPr>
          <w:rFonts w:hint="cs"/>
          <w:rtl/>
        </w:rPr>
        <w:t xml:space="preserve"> سئل عن</w:t>
      </w:r>
      <w:r w:rsidRPr="00506B82">
        <w:rPr>
          <w:rtl/>
        </w:rPr>
        <w:t xml:space="preserve"> الفرق بين المثيل</w:t>
      </w:r>
      <w:r w:rsidRPr="00506B82">
        <w:rPr>
          <w:rFonts w:hint="cs"/>
          <w:rtl/>
        </w:rPr>
        <w:t>،</w:t>
      </w:r>
      <w:r w:rsidRPr="00506B82">
        <w:rPr>
          <w:rtl/>
        </w:rPr>
        <w:t xml:space="preserve"> والشبيه</w:t>
      </w:r>
      <w:r w:rsidRPr="00506B82">
        <w:rPr>
          <w:rFonts w:hint="cs"/>
          <w:rtl/>
        </w:rPr>
        <w:t>،</w:t>
      </w:r>
      <w:r w:rsidRPr="00506B82">
        <w:rPr>
          <w:rtl/>
        </w:rPr>
        <w:t xml:space="preserve"> والنظير</w:t>
      </w:r>
      <w:r>
        <w:rPr>
          <w:rFonts w:hint="cs"/>
          <w:rtl/>
        </w:rPr>
        <w:t xml:space="preserve">: </w:t>
      </w:r>
    </w:p>
    <w:p w:rsidR="00B62BE9" w:rsidRPr="004D3A62" w:rsidRDefault="00B62BE9" w:rsidP="00B62BE9">
      <w:pPr>
        <w:rPr>
          <w:spacing w:val="-4"/>
          <w:rtl/>
        </w:rPr>
      </w:pPr>
      <w:r w:rsidRPr="004D3A62">
        <w:rPr>
          <w:rFonts w:hint="cs"/>
          <w:spacing w:val="-4"/>
          <w:rtl/>
        </w:rPr>
        <w:t>((</w:t>
      </w:r>
      <w:r w:rsidRPr="004D3A62">
        <w:rPr>
          <w:spacing w:val="-4"/>
          <w:rtl/>
        </w:rPr>
        <w:t>المثيل أخص الثلاثة، والشبيه أعم من المثيل وأخص من النظير، والنظير أعم من الشبيه</w:t>
      </w:r>
      <w:r w:rsidRPr="004D3A62">
        <w:rPr>
          <w:rFonts w:hint="cs"/>
          <w:spacing w:val="-4"/>
          <w:rtl/>
        </w:rPr>
        <w:t>.</w:t>
      </w:r>
    </w:p>
    <w:p w:rsidR="00B62BE9" w:rsidRDefault="00B62BE9" w:rsidP="00B62BE9">
      <w:pPr>
        <w:rPr>
          <w:rtl/>
        </w:rPr>
      </w:pPr>
      <w:r>
        <w:rPr>
          <w:rtl/>
        </w:rPr>
        <w:t>وبيان ذلك</w:t>
      </w:r>
      <w:r>
        <w:rPr>
          <w:rFonts w:hint="cs"/>
          <w:rtl/>
        </w:rPr>
        <w:t xml:space="preserve">: </w:t>
      </w:r>
      <w:r w:rsidRPr="008045C8">
        <w:rPr>
          <w:rtl/>
        </w:rPr>
        <w:t>أن</w:t>
      </w:r>
      <w:r>
        <w:rPr>
          <w:rFonts w:hint="cs"/>
          <w:rtl/>
        </w:rPr>
        <w:t>ّ</w:t>
      </w:r>
      <w:r w:rsidRPr="008045C8">
        <w:rPr>
          <w:rtl/>
        </w:rPr>
        <w:t xml:space="preserve"> المماثلة تستلزم المشابهة وزيادة</w:t>
      </w:r>
      <w:r>
        <w:rPr>
          <w:rtl/>
        </w:rPr>
        <w:t>،</w:t>
      </w:r>
      <w:r w:rsidRPr="008045C8">
        <w:rPr>
          <w:rtl/>
        </w:rPr>
        <w:t xml:space="preserve"> والمشابهة لا تستلزم المماثلة فلا يلزم أن يكون شبه الشيء مماثلاً له</w:t>
      </w:r>
      <w:r>
        <w:rPr>
          <w:rtl/>
        </w:rPr>
        <w:t>،</w:t>
      </w:r>
      <w:r w:rsidRPr="008045C8">
        <w:rPr>
          <w:rtl/>
        </w:rPr>
        <w:t xml:space="preserve"> والنظير قد لا يكون مشابهاً</w:t>
      </w:r>
      <w:r>
        <w:rPr>
          <w:rFonts w:hint="cs"/>
          <w:rtl/>
        </w:rPr>
        <w:t>.</w:t>
      </w:r>
    </w:p>
    <w:p w:rsidR="00B62BE9" w:rsidRDefault="00B62BE9" w:rsidP="00B62BE9">
      <w:pPr>
        <w:rPr>
          <w:rtl/>
        </w:rPr>
      </w:pPr>
      <w:r w:rsidRPr="008045C8">
        <w:rPr>
          <w:rtl/>
        </w:rPr>
        <w:lastRenderedPageBreak/>
        <w:t>وحاصل هذا الفرق</w:t>
      </w:r>
      <w:r>
        <w:rPr>
          <w:rFonts w:hint="cs"/>
          <w:rtl/>
        </w:rPr>
        <w:t>:</w:t>
      </w:r>
      <w:r w:rsidRPr="008045C8">
        <w:rPr>
          <w:rtl/>
        </w:rPr>
        <w:t xml:space="preserve"> أن</w:t>
      </w:r>
      <w:r>
        <w:rPr>
          <w:rFonts w:hint="cs"/>
          <w:rtl/>
        </w:rPr>
        <w:t>ّ</w:t>
      </w:r>
      <w:r w:rsidRPr="008045C8">
        <w:rPr>
          <w:rtl/>
        </w:rPr>
        <w:t xml:space="preserve"> المماثلة تقتضي المساواة من كل وجه</w:t>
      </w:r>
      <w:r>
        <w:rPr>
          <w:rFonts w:hint="cs"/>
          <w:rtl/>
        </w:rPr>
        <w:t>ٍ</w:t>
      </w:r>
      <w:r>
        <w:rPr>
          <w:rtl/>
        </w:rPr>
        <w:t>،</w:t>
      </w:r>
      <w:r w:rsidRPr="008045C8">
        <w:rPr>
          <w:rtl/>
        </w:rPr>
        <w:t xml:space="preserve"> والمشابهة تقتضي الاشتراك في أكثر الوجوه لا كلها</w:t>
      </w:r>
      <w:r>
        <w:rPr>
          <w:rtl/>
        </w:rPr>
        <w:t>،</w:t>
      </w:r>
      <w:r w:rsidRPr="008045C8">
        <w:rPr>
          <w:rtl/>
        </w:rPr>
        <w:t xml:space="preserve"> والمناظرة تكفي في بعض الوجوه ولو وجهاً واحداً</w:t>
      </w:r>
      <w:r>
        <w:rPr>
          <w:rtl/>
        </w:rPr>
        <w:t>،</w:t>
      </w:r>
      <w:r w:rsidRPr="008045C8">
        <w:rPr>
          <w:rtl/>
        </w:rPr>
        <w:t xml:space="preserve"> يقال هذا نظير هذا في كذا</w:t>
      </w:r>
      <w:r>
        <w:rPr>
          <w:rFonts w:hint="cs"/>
          <w:rtl/>
        </w:rPr>
        <w:t>،</w:t>
      </w:r>
      <w:r w:rsidRPr="008045C8">
        <w:rPr>
          <w:rtl/>
        </w:rPr>
        <w:t xml:space="preserve"> وإن خالفه في سائر جهاته</w:t>
      </w:r>
      <w:r>
        <w:rPr>
          <w:rFonts w:hint="cs"/>
          <w:rtl/>
        </w:rPr>
        <w:t xml:space="preserve"> .....</w:t>
      </w:r>
      <w:r w:rsidRPr="008045C8">
        <w:rPr>
          <w:rtl/>
        </w:rPr>
        <w:t xml:space="preserve"> </w:t>
      </w:r>
    </w:p>
    <w:p w:rsidR="00B62BE9" w:rsidRDefault="00B62BE9" w:rsidP="00B62BE9">
      <w:pPr>
        <w:rPr>
          <w:rtl/>
        </w:rPr>
      </w:pPr>
      <w:r w:rsidRPr="008045C8">
        <w:rPr>
          <w:rtl/>
        </w:rPr>
        <w:t>وأما اللغويون فإنهم جعلوا المثيل</w:t>
      </w:r>
      <w:r>
        <w:rPr>
          <w:rFonts w:hint="cs"/>
          <w:rtl/>
        </w:rPr>
        <w:t>،</w:t>
      </w:r>
      <w:r w:rsidRPr="008045C8">
        <w:rPr>
          <w:rtl/>
        </w:rPr>
        <w:t xml:space="preserve"> والشبيه</w:t>
      </w:r>
      <w:r>
        <w:rPr>
          <w:rFonts w:hint="cs"/>
          <w:rtl/>
        </w:rPr>
        <w:t>،</w:t>
      </w:r>
      <w:r w:rsidRPr="008045C8">
        <w:rPr>
          <w:rtl/>
        </w:rPr>
        <w:t xml:space="preserve"> والنظ</w:t>
      </w:r>
      <w:r>
        <w:rPr>
          <w:rFonts w:hint="cs"/>
          <w:rtl/>
        </w:rPr>
        <w:t>ي</w:t>
      </w:r>
      <w:r w:rsidRPr="008045C8">
        <w:rPr>
          <w:rtl/>
        </w:rPr>
        <w:t>ر</w:t>
      </w:r>
      <w:r>
        <w:rPr>
          <w:rFonts w:hint="cs"/>
          <w:rtl/>
        </w:rPr>
        <w:t>،</w:t>
      </w:r>
      <w:r w:rsidRPr="008045C8">
        <w:rPr>
          <w:rtl/>
        </w:rPr>
        <w:t xml:space="preserve"> بمعن</w:t>
      </w:r>
      <w:r>
        <w:rPr>
          <w:rFonts w:hint="cs"/>
          <w:rtl/>
        </w:rPr>
        <w:t>ً</w:t>
      </w:r>
      <w:r w:rsidRPr="008045C8">
        <w:rPr>
          <w:rtl/>
        </w:rPr>
        <w:t>ى واحد</w:t>
      </w:r>
      <w:r w:rsidR="00030AF3" w:rsidRPr="004844BA">
        <w:rPr>
          <w:rFonts w:ascii="Traditional Arabic" w:hAnsi="Traditional Arabic"/>
          <w:sz w:val="36"/>
          <w:vertAlign w:val="superscript"/>
          <w:rtl/>
        </w:rPr>
        <w:t>(</w:t>
      </w:r>
      <w:r w:rsidR="00030AF3" w:rsidRPr="004844BA">
        <w:rPr>
          <w:rFonts w:ascii="Traditional Arabic" w:hAnsi="Traditional Arabic"/>
          <w:sz w:val="36"/>
          <w:vertAlign w:val="superscript"/>
          <w:rtl/>
        </w:rPr>
        <w:footnoteReference w:id="9"/>
      </w:r>
      <w:r w:rsidR="00030AF3" w:rsidRPr="004844BA">
        <w:rPr>
          <w:rFonts w:ascii="Traditional Arabic" w:hAnsi="Traditional Arabic"/>
          <w:sz w:val="36"/>
          <w:vertAlign w:val="superscript"/>
          <w:rtl/>
        </w:rPr>
        <w:t>)</w:t>
      </w:r>
      <w:r w:rsidRPr="008045C8">
        <w:rPr>
          <w:rFonts w:hint="cs"/>
          <w:rtl/>
        </w:rPr>
        <w:t>))</w:t>
      </w:r>
      <w:r w:rsidRPr="004844BA">
        <w:rPr>
          <w:rFonts w:ascii="Traditional Arabic" w:hAnsi="Traditional Arabic"/>
          <w:sz w:val="36"/>
          <w:vertAlign w:val="superscript"/>
          <w:rtl/>
        </w:rPr>
        <w:t>(</w:t>
      </w:r>
      <w:r w:rsidRPr="004844BA">
        <w:rPr>
          <w:rFonts w:ascii="Traditional Arabic" w:hAnsi="Traditional Arabic"/>
          <w:sz w:val="36"/>
          <w:vertAlign w:val="superscript"/>
          <w:rtl/>
        </w:rPr>
        <w:footnoteReference w:id="10"/>
      </w:r>
      <w:r w:rsidRPr="004844BA">
        <w:rPr>
          <w:rFonts w:ascii="Traditional Arabic" w:hAnsi="Traditional Arabic"/>
          <w:sz w:val="36"/>
          <w:vertAlign w:val="superscript"/>
          <w:rtl/>
        </w:rPr>
        <w:t>)</w:t>
      </w:r>
      <w:r w:rsidRPr="008045C8">
        <w:rPr>
          <w:rFonts w:hint="cs"/>
          <w:rtl/>
        </w:rPr>
        <w:t>.</w:t>
      </w:r>
    </w:p>
    <w:p w:rsidR="00B62BE9" w:rsidRDefault="00B62BE9" w:rsidP="00B62BE9">
      <w:pPr>
        <w:rPr>
          <w:rFonts w:ascii="Traditional Arabic" w:hAnsi="Traditional Arabic"/>
          <w:rtl/>
        </w:rPr>
      </w:pPr>
      <w:r>
        <w:rPr>
          <w:rFonts w:ascii="Traditional Arabic" w:hAnsi="Traditional Arabic" w:hint="cs"/>
          <w:rtl/>
        </w:rPr>
        <w:t>فظهر من هذا النص أنّ بين هذه الكلمات الثلاث نوع اشتراك، إلا أنّها تختلف في قوة الاشتراك، فأ</w:t>
      </w:r>
      <w:r w:rsidRPr="00096FF5">
        <w:rPr>
          <w:rFonts w:ascii="Traditional Arabic" w:hAnsi="Traditional Arabic" w:hint="cs"/>
          <w:rtl/>
        </w:rPr>
        <w:t>قواه</w:t>
      </w:r>
      <w:r>
        <w:rPr>
          <w:rFonts w:ascii="Traditional Arabic" w:hAnsi="Traditional Arabic" w:hint="cs"/>
          <w:rtl/>
        </w:rPr>
        <w:t>ا المثيل، ثم الشبيه، ثم النظير.</w:t>
      </w:r>
    </w:p>
    <w:p w:rsidR="00B62BE9" w:rsidRPr="00DB0038" w:rsidRDefault="00B62BE9" w:rsidP="00B62BE9">
      <w:pPr>
        <w:rPr>
          <w:b/>
          <w:bCs/>
          <w:rtl/>
        </w:rPr>
      </w:pPr>
      <w:r w:rsidRPr="00DB0038">
        <w:rPr>
          <w:rFonts w:hint="cs"/>
          <w:b/>
          <w:bCs/>
          <w:rtl/>
        </w:rPr>
        <w:t xml:space="preserve">وبناءً على جواب السيوطي السابق، فإنّ النظائر في الاصطلاح هي </w:t>
      </w:r>
      <w:r>
        <w:rPr>
          <w:rFonts w:hint="cs"/>
          <w:b/>
          <w:bCs/>
          <w:rtl/>
        </w:rPr>
        <w:t>"</w:t>
      </w:r>
      <w:r w:rsidRPr="00DB0038">
        <w:rPr>
          <w:rFonts w:hint="cs"/>
          <w:b/>
          <w:bCs/>
          <w:rtl/>
        </w:rPr>
        <w:t xml:space="preserve">المسائل </w:t>
      </w:r>
      <w:r>
        <w:rPr>
          <w:rFonts w:hint="cs"/>
          <w:b/>
          <w:bCs/>
          <w:rtl/>
        </w:rPr>
        <w:t xml:space="preserve">الفقهية </w:t>
      </w:r>
      <w:r w:rsidRPr="00DB0038">
        <w:rPr>
          <w:rFonts w:hint="cs"/>
          <w:b/>
          <w:bCs/>
          <w:rtl/>
        </w:rPr>
        <w:t>المتشابهة</w:t>
      </w:r>
      <w:r>
        <w:rPr>
          <w:rFonts w:hint="cs"/>
          <w:b/>
          <w:bCs/>
          <w:rtl/>
        </w:rPr>
        <w:t>،</w:t>
      </w:r>
      <w:r w:rsidRPr="00DB0038">
        <w:rPr>
          <w:rFonts w:hint="cs"/>
          <w:b/>
          <w:bCs/>
          <w:rtl/>
        </w:rPr>
        <w:t xml:space="preserve"> ولو في حكمٍ</w:t>
      </w:r>
      <w:r>
        <w:rPr>
          <w:rFonts w:hint="cs"/>
          <w:b/>
          <w:bCs/>
          <w:rtl/>
        </w:rPr>
        <w:t>"</w:t>
      </w:r>
      <w:r w:rsidRPr="00DB0038">
        <w:rPr>
          <w:rFonts w:hint="cs"/>
          <w:b/>
          <w:bCs/>
          <w:rtl/>
        </w:rPr>
        <w:t>.</w:t>
      </w:r>
    </w:p>
    <w:p w:rsidR="00B62BE9" w:rsidRDefault="00B62BE9" w:rsidP="00B62BE9">
      <w:pPr>
        <w:rPr>
          <w:rtl/>
        </w:rPr>
      </w:pPr>
      <w:r>
        <w:rPr>
          <w:rFonts w:hint="cs"/>
          <w:rtl/>
        </w:rPr>
        <w:t xml:space="preserve">ويؤيد </w:t>
      </w:r>
      <w:r w:rsidRPr="00F4239E">
        <w:rPr>
          <w:rFonts w:hint="cs"/>
          <w:rtl/>
        </w:rPr>
        <w:t>هذا قول الحطاب</w:t>
      </w:r>
      <w:r w:rsidRPr="002B3B2E">
        <w:rPr>
          <w:rFonts w:ascii="Traditional Arabic" w:hAnsi="Traditional Arabic"/>
          <w:sz w:val="36"/>
          <w:vertAlign w:val="superscript"/>
          <w:rtl/>
        </w:rPr>
        <w:t>(</w:t>
      </w:r>
      <w:r w:rsidRPr="002B3B2E">
        <w:rPr>
          <w:rFonts w:ascii="Traditional Arabic" w:hAnsi="Traditional Arabic"/>
          <w:sz w:val="36"/>
          <w:vertAlign w:val="superscript"/>
          <w:rtl/>
        </w:rPr>
        <w:footnoteReference w:id="11"/>
      </w:r>
      <w:r w:rsidRPr="002B3B2E">
        <w:rPr>
          <w:rFonts w:ascii="Traditional Arabic" w:hAnsi="Traditional Arabic"/>
          <w:sz w:val="36"/>
          <w:vertAlign w:val="superscript"/>
          <w:rtl/>
        </w:rPr>
        <w:t>)</w:t>
      </w:r>
      <w:r w:rsidRPr="00F4239E">
        <w:rPr>
          <w:rFonts w:hint="cs"/>
          <w:rtl/>
        </w:rPr>
        <w:t xml:space="preserve"> </w:t>
      </w:r>
      <w:r w:rsidRPr="00F4239E">
        <w:rPr>
          <w:rtl/>
        </w:rPr>
        <w:t>–</w:t>
      </w:r>
      <w:r w:rsidRPr="00F4239E">
        <w:rPr>
          <w:rFonts w:hint="cs"/>
          <w:rtl/>
        </w:rPr>
        <w:t xml:space="preserve"> رحمه الله - : ((النظائر جمع نظير، وهو المثل، والمراد المماثلة في حكمٍ من الأحكام))</w:t>
      </w:r>
      <w:r w:rsidRPr="00F4239E">
        <w:rPr>
          <w:rFonts w:ascii="Traditional Arabic" w:hAnsi="Traditional Arabic"/>
          <w:sz w:val="36"/>
          <w:vertAlign w:val="superscript"/>
          <w:rtl/>
        </w:rPr>
        <w:t>(</w:t>
      </w:r>
      <w:r w:rsidRPr="00F4239E">
        <w:rPr>
          <w:rFonts w:ascii="Traditional Arabic" w:hAnsi="Traditional Arabic"/>
          <w:sz w:val="36"/>
          <w:vertAlign w:val="superscript"/>
          <w:rtl/>
        </w:rPr>
        <w:footnoteReference w:id="12"/>
      </w:r>
      <w:r w:rsidRPr="00F4239E">
        <w:rPr>
          <w:rFonts w:ascii="Traditional Arabic" w:hAnsi="Traditional Arabic"/>
          <w:sz w:val="36"/>
          <w:vertAlign w:val="superscript"/>
          <w:rtl/>
        </w:rPr>
        <w:t>)</w:t>
      </w:r>
      <w:r w:rsidRPr="00F4239E">
        <w:rPr>
          <w:rFonts w:hint="cs"/>
          <w:rtl/>
        </w:rPr>
        <w:t>.</w:t>
      </w:r>
    </w:p>
    <w:p w:rsidR="00B62BE9" w:rsidRDefault="00B62BE9" w:rsidP="000A6513">
      <w:pPr>
        <w:rPr>
          <w:rtl/>
        </w:rPr>
      </w:pPr>
      <w:r>
        <w:rPr>
          <w:rFonts w:hint="cs"/>
          <w:rtl/>
        </w:rPr>
        <w:t xml:space="preserve">وغلب استعماله في الاصطلاح عند بعض الفقهاء المتأخرين على المسائل الفقهية المتشابهة التي </w:t>
      </w:r>
      <w:r w:rsidR="000A6513">
        <w:rPr>
          <w:rFonts w:hint="cs"/>
          <w:rtl/>
        </w:rPr>
        <w:t>تربطها قاعدة، أو ضابط</w:t>
      </w:r>
      <w:r w:rsidRPr="009D5A47">
        <w:rPr>
          <w:rFonts w:ascii="Traditional Arabic" w:hAnsi="Traditional Arabic"/>
          <w:sz w:val="36"/>
          <w:vertAlign w:val="superscript"/>
          <w:rtl/>
        </w:rPr>
        <w:t>(</w:t>
      </w:r>
      <w:r w:rsidRPr="009D5A47">
        <w:rPr>
          <w:rFonts w:ascii="Traditional Arabic" w:hAnsi="Traditional Arabic"/>
          <w:sz w:val="36"/>
          <w:vertAlign w:val="superscript"/>
          <w:rtl/>
        </w:rPr>
        <w:footnoteReference w:id="13"/>
      </w:r>
      <w:r w:rsidRPr="009D5A47">
        <w:rPr>
          <w:rFonts w:ascii="Traditional Arabic" w:hAnsi="Traditional Arabic"/>
          <w:sz w:val="36"/>
          <w:vertAlign w:val="superscript"/>
          <w:rtl/>
        </w:rPr>
        <w:t>)</w:t>
      </w:r>
      <w:r>
        <w:rPr>
          <w:rFonts w:hint="cs"/>
          <w:rtl/>
        </w:rPr>
        <w:t>.</w:t>
      </w:r>
    </w:p>
    <w:p w:rsidR="00B62BE9" w:rsidRPr="006835B9" w:rsidRDefault="00B62BE9" w:rsidP="006835B9">
      <w:pPr>
        <w:spacing w:before="100" w:beforeAutospacing="1"/>
        <w:rPr>
          <w:spacing w:val="-4"/>
          <w:rtl/>
        </w:rPr>
      </w:pPr>
      <w:r w:rsidRPr="006835B9">
        <w:rPr>
          <w:rFonts w:hint="cs"/>
          <w:spacing w:val="-4"/>
          <w:rtl/>
        </w:rPr>
        <w:lastRenderedPageBreak/>
        <w:t xml:space="preserve">وأما لفظ </w:t>
      </w:r>
      <w:r w:rsidRPr="006835B9">
        <w:rPr>
          <w:rFonts w:hint="cs"/>
          <w:b/>
          <w:bCs/>
          <w:spacing w:val="-4"/>
          <w:rtl/>
        </w:rPr>
        <w:t xml:space="preserve">"الأشباه" </w:t>
      </w:r>
      <w:r w:rsidRPr="006835B9">
        <w:rPr>
          <w:rFonts w:hint="cs"/>
          <w:spacing w:val="-4"/>
          <w:rtl/>
        </w:rPr>
        <w:t>فقد عرّفه</w:t>
      </w:r>
      <w:r w:rsidR="00E41AA4" w:rsidRPr="006835B9">
        <w:rPr>
          <w:rFonts w:hint="cs"/>
          <w:spacing w:val="-4"/>
          <w:rtl/>
        </w:rPr>
        <w:t xml:space="preserve"> معالي</w:t>
      </w:r>
      <w:r w:rsidRPr="006835B9">
        <w:rPr>
          <w:rFonts w:hint="cs"/>
          <w:spacing w:val="-4"/>
          <w:rtl/>
        </w:rPr>
        <w:t xml:space="preserve"> الشيخ الباحسين </w:t>
      </w:r>
      <w:r w:rsidRPr="006835B9">
        <w:rPr>
          <w:spacing w:val="-4"/>
          <w:rtl/>
        </w:rPr>
        <w:t>–</w:t>
      </w:r>
      <w:r w:rsidRPr="006835B9">
        <w:rPr>
          <w:rFonts w:hint="cs"/>
          <w:spacing w:val="-4"/>
          <w:rtl/>
        </w:rPr>
        <w:t xml:space="preserve"> حفظه الله -</w:t>
      </w:r>
      <w:r w:rsidRPr="006835B9">
        <w:rPr>
          <w:rFonts w:hint="cs"/>
          <w:b/>
          <w:bCs/>
          <w:spacing w:val="-4"/>
          <w:rtl/>
        </w:rPr>
        <w:t xml:space="preserve"> </w:t>
      </w:r>
      <w:r w:rsidRPr="006835B9">
        <w:rPr>
          <w:rFonts w:hint="cs"/>
          <w:spacing w:val="-4"/>
          <w:rtl/>
        </w:rPr>
        <w:t>بقوله: ((الأشباه وفق ما هي عليه في كتب القواعد، هي:</w:t>
      </w:r>
      <w:r w:rsidRPr="006835B9">
        <w:rPr>
          <w:rFonts w:hint="cs"/>
          <w:b/>
          <w:bCs/>
          <w:spacing w:val="-4"/>
          <w:rtl/>
        </w:rPr>
        <w:t xml:space="preserve"> "الفروع الفقهية التي أشبه بعضها بعضاً في حكمه، سواء كان لها شبه بأصول أخر أضعف من شبهها بما ألحقت به، أو لم يكن</w:t>
      </w:r>
      <w:r w:rsidRPr="006835B9">
        <w:rPr>
          <w:rFonts w:hint="cs"/>
          <w:spacing w:val="-4"/>
          <w:rtl/>
        </w:rPr>
        <w:t>"</w:t>
      </w:r>
      <w:r w:rsidRPr="006835B9">
        <w:rPr>
          <w:rFonts w:hint="cs"/>
          <w:b/>
          <w:bCs/>
          <w:spacing w:val="-4"/>
          <w:rtl/>
        </w:rPr>
        <w:t>))</w:t>
      </w:r>
      <w:r w:rsidRPr="006835B9">
        <w:rPr>
          <w:rFonts w:ascii="Traditional Arabic" w:hAnsi="Traditional Arabic"/>
          <w:spacing w:val="-4"/>
          <w:sz w:val="36"/>
          <w:vertAlign w:val="superscript"/>
          <w:rtl/>
        </w:rPr>
        <w:t>(</w:t>
      </w:r>
      <w:r w:rsidRPr="006835B9">
        <w:rPr>
          <w:rFonts w:ascii="Traditional Arabic" w:hAnsi="Traditional Arabic"/>
          <w:spacing w:val="-4"/>
          <w:sz w:val="36"/>
          <w:vertAlign w:val="superscript"/>
          <w:rtl/>
        </w:rPr>
        <w:footnoteReference w:id="14"/>
      </w:r>
      <w:r w:rsidRPr="006835B9">
        <w:rPr>
          <w:rFonts w:ascii="Traditional Arabic" w:hAnsi="Traditional Arabic"/>
          <w:spacing w:val="-4"/>
          <w:sz w:val="36"/>
          <w:vertAlign w:val="superscript"/>
          <w:rtl/>
        </w:rPr>
        <w:t>)</w:t>
      </w:r>
      <w:r w:rsidRPr="006835B9">
        <w:rPr>
          <w:rFonts w:hint="cs"/>
          <w:spacing w:val="-4"/>
          <w:rtl/>
        </w:rPr>
        <w:t>.</w:t>
      </w:r>
    </w:p>
    <w:p w:rsidR="00B62BE9" w:rsidRPr="00DA48B9" w:rsidRDefault="00B62BE9" w:rsidP="00B62BE9">
      <w:pPr>
        <w:spacing w:before="100" w:beforeAutospacing="1" w:after="120"/>
        <w:rPr>
          <w:rFonts w:ascii="Andalus" w:hAnsi="Andalus" w:cs="Andalus"/>
          <w:sz w:val="36"/>
          <w:szCs w:val="40"/>
          <w:rtl/>
        </w:rPr>
      </w:pPr>
      <w:r w:rsidRPr="00DA48B9">
        <w:rPr>
          <w:rFonts w:ascii="Andalus" w:hAnsi="Andalus" w:cs="Andalus" w:hint="cs"/>
          <w:sz w:val="36"/>
          <w:szCs w:val="40"/>
          <w:rtl/>
        </w:rPr>
        <w:t>ثالثاً: تعريف مصطلح "الأشباه والنظائر".</w:t>
      </w:r>
    </w:p>
    <w:p w:rsidR="00B62BE9" w:rsidRDefault="00B62BE9" w:rsidP="000A6513">
      <w:pPr>
        <w:rPr>
          <w:rtl/>
        </w:rPr>
      </w:pPr>
      <w:r>
        <w:rPr>
          <w:rFonts w:hint="cs"/>
          <w:rtl/>
        </w:rPr>
        <w:t>بقي الآن تعريف</w:t>
      </w:r>
      <w:r w:rsidRPr="00D53006">
        <w:rPr>
          <w:rFonts w:hint="cs"/>
          <w:rtl/>
        </w:rPr>
        <w:t xml:space="preserve"> </w:t>
      </w:r>
      <w:r>
        <w:rPr>
          <w:rFonts w:hint="cs"/>
          <w:rtl/>
        </w:rPr>
        <w:t xml:space="preserve">لفظتي </w:t>
      </w:r>
      <w:r>
        <w:rPr>
          <w:rFonts w:hint="cs"/>
          <w:b/>
          <w:bCs/>
          <w:rtl/>
        </w:rPr>
        <w:t xml:space="preserve">"الأشباه والنظائر" </w:t>
      </w:r>
      <w:r>
        <w:rPr>
          <w:rFonts w:hint="cs"/>
          <w:rtl/>
        </w:rPr>
        <w:t xml:space="preserve">مجتمعتين، </w:t>
      </w:r>
      <w:r w:rsidRPr="00560D2B">
        <w:rPr>
          <w:rFonts w:hint="cs"/>
          <w:rtl/>
        </w:rPr>
        <w:t xml:space="preserve">وهذا المصطلح مع شيوعه عند العلماء، فقد أغفل كثير </w:t>
      </w:r>
      <w:r>
        <w:rPr>
          <w:rFonts w:hint="cs"/>
          <w:rtl/>
        </w:rPr>
        <w:t>منهم</w:t>
      </w:r>
      <w:r w:rsidRPr="00560D2B">
        <w:rPr>
          <w:rFonts w:hint="cs"/>
          <w:rtl/>
        </w:rPr>
        <w:t xml:space="preserve"> تعريفه، واقتصروا على</w:t>
      </w:r>
      <w:r>
        <w:rPr>
          <w:rFonts w:hint="cs"/>
          <w:rtl/>
        </w:rPr>
        <w:t xml:space="preserve"> تسمية كتبهم بهذا الاسم، دون </w:t>
      </w:r>
      <w:r w:rsidR="000A6513">
        <w:rPr>
          <w:rFonts w:hint="cs"/>
          <w:rtl/>
        </w:rPr>
        <w:t xml:space="preserve"> ا</w:t>
      </w:r>
      <w:r>
        <w:rPr>
          <w:rFonts w:hint="cs"/>
          <w:rtl/>
        </w:rPr>
        <w:t>لتعرّض لبيان حدّه، وقد سلك هذا المسلك كل من ابن الوكيل</w:t>
      </w:r>
      <w:r w:rsidRPr="008B20EA">
        <w:rPr>
          <w:rFonts w:ascii="Traditional Arabic" w:hAnsi="Traditional Arabic"/>
          <w:sz w:val="36"/>
          <w:szCs w:val="32"/>
          <w:vertAlign w:val="superscript"/>
          <w:rtl/>
        </w:rPr>
        <w:t>(</w:t>
      </w:r>
      <w:r w:rsidRPr="009326B4">
        <w:rPr>
          <w:sz w:val="36"/>
          <w:vertAlign w:val="superscript"/>
          <w:rtl/>
        </w:rPr>
        <w:footnoteReference w:id="15"/>
      </w:r>
      <w:r w:rsidRPr="008B20EA">
        <w:rPr>
          <w:rFonts w:ascii="Traditional Arabic" w:hAnsi="Traditional Arabic"/>
          <w:sz w:val="36"/>
          <w:szCs w:val="32"/>
          <w:vertAlign w:val="superscript"/>
          <w:rtl/>
        </w:rPr>
        <w:t>)</w:t>
      </w:r>
      <w:r>
        <w:rPr>
          <w:rFonts w:hint="cs"/>
          <w:rtl/>
        </w:rPr>
        <w:t>، والسبكي</w:t>
      </w:r>
      <w:r w:rsidRPr="008B20EA">
        <w:rPr>
          <w:rFonts w:ascii="Traditional Arabic" w:hAnsi="Traditional Arabic"/>
          <w:sz w:val="36"/>
          <w:szCs w:val="32"/>
          <w:vertAlign w:val="superscript"/>
          <w:rtl/>
        </w:rPr>
        <w:t>(</w:t>
      </w:r>
      <w:r w:rsidRPr="009326B4">
        <w:rPr>
          <w:sz w:val="36"/>
          <w:vertAlign w:val="superscript"/>
          <w:rtl/>
        </w:rPr>
        <w:footnoteReference w:id="16"/>
      </w:r>
      <w:r w:rsidRPr="008B20EA">
        <w:rPr>
          <w:rFonts w:ascii="Traditional Arabic" w:hAnsi="Traditional Arabic"/>
          <w:sz w:val="36"/>
          <w:szCs w:val="32"/>
          <w:vertAlign w:val="superscript"/>
          <w:rtl/>
        </w:rPr>
        <w:t>)</w:t>
      </w:r>
      <w:r>
        <w:rPr>
          <w:rFonts w:hint="cs"/>
          <w:rtl/>
        </w:rPr>
        <w:t>، وابن الملقن</w:t>
      </w:r>
      <w:r w:rsidRPr="008B20EA">
        <w:rPr>
          <w:rFonts w:ascii="Traditional Arabic" w:hAnsi="Traditional Arabic"/>
          <w:sz w:val="36"/>
          <w:szCs w:val="32"/>
          <w:vertAlign w:val="superscript"/>
          <w:rtl/>
        </w:rPr>
        <w:t>(</w:t>
      </w:r>
      <w:r w:rsidRPr="009326B4">
        <w:rPr>
          <w:sz w:val="36"/>
          <w:vertAlign w:val="superscript"/>
          <w:rtl/>
        </w:rPr>
        <w:footnoteReference w:id="17"/>
      </w:r>
      <w:r w:rsidRPr="008B20EA">
        <w:rPr>
          <w:rFonts w:ascii="Traditional Arabic" w:hAnsi="Traditional Arabic"/>
          <w:sz w:val="36"/>
          <w:szCs w:val="32"/>
          <w:vertAlign w:val="superscript"/>
          <w:rtl/>
        </w:rPr>
        <w:t>)</w:t>
      </w:r>
      <w:r>
        <w:rPr>
          <w:rFonts w:hint="cs"/>
          <w:rtl/>
        </w:rPr>
        <w:t xml:space="preserve">، والسيوطي </w:t>
      </w:r>
      <w:r>
        <w:rPr>
          <w:rtl/>
        </w:rPr>
        <w:t>–</w:t>
      </w:r>
      <w:r>
        <w:rPr>
          <w:rFonts w:hint="cs"/>
          <w:rtl/>
        </w:rPr>
        <w:t xml:space="preserve"> رحمهم الله.</w:t>
      </w:r>
    </w:p>
    <w:p w:rsidR="00B62BE9" w:rsidRDefault="00B62BE9" w:rsidP="00B62BE9">
      <w:pPr>
        <w:rPr>
          <w:rtl/>
        </w:rPr>
      </w:pPr>
      <w:r>
        <w:rPr>
          <w:rFonts w:hint="cs"/>
          <w:rtl/>
        </w:rPr>
        <w:lastRenderedPageBreak/>
        <w:t>وجاء بعدهم ابن نجيم</w:t>
      </w:r>
      <w:r w:rsidRPr="0085460C">
        <w:rPr>
          <w:rFonts w:ascii="Traditional Arabic" w:hAnsi="Traditional Arabic" w:hint="cs"/>
          <w:vertAlign w:val="superscript"/>
          <w:rtl/>
        </w:rPr>
        <w:t>(</w:t>
      </w:r>
      <w:r w:rsidRPr="0085460C">
        <w:rPr>
          <w:rStyle w:val="FootnoteReference"/>
          <w:rFonts w:ascii="Traditional Arabic" w:hAnsi="Traditional Arabic" w:cs="Traditional Arabic"/>
          <w:rtl/>
        </w:rPr>
        <w:footnoteReference w:id="18"/>
      </w:r>
      <w:r w:rsidRPr="0085460C">
        <w:rPr>
          <w:rFonts w:ascii="Traditional Arabic" w:hAnsi="Traditional Arabic" w:hint="cs"/>
          <w:vertAlign w:val="superscript"/>
          <w:rtl/>
        </w:rPr>
        <w:t>)</w:t>
      </w:r>
      <w:r>
        <w:rPr>
          <w:rFonts w:hint="cs"/>
          <w:rtl/>
        </w:rPr>
        <w:t xml:space="preserve"> </w:t>
      </w:r>
      <w:r>
        <w:rPr>
          <w:rtl/>
        </w:rPr>
        <w:t>–</w:t>
      </w:r>
      <w:r>
        <w:rPr>
          <w:rFonts w:hint="cs"/>
          <w:rtl/>
        </w:rPr>
        <w:t xml:space="preserve"> رحمه الله - فأطلق مصطلح "الأشباه والنظائر" على الفروق الفقهية خاصة.</w:t>
      </w:r>
    </w:p>
    <w:p w:rsidR="00B62BE9" w:rsidRDefault="00B62BE9" w:rsidP="00B62BE9">
      <w:pPr>
        <w:rPr>
          <w:rtl/>
        </w:rPr>
      </w:pPr>
      <w:r>
        <w:rPr>
          <w:rFonts w:hint="cs"/>
          <w:rtl/>
        </w:rPr>
        <w:t xml:space="preserve">وذلك أنه عند ذكر محتويات كتابه، قال </w:t>
      </w:r>
      <w:r>
        <w:rPr>
          <w:rtl/>
        </w:rPr>
        <w:t>–</w:t>
      </w:r>
      <w:r>
        <w:rPr>
          <w:rFonts w:hint="cs"/>
          <w:rtl/>
        </w:rPr>
        <w:t xml:space="preserve"> رحمه الله - : ((الثالث: معرفة الجمع والفرق. الرابع: معرفة الألغاز. الخامس: الحيل. السادس: الأشباه والنظائر))</w:t>
      </w:r>
      <w:r w:rsidRPr="00B92C47">
        <w:rPr>
          <w:rFonts w:ascii="Traditional Arabic" w:hAnsi="Traditional Arabic"/>
          <w:sz w:val="36"/>
          <w:vertAlign w:val="superscript"/>
          <w:rtl/>
        </w:rPr>
        <w:t>(</w:t>
      </w:r>
      <w:r w:rsidRPr="00B92C47">
        <w:rPr>
          <w:rFonts w:ascii="Traditional Arabic" w:hAnsi="Traditional Arabic"/>
          <w:sz w:val="36"/>
          <w:vertAlign w:val="superscript"/>
          <w:rtl/>
        </w:rPr>
        <w:footnoteReference w:id="19"/>
      </w:r>
      <w:r w:rsidRPr="00B92C47">
        <w:rPr>
          <w:rFonts w:ascii="Traditional Arabic" w:hAnsi="Traditional Arabic"/>
          <w:sz w:val="36"/>
          <w:vertAlign w:val="superscript"/>
          <w:rtl/>
        </w:rPr>
        <w:t>)</w:t>
      </w:r>
      <w:r>
        <w:rPr>
          <w:rFonts w:hint="cs"/>
          <w:rtl/>
        </w:rPr>
        <w:t>.</w:t>
      </w:r>
    </w:p>
    <w:p w:rsidR="00C50308" w:rsidRDefault="00B62BE9" w:rsidP="00C50308">
      <w:pPr>
        <w:rPr>
          <w:rtl/>
        </w:rPr>
      </w:pPr>
      <w:r>
        <w:rPr>
          <w:rFonts w:hint="cs"/>
          <w:rtl/>
        </w:rPr>
        <w:t xml:space="preserve">وقد أورد في </w:t>
      </w:r>
      <w:r w:rsidR="00C50308">
        <w:rPr>
          <w:rtl/>
        </w:rPr>
        <w:t>الفن الثالث</w:t>
      </w:r>
      <w:r w:rsidR="00C50308">
        <w:rPr>
          <w:rFonts w:hint="cs"/>
          <w:rtl/>
        </w:rPr>
        <w:t xml:space="preserve"> تحت عنوان</w:t>
      </w:r>
      <w:r w:rsidR="00C50308">
        <w:rPr>
          <w:rtl/>
        </w:rPr>
        <w:t xml:space="preserve"> الجمع والفرق أحكام يكثر دورها ويقبح بالفقيه جهلها، </w:t>
      </w:r>
      <w:r w:rsidR="00C50308">
        <w:rPr>
          <w:rFonts w:hint="cs"/>
          <w:rtl/>
        </w:rPr>
        <w:t xml:space="preserve">مثل: </w:t>
      </w:r>
      <w:r w:rsidR="00C50308">
        <w:rPr>
          <w:rtl/>
        </w:rPr>
        <w:t>هي أحكام الناسي</w:t>
      </w:r>
      <w:r w:rsidR="00C50308">
        <w:rPr>
          <w:rFonts w:hint="cs"/>
          <w:rtl/>
        </w:rPr>
        <w:t>،</w:t>
      </w:r>
      <w:r w:rsidR="00C50308">
        <w:rPr>
          <w:rtl/>
        </w:rPr>
        <w:t xml:space="preserve"> والجاهل</w:t>
      </w:r>
      <w:r w:rsidR="00C50308">
        <w:rPr>
          <w:rFonts w:hint="cs"/>
          <w:rtl/>
        </w:rPr>
        <w:t>،</w:t>
      </w:r>
      <w:r w:rsidR="00C50308">
        <w:rPr>
          <w:rtl/>
        </w:rPr>
        <w:t xml:space="preserve"> والمكر</w:t>
      </w:r>
      <w:r w:rsidR="00C50308">
        <w:rPr>
          <w:rFonts w:hint="cs"/>
          <w:rtl/>
        </w:rPr>
        <w:t>ه .....</w:t>
      </w:r>
    </w:p>
    <w:p w:rsidR="00B62BE9" w:rsidRDefault="00C50308" w:rsidP="00C50308">
      <w:pPr>
        <w:rPr>
          <w:rtl/>
        </w:rPr>
      </w:pPr>
      <w:r>
        <w:rPr>
          <w:rFonts w:hint="cs"/>
          <w:rtl/>
        </w:rPr>
        <w:lastRenderedPageBreak/>
        <w:t xml:space="preserve">في حين أورد في </w:t>
      </w:r>
      <w:r w:rsidR="00B62BE9">
        <w:rPr>
          <w:rFonts w:hint="cs"/>
          <w:rtl/>
        </w:rPr>
        <w:t>الفن السادس الذي أطلق عليه الأشباه والنظائر هنا مسائل الفروق الفقهية</w:t>
      </w:r>
      <w:r>
        <w:rPr>
          <w:rFonts w:hint="cs"/>
          <w:rtl/>
        </w:rPr>
        <w:t>.</w:t>
      </w:r>
    </w:p>
    <w:p w:rsidR="00B62BE9" w:rsidRDefault="00B62BE9" w:rsidP="00B62BE9">
      <w:pPr>
        <w:rPr>
          <w:rtl/>
        </w:rPr>
      </w:pPr>
      <w:r w:rsidRPr="00AB402F">
        <w:rPr>
          <w:rFonts w:hint="cs"/>
          <w:rtl/>
        </w:rPr>
        <w:t xml:space="preserve">ويزيد هذا بياناً قوله </w:t>
      </w:r>
      <w:r w:rsidRPr="00AB402F">
        <w:rPr>
          <w:rtl/>
        </w:rPr>
        <w:t>–</w:t>
      </w:r>
      <w:r w:rsidRPr="00AB402F">
        <w:rPr>
          <w:rFonts w:hint="cs"/>
          <w:rtl/>
        </w:rPr>
        <w:t xml:space="preserve"> رحمه الله - في مقدمة كتابه: ((فنشرع </w:t>
      </w:r>
      <w:r w:rsidRPr="00AB402F">
        <w:rPr>
          <w:rtl/>
        </w:rPr>
        <w:t>–</w:t>
      </w:r>
      <w:r w:rsidRPr="00AB402F">
        <w:rPr>
          <w:rFonts w:hint="cs"/>
          <w:rtl/>
        </w:rPr>
        <w:t xml:space="preserve"> إن شاء الله تعالى </w:t>
      </w:r>
      <w:r w:rsidRPr="00AB402F">
        <w:rPr>
          <w:rtl/>
        </w:rPr>
        <w:t>–</w:t>
      </w:r>
      <w:r>
        <w:rPr>
          <w:rFonts w:hint="cs"/>
          <w:rtl/>
        </w:rPr>
        <w:t xml:space="preserve"> بِحَولِه وقُوَّته فيما قصدناه من هذا التأليف، بعد تسميته "بالأشباه والنظائر" تسميةً له باسم بعض فنونه، سائلاً الله تعالى القبول ....))</w:t>
      </w:r>
      <w:r w:rsidRPr="00B92C47">
        <w:rPr>
          <w:rFonts w:ascii="Traditional Arabic" w:hAnsi="Traditional Arabic"/>
          <w:sz w:val="36"/>
          <w:vertAlign w:val="superscript"/>
          <w:rtl/>
        </w:rPr>
        <w:t>(</w:t>
      </w:r>
      <w:r w:rsidRPr="00B92C47">
        <w:rPr>
          <w:rFonts w:ascii="Traditional Arabic" w:hAnsi="Traditional Arabic"/>
          <w:sz w:val="36"/>
          <w:vertAlign w:val="superscript"/>
          <w:rtl/>
        </w:rPr>
        <w:footnoteReference w:id="20"/>
      </w:r>
      <w:r w:rsidRPr="00B92C47">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وتبعه الحموي</w:t>
      </w:r>
      <w:r w:rsidRPr="002F59B6">
        <w:rPr>
          <w:rFonts w:ascii="Traditional Arabic" w:hAnsi="Traditional Arabic" w:hint="cs"/>
          <w:vertAlign w:val="superscript"/>
          <w:rtl/>
        </w:rPr>
        <w:t>(</w:t>
      </w:r>
      <w:r w:rsidRPr="002F59B6">
        <w:rPr>
          <w:rStyle w:val="FootnoteReference"/>
          <w:rFonts w:ascii="Traditional Arabic" w:hAnsi="Traditional Arabic" w:cs="Traditional Arabic"/>
          <w:rtl/>
        </w:rPr>
        <w:footnoteReference w:id="21"/>
      </w:r>
      <w:r w:rsidRPr="002F59B6">
        <w:rPr>
          <w:rFonts w:ascii="Traditional Arabic" w:hAnsi="Traditional Arabic" w:hint="cs"/>
          <w:vertAlign w:val="superscript"/>
          <w:rtl/>
        </w:rPr>
        <w:t>)</w:t>
      </w:r>
      <w:r>
        <w:rPr>
          <w:rFonts w:hint="cs"/>
          <w:rtl/>
        </w:rPr>
        <w:t xml:space="preserve"> في هذا الإطلاق، فقال </w:t>
      </w:r>
      <w:r>
        <w:rPr>
          <w:rtl/>
        </w:rPr>
        <w:t>–</w:t>
      </w:r>
      <w:r>
        <w:rPr>
          <w:rFonts w:hint="cs"/>
          <w:rtl/>
        </w:rPr>
        <w:t xml:space="preserve"> رحمه الله - : ((</w:t>
      </w:r>
      <w:r>
        <w:rPr>
          <w:rtl/>
        </w:rPr>
        <w:t>الفن السادس الأشباه والنظائر من المسائل</w:t>
      </w:r>
      <w:r>
        <w:rPr>
          <w:rFonts w:hint="cs"/>
          <w:rtl/>
        </w:rPr>
        <w:t xml:space="preserve">. </w:t>
      </w:r>
      <w:r>
        <w:rPr>
          <w:rtl/>
        </w:rPr>
        <w:t>والأشباه جمع شبه</w:t>
      </w:r>
      <w:r>
        <w:rPr>
          <w:rFonts w:hint="cs"/>
          <w:rtl/>
        </w:rPr>
        <w:t>،</w:t>
      </w:r>
      <w:r>
        <w:rPr>
          <w:rtl/>
        </w:rPr>
        <w:t xml:space="preserve"> والشبه والشبيه المثل</w:t>
      </w:r>
      <w:r>
        <w:rPr>
          <w:rFonts w:hint="cs"/>
          <w:rtl/>
        </w:rPr>
        <w:t>،</w:t>
      </w:r>
      <w:r>
        <w:rPr>
          <w:rtl/>
        </w:rPr>
        <w:t xml:space="preserve"> والنظائر جمع نظير وهو</w:t>
      </w:r>
      <w:r>
        <w:rPr>
          <w:rFonts w:hint="cs"/>
          <w:rtl/>
        </w:rPr>
        <w:t xml:space="preserve"> </w:t>
      </w:r>
      <w:r>
        <w:rPr>
          <w:rtl/>
        </w:rPr>
        <w:t>المناظر والمثل</w:t>
      </w:r>
      <w:r>
        <w:rPr>
          <w:rFonts w:hint="cs"/>
          <w:rtl/>
        </w:rPr>
        <w:t xml:space="preserve">. </w:t>
      </w:r>
      <w:r>
        <w:rPr>
          <w:rtl/>
        </w:rPr>
        <w:t>والمراد بها المسائل التي تشبه بعضها بعضا</w:t>
      </w:r>
      <w:r>
        <w:rPr>
          <w:rFonts w:hint="cs"/>
          <w:rtl/>
        </w:rPr>
        <w:t>ً</w:t>
      </w:r>
      <w:r>
        <w:rPr>
          <w:rtl/>
        </w:rPr>
        <w:t xml:space="preserve"> مع اختلافها في الحكم</w:t>
      </w:r>
      <w:r>
        <w:rPr>
          <w:rFonts w:hint="cs"/>
          <w:rtl/>
        </w:rPr>
        <w:t>؛</w:t>
      </w:r>
      <w:r>
        <w:rPr>
          <w:rtl/>
        </w:rPr>
        <w:t xml:space="preserve"> لأمور خفية أدركها الفقهاء بدقة أنظارهم</w:t>
      </w:r>
      <w:r>
        <w:rPr>
          <w:rFonts w:hint="cs"/>
          <w:rtl/>
        </w:rPr>
        <w:t>،</w:t>
      </w:r>
      <w:r>
        <w:rPr>
          <w:rtl/>
        </w:rPr>
        <w:t xml:space="preserve"> وقد صن</w:t>
      </w:r>
      <w:r>
        <w:rPr>
          <w:rFonts w:hint="cs"/>
          <w:rtl/>
        </w:rPr>
        <w:t>ّ</w:t>
      </w:r>
      <w:r>
        <w:rPr>
          <w:rtl/>
        </w:rPr>
        <w:t>فوا لبيانها كتبا</w:t>
      </w:r>
      <w:r>
        <w:rPr>
          <w:rFonts w:hint="cs"/>
          <w:rtl/>
        </w:rPr>
        <w:t>ً ...))</w:t>
      </w:r>
      <w:r w:rsidRPr="007378C9">
        <w:rPr>
          <w:rFonts w:ascii="Traditional Arabic" w:hAnsi="Traditional Arabic"/>
          <w:sz w:val="36"/>
          <w:vertAlign w:val="superscript"/>
          <w:rtl/>
        </w:rPr>
        <w:t>(</w:t>
      </w:r>
      <w:r w:rsidRPr="007378C9">
        <w:rPr>
          <w:rFonts w:ascii="Traditional Arabic" w:hAnsi="Traditional Arabic"/>
          <w:sz w:val="36"/>
          <w:vertAlign w:val="superscript"/>
          <w:rtl/>
        </w:rPr>
        <w:footnoteReference w:id="22"/>
      </w:r>
      <w:r w:rsidRPr="007378C9">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 xml:space="preserve"> ولأنه قرّر تبعاً لابن نجيم بأنّ الأشباه والنظائر هي الفروق الفقهية، فلذا وافق المؤلف في أنّ تسمية الكتاب بالأشباه والنظائر مجاز علاقته الكلية والجزئية؛ وذلك لأنّ فن الأشباه والنظائر بعض من ذلك الكتاب، فأطلق على كله</w:t>
      </w:r>
      <w:r w:rsidRPr="009A1F60">
        <w:rPr>
          <w:rFonts w:ascii="Traditional Arabic" w:hAnsi="Traditional Arabic"/>
          <w:sz w:val="36"/>
          <w:vertAlign w:val="superscript"/>
          <w:rtl/>
        </w:rPr>
        <w:t>(</w:t>
      </w:r>
      <w:r w:rsidRPr="009A1F60">
        <w:rPr>
          <w:rFonts w:ascii="Traditional Arabic" w:hAnsi="Traditional Arabic"/>
          <w:sz w:val="36"/>
          <w:vertAlign w:val="superscript"/>
          <w:rtl/>
        </w:rPr>
        <w:footnoteReference w:id="23"/>
      </w:r>
      <w:r w:rsidRPr="009A1F60">
        <w:rPr>
          <w:rFonts w:ascii="Traditional Arabic" w:hAnsi="Traditional Arabic"/>
          <w:sz w:val="36"/>
          <w:vertAlign w:val="superscript"/>
          <w:rtl/>
        </w:rPr>
        <w:t>)</w:t>
      </w:r>
      <w:r>
        <w:rPr>
          <w:rFonts w:hint="cs"/>
          <w:rtl/>
        </w:rPr>
        <w:t>.</w:t>
      </w:r>
    </w:p>
    <w:p w:rsidR="00B62BE9" w:rsidRPr="0032567D" w:rsidRDefault="00B62BE9" w:rsidP="00B62BE9">
      <w:pPr>
        <w:rPr>
          <w:rtl/>
        </w:rPr>
      </w:pPr>
      <w:r w:rsidRPr="0032567D">
        <w:rPr>
          <w:rFonts w:hint="cs"/>
          <w:rtl/>
        </w:rPr>
        <w:t>وما ذهب إليه ابن نجيم والحموي</w:t>
      </w:r>
      <w:r>
        <w:rPr>
          <w:rFonts w:hint="cs"/>
          <w:rtl/>
        </w:rPr>
        <w:t xml:space="preserve"> </w:t>
      </w:r>
      <w:r>
        <w:rPr>
          <w:rtl/>
        </w:rPr>
        <w:t>–</w:t>
      </w:r>
      <w:r>
        <w:rPr>
          <w:rFonts w:hint="cs"/>
          <w:rtl/>
        </w:rPr>
        <w:t xml:space="preserve"> رحمهما الله -</w:t>
      </w:r>
      <w:r w:rsidRPr="0032567D">
        <w:rPr>
          <w:rFonts w:hint="cs"/>
          <w:rtl/>
        </w:rPr>
        <w:t xml:space="preserve"> من إطلاق "الأشباه والنظائر"</w:t>
      </w:r>
      <w:r>
        <w:rPr>
          <w:rFonts w:hint="cs"/>
          <w:rtl/>
        </w:rPr>
        <w:t xml:space="preserve"> على الفروق الفقهية خاصة،</w:t>
      </w:r>
      <w:r w:rsidRPr="0032567D">
        <w:rPr>
          <w:rFonts w:hint="cs"/>
          <w:rtl/>
        </w:rPr>
        <w:t xml:space="preserve"> غير دقيق، بل الظاهر أنّ "الأشباه والنظائر" أعم وأشمل من "الفروق الفقهية".</w:t>
      </w:r>
    </w:p>
    <w:p w:rsidR="00B62BE9" w:rsidRDefault="00B62BE9" w:rsidP="00B62BE9">
      <w:pPr>
        <w:rPr>
          <w:rtl/>
        </w:rPr>
      </w:pPr>
      <w:r>
        <w:rPr>
          <w:rFonts w:hint="cs"/>
          <w:rtl/>
        </w:rPr>
        <w:lastRenderedPageBreak/>
        <w:t xml:space="preserve">قال الدكتور الندوي: ((أما ما ذكره الحموي </w:t>
      </w:r>
      <w:r>
        <w:rPr>
          <w:rtl/>
        </w:rPr>
        <w:t>–</w:t>
      </w:r>
      <w:r>
        <w:rPr>
          <w:rFonts w:hint="cs"/>
          <w:rtl/>
        </w:rPr>
        <w:t xml:space="preserve"> رحمه الله </w:t>
      </w:r>
      <w:r>
        <w:rPr>
          <w:rtl/>
        </w:rPr>
        <w:t>–</w:t>
      </w:r>
      <w:r>
        <w:rPr>
          <w:rFonts w:hint="cs"/>
          <w:rtl/>
        </w:rPr>
        <w:t xml:space="preserve"> فلا يسوغ لنا الاتفاق معه من كل وجهٍ؛ إذ يتبادر من كلامه أنّ الأشباه والنظائر مرادفة للفروق، مع أنّ ما يتناوله مفهوم الأشباه والنظائر أعم وأشمل من ذلك، كما تبيّن. والله أعلم))</w:t>
      </w:r>
      <w:r w:rsidRPr="00E673B1">
        <w:rPr>
          <w:rFonts w:ascii="Traditional Arabic" w:hAnsi="Traditional Arabic"/>
          <w:sz w:val="36"/>
          <w:vertAlign w:val="superscript"/>
          <w:rtl/>
        </w:rPr>
        <w:t>(</w:t>
      </w:r>
      <w:r w:rsidRPr="00E673B1">
        <w:rPr>
          <w:rFonts w:ascii="Traditional Arabic" w:hAnsi="Traditional Arabic"/>
          <w:sz w:val="36"/>
          <w:vertAlign w:val="superscript"/>
          <w:rtl/>
        </w:rPr>
        <w:footnoteReference w:id="24"/>
      </w:r>
      <w:r w:rsidRPr="00E673B1">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وقال أيضاً: ((لاح لنا أنّ هناك ارتباطاً بين المصطلحين "الأشباه والنظائر" و "الفروق" إذ الأشباه والنظائر شاملة للفروق؛ لأنّ الفرعين اللذين بينهما فرقٌ يمنع من قياس أحدهما على الآخر، بينهما مناظرة أيضاً، وهي وجه الشبه الضعيف، وهذا هو الواقع الذي تتسم به كتب الأشباه والنظائر، فإنها تحتوي على أنواع من المسائل، منها: ما يتعلّق بالقواعد الفقهية، والفروق، والفنون الفقهية المتشابهة الأخرى))</w:t>
      </w:r>
      <w:r w:rsidRPr="00B42E52">
        <w:rPr>
          <w:rFonts w:ascii="Traditional Arabic" w:hAnsi="Traditional Arabic"/>
          <w:sz w:val="36"/>
          <w:vertAlign w:val="superscript"/>
          <w:rtl/>
        </w:rPr>
        <w:t>(</w:t>
      </w:r>
      <w:r w:rsidRPr="00B42E52">
        <w:rPr>
          <w:rFonts w:ascii="Traditional Arabic" w:hAnsi="Traditional Arabic"/>
          <w:sz w:val="36"/>
          <w:vertAlign w:val="superscript"/>
          <w:rtl/>
        </w:rPr>
        <w:footnoteReference w:id="25"/>
      </w:r>
      <w:r w:rsidRPr="00B42E52">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وخلص</w:t>
      </w:r>
      <w:r w:rsidR="00CC0E22">
        <w:rPr>
          <w:rFonts w:hint="cs"/>
          <w:rtl/>
        </w:rPr>
        <w:t xml:space="preserve"> معالي</w:t>
      </w:r>
      <w:r>
        <w:rPr>
          <w:rFonts w:hint="cs"/>
          <w:rtl/>
        </w:rPr>
        <w:t xml:space="preserve"> الشيخ الدكتور الباحسين </w:t>
      </w:r>
      <w:r>
        <w:rPr>
          <w:rtl/>
        </w:rPr>
        <w:t>–</w:t>
      </w:r>
      <w:r>
        <w:rPr>
          <w:rFonts w:hint="cs"/>
          <w:rtl/>
        </w:rPr>
        <w:t xml:space="preserve"> حفظه الله - إلى تعريف الأشباه والنظائر، بأنها: ((</w:t>
      </w:r>
      <w:r w:rsidRPr="00E25122">
        <w:rPr>
          <w:rFonts w:hint="cs"/>
          <w:b/>
          <w:bCs/>
          <w:rtl/>
        </w:rPr>
        <w:t>الفروع الفقهية المتشابهة التي تأخذ حكماً واحداً، والفروع الفقهية المتشابهة ظاهراً أو صورة والمختلفة في الحكم</w:t>
      </w:r>
      <w:r>
        <w:rPr>
          <w:rFonts w:hint="cs"/>
          <w:rtl/>
        </w:rPr>
        <w:t>))</w:t>
      </w:r>
      <w:r w:rsidRPr="00167590">
        <w:rPr>
          <w:rFonts w:ascii="Traditional Arabic" w:hAnsi="Traditional Arabic"/>
          <w:sz w:val="36"/>
          <w:vertAlign w:val="superscript"/>
          <w:rtl/>
        </w:rPr>
        <w:t>(</w:t>
      </w:r>
      <w:r w:rsidRPr="00167590">
        <w:rPr>
          <w:rFonts w:ascii="Traditional Arabic" w:hAnsi="Traditional Arabic"/>
          <w:sz w:val="36"/>
          <w:vertAlign w:val="superscript"/>
          <w:rtl/>
        </w:rPr>
        <w:footnoteReference w:id="26"/>
      </w:r>
      <w:r w:rsidRPr="00167590">
        <w:rPr>
          <w:rFonts w:ascii="Traditional Arabic" w:hAnsi="Traditional Arabic"/>
          <w:sz w:val="36"/>
          <w:vertAlign w:val="superscript"/>
          <w:rtl/>
        </w:rPr>
        <w:t>)</w:t>
      </w:r>
      <w:r>
        <w:rPr>
          <w:rFonts w:hint="cs"/>
          <w:rtl/>
        </w:rPr>
        <w:t>.</w:t>
      </w:r>
    </w:p>
    <w:p w:rsidR="00B62BE9" w:rsidRPr="00E72CA1" w:rsidRDefault="00B62BE9" w:rsidP="00B62BE9">
      <w:pPr>
        <w:spacing w:before="120"/>
        <w:rPr>
          <w:b/>
          <w:bCs/>
          <w:rtl/>
        </w:rPr>
      </w:pPr>
      <w:r w:rsidRPr="00E72CA1">
        <w:rPr>
          <w:rFonts w:hint="cs"/>
          <w:b/>
          <w:bCs/>
          <w:rtl/>
        </w:rPr>
        <w:t>وفي الجملة فإنّ "الأشباه والنظائر" تجمع عدة أمور:</w:t>
      </w:r>
    </w:p>
    <w:p w:rsidR="00B62BE9" w:rsidRDefault="00B62BE9" w:rsidP="00233F86">
      <w:pPr>
        <w:rPr>
          <w:rtl/>
        </w:rPr>
      </w:pPr>
      <w:r>
        <w:rPr>
          <w:rFonts w:hint="cs"/>
          <w:rtl/>
        </w:rPr>
        <w:t xml:space="preserve">1- القواعد والضوابط الفقهية؛ لأنها في الحقيقة </w:t>
      </w:r>
      <w:r w:rsidR="00233F86">
        <w:rPr>
          <w:rFonts w:hint="cs"/>
          <w:rtl/>
        </w:rPr>
        <w:t>أصول تضم مجموعة من المسائل الفقهية المتشابهة</w:t>
      </w:r>
      <w:r>
        <w:rPr>
          <w:rFonts w:hint="cs"/>
          <w:rtl/>
        </w:rPr>
        <w:t>.</w:t>
      </w:r>
    </w:p>
    <w:p w:rsidR="00B62BE9" w:rsidRDefault="00B62BE9" w:rsidP="00D32708">
      <w:pPr>
        <w:rPr>
          <w:rtl/>
        </w:rPr>
      </w:pPr>
      <w:r>
        <w:rPr>
          <w:rFonts w:hint="cs"/>
          <w:rtl/>
        </w:rPr>
        <w:t xml:space="preserve">2- المسائل الفقهية التي تتشابه في حكمٍ من الأحكام، وإن لم </w:t>
      </w:r>
      <w:r w:rsidR="00D32708">
        <w:rPr>
          <w:rFonts w:hint="cs"/>
          <w:rtl/>
        </w:rPr>
        <w:t>يربط بينها قاعدة أو ضابط</w:t>
      </w:r>
      <w:r w:rsidR="00C12ED3">
        <w:rPr>
          <w:rFonts w:hint="cs"/>
          <w:rtl/>
        </w:rPr>
        <w:t>، (وهي النظائر الفقهية).</w:t>
      </w:r>
    </w:p>
    <w:p w:rsidR="00B62BE9" w:rsidRDefault="00B62BE9" w:rsidP="00B62BE9">
      <w:pPr>
        <w:rPr>
          <w:rtl/>
        </w:rPr>
      </w:pPr>
      <w:r>
        <w:rPr>
          <w:rFonts w:hint="cs"/>
          <w:rtl/>
        </w:rPr>
        <w:t>3- الفروق الفقهية؛ لوجود الشبه الظاهر بين مسألتي الفرق، وإن كان الشبه ضعيفاً ملغى</w:t>
      </w:r>
      <w:r w:rsidRPr="00A727E7">
        <w:rPr>
          <w:rFonts w:ascii="Traditional Arabic" w:hAnsi="Traditional Arabic"/>
          <w:sz w:val="36"/>
          <w:vertAlign w:val="superscript"/>
          <w:rtl/>
        </w:rPr>
        <w:t>(</w:t>
      </w:r>
      <w:r w:rsidRPr="00A727E7">
        <w:rPr>
          <w:rFonts w:ascii="Traditional Arabic" w:hAnsi="Traditional Arabic"/>
          <w:sz w:val="36"/>
          <w:vertAlign w:val="superscript"/>
          <w:rtl/>
        </w:rPr>
        <w:footnoteReference w:id="27"/>
      </w:r>
      <w:r w:rsidRPr="00A727E7">
        <w:rPr>
          <w:rFonts w:ascii="Traditional Arabic" w:hAnsi="Traditional Arabic"/>
          <w:sz w:val="36"/>
          <w:vertAlign w:val="superscript"/>
          <w:rtl/>
        </w:rPr>
        <w:t>)</w:t>
      </w:r>
      <w:r>
        <w:rPr>
          <w:rFonts w:hint="cs"/>
          <w:rtl/>
        </w:rPr>
        <w:t>.</w:t>
      </w:r>
    </w:p>
    <w:p w:rsidR="00B62BE9" w:rsidRPr="00E04B06" w:rsidRDefault="00B62BE9" w:rsidP="00B62BE9">
      <w:pPr>
        <w:spacing w:before="100" w:beforeAutospacing="1" w:after="120"/>
        <w:rPr>
          <w:rFonts w:ascii="Andalus" w:hAnsi="Andalus" w:cs="Andalus"/>
          <w:sz w:val="36"/>
          <w:szCs w:val="40"/>
          <w:rtl/>
        </w:rPr>
      </w:pPr>
      <w:r w:rsidRPr="00E04B06">
        <w:rPr>
          <w:rFonts w:ascii="Andalus" w:hAnsi="Andalus" w:cs="Andalus" w:hint="cs"/>
          <w:sz w:val="36"/>
          <w:szCs w:val="40"/>
          <w:rtl/>
        </w:rPr>
        <w:lastRenderedPageBreak/>
        <w:t>رابعاً: مصطلح "النظائر الفقهية" في هذا البحث:</w:t>
      </w:r>
    </w:p>
    <w:p w:rsidR="00B62BE9" w:rsidRPr="00851AC9" w:rsidRDefault="00B62BE9" w:rsidP="00B62BE9">
      <w:pPr>
        <w:rPr>
          <w:rtl/>
        </w:rPr>
      </w:pPr>
      <w:r w:rsidRPr="00851AC9">
        <w:rPr>
          <w:rFonts w:hint="cs"/>
          <w:rtl/>
        </w:rPr>
        <w:t xml:space="preserve">بعد التتبع </w:t>
      </w:r>
      <w:r>
        <w:rPr>
          <w:rFonts w:hint="cs"/>
          <w:rtl/>
        </w:rPr>
        <w:t>للمسائل التي يُطلق عليها الفقهاء مصطلح "النظائر"، اتضح</w:t>
      </w:r>
      <w:r w:rsidRPr="00851AC9">
        <w:rPr>
          <w:rFonts w:hint="cs"/>
          <w:rtl/>
        </w:rPr>
        <w:t xml:space="preserve"> أنّها لا تخرج عن</w:t>
      </w:r>
      <w:r>
        <w:rPr>
          <w:rFonts w:hint="cs"/>
          <w:rtl/>
        </w:rPr>
        <w:t xml:space="preserve"> أحد إطلاقين</w:t>
      </w:r>
      <w:r w:rsidRPr="00851AC9">
        <w:rPr>
          <w:rFonts w:hint="cs"/>
          <w:rtl/>
        </w:rPr>
        <w:t>:</w:t>
      </w:r>
    </w:p>
    <w:p w:rsidR="00B62BE9" w:rsidRPr="009B5623" w:rsidRDefault="00B62BE9" w:rsidP="00B62BE9">
      <w:pPr>
        <w:rPr>
          <w:rtl/>
        </w:rPr>
      </w:pPr>
      <w:r>
        <w:rPr>
          <w:rFonts w:hint="cs"/>
          <w:b/>
          <w:bCs/>
          <w:rtl/>
        </w:rPr>
        <w:t xml:space="preserve">الأول: </w:t>
      </w:r>
      <w:r>
        <w:rPr>
          <w:rFonts w:hint="cs"/>
          <w:rtl/>
        </w:rPr>
        <w:t>إطلاق النظائر على ال</w:t>
      </w:r>
      <w:r w:rsidRPr="009B5623">
        <w:rPr>
          <w:rFonts w:hint="cs"/>
          <w:rtl/>
        </w:rPr>
        <w:t xml:space="preserve">مسائل </w:t>
      </w:r>
      <w:r>
        <w:rPr>
          <w:rFonts w:hint="cs"/>
          <w:rtl/>
        </w:rPr>
        <w:t>ال</w:t>
      </w:r>
      <w:r w:rsidRPr="009B5623">
        <w:rPr>
          <w:rFonts w:hint="cs"/>
          <w:rtl/>
        </w:rPr>
        <w:t>فقهية</w:t>
      </w:r>
      <w:r>
        <w:rPr>
          <w:rFonts w:hint="cs"/>
          <w:rtl/>
        </w:rPr>
        <w:t xml:space="preserve"> ال</w:t>
      </w:r>
      <w:r w:rsidRPr="009B5623">
        <w:rPr>
          <w:rFonts w:hint="cs"/>
          <w:rtl/>
        </w:rPr>
        <w:t>متشابهة</w:t>
      </w:r>
      <w:r>
        <w:rPr>
          <w:rFonts w:hint="cs"/>
          <w:rtl/>
        </w:rPr>
        <w:t xml:space="preserve"> في الحكم، والتي</w:t>
      </w:r>
      <w:r w:rsidRPr="009B5623">
        <w:rPr>
          <w:rFonts w:hint="cs"/>
          <w:rtl/>
        </w:rPr>
        <w:t xml:space="preserve"> هي عبارة عن فروع </w:t>
      </w:r>
      <w:r>
        <w:rPr>
          <w:rFonts w:hint="cs"/>
          <w:rtl/>
        </w:rPr>
        <w:t>لأصلٍ، أو قاعدةٍ، أو ضابطٍ فقهي.</w:t>
      </w:r>
    </w:p>
    <w:p w:rsidR="00B62BE9" w:rsidRDefault="00B62BE9" w:rsidP="00B62BE9">
      <w:pPr>
        <w:rPr>
          <w:rtl/>
        </w:rPr>
      </w:pPr>
      <w:r w:rsidRPr="009B5623">
        <w:rPr>
          <w:rFonts w:hint="cs"/>
          <w:b/>
          <w:bCs/>
          <w:rtl/>
        </w:rPr>
        <w:t>ثانياً:</w:t>
      </w:r>
      <w:r w:rsidRPr="009B5623">
        <w:rPr>
          <w:rFonts w:hint="cs"/>
          <w:rtl/>
        </w:rPr>
        <w:t xml:space="preserve"> </w:t>
      </w:r>
      <w:r>
        <w:rPr>
          <w:rFonts w:hint="cs"/>
          <w:rtl/>
        </w:rPr>
        <w:t>إطلاق النظائر على ال</w:t>
      </w:r>
      <w:r w:rsidRPr="009B5623">
        <w:rPr>
          <w:rFonts w:hint="cs"/>
          <w:rtl/>
        </w:rPr>
        <w:t xml:space="preserve">مسائل </w:t>
      </w:r>
      <w:r>
        <w:rPr>
          <w:rFonts w:hint="cs"/>
          <w:rtl/>
        </w:rPr>
        <w:t>ال</w:t>
      </w:r>
      <w:r w:rsidRPr="009B5623">
        <w:rPr>
          <w:rFonts w:hint="cs"/>
          <w:rtl/>
        </w:rPr>
        <w:t xml:space="preserve">فقهية </w:t>
      </w:r>
      <w:r>
        <w:rPr>
          <w:rFonts w:hint="cs"/>
          <w:rtl/>
        </w:rPr>
        <w:t>ال</w:t>
      </w:r>
      <w:r w:rsidRPr="009B5623">
        <w:rPr>
          <w:rFonts w:hint="cs"/>
          <w:rtl/>
        </w:rPr>
        <w:t xml:space="preserve">متشابهة في </w:t>
      </w:r>
      <w:r>
        <w:rPr>
          <w:rFonts w:hint="cs"/>
          <w:rtl/>
        </w:rPr>
        <w:t>الحكم، مع عدم وجود رابط بينها، حيث لا تجمعها قاعدة أو ضابط</w:t>
      </w:r>
      <w:r w:rsidRPr="004561E4">
        <w:rPr>
          <w:rFonts w:ascii="Traditional Arabic" w:hAnsi="Traditional Arabic" w:hint="cs"/>
          <w:rtl/>
        </w:rPr>
        <w:t>، بل هي في الغالب مسائل محصورة تُحفَظ ولا يُقاس</w:t>
      </w:r>
      <w:r>
        <w:rPr>
          <w:rFonts w:ascii="Traditional Arabic" w:hAnsi="Traditional Arabic" w:hint="cs"/>
          <w:rtl/>
        </w:rPr>
        <w:t xml:space="preserve"> </w:t>
      </w:r>
      <w:r w:rsidRPr="004561E4">
        <w:rPr>
          <w:rFonts w:ascii="Traditional Arabic" w:hAnsi="Traditional Arabic" w:hint="cs"/>
          <w:rtl/>
        </w:rPr>
        <w:t>عليها</w:t>
      </w:r>
      <w:r>
        <w:rPr>
          <w:rFonts w:hint="cs"/>
          <w:rtl/>
        </w:rPr>
        <w:t>.</w:t>
      </w:r>
    </w:p>
    <w:p w:rsidR="00B62BE9" w:rsidRDefault="00B62BE9" w:rsidP="00B62BE9">
      <w:pPr>
        <w:rPr>
          <w:rtl/>
        </w:rPr>
      </w:pPr>
      <w:r>
        <w:rPr>
          <w:rFonts w:hint="cs"/>
          <w:rtl/>
        </w:rPr>
        <w:t>ويندرج تحت هذا القسم المسائل الفقهية المستثناة من أصلٍ، أو قاعدة، أو ضابط  فقهي</w:t>
      </w:r>
      <w:r w:rsidRPr="00A727E7">
        <w:rPr>
          <w:rFonts w:ascii="Traditional Arabic" w:hAnsi="Traditional Arabic"/>
          <w:sz w:val="36"/>
          <w:vertAlign w:val="superscript"/>
          <w:rtl/>
        </w:rPr>
        <w:t>(</w:t>
      </w:r>
      <w:r w:rsidRPr="00A727E7">
        <w:rPr>
          <w:rFonts w:ascii="Traditional Arabic" w:hAnsi="Traditional Arabic"/>
          <w:sz w:val="36"/>
          <w:vertAlign w:val="superscript"/>
          <w:rtl/>
        </w:rPr>
        <w:footnoteReference w:id="28"/>
      </w:r>
      <w:r w:rsidRPr="00A727E7">
        <w:rPr>
          <w:rFonts w:ascii="Traditional Arabic" w:hAnsi="Traditional Arabic"/>
          <w:sz w:val="36"/>
          <w:vertAlign w:val="superscript"/>
          <w:rtl/>
        </w:rPr>
        <w:t>)</w:t>
      </w:r>
      <w:r>
        <w:rPr>
          <w:rFonts w:hint="cs"/>
          <w:rtl/>
        </w:rPr>
        <w:t>.</w:t>
      </w:r>
    </w:p>
    <w:p w:rsidR="00B62BE9" w:rsidRPr="009229E8" w:rsidRDefault="00B62BE9" w:rsidP="00B62BE9">
      <w:pPr>
        <w:rPr>
          <w:b/>
          <w:bCs/>
          <w:rtl/>
        </w:rPr>
      </w:pPr>
      <w:r>
        <w:rPr>
          <w:rFonts w:hint="cs"/>
          <w:b/>
          <w:bCs/>
          <w:rtl/>
        </w:rPr>
        <w:t>و</w:t>
      </w:r>
      <w:r w:rsidRPr="009229E8">
        <w:rPr>
          <w:rFonts w:hint="cs"/>
          <w:b/>
          <w:bCs/>
          <w:rtl/>
        </w:rPr>
        <w:t xml:space="preserve">النظائر الفقهية التي هي موضوع </w:t>
      </w:r>
      <w:r>
        <w:rPr>
          <w:rFonts w:hint="cs"/>
          <w:b/>
          <w:bCs/>
          <w:rtl/>
        </w:rPr>
        <w:t>هذا البحث</w:t>
      </w:r>
      <w:r w:rsidRPr="009229E8">
        <w:rPr>
          <w:rFonts w:hint="cs"/>
          <w:b/>
          <w:bCs/>
          <w:rtl/>
        </w:rPr>
        <w:t xml:space="preserve"> </w:t>
      </w:r>
      <w:r>
        <w:rPr>
          <w:rFonts w:hint="cs"/>
          <w:b/>
          <w:bCs/>
          <w:rtl/>
        </w:rPr>
        <w:t>لا تخرج عن</w:t>
      </w:r>
      <w:r w:rsidRPr="009229E8">
        <w:rPr>
          <w:rFonts w:hint="cs"/>
          <w:b/>
          <w:bCs/>
          <w:rtl/>
        </w:rPr>
        <w:t xml:space="preserve"> هذين الإطلاقين، </w:t>
      </w:r>
      <w:r>
        <w:rPr>
          <w:rFonts w:hint="cs"/>
          <w:b/>
          <w:bCs/>
          <w:rtl/>
        </w:rPr>
        <w:t>و</w:t>
      </w:r>
      <w:r w:rsidRPr="009229E8">
        <w:rPr>
          <w:rFonts w:hint="cs"/>
          <w:b/>
          <w:bCs/>
          <w:rtl/>
        </w:rPr>
        <w:t xml:space="preserve">سيتضح ذلك جليّاً </w:t>
      </w:r>
      <w:r>
        <w:rPr>
          <w:b/>
          <w:bCs/>
          <w:rtl/>
        </w:rPr>
        <w:t>–</w:t>
      </w:r>
      <w:r>
        <w:rPr>
          <w:rFonts w:hint="cs"/>
          <w:b/>
          <w:bCs/>
          <w:rtl/>
        </w:rPr>
        <w:t xml:space="preserve"> إن شاء الله - في ال</w:t>
      </w:r>
      <w:r w:rsidR="00831884">
        <w:rPr>
          <w:rFonts w:hint="cs"/>
          <w:b/>
          <w:bCs/>
          <w:rtl/>
        </w:rPr>
        <w:t>مباحث التي عنونتُ لها بِـ "</w:t>
      </w:r>
      <w:r>
        <w:rPr>
          <w:rFonts w:hint="cs"/>
          <w:b/>
          <w:bCs/>
          <w:rtl/>
        </w:rPr>
        <w:t xml:space="preserve">الرابط </w:t>
      </w:r>
      <w:r w:rsidRPr="009229E8">
        <w:rPr>
          <w:rFonts w:hint="cs"/>
          <w:b/>
          <w:bCs/>
          <w:rtl/>
        </w:rPr>
        <w:t>بين</w:t>
      </w:r>
      <w:r>
        <w:rPr>
          <w:rFonts w:hint="cs"/>
          <w:b/>
          <w:bCs/>
          <w:rtl/>
        </w:rPr>
        <w:t xml:space="preserve"> هذه</w:t>
      </w:r>
      <w:r w:rsidRPr="009229E8">
        <w:rPr>
          <w:rFonts w:hint="cs"/>
          <w:b/>
          <w:bCs/>
          <w:rtl/>
        </w:rPr>
        <w:t xml:space="preserve"> النظائر</w:t>
      </w:r>
      <w:r>
        <w:rPr>
          <w:rFonts w:hint="cs"/>
          <w:b/>
          <w:bCs/>
          <w:rtl/>
        </w:rPr>
        <w:t>" في آخر كل فصلٍ من فصول الرسالة.</w:t>
      </w:r>
    </w:p>
    <w:p w:rsidR="00B62BE9" w:rsidRPr="00E24E19" w:rsidRDefault="00B62BE9" w:rsidP="00C12ED3">
      <w:pPr>
        <w:ind w:firstLine="432"/>
        <w:rPr>
          <w:rFonts w:ascii="Traditional Arabic" w:hAnsi="Traditional Arabic"/>
          <w:rtl/>
        </w:rPr>
      </w:pPr>
      <w:r w:rsidRPr="00E24E19">
        <w:rPr>
          <w:rFonts w:ascii="Traditional Arabic" w:hAnsi="Traditional Arabic" w:hint="cs"/>
          <w:rtl/>
        </w:rPr>
        <w:t>وقد اصطلح الدكتور محمد الصادق التركي على تسمية النظائر الفقهية التي تأتي بالإطلاق الأول</w:t>
      </w:r>
      <w:r>
        <w:rPr>
          <w:rFonts w:ascii="Traditional Arabic" w:hAnsi="Traditional Arabic" w:hint="cs"/>
          <w:rtl/>
        </w:rPr>
        <w:t xml:space="preserve"> بـِ</w:t>
      </w:r>
      <w:r w:rsidRPr="00E24E19">
        <w:rPr>
          <w:rFonts w:ascii="Traditional Arabic" w:hAnsi="Traditional Arabic" w:hint="cs"/>
          <w:rtl/>
        </w:rPr>
        <w:t xml:space="preserve"> "النظائر ا</w:t>
      </w:r>
      <w:r w:rsidR="00C12ED3">
        <w:rPr>
          <w:rFonts w:ascii="Traditional Arabic" w:hAnsi="Traditional Arabic" w:hint="cs"/>
          <w:rtl/>
        </w:rPr>
        <w:t>لفقهية بالمعنى الاصطلاحي العام</w:t>
      </w:r>
      <w:r w:rsidRPr="00E24E19">
        <w:rPr>
          <w:rFonts w:ascii="Traditional Arabic" w:hAnsi="Traditional Arabic" w:hint="cs"/>
          <w:rtl/>
        </w:rPr>
        <w:t>" بينما خصّص ما ورد بالإطلاق الثاني</w:t>
      </w:r>
      <w:r>
        <w:rPr>
          <w:rFonts w:ascii="Traditional Arabic" w:hAnsi="Traditional Arabic" w:hint="cs"/>
          <w:rtl/>
        </w:rPr>
        <w:t xml:space="preserve"> بِـ</w:t>
      </w:r>
      <w:r w:rsidRPr="00E24E19">
        <w:rPr>
          <w:rFonts w:ascii="Traditional Arabic" w:hAnsi="Traditional Arabic" w:hint="cs"/>
          <w:rtl/>
        </w:rPr>
        <w:t xml:space="preserve"> "النظائر الفقهية بالمعنى الاصطلاحي الخاص"</w:t>
      </w:r>
      <w:r w:rsidRPr="00E24E19">
        <w:rPr>
          <w:rFonts w:ascii="Traditional Arabic" w:hAnsi="Traditional Arabic"/>
          <w:sz w:val="36"/>
          <w:vertAlign w:val="superscript"/>
          <w:rtl/>
        </w:rPr>
        <w:t>(</w:t>
      </w:r>
      <w:r w:rsidRPr="00E24E19">
        <w:rPr>
          <w:rFonts w:ascii="Traditional Arabic" w:hAnsi="Traditional Arabic"/>
          <w:sz w:val="36"/>
          <w:vertAlign w:val="superscript"/>
          <w:rtl/>
        </w:rPr>
        <w:footnoteReference w:id="29"/>
      </w:r>
      <w:r w:rsidRPr="00E24E19">
        <w:rPr>
          <w:rFonts w:ascii="Traditional Arabic" w:hAnsi="Traditional Arabic"/>
          <w:sz w:val="36"/>
          <w:vertAlign w:val="superscript"/>
          <w:rtl/>
        </w:rPr>
        <w:t>)</w:t>
      </w:r>
      <w:r w:rsidRPr="00E24E19">
        <w:rPr>
          <w:rFonts w:ascii="Traditional Arabic" w:hAnsi="Traditional Arabic" w:hint="cs"/>
          <w:rtl/>
        </w:rPr>
        <w:t>.</w:t>
      </w:r>
    </w:p>
    <w:p w:rsidR="00B62BE9" w:rsidRDefault="00B62BE9" w:rsidP="00B62BE9">
      <w:pPr>
        <w:ind w:firstLine="432"/>
        <w:rPr>
          <w:rFonts w:ascii="Traditional Arabic" w:hAnsi="Traditional Arabic"/>
          <w:rtl/>
        </w:rPr>
      </w:pPr>
      <w:r w:rsidRPr="004561E4">
        <w:rPr>
          <w:rFonts w:ascii="Traditional Arabic" w:hAnsi="Traditional Arabic" w:hint="cs"/>
          <w:rtl/>
        </w:rPr>
        <w:t xml:space="preserve">ويرى الدكتور </w:t>
      </w:r>
      <w:r>
        <w:rPr>
          <w:rFonts w:ascii="Traditional Arabic" w:hAnsi="Traditional Arabic" w:hint="cs"/>
          <w:rtl/>
        </w:rPr>
        <w:t xml:space="preserve">محمد الصادق </w:t>
      </w:r>
      <w:r>
        <w:rPr>
          <w:rFonts w:ascii="Traditional Arabic" w:hAnsi="Traditional Arabic"/>
          <w:rtl/>
        </w:rPr>
        <w:t>–</w:t>
      </w:r>
      <w:r>
        <w:rPr>
          <w:rFonts w:ascii="Traditional Arabic" w:hAnsi="Traditional Arabic" w:hint="cs"/>
          <w:rtl/>
        </w:rPr>
        <w:t xml:space="preserve"> حفظه الله -</w:t>
      </w:r>
      <w:r w:rsidRPr="004561E4">
        <w:rPr>
          <w:rFonts w:ascii="Traditional Arabic" w:hAnsi="Traditional Arabic" w:hint="cs"/>
          <w:rtl/>
        </w:rPr>
        <w:t xml:space="preserve"> أنّ مصطلح </w:t>
      </w:r>
      <w:r>
        <w:rPr>
          <w:rFonts w:ascii="Traditional Arabic" w:hAnsi="Traditional Arabic" w:hint="cs"/>
          <w:rtl/>
        </w:rPr>
        <w:t>"</w:t>
      </w:r>
      <w:r w:rsidRPr="004561E4">
        <w:rPr>
          <w:rFonts w:ascii="Traditional Arabic" w:hAnsi="Traditional Arabic" w:hint="cs"/>
          <w:rtl/>
        </w:rPr>
        <w:t>النظائر</w:t>
      </w:r>
      <w:r>
        <w:rPr>
          <w:rFonts w:ascii="Traditional Arabic" w:hAnsi="Traditional Arabic" w:hint="cs"/>
          <w:rtl/>
        </w:rPr>
        <w:t>"</w:t>
      </w:r>
      <w:r w:rsidRPr="004561E4">
        <w:rPr>
          <w:rFonts w:ascii="Traditional Arabic" w:hAnsi="Traditional Arabic" w:hint="cs"/>
          <w:rtl/>
        </w:rPr>
        <w:t xml:space="preserve"> تطوّر مدلوله عبر ال</w:t>
      </w:r>
      <w:r>
        <w:rPr>
          <w:rFonts w:ascii="Traditional Arabic" w:hAnsi="Traditional Arabic" w:hint="cs"/>
          <w:rtl/>
        </w:rPr>
        <w:t xml:space="preserve">عصور بِحسب غلبة استعمال الفقهاء، </w:t>
      </w:r>
      <w:r w:rsidRPr="004561E4">
        <w:rPr>
          <w:rFonts w:ascii="Traditional Arabic" w:hAnsi="Traditional Arabic" w:hint="cs"/>
          <w:rtl/>
        </w:rPr>
        <w:t>ف</w:t>
      </w:r>
      <w:r>
        <w:rPr>
          <w:rFonts w:ascii="Traditional Arabic" w:hAnsi="Traditional Arabic" w:hint="cs"/>
          <w:rtl/>
        </w:rPr>
        <w:t>َ</w:t>
      </w:r>
      <w:r w:rsidRPr="004561E4">
        <w:rPr>
          <w:rFonts w:ascii="Traditional Arabic" w:hAnsi="Traditional Arabic" w:hint="cs"/>
          <w:rtl/>
        </w:rPr>
        <w:t>ق</w:t>
      </w:r>
      <w:r>
        <w:rPr>
          <w:rFonts w:ascii="Traditional Arabic" w:hAnsi="Traditional Arabic" w:hint="cs"/>
          <w:rtl/>
        </w:rPr>
        <w:t>َ</w:t>
      </w:r>
      <w:r w:rsidRPr="004561E4">
        <w:rPr>
          <w:rFonts w:ascii="Traditional Arabic" w:hAnsi="Traditional Arabic" w:hint="cs"/>
          <w:rtl/>
        </w:rPr>
        <w:t xml:space="preserve">بل تطور فنون الأشباه والنظائر كان إطلاق </w:t>
      </w:r>
      <w:r w:rsidRPr="004561E4">
        <w:rPr>
          <w:rFonts w:ascii="Traditional Arabic" w:hAnsi="Traditional Arabic" w:hint="cs"/>
          <w:rtl/>
        </w:rPr>
        <w:lastRenderedPageBreak/>
        <w:t>مصطلح النظائر شاملاً لكل فنون علم الأشباه والنظائر مما عد</w:t>
      </w:r>
      <w:r>
        <w:rPr>
          <w:rFonts w:ascii="Traditional Arabic" w:hAnsi="Traditional Arabic" w:hint="cs"/>
          <w:rtl/>
        </w:rPr>
        <w:t>ّوه جديراً بالاستقراء والاهتمام</w:t>
      </w:r>
      <w:r w:rsidRPr="004561E4">
        <w:rPr>
          <w:rFonts w:ascii="Traditional Arabic" w:hAnsi="Traditional Arabic" w:hint="cs"/>
          <w:rtl/>
        </w:rPr>
        <w:t xml:space="preserve">، </w:t>
      </w:r>
      <w:r>
        <w:rPr>
          <w:rFonts w:ascii="Traditional Arabic" w:hAnsi="Traditional Arabic" w:hint="cs"/>
          <w:rtl/>
        </w:rPr>
        <w:t>و</w:t>
      </w:r>
      <w:r w:rsidRPr="004561E4">
        <w:rPr>
          <w:rFonts w:ascii="Traditional Arabic" w:hAnsi="Traditional Arabic" w:hint="cs"/>
          <w:rtl/>
        </w:rPr>
        <w:t>لما تطوّر هذا العلم، ونقّحت فنونه وأفرد بعضها بالتأليف واستقل بعلم واصطلاح كالقواعد والضوابط الفقهية، والفروق، غَلَب إطلاق الفقهاء لفظ النظائر على المسائل المتشابهة في حكمٍ أو وجهٍ، ولا تجمعها قاعدة أو ضابط، بل هي في الغالب مسائل محصورة تُحفَظ ولا يُقاس عليها</w:t>
      </w:r>
      <w:r w:rsidRPr="00977DDB">
        <w:rPr>
          <w:rFonts w:ascii="Traditional Arabic" w:hAnsi="Traditional Arabic"/>
          <w:sz w:val="36"/>
          <w:vertAlign w:val="superscript"/>
          <w:rtl/>
        </w:rPr>
        <w:t>(</w:t>
      </w:r>
      <w:r w:rsidRPr="00977DDB">
        <w:rPr>
          <w:rFonts w:ascii="Traditional Arabic" w:hAnsi="Traditional Arabic"/>
          <w:sz w:val="36"/>
          <w:vertAlign w:val="superscript"/>
          <w:rtl/>
        </w:rPr>
        <w:footnoteReference w:id="30"/>
      </w:r>
      <w:r w:rsidRPr="00977DDB">
        <w:rPr>
          <w:rFonts w:ascii="Traditional Arabic" w:hAnsi="Traditional Arabic"/>
          <w:sz w:val="36"/>
          <w:vertAlign w:val="superscript"/>
          <w:rtl/>
        </w:rPr>
        <w:t>)</w:t>
      </w:r>
      <w:r w:rsidRPr="004561E4">
        <w:rPr>
          <w:rFonts w:ascii="Traditional Arabic" w:hAnsi="Traditional Arabic" w:hint="cs"/>
          <w:rtl/>
        </w:rPr>
        <w:t>.</w:t>
      </w:r>
    </w:p>
    <w:p w:rsidR="00B62BE9" w:rsidRDefault="00B62BE9" w:rsidP="00C12ED3">
      <w:pPr>
        <w:ind w:firstLine="432"/>
        <w:rPr>
          <w:rtl/>
        </w:rPr>
      </w:pPr>
      <w:r>
        <w:rPr>
          <w:rFonts w:ascii="Traditional Arabic" w:hAnsi="Traditional Arabic" w:hint="cs"/>
          <w:rtl/>
        </w:rPr>
        <w:t xml:space="preserve">وهذا الذي توصّل إليه </w:t>
      </w:r>
      <w:r>
        <w:rPr>
          <w:rFonts w:ascii="Traditional Arabic" w:hAnsi="Traditional Arabic"/>
          <w:rtl/>
        </w:rPr>
        <w:t>–</w:t>
      </w:r>
      <w:r>
        <w:rPr>
          <w:rFonts w:ascii="Traditional Arabic" w:hAnsi="Traditional Arabic" w:hint="cs"/>
          <w:rtl/>
        </w:rPr>
        <w:t xml:space="preserve"> حفظه الله </w:t>
      </w:r>
      <w:r>
        <w:rPr>
          <w:rFonts w:ascii="Traditional Arabic" w:hAnsi="Traditional Arabic"/>
          <w:rtl/>
        </w:rPr>
        <w:t>–</w:t>
      </w:r>
      <w:r w:rsidR="00C12ED3">
        <w:rPr>
          <w:rFonts w:ascii="Traditional Arabic" w:hAnsi="Traditional Arabic" w:hint="cs"/>
          <w:rtl/>
        </w:rPr>
        <w:t xml:space="preserve"> له وجهٌ من النظر؛ </w:t>
      </w:r>
      <w:r>
        <w:rPr>
          <w:rFonts w:ascii="Traditional Arabic" w:hAnsi="Traditional Arabic" w:hint="cs"/>
          <w:rtl/>
        </w:rPr>
        <w:t xml:space="preserve">وذلك أنه بالتأمل في النظائر التي أوردها القرافي في الذخيرة، ناقلاً بعضها عن </w:t>
      </w:r>
      <w:r>
        <w:rPr>
          <w:rFonts w:hint="cs"/>
          <w:rtl/>
        </w:rPr>
        <w:t>العبدي</w:t>
      </w:r>
      <w:r w:rsidRPr="008B20EA">
        <w:rPr>
          <w:rFonts w:ascii="Calibri" w:hAnsi="Calibri" w:hint="cs"/>
          <w:sz w:val="36"/>
          <w:vertAlign w:val="superscript"/>
          <w:rtl/>
        </w:rPr>
        <w:t>(</w:t>
      </w:r>
      <w:r w:rsidRPr="009326B4">
        <w:rPr>
          <w:rFonts w:ascii="Calibri" w:hAnsi="Calibri"/>
          <w:sz w:val="36"/>
          <w:vertAlign w:val="superscript"/>
          <w:rtl/>
        </w:rPr>
        <w:footnoteReference w:id="31"/>
      </w:r>
      <w:r w:rsidRPr="008B20EA">
        <w:rPr>
          <w:rFonts w:ascii="Calibri" w:hAnsi="Calibri" w:hint="cs"/>
          <w:sz w:val="36"/>
          <w:vertAlign w:val="superscript"/>
          <w:rtl/>
        </w:rPr>
        <w:t>)</w:t>
      </w:r>
      <w:r>
        <w:rPr>
          <w:rFonts w:ascii="Traditional Arabic" w:hAnsi="Traditional Arabic" w:hint="cs"/>
          <w:rtl/>
        </w:rPr>
        <w:t>، و</w:t>
      </w:r>
      <w:r w:rsidRPr="008B20EA">
        <w:rPr>
          <w:rFonts w:ascii="Traditional Arabic" w:hAnsi="Traditional Arabic" w:hint="cs"/>
          <w:rtl/>
        </w:rPr>
        <w:t>أبي عمران الصنهاجي</w:t>
      </w:r>
      <w:r w:rsidR="00331C73">
        <w:rPr>
          <w:rFonts w:ascii="Traditional Arabic" w:hAnsi="Traditional Arabic"/>
          <w:rtl/>
        </w:rPr>
        <w:fldChar w:fldCharType="begin"/>
      </w:r>
      <w:r>
        <w:instrText xml:space="preserve"> XE "</w:instrText>
      </w:r>
      <w:r w:rsidRPr="00F007EA">
        <w:rPr>
          <w:rFonts w:ascii="Traditional Arabic" w:hAnsi="Traditional Arabic" w:hint="cs"/>
          <w:rtl/>
        </w:rPr>
        <w:instrText>ع/أبي عمران الصنهاجي</w:instrText>
      </w:r>
      <w:r>
        <w:instrText xml:space="preserve">" </w:instrText>
      </w:r>
      <w:r w:rsidR="00331C73">
        <w:rPr>
          <w:rFonts w:ascii="Traditional Arabic" w:hAnsi="Traditional Arabic"/>
          <w:rtl/>
        </w:rPr>
        <w:fldChar w:fldCharType="end"/>
      </w:r>
      <w:r w:rsidRPr="008B20EA">
        <w:rPr>
          <w:rFonts w:ascii="Calibri" w:hAnsi="Calibri" w:hint="cs"/>
          <w:sz w:val="36"/>
          <w:vertAlign w:val="superscript"/>
          <w:rtl/>
        </w:rPr>
        <w:t>(</w:t>
      </w:r>
      <w:r w:rsidRPr="009326B4">
        <w:rPr>
          <w:rFonts w:ascii="Calibri" w:hAnsi="Calibri"/>
          <w:sz w:val="36"/>
          <w:vertAlign w:val="superscript"/>
          <w:rtl/>
        </w:rPr>
        <w:footnoteReference w:id="32"/>
      </w:r>
      <w:r w:rsidRPr="008B20EA">
        <w:rPr>
          <w:rFonts w:ascii="Calibri" w:hAnsi="Calibri" w:hint="cs"/>
          <w:sz w:val="36"/>
          <w:vertAlign w:val="superscript"/>
          <w:rtl/>
        </w:rPr>
        <w:t>)</w:t>
      </w:r>
      <w:r>
        <w:rPr>
          <w:rFonts w:ascii="Traditional Arabic" w:hAnsi="Traditional Arabic" w:hint="cs"/>
          <w:rtl/>
        </w:rPr>
        <w:t>، وابن بشير</w:t>
      </w:r>
      <w:r w:rsidRPr="008B20EA">
        <w:rPr>
          <w:rFonts w:ascii="Calibri" w:hAnsi="Calibri" w:hint="cs"/>
          <w:sz w:val="36"/>
          <w:vertAlign w:val="superscript"/>
          <w:rtl/>
        </w:rPr>
        <w:t>(</w:t>
      </w:r>
      <w:r w:rsidRPr="009326B4">
        <w:rPr>
          <w:rFonts w:ascii="Calibri" w:hAnsi="Calibri"/>
          <w:sz w:val="36"/>
          <w:vertAlign w:val="superscript"/>
          <w:rtl/>
        </w:rPr>
        <w:footnoteReference w:id="33"/>
      </w:r>
      <w:r w:rsidRPr="008B20EA">
        <w:rPr>
          <w:rFonts w:ascii="Calibri" w:hAnsi="Calibri" w:hint="cs"/>
          <w:sz w:val="36"/>
          <w:vertAlign w:val="superscript"/>
          <w:rtl/>
        </w:rPr>
        <w:t>)</w:t>
      </w:r>
      <w:r>
        <w:rPr>
          <w:rFonts w:ascii="Traditional Arabic" w:hAnsi="Traditional Arabic" w:hint="cs"/>
          <w:rtl/>
        </w:rPr>
        <w:t xml:space="preserve">، </w:t>
      </w:r>
      <w:r>
        <w:rPr>
          <w:rFonts w:hint="cs"/>
          <w:rtl/>
        </w:rPr>
        <w:t>يُلاحظ أنّ كثيراً منها عبارة عن فروعٍ لقواعد أو ضوابط فقهية، فهي تندرج تحت الإطلاق الأول للنظائر.</w:t>
      </w:r>
    </w:p>
    <w:p w:rsidR="00B62BE9" w:rsidRPr="009326B4" w:rsidRDefault="00B62BE9" w:rsidP="009F2925">
      <w:r>
        <w:rPr>
          <w:rFonts w:hint="cs"/>
          <w:rtl/>
        </w:rPr>
        <w:lastRenderedPageBreak/>
        <w:t>وبالرجوع إلى المصادر المتأخرة كمنظومة ابن غازي</w:t>
      </w:r>
      <w:r w:rsidRPr="00F75476">
        <w:rPr>
          <w:rFonts w:ascii="Traditional Arabic" w:hAnsi="Traditional Arabic"/>
          <w:sz w:val="36"/>
          <w:vertAlign w:val="superscript"/>
          <w:rtl/>
        </w:rPr>
        <w:t>(</w:t>
      </w:r>
      <w:r w:rsidRPr="00F75476">
        <w:rPr>
          <w:rFonts w:ascii="Traditional Arabic" w:hAnsi="Traditional Arabic"/>
          <w:sz w:val="36"/>
          <w:vertAlign w:val="superscript"/>
          <w:rtl/>
        </w:rPr>
        <w:footnoteReference w:id="34"/>
      </w:r>
      <w:r w:rsidRPr="00F75476">
        <w:rPr>
          <w:rFonts w:ascii="Traditional Arabic" w:hAnsi="Traditional Arabic"/>
          <w:sz w:val="36"/>
          <w:vertAlign w:val="superscript"/>
          <w:rtl/>
        </w:rPr>
        <w:t>)</w:t>
      </w:r>
      <w:r>
        <w:rPr>
          <w:rFonts w:hint="cs"/>
          <w:rtl/>
        </w:rPr>
        <w:t xml:space="preserve"> في نظائر الرسالة، وشرحه للحطاب، واليو</w:t>
      </w:r>
      <w:r w:rsidR="009F2925">
        <w:rPr>
          <w:rFonts w:hint="cs"/>
          <w:rtl/>
        </w:rPr>
        <w:t>اقيت الثمينة مع شرحه</w:t>
      </w:r>
      <w:r>
        <w:rPr>
          <w:rFonts w:hint="cs"/>
          <w:rtl/>
        </w:rPr>
        <w:t>، يلاحظ أنّ أكثر ما ورد فيها تندرج تحت الإطلاق الثاني للنظائر، فغالبها مسائل متشابهة لا رابط بينها، ولا تجمعها قاعدة أو ضابط</w:t>
      </w:r>
      <w:r w:rsidRPr="004561E4">
        <w:rPr>
          <w:rFonts w:ascii="Traditional Arabic" w:hAnsi="Traditional Arabic" w:hint="cs"/>
          <w:rtl/>
        </w:rPr>
        <w:t xml:space="preserve">، </w:t>
      </w:r>
      <w:r>
        <w:rPr>
          <w:rFonts w:hint="cs"/>
          <w:rtl/>
        </w:rPr>
        <w:t xml:space="preserve">وبعضها مسائل فقهية محصورة مستثناة </w:t>
      </w:r>
      <w:r w:rsidRPr="004561E4">
        <w:rPr>
          <w:rFonts w:ascii="Traditional Arabic" w:hAnsi="Traditional Arabic" w:hint="cs"/>
          <w:rtl/>
        </w:rPr>
        <w:t>تُحفَظ ولا يُقاس</w:t>
      </w:r>
      <w:r>
        <w:rPr>
          <w:rFonts w:ascii="Traditional Arabic" w:hAnsi="Traditional Arabic" w:hint="cs"/>
          <w:rtl/>
        </w:rPr>
        <w:t xml:space="preserve"> </w:t>
      </w:r>
      <w:r w:rsidRPr="004561E4">
        <w:rPr>
          <w:rFonts w:ascii="Traditional Arabic" w:hAnsi="Traditional Arabic" w:hint="cs"/>
          <w:rtl/>
        </w:rPr>
        <w:t>عليها</w:t>
      </w:r>
      <w:r>
        <w:rPr>
          <w:rFonts w:hint="cs"/>
          <w:rtl/>
        </w:rPr>
        <w:t xml:space="preserve">. والله تعالى أعلم. </w:t>
      </w:r>
    </w:p>
    <w:p w:rsidR="00B62BE9" w:rsidRPr="004F2FFA" w:rsidRDefault="00B62BE9" w:rsidP="00B62BE9">
      <w:pPr>
        <w:bidi w:val="0"/>
        <w:rPr>
          <w:rFonts w:asciiTheme="minorHAnsi" w:hAnsiTheme="minorHAnsi" w:cs="Monotype Koufi"/>
          <w:szCs w:val="32"/>
        </w:rPr>
      </w:pPr>
      <w:r>
        <w:rPr>
          <w:rFonts w:ascii="Andalus" w:hAnsi="Andalus" w:cs="Monotype Koufi"/>
          <w:szCs w:val="32"/>
          <w:rtl/>
        </w:rPr>
        <w:br w:type="page"/>
      </w:r>
    </w:p>
    <w:p w:rsidR="00B62BE9" w:rsidRPr="00EE010C" w:rsidRDefault="00B62BE9" w:rsidP="00B62BE9">
      <w:pPr>
        <w:spacing w:after="100" w:afterAutospacing="1"/>
        <w:jc w:val="center"/>
        <w:rPr>
          <w:rFonts w:ascii="Andalus" w:hAnsi="Andalus" w:cs="Monotype Koufi"/>
          <w:sz w:val="34"/>
          <w:szCs w:val="34"/>
          <w:rtl/>
        </w:rPr>
      </w:pPr>
      <w:r w:rsidRPr="00EE010C">
        <w:rPr>
          <w:rFonts w:ascii="Andalus" w:hAnsi="Andalus" w:cs="Monotype Koufi"/>
          <w:sz w:val="34"/>
          <w:szCs w:val="34"/>
          <w:rtl/>
        </w:rPr>
        <w:lastRenderedPageBreak/>
        <w:t>المطلب الثاني: علاقة النظائر بالقواعد الفقهية</w:t>
      </w:r>
      <w:r w:rsidRPr="00EE010C">
        <w:rPr>
          <w:rFonts w:ascii="Andalus" w:hAnsi="Andalus" w:cs="Monotype Koufi" w:hint="cs"/>
          <w:sz w:val="34"/>
          <w:szCs w:val="34"/>
          <w:rtl/>
        </w:rPr>
        <w:t>،</w:t>
      </w:r>
      <w:r w:rsidRPr="00EE010C">
        <w:rPr>
          <w:rFonts w:ascii="Andalus" w:hAnsi="Andalus" w:cs="Monotype Koufi"/>
          <w:sz w:val="34"/>
          <w:szCs w:val="34"/>
          <w:rtl/>
        </w:rPr>
        <w:t xml:space="preserve"> والفروق الفقهية.</w:t>
      </w:r>
    </w:p>
    <w:p w:rsidR="00B62BE9" w:rsidRDefault="00B62BE9" w:rsidP="00B62BE9">
      <w:pPr>
        <w:rPr>
          <w:rtl/>
        </w:rPr>
      </w:pPr>
      <w:r w:rsidRPr="00B72A29">
        <w:rPr>
          <w:rFonts w:hint="cs"/>
          <w:rtl/>
        </w:rPr>
        <w:t>أستهل الكلام في هذا المطلب ببيان علاقة النظائر بالقواعد الفقهية</w:t>
      </w:r>
      <w:r>
        <w:rPr>
          <w:rFonts w:hint="cs"/>
          <w:rtl/>
        </w:rPr>
        <w:t xml:space="preserve"> أولاً</w:t>
      </w:r>
      <w:r w:rsidRPr="00B72A29">
        <w:rPr>
          <w:rFonts w:hint="cs"/>
          <w:rtl/>
        </w:rPr>
        <w:t>، ثم أثن</w:t>
      </w:r>
      <w:r>
        <w:rPr>
          <w:rFonts w:hint="cs"/>
          <w:rtl/>
        </w:rPr>
        <w:t>ّ</w:t>
      </w:r>
      <w:r w:rsidRPr="00B72A29">
        <w:rPr>
          <w:rFonts w:hint="cs"/>
          <w:rtl/>
        </w:rPr>
        <w:t>ي ببيان العلاقة بين النظائر والفروق الفقهية</w:t>
      </w:r>
      <w:r>
        <w:rPr>
          <w:rFonts w:hint="cs"/>
          <w:rtl/>
        </w:rPr>
        <w:t>.</w:t>
      </w:r>
    </w:p>
    <w:p w:rsidR="00B62BE9" w:rsidRPr="003E3C3F" w:rsidRDefault="00B62BE9" w:rsidP="00B62BE9">
      <w:pPr>
        <w:spacing w:before="100" w:beforeAutospacing="1" w:after="120"/>
        <w:rPr>
          <w:rFonts w:ascii="Andalus" w:hAnsi="Andalus" w:cs="Andalus"/>
          <w:sz w:val="36"/>
          <w:rtl/>
        </w:rPr>
      </w:pPr>
      <w:r w:rsidRPr="003E3C3F">
        <w:rPr>
          <w:rFonts w:ascii="Andalus" w:hAnsi="Andalus" w:cs="Andalus" w:hint="cs"/>
          <w:sz w:val="36"/>
          <w:rtl/>
        </w:rPr>
        <w:t>أولاً: علاقة النظائر بالقواعد الفقهية:</w:t>
      </w:r>
    </w:p>
    <w:p w:rsidR="00B62BE9" w:rsidRDefault="00B62BE9" w:rsidP="00B62BE9">
      <w:pPr>
        <w:rPr>
          <w:rtl/>
        </w:rPr>
      </w:pPr>
      <w:r>
        <w:rPr>
          <w:rFonts w:hint="cs"/>
          <w:rtl/>
        </w:rPr>
        <w:t>سبق إيضاح المراد بالنظائر الفقهية في المطلب الأول، وقبل التطرق إلى علاقتها بالقواعد الفقهية يحسن تعريف القواعد الفقهية؛ لأنّ الحكم على الشيء فرعٌ عن تصوره.</w:t>
      </w:r>
    </w:p>
    <w:p w:rsidR="00B62BE9" w:rsidRPr="00C23C3F" w:rsidRDefault="00B62BE9" w:rsidP="00172708">
      <w:pPr>
        <w:spacing w:before="100" w:beforeAutospacing="1" w:after="120"/>
        <w:rPr>
          <w:b/>
          <w:bCs/>
          <w:rtl/>
        </w:rPr>
      </w:pPr>
      <w:r w:rsidRPr="00C23C3F">
        <w:rPr>
          <w:rFonts w:hint="cs"/>
          <w:b/>
          <w:bCs/>
          <w:rtl/>
        </w:rPr>
        <w:t>تعريف القاعدة الفقهية:</w:t>
      </w:r>
    </w:p>
    <w:p w:rsidR="00B62BE9" w:rsidRDefault="00B62BE9" w:rsidP="00B62BE9">
      <w:pPr>
        <w:rPr>
          <w:rtl/>
        </w:rPr>
      </w:pPr>
      <w:r>
        <w:rPr>
          <w:rFonts w:hint="cs"/>
          <w:rtl/>
        </w:rPr>
        <w:t>القاعدة الفقهية: هي حكم شرعي عملي كليّ، أو أغلبي، يتعرّف منه أحكام الجزئيات الفقهية مباشرة</w:t>
      </w:r>
      <w:r w:rsidRPr="00373271">
        <w:rPr>
          <w:rFonts w:ascii="Traditional Arabic" w:hAnsi="Traditional Arabic"/>
          <w:sz w:val="36"/>
          <w:vertAlign w:val="superscript"/>
          <w:rtl/>
        </w:rPr>
        <w:t>(</w:t>
      </w:r>
      <w:r w:rsidRPr="00373271">
        <w:rPr>
          <w:rFonts w:ascii="Traditional Arabic" w:hAnsi="Traditional Arabic"/>
          <w:sz w:val="36"/>
          <w:vertAlign w:val="superscript"/>
          <w:rtl/>
        </w:rPr>
        <w:footnoteReference w:id="35"/>
      </w:r>
      <w:r w:rsidRPr="00373271">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ومعنى ذلك</w:t>
      </w:r>
      <w:r w:rsidR="00BD6F4F">
        <w:rPr>
          <w:rFonts w:hint="cs"/>
          <w:rtl/>
        </w:rPr>
        <w:t>:</w:t>
      </w:r>
      <w:r>
        <w:rPr>
          <w:rFonts w:hint="cs"/>
          <w:rtl/>
        </w:rPr>
        <w:t xml:space="preserve"> أنّ القاعدة الفقهية أصل يجمع تحته مسائل فقهية متشابهة؛ لاشتراكها في علة واحدة.</w:t>
      </w:r>
    </w:p>
    <w:p w:rsidR="00B62BE9" w:rsidRDefault="00B62BE9" w:rsidP="00B62BE9">
      <w:pPr>
        <w:rPr>
          <w:rtl/>
        </w:rPr>
      </w:pPr>
      <w:r>
        <w:rPr>
          <w:rFonts w:hint="cs"/>
          <w:rtl/>
        </w:rPr>
        <w:t xml:space="preserve">إذا </w:t>
      </w:r>
      <w:r w:rsidR="00EE010C">
        <w:rPr>
          <w:rFonts w:hint="cs"/>
          <w:rtl/>
        </w:rPr>
        <w:t>تقرّر هذا:</w:t>
      </w:r>
      <w:r>
        <w:rPr>
          <w:rFonts w:hint="cs"/>
          <w:rtl/>
        </w:rPr>
        <w:t xml:space="preserve"> فإنّ العلاقة بين النظائر والقواعد الفقهية تتلخص في الآتي:</w:t>
      </w:r>
    </w:p>
    <w:p w:rsidR="00B62BE9" w:rsidRDefault="00B62BE9" w:rsidP="00B62BE9">
      <w:pPr>
        <w:rPr>
          <w:rtl/>
        </w:rPr>
      </w:pPr>
      <w:r>
        <w:rPr>
          <w:rFonts w:hint="cs"/>
          <w:rtl/>
        </w:rPr>
        <w:t>1- تشترك النظائر مع القواعد الفقهية في أنّ كلاًّ منهما تتعلّق بالمسائل الفقهية المتشابهة.</w:t>
      </w:r>
    </w:p>
    <w:p w:rsidR="00B62BE9" w:rsidRDefault="00B62BE9" w:rsidP="00B62BE9">
      <w:pPr>
        <w:rPr>
          <w:rtl/>
        </w:rPr>
      </w:pPr>
      <w:r>
        <w:rPr>
          <w:rFonts w:hint="cs"/>
          <w:rtl/>
        </w:rPr>
        <w:t>2- إذا كانت الفروع الفقهية المتشابهة تندرج تحت قاعدة فقهية واحدة، فإنّ القاعدة تمثل الرابط والجامع بين تلك الفروع المتشابهة، في حين أنّ الفروع الفقهية التي تربط بينها القاعدة هي التي تُسمّى بالنظائر</w:t>
      </w:r>
      <w:r w:rsidRPr="00BC1070">
        <w:rPr>
          <w:rFonts w:ascii="Traditional Arabic" w:hAnsi="Traditional Arabic"/>
          <w:sz w:val="36"/>
          <w:vertAlign w:val="superscript"/>
          <w:rtl/>
        </w:rPr>
        <w:t>(</w:t>
      </w:r>
      <w:r w:rsidRPr="00BC1070">
        <w:rPr>
          <w:rFonts w:ascii="Traditional Arabic" w:hAnsi="Traditional Arabic"/>
          <w:sz w:val="36"/>
          <w:vertAlign w:val="superscript"/>
          <w:rtl/>
        </w:rPr>
        <w:footnoteReference w:id="36"/>
      </w:r>
      <w:r w:rsidRPr="00BC1070">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lastRenderedPageBreak/>
        <w:t>3- تختص النظائر الفقهية بأنها قد تكون عبارة عن مسائل فقهية متشابهة ليس لها علة تجمعها، أو ضابط فقهي يحيط بها</w:t>
      </w:r>
      <w:r w:rsidRPr="00C77077">
        <w:rPr>
          <w:rFonts w:ascii="Traditional Arabic" w:hAnsi="Traditional Arabic"/>
          <w:sz w:val="36"/>
          <w:vertAlign w:val="superscript"/>
          <w:rtl/>
        </w:rPr>
        <w:t>(</w:t>
      </w:r>
      <w:r w:rsidRPr="00C77077">
        <w:rPr>
          <w:rFonts w:ascii="Traditional Arabic" w:hAnsi="Traditional Arabic"/>
          <w:sz w:val="36"/>
          <w:vertAlign w:val="superscript"/>
          <w:rtl/>
        </w:rPr>
        <w:footnoteReference w:id="37"/>
      </w:r>
      <w:r w:rsidRPr="00C77077">
        <w:rPr>
          <w:rFonts w:ascii="Traditional Arabic" w:hAnsi="Traditional Arabic"/>
          <w:sz w:val="36"/>
          <w:vertAlign w:val="superscript"/>
          <w:rtl/>
        </w:rPr>
        <w:t>)</w:t>
      </w:r>
      <w:r>
        <w:rPr>
          <w:rFonts w:hint="cs"/>
          <w:rtl/>
        </w:rPr>
        <w:t>.</w:t>
      </w:r>
    </w:p>
    <w:p w:rsidR="00B62BE9" w:rsidRDefault="00B62BE9" w:rsidP="00BD6F4F">
      <w:pPr>
        <w:rPr>
          <w:rtl/>
        </w:rPr>
      </w:pPr>
      <w:r>
        <w:rPr>
          <w:rFonts w:hint="cs"/>
          <w:rtl/>
        </w:rPr>
        <w:t xml:space="preserve">4- إنّ القواعد الفقهية لا تكاد تخلو من استثناءات، </w:t>
      </w:r>
      <w:r w:rsidR="00BD6F4F">
        <w:rPr>
          <w:rFonts w:hint="cs"/>
          <w:rtl/>
        </w:rPr>
        <w:t>و</w:t>
      </w:r>
      <w:r>
        <w:rPr>
          <w:rFonts w:hint="cs"/>
          <w:rtl/>
        </w:rPr>
        <w:t>يُطلَق على هذه الاستثناءات مصطلح النظائر الفقهية، وبخاصة إذا كانت مسائل محصورة.</w:t>
      </w:r>
    </w:p>
    <w:p w:rsidR="00B62BE9" w:rsidRPr="003E3C3F" w:rsidRDefault="00B62BE9" w:rsidP="00B62BE9">
      <w:pPr>
        <w:spacing w:before="100" w:beforeAutospacing="1" w:after="120"/>
        <w:rPr>
          <w:rFonts w:ascii="Andalus" w:hAnsi="Andalus" w:cs="Andalus"/>
          <w:sz w:val="36"/>
          <w:rtl/>
        </w:rPr>
      </w:pPr>
      <w:r w:rsidRPr="003E3C3F">
        <w:rPr>
          <w:rFonts w:ascii="Andalus" w:hAnsi="Andalus" w:cs="Andalus"/>
          <w:sz w:val="36"/>
          <w:rtl/>
        </w:rPr>
        <w:t>ثانياً: علاقة النظائر بالفروق الفقهية:</w:t>
      </w:r>
    </w:p>
    <w:p w:rsidR="00B62BE9" w:rsidRDefault="00B62BE9" w:rsidP="00B62BE9">
      <w:pPr>
        <w:rPr>
          <w:rtl/>
        </w:rPr>
      </w:pPr>
      <w:r>
        <w:rPr>
          <w:rFonts w:hint="cs"/>
          <w:rtl/>
        </w:rPr>
        <w:t>قبل الشروع في بيان علاقة النظائر بالفروق الفقهية يحسن الكشف عن معنى الفروق الفقهية.</w:t>
      </w:r>
    </w:p>
    <w:p w:rsidR="00B62BE9" w:rsidRPr="002006C5" w:rsidRDefault="00B62BE9" w:rsidP="00172708">
      <w:pPr>
        <w:spacing w:before="100" w:beforeAutospacing="1" w:after="120"/>
        <w:rPr>
          <w:b/>
          <w:bCs/>
          <w:rtl/>
        </w:rPr>
      </w:pPr>
      <w:r w:rsidRPr="002006C5">
        <w:rPr>
          <w:rFonts w:hint="cs"/>
          <w:b/>
          <w:bCs/>
          <w:rtl/>
        </w:rPr>
        <w:t>تعريف الفروق الفقهية:</w:t>
      </w:r>
    </w:p>
    <w:p w:rsidR="00B62BE9" w:rsidRDefault="00B62BE9" w:rsidP="00B62BE9">
      <w:pPr>
        <w:rPr>
          <w:rtl/>
        </w:rPr>
      </w:pPr>
      <w:r>
        <w:rPr>
          <w:rFonts w:hint="cs"/>
          <w:rtl/>
        </w:rPr>
        <w:t>الفروق الفقهية: هي المسائل الفقهية المتشابهة في الظاهر، والمختلفة في الحكم؛ لعللٍ أوجبت ذلك الاختلاف.</w:t>
      </w:r>
    </w:p>
    <w:p w:rsidR="00B62BE9" w:rsidRDefault="00B62BE9" w:rsidP="00B62BE9">
      <w:pPr>
        <w:rPr>
          <w:rtl/>
        </w:rPr>
      </w:pPr>
      <w:r>
        <w:rPr>
          <w:rFonts w:hint="cs"/>
          <w:rtl/>
        </w:rPr>
        <w:t>وعلم الفروق الفقهية يُعنَى ببحث تلك المسائل، والكشف عن العلل الموجبة للاختلاف بينها، وبيان قوة أو ضعف تلك الفروق</w:t>
      </w:r>
      <w:r w:rsidRPr="00C45CDC">
        <w:rPr>
          <w:rFonts w:ascii="Traditional Arabic" w:hAnsi="Traditional Arabic"/>
          <w:sz w:val="36"/>
          <w:vertAlign w:val="superscript"/>
          <w:rtl/>
        </w:rPr>
        <w:t>(</w:t>
      </w:r>
      <w:r w:rsidRPr="00C45CDC">
        <w:rPr>
          <w:rFonts w:ascii="Traditional Arabic" w:hAnsi="Traditional Arabic"/>
          <w:sz w:val="36"/>
          <w:vertAlign w:val="superscript"/>
          <w:rtl/>
        </w:rPr>
        <w:footnoteReference w:id="38"/>
      </w:r>
      <w:r w:rsidRPr="00C45CDC">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إذا تقرّر هذا، فإنّ علاقة النظائر بالفروق الفقهية تتلخص في أمور.</w:t>
      </w:r>
    </w:p>
    <w:p w:rsidR="00B62BE9" w:rsidRDefault="00B62BE9" w:rsidP="00B62BE9">
      <w:pPr>
        <w:rPr>
          <w:rtl/>
        </w:rPr>
      </w:pPr>
      <w:r>
        <w:rPr>
          <w:rFonts w:hint="cs"/>
          <w:rtl/>
        </w:rPr>
        <w:t>1- تشترك النظائر مع الفروق الفقهية في تعلقها بالمسائل الفقهية المتشابهة.</w:t>
      </w:r>
    </w:p>
    <w:p w:rsidR="00B62BE9" w:rsidRDefault="00B62BE9" w:rsidP="00B62BE9">
      <w:pPr>
        <w:rPr>
          <w:rtl/>
        </w:rPr>
      </w:pPr>
      <w:r>
        <w:rPr>
          <w:rFonts w:hint="cs"/>
          <w:rtl/>
        </w:rPr>
        <w:t>2- تشترك النظائر مع الفروق في تعلقها بالمسائل الفقهية المستثناة من القواعد.</w:t>
      </w:r>
    </w:p>
    <w:p w:rsidR="00B62BE9" w:rsidRDefault="00B62BE9" w:rsidP="00005196">
      <w:pPr>
        <w:rPr>
          <w:rtl/>
        </w:rPr>
      </w:pPr>
      <w:r>
        <w:rPr>
          <w:rFonts w:hint="cs"/>
          <w:rtl/>
        </w:rPr>
        <w:t xml:space="preserve">حيث يُطلق مصطلح النظائر على تلك المسائل - وبخاصة إذا كانت مسائل محصورة، نظراً لاشتراكها في </w:t>
      </w:r>
      <w:r w:rsidR="00005196">
        <w:rPr>
          <w:rFonts w:hint="cs"/>
          <w:rtl/>
        </w:rPr>
        <w:t>الخروج</w:t>
      </w:r>
      <w:r>
        <w:rPr>
          <w:rFonts w:hint="cs"/>
          <w:rtl/>
        </w:rPr>
        <w:t xml:space="preserve"> عن القاعدة.</w:t>
      </w:r>
    </w:p>
    <w:p w:rsidR="00B62BE9" w:rsidRDefault="00B62BE9" w:rsidP="00B62BE9">
      <w:pPr>
        <w:rPr>
          <w:rtl/>
        </w:rPr>
      </w:pPr>
      <w:r>
        <w:rPr>
          <w:rFonts w:hint="cs"/>
          <w:rtl/>
        </w:rPr>
        <w:lastRenderedPageBreak/>
        <w:t>وقد درج بعض المؤلفين في الفروق على تأليف كتب بعنوان (الفرق والاستثناء) يذكرون فيها القاعدة، أو الضابط، أو المسائل الفقهية، مع بيان ما يُستثنى منها.</w:t>
      </w:r>
    </w:p>
    <w:p w:rsidR="00B62BE9" w:rsidRDefault="00B62BE9" w:rsidP="00B62BE9">
      <w:pPr>
        <w:rPr>
          <w:rFonts w:ascii="Traditional Arabic" w:hAnsi="Traditional Arabic"/>
          <w:u w:val="single"/>
          <w:rtl/>
        </w:rPr>
      </w:pPr>
      <w:r>
        <w:rPr>
          <w:rFonts w:hint="cs"/>
          <w:rtl/>
        </w:rPr>
        <w:t>ووجه دخول هذا النوع في الفروق أنّ حكم المستثنى فيها مخالف لحكم ما استثني منه</w:t>
      </w:r>
      <w:r w:rsidRPr="00890A8D">
        <w:rPr>
          <w:rFonts w:ascii="Traditional Arabic" w:hAnsi="Traditional Arabic"/>
          <w:sz w:val="36"/>
          <w:vertAlign w:val="superscript"/>
          <w:rtl/>
        </w:rPr>
        <w:t>(</w:t>
      </w:r>
      <w:r w:rsidRPr="00890A8D">
        <w:rPr>
          <w:rFonts w:ascii="Traditional Arabic" w:hAnsi="Traditional Arabic"/>
          <w:sz w:val="36"/>
          <w:vertAlign w:val="superscript"/>
          <w:rtl/>
        </w:rPr>
        <w:footnoteReference w:id="39"/>
      </w:r>
      <w:r w:rsidRPr="00890A8D">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3- تُجمَع المسائل الفقهية المتشابهة على أنها نظائر بناء على ملاحظة الشبه بينها، في حين أنّ المسائل المتشابهة تُدرَج في الفروق الفقهية؛ بناءً على اختلافها في الحكم.</w:t>
      </w:r>
    </w:p>
    <w:p w:rsidR="00B62BE9" w:rsidRPr="004F2FFA" w:rsidRDefault="00B62BE9" w:rsidP="00B62BE9">
      <w:pPr>
        <w:bidi w:val="0"/>
        <w:rPr>
          <w:rFonts w:asciiTheme="minorHAnsi" w:hAnsiTheme="minorHAnsi" w:cs="Andalus"/>
          <w:sz w:val="40"/>
          <w:szCs w:val="40"/>
        </w:rPr>
      </w:pPr>
      <w:r>
        <w:rPr>
          <w:rFonts w:ascii="Andalus" w:hAnsi="Andalus" w:cs="Andalus"/>
          <w:sz w:val="40"/>
          <w:szCs w:val="40"/>
          <w:rtl/>
        </w:rPr>
        <w:br w:type="page"/>
      </w:r>
    </w:p>
    <w:p w:rsidR="00B62BE9" w:rsidRPr="000432C1" w:rsidRDefault="00B62BE9" w:rsidP="00B62BE9">
      <w:pPr>
        <w:spacing w:after="100" w:afterAutospacing="1"/>
        <w:jc w:val="center"/>
        <w:rPr>
          <w:rFonts w:ascii="Andalus" w:hAnsi="Andalus" w:cs="Monotype Koufi"/>
          <w:sz w:val="36"/>
          <w:rtl/>
        </w:rPr>
      </w:pPr>
      <w:r w:rsidRPr="000432C1">
        <w:rPr>
          <w:rFonts w:ascii="Andalus" w:hAnsi="Andalus" w:cs="Monotype Koufi"/>
          <w:sz w:val="36"/>
          <w:rtl/>
        </w:rPr>
        <w:lastRenderedPageBreak/>
        <w:t>المطلب الثالث: نشأة علم النظائر</w:t>
      </w:r>
      <w:r w:rsidRPr="000432C1">
        <w:rPr>
          <w:rFonts w:ascii="Andalus" w:hAnsi="Andalus" w:cs="Monotype Koufi" w:hint="cs"/>
          <w:sz w:val="36"/>
          <w:rtl/>
        </w:rPr>
        <w:t>،</w:t>
      </w:r>
      <w:r w:rsidRPr="000432C1">
        <w:rPr>
          <w:rFonts w:ascii="Andalus" w:hAnsi="Andalus" w:cs="Monotype Koufi"/>
          <w:sz w:val="36"/>
          <w:rtl/>
        </w:rPr>
        <w:t xml:space="preserve"> وأهم المؤلفات فيه.</w:t>
      </w:r>
    </w:p>
    <w:p w:rsidR="00B62BE9" w:rsidRDefault="00C33A60" w:rsidP="00C33A60">
      <w:pPr>
        <w:ind w:firstLine="432"/>
        <w:rPr>
          <w:rtl/>
        </w:rPr>
      </w:pPr>
      <w:r>
        <w:rPr>
          <w:rFonts w:ascii="Traditional Arabic" w:hAnsi="Traditional Arabic" w:hint="cs"/>
          <w:rtl/>
        </w:rPr>
        <w:t xml:space="preserve">النظائر </w:t>
      </w:r>
      <w:r w:rsidR="00B62BE9">
        <w:rPr>
          <w:rFonts w:ascii="Traditional Arabic" w:hAnsi="Traditional Arabic" w:hint="cs"/>
          <w:rtl/>
        </w:rPr>
        <w:t>الفقهية</w:t>
      </w:r>
      <w:r>
        <w:rPr>
          <w:rFonts w:ascii="Traditional Arabic" w:hAnsi="Traditional Arabic" w:hint="cs"/>
          <w:rtl/>
        </w:rPr>
        <w:t xml:space="preserve"> جزءٌ من فنّ الأشباه والنظائر، وقد</w:t>
      </w:r>
      <w:r w:rsidR="00B62BE9">
        <w:rPr>
          <w:rFonts w:ascii="Traditional Arabic" w:hAnsi="Traditional Arabic" w:hint="cs"/>
          <w:rtl/>
        </w:rPr>
        <w:t xml:space="preserve"> </w:t>
      </w:r>
      <w:r w:rsidRPr="00710847">
        <w:rPr>
          <w:rFonts w:ascii="Traditional Arabic" w:hAnsi="Traditional Arabic" w:hint="cs"/>
          <w:rtl/>
        </w:rPr>
        <w:t>بدأ الاهتمام</w:t>
      </w:r>
      <w:r>
        <w:rPr>
          <w:rFonts w:ascii="Traditional Arabic" w:hAnsi="Traditional Arabic" w:hint="cs"/>
          <w:rtl/>
        </w:rPr>
        <w:t xml:space="preserve"> بهذا الفن مبكّراً</w:t>
      </w:r>
      <w:r w:rsidRPr="00710847">
        <w:rPr>
          <w:rFonts w:ascii="Traditional Arabic" w:hAnsi="Traditional Arabic" w:hint="cs"/>
          <w:rtl/>
        </w:rPr>
        <w:t xml:space="preserve"> </w:t>
      </w:r>
      <w:r w:rsidR="00B62BE9">
        <w:rPr>
          <w:rFonts w:ascii="Traditional Arabic" w:hAnsi="Traditional Arabic" w:hint="cs"/>
          <w:rtl/>
        </w:rPr>
        <w:t xml:space="preserve">منذ عصر الصحابة - رضي الله عنهم، ويتجلى هذا الاهتمام والعناية في كتاب </w:t>
      </w:r>
      <w:r w:rsidR="00B62BE9">
        <w:rPr>
          <w:rtl/>
        </w:rPr>
        <w:t xml:space="preserve">أمير المؤمنين عمر بن الخطاب </w:t>
      </w:r>
      <w:r w:rsidR="00B62BE9">
        <w:sym w:font="AGA Arabesque" w:char="0074"/>
      </w:r>
      <w:r w:rsidR="00B62BE9">
        <w:rPr>
          <w:rtl/>
        </w:rPr>
        <w:t xml:space="preserve"> إلى أبي موسى الأشعري </w:t>
      </w:r>
      <w:r w:rsidR="00B62BE9">
        <w:sym w:font="AGA Arabesque" w:char="0074"/>
      </w:r>
      <w:r w:rsidR="00B62BE9" w:rsidRPr="00BD6F4F">
        <w:rPr>
          <w:vertAlign w:val="superscript"/>
          <w:rtl/>
        </w:rPr>
        <w:t>(</w:t>
      </w:r>
      <w:r w:rsidR="00B62BE9" w:rsidRPr="00BD6F4F">
        <w:rPr>
          <w:rStyle w:val="FootnoteReference"/>
          <w:rFonts w:cs="Traditional Arabic"/>
          <w:rtl/>
        </w:rPr>
        <w:footnoteReference w:id="40"/>
      </w:r>
      <w:r w:rsidR="00B62BE9" w:rsidRPr="00BD6F4F">
        <w:rPr>
          <w:vertAlign w:val="superscript"/>
          <w:rtl/>
        </w:rPr>
        <w:t>)</w:t>
      </w:r>
      <w:r w:rsidR="00B62BE9">
        <w:rPr>
          <w:rFonts w:hint="cs"/>
          <w:rtl/>
        </w:rPr>
        <w:t>، حيث ورد فيه</w:t>
      </w:r>
      <w:r w:rsidR="00B62BE9" w:rsidRPr="0024252C">
        <w:rPr>
          <w:rtl/>
        </w:rPr>
        <w:t xml:space="preserve">: </w:t>
      </w:r>
      <w:r w:rsidR="00B62BE9" w:rsidRPr="0024252C">
        <w:rPr>
          <w:rFonts w:cs="Times New Roman" w:hint="cs"/>
          <w:rtl/>
        </w:rPr>
        <w:t>«</w:t>
      </w:r>
      <w:r w:rsidR="00B62BE9" w:rsidRPr="0024252C">
        <w:rPr>
          <w:rtl/>
        </w:rPr>
        <w:t xml:space="preserve">اعرف </w:t>
      </w:r>
      <w:r w:rsidR="00B62BE9" w:rsidRPr="0024252C">
        <w:rPr>
          <w:rFonts w:hint="cs"/>
          <w:rtl/>
        </w:rPr>
        <w:t xml:space="preserve">الأمثال والأشباه، ثم </w:t>
      </w:r>
      <w:r w:rsidR="00B62BE9" w:rsidRPr="0024252C">
        <w:rPr>
          <w:rtl/>
        </w:rPr>
        <w:t>قس الأمور عند ذلك</w:t>
      </w:r>
      <w:r w:rsidR="00331C73">
        <w:rPr>
          <w:rtl/>
        </w:rPr>
        <w:fldChar w:fldCharType="begin"/>
      </w:r>
      <w:r w:rsidR="00B62BE9">
        <w:instrText xml:space="preserve"> XE "</w:instrText>
      </w:r>
      <w:r w:rsidR="00B62BE9" w:rsidRPr="00C43769">
        <w:rPr>
          <w:rFonts w:hint="cs"/>
          <w:rtl/>
        </w:rPr>
        <w:instrText>ث/</w:instrText>
      </w:r>
      <w:r w:rsidR="00B62BE9" w:rsidRPr="00C43769">
        <w:rPr>
          <w:rtl/>
        </w:rPr>
        <w:instrText xml:space="preserve">اعرف </w:instrText>
      </w:r>
      <w:r w:rsidR="00B62BE9" w:rsidRPr="00C43769">
        <w:rPr>
          <w:rFonts w:hint="cs"/>
          <w:rtl/>
        </w:rPr>
        <w:instrText xml:space="preserve">الأمثال والأشباه، ثم </w:instrText>
      </w:r>
      <w:r w:rsidR="00B62BE9" w:rsidRPr="00C43769">
        <w:rPr>
          <w:rtl/>
        </w:rPr>
        <w:instrText>قس الأمور عند ذلك</w:instrText>
      </w:r>
      <w:r w:rsidR="00B62BE9">
        <w:instrText xml:space="preserve">" </w:instrText>
      </w:r>
      <w:r w:rsidR="00331C73">
        <w:rPr>
          <w:rtl/>
        </w:rPr>
        <w:fldChar w:fldCharType="end"/>
      </w:r>
      <w:r w:rsidR="00B62BE9" w:rsidRPr="0024252C">
        <w:rPr>
          <w:rtl/>
        </w:rPr>
        <w:t xml:space="preserve">، </w:t>
      </w:r>
      <w:r w:rsidR="00B62BE9" w:rsidRPr="0024252C">
        <w:rPr>
          <w:rFonts w:hint="cs"/>
          <w:rtl/>
        </w:rPr>
        <w:t>ف</w:t>
      </w:r>
      <w:r w:rsidR="00B62BE9" w:rsidRPr="0024252C">
        <w:rPr>
          <w:rtl/>
        </w:rPr>
        <w:t xml:space="preserve">اعمد إلى </w:t>
      </w:r>
      <w:r w:rsidR="00B62BE9" w:rsidRPr="0024252C">
        <w:rPr>
          <w:rFonts w:hint="cs"/>
          <w:rtl/>
        </w:rPr>
        <w:t>أحبها</w:t>
      </w:r>
      <w:r w:rsidR="00B62BE9" w:rsidRPr="0024252C">
        <w:rPr>
          <w:rtl/>
        </w:rPr>
        <w:t xml:space="preserve"> إلى الله</w:t>
      </w:r>
      <w:r w:rsidR="00B62BE9" w:rsidRPr="0024252C">
        <w:rPr>
          <w:rFonts w:hint="cs"/>
          <w:rtl/>
        </w:rPr>
        <w:t xml:space="preserve">، </w:t>
      </w:r>
      <w:r w:rsidR="00B62BE9" w:rsidRPr="0024252C">
        <w:rPr>
          <w:rtl/>
        </w:rPr>
        <w:t>وأشبهها</w:t>
      </w:r>
      <w:r w:rsidR="00B62BE9" w:rsidRPr="0024252C">
        <w:rPr>
          <w:rFonts w:hint="cs"/>
          <w:rtl/>
        </w:rPr>
        <w:t xml:space="preserve"> بالحق فيما ترى</w:t>
      </w:r>
      <w:r w:rsidR="00B62BE9" w:rsidRPr="0024252C">
        <w:rPr>
          <w:rFonts w:cs="Times New Roman" w:hint="cs"/>
          <w:rtl/>
        </w:rPr>
        <w:t>»</w:t>
      </w:r>
      <w:r w:rsidR="00B62BE9" w:rsidRPr="00BD6F4F">
        <w:rPr>
          <w:sz w:val="36"/>
          <w:vertAlign w:val="superscript"/>
          <w:rtl/>
        </w:rPr>
        <w:t>(</w:t>
      </w:r>
      <w:r w:rsidR="00B62BE9" w:rsidRPr="00BD6F4F">
        <w:rPr>
          <w:rStyle w:val="FootnoteReference"/>
          <w:rFonts w:cs="Traditional Arabic"/>
          <w:sz w:val="36"/>
          <w:rtl/>
        </w:rPr>
        <w:footnoteReference w:id="41"/>
      </w:r>
      <w:r w:rsidR="00B62BE9" w:rsidRPr="00BD6F4F">
        <w:rPr>
          <w:sz w:val="36"/>
          <w:vertAlign w:val="superscript"/>
          <w:rtl/>
        </w:rPr>
        <w:t>)</w:t>
      </w:r>
      <w:r w:rsidR="00B62BE9" w:rsidRPr="0024252C">
        <w:rPr>
          <w:rtl/>
        </w:rPr>
        <w:t>.</w:t>
      </w:r>
    </w:p>
    <w:p w:rsidR="00B62BE9" w:rsidRDefault="00B62BE9" w:rsidP="00B62BE9">
      <w:pPr>
        <w:rPr>
          <w:rtl/>
        </w:rPr>
      </w:pPr>
      <w:r>
        <w:rPr>
          <w:rFonts w:hint="cs"/>
          <w:rtl/>
        </w:rPr>
        <w:t xml:space="preserve">قال السيوطي </w:t>
      </w:r>
      <w:r>
        <w:rPr>
          <w:rtl/>
        </w:rPr>
        <w:t>–</w:t>
      </w:r>
      <w:r>
        <w:rPr>
          <w:rFonts w:hint="cs"/>
          <w:rtl/>
        </w:rPr>
        <w:t xml:space="preserve"> رحمه الله </w:t>
      </w:r>
      <w:r>
        <w:rPr>
          <w:rtl/>
        </w:rPr>
        <w:t>–</w:t>
      </w:r>
      <w:r>
        <w:rPr>
          <w:rFonts w:hint="cs"/>
          <w:rtl/>
        </w:rPr>
        <w:t xml:space="preserve"> معلّقاً على هذا: ((هذه قطعة من كتابه، وهي صريحةٌ في الأمر بتتبع النظائر وحفظها؛ لِيُقاس عليها ما ليس بمنقولٍ.</w:t>
      </w:r>
    </w:p>
    <w:p w:rsidR="00B62BE9" w:rsidRDefault="00B62BE9" w:rsidP="00B62BE9">
      <w:pPr>
        <w:rPr>
          <w:rtl/>
        </w:rPr>
      </w:pPr>
      <w:r>
        <w:rPr>
          <w:rFonts w:hint="cs"/>
          <w:rtl/>
        </w:rPr>
        <w:t>وفي قوله: "فاعمد إلى أحبها إلى الله وأشبهها بالحق" إشارة إلى أنّ من النظائر ما ي</w:t>
      </w:r>
      <w:r w:rsidR="00C33A60">
        <w:rPr>
          <w:rFonts w:hint="cs"/>
          <w:rtl/>
        </w:rPr>
        <w:t>ُ</w:t>
      </w:r>
      <w:r>
        <w:rPr>
          <w:rFonts w:hint="cs"/>
          <w:rtl/>
        </w:rPr>
        <w:t>خال</w:t>
      </w:r>
      <w:r w:rsidR="00C33A60">
        <w:rPr>
          <w:rFonts w:hint="cs"/>
          <w:rtl/>
        </w:rPr>
        <w:t>ِ</w:t>
      </w:r>
      <w:r>
        <w:rPr>
          <w:rFonts w:hint="cs"/>
          <w:rtl/>
        </w:rPr>
        <w:t>ف</w:t>
      </w:r>
      <w:r w:rsidR="00C33A60">
        <w:rPr>
          <w:rFonts w:hint="cs"/>
          <w:rtl/>
        </w:rPr>
        <w:t>ُ</w:t>
      </w:r>
      <w:r>
        <w:rPr>
          <w:rFonts w:hint="cs"/>
          <w:rtl/>
        </w:rPr>
        <w:t xml:space="preserve"> نظائر</w:t>
      </w:r>
      <w:r w:rsidR="002B4062">
        <w:rPr>
          <w:rFonts w:hint="cs"/>
          <w:rtl/>
        </w:rPr>
        <w:t>َ</w:t>
      </w:r>
      <w:r>
        <w:rPr>
          <w:rFonts w:hint="cs"/>
          <w:rtl/>
        </w:rPr>
        <w:t>ه في الحكم لمدرك خاص به، وهو الفن المسمى بالفروق الذي يذكر فيه الفرق بين النظائر المتحدة تصويراً ومعنىً، المختلفة حكماً وعلة))</w:t>
      </w:r>
      <w:r w:rsidRPr="00600BBC">
        <w:rPr>
          <w:rFonts w:ascii="Traditional Arabic" w:hAnsi="Traditional Arabic"/>
          <w:sz w:val="36"/>
          <w:vertAlign w:val="superscript"/>
          <w:rtl/>
        </w:rPr>
        <w:t>(</w:t>
      </w:r>
      <w:r w:rsidRPr="00600BBC">
        <w:rPr>
          <w:rFonts w:ascii="Traditional Arabic" w:hAnsi="Traditional Arabic"/>
          <w:sz w:val="36"/>
          <w:vertAlign w:val="superscript"/>
          <w:rtl/>
        </w:rPr>
        <w:footnoteReference w:id="42"/>
      </w:r>
      <w:r w:rsidRPr="00600BBC">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 xml:space="preserve">علاوة على ما نبّه عليه السيوطي، فإنّ في الجملة الثانية من كتاب عمر </w:t>
      </w:r>
      <w:r>
        <w:rPr>
          <w:rFonts w:hint="cs"/>
        </w:rPr>
        <w:sym w:font="AGA Arabesque" w:char="F074"/>
      </w:r>
      <w:r>
        <w:rPr>
          <w:rFonts w:hint="cs"/>
          <w:rtl/>
        </w:rPr>
        <w:t xml:space="preserve"> إشارة أيضاً إلى قياس غلبة الأشباه، وهو أن يتنازع الفرع أصلان، فيُلحق بأشبههما</w:t>
      </w:r>
      <w:r w:rsidRPr="00DD7EB0">
        <w:rPr>
          <w:rFonts w:ascii="Traditional Arabic" w:hAnsi="Traditional Arabic"/>
          <w:sz w:val="36"/>
          <w:vertAlign w:val="superscript"/>
          <w:rtl/>
        </w:rPr>
        <w:t>(</w:t>
      </w:r>
      <w:r w:rsidRPr="00DD7EB0">
        <w:rPr>
          <w:rFonts w:ascii="Traditional Arabic" w:hAnsi="Traditional Arabic"/>
          <w:sz w:val="36"/>
          <w:vertAlign w:val="superscript"/>
          <w:rtl/>
        </w:rPr>
        <w:footnoteReference w:id="43"/>
      </w:r>
      <w:r w:rsidRPr="00DD7EB0">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 xml:space="preserve">فتحصّل من هذا أنّ المسائل الفقهية المتشابهة جديرة بالاهتمام؛ لأنّ اشتباهها قد تكون لعللٍ توجب قياس بعضها على بعض، وقد يكون الشبه بين المسألتين في الظاهر </w:t>
      </w:r>
      <w:r>
        <w:rPr>
          <w:rFonts w:hint="cs"/>
          <w:rtl/>
        </w:rPr>
        <w:lastRenderedPageBreak/>
        <w:t>فقط مع الاختلاف في العلة مما يوجب افتراق المسألتين في الح</w:t>
      </w:r>
      <w:r w:rsidR="006100FB">
        <w:rPr>
          <w:rFonts w:hint="cs"/>
          <w:rtl/>
        </w:rPr>
        <w:t>كم، كما أنّ المسألة الواحدة قد يتنازعها فرعان فتُ</w:t>
      </w:r>
      <w:r>
        <w:rPr>
          <w:rFonts w:hint="cs"/>
          <w:rtl/>
        </w:rPr>
        <w:t>لحق بأشبههما.</w:t>
      </w:r>
    </w:p>
    <w:p w:rsidR="00B62BE9" w:rsidRDefault="00B62BE9" w:rsidP="002F1F96">
      <w:pPr>
        <w:rPr>
          <w:rtl/>
        </w:rPr>
      </w:pPr>
      <w:r>
        <w:rPr>
          <w:rFonts w:hint="cs"/>
          <w:rtl/>
        </w:rPr>
        <w:t xml:space="preserve">ولذا قال السيوطي </w:t>
      </w:r>
      <w:r>
        <w:rPr>
          <w:rtl/>
        </w:rPr>
        <w:t>–</w:t>
      </w:r>
      <w:r>
        <w:rPr>
          <w:rFonts w:hint="cs"/>
          <w:rtl/>
        </w:rPr>
        <w:t xml:space="preserve"> رحمه الله </w:t>
      </w:r>
      <w:r>
        <w:rPr>
          <w:rtl/>
        </w:rPr>
        <w:t>–</w:t>
      </w:r>
      <w:r>
        <w:rPr>
          <w:rFonts w:hint="cs"/>
          <w:rtl/>
        </w:rPr>
        <w:t xml:space="preserve"> منوّهاً بأهمية العناية بالمسائل المتشابهة: </w:t>
      </w:r>
      <w:r>
        <w:rPr>
          <w:sz w:val="28"/>
          <w:szCs w:val="32"/>
          <w:rtl/>
        </w:rPr>
        <w:t>((</w:t>
      </w:r>
      <w:r>
        <w:rPr>
          <w:rtl/>
        </w:rPr>
        <w:t>اعلم أن</w:t>
      </w:r>
      <w:r>
        <w:rPr>
          <w:rFonts w:hint="cs"/>
          <w:rtl/>
        </w:rPr>
        <w:t>ّ</w:t>
      </w:r>
      <w:r>
        <w:rPr>
          <w:rtl/>
        </w:rPr>
        <w:t xml:space="preserve"> فن الأشباه والنظائر فن عظيم</w:t>
      </w:r>
      <w:r>
        <w:rPr>
          <w:rFonts w:hint="cs"/>
          <w:rtl/>
        </w:rPr>
        <w:t>،</w:t>
      </w:r>
      <w:r>
        <w:rPr>
          <w:rtl/>
        </w:rPr>
        <w:t xml:space="preserve"> به ي</w:t>
      </w:r>
      <w:r w:rsidR="00444F63">
        <w:rPr>
          <w:rFonts w:hint="cs"/>
          <w:rtl/>
        </w:rPr>
        <w:t>ُ</w:t>
      </w:r>
      <w:r>
        <w:rPr>
          <w:rtl/>
        </w:rPr>
        <w:t>ط</w:t>
      </w:r>
      <w:r w:rsidR="00444F63">
        <w:rPr>
          <w:rFonts w:hint="cs"/>
          <w:rtl/>
        </w:rPr>
        <w:t>َّ</w:t>
      </w:r>
      <w:r>
        <w:rPr>
          <w:rtl/>
        </w:rPr>
        <w:t>ل</w:t>
      </w:r>
      <w:r w:rsidR="00444F63">
        <w:rPr>
          <w:rFonts w:hint="cs"/>
          <w:rtl/>
        </w:rPr>
        <w:t>َ</w:t>
      </w:r>
      <w:r>
        <w:rPr>
          <w:rtl/>
        </w:rPr>
        <w:t>ع على حقائق الفقه ومداركه</w:t>
      </w:r>
      <w:r>
        <w:rPr>
          <w:rFonts w:hint="cs"/>
          <w:rtl/>
        </w:rPr>
        <w:t>،</w:t>
      </w:r>
      <w:r>
        <w:rPr>
          <w:rtl/>
        </w:rPr>
        <w:t xml:space="preserve"> وم</w:t>
      </w:r>
      <w:r w:rsidR="002F1F96">
        <w:rPr>
          <w:rFonts w:hint="cs"/>
          <w:rtl/>
        </w:rPr>
        <w:t>آ</w:t>
      </w:r>
      <w:r>
        <w:rPr>
          <w:rtl/>
        </w:rPr>
        <w:t xml:space="preserve">خذه وأسراره، </w:t>
      </w:r>
      <w:r>
        <w:rPr>
          <w:rFonts w:hint="cs"/>
          <w:rtl/>
        </w:rPr>
        <w:t>ويتمهر</w:t>
      </w:r>
      <w:r>
        <w:rPr>
          <w:rtl/>
        </w:rPr>
        <w:t xml:space="preserve"> في فهمه واستحضاره، وي</w:t>
      </w:r>
      <w:r w:rsidR="000A0370">
        <w:rPr>
          <w:rFonts w:hint="cs"/>
          <w:rtl/>
        </w:rPr>
        <w:t>ُ</w:t>
      </w:r>
      <w:r>
        <w:rPr>
          <w:rtl/>
        </w:rPr>
        <w:t>قت</w:t>
      </w:r>
      <w:r w:rsidR="000A0370">
        <w:rPr>
          <w:rFonts w:hint="cs"/>
          <w:rtl/>
        </w:rPr>
        <w:t>َ</w:t>
      </w:r>
      <w:r>
        <w:rPr>
          <w:rtl/>
        </w:rPr>
        <w:t>در عل</w:t>
      </w:r>
      <w:r>
        <w:rPr>
          <w:rFonts w:hint="cs"/>
          <w:rtl/>
        </w:rPr>
        <w:t>ى</w:t>
      </w:r>
      <w:r>
        <w:rPr>
          <w:rtl/>
        </w:rPr>
        <w:t xml:space="preserve"> الإلحاق والتخريج</w:t>
      </w:r>
      <w:r>
        <w:rPr>
          <w:rFonts w:hint="cs"/>
          <w:rtl/>
        </w:rPr>
        <w:t>،</w:t>
      </w:r>
      <w:r>
        <w:rPr>
          <w:rtl/>
        </w:rPr>
        <w:t xml:space="preserve"> ومعرفة أحكام المسائل التي ليست بمسطورة، والحوادث والوقائع التي لا تنقضي على مر الزمان. ولهذا قال بعض أصحابنا: الفقه معرفة النظائر</w:t>
      </w:r>
      <w:r>
        <w:rPr>
          <w:sz w:val="28"/>
          <w:szCs w:val="32"/>
          <w:rtl/>
        </w:rPr>
        <w:t>))</w:t>
      </w:r>
      <w:r>
        <w:rPr>
          <w:sz w:val="36"/>
          <w:vertAlign w:val="superscript"/>
          <w:rtl/>
        </w:rPr>
        <w:t xml:space="preserve"> </w:t>
      </w:r>
      <w:r w:rsidRPr="006906C1">
        <w:rPr>
          <w:vertAlign w:val="superscript"/>
          <w:rtl/>
        </w:rPr>
        <w:t>(</w:t>
      </w:r>
      <w:r w:rsidRPr="006906C1">
        <w:rPr>
          <w:vertAlign w:val="superscript"/>
          <w:rtl/>
        </w:rPr>
        <w:footnoteReference w:id="44"/>
      </w:r>
      <w:r w:rsidRPr="006906C1">
        <w:rPr>
          <w:vertAlign w:val="superscript"/>
          <w:rtl/>
        </w:rPr>
        <w:t>)</w:t>
      </w:r>
      <w:r>
        <w:rPr>
          <w:rtl/>
        </w:rPr>
        <w:t>.</w:t>
      </w:r>
    </w:p>
    <w:p w:rsidR="00B62BE9" w:rsidRDefault="00B62BE9" w:rsidP="00B62BE9">
      <w:pPr>
        <w:rPr>
          <w:rtl/>
        </w:rPr>
      </w:pPr>
      <w:r>
        <w:rPr>
          <w:rFonts w:hint="cs"/>
          <w:rtl/>
        </w:rPr>
        <w:t xml:space="preserve">وقال </w:t>
      </w:r>
      <w:r>
        <w:rPr>
          <w:rtl/>
        </w:rPr>
        <w:t>–</w:t>
      </w:r>
      <w:r>
        <w:rPr>
          <w:rFonts w:hint="cs"/>
          <w:rtl/>
        </w:rPr>
        <w:t xml:space="preserve"> رحمه الله </w:t>
      </w:r>
      <w:r>
        <w:rPr>
          <w:rtl/>
        </w:rPr>
        <w:t>–</w:t>
      </w:r>
      <w:r>
        <w:rPr>
          <w:rFonts w:hint="cs"/>
          <w:rtl/>
        </w:rPr>
        <w:t xml:space="preserve"> أيضاً مبيّناً عناية الفقهاء بها: ((ولقد نوّعوا هذا الفقه فنوناً وأنواعاً، وتطاولوا في استنباطه يداً وباعاً، وكان من أجل أنواعه: معرفة نظائر الفروع وأشباهها، وضم المفردات إلى أخواتها وأشكالها))</w:t>
      </w:r>
      <w:r w:rsidRPr="008625DC">
        <w:rPr>
          <w:rFonts w:ascii="Traditional Arabic" w:hAnsi="Traditional Arabic"/>
          <w:sz w:val="36"/>
          <w:vertAlign w:val="superscript"/>
          <w:rtl/>
        </w:rPr>
        <w:t>(</w:t>
      </w:r>
      <w:r w:rsidRPr="008625DC">
        <w:rPr>
          <w:rFonts w:ascii="Traditional Arabic" w:hAnsi="Traditional Arabic"/>
          <w:sz w:val="36"/>
          <w:vertAlign w:val="superscript"/>
          <w:rtl/>
        </w:rPr>
        <w:footnoteReference w:id="45"/>
      </w:r>
      <w:r w:rsidRPr="008625DC">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وقد</w:t>
      </w:r>
      <w:r w:rsidRPr="00397FC9">
        <w:rPr>
          <w:rFonts w:hint="cs"/>
          <w:rtl/>
        </w:rPr>
        <w:t xml:space="preserve"> </w:t>
      </w:r>
      <w:r w:rsidRPr="00397FC9">
        <w:rPr>
          <w:rFonts w:ascii="Traditional Arabic" w:hAnsi="Traditional Arabic" w:hint="cs"/>
          <w:rtl/>
        </w:rPr>
        <w:t>تتابع الأئمة</w:t>
      </w:r>
      <w:r>
        <w:rPr>
          <w:rFonts w:ascii="Traditional Arabic" w:hAnsi="Traditional Arabic" w:hint="cs"/>
          <w:rtl/>
        </w:rPr>
        <w:t xml:space="preserve"> </w:t>
      </w:r>
      <w:r>
        <w:rPr>
          <w:rFonts w:ascii="Traditional Arabic" w:hAnsi="Traditional Arabic"/>
          <w:rtl/>
        </w:rPr>
        <w:t>–</w:t>
      </w:r>
      <w:r>
        <w:rPr>
          <w:rFonts w:ascii="Traditional Arabic" w:hAnsi="Traditional Arabic" w:hint="cs"/>
          <w:rtl/>
        </w:rPr>
        <w:t xml:space="preserve"> رحمهم الله -</w:t>
      </w:r>
      <w:r w:rsidRPr="00397FC9">
        <w:rPr>
          <w:rFonts w:ascii="Traditional Arabic" w:hAnsi="Traditional Arabic" w:hint="cs"/>
          <w:rtl/>
        </w:rPr>
        <w:t xml:space="preserve"> على العناية </w:t>
      </w:r>
      <w:r>
        <w:rPr>
          <w:rFonts w:ascii="Traditional Arabic" w:hAnsi="Traditional Arabic" w:hint="cs"/>
          <w:rtl/>
        </w:rPr>
        <w:t xml:space="preserve">بالمسائل المتشابهة، </w:t>
      </w:r>
      <w:r>
        <w:rPr>
          <w:rFonts w:hint="cs"/>
          <w:rtl/>
        </w:rPr>
        <w:t>ويلاحظ وجود نظائر متناثرة في كتب الفقه</w:t>
      </w:r>
      <w:r>
        <w:rPr>
          <w:rFonts w:ascii="Traditional Arabic" w:hAnsi="Traditional Arabic" w:hint="cs"/>
          <w:rtl/>
        </w:rPr>
        <w:t xml:space="preserve">، </w:t>
      </w:r>
      <w:r>
        <w:rPr>
          <w:rFonts w:hint="cs"/>
          <w:rtl/>
        </w:rPr>
        <w:t>ولكن لا ي</w:t>
      </w:r>
      <w:r w:rsidR="000A0370">
        <w:rPr>
          <w:rFonts w:hint="cs"/>
          <w:rtl/>
        </w:rPr>
        <w:t>ُ</w:t>
      </w:r>
      <w:r>
        <w:rPr>
          <w:rFonts w:hint="cs"/>
          <w:rtl/>
        </w:rPr>
        <w:t>ع</w:t>
      </w:r>
      <w:r w:rsidR="000A0370">
        <w:rPr>
          <w:rFonts w:hint="cs"/>
          <w:rtl/>
        </w:rPr>
        <w:t>َ</w:t>
      </w:r>
      <w:r>
        <w:rPr>
          <w:rFonts w:hint="cs"/>
          <w:rtl/>
        </w:rPr>
        <w:t>دّ ذلك نشأة للنظائر الفقهية؛ لأنّ القصد من نشأتها جمعها وقصدها بالتأليف، ولو مع غيرها مما يشبها.</w:t>
      </w:r>
    </w:p>
    <w:p w:rsidR="00B62BE9" w:rsidRDefault="00B62BE9" w:rsidP="00B62BE9">
      <w:pPr>
        <w:ind w:firstLine="720"/>
        <w:rPr>
          <w:rtl/>
        </w:rPr>
      </w:pPr>
      <w:r>
        <w:rPr>
          <w:rFonts w:hint="cs"/>
          <w:rtl/>
        </w:rPr>
        <w:t xml:space="preserve">وجاء التدوين الأولي المقصود في النظائر </w:t>
      </w:r>
      <w:r>
        <w:rPr>
          <w:rtl/>
        </w:rPr>
        <w:t>–</w:t>
      </w:r>
      <w:r>
        <w:rPr>
          <w:rFonts w:hint="cs"/>
          <w:rtl/>
        </w:rPr>
        <w:t xml:space="preserve"> حسب اطلاعي </w:t>
      </w:r>
      <w:r>
        <w:rPr>
          <w:rtl/>
        </w:rPr>
        <w:t>–</w:t>
      </w:r>
      <w:r>
        <w:rPr>
          <w:rFonts w:hint="cs"/>
          <w:rtl/>
        </w:rPr>
        <w:t xml:space="preserve"> متأخراً، وأقدم كتاب وجدتُه بهذا الاسم هو: </w:t>
      </w:r>
      <w:r w:rsidRPr="00B645FE">
        <w:rPr>
          <w:rFonts w:ascii="Traditional Arabic" w:hAnsi="Traditional Arabic" w:hint="cs"/>
          <w:rtl/>
        </w:rPr>
        <w:t>النظائر لأبي يعلى أحمد بن محمد العبدي البصري (ت 489هـ)</w:t>
      </w:r>
      <w:r>
        <w:rPr>
          <w:rFonts w:hint="cs"/>
          <w:rtl/>
        </w:rPr>
        <w:t xml:space="preserve"> وتتابعت التآليف بعده في هذا الفن، كما سيأتي بيانه.</w:t>
      </w:r>
    </w:p>
    <w:p w:rsidR="00B62BE9" w:rsidRDefault="00B62BE9" w:rsidP="00B62BE9">
      <w:pPr>
        <w:rPr>
          <w:rtl/>
        </w:rPr>
      </w:pPr>
      <w:r>
        <w:rPr>
          <w:rFonts w:hint="cs"/>
          <w:rtl/>
        </w:rPr>
        <w:t>وقد استنتج الندوي مِن تتبع سلسلة التأليف في فنون الأشباه والنظائر أنّه ((جرى تدوين الفروق أولاً، والقواعد الفقهية ثانياً، ثم جُمِع بين الموضوعين بِعنوان الأشباه والنظائر في بعض المؤلفات))</w:t>
      </w:r>
      <w:r w:rsidRPr="00DD7EB0">
        <w:rPr>
          <w:rFonts w:ascii="Traditional Arabic" w:hAnsi="Traditional Arabic"/>
          <w:sz w:val="36"/>
          <w:vertAlign w:val="superscript"/>
          <w:rtl/>
        </w:rPr>
        <w:t>(</w:t>
      </w:r>
      <w:r w:rsidRPr="00DD7EB0">
        <w:rPr>
          <w:rFonts w:ascii="Traditional Arabic" w:hAnsi="Traditional Arabic"/>
          <w:sz w:val="36"/>
          <w:vertAlign w:val="superscript"/>
          <w:rtl/>
        </w:rPr>
        <w:footnoteReference w:id="46"/>
      </w:r>
      <w:r w:rsidRPr="00DD7EB0">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lastRenderedPageBreak/>
        <w:t>وإذا سُلِّم له بهذا التسلسل في التأليف في الفروق، والقواعد، فمِن المؤكد أنّ الكتب المعنونة بِـ "النظائر" سبقت كتب "الأشباه والنظائر" كما سيأتي بيانه.</w:t>
      </w:r>
    </w:p>
    <w:p w:rsidR="00B62BE9" w:rsidRDefault="000A0370" w:rsidP="00B62BE9">
      <w:pPr>
        <w:spacing w:before="100" w:beforeAutospacing="1"/>
        <w:rPr>
          <w:rtl/>
        </w:rPr>
      </w:pPr>
      <w:r>
        <w:rPr>
          <w:rFonts w:hint="cs"/>
          <w:rtl/>
        </w:rPr>
        <w:t>إذا تقرّر هذا:</w:t>
      </w:r>
      <w:r w:rsidR="00B62BE9">
        <w:rPr>
          <w:rFonts w:hint="cs"/>
          <w:rtl/>
        </w:rPr>
        <w:t xml:space="preserve"> فإنّ الكتب التي عُنِيت بالنظائر الفقهية كثيرة جدّاً، منها كتب الق</w:t>
      </w:r>
      <w:r w:rsidR="006926DC">
        <w:rPr>
          <w:rFonts w:hint="cs"/>
          <w:rtl/>
        </w:rPr>
        <w:t>واعد الفقهية، وكتب الفروق، ولكن</w:t>
      </w:r>
      <w:r w:rsidR="00B62BE9">
        <w:rPr>
          <w:rFonts w:hint="cs"/>
          <w:rtl/>
        </w:rPr>
        <w:t xml:space="preserve"> التي أولتها اهتماماً خاصّاً هي الكتب التي تحمل عنوان "النظائر" أو "الأشباه والنظائر".</w:t>
      </w:r>
    </w:p>
    <w:p w:rsidR="00B62BE9" w:rsidRDefault="00B62BE9" w:rsidP="00B62BE9">
      <w:pPr>
        <w:rPr>
          <w:rtl/>
        </w:rPr>
      </w:pPr>
      <w:r>
        <w:rPr>
          <w:rFonts w:hint="cs"/>
          <w:rtl/>
        </w:rPr>
        <w:t>ولذا فسأقتصر هنا على تلك الكتب، مبتدئاً بالكتب التي عنونت بِـ "النظائر"، ثم أختم بالتي عنونت بِـ "الأشباه والنظائر".</w:t>
      </w:r>
    </w:p>
    <w:p w:rsidR="00B62BE9" w:rsidRPr="00D52C56" w:rsidRDefault="00B62BE9" w:rsidP="00B62BE9">
      <w:pPr>
        <w:spacing w:before="100" w:beforeAutospacing="1" w:after="120"/>
        <w:rPr>
          <w:rFonts w:ascii="Andalus" w:hAnsi="Andalus" w:cs="Andalus"/>
          <w:rtl/>
        </w:rPr>
      </w:pPr>
      <w:r w:rsidRPr="00D52C56">
        <w:rPr>
          <w:rFonts w:ascii="Andalus" w:hAnsi="Andalus" w:cs="Andalus"/>
          <w:rtl/>
        </w:rPr>
        <w:t>أولاً: كتب "النظائر":</w:t>
      </w:r>
    </w:p>
    <w:p w:rsidR="00B62BE9" w:rsidRDefault="00B62BE9" w:rsidP="00B62BE9">
      <w:pPr>
        <w:rPr>
          <w:rtl/>
        </w:rPr>
      </w:pPr>
      <w:r w:rsidRPr="003362C5">
        <w:rPr>
          <w:rFonts w:hint="cs"/>
          <w:rtl/>
        </w:rPr>
        <w:t xml:space="preserve">هناك كتبٌ كثيرة </w:t>
      </w:r>
      <w:r>
        <w:rPr>
          <w:rFonts w:hint="cs"/>
          <w:rtl/>
        </w:rPr>
        <w:t>تحمل عنوان "النظائر" وهي مع احتوائها على "النظائر الفقهية" تشتمل كذلك على بعض القواعد، والضوابط، والفوائد الفقهية، وفيما يلي بيان ذلك:</w:t>
      </w:r>
    </w:p>
    <w:p w:rsidR="00B62BE9" w:rsidRPr="00610099" w:rsidRDefault="00B62BE9" w:rsidP="00B62BE9">
      <w:pPr>
        <w:pStyle w:val="ListParagraph"/>
        <w:numPr>
          <w:ilvl w:val="0"/>
          <w:numId w:val="21"/>
        </w:numPr>
        <w:snapToGrid/>
        <w:jc w:val="both"/>
      </w:pPr>
      <w:r w:rsidRPr="00065F77">
        <w:rPr>
          <w:rFonts w:ascii="Traditional Arabic" w:hAnsi="Traditional Arabic" w:hint="cs"/>
          <w:b/>
          <w:bCs/>
          <w:rtl/>
        </w:rPr>
        <w:t>"النظائر" لأبي يعلى أحمد بن محمد العبدي البصري (ت 489هـ).</w:t>
      </w:r>
      <w:r w:rsidRPr="00610099">
        <w:rPr>
          <w:rFonts w:ascii="Traditional Arabic" w:hAnsi="Traditional Arabic" w:hint="cs"/>
          <w:rtl/>
        </w:rPr>
        <w:t xml:space="preserve"> وقد أكثر القرافي من النقل عنه في الذخيرة</w:t>
      </w:r>
      <w:r w:rsidRPr="00610099">
        <w:rPr>
          <w:rFonts w:ascii="Traditional Arabic" w:hAnsi="Traditional Arabic"/>
          <w:sz w:val="36"/>
          <w:vertAlign w:val="superscript"/>
          <w:rtl/>
        </w:rPr>
        <w:t>(</w:t>
      </w:r>
      <w:r w:rsidRPr="002A3D8D">
        <w:rPr>
          <w:sz w:val="36"/>
          <w:vertAlign w:val="superscript"/>
          <w:rtl/>
        </w:rPr>
        <w:footnoteReference w:id="47"/>
      </w:r>
      <w:r w:rsidRPr="00610099">
        <w:rPr>
          <w:rFonts w:ascii="Traditional Arabic" w:hAnsi="Traditional Arabic"/>
          <w:sz w:val="36"/>
          <w:vertAlign w:val="superscript"/>
          <w:rtl/>
        </w:rPr>
        <w:t>)</w:t>
      </w:r>
      <w:r w:rsidRPr="00610099">
        <w:rPr>
          <w:rFonts w:ascii="Traditional Arabic" w:hAnsi="Traditional Arabic" w:hint="cs"/>
          <w:rtl/>
        </w:rPr>
        <w:t>.</w:t>
      </w:r>
    </w:p>
    <w:p w:rsidR="00B62BE9" w:rsidRDefault="00B62BE9" w:rsidP="00957282">
      <w:pPr>
        <w:pStyle w:val="ListParagraph"/>
        <w:ind w:left="772" w:firstLine="154"/>
        <w:rPr>
          <w:rFonts w:ascii="Traditional Arabic" w:hAnsi="Traditional Arabic"/>
          <w:rtl/>
        </w:rPr>
      </w:pPr>
      <w:r w:rsidRPr="00610099">
        <w:rPr>
          <w:rFonts w:ascii="Traditional Arabic" w:hAnsi="Traditional Arabic" w:hint="cs"/>
          <w:rtl/>
        </w:rPr>
        <w:t>ولم أقف على معلومات أخرى لهذا الكتاب، ولعله في حكم المفقود</w:t>
      </w:r>
      <w:r w:rsidRPr="00610099">
        <w:rPr>
          <w:rFonts w:ascii="Traditional Arabic" w:hAnsi="Traditional Arabic"/>
          <w:sz w:val="36"/>
          <w:vertAlign w:val="superscript"/>
          <w:rtl/>
        </w:rPr>
        <w:t>(</w:t>
      </w:r>
      <w:r w:rsidRPr="00BB5695">
        <w:rPr>
          <w:sz w:val="36"/>
          <w:vertAlign w:val="superscript"/>
          <w:rtl/>
        </w:rPr>
        <w:footnoteReference w:id="48"/>
      </w:r>
      <w:r w:rsidRPr="00610099">
        <w:rPr>
          <w:rFonts w:ascii="Traditional Arabic" w:hAnsi="Traditional Arabic"/>
          <w:sz w:val="36"/>
          <w:vertAlign w:val="superscript"/>
          <w:rtl/>
        </w:rPr>
        <w:t>)</w:t>
      </w:r>
      <w:r w:rsidRPr="00610099">
        <w:rPr>
          <w:rFonts w:ascii="Traditional Arabic" w:hAnsi="Traditional Arabic" w:hint="cs"/>
          <w:rtl/>
        </w:rPr>
        <w:t xml:space="preserve">. </w:t>
      </w:r>
    </w:p>
    <w:p w:rsidR="00B62BE9" w:rsidRPr="00D41E86" w:rsidRDefault="00B62BE9" w:rsidP="00B62BE9">
      <w:pPr>
        <w:pStyle w:val="ListParagraph"/>
        <w:numPr>
          <w:ilvl w:val="0"/>
          <w:numId w:val="21"/>
        </w:numPr>
        <w:snapToGrid/>
        <w:jc w:val="both"/>
        <w:rPr>
          <w:rFonts w:ascii="Traditional Arabic" w:hAnsi="Traditional Arabic"/>
          <w:rtl/>
        </w:rPr>
      </w:pPr>
      <w:r>
        <w:rPr>
          <w:rFonts w:ascii="Traditional Arabic" w:hAnsi="Traditional Arabic" w:hint="cs"/>
          <w:b/>
          <w:bCs/>
          <w:rtl/>
        </w:rPr>
        <w:t>"</w:t>
      </w:r>
      <w:r w:rsidRPr="00D41E86">
        <w:rPr>
          <w:rFonts w:ascii="Traditional Arabic" w:hAnsi="Traditional Arabic" w:hint="cs"/>
          <w:b/>
          <w:bCs/>
          <w:rtl/>
        </w:rPr>
        <w:t>النظائر" لأبي الطاهر إبراهيم بن عبد الصمد بن بشير التنوخي المهدوي</w:t>
      </w:r>
      <w:r w:rsidRPr="00D41E86">
        <w:rPr>
          <w:rFonts w:ascii="Traditional Arabic" w:hAnsi="Traditional Arabic" w:hint="cs"/>
          <w:rtl/>
        </w:rPr>
        <w:t xml:space="preserve"> (ت بعد 526هـ</w:t>
      </w:r>
      <w:r>
        <w:rPr>
          <w:rFonts w:ascii="Traditional Arabic" w:hAnsi="Traditional Arabic" w:hint="cs"/>
          <w:rtl/>
        </w:rPr>
        <w:t>)</w:t>
      </w:r>
      <w:r w:rsidRPr="00D41E86">
        <w:rPr>
          <w:rFonts w:ascii="Traditional Arabic" w:hAnsi="Traditional Arabic" w:hint="cs"/>
          <w:rtl/>
        </w:rPr>
        <w:t xml:space="preserve"> نقل عنه القرافي في 19 موضعاً بدون المكرر</w:t>
      </w:r>
      <w:r w:rsidRPr="00D41E86">
        <w:rPr>
          <w:rFonts w:ascii="Traditional Arabic" w:hAnsi="Traditional Arabic"/>
          <w:sz w:val="36"/>
          <w:vertAlign w:val="superscript"/>
          <w:rtl/>
        </w:rPr>
        <w:t>(</w:t>
      </w:r>
      <w:r w:rsidRPr="00F5377A">
        <w:rPr>
          <w:sz w:val="36"/>
          <w:vertAlign w:val="superscript"/>
          <w:rtl/>
        </w:rPr>
        <w:footnoteReference w:id="49"/>
      </w:r>
      <w:r w:rsidRPr="00D41E86">
        <w:rPr>
          <w:rFonts w:ascii="Traditional Arabic" w:hAnsi="Traditional Arabic"/>
          <w:sz w:val="36"/>
          <w:vertAlign w:val="superscript"/>
          <w:rtl/>
        </w:rPr>
        <w:t>)</w:t>
      </w:r>
      <w:r w:rsidRPr="00D41E86">
        <w:rPr>
          <w:rFonts w:ascii="Traditional Arabic" w:hAnsi="Traditional Arabic" w:hint="cs"/>
          <w:rtl/>
        </w:rPr>
        <w:t>.</w:t>
      </w:r>
    </w:p>
    <w:p w:rsidR="00B62BE9" w:rsidRDefault="009D6716" w:rsidP="00957282">
      <w:pPr>
        <w:pStyle w:val="ListParagraph"/>
        <w:ind w:left="770" w:firstLine="154"/>
        <w:rPr>
          <w:rFonts w:ascii="Traditional Arabic" w:hAnsi="Traditional Arabic"/>
          <w:rtl/>
        </w:rPr>
      </w:pPr>
      <w:r>
        <w:rPr>
          <w:rFonts w:ascii="Traditional Arabic" w:hAnsi="Traditional Arabic" w:hint="cs"/>
          <w:rtl/>
        </w:rPr>
        <w:t>ولا توجد</w:t>
      </w:r>
      <w:r w:rsidR="00B62BE9" w:rsidRPr="00610099">
        <w:rPr>
          <w:rFonts w:ascii="Traditional Arabic" w:hAnsi="Traditional Arabic" w:hint="cs"/>
          <w:rtl/>
        </w:rPr>
        <w:t xml:space="preserve"> تفاصيل أخرى عن هذا الكتاب</w:t>
      </w:r>
      <w:r w:rsidR="00B62BE9" w:rsidRPr="00610099">
        <w:rPr>
          <w:rFonts w:ascii="Traditional Arabic" w:hAnsi="Traditional Arabic"/>
          <w:sz w:val="36"/>
          <w:vertAlign w:val="superscript"/>
          <w:rtl/>
        </w:rPr>
        <w:t>(</w:t>
      </w:r>
      <w:r w:rsidR="00B62BE9" w:rsidRPr="00BB5695">
        <w:rPr>
          <w:sz w:val="36"/>
          <w:vertAlign w:val="superscript"/>
          <w:rtl/>
        </w:rPr>
        <w:footnoteReference w:id="50"/>
      </w:r>
      <w:r w:rsidR="00B62BE9" w:rsidRPr="00610099">
        <w:rPr>
          <w:rFonts w:ascii="Traditional Arabic" w:hAnsi="Traditional Arabic"/>
          <w:sz w:val="36"/>
          <w:vertAlign w:val="superscript"/>
          <w:rtl/>
        </w:rPr>
        <w:t>)</w:t>
      </w:r>
      <w:r w:rsidR="00B62BE9" w:rsidRPr="00610099">
        <w:rPr>
          <w:rFonts w:ascii="Traditional Arabic" w:hAnsi="Traditional Arabic" w:hint="cs"/>
          <w:rtl/>
        </w:rPr>
        <w:t>.</w:t>
      </w:r>
    </w:p>
    <w:p w:rsidR="00B62BE9" w:rsidRDefault="00B62BE9" w:rsidP="00955ECC">
      <w:pPr>
        <w:pStyle w:val="ListParagraph"/>
        <w:numPr>
          <w:ilvl w:val="0"/>
          <w:numId w:val="21"/>
        </w:numPr>
        <w:snapToGrid/>
        <w:spacing w:before="100" w:beforeAutospacing="1" w:after="120"/>
        <w:ind w:left="924" w:hanging="357"/>
        <w:contextualSpacing w:val="0"/>
        <w:jc w:val="both"/>
        <w:rPr>
          <w:rFonts w:ascii="Traditional Arabic" w:hAnsi="Traditional Arabic"/>
          <w:rtl/>
        </w:rPr>
      </w:pPr>
      <w:r w:rsidRPr="002D42C9">
        <w:rPr>
          <w:rFonts w:ascii="Traditional Arabic" w:hAnsi="Traditional Arabic" w:hint="cs"/>
          <w:b/>
          <w:bCs/>
          <w:rtl/>
        </w:rPr>
        <w:lastRenderedPageBreak/>
        <w:t>"النظائر في الفقه المالكي" لأبي عمران عبيد بن محمد الفاسي الصنهاجي</w:t>
      </w:r>
      <w:r w:rsidRPr="002D42C9">
        <w:rPr>
          <w:rFonts w:ascii="Calibri" w:hAnsi="Calibri" w:hint="cs"/>
          <w:b/>
          <w:bCs/>
          <w:sz w:val="36"/>
          <w:vertAlign w:val="superscript"/>
          <w:rtl/>
        </w:rPr>
        <w:t>(</w:t>
      </w:r>
      <w:r w:rsidRPr="002D42C9">
        <w:rPr>
          <w:rFonts w:ascii="Calibri" w:hAnsi="Calibri"/>
          <w:b/>
          <w:bCs/>
          <w:sz w:val="36"/>
          <w:vertAlign w:val="superscript"/>
          <w:rtl/>
        </w:rPr>
        <w:footnoteReference w:id="51"/>
      </w:r>
      <w:r w:rsidRPr="002D42C9">
        <w:rPr>
          <w:rFonts w:ascii="Calibri" w:hAnsi="Calibri" w:hint="cs"/>
          <w:b/>
          <w:bCs/>
          <w:sz w:val="36"/>
          <w:vertAlign w:val="superscript"/>
          <w:rtl/>
        </w:rPr>
        <w:t>)</w:t>
      </w:r>
      <w:r w:rsidRPr="002D42C9">
        <w:rPr>
          <w:rFonts w:ascii="Traditional Arabic" w:hAnsi="Traditional Arabic" w:hint="cs"/>
          <w:b/>
          <w:bCs/>
          <w:rtl/>
        </w:rPr>
        <w:t>.</w:t>
      </w:r>
      <w:r w:rsidRPr="00D41E86">
        <w:rPr>
          <w:rFonts w:ascii="Traditional Arabic" w:hAnsi="Traditional Arabic" w:hint="cs"/>
          <w:rtl/>
        </w:rPr>
        <w:t xml:space="preserve"> مطبوع متداول، نقل عنه القرافي في "الذخيرة" في مواضع كثيرة</w:t>
      </w:r>
      <w:r w:rsidRPr="00D41E86">
        <w:rPr>
          <w:rFonts w:ascii="Traditional Arabic" w:hAnsi="Traditional Arabic"/>
          <w:sz w:val="36"/>
          <w:vertAlign w:val="superscript"/>
          <w:rtl/>
        </w:rPr>
        <w:t>(</w:t>
      </w:r>
      <w:r w:rsidRPr="00977EF8">
        <w:rPr>
          <w:sz w:val="36"/>
          <w:vertAlign w:val="superscript"/>
          <w:rtl/>
        </w:rPr>
        <w:footnoteReference w:id="52"/>
      </w:r>
      <w:r w:rsidRPr="00D41E86">
        <w:rPr>
          <w:rFonts w:ascii="Traditional Arabic" w:hAnsi="Traditional Arabic"/>
          <w:sz w:val="36"/>
          <w:vertAlign w:val="superscript"/>
          <w:rtl/>
        </w:rPr>
        <w:t>)</w:t>
      </w:r>
      <w:r w:rsidRPr="00D41E86">
        <w:rPr>
          <w:rFonts w:ascii="Traditional Arabic" w:hAnsi="Traditional Arabic" w:hint="cs"/>
          <w:rtl/>
        </w:rPr>
        <w:t xml:space="preserve">. </w:t>
      </w:r>
    </w:p>
    <w:p w:rsidR="00B62BE9" w:rsidRDefault="00B62BE9" w:rsidP="00B62BE9">
      <w:pPr>
        <w:pStyle w:val="ListParagraph"/>
        <w:ind w:left="566" w:firstLine="0"/>
        <w:rPr>
          <w:rFonts w:ascii="Traditional Arabic" w:hAnsi="Traditional Arabic"/>
          <w:rtl/>
        </w:rPr>
      </w:pPr>
      <w:r w:rsidRPr="00D41E86">
        <w:rPr>
          <w:rFonts w:ascii="Traditional Arabic" w:hAnsi="Traditional Arabic" w:hint="cs"/>
          <w:rtl/>
        </w:rPr>
        <w:t>وهو كتاب لطيف الوضع، ضمّنه المؤلف نظائر فقهية كثيرة، بالإضافة إلى بعض الكليات، والفروق، وهو جامع لأشتات كثيرة، ولم يراع فيه المؤلف ترتيباً معيّناً،</w:t>
      </w:r>
      <w:r w:rsidRPr="00D41E86">
        <w:rPr>
          <w:rFonts w:hint="cs"/>
          <w:b/>
          <w:bCs/>
          <w:rtl/>
        </w:rPr>
        <w:t xml:space="preserve"> </w:t>
      </w:r>
      <w:r w:rsidRPr="00D41E86">
        <w:rPr>
          <w:rFonts w:ascii="Traditional Arabic" w:hAnsi="Traditional Arabic" w:hint="cs"/>
          <w:rtl/>
        </w:rPr>
        <w:t>وأكثر نظائره في المعاملات المالية، والأحوال الشخصية، وليس فيه من مسائل العبادات إلا النزر اليسير، مما يذكره استشهاداً، أو استطراداً، كما اشتمل بالإضافة إلى ذلك على نكت أصولية مهمة</w:t>
      </w:r>
      <w:r w:rsidRPr="00D41E86">
        <w:rPr>
          <w:rFonts w:ascii="Traditional Arabic" w:hAnsi="Traditional Arabic"/>
          <w:sz w:val="36"/>
          <w:vertAlign w:val="superscript"/>
          <w:rtl/>
        </w:rPr>
        <w:t>(</w:t>
      </w:r>
      <w:r w:rsidRPr="00305DEF">
        <w:rPr>
          <w:sz w:val="36"/>
          <w:vertAlign w:val="superscript"/>
          <w:rtl/>
        </w:rPr>
        <w:footnoteReference w:id="53"/>
      </w:r>
      <w:r w:rsidRPr="00D41E86">
        <w:rPr>
          <w:rFonts w:ascii="Traditional Arabic" w:hAnsi="Traditional Arabic"/>
          <w:sz w:val="36"/>
          <w:vertAlign w:val="superscript"/>
          <w:rtl/>
        </w:rPr>
        <w:t>)</w:t>
      </w:r>
      <w:r w:rsidRPr="00D41E86">
        <w:rPr>
          <w:rFonts w:ascii="Traditional Arabic" w:hAnsi="Traditional Arabic" w:hint="cs"/>
          <w:rtl/>
        </w:rPr>
        <w:t>.</w:t>
      </w:r>
    </w:p>
    <w:p w:rsidR="00E93813" w:rsidRDefault="00B62BE9" w:rsidP="00955ECC">
      <w:pPr>
        <w:pStyle w:val="ListParagraph"/>
        <w:spacing w:before="100" w:beforeAutospacing="1" w:after="120"/>
        <w:ind w:left="567" w:firstLine="0"/>
        <w:contextualSpacing w:val="0"/>
        <w:rPr>
          <w:rFonts w:ascii="Traditional Arabic" w:hAnsi="Traditional Arabic"/>
          <w:rtl/>
        </w:rPr>
      </w:pPr>
      <w:r w:rsidRPr="00D41E86">
        <w:rPr>
          <w:rFonts w:ascii="Traditional Arabic" w:hAnsi="Traditional Arabic" w:hint="cs"/>
          <w:b/>
          <w:bCs/>
          <w:rtl/>
        </w:rPr>
        <w:t>ومن أمثلة النظائر الواردة فيه:</w:t>
      </w:r>
      <w:r w:rsidRPr="00D41E86">
        <w:rPr>
          <w:rFonts w:ascii="Traditional Arabic" w:hAnsi="Traditional Arabic" w:hint="cs"/>
          <w:rtl/>
        </w:rPr>
        <w:t xml:space="preserve"> </w:t>
      </w:r>
    </w:p>
    <w:p w:rsidR="0076625E" w:rsidRDefault="00B62BE9" w:rsidP="00B62BE9">
      <w:pPr>
        <w:pStyle w:val="ListParagraph"/>
        <w:ind w:left="566" w:firstLine="0"/>
        <w:rPr>
          <w:rFonts w:ascii="Traditional Arabic" w:hAnsi="Traditional Arabic"/>
          <w:rtl/>
        </w:rPr>
      </w:pPr>
      <w:r w:rsidRPr="00D41E86">
        <w:rPr>
          <w:rFonts w:ascii="Traditional Arabic" w:hAnsi="Traditional Arabic" w:hint="cs"/>
          <w:rtl/>
        </w:rPr>
        <w:t>نظائر الميراث</w:t>
      </w:r>
      <w:r w:rsidRPr="00D41E86">
        <w:rPr>
          <w:rFonts w:ascii="Traditional Arabic" w:hAnsi="Traditional Arabic"/>
          <w:sz w:val="36"/>
          <w:vertAlign w:val="superscript"/>
          <w:rtl/>
        </w:rPr>
        <w:t>(</w:t>
      </w:r>
      <w:r w:rsidRPr="00F33731">
        <w:rPr>
          <w:sz w:val="36"/>
          <w:vertAlign w:val="superscript"/>
          <w:rtl/>
        </w:rPr>
        <w:footnoteReference w:id="54"/>
      </w:r>
      <w:r w:rsidRPr="00D41E86">
        <w:rPr>
          <w:rFonts w:ascii="Traditional Arabic" w:hAnsi="Traditional Arabic"/>
          <w:sz w:val="36"/>
          <w:vertAlign w:val="superscript"/>
          <w:rtl/>
        </w:rPr>
        <w:t>)</w:t>
      </w:r>
      <w:r w:rsidRPr="00D41E86">
        <w:rPr>
          <w:rFonts w:ascii="Traditional Arabic" w:hAnsi="Traditional Arabic" w:hint="cs"/>
          <w:rtl/>
        </w:rPr>
        <w:t xml:space="preserve">. </w:t>
      </w:r>
    </w:p>
    <w:p w:rsidR="0076625E" w:rsidRDefault="00B62BE9" w:rsidP="00B62BE9">
      <w:pPr>
        <w:pStyle w:val="ListParagraph"/>
        <w:ind w:left="566" w:firstLine="0"/>
        <w:rPr>
          <w:rFonts w:ascii="Traditional Arabic" w:hAnsi="Traditional Arabic"/>
          <w:rtl/>
        </w:rPr>
      </w:pPr>
      <w:r w:rsidRPr="00D41E86">
        <w:rPr>
          <w:rFonts w:ascii="Traditional Arabic" w:hAnsi="Traditional Arabic" w:hint="cs"/>
          <w:rtl/>
        </w:rPr>
        <w:t>نظائر مسائل السَّنَة</w:t>
      </w:r>
      <w:r w:rsidRPr="00D41E86">
        <w:rPr>
          <w:rFonts w:ascii="Traditional Arabic" w:hAnsi="Traditional Arabic"/>
          <w:sz w:val="36"/>
          <w:vertAlign w:val="superscript"/>
          <w:rtl/>
        </w:rPr>
        <w:t>(</w:t>
      </w:r>
      <w:r w:rsidRPr="00F33731">
        <w:rPr>
          <w:sz w:val="36"/>
          <w:vertAlign w:val="superscript"/>
          <w:rtl/>
        </w:rPr>
        <w:footnoteReference w:id="55"/>
      </w:r>
      <w:r w:rsidRPr="00D41E86">
        <w:rPr>
          <w:rFonts w:ascii="Traditional Arabic" w:hAnsi="Traditional Arabic"/>
          <w:sz w:val="36"/>
          <w:vertAlign w:val="superscript"/>
          <w:rtl/>
        </w:rPr>
        <w:t>)</w:t>
      </w:r>
      <w:r w:rsidRPr="00D41E86">
        <w:rPr>
          <w:rFonts w:ascii="Traditional Arabic" w:hAnsi="Traditional Arabic" w:hint="cs"/>
          <w:rtl/>
        </w:rPr>
        <w:t xml:space="preserve">. </w:t>
      </w:r>
    </w:p>
    <w:p w:rsidR="0076625E" w:rsidRDefault="00B62BE9" w:rsidP="00B62BE9">
      <w:pPr>
        <w:pStyle w:val="ListParagraph"/>
        <w:ind w:left="566" w:firstLine="0"/>
        <w:rPr>
          <w:rFonts w:ascii="Traditional Arabic" w:hAnsi="Traditional Arabic"/>
          <w:rtl/>
        </w:rPr>
      </w:pPr>
      <w:r w:rsidRPr="00D41E86">
        <w:rPr>
          <w:rFonts w:ascii="Traditional Arabic" w:hAnsi="Traditional Arabic" w:hint="cs"/>
          <w:rtl/>
        </w:rPr>
        <w:t>نظائر مسائل الثلث</w:t>
      </w:r>
      <w:r w:rsidRPr="00D41E86">
        <w:rPr>
          <w:rFonts w:ascii="Traditional Arabic" w:hAnsi="Traditional Arabic"/>
          <w:sz w:val="36"/>
          <w:vertAlign w:val="superscript"/>
          <w:rtl/>
        </w:rPr>
        <w:t>(</w:t>
      </w:r>
      <w:r w:rsidRPr="00F33731">
        <w:rPr>
          <w:sz w:val="36"/>
          <w:vertAlign w:val="superscript"/>
          <w:rtl/>
        </w:rPr>
        <w:footnoteReference w:id="56"/>
      </w:r>
      <w:r w:rsidRPr="00D41E86">
        <w:rPr>
          <w:rFonts w:ascii="Traditional Arabic" w:hAnsi="Traditional Arabic"/>
          <w:sz w:val="36"/>
          <w:vertAlign w:val="superscript"/>
          <w:rtl/>
        </w:rPr>
        <w:t>)</w:t>
      </w:r>
      <w:r w:rsidRPr="00D41E86">
        <w:rPr>
          <w:rFonts w:ascii="Traditional Arabic" w:hAnsi="Traditional Arabic" w:hint="cs"/>
          <w:rtl/>
        </w:rPr>
        <w:t xml:space="preserve">. </w:t>
      </w:r>
    </w:p>
    <w:p w:rsidR="00B62BE9" w:rsidRDefault="00B62BE9" w:rsidP="00B62BE9">
      <w:pPr>
        <w:pStyle w:val="ListParagraph"/>
        <w:ind w:left="566" w:firstLine="0"/>
        <w:rPr>
          <w:rFonts w:ascii="Traditional Arabic" w:hAnsi="Traditional Arabic"/>
          <w:rtl/>
        </w:rPr>
      </w:pPr>
      <w:r w:rsidRPr="00D41E86">
        <w:rPr>
          <w:rFonts w:ascii="Traditional Arabic" w:hAnsi="Traditional Arabic" w:hint="cs"/>
          <w:rtl/>
        </w:rPr>
        <w:t>نظائر مسائل البنيان</w:t>
      </w:r>
      <w:r w:rsidRPr="00D41E86">
        <w:rPr>
          <w:rFonts w:ascii="Traditional Arabic" w:hAnsi="Traditional Arabic"/>
          <w:sz w:val="36"/>
          <w:vertAlign w:val="superscript"/>
          <w:rtl/>
        </w:rPr>
        <w:t>(</w:t>
      </w:r>
      <w:r w:rsidRPr="00F33731">
        <w:rPr>
          <w:sz w:val="36"/>
          <w:vertAlign w:val="superscript"/>
          <w:rtl/>
        </w:rPr>
        <w:footnoteReference w:id="57"/>
      </w:r>
      <w:r w:rsidRPr="00D41E86">
        <w:rPr>
          <w:rFonts w:ascii="Traditional Arabic" w:hAnsi="Traditional Arabic"/>
          <w:sz w:val="36"/>
          <w:vertAlign w:val="superscript"/>
          <w:rtl/>
        </w:rPr>
        <w:t>)</w:t>
      </w:r>
      <w:r w:rsidRPr="00D41E86">
        <w:rPr>
          <w:rFonts w:ascii="Traditional Arabic" w:hAnsi="Traditional Arabic" w:hint="cs"/>
          <w:rtl/>
        </w:rPr>
        <w:t>.</w:t>
      </w:r>
    </w:p>
    <w:p w:rsidR="00B62BE9" w:rsidRDefault="00B62BE9" w:rsidP="00955ECC">
      <w:pPr>
        <w:pStyle w:val="ListParagraph"/>
        <w:keepNext/>
        <w:numPr>
          <w:ilvl w:val="0"/>
          <w:numId w:val="21"/>
        </w:numPr>
        <w:snapToGrid/>
        <w:ind w:left="561" w:hanging="357"/>
        <w:jc w:val="both"/>
        <w:rPr>
          <w:rFonts w:ascii="Traditional Arabic" w:hAnsi="Traditional Arabic"/>
          <w:rtl/>
        </w:rPr>
      </w:pPr>
      <w:r w:rsidRPr="002D42C9">
        <w:rPr>
          <w:rFonts w:ascii="Traditional Arabic" w:hAnsi="Traditional Arabic" w:hint="cs"/>
          <w:b/>
          <w:bCs/>
          <w:rtl/>
        </w:rPr>
        <w:lastRenderedPageBreak/>
        <w:t>"نظائر الرسالة" وهي منظومة لابن غازي.</w:t>
      </w:r>
      <w:r w:rsidRPr="00D41E86">
        <w:rPr>
          <w:rFonts w:ascii="Traditional Arabic" w:hAnsi="Traditional Arabic" w:hint="cs"/>
          <w:rtl/>
        </w:rPr>
        <w:t xml:space="preserve"> (مطبوع مع شرحه الآتي ذكره).</w:t>
      </w:r>
    </w:p>
    <w:p w:rsidR="00B62BE9" w:rsidRDefault="00B62BE9" w:rsidP="00B62BE9">
      <w:pPr>
        <w:pStyle w:val="ListParagraph"/>
        <w:ind w:left="566" w:firstLine="0"/>
        <w:rPr>
          <w:rFonts w:ascii="Traditional Arabic" w:hAnsi="Traditional Arabic"/>
          <w:b/>
          <w:bCs/>
          <w:rtl/>
        </w:rPr>
      </w:pPr>
      <w:r w:rsidRPr="00D41E86">
        <w:rPr>
          <w:rFonts w:ascii="Traditional Arabic" w:hAnsi="Traditional Arabic" w:hint="cs"/>
          <w:rtl/>
        </w:rPr>
        <w:t>اقتصر فيه على نظائر رسالة ابن أبي زيد القيرواني، ويُعتَبر عمله استقراء لما في الرسالة من نظائر، جامعاً للمسائل المشكلة، تسهيلاً لحفظها بالنظم، وتيسيراً لاستيعابها على طلبة العلم، وترتيباً لموادها وأحكامها</w:t>
      </w:r>
      <w:r w:rsidRPr="00D41E86">
        <w:rPr>
          <w:rFonts w:ascii="Traditional Arabic" w:hAnsi="Traditional Arabic"/>
          <w:sz w:val="36"/>
          <w:vertAlign w:val="superscript"/>
          <w:rtl/>
        </w:rPr>
        <w:t>(</w:t>
      </w:r>
      <w:r w:rsidRPr="006C2BBC">
        <w:rPr>
          <w:sz w:val="36"/>
          <w:vertAlign w:val="superscript"/>
          <w:rtl/>
        </w:rPr>
        <w:footnoteReference w:id="58"/>
      </w:r>
      <w:r w:rsidRPr="00D41E86">
        <w:rPr>
          <w:rFonts w:ascii="Traditional Arabic" w:hAnsi="Traditional Arabic"/>
          <w:sz w:val="36"/>
          <w:vertAlign w:val="superscript"/>
          <w:rtl/>
        </w:rPr>
        <w:t>)</w:t>
      </w:r>
      <w:r w:rsidRPr="00D41E86">
        <w:rPr>
          <w:rFonts w:ascii="Traditional Arabic" w:hAnsi="Traditional Arabic" w:hint="cs"/>
          <w:rtl/>
        </w:rPr>
        <w:t>.</w:t>
      </w:r>
    </w:p>
    <w:p w:rsidR="00B62BE9" w:rsidRDefault="00B62BE9" w:rsidP="00B62BE9">
      <w:pPr>
        <w:pStyle w:val="ListParagraph"/>
        <w:numPr>
          <w:ilvl w:val="0"/>
          <w:numId w:val="21"/>
        </w:numPr>
        <w:snapToGrid/>
        <w:ind w:left="566"/>
        <w:jc w:val="both"/>
        <w:rPr>
          <w:rFonts w:ascii="Traditional Arabic" w:hAnsi="Traditional Arabic"/>
          <w:rtl/>
        </w:rPr>
      </w:pPr>
      <w:r w:rsidRPr="00D41E86">
        <w:rPr>
          <w:rFonts w:ascii="Traditional Arabic" w:hAnsi="Traditional Arabic" w:hint="cs"/>
          <w:b/>
          <w:bCs/>
          <w:rtl/>
        </w:rPr>
        <w:t xml:space="preserve">"تحرير </w:t>
      </w:r>
      <w:r w:rsidRPr="002D42C9">
        <w:rPr>
          <w:rFonts w:ascii="Traditional Arabic" w:hAnsi="Traditional Arabic" w:hint="cs"/>
          <w:b/>
          <w:bCs/>
          <w:rtl/>
        </w:rPr>
        <w:t>المقالة في شرح نظائر الرسالة" لأبي عبد الله محمد بن محمد الحطاب (ت 954هـ)</w:t>
      </w:r>
      <w:r w:rsidRPr="00D41E86">
        <w:rPr>
          <w:rFonts w:ascii="Traditional Arabic" w:hAnsi="Traditional Arabic" w:hint="cs"/>
          <w:rtl/>
        </w:rPr>
        <w:t xml:space="preserve"> شرح فيه منظومة ابن غازي شرحاً مفيداً، وحل رموزها، وأضاف إلى ذلك تحقيق النظائر وبيان مشكلاتها، واستقصاء ما فيها من أقوال الأئمة في أمهات كتب المذهب، مستدركاً على ابن غازي ما فاته، وقد أدى ذلك إلى زيادته ثلاثة أبواب على المنظومة</w:t>
      </w:r>
      <w:r w:rsidRPr="00D41E86">
        <w:rPr>
          <w:rFonts w:ascii="Traditional Arabic" w:hAnsi="Traditional Arabic"/>
          <w:sz w:val="36"/>
          <w:vertAlign w:val="superscript"/>
          <w:rtl/>
        </w:rPr>
        <w:t>(</w:t>
      </w:r>
      <w:r w:rsidRPr="006C2BBC">
        <w:rPr>
          <w:sz w:val="36"/>
          <w:vertAlign w:val="superscript"/>
          <w:rtl/>
        </w:rPr>
        <w:footnoteReference w:id="59"/>
      </w:r>
      <w:r w:rsidRPr="00D41E86">
        <w:rPr>
          <w:rFonts w:ascii="Traditional Arabic" w:hAnsi="Traditional Arabic"/>
          <w:sz w:val="36"/>
          <w:vertAlign w:val="superscript"/>
          <w:rtl/>
        </w:rPr>
        <w:t>)</w:t>
      </w:r>
      <w:r w:rsidRPr="00D41E86">
        <w:rPr>
          <w:rFonts w:ascii="Traditional Arabic" w:hAnsi="Traditional Arabic" w:hint="cs"/>
          <w:rtl/>
        </w:rPr>
        <w:t>.</w:t>
      </w:r>
    </w:p>
    <w:p w:rsidR="00B62BE9" w:rsidRDefault="00B62BE9" w:rsidP="00B62BE9">
      <w:pPr>
        <w:pStyle w:val="ListParagraph"/>
        <w:ind w:left="566" w:firstLine="0"/>
        <w:rPr>
          <w:rFonts w:ascii="Traditional Arabic" w:hAnsi="Traditional Arabic"/>
          <w:b/>
          <w:bCs/>
          <w:rtl/>
        </w:rPr>
      </w:pPr>
      <w:r w:rsidRPr="00D41E86">
        <w:rPr>
          <w:rFonts w:ascii="Traditional Arabic" w:hAnsi="Traditional Arabic" w:hint="cs"/>
          <w:b/>
          <w:bCs/>
          <w:rtl/>
        </w:rPr>
        <w:t>ومن أمثلة النظائر الواردة في "نظم نظائر الرسالة، وشرحه تحرير المقالة"</w:t>
      </w:r>
    </w:p>
    <w:p w:rsidR="00B62BE9" w:rsidRPr="00D41E86" w:rsidRDefault="00B62BE9" w:rsidP="00B62BE9">
      <w:pPr>
        <w:pStyle w:val="ListParagraph"/>
        <w:ind w:left="566" w:firstLine="0"/>
        <w:rPr>
          <w:rFonts w:ascii="Traditional Arabic" w:hAnsi="Traditional Arabic"/>
          <w:rtl/>
        </w:rPr>
      </w:pPr>
      <w:r w:rsidRPr="00D41E86">
        <w:rPr>
          <w:rFonts w:ascii="Traditional Arabic" w:hAnsi="Traditional Arabic" w:hint="cs"/>
          <w:rtl/>
        </w:rPr>
        <w:t>نظائر الترتيب والتخيير في الكفارات</w:t>
      </w:r>
      <w:r w:rsidRPr="00D41E86">
        <w:rPr>
          <w:rFonts w:ascii="Traditional Arabic" w:hAnsi="Traditional Arabic"/>
          <w:sz w:val="36"/>
          <w:vertAlign w:val="superscript"/>
          <w:rtl/>
        </w:rPr>
        <w:t>(</w:t>
      </w:r>
      <w:r w:rsidRPr="004A050C">
        <w:rPr>
          <w:sz w:val="36"/>
          <w:vertAlign w:val="superscript"/>
          <w:rtl/>
        </w:rPr>
        <w:footnoteReference w:id="60"/>
      </w:r>
      <w:r w:rsidRPr="00D41E86">
        <w:rPr>
          <w:rFonts w:ascii="Traditional Arabic" w:hAnsi="Traditional Arabic"/>
          <w:sz w:val="36"/>
          <w:vertAlign w:val="superscript"/>
          <w:rtl/>
        </w:rPr>
        <w:t>)</w:t>
      </w:r>
      <w:r w:rsidRPr="00D41E86">
        <w:rPr>
          <w:rFonts w:ascii="Traditional Arabic" w:hAnsi="Traditional Arabic" w:hint="cs"/>
          <w:rtl/>
        </w:rPr>
        <w:t>.</w:t>
      </w:r>
    </w:p>
    <w:p w:rsidR="00B62BE9" w:rsidRPr="004A050C" w:rsidRDefault="00B62BE9" w:rsidP="00B62BE9">
      <w:pPr>
        <w:pStyle w:val="ListParagraph"/>
        <w:ind w:left="1080" w:hanging="514"/>
        <w:rPr>
          <w:rFonts w:ascii="Traditional Arabic" w:hAnsi="Traditional Arabic"/>
          <w:rtl/>
        </w:rPr>
      </w:pPr>
      <w:r w:rsidRPr="004A050C">
        <w:rPr>
          <w:rFonts w:ascii="Traditional Arabic" w:hAnsi="Traditional Arabic" w:hint="cs"/>
          <w:rtl/>
        </w:rPr>
        <w:t>نظائر المسائل التي يلغى فيها اليوم الأول، فلا يُعدّ، وهي ثمانية مسائل</w:t>
      </w:r>
      <w:r w:rsidRPr="004A050C">
        <w:rPr>
          <w:rFonts w:ascii="Traditional Arabic" w:hAnsi="Traditional Arabic"/>
          <w:sz w:val="36"/>
          <w:vertAlign w:val="superscript"/>
          <w:rtl/>
        </w:rPr>
        <w:t>(</w:t>
      </w:r>
      <w:r w:rsidRPr="004A050C">
        <w:rPr>
          <w:rFonts w:ascii="Traditional Arabic" w:hAnsi="Traditional Arabic"/>
          <w:sz w:val="36"/>
          <w:vertAlign w:val="superscript"/>
          <w:rtl/>
        </w:rPr>
        <w:footnoteReference w:id="61"/>
      </w:r>
      <w:r w:rsidRPr="004A050C">
        <w:rPr>
          <w:rFonts w:ascii="Traditional Arabic" w:hAnsi="Traditional Arabic"/>
          <w:sz w:val="36"/>
          <w:vertAlign w:val="superscript"/>
          <w:rtl/>
        </w:rPr>
        <w:t>)</w:t>
      </w:r>
      <w:r w:rsidRPr="004A050C">
        <w:rPr>
          <w:rFonts w:ascii="Traditional Arabic" w:hAnsi="Traditional Arabic" w:hint="cs"/>
          <w:rtl/>
        </w:rPr>
        <w:t>.</w:t>
      </w:r>
    </w:p>
    <w:p w:rsidR="00B62BE9" w:rsidRPr="004A050C" w:rsidRDefault="00B62BE9" w:rsidP="00B62BE9">
      <w:pPr>
        <w:pStyle w:val="ListParagraph"/>
        <w:ind w:left="1080" w:hanging="514"/>
        <w:rPr>
          <w:rFonts w:ascii="Traditional Arabic" w:hAnsi="Traditional Arabic"/>
          <w:rtl/>
        </w:rPr>
      </w:pPr>
      <w:r w:rsidRPr="004A050C">
        <w:rPr>
          <w:rFonts w:ascii="Traditional Arabic" w:hAnsi="Traditional Arabic" w:hint="cs"/>
          <w:rtl/>
        </w:rPr>
        <w:t>نظائر المسائل المشكلة في كلام ابن أبي زيد، وهي ثمان مسائل</w:t>
      </w:r>
      <w:r w:rsidRPr="004A050C">
        <w:rPr>
          <w:rFonts w:ascii="Traditional Arabic" w:hAnsi="Traditional Arabic"/>
          <w:sz w:val="36"/>
          <w:vertAlign w:val="superscript"/>
          <w:rtl/>
        </w:rPr>
        <w:t>(</w:t>
      </w:r>
      <w:r w:rsidRPr="004A050C">
        <w:rPr>
          <w:rFonts w:ascii="Traditional Arabic" w:hAnsi="Traditional Arabic"/>
          <w:sz w:val="36"/>
          <w:vertAlign w:val="superscript"/>
          <w:rtl/>
        </w:rPr>
        <w:footnoteReference w:id="62"/>
      </w:r>
      <w:r w:rsidRPr="004A050C">
        <w:rPr>
          <w:rFonts w:ascii="Traditional Arabic" w:hAnsi="Traditional Arabic"/>
          <w:sz w:val="36"/>
          <w:vertAlign w:val="superscript"/>
          <w:rtl/>
        </w:rPr>
        <w:t>)</w:t>
      </w:r>
      <w:r w:rsidRPr="004A050C">
        <w:rPr>
          <w:rFonts w:ascii="Traditional Arabic" w:hAnsi="Traditional Arabic" w:hint="cs"/>
          <w:rtl/>
        </w:rPr>
        <w:t>.</w:t>
      </w:r>
    </w:p>
    <w:p w:rsidR="00B62BE9" w:rsidRPr="004A050C" w:rsidRDefault="00B62BE9" w:rsidP="00B62BE9">
      <w:pPr>
        <w:pStyle w:val="ListParagraph"/>
        <w:ind w:left="1080" w:hanging="514"/>
        <w:rPr>
          <w:rFonts w:ascii="Traditional Arabic" w:hAnsi="Traditional Arabic"/>
          <w:rtl/>
        </w:rPr>
      </w:pPr>
      <w:r w:rsidRPr="004A050C">
        <w:rPr>
          <w:rFonts w:ascii="Traditional Arabic" w:hAnsi="Traditional Arabic" w:hint="cs"/>
          <w:rtl/>
        </w:rPr>
        <w:t>نظائر المسائل التي ضعّف فيها الشيخ ابن أبي زيد قول ابن القاسم</w:t>
      </w:r>
      <w:r w:rsidRPr="004A050C">
        <w:rPr>
          <w:rFonts w:ascii="Traditional Arabic" w:hAnsi="Traditional Arabic"/>
          <w:sz w:val="36"/>
          <w:vertAlign w:val="superscript"/>
          <w:rtl/>
        </w:rPr>
        <w:t>(</w:t>
      </w:r>
      <w:r w:rsidRPr="004A050C">
        <w:rPr>
          <w:rFonts w:ascii="Traditional Arabic" w:hAnsi="Traditional Arabic"/>
          <w:sz w:val="36"/>
          <w:vertAlign w:val="superscript"/>
          <w:rtl/>
        </w:rPr>
        <w:footnoteReference w:id="63"/>
      </w:r>
      <w:r w:rsidRPr="004A050C">
        <w:rPr>
          <w:rFonts w:ascii="Traditional Arabic" w:hAnsi="Traditional Arabic"/>
          <w:sz w:val="36"/>
          <w:vertAlign w:val="superscript"/>
          <w:rtl/>
        </w:rPr>
        <w:t>)</w:t>
      </w:r>
      <w:r w:rsidRPr="004A050C">
        <w:rPr>
          <w:rFonts w:ascii="Traditional Arabic" w:hAnsi="Traditional Arabic" w:hint="cs"/>
          <w:rtl/>
        </w:rPr>
        <w:t>؟</w:t>
      </w:r>
    </w:p>
    <w:p w:rsidR="00B62BE9" w:rsidRDefault="00B62BE9" w:rsidP="00B62BE9">
      <w:pPr>
        <w:pStyle w:val="ListParagraph"/>
        <w:ind w:left="566" w:firstLine="0"/>
        <w:rPr>
          <w:rFonts w:ascii="Traditional Arabic" w:hAnsi="Traditional Arabic"/>
          <w:rtl/>
        </w:rPr>
      </w:pPr>
      <w:r w:rsidRPr="004A050C">
        <w:rPr>
          <w:rFonts w:ascii="Traditional Arabic" w:hAnsi="Traditional Arabic" w:hint="cs"/>
          <w:rtl/>
        </w:rPr>
        <w:t>نظائر المسائل التي قال فيها مالك بالاستحسان، ذكر منها أربعاً، وزاد</w:t>
      </w:r>
      <w:r>
        <w:rPr>
          <w:rFonts w:ascii="Traditional Arabic" w:hAnsi="Traditional Arabic" w:hint="cs"/>
          <w:rtl/>
        </w:rPr>
        <w:t xml:space="preserve"> الحطاب مسألة خامسة</w:t>
      </w:r>
      <w:r w:rsidRPr="00A67385">
        <w:rPr>
          <w:rFonts w:ascii="Traditional Arabic" w:hAnsi="Traditional Arabic"/>
          <w:sz w:val="36"/>
          <w:vertAlign w:val="superscript"/>
          <w:rtl/>
        </w:rPr>
        <w:t>(</w:t>
      </w:r>
      <w:r w:rsidRPr="00A67385">
        <w:rPr>
          <w:rFonts w:ascii="Traditional Arabic" w:hAnsi="Traditional Arabic"/>
          <w:sz w:val="36"/>
          <w:vertAlign w:val="superscript"/>
          <w:rtl/>
        </w:rPr>
        <w:footnoteReference w:id="64"/>
      </w:r>
      <w:r w:rsidRPr="00A67385">
        <w:rPr>
          <w:rFonts w:ascii="Traditional Arabic" w:hAnsi="Traditional Arabic"/>
          <w:sz w:val="36"/>
          <w:vertAlign w:val="superscript"/>
          <w:rtl/>
        </w:rPr>
        <w:t>)</w:t>
      </w:r>
      <w:r>
        <w:rPr>
          <w:rFonts w:ascii="Traditional Arabic" w:hAnsi="Traditional Arabic" w:hint="cs"/>
          <w:rtl/>
        </w:rPr>
        <w:t xml:space="preserve">. </w:t>
      </w:r>
    </w:p>
    <w:p w:rsidR="00B62BE9" w:rsidRPr="005D7B2A" w:rsidRDefault="00B62BE9" w:rsidP="00B62BE9">
      <w:pPr>
        <w:pStyle w:val="ListParagraph"/>
        <w:ind w:left="566" w:firstLine="0"/>
        <w:rPr>
          <w:rFonts w:ascii="Traditional Arabic" w:hAnsi="Traditional Arabic"/>
          <w:b/>
          <w:bCs/>
          <w:rtl/>
        </w:rPr>
      </w:pPr>
      <w:r w:rsidRPr="005D7B2A">
        <w:rPr>
          <w:rFonts w:ascii="Traditional Arabic" w:hAnsi="Traditional Arabic" w:hint="cs"/>
          <w:b/>
          <w:bCs/>
          <w:rtl/>
        </w:rPr>
        <w:lastRenderedPageBreak/>
        <w:t>وأما الأبواب الثلاثة التي زادها الحطاب على ابن غازي، فهي:</w:t>
      </w:r>
    </w:p>
    <w:p w:rsidR="00B62BE9" w:rsidRPr="005D7B2A" w:rsidRDefault="00B62BE9" w:rsidP="00B62BE9">
      <w:pPr>
        <w:pStyle w:val="ListParagraph"/>
        <w:ind w:left="566" w:firstLine="0"/>
        <w:rPr>
          <w:rFonts w:ascii="Traditional Arabic" w:hAnsi="Traditional Arabic"/>
          <w:rtl/>
        </w:rPr>
      </w:pPr>
      <w:r w:rsidRPr="005D7B2A">
        <w:rPr>
          <w:rFonts w:ascii="Traditional Arabic" w:hAnsi="Traditional Arabic" w:hint="cs"/>
          <w:rtl/>
        </w:rPr>
        <w:t>المسائل الت</w:t>
      </w:r>
      <w:r>
        <w:rPr>
          <w:rFonts w:ascii="Traditional Arabic" w:hAnsi="Traditional Arabic" w:hint="cs"/>
          <w:rtl/>
        </w:rPr>
        <w:t>ي خالف ابن أبي زيد فيها المشهور،</w:t>
      </w:r>
      <w:r w:rsidRPr="005D7B2A">
        <w:rPr>
          <w:rFonts w:ascii="Traditional Arabic" w:hAnsi="Traditional Arabic" w:hint="cs"/>
          <w:rtl/>
        </w:rPr>
        <w:t xml:space="preserve"> ذكر فيها </w:t>
      </w:r>
      <w:r>
        <w:rPr>
          <w:rFonts w:ascii="Traditional Arabic" w:hAnsi="Traditional Arabic" w:hint="cs"/>
          <w:rtl/>
        </w:rPr>
        <w:t>(36)</w:t>
      </w:r>
      <w:r w:rsidRPr="005D7B2A">
        <w:rPr>
          <w:rFonts w:ascii="Traditional Arabic" w:hAnsi="Traditional Arabic" w:hint="cs"/>
          <w:rtl/>
        </w:rPr>
        <w:t xml:space="preserve"> مسألة</w:t>
      </w:r>
      <w:r w:rsidRPr="005D7B2A">
        <w:rPr>
          <w:rFonts w:ascii="Traditional Arabic" w:hAnsi="Traditional Arabic"/>
          <w:sz w:val="36"/>
          <w:vertAlign w:val="superscript"/>
          <w:rtl/>
        </w:rPr>
        <w:t>(</w:t>
      </w:r>
      <w:r w:rsidRPr="005D7B2A">
        <w:rPr>
          <w:rFonts w:ascii="Traditional Arabic" w:hAnsi="Traditional Arabic"/>
          <w:sz w:val="36"/>
          <w:vertAlign w:val="superscript"/>
          <w:rtl/>
        </w:rPr>
        <w:footnoteReference w:id="65"/>
      </w:r>
      <w:r w:rsidRPr="005D7B2A">
        <w:rPr>
          <w:rFonts w:ascii="Traditional Arabic" w:hAnsi="Traditional Arabic"/>
          <w:sz w:val="36"/>
          <w:vertAlign w:val="superscript"/>
          <w:rtl/>
        </w:rPr>
        <w:t>)</w:t>
      </w:r>
      <w:r w:rsidRPr="005D7B2A">
        <w:rPr>
          <w:rFonts w:ascii="Traditional Arabic" w:hAnsi="Traditional Arabic" w:hint="cs"/>
          <w:rtl/>
        </w:rPr>
        <w:t>.</w:t>
      </w:r>
    </w:p>
    <w:p w:rsidR="00B62BE9" w:rsidRPr="005D7B2A" w:rsidRDefault="00B62BE9" w:rsidP="00B62BE9">
      <w:pPr>
        <w:pStyle w:val="ListParagraph"/>
        <w:ind w:left="566" w:firstLine="0"/>
        <w:rPr>
          <w:rFonts w:ascii="Traditional Arabic" w:hAnsi="Traditional Arabic"/>
          <w:rtl/>
        </w:rPr>
      </w:pPr>
      <w:r w:rsidRPr="005D7B2A">
        <w:rPr>
          <w:rFonts w:ascii="Traditional Arabic" w:hAnsi="Traditional Arabic" w:hint="cs"/>
          <w:rtl/>
        </w:rPr>
        <w:t>المسائل التي أطلق فيها ابن أبي زيد الخلاف ولم يرجّح</w:t>
      </w:r>
      <w:r>
        <w:rPr>
          <w:rFonts w:ascii="Traditional Arabic" w:hAnsi="Traditional Arabic" w:hint="cs"/>
          <w:rtl/>
        </w:rPr>
        <w:t>،</w:t>
      </w:r>
      <w:r w:rsidRPr="005D7B2A">
        <w:rPr>
          <w:rFonts w:ascii="Traditional Arabic" w:hAnsi="Traditional Arabic" w:hint="cs"/>
          <w:rtl/>
        </w:rPr>
        <w:t xml:space="preserve"> وهي </w:t>
      </w:r>
      <w:r>
        <w:rPr>
          <w:rFonts w:ascii="Traditional Arabic" w:hAnsi="Traditional Arabic" w:hint="cs"/>
          <w:rtl/>
        </w:rPr>
        <w:t>(22)</w:t>
      </w:r>
      <w:r w:rsidRPr="005D7B2A">
        <w:rPr>
          <w:rFonts w:ascii="Traditional Arabic" w:hAnsi="Traditional Arabic" w:hint="cs"/>
          <w:rtl/>
        </w:rPr>
        <w:t xml:space="preserve"> مسألة</w:t>
      </w:r>
      <w:r w:rsidRPr="005D7B2A">
        <w:rPr>
          <w:rFonts w:ascii="Traditional Arabic" w:hAnsi="Traditional Arabic"/>
          <w:sz w:val="36"/>
          <w:vertAlign w:val="superscript"/>
          <w:rtl/>
        </w:rPr>
        <w:t>(</w:t>
      </w:r>
      <w:r w:rsidRPr="005D7B2A">
        <w:rPr>
          <w:rFonts w:ascii="Traditional Arabic" w:hAnsi="Traditional Arabic"/>
          <w:sz w:val="36"/>
          <w:vertAlign w:val="superscript"/>
          <w:rtl/>
        </w:rPr>
        <w:footnoteReference w:id="66"/>
      </w:r>
      <w:r w:rsidRPr="005D7B2A">
        <w:rPr>
          <w:rFonts w:ascii="Traditional Arabic" w:hAnsi="Traditional Arabic"/>
          <w:sz w:val="36"/>
          <w:vertAlign w:val="superscript"/>
          <w:rtl/>
        </w:rPr>
        <w:t>)</w:t>
      </w:r>
      <w:r w:rsidRPr="005D7B2A">
        <w:rPr>
          <w:rFonts w:ascii="Traditional Arabic" w:hAnsi="Traditional Arabic" w:hint="cs"/>
          <w:rtl/>
        </w:rPr>
        <w:t>.</w:t>
      </w:r>
    </w:p>
    <w:p w:rsidR="00B62BE9" w:rsidRDefault="00B62BE9" w:rsidP="00B62BE9">
      <w:pPr>
        <w:pStyle w:val="ListParagraph"/>
        <w:ind w:left="566" w:firstLine="0"/>
        <w:rPr>
          <w:rFonts w:ascii="Traditional Arabic" w:hAnsi="Traditional Arabic"/>
          <w:rtl/>
        </w:rPr>
      </w:pPr>
      <w:r w:rsidRPr="005D7B2A">
        <w:rPr>
          <w:rFonts w:ascii="Traditional Arabic" w:hAnsi="Traditional Arabic" w:hint="cs"/>
          <w:rtl/>
        </w:rPr>
        <w:t>المسائل التي استعمل فيها كلمة "أو" مكان "قيل" ذكر فيها أربع مسائل،</w:t>
      </w:r>
      <w:r>
        <w:rPr>
          <w:rFonts w:ascii="Traditional Arabic" w:hAnsi="Traditional Arabic" w:hint="cs"/>
          <w:rtl/>
        </w:rPr>
        <w:t xml:space="preserve"> والمسائل التي خيّر فيها بين قولين، وذكر فيها ثلاث مسائل</w:t>
      </w:r>
      <w:r w:rsidRPr="005D6983">
        <w:rPr>
          <w:rFonts w:ascii="Traditional Arabic" w:hAnsi="Traditional Arabic"/>
          <w:sz w:val="36"/>
          <w:vertAlign w:val="superscript"/>
          <w:rtl/>
        </w:rPr>
        <w:t>(</w:t>
      </w:r>
      <w:r w:rsidRPr="005D6983">
        <w:rPr>
          <w:rFonts w:ascii="Traditional Arabic" w:hAnsi="Traditional Arabic"/>
          <w:sz w:val="36"/>
          <w:vertAlign w:val="superscript"/>
          <w:rtl/>
        </w:rPr>
        <w:footnoteReference w:id="67"/>
      </w:r>
      <w:r w:rsidRPr="005D6983">
        <w:rPr>
          <w:rFonts w:ascii="Traditional Arabic" w:hAnsi="Traditional Arabic"/>
          <w:sz w:val="36"/>
          <w:vertAlign w:val="superscript"/>
          <w:rtl/>
        </w:rPr>
        <w:t>)</w:t>
      </w:r>
      <w:r>
        <w:rPr>
          <w:rFonts w:ascii="Traditional Arabic" w:hAnsi="Traditional Arabic" w:hint="cs"/>
          <w:rtl/>
        </w:rPr>
        <w:t>.</w:t>
      </w:r>
    </w:p>
    <w:p w:rsidR="00B62BE9" w:rsidRDefault="00B62BE9" w:rsidP="00B62BE9">
      <w:pPr>
        <w:pStyle w:val="ListParagraph"/>
        <w:numPr>
          <w:ilvl w:val="0"/>
          <w:numId w:val="21"/>
        </w:numPr>
        <w:snapToGrid/>
        <w:ind w:left="566"/>
        <w:jc w:val="both"/>
        <w:rPr>
          <w:rFonts w:ascii="Traditional Arabic" w:hAnsi="Traditional Arabic"/>
        </w:rPr>
      </w:pPr>
      <w:r>
        <w:rPr>
          <w:rFonts w:ascii="Traditional Arabic" w:hAnsi="Traditional Arabic" w:hint="cs"/>
          <w:rtl/>
        </w:rPr>
        <w:t xml:space="preserve"> يُلحق بهذه الكتب: </w:t>
      </w:r>
      <w:r w:rsidRPr="00214A25">
        <w:rPr>
          <w:rFonts w:ascii="Traditional Arabic" w:hAnsi="Traditional Arabic" w:hint="cs"/>
          <w:b/>
          <w:bCs/>
          <w:rtl/>
        </w:rPr>
        <w:t>"</w:t>
      </w:r>
      <w:r w:rsidRPr="006926DC">
        <w:rPr>
          <w:rFonts w:ascii="Traditional Arabic" w:hAnsi="Traditional Arabic" w:hint="cs"/>
          <w:b/>
          <w:bCs/>
          <w:spacing w:val="-2"/>
          <w:rtl/>
        </w:rPr>
        <w:t>اليواقيت الثمينة فيما انتمى لعالم المدينة، في القواعد، والنظائر، والفوائد الفقهية" لأبي الحسن السجلماسي (ت 1057هـ)</w:t>
      </w:r>
      <w:r w:rsidRPr="006926DC">
        <w:rPr>
          <w:rFonts w:ascii="Calibri" w:hAnsi="Calibri" w:hint="cs"/>
          <w:spacing w:val="-2"/>
          <w:sz w:val="36"/>
          <w:vertAlign w:val="superscript"/>
          <w:rtl/>
        </w:rPr>
        <w:t>(</w:t>
      </w:r>
      <w:r w:rsidRPr="006926DC">
        <w:rPr>
          <w:rFonts w:ascii="Calibri" w:hAnsi="Calibri"/>
          <w:spacing w:val="-2"/>
          <w:sz w:val="36"/>
          <w:vertAlign w:val="superscript"/>
          <w:rtl/>
        </w:rPr>
        <w:footnoteReference w:id="68"/>
      </w:r>
      <w:r w:rsidRPr="006926DC">
        <w:rPr>
          <w:rFonts w:ascii="Calibri" w:hAnsi="Calibri" w:hint="cs"/>
          <w:spacing w:val="-2"/>
          <w:sz w:val="36"/>
          <w:vertAlign w:val="superscript"/>
          <w:rtl/>
        </w:rPr>
        <w:t>)</w:t>
      </w:r>
      <w:r w:rsidRPr="006926DC">
        <w:rPr>
          <w:rFonts w:ascii="Traditional Arabic" w:hAnsi="Traditional Arabic" w:hint="cs"/>
          <w:b/>
          <w:bCs/>
          <w:spacing w:val="-2"/>
          <w:rtl/>
        </w:rPr>
        <w:t>.</w:t>
      </w:r>
      <w:r w:rsidR="006926DC">
        <w:rPr>
          <w:rFonts w:ascii="Traditional Arabic" w:hAnsi="Traditional Arabic" w:hint="cs"/>
          <w:rtl/>
        </w:rPr>
        <w:t xml:space="preserve"> </w:t>
      </w:r>
      <w:r>
        <w:rPr>
          <w:rFonts w:ascii="Traditional Arabic" w:hAnsi="Traditional Arabic" w:hint="cs"/>
          <w:rtl/>
        </w:rPr>
        <w:t>(مطبوع مع شرحه الآتي ذكره).</w:t>
      </w:r>
    </w:p>
    <w:p w:rsidR="00B62BE9" w:rsidRPr="00955ECC" w:rsidRDefault="00B62BE9" w:rsidP="00955ECC">
      <w:pPr>
        <w:pStyle w:val="ListParagraph"/>
        <w:ind w:left="566" w:firstLine="0"/>
        <w:rPr>
          <w:rFonts w:ascii="Traditional Arabic" w:hAnsi="Traditional Arabic"/>
          <w:spacing w:val="-4"/>
          <w:rtl/>
        </w:rPr>
      </w:pPr>
      <w:r w:rsidRPr="00955ECC">
        <w:rPr>
          <w:rFonts w:ascii="Traditional Arabic" w:hAnsi="Traditional Arabic" w:hint="cs"/>
          <w:spacing w:val="-4"/>
          <w:rtl/>
        </w:rPr>
        <w:t xml:space="preserve">وهي منظومة طويلة تزيد أبياتها على </w:t>
      </w:r>
      <w:r w:rsidR="00955ECC" w:rsidRPr="00955ECC">
        <w:rPr>
          <w:rFonts w:ascii="Traditional Arabic" w:hAnsi="Traditional Arabic" w:hint="cs"/>
          <w:spacing w:val="-4"/>
          <w:rtl/>
        </w:rPr>
        <w:t>3000</w:t>
      </w:r>
      <w:r w:rsidRPr="00955ECC">
        <w:rPr>
          <w:rFonts w:ascii="Traditional Arabic" w:hAnsi="Traditional Arabic" w:hint="cs"/>
          <w:spacing w:val="-4"/>
          <w:rtl/>
        </w:rPr>
        <w:t xml:space="preserve"> اشتملت على النظائر والفوائد والقواعد والضوابط الفقهية، مرتبة على الأب</w:t>
      </w:r>
      <w:r w:rsidR="00955ECC" w:rsidRPr="00955ECC">
        <w:rPr>
          <w:rFonts w:ascii="Traditional Arabic" w:hAnsi="Traditional Arabic" w:hint="cs"/>
          <w:spacing w:val="-4"/>
          <w:rtl/>
        </w:rPr>
        <w:t xml:space="preserve">واب الفقهية، فرغ منها المؤلف </w:t>
      </w:r>
      <w:r w:rsidRPr="00955ECC">
        <w:rPr>
          <w:rFonts w:ascii="Traditional Arabic" w:hAnsi="Traditional Arabic" w:hint="cs"/>
          <w:spacing w:val="-4"/>
          <w:rtl/>
        </w:rPr>
        <w:t>سنة 1039هـ</w:t>
      </w:r>
      <w:r w:rsidRPr="00955ECC">
        <w:rPr>
          <w:rFonts w:ascii="Calibri" w:hAnsi="Calibri" w:hint="cs"/>
          <w:spacing w:val="-4"/>
          <w:sz w:val="36"/>
          <w:vertAlign w:val="superscript"/>
          <w:rtl/>
        </w:rPr>
        <w:t>(</w:t>
      </w:r>
      <w:r w:rsidRPr="00955ECC">
        <w:rPr>
          <w:rFonts w:ascii="Calibri" w:hAnsi="Calibri"/>
          <w:spacing w:val="-4"/>
          <w:sz w:val="36"/>
          <w:vertAlign w:val="superscript"/>
          <w:rtl/>
        </w:rPr>
        <w:footnoteReference w:id="69"/>
      </w:r>
      <w:r w:rsidRPr="00955ECC">
        <w:rPr>
          <w:rFonts w:ascii="Calibri" w:hAnsi="Calibri" w:hint="cs"/>
          <w:spacing w:val="-4"/>
          <w:sz w:val="36"/>
          <w:vertAlign w:val="superscript"/>
          <w:rtl/>
        </w:rPr>
        <w:t>)</w:t>
      </w:r>
      <w:r w:rsidRPr="00955ECC">
        <w:rPr>
          <w:rFonts w:ascii="Traditional Arabic" w:hAnsi="Traditional Arabic" w:hint="cs"/>
          <w:spacing w:val="-4"/>
          <w:rtl/>
        </w:rPr>
        <w:t>.</w:t>
      </w:r>
    </w:p>
    <w:p w:rsidR="00B62BE9" w:rsidRDefault="00B62BE9" w:rsidP="00B62BE9">
      <w:pPr>
        <w:pStyle w:val="ListParagraph"/>
        <w:ind w:left="1080" w:firstLine="0"/>
        <w:rPr>
          <w:rFonts w:ascii="Traditional Arabic" w:hAnsi="Traditional Arabic"/>
          <w:rtl/>
        </w:rPr>
      </w:pPr>
      <w:r>
        <w:rPr>
          <w:rFonts w:ascii="Traditional Arabic" w:hAnsi="Traditional Arabic" w:hint="cs"/>
          <w:rtl/>
        </w:rPr>
        <w:t xml:space="preserve">قال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في مقدمتها:</w:t>
      </w:r>
    </w:p>
    <w:tbl>
      <w:tblPr>
        <w:bidiVisual/>
        <w:tblW w:w="0" w:type="auto"/>
        <w:tblInd w:w="944" w:type="dxa"/>
        <w:tblLook w:val="04A0"/>
      </w:tblPr>
      <w:tblGrid>
        <w:gridCol w:w="2790"/>
        <w:gridCol w:w="900"/>
        <w:gridCol w:w="3240"/>
      </w:tblGrid>
      <w:tr w:rsidR="00B62BE9" w:rsidTr="004D3A62">
        <w:tc>
          <w:tcPr>
            <w:tcW w:w="2790" w:type="dxa"/>
          </w:tcPr>
          <w:p w:rsidR="00B62BE9" w:rsidRPr="00F76BE5" w:rsidRDefault="00B62BE9" w:rsidP="004D3A62">
            <w:pPr>
              <w:ind w:firstLine="0"/>
              <w:rPr>
                <w:rFonts w:ascii="Traditional Arabic" w:hAnsi="Traditional Arabic"/>
                <w:rtl/>
              </w:rPr>
            </w:pPr>
            <w:r w:rsidRPr="00F76BE5">
              <w:rPr>
                <w:rFonts w:ascii="Traditional Arabic" w:hAnsi="Traditional Arabic" w:hint="cs"/>
                <w:rtl/>
              </w:rPr>
              <w:t>سمّيتها اليواقيت الثمينة</w:t>
            </w:r>
            <w:r w:rsidRPr="00F76BE5">
              <w:rPr>
                <w:rFonts w:ascii="Traditional Arabic" w:hAnsi="Traditional Arabic"/>
                <w:rtl/>
              </w:rPr>
              <w:br/>
            </w:r>
            <w:r w:rsidRPr="00F76BE5">
              <w:rPr>
                <w:rFonts w:ascii="Traditional Arabic" w:hAnsi="Traditional Arabic" w:hint="cs"/>
                <w:rtl/>
              </w:rPr>
              <w:t>من القواعد ومن فرائد</w:t>
            </w:r>
            <w:r w:rsidRPr="00F76BE5">
              <w:rPr>
                <w:rFonts w:ascii="Traditional Arabic" w:hAnsi="Traditional Arabic"/>
                <w:rtl/>
              </w:rPr>
              <w:br/>
            </w:r>
          </w:p>
        </w:tc>
        <w:tc>
          <w:tcPr>
            <w:tcW w:w="900" w:type="dxa"/>
          </w:tcPr>
          <w:p w:rsidR="00B62BE9" w:rsidRPr="00F76BE5" w:rsidRDefault="00B62BE9" w:rsidP="004D3A62">
            <w:pPr>
              <w:ind w:firstLine="0"/>
              <w:rPr>
                <w:rFonts w:ascii="Traditional Arabic" w:hAnsi="Traditional Arabic"/>
                <w:rtl/>
              </w:rPr>
            </w:pPr>
          </w:p>
        </w:tc>
        <w:tc>
          <w:tcPr>
            <w:tcW w:w="3240" w:type="dxa"/>
          </w:tcPr>
          <w:p w:rsidR="00B62BE9" w:rsidRPr="00F76BE5" w:rsidRDefault="00B62BE9" w:rsidP="00466C28">
            <w:pPr>
              <w:ind w:firstLine="0"/>
              <w:rPr>
                <w:rFonts w:ascii="Traditional Arabic" w:hAnsi="Traditional Arabic"/>
                <w:rtl/>
              </w:rPr>
            </w:pPr>
            <w:r w:rsidRPr="00F76BE5">
              <w:rPr>
                <w:rFonts w:ascii="Traditional Arabic" w:hAnsi="Traditional Arabic" w:hint="cs"/>
                <w:rtl/>
              </w:rPr>
              <w:t>فيما انتمى لعالم المدينة</w:t>
            </w:r>
            <w:r w:rsidRPr="00F76BE5">
              <w:rPr>
                <w:rFonts w:ascii="Traditional Arabic" w:hAnsi="Traditional Arabic"/>
                <w:rtl/>
              </w:rPr>
              <w:br/>
            </w:r>
            <w:r w:rsidRPr="00F76BE5">
              <w:rPr>
                <w:rFonts w:ascii="Traditional Arabic" w:hAnsi="Traditional Arabic" w:hint="cs"/>
                <w:rtl/>
              </w:rPr>
              <w:t>من النظائر مع الفوائد</w:t>
            </w:r>
            <w:r w:rsidRPr="00F76BE5">
              <w:rPr>
                <w:rFonts w:ascii="Traditional Arabic" w:hAnsi="Traditional Arabic"/>
                <w:rtl/>
              </w:rPr>
              <w:br/>
            </w:r>
          </w:p>
        </w:tc>
      </w:tr>
    </w:tbl>
    <w:p w:rsidR="00B62BE9" w:rsidRDefault="00B62BE9" w:rsidP="00B62BE9">
      <w:pPr>
        <w:pStyle w:val="ListParagraph"/>
        <w:numPr>
          <w:ilvl w:val="0"/>
          <w:numId w:val="21"/>
        </w:numPr>
        <w:snapToGrid/>
        <w:ind w:left="566"/>
        <w:jc w:val="both"/>
        <w:rPr>
          <w:rFonts w:ascii="Traditional Arabic" w:hAnsi="Traditional Arabic"/>
        </w:rPr>
      </w:pPr>
      <w:r w:rsidRPr="00214A25">
        <w:rPr>
          <w:rFonts w:ascii="Traditional Arabic" w:hAnsi="Traditional Arabic" w:hint="cs"/>
          <w:b/>
          <w:bCs/>
          <w:rtl/>
        </w:rPr>
        <w:lastRenderedPageBreak/>
        <w:t>"شرح الي</w:t>
      </w:r>
      <w:r w:rsidRPr="003923F2">
        <w:rPr>
          <w:rFonts w:ascii="Traditional Arabic" w:hAnsi="Traditional Arabic" w:hint="cs"/>
          <w:b/>
          <w:bCs/>
          <w:rtl/>
        </w:rPr>
        <w:t>واقيت الثمينة" لأبي عبد الله محمد بن أبي القاسم السجلماسي</w:t>
      </w:r>
      <w:r w:rsidR="00331C73">
        <w:rPr>
          <w:rFonts w:ascii="Traditional Arabic" w:hAnsi="Traditional Arabic"/>
          <w:b/>
          <w:bCs/>
          <w:rtl/>
        </w:rPr>
        <w:fldChar w:fldCharType="begin"/>
      </w:r>
      <w:r>
        <w:instrText xml:space="preserve"> XE "</w:instrText>
      </w:r>
      <w:r w:rsidRPr="00636DBB">
        <w:rPr>
          <w:rFonts w:ascii="Traditional Arabic" w:hAnsi="Traditional Arabic" w:hint="cs"/>
          <w:b/>
          <w:bCs/>
          <w:rtl/>
        </w:rPr>
        <w:instrText>ع/أبي عبد الله محمد بن أبي القاسم السجلماسي</w:instrText>
      </w:r>
      <w:r>
        <w:instrText xml:space="preserve">" </w:instrText>
      </w:r>
      <w:r w:rsidR="00331C73">
        <w:rPr>
          <w:rFonts w:ascii="Traditional Arabic" w:hAnsi="Traditional Arabic"/>
          <w:b/>
          <w:bCs/>
          <w:rtl/>
        </w:rPr>
        <w:fldChar w:fldCharType="end"/>
      </w:r>
      <w:r w:rsidRPr="003923F2">
        <w:rPr>
          <w:rFonts w:ascii="Traditional Arabic" w:hAnsi="Traditional Arabic" w:hint="cs"/>
          <w:b/>
          <w:bCs/>
          <w:rtl/>
        </w:rPr>
        <w:t xml:space="preserve"> (ت 1214هـ)</w:t>
      </w:r>
      <w:r w:rsidRPr="00D833BB">
        <w:rPr>
          <w:rFonts w:ascii="Traditional Arabic" w:hAnsi="Traditional Arabic"/>
          <w:sz w:val="36"/>
          <w:vertAlign w:val="superscript"/>
          <w:rtl/>
        </w:rPr>
        <w:t>(</w:t>
      </w:r>
      <w:r w:rsidRPr="00D833BB">
        <w:rPr>
          <w:rFonts w:ascii="Traditional Arabic" w:hAnsi="Traditional Arabic"/>
          <w:sz w:val="36"/>
          <w:vertAlign w:val="superscript"/>
          <w:rtl/>
        </w:rPr>
        <w:footnoteReference w:id="70"/>
      </w:r>
      <w:r w:rsidRPr="00D833BB">
        <w:rPr>
          <w:rFonts w:ascii="Traditional Arabic" w:hAnsi="Traditional Arabic"/>
          <w:sz w:val="36"/>
          <w:vertAlign w:val="superscript"/>
          <w:rtl/>
        </w:rPr>
        <w:t>)</w:t>
      </w:r>
      <w:r w:rsidRPr="003923F2">
        <w:rPr>
          <w:rFonts w:ascii="Traditional Arabic" w:hAnsi="Traditional Arabic" w:hint="cs"/>
          <w:b/>
          <w:bCs/>
          <w:rtl/>
        </w:rPr>
        <w:t>.</w:t>
      </w:r>
      <w:r>
        <w:rPr>
          <w:rFonts w:ascii="Traditional Arabic" w:hAnsi="Traditional Arabic" w:hint="cs"/>
          <w:rtl/>
        </w:rPr>
        <w:t xml:space="preserve"> </w:t>
      </w:r>
      <w:r w:rsidRPr="00F146EE">
        <w:rPr>
          <w:rFonts w:ascii="Traditional Arabic" w:hAnsi="Traditional Arabic" w:hint="cs"/>
          <w:rtl/>
        </w:rPr>
        <w:t>وهو شرح موجز</w:t>
      </w:r>
      <w:r>
        <w:rPr>
          <w:rFonts w:ascii="Traditional Arabic" w:hAnsi="Traditional Arabic" w:hint="cs"/>
          <w:rtl/>
        </w:rPr>
        <w:t xml:space="preserve"> للمنظومة السابقة، اكتفى فيه بنقل النصوص التي تشهد للنظم، مع نسبتها إلى أصحابها، دون اعتناء بشرح ألفاظ النظم، وربما نبّه على مسائل أغفلها الناظم، فينظم تلك المسائل المتروكة</w:t>
      </w:r>
      <w:r w:rsidRPr="00F146EE">
        <w:rPr>
          <w:rFonts w:ascii="Calibri" w:hAnsi="Calibri" w:hint="cs"/>
          <w:sz w:val="36"/>
          <w:vertAlign w:val="superscript"/>
          <w:rtl/>
        </w:rPr>
        <w:t>(</w:t>
      </w:r>
      <w:r w:rsidRPr="00F146EE">
        <w:rPr>
          <w:rFonts w:ascii="Calibri" w:hAnsi="Calibri"/>
          <w:sz w:val="36"/>
          <w:vertAlign w:val="superscript"/>
          <w:rtl/>
        </w:rPr>
        <w:footnoteReference w:id="71"/>
      </w:r>
      <w:r w:rsidRPr="00F146EE">
        <w:rPr>
          <w:rFonts w:ascii="Calibri" w:hAnsi="Calibri" w:hint="cs"/>
          <w:sz w:val="36"/>
          <w:vertAlign w:val="superscript"/>
          <w:rtl/>
        </w:rPr>
        <w:t>)</w:t>
      </w:r>
      <w:r>
        <w:rPr>
          <w:rFonts w:ascii="Traditional Arabic" w:hAnsi="Traditional Arabic" w:hint="cs"/>
          <w:rtl/>
        </w:rPr>
        <w:t>.</w:t>
      </w:r>
    </w:p>
    <w:p w:rsidR="00B62BE9" w:rsidRDefault="00B62BE9" w:rsidP="00B62BE9">
      <w:pPr>
        <w:pStyle w:val="ListParagraph"/>
        <w:ind w:left="656" w:hanging="90"/>
        <w:rPr>
          <w:rFonts w:ascii="Traditional Arabic" w:hAnsi="Traditional Arabic"/>
          <w:b/>
          <w:bCs/>
          <w:rtl/>
        </w:rPr>
      </w:pPr>
      <w:r w:rsidRPr="00BA32FD">
        <w:rPr>
          <w:rFonts w:ascii="Traditional Arabic" w:hAnsi="Traditional Arabic" w:hint="cs"/>
          <w:b/>
          <w:bCs/>
          <w:rtl/>
        </w:rPr>
        <w:t>ومن أمثلة النظائر في "اليواقيت الثمينة، مع شرحه</w:t>
      </w:r>
      <w:r>
        <w:rPr>
          <w:rFonts w:ascii="Traditional Arabic" w:hAnsi="Traditional Arabic" w:hint="cs"/>
          <w:b/>
          <w:bCs/>
          <w:rtl/>
        </w:rPr>
        <w:t>"</w:t>
      </w:r>
      <w:r w:rsidRPr="00BA32FD">
        <w:rPr>
          <w:rFonts w:ascii="Traditional Arabic" w:hAnsi="Traditional Arabic" w:hint="cs"/>
          <w:b/>
          <w:bCs/>
          <w:rtl/>
        </w:rPr>
        <w:t>:</w:t>
      </w:r>
    </w:p>
    <w:p w:rsidR="00B62BE9" w:rsidRDefault="00B62BE9" w:rsidP="00B62BE9">
      <w:pPr>
        <w:pStyle w:val="ListParagraph"/>
        <w:ind w:left="656" w:hanging="90"/>
        <w:rPr>
          <w:rFonts w:ascii="Traditional Arabic" w:hAnsi="Traditional Arabic"/>
          <w:rtl/>
        </w:rPr>
      </w:pPr>
      <w:r>
        <w:rPr>
          <w:rFonts w:ascii="Traditional Arabic" w:hAnsi="Traditional Arabic" w:hint="cs"/>
          <w:rtl/>
        </w:rPr>
        <w:t>نظائر الأشياء التي لا يجب غسلها إلا مع التفاحش</w:t>
      </w:r>
      <w:r w:rsidRPr="00BA32FD">
        <w:rPr>
          <w:rFonts w:ascii="Traditional Arabic" w:hAnsi="Traditional Arabic"/>
          <w:sz w:val="36"/>
          <w:vertAlign w:val="superscript"/>
          <w:rtl/>
        </w:rPr>
        <w:t>(</w:t>
      </w:r>
      <w:r w:rsidRPr="00BA32FD">
        <w:rPr>
          <w:rFonts w:ascii="Traditional Arabic" w:hAnsi="Traditional Arabic"/>
          <w:sz w:val="36"/>
          <w:vertAlign w:val="superscript"/>
          <w:rtl/>
        </w:rPr>
        <w:footnoteReference w:id="72"/>
      </w:r>
      <w:r w:rsidRPr="00BA32FD">
        <w:rPr>
          <w:rFonts w:ascii="Traditional Arabic" w:hAnsi="Traditional Arabic"/>
          <w:sz w:val="36"/>
          <w:vertAlign w:val="superscript"/>
          <w:rtl/>
        </w:rPr>
        <w:t>)</w:t>
      </w:r>
      <w:r>
        <w:rPr>
          <w:rFonts w:ascii="Traditional Arabic" w:hAnsi="Traditional Arabic" w:hint="cs"/>
          <w:rtl/>
        </w:rPr>
        <w:t>.</w:t>
      </w:r>
    </w:p>
    <w:p w:rsidR="00B62BE9" w:rsidRDefault="00B62BE9" w:rsidP="00B62BE9">
      <w:pPr>
        <w:pStyle w:val="ListParagraph"/>
        <w:ind w:left="656" w:hanging="90"/>
        <w:rPr>
          <w:rFonts w:ascii="Traditional Arabic" w:hAnsi="Traditional Arabic"/>
          <w:rtl/>
        </w:rPr>
      </w:pPr>
      <w:r>
        <w:rPr>
          <w:rFonts w:ascii="Traditional Arabic" w:hAnsi="Traditional Arabic" w:hint="cs"/>
          <w:rtl/>
        </w:rPr>
        <w:t>نظائر الأشياء التي يكفي مسحها عن غسلها</w:t>
      </w:r>
      <w:r w:rsidRPr="00BA32FD">
        <w:rPr>
          <w:rFonts w:ascii="Traditional Arabic" w:hAnsi="Traditional Arabic"/>
          <w:sz w:val="36"/>
          <w:vertAlign w:val="superscript"/>
          <w:rtl/>
        </w:rPr>
        <w:t>(</w:t>
      </w:r>
      <w:r w:rsidRPr="00BA32FD">
        <w:rPr>
          <w:rFonts w:ascii="Traditional Arabic" w:hAnsi="Traditional Arabic"/>
          <w:sz w:val="36"/>
          <w:vertAlign w:val="superscript"/>
          <w:rtl/>
        </w:rPr>
        <w:footnoteReference w:id="73"/>
      </w:r>
      <w:r w:rsidRPr="00BA32FD">
        <w:rPr>
          <w:rFonts w:ascii="Traditional Arabic" w:hAnsi="Traditional Arabic"/>
          <w:sz w:val="36"/>
          <w:vertAlign w:val="superscript"/>
          <w:rtl/>
        </w:rPr>
        <w:t>)</w:t>
      </w:r>
      <w:r>
        <w:rPr>
          <w:rFonts w:ascii="Traditional Arabic" w:hAnsi="Traditional Arabic" w:hint="cs"/>
          <w:rtl/>
        </w:rPr>
        <w:t xml:space="preserve">. </w:t>
      </w:r>
    </w:p>
    <w:p w:rsidR="00B62BE9" w:rsidRDefault="00B62BE9" w:rsidP="00B62BE9">
      <w:pPr>
        <w:pStyle w:val="ListParagraph"/>
        <w:ind w:left="656" w:hanging="90"/>
        <w:rPr>
          <w:rFonts w:ascii="Traditional Arabic" w:hAnsi="Traditional Arabic"/>
          <w:rtl/>
        </w:rPr>
      </w:pPr>
      <w:r>
        <w:rPr>
          <w:rFonts w:ascii="Traditional Arabic" w:hAnsi="Traditional Arabic" w:hint="cs"/>
          <w:rtl/>
        </w:rPr>
        <w:t>نظائر المعفوات التي لا تُمسَح ولا تُغسَل</w:t>
      </w:r>
      <w:r w:rsidRPr="00BA32FD">
        <w:rPr>
          <w:rFonts w:ascii="Traditional Arabic" w:hAnsi="Traditional Arabic"/>
          <w:sz w:val="36"/>
          <w:vertAlign w:val="superscript"/>
          <w:rtl/>
        </w:rPr>
        <w:t>(</w:t>
      </w:r>
      <w:r w:rsidRPr="00BA32FD">
        <w:rPr>
          <w:rFonts w:ascii="Traditional Arabic" w:hAnsi="Traditional Arabic"/>
          <w:sz w:val="36"/>
          <w:vertAlign w:val="superscript"/>
          <w:rtl/>
        </w:rPr>
        <w:footnoteReference w:id="74"/>
      </w:r>
      <w:r w:rsidRPr="00BA32FD">
        <w:rPr>
          <w:rFonts w:ascii="Traditional Arabic" w:hAnsi="Traditional Arabic"/>
          <w:sz w:val="36"/>
          <w:vertAlign w:val="superscript"/>
          <w:rtl/>
        </w:rPr>
        <w:t>)</w:t>
      </w:r>
      <w:r>
        <w:rPr>
          <w:rFonts w:ascii="Traditional Arabic" w:hAnsi="Traditional Arabic" w:hint="cs"/>
          <w:rtl/>
        </w:rPr>
        <w:t xml:space="preserve">. </w:t>
      </w:r>
    </w:p>
    <w:p w:rsidR="00B62BE9" w:rsidRDefault="00B62BE9" w:rsidP="00B62BE9">
      <w:pPr>
        <w:pStyle w:val="ListParagraph"/>
        <w:ind w:left="656" w:hanging="90"/>
        <w:rPr>
          <w:rFonts w:ascii="Traditional Arabic" w:hAnsi="Traditional Arabic"/>
          <w:rtl/>
        </w:rPr>
      </w:pPr>
      <w:r>
        <w:rPr>
          <w:rFonts w:ascii="Traditional Arabic" w:hAnsi="Traditional Arabic" w:hint="cs"/>
          <w:rtl/>
        </w:rPr>
        <w:t>نظائر العبادات التي تجب بالشروع</w:t>
      </w:r>
      <w:r w:rsidRPr="00BA32FD">
        <w:rPr>
          <w:rFonts w:ascii="Traditional Arabic" w:hAnsi="Traditional Arabic"/>
          <w:sz w:val="36"/>
          <w:vertAlign w:val="superscript"/>
          <w:rtl/>
        </w:rPr>
        <w:t>(</w:t>
      </w:r>
      <w:r w:rsidRPr="00BA32FD">
        <w:rPr>
          <w:rFonts w:ascii="Traditional Arabic" w:hAnsi="Traditional Arabic"/>
          <w:sz w:val="36"/>
          <w:vertAlign w:val="superscript"/>
          <w:rtl/>
        </w:rPr>
        <w:footnoteReference w:id="75"/>
      </w:r>
      <w:r w:rsidRPr="00BA32FD">
        <w:rPr>
          <w:rFonts w:ascii="Traditional Arabic" w:hAnsi="Traditional Arabic"/>
          <w:sz w:val="36"/>
          <w:vertAlign w:val="superscript"/>
          <w:rtl/>
        </w:rPr>
        <w:t>)</w:t>
      </w:r>
      <w:r>
        <w:rPr>
          <w:rFonts w:ascii="Traditional Arabic" w:hAnsi="Traditional Arabic" w:hint="cs"/>
          <w:rtl/>
        </w:rPr>
        <w:t xml:space="preserve">. </w:t>
      </w:r>
    </w:p>
    <w:p w:rsidR="00B62BE9" w:rsidRDefault="00B62BE9" w:rsidP="00B62BE9">
      <w:pPr>
        <w:pStyle w:val="ListParagraph"/>
        <w:ind w:left="656" w:hanging="90"/>
        <w:rPr>
          <w:rFonts w:ascii="Traditional Arabic" w:hAnsi="Traditional Arabic"/>
          <w:rtl/>
        </w:rPr>
      </w:pPr>
      <w:r>
        <w:rPr>
          <w:rFonts w:ascii="Traditional Arabic" w:hAnsi="Traditional Arabic" w:hint="cs"/>
          <w:rtl/>
        </w:rPr>
        <w:t>النظائر التي تحرم فيها الهدية</w:t>
      </w:r>
      <w:r w:rsidRPr="00BA32FD">
        <w:rPr>
          <w:rFonts w:ascii="Traditional Arabic" w:hAnsi="Traditional Arabic"/>
          <w:sz w:val="36"/>
          <w:vertAlign w:val="superscript"/>
          <w:rtl/>
        </w:rPr>
        <w:t>(</w:t>
      </w:r>
      <w:r w:rsidRPr="00BA32FD">
        <w:rPr>
          <w:rFonts w:ascii="Traditional Arabic" w:hAnsi="Traditional Arabic"/>
          <w:sz w:val="36"/>
          <w:vertAlign w:val="superscript"/>
          <w:rtl/>
        </w:rPr>
        <w:footnoteReference w:id="76"/>
      </w:r>
      <w:r w:rsidRPr="00BA32FD">
        <w:rPr>
          <w:rFonts w:ascii="Traditional Arabic" w:hAnsi="Traditional Arabic"/>
          <w:sz w:val="36"/>
          <w:vertAlign w:val="superscript"/>
          <w:rtl/>
        </w:rPr>
        <w:t>)</w:t>
      </w:r>
      <w:r>
        <w:rPr>
          <w:rFonts w:ascii="Traditional Arabic" w:hAnsi="Traditional Arabic" w:hint="cs"/>
          <w:rtl/>
        </w:rPr>
        <w:t xml:space="preserve">. </w:t>
      </w:r>
    </w:p>
    <w:p w:rsidR="00B62BE9" w:rsidRPr="00D41E86" w:rsidRDefault="00B62BE9" w:rsidP="00B62BE9">
      <w:pPr>
        <w:pStyle w:val="ListParagraph"/>
        <w:ind w:left="656" w:hanging="90"/>
        <w:rPr>
          <w:rFonts w:ascii="Traditional Arabic" w:hAnsi="Traditional Arabic"/>
          <w:rtl/>
        </w:rPr>
      </w:pPr>
      <w:r w:rsidRPr="00D41E86">
        <w:rPr>
          <w:rFonts w:ascii="Traditional Arabic" w:hAnsi="Traditional Arabic" w:hint="cs"/>
          <w:rtl/>
        </w:rPr>
        <w:lastRenderedPageBreak/>
        <w:t>النظائر التي تباع فيها أم الولد</w:t>
      </w:r>
      <w:r w:rsidRPr="00D41E86">
        <w:rPr>
          <w:rFonts w:ascii="Traditional Arabic" w:hAnsi="Traditional Arabic"/>
          <w:sz w:val="36"/>
          <w:vertAlign w:val="superscript"/>
          <w:rtl/>
        </w:rPr>
        <w:t>(</w:t>
      </w:r>
      <w:r w:rsidRPr="00BA32FD">
        <w:rPr>
          <w:sz w:val="36"/>
          <w:vertAlign w:val="superscript"/>
          <w:rtl/>
        </w:rPr>
        <w:footnoteReference w:id="77"/>
      </w:r>
      <w:r w:rsidRPr="00D41E86">
        <w:rPr>
          <w:rFonts w:ascii="Traditional Arabic" w:hAnsi="Traditional Arabic"/>
          <w:sz w:val="36"/>
          <w:vertAlign w:val="superscript"/>
          <w:rtl/>
        </w:rPr>
        <w:t>)</w:t>
      </w:r>
      <w:r w:rsidRPr="00D41E86">
        <w:rPr>
          <w:rFonts w:ascii="Traditional Arabic" w:hAnsi="Traditional Arabic" w:hint="cs"/>
          <w:rtl/>
        </w:rPr>
        <w:t xml:space="preserve">. </w:t>
      </w:r>
    </w:p>
    <w:p w:rsidR="00B62BE9" w:rsidRDefault="00B62BE9" w:rsidP="00B62BE9">
      <w:pPr>
        <w:pStyle w:val="ListParagraph"/>
        <w:ind w:left="1080" w:hanging="514"/>
        <w:rPr>
          <w:rFonts w:ascii="Traditional Arabic" w:hAnsi="Traditional Arabic"/>
          <w:rtl/>
        </w:rPr>
      </w:pPr>
      <w:r>
        <w:rPr>
          <w:rFonts w:ascii="Traditional Arabic" w:hAnsi="Traditional Arabic" w:hint="cs"/>
          <w:rtl/>
        </w:rPr>
        <w:t>النظائر التي يجتمع فيها الحد والنسب</w:t>
      </w:r>
      <w:r w:rsidRPr="00BA32FD">
        <w:rPr>
          <w:rFonts w:ascii="Traditional Arabic" w:hAnsi="Traditional Arabic"/>
          <w:sz w:val="36"/>
          <w:vertAlign w:val="superscript"/>
          <w:rtl/>
        </w:rPr>
        <w:t>(</w:t>
      </w:r>
      <w:r w:rsidRPr="00BA32FD">
        <w:rPr>
          <w:rFonts w:ascii="Traditional Arabic" w:hAnsi="Traditional Arabic"/>
          <w:sz w:val="36"/>
          <w:vertAlign w:val="superscript"/>
          <w:rtl/>
        </w:rPr>
        <w:footnoteReference w:id="78"/>
      </w:r>
      <w:r w:rsidRPr="00BA32FD">
        <w:rPr>
          <w:rFonts w:ascii="Traditional Arabic" w:hAnsi="Traditional Arabic"/>
          <w:sz w:val="36"/>
          <w:vertAlign w:val="superscript"/>
          <w:rtl/>
        </w:rPr>
        <w:t>)</w:t>
      </w:r>
      <w:r>
        <w:rPr>
          <w:rFonts w:ascii="Traditional Arabic" w:hAnsi="Traditional Arabic" w:hint="cs"/>
          <w:rtl/>
        </w:rPr>
        <w:t xml:space="preserve">. </w:t>
      </w:r>
    </w:p>
    <w:p w:rsidR="00B62BE9" w:rsidRPr="00941B55" w:rsidRDefault="00B62BE9" w:rsidP="00B62BE9">
      <w:pPr>
        <w:spacing w:before="100" w:beforeAutospacing="1"/>
        <w:rPr>
          <w:rFonts w:ascii="Traditional Arabic" w:hAnsi="Traditional Arabic"/>
          <w:rtl/>
        </w:rPr>
      </w:pPr>
      <w:r w:rsidRPr="00941B55">
        <w:rPr>
          <w:rFonts w:ascii="Traditional Arabic" w:hAnsi="Traditional Arabic" w:hint="cs"/>
          <w:rtl/>
        </w:rPr>
        <w:t>وللمالكية كتب أخرى باسم النظائر، ولكنها غير مطبوعة، وبعضها لا يُعرَف عنه كبير شيء</w:t>
      </w:r>
      <w:r w:rsidRPr="00941B55">
        <w:rPr>
          <w:rFonts w:ascii="Traditional Arabic" w:hAnsi="Traditional Arabic"/>
          <w:sz w:val="36"/>
          <w:vertAlign w:val="superscript"/>
          <w:rtl/>
        </w:rPr>
        <w:t>(</w:t>
      </w:r>
      <w:r w:rsidRPr="00AC08D7">
        <w:rPr>
          <w:sz w:val="36"/>
          <w:vertAlign w:val="superscript"/>
          <w:rtl/>
        </w:rPr>
        <w:footnoteReference w:id="79"/>
      </w:r>
      <w:r w:rsidRPr="00941B55">
        <w:rPr>
          <w:rFonts w:ascii="Traditional Arabic" w:hAnsi="Traditional Arabic"/>
          <w:sz w:val="36"/>
          <w:vertAlign w:val="superscript"/>
          <w:rtl/>
        </w:rPr>
        <w:t>)</w:t>
      </w:r>
      <w:r w:rsidRPr="00941B55">
        <w:rPr>
          <w:rFonts w:ascii="Traditional Arabic" w:hAnsi="Traditional Arabic" w:hint="cs"/>
          <w:rtl/>
        </w:rPr>
        <w:t>.</w:t>
      </w:r>
    </w:p>
    <w:p w:rsidR="00DE15D5" w:rsidRDefault="00DE15D5">
      <w:pPr>
        <w:bidi w:val="0"/>
        <w:snapToGrid/>
        <w:ind w:firstLine="576"/>
        <w:jc w:val="both"/>
        <w:rPr>
          <w:rFonts w:ascii="Andalus" w:hAnsi="Andalus" w:cs="Andalus"/>
          <w:rtl/>
        </w:rPr>
      </w:pPr>
      <w:r>
        <w:rPr>
          <w:rFonts w:ascii="Andalus" w:hAnsi="Andalus" w:cs="Andalus"/>
          <w:rtl/>
        </w:rPr>
        <w:br w:type="page"/>
      </w:r>
    </w:p>
    <w:p w:rsidR="00B62BE9" w:rsidRPr="00941B55" w:rsidRDefault="00B62BE9" w:rsidP="00B62BE9">
      <w:pPr>
        <w:pStyle w:val="ListParagraph"/>
        <w:spacing w:before="100" w:beforeAutospacing="1" w:after="120"/>
        <w:ind w:left="562" w:firstLine="0"/>
        <w:rPr>
          <w:rFonts w:ascii="Andalus" w:hAnsi="Andalus" w:cs="Andalus"/>
          <w:rtl/>
        </w:rPr>
      </w:pPr>
      <w:r w:rsidRPr="00941B55">
        <w:rPr>
          <w:rFonts w:ascii="Andalus" w:hAnsi="Andalus" w:cs="Andalus"/>
          <w:rtl/>
        </w:rPr>
        <w:lastRenderedPageBreak/>
        <w:t>ثانياً: كتب الأشباه والنظائر:</w:t>
      </w:r>
    </w:p>
    <w:p w:rsidR="00B62BE9" w:rsidRDefault="00B62BE9" w:rsidP="00B62BE9">
      <w:pPr>
        <w:ind w:firstLine="566"/>
        <w:rPr>
          <w:rtl/>
        </w:rPr>
      </w:pPr>
      <w:r>
        <w:rPr>
          <w:rFonts w:hint="cs"/>
          <w:rtl/>
        </w:rPr>
        <w:t>كان القرن الثامن بداية عَنونة كتب القواعد باسم "الأشباه والنظائر" وكان ذلك على يد صدر الدين ابن الوكيل</w:t>
      </w:r>
      <w:r w:rsidR="00E93813">
        <w:rPr>
          <w:rFonts w:hint="cs"/>
          <w:rtl/>
        </w:rPr>
        <w:t xml:space="preserve"> (ت 716هـ)</w:t>
      </w:r>
      <w:r w:rsidRPr="00F52F7D">
        <w:rPr>
          <w:rFonts w:ascii="Traditional Arabic" w:hAnsi="Traditional Arabic"/>
          <w:sz w:val="36"/>
          <w:vertAlign w:val="superscript"/>
          <w:rtl/>
        </w:rPr>
        <w:t>(</w:t>
      </w:r>
      <w:r w:rsidRPr="00F52F7D">
        <w:rPr>
          <w:rFonts w:ascii="Traditional Arabic" w:hAnsi="Traditional Arabic"/>
          <w:sz w:val="36"/>
          <w:vertAlign w:val="superscript"/>
          <w:rtl/>
        </w:rPr>
        <w:footnoteReference w:id="80"/>
      </w:r>
      <w:r w:rsidRPr="00F52F7D">
        <w:rPr>
          <w:rFonts w:ascii="Traditional Arabic" w:hAnsi="Traditional Arabic"/>
          <w:sz w:val="36"/>
          <w:vertAlign w:val="superscript"/>
          <w:rtl/>
        </w:rPr>
        <w:t>)</w:t>
      </w:r>
      <w:r>
        <w:rPr>
          <w:rFonts w:hint="cs"/>
          <w:rtl/>
        </w:rPr>
        <w:t>.</w:t>
      </w:r>
    </w:p>
    <w:p w:rsidR="00B62BE9" w:rsidRDefault="00B62BE9" w:rsidP="00B62BE9">
      <w:pPr>
        <w:ind w:firstLine="566"/>
        <w:rPr>
          <w:rtl/>
        </w:rPr>
      </w:pPr>
      <w:r w:rsidRPr="008D581D">
        <w:rPr>
          <w:rFonts w:hint="cs"/>
          <w:rtl/>
        </w:rPr>
        <w:t>و</w:t>
      </w:r>
      <w:r>
        <w:rPr>
          <w:rFonts w:hint="cs"/>
          <w:rtl/>
        </w:rPr>
        <w:t>يرى بعض الباحثين أنّ سبب تسمية هذه الكتب بالأشباه والنظائر أنّ أصحابها لما أرادوا أن يجمعوا بين القواعد، والفروق تحت عنوانٍ واحدٍ، أطلقوا هذه التسمية ليكون العنوان شاملاً للجميع</w:t>
      </w:r>
      <w:r w:rsidRPr="00B661DF">
        <w:rPr>
          <w:rFonts w:ascii="Traditional Arabic" w:hAnsi="Traditional Arabic"/>
          <w:sz w:val="36"/>
          <w:vertAlign w:val="superscript"/>
          <w:rtl/>
        </w:rPr>
        <w:t>(</w:t>
      </w:r>
      <w:r w:rsidRPr="00B661DF">
        <w:rPr>
          <w:rFonts w:ascii="Traditional Arabic" w:hAnsi="Traditional Arabic"/>
          <w:sz w:val="36"/>
          <w:vertAlign w:val="superscript"/>
          <w:rtl/>
        </w:rPr>
        <w:footnoteReference w:id="81"/>
      </w:r>
      <w:r w:rsidRPr="00B661DF">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وعلى كل حالٍ، فإنّ هذه المؤلفات تشتمل غالباً على القواعد، والضوابط، والفروق، والفوائد، والنظائر</w:t>
      </w:r>
      <w:r w:rsidRPr="00D6562D">
        <w:rPr>
          <w:rFonts w:hint="cs"/>
          <w:rtl/>
        </w:rPr>
        <w:t xml:space="preserve"> </w:t>
      </w:r>
      <w:r>
        <w:rPr>
          <w:rFonts w:hint="cs"/>
          <w:rtl/>
        </w:rPr>
        <w:t>الفقهية، ، والألغاز.</w:t>
      </w:r>
    </w:p>
    <w:p w:rsidR="00B62BE9" w:rsidRDefault="00B62BE9" w:rsidP="006926DC">
      <w:pPr>
        <w:rPr>
          <w:rtl/>
        </w:rPr>
      </w:pPr>
      <w:r>
        <w:rPr>
          <w:rFonts w:hint="cs"/>
          <w:rtl/>
        </w:rPr>
        <w:t xml:space="preserve">كما تتناول بعض كتب الأشباه والنظائر مسائل الفقه، وأصول الفقه، وأحياناً بعض مسائل </w:t>
      </w:r>
      <w:r w:rsidR="006926DC">
        <w:rPr>
          <w:rFonts w:hint="cs"/>
          <w:rtl/>
        </w:rPr>
        <w:t>العقيدة</w:t>
      </w:r>
      <w:r>
        <w:rPr>
          <w:rFonts w:hint="cs"/>
          <w:rtl/>
        </w:rPr>
        <w:t xml:space="preserve"> التي لها صلة بالموضوع</w:t>
      </w:r>
      <w:r w:rsidRPr="009762D9">
        <w:rPr>
          <w:rFonts w:ascii="Traditional Arabic" w:hAnsi="Traditional Arabic"/>
          <w:sz w:val="36"/>
          <w:vertAlign w:val="superscript"/>
          <w:rtl/>
        </w:rPr>
        <w:t>(</w:t>
      </w:r>
      <w:r w:rsidRPr="009762D9">
        <w:rPr>
          <w:rFonts w:ascii="Traditional Arabic" w:hAnsi="Traditional Arabic"/>
          <w:sz w:val="36"/>
          <w:vertAlign w:val="superscript"/>
          <w:rtl/>
        </w:rPr>
        <w:footnoteReference w:id="82"/>
      </w:r>
      <w:r w:rsidRPr="009762D9">
        <w:rPr>
          <w:rFonts w:ascii="Traditional Arabic" w:hAnsi="Traditional Arabic"/>
          <w:sz w:val="36"/>
          <w:vertAlign w:val="superscript"/>
          <w:rtl/>
        </w:rPr>
        <w:t>)</w:t>
      </w:r>
      <w:r>
        <w:rPr>
          <w:rFonts w:hint="cs"/>
          <w:rtl/>
        </w:rPr>
        <w:t>.</w:t>
      </w:r>
    </w:p>
    <w:p w:rsidR="00B62BE9" w:rsidRPr="00683DA4" w:rsidRDefault="00B62BE9" w:rsidP="0076625E">
      <w:pPr>
        <w:tabs>
          <w:tab w:val="left" w:pos="746"/>
        </w:tabs>
        <w:spacing w:before="100" w:beforeAutospacing="1"/>
        <w:rPr>
          <w:rtl/>
        </w:rPr>
      </w:pPr>
      <w:r w:rsidRPr="00683DA4">
        <w:rPr>
          <w:rFonts w:hint="cs"/>
          <w:rtl/>
        </w:rPr>
        <w:t>وفيما يلي ذكر أهم تلك الكتب:</w:t>
      </w:r>
    </w:p>
    <w:p w:rsidR="00B62BE9" w:rsidRDefault="00B62BE9" w:rsidP="00466C28">
      <w:pPr>
        <w:pStyle w:val="ListParagraph"/>
        <w:numPr>
          <w:ilvl w:val="0"/>
          <w:numId w:val="18"/>
        </w:numPr>
        <w:snapToGrid/>
        <w:spacing w:before="100" w:beforeAutospacing="1" w:after="120"/>
        <w:ind w:left="743" w:hanging="386"/>
        <w:jc w:val="both"/>
        <w:rPr>
          <w:b/>
          <w:bCs/>
        </w:rPr>
      </w:pPr>
      <w:r w:rsidRPr="00FD7F5E">
        <w:rPr>
          <w:rFonts w:hint="cs"/>
          <w:b/>
          <w:bCs/>
          <w:rtl/>
        </w:rPr>
        <w:t>الأشباه والنظائر لابن الوكيل:</w:t>
      </w:r>
    </w:p>
    <w:p w:rsidR="00B62BE9" w:rsidRDefault="00B62BE9" w:rsidP="00B62BE9">
      <w:pPr>
        <w:pStyle w:val="ListParagraph"/>
        <w:ind w:left="746" w:firstLine="0"/>
        <w:rPr>
          <w:rtl/>
        </w:rPr>
      </w:pPr>
      <w:r>
        <w:rPr>
          <w:rFonts w:hint="cs"/>
          <w:rtl/>
        </w:rPr>
        <w:t>يعتبر ابن الوكيل أول من ألّف تحت عنوان "الأشباه والنظائر"، وقد جاء كتابه على نمطٍ لم يُسبَق إليه؛ لأنه بناه على استقرائه الخاص لما في أمهات كتب الشافعية، وعلى استنتاج بعض القواعد من الفروع الفقهية المتشابهة، وأثنى عليه العلماء.</w:t>
      </w:r>
    </w:p>
    <w:p w:rsidR="00B62BE9" w:rsidRDefault="00B62BE9" w:rsidP="00B62BE9">
      <w:pPr>
        <w:pStyle w:val="ListParagraph"/>
        <w:ind w:left="746" w:firstLine="0"/>
        <w:rPr>
          <w:rtl/>
        </w:rPr>
      </w:pPr>
      <w:r>
        <w:rPr>
          <w:rFonts w:hint="cs"/>
          <w:rtl/>
        </w:rPr>
        <w:t>والكتاب على أهميته فهو غير مرتب، فقواعده وفصوله وفوائده متناثرة، ولا رابط بين أكثرها، إضافة إلى أنّ في الكتاب كثير</w:t>
      </w:r>
      <w:r w:rsidR="00B121FF">
        <w:rPr>
          <w:rFonts w:hint="cs"/>
          <w:rtl/>
        </w:rPr>
        <w:t>اً</w:t>
      </w:r>
      <w:r>
        <w:rPr>
          <w:rFonts w:hint="cs"/>
          <w:rtl/>
        </w:rPr>
        <w:t xml:space="preserve"> من القواعد الأصولية</w:t>
      </w:r>
      <w:r w:rsidRPr="00610099">
        <w:rPr>
          <w:rFonts w:ascii="Traditional Arabic" w:hAnsi="Traditional Arabic"/>
          <w:sz w:val="36"/>
          <w:vertAlign w:val="superscript"/>
          <w:rtl/>
        </w:rPr>
        <w:t>(</w:t>
      </w:r>
      <w:r w:rsidRPr="00361FDF">
        <w:rPr>
          <w:rFonts w:ascii="Traditional Arabic" w:hAnsi="Traditional Arabic"/>
          <w:sz w:val="36"/>
          <w:vertAlign w:val="superscript"/>
          <w:rtl/>
        </w:rPr>
        <w:footnoteReference w:id="83"/>
      </w:r>
      <w:r w:rsidRPr="00610099">
        <w:rPr>
          <w:rFonts w:ascii="Traditional Arabic" w:hAnsi="Traditional Arabic"/>
          <w:sz w:val="36"/>
          <w:vertAlign w:val="superscript"/>
          <w:rtl/>
        </w:rPr>
        <w:t>)</w:t>
      </w:r>
      <w:r>
        <w:rPr>
          <w:rFonts w:hint="cs"/>
          <w:rtl/>
        </w:rPr>
        <w:t>.</w:t>
      </w:r>
    </w:p>
    <w:p w:rsidR="00B62BE9" w:rsidRDefault="00B62BE9" w:rsidP="00B62BE9">
      <w:pPr>
        <w:pStyle w:val="ListParagraph"/>
        <w:ind w:left="746" w:firstLine="0"/>
        <w:rPr>
          <w:rtl/>
        </w:rPr>
      </w:pPr>
      <w:r>
        <w:rPr>
          <w:rFonts w:hint="cs"/>
          <w:rtl/>
        </w:rPr>
        <w:lastRenderedPageBreak/>
        <w:t>ولعل سبب ذلك أنه ألفه في سفر، ثم توفي قبل أن يبيّضه، وإنما هذّبه ورتبه ابن أخيه زيد الدين، وهو الذي أبرزه</w:t>
      </w:r>
      <w:r w:rsidRPr="00A84E82">
        <w:rPr>
          <w:rFonts w:ascii="Traditional Arabic" w:hAnsi="Traditional Arabic"/>
          <w:sz w:val="36"/>
          <w:vertAlign w:val="superscript"/>
          <w:rtl/>
        </w:rPr>
        <w:t>(</w:t>
      </w:r>
      <w:r w:rsidRPr="007D6B79">
        <w:rPr>
          <w:rFonts w:ascii="Traditional Arabic" w:hAnsi="Traditional Arabic"/>
          <w:sz w:val="36"/>
          <w:vertAlign w:val="superscript"/>
          <w:rtl/>
        </w:rPr>
        <w:footnoteReference w:id="84"/>
      </w:r>
      <w:r w:rsidRPr="00A84E82">
        <w:rPr>
          <w:rFonts w:ascii="Traditional Arabic" w:hAnsi="Traditional Arabic"/>
          <w:sz w:val="36"/>
          <w:vertAlign w:val="superscript"/>
          <w:rtl/>
        </w:rPr>
        <w:t>)</w:t>
      </w:r>
      <w:r>
        <w:rPr>
          <w:rFonts w:hint="cs"/>
          <w:rtl/>
        </w:rPr>
        <w:t xml:space="preserve">. </w:t>
      </w:r>
    </w:p>
    <w:p w:rsidR="00B62BE9" w:rsidRDefault="00B62BE9" w:rsidP="0076625E">
      <w:pPr>
        <w:pStyle w:val="ListParagraph"/>
        <w:spacing w:before="120" w:after="120"/>
        <w:ind w:left="748" w:firstLine="0"/>
        <w:contextualSpacing w:val="0"/>
        <w:rPr>
          <w:b/>
          <w:bCs/>
          <w:rtl/>
        </w:rPr>
      </w:pPr>
      <w:r w:rsidRPr="004F64EB">
        <w:rPr>
          <w:rFonts w:hint="cs"/>
          <w:b/>
          <w:bCs/>
          <w:rtl/>
        </w:rPr>
        <w:t xml:space="preserve">أمثلة </w:t>
      </w:r>
      <w:r>
        <w:rPr>
          <w:rFonts w:hint="cs"/>
          <w:b/>
          <w:bCs/>
          <w:rtl/>
        </w:rPr>
        <w:t>ال</w:t>
      </w:r>
      <w:r w:rsidRPr="004F64EB">
        <w:rPr>
          <w:rFonts w:hint="cs"/>
          <w:b/>
          <w:bCs/>
          <w:rtl/>
        </w:rPr>
        <w:t xml:space="preserve">نظائر </w:t>
      </w:r>
      <w:r>
        <w:rPr>
          <w:rFonts w:hint="cs"/>
          <w:b/>
          <w:bCs/>
          <w:rtl/>
        </w:rPr>
        <w:t xml:space="preserve">الفقهية </w:t>
      </w:r>
      <w:r w:rsidRPr="004F64EB">
        <w:rPr>
          <w:rFonts w:hint="cs"/>
          <w:b/>
          <w:bCs/>
          <w:rtl/>
        </w:rPr>
        <w:t>ال</w:t>
      </w:r>
      <w:r>
        <w:rPr>
          <w:rFonts w:hint="cs"/>
          <w:b/>
          <w:bCs/>
          <w:rtl/>
        </w:rPr>
        <w:t>واردة في ال</w:t>
      </w:r>
      <w:r w:rsidRPr="004F64EB">
        <w:rPr>
          <w:rFonts w:hint="cs"/>
          <w:b/>
          <w:bCs/>
          <w:rtl/>
        </w:rPr>
        <w:t>كتاب:</w:t>
      </w:r>
    </w:p>
    <w:p w:rsidR="00B62BE9" w:rsidRDefault="00B62BE9" w:rsidP="00B62BE9">
      <w:pPr>
        <w:pStyle w:val="ListParagraph"/>
        <w:ind w:left="746" w:firstLine="0"/>
        <w:rPr>
          <w:rtl/>
        </w:rPr>
      </w:pPr>
      <w:r>
        <w:rPr>
          <w:rFonts w:hint="cs"/>
          <w:rtl/>
        </w:rPr>
        <w:t>فرق النكاح اثنتان وعشرون فرقة</w:t>
      </w:r>
      <w:r w:rsidRPr="00C63BD6">
        <w:rPr>
          <w:rFonts w:ascii="Traditional Arabic" w:hAnsi="Traditional Arabic"/>
          <w:sz w:val="36"/>
          <w:vertAlign w:val="superscript"/>
          <w:rtl/>
        </w:rPr>
        <w:t>(</w:t>
      </w:r>
      <w:r w:rsidRPr="00C63BD6">
        <w:rPr>
          <w:rFonts w:ascii="Traditional Arabic" w:hAnsi="Traditional Arabic"/>
          <w:sz w:val="36"/>
          <w:vertAlign w:val="superscript"/>
          <w:rtl/>
        </w:rPr>
        <w:footnoteReference w:id="85"/>
      </w:r>
      <w:r w:rsidRPr="00C63BD6">
        <w:rPr>
          <w:rFonts w:ascii="Traditional Arabic" w:hAnsi="Traditional Arabic"/>
          <w:sz w:val="36"/>
          <w:vertAlign w:val="superscript"/>
          <w:rtl/>
        </w:rPr>
        <w:t>)</w:t>
      </w:r>
      <w:r>
        <w:rPr>
          <w:rFonts w:hint="cs"/>
          <w:rtl/>
        </w:rPr>
        <w:t xml:space="preserve">. </w:t>
      </w:r>
    </w:p>
    <w:p w:rsidR="00B62BE9" w:rsidRDefault="00B62BE9" w:rsidP="00B62BE9">
      <w:pPr>
        <w:pStyle w:val="ListParagraph"/>
        <w:ind w:left="746" w:firstLine="0"/>
        <w:rPr>
          <w:rtl/>
        </w:rPr>
      </w:pPr>
      <w:r>
        <w:rPr>
          <w:rFonts w:hint="cs"/>
          <w:rtl/>
        </w:rPr>
        <w:t>الأحكام التي اختص بها حرم مكة</w:t>
      </w:r>
      <w:r w:rsidRPr="00C63BD6">
        <w:rPr>
          <w:rFonts w:ascii="Traditional Arabic" w:hAnsi="Traditional Arabic"/>
          <w:sz w:val="36"/>
          <w:vertAlign w:val="superscript"/>
          <w:rtl/>
        </w:rPr>
        <w:t>(</w:t>
      </w:r>
      <w:r w:rsidRPr="00C63BD6">
        <w:rPr>
          <w:rFonts w:ascii="Traditional Arabic" w:hAnsi="Traditional Arabic"/>
          <w:sz w:val="36"/>
          <w:vertAlign w:val="superscript"/>
          <w:rtl/>
        </w:rPr>
        <w:footnoteReference w:id="86"/>
      </w:r>
      <w:r w:rsidRPr="00C63BD6">
        <w:rPr>
          <w:rFonts w:ascii="Traditional Arabic" w:hAnsi="Traditional Arabic"/>
          <w:sz w:val="36"/>
          <w:vertAlign w:val="superscript"/>
          <w:rtl/>
        </w:rPr>
        <w:t>)</w:t>
      </w:r>
      <w:r>
        <w:rPr>
          <w:rFonts w:hint="cs"/>
          <w:rtl/>
        </w:rPr>
        <w:t>.</w:t>
      </w:r>
    </w:p>
    <w:p w:rsidR="00B62BE9" w:rsidRDefault="00B62BE9" w:rsidP="00B62BE9">
      <w:pPr>
        <w:pStyle w:val="ListParagraph"/>
        <w:ind w:left="746" w:firstLine="0"/>
        <w:rPr>
          <w:rtl/>
        </w:rPr>
      </w:pPr>
      <w:r>
        <w:rPr>
          <w:rFonts w:hint="cs"/>
          <w:rtl/>
        </w:rPr>
        <w:t>القضاء بالنكول في مواضع</w:t>
      </w:r>
      <w:r w:rsidRPr="00C63BD6">
        <w:rPr>
          <w:rFonts w:ascii="Traditional Arabic" w:hAnsi="Traditional Arabic"/>
          <w:sz w:val="36"/>
          <w:vertAlign w:val="superscript"/>
          <w:rtl/>
        </w:rPr>
        <w:t>(</w:t>
      </w:r>
      <w:r w:rsidRPr="00C63BD6">
        <w:rPr>
          <w:rFonts w:ascii="Traditional Arabic" w:hAnsi="Traditional Arabic"/>
          <w:sz w:val="36"/>
          <w:vertAlign w:val="superscript"/>
          <w:rtl/>
        </w:rPr>
        <w:footnoteReference w:id="87"/>
      </w:r>
      <w:r w:rsidRPr="00C63BD6">
        <w:rPr>
          <w:rFonts w:ascii="Traditional Arabic" w:hAnsi="Traditional Arabic"/>
          <w:sz w:val="36"/>
          <w:vertAlign w:val="superscript"/>
          <w:rtl/>
        </w:rPr>
        <w:t>)</w:t>
      </w:r>
      <w:r>
        <w:rPr>
          <w:rFonts w:hint="cs"/>
          <w:rtl/>
        </w:rPr>
        <w:t>.</w:t>
      </w:r>
    </w:p>
    <w:p w:rsidR="00B62BE9" w:rsidRDefault="00B62BE9" w:rsidP="00B62BE9">
      <w:pPr>
        <w:pStyle w:val="ListParagraph"/>
        <w:ind w:left="746" w:firstLine="0"/>
        <w:rPr>
          <w:rtl/>
        </w:rPr>
      </w:pPr>
      <w:r>
        <w:rPr>
          <w:rFonts w:hint="cs"/>
          <w:rtl/>
        </w:rPr>
        <w:t>ما يجوز بيعه قبل القبض ثمانية مسائل</w:t>
      </w:r>
      <w:r w:rsidRPr="00A84E82">
        <w:rPr>
          <w:rFonts w:ascii="Traditional Arabic" w:hAnsi="Traditional Arabic"/>
          <w:sz w:val="36"/>
          <w:vertAlign w:val="superscript"/>
          <w:rtl/>
        </w:rPr>
        <w:t>(</w:t>
      </w:r>
      <w:r w:rsidRPr="00C63BD6">
        <w:rPr>
          <w:rFonts w:ascii="Traditional Arabic" w:hAnsi="Traditional Arabic"/>
          <w:sz w:val="36"/>
          <w:vertAlign w:val="superscript"/>
          <w:rtl/>
        </w:rPr>
        <w:footnoteReference w:id="88"/>
      </w:r>
      <w:r w:rsidRPr="00A84E82">
        <w:rPr>
          <w:rFonts w:ascii="Traditional Arabic" w:hAnsi="Traditional Arabic"/>
          <w:sz w:val="36"/>
          <w:vertAlign w:val="superscript"/>
          <w:rtl/>
        </w:rPr>
        <w:t>)</w:t>
      </w:r>
      <w:r>
        <w:rPr>
          <w:rFonts w:hint="cs"/>
          <w:rtl/>
        </w:rPr>
        <w:t>.</w:t>
      </w:r>
    </w:p>
    <w:p w:rsidR="00B62BE9" w:rsidRDefault="00B62BE9" w:rsidP="0076625E">
      <w:pPr>
        <w:pStyle w:val="ListParagraph"/>
        <w:spacing w:before="120"/>
        <w:ind w:left="748" w:firstLine="0"/>
        <w:contextualSpacing w:val="0"/>
        <w:rPr>
          <w:b/>
          <w:bCs/>
          <w:rtl/>
        </w:rPr>
      </w:pPr>
      <w:r>
        <w:rPr>
          <w:rFonts w:hint="cs"/>
          <w:b/>
          <w:bCs/>
          <w:rtl/>
        </w:rPr>
        <w:t>وهناك نظائر فيها جاءت على شكل استثناءات، منها:</w:t>
      </w:r>
    </w:p>
    <w:p w:rsidR="00B62BE9" w:rsidRDefault="00B62BE9" w:rsidP="00B62BE9">
      <w:pPr>
        <w:pStyle w:val="ListParagraph"/>
        <w:ind w:left="746" w:firstLine="0"/>
        <w:rPr>
          <w:rtl/>
        </w:rPr>
      </w:pPr>
      <w:r>
        <w:rPr>
          <w:rFonts w:hint="cs"/>
          <w:rtl/>
        </w:rPr>
        <w:t>الميتات أصلها على النجاسة إلا في مسائل</w:t>
      </w:r>
      <w:r w:rsidRPr="00C63BD6">
        <w:rPr>
          <w:rFonts w:ascii="Traditional Arabic" w:hAnsi="Traditional Arabic"/>
          <w:sz w:val="36"/>
          <w:vertAlign w:val="superscript"/>
          <w:rtl/>
        </w:rPr>
        <w:t>(</w:t>
      </w:r>
      <w:r w:rsidRPr="00C63BD6">
        <w:rPr>
          <w:rFonts w:ascii="Traditional Arabic" w:hAnsi="Traditional Arabic"/>
          <w:sz w:val="36"/>
          <w:vertAlign w:val="superscript"/>
          <w:rtl/>
        </w:rPr>
        <w:footnoteReference w:id="89"/>
      </w:r>
      <w:r w:rsidRPr="00C63BD6">
        <w:rPr>
          <w:rFonts w:ascii="Traditional Arabic" w:hAnsi="Traditional Arabic"/>
          <w:sz w:val="36"/>
          <w:vertAlign w:val="superscript"/>
          <w:rtl/>
        </w:rPr>
        <w:t>)</w:t>
      </w:r>
      <w:r>
        <w:rPr>
          <w:rFonts w:hint="cs"/>
          <w:rtl/>
        </w:rPr>
        <w:t xml:space="preserve">. </w:t>
      </w:r>
    </w:p>
    <w:p w:rsidR="00B62BE9" w:rsidRDefault="00B62BE9" w:rsidP="00B62BE9">
      <w:pPr>
        <w:pStyle w:val="ListParagraph"/>
        <w:ind w:left="746" w:firstLine="0"/>
        <w:rPr>
          <w:rtl/>
        </w:rPr>
      </w:pPr>
      <w:r>
        <w:rPr>
          <w:rFonts w:hint="cs"/>
          <w:rtl/>
        </w:rPr>
        <w:t>الإخوة بمنزلة آبائهم إلا في ثمان مسائل</w:t>
      </w:r>
      <w:r w:rsidRPr="00C63BD6">
        <w:rPr>
          <w:rFonts w:ascii="Traditional Arabic" w:hAnsi="Traditional Arabic"/>
          <w:sz w:val="36"/>
          <w:vertAlign w:val="superscript"/>
          <w:rtl/>
        </w:rPr>
        <w:t>(</w:t>
      </w:r>
      <w:r w:rsidRPr="00C63BD6">
        <w:rPr>
          <w:rFonts w:ascii="Traditional Arabic" w:hAnsi="Traditional Arabic"/>
          <w:sz w:val="36"/>
          <w:vertAlign w:val="superscript"/>
          <w:rtl/>
        </w:rPr>
        <w:footnoteReference w:id="90"/>
      </w:r>
      <w:r w:rsidRPr="00C63BD6">
        <w:rPr>
          <w:rFonts w:ascii="Traditional Arabic" w:hAnsi="Traditional Arabic"/>
          <w:sz w:val="36"/>
          <w:vertAlign w:val="superscript"/>
          <w:rtl/>
        </w:rPr>
        <w:t>)</w:t>
      </w:r>
      <w:r>
        <w:rPr>
          <w:rFonts w:hint="cs"/>
          <w:rtl/>
        </w:rPr>
        <w:t>.</w:t>
      </w:r>
    </w:p>
    <w:p w:rsidR="00B62BE9" w:rsidRDefault="00B62BE9" w:rsidP="00B62BE9">
      <w:pPr>
        <w:pStyle w:val="ListParagraph"/>
        <w:ind w:left="746" w:firstLine="0"/>
        <w:rPr>
          <w:rtl/>
        </w:rPr>
      </w:pPr>
      <w:r>
        <w:rPr>
          <w:rFonts w:hint="cs"/>
          <w:rtl/>
        </w:rPr>
        <w:t>الأحكام المتعلقة بالجماع في القُبُل متعلق به في الدبر إلا في سبعة مسائل</w:t>
      </w:r>
      <w:r w:rsidRPr="00C63BD6">
        <w:rPr>
          <w:rFonts w:ascii="Traditional Arabic" w:hAnsi="Traditional Arabic"/>
          <w:sz w:val="36"/>
          <w:vertAlign w:val="superscript"/>
          <w:rtl/>
        </w:rPr>
        <w:t>(</w:t>
      </w:r>
      <w:r w:rsidRPr="00C63BD6">
        <w:rPr>
          <w:rFonts w:ascii="Traditional Arabic" w:hAnsi="Traditional Arabic"/>
          <w:sz w:val="36"/>
          <w:vertAlign w:val="superscript"/>
          <w:rtl/>
        </w:rPr>
        <w:footnoteReference w:id="91"/>
      </w:r>
      <w:r w:rsidRPr="00C63BD6">
        <w:rPr>
          <w:rFonts w:ascii="Traditional Arabic" w:hAnsi="Traditional Arabic"/>
          <w:sz w:val="36"/>
          <w:vertAlign w:val="superscript"/>
          <w:rtl/>
        </w:rPr>
        <w:t>)</w:t>
      </w:r>
      <w:r>
        <w:rPr>
          <w:rFonts w:hint="cs"/>
          <w:rtl/>
        </w:rPr>
        <w:t>.</w:t>
      </w:r>
    </w:p>
    <w:p w:rsidR="00B62BE9" w:rsidRDefault="00B62BE9" w:rsidP="0076625E">
      <w:pPr>
        <w:pStyle w:val="ListParagraph"/>
        <w:numPr>
          <w:ilvl w:val="0"/>
          <w:numId w:val="18"/>
        </w:numPr>
        <w:snapToGrid/>
        <w:spacing w:before="120"/>
        <w:ind w:left="748"/>
        <w:contextualSpacing w:val="0"/>
        <w:jc w:val="both"/>
        <w:rPr>
          <w:b/>
          <w:bCs/>
          <w:rtl/>
        </w:rPr>
      </w:pPr>
      <w:r w:rsidRPr="00A84E82">
        <w:rPr>
          <w:rFonts w:hint="cs"/>
          <w:b/>
          <w:bCs/>
          <w:rtl/>
        </w:rPr>
        <w:t>الأشباه والنظائر للسبكي:</w:t>
      </w:r>
    </w:p>
    <w:p w:rsidR="00B62BE9" w:rsidRDefault="00B62BE9" w:rsidP="00B62BE9">
      <w:pPr>
        <w:pStyle w:val="ListParagraph"/>
        <w:ind w:left="746" w:firstLine="0"/>
        <w:rPr>
          <w:rtl/>
        </w:rPr>
      </w:pPr>
      <w:r>
        <w:rPr>
          <w:rFonts w:hint="cs"/>
          <w:rtl/>
        </w:rPr>
        <w:t xml:space="preserve">بيّن السبكي </w:t>
      </w:r>
      <w:r>
        <w:rPr>
          <w:rtl/>
        </w:rPr>
        <w:t>–</w:t>
      </w:r>
      <w:r>
        <w:rPr>
          <w:rFonts w:hint="cs"/>
          <w:rtl/>
        </w:rPr>
        <w:t xml:space="preserve"> رحمه الله - في مقدمة كتابه أنّ سبب تأليف هذا الكتاب هو أنّ ابن الوكيل لم يهذّب كتابه، مما دفعه لتأليف هذا الكتاب للتحرير، والإتمام.</w:t>
      </w:r>
    </w:p>
    <w:p w:rsidR="00B62BE9" w:rsidRDefault="00B62BE9" w:rsidP="00B62BE9">
      <w:pPr>
        <w:pStyle w:val="ListParagraph"/>
        <w:ind w:left="746" w:firstLine="0"/>
        <w:rPr>
          <w:rtl/>
        </w:rPr>
      </w:pPr>
      <w:r>
        <w:rPr>
          <w:rFonts w:hint="cs"/>
          <w:rtl/>
        </w:rPr>
        <w:lastRenderedPageBreak/>
        <w:t>وقد قسّم كتابه إلى ثمانية أبواب، خصص الأبواب الثلاثة الأولى فيها للقواعد الفقهية، و</w:t>
      </w:r>
      <w:r>
        <w:rPr>
          <w:rtl/>
        </w:rPr>
        <w:t>الباب الرابع: "في أصول كلامية ينبني عليها فروع فقهية".</w:t>
      </w:r>
      <w:r>
        <w:rPr>
          <w:rFonts w:hint="cs"/>
          <w:rtl/>
        </w:rPr>
        <w:t xml:space="preserve"> و</w:t>
      </w:r>
      <w:r>
        <w:rPr>
          <w:rtl/>
        </w:rPr>
        <w:t>الخامس: "في مسائل أصولية يتخرج عليها فروع فقهية</w:t>
      </w:r>
      <w:r>
        <w:rPr>
          <w:rFonts w:hint="cs"/>
          <w:rtl/>
        </w:rPr>
        <w:t>". و</w:t>
      </w:r>
      <w:r>
        <w:rPr>
          <w:rtl/>
        </w:rPr>
        <w:t>السادس:</w:t>
      </w:r>
      <w:r>
        <w:rPr>
          <w:rFonts w:hint="cs"/>
          <w:rtl/>
        </w:rPr>
        <w:t xml:space="preserve"> في</w:t>
      </w:r>
      <w:r>
        <w:rPr>
          <w:rtl/>
        </w:rPr>
        <w:t xml:space="preserve"> "كلمات نحوية يترتب عليها فروع فقهية</w:t>
      </w:r>
      <w:r>
        <w:rPr>
          <w:rFonts w:hint="cs"/>
          <w:rtl/>
        </w:rPr>
        <w:t>". و</w:t>
      </w:r>
      <w:r>
        <w:rPr>
          <w:rtl/>
        </w:rPr>
        <w:t xml:space="preserve">السابع: </w:t>
      </w:r>
      <w:r>
        <w:rPr>
          <w:rFonts w:hint="cs"/>
          <w:rtl/>
        </w:rPr>
        <w:t>في</w:t>
      </w:r>
      <w:r>
        <w:rPr>
          <w:rtl/>
        </w:rPr>
        <w:t xml:space="preserve"> المآخذ المختلف فيها بين الأئمة التي ينبني عليها فروع فقهية.</w:t>
      </w:r>
      <w:r>
        <w:rPr>
          <w:rFonts w:hint="cs"/>
          <w:rtl/>
        </w:rPr>
        <w:t xml:space="preserve"> وفيه أسباب ا</w:t>
      </w:r>
      <w:r>
        <w:rPr>
          <w:rtl/>
        </w:rPr>
        <w:t>ختلاف الفقهاء</w:t>
      </w:r>
      <w:r>
        <w:rPr>
          <w:rFonts w:hint="cs"/>
          <w:rtl/>
        </w:rPr>
        <w:t xml:space="preserve">. والباب </w:t>
      </w:r>
      <w:r>
        <w:rPr>
          <w:rtl/>
        </w:rPr>
        <w:t>الثامن: في الألغاز.</w:t>
      </w:r>
    </w:p>
    <w:p w:rsidR="00B62BE9" w:rsidRDefault="00B62BE9" w:rsidP="0076625E">
      <w:pPr>
        <w:pStyle w:val="ListParagraph"/>
        <w:spacing w:before="100" w:beforeAutospacing="1" w:after="120"/>
        <w:ind w:left="748" w:firstLine="0"/>
        <w:contextualSpacing w:val="0"/>
        <w:rPr>
          <w:b/>
          <w:bCs/>
          <w:rtl/>
        </w:rPr>
      </w:pPr>
      <w:r w:rsidRPr="00051BB2">
        <w:rPr>
          <w:rFonts w:hint="cs"/>
          <w:b/>
          <w:bCs/>
          <w:rtl/>
        </w:rPr>
        <w:t xml:space="preserve">وقد </w:t>
      </w:r>
      <w:r>
        <w:rPr>
          <w:rFonts w:hint="cs"/>
          <w:b/>
          <w:bCs/>
          <w:rtl/>
        </w:rPr>
        <w:t>ز</w:t>
      </w:r>
      <w:r w:rsidRPr="00051BB2">
        <w:rPr>
          <w:rFonts w:hint="cs"/>
          <w:b/>
          <w:bCs/>
          <w:rtl/>
        </w:rPr>
        <w:t>خر الكتاب بنظائر فقهية كثيرة، منها:</w:t>
      </w:r>
    </w:p>
    <w:p w:rsidR="00B62BE9" w:rsidRDefault="00B62BE9" w:rsidP="00B62BE9">
      <w:pPr>
        <w:pStyle w:val="ListParagraph"/>
        <w:ind w:left="746" w:firstLine="0"/>
        <w:rPr>
          <w:rtl/>
        </w:rPr>
      </w:pPr>
      <w:r>
        <w:rPr>
          <w:rFonts w:hint="cs"/>
          <w:rtl/>
        </w:rPr>
        <w:t>مسائل أمهات يشكل تصويرها</w:t>
      </w:r>
      <w:r w:rsidRPr="00051BB2">
        <w:rPr>
          <w:rFonts w:ascii="Traditional Arabic" w:hAnsi="Traditional Arabic"/>
          <w:sz w:val="36"/>
          <w:vertAlign w:val="superscript"/>
          <w:rtl/>
        </w:rPr>
        <w:t>(</w:t>
      </w:r>
      <w:r w:rsidRPr="00E82F60">
        <w:rPr>
          <w:rFonts w:ascii="Traditional Arabic" w:hAnsi="Traditional Arabic"/>
          <w:sz w:val="36"/>
          <w:vertAlign w:val="superscript"/>
          <w:rtl/>
        </w:rPr>
        <w:footnoteReference w:id="92"/>
      </w:r>
      <w:r w:rsidRPr="00051BB2">
        <w:rPr>
          <w:rFonts w:ascii="Traditional Arabic" w:hAnsi="Traditional Arabic"/>
          <w:sz w:val="36"/>
          <w:vertAlign w:val="superscript"/>
          <w:rtl/>
        </w:rPr>
        <w:t>)</w:t>
      </w:r>
      <w:r>
        <w:rPr>
          <w:rFonts w:hint="cs"/>
          <w:rtl/>
        </w:rPr>
        <w:t>.</w:t>
      </w:r>
    </w:p>
    <w:p w:rsidR="00B62BE9" w:rsidRDefault="00B62BE9" w:rsidP="00B62BE9">
      <w:pPr>
        <w:pStyle w:val="ListParagraph"/>
        <w:ind w:left="746" w:firstLine="0"/>
        <w:rPr>
          <w:rtl/>
        </w:rPr>
      </w:pPr>
      <w:r>
        <w:rPr>
          <w:rFonts w:hint="cs"/>
          <w:rtl/>
        </w:rPr>
        <w:t>القضاء بالنكول في مسائل</w:t>
      </w:r>
      <w:r w:rsidRPr="00051BB2">
        <w:rPr>
          <w:rFonts w:ascii="Traditional Arabic" w:hAnsi="Traditional Arabic"/>
          <w:sz w:val="36"/>
          <w:vertAlign w:val="superscript"/>
          <w:rtl/>
        </w:rPr>
        <w:t>(</w:t>
      </w:r>
      <w:r w:rsidRPr="00E82F60">
        <w:rPr>
          <w:rFonts w:ascii="Traditional Arabic" w:hAnsi="Traditional Arabic"/>
          <w:sz w:val="36"/>
          <w:vertAlign w:val="superscript"/>
          <w:rtl/>
        </w:rPr>
        <w:footnoteReference w:id="93"/>
      </w:r>
      <w:r w:rsidRPr="00051BB2">
        <w:rPr>
          <w:rFonts w:ascii="Traditional Arabic" w:hAnsi="Traditional Arabic"/>
          <w:sz w:val="36"/>
          <w:vertAlign w:val="superscript"/>
          <w:rtl/>
        </w:rPr>
        <w:t>)</w:t>
      </w:r>
      <w:r>
        <w:rPr>
          <w:rFonts w:hint="cs"/>
          <w:rtl/>
        </w:rPr>
        <w:t>.</w:t>
      </w:r>
    </w:p>
    <w:p w:rsidR="00B62BE9" w:rsidRDefault="00B62BE9" w:rsidP="0076625E">
      <w:pPr>
        <w:pStyle w:val="ListParagraph"/>
        <w:spacing w:before="100" w:beforeAutospacing="1" w:after="120"/>
        <w:ind w:left="748" w:firstLine="0"/>
        <w:contextualSpacing w:val="0"/>
        <w:rPr>
          <w:b/>
          <w:bCs/>
          <w:rtl/>
        </w:rPr>
      </w:pPr>
      <w:r w:rsidRPr="00051BB2">
        <w:rPr>
          <w:rFonts w:hint="cs"/>
          <w:b/>
          <w:bCs/>
          <w:rtl/>
        </w:rPr>
        <w:t>وجاءت بعض النظائر على شكل استثناءات، وهي كثيرة، منها:</w:t>
      </w:r>
    </w:p>
    <w:p w:rsidR="00B62BE9" w:rsidRDefault="00B62BE9" w:rsidP="00B62BE9">
      <w:pPr>
        <w:pStyle w:val="ListParagraph"/>
        <w:ind w:left="746" w:firstLine="0"/>
        <w:rPr>
          <w:rtl/>
        </w:rPr>
      </w:pPr>
      <w:r>
        <w:rPr>
          <w:rFonts w:hint="cs"/>
          <w:rtl/>
        </w:rPr>
        <w:t>اليقين لا يرفع بالشك، يستثنى منه نحو أربعة عشرة مسألة</w:t>
      </w:r>
      <w:r w:rsidRPr="00B93481">
        <w:rPr>
          <w:rFonts w:ascii="Traditional Arabic" w:hAnsi="Traditional Arabic"/>
          <w:sz w:val="36"/>
          <w:vertAlign w:val="superscript"/>
          <w:rtl/>
        </w:rPr>
        <w:t>(</w:t>
      </w:r>
      <w:r w:rsidRPr="00E82F60">
        <w:rPr>
          <w:rFonts w:ascii="Traditional Arabic" w:hAnsi="Traditional Arabic"/>
          <w:sz w:val="36"/>
          <w:vertAlign w:val="superscript"/>
          <w:rtl/>
        </w:rPr>
        <w:footnoteReference w:id="94"/>
      </w:r>
      <w:r w:rsidRPr="00B93481">
        <w:rPr>
          <w:rFonts w:ascii="Traditional Arabic" w:hAnsi="Traditional Arabic"/>
          <w:sz w:val="36"/>
          <w:vertAlign w:val="superscript"/>
          <w:rtl/>
        </w:rPr>
        <w:t>)</w:t>
      </w:r>
      <w:r>
        <w:rPr>
          <w:rFonts w:hint="cs"/>
          <w:rtl/>
        </w:rPr>
        <w:t>.</w:t>
      </w:r>
    </w:p>
    <w:p w:rsidR="00B62BE9" w:rsidRDefault="00B62BE9" w:rsidP="00B62BE9">
      <w:pPr>
        <w:pStyle w:val="ListParagraph"/>
        <w:ind w:left="1106" w:hanging="360"/>
        <w:rPr>
          <w:rtl/>
        </w:rPr>
      </w:pPr>
      <w:r>
        <w:rPr>
          <w:rFonts w:hint="cs"/>
          <w:rtl/>
        </w:rPr>
        <w:t>لا تجوز الصلاة مع النجاسة إلا في مسائل</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95"/>
      </w:r>
      <w:r w:rsidRPr="00E82F60">
        <w:rPr>
          <w:rFonts w:ascii="Traditional Arabic" w:hAnsi="Traditional Arabic"/>
          <w:sz w:val="36"/>
          <w:vertAlign w:val="superscript"/>
          <w:rtl/>
        </w:rPr>
        <w:t>)</w:t>
      </w:r>
      <w:r>
        <w:rPr>
          <w:rFonts w:hint="cs"/>
          <w:rtl/>
        </w:rPr>
        <w:t>.</w:t>
      </w:r>
    </w:p>
    <w:p w:rsidR="00B62BE9" w:rsidRDefault="00B62BE9" w:rsidP="00B62BE9">
      <w:pPr>
        <w:pStyle w:val="ListParagraph"/>
        <w:ind w:left="1106" w:hanging="360"/>
        <w:rPr>
          <w:rtl/>
        </w:rPr>
      </w:pPr>
      <w:r>
        <w:rPr>
          <w:rFonts w:hint="cs"/>
          <w:rtl/>
        </w:rPr>
        <w:t>الأصل في الميتات النجاسة ويستثنى من ذلك أمور</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96"/>
      </w:r>
      <w:r w:rsidRPr="00E82F60">
        <w:rPr>
          <w:rFonts w:ascii="Traditional Arabic" w:hAnsi="Traditional Arabic"/>
          <w:sz w:val="36"/>
          <w:vertAlign w:val="superscript"/>
          <w:rtl/>
        </w:rPr>
        <w:t>)</w:t>
      </w:r>
      <w:r>
        <w:rPr>
          <w:rFonts w:hint="cs"/>
          <w:rtl/>
        </w:rPr>
        <w:t>.</w:t>
      </w:r>
    </w:p>
    <w:p w:rsidR="00B62BE9" w:rsidRDefault="00B62BE9" w:rsidP="00B62BE9">
      <w:pPr>
        <w:pStyle w:val="ListParagraph"/>
        <w:ind w:left="1106" w:hanging="360"/>
        <w:rPr>
          <w:rtl/>
        </w:rPr>
      </w:pPr>
      <w:r>
        <w:rPr>
          <w:rFonts w:hint="cs"/>
          <w:rtl/>
        </w:rPr>
        <w:t>لا يتحد القابض والمقبض إلا في مسائل</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97"/>
      </w:r>
      <w:r w:rsidRPr="00E82F60">
        <w:rPr>
          <w:rFonts w:ascii="Traditional Arabic" w:hAnsi="Traditional Arabic"/>
          <w:sz w:val="36"/>
          <w:vertAlign w:val="superscript"/>
          <w:rtl/>
        </w:rPr>
        <w:t>)</w:t>
      </w:r>
      <w:r>
        <w:rPr>
          <w:rFonts w:hint="cs"/>
          <w:rtl/>
        </w:rPr>
        <w:t>.</w:t>
      </w:r>
    </w:p>
    <w:p w:rsidR="00B62BE9" w:rsidRDefault="00B62BE9" w:rsidP="00B62BE9">
      <w:pPr>
        <w:pStyle w:val="ListParagraph"/>
        <w:ind w:left="1106" w:hanging="360"/>
        <w:rPr>
          <w:b/>
          <w:bCs/>
          <w:rtl/>
        </w:rPr>
      </w:pPr>
      <w:r>
        <w:rPr>
          <w:rFonts w:hint="cs"/>
          <w:rtl/>
        </w:rPr>
        <w:t>يستثنى من المتقوم مسائل</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98"/>
      </w:r>
      <w:r w:rsidRPr="00E82F60">
        <w:rPr>
          <w:rFonts w:ascii="Traditional Arabic" w:hAnsi="Traditional Arabic"/>
          <w:sz w:val="36"/>
          <w:vertAlign w:val="superscript"/>
          <w:rtl/>
        </w:rPr>
        <w:t>)</w:t>
      </w:r>
      <w:r>
        <w:rPr>
          <w:rFonts w:hint="cs"/>
          <w:rtl/>
        </w:rPr>
        <w:t>.</w:t>
      </w:r>
    </w:p>
    <w:p w:rsidR="00B62BE9" w:rsidRPr="00B93481" w:rsidRDefault="00B62BE9" w:rsidP="00DE15D5">
      <w:pPr>
        <w:pStyle w:val="ListParagraph"/>
        <w:keepNext/>
        <w:numPr>
          <w:ilvl w:val="0"/>
          <w:numId w:val="18"/>
        </w:numPr>
        <w:snapToGrid/>
        <w:ind w:left="748"/>
        <w:jc w:val="both"/>
      </w:pPr>
      <w:r w:rsidRPr="00B93481">
        <w:rPr>
          <w:rFonts w:hint="cs"/>
          <w:b/>
          <w:bCs/>
          <w:rtl/>
        </w:rPr>
        <w:lastRenderedPageBreak/>
        <w:t>"الأشباه والنظائر" لابن الملقن:</w:t>
      </w:r>
    </w:p>
    <w:p w:rsidR="00B62BE9" w:rsidRDefault="00B62BE9" w:rsidP="00B62BE9">
      <w:pPr>
        <w:pStyle w:val="ListParagraph"/>
        <w:ind w:left="746" w:firstLine="0"/>
        <w:rPr>
          <w:rtl/>
        </w:rPr>
      </w:pPr>
      <w:r>
        <w:rPr>
          <w:rFonts w:hint="cs"/>
          <w:rtl/>
        </w:rPr>
        <w:t xml:space="preserve">رتّب المؤلف </w:t>
      </w:r>
      <w:r>
        <w:rPr>
          <w:rtl/>
        </w:rPr>
        <w:t>–</w:t>
      </w:r>
      <w:r>
        <w:rPr>
          <w:rFonts w:hint="cs"/>
          <w:rtl/>
        </w:rPr>
        <w:t xml:space="preserve"> رحمه الله - كتابه على الأبواب الفقهية، ونصّ في مقدمته على أنه مكث في تأليفه أربعين عاماً</w:t>
      </w:r>
      <w:r w:rsidRPr="008C65BC">
        <w:rPr>
          <w:rFonts w:ascii="Traditional Arabic" w:hAnsi="Traditional Arabic"/>
          <w:sz w:val="36"/>
          <w:vertAlign w:val="superscript"/>
          <w:rtl/>
        </w:rPr>
        <w:t>(</w:t>
      </w:r>
      <w:r w:rsidRPr="000B4432">
        <w:rPr>
          <w:rFonts w:ascii="Traditional Arabic" w:hAnsi="Traditional Arabic"/>
          <w:sz w:val="36"/>
          <w:vertAlign w:val="superscript"/>
          <w:rtl/>
        </w:rPr>
        <w:footnoteReference w:id="99"/>
      </w:r>
      <w:r w:rsidRPr="008C65BC">
        <w:rPr>
          <w:rFonts w:ascii="Traditional Arabic" w:hAnsi="Traditional Arabic"/>
          <w:sz w:val="36"/>
          <w:vertAlign w:val="superscript"/>
          <w:rtl/>
        </w:rPr>
        <w:t>)</w:t>
      </w:r>
      <w:r>
        <w:rPr>
          <w:rFonts w:hint="cs"/>
          <w:rtl/>
        </w:rPr>
        <w:t>.</w:t>
      </w:r>
    </w:p>
    <w:p w:rsidR="00B62BE9" w:rsidRDefault="00B62BE9" w:rsidP="00647D1D">
      <w:pPr>
        <w:pStyle w:val="ListParagraph"/>
        <w:ind w:left="746" w:firstLine="0"/>
        <w:rPr>
          <w:rtl/>
        </w:rPr>
      </w:pPr>
      <w:r>
        <w:rPr>
          <w:rFonts w:hint="cs"/>
          <w:rtl/>
        </w:rPr>
        <w:t>ويمتاز كتابه بالترتيب، والتنقيح للقواعد، والترجيح عند ذكر المسائل، وفي الكتاب عددٌ كبير من القواعد الأصولية، والفوائد الفقهية، علاوة على القواعد والنظائر.</w:t>
      </w:r>
    </w:p>
    <w:p w:rsidR="00B62BE9" w:rsidRDefault="00B62BE9" w:rsidP="00B62BE9">
      <w:pPr>
        <w:pStyle w:val="ListParagraph"/>
        <w:ind w:left="746" w:firstLine="0"/>
        <w:rPr>
          <w:rtl/>
        </w:rPr>
      </w:pPr>
      <w:r>
        <w:rPr>
          <w:rFonts w:hint="cs"/>
          <w:rtl/>
        </w:rPr>
        <w:t xml:space="preserve">وقد حاول ابن الملقن أن يجمع تحت كل قاعدة أكبر عددٍ من النظائر حتى لربما تعدّت نظائر القاعدة الواحدة، أو مستثنياتها، أربعين فرعاً. انظر مثلاً: </w:t>
      </w:r>
    </w:p>
    <w:p w:rsidR="00B62BE9" w:rsidRDefault="00B62BE9" w:rsidP="00B62BE9">
      <w:pPr>
        <w:pStyle w:val="ListParagraph"/>
        <w:ind w:left="746" w:firstLine="0"/>
        <w:rPr>
          <w:rtl/>
        </w:rPr>
      </w:pPr>
      <w:r>
        <w:rPr>
          <w:rFonts w:hint="cs"/>
          <w:rtl/>
        </w:rPr>
        <w:t>فروع قاعدة "الميسور لا يسقط بالمعسور</w:t>
      </w:r>
      <w:r w:rsidRPr="008C65BC">
        <w:rPr>
          <w:rFonts w:ascii="Traditional Arabic" w:hAnsi="Traditional Arabic"/>
          <w:sz w:val="36"/>
          <w:vertAlign w:val="superscript"/>
          <w:rtl/>
        </w:rPr>
        <w:t>(</w:t>
      </w:r>
      <w:r w:rsidRPr="00F23709">
        <w:rPr>
          <w:rFonts w:ascii="Traditional Arabic" w:hAnsi="Traditional Arabic"/>
          <w:sz w:val="36"/>
          <w:vertAlign w:val="superscript"/>
          <w:rtl/>
        </w:rPr>
        <w:footnoteReference w:id="100"/>
      </w:r>
      <w:r w:rsidRPr="008C65BC">
        <w:rPr>
          <w:rFonts w:ascii="Traditional Arabic" w:hAnsi="Traditional Arabic"/>
          <w:sz w:val="36"/>
          <w:vertAlign w:val="superscript"/>
          <w:rtl/>
        </w:rPr>
        <w:t>)</w:t>
      </w:r>
      <w:r>
        <w:rPr>
          <w:rFonts w:hint="cs"/>
          <w:rtl/>
        </w:rPr>
        <w:t>. "الظن غير المطابق هل يؤثر"</w:t>
      </w:r>
      <w:r w:rsidRPr="00F23709">
        <w:rPr>
          <w:rFonts w:ascii="Traditional Arabic" w:hAnsi="Traditional Arabic"/>
          <w:sz w:val="36"/>
          <w:vertAlign w:val="superscript"/>
          <w:rtl/>
        </w:rPr>
        <w:t>(</w:t>
      </w:r>
      <w:r w:rsidRPr="00F23709">
        <w:rPr>
          <w:rFonts w:ascii="Traditional Arabic" w:hAnsi="Traditional Arabic"/>
          <w:sz w:val="36"/>
          <w:vertAlign w:val="superscript"/>
          <w:rtl/>
        </w:rPr>
        <w:footnoteReference w:id="101"/>
      </w:r>
      <w:r w:rsidRPr="00F23709">
        <w:rPr>
          <w:rFonts w:ascii="Traditional Arabic" w:hAnsi="Traditional Arabic"/>
          <w:sz w:val="36"/>
          <w:vertAlign w:val="superscript"/>
          <w:rtl/>
        </w:rPr>
        <w:t>)</w:t>
      </w:r>
      <w:r>
        <w:rPr>
          <w:rFonts w:hint="cs"/>
          <w:rtl/>
        </w:rPr>
        <w:t>. "هل العبرة بألفاظ العقود أو بمعانيها"</w:t>
      </w:r>
      <w:r w:rsidRPr="000F340D">
        <w:rPr>
          <w:rFonts w:ascii="Traditional Arabic" w:hAnsi="Traditional Arabic"/>
          <w:sz w:val="36"/>
          <w:vertAlign w:val="superscript"/>
          <w:rtl/>
        </w:rPr>
        <w:t>(</w:t>
      </w:r>
      <w:r w:rsidRPr="000F340D">
        <w:rPr>
          <w:rFonts w:ascii="Traditional Arabic" w:hAnsi="Traditional Arabic"/>
          <w:sz w:val="36"/>
          <w:vertAlign w:val="superscript"/>
          <w:rtl/>
        </w:rPr>
        <w:footnoteReference w:id="102"/>
      </w:r>
      <w:r w:rsidRPr="000F340D">
        <w:rPr>
          <w:rFonts w:ascii="Traditional Arabic" w:hAnsi="Traditional Arabic"/>
          <w:sz w:val="36"/>
          <w:vertAlign w:val="superscript"/>
          <w:rtl/>
        </w:rPr>
        <w:t>)</w:t>
      </w:r>
      <w:r>
        <w:rPr>
          <w:rFonts w:hint="cs"/>
          <w:rtl/>
        </w:rPr>
        <w:t>. "العبرة بالحال أو بالمآل"</w:t>
      </w:r>
      <w:r w:rsidRPr="000D599F">
        <w:rPr>
          <w:rFonts w:ascii="Traditional Arabic" w:hAnsi="Traditional Arabic"/>
          <w:sz w:val="36"/>
          <w:vertAlign w:val="superscript"/>
          <w:rtl/>
        </w:rPr>
        <w:t>(</w:t>
      </w:r>
      <w:r w:rsidRPr="000D599F">
        <w:rPr>
          <w:rFonts w:ascii="Traditional Arabic" w:hAnsi="Traditional Arabic"/>
          <w:sz w:val="36"/>
          <w:vertAlign w:val="superscript"/>
          <w:rtl/>
        </w:rPr>
        <w:footnoteReference w:id="103"/>
      </w:r>
      <w:r w:rsidRPr="000D599F">
        <w:rPr>
          <w:rFonts w:ascii="Traditional Arabic" w:hAnsi="Traditional Arabic"/>
          <w:sz w:val="36"/>
          <w:vertAlign w:val="superscript"/>
          <w:rtl/>
        </w:rPr>
        <w:t>)</w:t>
      </w:r>
      <w:r>
        <w:rPr>
          <w:rFonts w:hint="cs"/>
          <w:rtl/>
        </w:rPr>
        <w:t>.</w:t>
      </w:r>
    </w:p>
    <w:p w:rsidR="00647D1D" w:rsidRDefault="00B62BE9" w:rsidP="0076625E">
      <w:pPr>
        <w:pStyle w:val="ListParagraph"/>
        <w:spacing w:before="100" w:beforeAutospacing="1" w:after="120"/>
        <w:ind w:left="748" w:firstLine="0"/>
        <w:contextualSpacing w:val="0"/>
        <w:rPr>
          <w:b/>
          <w:bCs/>
          <w:rtl/>
        </w:rPr>
      </w:pPr>
      <w:r>
        <w:rPr>
          <w:rFonts w:hint="cs"/>
          <w:b/>
          <w:bCs/>
          <w:rtl/>
        </w:rPr>
        <w:t>و</w:t>
      </w:r>
      <w:r w:rsidRPr="005B7627">
        <w:rPr>
          <w:rFonts w:hint="cs"/>
          <w:b/>
          <w:bCs/>
          <w:rtl/>
        </w:rPr>
        <w:t xml:space="preserve">أمثلة </w:t>
      </w:r>
      <w:r>
        <w:rPr>
          <w:rFonts w:hint="cs"/>
          <w:b/>
          <w:bCs/>
          <w:rtl/>
        </w:rPr>
        <w:t>ا</w:t>
      </w:r>
      <w:r w:rsidRPr="005B7627">
        <w:rPr>
          <w:rFonts w:hint="cs"/>
          <w:b/>
          <w:bCs/>
          <w:rtl/>
        </w:rPr>
        <w:t>لنظائر في الكتاب:</w:t>
      </w:r>
    </w:p>
    <w:p w:rsidR="00C576FA" w:rsidRDefault="00B62BE9" w:rsidP="00C576FA">
      <w:pPr>
        <w:pStyle w:val="ListParagraph"/>
        <w:ind w:left="746" w:firstLine="0"/>
        <w:rPr>
          <w:rtl/>
        </w:rPr>
      </w:pPr>
      <w:r>
        <w:rPr>
          <w:rFonts w:hint="cs"/>
          <w:rtl/>
        </w:rPr>
        <w:t>اعتبار مسافة القصر في غير الصلاة في مسائل</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104"/>
      </w:r>
      <w:r w:rsidRPr="00E82F60">
        <w:rPr>
          <w:rFonts w:ascii="Traditional Arabic" w:hAnsi="Traditional Arabic"/>
          <w:sz w:val="36"/>
          <w:vertAlign w:val="superscript"/>
          <w:rtl/>
        </w:rPr>
        <w:t>)</w:t>
      </w:r>
      <w:r>
        <w:rPr>
          <w:rFonts w:hint="cs"/>
          <w:rtl/>
        </w:rPr>
        <w:t xml:space="preserve">. </w:t>
      </w:r>
    </w:p>
    <w:p w:rsidR="00C576FA" w:rsidRDefault="00B62BE9" w:rsidP="00C576FA">
      <w:pPr>
        <w:pStyle w:val="ListParagraph"/>
        <w:ind w:left="746" w:firstLine="0"/>
        <w:rPr>
          <w:rtl/>
        </w:rPr>
      </w:pPr>
      <w:r>
        <w:rPr>
          <w:rFonts w:hint="cs"/>
          <w:rtl/>
        </w:rPr>
        <w:t>مسائل أمهات يشكل تصويرها</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105"/>
      </w:r>
      <w:r w:rsidRPr="00E82F60">
        <w:rPr>
          <w:rFonts w:ascii="Traditional Arabic" w:hAnsi="Traditional Arabic"/>
          <w:sz w:val="36"/>
          <w:vertAlign w:val="superscript"/>
          <w:rtl/>
        </w:rPr>
        <w:t>)</w:t>
      </w:r>
      <w:r>
        <w:rPr>
          <w:rFonts w:hint="cs"/>
          <w:rtl/>
        </w:rPr>
        <w:t>.</w:t>
      </w:r>
    </w:p>
    <w:p w:rsidR="00C576FA" w:rsidRDefault="00B62BE9" w:rsidP="00C576FA">
      <w:pPr>
        <w:pStyle w:val="ListParagraph"/>
        <w:ind w:left="746" w:firstLine="0"/>
        <w:rPr>
          <w:rtl/>
        </w:rPr>
      </w:pPr>
      <w:r>
        <w:rPr>
          <w:rFonts w:hint="cs"/>
          <w:rtl/>
        </w:rPr>
        <w:t>الأحكام التي اختص بها مكة عن سائر البلاد</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106"/>
      </w:r>
      <w:r w:rsidRPr="00E82F60">
        <w:rPr>
          <w:rFonts w:ascii="Traditional Arabic" w:hAnsi="Traditional Arabic"/>
          <w:sz w:val="36"/>
          <w:vertAlign w:val="superscript"/>
          <w:rtl/>
        </w:rPr>
        <w:t>)</w:t>
      </w:r>
      <w:r>
        <w:rPr>
          <w:rFonts w:hint="cs"/>
          <w:rtl/>
        </w:rPr>
        <w:t>.</w:t>
      </w:r>
    </w:p>
    <w:p w:rsidR="00C576FA" w:rsidRDefault="00B62BE9" w:rsidP="00C576FA">
      <w:pPr>
        <w:pStyle w:val="ListParagraph"/>
        <w:ind w:left="746" w:firstLine="0"/>
        <w:rPr>
          <w:rtl/>
        </w:rPr>
      </w:pPr>
      <w:r>
        <w:rPr>
          <w:rFonts w:hint="cs"/>
          <w:rtl/>
        </w:rPr>
        <w:t>فرقة النكاح اثنتان وعشرون فرقة</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107"/>
      </w:r>
      <w:r w:rsidRPr="00E82F60">
        <w:rPr>
          <w:rFonts w:ascii="Traditional Arabic" w:hAnsi="Traditional Arabic"/>
          <w:sz w:val="36"/>
          <w:vertAlign w:val="superscript"/>
          <w:rtl/>
        </w:rPr>
        <w:t>)</w:t>
      </w:r>
      <w:r>
        <w:rPr>
          <w:rFonts w:hint="cs"/>
          <w:rtl/>
        </w:rPr>
        <w:t>.</w:t>
      </w:r>
    </w:p>
    <w:p w:rsidR="00C576FA" w:rsidRDefault="00B62BE9" w:rsidP="00C576FA">
      <w:pPr>
        <w:pStyle w:val="ListParagraph"/>
        <w:ind w:left="746" w:firstLine="0"/>
        <w:rPr>
          <w:rtl/>
        </w:rPr>
      </w:pPr>
      <w:r>
        <w:rPr>
          <w:rFonts w:hint="cs"/>
          <w:rtl/>
        </w:rPr>
        <w:lastRenderedPageBreak/>
        <w:t>القضاء بالنكول في مسائل</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108"/>
      </w:r>
      <w:r w:rsidRPr="00E82F60">
        <w:rPr>
          <w:rFonts w:ascii="Traditional Arabic" w:hAnsi="Traditional Arabic"/>
          <w:sz w:val="36"/>
          <w:vertAlign w:val="superscript"/>
          <w:rtl/>
        </w:rPr>
        <w:t>)</w:t>
      </w:r>
      <w:r>
        <w:rPr>
          <w:rFonts w:hint="cs"/>
          <w:rtl/>
        </w:rPr>
        <w:t>.</w:t>
      </w:r>
    </w:p>
    <w:p w:rsidR="00C576FA" w:rsidRDefault="00B62BE9" w:rsidP="00C576FA">
      <w:pPr>
        <w:pStyle w:val="ListParagraph"/>
        <w:ind w:left="746" w:firstLine="0"/>
        <w:rPr>
          <w:rtl/>
        </w:rPr>
      </w:pPr>
      <w:r>
        <w:rPr>
          <w:rFonts w:hint="cs"/>
          <w:rtl/>
        </w:rPr>
        <w:t>وقد استفاد في كتابه هذا ممن قبله كما يلاحظ ذلك في هذه النظائر.</w:t>
      </w:r>
    </w:p>
    <w:p w:rsidR="00C576FA" w:rsidRDefault="00B62BE9" w:rsidP="00C576FA">
      <w:pPr>
        <w:pStyle w:val="ListParagraph"/>
        <w:ind w:left="746" w:firstLine="0"/>
        <w:rPr>
          <w:b/>
          <w:bCs/>
          <w:rtl/>
        </w:rPr>
      </w:pPr>
      <w:r>
        <w:rPr>
          <w:rFonts w:hint="cs"/>
          <w:b/>
          <w:bCs/>
          <w:rtl/>
        </w:rPr>
        <w:t>وقد جاءت بعض النظائر فيها على شكل استثناءات، منها:</w:t>
      </w:r>
    </w:p>
    <w:p w:rsidR="00C576FA" w:rsidRDefault="00B62BE9" w:rsidP="00C576FA">
      <w:pPr>
        <w:pStyle w:val="ListParagraph"/>
        <w:ind w:left="746" w:firstLine="0"/>
        <w:rPr>
          <w:rtl/>
        </w:rPr>
      </w:pPr>
      <w:r>
        <w:rPr>
          <w:rFonts w:hint="cs"/>
          <w:rtl/>
        </w:rPr>
        <w:t>الفرض لا يتأدى بنية النفل إلا في مسائل</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109"/>
      </w:r>
      <w:r w:rsidRPr="00E82F60">
        <w:rPr>
          <w:rFonts w:ascii="Traditional Arabic" w:hAnsi="Traditional Arabic"/>
          <w:sz w:val="36"/>
          <w:vertAlign w:val="superscript"/>
          <w:rtl/>
        </w:rPr>
        <w:t>)</w:t>
      </w:r>
      <w:r>
        <w:rPr>
          <w:rFonts w:hint="cs"/>
          <w:rtl/>
        </w:rPr>
        <w:t>.</w:t>
      </w:r>
    </w:p>
    <w:p w:rsidR="00B62BE9" w:rsidRDefault="00B62BE9" w:rsidP="00C576FA">
      <w:pPr>
        <w:pStyle w:val="ListParagraph"/>
        <w:ind w:left="746" w:firstLine="0"/>
        <w:rPr>
          <w:rtl/>
        </w:rPr>
      </w:pPr>
      <w:r>
        <w:rPr>
          <w:rFonts w:hint="cs"/>
          <w:rtl/>
        </w:rPr>
        <w:t>الميتات أصلها على النجاسة إلا في مسائل</w:t>
      </w:r>
      <w:r w:rsidRPr="00E82F60">
        <w:rPr>
          <w:rFonts w:ascii="Traditional Arabic" w:hAnsi="Traditional Arabic"/>
          <w:sz w:val="36"/>
          <w:vertAlign w:val="superscript"/>
          <w:rtl/>
        </w:rPr>
        <w:t>(</w:t>
      </w:r>
      <w:r w:rsidRPr="00E82F60">
        <w:rPr>
          <w:rFonts w:ascii="Traditional Arabic" w:hAnsi="Traditional Arabic"/>
          <w:sz w:val="36"/>
          <w:vertAlign w:val="superscript"/>
          <w:rtl/>
        </w:rPr>
        <w:footnoteReference w:id="110"/>
      </w:r>
      <w:r w:rsidRPr="00E82F60">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لا يدخل عبد مسلم في ملك كافر ابتداء، ويستثنى منه صور، تصل إلى نيف وأربعين</w:t>
      </w:r>
      <w:r w:rsidRPr="00D265B1">
        <w:rPr>
          <w:rFonts w:ascii="Traditional Arabic" w:hAnsi="Traditional Arabic"/>
          <w:sz w:val="36"/>
          <w:vertAlign w:val="superscript"/>
          <w:rtl/>
        </w:rPr>
        <w:t>(</w:t>
      </w:r>
      <w:r w:rsidRPr="00D265B1">
        <w:rPr>
          <w:rFonts w:ascii="Traditional Arabic" w:hAnsi="Traditional Arabic"/>
          <w:sz w:val="36"/>
          <w:vertAlign w:val="superscript"/>
          <w:rtl/>
        </w:rPr>
        <w:footnoteReference w:id="111"/>
      </w:r>
      <w:r w:rsidRPr="00D265B1">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الرهن أمانة في يد المرتهن إلا في ثمان مسائل</w:t>
      </w:r>
      <w:r w:rsidRPr="00D265B1">
        <w:rPr>
          <w:rFonts w:ascii="Traditional Arabic" w:hAnsi="Traditional Arabic"/>
          <w:sz w:val="36"/>
          <w:vertAlign w:val="superscript"/>
          <w:rtl/>
        </w:rPr>
        <w:t>(</w:t>
      </w:r>
      <w:r w:rsidRPr="00D265B1">
        <w:rPr>
          <w:rFonts w:ascii="Traditional Arabic" w:hAnsi="Traditional Arabic"/>
          <w:sz w:val="36"/>
          <w:vertAlign w:val="superscript"/>
          <w:rtl/>
        </w:rPr>
        <w:footnoteReference w:id="112"/>
      </w:r>
      <w:r w:rsidRPr="00D265B1">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يورث بالقرابة من الطرفين إلا في أربع مسائل</w:t>
      </w:r>
      <w:r w:rsidRPr="00D265B1">
        <w:rPr>
          <w:rFonts w:ascii="Traditional Arabic" w:hAnsi="Traditional Arabic"/>
          <w:sz w:val="36"/>
          <w:vertAlign w:val="superscript"/>
          <w:rtl/>
        </w:rPr>
        <w:t>(</w:t>
      </w:r>
      <w:r w:rsidRPr="00D265B1">
        <w:rPr>
          <w:rFonts w:ascii="Traditional Arabic" w:hAnsi="Traditional Arabic"/>
          <w:sz w:val="36"/>
          <w:vertAlign w:val="superscript"/>
          <w:rtl/>
        </w:rPr>
        <w:footnoteReference w:id="113"/>
      </w:r>
      <w:r w:rsidRPr="00D265B1">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أحكام المتعلقة بالجماع في القبل تتعلق به في الدبر إلا سبعة أحكام</w:t>
      </w:r>
      <w:r w:rsidRPr="00D265B1">
        <w:rPr>
          <w:rFonts w:ascii="Traditional Arabic" w:hAnsi="Traditional Arabic"/>
          <w:sz w:val="36"/>
          <w:vertAlign w:val="superscript"/>
          <w:rtl/>
        </w:rPr>
        <w:t>(</w:t>
      </w:r>
      <w:r w:rsidRPr="00D265B1">
        <w:rPr>
          <w:rFonts w:ascii="Traditional Arabic" w:hAnsi="Traditional Arabic"/>
          <w:sz w:val="36"/>
          <w:vertAlign w:val="superscript"/>
          <w:rtl/>
        </w:rPr>
        <w:footnoteReference w:id="114"/>
      </w:r>
      <w:r w:rsidRPr="00D265B1">
        <w:rPr>
          <w:rFonts w:ascii="Traditional Arabic" w:hAnsi="Traditional Arabic"/>
          <w:sz w:val="36"/>
          <w:vertAlign w:val="superscript"/>
          <w:rtl/>
        </w:rPr>
        <w:t>)</w:t>
      </w:r>
      <w:r>
        <w:rPr>
          <w:rFonts w:hint="cs"/>
          <w:rtl/>
        </w:rPr>
        <w:t>.</w:t>
      </w:r>
    </w:p>
    <w:p w:rsidR="00B62BE9" w:rsidRDefault="00697D1A" w:rsidP="00AA06AC">
      <w:pPr>
        <w:rPr>
          <w:rtl/>
        </w:rPr>
      </w:pPr>
      <w:r>
        <w:rPr>
          <w:rFonts w:hint="cs"/>
          <w:rtl/>
        </w:rPr>
        <w:t>الوطء</w:t>
      </w:r>
      <w:r w:rsidR="00B62BE9">
        <w:rPr>
          <w:rFonts w:hint="cs"/>
          <w:rtl/>
        </w:rPr>
        <w:t xml:space="preserve"> لا يخلو من مهر أو عقوبة، ويستثنى ثلاث مسائل</w:t>
      </w:r>
      <w:r w:rsidR="00B62BE9" w:rsidRPr="00D265B1">
        <w:rPr>
          <w:rFonts w:ascii="Traditional Arabic" w:hAnsi="Traditional Arabic"/>
          <w:sz w:val="36"/>
          <w:vertAlign w:val="superscript"/>
          <w:rtl/>
        </w:rPr>
        <w:t>(</w:t>
      </w:r>
      <w:r w:rsidR="00B62BE9" w:rsidRPr="00D265B1">
        <w:rPr>
          <w:rFonts w:ascii="Traditional Arabic" w:hAnsi="Traditional Arabic"/>
          <w:sz w:val="36"/>
          <w:vertAlign w:val="superscript"/>
          <w:rtl/>
        </w:rPr>
        <w:footnoteReference w:id="115"/>
      </w:r>
      <w:r w:rsidR="00B62BE9" w:rsidRPr="00D265B1">
        <w:rPr>
          <w:rFonts w:ascii="Traditional Arabic" w:hAnsi="Traditional Arabic"/>
          <w:sz w:val="36"/>
          <w:vertAlign w:val="superscript"/>
          <w:rtl/>
        </w:rPr>
        <w:t>)</w:t>
      </w:r>
      <w:r w:rsidR="00B62BE9">
        <w:rPr>
          <w:rFonts w:hint="cs"/>
          <w:rtl/>
        </w:rPr>
        <w:t>.</w:t>
      </w:r>
    </w:p>
    <w:p w:rsidR="00B62BE9" w:rsidRDefault="00B62BE9" w:rsidP="0076625E">
      <w:pPr>
        <w:pStyle w:val="ListParagraph"/>
        <w:numPr>
          <w:ilvl w:val="0"/>
          <w:numId w:val="18"/>
        </w:numPr>
        <w:snapToGrid/>
        <w:spacing w:before="100" w:beforeAutospacing="1" w:after="120"/>
        <w:ind w:left="510"/>
        <w:contextualSpacing w:val="0"/>
        <w:jc w:val="both"/>
        <w:rPr>
          <w:b/>
          <w:bCs/>
        </w:rPr>
      </w:pPr>
      <w:r w:rsidRPr="004F0406">
        <w:rPr>
          <w:rFonts w:hint="cs"/>
          <w:b/>
          <w:bCs/>
          <w:rtl/>
        </w:rPr>
        <w:t>الأشباه والنظائر للسيوطي.</w:t>
      </w:r>
    </w:p>
    <w:p w:rsidR="00B62BE9" w:rsidRDefault="00B62BE9" w:rsidP="00E266CC">
      <w:pPr>
        <w:pStyle w:val="ListParagraph"/>
        <w:ind w:left="509" w:firstLine="0"/>
        <w:rPr>
          <w:rtl/>
        </w:rPr>
      </w:pPr>
      <w:r>
        <w:rPr>
          <w:rFonts w:hint="cs"/>
          <w:rtl/>
        </w:rPr>
        <w:t xml:space="preserve">قسم السيوطي </w:t>
      </w:r>
      <w:r>
        <w:rPr>
          <w:rtl/>
        </w:rPr>
        <w:t>–</w:t>
      </w:r>
      <w:r>
        <w:rPr>
          <w:rFonts w:hint="cs"/>
          <w:rtl/>
        </w:rPr>
        <w:t xml:space="preserve"> رحمه الله </w:t>
      </w:r>
      <w:r>
        <w:rPr>
          <w:rtl/>
        </w:rPr>
        <w:t>–</w:t>
      </w:r>
      <w:r>
        <w:rPr>
          <w:rFonts w:hint="cs"/>
          <w:rtl/>
        </w:rPr>
        <w:t xml:space="preserve"> مصنّفه هذا إلى سبعة كتب، خصص الكتب الثلاثة الأولى منها للقواعد الفقهية، بدأ بالقواعد الخمس الكبرى، ثم بالقواعد الكلية، ثم بالقواعد </w:t>
      </w:r>
      <w:r w:rsidRPr="00E85472">
        <w:rPr>
          <w:rFonts w:hint="cs"/>
          <w:rtl/>
        </w:rPr>
        <w:t xml:space="preserve">المختلف فيها، وجعل الكتاب الرابع: في أحكام يكثر دورها ويقبح بالفقيه </w:t>
      </w:r>
      <w:r w:rsidRPr="00E85472">
        <w:rPr>
          <w:rFonts w:hint="cs"/>
          <w:rtl/>
        </w:rPr>
        <w:lastRenderedPageBreak/>
        <w:t>جهلها، كأحكام الناسي والجاهل، والمكره، والنائم، والمجنون، والعقود،</w:t>
      </w:r>
      <w:r>
        <w:rPr>
          <w:rFonts w:hint="cs"/>
          <w:rtl/>
        </w:rPr>
        <w:t xml:space="preserve"> والفسوخ </w:t>
      </w:r>
      <w:r w:rsidRPr="00E85472">
        <w:rPr>
          <w:rFonts w:hint="cs"/>
          <w:rtl/>
        </w:rPr>
        <w:t xml:space="preserve">...... الخ، والكتاب الخامس: في النظائر الفقهية التي </w:t>
      </w:r>
      <w:r>
        <w:rPr>
          <w:rFonts w:hint="cs"/>
          <w:rtl/>
        </w:rPr>
        <w:t xml:space="preserve">هي </w:t>
      </w:r>
      <w:r w:rsidRPr="00E85472">
        <w:rPr>
          <w:rFonts w:hint="cs"/>
          <w:rtl/>
        </w:rPr>
        <w:t>من باب واحد، مرتبة على الأبواب الفقهية من الطهارة إلى أحكام أمهات الأولاد، والسادس: في الفروق الفقهية، أي ما افترقت فيه الأبواب المتشابهة، كالفرق بين المس واللمس، والحيض والنفاس، والتمتع والقران، وحرم مكة والمدينة .... الخ. والسابع: في نظائر شتى لم يتعرّض لها فيما سبق.</w:t>
      </w:r>
    </w:p>
    <w:p w:rsidR="00B62BE9" w:rsidRDefault="00B62BE9" w:rsidP="00E266CC">
      <w:pPr>
        <w:pStyle w:val="ListParagraph"/>
        <w:ind w:left="509" w:firstLine="0"/>
        <w:rPr>
          <w:rtl/>
        </w:rPr>
      </w:pPr>
      <w:r>
        <w:rPr>
          <w:rFonts w:hint="cs"/>
          <w:rtl/>
        </w:rPr>
        <w:t>وقد زخر الكتاب أيضاً بِكمٍّ وافرٍ من الألغاز الفقهية، ونظم المسائل، والقواعد.</w:t>
      </w:r>
      <w:r w:rsidRPr="008F0A70">
        <w:rPr>
          <w:rFonts w:hint="cs"/>
          <w:rtl/>
        </w:rPr>
        <w:t xml:space="preserve"> </w:t>
      </w:r>
    </w:p>
    <w:p w:rsidR="00B62BE9" w:rsidRPr="008F0A70" w:rsidRDefault="00B62BE9" w:rsidP="00B62BE9">
      <w:pPr>
        <w:pStyle w:val="ListParagraph"/>
        <w:ind w:left="746" w:firstLine="0"/>
        <w:rPr>
          <w:rtl/>
        </w:rPr>
      </w:pPr>
      <w:r w:rsidRPr="008F0A70">
        <w:rPr>
          <w:rFonts w:hint="cs"/>
          <w:rtl/>
        </w:rPr>
        <w:t>وغنيّ عن الذكر</w:t>
      </w:r>
      <w:r>
        <w:rPr>
          <w:rFonts w:hint="cs"/>
          <w:rtl/>
        </w:rPr>
        <w:t xml:space="preserve"> ما فيه من النظائر الفقهية، حيث إنه خصص أبواباً لها.</w:t>
      </w:r>
    </w:p>
    <w:p w:rsidR="00B62BE9" w:rsidRDefault="00B62BE9" w:rsidP="00B62BE9">
      <w:pPr>
        <w:pStyle w:val="ListParagraph"/>
        <w:ind w:left="746" w:firstLine="0"/>
        <w:rPr>
          <w:rtl/>
        </w:rPr>
      </w:pPr>
      <w:r>
        <w:rPr>
          <w:rFonts w:hint="cs"/>
          <w:rtl/>
        </w:rPr>
        <w:t>وكان لكتاب الأشباه والنظائر تأثيرٌ واضحٌ في عددٍ من المؤلفات التي كتبت في عصره، كالأشباه والنظائر لابن نجيم (ت 970هـ)، كما كان له الأثر البالغ على العلماء الذين جاؤوا فيما بعدُ، فمنهم من اعتنى بنظم القواعد الواردة فيه، ومنهم من شرحه، ومنهم من اختصره</w:t>
      </w:r>
      <w:r w:rsidRPr="00DF232B">
        <w:rPr>
          <w:rFonts w:ascii="Traditional Arabic" w:hAnsi="Traditional Arabic"/>
          <w:sz w:val="36"/>
          <w:vertAlign w:val="superscript"/>
          <w:rtl/>
        </w:rPr>
        <w:t>(</w:t>
      </w:r>
      <w:r w:rsidRPr="00DF232B">
        <w:rPr>
          <w:rFonts w:ascii="Traditional Arabic" w:hAnsi="Traditional Arabic"/>
          <w:sz w:val="36"/>
          <w:vertAlign w:val="superscript"/>
          <w:rtl/>
        </w:rPr>
        <w:footnoteReference w:id="116"/>
      </w:r>
      <w:r w:rsidRPr="00DF232B">
        <w:rPr>
          <w:rFonts w:ascii="Traditional Arabic" w:hAnsi="Traditional Arabic"/>
          <w:sz w:val="36"/>
          <w:vertAlign w:val="superscript"/>
          <w:rtl/>
        </w:rPr>
        <w:t>)</w:t>
      </w:r>
      <w:r>
        <w:rPr>
          <w:rFonts w:hint="cs"/>
          <w:rtl/>
        </w:rPr>
        <w:t>.</w:t>
      </w:r>
    </w:p>
    <w:p w:rsidR="00E266CC" w:rsidRDefault="00B62BE9" w:rsidP="0076625E">
      <w:pPr>
        <w:pStyle w:val="ListParagraph"/>
        <w:numPr>
          <w:ilvl w:val="0"/>
          <w:numId w:val="18"/>
        </w:numPr>
        <w:snapToGrid/>
        <w:spacing w:before="100" w:beforeAutospacing="1" w:after="120"/>
        <w:ind w:left="748"/>
        <w:contextualSpacing w:val="0"/>
        <w:jc w:val="both"/>
        <w:rPr>
          <w:b/>
          <w:bCs/>
        </w:rPr>
      </w:pPr>
      <w:r>
        <w:rPr>
          <w:rFonts w:hint="cs"/>
          <w:b/>
          <w:bCs/>
          <w:rtl/>
        </w:rPr>
        <w:t>"</w:t>
      </w:r>
      <w:r w:rsidRPr="004F0406">
        <w:rPr>
          <w:rFonts w:hint="cs"/>
          <w:b/>
          <w:bCs/>
          <w:rtl/>
        </w:rPr>
        <w:t>الأشباه والنظائر</w:t>
      </w:r>
      <w:r>
        <w:rPr>
          <w:rFonts w:hint="cs"/>
          <w:b/>
          <w:bCs/>
          <w:rtl/>
        </w:rPr>
        <w:t>"</w:t>
      </w:r>
      <w:r w:rsidRPr="004F0406">
        <w:rPr>
          <w:rFonts w:hint="cs"/>
          <w:b/>
          <w:bCs/>
          <w:rtl/>
        </w:rPr>
        <w:t xml:space="preserve"> </w:t>
      </w:r>
      <w:r>
        <w:rPr>
          <w:rFonts w:hint="cs"/>
          <w:b/>
          <w:bCs/>
          <w:rtl/>
        </w:rPr>
        <w:t>لابن نجيم</w:t>
      </w:r>
      <w:r w:rsidRPr="004F0406">
        <w:rPr>
          <w:rFonts w:hint="cs"/>
          <w:b/>
          <w:bCs/>
          <w:rtl/>
        </w:rPr>
        <w:t>.</w:t>
      </w:r>
    </w:p>
    <w:p w:rsidR="00B62BE9" w:rsidRPr="00E266CC" w:rsidRDefault="00B62BE9" w:rsidP="00E266CC">
      <w:pPr>
        <w:pStyle w:val="ListParagraph"/>
        <w:snapToGrid/>
        <w:ind w:left="746" w:firstLine="0"/>
        <w:jc w:val="both"/>
        <w:rPr>
          <w:b/>
          <w:bCs/>
          <w:rtl/>
        </w:rPr>
      </w:pPr>
      <w:r>
        <w:rPr>
          <w:rFonts w:hint="cs"/>
          <w:rtl/>
        </w:rPr>
        <w:t>ضمّن المؤلف كتابه، سبعة فنون، وهي:</w:t>
      </w:r>
    </w:p>
    <w:p w:rsidR="00B62BE9" w:rsidRDefault="00B62BE9" w:rsidP="00E266CC">
      <w:pPr>
        <w:tabs>
          <w:tab w:val="left" w:pos="651"/>
        </w:tabs>
        <w:ind w:left="793" w:firstLine="0"/>
        <w:rPr>
          <w:rtl/>
        </w:rPr>
      </w:pPr>
      <w:r w:rsidRPr="00EB67C5">
        <w:rPr>
          <w:rFonts w:hint="cs"/>
          <w:b/>
          <w:bCs/>
          <w:rtl/>
        </w:rPr>
        <w:t>الفن الأول:</w:t>
      </w:r>
      <w:r>
        <w:rPr>
          <w:rFonts w:hint="cs"/>
          <w:rtl/>
        </w:rPr>
        <w:t xml:space="preserve"> في القواعد الفقهية.</w:t>
      </w:r>
    </w:p>
    <w:p w:rsidR="00B62BE9" w:rsidRDefault="00B62BE9" w:rsidP="00E266CC">
      <w:pPr>
        <w:ind w:firstLine="793"/>
        <w:rPr>
          <w:rtl/>
        </w:rPr>
      </w:pPr>
      <w:r w:rsidRPr="00D51267">
        <w:rPr>
          <w:rFonts w:hint="cs"/>
          <w:b/>
          <w:bCs/>
          <w:rtl/>
        </w:rPr>
        <w:t>الفن الثاني</w:t>
      </w:r>
      <w:r>
        <w:rPr>
          <w:rFonts w:hint="cs"/>
          <w:b/>
          <w:bCs/>
          <w:rtl/>
        </w:rPr>
        <w:t xml:space="preserve">: </w:t>
      </w:r>
      <w:r w:rsidRPr="00D51267">
        <w:rPr>
          <w:rFonts w:hint="cs"/>
          <w:rtl/>
        </w:rPr>
        <w:t>في الفوائد</w:t>
      </w:r>
      <w:r>
        <w:rPr>
          <w:rFonts w:hint="cs"/>
          <w:rtl/>
        </w:rPr>
        <w:t>، وهي عبارة عن فوائد، وضوابط، واستثناءات</w:t>
      </w:r>
      <w:r w:rsidRPr="00D51267">
        <w:rPr>
          <w:rFonts w:hint="cs"/>
          <w:rtl/>
        </w:rPr>
        <w:t xml:space="preserve"> </w:t>
      </w:r>
      <w:r>
        <w:rPr>
          <w:rFonts w:hint="cs"/>
          <w:rtl/>
        </w:rPr>
        <w:t>من الطهارة</w:t>
      </w:r>
      <w:r w:rsidRPr="00D51267">
        <w:rPr>
          <w:rFonts w:hint="cs"/>
          <w:rtl/>
        </w:rPr>
        <w:t xml:space="preserve"> إلى الفرائض، على ترتيب </w:t>
      </w:r>
      <w:r>
        <w:rPr>
          <w:rFonts w:hint="cs"/>
          <w:rtl/>
        </w:rPr>
        <w:t>"</w:t>
      </w:r>
      <w:r w:rsidRPr="00D51267">
        <w:rPr>
          <w:rFonts w:hint="cs"/>
          <w:rtl/>
        </w:rPr>
        <w:t xml:space="preserve">كنز </w:t>
      </w:r>
      <w:r>
        <w:rPr>
          <w:rFonts w:hint="cs"/>
          <w:rtl/>
        </w:rPr>
        <w:t>الدقائق".</w:t>
      </w:r>
    </w:p>
    <w:p w:rsidR="00B62BE9" w:rsidRDefault="00E266CC" w:rsidP="00E266CC">
      <w:pPr>
        <w:tabs>
          <w:tab w:val="left" w:pos="793"/>
        </w:tabs>
        <w:rPr>
          <w:rtl/>
        </w:rPr>
      </w:pPr>
      <w:r>
        <w:rPr>
          <w:rFonts w:hint="cs"/>
          <w:b/>
          <w:bCs/>
          <w:rtl/>
        </w:rPr>
        <w:tab/>
      </w:r>
      <w:r w:rsidR="00B62BE9" w:rsidRPr="00421D76">
        <w:rPr>
          <w:rFonts w:hint="cs"/>
          <w:b/>
          <w:bCs/>
          <w:rtl/>
        </w:rPr>
        <w:t>الفن الثالث:</w:t>
      </w:r>
      <w:r w:rsidR="00B62BE9">
        <w:rPr>
          <w:rFonts w:hint="cs"/>
          <w:rtl/>
        </w:rPr>
        <w:t xml:space="preserve"> في الجمع والفرق، وفي أوله أحكام يكثر دورها ويقبح بالفقيه جهلها، مثل أحكام الناسي، والجاهل، وأحكام النقد، والعقود، والفسوخ ....</w:t>
      </w:r>
    </w:p>
    <w:p w:rsidR="00B62BE9" w:rsidRDefault="00B62BE9" w:rsidP="00E266CC">
      <w:pPr>
        <w:ind w:firstLine="720"/>
        <w:rPr>
          <w:rtl/>
        </w:rPr>
      </w:pPr>
      <w:r>
        <w:rPr>
          <w:rFonts w:hint="cs"/>
          <w:b/>
          <w:bCs/>
          <w:rtl/>
        </w:rPr>
        <w:t xml:space="preserve">الفن </w:t>
      </w:r>
      <w:r w:rsidRPr="00CA25DD">
        <w:rPr>
          <w:rFonts w:hint="cs"/>
          <w:b/>
          <w:bCs/>
          <w:rtl/>
        </w:rPr>
        <w:t>الرابع:</w:t>
      </w:r>
      <w:r>
        <w:rPr>
          <w:rFonts w:hint="cs"/>
          <w:rtl/>
        </w:rPr>
        <w:t xml:space="preserve"> في الألغاز، وهي مرتبة على الأبواب الفقهية.</w:t>
      </w:r>
    </w:p>
    <w:p w:rsidR="00B62BE9" w:rsidRDefault="00B62BE9" w:rsidP="00E266CC">
      <w:pPr>
        <w:ind w:firstLine="720"/>
        <w:rPr>
          <w:rtl/>
        </w:rPr>
      </w:pPr>
      <w:r>
        <w:rPr>
          <w:rFonts w:hint="cs"/>
          <w:b/>
          <w:bCs/>
          <w:rtl/>
        </w:rPr>
        <w:lastRenderedPageBreak/>
        <w:t xml:space="preserve">الفن </w:t>
      </w:r>
      <w:r w:rsidRPr="00F76118">
        <w:rPr>
          <w:rFonts w:hint="cs"/>
          <w:b/>
          <w:bCs/>
          <w:rtl/>
        </w:rPr>
        <w:t>الخامس:</w:t>
      </w:r>
      <w:r>
        <w:rPr>
          <w:rFonts w:hint="cs"/>
          <w:rtl/>
        </w:rPr>
        <w:t xml:space="preserve"> في الحيل، وهي مرتبة على الأبواب الفقهية.</w:t>
      </w:r>
    </w:p>
    <w:p w:rsidR="00B62BE9" w:rsidRDefault="00B62BE9" w:rsidP="00E266CC">
      <w:pPr>
        <w:ind w:firstLine="720"/>
        <w:rPr>
          <w:rtl/>
        </w:rPr>
      </w:pPr>
      <w:r w:rsidRPr="00F76118">
        <w:rPr>
          <w:rFonts w:hint="cs"/>
          <w:b/>
          <w:bCs/>
          <w:rtl/>
        </w:rPr>
        <w:t>الفن السادس:</w:t>
      </w:r>
      <w:r>
        <w:rPr>
          <w:rFonts w:hint="cs"/>
          <w:rtl/>
        </w:rPr>
        <w:t xml:space="preserve"> في الفروق الفقهية، ورتبها على الأبواب الفقهية.</w:t>
      </w:r>
    </w:p>
    <w:p w:rsidR="00B62BE9" w:rsidRDefault="00B62BE9" w:rsidP="00E266CC">
      <w:pPr>
        <w:ind w:firstLine="720"/>
        <w:rPr>
          <w:rtl/>
        </w:rPr>
      </w:pPr>
      <w:r w:rsidRPr="00F76118">
        <w:rPr>
          <w:rFonts w:hint="cs"/>
          <w:b/>
          <w:bCs/>
          <w:rtl/>
        </w:rPr>
        <w:t>الفن السابع:</w:t>
      </w:r>
      <w:r>
        <w:rPr>
          <w:rFonts w:hint="cs"/>
          <w:rtl/>
        </w:rPr>
        <w:t xml:space="preserve"> فن الحكايات، والمراسلات، والمطارحات.</w:t>
      </w:r>
    </w:p>
    <w:p w:rsidR="00E266CC" w:rsidRDefault="00B62BE9" w:rsidP="00E266CC">
      <w:pPr>
        <w:ind w:left="746" w:firstLine="0"/>
        <w:rPr>
          <w:rtl/>
        </w:rPr>
      </w:pPr>
      <w:r w:rsidRPr="00CA5F26">
        <w:rPr>
          <w:rFonts w:hint="cs"/>
          <w:rtl/>
        </w:rPr>
        <w:t xml:space="preserve">وقد تأثر ابن نجيم كثيراً في الترتيب، والتنظيم، والمادة العلمية </w:t>
      </w:r>
      <w:r>
        <w:rPr>
          <w:rFonts w:hint="cs"/>
          <w:rtl/>
        </w:rPr>
        <w:t>بالسيوطي، وورد ذكر السيوطي في كتابه أكثر من مرة، كما أنه نقل عنه بالنص في مواضع كثيرة</w:t>
      </w:r>
      <w:r w:rsidRPr="0028384D">
        <w:rPr>
          <w:rFonts w:ascii="Traditional Arabic" w:hAnsi="Traditional Arabic"/>
          <w:sz w:val="36"/>
          <w:vertAlign w:val="superscript"/>
          <w:rtl/>
        </w:rPr>
        <w:t>(</w:t>
      </w:r>
      <w:r w:rsidRPr="0028384D">
        <w:rPr>
          <w:rFonts w:ascii="Traditional Arabic" w:hAnsi="Traditional Arabic"/>
          <w:sz w:val="36"/>
          <w:vertAlign w:val="superscript"/>
          <w:rtl/>
        </w:rPr>
        <w:footnoteReference w:id="117"/>
      </w:r>
      <w:r w:rsidRPr="0028384D">
        <w:rPr>
          <w:rFonts w:ascii="Traditional Arabic" w:hAnsi="Traditional Arabic"/>
          <w:sz w:val="36"/>
          <w:vertAlign w:val="superscript"/>
          <w:rtl/>
        </w:rPr>
        <w:t>)</w:t>
      </w:r>
      <w:r w:rsidR="00D249F3">
        <w:rPr>
          <w:rFonts w:hint="cs"/>
          <w:rtl/>
        </w:rPr>
        <w:t>.</w:t>
      </w:r>
    </w:p>
    <w:p w:rsidR="00B62BE9" w:rsidRDefault="00B62BE9" w:rsidP="00E266CC">
      <w:pPr>
        <w:ind w:left="746" w:firstLine="0"/>
        <w:rPr>
          <w:rtl/>
        </w:rPr>
      </w:pPr>
      <w:r>
        <w:rPr>
          <w:rFonts w:hint="cs"/>
          <w:rtl/>
        </w:rPr>
        <w:t>وعلى غرار المؤلفات السابقة، فقد زخر الكتاب بدوره بكمّ وافرٍ من النظائر الفقهية.</w:t>
      </w:r>
    </w:p>
    <w:p w:rsidR="00B62BE9" w:rsidRDefault="00B62BE9" w:rsidP="00B62BE9">
      <w:pPr>
        <w:rPr>
          <w:rtl/>
        </w:rPr>
      </w:pPr>
      <w:r>
        <w:rPr>
          <w:rFonts w:hint="cs"/>
          <w:rtl/>
        </w:rPr>
        <w:t>و</w:t>
      </w:r>
      <w:r w:rsidRPr="00021403">
        <w:rPr>
          <w:rFonts w:hint="cs"/>
          <w:rtl/>
        </w:rPr>
        <w:t>كان ل</w:t>
      </w:r>
      <w:r w:rsidRPr="00021403">
        <w:rPr>
          <w:rFonts w:hint="cs"/>
          <w:sz w:val="36"/>
          <w:rtl/>
        </w:rPr>
        <w:t>كتاب الأشباه والنظائر لابن نجيم حظٌ وافر من الاهتمام، واعتنى به</w:t>
      </w:r>
      <w:r>
        <w:rPr>
          <w:rFonts w:hint="cs"/>
          <w:sz w:val="36"/>
          <w:rtl/>
        </w:rPr>
        <w:t xml:space="preserve"> العلماء كثيراً، فكم من ناظم له، أو مختصر، أو معلّق، أو شارح، أو محش عليه !! وقد بلغ مجموعها أربعة وأربعين مؤلفاً</w:t>
      </w:r>
      <w:r w:rsidRPr="00491B19">
        <w:rPr>
          <w:rFonts w:ascii="Traditional Arabic" w:hAnsi="Traditional Arabic"/>
          <w:sz w:val="36"/>
          <w:vertAlign w:val="superscript"/>
          <w:rtl/>
        </w:rPr>
        <w:t>(</w:t>
      </w:r>
      <w:r w:rsidRPr="00491B19">
        <w:rPr>
          <w:rFonts w:ascii="Traditional Arabic" w:hAnsi="Traditional Arabic"/>
          <w:sz w:val="36"/>
          <w:vertAlign w:val="superscript"/>
          <w:rtl/>
        </w:rPr>
        <w:footnoteReference w:id="118"/>
      </w:r>
      <w:r w:rsidRPr="00491B19">
        <w:rPr>
          <w:rFonts w:ascii="Traditional Arabic" w:hAnsi="Traditional Arabic"/>
          <w:sz w:val="36"/>
          <w:vertAlign w:val="superscript"/>
          <w:rtl/>
        </w:rPr>
        <w:t>)</w:t>
      </w:r>
      <w:r>
        <w:rPr>
          <w:rFonts w:hint="cs"/>
          <w:sz w:val="36"/>
          <w:rtl/>
        </w:rPr>
        <w:t>.</w:t>
      </w:r>
    </w:p>
    <w:p w:rsidR="00B62BE9" w:rsidRDefault="00B62BE9" w:rsidP="00D249F3">
      <w:pPr>
        <w:rPr>
          <w:rtl/>
        </w:rPr>
      </w:pPr>
      <w:r>
        <w:rPr>
          <w:rFonts w:hint="cs"/>
          <w:rtl/>
        </w:rPr>
        <w:t>وقد زاد ابن نجيم على من قبله من المؤلفين تحت هذا العنوان بإفراد فنون في الحيل، والحكايات</w:t>
      </w:r>
      <w:r w:rsidR="00D249F3">
        <w:rPr>
          <w:rFonts w:hint="cs"/>
          <w:rtl/>
        </w:rPr>
        <w:t>،</w:t>
      </w:r>
      <w:r>
        <w:rPr>
          <w:rFonts w:hint="cs"/>
          <w:rtl/>
        </w:rPr>
        <w:t xml:space="preserve"> والمراسلات.</w:t>
      </w:r>
    </w:p>
    <w:p w:rsidR="00B62BE9" w:rsidRDefault="00B62BE9" w:rsidP="00B62BE9">
      <w:pPr>
        <w:rPr>
          <w:rtl/>
        </w:rPr>
      </w:pPr>
      <w:r>
        <w:rPr>
          <w:rFonts w:hint="cs"/>
          <w:rtl/>
        </w:rPr>
        <w:t>وهنا</w:t>
      </w:r>
      <w:r w:rsidRPr="006F5931">
        <w:rPr>
          <w:rFonts w:hint="cs"/>
          <w:rtl/>
        </w:rPr>
        <w:t xml:space="preserve"> سؤال مهم يرد عند مطالعة هذا الكتاب، وهو هل قصد ابن نجيم أنّ كل ما أورده في كتابه من فنون الأشباه والنظائر؟</w:t>
      </w:r>
    </w:p>
    <w:p w:rsidR="00B62BE9" w:rsidRDefault="00B62BE9" w:rsidP="00B62BE9">
      <w:pPr>
        <w:rPr>
          <w:rtl/>
        </w:rPr>
      </w:pPr>
      <w:r>
        <w:rPr>
          <w:rFonts w:hint="cs"/>
          <w:rtl/>
        </w:rPr>
        <w:t xml:space="preserve">وسبب هذا السؤال أنّ ابن نجيم </w:t>
      </w:r>
      <w:r>
        <w:rPr>
          <w:rtl/>
        </w:rPr>
        <w:t>–</w:t>
      </w:r>
      <w:r>
        <w:rPr>
          <w:rFonts w:hint="cs"/>
          <w:rtl/>
        </w:rPr>
        <w:t xml:space="preserve"> رحمه الله - أطلق لفظ الأشباه والنظائر</w:t>
      </w:r>
      <w:r w:rsidRPr="00EA6865">
        <w:rPr>
          <w:rFonts w:hint="cs"/>
          <w:rtl/>
        </w:rPr>
        <w:t xml:space="preserve"> </w:t>
      </w:r>
      <w:r>
        <w:rPr>
          <w:rFonts w:hint="cs"/>
          <w:rtl/>
        </w:rPr>
        <w:t>على فنون الكتاب في غير موضع.</w:t>
      </w:r>
    </w:p>
    <w:p w:rsidR="00B62BE9" w:rsidRPr="00F2573F" w:rsidRDefault="00B62BE9" w:rsidP="00B62BE9">
      <w:pPr>
        <w:rPr>
          <w:rtl/>
        </w:rPr>
      </w:pPr>
      <w:r>
        <w:rPr>
          <w:rFonts w:hint="cs"/>
          <w:rtl/>
        </w:rPr>
        <w:lastRenderedPageBreak/>
        <w:t>ومن ذلك</w:t>
      </w:r>
      <w:r w:rsidRPr="00F2573F">
        <w:rPr>
          <w:rFonts w:hint="cs"/>
          <w:rtl/>
        </w:rPr>
        <w:t xml:space="preserve"> قوله: ((</w:t>
      </w:r>
      <w:r w:rsidRPr="00F2573F">
        <w:rPr>
          <w:rtl/>
        </w:rPr>
        <w:t>فهذا هو الفن الثالث من الأشباه والنظائر، وهو فن الجمع والفرق</w:t>
      </w:r>
      <w:r w:rsidRPr="00F2573F">
        <w:rPr>
          <w:rFonts w:hint="cs"/>
          <w:rtl/>
        </w:rPr>
        <w:t>))</w:t>
      </w:r>
      <w:r w:rsidRPr="00F2573F">
        <w:rPr>
          <w:rFonts w:ascii="Traditional Arabic" w:hAnsi="Traditional Arabic"/>
          <w:sz w:val="36"/>
          <w:vertAlign w:val="superscript"/>
          <w:rtl/>
        </w:rPr>
        <w:t>(</w:t>
      </w:r>
      <w:r w:rsidRPr="00F2573F">
        <w:rPr>
          <w:rFonts w:ascii="Traditional Arabic" w:hAnsi="Traditional Arabic"/>
          <w:sz w:val="36"/>
          <w:vertAlign w:val="superscript"/>
          <w:rtl/>
        </w:rPr>
        <w:footnoteReference w:id="119"/>
      </w:r>
      <w:r w:rsidRPr="00F2573F">
        <w:rPr>
          <w:rFonts w:ascii="Traditional Arabic" w:hAnsi="Traditional Arabic"/>
          <w:sz w:val="36"/>
          <w:vertAlign w:val="superscript"/>
          <w:rtl/>
        </w:rPr>
        <w:t>)</w:t>
      </w:r>
      <w:r w:rsidRPr="00F2573F">
        <w:rPr>
          <w:rFonts w:hint="cs"/>
          <w:rtl/>
        </w:rPr>
        <w:t>.</w:t>
      </w:r>
    </w:p>
    <w:p w:rsidR="00B62BE9" w:rsidRDefault="00B62BE9" w:rsidP="00B62BE9">
      <w:pPr>
        <w:rPr>
          <w:rtl/>
        </w:rPr>
      </w:pPr>
      <w:r>
        <w:rPr>
          <w:rFonts w:hint="cs"/>
          <w:rtl/>
        </w:rPr>
        <w:t>والظاهر أنّ مراده "الفن الثالث من "كتاب الأشباه والنظائر"، وهكذا في سائر الفنون، وعليه فلا تناقض بين قوله بأنّ الأشباه والنظائر هي الفروق، وبين فعله هذا.</w:t>
      </w:r>
    </w:p>
    <w:p w:rsidR="00B62BE9" w:rsidRDefault="00B62BE9" w:rsidP="00B62BE9">
      <w:pPr>
        <w:rPr>
          <w:rtl/>
        </w:rPr>
      </w:pPr>
      <w:r>
        <w:rPr>
          <w:rFonts w:hint="cs"/>
          <w:rtl/>
        </w:rPr>
        <w:t xml:space="preserve">وهو ما قرّره الحموي </w:t>
      </w:r>
      <w:r>
        <w:rPr>
          <w:rtl/>
        </w:rPr>
        <w:t>–</w:t>
      </w:r>
      <w:r>
        <w:rPr>
          <w:rFonts w:hint="cs"/>
          <w:rtl/>
        </w:rPr>
        <w:t xml:space="preserve"> رحمه الله - حيث يقول: ((قوله: هو الفن الثالث من الأشباه والنظائر، أي من الكتاب المسمى بالأشباه والنظائر))</w:t>
      </w:r>
      <w:r w:rsidRPr="00F5668D">
        <w:rPr>
          <w:rFonts w:ascii="Traditional Arabic" w:hAnsi="Traditional Arabic"/>
          <w:sz w:val="36"/>
          <w:vertAlign w:val="superscript"/>
          <w:rtl/>
        </w:rPr>
        <w:t>(</w:t>
      </w:r>
      <w:r w:rsidRPr="00F5668D">
        <w:rPr>
          <w:rFonts w:ascii="Traditional Arabic" w:hAnsi="Traditional Arabic"/>
          <w:sz w:val="36"/>
          <w:vertAlign w:val="superscript"/>
          <w:rtl/>
        </w:rPr>
        <w:footnoteReference w:id="120"/>
      </w:r>
      <w:r w:rsidRPr="00F5668D">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ويؤيد هذا قول ابن نجيم نفسه في ابتداء الكلام على الفن السادس: ((</w:t>
      </w:r>
      <w:r>
        <w:rPr>
          <w:rtl/>
        </w:rPr>
        <w:t xml:space="preserve">هذا هو الفن السادس من </w:t>
      </w:r>
      <w:r>
        <w:rPr>
          <w:rFonts w:hint="cs"/>
          <w:rtl/>
        </w:rPr>
        <w:t>"</w:t>
      </w:r>
      <w:r>
        <w:rPr>
          <w:rtl/>
        </w:rPr>
        <w:t>كتاب الأشباه والنظائر</w:t>
      </w:r>
      <w:r>
        <w:rPr>
          <w:rFonts w:hint="cs"/>
          <w:rtl/>
        </w:rPr>
        <w:t xml:space="preserve">" </w:t>
      </w:r>
      <w:r>
        <w:rPr>
          <w:rtl/>
        </w:rPr>
        <w:t>وهو فن الفروق</w:t>
      </w:r>
      <w:r>
        <w:rPr>
          <w:rFonts w:hint="cs"/>
          <w:rtl/>
        </w:rPr>
        <w:t>))</w:t>
      </w:r>
      <w:r w:rsidRPr="00F5668D">
        <w:rPr>
          <w:rFonts w:ascii="Traditional Arabic" w:hAnsi="Traditional Arabic"/>
          <w:sz w:val="36"/>
          <w:vertAlign w:val="superscript"/>
          <w:rtl/>
        </w:rPr>
        <w:t>(</w:t>
      </w:r>
      <w:r w:rsidRPr="00F5668D">
        <w:rPr>
          <w:rFonts w:ascii="Traditional Arabic" w:hAnsi="Traditional Arabic"/>
          <w:sz w:val="36"/>
          <w:vertAlign w:val="superscript"/>
          <w:rtl/>
        </w:rPr>
        <w:footnoteReference w:id="121"/>
      </w:r>
      <w:r w:rsidRPr="00F5668D">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ومما يزيده وضوحاً أنّ ابن نجيم قد صرّح في مقدمة كتابه بأنه سماه "الأشباه والنظائر" من باب التغليب، فمن غير المنطقي أن يزعم أنّ كل فنون كتابه من "الأشباه والنظائر" ثم يرى أنّ التسمية أغلبية</w:t>
      </w:r>
      <w:r w:rsidRPr="00C41CCD">
        <w:rPr>
          <w:rFonts w:ascii="Traditional Arabic" w:hAnsi="Traditional Arabic"/>
          <w:sz w:val="36"/>
          <w:vertAlign w:val="superscript"/>
          <w:rtl/>
        </w:rPr>
        <w:t>(</w:t>
      </w:r>
      <w:r w:rsidRPr="00C41CCD">
        <w:rPr>
          <w:rFonts w:ascii="Traditional Arabic" w:hAnsi="Traditional Arabic"/>
          <w:sz w:val="36"/>
          <w:vertAlign w:val="superscript"/>
          <w:rtl/>
        </w:rPr>
        <w:footnoteReference w:id="122"/>
      </w:r>
      <w:r w:rsidRPr="00C41CCD">
        <w:rPr>
          <w:rFonts w:ascii="Traditional Arabic" w:hAnsi="Traditional Arabic"/>
          <w:sz w:val="36"/>
          <w:vertAlign w:val="superscript"/>
          <w:rtl/>
        </w:rPr>
        <w:t>)</w:t>
      </w:r>
      <w:r>
        <w:rPr>
          <w:rFonts w:hint="cs"/>
          <w:rtl/>
        </w:rPr>
        <w:t>.</w:t>
      </w:r>
    </w:p>
    <w:p w:rsidR="00B62BE9" w:rsidRDefault="00B62BE9" w:rsidP="00B62BE9">
      <w:pPr>
        <w:rPr>
          <w:rtl/>
        </w:rPr>
      </w:pPr>
      <w:r w:rsidRPr="00D57F03">
        <w:rPr>
          <w:rFonts w:hint="cs"/>
          <w:rtl/>
        </w:rPr>
        <w:t xml:space="preserve">وقد استشكل </w:t>
      </w:r>
      <w:r>
        <w:rPr>
          <w:rFonts w:hint="cs"/>
          <w:rtl/>
        </w:rPr>
        <w:t>الندوي</w:t>
      </w:r>
      <w:r w:rsidRPr="00D57F03">
        <w:rPr>
          <w:rFonts w:hint="cs"/>
          <w:rtl/>
        </w:rPr>
        <w:t xml:space="preserve"> إدخال ابن نجيم "الألغاز، والحيل" في</w:t>
      </w:r>
      <w:r>
        <w:rPr>
          <w:rFonts w:hint="cs"/>
          <w:rtl/>
        </w:rPr>
        <w:t xml:space="preserve"> الأشباه والنظائر</w:t>
      </w:r>
      <w:r w:rsidRPr="00BB3079">
        <w:rPr>
          <w:rFonts w:ascii="Traditional Arabic" w:hAnsi="Traditional Arabic"/>
          <w:sz w:val="36"/>
          <w:vertAlign w:val="superscript"/>
          <w:rtl/>
        </w:rPr>
        <w:t>(</w:t>
      </w:r>
      <w:r w:rsidRPr="00BB3079">
        <w:rPr>
          <w:rFonts w:ascii="Traditional Arabic" w:hAnsi="Traditional Arabic"/>
          <w:sz w:val="36"/>
          <w:vertAlign w:val="superscript"/>
          <w:rtl/>
        </w:rPr>
        <w:footnoteReference w:id="123"/>
      </w:r>
      <w:r w:rsidRPr="00BB3079">
        <w:rPr>
          <w:rFonts w:ascii="Traditional Arabic" w:hAnsi="Traditional Arabic"/>
          <w:sz w:val="36"/>
          <w:vertAlign w:val="superscript"/>
          <w:rtl/>
        </w:rPr>
        <w:t>)</w:t>
      </w:r>
      <w:r>
        <w:rPr>
          <w:rFonts w:hint="cs"/>
          <w:rtl/>
        </w:rPr>
        <w:t>.</w:t>
      </w:r>
    </w:p>
    <w:p w:rsidR="00B62BE9" w:rsidRPr="00153E88" w:rsidRDefault="00B62BE9" w:rsidP="00B62BE9">
      <w:pPr>
        <w:rPr>
          <w:rFonts w:ascii="Traditional Arabic" w:hAnsi="Traditional Arabic"/>
          <w:rtl/>
        </w:rPr>
      </w:pPr>
      <w:r>
        <w:rPr>
          <w:rFonts w:hint="cs"/>
          <w:rtl/>
        </w:rPr>
        <w:t xml:space="preserve">ودفع هذا الاستشكال </w:t>
      </w:r>
      <w:r w:rsidRPr="00DC77FA">
        <w:rPr>
          <w:rFonts w:hint="cs"/>
          <w:rtl/>
        </w:rPr>
        <w:t>الدكتور</w:t>
      </w:r>
      <w:r w:rsidRPr="00B5334B">
        <w:rPr>
          <w:rFonts w:hint="cs"/>
          <w:color w:val="FF0000"/>
          <w:rtl/>
        </w:rPr>
        <w:t xml:space="preserve"> </w:t>
      </w:r>
      <w:r w:rsidRPr="00DC77FA">
        <w:rPr>
          <w:rFonts w:hint="cs"/>
          <w:rtl/>
        </w:rPr>
        <w:t xml:space="preserve">محمد الصادق التركي </w:t>
      </w:r>
      <w:r w:rsidRPr="00DC77FA">
        <w:rPr>
          <w:rtl/>
        </w:rPr>
        <w:t>–</w:t>
      </w:r>
      <w:r w:rsidRPr="00DC77FA">
        <w:rPr>
          <w:rFonts w:hint="cs"/>
          <w:rtl/>
        </w:rPr>
        <w:t xml:space="preserve"> حفظه الله </w:t>
      </w:r>
      <w:r w:rsidRPr="00DC77FA">
        <w:rPr>
          <w:rtl/>
        </w:rPr>
        <w:t>–</w:t>
      </w:r>
      <w:r>
        <w:rPr>
          <w:rFonts w:hint="cs"/>
          <w:rtl/>
        </w:rPr>
        <w:t xml:space="preserve"> ، </w:t>
      </w:r>
      <w:r w:rsidRPr="00DC77FA">
        <w:rPr>
          <w:rFonts w:hint="cs"/>
          <w:rtl/>
        </w:rPr>
        <w:t>فقال: ((</w:t>
      </w:r>
      <w:r w:rsidRPr="00DC77FA">
        <w:rPr>
          <w:rFonts w:ascii="Traditional Arabic" w:hAnsi="Traditional Arabic" w:hint="cs"/>
          <w:rtl/>
        </w:rPr>
        <w:t>تقد</w:t>
      </w:r>
      <w:r>
        <w:rPr>
          <w:rFonts w:ascii="Traditional Arabic" w:hAnsi="Traditional Arabic" w:hint="cs"/>
          <w:rtl/>
        </w:rPr>
        <w:t>ّ</w:t>
      </w:r>
      <w:r w:rsidRPr="00DC77FA">
        <w:rPr>
          <w:rFonts w:ascii="Traditional Arabic" w:hAnsi="Traditional Arabic" w:hint="cs"/>
          <w:rtl/>
        </w:rPr>
        <w:t xml:space="preserve">م في المعنى اللغوي أنّ لفظ "النظيرة" يُطلَق على الجدير بالاهتمام </w:t>
      </w:r>
      <w:r w:rsidRPr="00153E88">
        <w:rPr>
          <w:rFonts w:ascii="Traditional Arabic" w:hAnsi="Traditional Arabic" w:hint="cs"/>
          <w:rtl/>
        </w:rPr>
        <w:t xml:space="preserve">ومداومة النظر، ولا </w:t>
      </w:r>
      <w:r w:rsidRPr="00153E88">
        <w:rPr>
          <w:rFonts w:ascii="Traditional Arabic" w:hAnsi="Traditional Arabic" w:hint="cs"/>
          <w:rtl/>
        </w:rPr>
        <w:lastRenderedPageBreak/>
        <w:t>شك أنّ هذه الفنون قد اهتم الفقهاء بها عبر العصور جيلاً بعد جيل، فاستقرؤوها، وتنافسوا في إبرازها وتنقيحها، وإجالة النظر فيها.</w:t>
      </w:r>
    </w:p>
    <w:p w:rsidR="00B62BE9" w:rsidRPr="00B7447B" w:rsidRDefault="00B62BE9" w:rsidP="00B62BE9">
      <w:pPr>
        <w:rPr>
          <w:u w:val="single"/>
          <w:rtl/>
        </w:rPr>
      </w:pPr>
      <w:r w:rsidRPr="00153E88">
        <w:rPr>
          <w:rFonts w:ascii="Traditional Arabic" w:hAnsi="Traditional Arabic" w:hint="cs"/>
          <w:rtl/>
        </w:rPr>
        <w:t>وكذلك فإنّ هذه الفنون لا تخلو من فروع ملتبسة جرت مجرى الألغاز أو نوادر تلطف بعض الأعلام في التماس الحيل والمخارج لها، أو مسائل مشتبهات يتنازعها أصلان فجالت فيها عقول الأئمة وتناظروا وتراسلوا فيها، ونُقِل ذلك عنهم كفوائد وحكايات، وذلك يتناوله لفظ الأشباه لغة؛ لما فيها من الأمور الملتبسات، أو الفروع المتشابهات</w:t>
      </w:r>
      <w:r>
        <w:rPr>
          <w:rFonts w:ascii="Traditional Arabic" w:hAnsi="Traditional Arabic" w:hint="cs"/>
          <w:rtl/>
        </w:rPr>
        <w:t>))</w:t>
      </w:r>
      <w:r w:rsidRPr="0031370D">
        <w:rPr>
          <w:rFonts w:ascii="Traditional Arabic" w:hAnsi="Traditional Arabic"/>
          <w:sz w:val="36"/>
          <w:vertAlign w:val="superscript"/>
          <w:rtl/>
        </w:rPr>
        <w:t>(</w:t>
      </w:r>
      <w:r w:rsidRPr="0031370D">
        <w:rPr>
          <w:rFonts w:ascii="Traditional Arabic" w:hAnsi="Traditional Arabic"/>
          <w:sz w:val="36"/>
          <w:vertAlign w:val="superscript"/>
          <w:rtl/>
        </w:rPr>
        <w:footnoteReference w:id="124"/>
      </w:r>
      <w:r w:rsidRPr="0031370D">
        <w:rPr>
          <w:rFonts w:ascii="Traditional Arabic" w:hAnsi="Traditional Arabic"/>
          <w:sz w:val="36"/>
          <w:vertAlign w:val="superscript"/>
          <w:rtl/>
        </w:rPr>
        <w:t>)</w:t>
      </w:r>
      <w:r>
        <w:rPr>
          <w:rFonts w:ascii="Traditional Arabic" w:hAnsi="Traditional Arabic" w:hint="cs"/>
          <w:rtl/>
        </w:rPr>
        <w:t>.</w:t>
      </w:r>
    </w:p>
    <w:p w:rsidR="00B62BE9" w:rsidRDefault="00B62BE9" w:rsidP="00B62BE9">
      <w:pPr>
        <w:pStyle w:val="FootnoteText"/>
        <w:ind w:left="454" w:hanging="454"/>
        <w:jc w:val="both"/>
        <w:rPr>
          <w:rFonts w:cs="Traditional Arabic"/>
          <w:b/>
          <w:bCs/>
          <w:sz w:val="32"/>
          <w:szCs w:val="32"/>
          <w:u w:val="single"/>
          <w:rtl/>
        </w:rPr>
      </w:pPr>
      <w:r>
        <w:rPr>
          <w:rFonts w:cs="Mudir MT"/>
          <w:b/>
          <w:bCs/>
          <w:rtl/>
        </w:rPr>
        <w:br w:type="page"/>
      </w:r>
    </w:p>
    <w:p w:rsidR="00B62BE9" w:rsidRPr="00094B70" w:rsidRDefault="00B62BE9" w:rsidP="00B62BE9">
      <w:pPr>
        <w:pStyle w:val="FootnoteText"/>
        <w:ind w:left="454" w:hanging="454"/>
        <w:jc w:val="both"/>
        <w:rPr>
          <w:rFonts w:cs="Traditional Arabic"/>
          <w:b/>
          <w:bCs/>
          <w:sz w:val="32"/>
          <w:szCs w:val="32"/>
          <w:u w:val="single"/>
          <w:rtl/>
        </w:rPr>
      </w:pPr>
    </w:p>
    <w:p w:rsidR="00E266CC" w:rsidRDefault="00E266CC" w:rsidP="00B62BE9">
      <w:pPr>
        <w:rPr>
          <w:rFonts w:cs="Monotype Koufi"/>
          <w:sz w:val="40"/>
          <w:szCs w:val="44"/>
          <w:rtl/>
        </w:rPr>
      </w:pPr>
    </w:p>
    <w:p w:rsidR="00E266CC" w:rsidRDefault="00E266CC" w:rsidP="00B62BE9">
      <w:pPr>
        <w:rPr>
          <w:rFonts w:cs="Monotype Koufi"/>
          <w:sz w:val="40"/>
          <w:szCs w:val="44"/>
          <w:rtl/>
        </w:rPr>
      </w:pPr>
    </w:p>
    <w:p w:rsidR="00E266CC" w:rsidRDefault="00E266CC" w:rsidP="00B62BE9">
      <w:pPr>
        <w:rPr>
          <w:rFonts w:cs="Monotype Koufi"/>
          <w:sz w:val="40"/>
          <w:szCs w:val="44"/>
          <w:rtl/>
        </w:rPr>
      </w:pPr>
    </w:p>
    <w:p w:rsidR="00B62BE9" w:rsidRPr="00455187" w:rsidRDefault="004F2FFA" w:rsidP="00B62BE9">
      <w:pPr>
        <w:rPr>
          <w:rFonts w:cs="Monotype Koufi"/>
          <w:sz w:val="40"/>
          <w:szCs w:val="44"/>
          <w:rtl/>
        </w:rPr>
      </w:pPr>
      <w:r>
        <w:rPr>
          <w:rFonts w:cs="Monotype Koufi" w:hint="cs"/>
          <w:sz w:val="40"/>
          <w:szCs w:val="44"/>
          <w:rtl/>
        </w:rPr>
        <w:t xml:space="preserve">المبحث الثاني: </w:t>
      </w:r>
      <w:r w:rsidR="00B62BE9" w:rsidRPr="00455187">
        <w:rPr>
          <w:rFonts w:cs="Monotype Koufi" w:hint="cs"/>
          <w:sz w:val="40"/>
          <w:szCs w:val="44"/>
          <w:rtl/>
        </w:rPr>
        <w:t>ترجمة الإمام القرافي، ويشتمل على سبعة مطالب:</w:t>
      </w:r>
    </w:p>
    <w:p w:rsidR="00B62BE9" w:rsidRPr="00455187" w:rsidRDefault="00B62BE9" w:rsidP="00B62BE9">
      <w:pPr>
        <w:rPr>
          <w:rtl/>
        </w:rPr>
      </w:pPr>
    </w:p>
    <w:p w:rsidR="00B62BE9" w:rsidRPr="00E266CC" w:rsidRDefault="00B62BE9" w:rsidP="00E266CC">
      <w:pPr>
        <w:spacing w:after="100" w:afterAutospacing="1"/>
        <w:ind w:firstLine="720"/>
        <w:rPr>
          <w:rFonts w:ascii="Traditional Arabic" w:hAnsi="Traditional Arabic" w:cs="DecoType Naskh Variants"/>
          <w:rtl/>
        </w:rPr>
      </w:pPr>
      <w:r w:rsidRPr="00E266CC">
        <w:rPr>
          <w:rFonts w:ascii="Traditional Arabic" w:hAnsi="Traditional Arabic" w:cs="DecoType Naskh Variants"/>
          <w:rtl/>
        </w:rPr>
        <w:t>المطلب الأول: اسمه، ونسبته، وكنيته، ولقبه، ومولده، ووفاته.</w:t>
      </w:r>
    </w:p>
    <w:p w:rsidR="00B62BE9" w:rsidRPr="00E266CC" w:rsidRDefault="00B62BE9" w:rsidP="00E266CC">
      <w:pPr>
        <w:spacing w:after="100" w:afterAutospacing="1"/>
        <w:ind w:firstLine="720"/>
        <w:rPr>
          <w:rFonts w:ascii="Traditional Arabic" w:hAnsi="Traditional Arabic" w:cs="DecoType Naskh Variants"/>
          <w:rtl/>
        </w:rPr>
      </w:pPr>
      <w:r w:rsidRPr="00E266CC">
        <w:rPr>
          <w:rFonts w:ascii="Traditional Arabic" w:hAnsi="Traditional Arabic" w:cs="DecoType Naskh Variants"/>
          <w:rtl/>
        </w:rPr>
        <w:t>المطلب الثاني: نشأته، وطلبه للعلم.</w:t>
      </w:r>
    </w:p>
    <w:p w:rsidR="00B62BE9" w:rsidRPr="00E266CC" w:rsidRDefault="00B62BE9" w:rsidP="00E266CC">
      <w:pPr>
        <w:spacing w:after="100" w:afterAutospacing="1"/>
        <w:ind w:firstLine="720"/>
        <w:rPr>
          <w:rFonts w:ascii="Traditional Arabic" w:hAnsi="Traditional Arabic" w:cs="DecoType Naskh Variants"/>
          <w:rtl/>
        </w:rPr>
      </w:pPr>
      <w:r w:rsidRPr="00E266CC">
        <w:rPr>
          <w:rFonts w:ascii="Traditional Arabic" w:hAnsi="Traditional Arabic" w:cs="DecoType Naskh Variants"/>
          <w:rtl/>
        </w:rPr>
        <w:t>المطلب الثالث: شيوخه.</w:t>
      </w:r>
    </w:p>
    <w:p w:rsidR="00B62BE9" w:rsidRPr="00E266CC" w:rsidRDefault="00B62BE9" w:rsidP="00E266CC">
      <w:pPr>
        <w:spacing w:after="100" w:afterAutospacing="1"/>
        <w:ind w:firstLine="720"/>
        <w:rPr>
          <w:rFonts w:ascii="Traditional Arabic" w:hAnsi="Traditional Arabic" w:cs="DecoType Naskh Variants"/>
          <w:rtl/>
        </w:rPr>
      </w:pPr>
      <w:r w:rsidRPr="00E266CC">
        <w:rPr>
          <w:rFonts w:ascii="Traditional Arabic" w:hAnsi="Traditional Arabic" w:cs="DecoType Naskh Variants"/>
          <w:rtl/>
        </w:rPr>
        <w:t>المطلب الرابع: تلاميذه.</w:t>
      </w:r>
    </w:p>
    <w:p w:rsidR="00B62BE9" w:rsidRPr="00E266CC" w:rsidRDefault="00B62BE9" w:rsidP="00E266CC">
      <w:pPr>
        <w:spacing w:after="100" w:afterAutospacing="1"/>
        <w:ind w:firstLine="720"/>
        <w:rPr>
          <w:rFonts w:ascii="Traditional Arabic" w:hAnsi="Traditional Arabic" w:cs="DecoType Naskh Variants"/>
          <w:rtl/>
        </w:rPr>
      </w:pPr>
      <w:r w:rsidRPr="00E266CC">
        <w:rPr>
          <w:rFonts w:ascii="Traditional Arabic" w:hAnsi="Traditional Arabic" w:cs="DecoType Naskh Variants"/>
          <w:rtl/>
        </w:rPr>
        <w:t>المطلب الخامس: عقيدته، ومذهبه الفقهي.</w:t>
      </w:r>
    </w:p>
    <w:p w:rsidR="00B62BE9" w:rsidRPr="00E266CC" w:rsidRDefault="00B62BE9" w:rsidP="00E266CC">
      <w:pPr>
        <w:spacing w:after="100" w:afterAutospacing="1"/>
        <w:ind w:firstLine="720"/>
        <w:rPr>
          <w:rFonts w:ascii="Traditional Arabic" w:hAnsi="Traditional Arabic" w:cs="DecoType Naskh Variants"/>
          <w:rtl/>
        </w:rPr>
      </w:pPr>
      <w:r w:rsidRPr="00E266CC">
        <w:rPr>
          <w:rFonts w:ascii="Traditional Arabic" w:hAnsi="Traditional Arabic" w:cs="DecoType Naskh Variants"/>
          <w:rtl/>
        </w:rPr>
        <w:t>المطلب السادس: مكانته العلمية، وثناء العلماء عليه.</w:t>
      </w:r>
    </w:p>
    <w:p w:rsidR="00B62BE9" w:rsidRPr="00E266CC" w:rsidRDefault="00B62BE9" w:rsidP="00E266CC">
      <w:pPr>
        <w:spacing w:after="100" w:afterAutospacing="1"/>
        <w:ind w:firstLine="720"/>
        <w:rPr>
          <w:rFonts w:ascii="Traditional Arabic" w:hAnsi="Traditional Arabic" w:cs="DecoType Naskh Variants"/>
        </w:rPr>
      </w:pPr>
      <w:r w:rsidRPr="00E266CC">
        <w:rPr>
          <w:rFonts w:ascii="Traditional Arabic" w:hAnsi="Traditional Arabic" w:cs="DecoType Naskh Variants"/>
          <w:rtl/>
        </w:rPr>
        <w:t>المطلب السابع: مؤلفاته.</w:t>
      </w:r>
    </w:p>
    <w:p w:rsidR="00B62BE9" w:rsidRPr="00455187" w:rsidRDefault="00B62BE9" w:rsidP="00B62BE9">
      <w:pPr>
        <w:rPr>
          <w:rtl/>
        </w:rPr>
      </w:pPr>
      <w:r w:rsidRPr="00455187">
        <w:rPr>
          <w:rtl/>
        </w:rPr>
        <w:br w:type="page"/>
      </w:r>
    </w:p>
    <w:p w:rsidR="00B62BE9" w:rsidRPr="00201529" w:rsidRDefault="00B62BE9" w:rsidP="00B62BE9">
      <w:pPr>
        <w:spacing w:after="100" w:afterAutospacing="1"/>
        <w:jc w:val="center"/>
        <w:rPr>
          <w:rFonts w:ascii="Andalus" w:hAnsi="Andalus" w:cs="Monotype Koufi"/>
          <w:sz w:val="36"/>
          <w:rtl/>
        </w:rPr>
      </w:pPr>
      <w:r w:rsidRPr="00201529">
        <w:rPr>
          <w:rFonts w:ascii="Andalus" w:hAnsi="Andalus" w:cs="Monotype Koufi"/>
          <w:sz w:val="36"/>
          <w:rtl/>
        </w:rPr>
        <w:lastRenderedPageBreak/>
        <w:t>المطلب الأول: اسمه، ونسبته، وكنيته، ولقبه، ومولده، ووفاته.</w:t>
      </w:r>
    </w:p>
    <w:p w:rsidR="00B62BE9" w:rsidRPr="00455187" w:rsidRDefault="00B62BE9" w:rsidP="00B62BE9">
      <w:pPr>
        <w:rPr>
          <w:rtl/>
        </w:rPr>
      </w:pPr>
      <w:r w:rsidRPr="00E30CA4">
        <w:rPr>
          <w:rFonts w:hint="cs"/>
          <w:b/>
          <w:bCs/>
          <w:rtl/>
        </w:rPr>
        <w:t>اسمه</w:t>
      </w:r>
      <w:r>
        <w:rPr>
          <w:rFonts w:hint="cs"/>
          <w:b/>
          <w:bCs/>
          <w:rtl/>
        </w:rPr>
        <w:t xml:space="preserve"> ونسبته</w:t>
      </w:r>
      <w:r w:rsidRPr="00E30CA4">
        <w:rPr>
          <w:rFonts w:hint="cs"/>
          <w:b/>
          <w:bCs/>
          <w:rtl/>
        </w:rPr>
        <w:t>:</w:t>
      </w:r>
      <w:r w:rsidRPr="00455187">
        <w:rPr>
          <w:rFonts w:hint="cs"/>
          <w:rtl/>
        </w:rPr>
        <w:t xml:space="preserve"> هو: أحمد بن أبي العلاء إدريس بن عبد الرحمن بن عبد الله بن يَلِّين</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25"/>
      </w:r>
      <w:r w:rsidRPr="00455187">
        <w:rPr>
          <w:rFonts w:ascii="Traditional Arabic" w:hAnsi="Traditional Arabic"/>
          <w:sz w:val="36"/>
          <w:vertAlign w:val="superscript"/>
          <w:rtl/>
        </w:rPr>
        <w:t>)</w:t>
      </w:r>
      <w:r w:rsidRPr="00455187">
        <w:rPr>
          <w:rFonts w:hint="cs"/>
          <w:rtl/>
        </w:rPr>
        <w:t>، الصنهاجي الأصل، المصري، البَهفَشِيمي،</w:t>
      </w:r>
      <w:r>
        <w:rPr>
          <w:rFonts w:hint="cs"/>
          <w:rtl/>
        </w:rPr>
        <w:t xml:space="preserve"> البَه</w:t>
      </w:r>
      <w:r w:rsidRPr="00455187">
        <w:rPr>
          <w:rFonts w:hint="cs"/>
          <w:rtl/>
        </w:rPr>
        <w:t>نس</w:t>
      </w:r>
      <w:r>
        <w:rPr>
          <w:rFonts w:hint="cs"/>
          <w:rtl/>
        </w:rPr>
        <w:t>ِ</w:t>
      </w:r>
      <w:r w:rsidRPr="00455187">
        <w:rPr>
          <w:rFonts w:hint="cs"/>
          <w:rtl/>
        </w:rPr>
        <w:t>ي، المشهور بالقرافي</w:t>
      </w:r>
      <w:r w:rsidRPr="00EF6D6B">
        <w:rPr>
          <w:rFonts w:hint="cs"/>
          <w:vertAlign w:val="superscript"/>
          <w:rtl/>
        </w:rPr>
        <w:t>(</w:t>
      </w:r>
      <w:r w:rsidRPr="00EF6D6B">
        <w:rPr>
          <w:rStyle w:val="FootnoteReference"/>
          <w:rFonts w:cs="Traditional Arabic"/>
          <w:rtl/>
        </w:rPr>
        <w:footnoteReference w:id="126"/>
      </w:r>
      <w:r w:rsidRPr="00EF6D6B">
        <w:rPr>
          <w:rFonts w:hint="cs"/>
          <w:vertAlign w:val="superscript"/>
          <w:rtl/>
        </w:rPr>
        <w:t>)</w:t>
      </w:r>
      <w:r w:rsidRPr="00455187">
        <w:rPr>
          <w:rFonts w:hint="cs"/>
          <w:rtl/>
        </w:rPr>
        <w:t>.</w:t>
      </w:r>
    </w:p>
    <w:p w:rsidR="00B62BE9" w:rsidRPr="0006476F" w:rsidRDefault="00B62BE9" w:rsidP="00B62BE9">
      <w:pPr>
        <w:spacing w:before="100" w:beforeAutospacing="1"/>
        <w:rPr>
          <w:rtl/>
        </w:rPr>
      </w:pPr>
      <w:r w:rsidRPr="0006476F">
        <w:rPr>
          <w:rFonts w:hint="cs"/>
          <w:rtl/>
        </w:rPr>
        <w:t>وقد نسب الإمام القرافي إلى أربع نسب، وفيما يلي بيانها:</w:t>
      </w:r>
    </w:p>
    <w:p w:rsidR="00B62BE9" w:rsidRPr="00531932" w:rsidRDefault="00B62BE9" w:rsidP="00B62BE9">
      <w:pPr>
        <w:rPr>
          <w:rtl/>
        </w:rPr>
      </w:pPr>
      <w:r>
        <w:rPr>
          <w:rFonts w:hint="cs"/>
          <w:b/>
          <w:bCs/>
          <w:rtl/>
        </w:rPr>
        <w:t xml:space="preserve">أولاً: </w:t>
      </w:r>
      <w:r w:rsidRPr="00E30CA4">
        <w:rPr>
          <w:rFonts w:hint="cs"/>
          <w:b/>
          <w:bCs/>
          <w:rtl/>
        </w:rPr>
        <w:t>الصنهاجي:</w:t>
      </w:r>
      <w:r w:rsidRPr="00531932">
        <w:rPr>
          <w:rFonts w:hint="cs"/>
          <w:rtl/>
        </w:rPr>
        <w:t xml:space="preserve"> </w:t>
      </w:r>
      <w:r>
        <w:rPr>
          <w:rFonts w:hint="cs"/>
          <w:rtl/>
        </w:rPr>
        <w:t xml:space="preserve">وهو </w:t>
      </w:r>
      <w:r w:rsidRPr="00531932">
        <w:rPr>
          <w:rFonts w:hint="cs"/>
          <w:rtl/>
        </w:rPr>
        <w:t xml:space="preserve">نسبة إلى قبيلة صنهاجة، وهي من قبائل المغرب، </w:t>
      </w:r>
      <w:r>
        <w:rPr>
          <w:rFonts w:hint="cs"/>
          <w:rtl/>
        </w:rPr>
        <w:t xml:space="preserve">وقد أثبت الإمام القرافي </w:t>
      </w:r>
      <w:r>
        <w:rPr>
          <w:rtl/>
        </w:rPr>
        <w:t>–</w:t>
      </w:r>
      <w:r>
        <w:rPr>
          <w:rFonts w:hint="cs"/>
          <w:rtl/>
        </w:rPr>
        <w:t xml:space="preserve"> رحمه الله </w:t>
      </w:r>
      <w:r>
        <w:rPr>
          <w:rtl/>
        </w:rPr>
        <w:t>–</w:t>
      </w:r>
      <w:r>
        <w:rPr>
          <w:rFonts w:hint="cs"/>
          <w:rtl/>
        </w:rPr>
        <w:t xml:space="preserve"> نسبته إليها بقوله</w:t>
      </w:r>
      <w:r w:rsidRPr="00531932">
        <w:rPr>
          <w:rFonts w:hint="cs"/>
          <w:rtl/>
        </w:rPr>
        <w:t xml:space="preserve">: ((وإنما أنا من صنهاجة الكائنة من قطر مراكش بأرض </w:t>
      </w:r>
      <w:r>
        <w:rPr>
          <w:rFonts w:hint="cs"/>
          <w:rtl/>
        </w:rPr>
        <w:t>المغرب))</w:t>
      </w:r>
      <w:r w:rsidRPr="001E470F">
        <w:rPr>
          <w:rFonts w:ascii="Traditional Arabic" w:hAnsi="Traditional Arabic"/>
          <w:sz w:val="36"/>
          <w:vertAlign w:val="superscript"/>
          <w:rtl/>
        </w:rPr>
        <w:t>(</w:t>
      </w:r>
      <w:r w:rsidRPr="001E470F">
        <w:rPr>
          <w:rFonts w:ascii="Traditional Arabic" w:hAnsi="Traditional Arabic"/>
          <w:sz w:val="36"/>
          <w:vertAlign w:val="superscript"/>
          <w:rtl/>
        </w:rPr>
        <w:footnoteReference w:id="127"/>
      </w:r>
      <w:r w:rsidRPr="001E470F">
        <w:rPr>
          <w:rFonts w:ascii="Traditional Arabic" w:hAnsi="Traditional Arabic"/>
          <w:sz w:val="36"/>
          <w:vertAlign w:val="superscript"/>
          <w:rtl/>
        </w:rPr>
        <w:t>)</w:t>
      </w:r>
      <w:r>
        <w:rPr>
          <w:rFonts w:hint="cs"/>
          <w:rtl/>
        </w:rPr>
        <w:t>.</w:t>
      </w:r>
    </w:p>
    <w:p w:rsidR="00B62BE9" w:rsidRPr="00EB5D55" w:rsidRDefault="00B62BE9" w:rsidP="00201529">
      <w:pPr>
        <w:rPr>
          <w:rtl/>
        </w:rPr>
      </w:pPr>
      <w:r>
        <w:rPr>
          <w:rFonts w:hint="cs"/>
          <w:b/>
          <w:bCs/>
          <w:rtl/>
        </w:rPr>
        <w:t xml:space="preserve">ثانياً: </w:t>
      </w:r>
      <w:r w:rsidRPr="00B1533E">
        <w:rPr>
          <w:rFonts w:hint="cs"/>
          <w:b/>
          <w:bCs/>
          <w:rtl/>
        </w:rPr>
        <w:t>المصري:</w:t>
      </w:r>
      <w:r w:rsidRPr="00EB5D55">
        <w:rPr>
          <w:rFonts w:hint="cs"/>
          <w:rtl/>
        </w:rPr>
        <w:t xml:space="preserve"> </w:t>
      </w:r>
      <w:r>
        <w:rPr>
          <w:rFonts w:hint="cs"/>
          <w:rtl/>
        </w:rPr>
        <w:t xml:space="preserve">نسبة إلى مولده ومنشأه "مصر"، وفي ذلك يقول القرافي - </w:t>
      </w:r>
      <w:r w:rsidRPr="00EB5D55">
        <w:rPr>
          <w:rFonts w:hint="cs"/>
          <w:rtl/>
        </w:rPr>
        <w:t xml:space="preserve">رحمه الله </w:t>
      </w:r>
      <w:r>
        <w:rPr>
          <w:rFonts w:hint="cs"/>
          <w:rtl/>
        </w:rPr>
        <w:t>-  ((ونشأتي ومولدي بمصر))</w:t>
      </w:r>
      <w:r w:rsidRPr="00B1533E">
        <w:rPr>
          <w:rFonts w:ascii="Traditional Arabic" w:hAnsi="Traditional Arabic"/>
          <w:sz w:val="36"/>
          <w:vertAlign w:val="superscript"/>
          <w:rtl/>
        </w:rPr>
        <w:t>(</w:t>
      </w:r>
      <w:r w:rsidRPr="00B1533E">
        <w:rPr>
          <w:rFonts w:ascii="Traditional Arabic" w:hAnsi="Traditional Arabic"/>
          <w:sz w:val="36"/>
          <w:vertAlign w:val="superscript"/>
          <w:rtl/>
        </w:rPr>
        <w:footnoteReference w:id="128"/>
      </w:r>
      <w:r w:rsidRPr="00B1533E">
        <w:rPr>
          <w:rFonts w:ascii="Traditional Arabic" w:hAnsi="Traditional Arabic"/>
          <w:sz w:val="36"/>
          <w:vertAlign w:val="superscript"/>
          <w:rtl/>
        </w:rPr>
        <w:t>)</w:t>
      </w:r>
      <w:r>
        <w:rPr>
          <w:rFonts w:hint="cs"/>
          <w:rtl/>
        </w:rPr>
        <w:t>.</w:t>
      </w:r>
    </w:p>
    <w:p w:rsidR="00B62BE9" w:rsidRDefault="00B62BE9" w:rsidP="00B62BE9">
      <w:pPr>
        <w:rPr>
          <w:rtl/>
        </w:rPr>
      </w:pPr>
      <w:r>
        <w:rPr>
          <w:rFonts w:hint="cs"/>
          <w:b/>
          <w:bCs/>
          <w:rtl/>
        </w:rPr>
        <w:t xml:space="preserve">ثالثاً: </w:t>
      </w:r>
      <w:r w:rsidRPr="00B1533E">
        <w:rPr>
          <w:rFonts w:hint="cs"/>
          <w:b/>
          <w:bCs/>
          <w:rtl/>
        </w:rPr>
        <w:t>البَه</w:t>
      </w:r>
      <w:r>
        <w:rPr>
          <w:rFonts w:hint="cs"/>
          <w:b/>
          <w:bCs/>
          <w:rtl/>
        </w:rPr>
        <w:t>ْ</w:t>
      </w:r>
      <w:r w:rsidRPr="00B1533E">
        <w:rPr>
          <w:rFonts w:hint="cs"/>
          <w:b/>
          <w:bCs/>
          <w:rtl/>
        </w:rPr>
        <w:t>فَشِيمي</w:t>
      </w:r>
      <w:r w:rsidRPr="00455187">
        <w:rPr>
          <w:vertAlign w:val="superscript"/>
          <w:rtl/>
        </w:rPr>
        <w:t>(</w:t>
      </w:r>
      <w:r w:rsidRPr="00455187">
        <w:rPr>
          <w:vertAlign w:val="superscript"/>
          <w:rtl/>
        </w:rPr>
        <w:footnoteReference w:id="129"/>
      </w:r>
      <w:r w:rsidRPr="00455187">
        <w:rPr>
          <w:vertAlign w:val="superscript"/>
          <w:rtl/>
        </w:rPr>
        <w:t>)</w:t>
      </w:r>
      <w:r>
        <w:rPr>
          <w:rFonts w:hint="cs"/>
          <w:rtl/>
        </w:rPr>
        <w:t xml:space="preserve">: نسبةً إلى </w:t>
      </w:r>
      <w:r w:rsidRPr="008F0F3C">
        <w:rPr>
          <w:rFonts w:hint="cs"/>
          <w:rtl/>
        </w:rPr>
        <w:t xml:space="preserve">"بَهْفَشِيم" </w:t>
      </w:r>
      <w:r>
        <w:rPr>
          <w:rFonts w:hint="cs"/>
          <w:rtl/>
        </w:rPr>
        <w:t xml:space="preserve">وذلك أنّ </w:t>
      </w:r>
      <w:r w:rsidRPr="00455187">
        <w:rPr>
          <w:rtl/>
        </w:rPr>
        <w:t>أصل</w:t>
      </w:r>
      <w:r>
        <w:rPr>
          <w:rFonts w:hint="cs"/>
          <w:rtl/>
        </w:rPr>
        <w:t xml:space="preserve"> الإمام القرافي </w:t>
      </w:r>
      <w:r w:rsidRPr="00455187">
        <w:rPr>
          <w:rtl/>
        </w:rPr>
        <w:t>من</w:t>
      </w:r>
      <w:r>
        <w:rPr>
          <w:rFonts w:hint="cs"/>
          <w:rtl/>
        </w:rPr>
        <w:t xml:space="preserve"> "بَهفشيم" وهي</w:t>
      </w:r>
      <w:r w:rsidRPr="00455187">
        <w:rPr>
          <w:rtl/>
        </w:rPr>
        <w:t xml:space="preserve"> قرية من </w:t>
      </w:r>
      <w:r>
        <w:rPr>
          <w:rFonts w:hint="cs"/>
          <w:rtl/>
        </w:rPr>
        <w:t>قرى</w:t>
      </w:r>
      <w:r w:rsidRPr="00455187">
        <w:rPr>
          <w:rtl/>
        </w:rPr>
        <w:t xml:space="preserve"> ب</w:t>
      </w:r>
      <w:r w:rsidRPr="00455187">
        <w:rPr>
          <w:rFonts w:hint="cs"/>
          <w:rtl/>
        </w:rPr>
        <w:t>ُ</w:t>
      </w:r>
      <w:r>
        <w:rPr>
          <w:rtl/>
        </w:rPr>
        <w:t>وش من صعيد مصر الأسفل</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30"/>
      </w:r>
      <w:r w:rsidRPr="00455187">
        <w:rPr>
          <w:rFonts w:ascii="Traditional Arabic" w:hAnsi="Traditional Arabic"/>
          <w:sz w:val="36"/>
          <w:vertAlign w:val="superscript"/>
          <w:rtl/>
        </w:rPr>
        <w:t>)</w:t>
      </w:r>
      <w:r w:rsidRPr="00455187">
        <w:rPr>
          <w:rFonts w:hint="cs"/>
          <w:rtl/>
        </w:rPr>
        <w:t>.</w:t>
      </w:r>
    </w:p>
    <w:p w:rsidR="00B62BE9" w:rsidRPr="00455187" w:rsidRDefault="00B62BE9" w:rsidP="00B62BE9">
      <w:pPr>
        <w:rPr>
          <w:rtl/>
        </w:rPr>
      </w:pPr>
      <w:r>
        <w:rPr>
          <w:rFonts w:hint="cs"/>
          <w:b/>
          <w:bCs/>
          <w:rtl/>
        </w:rPr>
        <w:lastRenderedPageBreak/>
        <w:t>رابعاً: البه</w:t>
      </w:r>
      <w:r w:rsidRPr="00B1533E">
        <w:rPr>
          <w:rFonts w:hint="cs"/>
          <w:b/>
          <w:bCs/>
          <w:rtl/>
        </w:rPr>
        <w:t>نسي:</w:t>
      </w:r>
      <w:r w:rsidRPr="00455187">
        <w:rPr>
          <w:rFonts w:hint="cs"/>
          <w:rtl/>
        </w:rPr>
        <w:t xml:space="preserve"> نسبة إلى مدينة </w:t>
      </w:r>
      <w:r>
        <w:rPr>
          <w:rFonts w:hint="cs"/>
          <w:rtl/>
        </w:rPr>
        <w:t>الب</w:t>
      </w:r>
      <w:r w:rsidRPr="00455187">
        <w:rPr>
          <w:rFonts w:hint="cs"/>
          <w:rtl/>
        </w:rPr>
        <w:t>ه</w:t>
      </w:r>
      <w:r>
        <w:rPr>
          <w:rFonts w:hint="cs"/>
          <w:rtl/>
        </w:rPr>
        <w:t>ن</w:t>
      </w:r>
      <w:r w:rsidRPr="00455187">
        <w:rPr>
          <w:rFonts w:hint="cs"/>
          <w:rtl/>
        </w:rPr>
        <w:t>سا، وهي بلدة بصعيد مصر، وهي من المدن المصرية القديمة تقع غربي النيل، وهي الآن خراب، وقد أ</w:t>
      </w:r>
      <w:r>
        <w:rPr>
          <w:rFonts w:hint="cs"/>
          <w:rtl/>
        </w:rPr>
        <w:t>ُ</w:t>
      </w:r>
      <w:r w:rsidRPr="00455187">
        <w:rPr>
          <w:rFonts w:hint="cs"/>
          <w:rtl/>
        </w:rPr>
        <w:t>س</w:t>
      </w:r>
      <w:r>
        <w:rPr>
          <w:rFonts w:hint="cs"/>
          <w:rtl/>
        </w:rPr>
        <w:t>ِّ</w:t>
      </w:r>
      <w:r w:rsidRPr="00455187">
        <w:rPr>
          <w:rFonts w:hint="cs"/>
          <w:rtl/>
        </w:rPr>
        <w:t>ست بالقرب منها قرية صغيرة سميت باسمها، وهي تابعة لمركز بني مزار في مديرية المنيا</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31"/>
      </w:r>
      <w:r w:rsidRPr="00455187">
        <w:rPr>
          <w:rFonts w:ascii="Traditional Arabic" w:hAnsi="Traditional Arabic"/>
          <w:sz w:val="36"/>
          <w:vertAlign w:val="superscript"/>
          <w:rtl/>
        </w:rPr>
        <w:t>)</w:t>
      </w:r>
      <w:r w:rsidRPr="00455187">
        <w:rPr>
          <w:rFonts w:hint="cs"/>
          <w:rtl/>
        </w:rPr>
        <w:t>.</w:t>
      </w:r>
    </w:p>
    <w:p w:rsidR="00B62BE9" w:rsidRPr="00EB5D55" w:rsidRDefault="00B62BE9" w:rsidP="00B62BE9">
      <w:pPr>
        <w:spacing w:before="100" w:beforeAutospacing="1"/>
        <w:rPr>
          <w:rtl/>
        </w:rPr>
      </w:pPr>
      <w:r w:rsidRPr="00BD785A">
        <w:rPr>
          <w:rFonts w:hint="cs"/>
          <w:rtl/>
        </w:rPr>
        <w:t>واشتهر الإمام بِـ</w:t>
      </w:r>
      <w:r>
        <w:rPr>
          <w:rFonts w:hint="cs"/>
          <w:b/>
          <w:bCs/>
          <w:rtl/>
        </w:rPr>
        <w:t xml:space="preserve"> "القرافي</w:t>
      </w:r>
      <w:r>
        <w:rPr>
          <w:rFonts w:hint="cs"/>
          <w:rtl/>
        </w:rPr>
        <w:t xml:space="preserve">": </w:t>
      </w:r>
      <w:r w:rsidRPr="00455187">
        <w:rPr>
          <w:rFonts w:hint="cs"/>
          <w:rtl/>
        </w:rPr>
        <w:t>نسبة إلى القرافة محلة بمصر القديمة</w:t>
      </w:r>
      <w:r>
        <w:rPr>
          <w:rFonts w:hint="cs"/>
          <w:rtl/>
        </w:rPr>
        <w:t xml:space="preserve"> كان يسكنها، قال </w:t>
      </w:r>
      <w:r>
        <w:rPr>
          <w:rtl/>
        </w:rPr>
        <w:t>–</w:t>
      </w:r>
      <w:r>
        <w:rPr>
          <w:rFonts w:hint="cs"/>
          <w:rtl/>
        </w:rPr>
        <w:t xml:space="preserve"> رحمه الله </w:t>
      </w:r>
      <w:r>
        <w:rPr>
          <w:rtl/>
        </w:rPr>
        <w:t>–</w:t>
      </w:r>
      <w:r>
        <w:rPr>
          <w:rFonts w:hint="cs"/>
          <w:rtl/>
        </w:rPr>
        <w:t xml:space="preserve"> مبيّناً ذلك: </w:t>
      </w:r>
      <w:r w:rsidRPr="00EB5D55">
        <w:rPr>
          <w:rFonts w:hint="cs"/>
          <w:rtl/>
        </w:rPr>
        <w:t>((واشتهاري بِـ "القرافي" ليس لأني من سلالة هذه القبيلة، بل للسكن بالبقعة الخاصة مدة يسيرة، فاتفق الاشتهار بذلك، وإنما أنا من صنهاجة الكائنة من قطر مراكش بأرض المغرب))</w:t>
      </w:r>
      <w:r w:rsidRPr="009B7749">
        <w:rPr>
          <w:rFonts w:ascii="Traditional Arabic" w:hAnsi="Traditional Arabic"/>
          <w:sz w:val="36"/>
          <w:vertAlign w:val="superscript"/>
          <w:rtl/>
        </w:rPr>
        <w:t>(</w:t>
      </w:r>
      <w:r w:rsidRPr="009B7749">
        <w:rPr>
          <w:rFonts w:ascii="Traditional Arabic" w:hAnsi="Traditional Arabic"/>
          <w:sz w:val="36"/>
          <w:vertAlign w:val="superscript"/>
          <w:rtl/>
        </w:rPr>
        <w:footnoteReference w:id="132"/>
      </w:r>
      <w:r w:rsidRPr="009B7749">
        <w:rPr>
          <w:rFonts w:ascii="Traditional Arabic" w:hAnsi="Traditional Arabic"/>
          <w:sz w:val="36"/>
          <w:vertAlign w:val="superscript"/>
          <w:rtl/>
        </w:rPr>
        <w:t>)</w:t>
      </w:r>
      <w:r>
        <w:rPr>
          <w:rFonts w:hint="cs"/>
          <w:rtl/>
        </w:rPr>
        <w:t>.</w:t>
      </w:r>
    </w:p>
    <w:p w:rsidR="00B62BE9" w:rsidRPr="00817BB1" w:rsidRDefault="00B62BE9" w:rsidP="00B62BE9">
      <w:pPr>
        <w:rPr>
          <w:b/>
          <w:bCs/>
          <w:rtl/>
        </w:rPr>
      </w:pPr>
      <w:r w:rsidRPr="00817BB1">
        <w:rPr>
          <w:rFonts w:hint="cs"/>
          <w:b/>
          <w:bCs/>
          <w:rtl/>
        </w:rPr>
        <w:t>وذُكر في سبب شهرته بالقرافي أمران:</w:t>
      </w:r>
    </w:p>
    <w:p w:rsidR="00B62BE9" w:rsidRPr="00455187" w:rsidRDefault="00B62BE9" w:rsidP="00B62BE9">
      <w:pPr>
        <w:rPr>
          <w:rtl/>
        </w:rPr>
      </w:pPr>
      <w:r w:rsidRPr="00BD785A">
        <w:rPr>
          <w:rFonts w:hint="cs"/>
          <w:b/>
          <w:bCs/>
          <w:rtl/>
        </w:rPr>
        <w:t>أحدهما:</w:t>
      </w:r>
      <w:r>
        <w:rPr>
          <w:rFonts w:hint="cs"/>
          <w:rtl/>
        </w:rPr>
        <w:t xml:space="preserve"> </w:t>
      </w:r>
      <w:r w:rsidRPr="00455187">
        <w:rPr>
          <w:rFonts w:hint="cs"/>
          <w:rtl/>
        </w:rPr>
        <w:t>أنّ الكاتب</w:t>
      </w:r>
      <w:r w:rsidRPr="00455187">
        <w:rPr>
          <w:rtl/>
        </w:rPr>
        <w:t xml:space="preserve"> لما أراد أن يثبت اسمه في بيت الدرس كان حينئذ غائباً</w:t>
      </w:r>
      <w:r w:rsidRPr="00455187">
        <w:rPr>
          <w:rFonts w:hint="cs"/>
          <w:rtl/>
        </w:rPr>
        <w:t>، ولم</w:t>
      </w:r>
      <w:r w:rsidRPr="00455187">
        <w:rPr>
          <w:rtl/>
        </w:rPr>
        <w:t xml:space="preserve"> يعرف اسمه</w:t>
      </w:r>
      <w:r w:rsidRPr="00455187">
        <w:rPr>
          <w:rFonts w:hint="cs"/>
          <w:rtl/>
        </w:rPr>
        <w:t>،</w:t>
      </w:r>
      <w:r w:rsidRPr="00455187">
        <w:rPr>
          <w:rtl/>
        </w:rPr>
        <w:t xml:space="preserve"> وكان إذا جاء للدرس يقبل من جهة القرافة</w:t>
      </w:r>
      <w:r w:rsidRPr="00455187">
        <w:rPr>
          <w:rFonts w:hint="cs"/>
          <w:rtl/>
        </w:rPr>
        <w:t>،</w:t>
      </w:r>
      <w:r w:rsidRPr="00455187">
        <w:rPr>
          <w:rtl/>
        </w:rPr>
        <w:t xml:space="preserve"> فكتب: </w:t>
      </w:r>
      <w:r w:rsidRPr="00455187">
        <w:rPr>
          <w:rFonts w:hint="cs"/>
          <w:rtl/>
        </w:rPr>
        <w:t>"</w:t>
      </w:r>
      <w:r w:rsidRPr="00455187">
        <w:rPr>
          <w:rtl/>
        </w:rPr>
        <w:t>القرافي</w:t>
      </w:r>
      <w:r w:rsidRPr="00455187">
        <w:rPr>
          <w:rFonts w:hint="cs"/>
          <w:rtl/>
        </w:rPr>
        <w:t>"</w:t>
      </w:r>
      <w:r w:rsidRPr="00455187">
        <w:rPr>
          <w:rtl/>
        </w:rPr>
        <w:t xml:space="preserve"> فجرت عليه هذه النسبة</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33"/>
      </w:r>
      <w:r w:rsidRPr="00455187">
        <w:rPr>
          <w:rFonts w:ascii="Traditional Arabic" w:hAnsi="Traditional Arabic"/>
          <w:sz w:val="36"/>
          <w:vertAlign w:val="superscript"/>
          <w:rtl/>
        </w:rPr>
        <w:t>)</w:t>
      </w:r>
      <w:r w:rsidRPr="00455187">
        <w:rPr>
          <w:rFonts w:hint="cs"/>
          <w:rtl/>
        </w:rPr>
        <w:t>.</w:t>
      </w:r>
    </w:p>
    <w:p w:rsidR="00B62BE9" w:rsidRDefault="00B62BE9" w:rsidP="0079647A">
      <w:pPr>
        <w:rPr>
          <w:rtl/>
        </w:rPr>
      </w:pPr>
      <w:r w:rsidRPr="00BD785A">
        <w:rPr>
          <w:rFonts w:hint="cs"/>
          <w:b/>
          <w:bCs/>
          <w:rtl/>
        </w:rPr>
        <w:lastRenderedPageBreak/>
        <w:t xml:space="preserve">ثانيهما: </w:t>
      </w:r>
      <w:r>
        <w:rPr>
          <w:rFonts w:hint="cs"/>
          <w:rtl/>
        </w:rPr>
        <w:t xml:space="preserve">أنّ الإمام القرافي </w:t>
      </w:r>
      <w:r>
        <w:rPr>
          <w:rtl/>
        </w:rPr>
        <w:t>–</w:t>
      </w:r>
      <w:r>
        <w:rPr>
          <w:rFonts w:hint="cs"/>
          <w:rtl/>
        </w:rPr>
        <w:t xml:space="preserve"> رحمه الله </w:t>
      </w:r>
      <w:r>
        <w:rPr>
          <w:rtl/>
        </w:rPr>
        <w:t>–</w:t>
      </w:r>
      <w:r>
        <w:rPr>
          <w:rFonts w:hint="cs"/>
          <w:rtl/>
        </w:rPr>
        <w:t xml:space="preserve"> كان يدرس </w:t>
      </w:r>
      <w:r w:rsidRPr="00455187">
        <w:rPr>
          <w:rtl/>
        </w:rPr>
        <w:t>بمدرسة الصاحب ابن ش</w:t>
      </w:r>
      <w:r w:rsidRPr="00455187">
        <w:rPr>
          <w:rFonts w:hint="cs"/>
          <w:rtl/>
        </w:rPr>
        <w:t>ُ</w:t>
      </w:r>
      <w:r w:rsidRPr="00455187">
        <w:rPr>
          <w:rtl/>
        </w:rPr>
        <w:t>كر</w:t>
      </w:r>
      <w:r w:rsidRPr="00455187">
        <w:rPr>
          <w:rFonts w:hint="cs"/>
          <w:rtl/>
        </w:rPr>
        <w:t>،</w:t>
      </w:r>
      <w:r>
        <w:rPr>
          <w:rFonts w:hint="cs"/>
          <w:rtl/>
        </w:rPr>
        <w:t xml:space="preserve"> فسُئل عنه</w:t>
      </w:r>
      <w:r w:rsidRPr="00455187">
        <w:rPr>
          <w:rtl/>
        </w:rPr>
        <w:t xml:space="preserve"> عند تفرقة الجامكية</w:t>
      </w:r>
      <w:r w:rsidR="0079647A" w:rsidRPr="0079647A">
        <w:rPr>
          <w:rFonts w:ascii="Traditional Arabic" w:hAnsi="Traditional Arabic"/>
          <w:sz w:val="36"/>
          <w:vertAlign w:val="superscript"/>
          <w:rtl/>
        </w:rPr>
        <w:t>(</w:t>
      </w:r>
      <w:r w:rsidR="0079647A" w:rsidRPr="0079647A">
        <w:rPr>
          <w:rFonts w:ascii="Traditional Arabic" w:hAnsi="Traditional Arabic"/>
          <w:sz w:val="36"/>
          <w:vertAlign w:val="superscript"/>
          <w:rtl/>
        </w:rPr>
        <w:footnoteReference w:id="134"/>
      </w:r>
      <w:r w:rsidR="0079647A" w:rsidRPr="0079647A">
        <w:rPr>
          <w:rFonts w:ascii="Traditional Arabic" w:hAnsi="Traditional Arabic"/>
          <w:sz w:val="36"/>
          <w:vertAlign w:val="superscript"/>
          <w:rtl/>
        </w:rPr>
        <w:t>)</w:t>
      </w:r>
      <w:r>
        <w:rPr>
          <w:rFonts w:hint="cs"/>
          <w:rtl/>
        </w:rPr>
        <w:t>،</w:t>
      </w:r>
      <w:r w:rsidRPr="00455187">
        <w:rPr>
          <w:rtl/>
        </w:rPr>
        <w:t xml:space="preserve"> فقيل عنه: توج</w:t>
      </w:r>
      <w:r w:rsidRPr="00455187">
        <w:rPr>
          <w:rFonts w:hint="cs"/>
          <w:rtl/>
        </w:rPr>
        <w:t>ّ</w:t>
      </w:r>
      <w:r w:rsidRPr="00455187">
        <w:rPr>
          <w:rtl/>
        </w:rPr>
        <w:t xml:space="preserve">ه إلى القرافة، فقال بعض من حضر: اكتبوه </w:t>
      </w:r>
      <w:r>
        <w:rPr>
          <w:rFonts w:hint="cs"/>
          <w:rtl/>
        </w:rPr>
        <w:t>"</w:t>
      </w:r>
      <w:r w:rsidRPr="00455187">
        <w:rPr>
          <w:rtl/>
        </w:rPr>
        <w:t>القرافي</w:t>
      </w:r>
      <w:r>
        <w:rPr>
          <w:rFonts w:hint="cs"/>
          <w:rtl/>
        </w:rPr>
        <w:t xml:space="preserve">" </w:t>
      </w:r>
      <w:r w:rsidRPr="00455187">
        <w:rPr>
          <w:rtl/>
        </w:rPr>
        <w:t xml:space="preserve"> فلزمه ذلك</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35"/>
      </w:r>
      <w:r w:rsidRPr="00455187">
        <w:rPr>
          <w:rFonts w:ascii="Traditional Arabic" w:hAnsi="Traditional Arabic"/>
          <w:sz w:val="36"/>
          <w:vertAlign w:val="superscript"/>
          <w:rtl/>
        </w:rPr>
        <w:t>)</w:t>
      </w:r>
      <w:r w:rsidRPr="00455187">
        <w:rPr>
          <w:rFonts w:hint="cs"/>
          <w:rtl/>
        </w:rPr>
        <w:t>.</w:t>
      </w:r>
    </w:p>
    <w:p w:rsidR="00B62BE9" w:rsidRPr="00455187" w:rsidRDefault="00B62BE9" w:rsidP="00392420">
      <w:pPr>
        <w:spacing w:before="120" w:after="120"/>
        <w:rPr>
          <w:rtl/>
        </w:rPr>
      </w:pPr>
      <w:r w:rsidRPr="00455187">
        <w:rPr>
          <w:rFonts w:hint="cs"/>
          <w:b/>
          <w:bCs/>
          <w:rtl/>
        </w:rPr>
        <w:t>كنيته:</w:t>
      </w:r>
      <w:r w:rsidRPr="00455187">
        <w:rPr>
          <w:rFonts w:hint="cs"/>
          <w:rtl/>
        </w:rPr>
        <w:t xml:space="preserve"> أبو العباس</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36"/>
      </w:r>
      <w:r w:rsidRPr="00455187">
        <w:rPr>
          <w:rFonts w:ascii="Traditional Arabic" w:hAnsi="Traditional Arabic"/>
          <w:sz w:val="36"/>
          <w:vertAlign w:val="superscript"/>
          <w:rtl/>
        </w:rPr>
        <w:t>)</w:t>
      </w:r>
      <w:r w:rsidRPr="00455187">
        <w:rPr>
          <w:rFonts w:hint="cs"/>
          <w:rtl/>
        </w:rPr>
        <w:t>.</w:t>
      </w:r>
    </w:p>
    <w:p w:rsidR="00B62BE9" w:rsidRPr="00455187" w:rsidRDefault="00B62BE9" w:rsidP="00392420">
      <w:pPr>
        <w:spacing w:before="120" w:after="120"/>
        <w:rPr>
          <w:rtl/>
        </w:rPr>
      </w:pPr>
      <w:r w:rsidRPr="00455187">
        <w:rPr>
          <w:rFonts w:hint="cs"/>
          <w:b/>
          <w:bCs/>
          <w:rtl/>
        </w:rPr>
        <w:t>لقبه:</w:t>
      </w:r>
      <w:r w:rsidRPr="00455187">
        <w:rPr>
          <w:rFonts w:hint="cs"/>
          <w:rtl/>
        </w:rPr>
        <w:t xml:space="preserve"> </w:t>
      </w:r>
      <w:r>
        <w:rPr>
          <w:rFonts w:hint="cs"/>
          <w:rtl/>
        </w:rPr>
        <w:t>يُلقَّب بِـ "</w:t>
      </w:r>
      <w:r w:rsidRPr="00455187">
        <w:rPr>
          <w:rFonts w:hint="cs"/>
          <w:rtl/>
        </w:rPr>
        <w:t>شهاب الدين</w:t>
      </w:r>
      <w:r>
        <w:rPr>
          <w:rFonts w:hint="cs"/>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37"/>
      </w:r>
      <w:r w:rsidRPr="00455187">
        <w:rPr>
          <w:rFonts w:ascii="Traditional Arabic" w:hAnsi="Traditional Arabic"/>
          <w:sz w:val="36"/>
          <w:vertAlign w:val="superscript"/>
          <w:rtl/>
        </w:rPr>
        <w:t>)</w:t>
      </w:r>
      <w:r w:rsidRPr="00455187">
        <w:rPr>
          <w:rFonts w:hint="cs"/>
          <w:rtl/>
        </w:rPr>
        <w:t>.</w:t>
      </w:r>
    </w:p>
    <w:p w:rsidR="00B62BE9" w:rsidRPr="00A2692D" w:rsidRDefault="00B62BE9" w:rsidP="00392420">
      <w:pPr>
        <w:spacing w:before="120" w:after="120"/>
        <w:rPr>
          <w:rtl/>
        </w:rPr>
      </w:pPr>
      <w:r w:rsidRPr="00455187">
        <w:rPr>
          <w:rFonts w:hint="cs"/>
          <w:b/>
          <w:bCs/>
          <w:rtl/>
        </w:rPr>
        <w:t>مولده:</w:t>
      </w:r>
      <w:r>
        <w:rPr>
          <w:rFonts w:hint="cs"/>
          <w:b/>
          <w:bCs/>
          <w:rtl/>
        </w:rPr>
        <w:t xml:space="preserve"> </w:t>
      </w:r>
      <w:r>
        <w:rPr>
          <w:rFonts w:hint="cs"/>
          <w:rtl/>
        </w:rPr>
        <w:t xml:space="preserve">بيّن الإمام شهاب الدين </w:t>
      </w:r>
      <w:r w:rsidRPr="00A2692D">
        <w:rPr>
          <w:rFonts w:hint="cs"/>
          <w:rtl/>
        </w:rPr>
        <w:t xml:space="preserve">القرافي </w:t>
      </w:r>
      <w:r w:rsidRPr="00A2692D">
        <w:rPr>
          <w:rtl/>
        </w:rPr>
        <w:t>–</w:t>
      </w:r>
      <w:r w:rsidRPr="00A2692D">
        <w:rPr>
          <w:rFonts w:hint="cs"/>
          <w:rtl/>
        </w:rPr>
        <w:t xml:space="preserve"> رحمه الله </w:t>
      </w:r>
      <w:r>
        <w:rPr>
          <w:rtl/>
        </w:rPr>
        <w:t>–</w:t>
      </w:r>
      <w:r w:rsidRPr="00A2692D">
        <w:rPr>
          <w:rFonts w:hint="cs"/>
          <w:rtl/>
        </w:rPr>
        <w:t xml:space="preserve"> </w:t>
      </w:r>
      <w:r>
        <w:rPr>
          <w:rFonts w:hint="cs"/>
          <w:rtl/>
        </w:rPr>
        <w:t>تاريخ ميلاده، ومكانه، فقال</w:t>
      </w:r>
      <w:r w:rsidRPr="00A2692D">
        <w:rPr>
          <w:rFonts w:hint="cs"/>
          <w:rtl/>
        </w:rPr>
        <w:t>: ((ونشأتي ومول</w:t>
      </w:r>
      <w:r>
        <w:rPr>
          <w:rFonts w:hint="cs"/>
          <w:rtl/>
        </w:rPr>
        <w:t>دي بمصر سنة ست وعشرين وستمائة))</w:t>
      </w:r>
      <w:r w:rsidRPr="00041616">
        <w:rPr>
          <w:rFonts w:ascii="Traditional Arabic" w:hAnsi="Traditional Arabic"/>
          <w:sz w:val="36"/>
          <w:vertAlign w:val="superscript"/>
          <w:rtl/>
        </w:rPr>
        <w:t>(</w:t>
      </w:r>
      <w:r w:rsidRPr="00041616">
        <w:rPr>
          <w:rFonts w:ascii="Traditional Arabic" w:hAnsi="Traditional Arabic"/>
          <w:sz w:val="36"/>
          <w:vertAlign w:val="superscript"/>
          <w:rtl/>
        </w:rPr>
        <w:footnoteReference w:id="138"/>
      </w:r>
      <w:r w:rsidRPr="00041616">
        <w:rPr>
          <w:rFonts w:ascii="Traditional Arabic" w:hAnsi="Traditional Arabic"/>
          <w:sz w:val="36"/>
          <w:vertAlign w:val="superscript"/>
          <w:rtl/>
        </w:rPr>
        <w:t>)</w:t>
      </w:r>
      <w:r>
        <w:rPr>
          <w:rFonts w:hint="cs"/>
          <w:rtl/>
        </w:rPr>
        <w:t>.</w:t>
      </w:r>
    </w:p>
    <w:p w:rsidR="00B62BE9" w:rsidRDefault="00B62BE9" w:rsidP="00B62BE9">
      <w:pPr>
        <w:rPr>
          <w:rtl/>
        </w:rPr>
      </w:pPr>
      <w:r w:rsidRPr="00455187">
        <w:rPr>
          <w:rFonts w:hint="cs"/>
          <w:b/>
          <w:bCs/>
          <w:rtl/>
        </w:rPr>
        <w:t>وفاته:</w:t>
      </w:r>
      <w:r>
        <w:rPr>
          <w:rFonts w:hint="cs"/>
          <w:b/>
          <w:bCs/>
          <w:rtl/>
        </w:rPr>
        <w:t xml:space="preserve"> </w:t>
      </w:r>
      <w:r>
        <w:rPr>
          <w:rFonts w:hint="cs"/>
          <w:rtl/>
        </w:rPr>
        <w:t xml:space="preserve">بعد حياة عامرة بالجد والمثابرة، والانكباب على التدريس، والتصنيف، ونشر العلم، </w:t>
      </w:r>
      <w:r w:rsidRPr="00455187">
        <w:rPr>
          <w:rtl/>
        </w:rPr>
        <w:t>توفي</w:t>
      </w:r>
      <w:r>
        <w:rPr>
          <w:rFonts w:hint="cs"/>
          <w:rtl/>
        </w:rPr>
        <w:t xml:space="preserve"> الإمام</w:t>
      </w:r>
      <w:r w:rsidRPr="00455187">
        <w:rPr>
          <w:rFonts w:hint="cs"/>
          <w:rtl/>
        </w:rPr>
        <w:t xml:space="preserve"> القرافي -</w:t>
      </w:r>
      <w:r w:rsidRPr="00455187">
        <w:rPr>
          <w:rtl/>
        </w:rPr>
        <w:t xml:space="preserve"> رحمه الله</w:t>
      </w:r>
      <w:r w:rsidRPr="00455187">
        <w:rPr>
          <w:rFonts w:hint="cs"/>
          <w:rtl/>
        </w:rPr>
        <w:t xml:space="preserve"> -</w:t>
      </w:r>
      <w:r w:rsidRPr="00455187">
        <w:rPr>
          <w:rtl/>
        </w:rPr>
        <w:t xml:space="preserve"> بدير الطين</w:t>
      </w:r>
      <w:r>
        <w:rPr>
          <w:rFonts w:hint="cs"/>
          <w:rtl/>
        </w:rPr>
        <w:t>،</w:t>
      </w:r>
      <w:r w:rsidRPr="00455187">
        <w:rPr>
          <w:rFonts w:hint="cs"/>
          <w:rtl/>
        </w:rPr>
        <w:t xml:space="preserve"> ظاهر مصر</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39"/>
      </w:r>
      <w:r w:rsidRPr="00455187">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وكانت وفاته</w:t>
      </w:r>
      <w:r w:rsidRPr="00455187">
        <w:rPr>
          <w:rtl/>
        </w:rPr>
        <w:t xml:space="preserve"> في جمادى الآخرة</w:t>
      </w:r>
      <w:r w:rsidRPr="00455187">
        <w:rPr>
          <w:rFonts w:hint="cs"/>
          <w:rtl/>
        </w:rPr>
        <w:t xml:space="preserve">، </w:t>
      </w:r>
      <w:r w:rsidRPr="00455187">
        <w:rPr>
          <w:rtl/>
        </w:rPr>
        <w:t xml:space="preserve">عام أربع وثمانين وستمائة </w:t>
      </w:r>
      <w:r>
        <w:rPr>
          <w:rFonts w:hint="cs"/>
          <w:rtl/>
        </w:rPr>
        <w:t>(684ه)</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40"/>
      </w:r>
      <w:r w:rsidRPr="00455187">
        <w:rPr>
          <w:rFonts w:ascii="Traditional Arabic" w:hAnsi="Traditional Arabic"/>
          <w:sz w:val="36"/>
          <w:vertAlign w:val="superscript"/>
          <w:rtl/>
        </w:rPr>
        <w:t>)</w:t>
      </w:r>
      <w:r>
        <w:rPr>
          <w:rFonts w:hint="cs"/>
          <w:rtl/>
        </w:rPr>
        <w:t>، على الأرجح</w:t>
      </w:r>
      <w:r w:rsidRPr="00455187">
        <w:rPr>
          <w:rFonts w:hint="cs"/>
          <w:rtl/>
        </w:rPr>
        <w:t>.</w:t>
      </w:r>
    </w:p>
    <w:p w:rsidR="00B62BE9" w:rsidRPr="00455187" w:rsidRDefault="00B62BE9" w:rsidP="00B62BE9">
      <w:pPr>
        <w:rPr>
          <w:rtl/>
        </w:rPr>
      </w:pPr>
      <w:r>
        <w:rPr>
          <w:rFonts w:hint="cs"/>
          <w:rtl/>
        </w:rPr>
        <w:lastRenderedPageBreak/>
        <w:t xml:space="preserve">وقيل: إنه توفي سنة (682هـ) بعد </w:t>
      </w:r>
      <w:r w:rsidRPr="00455187">
        <w:rPr>
          <w:rtl/>
        </w:rPr>
        <w:t>وفاة صدر الدين ابن بنت الأعز</w:t>
      </w:r>
      <w:r w:rsidRPr="00455187">
        <w:rPr>
          <w:rFonts w:hint="cs"/>
          <w:rtl/>
        </w:rPr>
        <w:t>،</w:t>
      </w:r>
      <w:r w:rsidRPr="00455187">
        <w:rPr>
          <w:rtl/>
        </w:rPr>
        <w:t xml:space="preserve"> ونفيس الدين المالكي</w:t>
      </w:r>
      <w:r w:rsidRPr="00455187">
        <w:rPr>
          <w:rFonts w:hint="cs"/>
          <w:rtl/>
        </w:rPr>
        <w:t>،</w:t>
      </w:r>
      <w:r w:rsidRPr="00455187">
        <w:rPr>
          <w:rtl/>
        </w:rPr>
        <w:t xml:space="preserve"> وقبل وفاة ناصر الدين ابن المنثر</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41"/>
      </w:r>
      <w:r w:rsidRPr="00455187">
        <w:rPr>
          <w:rFonts w:ascii="Traditional Arabic" w:hAnsi="Traditional Arabic"/>
          <w:sz w:val="36"/>
          <w:vertAlign w:val="superscript"/>
          <w:rtl/>
        </w:rPr>
        <w:t>)</w:t>
      </w:r>
      <w:r w:rsidRPr="00455187">
        <w:rPr>
          <w:rFonts w:hint="cs"/>
          <w:rtl/>
        </w:rPr>
        <w:t>.</w:t>
      </w:r>
    </w:p>
    <w:p w:rsidR="00B62BE9" w:rsidRDefault="00B62BE9" w:rsidP="00B62BE9">
      <w:pPr>
        <w:rPr>
          <w:rtl/>
        </w:rPr>
      </w:pPr>
      <w:r>
        <w:rPr>
          <w:rFonts w:hint="cs"/>
          <w:rtl/>
        </w:rPr>
        <w:t>وهذا القول الأخير وإن كان يظهر منه الدقة في تحديد تاريخ وفاته، حيث ورد فيه ذكر من مات قبل الإمام القرافي، وبعده، إلا أنّ القول الأول أرجح منه؛ لأمرين:</w:t>
      </w:r>
    </w:p>
    <w:p w:rsidR="00B62BE9" w:rsidRDefault="00B62BE9" w:rsidP="00616834">
      <w:pPr>
        <w:rPr>
          <w:rtl/>
        </w:rPr>
      </w:pPr>
      <w:r w:rsidRPr="002C15F3">
        <w:rPr>
          <w:rFonts w:hint="cs"/>
          <w:b/>
          <w:bCs/>
          <w:rtl/>
        </w:rPr>
        <w:t>الأول:</w:t>
      </w:r>
      <w:r>
        <w:rPr>
          <w:rFonts w:hint="cs"/>
          <w:rtl/>
        </w:rPr>
        <w:t xml:space="preserve"> أنّ ناقله ابن فرحون المالكي، وهو </w:t>
      </w:r>
      <w:r w:rsidR="000869F9">
        <w:rPr>
          <w:rFonts w:hint="cs"/>
          <w:rtl/>
        </w:rPr>
        <w:t>أع</w:t>
      </w:r>
      <w:r w:rsidR="00616834">
        <w:rPr>
          <w:rFonts w:hint="cs"/>
          <w:rtl/>
        </w:rPr>
        <w:t>لم</w:t>
      </w:r>
      <w:r w:rsidR="000869F9">
        <w:rPr>
          <w:rFonts w:hint="cs"/>
          <w:rtl/>
        </w:rPr>
        <w:t xml:space="preserve"> ب</w:t>
      </w:r>
      <w:r>
        <w:rPr>
          <w:rFonts w:hint="cs"/>
          <w:rtl/>
        </w:rPr>
        <w:t>أهل مذهبه.</w:t>
      </w:r>
    </w:p>
    <w:p w:rsidR="00B62BE9" w:rsidRDefault="00B62BE9" w:rsidP="00B62BE9">
      <w:pPr>
        <w:rPr>
          <w:rtl/>
        </w:rPr>
      </w:pPr>
      <w:r w:rsidRPr="002C15F3">
        <w:rPr>
          <w:rFonts w:hint="cs"/>
          <w:b/>
          <w:bCs/>
          <w:rtl/>
        </w:rPr>
        <w:t>الثاني:</w:t>
      </w:r>
      <w:r>
        <w:rPr>
          <w:rFonts w:hint="cs"/>
          <w:rtl/>
        </w:rPr>
        <w:t xml:space="preserve"> ما سطره ابن رشيد في ملء العيبة، حيث قال</w:t>
      </w:r>
      <w:r w:rsidRPr="004F63BB">
        <w:rPr>
          <w:rFonts w:hint="cs"/>
          <w:rtl/>
        </w:rPr>
        <w:t xml:space="preserve">: ((دخلت مصر عقب وفاته </w:t>
      </w:r>
      <w:r>
        <w:rPr>
          <w:rtl/>
        </w:rPr>
        <w:t>–</w:t>
      </w:r>
      <w:r>
        <w:rPr>
          <w:rFonts w:hint="cs"/>
          <w:rtl/>
        </w:rPr>
        <w:t xml:space="preserve"> يعني الإمام القرافي - </w:t>
      </w:r>
      <w:r w:rsidRPr="004F63BB">
        <w:rPr>
          <w:rFonts w:hint="cs"/>
          <w:rtl/>
        </w:rPr>
        <w:t>بثمانية أيام، ففات لقاؤه، فإنا لله وإنا إليه راجعون .... وكانت وفاته يوم الأحد متمم جمادى الآخرة عام أربعة وثمانين وستمائة، ودفن يوم الاثنين غرة رجب، فلقيت أصحابه وقد فُرِّق جمعهم))</w:t>
      </w:r>
      <w:r w:rsidRPr="00F57276">
        <w:rPr>
          <w:rFonts w:hint="cs"/>
          <w:vertAlign w:val="superscript"/>
          <w:rtl/>
        </w:rPr>
        <w:t>(</w:t>
      </w:r>
      <w:r w:rsidRPr="00F57276">
        <w:rPr>
          <w:rStyle w:val="FootnoteReference"/>
          <w:rFonts w:cs="Traditional Arabic"/>
          <w:rtl/>
        </w:rPr>
        <w:footnoteReference w:id="142"/>
      </w:r>
      <w:r w:rsidRPr="00F57276">
        <w:rPr>
          <w:rFonts w:hint="cs"/>
          <w:vertAlign w:val="superscript"/>
          <w:rtl/>
        </w:rPr>
        <w:t>)</w:t>
      </w:r>
      <w:r w:rsidRPr="004F63BB">
        <w:rPr>
          <w:rFonts w:hint="cs"/>
          <w:rtl/>
        </w:rPr>
        <w:t>.</w:t>
      </w:r>
    </w:p>
    <w:p w:rsidR="00B62BE9" w:rsidRDefault="00B62BE9" w:rsidP="00B62BE9">
      <w:pPr>
        <w:rPr>
          <w:rtl/>
        </w:rPr>
      </w:pPr>
      <w:r>
        <w:rPr>
          <w:rFonts w:hint="cs"/>
          <w:rtl/>
        </w:rPr>
        <w:t>ويتبيّن من هذا النص مدى قرب ابن رشيد من الحَدَث، وحرقته على عدم لقاء الإمام القرافي، فسطر هذه العبارات التي تدل على اللوعة، وهي كافية في الترجيح.</w:t>
      </w:r>
    </w:p>
    <w:p w:rsidR="00B62BE9" w:rsidRPr="00455187" w:rsidRDefault="00B62BE9" w:rsidP="00B62BE9">
      <w:pPr>
        <w:spacing w:before="100" w:beforeAutospacing="1"/>
        <w:rPr>
          <w:rtl/>
        </w:rPr>
      </w:pPr>
      <w:r w:rsidRPr="00455187">
        <w:rPr>
          <w:rtl/>
        </w:rPr>
        <w:t>د</w:t>
      </w:r>
      <w:r w:rsidRPr="00455187">
        <w:rPr>
          <w:rFonts w:hint="cs"/>
          <w:rtl/>
        </w:rPr>
        <w:t>ُ</w:t>
      </w:r>
      <w:r w:rsidRPr="00455187">
        <w:rPr>
          <w:rtl/>
        </w:rPr>
        <w:t>ف</w:t>
      </w:r>
      <w:r w:rsidRPr="00455187">
        <w:rPr>
          <w:rFonts w:hint="cs"/>
          <w:rtl/>
        </w:rPr>
        <w:t>ِ</w:t>
      </w:r>
      <w:r w:rsidRPr="00455187">
        <w:rPr>
          <w:rtl/>
        </w:rPr>
        <w:t>ن</w:t>
      </w:r>
      <w:r>
        <w:rPr>
          <w:rFonts w:hint="cs"/>
          <w:rtl/>
        </w:rPr>
        <w:t xml:space="preserve"> الإمام شهاب الدين القرافي،</w:t>
      </w:r>
      <w:r w:rsidRPr="00455187">
        <w:rPr>
          <w:rFonts w:hint="cs"/>
          <w:rtl/>
        </w:rPr>
        <w:t xml:space="preserve"> </w:t>
      </w:r>
      <w:r w:rsidRPr="00455187">
        <w:rPr>
          <w:rtl/>
        </w:rPr>
        <w:t>بالقرافة</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43"/>
      </w:r>
      <w:r w:rsidRPr="00455187">
        <w:rPr>
          <w:rFonts w:ascii="Traditional Arabic" w:hAnsi="Traditional Arabic"/>
          <w:sz w:val="36"/>
          <w:vertAlign w:val="superscript"/>
          <w:rtl/>
        </w:rPr>
        <w:t>)</w:t>
      </w:r>
      <w:r>
        <w:rPr>
          <w:rFonts w:hint="cs"/>
          <w:rtl/>
        </w:rPr>
        <w:t xml:space="preserve">، فرحمه الله </w:t>
      </w:r>
      <w:r w:rsidRPr="00455187">
        <w:rPr>
          <w:rFonts w:hint="cs"/>
          <w:rtl/>
        </w:rPr>
        <w:t>رحمة واسعة، وأسكنه فسيح جناته،</w:t>
      </w:r>
      <w:r>
        <w:rPr>
          <w:rFonts w:hint="cs"/>
          <w:rtl/>
        </w:rPr>
        <w:t xml:space="preserve"> ونفعنا بعلومه.</w:t>
      </w:r>
    </w:p>
    <w:p w:rsidR="00B62BE9" w:rsidRPr="0082456B" w:rsidRDefault="00B62BE9" w:rsidP="00B62BE9">
      <w:pPr>
        <w:bidi w:val="0"/>
        <w:rPr>
          <w:rFonts w:asciiTheme="minorHAnsi" w:hAnsiTheme="minorHAnsi"/>
          <w:b/>
          <w:bCs/>
        </w:rPr>
      </w:pPr>
      <w:r>
        <w:rPr>
          <w:rFonts w:ascii="Traditional Arabic" w:hAnsi="Traditional Arabic"/>
          <w:b/>
          <w:bCs/>
          <w:rtl/>
        </w:rPr>
        <w:br w:type="page"/>
      </w:r>
    </w:p>
    <w:p w:rsidR="00B62BE9" w:rsidRPr="006E3752" w:rsidRDefault="00B62BE9" w:rsidP="00B62BE9">
      <w:pPr>
        <w:spacing w:after="100" w:afterAutospacing="1"/>
        <w:jc w:val="center"/>
        <w:rPr>
          <w:rFonts w:ascii="Andalus" w:hAnsi="Andalus" w:cs="Monotype Koufi"/>
          <w:sz w:val="36"/>
          <w:rtl/>
        </w:rPr>
      </w:pPr>
      <w:r w:rsidRPr="006E3752">
        <w:rPr>
          <w:rFonts w:ascii="Andalus" w:hAnsi="Andalus" w:cs="Monotype Koufi"/>
          <w:sz w:val="36"/>
          <w:rtl/>
        </w:rPr>
        <w:lastRenderedPageBreak/>
        <w:t>المطلب الثاني: نشأته، وطلبه للعلم.</w:t>
      </w:r>
    </w:p>
    <w:p w:rsidR="00B62BE9" w:rsidRDefault="00B62BE9" w:rsidP="00B62BE9">
      <w:pPr>
        <w:spacing w:before="100" w:beforeAutospacing="1"/>
        <w:rPr>
          <w:rtl/>
        </w:rPr>
      </w:pPr>
      <w:r>
        <w:rPr>
          <w:rFonts w:hint="cs"/>
          <w:rtl/>
        </w:rPr>
        <w:t xml:space="preserve">ولد الإمام شهاب الدين القرافي </w:t>
      </w:r>
      <w:r w:rsidRPr="00942106">
        <w:rPr>
          <w:rtl/>
        </w:rPr>
        <w:t>–</w:t>
      </w:r>
      <w:r w:rsidRPr="00942106">
        <w:rPr>
          <w:rFonts w:hint="cs"/>
          <w:rtl/>
        </w:rPr>
        <w:t xml:space="preserve"> رحمه الله </w:t>
      </w:r>
      <w:r>
        <w:rPr>
          <w:rtl/>
        </w:rPr>
        <w:t>–</w:t>
      </w:r>
      <w:r w:rsidRPr="00942106">
        <w:rPr>
          <w:rFonts w:hint="cs"/>
          <w:rtl/>
        </w:rPr>
        <w:t xml:space="preserve"> </w:t>
      </w:r>
      <w:r>
        <w:rPr>
          <w:rFonts w:hint="cs"/>
          <w:rtl/>
        </w:rPr>
        <w:t>بمصر سنة (626هـ)، ونشأ بها، وقد نصّ على ذلك، فقال</w:t>
      </w:r>
      <w:r w:rsidRPr="00A2692D">
        <w:rPr>
          <w:rFonts w:hint="cs"/>
          <w:rtl/>
        </w:rPr>
        <w:t>: ((ونشأتي ومول</w:t>
      </w:r>
      <w:r>
        <w:rPr>
          <w:rFonts w:hint="cs"/>
          <w:rtl/>
        </w:rPr>
        <w:t>دي بمصر سنة ست وعشرين وستمائة))</w:t>
      </w:r>
      <w:r w:rsidRPr="00041616">
        <w:rPr>
          <w:rFonts w:ascii="Traditional Arabic" w:hAnsi="Traditional Arabic"/>
          <w:sz w:val="36"/>
          <w:vertAlign w:val="superscript"/>
          <w:rtl/>
        </w:rPr>
        <w:t>(</w:t>
      </w:r>
      <w:r w:rsidRPr="00041616">
        <w:rPr>
          <w:rFonts w:ascii="Traditional Arabic" w:hAnsi="Traditional Arabic"/>
          <w:sz w:val="36"/>
          <w:vertAlign w:val="superscript"/>
          <w:rtl/>
        </w:rPr>
        <w:footnoteReference w:id="144"/>
      </w:r>
      <w:r w:rsidRPr="00041616">
        <w:rPr>
          <w:rFonts w:ascii="Traditional Arabic" w:hAnsi="Traditional Arabic"/>
          <w:sz w:val="36"/>
          <w:vertAlign w:val="superscript"/>
          <w:rtl/>
        </w:rPr>
        <w:t>)</w:t>
      </w:r>
      <w:r>
        <w:rPr>
          <w:rFonts w:hint="cs"/>
          <w:rtl/>
        </w:rPr>
        <w:t>.</w:t>
      </w:r>
    </w:p>
    <w:p w:rsidR="00B62BE9" w:rsidRPr="004E7623" w:rsidRDefault="00B62BE9" w:rsidP="00F57276">
      <w:pPr>
        <w:rPr>
          <w:rtl/>
        </w:rPr>
      </w:pPr>
      <w:r>
        <w:rPr>
          <w:rFonts w:hint="cs"/>
          <w:rtl/>
        </w:rPr>
        <w:t>تلقّى</w:t>
      </w:r>
      <w:r w:rsidR="00F57276">
        <w:rPr>
          <w:rFonts w:hint="cs"/>
          <w:rtl/>
        </w:rPr>
        <w:t xml:space="preserve"> القرافي</w:t>
      </w:r>
      <w:r>
        <w:rPr>
          <w:rFonts w:hint="cs"/>
          <w:rtl/>
        </w:rPr>
        <w:t xml:space="preserve"> علومه بالمدارس التي كانت بالقاهرة في وقته، ويظهر أنه كان يدرس </w:t>
      </w:r>
      <w:r w:rsidRPr="00455187">
        <w:rPr>
          <w:rtl/>
        </w:rPr>
        <w:t>بمدرسة الصاحب ابن ش</w:t>
      </w:r>
      <w:r w:rsidRPr="00455187">
        <w:rPr>
          <w:rFonts w:hint="cs"/>
          <w:rtl/>
        </w:rPr>
        <w:t>ُ</w:t>
      </w:r>
      <w:r w:rsidRPr="00455187">
        <w:rPr>
          <w:rtl/>
        </w:rPr>
        <w:t>كر</w:t>
      </w:r>
      <w:r w:rsidRPr="00455187">
        <w:rPr>
          <w:rFonts w:hint="cs"/>
          <w:rtl/>
        </w:rPr>
        <w:t>،</w:t>
      </w:r>
      <w:r>
        <w:rPr>
          <w:rFonts w:hint="cs"/>
          <w:rtl/>
        </w:rPr>
        <w:t xml:space="preserve"> فقد قال</w:t>
      </w:r>
      <w:r w:rsidRPr="004E7623">
        <w:rPr>
          <w:rFonts w:hint="cs"/>
          <w:rtl/>
        </w:rPr>
        <w:t xml:space="preserve"> الصفدي</w:t>
      </w:r>
      <w:r>
        <w:rPr>
          <w:rFonts w:hint="cs"/>
          <w:rtl/>
        </w:rPr>
        <w:t xml:space="preserve"> في سبب شهرته بالقرافي</w:t>
      </w:r>
      <w:r w:rsidRPr="004E7623">
        <w:rPr>
          <w:rFonts w:hint="cs"/>
          <w:rtl/>
        </w:rPr>
        <w:t>: ((</w:t>
      </w:r>
      <w:r w:rsidRPr="004E7623">
        <w:rPr>
          <w:rtl/>
        </w:rPr>
        <w:t>ونسب إلى القرافة ولم يسكنها</w:t>
      </w:r>
      <w:r>
        <w:rPr>
          <w:rFonts w:hint="cs"/>
          <w:rtl/>
        </w:rPr>
        <w:t>،</w:t>
      </w:r>
      <w:r w:rsidRPr="004E7623">
        <w:rPr>
          <w:rtl/>
        </w:rPr>
        <w:t xml:space="preserve"> وإنما سئل عنه عند تفرقة الجامكية بمدرسة الصاحب ابن شكر</w:t>
      </w:r>
      <w:r w:rsidRPr="004E7623">
        <w:rPr>
          <w:rFonts w:hint="cs"/>
          <w:rtl/>
        </w:rPr>
        <w:t>،</w:t>
      </w:r>
      <w:r w:rsidRPr="004E7623">
        <w:rPr>
          <w:rtl/>
        </w:rPr>
        <w:t xml:space="preserve"> فقيل</w:t>
      </w:r>
      <w:r w:rsidRPr="004E7623">
        <w:rPr>
          <w:rFonts w:hint="cs"/>
          <w:rtl/>
        </w:rPr>
        <w:t>:</w:t>
      </w:r>
      <w:r w:rsidRPr="004E7623">
        <w:rPr>
          <w:rtl/>
        </w:rPr>
        <w:t xml:space="preserve"> هو بالقرافة</w:t>
      </w:r>
      <w:r w:rsidRPr="004E7623">
        <w:rPr>
          <w:rFonts w:hint="cs"/>
          <w:rtl/>
        </w:rPr>
        <w:t>،</w:t>
      </w:r>
      <w:r w:rsidRPr="004E7623">
        <w:rPr>
          <w:rtl/>
        </w:rPr>
        <w:t xml:space="preserve"> فقال بعضهم: اكتبوه القرافي، فلزمه ذل</w:t>
      </w:r>
      <w:r w:rsidRPr="004E7623">
        <w:rPr>
          <w:rFonts w:hint="cs"/>
          <w:rtl/>
        </w:rPr>
        <w:t>ك))</w:t>
      </w:r>
      <w:r w:rsidRPr="004E7623">
        <w:rPr>
          <w:rFonts w:ascii="Traditional Arabic" w:hAnsi="Traditional Arabic"/>
          <w:sz w:val="36"/>
          <w:vertAlign w:val="superscript"/>
          <w:rtl/>
        </w:rPr>
        <w:t>(</w:t>
      </w:r>
      <w:r w:rsidRPr="004E7623">
        <w:rPr>
          <w:rFonts w:ascii="Traditional Arabic" w:hAnsi="Traditional Arabic"/>
          <w:sz w:val="36"/>
          <w:vertAlign w:val="superscript"/>
          <w:rtl/>
        </w:rPr>
        <w:footnoteReference w:id="145"/>
      </w:r>
      <w:r w:rsidRPr="004E7623">
        <w:rPr>
          <w:rFonts w:ascii="Traditional Arabic" w:hAnsi="Traditional Arabic"/>
          <w:sz w:val="36"/>
          <w:vertAlign w:val="superscript"/>
          <w:rtl/>
        </w:rPr>
        <w:t>)</w:t>
      </w:r>
      <w:r w:rsidRPr="004E7623">
        <w:rPr>
          <w:rFonts w:hint="cs"/>
          <w:rtl/>
        </w:rPr>
        <w:t>.</w:t>
      </w:r>
    </w:p>
    <w:p w:rsidR="00B62BE9" w:rsidRDefault="00B62BE9" w:rsidP="00B62BE9">
      <w:pPr>
        <w:rPr>
          <w:rFonts w:ascii="Traditional Arabic" w:hAnsi="Traditional Arabic"/>
          <w:rtl/>
        </w:rPr>
      </w:pPr>
      <w:r w:rsidRPr="00455187">
        <w:rPr>
          <w:rFonts w:ascii="Traditional Arabic" w:hAnsi="Traditional Arabic" w:hint="cs"/>
          <w:rtl/>
        </w:rPr>
        <w:t xml:space="preserve">كان </w:t>
      </w:r>
      <w:r>
        <w:rPr>
          <w:rFonts w:ascii="Traditional Arabic" w:hAnsi="Traditional Arabic" w:hint="cs"/>
          <w:rtl/>
        </w:rPr>
        <w:t xml:space="preserve">الإمام القرافي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مجدّاً في طلب العلم، مع ما وهبه الله من ذكاء حادّ، وعقلٍ نيّر، ويظهر ذلك جليّاً من تفننه، وكثرة علومه، ويحكي لنا ابن </w:t>
      </w:r>
      <w:r w:rsidRPr="004B08A4">
        <w:rPr>
          <w:rFonts w:ascii="Traditional Arabic" w:hAnsi="Traditional Arabic" w:hint="cs"/>
          <w:rtl/>
        </w:rPr>
        <w:t xml:space="preserve">فرحون </w:t>
      </w:r>
      <w:r w:rsidRPr="004B08A4">
        <w:rPr>
          <w:rFonts w:ascii="Traditional Arabic" w:hAnsi="Traditional Arabic"/>
          <w:rtl/>
        </w:rPr>
        <w:t>–</w:t>
      </w:r>
      <w:r w:rsidRPr="004B08A4">
        <w:rPr>
          <w:rFonts w:ascii="Traditional Arabic" w:hAnsi="Traditional Arabic" w:hint="cs"/>
          <w:rtl/>
        </w:rPr>
        <w:t xml:space="preserve"> رحمه الله </w:t>
      </w:r>
      <w:r>
        <w:rPr>
          <w:rFonts w:ascii="Traditional Arabic" w:hAnsi="Traditional Arabic"/>
          <w:rtl/>
        </w:rPr>
        <w:t>–</w:t>
      </w:r>
      <w:r w:rsidRPr="004B08A4">
        <w:rPr>
          <w:rFonts w:ascii="Traditional Arabic" w:hAnsi="Traditional Arabic" w:hint="cs"/>
          <w:rtl/>
        </w:rPr>
        <w:t xml:space="preserve"> </w:t>
      </w:r>
      <w:r>
        <w:rPr>
          <w:rFonts w:ascii="Traditional Arabic" w:hAnsi="Traditional Arabic" w:hint="cs"/>
          <w:rtl/>
        </w:rPr>
        <w:t>طرفاً من ذلك، حيث يقول</w:t>
      </w:r>
      <w:r w:rsidRPr="004B08A4">
        <w:rPr>
          <w:rFonts w:ascii="Traditional Arabic" w:hAnsi="Traditional Arabic" w:hint="cs"/>
          <w:rtl/>
        </w:rPr>
        <w:t>: ((</w:t>
      </w:r>
      <w:r w:rsidRPr="004B08A4">
        <w:rPr>
          <w:rFonts w:ascii="Traditional Arabic" w:hAnsi="Traditional Arabic"/>
          <w:rtl/>
        </w:rPr>
        <w:t>قال الشيخ شمس الدين</w:t>
      </w:r>
      <w:r w:rsidRPr="004B08A4">
        <w:rPr>
          <w:rFonts w:ascii="Traditional Arabic" w:hAnsi="Traditional Arabic" w:hint="cs"/>
          <w:rtl/>
        </w:rPr>
        <w:t xml:space="preserve"> ا</w:t>
      </w:r>
      <w:r w:rsidRPr="004B08A4">
        <w:rPr>
          <w:rFonts w:ascii="Traditional Arabic" w:hAnsi="Traditional Arabic"/>
          <w:rtl/>
        </w:rPr>
        <w:t>بن عدلان الشافعي: أخبرني خالي الحافظ شيخ الشافعية بالديار المصرية أن</w:t>
      </w:r>
      <w:r w:rsidRPr="004B08A4">
        <w:rPr>
          <w:rFonts w:ascii="Traditional Arabic" w:hAnsi="Traditional Arabic" w:hint="cs"/>
          <w:rtl/>
        </w:rPr>
        <w:t>ّ</w:t>
      </w:r>
      <w:r w:rsidRPr="004B08A4">
        <w:rPr>
          <w:rFonts w:ascii="Traditional Arabic" w:hAnsi="Traditional Arabic"/>
          <w:rtl/>
        </w:rPr>
        <w:t xml:space="preserve"> شهاب الدين القرافي حر</w:t>
      </w:r>
      <w:r w:rsidRPr="004B08A4">
        <w:rPr>
          <w:rFonts w:ascii="Traditional Arabic" w:hAnsi="Traditional Arabic" w:hint="cs"/>
          <w:rtl/>
        </w:rPr>
        <w:t>ّ</w:t>
      </w:r>
      <w:r w:rsidRPr="004B08A4">
        <w:rPr>
          <w:rFonts w:ascii="Traditional Arabic" w:hAnsi="Traditional Arabic"/>
          <w:rtl/>
        </w:rPr>
        <w:t>ر أحد عشر علماً في ثمانية أشهر</w:t>
      </w:r>
      <w:r w:rsidRPr="004B08A4">
        <w:rPr>
          <w:rFonts w:ascii="Traditional Arabic" w:hAnsi="Traditional Arabic" w:hint="cs"/>
          <w:rtl/>
        </w:rPr>
        <w:t>،</w:t>
      </w:r>
      <w:r w:rsidRPr="004B08A4">
        <w:rPr>
          <w:rFonts w:ascii="Traditional Arabic" w:hAnsi="Traditional Arabic"/>
          <w:rtl/>
        </w:rPr>
        <w:t xml:space="preserve"> أو قال: ثمانية علوم في أحد عشر شهراً</w:t>
      </w:r>
      <w:r>
        <w:rPr>
          <w:rFonts w:ascii="Traditional Arabic" w:hAnsi="Traditional Arabic" w:hint="cs"/>
          <w:rtl/>
        </w:rPr>
        <w:t>)</w:t>
      </w:r>
      <w:r w:rsidRPr="004B08A4">
        <w:rPr>
          <w:rFonts w:ascii="Traditional Arabic" w:hAnsi="Traditional Arabic" w:hint="cs"/>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46"/>
      </w:r>
      <w:r w:rsidRPr="00455187">
        <w:rPr>
          <w:rFonts w:ascii="Traditional Arabic" w:hAnsi="Traditional Arabic"/>
          <w:sz w:val="36"/>
          <w:vertAlign w:val="superscript"/>
          <w:rtl/>
        </w:rPr>
        <w:t>)</w:t>
      </w:r>
      <w:r w:rsidRPr="004B08A4">
        <w:rPr>
          <w:rFonts w:ascii="Traditional Arabic" w:hAnsi="Traditional Arabic"/>
          <w:rtl/>
        </w:rPr>
        <w:t>.</w:t>
      </w:r>
    </w:p>
    <w:p w:rsidR="00B62BE9" w:rsidRDefault="00B62BE9" w:rsidP="00B62BE9">
      <w:pPr>
        <w:rPr>
          <w:rFonts w:ascii="Traditional Arabic" w:hAnsi="Traditional Arabic"/>
          <w:rtl/>
        </w:rPr>
      </w:pPr>
      <w:r>
        <w:rPr>
          <w:rFonts w:ascii="Traditional Arabic" w:hAnsi="Traditional Arabic" w:hint="cs"/>
          <w:rtl/>
        </w:rPr>
        <w:t xml:space="preserve">ومن حسن حظ الإمام القرافي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أنه عاصر بالقاهرة ثلة من كبار علماء الأمة، كالعز ابن عبد السلام، وابن الحاجب، والحافظ المنذري، وغيرهم، فنهل من معين علمهم حتى روي</w:t>
      </w:r>
      <w:r w:rsidRPr="006D395D">
        <w:rPr>
          <w:rFonts w:ascii="Traditional Arabic" w:hAnsi="Traditional Arabic"/>
          <w:sz w:val="36"/>
          <w:vertAlign w:val="superscript"/>
          <w:rtl/>
        </w:rPr>
        <w:t>(</w:t>
      </w:r>
      <w:r w:rsidRPr="006D395D">
        <w:rPr>
          <w:rFonts w:ascii="Traditional Arabic" w:hAnsi="Traditional Arabic"/>
          <w:sz w:val="36"/>
          <w:vertAlign w:val="superscript"/>
          <w:rtl/>
        </w:rPr>
        <w:footnoteReference w:id="147"/>
      </w:r>
      <w:r w:rsidRPr="006D395D">
        <w:rPr>
          <w:rFonts w:ascii="Traditional Arabic" w:hAnsi="Traditional Arabic"/>
          <w:sz w:val="36"/>
          <w:vertAlign w:val="superscript"/>
          <w:rtl/>
        </w:rPr>
        <w:t>)</w:t>
      </w:r>
      <w:r>
        <w:rPr>
          <w:rFonts w:ascii="Traditional Arabic" w:hAnsi="Traditional Arabic" w:hint="cs"/>
          <w:rtl/>
        </w:rPr>
        <w:t>، ولازم عز الدين ابن عبد السلام كثيراً، وانتفع بعلمه</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48"/>
      </w:r>
      <w:r w:rsidRPr="00455187">
        <w:rPr>
          <w:rFonts w:ascii="Traditional Arabic" w:hAnsi="Traditional Arabic"/>
          <w:sz w:val="36"/>
          <w:vertAlign w:val="superscript"/>
          <w:rtl/>
        </w:rPr>
        <w:t>)</w:t>
      </w:r>
      <w:r w:rsidRPr="00455187">
        <w:rPr>
          <w:rFonts w:ascii="Traditional Arabic" w:hAnsi="Traditional Arabic" w:hint="cs"/>
          <w:rtl/>
        </w:rPr>
        <w:t>.</w:t>
      </w:r>
    </w:p>
    <w:p w:rsidR="00B62BE9" w:rsidRDefault="00B62BE9" w:rsidP="00B62BE9">
      <w:pPr>
        <w:rPr>
          <w:rFonts w:ascii="Traditional Arabic" w:hAnsi="Traditional Arabic"/>
          <w:rtl/>
        </w:rPr>
      </w:pPr>
      <w:r>
        <w:rPr>
          <w:rFonts w:ascii="Traditional Arabic" w:hAnsi="Traditional Arabic" w:hint="cs"/>
          <w:rtl/>
        </w:rPr>
        <w:lastRenderedPageBreak/>
        <w:t>وقد ظهرت فيه نتيجة هذا الجد والمثابرة، والأخذ عن الكبار، فصار</w:t>
      </w:r>
      <w:r w:rsidRPr="006D1AE6">
        <w:rPr>
          <w:rFonts w:ascii="Traditional Arabic" w:hAnsi="Traditional Arabic"/>
          <w:rtl/>
        </w:rPr>
        <w:t xml:space="preserve"> إماماً بارعاً في الأصول</w:t>
      </w:r>
      <w:r>
        <w:rPr>
          <w:rFonts w:ascii="Traditional Arabic" w:hAnsi="Traditional Arabic" w:hint="cs"/>
          <w:rtl/>
        </w:rPr>
        <w:t>،</w:t>
      </w:r>
      <w:r w:rsidRPr="006D1AE6">
        <w:rPr>
          <w:rFonts w:ascii="Traditional Arabic" w:hAnsi="Traditional Arabic"/>
          <w:rtl/>
        </w:rPr>
        <w:t xml:space="preserve"> والعلوم العقلية</w:t>
      </w:r>
      <w:r>
        <w:rPr>
          <w:rFonts w:ascii="Traditional Arabic" w:hAnsi="Traditional Arabic" w:hint="cs"/>
          <w:rtl/>
        </w:rPr>
        <w:t>،</w:t>
      </w:r>
      <w:r w:rsidRPr="006D1AE6">
        <w:rPr>
          <w:rFonts w:ascii="Traditional Arabic" w:hAnsi="Traditional Arabic"/>
          <w:rtl/>
        </w:rPr>
        <w:t xml:space="preserve"> </w:t>
      </w:r>
      <w:r>
        <w:rPr>
          <w:rFonts w:ascii="Traditional Arabic" w:hAnsi="Traditional Arabic" w:hint="cs"/>
          <w:rtl/>
        </w:rPr>
        <w:t>و</w:t>
      </w:r>
      <w:r w:rsidRPr="006D1AE6">
        <w:rPr>
          <w:rFonts w:ascii="Traditional Arabic" w:hAnsi="Traditional Arabic"/>
          <w:rtl/>
        </w:rPr>
        <w:t xml:space="preserve">انتهت إليه رئاسة الفقه على مذهب مالك </w:t>
      </w:r>
      <w:r>
        <w:rPr>
          <w:rFonts w:ascii="Traditional Arabic" w:hAnsi="Traditional Arabic" w:hint="cs"/>
          <w:rtl/>
        </w:rPr>
        <w:t xml:space="preserve">- </w:t>
      </w:r>
      <w:r w:rsidRPr="006D1AE6">
        <w:rPr>
          <w:rFonts w:ascii="Traditional Arabic" w:hAnsi="Traditional Arabic"/>
          <w:rtl/>
        </w:rPr>
        <w:t>رحمه الله تعالى</w:t>
      </w:r>
      <w:r>
        <w:rPr>
          <w:rFonts w:ascii="Traditional Arabic" w:hAnsi="Traditional Arabic" w:hint="cs"/>
          <w:rtl/>
        </w:rPr>
        <w:t xml:space="preserve">، </w:t>
      </w:r>
      <w:r w:rsidRPr="006D1AE6">
        <w:rPr>
          <w:rFonts w:ascii="Traditional Arabic" w:hAnsi="Traditional Arabic"/>
          <w:rtl/>
        </w:rPr>
        <w:t>وتخر</w:t>
      </w:r>
      <w:r>
        <w:rPr>
          <w:rFonts w:ascii="Traditional Arabic" w:hAnsi="Traditional Arabic" w:hint="cs"/>
          <w:rtl/>
        </w:rPr>
        <w:t>ّ</w:t>
      </w:r>
      <w:r w:rsidRPr="006D1AE6">
        <w:rPr>
          <w:rFonts w:ascii="Traditional Arabic" w:hAnsi="Traditional Arabic"/>
          <w:rtl/>
        </w:rPr>
        <w:t>ج به جمع من الفضلاء</w:t>
      </w:r>
      <w:r w:rsidRPr="006D1AE6">
        <w:rPr>
          <w:rFonts w:ascii="Traditional Arabic" w:hAnsi="Traditional Arabic"/>
          <w:sz w:val="36"/>
          <w:vertAlign w:val="superscript"/>
          <w:rtl/>
        </w:rPr>
        <w:t>(</w:t>
      </w:r>
      <w:r w:rsidRPr="006D1AE6">
        <w:rPr>
          <w:rFonts w:ascii="Traditional Arabic" w:hAnsi="Traditional Arabic"/>
          <w:sz w:val="36"/>
          <w:vertAlign w:val="superscript"/>
          <w:rtl/>
        </w:rPr>
        <w:footnoteReference w:id="149"/>
      </w:r>
      <w:r w:rsidRPr="006D1AE6">
        <w:rPr>
          <w:rFonts w:ascii="Traditional Arabic" w:hAnsi="Traditional Arabic"/>
          <w:sz w:val="36"/>
          <w:vertAlign w:val="superscript"/>
          <w:rtl/>
        </w:rPr>
        <w:t>)</w:t>
      </w:r>
      <w:r>
        <w:rPr>
          <w:rFonts w:ascii="Traditional Arabic" w:hAnsi="Traditional Arabic" w:hint="cs"/>
          <w:rtl/>
        </w:rPr>
        <w:t>.</w:t>
      </w:r>
    </w:p>
    <w:p w:rsidR="006E3752" w:rsidRDefault="006E3752">
      <w:pPr>
        <w:bidi w:val="0"/>
        <w:snapToGrid/>
        <w:ind w:firstLine="576"/>
        <w:jc w:val="both"/>
        <w:rPr>
          <w:rFonts w:ascii="Andalus" w:hAnsi="Andalus" w:cs="Andalus"/>
          <w:sz w:val="36"/>
          <w:szCs w:val="40"/>
          <w:rtl/>
        </w:rPr>
      </w:pPr>
      <w:r>
        <w:rPr>
          <w:rFonts w:ascii="Andalus" w:hAnsi="Andalus" w:cs="Andalus"/>
          <w:sz w:val="36"/>
          <w:szCs w:val="40"/>
          <w:rtl/>
        </w:rPr>
        <w:br w:type="page"/>
      </w:r>
    </w:p>
    <w:p w:rsidR="00B62BE9" w:rsidRPr="00425AC2" w:rsidRDefault="00B62BE9" w:rsidP="00B62BE9">
      <w:pPr>
        <w:spacing w:after="100" w:afterAutospacing="1"/>
        <w:jc w:val="center"/>
        <w:rPr>
          <w:rFonts w:ascii="Andalus" w:hAnsi="Andalus" w:cs="Monotype Koufi"/>
          <w:sz w:val="36"/>
          <w:rtl/>
        </w:rPr>
      </w:pPr>
      <w:r w:rsidRPr="00425AC2">
        <w:rPr>
          <w:rFonts w:ascii="Andalus" w:hAnsi="Andalus" w:cs="Monotype Koufi"/>
          <w:sz w:val="36"/>
          <w:rtl/>
        </w:rPr>
        <w:lastRenderedPageBreak/>
        <w:t>المطلب الثالث: شيوخه.</w:t>
      </w:r>
    </w:p>
    <w:p w:rsidR="00B62BE9" w:rsidRPr="00455187" w:rsidRDefault="00B62BE9" w:rsidP="00B62BE9">
      <w:pPr>
        <w:rPr>
          <w:rtl/>
        </w:rPr>
      </w:pPr>
      <w:r w:rsidRPr="00455187">
        <w:rPr>
          <w:rFonts w:hint="cs"/>
          <w:rtl/>
        </w:rPr>
        <w:t xml:space="preserve">تهيأ للإمام القرافي </w:t>
      </w:r>
      <w:r w:rsidRPr="00455187">
        <w:rPr>
          <w:rtl/>
        </w:rPr>
        <w:t>–</w:t>
      </w:r>
      <w:r w:rsidRPr="00455187">
        <w:rPr>
          <w:rFonts w:hint="cs"/>
          <w:rtl/>
        </w:rPr>
        <w:t xml:space="preserve"> رحمه الله </w:t>
      </w:r>
      <w:r w:rsidRPr="00455187">
        <w:rPr>
          <w:rtl/>
        </w:rPr>
        <w:t>–</w:t>
      </w:r>
      <w:r w:rsidRPr="00455187">
        <w:rPr>
          <w:rFonts w:hint="cs"/>
          <w:rtl/>
        </w:rPr>
        <w:t xml:space="preserve"> بحكم نشأته بمصر ملاقاة عدد كبير من العلماء المحققين، فأخذ منهم شتى العلوم، وكان لهم الأثر الكبير في </w:t>
      </w:r>
      <w:r>
        <w:rPr>
          <w:rFonts w:hint="cs"/>
          <w:rtl/>
        </w:rPr>
        <w:t xml:space="preserve">براعته، وتفننه، وكان </w:t>
      </w:r>
      <w:r w:rsidRPr="00455187">
        <w:rPr>
          <w:rtl/>
        </w:rPr>
        <w:t>–</w:t>
      </w:r>
      <w:r w:rsidRPr="00455187">
        <w:rPr>
          <w:rFonts w:hint="cs"/>
          <w:rtl/>
        </w:rPr>
        <w:t xml:space="preserve"> رحمه الله </w:t>
      </w:r>
      <w:r w:rsidRPr="00455187">
        <w:rPr>
          <w:rtl/>
        </w:rPr>
        <w:t>–</w:t>
      </w:r>
      <w:r w:rsidRPr="00455187">
        <w:rPr>
          <w:rFonts w:hint="cs"/>
          <w:rtl/>
        </w:rPr>
        <w:t xml:space="preserve">  ينقل</w:t>
      </w:r>
      <w:r>
        <w:rPr>
          <w:rFonts w:hint="cs"/>
          <w:rtl/>
        </w:rPr>
        <w:t xml:space="preserve"> كثيراً فوائدهم</w:t>
      </w:r>
      <w:r w:rsidRPr="00455187">
        <w:rPr>
          <w:rFonts w:hint="cs"/>
          <w:rtl/>
        </w:rPr>
        <w:t xml:space="preserve"> ونفائسهم</w:t>
      </w:r>
      <w:r>
        <w:rPr>
          <w:rFonts w:hint="cs"/>
          <w:rtl/>
        </w:rPr>
        <w:t xml:space="preserve"> في مؤلفاته</w:t>
      </w:r>
      <w:r w:rsidRPr="00455187">
        <w:rPr>
          <w:rFonts w:hint="cs"/>
          <w:rtl/>
        </w:rPr>
        <w:t>.</w:t>
      </w:r>
    </w:p>
    <w:p w:rsidR="00B62BE9" w:rsidRPr="00455187" w:rsidRDefault="00B62BE9" w:rsidP="00B62BE9">
      <w:pPr>
        <w:rPr>
          <w:rtl/>
        </w:rPr>
      </w:pPr>
      <w:r w:rsidRPr="00455187">
        <w:rPr>
          <w:rFonts w:hint="cs"/>
          <w:rtl/>
        </w:rPr>
        <w:t>ولم تذكر كتب التراجم من شيوخه إلا عدداً قليلاً طالت ملازمته لهم وعظمت استفادته منهم، وفيما يلي ترجمة موجزة لكل واحد منهم مرتبين حسب وفياتهم.</w:t>
      </w:r>
    </w:p>
    <w:p w:rsidR="00B62BE9" w:rsidRDefault="00B62BE9" w:rsidP="00B62BE9">
      <w:pPr>
        <w:rPr>
          <w:rtl/>
        </w:rPr>
      </w:pPr>
      <w:r w:rsidRPr="00181164">
        <w:rPr>
          <w:rFonts w:hint="cs"/>
          <w:b/>
          <w:bCs/>
          <w:rtl/>
        </w:rPr>
        <w:t>1- ابن الحاجب</w:t>
      </w:r>
      <w:r w:rsidRPr="00E46136">
        <w:rPr>
          <w:rFonts w:hint="cs"/>
          <w:b/>
          <w:bCs/>
          <w:vertAlign w:val="superscript"/>
          <w:rtl/>
        </w:rPr>
        <w:t>(</w:t>
      </w:r>
      <w:r w:rsidRPr="00E46136">
        <w:rPr>
          <w:rStyle w:val="FootnoteReference"/>
          <w:rFonts w:cs="Traditional Arabic"/>
          <w:b/>
          <w:bCs/>
          <w:rtl/>
        </w:rPr>
        <w:footnoteReference w:id="150"/>
      </w:r>
      <w:r w:rsidRPr="00E46136">
        <w:rPr>
          <w:rFonts w:hint="cs"/>
          <w:b/>
          <w:bCs/>
          <w:vertAlign w:val="superscript"/>
          <w:rtl/>
        </w:rPr>
        <w:t>)</w:t>
      </w:r>
      <w:r w:rsidRPr="00181164">
        <w:rPr>
          <w:rFonts w:hint="cs"/>
          <w:b/>
          <w:bCs/>
          <w:rtl/>
        </w:rPr>
        <w:t>:</w:t>
      </w:r>
      <w:r w:rsidRPr="00455187">
        <w:rPr>
          <w:rFonts w:hint="cs"/>
          <w:rtl/>
        </w:rPr>
        <w:t xml:space="preserve"> عثمان بن عمر</w:t>
      </w:r>
      <w:r>
        <w:rPr>
          <w:rFonts w:hint="cs"/>
          <w:rtl/>
        </w:rPr>
        <w:t xml:space="preserve"> بن أبي بكر</w:t>
      </w:r>
      <w:r w:rsidR="00331C73">
        <w:rPr>
          <w:rtl/>
        </w:rPr>
        <w:fldChar w:fldCharType="begin"/>
      </w:r>
      <w:r>
        <w:instrText xml:space="preserve"> XE "</w:instrText>
      </w:r>
      <w:r w:rsidRPr="003C7B8B">
        <w:rPr>
          <w:rFonts w:hint="cs"/>
          <w:b/>
          <w:bCs/>
          <w:rtl/>
        </w:rPr>
        <w:instrText>ع/ابن الحاجب</w:instrText>
      </w:r>
      <w:r w:rsidRPr="003C7B8B">
        <w:rPr>
          <w:rFonts w:hint="cs"/>
          <w:b/>
          <w:bCs/>
          <w:vertAlign w:val="superscript"/>
          <w:rtl/>
        </w:rPr>
        <w:instrText>()</w:instrText>
      </w:r>
      <w:r w:rsidRPr="003C7B8B">
        <w:instrText>\</w:instrText>
      </w:r>
      <w:r w:rsidRPr="003C7B8B">
        <w:rPr>
          <w:rFonts w:hint="cs"/>
          <w:b/>
          <w:bCs/>
          <w:rtl/>
        </w:rPr>
        <w:instrText>:</w:instrText>
      </w:r>
      <w:r w:rsidRPr="003C7B8B">
        <w:rPr>
          <w:rFonts w:hint="cs"/>
          <w:rtl/>
        </w:rPr>
        <w:instrText xml:space="preserve"> عثمان بن عمر بن أبي بكر</w:instrText>
      </w:r>
      <w:r>
        <w:instrText xml:space="preserve">" </w:instrText>
      </w:r>
      <w:r w:rsidR="00331C73">
        <w:rPr>
          <w:rtl/>
        </w:rPr>
        <w:fldChar w:fldCharType="end"/>
      </w:r>
      <w:r>
        <w:rPr>
          <w:rFonts w:hint="cs"/>
          <w:rtl/>
        </w:rPr>
        <w:t xml:space="preserve"> بن يونس</w:t>
      </w:r>
      <w:r w:rsidRPr="00455187">
        <w:rPr>
          <w:rFonts w:hint="cs"/>
          <w:rtl/>
        </w:rPr>
        <w:t>، أبو عمرو، جمال الدين،</w:t>
      </w:r>
      <w:r>
        <w:rPr>
          <w:rFonts w:hint="cs"/>
          <w:rtl/>
        </w:rPr>
        <w:t xml:space="preserve"> المصري، ثم الدمشقي، ثم الإسكندري، العلامة المتبحر، الفقيه الأصولي، المتكلم </w:t>
      </w:r>
      <w:r w:rsidRPr="00A87D2A">
        <w:rPr>
          <w:rFonts w:hint="cs"/>
          <w:rtl/>
        </w:rPr>
        <w:t>النظار، اللغوي، أصله كردي، ولد بمصر سنة 570هـ</w:t>
      </w:r>
      <w:r>
        <w:rPr>
          <w:rFonts w:hint="cs"/>
          <w:rtl/>
        </w:rPr>
        <w:t>،</w:t>
      </w:r>
      <w:r w:rsidRPr="00A87D2A">
        <w:rPr>
          <w:rFonts w:hint="cs"/>
          <w:rtl/>
        </w:rPr>
        <w:t xml:space="preserve"> </w:t>
      </w:r>
      <w:r>
        <w:rPr>
          <w:rFonts w:hint="cs"/>
          <w:rtl/>
        </w:rPr>
        <w:t>وتوفي بالإسكندرية سنة 646هـ.</w:t>
      </w:r>
    </w:p>
    <w:p w:rsidR="00B62BE9" w:rsidRPr="00C56845" w:rsidRDefault="00B62BE9" w:rsidP="00B62BE9">
      <w:pPr>
        <w:rPr>
          <w:rtl/>
        </w:rPr>
      </w:pPr>
      <w:r w:rsidRPr="00C56845">
        <w:rPr>
          <w:rFonts w:hint="cs"/>
          <w:rtl/>
        </w:rPr>
        <w:t>أخذ عنه الإمام القرافي، ووصفه بقوله: ((شيخنا ا</w:t>
      </w:r>
      <w:r>
        <w:rPr>
          <w:rFonts w:hint="cs"/>
          <w:rtl/>
        </w:rPr>
        <w:t xml:space="preserve">لإمام، الصدر العالم، جمال الفضلاء، </w:t>
      </w:r>
      <w:r w:rsidRPr="00C56845">
        <w:rPr>
          <w:rFonts w:hint="cs"/>
          <w:rtl/>
        </w:rPr>
        <w:t>رئيس زمانه في العلوم</w:t>
      </w:r>
      <w:r>
        <w:rPr>
          <w:rFonts w:hint="cs"/>
          <w:rtl/>
        </w:rPr>
        <w:t>،</w:t>
      </w:r>
      <w:r w:rsidRPr="00C56845">
        <w:rPr>
          <w:rFonts w:hint="cs"/>
          <w:rtl/>
        </w:rPr>
        <w:t xml:space="preserve"> وسيد وقته في التحصيل وال</w:t>
      </w:r>
      <w:r>
        <w:rPr>
          <w:rFonts w:hint="cs"/>
          <w:rtl/>
        </w:rPr>
        <w:t>م</w:t>
      </w:r>
      <w:r w:rsidRPr="00C56845">
        <w:rPr>
          <w:rFonts w:hint="cs"/>
          <w:rtl/>
        </w:rPr>
        <w:t>فهوم))</w:t>
      </w:r>
      <w:r w:rsidRPr="00E46136">
        <w:rPr>
          <w:rFonts w:hint="cs"/>
          <w:vertAlign w:val="superscript"/>
          <w:rtl/>
        </w:rPr>
        <w:t>(</w:t>
      </w:r>
      <w:r w:rsidRPr="00E46136">
        <w:rPr>
          <w:rStyle w:val="FootnoteReference"/>
          <w:rFonts w:cs="Traditional Arabic"/>
          <w:rtl/>
        </w:rPr>
        <w:footnoteReference w:id="151"/>
      </w:r>
      <w:r w:rsidRPr="00E46136">
        <w:rPr>
          <w:rFonts w:hint="cs"/>
          <w:vertAlign w:val="superscript"/>
          <w:rtl/>
        </w:rPr>
        <w:t>)</w:t>
      </w:r>
      <w:r w:rsidRPr="00C56845">
        <w:rPr>
          <w:rFonts w:hint="cs"/>
          <w:rtl/>
        </w:rPr>
        <w:t>.</w:t>
      </w:r>
    </w:p>
    <w:p w:rsidR="00B62BE9" w:rsidRDefault="00B62BE9" w:rsidP="00B62BE9">
      <w:pPr>
        <w:rPr>
          <w:rtl/>
        </w:rPr>
      </w:pPr>
      <w:r w:rsidRPr="00CA6C5C">
        <w:rPr>
          <w:rFonts w:hint="cs"/>
          <w:rtl/>
        </w:rPr>
        <w:t>وقال فيه شهاب الدين ابن أبي شامة الدمشقي: ((كان ركناً من أركان الدين في العلم والعمل، بارعاً في العلوم الأصولية وتحقيق علم العربية، متقناً لمذهب مالك</w:t>
      </w:r>
      <w:r>
        <w:rPr>
          <w:rFonts w:hint="cs"/>
          <w:rtl/>
        </w:rPr>
        <w:t xml:space="preserve"> بن أنس، وكان ثقة حجة متواضعاً، </w:t>
      </w:r>
      <w:r w:rsidRPr="00CA6C5C">
        <w:rPr>
          <w:rFonts w:hint="cs"/>
          <w:rtl/>
        </w:rPr>
        <w:t>عفيفاً منصفاً</w:t>
      </w:r>
      <w:r>
        <w:rPr>
          <w:rFonts w:hint="cs"/>
          <w:rtl/>
        </w:rPr>
        <w:t>،</w:t>
      </w:r>
      <w:r w:rsidRPr="00CA6C5C">
        <w:rPr>
          <w:rFonts w:hint="cs"/>
          <w:rtl/>
        </w:rPr>
        <w:t xml:space="preserve"> محباً للعلم وأهله، </w:t>
      </w:r>
      <w:r>
        <w:rPr>
          <w:rFonts w:hint="cs"/>
          <w:rtl/>
        </w:rPr>
        <w:t xml:space="preserve">ناشراً له، </w:t>
      </w:r>
      <w:r w:rsidRPr="00CA6C5C">
        <w:rPr>
          <w:rFonts w:hint="cs"/>
          <w:rtl/>
        </w:rPr>
        <w:t>صبوراً على البلوى، محتملاً للأذى))</w:t>
      </w:r>
      <w:r w:rsidRPr="00E46136">
        <w:rPr>
          <w:rFonts w:hint="cs"/>
          <w:vertAlign w:val="superscript"/>
          <w:rtl/>
        </w:rPr>
        <w:t>(</w:t>
      </w:r>
      <w:r w:rsidRPr="00E46136">
        <w:rPr>
          <w:rStyle w:val="FootnoteReference"/>
          <w:rFonts w:cs="Traditional Arabic"/>
          <w:rtl/>
        </w:rPr>
        <w:footnoteReference w:id="152"/>
      </w:r>
      <w:r w:rsidRPr="00E46136">
        <w:rPr>
          <w:rFonts w:hint="cs"/>
          <w:vertAlign w:val="superscript"/>
          <w:rtl/>
        </w:rPr>
        <w:t>)</w:t>
      </w:r>
      <w:r w:rsidRPr="00CA6C5C">
        <w:rPr>
          <w:rFonts w:hint="cs"/>
          <w:rtl/>
        </w:rPr>
        <w:t>.</w:t>
      </w:r>
    </w:p>
    <w:p w:rsidR="00B62BE9" w:rsidRPr="004C14BA" w:rsidRDefault="00B62BE9" w:rsidP="00B62BE9">
      <w:pPr>
        <w:rPr>
          <w:rtl/>
        </w:rPr>
      </w:pPr>
      <w:r w:rsidRPr="00181164">
        <w:rPr>
          <w:rFonts w:hint="cs"/>
          <w:rtl/>
        </w:rPr>
        <w:t xml:space="preserve">له </w:t>
      </w:r>
      <w:r>
        <w:rPr>
          <w:rFonts w:hint="cs"/>
          <w:rtl/>
        </w:rPr>
        <w:t>تصانيف بلغت الغاية في ا</w:t>
      </w:r>
      <w:r w:rsidRPr="00181164">
        <w:rPr>
          <w:rFonts w:hint="cs"/>
          <w:rtl/>
        </w:rPr>
        <w:t>لتحقيق والإجادة، منها: منتهى السول والأمل في</w:t>
      </w:r>
      <w:r w:rsidRPr="00455187">
        <w:rPr>
          <w:rFonts w:hint="cs"/>
          <w:rtl/>
        </w:rPr>
        <w:t xml:space="preserve"> علمي الأصول والجدل، ومختصر المنتهى، وجامع الأمهات، والكافية في النحو، والشافية في التصريف، </w:t>
      </w:r>
      <w:r w:rsidRPr="004C14BA">
        <w:rPr>
          <w:rFonts w:hint="cs"/>
          <w:rtl/>
        </w:rPr>
        <w:t xml:space="preserve">والأمالي في </w:t>
      </w:r>
      <w:r>
        <w:rPr>
          <w:rFonts w:hint="cs"/>
          <w:rtl/>
        </w:rPr>
        <w:t>النحو</w:t>
      </w:r>
      <w:r w:rsidRPr="004C14BA">
        <w:rPr>
          <w:rFonts w:hint="cs"/>
          <w:rtl/>
        </w:rPr>
        <w:t>، والإيضاح شرح المفصل للزمخشري.</w:t>
      </w:r>
    </w:p>
    <w:p w:rsidR="00B62BE9" w:rsidRPr="00455187" w:rsidRDefault="00B62BE9" w:rsidP="00F16547">
      <w:pPr>
        <w:rPr>
          <w:rtl/>
        </w:rPr>
      </w:pPr>
      <w:r w:rsidRPr="00803FD8">
        <w:rPr>
          <w:rFonts w:hint="cs"/>
          <w:b/>
          <w:bCs/>
          <w:rtl/>
        </w:rPr>
        <w:lastRenderedPageBreak/>
        <w:t>2- الخُوَنجي</w:t>
      </w:r>
      <w:r w:rsidRPr="0082456B">
        <w:rPr>
          <w:rFonts w:hint="cs"/>
          <w:b/>
          <w:bCs/>
          <w:vertAlign w:val="superscript"/>
          <w:rtl/>
        </w:rPr>
        <w:t>(</w:t>
      </w:r>
      <w:r w:rsidRPr="0082456B">
        <w:rPr>
          <w:rStyle w:val="FootnoteReference"/>
          <w:rFonts w:cs="Traditional Arabic"/>
          <w:b/>
          <w:bCs/>
          <w:rtl/>
        </w:rPr>
        <w:footnoteReference w:id="153"/>
      </w:r>
      <w:r w:rsidRPr="0082456B">
        <w:rPr>
          <w:rFonts w:hint="cs"/>
          <w:b/>
          <w:bCs/>
          <w:vertAlign w:val="superscript"/>
          <w:rtl/>
        </w:rPr>
        <w:t>)</w:t>
      </w:r>
      <w:r w:rsidRPr="00803FD8">
        <w:rPr>
          <w:rFonts w:hint="cs"/>
          <w:b/>
          <w:bCs/>
          <w:rtl/>
        </w:rPr>
        <w:t>:</w:t>
      </w:r>
      <w:r w:rsidRPr="00455187">
        <w:rPr>
          <w:rFonts w:hint="cs"/>
          <w:rtl/>
        </w:rPr>
        <w:t xml:space="preserve"> نسبة إلى "خُونَج" من أعمال أذربيجان، </w:t>
      </w:r>
      <w:r>
        <w:rPr>
          <w:rFonts w:hint="cs"/>
          <w:rtl/>
        </w:rPr>
        <w:t>وهو</w:t>
      </w:r>
      <w:r w:rsidRPr="00455187">
        <w:rPr>
          <w:rFonts w:hint="cs"/>
          <w:rtl/>
        </w:rPr>
        <w:t xml:space="preserve"> محمد بن نام</w:t>
      </w:r>
      <w:r>
        <w:rPr>
          <w:rFonts w:hint="cs"/>
          <w:rtl/>
        </w:rPr>
        <w:t>َ</w:t>
      </w:r>
      <w:r w:rsidRPr="00455187">
        <w:rPr>
          <w:rFonts w:hint="cs"/>
          <w:rtl/>
        </w:rPr>
        <w:t>او</w:t>
      </w:r>
      <w:r>
        <w:rPr>
          <w:rFonts w:hint="cs"/>
          <w:rtl/>
        </w:rPr>
        <w:t>َ</w:t>
      </w:r>
      <w:r w:rsidRPr="00455187">
        <w:rPr>
          <w:rFonts w:hint="cs"/>
          <w:rtl/>
        </w:rPr>
        <w:t>ر بن عبد الملك،</w:t>
      </w:r>
      <w:r>
        <w:rPr>
          <w:rFonts w:hint="cs"/>
          <w:rtl/>
        </w:rPr>
        <w:t xml:space="preserve"> الخونجي،</w:t>
      </w:r>
      <w:r w:rsidR="00331C73">
        <w:rPr>
          <w:rtl/>
        </w:rPr>
        <w:fldChar w:fldCharType="begin"/>
      </w:r>
      <w:r>
        <w:instrText xml:space="preserve"> XE "</w:instrText>
      </w:r>
      <w:r w:rsidRPr="00326276">
        <w:rPr>
          <w:rFonts w:hint="cs"/>
          <w:rtl/>
        </w:rPr>
        <w:instrText>ع/محمد بن نامَاوَر بن عبد الملك، الخونجي،</w:instrText>
      </w:r>
      <w:r>
        <w:instrText xml:space="preserve">" </w:instrText>
      </w:r>
      <w:r w:rsidR="00331C73">
        <w:rPr>
          <w:rtl/>
        </w:rPr>
        <w:fldChar w:fldCharType="end"/>
      </w:r>
      <w:r>
        <w:rPr>
          <w:rFonts w:hint="cs"/>
          <w:rtl/>
        </w:rPr>
        <w:t xml:space="preserve"> القاضي،</w:t>
      </w:r>
      <w:r w:rsidRPr="00455187">
        <w:rPr>
          <w:rFonts w:hint="cs"/>
          <w:rtl/>
        </w:rPr>
        <w:t xml:space="preserve"> وكنيته: أبو عبد الله، ويلقب بِـ أفضل الدين، ولد</w:t>
      </w:r>
      <w:r>
        <w:rPr>
          <w:rFonts w:hint="cs"/>
          <w:rtl/>
        </w:rPr>
        <w:t xml:space="preserve"> في جمادى الأولى</w:t>
      </w:r>
      <w:r w:rsidRPr="00455187">
        <w:rPr>
          <w:rFonts w:hint="cs"/>
          <w:rtl/>
        </w:rPr>
        <w:t xml:space="preserve"> سنة 590هـ، كانت له اليد الطولى في المعقولات، تفرّد برئاسة ذلك في وقته، وله اشتغال بالطب. </w:t>
      </w:r>
      <w:r>
        <w:rPr>
          <w:rFonts w:hint="cs"/>
          <w:rtl/>
        </w:rPr>
        <w:t xml:space="preserve">درّس بالمدرسة الصالحية، وغيرها، </w:t>
      </w:r>
      <w:r w:rsidR="00F16547">
        <w:rPr>
          <w:rFonts w:hint="cs"/>
          <w:rtl/>
        </w:rPr>
        <w:t>وتولى</w:t>
      </w:r>
      <w:r>
        <w:rPr>
          <w:rFonts w:hint="cs"/>
          <w:rtl/>
        </w:rPr>
        <w:t xml:space="preserve"> </w:t>
      </w:r>
      <w:r w:rsidR="00F16547">
        <w:rPr>
          <w:rFonts w:hint="cs"/>
          <w:rtl/>
        </w:rPr>
        <w:t>رئاسة ال</w:t>
      </w:r>
      <w:r>
        <w:rPr>
          <w:rFonts w:hint="cs"/>
          <w:rtl/>
        </w:rPr>
        <w:t xml:space="preserve">قضاة </w:t>
      </w:r>
      <w:r w:rsidR="00F16547">
        <w:rPr>
          <w:rFonts w:hint="cs"/>
          <w:rtl/>
        </w:rPr>
        <w:t>ب</w:t>
      </w:r>
      <w:r>
        <w:rPr>
          <w:rFonts w:hint="cs"/>
          <w:rtl/>
        </w:rPr>
        <w:t xml:space="preserve">القاهرة. </w:t>
      </w:r>
      <w:r w:rsidRPr="00455187">
        <w:rPr>
          <w:rFonts w:hint="cs"/>
          <w:rtl/>
        </w:rPr>
        <w:t xml:space="preserve">توفي </w:t>
      </w:r>
      <w:r w:rsidRPr="00455187">
        <w:rPr>
          <w:rtl/>
        </w:rPr>
        <w:t>–</w:t>
      </w:r>
      <w:r w:rsidRPr="00455187">
        <w:rPr>
          <w:rFonts w:hint="cs"/>
          <w:rtl/>
        </w:rPr>
        <w:t xml:space="preserve"> رح</w:t>
      </w:r>
      <w:r w:rsidR="00F16547">
        <w:rPr>
          <w:rFonts w:hint="cs"/>
          <w:rtl/>
        </w:rPr>
        <w:t>مه الله - عام 646هـ. وله من الم</w:t>
      </w:r>
      <w:r w:rsidRPr="00455187">
        <w:rPr>
          <w:rFonts w:hint="cs"/>
          <w:rtl/>
        </w:rPr>
        <w:t>ص</w:t>
      </w:r>
      <w:r w:rsidR="00F16547">
        <w:rPr>
          <w:rFonts w:hint="cs"/>
          <w:rtl/>
        </w:rPr>
        <w:t>ن</w:t>
      </w:r>
      <w:r w:rsidRPr="00455187">
        <w:rPr>
          <w:rFonts w:hint="cs"/>
          <w:rtl/>
        </w:rPr>
        <w:t>فات: "كشف الأسرار عن غوامض الأفكار"، و "الموجز" في علم المنطق، و"أدوار الحمّيات".</w:t>
      </w:r>
    </w:p>
    <w:p w:rsidR="00B62BE9" w:rsidRPr="00455187" w:rsidRDefault="00B62BE9" w:rsidP="00B62BE9">
      <w:pPr>
        <w:rPr>
          <w:rtl/>
        </w:rPr>
      </w:pPr>
      <w:r w:rsidRPr="00803FD8">
        <w:rPr>
          <w:rFonts w:hint="cs"/>
          <w:b/>
          <w:bCs/>
          <w:rtl/>
        </w:rPr>
        <w:t>3- الخُسْرَوْشَاهي</w:t>
      </w:r>
      <w:r w:rsidRPr="0082456B">
        <w:rPr>
          <w:rFonts w:hint="cs"/>
          <w:b/>
          <w:bCs/>
          <w:vertAlign w:val="superscript"/>
          <w:rtl/>
        </w:rPr>
        <w:t>(</w:t>
      </w:r>
      <w:r w:rsidRPr="0082456B">
        <w:rPr>
          <w:rStyle w:val="FootnoteReference"/>
          <w:rFonts w:cs="Traditional Arabic"/>
          <w:b/>
          <w:bCs/>
          <w:rtl/>
        </w:rPr>
        <w:footnoteReference w:id="154"/>
      </w:r>
      <w:r w:rsidRPr="0082456B">
        <w:rPr>
          <w:rFonts w:hint="cs"/>
          <w:b/>
          <w:bCs/>
          <w:vertAlign w:val="superscript"/>
          <w:rtl/>
        </w:rPr>
        <w:t>)</w:t>
      </w:r>
      <w:r w:rsidRPr="00803FD8">
        <w:rPr>
          <w:rFonts w:hint="cs"/>
          <w:b/>
          <w:bCs/>
          <w:rtl/>
        </w:rPr>
        <w:t>:</w:t>
      </w:r>
      <w:r w:rsidRPr="00455187">
        <w:rPr>
          <w:rFonts w:hint="cs"/>
          <w:rtl/>
        </w:rPr>
        <w:t xml:space="preserve"> نسبة إلى "خُسْر</w:t>
      </w:r>
      <w:r>
        <w:rPr>
          <w:rFonts w:hint="cs"/>
          <w:rtl/>
        </w:rPr>
        <w:t>َ</w:t>
      </w:r>
      <w:r w:rsidRPr="00455187">
        <w:rPr>
          <w:rFonts w:hint="cs"/>
          <w:rtl/>
        </w:rPr>
        <w:t>و</w:t>
      </w:r>
      <w:r>
        <w:rPr>
          <w:rFonts w:hint="cs"/>
          <w:rtl/>
        </w:rPr>
        <w:t>ْ</w:t>
      </w:r>
      <w:r w:rsidRPr="00455187">
        <w:rPr>
          <w:rFonts w:hint="cs"/>
          <w:rtl/>
        </w:rPr>
        <w:t>ش</w:t>
      </w:r>
      <w:r>
        <w:rPr>
          <w:rFonts w:hint="cs"/>
          <w:rtl/>
        </w:rPr>
        <w:t>َ</w:t>
      </w:r>
      <w:r w:rsidRPr="00455187">
        <w:rPr>
          <w:rFonts w:hint="cs"/>
          <w:rtl/>
        </w:rPr>
        <w:t xml:space="preserve">اه" من قرى تبريز، هو شمس الدين التبريزي، </w:t>
      </w:r>
      <w:r>
        <w:rPr>
          <w:rFonts w:hint="cs"/>
          <w:rtl/>
        </w:rPr>
        <w:t xml:space="preserve">الخسروشاهي، </w:t>
      </w:r>
      <w:r w:rsidRPr="00455187">
        <w:rPr>
          <w:rFonts w:hint="cs"/>
          <w:rtl/>
        </w:rPr>
        <w:t>عبد الحميد بن عيسى</w:t>
      </w:r>
      <w:r w:rsidR="00331C73">
        <w:rPr>
          <w:rtl/>
        </w:rPr>
        <w:fldChar w:fldCharType="begin"/>
      </w:r>
      <w:r>
        <w:instrText xml:space="preserve"> XE "</w:instrText>
      </w:r>
      <w:r w:rsidRPr="00C45E7A">
        <w:rPr>
          <w:rFonts w:hint="cs"/>
          <w:rtl/>
        </w:rPr>
        <w:instrText>ع/شمس الدين التبريزي، الخسروشاهي، عبد الحميد بن عيسى</w:instrText>
      </w:r>
      <w:r>
        <w:instrText xml:space="preserve">" </w:instrText>
      </w:r>
      <w:r w:rsidR="00331C73">
        <w:rPr>
          <w:rtl/>
        </w:rPr>
        <w:fldChar w:fldCharType="end"/>
      </w:r>
      <w:r w:rsidRPr="00455187">
        <w:rPr>
          <w:rFonts w:hint="cs"/>
          <w:rtl/>
        </w:rPr>
        <w:t>، أبو محمد، الفقيه الشافعي، ولد بخسروشاه عام 580هـ</w:t>
      </w:r>
      <w:r>
        <w:rPr>
          <w:rFonts w:hint="cs"/>
          <w:rtl/>
        </w:rPr>
        <w:t xml:space="preserve">، وكان أصولياً، متكلّماً، محقّقاً، بارعاً في المعقولات، </w:t>
      </w:r>
      <w:r w:rsidRPr="00455187">
        <w:rPr>
          <w:rFonts w:hint="cs"/>
          <w:rtl/>
        </w:rPr>
        <w:t>لازم الإمام فخر الدين الرازي وأكثر الأخذ عنه، و</w:t>
      </w:r>
      <w:r>
        <w:rPr>
          <w:rFonts w:hint="cs"/>
          <w:rtl/>
        </w:rPr>
        <w:t>توفي سنة 652هـ.</w:t>
      </w:r>
    </w:p>
    <w:p w:rsidR="00B62BE9" w:rsidRPr="00392420" w:rsidRDefault="00B62BE9" w:rsidP="00733F06">
      <w:pPr>
        <w:rPr>
          <w:spacing w:val="-4"/>
          <w:rtl/>
        </w:rPr>
      </w:pPr>
      <w:r w:rsidRPr="00392420">
        <w:rPr>
          <w:rFonts w:hint="cs"/>
          <w:spacing w:val="-4"/>
          <w:rtl/>
        </w:rPr>
        <w:t>قال عنه القرافي: ((وكان الشيخ شمس الدين الخسروشاهي لما ورد البلاد يدعي أنّ أحداً لا يعرف حقيقة علم الجنس إلا هو، والظاهر صدقه، فإني لم أر أحداً يحققه إلا هو))</w:t>
      </w:r>
      <w:r w:rsidRPr="00392420">
        <w:rPr>
          <w:rFonts w:hint="cs"/>
          <w:spacing w:val="-4"/>
          <w:vertAlign w:val="superscript"/>
          <w:rtl/>
        </w:rPr>
        <w:t>(</w:t>
      </w:r>
      <w:r w:rsidRPr="00392420">
        <w:rPr>
          <w:rStyle w:val="FootnoteReference"/>
          <w:rFonts w:cs="Traditional Arabic"/>
          <w:spacing w:val="-4"/>
          <w:rtl/>
        </w:rPr>
        <w:footnoteReference w:id="155"/>
      </w:r>
      <w:r w:rsidRPr="00392420">
        <w:rPr>
          <w:rFonts w:hint="cs"/>
          <w:spacing w:val="-4"/>
          <w:vertAlign w:val="superscript"/>
          <w:rtl/>
        </w:rPr>
        <w:t>)</w:t>
      </w:r>
      <w:r w:rsidRPr="00392420">
        <w:rPr>
          <w:rFonts w:hint="cs"/>
          <w:spacing w:val="-4"/>
          <w:rtl/>
        </w:rPr>
        <w:t>.</w:t>
      </w:r>
    </w:p>
    <w:p w:rsidR="00B62BE9" w:rsidRPr="00455187" w:rsidRDefault="00B62BE9" w:rsidP="00B62BE9">
      <w:pPr>
        <w:rPr>
          <w:rtl/>
        </w:rPr>
      </w:pPr>
      <w:r w:rsidRPr="00455187">
        <w:rPr>
          <w:rFonts w:hint="cs"/>
          <w:rtl/>
        </w:rPr>
        <w:t xml:space="preserve">من مصنفاته: "مختصر المهذب" في الفقه الشافعي، و"مختصر المقالات" لابن سينا، و"تتمة الآيات البينات" للإمام فخر الدين الرازي. </w:t>
      </w:r>
    </w:p>
    <w:p w:rsidR="00B62BE9" w:rsidRDefault="00B62BE9" w:rsidP="00B62BE9">
      <w:pPr>
        <w:rPr>
          <w:rtl/>
        </w:rPr>
      </w:pPr>
      <w:r w:rsidRPr="00803FD8">
        <w:rPr>
          <w:rFonts w:hint="cs"/>
          <w:b/>
          <w:bCs/>
          <w:rtl/>
        </w:rPr>
        <w:t>4- ابن أبي الفضل الم</w:t>
      </w:r>
      <w:r>
        <w:rPr>
          <w:rFonts w:hint="cs"/>
          <w:b/>
          <w:bCs/>
          <w:rtl/>
        </w:rPr>
        <w:t>ُ</w:t>
      </w:r>
      <w:r w:rsidRPr="00803FD8">
        <w:rPr>
          <w:rFonts w:hint="cs"/>
          <w:b/>
          <w:bCs/>
          <w:rtl/>
        </w:rPr>
        <w:t>ر</w:t>
      </w:r>
      <w:r>
        <w:rPr>
          <w:rFonts w:hint="cs"/>
          <w:b/>
          <w:bCs/>
          <w:rtl/>
        </w:rPr>
        <w:t>ْ</w:t>
      </w:r>
      <w:r w:rsidRPr="00803FD8">
        <w:rPr>
          <w:rFonts w:hint="cs"/>
          <w:b/>
          <w:bCs/>
          <w:rtl/>
        </w:rPr>
        <w:t>سي</w:t>
      </w:r>
      <w:r w:rsidR="00331C73" w:rsidRPr="005F2784">
        <w:rPr>
          <w:b/>
          <w:bCs/>
          <w:rtl/>
        </w:rPr>
        <w:fldChar w:fldCharType="begin"/>
      </w:r>
      <w:r w:rsidRPr="005F2784">
        <w:instrText xml:space="preserve"> XE "</w:instrText>
      </w:r>
      <w:r w:rsidRPr="005F2784">
        <w:rPr>
          <w:rFonts w:hint="cs"/>
          <w:b/>
          <w:bCs/>
          <w:rtl/>
        </w:rPr>
        <w:instrText>ع/ابن أبي الفضل المُرْسي</w:instrText>
      </w:r>
      <w:r w:rsidRPr="005F2784">
        <w:instrText xml:space="preserve">" </w:instrText>
      </w:r>
      <w:r w:rsidR="00331C73" w:rsidRPr="005F2784">
        <w:rPr>
          <w:b/>
          <w:bCs/>
          <w:rtl/>
        </w:rPr>
        <w:fldChar w:fldCharType="end"/>
      </w:r>
      <w:r w:rsidRPr="005F2784">
        <w:rPr>
          <w:rFonts w:hint="cs"/>
          <w:b/>
          <w:bCs/>
          <w:vertAlign w:val="superscript"/>
          <w:rtl/>
        </w:rPr>
        <w:t>(</w:t>
      </w:r>
      <w:r w:rsidRPr="005F2784">
        <w:rPr>
          <w:rStyle w:val="FootnoteReference"/>
          <w:rFonts w:cs="Traditional Arabic"/>
          <w:b/>
          <w:bCs/>
          <w:rtl/>
        </w:rPr>
        <w:footnoteReference w:id="156"/>
      </w:r>
      <w:r w:rsidRPr="005F2784">
        <w:rPr>
          <w:rFonts w:hint="cs"/>
          <w:b/>
          <w:bCs/>
          <w:vertAlign w:val="superscript"/>
          <w:rtl/>
        </w:rPr>
        <w:t>)</w:t>
      </w:r>
      <w:r w:rsidRPr="00803FD8">
        <w:rPr>
          <w:rFonts w:hint="cs"/>
          <w:b/>
          <w:bCs/>
          <w:rtl/>
        </w:rPr>
        <w:t>:</w:t>
      </w:r>
      <w:r w:rsidRPr="00455187">
        <w:rPr>
          <w:rFonts w:hint="cs"/>
          <w:rtl/>
        </w:rPr>
        <w:t xml:space="preserve"> نسبة إلى</w:t>
      </w:r>
      <w:r>
        <w:rPr>
          <w:rFonts w:hint="cs"/>
          <w:rtl/>
        </w:rPr>
        <w:t xml:space="preserve"> مولده</w:t>
      </w:r>
      <w:r w:rsidRPr="00455187">
        <w:rPr>
          <w:rFonts w:hint="cs"/>
          <w:rtl/>
        </w:rPr>
        <w:t xml:space="preserve"> </w:t>
      </w:r>
      <w:r>
        <w:rPr>
          <w:rFonts w:hint="cs"/>
          <w:rtl/>
        </w:rPr>
        <w:t>"</w:t>
      </w:r>
      <w:r w:rsidRPr="00455187">
        <w:rPr>
          <w:rFonts w:hint="cs"/>
          <w:rtl/>
        </w:rPr>
        <w:t>مرسية</w:t>
      </w:r>
      <w:r>
        <w:rPr>
          <w:rFonts w:hint="cs"/>
          <w:rtl/>
        </w:rPr>
        <w:t>"</w:t>
      </w:r>
      <w:r w:rsidRPr="00455187">
        <w:rPr>
          <w:rFonts w:hint="cs"/>
          <w:rtl/>
        </w:rPr>
        <w:t xml:space="preserve"> من بلاد الأندلس، هو أبو عبد الله، شرف الدين، محمد بن عبد الله بن محمد السلمي، العلامة الشافعي، ولد سنة 570هـ، </w:t>
      </w:r>
      <w:r>
        <w:rPr>
          <w:rFonts w:hint="cs"/>
          <w:rtl/>
        </w:rPr>
        <w:t>و</w:t>
      </w:r>
      <w:r w:rsidRPr="00455187">
        <w:rPr>
          <w:rFonts w:hint="cs"/>
          <w:rtl/>
        </w:rPr>
        <w:t xml:space="preserve">توفي </w:t>
      </w:r>
      <w:r w:rsidRPr="00455187">
        <w:rPr>
          <w:rtl/>
        </w:rPr>
        <w:t>–</w:t>
      </w:r>
      <w:r w:rsidRPr="00455187">
        <w:rPr>
          <w:rFonts w:hint="cs"/>
          <w:rtl/>
        </w:rPr>
        <w:t xml:space="preserve"> رحمه الله </w:t>
      </w:r>
      <w:r w:rsidRPr="00455187">
        <w:rPr>
          <w:rtl/>
        </w:rPr>
        <w:t>–</w:t>
      </w:r>
      <w:r w:rsidRPr="00455187">
        <w:rPr>
          <w:rFonts w:hint="cs"/>
          <w:rtl/>
        </w:rPr>
        <w:t xml:space="preserve"> سنة 655هـ.</w:t>
      </w:r>
    </w:p>
    <w:p w:rsidR="00B62BE9" w:rsidRDefault="00B62BE9" w:rsidP="00B62BE9">
      <w:pPr>
        <w:rPr>
          <w:rtl/>
        </w:rPr>
      </w:pPr>
      <w:r w:rsidRPr="00455187">
        <w:rPr>
          <w:rFonts w:hint="cs"/>
          <w:rtl/>
        </w:rPr>
        <w:lastRenderedPageBreak/>
        <w:t>كان فقيهاً</w:t>
      </w:r>
      <w:r>
        <w:rPr>
          <w:rFonts w:hint="cs"/>
          <w:rtl/>
        </w:rPr>
        <w:t>،</w:t>
      </w:r>
      <w:r w:rsidRPr="00455187">
        <w:rPr>
          <w:rFonts w:hint="cs"/>
          <w:rtl/>
        </w:rPr>
        <w:t xml:space="preserve"> محدّثاً، مفسّراً،</w:t>
      </w:r>
      <w:r>
        <w:rPr>
          <w:rFonts w:hint="cs"/>
          <w:rtl/>
        </w:rPr>
        <w:t xml:space="preserve"> أصوليّاً، </w:t>
      </w:r>
      <w:r w:rsidRPr="00455187">
        <w:rPr>
          <w:rFonts w:hint="cs"/>
          <w:rtl/>
        </w:rPr>
        <w:t>نحويّاً،</w:t>
      </w:r>
      <w:r>
        <w:rPr>
          <w:rFonts w:hint="cs"/>
          <w:rtl/>
        </w:rPr>
        <w:t xml:space="preserve"> أديباً،</w:t>
      </w:r>
      <w:r w:rsidRPr="00455187">
        <w:rPr>
          <w:rFonts w:hint="cs"/>
          <w:rtl/>
        </w:rPr>
        <w:t xml:space="preserve"> زاهداً</w:t>
      </w:r>
      <w:r>
        <w:rPr>
          <w:rFonts w:hint="cs"/>
          <w:rtl/>
        </w:rPr>
        <w:t>،</w:t>
      </w:r>
      <w:r w:rsidRPr="00455187">
        <w:rPr>
          <w:rFonts w:hint="cs"/>
          <w:rtl/>
        </w:rPr>
        <w:t xml:space="preserve"> متعبّداً. </w:t>
      </w:r>
    </w:p>
    <w:p w:rsidR="00B62BE9" w:rsidRDefault="00B62BE9" w:rsidP="00B62BE9">
      <w:pPr>
        <w:rPr>
          <w:rtl/>
        </w:rPr>
      </w:pPr>
      <w:r w:rsidRPr="00455187">
        <w:rPr>
          <w:rFonts w:hint="cs"/>
          <w:rtl/>
        </w:rPr>
        <w:t>نعته القرافي بقوله: ((الشيخ الإمام العلامة)). وحكى مناظرة وقعت بينهما.</w:t>
      </w:r>
    </w:p>
    <w:p w:rsidR="00B62BE9" w:rsidRPr="00455187" w:rsidRDefault="00B62BE9" w:rsidP="00B62BE9">
      <w:pPr>
        <w:rPr>
          <w:rtl/>
        </w:rPr>
      </w:pPr>
      <w:r w:rsidRPr="00455187">
        <w:rPr>
          <w:rFonts w:hint="cs"/>
          <w:rtl/>
        </w:rPr>
        <w:t>وله من المؤلفات: تفسيره الكبير "ري الظمآن" أكثر من عشرين جزءاً، و"الإملاء على المفصل" للزمخشري، قيل: انتقد فيه نحو سبعين خطأً.</w:t>
      </w:r>
    </w:p>
    <w:p w:rsidR="00B62BE9" w:rsidRPr="00455187" w:rsidRDefault="00B62BE9" w:rsidP="00B62BE9">
      <w:pPr>
        <w:rPr>
          <w:rtl/>
        </w:rPr>
      </w:pPr>
      <w:r w:rsidRPr="00554724">
        <w:rPr>
          <w:rFonts w:hint="cs"/>
          <w:b/>
          <w:bCs/>
          <w:rtl/>
        </w:rPr>
        <w:t>5- الحافظ المنذري</w:t>
      </w:r>
      <w:r w:rsidRPr="0082456B">
        <w:rPr>
          <w:rFonts w:hint="cs"/>
          <w:b/>
          <w:bCs/>
          <w:vertAlign w:val="superscript"/>
          <w:rtl/>
        </w:rPr>
        <w:t>(</w:t>
      </w:r>
      <w:r w:rsidRPr="0082456B">
        <w:rPr>
          <w:rStyle w:val="FootnoteReference"/>
          <w:rFonts w:cs="Traditional Arabic"/>
          <w:b/>
          <w:bCs/>
          <w:rtl/>
        </w:rPr>
        <w:footnoteReference w:id="157"/>
      </w:r>
      <w:r w:rsidRPr="0082456B">
        <w:rPr>
          <w:rFonts w:hint="cs"/>
          <w:b/>
          <w:bCs/>
          <w:vertAlign w:val="superscript"/>
          <w:rtl/>
        </w:rPr>
        <w:t>)</w:t>
      </w:r>
      <w:r w:rsidRPr="00554724">
        <w:rPr>
          <w:rFonts w:hint="cs"/>
          <w:b/>
          <w:bCs/>
          <w:rtl/>
        </w:rPr>
        <w:t>:</w:t>
      </w:r>
      <w:r>
        <w:rPr>
          <w:rFonts w:hint="cs"/>
          <w:rtl/>
        </w:rPr>
        <w:t xml:space="preserve"> </w:t>
      </w:r>
      <w:r w:rsidRPr="00455187">
        <w:rPr>
          <w:rFonts w:hint="cs"/>
          <w:rtl/>
        </w:rPr>
        <w:t>زكي الدين</w:t>
      </w:r>
      <w:r>
        <w:rPr>
          <w:rFonts w:hint="cs"/>
          <w:rtl/>
        </w:rPr>
        <w:t>،</w:t>
      </w:r>
      <w:r w:rsidRPr="00455187">
        <w:rPr>
          <w:rFonts w:hint="cs"/>
          <w:rtl/>
        </w:rPr>
        <w:t xml:space="preserve"> أبو محمد</w:t>
      </w:r>
      <w:r>
        <w:rPr>
          <w:rFonts w:hint="cs"/>
          <w:rtl/>
        </w:rPr>
        <w:t xml:space="preserve">، </w:t>
      </w:r>
      <w:r w:rsidRPr="00455187">
        <w:rPr>
          <w:rFonts w:hint="cs"/>
          <w:rtl/>
        </w:rPr>
        <w:t>عبد العظيم بن عبد القوي،</w:t>
      </w:r>
      <w:r>
        <w:rPr>
          <w:rFonts w:hint="cs"/>
          <w:rtl/>
        </w:rPr>
        <w:t xml:space="preserve"> المعروف بالحافظ المنذري</w:t>
      </w:r>
      <w:r w:rsidR="00331C73">
        <w:rPr>
          <w:rtl/>
        </w:rPr>
        <w:fldChar w:fldCharType="begin"/>
      </w:r>
      <w:r>
        <w:instrText xml:space="preserve"> XE "</w:instrText>
      </w:r>
      <w:r w:rsidRPr="00325117">
        <w:rPr>
          <w:rFonts w:hint="cs"/>
          <w:rtl/>
        </w:rPr>
        <w:instrText>ع/عبد العظيم بن عبد القوي، المعروف بالحافظ المنذري</w:instrText>
      </w:r>
      <w:r>
        <w:instrText xml:space="preserve">" </w:instrText>
      </w:r>
      <w:r w:rsidR="00331C73">
        <w:rPr>
          <w:rtl/>
        </w:rPr>
        <w:fldChar w:fldCharType="end"/>
      </w:r>
      <w:r w:rsidRPr="00455187">
        <w:rPr>
          <w:rFonts w:hint="cs"/>
          <w:rtl/>
        </w:rPr>
        <w:t>،</w:t>
      </w:r>
      <w:r>
        <w:rPr>
          <w:rFonts w:hint="cs"/>
          <w:rtl/>
        </w:rPr>
        <w:t xml:space="preserve"> أحد أئمة الشافعية، وحفاظ الحديث، </w:t>
      </w:r>
      <w:r w:rsidR="005F2784">
        <w:rPr>
          <w:rFonts w:hint="cs"/>
          <w:rtl/>
        </w:rPr>
        <w:t xml:space="preserve">كان </w:t>
      </w:r>
      <w:r>
        <w:rPr>
          <w:rFonts w:hint="cs"/>
          <w:rtl/>
        </w:rPr>
        <w:t xml:space="preserve">ورعاً زاهداً، </w:t>
      </w:r>
      <w:r w:rsidRPr="00455187">
        <w:rPr>
          <w:rFonts w:hint="cs"/>
          <w:rtl/>
        </w:rPr>
        <w:t xml:space="preserve">ولد سنة 581هـ، وتوفي </w:t>
      </w:r>
      <w:r>
        <w:rPr>
          <w:rFonts w:hint="cs"/>
          <w:rtl/>
        </w:rPr>
        <w:t>سنة 656هـ.</w:t>
      </w:r>
      <w:r w:rsidRPr="00E13139">
        <w:rPr>
          <w:rFonts w:hint="cs"/>
          <w:rtl/>
        </w:rPr>
        <w:t xml:space="preserve"> </w:t>
      </w:r>
      <w:r w:rsidRPr="00455187">
        <w:rPr>
          <w:rFonts w:hint="cs"/>
          <w:rtl/>
        </w:rPr>
        <w:t>وقد نقل عنه القرافي مشافهة في الفروق أنّ ما حذّر منه مالك في كراهته صيام ست من شوال قد وقع في بلاد العجم، فلا يظهرون شعائر العيد حتى يصوموها</w:t>
      </w:r>
      <w:r w:rsidRPr="005F2784">
        <w:rPr>
          <w:rFonts w:hint="cs"/>
          <w:vertAlign w:val="superscript"/>
          <w:rtl/>
        </w:rPr>
        <w:t>(</w:t>
      </w:r>
      <w:r w:rsidRPr="005F2784">
        <w:rPr>
          <w:rStyle w:val="FootnoteReference"/>
          <w:rFonts w:cs="Traditional Arabic"/>
          <w:rtl/>
        </w:rPr>
        <w:footnoteReference w:id="158"/>
      </w:r>
      <w:r w:rsidRPr="005F2784">
        <w:rPr>
          <w:rFonts w:hint="cs"/>
          <w:vertAlign w:val="superscript"/>
          <w:rtl/>
        </w:rPr>
        <w:t>)</w:t>
      </w:r>
      <w:r w:rsidRPr="00455187">
        <w:rPr>
          <w:rFonts w:hint="cs"/>
          <w:rtl/>
        </w:rPr>
        <w:t>.</w:t>
      </w:r>
    </w:p>
    <w:p w:rsidR="00B62BE9" w:rsidRPr="00455187" w:rsidRDefault="00B62BE9" w:rsidP="00B62BE9">
      <w:pPr>
        <w:rPr>
          <w:rtl/>
        </w:rPr>
      </w:pPr>
      <w:r w:rsidRPr="00455187">
        <w:rPr>
          <w:rFonts w:hint="cs"/>
          <w:rtl/>
        </w:rPr>
        <w:t xml:space="preserve">من مؤلفاته: الترغيب والترهيب، </w:t>
      </w:r>
      <w:r>
        <w:rPr>
          <w:rFonts w:hint="cs"/>
          <w:rtl/>
        </w:rPr>
        <w:t>و</w:t>
      </w:r>
      <w:r w:rsidRPr="00455187">
        <w:rPr>
          <w:rFonts w:hint="cs"/>
          <w:rtl/>
        </w:rPr>
        <w:t xml:space="preserve">مختصر سنن أبي داود، </w:t>
      </w:r>
      <w:r>
        <w:rPr>
          <w:rFonts w:hint="cs"/>
          <w:rtl/>
        </w:rPr>
        <w:t>و</w:t>
      </w:r>
      <w:r w:rsidRPr="00455187">
        <w:rPr>
          <w:rFonts w:hint="cs"/>
          <w:rtl/>
        </w:rPr>
        <w:t>مختصر صحيح مسلم.</w:t>
      </w:r>
    </w:p>
    <w:p w:rsidR="00B62BE9" w:rsidRPr="00455187" w:rsidRDefault="00B62BE9" w:rsidP="00B62BE9">
      <w:pPr>
        <w:rPr>
          <w:rtl/>
        </w:rPr>
      </w:pPr>
      <w:r w:rsidRPr="00922FCD">
        <w:rPr>
          <w:rFonts w:hint="cs"/>
          <w:b/>
          <w:bCs/>
          <w:rtl/>
        </w:rPr>
        <w:t>6- الإمام عز الدين بن عبد السلام</w:t>
      </w:r>
      <w:r w:rsidRPr="0082456B">
        <w:rPr>
          <w:rFonts w:hint="cs"/>
          <w:b/>
          <w:bCs/>
          <w:vertAlign w:val="superscript"/>
          <w:rtl/>
        </w:rPr>
        <w:t>(</w:t>
      </w:r>
      <w:r w:rsidRPr="0082456B">
        <w:rPr>
          <w:rStyle w:val="FootnoteReference"/>
          <w:rFonts w:cs="Traditional Arabic"/>
          <w:b/>
          <w:bCs/>
          <w:rtl/>
        </w:rPr>
        <w:footnoteReference w:id="159"/>
      </w:r>
      <w:r w:rsidRPr="0082456B">
        <w:rPr>
          <w:rFonts w:hint="cs"/>
          <w:b/>
          <w:bCs/>
          <w:vertAlign w:val="superscript"/>
          <w:rtl/>
        </w:rPr>
        <w:t>)</w:t>
      </w:r>
      <w:r w:rsidRPr="00922FCD">
        <w:rPr>
          <w:rFonts w:hint="cs"/>
          <w:b/>
          <w:bCs/>
          <w:rtl/>
        </w:rPr>
        <w:t>:</w:t>
      </w:r>
      <w:r w:rsidRPr="00455187">
        <w:rPr>
          <w:rFonts w:hint="cs"/>
          <w:rtl/>
        </w:rPr>
        <w:t xml:space="preserve"> هو عبد العزيز بن عبد السلام</w:t>
      </w:r>
      <w:r w:rsidR="00331C73">
        <w:rPr>
          <w:rtl/>
        </w:rPr>
        <w:fldChar w:fldCharType="begin"/>
      </w:r>
      <w:r>
        <w:instrText xml:space="preserve"> XE "</w:instrText>
      </w:r>
      <w:r w:rsidRPr="00E41E20">
        <w:rPr>
          <w:rFonts w:hint="cs"/>
          <w:rtl/>
        </w:rPr>
        <w:instrText>ع/عبد العزيز بن عبد السلام</w:instrText>
      </w:r>
      <w:r>
        <w:instrText xml:space="preserve">" </w:instrText>
      </w:r>
      <w:r w:rsidR="00331C73">
        <w:rPr>
          <w:rtl/>
        </w:rPr>
        <w:fldChar w:fldCharType="end"/>
      </w:r>
      <w:r w:rsidRPr="00455187">
        <w:rPr>
          <w:rFonts w:hint="cs"/>
          <w:rtl/>
        </w:rPr>
        <w:t xml:space="preserve"> بن أبي القاسم، أبو محمد السُّلمي، الشافعي</w:t>
      </w:r>
      <w:r>
        <w:rPr>
          <w:rFonts w:hint="cs"/>
          <w:rtl/>
        </w:rPr>
        <w:t xml:space="preserve"> (577هــ</w:t>
      </w:r>
      <w:r w:rsidRPr="00455187">
        <w:rPr>
          <w:rFonts w:hint="cs"/>
          <w:rtl/>
        </w:rPr>
        <w:t xml:space="preserve"> </w:t>
      </w:r>
      <w:r w:rsidRPr="00455187">
        <w:rPr>
          <w:rtl/>
        </w:rPr>
        <w:t>–</w:t>
      </w:r>
      <w:r w:rsidRPr="00455187">
        <w:rPr>
          <w:rFonts w:hint="cs"/>
          <w:rtl/>
        </w:rPr>
        <w:t xml:space="preserve"> 660هـ)، كان يلقب بسلطان العلماء، إمامٌ عَلمٌ، وفقيهٌ مجتهد، برع في أصول الفقه والمقاصد، ورُزق التبحر في علوم الشريعة جميعها.</w:t>
      </w:r>
    </w:p>
    <w:p w:rsidR="00B62BE9" w:rsidRPr="00733F06" w:rsidRDefault="00B62BE9" w:rsidP="00B62BE9">
      <w:pPr>
        <w:rPr>
          <w:spacing w:val="-4"/>
          <w:rtl/>
        </w:rPr>
      </w:pPr>
      <w:r w:rsidRPr="00733F06">
        <w:rPr>
          <w:rFonts w:hint="cs"/>
          <w:spacing w:val="-4"/>
          <w:rtl/>
        </w:rPr>
        <w:t xml:space="preserve">لازمه القرافي نحواً من عشرين سنة، وأخذ عنه أكثر علومه، وكان يشيد بتحريراته، ومن ذلك قوله: </w:t>
      </w:r>
      <w:r w:rsidRPr="00733F06">
        <w:rPr>
          <w:rFonts w:hint="cs"/>
          <w:spacing w:val="-6"/>
          <w:rtl/>
        </w:rPr>
        <w:t xml:space="preserve">((وهو من المواطن الجليلة التي يحتاج إليها الفقهاء، ولم أر أحداً حرّره هذا التحرير </w:t>
      </w:r>
      <w:r w:rsidRPr="00733F06">
        <w:rPr>
          <w:rFonts w:hint="cs"/>
          <w:spacing w:val="-6"/>
          <w:rtl/>
        </w:rPr>
        <w:lastRenderedPageBreak/>
        <w:t>إلا الشيخ عز الدين بن عبد السلام - رحمه الله وقدّس روحه - فلقد كان شديد التحرير لمواضع كثيرة في الشريعة معقولها ومنقولها، وكان يُفتَح عليه بأشياء لا توجد لغيره، رحمه الله رحمة واسعة))</w:t>
      </w:r>
      <w:r w:rsidRPr="005F2784">
        <w:rPr>
          <w:rFonts w:hint="cs"/>
          <w:spacing w:val="-6"/>
          <w:vertAlign w:val="superscript"/>
          <w:rtl/>
        </w:rPr>
        <w:t>(</w:t>
      </w:r>
      <w:r w:rsidRPr="005F2784">
        <w:rPr>
          <w:rStyle w:val="FootnoteReference"/>
          <w:rFonts w:cs="Traditional Arabic"/>
          <w:spacing w:val="-6"/>
          <w:rtl/>
        </w:rPr>
        <w:footnoteReference w:id="160"/>
      </w:r>
      <w:r w:rsidRPr="005F2784">
        <w:rPr>
          <w:rFonts w:hint="cs"/>
          <w:spacing w:val="-6"/>
          <w:vertAlign w:val="superscript"/>
          <w:rtl/>
        </w:rPr>
        <w:t>)</w:t>
      </w:r>
      <w:r w:rsidRPr="00733F06">
        <w:rPr>
          <w:rFonts w:hint="cs"/>
          <w:spacing w:val="-6"/>
          <w:rtl/>
        </w:rPr>
        <w:t>.</w:t>
      </w:r>
    </w:p>
    <w:p w:rsidR="00B62BE9" w:rsidRDefault="00B62BE9" w:rsidP="00B62BE9">
      <w:pPr>
        <w:rPr>
          <w:rtl/>
        </w:rPr>
      </w:pPr>
      <w:r w:rsidRPr="00455187">
        <w:rPr>
          <w:rFonts w:hint="cs"/>
          <w:rtl/>
        </w:rPr>
        <w:t>وكان مع علمه قائماً بمصالح المسلمين آمراً بالمعروف لا يخاف في الله لومة لائم، ولذا وصفه القرافي بقوله: ((من أعيان العلماء، وأولي الجد في الدين، والقيام بمصالح المسلمين خاصة وعامة، والثبات على الكتاب والسنة، غير مكترث بالملوك، فضلاً عن غيرهم، لا تأخذه في الله لومة لائم))</w:t>
      </w:r>
      <w:r w:rsidRPr="005F2784">
        <w:rPr>
          <w:rFonts w:hint="cs"/>
          <w:vertAlign w:val="superscript"/>
          <w:rtl/>
        </w:rPr>
        <w:t>(</w:t>
      </w:r>
      <w:r w:rsidRPr="005F2784">
        <w:rPr>
          <w:rStyle w:val="FootnoteReference"/>
          <w:rFonts w:cs="Traditional Arabic"/>
          <w:rtl/>
        </w:rPr>
        <w:footnoteReference w:id="161"/>
      </w:r>
      <w:r w:rsidRPr="005F2784">
        <w:rPr>
          <w:rFonts w:hint="cs"/>
          <w:vertAlign w:val="superscript"/>
          <w:rtl/>
        </w:rPr>
        <w:t>)</w:t>
      </w:r>
      <w:r w:rsidR="00371D6D">
        <w:rPr>
          <w:rFonts w:hint="cs"/>
          <w:rtl/>
        </w:rPr>
        <w:t>.</w:t>
      </w:r>
    </w:p>
    <w:p w:rsidR="00B62BE9" w:rsidRPr="00455187" w:rsidRDefault="00B62BE9" w:rsidP="00B62BE9">
      <w:pPr>
        <w:rPr>
          <w:rtl/>
        </w:rPr>
      </w:pPr>
      <w:r w:rsidRPr="00455187">
        <w:rPr>
          <w:rFonts w:hint="cs"/>
          <w:rtl/>
        </w:rPr>
        <w:t>له مؤلفات مشهورة نافعة، منها: "قواعد الأحكام في مصالح الأنام"، ومختصره "القواعد الصغرى"، و"شجرة المعارف والأحوال" و"فوائد البلوى والمحن" وغيرها.</w:t>
      </w:r>
    </w:p>
    <w:p w:rsidR="00B62BE9" w:rsidRPr="00455187" w:rsidRDefault="00B62BE9" w:rsidP="00DA279A">
      <w:pPr>
        <w:rPr>
          <w:rtl/>
        </w:rPr>
      </w:pPr>
      <w:r w:rsidRPr="00922FCD">
        <w:rPr>
          <w:rFonts w:hint="cs"/>
          <w:b/>
          <w:bCs/>
          <w:rtl/>
        </w:rPr>
        <w:t>7- شمس الدين المقدسي</w:t>
      </w:r>
      <w:r w:rsidRPr="0082456B">
        <w:rPr>
          <w:rFonts w:hint="cs"/>
          <w:b/>
          <w:bCs/>
          <w:vertAlign w:val="superscript"/>
          <w:rtl/>
        </w:rPr>
        <w:t>(</w:t>
      </w:r>
      <w:r w:rsidRPr="0082456B">
        <w:rPr>
          <w:rStyle w:val="FootnoteReference"/>
          <w:rFonts w:cs="Traditional Arabic"/>
          <w:b/>
          <w:bCs/>
          <w:rtl/>
        </w:rPr>
        <w:footnoteReference w:id="162"/>
      </w:r>
      <w:r w:rsidRPr="0082456B">
        <w:rPr>
          <w:rFonts w:hint="cs"/>
          <w:b/>
          <w:bCs/>
          <w:vertAlign w:val="superscript"/>
          <w:rtl/>
        </w:rPr>
        <w:t>)</w:t>
      </w:r>
      <w:r w:rsidRPr="00922FCD">
        <w:rPr>
          <w:rFonts w:hint="cs"/>
          <w:b/>
          <w:bCs/>
          <w:rtl/>
        </w:rPr>
        <w:t>:</w:t>
      </w:r>
      <w:r w:rsidRPr="00455187">
        <w:rPr>
          <w:rFonts w:hint="cs"/>
          <w:rtl/>
        </w:rPr>
        <w:t xml:space="preserve"> محمد بن إبراهيم</w:t>
      </w:r>
      <w:r w:rsidR="00331C73">
        <w:rPr>
          <w:rtl/>
        </w:rPr>
        <w:fldChar w:fldCharType="begin"/>
      </w:r>
      <w:r>
        <w:instrText xml:space="preserve"> XE "</w:instrText>
      </w:r>
      <w:r w:rsidRPr="00F67C2D">
        <w:rPr>
          <w:rFonts w:hint="cs"/>
          <w:b/>
          <w:bCs/>
          <w:rtl/>
        </w:rPr>
        <w:instrText>ع/شمس الدين المقدسي</w:instrText>
      </w:r>
      <w:r w:rsidRPr="00F67C2D">
        <w:rPr>
          <w:rFonts w:hint="cs"/>
          <w:b/>
          <w:bCs/>
          <w:vertAlign w:val="superscript"/>
          <w:rtl/>
        </w:rPr>
        <w:instrText xml:space="preserve"> ()</w:instrText>
      </w:r>
      <w:r w:rsidRPr="00F67C2D">
        <w:instrText>\</w:instrText>
      </w:r>
      <w:r w:rsidRPr="00F67C2D">
        <w:rPr>
          <w:rFonts w:hint="cs"/>
          <w:b/>
          <w:bCs/>
          <w:rtl/>
        </w:rPr>
        <w:instrText>:</w:instrText>
      </w:r>
      <w:r w:rsidRPr="00F67C2D">
        <w:rPr>
          <w:rFonts w:hint="cs"/>
          <w:rtl/>
        </w:rPr>
        <w:instrText xml:space="preserve"> محمد بن إبراهيم</w:instrText>
      </w:r>
      <w:r>
        <w:instrText xml:space="preserve">" </w:instrText>
      </w:r>
      <w:r w:rsidR="00331C73">
        <w:rPr>
          <w:rtl/>
        </w:rPr>
        <w:fldChar w:fldCharType="end"/>
      </w:r>
      <w:r w:rsidRPr="00455187">
        <w:rPr>
          <w:rFonts w:hint="cs"/>
          <w:rtl/>
        </w:rPr>
        <w:t xml:space="preserve"> بن عبد الواحد، أبو محمد المقدسي، </w:t>
      </w:r>
      <w:r w:rsidR="00DA279A">
        <w:rPr>
          <w:rFonts w:hint="cs"/>
          <w:rtl/>
        </w:rPr>
        <w:t>القاضي الحنبلي</w:t>
      </w:r>
      <w:r w:rsidRPr="00455187">
        <w:rPr>
          <w:rFonts w:hint="cs"/>
          <w:rtl/>
        </w:rPr>
        <w:t>، كان شيخ الحنابلة في وقته علماً ورئاسة، وزهداً وديانة وصلاحاً، كان كامل الآداب، مع الزهد واحتقار الدنيا. ولد سنة 603هـ، وتوفي عام 676هـ.</w:t>
      </w:r>
      <w:r>
        <w:rPr>
          <w:rFonts w:hint="cs"/>
          <w:rtl/>
        </w:rPr>
        <w:t xml:space="preserve"> </w:t>
      </w:r>
      <w:r w:rsidRPr="00455187">
        <w:rPr>
          <w:rFonts w:hint="cs"/>
          <w:rtl/>
        </w:rPr>
        <w:t>سمع منه</w:t>
      </w:r>
      <w:r>
        <w:rPr>
          <w:rFonts w:hint="cs"/>
          <w:rtl/>
        </w:rPr>
        <w:t xml:space="preserve"> القرافي</w:t>
      </w:r>
      <w:r w:rsidRPr="00455187">
        <w:rPr>
          <w:rFonts w:hint="cs"/>
          <w:rtl/>
        </w:rPr>
        <w:t xml:space="preserve"> كتاب "وصول ثواب القرآن".</w:t>
      </w:r>
    </w:p>
    <w:p w:rsidR="00B62BE9" w:rsidRDefault="00B62BE9" w:rsidP="00B62BE9">
      <w:pPr>
        <w:rPr>
          <w:rtl/>
        </w:rPr>
      </w:pPr>
      <w:r w:rsidRPr="00EE1AFD">
        <w:rPr>
          <w:rFonts w:hint="cs"/>
          <w:b/>
          <w:bCs/>
          <w:rtl/>
        </w:rPr>
        <w:t>8- الشريف الكركي</w:t>
      </w:r>
      <w:r w:rsidRPr="0082456B">
        <w:rPr>
          <w:rFonts w:hint="cs"/>
          <w:b/>
          <w:bCs/>
          <w:vertAlign w:val="superscript"/>
          <w:rtl/>
        </w:rPr>
        <w:t>(</w:t>
      </w:r>
      <w:r w:rsidRPr="0082456B">
        <w:rPr>
          <w:rStyle w:val="FootnoteReference"/>
          <w:rFonts w:cs="Traditional Arabic"/>
          <w:b/>
          <w:bCs/>
          <w:rtl/>
        </w:rPr>
        <w:footnoteReference w:id="163"/>
      </w:r>
      <w:r w:rsidRPr="0082456B">
        <w:rPr>
          <w:rFonts w:hint="cs"/>
          <w:b/>
          <w:bCs/>
          <w:vertAlign w:val="superscript"/>
          <w:rtl/>
        </w:rPr>
        <w:t>)</w:t>
      </w:r>
      <w:r w:rsidRPr="00EE1AFD">
        <w:rPr>
          <w:rFonts w:hint="cs"/>
          <w:b/>
          <w:bCs/>
          <w:rtl/>
        </w:rPr>
        <w:t>:</w:t>
      </w:r>
      <w:r w:rsidRPr="00455187">
        <w:rPr>
          <w:rFonts w:hint="cs"/>
          <w:rtl/>
        </w:rPr>
        <w:t xml:space="preserve"> محمد بن عمران</w:t>
      </w:r>
      <w:r w:rsidR="00331C73">
        <w:rPr>
          <w:rtl/>
        </w:rPr>
        <w:fldChar w:fldCharType="begin"/>
      </w:r>
      <w:r>
        <w:instrText xml:space="preserve"> XE "</w:instrText>
      </w:r>
      <w:r w:rsidRPr="00335EB7">
        <w:rPr>
          <w:rFonts w:hint="cs"/>
          <w:b/>
          <w:bCs/>
          <w:rtl/>
        </w:rPr>
        <w:instrText>ع/الشريف الكركي</w:instrText>
      </w:r>
      <w:r w:rsidRPr="00335EB7">
        <w:rPr>
          <w:rFonts w:hint="cs"/>
          <w:b/>
          <w:bCs/>
          <w:vertAlign w:val="superscript"/>
          <w:rtl/>
        </w:rPr>
        <w:instrText>()</w:instrText>
      </w:r>
      <w:r w:rsidRPr="00335EB7">
        <w:instrText>\</w:instrText>
      </w:r>
      <w:r w:rsidRPr="00335EB7">
        <w:rPr>
          <w:rFonts w:hint="cs"/>
          <w:b/>
          <w:bCs/>
          <w:rtl/>
        </w:rPr>
        <w:instrText>:</w:instrText>
      </w:r>
      <w:r w:rsidRPr="00335EB7">
        <w:rPr>
          <w:rFonts w:hint="cs"/>
          <w:rtl/>
        </w:rPr>
        <w:instrText xml:space="preserve"> محمد بن عمران</w:instrText>
      </w:r>
      <w:r>
        <w:instrText xml:space="preserve">" </w:instrText>
      </w:r>
      <w:r w:rsidR="00331C73">
        <w:rPr>
          <w:rtl/>
        </w:rPr>
        <w:fldChar w:fldCharType="end"/>
      </w:r>
      <w:r w:rsidRPr="00455187">
        <w:rPr>
          <w:rFonts w:hint="cs"/>
          <w:rtl/>
        </w:rPr>
        <w:t xml:space="preserve"> بن موسى، أبو محمد، شرف الدين، الفاسي، الإمام العلامة، المتفنن، شيخ المالكية والشافعية بمصر والشام في وقته. قدم من المغرب فقيهاً بمذهب مالك، ثم صحب بمصر الإمام عز الدين بن عبد السلام، وتفقه عليه </w:t>
      </w:r>
      <w:r w:rsidRPr="00455187">
        <w:rPr>
          <w:rFonts w:hint="cs"/>
          <w:rtl/>
        </w:rPr>
        <w:lastRenderedPageBreak/>
        <w:t>في مذهب الإمام الشافعي. توفي بمصر سنة 688هـ. شهد له الإمام القرافي بالتفنن، فقال: ((تفرّد بمعرفة ثلاثين علماً وحده، وشارك الناس في علومهم))</w:t>
      </w:r>
      <w:r w:rsidRPr="00371D6D">
        <w:rPr>
          <w:rFonts w:hint="cs"/>
          <w:vertAlign w:val="superscript"/>
          <w:rtl/>
        </w:rPr>
        <w:t>(</w:t>
      </w:r>
      <w:r w:rsidRPr="00371D6D">
        <w:rPr>
          <w:rStyle w:val="FootnoteReference"/>
          <w:rFonts w:cs="Traditional Arabic"/>
          <w:rtl/>
        </w:rPr>
        <w:footnoteReference w:id="164"/>
      </w:r>
      <w:r w:rsidRPr="00371D6D">
        <w:rPr>
          <w:rFonts w:hint="cs"/>
          <w:vertAlign w:val="superscript"/>
          <w:rtl/>
        </w:rPr>
        <w:t>)</w:t>
      </w:r>
      <w:r w:rsidRPr="00455187">
        <w:rPr>
          <w:rFonts w:hint="cs"/>
          <w:rtl/>
        </w:rPr>
        <w:t>.</w:t>
      </w:r>
    </w:p>
    <w:p w:rsidR="00B62BE9" w:rsidRPr="0059795C" w:rsidRDefault="00B62BE9" w:rsidP="00B62BE9">
      <w:pPr>
        <w:spacing w:before="100" w:beforeAutospacing="1"/>
        <w:rPr>
          <w:rtl/>
        </w:rPr>
      </w:pPr>
      <w:r>
        <w:rPr>
          <w:rFonts w:hint="cs"/>
          <w:rtl/>
        </w:rPr>
        <w:t xml:space="preserve">فهذه كوكبة من العلماء الفضلاء، والجهابذة العظماء، الذين أخذ عنهم القرافي علومه، وانتفع بهم، حتى صار من جملة علماء الأمة، وفقهاء الملة </w:t>
      </w:r>
      <w:r>
        <w:rPr>
          <w:rtl/>
        </w:rPr>
        <w:t>–</w:t>
      </w:r>
      <w:r>
        <w:rPr>
          <w:rFonts w:hint="cs"/>
          <w:rtl/>
        </w:rPr>
        <w:t xml:space="preserve"> رحمهم الله رحمة واسعة.</w:t>
      </w:r>
    </w:p>
    <w:p w:rsidR="00B62BE9" w:rsidRPr="00455187" w:rsidRDefault="00B62BE9" w:rsidP="00B62BE9">
      <w:pPr>
        <w:rPr>
          <w:rFonts w:ascii="Traditional Arabic" w:hAnsi="Traditional Arabic"/>
          <w:rtl/>
        </w:rPr>
      </w:pPr>
      <w:r w:rsidRPr="00455187">
        <w:rPr>
          <w:rFonts w:ascii="Traditional Arabic" w:hAnsi="Traditional Arabic"/>
          <w:rtl/>
        </w:rPr>
        <w:br w:type="page"/>
      </w:r>
    </w:p>
    <w:p w:rsidR="00B62BE9" w:rsidRPr="00733F06" w:rsidRDefault="00B62BE9" w:rsidP="00B62BE9">
      <w:pPr>
        <w:spacing w:after="100" w:afterAutospacing="1"/>
        <w:jc w:val="center"/>
        <w:rPr>
          <w:rFonts w:ascii="Andalus" w:hAnsi="Andalus" w:cs="Monotype Koufi"/>
          <w:sz w:val="36"/>
          <w:rtl/>
        </w:rPr>
      </w:pPr>
      <w:r w:rsidRPr="00733F06">
        <w:rPr>
          <w:rFonts w:ascii="Andalus" w:hAnsi="Andalus" w:cs="Monotype Koufi"/>
          <w:sz w:val="36"/>
          <w:rtl/>
        </w:rPr>
        <w:lastRenderedPageBreak/>
        <w:t>المطلب الرابع: تلاميذه.</w:t>
      </w:r>
    </w:p>
    <w:p w:rsidR="00B62BE9" w:rsidRDefault="00B62BE9" w:rsidP="00B62BE9">
      <w:pPr>
        <w:rPr>
          <w:b/>
          <w:bCs/>
          <w:rtl/>
        </w:rPr>
      </w:pPr>
      <w:r>
        <w:rPr>
          <w:rFonts w:ascii="Traditional Arabic" w:hAnsi="Traditional Arabic" w:hint="cs"/>
          <w:rtl/>
        </w:rPr>
        <w:t xml:space="preserve">جدّ الإمام القرافي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في طلب العلم، وثابر عليه، وأخذ عن كبار العلماء، وحرّر فنوناً كثيرة، فصار</w:t>
      </w:r>
      <w:r w:rsidRPr="006D1AE6">
        <w:rPr>
          <w:rFonts w:ascii="Traditional Arabic" w:hAnsi="Traditional Arabic"/>
          <w:rtl/>
        </w:rPr>
        <w:t xml:space="preserve"> إماماً بارعاً في الأصول</w:t>
      </w:r>
      <w:r>
        <w:rPr>
          <w:rFonts w:ascii="Traditional Arabic" w:hAnsi="Traditional Arabic" w:hint="cs"/>
          <w:rtl/>
        </w:rPr>
        <w:t>،</w:t>
      </w:r>
      <w:r w:rsidRPr="006D1AE6">
        <w:rPr>
          <w:rFonts w:ascii="Traditional Arabic" w:hAnsi="Traditional Arabic"/>
          <w:rtl/>
        </w:rPr>
        <w:t xml:space="preserve"> والعلوم العقلية</w:t>
      </w:r>
      <w:r>
        <w:rPr>
          <w:rFonts w:ascii="Traditional Arabic" w:hAnsi="Traditional Arabic" w:hint="cs"/>
          <w:rtl/>
        </w:rPr>
        <w:t>،</w:t>
      </w:r>
      <w:r w:rsidRPr="006D1AE6">
        <w:rPr>
          <w:rFonts w:ascii="Traditional Arabic" w:hAnsi="Traditional Arabic"/>
          <w:rtl/>
        </w:rPr>
        <w:t xml:space="preserve"> </w:t>
      </w:r>
      <w:r>
        <w:rPr>
          <w:rFonts w:ascii="Traditional Arabic" w:hAnsi="Traditional Arabic" w:hint="cs"/>
          <w:rtl/>
        </w:rPr>
        <w:t>و</w:t>
      </w:r>
      <w:r w:rsidRPr="006D1AE6">
        <w:rPr>
          <w:rFonts w:ascii="Traditional Arabic" w:hAnsi="Traditional Arabic"/>
          <w:rtl/>
        </w:rPr>
        <w:t>انتهت إليه رئاسة الفقه على مذهب مالك</w:t>
      </w:r>
      <w:r w:rsidRPr="006D1AE6">
        <w:rPr>
          <w:rFonts w:ascii="Traditional Arabic" w:hAnsi="Traditional Arabic"/>
          <w:sz w:val="36"/>
          <w:vertAlign w:val="superscript"/>
          <w:rtl/>
        </w:rPr>
        <w:t>(</w:t>
      </w:r>
      <w:r w:rsidRPr="006D1AE6">
        <w:rPr>
          <w:rFonts w:ascii="Traditional Arabic" w:hAnsi="Traditional Arabic"/>
          <w:sz w:val="36"/>
          <w:vertAlign w:val="superscript"/>
          <w:rtl/>
        </w:rPr>
        <w:footnoteReference w:id="165"/>
      </w:r>
      <w:r w:rsidRPr="006D1AE6">
        <w:rPr>
          <w:rFonts w:ascii="Traditional Arabic" w:hAnsi="Traditional Arabic"/>
          <w:sz w:val="36"/>
          <w:vertAlign w:val="superscript"/>
          <w:rtl/>
        </w:rPr>
        <w:t>)</w:t>
      </w:r>
      <w:r w:rsidRPr="00455187">
        <w:rPr>
          <w:rFonts w:ascii="Traditional Arabic" w:hAnsi="Traditional Arabic" w:hint="cs"/>
          <w:rtl/>
        </w:rPr>
        <w:t>.</w:t>
      </w:r>
    </w:p>
    <w:p w:rsidR="00B62BE9" w:rsidRPr="005B65B0" w:rsidRDefault="00B62BE9" w:rsidP="00B62BE9">
      <w:pPr>
        <w:rPr>
          <w:rtl/>
        </w:rPr>
      </w:pPr>
      <w:r>
        <w:rPr>
          <w:rFonts w:hint="cs"/>
          <w:rtl/>
        </w:rPr>
        <w:t>و</w:t>
      </w:r>
      <w:r w:rsidRPr="005B65B0">
        <w:rPr>
          <w:rFonts w:hint="cs"/>
          <w:rtl/>
        </w:rPr>
        <w:t>تولى</w:t>
      </w:r>
      <w:r>
        <w:rPr>
          <w:rFonts w:hint="cs"/>
          <w:rtl/>
        </w:rPr>
        <w:t xml:space="preserve"> </w:t>
      </w:r>
      <w:r w:rsidRPr="005B65B0">
        <w:rPr>
          <w:rtl/>
        </w:rPr>
        <w:t>–</w:t>
      </w:r>
      <w:r w:rsidRPr="005B65B0">
        <w:rPr>
          <w:rFonts w:hint="cs"/>
          <w:rtl/>
        </w:rPr>
        <w:t xml:space="preserve"> رحمه الله </w:t>
      </w:r>
      <w:r w:rsidRPr="005B65B0">
        <w:rPr>
          <w:rtl/>
        </w:rPr>
        <w:t>–</w:t>
      </w:r>
      <w:r w:rsidRPr="005B65B0">
        <w:rPr>
          <w:rFonts w:hint="cs"/>
          <w:rtl/>
        </w:rPr>
        <w:t xml:space="preserve"> التدريس في عدة مدارس بالقاهرة، وهي</w:t>
      </w:r>
      <w:r w:rsidRPr="005B65B0">
        <w:rPr>
          <w:rFonts w:ascii="Traditional Arabic" w:hAnsi="Traditional Arabic"/>
          <w:sz w:val="36"/>
          <w:vertAlign w:val="superscript"/>
          <w:rtl/>
        </w:rPr>
        <w:t>(</w:t>
      </w:r>
      <w:r w:rsidRPr="005B65B0">
        <w:rPr>
          <w:rFonts w:ascii="Traditional Arabic" w:hAnsi="Traditional Arabic"/>
          <w:sz w:val="36"/>
          <w:vertAlign w:val="superscript"/>
          <w:rtl/>
        </w:rPr>
        <w:footnoteReference w:id="166"/>
      </w:r>
      <w:r w:rsidRPr="005B65B0">
        <w:rPr>
          <w:rFonts w:ascii="Traditional Arabic" w:hAnsi="Traditional Arabic"/>
          <w:sz w:val="36"/>
          <w:vertAlign w:val="superscript"/>
          <w:rtl/>
        </w:rPr>
        <w:t>)</w:t>
      </w:r>
      <w:r w:rsidRPr="005B65B0">
        <w:rPr>
          <w:rFonts w:hint="cs"/>
          <w:rtl/>
        </w:rPr>
        <w:t>.</w:t>
      </w:r>
    </w:p>
    <w:p w:rsidR="00B62BE9" w:rsidRPr="00455187" w:rsidRDefault="00B62BE9" w:rsidP="00B62BE9">
      <w:pPr>
        <w:rPr>
          <w:rtl/>
        </w:rPr>
      </w:pPr>
      <w:r w:rsidRPr="005B65B0">
        <w:rPr>
          <w:rFonts w:hint="cs"/>
          <w:b/>
          <w:bCs/>
          <w:rtl/>
        </w:rPr>
        <w:t>1- المدرسة القمحية:</w:t>
      </w:r>
      <w:r w:rsidRPr="00455187">
        <w:rPr>
          <w:rFonts w:hint="cs"/>
          <w:rtl/>
        </w:rPr>
        <w:t xml:space="preserve"> وهي أول مدرسة اختص بها المالكية، أنشأها السلطان الصالح المجاهد صلاح الدين الأيوبي سنة (566هـ) ووقف عليها ضيعة بالفيوم تغل القمح فاشتهرت بالقمحية، تخرّج فيها كبار العلماء، ودرّس فيها علماء أجلاء، منهم الإمام</w:t>
      </w:r>
      <w:r>
        <w:rPr>
          <w:rFonts w:hint="cs"/>
          <w:rtl/>
        </w:rPr>
        <w:t xml:space="preserve"> عبد الله بن نجم بن شاس</w:t>
      </w:r>
      <w:r w:rsidRPr="00455187">
        <w:rPr>
          <w:rFonts w:hint="cs"/>
          <w:rtl/>
        </w:rPr>
        <w:t xml:space="preserve"> (ت 616هـ). وو</w:t>
      </w:r>
      <w:r>
        <w:rPr>
          <w:rFonts w:hint="cs"/>
          <w:rtl/>
        </w:rPr>
        <w:t>ُ</w:t>
      </w:r>
      <w:r w:rsidRPr="00455187">
        <w:rPr>
          <w:rFonts w:hint="cs"/>
          <w:rtl/>
        </w:rPr>
        <w:t>صفت بأنها أجمل مدرسة للمالكية.</w:t>
      </w:r>
    </w:p>
    <w:p w:rsidR="00B62BE9" w:rsidRPr="00455187" w:rsidRDefault="00B62BE9" w:rsidP="00B62BE9">
      <w:pPr>
        <w:rPr>
          <w:rtl/>
        </w:rPr>
      </w:pPr>
      <w:r w:rsidRPr="005B65B0">
        <w:rPr>
          <w:rFonts w:hint="cs"/>
          <w:b/>
          <w:bCs/>
          <w:rtl/>
        </w:rPr>
        <w:t>2- المدرسة الطيبرسية:</w:t>
      </w:r>
      <w:r w:rsidRPr="00455187">
        <w:rPr>
          <w:rFonts w:hint="cs"/>
          <w:rtl/>
        </w:rPr>
        <w:t xml:space="preserve"> نسبة إلى منشئها الأمير علاء طيبرس بن عبد الله الخازنداري، واختير الإمام القرافي أول مدرس فيها من المالكية، وذ</w:t>
      </w:r>
      <w:r>
        <w:rPr>
          <w:rFonts w:hint="cs"/>
          <w:rtl/>
        </w:rPr>
        <w:t>لك حين افتتاحها في حدود سنة 680هـ</w:t>
      </w:r>
      <w:r w:rsidRPr="00455187">
        <w:rPr>
          <w:rFonts w:hint="cs"/>
          <w:rtl/>
        </w:rPr>
        <w:t>.</w:t>
      </w:r>
    </w:p>
    <w:p w:rsidR="00B62BE9" w:rsidRPr="00455187" w:rsidRDefault="00B62BE9" w:rsidP="00224E48">
      <w:pPr>
        <w:rPr>
          <w:rtl/>
        </w:rPr>
      </w:pPr>
      <w:r w:rsidRPr="005B65B0">
        <w:rPr>
          <w:rFonts w:hint="cs"/>
          <w:b/>
          <w:bCs/>
          <w:rtl/>
        </w:rPr>
        <w:t>3- المدرسة الصالحية:</w:t>
      </w:r>
      <w:r w:rsidRPr="00455187">
        <w:rPr>
          <w:rFonts w:hint="cs"/>
          <w:rtl/>
        </w:rPr>
        <w:t xml:space="preserve"> نسبة إلى منشئها الملك الصالح نجم الدين أيوب (ت 647هـ)، وافتتحت سنة (641هـ)، وهي أول مدرسة بمصر للمذاهب الأربعة معاً، وقد اختير الإمام القرافي للتدريس فيها بعد وفاة شرف الدين بن السبكي (ت 663هـ)، ثم أُخرجت من يده وولي عليها </w:t>
      </w:r>
      <w:r w:rsidR="00224E48">
        <w:rPr>
          <w:rFonts w:hint="cs"/>
          <w:rtl/>
        </w:rPr>
        <w:t>القاضي</w:t>
      </w:r>
      <w:r w:rsidRPr="00455187">
        <w:rPr>
          <w:rFonts w:hint="cs"/>
          <w:rtl/>
        </w:rPr>
        <w:t xml:space="preserve"> المالكي نفيس الدين بن هبة الله بن شكر، ثم أعيدت إليه بعد مدّة، وبقي مدرّساً فيها إلى أن توفي - رحمه الله تعالى.</w:t>
      </w:r>
    </w:p>
    <w:p w:rsidR="00B62BE9" w:rsidRPr="00455187" w:rsidRDefault="00B62BE9" w:rsidP="00B62BE9">
      <w:pPr>
        <w:rPr>
          <w:rtl/>
        </w:rPr>
      </w:pPr>
      <w:r w:rsidRPr="00913048">
        <w:rPr>
          <w:rFonts w:hint="cs"/>
          <w:b/>
          <w:bCs/>
          <w:rtl/>
        </w:rPr>
        <w:lastRenderedPageBreak/>
        <w:t xml:space="preserve">4- جامع عمرو بن العاص </w:t>
      </w:r>
      <w:r w:rsidRPr="00913048">
        <w:rPr>
          <w:rFonts w:hint="cs"/>
          <w:b/>
          <w:bCs/>
        </w:rPr>
        <w:sym w:font="AGA Arabesque" w:char="F074"/>
      </w:r>
      <w:r w:rsidRPr="00913048">
        <w:rPr>
          <w:rFonts w:hint="cs"/>
          <w:b/>
          <w:bCs/>
          <w:rtl/>
        </w:rPr>
        <w:t>:</w:t>
      </w:r>
      <w:r>
        <w:rPr>
          <w:rFonts w:hint="cs"/>
          <w:rtl/>
        </w:rPr>
        <w:t xml:space="preserve"> </w:t>
      </w:r>
      <w:r w:rsidRPr="00455187">
        <w:rPr>
          <w:rFonts w:hint="cs"/>
          <w:rtl/>
        </w:rPr>
        <w:t>درّس</w:t>
      </w:r>
      <w:r>
        <w:rPr>
          <w:rFonts w:hint="cs"/>
          <w:rtl/>
        </w:rPr>
        <w:t xml:space="preserve"> فيه</w:t>
      </w:r>
      <w:r w:rsidRPr="00455187">
        <w:rPr>
          <w:rFonts w:hint="cs"/>
          <w:rtl/>
        </w:rPr>
        <w:t xml:space="preserve"> الإمام القرافي </w:t>
      </w:r>
      <w:r w:rsidRPr="00455187">
        <w:rPr>
          <w:rtl/>
        </w:rPr>
        <w:t>–</w:t>
      </w:r>
      <w:r w:rsidRPr="00455187">
        <w:rPr>
          <w:rFonts w:hint="cs"/>
          <w:rtl/>
        </w:rPr>
        <w:t xml:space="preserve"> رحمه الله </w:t>
      </w:r>
      <w:r w:rsidRPr="00455187">
        <w:rPr>
          <w:rtl/>
        </w:rPr>
        <w:t>–</w:t>
      </w:r>
      <w:r w:rsidRPr="00455187">
        <w:rPr>
          <w:rFonts w:hint="cs"/>
          <w:rtl/>
        </w:rPr>
        <w:t xml:space="preserve"> وهو أكبر مساجد مصر، وأول مسجدٍ أُسّس فيها.</w:t>
      </w:r>
    </w:p>
    <w:p w:rsidR="00B62BE9" w:rsidRPr="00594DC5" w:rsidRDefault="00B62BE9" w:rsidP="00B62BE9">
      <w:pPr>
        <w:spacing w:before="100" w:beforeAutospacing="1"/>
        <w:rPr>
          <w:rtl/>
        </w:rPr>
      </w:pPr>
      <w:r w:rsidRPr="00594DC5">
        <w:rPr>
          <w:rFonts w:hint="cs"/>
          <w:rtl/>
        </w:rPr>
        <w:t xml:space="preserve">وكان </w:t>
      </w:r>
      <w:r w:rsidRPr="00594DC5">
        <w:rPr>
          <w:rtl/>
        </w:rPr>
        <w:t>–</w:t>
      </w:r>
      <w:r w:rsidRPr="00594DC5">
        <w:rPr>
          <w:rFonts w:hint="cs"/>
          <w:rtl/>
        </w:rPr>
        <w:t xml:space="preserve"> رحمه الله - بار</w:t>
      </w:r>
      <w:r>
        <w:rPr>
          <w:rFonts w:hint="cs"/>
          <w:rtl/>
        </w:rPr>
        <w:t>عاً في التدريس، مهتماً بتلاميذه.</w:t>
      </w:r>
    </w:p>
    <w:p w:rsidR="00B62BE9" w:rsidRDefault="00B62BE9" w:rsidP="00B62BE9">
      <w:pPr>
        <w:rPr>
          <w:rtl/>
        </w:rPr>
      </w:pPr>
      <w:r>
        <w:rPr>
          <w:rFonts w:hint="cs"/>
          <w:rtl/>
        </w:rPr>
        <w:t xml:space="preserve">قال عنه ابن فرحون: </w:t>
      </w:r>
      <w:r w:rsidRPr="00455187">
        <w:rPr>
          <w:rFonts w:hint="cs"/>
          <w:rtl/>
        </w:rPr>
        <w:t>((</w:t>
      </w:r>
      <w:r w:rsidRPr="00455187">
        <w:rPr>
          <w:rtl/>
        </w:rPr>
        <w:t>أحسن من ألقى الدروس</w:t>
      </w:r>
      <w:r w:rsidRPr="00455187">
        <w:rPr>
          <w:rFonts w:hint="cs"/>
          <w:rtl/>
        </w:rPr>
        <w:t>،</w:t>
      </w:r>
      <w:r w:rsidRPr="00455187">
        <w:rPr>
          <w:rtl/>
        </w:rPr>
        <w:t xml:space="preserve"> وحلي من بديع كلامه نحور الطروس</w:t>
      </w:r>
      <w:r w:rsidRPr="00455187">
        <w:rPr>
          <w:rFonts w:hint="cs"/>
          <w:rtl/>
        </w:rPr>
        <w:t>،</w:t>
      </w:r>
      <w:r w:rsidRPr="00455187">
        <w:rPr>
          <w:rtl/>
        </w:rPr>
        <w:t xml:space="preserve"> إن عرضت حادثة فبحسن توضيحه تزول</w:t>
      </w:r>
      <w:r w:rsidRPr="00455187">
        <w:rPr>
          <w:rFonts w:hint="cs"/>
          <w:rtl/>
        </w:rPr>
        <w:t>،</w:t>
      </w:r>
      <w:r w:rsidRPr="00455187">
        <w:rPr>
          <w:rtl/>
        </w:rPr>
        <w:t xml:space="preserve"> وبعزمته تحول</w:t>
      </w:r>
      <w:r w:rsidRPr="00455187">
        <w:rPr>
          <w:rFonts w:hint="cs"/>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67"/>
      </w:r>
      <w:r w:rsidRPr="00455187">
        <w:rPr>
          <w:rFonts w:ascii="Traditional Arabic" w:hAnsi="Traditional Arabic"/>
          <w:sz w:val="36"/>
          <w:vertAlign w:val="superscript"/>
          <w:rtl/>
        </w:rPr>
        <w:t>)</w:t>
      </w:r>
      <w:r w:rsidRPr="00455187">
        <w:rPr>
          <w:rFonts w:hint="cs"/>
          <w:rtl/>
        </w:rPr>
        <w:t>.</w:t>
      </w:r>
    </w:p>
    <w:p w:rsidR="00B62BE9" w:rsidRDefault="00B62BE9" w:rsidP="00B22EAE">
      <w:pPr>
        <w:rPr>
          <w:rtl/>
        </w:rPr>
      </w:pPr>
      <w:r>
        <w:rPr>
          <w:rFonts w:hint="cs"/>
          <w:rtl/>
        </w:rPr>
        <w:t xml:space="preserve">ويصور </w:t>
      </w:r>
      <w:r w:rsidRPr="00292801">
        <w:rPr>
          <w:rFonts w:hint="cs"/>
          <w:rtl/>
        </w:rPr>
        <w:t xml:space="preserve">تلميذه ابن راشد القفصي </w:t>
      </w:r>
      <w:r w:rsidRPr="00292801">
        <w:rPr>
          <w:rtl/>
        </w:rPr>
        <w:t>–</w:t>
      </w:r>
      <w:r w:rsidRPr="00292801">
        <w:rPr>
          <w:rFonts w:hint="cs"/>
          <w:rtl/>
        </w:rPr>
        <w:t xml:space="preserve"> رحمه الله</w:t>
      </w:r>
      <w:r>
        <w:rPr>
          <w:rFonts w:hint="cs"/>
          <w:rtl/>
        </w:rPr>
        <w:t xml:space="preserve"> </w:t>
      </w:r>
      <w:r>
        <w:rPr>
          <w:rtl/>
        </w:rPr>
        <w:t>–</w:t>
      </w:r>
      <w:r>
        <w:rPr>
          <w:rFonts w:hint="cs"/>
          <w:rtl/>
        </w:rPr>
        <w:t xml:space="preserve"> اهتمامه به، فيقول</w:t>
      </w:r>
      <w:r w:rsidRPr="00292801">
        <w:rPr>
          <w:rFonts w:hint="cs"/>
          <w:rtl/>
        </w:rPr>
        <w:t>:</w:t>
      </w:r>
      <w:r w:rsidRPr="009C4ADB">
        <w:rPr>
          <w:rFonts w:hint="cs"/>
          <w:rtl/>
        </w:rPr>
        <w:t xml:space="preserve"> ((ثم رحلتُ للق</w:t>
      </w:r>
      <w:r w:rsidR="00B22EAE">
        <w:rPr>
          <w:rFonts w:hint="cs"/>
          <w:rtl/>
        </w:rPr>
        <w:t>اهرة، إلى شيخ المالكية في وقته .... الشهاب القرافي ...</w:t>
      </w:r>
      <w:r w:rsidRPr="009C4ADB">
        <w:rPr>
          <w:rFonts w:hint="cs"/>
          <w:rtl/>
        </w:rPr>
        <w:t xml:space="preserve"> فأحلّني محلّ السواد من العين، والروح من الجسد، فجُلت معه في المنقول والمعقول، فحفظت الحاصل وقرأته مع المحصول، فأجازني بالإمامة في علم الأص</w:t>
      </w:r>
      <w:r>
        <w:rPr>
          <w:rFonts w:hint="cs"/>
          <w:rtl/>
        </w:rPr>
        <w:t>ول، وأذن في التدريس والإفادة))</w:t>
      </w:r>
      <w:r w:rsidRPr="00E70E06">
        <w:rPr>
          <w:rFonts w:ascii="Traditional Arabic" w:hAnsi="Traditional Arabic"/>
          <w:sz w:val="36"/>
          <w:vertAlign w:val="superscript"/>
          <w:rtl/>
        </w:rPr>
        <w:t>(</w:t>
      </w:r>
      <w:r w:rsidRPr="00E70E06">
        <w:rPr>
          <w:rFonts w:ascii="Traditional Arabic" w:hAnsi="Traditional Arabic"/>
          <w:sz w:val="36"/>
          <w:vertAlign w:val="superscript"/>
          <w:rtl/>
        </w:rPr>
        <w:footnoteReference w:id="168"/>
      </w:r>
      <w:r w:rsidRPr="00E70E06">
        <w:rPr>
          <w:rFonts w:ascii="Traditional Arabic" w:hAnsi="Traditional Arabic"/>
          <w:sz w:val="36"/>
          <w:vertAlign w:val="superscript"/>
          <w:rtl/>
        </w:rPr>
        <w:t>)</w:t>
      </w:r>
      <w:r>
        <w:rPr>
          <w:rFonts w:hint="cs"/>
          <w:rtl/>
        </w:rPr>
        <w:t>.</w:t>
      </w:r>
    </w:p>
    <w:p w:rsidR="00B62BE9" w:rsidRPr="00455187" w:rsidRDefault="00B62BE9" w:rsidP="00B62BE9">
      <w:pPr>
        <w:rPr>
          <w:rtl/>
        </w:rPr>
      </w:pPr>
      <w:r>
        <w:rPr>
          <w:rFonts w:ascii="Traditional Arabic" w:hAnsi="Traditional Arabic" w:hint="cs"/>
          <w:rtl/>
        </w:rPr>
        <w:t xml:space="preserve">وقد تتلمذ على الإمام القرافي </w:t>
      </w:r>
      <w:r>
        <w:rPr>
          <w:rFonts w:ascii="Traditional Arabic" w:hAnsi="Traditional Arabic"/>
          <w:rtl/>
        </w:rPr>
        <w:t>–</w:t>
      </w:r>
      <w:r>
        <w:rPr>
          <w:rFonts w:ascii="Traditional Arabic" w:hAnsi="Traditional Arabic" w:hint="cs"/>
          <w:rtl/>
        </w:rPr>
        <w:t xml:space="preserve"> رحمه الله - خلق كثير،</w:t>
      </w:r>
      <w:r w:rsidRPr="00455187">
        <w:rPr>
          <w:rFonts w:ascii="Traditional Arabic" w:hAnsi="Traditional Arabic" w:hint="cs"/>
          <w:rtl/>
        </w:rPr>
        <w:t xml:space="preserve"> </w:t>
      </w:r>
      <w:r w:rsidRPr="00455187">
        <w:rPr>
          <w:rFonts w:ascii="Traditional Arabic" w:hAnsi="Traditional Arabic"/>
          <w:rtl/>
        </w:rPr>
        <w:t>وتخر</w:t>
      </w:r>
      <w:r>
        <w:rPr>
          <w:rFonts w:ascii="Traditional Arabic" w:hAnsi="Traditional Arabic" w:hint="cs"/>
          <w:rtl/>
        </w:rPr>
        <w:t>ّ</w:t>
      </w:r>
      <w:r w:rsidRPr="00455187">
        <w:rPr>
          <w:rFonts w:ascii="Traditional Arabic" w:hAnsi="Traditional Arabic"/>
          <w:rtl/>
        </w:rPr>
        <w:t>ج به جمع من</w:t>
      </w:r>
      <w:r w:rsidRPr="00455187">
        <w:rPr>
          <w:rFonts w:ascii="Traditional Arabic" w:hAnsi="Traditional Arabic" w:hint="cs"/>
          <w:rtl/>
        </w:rPr>
        <w:t xml:space="preserve"> الفضلاء</w:t>
      </w:r>
      <w:r>
        <w:rPr>
          <w:rFonts w:ascii="Traditional Arabic" w:hAnsi="Traditional Arabic" w:hint="cs"/>
          <w:rtl/>
        </w:rPr>
        <w:t xml:space="preserve">، </w:t>
      </w:r>
      <w:r w:rsidRPr="00455187">
        <w:rPr>
          <w:rFonts w:hint="cs"/>
          <w:rtl/>
        </w:rPr>
        <w:t>وفيما يلي ذكر أشهر تلاميذه، مرتبين حسب تاريخ وفياتهم، مع الترجمة الموجزة لكل واحدٍ</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69"/>
      </w:r>
      <w:r w:rsidRPr="00455187">
        <w:rPr>
          <w:rFonts w:ascii="Traditional Arabic" w:hAnsi="Traditional Arabic"/>
          <w:sz w:val="36"/>
          <w:vertAlign w:val="superscript"/>
          <w:rtl/>
        </w:rPr>
        <w:t>)</w:t>
      </w:r>
      <w:r w:rsidRPr="00455187">
        <w:rPr>
          <w:rFonts w:hint="cs"/>
          <w:rtl/>
        </w:rPr>
        <w:t>.</w:t>
      </w:r>
    </w:p>
    <w:p w:rsidR="00B62BE9" w:rsidRPr="00455187" w:rsidRDefault="00B62BE9" w:rsidP="00B62BE9">
      <w:pPr>
        <w:pStyle w:val="ListParagraph"/>
        <w:numPr>
          <w:ilvl w:val="0"/>
          <w:numId w:val="24"/>
        </w:numPr>
        <w:snapToGrid/>
        <w:ind w:left="0" w:firstLine="720"/>
        <w:jc w:val="both"/>
      </w:pPr>
      <w:r w:rsidRPr="00591C65">
        <w:rPr>
          <w:rFonts w:hint="cs"/>
          <w:b/>
          <w:bCs/>
          <w:rtl/>
        </w:rPr>
        <w:lastRenderedPageBreak/>
        <w:t>ابن بنت الأعز</w:t>
      </w:r>
      <w:r w:rsidRPr="00591C65">
        <w:rPr>
          <w:rFonts w:ascii="Traditional Arabic" w:hAnsi="Traditional Arabic"/>
          <w:b/>
          <w:bCs/>
          <w:sz w:val="36"/>
          <w:vertAlign w:val="superscript"/>
          <w:rtl/>
        </w:rPr>
        <w:t>(</w:t>
      </w:r>
      <w:r w:rsidRPr="00591C65">
        <w:rPr>
          <w:rFonts w:ascii="Traditional Arabic" w:hAnsi="Traditional Arabic"/>
          <w:b/>
          <w:bCs/>
          <w:sz w:val="36"/>
          <w:vertAlign w:val="superscript"/>
          <w:rtl/>
        </w:rPr>
        <w:footnoteReference w:id="170"/>
      </w:r>
      <w:r w:rsidRPr="00591C65">
        <w:rPr>
          <w:rFonts w:ascii="Traditional Arabic" w:hAnsi="Traditional Arabic"/>
          <w:b/>
          <w:bCs/>
          <w:sz w:val="36"/>
          <w:vertAlign w:val="superscript"/>
          <w:rtl/>
        </w:rPr>
        <w:t>)</w:t>
      </w:r>
      <w:r w:rsidRPr="00591C65">
        <w:rPr>
          <w:rFonts w:hint="cs"/>
          <w:b/>
          <w:bCs/>
          <w:rtl/>
        </w:rPr>
        <w:t>:</w:t>
      </w:r>
      <w:r w:rsidRPr="00455187">
        <w:rPr>
          <w:rFonts w:hint="cs"/>
          <w:rtl/>
        </w:rPr>
        <w:t xml:space="preserve"> أبو القاسم، تقي الدين، عبد الرحمن بن عبد الوهاب</w:t>
      </w:r>
      <w:r w:rsidR="00331C73">
        <w:rPr>
          <w:rtl/>
        </w:rPr>
        <w:fldChar w:fldCharType="begin"/>
      </w:r>
      <w:r>
        <w:instrText xml:space="preserve"> XE "</w:instrText>
      </w:r>
      <w:r w:rsidRPr="00A642E5">
        <w:rPr>
          <w:rFonts w:hint="cs"/>
          <w:b/>
          <w:bCs/>
          <w:rtl/>
        </w:rPr>
        <w:instrText>ع/ابن بنت الأعز</w:instrText>
      </w:r>
      <w:r w:rsidRPr="00A642E5">
        <w:rPr>
          <w:rFonts w:ascii="Traditional Arabic" w:hAnsi="Traditional Arabic"/>
          <w:b/>
          <w:bCs/>
          <w:sz w:val="36"/>
          <w:vertAlign w:val="superscript"/>
          <w:rtl/>
        </w:rPr>
        <w:instrText>()</w:instrText>
      </w:r>
      <w:r w:rsidRPr="00A642E5">
        <w:instrText>\</w:instrText>
      </w:r>
      <w:r w:rsidRPr="00A642E5">
        <w:rPr>
          <w:rFonts w:hint="cs"/>
          <w:b/>
          <w:bCs/>
          <w:rtl/>
        </w:rPr>
        <w:instrText>:</w:instrText>
      </w:r>
      <w:r w:rsidRPr="00A642E5">
        <w:rPr>
          <w:rFonts w:hint="cs"/>
          <w:rtl/>
        </w:rPr>
        <w:instrText xml:space="preserve"> أبو القاسم، تقي الدين، عبد الرحمن بن عبد الوهاب</w:instrText>
      </w:r>
      <w:r>
        <w:instrText xml:space="preserve">" </w:instrText>
      </w:r>
      <w:r w:rsidR="00331C73">
        <w:rPr>
          <w:rtl/>
        </w:rPr>
        <w:fldChar w:fldCharType="end"/>
      </w:r>
      <w:r w:rsidRPr="00455187">
        <w:rPr>
          <w:rFonts w:hint="cs"/>
          <w:rtl/>
        </w:rPr>
        <w:t xml:space="preserve"> بن خلف بن بدر العلامي (نسبة إلى علامة قبيلة من لخم)،  (ت 695هـ)، وعُرِف بِـ "ابن بنت الأعز</w:t>
      </w:r>
      <w:r w:rsidR="00371D6D">
        <w:rPr>
          <w:rFonts w:hint="cs"/>
          <w:rtl/>
        </w:rPr>
        <w:t>"</w:t>
      </w:r>
      <w:r w:rsidRPr="00455187">
        <w:rPr>
          <w:rFonts w:hint="cs"/>
          <w:rtl/>
        </w:rPr>
        <w:t xml:space="preserve"> نسبة إلى جده لأمه القاضي الأعز وزير الملك الكامل بن أيوب، كان شافعي المذهب، فقيهاً نحوياً، جمع ب</w:t>
      </w:r>
      <w:r>
        <w:rPr>
          <w:rFonts w:hint="cs"/>
          <w:rtl/>
        </w:rPr>
        <w:t>ي</w:t>
      </w:r>
      <w:r w:rsidRPr="00455187">
        <w:rPr>
          <w:rFonts w:hint="cs"/>
          <w:rtl/>
        </w:rPr>
        <w:t xml:space="preserve">ن القضاء والوزارة، </w:t>
      </w:r>
      <w:r>
        <w:rPr>
          <w:rFonts w:hint="cs"/>
          <w:rtl/>
        </w:rPr>
        <w:t>وتولى ال</w:t>
      </w:r>
      <w:r w:rsidRPr="00455187">
        <w:rPr>
          <w:rFonts w:hint="cs"/>
          <w:rtl/>
        </w:rPr>
        <w:t xml:space="preserve">خطابة </w:t>
      </w:r>
      <w:r>
        <w:rPr>
          <w:rFonts w:hint="cs"/>
          <w:rtl/>
        </w:rPr>
        <w:t>ب</w:t>
      </w:r>
      <w:r w:rsidRPr="00455187">
        <w:rPr>
          <w:rFonts w:hint="cs"/>
          <w:rtl/>
        </w:rPr>
        <w:t>الجامع الأزهر، وغيرها من المناصب. قال تاج الدين السبكي: ((قرأ الأصول على القرافي. و"تعليقة" القرافي على "المنتخب" إنما صنعها لأجله)).</w:t>
      </w:r>
    </w:p>
    <w:p w:rsidR="00B62BE9" w:rsidRPr="00455187" w:rsidRDefault="00B62BE9" w:rsidP="00B62BE9">
      <w:pPr>
        <w:pStyle w:val="ListParagraph"/>
        <w:numPr>
          <w:ilvl w:val="0"/>
          <w:numId w:val="24"/>
        </w:numPr>
        <w:snapToGrid/>
        <w:ind w:left="0" w:firstLine="720"/>
        <w:jc w:val="both"/>
      </w:pPr>
      <w:r w:rsidRPr="00693B72">
        <w:rPr>
          <w:rFonts w:hint="cs"/>
          <w:b/>
          <w:bCs/>
          <w:rtl/>
        </w:rPr>
        <w:t>البقوري</w:t>
      </w:r>
      <w:r w:rsidRPr="00693B72">
        <w:rPr>
          <w:rFonts w:ascii="Traditional Arabic" w:hAnsi="Traditional Arabic"/>
          <w:b/>
          <w:bCs/>
          <w:sz w:val="36"/>
          <w:vertAlign w:val="superscript"/>
          <w:rtl/>
        </w:rPr>
        <w:t>(</w:t>
      </w:r>
      <w:r w:rsidRPr="00693B72">
        <w:rPr>
          <w:rFonts w:ascii="Traditional Arabic" w:hAnsi="Traditional Arabic"/>
          <w:b/>
          <w:bCs/>
          <w:sz w:val="36"/>
          <w:vertAlign w:val="superscript"/>
          <w:rtl/>
        </w:rPr>
        <w:footnoteReference w:id="171"/>
      </w:r>
      <w:r w:rsidRPr="00693B72">
        <w:rPr>
          <w:rFonts w:ascii="Traditional Arabic" w:hAnsi="Traditional Arabic"/>
          <w:b/>
          <w:bCs/>
          <w:sz w:val="36"/>
          <w:vertAlign w:val="superscript"/>
          <w:rtl/>
        </w:rPr>
        <w:t>)</w:t>
      </w:r>
      <w:r w:rsidRPr="00693B72">
        <w:rPr>
          <w:rFonts w:hint="cs"/>
          <w:b/>
          <w:bCs/>
          <w:rtl/>
        </w:rPr>
        <w:t>:</w:t>
      </w:r>
      <w:r w:rsidRPr="00455187">
        <w:rPr>
          <w:rFonts w:hint="cs"/>
          <w:rtl/>
        </w:rPr>
        <w:t xml:space="preserve"> نسبة إلى "بَقُّور" بلد بالأندلس، هو: محمد بن إبراهيم الليثي،</w:t>
      </w:r>
      <w:r>
        <w:rPr>
          <w:rFonts w:hint="cs"/>
          <w:rtl/>
        </w:rPr>
        <w:t xml:space="preserve"> البقوري،</w:t>
      </w:r>
      <w:r w:rsidR="00331C73">
        <w:rPr>
          <w:rtl/>
        </w:rPr>
        <w:fldChar w:fldCharType="begin"/>
      </w:r>
      <w:r>
        <w:instrText xml:space="preserve"> XE "</w:instrText>
      </w:r>
      <w:r w:rsidRPr="0030049D">
        <w:rPr>
          <w:rFonts w:hint="cs"/>
          <w:rtl/>
        </w:rPr>
        <w:instrText>ع/محمد بن إبراهيم الليثي، البقوري،</w:instrText>
      </w:r>
      <w:r>
        <w:instrText xml:space="preserve">" </w:instrText>
      </w:r>
      <w:r w:rsidR="00331C73">
        <w:rPr>
          <w:rtl/>
        </w:rPr>
        <w:fldChar w:fldCharType="end"/>
      </w:r>
      <w:r w:rsidRPr="00455187">
        <w:rPr>
          <w:rFonts w:hint="cs"/>
          <w:rtl/>
        </w:rPr>
        <w:t xml:space="preserve"> نزل مراكش</w:t>
      </w:r>
      <w:r>
        <w:rPr>
          <w:rFonts w:hint="cs"/>
          <w:rtl/>
        </w:rPr>
        <w:t xml:space="preserve"> وتوفي بها سنة (</w:t>
      </w:r>
      <w:r w:rsidRPr="00455187">
        <w:rPr>
          <w:rFonts w:hint="cs"/>
          <w:rtl/>
        </w:rPr>
        <w:t xml:space="preserve">707هـ)، رحل إلى الحج، ولقي القرافي بمصر </w:t>
      </w:r>
      <w:r w:rsidRPr="00455187">
        <w:rPr>
          <w:rtl/>
        </w:rPr>
        <w:t>–</w:t>
      </w:r>
      <w:r w:rsidRPr="00455187">
        <w:rPr>
          <w:rFonts w:hint="cs"/>
          <w:rtl/>
        </w:rPr>
        <w:t xml:space="preserve"> في تلك الرحلة - فأخذ عنه</w:t>
      </w:r>
      <w:r>
        <w:rPr>
          <w:rFonts w:hint="cs"/>
          <w:rtl/>
        </w:rPr>
        <w:t>.</w:t>
      </w:r>
      <w:r w:rsidRPr="00455187">
        <w:rPr>
          <w:rFonts w:hint="cs"/>
          <w:rtl/>
        </w:rPr>
        <w:t xml:space="preserve"> ومن مؤلفاته: إكمال الإكمال على صحيح مسلم، وترتيب الفروق</w:t>
      </w:r>
      <w:r w:rsidR="00C21F2E">
        <w:rPr>
          <w:rFonts w:hint="cs"/>
          <w:rtl/>
        </w:rPr>
        <w:t>،</w:t>
      </w:r>
      <w:r w:rsidRPr="00455187">
        <w:rPr>
          <w:rFonts w:hint="cs"/>
          <w:rtl/>
        </w:rPr>
        <w:t xml:space="preserve"> واختصارها.</w:t>
      </w:r>
    </w:p>
    <w:p w:rsidR="00B62BE9" w:rsidRPr="00455187" w:rsidRDefault="00B62BE9" w:rsidP="00B62BE9">
      <w:pPr>
        <w:pStyle w:val="ListParagraph"/>
        <w:numPr>
          <w:ilvl w:val="0"/>
          <w:numId w:val="24"/>
        </w:numPr>
        <w:snapToGrid/>
        <w:ind w:left="0" w:firstLine="720"/>
        <w:jc w:val="both"/>
      </w:pPr>
      <w:r w:rsidRPr="00140D3D">
        <w:rPr>
          <w:rFonts w:hint="cs"/>
          <w:b/>
          <w:bCs/>
          <w:rtl/>
        </w:rPr>
        <w:lastRenderedPageBreak/>
        <w:t>الأرْمَنْتي</w:t>
      </w:r>
      <w:r w:rsidRPr="00140D3D">
        <w:rPr>
          <w:rFonts w:ascii="Traditional Arabic" w:hAnsi="Traditional Arabic"/>
          <w:b/>
          <w:bCs/>
          <w:sz w:val="36"/>
          <w:vertAlign w:val="superscript"/>
          <w:rtl/>
        </w:rPr>
        <w:t>(</w:t>
      </w:r>
      <w:r w:rsidRPr="00140D3D">
        <w:rPr>
          <w:rFonts w:ascii="Traditional Arabic" w:hAnsi="Traditional Arabic"/>
          <w:b/>
          <w:bCs/>
          <w:sz w:val="36"/>
          <w:vertAlign w:val="superscript"/>
          <w:rtl/>
        </w:rPr>
        <w:footnoteReference w:id="172"/>
      </w:r>
      <w:r w:rsidRPr="00140D3D">
        <w:rPr>
          <w:rFonts w:ascii="Traditional Arabic" w:hAnsi="Traditional Arabic"/>
          <w:b/>
          <w:bCs/>
          <w:sz w:val="36"/>
          <w:vertAlign w:val="superscript"/>
          <w:rtl/>
        </w:rPr>
        <w:t>)</w:t>
      </w:r>
      <w:r w:rsidRPr="00140D3D">
        <w:rPr>
          <w:rFonts w:hint="cs"/>
          <w:b/>
          <w:bCs/>
          <w:rtl/>
        </w:rPr>
        <w:t>:</w:t>
      </w:r>
      <w:r w:rsidRPr="00455187">
        <w:rPr>
          <w:rFonts w:hint="cs"/>
          <w:rtl/>
        </w:rPr>
        <w:t xml:space="preserve"> نسبة إلى "أرْمَنْت" من بلاد صعيد مصر، هو: جمال الدين، </w:t>
      </w:r>
      <w:r>
        <w:rPr>
          <w:rFonts w:hint="cs"/>
          <w:rtl/>
        </w:rPr>
        <w:t xml:space="preserve">الأرمنتي، </w:t>
      </w:r>
      <w:r w:rsidRPr="00455187">
        <w:rPr>
          <w:rFonts w:hint="cs"/>
          <w:rtl/>
        </w:rPr>
        <w:t>محمد بن الحسين</w:t>
      </w:r>
      <w:r w:rsidR="00331C73">
        <w:rPr>
          <w:rtl/>
        </w:rPr>
        <w:fldChar w:fldCharType="begin"/>
      </w:r>
      <w:r>
        <w:instrText xml:space="preserve"> XE "</w:instrText>
      </w:r>
      <w:r w:rsidRPr="00914478">
        <w:rPr>
          <w:rFonts w:hint="cs"/>
          <w:rtl/>
        </w:rPr>
        <w:instrText>ع/جمال الدين، الأرمنتي، محمد بن الحسين</w:instrText>
      </w:r>
      <w:r>
        <w:instrText xml:space="preserve">" </w:instrText>
      </w:r>
      <w:r w:rsidR="00331C73">
        <w:rPr>
          <w:rtl/>
        </w:rPr>
        <w:fldChar w:fldCharType="end"/>
      </w:r>
      <w:r w:rsidRPr="00455187">
        <w:rPr>
          <w:rFonts w:hint="cs"/>
          <w:rtl/>
        </w:rPr>
        <w:t xml:space="preserve"> (ت 711هـ) كان من رؤساء الأعيان، وأخذ علم الأصول عن الإمام القرافي، وصفه ابن دقيق العيد بالفقه، والذكاء، والفضل، والكرم.</w:t>
      </w:r>
    </w:p>
    <w:p w:rsidR="00B62BE9" w:rsidRPr="00455187" w:rsidRDefault="00B62BE9" w:rsidP="00B62BE9">
      <w:pPr>
        <w:pStyle w:val="ListParagraph"/>
        <w:numPr>
          <w:ilvl w:val="0"/>
          <w:numId w:val="24"/>
        </w:numPr>
        <w:snapToGrid/>
        <w:ind w:left="0" w:firstLine="720"/>
        <w:jc w:val="both"/>
      </w:pPr>
      <w:r w:rsidRPr="008D1BB9">
        <w:rPr>
          <w:rFonts w:hint="cs"/>
          <w:b/>
          <w:bCs/>
          <w:rtl/>
        </w:rPr>
        <w:t>شهاب الدين المرداوي</w:t>
      </w:r>
      <w:r w:rsidRPr="008D1BB9">
        <w:rPr>
          <w:rFonts w:ascii="Traditional Arabic" w:hAnsi="Traditional Arabic"/>
          <w:b/>
          <w:bCs/>
          <w:sz w:val="36"/>
          <w:vertAlign w:val="superscript"/>
          <w:rtl/>
        </w:rPr>
        <w:t>(</w:t>
      </w:r>
      <w:r w:rsidRPr="008D1BB9">
        <w:rPr>
          <w:rFonts w:ascii="Traditional Arabic" w:hAnsi="Traditional Arabic"/>
          <w:b/>
          <w:bCs/>
          <w:sz w:val="36"/>
          <w:vertAlign w:val="superscript"/>
          <w:rtl/>
        </w:rPr>
        <w:footnoteReference w:id="173"/>
      </w:r>
      <w:r w:rsidRPr="008D1BB9">
        <w:rPr>
          <w:rFonts w:ascii="Traditional Arabic" w:hAnsi="Traditional Arabic"/>
          <w:b/>
          <w:bCs/>
          <w:sz w:val="36"/>
          <w:vertAlign w:val="superscript"/>
          <w:rtl/>
        </w:rPr>
        <w:t>)</w:t>
      </w:r>
      <w:r w:rsidRPr="008D1BB9">
        <w:rPr>
          <w:rFonts w:hint="cs"/>
          <w:b/>
          <w:bCs/>
          <w:rtl/>
        </w:rPr>
        <w:t>:</w:t>
      </w:r>
      <w:r w:rsidRPr="00455187">
        <w:rPr>
          <w:rFonts w:hint="cs"/>
          <w:rtl/>
        </w:rPr>
        <w:t xml:space="preserve"> أبو العباس، أحمد بن محمد</w:t>
      </w:r>
      <w:r w:rsidR="00331C73">
        <w:rPr>
          <w:rtl/>
        </w:rPr>
        <w:fldChar w:fldCharType="begin"/>
      </w:r>
      <w:r>
        <w:instrText xml:space="preserve"> XE "</w:instrText>
      </w:r>
      <w:r w:rsidRPr="00AD6A20">
        <w:rPr>
          <w:rFonts w:hint="cs"/>
          <w:b/>
          <w:bCs/>
          <w:rtl/>
        </w:rPr>
        <w:instrText>ع/شهاب الدين المرداوي</w:instrText>
      </w:r>
      <w:r w:rsidRPr="00AD6A20">
        <w:rPr>
          <w:rFonts w:ascii="Traditional Arabic" w:hAnsi="Traditional Arabic"/>
          <w:b/>
          <w:bCs/>
          <w:sz w:val="36"/>
          <w:vertAlign w:val="superscript"/>
          <w:rtl/>
        </w:rPr>
        <w:instrText>()</w:instrText>
      </w:r>
      <w:r w:rsidRPr="00AD6A20">
        <w:instrText>\</w:instrText>
      </w:r>
      <w:r w:rsidRPr="00AD6A20">
        <w:rPr>
          <w:rFonts w:hint="cs"/>
          <w:b/>
          <w:bCs/>
          <w:rtl/>
        </w:rPr>
        <w:instrText>:</w:instrText>
      </w:r>
      <w:r w:rsidRPr="00AD6A20">
        <w:rPr>
          <w:rFonts w:hint="cs"/>
          <w:rtl/>
        </w:rPr>
        <w:instrText xml:space="preserve"> أبو العباس، أحمد بن محمد</w:instrText>
      </w:r>
      <w:r>
        <w:instrText xml:space="preserve">" </w:instrText>
      </w:r>
      <w:r w:rsidR="00331C73">
        <w:rPr>
          <w:rtl/>
        </w:rPr>
        <w:fldChar w:fldCharType="end"/>
      </w:r>
      <w:r w:rsidRPr="00455187">
        <w:rPr>
          <w:rFonts w:hint="cs"/>
          <w:rtl/>
        </w:rPr>
        <w:t xml:space="preserve"> بن عبد </w:t>
      </w:r>
      <w:r>
        <w:rPr>
          <w:rFonts w:hint="cs"/>
          <w:rtl/>
        </w:rPr>
        <w:t>الولي</w:t>
      </w:r>
      <w:r w:rsidRPr="00455187">
        <w:rPr>
          <w:rFonts w:hint="cs"/>
          <w:rtl/>
        </w:rPr>
        <w:t xml:space="preserve"> بن ج</w:t>
      </w:r>
      <w:r>
        <w:rPr>
          <w:rFonts w:hint="cs"/>
          <w:rtl/>
        </w:rPr>
        <w:t>ُ</w:t>
      </w:r>
      <w:r w:rsidRPr="00455187">
        <w:rPr>
          <w:rFonts w:hint="cs"/>
          <w:rtl/>
        </w:rPr>
        <w:t>ب</w:t>
      </w:r>
      <w:r>
        <w:rPr>
          <w:rFonts w:hint="cs"/>
          <w:rtl/>
        </w:rPr>
        <w:t>َ</w:t>
      </w:r>
      <w:r w:rsidRPr="00455187">
        <w:rPr>
          <w:rFonts w:hint="cs"/>
          <w:rtl/>
        </w:rPr>
        <w:t xml:space="preserve">ارة، المقدسي (649 </w:t>
      </w:r>
      <w:r w:rsidRPr="00455187">
        <w:rPr>
          <w:rtl/>
        </w:rPr>
        <w:t>–</w:t>
      </w:r>
      <w:r w:rsidRPr="00455187">
        <w:rPr>
          <w:rFonts w:hint="cs"/>
          <w:rtl/>
        </w:rPr>
        <w:t xml:space="preserve"> 728هـ) الفقيه الحنبلي،</w:t>
      </w:r>
      <w:r>
        <w:rPr>
          <w:rFonts w:hint="cs"/>
          <w:rtl/>
        </w:rPr>
        <w:t xml:space="preserve"> الأصولي،</w:t>
      </w:r>
      <w:r w:rsidRPr="00455187">
        <w:rPr>
          <w:rFonts w:hint="cs"/>
          <w:rtl/>
        </w:rPr>
        <w:t xml:space="preserve"> المقرئ، المفسر</w:t>
      </w:r>
      <w:r>
        <w:rPr>
          <w:rFonts w:hint="cs"/>
          <w:rtl/>
        </w:rPr>
        <w:t>،</w:t>
      </w:r>
      <w:r w:rsidRPr="00455187">
        <w:rPr>
          <w:rFonts w:hint="cs"/>
          <w:rtl/>
        </w:rPr>
        <w:t xml:space="preserve"> النحوي، انتهت إليه مشيخة بيت المقدس. قدم إلى مصر، فقرأ بها العربية على بهاء الدين بن النحاس، وأخذ الأصول عن الإمام القرافي. من مؤلفاته: شرح الرائية في رسم المصحف، وشرح الشاطبية، وفتح القدير في التفسير، وشرح ألفية ابن معطي في النحو.</w:t>
      </w:r>
    </w:p>
    <w:p w:rsidR="00B62BE9" w:rsidRPr="00455187" w:rsidRDefault="00B62BE9" w:rsidP="00B62BE9">
      <w:pPr>
        <w:pStyle w:val="ListParagraph"/>
        <w:numPr>
          <w:ilvl w:val="0"/>
          <w:numId w:val="24"/>
        </w:numPr>
        <w:snapToGrid/>
        <w:ind w:left="0" w:firstLine="720"/>
        <w:jc w:val="both"/>
      </w:pPr>
      <w:r w:rsidRPr="00423FED">
        <w:rPr>
          <w:rFonts w:hint="cs"/>
          <w:b/>
          <w:bCs/>
          <w:rtl/>
        </w:rPr>
        <w:t>ناصر الدين البكري</w:t>
      </w:r>
      <w:r w:rsidRPr="00423FED">
        <w:rPr>
          <w:rFonts w:ascii="Traditional Arabic" w:hAnsi="Traditional Arabic"/>
          <w:b/>
          <w:bCs/>
          <w:sz w:val="36"/>
          <w:vertAlign w:val="superscript"/>
          <w:rtl/>
        </w:rPr>
        <w:t>(</w:t>
      </w:r>
      <w:r w:rsidRPr="00423FED">
        <w:rPr>
          <w:rFonts w:ascii="Traditional Arabic" w:hAnsi="Traditional Arabic"/>
          <w:b/>
          <w:bCs/>
          <w:sz w:val="36"/>
          <w:vertAlign w:val="superscript"/>
          <w:rtl/>
        </w:rPr>
        <w:footnoteReference w:id="174"/>
      </w:r>
      <w:r w:rsidRPr="00423FED">
        <w:rPr>
          <w:rFonts w:ascii="Traditional Arabic" w:hAnsi="Traditional Arabic"/>
          <w:b/>
          <w:bCs/>
          <w:sz w:val="36"/>
          <w:vertAlign w:val="superscript"/>
          <w:rtl/>
        </w:rPr>
        <w:t>)</w:t>
      </w:r>
      <w:r w:rsidRPr="00423FED">
        <w:rPr>
          <w:rFonts w:hint="cs"/>
          <w:b/>
          <w:bCs/>
          <w:rtl/>
        </w:rPr>
        <w:t>:</w:t>
      </w:r>
      <w:r w:rsidRPr="00455187">
        <w:rPr>
          <w:rFonts w:hint="cs"/>
          <w:rtl/>
        </w:rPr>
        <w:t xml:space="preserve"> محمد بن عوض</w:t>
      </w:r>
      <w:r w:rsidR="00331C73">
        <w:rPr>
          <w:rtl/>
        </w:rPr>
        <w:fldChar w:fldCharType="begin"/>
      </w:r>
      <w:r>
        <w:instrText xml:space="preserve"> XE "</w:instrText>
      </w:r>
      <w:r w:rsidRPr="00922175">
        <w:rPr>
          <w:rFonts w:hint="cs"/>
          <w:b/>
          <w:bCs/>
          <w:rtl/>
        </w:rPr>
        <w:instrText>ع/ناصر الدين البكري</w:instrText>
      </w:r>
      <w:r w:rsidRPr="00922175">
        <w:rPr>
          <w:rFonts w:ascii="Traditional Arabic" w:hAnsi="Traditional Arabic"/>
          <w:b/>
          <w:bCs/>
          <w:sz w:val="36"/>
          <w:vertAlign w:val="superscript"/>
          <w:rtl/>
        </w:rPr>
        <w:instrText>()</w:instrText>
      </w:r>
      <w:r w:rsidRPr="00922175">
        <w:instrText>\</w:instrText>
      </w:r>
      <w:r w:rsidRPr="00922175">
        <w:rPr>
          <w:rFonts w:hint="cs"/>
          <w:b/>
          <w:bCs/>
          <w:rtl/>
        </w:rPr>
        <w:instrText>:</w:instrText>
      </w:r>
      <w:r w:rsidRPr="00922175">
        <w:rPr>
          <w:rFonts w:hint="cs"/>
          <w:rtl/>
        </w:rPr>
        <w:instrText xml:space="preserve"> محمد بن عوض</w:instrText>
      </w:r>
      <w:r>
        <w:instrText xml:space="preserve">" </w:instrText>
      </w:r>
      <w:r w:rsidR="00331C73">
        <w:rPr>
          <w:rtl/>
        </w:rPr>
        <w:fldChar w:fldCharType="end"/>
      </w:r>
      <w:r w:rsidRPr="00455187">
        <w:rPr>
          <w:rFonts w:hint="cs"/>
          <w:rtl/>
        </w:rPr>
        <w:t xml:space="preserve"> بن عبد الخالق التيمي البكري المالكي</w:t>
      </w:r>
      <w:r>
        <w:rPr>
          <w:rFonts w:hint="cs"/>
          <w:rtl/>
        </w:rPr>
        <w:t>، ولد سنة 644</w:t>
      </w:r>
      <w:r w:rsidRPr="00455187">
        <w:rPr>
          <w:rFonts w:hint="cs"/>
          <w:rtl/>
        </w:rPr>
        <w:t>هـ</w:t>
      </w:r>
      <w:r>
        <w:rPr>
          <w:rFonts w:hint="cs"/>
          <w:rtl/>
        </w:rPr>
        <w:t xml:space="preserve"> تقريباً</w:t>
      </w:r>
      <w:r w:rsidRPr="00455187">
        <w:rPr>
          <w:rFonts w:hint="cs"/>
          <w:rtl/>
        </w:rPr>
        <w:t xml:space="preserve">. قال عنه الحافظ ابن حجر في الدرر الكامنة: </w:t>
      </w:r>
      <w:r>
        <w:rPr>
          <w:rFonts w:hint="cs"/>
          <w:rtl/>
        </w:rPr>
        <w:t>((وتفقه و</w:t>
      </w:r>
      <w:r w:rsidRPr="00455187">
        <w:rPr>
          <w:rFonts w:hint="cs"/>
          <w:rtl/>
        </w:rPr>
        <w:t>برع في الأصول على القرافي)).</w:t>
      </w:r>
      <w:r>
        <w:rPr>
          <w:rFonts w:hint="cs"/>
          <w:rtl/>
        </w:rPr>
        <w:t xml:space="preserve"> مات في جمادى الآخرة سنة 733هـ. ولم يخلف بعده هناك مثله.</w:t>
      </w:r>
    </w:p>
    <w:p w:rsidR="00B62BE9" w:rsidRPr="00455187" w:rsidRDefault="00B62BE9" w:rsidP="00B62BE9">
      <w:pPr>
        <w:pStyle w:val="ListParagraph"/>
        <w:numPr>
          <w:ilvl w:val="0"/>
          <w:numId w:val="24"/>
        </w:numPr>
        <w:snapToGrid/>
        <w:ind w:left="0" w:firstLine="720"/>
        <w:jc w:val="both"/>
      </w:pPr>
      <w:r w:rsidRPr="00591C65">
        <w:rPr>
          <w:rFonts w:hint="cs"/>
          <w:b/>
          <w:bCs/>
          <w:rtl/>
        </w:rPr>
        <w:t>صدر الدين السبكي</w:t>
      </w:r>
      <w:r w:rsidRPr="00591C65">
        <w:rPr>
          <w:rFonts w:ascii="Traditional Arabic" w:hAnsi="Traditional Arabic"/>
          <w:b/>
          <w:bCs/>
          <w:sz w:val="36"/>
          <w:vertAlign w:val="superscript"/>
          <w:rtl/>
        </w:rPr>
        <w:t>(</w:t>
      </w:r>
      <w:r w:rsidRPr="00591C65">
        <w:rPr>
          <w:rFonts w:ascii="Traditional Arabic" w:hAnsi="Traditional Arabic"/>
          <w:b/>
          <w:bCs/>
          <w:sz w:val="36"/>
          <w:vertAlign w:val="superscript"/>
          <w:rtl/>
        </w:rPr>
        <w:footnoteReference w:id="175"/>
      </w:r>
      <w:r w:rsidRPr="00591C65">
        <w:rPr>
          <w:rFonts w:ascii="Traditional Arabic" w:hAnsi="Traditional Arabic"/>
          <w:b/>
          <w:bCs/>
          <w:sz w:val="36"/>
          <w:vertAlign w:val="superscript"/>
          <w:rtl/>
        </w:rPr>
        <w:t>)</w:t>
      </w:r>
      <w:r w:rsidRPr="00591C65">
        <w:rPr>
          <w:rFonts w:hint="cs"/>
          <w:b/>
          <w:bCs/>
          <w:rtl/>
        </w:rPr>
        <w:t>:</w:t>
      </w:r>
      <w:r w:rsidRPr="00455187">
        <w:rPr>
          <w:rFonts w:hint="cs"/>
          <w:rtl/>
        </w:rPr>
        <w:t xml:space="preserve"> القاضي، أبو زكريا، يحيى بن علي بن تمّام</w:t>
      </w:r>
      <w:r w:rsidR="00331C73">
        <w:rPr>
          <w:rtl/>
        </w:rPr>
        <w:fldChar w:fldCharType="begin"/>
      </w:r>
      <w:r>
        <w:instrText xml:space="preserve"> XE "</w:instrText>
      </w:r>
      <w:r w:rsidRPr="00343DBA">
        <w:rPr>
          <w:rFonts w:hint="cs"/>
          <w:b/>
          <w:bCs/>
          <w:rtl/>
        </w:rPr>
        <w:instrText>ع/صدر الدين السبكي</w:instrText>
      </w:r>
      <w:r w:rsidRPr="00343DBA">
        <w:rPr>
          <w:rFonts w:ascii="Traditional Arabic" w:hAnsi="Traditional Arabic"/>
          <w:b/>
          <w:bCs/>
          <w:sz w:val="36"/>
          <w:vertAlign w:val="superscript"/>
          <w:rtl/>
        </w:rPr>
        <w:instrText>()</w:instrText>
      </w:r>
      <w:r w:rsidRPr="00343DBA">
        <w:instrText>\</w:instrText>
      </w:r>
      <w:r w:rsidRPr="00343DBA">
        <w:rPr>
          <w:rFonts w:hint="cs"/>
          <w:b/>
          <w:bCs/>
          <w:rtl/>
        </w:rPr>
        <w:instrText>:</w:instrText>
      </w:r>
      <w:r w:rsidRPr="00343DBA">
        <w:rPr>
          <w:rFonts w:hint="cs"/>
          <w:rtl/>
        </w:rPr>
        <w:instrText xml:space="preserve"> القاضي، أبو زكريا، يحيى بن علي بن تمّام</w:instrText>
      </w:r>
      <w:r>
        <w:instrText xml:space="preserve">" </w:instrText>
      </w:r>
      <w:r w:rsidR="00331C73">
        <w:rPr>
          <w:rtl/>
        </w:rPr>
        <w:fldChar w:fldCharType="end"/>
      </w:r>
      <w:r w:rsidRPr="00455187">
        <w:rPr>
          <w:rFonts w:hint="cs"/>
          <w:rtl/>
        </w:rPr>
        <w:t xml:space="preserve"> السبكي، عم الإمام تقي الدين السبكي (ت 725هـ) قرأ الأصول على الشهاب القرافي، </w:t>
      </w:r>
      <w:r>
        <w:rPr>
          <w:rFonts w:hint="cs"/>
          <w:rtl/>
        </w:rPr>
        <w:t xml:space="preserve">وبرع في الفقه وأصوله، </w:t>
      </w:r>
      <w:r w:rsidRPr="00455187">
        <w:rPr>
          <w:rFonts w:hint="cs"/>
          <w:rtl/>
        </w:rPr>
        <w:t>وتولى التدريس والقضاء في بعض البلاد المصرية.</w:t>
      </w:r>
    </w:p>
    <w:p w:rsidR="00B62BE9" w:rsidRPr="00455187" w:rsidRDefault="00B62BE9" w:rsidP="00B62BE9">
      <w:pPr>
        <w:pStyle w:val="ListParagraph"/>
        <w:numPr>
          <w:ilvl w:val="0"/>
          <w:numId w:val="24"/>
        </w:numPr>
        <w:snapToGrid/>
        <w:ind w:left="0" w:firstLine="720"/>
        <w:jc w:val="both"/>
        <w:rPr>
          <w:rtl/>
        </w:rPr>
      </w:pPr>
      <w:r w:rsidRPr="00934209">
        <w:rPr>
          <w:rFonts w:hint="cs"/>
          <w:b/>
          <w:bCs/>
          <w:rtl/>
        </w:rPr>
        <w:lastRenderedPageBreak/>
        <w:t>تاج الدين الفاكهاني</w:t>
      </w:r>
      <w:r w:rsidRPr="00934209">
        <w:rPr>
          <w:rFonts w:ascii="Traditional Arabic" w:hAnsi="Traditional Arabic"/>
          <w:b/>
          <w:bCs/>
          <w:sz w:val="36"/>
          <w:vertAlign w:val="superscript"/>
          <w:rtl/>
        </w:rPr>
        <w:t>(</w:t>
      </w:r>
      <w:r w:rsidRPr="006E1CEE">
        <w:rPr>
          <w:rFonts w:ascii="Traditional Arabic" w:hAnsi="Traditional Arabic"/>
          <w:b/>
          <w:bCs/>
          <w:sz w:val="36"/>
          <w:vertAlign w:val="superscript"/>
          <w:rtl/>
        </w:rPr>
        <w:footnoteReference w:id="176"/>
      </w:r>
      <w:r w:rsidRPr="00934209">
        <w:rPr>
          <w:rFonts w:ascii="Traditional Arabic" w:hAnsi="Traditional Arabic"/>
          <w:b/>
          <w:bCs/>
          <w:sz w:val="36"/>
          <w:vertAlign w:val="superscript"/>
          <w:rtl/>
        </w:rPr>
        <w:t>)</w:t>
      </w:r>
      <w:r w:rsidRPr="00934209">
        <w:rPr>
          <w:rFonts w:hint="cs"/>
          <w:b/>
          <w:bCs/>
          <w:rtl/>
        </w:rPr>
        <w:t>:</w:t>
      </w:r>
      <w:r w:rsidRPr="00455187">
        <w:rPr>
          <w:rFonts w:hint="cs"/>
          <w:rtl/>
        </w:rPr>
        <w:t xml:space="preserve"> عمر بن علي</w:t>
      </w:r>
      <w:r w:rsidR="00331C73">
        <w:rPr>
          <w:rtl/>
        </w:rPr>
        <w:fldChar w:fldCharType="begin"/>
      </w:r>
      <w:r>
        <w:instrText xml:space="preserve"> XE "</w:instrText>
      </w:r>
      <w:r w:rsidRPr="00BF3830">
        <w:rPr>
          <w:rFonts w:hint="cs"/>
          <w:b/>
          <w:bCs/>
          <w:rtl/>
        </w:rPr>
        <w:instrText>ع/تاج الدين الفاكهاني</w:instrText>
      </w:r>
      <w:r w:rsidRPr="00BF3830">
        <w:rPr>
          <w:rFonts w:ascii="Traditional Arabic" w:hAnsi="Traditional Arabic"/>
          <w:b/>
          <w:bCs/>
          <w:sz w:val="36"/>
          <w:vertAlign w:val="superscript"/>
          <w:rtl/>
        </w:rPr>
        <w:instrText>()</w:instrText>
      </w:r>
      <w:r w:rsidRPr="00BF3830">
        <w:instrText>\</w:instrText>
      </w:r>
      <w:r w:rsidRPr="00BF3830">
        <w:rPr>
          <w:rFonts w:hint="cs"/>
          <w:b/>
          <w:bCs/>
          <w:rtl/>
        </w:rPr>
        <w:instrText>:</w:instrText>
      </w:r>
      <w:r w:rsidRPr="00BF3830">
        <w:rPr>
          <w:rFonts w:hint="cs"/>
          <w:rtl/>
        </w:rPr>
        <w:instrText xml:space="preserve"> عمر بن علي</w:instrText>
      </w:r>
      <w:r>
        <w:instrText xml:space="preserve">" </w:instrText>
      </w:r>
      <w:r w:rsidR="00331C73">
        <w:rPr>
          <w:rtl/>
        </w:rPr>
        <w:fldChar w:fldCharType="end"/>
      </w:r>
      <w:r w:rsidRPr="00455187">
        <w:rPr>
          <w:rFonts w:hint="cs"/>
          <w:rtl/>
        </w:rPr>
        <w:t xml:space="preserve"> بن سالم بن صدقة اللخمي، أبو حفص الإسكندري</w:t>
      </w:r>
      <w:r>
        <w:rPr>
          <w:rFonts w:hint="cs"/>
          <w:rtl/>
        </w:rPr>
        <w:t>،</w:t>
      </w:r>
      <w:r w:rsidRPr="00455187">
        <w:rPr>
          <w:rFonts w:hint="cs"/>
          <w:rtl/>
        </w:rPr>
        <w:t xml:space="preserve"> المالكي (654 </w:t>
      </w:r>
      <w:r w:rsidRPr="00455187">
        <w:rPr>
          <w:rtl/>
        </w:rPr>
        <w:t>–</w:t>
      </w:r>
      <w:r w:rsidRPr="00455187">
        <w:rPr>
          <w:rFonts w:hint="cs"/>
          <w:rtl/>
        </w:rPr>
        <w:t xml:space="preserve"> 734هـ) كان عالماً بالحديث والفقه، والأصول، بارعاً في العربية، مع الدين والصلاح، أخذ عن الإمام القرافي، وابن المنيِّر، وابن دقيق العيد، </w:t>
      </w:r>
      <w:r w:rsidRPr="00934209">
        <w:rPr>
          <w:rFonts w:hint="cs"/>
          <w:rtl/>
        </w:rPr>
        <w:t>وغيرهم. من مصنفاته: شرح العمدة في الحديث، قيل عنه: ((لم يسبق إلى مثله؛ لكثرة</w:t>
      </w:r>
      <w:r w:rsidRPr="00455187">
        <w:rPr>
          <w:rFonts w:hint="cs"/>
          <w:rtl/>
        </w:rPr>
        <w:t xml:space="preserve"> فوائده))، وله أيضاً: شرح الأربعين النووية، والإشارة في العربية.</w:t>
      </w:r>
    </w:p>
    <w:p w:rsidR="00B62BE9" w:rsidRPr="00455187" w:rsidRDefault="00B62BE9" w:rsidP="00B62BE9">
      <w:pPr>
        <w:pStyle w:val="ListParagraph"/>
        <w:numPr>
          <w:ilvl w:val="0"/>
          <w:numId w:val="24"/>
        </w:numPr>
        <w:snapToGrid/>
        <w:ind w:left="0" w:firstLine="720"/>
        <w:jc w:val="both"/>
        <w:rPr>
          <w:u w:val="single"/>
        </w:rPr>
      </w:pPr>
      <w:r w:rsidRPr="006566C2">
        <w:rPr>
          <w:rFonts w:hint="cs"/>
          <w:b/>
          <w:bCs/>
          <w:rtl/>
        </w:rPr>
        <w:t>زين الدين السبكي</w:t>
      </w:r>
      <w:r w:rsidRPr="006566C2">
        <w:rPr>
          <w:rFonts w:ascii="Traditional Arabic" w:hAnsi="Traditional Arabic"/>
          <w:b/>
          <w:bCs/>
          <w:sz w:val="36"/>
          <w:vertAlign w:val="superscript"/>
          <w:rtl/>
        </w:rPr>
        <w:t>(</w:t>
      </w:r>
      <w:r w:rsidRPr="006566C2">
        <w:rPr>
          <w:rFonts w:ascii="Traditional Arabic" w:hAnsi="Traditional Arabic"/>
          <w:b/>
          <w:bCs/>
          <w:sz w:val="36"/>
          <w:vertAlign w:val="superscript"/>
          <w:rtl/>
        </w:rPr>
        <w:footnoteReference w:id="177"/>
      </w:r>
      <w:r w:rsidRPr="006566C2">
        <w:rPr>
          <w:rFonts w:ascii="Traditional Arabic" w:hAnsi="Traditional Arabic"/>
          <w:b/>
          <w:bCs/>
          <w:sz w:val="36"/>
          <w:vertAlign w:val="superscript"/>
          <w:rtl/>
        </w:rPr>
        <w:t>)</w:t>
      </w:r>
      <w:r w:rsidRPr="006566C2">
        <w:rPr>
          <w:rFonts w:hint="cs"/>
          <w:b/>
          <w:bCs/>
          <w:rtl/>
        </w:rPr>
        <w:t>:</w:t>
      </w:r>
      <w:r w:rsidRPr="00455187">
        <w:rPr>
          <w:rFonts w:hint="cs"/>
          <w:rtl/>
        </w:rPr>
        <w:t xml:space="preserve"> أبو محمد، عبد الكافي بن علي</w:t>
      </w:r>
      <w:r w:rsidR="00331C73">
        <w:rPr>
          <w:rtl/>
        </w:rPr>
        <w:fldChar w:fldCharType="begin"/>
      </w:r>
      <w:r>
        <w:instrText xml:space="preserve"> XE "</w:instrText>
      </w:r>
      <w:r w:rsidRPr="001E510B">
        <w:rPr>
          <w:rFonts w:hint="cs"/>
          <w:b/>
          <w:bCs/>
          <w:rtl/>
        </w:rPr>
        <w:instrText>ع/زين الدين السبكي</w:instrText>
      </w:r>
      <w:r w:rsidRPr="001E510B">
        <w:rPr>
          <w:rFonts w:ascii="Traditional Arabic" w:hAnsi="Traditional Arabic"/>
          <w:b/>
          <w:bCs/>
          <w:sz w:val="36"/>
          <w:vertAlign w:val="superscript"/>
          <w:rtl/>
        </w:rPr>
        <w:instrText>()</w:instrText>
      </w:r>
      <w:r w:rsidRPr="001E510B">
        <w:instrText>\</w:instrText>
      </w:r>
      <w:r w:rsidRPr="001E510B">
        <w:rPr>
          <w:rFonts w:hint="cs"/>
          <w:b/>
          <w:bCs/>
          <w:rtl/>
        </w:rPr>
        <w:instrText>:</w:instrText>
      </w:r>
      <w:r w:rsidRPr="001E510B">
        <w:rPr>
          <w:rFonts w:hint="cs"/>
          <w:rtl/>
        </w:rPr>
        <w:instrText xml:space="preserve"> أبو محمد، عبد الكافي بن علي</w:instrText>
      </w:r>
      <w:r>
        <w:instrText xml:space="preserve">" </w:instrText>
      </w:r>
      <w:r w:rsidR="00331C73">
        <w:rPr>
          <w:rtl/>
        </w:rPr>
        <w:fldChar w:fldCharType="end"/>
      </w:r>
      <w:r w:rsidRPr="00455187">
        <w:rPr>
          <w:rFonts w:hint="cs"/>
          <w:rtl/>
        </w:rPr>
        <w:t xml:space="preserve"> بن تمّام السبكي (ت 735هـ) وهو أخو صدر الدين السبكي الذي سبقت ترجمته قريباً، كان رجلاً صالحاً، كثير الذكر، أخذ علم أصول الفقه عن شهاب الدين القرافي، وولي قضاء بعض البلاد المصرية، وكان من أعيان نواب ابن دقيق العيد.</w:t>
      </w:r>
    </w:p>
    <w:p w:rsidR="00B62BE9" w:rsidRPr="00455187" w:rsidRDefault="00B62BE9" w:rsidP="00B62BE9">
      <w:pPr>
        <w:pStyle w:val="ListParagraph"/>
        <w:numPr>
          <w:ilvl w:val="0"/>
          <w:numId w:val="24"/>
        </w:numPr>
        <w:snapToGrid/>
        <w:ind w:left="0" w:firstLine="720"/>
        <w:jc w:val="both"/>
        <w:rPr>
          <w:u w:val="single"/>
        </w:rPr>
      </w:pPr>
      <w:r w:rsidRPr="006E1CEE">
        <w:rPr>
          <w:rFonts w:hint="cs"/>
          <w:b/>
          <w:bCs/>
          <w:rtl/>
        </w:rPr>
        <w:t>ابن راشد القفصي</w:t>
      </w:r>
      <w:r w:rsidRPr="00B22EAE">
        <w:rPr>
          <w:rFonts w:hint="cs"/>
          <w:b/>
          <w:bCs/>
          <w:vertAlign w:val="superscript"/>
          <w:rtl/>
        </w:rPr>
        <w:t>(</w:t>
      </w:r>
      <w:r w:rsidRPr="00B22EAE">
        <w:rPr>
          <w:rStyle w:val="FootnoteReference"/>
          <w:rFonts w:cs="Traditional Arabic"/>
          <w:b/>
          <w:bCs/>
          <w:rtl/>
        </w:rPr>
        <w:footnoteReference w:id="178"/>
      </w:r>
      <w:r w:rsidRPr="00B22EAE">
        <w:rPr>
          <w:rFonts w:hint="cs"/>
          <w:b/>
          <w:bCs/>
          <w:vertAlign w:val="superscript"/>
          <w:rtl/>
        </w:rPr>
        <w:t>)</w:t>
      </w:r>
      <w:r w:rsidRPr="006E1CEE">
        <w:rPr>
          <w:rFonts w:hint="cs"/>
          <w:b/>
          <w:bCs/>
          <w:rtl/>
        </w:rPr>
        <w:t>:</w:t>
      </w:r>
      <w:r w:rsidRPr="00455187">
        <w:rPr>
          <w:rFonts w:hint="cs"/>
          <w:rtl/>
        </w:rPr>
        <w:t xml:space="preserve"> هو أبو عبد الله البكري، القفصي، نسبة إلى قَفصة، وهي من مدن تونس اليوم، واسمه: محمد بن عبد الله بن راشد</w:t>
      </w:r>
      <w:r w:rsidR="00331C73">
        <w:rPr>
          <w:rtl/>
        </w:rPr>
        <w:fldChar w:fldCharType="begin"/>
      </w:r>
      <w:r>
        <w:instrText xml:space="preserve"> XE "</w:instrText>
      </w:r>
      <w:r w:rsidRPr="004C34E4">
        <w:rPr>
          <w:rFonts w:hint="cs"/>
          <w:rtl/>
        </w:rPr>
        <w:instrText>ع/محمد بن عبد الله بن راشد</w:instrText>
      </w:r>
      <w:r>
        <w:instrText xml:space="preserve">" </w:instrText>
      </w:r>
      <w:r w:rsidR="00331C73">
        <w:rPr>
          <w:rtl/>
        </w:rPr>
        <w:fldChar w:fldCharType="end"/>
      </w:r>
      <w:r w:rsidRPr="00455187">
        <w:rPr>
          <w:rFonts w:hint="cs"/>
          <w:rtl/>
        </w:rPr>
        <w:t xml:space="preserve"> (ت 736هـ)، كان إماماً محققاً، فقيهاً أصولياً</w:t>
      </w:r>
      <w:r>
        <w:rPr>
          <w:rFonts w:hint="cs"/>
          <w:rtl/>
        </w:rPr>
        <w:t>، متفنناً في العلوم</w:t>
      </w:r>
      <w:r w:rsidRPr="00455187">
        <w:rPr>
          <w:rFonts w:hint="cs"/>
          <w:rtl/>
        </w:rPr>
        <w:t xml:space="preserve">، وهو من أشهر وأجل تلاميذ الإمام القرافي، وتحدّث عن رحلته إلى </w:t>
      </w:r>
      <w:r w:rsidRPr="001C664D">
        <w:rPr>
          <w:rFonts w:hint="cs"/>
          <w:rtl/>
        </w:rPr>
        <w:t xml:space="preserve">الإمام، فقال </w:t>
      </w:r>
      <w:r w:rsidRPr="001C664D">
        <w:rPr>
          <w:rtl/>
        </w:rPr>
        <w:t>–</w:t>
      </w:r>
      <w:r w:rsidRPr="001C664D">
        <w:rPr>
          <w:rFonts w:hint="cs"/>
          <w:rtl/>
        </w:rPr>
        <w:t xml:space="preserve"> رحمه الله </w:t>
      </w:r>
      <w:r w:rsidRPr="001C664D">
        <w:rPr>
          <w:rtl/>
        </w:rPr>
        <w:t>–</w:t>
      </w:r>
      <w:r w:rsidRPr="001C664D">
        <w:rPr>
          <w:rFonts w:hint="cs"/>
          <w:rtl/>
        </w:rPr>
        <w:t xml:space="preserve"> : ((ثم رحلتُ للقاهرة، إلى شيخ المالكية في وقته، فقيد الأشكال</w:t>
      </w:r>
      <w:r w:rsidRPr="009C4ADB">
        <w:rPr>
          <w:rFonts w:hint="cs"/>
          <w:rtl/>
        </w:rPr>
        <w:t xml:space="preserve"> والأقران، نسيج وحده، وثمر سعده، ذي العقل الوافي، والذهن الصافي، الشهاب القرافي، كان مبرِّزاً على النظار، محرزاً قصب السبق، جامعاً للفنون، معتكفاً على التعليم على الدوام، فأحلّني محلّ السواد من العين، والروح من الجسد، فجُلت </w:t>
      </w:r>
      <w:r w:rsidRPr="009C4ADB">
        <w:rPr>
          <w:rFonts w:hint="cs"/>
          <w:rtl/>
        </w:rPr>
        <w:lastRenderedPageBreak/>
        <w:t>معه في المنقول والمعقول، فحفظت الحاصل وقرأته مع المحصول، فأجازني بالإمامة في علم الأصول، وأذن في التدريس والإفاد</w:t>
      </w:r>
      <w:r>
        <w:rPr>
          <w:rFonts w:hint="cs"/>
          <w:rtl/>
        </w:rPr>
        <w:t>ة)).</w:t>
      </w:r>
    </w:p>
    <w:p w:rsidR="00B62BE9" w:rsidRPr="005171C2" w:rsidRDefault="00B62BE9" w:rsidP="005171C2">
      <w:pPr>
        <w:pStyle w:val="ListParagraph"/>
        <w:ind w:left="0"/>
        <w:rPr>
          <w:rtl/>
        </w:rPr>
      </w:pPr>
      <w:r w:rsidRPr="005171C2">
        <w:rPr>
          <w:rFonts w:hint="cs"/>
          <w:rtl/>
        </w:rPr>
        <w:t>من مؤلفاته: الشهاب الثاقب في شرح مختصر ابن الحاجب في الفقه، والنظم البديع في اختصار التفريع، والـمُذْهَب في ضبط مسائل المذهب، جمع فيه جمعاً حسناً، حتى قيل فيه: ((ليس للمالكية مثله)).</w:t>
      </w:r>
    </w:p>
    <w:p w:rsidR="00B62BE9" w:rsidRPr="00455187" w:rsidRDefault="00B62BE9" w:rsidP="00B62BE9">
      <w:pPr>
        <w:pStyle w:val="ListParagraph"/>
        <w:numPr>
          <w:ilvl w:val="0"/>
          <w:numId w:val="24"/>
        </w:numPr>
        <w:snapToGrid/>
        <w:ind w:left="0" w:firstLine="720"/>
        <w:jc w:val="both"/>
      </w:pPr>
      <w:r w:rsidRPr="004328C9">
        <w:rPr>
          <w:rFonts w:hint="cs"/>
          <w:b/>
          <w:bCs/>
          <w:rtl/>
        </w:rPr>
        <w:t>ابن عدلان الكناني</w:t>
      </w:r>
      <w:r w:rsidRPr="004328C9">
        <w:rPr>
          <w:rFonts w:ascii="Traditional Arabic" w:hAnsi="Traditional Arabic"/>
          <w:b/>
          <w:bCs/>
          <w:sz w:val="36"/>
          <w:vertAlign w:val="superscript"/>
          <w:rtl/>
        </w:rPr>
        <w:t>(</w:t>
      </w:r>
      <w:r w:rsidRPr="004328C9">
        <w:rPr>
          <w:rFonts w:ascii="Traditional Arabic" w:hAnsi="Traditional Arabic"/>
          <w:b/>
          <w:bCs/>
          <w:sz w:val="36"/>
          <w:vertAlign w:val="superscript"/>
          <w:rtl/>
        </w:rPr>
        <w:footnoteReference w:id="179"/>
      </w:r>
      <w:r w:rsidRPr="004328C9">
        <w:rPr>
          <w:rFonts w:ascii="Traditional Arabic" w:hAnsi="Traditional Arabic"/>
          <w:b/>
          <w:bCs/>
          <w:sz w:val="36"/>
          <w:vertAlign w:val="superscript"/>
          <w:rtl/>
        </w:rPr>
        <w:t>)</w:t>
      </w:r>
      <w:r w:rsidRPr="004328C9">
        <w:rPr>
          <w:rFonts w:hint="cs"/>
          <w:b/>
          <w:bCs/>
          <w:rtl/>
        </w:rPr>
        <w:t>:</w:t>
      </w:r>
      <w:r w:rsidRPr="00455187">
        <w:rPr>
          <w:rFonts w:hint="cs"/>
          <w:rtl/>
        </w:rPr>
        <w:t xml:space="preserve"> شمس الدين، محمد بن أحمد بن عثمان بن إبراهيم بن عدلان الكناني</w:t>
      </w:r>
      <w:r w:rsidR="00331C73">
        <w:rPr>
          <w:rtl/>
        </w:rPr>
        <w:fldChar w:fldCharType="begin"/>
      </w:r>
      <w:r>
        <w:instrText xml:space="preserve"> XE "</w:instrText>
      </w:r>
      <w:r w:rsidRPr="00622618">
        <w:rPr>
          <w:rFonts w:hint="cs"/>
          <w:rtl/>
        </w:rPr>
        <w:instrText>ع/محمد بن أحمد بن عثمان بن إبراهيم بن عدلان الكناني</w:instrText>
      </w:r>
      <w:r>
        <w:instrText xml:space="preserve">" </w:instrText>
      </w:r>
      <w:r w:rsidR="00331C73">
        <w:rPr>
          <w:rtl/>
        </w:rPr>
        <w:fldChar w:fldCharType="end"/>
      </w:r>
      <w:r w:rsidRPr="00455187">
        <w:rPr>
          <w:rFonts w:hint="cs"/>
          <w:rtl/>
        </w:rPr>
        <w:t xml:space="preserve">، المصري (663 </w:t>
      </w:r>
      <w:r w:rsidRPr="00455187">
        <w:rPr>
          <w:rtl/>
        </w:rPr>
        <w:t>–</w:t>
      </w:r>
      <w:r w:rsidRPr="00455187">
        <w:rPr>
          <w:rFonts w:hint="cs"/>
          <w:rtl/>
        </w:rPr>
        <w:t xml:space="preserve"> 749هـ) شيخ الشافعية، كان إماماً عارفاً بالمذهب، مشاراً إليه بالتقدم بين أهل العلم، قرأ الأصول على شهاب الدين القرافي</w:t>
      </w:r>
      <w:r>
        <w:rPr>
          <w:rFonts w:hint="cs"/>
          <w:rtl/>
        </w:rPr>
        <w:t>، وبرع في الفقه، ودرّس، وأفتى</w:t>
      </w:r>
      <w:r w:rsidRPr="00455187">
        <w:rPr>
          <w:rFonts w:hint="cs"/>
          <w:rtl/>
        </w:rPr>
        <w:t>. له شرح مطوّل على مختصر المزني، إلا أنه لم يكمله.</w:t>
      </w:r>
    </w:p>
    <w:p w:rsidR="00B62BE9" w:rsidRPr="00455187" w:rsidRDefault="00B62BE9" w:rsidP="00B62BE9">
      <w:pPr>
        <w:pStyle w:val="ListParagraph"/>
        <w:numPr>
          <w:ilvl w:val="0"/>
          <w:numId w:val="24"/>
        </w:numPr>
        <w:snapToGrid/>
        <w:ind w:left="0" w:firstLine="720"/>
        <w:jc w:val="both"/>
        <w:rPr>
          <w:rtl/>
        </w:rPr>
      </w:pPr>
      <w:r w:rsidRPr="00455187">
        <w:rPr>
          <w:rFonts w:hint="cs"/>
          <w:rtl/>
        </w:rPr>
        <w:t xml:space="preserve">غازي بن عثمان بن غازي </w:t>
      </w:r>
      <w:r w:rsidRPr="008038E7">
        <w:rPr>
          <w:rFonts w:hint="cs"/>
          <w:b/>
          <w:bCs/>
          <w:rtl/>
        </w:rPr>
        <w:t>بن خضر الأنصاري</w:t>
      </w:r>
      <w:r w:rsidR="00331C73">
        <w:rPr>
          <w:b/>
          <w:bCs/>
          <w:rtl/>
        </w:rPr>
        <w:fldChar w:fldCharType="begin"/>
      </w:r>
      <w:r>
        <w:instrText xml:space="preserve"> XE "</w:instrText>
      </w:r>
      <w:r w:rsidRPr="00885E8D">
        <w:rPr>
          <w:rFonts w:hint="cs"/>
          <w:rtl/>
        </w:rPr>
        <w:instrText xml:space="preserve">ع/غازي بن عثمان بن غازي </w:instrText>
      </w:r>
      <w:r w:rsidRPr="00885E8D">
        <w:rPr>
          <w:rFonts w:hint="cs"/>
          <w:b/>
          <w:bCs/>
          <w:rtl/>
        </w:rPr>
        <w:instrText>بن خضر الأنصاري</w:instrText>
      </w:r>
      <w:r>
        <w:instrText xml:space="preserve">" </w:instrText>
      </w:r>
      <w:r w:rsidR="00331C73">
        <w:rPr>
          <w:b/>
          <w:bCs/>
          <w:rtl/>
        </w:rPr>
        <w:fldChar w:fldCharType="end"/>
      </w:r>
      <w:r w:rsidRPr="00455187">
        <w:rPr>
          <w:rFonts w:hint="cs"/>
          <w:rtl/>
        </w:rPr>
        <w:t xml:space="preserve"> الدمشقي الشافعي</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80"/>
      </w:r>
      <w:r w:rsidRPr="00455187">
        <w:rPr>
          <w:rFonts w:ascii="Traditional Arabic" w:hAnsi="Traditional Arabic"/>
          <w:sz w:val="36"/>
          <w:vertAlign w:val="superscript"/>
          <w:rtl/>
        </w:rPr>
        <w:t>)</w:t>
      </w:r>
      <w:r w:rsidRPr="00455187">
        <w:rPr>
          <w:rFonts w:hint="cs"/>
          <w:rtl/>
        </w:rPr>
        <w:t>، (ت 755هـ) كان أديباً، كثير التلاوة، بشوش الوجه، حدّث عن الشهاب القرافي.</w:t>
      </w:r>
    </w:p>
    <w:p w:rsidR="00B62BE9" w:rsidRPr="00455187" w:rsidRDefault="00B62BE9" w:rsidP="00B62BE9">
      <w:pPr>
        <w:pStyle w:val="ListParagraph"/>
        <w:numPr>
          <w:ilvl w:val="0"/>
          <w:numId w:val="24"/>
        </w:numPr>
        <w:snapToGrid/>
        <w:ind w:left="0" w:firstLine="720"/>
        <w:jc w:val="both"/>
      </w:pPr>
      <w:r w:rsidRPr="006C53B7">
        <w:rPr>
          <w:rFonts w:hint="cs"/>
          <w:b/>
          <w:bCs/>
          <w:rtl/>
        </w:rPr>
        <w:t>فخر الدين القرشي</w:t>
      </w:r>
      <w:r w:rsidRPr="006C53B7">
        <w:rPr>
          <w:rFonts w:ascii="Traditional Arabic" w:hAnsi="Traditional Arabic"/>
          <w:b/>
          <w:bCs/>
          <w:sz w:val="36"/>
          <w:vertAlign w:val="superscript"/>
          <w:rtl/>
        </w:rPr>
        <w:t>(</w:t>
      </w:r>
      <w:r w:rsidRPr="006C53B7">
        <w:rPr>
          <w:rFonts w:ascii="Traditional Arabic" w:hAnsi="Traditional Arabic"/>
          <w:b/>
          <w:bCs/>
          <w:sz w:val="36"/>
          <w:vertAlign w:val="superscript"/>
          <w:rtl/>
        </w:rPr>
        <w:footnoteReference w:id="181"/>
      </w:r>
      <w:r w:rsidRPr="006C53B7">
        <w:rPr>
          <w:rFonts w:ascii="Traditional Arabic" w:hAnsi="Traditional Arabic"/>
          <w:b/>
          <w:bCs/>
          <w:sz w:val="36"/>
          <w:vertAlign w:val="superscript"/>
          <w:rtl/>
        </w:rPr>
        <w:t>)</w:t>
      </w:r>
      <w:r w:rsidRPr="006C53B7">
        <w:rPr>
          <w:rFonts w:hint="cs"/>
          <w:b/>
          <w:bCs/>
          <w:rtl/>
        </w:rPr>
        <w:t>:</w:t>
      </w:r>
      <w:r w:rsidRPr="00455187">
        <w:rPr>
          <w:rFonts w:hint="cs"/>
          <w:rtl/>
        </w:rPr>
        <w:t xml:space="preserve"> محمد بن محمد</w:t>
      </w:r>
      <w:r w:rsidR="00331C73">
        <w:rPr>
          <w:rtl/>
        </w:rPr>
        <w:fldChar w:fldCharType="begin"/>
      </w:r>
      <w:r>
        <w:instrText xml:space="preserve"> XE "</w:instrText>
      </w:r>
      <w:r w:rsidRPr="0072003E">
        <w:rPr>
          <w:rFonts w:hint="cs"/>
          <w:b/>
          <w:bCs/>
          <w:rtl/>
        </w:rPr>
        <w:instrText>ع/فخر الدين القرشي</w:instrText>
      </w:r>
      <w:r w:rsidRPr="0072003E">
        <w:rPr>
          <w:rFonts w:ascii="Traditional Arabic" w:hAnsi="Traditional Arabic"/>
          <w:b/>
          <w:bCs/>
          <w:sz w:val="36"/>
          <w:vertAlign w:val="superscript"/>
          <w:rtl/>
        </w:rPr>
        <w:instrText>()</w:instrText>
      </w:r>
      <w:r w:rsidRPr="0072003E">
        <w:instrText>\</w:instrText>
      </w:r>
      <w:r w:rsidRPr="0072003E">
        <w:rPr>
          <w:rFonts w:hint="cs"/>
          <w:b/>
          <w:bCs/>
          <w:rtl/>
        </w:rPr>
        <w:instrText>:</w:instrText>
      </w:r>
      <w:r w:rsidRPr="0072003E">
        <w:rPr>
          <w:rFonts w:hint="cs"/>
          <w:rtl/>
        </w:rPr>
        <w:instrText xml:space="preserve"> محمد بن محمد</w:instrText>
      </w:r>
      <w:r>
        <w:instrText xml:space="preserve">" </w:instrText>
      </w:r>
      <w:r w:rsidR="00331C73">
        <w:rPr>
          <w:rtl/>
        </w:rPr>
        <w:fldChar w:fldCharType="end"/>
      </w:r>
      <w:r w:rsidRPr="00455187">
        <w:rPr>
          <w:rFonts w:hint="cs"/>
          <w:rtl/>
        </w:rPr>
        <w:t xml:space="preserve"> بن محمد بن محمد بن</w:t>
      </w:r>
      <w:r>
        <w:rPr>
          <w:rFonts w:hint="cs"/>
          <w:rtl/>
        </w:rPr>
        <w:t xml:space="preserve"> الحارث بن</w:t>
      </w:r>
      <w:r w:rsidRPr="00455187">
        <w:rPr>
          <w:rFonts w:hint="cs"/>
          <w:rtl/>
        </w:rPr>
        <w:t xml:space="preserve"> مسكين الزهري القرشي</w:t>
      </w:r>
      <w:r>
        <w:rPr>
          <w:rFonts w:hint="cs"/>
          <w:rtl/>
        </w:rPr>
        <w:t>،</w:t>
      </w:r>
      <w:r w:rsidRPr="00455187">
        <w:rPr>
          <w:rFonts w:hint="cs"/>
          <w:rtl/>
        </w:rPr>
        <w:t xml:space="preserve"> الشافعي مذهباً، من بيت كبير بمصر، تفقّه على الشيخ نجم الدين ابن الرِّفعة، وأجاز له الفخر ابن البخاري، وغيره، وحضر دروس شهاب الدين القرافي، وحدّث عنه ببعض كتبه. تولى القضاء والنيابة بمصر والقاهرة والإسكندرية.</w:t>
      </w:r>
      <w:r>
        <w:rPr>
          <w:rFonts w:hint="cs"/>
          <w:rtl/>
        </w:rPr>
        <w:t xml:space="preserve"> </w:t>
      </w:r>
      <w:r w:rsidRPr="00455187">
        <w:rPr>
          <w:rFonts w:hint="cs"/>
          <w:rtl/>
        </w:rPr>
        <w:t>ت</w:t>
      </w:r>
      <w:r>
        <w:rPr>
          <w:rFonts w:hint="cs"/>
          <w:rtl/>
        </w:rPr>
        <w:t>وفي سنة 761ه</w:t>
      </w:r>
      <w:r w:rsidR="00392420">
        <w:rPr>
          <w:rFonts w:hint="cs"/>
          <w:rtl/>
        </w:rPr>
        <w:t>ـ</w:t>
      </w:r>
      <w:r>
        <w:rPr>
          <w:rFonts w:hint="cs"/>
          <w:rtl/>
        </w:rPr>
        <w:t>، وله نيف وتسعون سنة.</w:t>
      </w:r>
    </w:p>
    <w:p w:rsidR="00B62BE9" w:rsidRPr="00455187" w:rsidRDefault="00B62BE9" w:rsidP="00AF68F5">
      <w:pPr>
        <w:pStyle w:val="ListParagraph"/>
        <w:keepNext/>
        <w:spacing w:before="120" w:after="120"/>
        <w:ind w:left="0"/>
        <w:contextualSpacing w:val="0"/>
        <w:rPr>
          <w:b/>
          <w:bCs/>
          <w:rtl/>
        </w:rPr>
      </w:pPr>
      <w:r w:rsidRPr="00455187">
        <w:rPr>
          <w:rFonts w:hint="cs"/>
          <w:b/>
          <w:bCs/>
          <w:rtl/>
        </w:rPr>
        <w:lastRenderedPageBreak/>
        <w:t xml:space="preserve">وممن لم يُذكر لهم تاريخ وفاة من تلامذة القرافي </w:t>
      </w:r>
      <w:r w:rsidRPr="00455187">
        <w:rPr>
          <w:b/>
          <w:bCs/>
          <w:rtl/>
        </w:rPr>
        <w:t>–</w:t>
      </w:r>
      <w:r w:rsidRPr="00455187">
        <w:rPr>
          <w:rFonts w:hint="cs"/>
          <w:b/>
          <w:bCs/>
          <w:rtl/>
        </w:rPr>
        <w:t xml:space="preserve"> رحمهم الله:</w:t>
      </w:r>
    </w:p>
    <w:p w:rsidR="00B62BE9" w:rsidRPr="00455187" w:rsidRDefault="00B62BE9" w:rsidP="00B62BE9">
      <w:pPr>
        <w:pStyle w:val="ListParagraph"/>
        <w:numPr>
          <w:ilvl w:val="0"/>
          <w:numId w:val="24"/>
        </w:numPr>
        <w:snapToGrid/>
        <w:ind w:left="0" w:firstLine="720"/>
        <w:jc w:val="both"/>
        <w:rPr>
          <w:rtl/>
        </w:rPr>
      </w:pPr>
      <w:r w:rsidRPr="006E1CEE">
        <w:rPr>
          <w:rFonts w:hint="cs"/>
          <w:b/>
          <w:bCs/>
          <w:rtl/>
        </w:rPr>
        <w:t>إبر</w:t>
      </w:r>
      <w:r>
        <w:rPr>
          <w:rFonts w:hint="cs"/>
          <w:b/>
          <w:bCs/>
          <w:rtl/>
        </w:rPr>
        <w:t>اهيم بن يخلف بن عبد السلام التن</w:t>
      </w:r>
      <w:r w:rsidRPr="006E1CEE">
        <w:rPr>
          <w:rFonts w:hint="cs"/>
          <w:b/>
          <w:bCs/>
          <w:rtl/>
        </w:rPr>
        <w:t>سي</w:t>
      </w:r>
      <w:r w:rsidR="00331C73">
        <w:rPr>
          <w:b/>
          <w:bCs/>
          <w:rtl/>
        </w:rPr>
        <w:fldChar w:fldCharType="begin"/>
      </w:r>
      <w:r>
        <w:instrText xml:space="preserve"> XE "</w:instrText>
      </w:r>
      <w:r w:rsidRPr="00952400">
        <w:rPr>
          <w:rFonts w:hint="cs"/>
          <w:b/>
          <w:bCs/>
          <w:rtl/>
        </w:rPr>
        <w:instrText>ع/إبراهيم بن يخلف بن عبد السلام التنسي</w:instrText>
      </w:r>
      <w:r>
        <w:instrText xml:space="preserve">" </w:instrText>
      </w:r>
      <w:r w:rsidR="00331C73">
        <w:rPr>
          <w:b/>
          <w:bCs/>
          <w:rtl/>
        </w:rPr>
        <w:fldChar w:fldCharType="end"/>
      </w:r>
      <w:r w:rsidRPr="006E1CEE">
        <w:rPr>
          <w:rFonts w:ascii="Traditional Arabic" w:hAnsi="Traditional Arabic"/>
          <w:b/>
          <w:bCs/>
          <w:sz w:val="36"/>
          <w:vertAlign w:val="superscript"/>
          <w:rtl/>
        </w:rPr>
        <w:t>(</w:t>
      </w:r>
      <w:r w:rsidRPr="006E1CEE">
        <w:rPr>
          <w:rFonts w:ascii="Traditional Arabic" w:hAnsi="Traditional Arabic"/>
          <w:b/>
          <w:bCs/>
          <w:sz w:val="36"/>
          <w:vertAlign w:val="superscript"/>
          <w:rtl/>
        </w:rPr>
        <w:footnoteReference w:id="182"/>
      </w:r>
      <w:r w:rsidRPr="006E1CEE">
        <w:rPr>
          <w:rFonts w:ascii="Traditional Arabic" w:hAnsi="Traditional Arabic"/>
          <w:b/>
          <w:bCs/>
          <w:sz w:val="36"/>
          <w:vertAlign w:val="superscript"/>
          <w:rtl/>
        </w:rPr>
        <w:t>)</w:t>
      </w:r>
      <w:r w:rsidRPr="006E1CEE">
        <w:rPr>
          <w:rFonts w:hint="cs"/>
          <w:b/>
          <w:bCs/>
          <w:rtl/>
        </w:rPr>
        <w:t>:</w:t>
      </w:r>
      <w:r w:rsidRPr="00455187">
        <w:rPr>
          <w:rFonts w:hint="cs"/>
          <w:rtl/>
        </w:rPr>
        <w:t xml:space="preserve"> أبو إسحاق المط</w:t>
      </w:r>
      <w:r>
        <w:rPr>
          <w:rFonts w:hint="cs"/>
          <w:rtl/>
        </w:rPr>
        <w:t>م</w:t>
      </w:r>
      <w:r w:rsidRPr="00455187">
        <w:rPr>
          <w:rFonts w:hint="cs"/>
          <w:rtl/>
        </w:rPr>
        <w:t>اطي، الفقيه المالكي، انتهت إليه رئاسة التدريس والفتوى في أقطار المغرب، قرأ المنطق والجدل على الإمام القرافي بالقاهرة، ومن تلاميذه ابن الحاج العبدري صاحب "المدخل"، وله شرح على كتاب التلقين في عشرة أسفار</w:t>
      </w:r>
      <w:r>
        <w:rPr>
          <w:rFonts w:hint="cs"/>
          <w:rtl/>
        </w:rPr>
        <w:t>، لكنه ضاع في حصار تلمسان</w:t>
      </w:r>
      <w:r w:rsidRPr="00455187">
        <w:rPr>
          <w:rFonts w:hint="cs"/>
          <w:rtl/>
        </w:rPr>
        <w:t>.</w:t>
      </w:r>
    </w:p>
    <w:p w:rsidR="00B62BE9" w:rsidRPr="00455187" w:rsidRDefault="00B62BE9" w:rsidP="002A2414">
      <w:pPr>
        <w:pStyle w:val="ListParagraph"/>
        <w:numPr>
          <w:ilvl w:val="0"/>
          <w:numId w:val="24"/>
        </w:numPr>
        <w:snapToGrid/>
        <w:ind w:left="0" w:firstLine="720"/>
        <w:jc w:val="both"/>
      </w:pPr>
      <w:r>
        <w:rPr>
          <w:rFonts w:hint="cs"/>
          <w:b/>
          <w:bCs/>
          <w:rtl/>
        </w:rPr>
        <w:t>أبو الربيع سليمان الل</w:t>
      </w:r>
      <w:r w:rsidRPr="00440F0E">
        <w:rPr>
          <w:rFonts w:hint="cs"/>
          <w:b/>
          <w:bCs/>
          <w:rtl/>
        </w:rPr>
        <w:t>جائي</w:t>
      </w:r>
      <w:r w:rsidR="00331C73">
        <w:rPr>
          <w:b/>
          <w:bCs/>
          <w:rtl/>
        </w:rPr>
        <w:fldChar w:fldCharType="begin"/>
      </w:r>
      <w:r>
        <w:instrText xml:space="preserve"> XE "</w:instrText>
      </w:r>
      <w:r w:rsidRPr="007449E5">
        <w:rPr>
          <w:rFonts w:hint="cs"/>
          <w:b/>
          <w:bCs/>
          <w:rtl/>
        </w:rPr>
        <w:instrText>ع/أبو الربيع سليمان اللجائي</w:instrText>
      </w:r>
      <w:r>
        <w:instrText xml:space="preserve">" </w:instrText>
      </w:r>
      <w:r w:rsidR="00331C73">
        <w:rPr>
          <w:b/>
          <w:bCs/>
          <w:rtl/>
        </w:rPr>
        <w:fldChar w:fldCharType="end"/>
      </w:r>
      <w:r w:rsidRPr="00440F0E">
        <w:rPr>
          <w:rFonts w:ascii="Traditional Arabic" w:hAnsi="Traditional Arabic"/>
          <w:b/>
          <w:bCs/>
          <w:sz w:val="36"/>
          <w:vertAlign w:val="superscript"/>
          <w:rtl/>
        </w:rPr>
        <w:t>(</w:t>
      </w:r>
      <w:r w:rsidRPr="00440F0E">
        <w:rPr>
          <w:rFonts w:ascii="Traditional Arabic" w:hAnsi="Traditional Arabic"/>
          <w:b/>
          <w:bCs/>
          <w:sz w:val="36"/>
          <w:vertAlign w:val="superscript"/>
          <w:rtl/>
        </w:rPr>
        <w:footnoteReference w:id="183"/>
      </w:r>
      <w:r w:rsidRPr="00440F0E">
        <w:rPr>
          <w:rFonts w:ascii="Traditional Arabic" w:hAnsi="Traditional Arabic"/>
          <w:b/>
          <w:bCs/>
          <w:sz w:val="36"/>
          <w:vertAlign w:val="superscript"/>
          <w:rtl/>
        </w:rPr>
        <w:t>)</w:t>
      </w:r>
      <w:r w:rsidRPr="00440F0E">
        <w:rPr>
          <w:rFonts w:hint="cs"/>
          <w:b/>
          <w:bCs/>
          <w:rtl/>
        </w:rPr>
        <w:t>:</w:t>
      </w:r>
      <w:r w:rsidRPr="00455187">
        <w:rPr>
          <w:rFonts w:hint="cs"/>
          <w:rtl/>
        </w:rPr>
        <w:t xml:space="preserve"> من علماء فاس، أخذ عن الإمام شهاب الدين القرافي، وكان يأخذ بطريقته في الفقه، ويقال: إنه أول من أدخل إلى المغرب مختصر ابن الحاجب في الأصول.</w:t>
      </w:r>
    </w:p>
    <w:p w:rsidR="00B62BE9" w:rsidRDefault="00B62BE9" w:rsidP="00B62BE9">
      <w:pPr>
        <w:pStyle w:val="ListParagraph"/>
        <w:numPr>
          <w:ilvl w:val="0"/>
          <w:numId w:val="24"/>
        </w:numPr>
        <w:snapToGrid/>
        <w:ind w:left="0" w:firstLine="720"/>
        <w:jc w:val="both"/>
      </w:pPr>
      <w:r w:rsidRPr="00B3269B">
        <w:rPr>
          <w:rFonts w:hint="cs"/>
          <w:b/>
          <w:bCs/>
          <w:rtl/>
        </w:rPr>
        <w:t>نور الدين الهوّاري:</w:t>
      </w:r>
      <w:r w:rsidRPr="00455187">
        <w:rPr>
          <w:rFonts w:hint="cs"/>
          <w:rtl/>
        </w:rPr>
        <w:t xml:space="preserve"> أبو الحسن علي بن يونس</w:t>
      </w:r>
      <w:r w:rsidR="00331C73">
        <w:rPr>
          <w:rtl/>
        </w:rPr>
        <w:fldChar w:fldCharType="begin"/>
      </w:r>
      <w:r>
        <w:instrText xml:space="preserve"> XE "</w:instrText>
      </w:r>
      <w:r w:rsidRPr="00BE0DC6">
        <w:rPr>
          <w:rFonts w:hint="cs"/>
          <w:b/>
          <w:bCs/>
          <w:rtl/>
        </w:rPr>
        <w:instrText>ع/نور الدين الهوّاري</w:instrText>
      </w:r>
      <w:r w:rsidRPr="00BE0DC6">
        <w:instrText>\</w:instrText>
      </w:r>
      <w:r w:rsidRPr="00BE0DC6">
        <w:rPr>
          <w:rFonts w:hint="cs"/>
          <w:b/>
          <w:bCs/>
          <w:rtl/>
        </w:rPr>
        <w:instrText>:</w:instrText>
      </w:r>
      <w:r w:rsidRPr="00BE0DC6">
        <w:rPr>
          <w:rFonts w:hint="cs"/>
          <w:rtl/>
        </w:rPr>
        <w:instrText xml:space="preserve"> أبو الحسن علي بن يونس</w:instrText>
      </w:r>
      <w:r>
        <w:instrText xml:space="preserve">" </w:instrText>
      </w:r>
      <w:r w:rsidR="00331C73">
        <w:rPr>
          <w:rtl/>
        </w:rPr>
        <w:fldChar w:fldCharType="end"/>
      </w:r>
      <w:r w:rsidRPr="00455187">
        <w:rPr>
          <w:rFonts w:hint="cs"/>
          <w:rtl/>
        </w:rPr>
        <w:t xml:space="preserve"> بن عبد الله التونسي المولود سنة 668هـ، قال عنه تلميذه البلوي: ((.... وممّن لقيته من العلماء المتبحرين والحفاظ المصنفين الشيخ المصنّف نور الدين أبو الحسن ..... لقيته بالإسكندرية ... وسمعت عليه تفقهاً بعض كتاب التنقيح للإمام شهاب الدين القرافي، وحدّثني به عن المؤلف شهاب الدين المذكور، عرضاً مني لجميعه عليه وتفقهاً لبعضه ...))</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84"/>
      </w:r>
      <w:r w:rsidRPr="00455187">
        <w:rPr>
          <w:rFonts w:ascii="Traditional Arabic" w:hAnsi="Traditional Arabic"/>
          <w:sz w:val="36"/>
          <w:vertAlign w:val="superscript"/>
          <w:rtl/>
        </w:rPr>
        <w:t>)</w:t>
      </w:r>
      <w:r w:rsidRPr="00455187">
        <w:rPr>
          <w:rFonts w:hint="cs"/>
          <w:rtl/>
        </w:rPr>
        <w:t>.</w:t>
      </w:r>
    </w:p>
    <w:p w:rsidR="00B62BE9" w:rsidRPr="00715227" w:rsidRDefault="00B62BE9" w:rsidP="00B62BE9">
      <w:pPr>
        <w:pStyle w:val="ListParagraph"/>
        <w:ind w:left="0"/>
      </w:pPr>
      <w:r w:rsidRPr="00715227">
        <w:rPr>
          <w:rFonts w:hint="cs"/>
          <w:rtl/>
        </w:rPr>
        <w:t>فهؤلاء جملة من التلامذة النجباء، والأئمة الفضلاء، ممن تشرّفوا بالأخذ عن هذا الإمام الهمام</w:t>
      </w:r>
      <w:r>
        <w:rPr>
          <w:rFonts w:hint="cs"/>
          <w:rtl/>
        </w:rPr>
        <w:t xml:space="preserve"> </w:t>
      </w:r>
      <w:r>
        <w:rPr>
          <w:rtl/>
        </w:rPr>
        <w:t>–</w:t>
      </w:r>
      <w:r>
        <w:rPr>
          <w:rFonts w:hint="cs"/>
          <w:rtl/>
        </w:rPr>
        <w:t xml:space="preserve"> رحمهم الله جميعاً برحمته الواسعة.</w:t>
      </w:r>
    </w:p>
    <w:p w:rsidR="00B62BE9" w:rsidRPr="00455187" w:rsidRDefault="00B62BE9" w:rsidP="00B62BE9">
      <w:pPr>
        <w:bidi w:val="0"/>
        <w:rPr>
          <w:rFonts w:ascii="Traditional Arabic" w:hAnsi="Traditional Arabic"/>
          <w:b/>
          <w:bCs/>
          <w:rtl/>
        </w:rPr>
      </w:pPr>
      <w:r w:rsidRPr="00455187">
        <w:rPr>
          <w:rFonts w:ascii="Traditional Arabic" w:hAnsi="Traditional Arabic"/>
          <w:b/>
          <w:bCs/>
          <w:rtl/>
        </w:rPr>
        <w:br w:type="page"/>
      </w:r>
    </w:p>
    <w:p w:rsidR="00B62BE9" w:rsidRPr="005171C2" w:rsidRDefault="00B62BE9" w:rsidP="00B62BE9">
      <w:pPr>
        <w:spacing w:after="100" w:afterAutospacing="1"/>
        <w:jc w:val="center"/>
        <w:rPr>
          <w:rFonts w:ascii="Andalus" w:hAnsi="Andalus" w:cs="Monotype Koufi"/>
          <w:sz w:val="36"/>
          <w:rtl/>
        </w:rPr>
      </w:pPr>
      <w:r w:rsidRPr="005171C2">
        <w:rPr>
          <w:rFonts w:ascii="Andalus" w:hAnsi="Andalus" w:cs="Monotype Koufi"/>
          <w:sz w:val="36"/>
          <w:rtl/>
        </w:rPr>
        <w:lastRenderedPageBreak/>
        <w:t>المطلب الخامس: عقيدته، ومذهبه الفقهي.</w:t>
      </w:r>
    </w:p>
    <w:p w:rsidR="00B62BE9" w:rsidRPr="005171C2" w:rsidRDefault="00B62BE9" w:rsidP="005171C2">
      <w:pPr>
        <w:spacing w:before="100" w:beforeAutospacing="1" w:after="120"/>
        <w:rPr>
          <w:rFonts w:ascii="Andalus" w:hAnsi="Andalus" w:cs="Andalus"/>
          <w:rtl/>
        </w:rPr>
      </w:pPr>
      <w:r w:rsidRPr="005171C2">
        <w:rPr>
          <w:rFonts w:ascii="Andalus" w:hAnsi="Andalus" w:cs="Andalus"/>
          <w:rtl/>
        </w:rPr>
        <w:t>عقيدته:</w:t>
      </w:r>
    </w:p>
    <w:p w:rsidR="00B62BE9" w:rsidRDefault="00B62BE9" w:rsidP="00B62BE9">
      <w:pPr>
        <w:rPr>
          <w:rtl/>
        </w:rPr>
      </w:pPr>
      <w:r w:rsidRPr="00997846">
        <w:rPr>
          <w:rFonts w:ascii="Traditional Arabic" w:hAnsi="Traditional Arabic"/>
          <w:sz w:val="36"/>
          <w:rtl/>
        </w:rPr>
        <w:t>كان القرافي –</w:t>
      </w:r>
      <w:r w:rsidRPr="00997846">
        <w:rPr>
          <w:rFonts w:ascii="Traditional Arabic" w:hAnsi="Traditional Arabic" w:hint="cs"/>
          <w:sz w:val="36"/>
          <w:rtl/>
        </w:rPr>
        <w:t xml:space="preserve"> </w:t>
      </w:r>
      <w:r w:rsidRPr="00997846">
        <w:rPr>
          <w:rFonts w:ascii="Traditional Arabic" w:hAnsi="Traditional Arabic"/>
          <w:sz w:val="36"/>
          <w:rtl/>
        </w:rPr>
        <w:t>رحمه الله</w:t>
      </w:r>
      <w:r w:rsidRPr="00997846">
        <w:rPr>
          <w:rFonts w:ascii="Traditional Arabic" w:hAnsi="Traditional Arabic" w:hint="cs"/>
          <w:sz w:val="36"/>
          <w:rtl/>
        </w:rPr>
        <w:t xml:space="preserve"> </w:t>
      </w:r>
      <w:r w:rsidRPr="00997846">
        <w:rPr>
          <w:rFonts w:ascii="Traditional Arabic" w:hAnsi="Traditional Arabic"/>
          <w:sz w:val="36"/>
          <w:rtl/>
        </w:rPr>
        <w:t>- أشعريّ العقيدة</w:t>
      </w:r>
      <w:r w:rsidRPr="00997846">
        <w:rPr>
          <w:rFonts w:ascii="Traditional Arabic" w:hAnsi="Traditional Arabic" w:hint="cs"/>
          <w:sz w:val="36"/>
          <w:rtl/>
        </w:rPr>
        <w:t xml:space="preserve">، </w:t>
      </w:r>
      <w:r>
        <w:rPr>
          <w:rFonts w:ascii="Traditional Arabic" w:hAnsi="Traditional Arabic" w:hint="cs"/>
          <w:sz w:val="36"/>
          <w:rtl/>
        </w:rPr>
        <w:t>و</w:t>
      </w:r>
      <w:r w:rsidRPr="00997846">
        <w:rPr>
          <w:rFonts w:ascii="Traditional Arabic" w:hAnsi="Traditional Arabic" w:hint="cs"/>
          <w:sz w:val="36"/>
          <w:rtl/>
        </w:rPr>
        <w:t xml:space="preserve">يظهر </w:t>
      </w:r>
      <w:r w:rsidRPr="00997846">
        <w:rPr>
          <w:rFonts w:ascii="Traditional Arabic" w:hAnsi="Traditional Arabic"/>
          <w:sz w:val="36"/>
          <w:rtl/>
        </w:rPr>
        <w:t>ذلك</w:t>
      </w:r>
      <w:r>
        <w:rPr>
          <w:rFonts w:ascii="Traditional Arabic" w:hAnsi="Traditional Arabic" w:hint="cs"/>
          <w:sz w:val="36"/>
          <w:rtl/>
        </w:rPr>
        <w:t xml:space="preserve"> جليّاً</w:t>
      </w:r>
      <w:r w:rsidRPr="00997846">
        <w:rPr>
          <w:rFonts w:ascii="Traditional Arabic" w:hAnsi="Traditional Arabic"/>
          <w:sz w:val="36"/>
          <w:rtl/>
        </w:rPr>
        <w:t xml:space="preserve"> </w:t>
      </w:r>
      <w:r w:rsidRPr="00997846">
        <w:rPr>
          <w:rFonts w:ascii="Traditional Arabic" w:hAnsi="Traditional Arabic" w:hint="cs"/>
          <w:sz w:val="36"/>
          <w:rtl/>
        </w:rPr>
        <w:t xml:space="preserve">في </w:t>
      </w:r>
      <w:r>
        <w:rPr>
          <w:rFonts w:ascii="Traditional Arabic" w:hAnsi="Traditional Arabic"/>
          <w:sz w:val="36"/>
          <w:rtl/>
        </w:rPr>
        <w:t>مصنفاته</w:t>
      </w:r>
      <w:r>
        <w:rPr>
          <w:rFonts w:ascii="Traditional Arabic" w:hAnsi="Traditional Arabic" w:hint="cs"/>
          <w:sz w:val="36"/>
          <w:rtl/>
        </w:rPr>
        <w:t xml:space="preserve"> التي </w:t>
      </w:r>
      <w:r>
        <w:rPr>
          <w:rFonts w:hint="cs"/>
          <w:rtl/>
        </w:rPr>
        <w:t>يقرّر فيها بوضوحٍ مذهب الأشاعرة.</w:t>
      </w:r>
    </w:p>
    <w:p w:rsidR="00B62BE9" w:rsidRPr="00EA6AC1" w:rsidRDefault="00B62BE9" w:rsidP="00B62BE9">
      <w:pPr>
        <w:rPr>
          <w:rtl/>
        </w:rPr>
      </w:pPr>
      <w:r>
        <w:rPr>
          <w:rFonts w:hint="cs"/>
          <w:rtl/>
        </w:rPr>
        <w:t>ومن ذلك: إثبات الصفات السبع، دون غيرها</w:t>
      </w:r>
      <w:r w:rsidRPr="00B20B22">
        <w:rPr>
          <w:rFonts w:ascii="Traditional Arabic" w:hAnsi="Traditional Arabic"/>
          <w:sz w:val="36"/>
          <w:vertAlign w:val="superscript"/>
          <w:rtl/>
        </w:rPr>
        <w:t>(</w:t>
      </w:r>
      <w:r w:rsidRPr="00B20B22">
        <w:rPr>
          <w:rFonts w:ascii="Traditional Arabic" w:hAnsi="Traditional Arabic"/>
          <w:sz w:val="36"/>
          <w:vertAlign w:val="superscript"/>
          <w:rtl/>
        </w:rPr>
        <w:footnoteReference w:id="185"/>
      </w:r>
      <w:r w:rsidRPr="00B20B22">
        <w:rPr>
          <w:rFonts w:ascii="Traditional Arabic" w:hAnsi="Traditional Arabic"/>
          <w:sz w:val="36"/>
          <w:vertAlign w:val="superscript"/>
          <w:rtl/>
        </w:rPr>
        <w:t>)</w:t>
      </w:r>
      <w:r>
        <w:rPr>
          <w:rFonts w:hint="cs"/>
          <w:rtl/>
        </w:rPr>
        <w:t>، وتأويل كلام الله تعالى بأنه كلام نفسيّ</w:t>
      </w:r>
      <w:r w:rsidRPr="00B20B22">
        <w:rPr>
          <w:rFonts w:ascii="Traditional Arabic" w:hAnsi="Traditional Arabic"/>
          <w:sz w:val="36"/>
          <w:vertAlign w:val="superscript"/>
          <w:rtl/>
        </w:rPr>
        <w:t>(</w:t>
      </w:r>
      <w:r w:rsidRPr="00B20B22">
        <w:rPr>
          <w:rFonts w:ascii="Traditional Arabic" w:hAnsi="Traditional Arabic"/>
          <w:sz w:val="36"/>
          <w:vertAlign w:val="superscript"/>
          <w:rtl/>
        </w:rPr>
        <w:footnoteReference w:id="186"/>
      </w:r>
      <w:r w:rsidRPr="00B20B22">
        <w:rPr>
          <w:rFonts w:ascii="Traditional Arabic" w:hAnsi="Traditional Arabic"/>
          <w:sz w:val="36"/>
          <w:vertAlign w:val="superscript"/>
          <w:rtl/>
        </w:rPr>
        <w:t>)</w:t>
      </w:r>
      <w:r>
        <w:rPr>
          <w:rFonts w:hint="cs"/>
          <w:rtl/>
        </w:rPr>
        <w:t xml:space="preserve">، وتأويل صفة الاستواء </w:t>
      </w:r>
      <w:r w:rsidRPr="00EA6AC1">
        <w:rPr>
          <w:rFonts w:hint="cs"/>
          <w:rtl/>
        </w:rPr>
        <w:t>بالاستيلاء</w:t>
      </w:r>
      <w:r w:rsidRPr="00EA6AC1">
        <w:rPr>
          <w:rFonts w:hint="cs"/>
          <w:vertAlign w:val="superscript"/>
          <w:rtl/>
        </w:rPr>
        <w:t>(</w:t>
      </w:r>
      <w:r w:rsidRPr="00EA6AC1">
        <w:rPr>
          <w:vertAlign w:val="superscript"/>
          <w:rtl/>
        </w:rPr>
        <w:footnoteReference w:id="187"/>
      </w:r>
      <w:r w:rsidRPr="00EA6AC1">
        <w:rPr>
          <w:rFonts w:ascii="Traditional Arabic" w:hAnsi="Traditional Arabic" w:hint="cs"/>
          <w:sz w:val="36"/>
          <w:vertAlign w:val="superscript"/>
          <w:rtl/>
        </w:rPr>
        <w:t>)</w:t>
      </w:r>
      <w:r w:rsidRPr="00EA6AC1">
        <w:rPr>
          <w:rFonts w:ascii="Traditional Arabic" w:hAnsi="Traditional Arabic" w:hint="cs"/>
          <w:sz w:val="36"/>
          <w:rtl/>
        </w:rPr>
        <w:t>،</w:t>
      </w:r>
      <w:r>
        <w:rPr>
          <w:rFonts w:hint="cs"/>
          <w:rtl/>
        </w:rPr>
        <w:t xml:space="preserve"> و</w:t>
      </w:r>
      <w:r w:rsidRPr="00EA6AC1">
        <w:rPr>
          <w:rFonts w:hint="cs"/>
          <w:rtl/>
        </w:rPr>
        <w:t>الرحمة بإرادة الإحسان</w:t>
      </w:r>
      <w:r w:rsidRPr="00EA6AC1">
        <w:rPr>
          <w:rFonts w:ascii="Traditional Arabic" w:hAnsi="Traditional Arabic"/>
          <w:sz w:val="36"/>
          <w:vertAlign w:val="superscript"/>
          <w:rtl/>
        </w:rPr>
        <w:t>(</w:t>
      </w:r>
      <w:r w:rsidRPr="00EA6AC1">
        <w:rPr>
          <w:rFonts w:ascii="Traditional Arabic" w:hAnsi="Traditional Arabic"/>
          <w:sz w:val="36"/>
          <w:vertAlign w:val="superscript"/>
          <w:rtl/>
        </w:rPr>
        <w:footnoteReference w:id="188"/>
      </w:r>
      <w:r w:rsidRPr="00EA6AC1">
        <w:rPr>
          <w:rFonts w:ascii="Traditional Arabic" w:hAnsi="Traditional Arabic"/>
          <w:sz w:val="36"/>
          <w:vertAlign w:val="superscript"/>
          <w:rtl/>
        </w:rPr>
        <w:t>)</w:t>
      </w:r>
      <w:r w:rsidRPr="00EA6AC1">
        <w:rPr>
          <w:rFonts w:hint="cs"/>
          <w:rtl/>
        </w:rPr>
        <w:t xml:space="preserve">، </w:t>
      </w:r>
      <w:r>
        <w:rPr>
          <w:rFonts w:hint="cs"/>
          <w:rtl/>
        </w:rPr>
        <w:t>و</w:t>
      </w:r>
      <w:r w:rsidRPr="00EA6AC1">
        <w:rPr>
          <w:rFonts w:hint="cs"/>
          <w:rtl/>
        </w:rPr>
        <w:t>الغضب بإرادة العقوبة</w:t>
      </w:r>
      <w:r w:rsidRPr="00EA6AC1">
        <w:rPr>
          <w:rFonts w:ascii="Traditional Arabic" w:hAnsi="Traditional Arabic"/>
          <w:sz w:val="36"/>
          <w:vertAlign w:val="superscript"/>
          <w:rtl/>
        </w:rPr>
        <w:t>(</w:t>
      </w:r>
      <w:r w:rsidRPr="00EA6AC1">
        <w:rPr>
          <w:rFonts w:ascii="Traditional Arabic" w:hAnsi="Traditional Arabic"/>
          <w:sz w:val="36"/>
          <w:vertAlign w:val="superscript"/>
          <w:rtl/>
        </w:rPr>
        <w:footnoteReference w:id="189"/>
      </w:r>
      <w:r w:rsidRPr="00EA6AC1">
        <w:rPr>
          <w:rFonts w:ascii="Traditional Arabic" w:hAnsi="Traditional Arabic"/>
          <w:sz w:val="36"/>
          <w:vertAlign w:val="superscript"/>
          <w:rtl/>
        </w:rPr>
        <w:t>)</w:t>
      </w:r>
      <w:r w:rsidRPr="00EA6AC1">
        <w:rPr>
          <w:rFonts w:hint="cs"/>
          <w:rtl/>
        </w:rPr>
        <w:t>.</w:t>
      </w:r>
    </w:p>
    <w:p w:rsidR="00B62BE9" w:rsidRDefault="00B62BE9" w:rsidP="00B62BE9">
      <w:pPr>
        <w:rPr>
          <w:rFonts w:ascii="Traditional Arabic" w:hAnsi="Traditional Arabic"/>
          <w:sz w:val="36"/>
          <w:rtl/>
        </w:rPr>
      </w:pPr>
      <w:r>
        <w:rPr>
          <w:rFonts w:ascii="Traditional Arabic" w:hAnsi="Traditional Arabic" w:hint="cs"/>
          <w:sz w:val="36"/>
          <w:rtl/>
        </w:rPr>
        <w:t>علاوة على ذلك، فهو يصف</w:t>
      </w:r>
      <w:r w:rsidRPr="00997846">
        <w:rPr>
          <w:rFonts w:ascii="Traditional Arabic" w:hAnsi="Traditional Arabic"/>
          <w:sz w:val="36"/>
          <w:rtl/>
        </w:rPr>
        <w:t xml:space="preserve"> </w:t>
      </w:r>
      <w:r w:rsidRPr="00997846">
        <w:rPr>
          <w:rFonts w:ascii="Traditional Arabic" w:hAnsi="Traditional Arabic" w:hint="cs"/>
          <w:sz w:val="36"/>
          <w:rtl/>
        </w:rPr>
        <w:t>الأشاعرة بقوله: ((أصحابنا القائمون بحجة الله، والناصرون لدين الله))</w:t>
      </w:r>
      <w:r w:rsidRPr="00997846">
        <w:rPr>
          <w:rFonts w:ascii="Traditional Arabic" w:hAnsi="Traditional Arabic" w:hint="cs"/>
          <w:sz w:val="36"/>
          <w:vertAlign w:val="superscript"/>
          <w:rtl/>
        </w:rPr>
        <w:t>(</w:t>
      </w:r>
      <w:r w:rsidRPr="00997846">
        <w:rPr>
          <w:rFonts w:ascii="Traditional Arabic" w:hAnsi="Traditional Arabic"/>
          <w:sz w:val="36"/>
          <w:vertAlign w:val="superscript"/>
          <w:rtl/>
        </w:rPr>
        <w:footnoteReference w:id="190"/>
      </w:r>
      <w:r w:rsidRPr="00997846">
        <w:rPr>
          <w:rFonts w:ascii="Traditional Arabic" w:hAnsi="Traditional Arabic" w:hint="cs"/>
          <w:sz w:val="36"/>
          <w:vertAlign w:val="superscript"/>
          <w:rtl/>
        </w:rPr>
        <w:t>)</w:t>
      </w:r>
      <w:r w:rsidRPr="00997846">
        <w:rPr>
          <w:rFonts w:ascii="Traditional Arabic" w:hAnsi="Traditional Arabic" w:hint="cs"/>
          <w:sz w:val="36"/>
          <w:rtl/>
        </w:rPr>
        <w:t>.</w:t>
      </w:r>
    </w:p>
    <w:p w:rsidR="00B62BE9" w:rsidRPr="00440660" w:rsidRDefault="00B62BE9" w:rsidP="00B62BE9">
      <w:pPr>
        <w:pStyle w:val="BodyText"/>
        <w:spacing w:line="180" w:lineRule="atLeast"/>
        <w:ind w:firstLine="540"/>
        <w:rPr>
          <w:rFonts w:ascii="Traditional Arabic" w:hAnsi="Traditional Arabic"/>
          <w:spacing w:val="-4"/>
          <w:sz w:val="36"/>
          <w:rtl/>
        </w:rPr>
      </w:pPr>
      <w:r w:rsidRPr="00440660">
        <w:rPr>
          <w:rFonts w:ascii="Traditional Arabic" w:hAnsi="Traditional Arabic"/>
          <w:spacing w:val="-4"/>
          <w:sz w:val="36"/>
          <w:rtl/>
        </w:rPr>
        <w:t xml:space="preserve">ولم يكتف القرافي </w:t>
      </w:r>
      <w:r w:rsidRPr="00440660">
        <w:rPr>
          <w:rFonts w:ascii="Traditional Arabic" w:hAnsi="Traditional Arabic" w:hint="cs"/>
          <w:spacing w:val="-4"/>
          <w:sz w:val="36"/>
          <w:rtl/>
        </w:rPr>
        <w:t xml:space="preserve">بالانتساب للأشاعرة، بل ألّف في شرح مذهبهم، </w:t>
      </w:r>
      <w:r w:rsidRPr="00440660">
        <w:rPr>
          <w:rFonts w:ascii="Traditional Arabic" w:hAnsi="Traditional Arabic"/>
          <w:spacing w:val="-4"/>
          <w:sz w:val="36"/>
          <w:rtl/>
        </w:rPr>
        <w:t xml:space="preserve"> </w:t>
      </w:r>
      <w:r w:rsidRPr="00440660">
        <w:rPr>
          <w:rFonts w:ascii="Traditional Arabic" w:hAnsi="Traditional Arabic" w:hint="cs"/>
          <w:spacing w:val="-4"/>
          <w:sz w:val="36"/>
          <w:rtl/>
        </w:rPr>
        <w:t>حيث شرح كتاب "ا</w:t>
      </w:r>
      <w:r w:rsidRPr="00440660">
        <w:rPr>
          <w:rFonts w:ascii="Traditional Arabic" w:hAnsi="Traditional Arabic"/>
          <w:spacing w:val="-4"/>
          <w:sz w:val="36"/>
          <w:rtl/>
        </w:rPr>
        <w:t>لأربعين في أصول الدين</w:t>
      </w:r>
      <w:r w:rsidRPr="00440660">
        <w:rPr>
          <w:rFonts w:ascii="Traditional Arabic" w:hAnsi="Traditional Arabic" w:hint="cs"/>
          <w:spacing w:val="-4"/>
          <w:sz w:val="36"/>
          <w:rtl/>
        </w:rPr>
        <w:t>"</w:t>
      </w:r>
      <w:r w:rsidRPr="00440660">
        <w:rPr>
          <w:rFonts w:ascii="Traditional Arabic" w:hAnsi="Traditional Arabic"/>
          <w:spacing w:val="-4"/>
          <w:sz w:val="36"/>
          <w:rtl/>
        </w:rPr>
        <w:t xml:space="preserve"> لفخر الدّين الرّازي الَّذي يُعدُّ من </w:t>
      </w:r>
      <w:r w:rsidRPr="00440660">
        <w:rPr>
          <w:rFonts w:ascii="Traditional Arabic" w:hAnsi="Traditional Arabic" w:hint="cs"/>
          <w:spacing w:val="-4"/>
          <w:sz w:val="36"/>
          <w:rtl/>
        </w:rPr>
        <w:t xml:space="preserve">كبار </w:t>
      </w:r>
      <w:r w:rsidRPr="00440660">
        <w:rPr>
          <w:rFonts w:ascii="Traditional Arabic" w:hAnsi="Traditional Arabic"/>
          <w:spacing w:val="-4"/>
          <w:sz w:val="36"/>
          <w:rtl/>
        </w:rPr>
        <w:t>علماء الأشاعرة</w:t>
      </w:r>
      <w:r w:rsidRPr="00440660">
        <w:rPr>
          <w:rFonts w:ascii="Traditional Arabic" w:hAnsi="Traditional Arabic" w:hint="cs"/>
          <w:spacing w:val="-4"/>
          <w:sz w:val="36"/>
          <w:vertAlign w:val="superscript"/>
          <w:rtl/>
        </w:rPr>
        <w:t>(</w:t>
      </w:r>
      <w:r w:rsidRPr="00440660">
        <w:rPr>
          <w:rStyle w:val="FootnoteReference"/>
          <w:rFonts w:ascii="Traditional Arabic" w:hAnsi="Traditional Arabic" w:cs="Traditional Arabic"/>
          <w:spacing w:val="-4"/>
          <w:sz w:val="36"/>
          <w:rtl/>
        </w:rPr>
        <w:footnoteReference w:id="191"/>
      </w:r>
      <w:r w:rsidRPr="00440660">
        <w:rPr>
          <w:rFonts w:ascii="Traditional Arabic" w:hAnsi="Traditional Arabic" w:hint="cs"/>
          <w:spacing w:val="-4"/>
          <w:sz w:val="36"/>
          <w:vertAlign w:val="superscript"/>
          <w:rtl/>
        </w:rPr>
        <w:t>)</w:t>
      </w:r>
      <w:r w:rsidRPr="00440660">
        <w:rPr>
          <w:rFonts w:ascii="Traditional Arabic" w:hAnsi="Traditional Arabic"/>
          <w:spacing w:val="-4"/>
          <w:sz w:val="36"/>
          <w:rtl/>
        </w:rPr>
        <w:t xml:space="preserve">. </w:t>
      </w:r>
    </w:p>
    <w:p w:rsidR="00B62BE9" w:rsidRDefault="00B62BE9" w:rsidP="00B62BE9">
      <w:pPr>
        <w:rPr>
          <w:rFonts w:ascii="Traditional Arabic" w:hAnsi="Traditional Arabic"/>
          <w:sz w:val="36"/>
          <w:rtl/>
        </w:rPr>
      </w:pPr>
      <w:r>
        <w:rPr>
          <w:rFonts w:hint="cs"/>
          <w:rtl/>
        </w:rPr>
        <w:t>و</w:t>
      </w:r>
      <w:r w:rsidRPr="00F956B5">
        <w:rPr>
          <w:rFonts w:hint="cs"/>
          <w:rtl/>
        </w:rPr>
        <w:t>كان ين</w:t>
      </w:r>
      <w:r>
        <w:rPr>
          <w:rFonts w:hint="cs"/>
          <w:rtl/>
        </w:rPr>
        <w:t>افح عن الأشاعرة</w:t>
      </w:r>
      <w:r w:rsidRPr="00F956B5">
        <w:rPr>
          <w:rFonts w:hint="cs"/>
          <w:rtl/>
        </w:rPr>
        <w:t>، ويرى أنّ ذم الإمام الشافعي</w:t>
      </w:r>
      <w:r>
        <w:rPr>
          <w:rFonts w:hint="cs"/>
          <w:rtl/>
        </w:rPr>
        <w:t xml:space="preserve"> للمتكلمين</w:t>
      </w:r>
      <w:r w:rsidRPr="00F956B5">
        <w:rPr>
          <w:rFonts w:hint="cs"/>
          <w:rtl/>
        </w:rPr>
        <w:t xml:space="preserve"> لا يتناول</w:t>
      </w:r>
      <w:r>
        <w:rPr>
          <w:rFonts w:hint="cs"/>
          <w:rtl/>
        </w:rPr>
        <w:t xml:space="preserve">هم، وإنما  يقصد بذلك ذم </w:t>
      </w:r>
      <w:r w:rsidRPr="00F956B5">
        <w:rPr>
          <w:rFonts w:hint="cs"/>
          <w:rtl/>
        </w:rPr>
        <w:t>المعتزلة</w:t>
      </w:r>
      <w:r>
        <w:rPr>
          <w:rFonts w:hint="cs"/>
          <w:rtl/>
        </w:rPr>
        <w:t>.</w:t>
      </w:r>
      <w:r w:rsidRPr="00F956B5">
        <w:rPr>
          <w:rFonts w:hint="cs"/>
          <w:rtl/>
        </w:rPr>
        <w:t xml:space="preserve"> </w:t>
      </w:r>
      <w:r w:rsidRPr="00F956B5">
        <w:rPr>
          <w:rFonts w:ascii="Traditional Arabic" w:hAnsi="Traditional Arabic"/>
          <w:sz w:val="36"/>
          <w:rtl/>
        </w:rPr>
        <w:t>قال</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 الله -</w:t>
      </w:r>
      <w:r w:rsidRPr="00F956B5">
        <w:rPr>
          <w:rFonts w:ascii="Traditional Arabic" w:hAnsi="Traditional Arabic"/>
          <w:sz w:val="36"/>
          <w:rtl/>
        </w:rPr>
        <w:t xml:space="preserve">: </w:t>
      </w:r>
    </w:p>
    <w:p w:rsidR="00B62BE9" w:rsidRPr="00F956B5" w:rsidRDefault="00B62BE9" w:rsidP="00B62BE9">
      <w:pPr>
        <w:rPr>
          <w:rFonts w:ascii="Traditional Arabic" w:hAnsi="Traditional Arabic"/>
          <w:sz w:val="36"/>
          <w:rtl/>
        </w:rPr>
      </w:pPr>
      <w:r w:rsidRPr="00F956B5">
        <w:rPr>
          <w:rFonts w:ascii="Traditional Arabic" w:hAnsi="Traditional Arabic" w:hint="cs"/>
          <w:sz w:val="36"/>
          <w:rtl/>
        </w:rPr>
        <w:t>((</w:t>
      </w:r>
      <w:r w:rsidRPr="00F956B5">
        <w:rPr>
          <w:rFonts w:ascii="Traditional Arabic" w:hAnsi="Traditional Arabic"/>
          <w:sz w:val="36"/>
          <w:rtl/>
        </w:rPr>
        <w:t>قال لي بعض الشّافعية -</w:t>
      </w:r>
      <w:r w:rsidRPr="00F956B5">
        <w:rPr>
          <w:rFonts w:ascii="Traditional Arabic" w:hAnsi="Traditional Arabic" w:hint="cs"/>
          <w:sz w:val="36"/>
          <w:rtl/>
        </w:rPr>
        <w:t xml:space="preserve"> </w:t>
      </w:r>
      <w:r w:rsidRPr="00F956B5">
        <w:rPr>
          <w:rFonts w:ascii="Traditional Arabic" w:hAnsi="Traditional Arabic"/>
          <w:sz w:val="36"/>
          <w:rtl/>
        </w:rPr>
        <w:t>وهو مُتَعيِّن فيهم يومئذٍ</w:t>
      </w:r>
      <w:r w:rsidRPr="00F956B5">
        <w:rPr>
          <w:rFonts w:ascii="Traditional Arabic" w:hAnsi="Traditional Arabic" w:hint="cs"/>
          <w:sz w:val="36"/>
          <w:rtl/>
        </w:rPr>
        <w:t xml:space="preserve"> </w:t>
      </w:r>
      <w:r w:rsidRPr="00F956B5">
        <w:rPr>
          <w:rFonts w:ascii="Traditional Arabic" w:hAnsi="Traditional Arabic"/>
          <w:sz w:val="36"/>
          <w:rtl/>
        </w:rPr>
        <w:t>- هذا يدل على أن</w:t>
      </w:r>
      <w:r w:rsidRPr="00F956B5">
        <w:rPr>
          <w:rFonts w:ascii="Traditional Arabic" w:hAnsi="Traditional Arabic" w:hint="cs"/>
          <w:sz w:val="36"/>
          <w:rtl/>
        </w:rPr>
        <w:t>ّ</w:t>
      </w:r>
      <w:r w:rsidRPr="00F956B5">
        <w:rPr>
          <w:rFonts w:ascii="Traditional Arabic" w:hAnsi="Traditional Arabic"/>
          <w:sz w:val="36"/>
          <w:rtl/>
        </w:rPr>
        <w:t xml:space="preserve"> مذهب الشّافعي تحريم الاشتغال بأصول الدّين. </w:t>
      </w:r>
    </w:p>
    <w:p w:rsidR="00B62BE9" w:rsidRPr="00CE4B5E" w:rsidRDefault="00B62BE9" w:rsidP="00B62BE9">
      <w:pPr>
        <w:rPr>
          <w:rtl/>
        </w:rPr>
      </w:pPr>
      <w:r w:rsidRPr="00CE4B5E">
        <w:rPr>
          <w:rFonts w:ascii="Traditional Arabic" w:hAnsi="Traditional Arabic"/>
          <w:sz w:val="36"/>
          <w:rtl/>
        </w:rPr>
        <w:lastRenderedPageBreak/>
        <w:t xml:space="preserve">قلتُ له: </w:t>
      </w:r>
      <w:r w:rsidRPr="00CE4B5E">
        <w:rPr>
          <w:rFonts w:hint="cs"/>
          <w:rtl/>
        </w:rPr>
        <w:t>ليس كذلك، فإنّ المتكلّمين ا</w:t>
      </w:r>
      <w:r>
        <w:rPr>
          <w:rFonts w:hint="cs"/>
          <w:rtl/>
        </w:rPr>
        <w:t>ليوم في عرفنا إنما هم</w:t>
      </w:r>
      <w:r w:rsidRPr="00CE4B5E">
        <w:rPr>
          <w:rFonts w:hint="cs"/>
          <w:rtl/>
        </w:rPr>
        <w:t xml:space="preserve"> الأشعري وأصحابه، ولم يدركوا الشافعي، ولا تلك الطبقة الأولى، إنما كان في زمان الشافعي عمر بن عبيد وغيره من المعتزلة المبتدعة أهل الضلالة، ولو وجدناهم نحن، ضربناهم بالسيف فضلاً عن الحديد، فكلامه ذم لأولئك لا لأصحابنا.</w:t>
      </w:r>
    </w:p>
    <w:p w:rsidR="00B62BE9" w:rsidRDefault="00B62BE9" w:rsidP="00B62BE9">
      <w:pPr>
        <w:rPr>
          <w:rtl/>
        </w:rPr>
      </w:pPr>
      <w:r w:rsidRPr="00CE4B5E">
        <w:rPr>
          <w:rFonts w:hint="cs"/>
          <w:rtl/>
        </w:rPr>
        <w:t>وأما أصحابنا القائمون بحجة الله، والناصرون لدين الله، فينبغي أن يعظّموا ولا يهتضموا؛ لأنهم القائمون بفرض كفاية عن الأمة، فقد أجمعت الأمة على أنّ إقامة الحجة لله تعالى فرض كفاية))</w:t>
      </w:r>
      <w:r w:rsidRPr="00CE4B5E">
        <w:rPr>
          <w:rFonts w:hint="cs"/>
          <w:vertAlign w:val="superscript"/>
          <w:rtl/>
        </w:rPr>
        <w:t>(</w:t>
      </w:r>
      <w:r w:rsidRPr="00CE4B5E">
        <w:rPr>
          <w:vertAlign w:val="superscript"/>
          <w:rtl/>
        </w:rPr>
        <w:footnoteReference w:id="192"/>
      </w:r>
      <w:r w:rsidRPr="00CE4B5E">
        <w:rPr>
          <w:rFonts w:hint="cs"/>
          <w:vertAlign w:val="superscript"/>
          <w:rtl/>
        </w:rPr>
        <w:t>)</w:t>
      </w:r>
      <w:r w:rsidRPr="00CE4B5E">
        <w:rPr>
          <w:rFonts w:hint="cs"/>
          <w:rtl/>
        </w:rPr>
        <w:t>.</w:t>
      </w:r>
    </w:p>
    <w:p w:rsidR="00B62BE9" w:rsidRPr="00CE4B5E" w:rsidRDefault="00B62BE9" w:rsidP="00B62BE9">
      <w:pPr>
        <w:rPr>
          <w:rtl/>
        </w:rPr>
      </w:pPr>
      <w:r>
        <w:rPr>
          <w:rFonts w:hint="cs"/>
          <w:rtl/>
        </w:rPr>
        <w:t xml:space="preserve">ولا شكّ أنّ ذم السلف - ومنهم الشافعي </w:t>
      </w:r>
      <w:r w:rsidR="00C21F2E">
        <w:rPr>
          <w:rtl/>
        </w:rPr>
        <w:t>–</w:t>
      </w:r>
      <w:r w:rsidR="00C21F2E">
        <w:rPr>
          <w:rFonts w:hint="cs"/>
          <w:rtl/>
        </w:rPr>
        <w:t xml:space="preserve"> للكلام وأهله،</w:t>
      </w:r>
      <w:r>
        <w:rPr>
          <w:rFonts w:hint="cs"/>
          <w:rtl/>
        </w:rPr>
        <w:t xml:space="preserve"> يتناول ك</w:t>
      </w:r>
      <w:r w:rsidR="00B31DED">
        <w:rPr>
          <w:rFonts w:hint="cs"/>
          <w:rtl/>
        </w:rPr>
        <w:t>افة المتكلمين، على اختلاف مِلَلِهم</w:t>
      </w:r>
      <w:r>
        <w:rPr>
          <w:rFonts w:hint="cs"/>
          <w:rtl/>
        </w:rPr>
        <w:t xml:space="preserve"> ون</w:t>
      </w:r>
      <w:r w:rsidR="00B31DED">
        <w:rPr>
          <w:rFonts w:hint="cs"/>
          <w:rtl/>
        </w:rPr>
        <w:t>ِ</w:t>
      </w:r>
      <w:r>
        <w:rPr>
          <w:rFonts w:hint="cs"/>
          <w:rtl/>
        </w:rPr>
        <w:t>ح</w:t>
      </w:r>
      <w:r w:rsidR="00B31DED">
        <w:rPr>
          <w:rFonts w:hint="cs"/>
          <w:rtl/>
        </w:rPr>
        <w:t>َ</w:t>
      </w:r>
      <w:r>
        <w:rPr>
          <w:rFonts w:hint="cs"/>
          <w:rtl/>
        </w:rPr>
        <w:t>ل</w:t>
      </w:r>
      <w:r w:rsidR="00B31DED">
        <w:rPr>
          <w:rFonts w:hint="cs"/>
          <w:rtl/>
        </w:rPr>
        <w:t>ِ</w:t>
      </w:r>
      <w:r>
        <w:rPr>
          <w:rFonts w:hint="cs"/>
          <w:rtl/>
        </w:rPr>
        <w:t>هم، والصواب الذي لا ريب فيه اتباع الكتاب، والسنة، على وفق فهم السلف الصالح، ومن ذلك إثبات صفات الله تعالى من غير تعطيل، ولا تحريف، ولا تمثيل، ولا تكييف.</w:t>
      </w:r>
    </w:p>
    <w:p w:rsidR="00B62BE9" w:rsidRPr="005171C2" w:rsidRDefault="00B62BE9" w:rsidP="008A32D0">
      <w:pPr>
        <w:spacing w:before="120" w:after="120"/>
        <w:rPr>
          <w:rFonts w:ascii="Andalus" w:hAnsi="Andalus" w:cs="Andalus"/>
          <w:rtl/>
        </w:rPr>
      </w:pPr>
      <w:r w:rsidRPr="005171C2">
        <w:rPr>
          <w:rFonts w:ascii="Andalus" w:hAnsi="Andalus" w:cs="Andalus" w:hint="cs"/>
          <w:rtl/>
        </w:rPr>
        <w:t>مذهبه الفقهي:</w:t>
      </w:r>
    </w:p>
    <w:p w:rsidR="00B62BE9" w:rsidRDefault="00B62BE9" w:rsidP="00BD55A9">
      <w:pPr>
        <w:rPr>
          <w:rtl/>
        </w:rPr>
      </w:pPr>
      <w:r>
        <w:rPr>
          <w:rFonts w:ascii="Traditional Arabic" w:hAnsi="Traditional Arabic" w:hint="cs"/>
          <w:rtl/>
        </w:rPr>
        <w:t xml:space="preserve">كان الإمام القرافي </w:t>
      </w:r>
      <w:r w:rsidR="00CC08FB">
        <w:rPr>
          <w:rFonts w:ascii="Traditional Arabic" w:hAnsi="Traditional Arabic"/>
          <w:rtl/>
        </w:rPr>
        <w:t>–</w:t>
      </w:r>
      <w:r w:rsidR="00CC08FB">
        <w:rPr>
          <w:rFonts w:ascii="Traditional Arabic" w:hAnsi="Traditional Arabic" w:hint="cs"/>
          <w:rtl/>
        </w:rPr>
        <w:t xml:space="preserve"> رحمه الله - </w:t>
      </w:r>
      <w:r>
        <w:rPr>
          <w:rFonts w:ascii="Traditional Arabic" w:hAnsi="Traditional Arabic" w:hint="cs"/>
          <w:rtl/>
        </w:rPr>
        <w:t xml:space="preserve">مالكي المذهب، وقد </w:t>
      </w:r>
      <w:r>
        <w:rPr>
          <w:rFonts w:hint="cs"/>
          <w:rtl/>
        </w:rPr>
        <w:t xml:space="preserve">أجمع </w:t>
      </w:r>
      <w:r w:rsidR="00BD55A9">
        <w:rPr>
          <w:rFonts w:hint="cs"/>
          <w:rtl/>
        </w:rPr>
        <w:t>المترجمون له</w:t>
      </w:r>
      <w:r>
        <w:rPr>
          <w:rFonts w:hint="cs"/>
          <w:rtl/>
        </w:rPr>
        <w:t xml:space="preserve"> على نسبته للمذهب المالكي</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93"/>
      </w:r>
      <w:r w:rsidRPr="00455187">
        <w:rPr>
          <w:rFonts w:ascii="Traditional Arabic" w:hAnsi="Traditional Arabic"/>
          <w:sz w:val="36"/>
          <w:vertAlign w:val="superscript"/>
          <w:rtl/>
        </w:rPr>
        <w:t>)</w:t>
      </w:r>
      <w:r>
        <w:rPr>
          <w:rFonts w:hint="cs"/>
          <w:rtl/>
        </w:rPr>
        <w:t>.</w:t>
      </w:r>
    </w:p>
    <w:p w:rsidR="00B62BE9" w:rsidRDefault="00B62BE9" w:rsidP="00B62BE9">
      <w:pPr>
        <w:rPr>
          <w:rtl/>
        </w:rPr>
      </w:pPr>
      <w:r>
        <w:rPr>
          <w:rFonts w:hint="cs"/>
          <w:rtl/>
        </w:rPr>
        <w:t xml:space="preserve">بل كان من كبار علماء المالكية، وممن </w:t>
      </w:r>
      <w:r w:rsidRPr="00455187">
        <w:rPr>
          <w:rFonts w:hint="cs"/>
          <w:rtl/>
        </w:rPr>
        <w:t xml:space="preserve">انتهت إليهم </w:t>
      </w:r>
      <w:r>
        <w:rPr>
          <w:rFonts w:hint="cs"/>
          <w:rtl/>
        </w:rPr>
        <w:t>رئاسة المذهب</w:t>
      </w:r>
      <w:r w:rsidRPr="00455187">
        <w:rPr>
          <w:rFonts w:hint="cs"/>
          <w:rtl/>
        </w:rPr>
        <w:t xml:space="preserve"> في عصره، كما نصّ على ذلك </w:t>
      </w:r>
      <w:r w:rsidR="00B31DED">
        <w:rPr>
          <w:rFonts w:hint="cs"/>
          <w:rtl/>
        </w:rPr>
        <w:t>ا</w:t>
      </w:r>
      <w:r w:rsidRPr="00455187">
        <w:rPr>
          <w:rFonts w:hint="cs"/>
          <w:rtl/>
        </w:rPr>
        <w:t xml:space="preserve">بن فرحون </w:t>
      </w:r>
      <w:r w:rsidRPr="00455187">
        <w:rPr>
          <w:rtl/>
        </w:rPr>
        <w:t>–</w:t>
      </w:r>
      <w:r w:rsidRPr="00455187">
        <w:rPr>
          <w:rFonts w:hint="cs"/>
          <w:rtl/>
        </w:rPr>
        <w:t xml:space="preserve"> رحمه الله - بقوله: ((</w:t>
      </w:r>
      <w:r w:rsidRPr="00455187">
        <w:rPr>
          <w:rtl/>
        </w:rPr>
        <w:t>أحد الأعلام المشهورين</w:t>
      </w:r>
      <w:r w:rsidRPr="00455187">
        <w:rPr>
          <w:rFonts w:hint="cs"/>
          <w:rtl/>
        </w:rPr>
        <w:t>،</w:t>
      </w:r>
      <w:r w:rsidRPr="00455187">
        <w:rPr>
          <w:rtl/>
        </w:rPr>
        <w:t xml:space="preserve"> انتهت إليه رئاسة الفقه على مذهب مالك </w:t>
      </w:r>
      <w:r w:rsidRPr="00455187">
        <w:rPr>
          <w:rFonts w:hint="cs"/>
          <w:rtl/>
        </w:rPr>
        <w:t xml:space="preserve">- </w:t>
      </w:r>
      <w:r w:rsidRPr="00455187">
        <w:rPr>
          <w:rtl/>
        </w:rPr>
        <w:t>رحمه الله تعالى</w:t>
      </w:r>
      <w:r w:rsidRPr="00455187">
        <w:rPr>
          <w:rFonts w:hint="cs"/>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194"/>
      </w:r>
      <w:r w:rsidRPr="00455187">
        <w:rPr>
          <w:rFonts w:ascii="Traditional Arabic" w:hAnsi="Traditional Arabic"/>
          <w:sz w:val="36"/>
          <w:vertAlign w:val="superscript"/>
          <w:rtl/>
        </w:rPr>
        <w:t>)</w:t>
      </w:r>
      <w:r w:rsidRPr="00455187">
        <w:rPr>
          <w:rFonts w:hint="cs"/>
          <w:rtl/>
        </w:rPr>
        <w:t>.</w:t>
      </w:r>
    </w:p>
    <w:p w:rsidR="00B62BE9" w:rsidRDefault="00B62BE9" w:rsidP="00B62BE9">
      <w:pPr>
        <w:pStyle w:val="BodyText"/>
        <w:ind w:firstLine="540"/>
        <w:rPr>
          <w:rFonts w:ascii="Traditional Arabic" w:hAnsi="Traditional Arabic"/>
          <w:sz w:val="36"/>
          <w:rtl/>
        </w:rPr>
      </w:pPr>
      <w:r>
        <w:rPr>
          <w:rFonts w:ascii="Arial" w:eastAsia="Calibri" w:hAnsi="Arial" w:hint="cs"/>
          <w:rtl/>
        </w:rPr>
        <w:lastRenderedPageBreak/>
        <w:t xml:space="preserve">ومن أقوى دلائل كونه مالكياً تآليفه في المذهب فقهاً، وأصولاً، وتصريحه بانتسابه للمذهب، حيث يقول </w:t>
      </w:r>
      <w:r>
        <w:rPr>
          <w:rFonts w:ascii="Arial" w:eastAsia="Calibri" w:hAnsi="Arial"/>
          <w:rtl/>
        </w:rPr>
        <w:t>–</w:t>
      </w:r>
      <w:r>
        <w:rPr>
          <w:rFonts w:ascii="Arial" w:eastAsia="Calibri" w:hAnsi="Arial" w:hint="cs"/>
          <w:rtl/>
        </w:rPr>
        <w:t xml:space="preserve"> رحمه الله - </w:t>
      </w:r>
      <w:r w:rsidRPr="00E75FFA">
        <w:rPr>
          <w:rFonts w:ascii="Traditional Arabic" w:hAnsi="Traditional Arabic"/>
          <w:sz w:val="36"/>
          <w:rtl/>
        </w:rPr>
        <w:t xml:space="preserve"> </w:t>
      </w:r>
      <w:r>
        <w:rPr>
          <w:rFonts w:ascii="Traditional Arabic" w:hAnsi="Traditional Arabic" w:hint="cs"/>
          <w:sz w:val="36"/>
          <w:rtl/>
        </w:rPr>
        <w:t>في مقدمة الذخيرة: ((</w:t>
      </w:r>
      <w:r w:rsidRPr="00E75FFA">
        <w:rPr>
          <w:rFonts w:ascii="Traditional Arabic" w:hAnsi="Traditional Arabic"/>
          <w:sz w:val="36"/>
          <w:rtl/>
        </w:rPr>
        <w:t xml:space="preserve">أما بعد: فإنّ الفقه عماد الحق، ونظام الخلق، ووسيلة السعادة الأبدية، ولباب الرسالة المحمدية، مَنْ تحلَّى بلباسه فقد ساد، </w:t>
      </w:r>
      <w:r>
        <w:rPr>
          <w:rFonts w:ascii="Traditional Arabic" w:hAnsi="Traditional Arabic"/>
          <w:sz w:val="36"/>
          <w:rtl/>
        </w:rPr>
        <w:t>ومن بالغ في ضبط معالمه فقد شاد.</w:t>
      </w:r>
      <w:r>
        <w:rPr>
          <w:rFonts w:ascii="Traditional Arabic" w:hAnsi="Traditional Arabic" w:hint="cs"/>
          <w:sz w:val="36"/>
          <w:rtl/>
        </w:rPr>
        <w:t xml:space="preserve"> </w:t>
      </w:r>
      <w:r w:rsidRPr="00E75FFA">
        <w:rPr>
          <w:rFonts w:ascii="Traditional Arabic" w:hAnsi="Traditional Arabic"/>
          <w:sz w:val="36"/>
          <w:rtl/>
        </w:rPr>
        <w:t>ومن أجَلِّه تحقيقاً، وأقْربِه إلى الحق طريقاً: مذهبُ إمام دار الهجرة النّبوية، واختياراتُ آرائه المرضيَّة</w:t>
      </w:r>
      <w:r>
        <w:rPr>
          <w:rFonts w:ascii="Traditional Arabic" w:hAnsi="Traditional Arabic" w:hint="cs"/>
          <w:sz w:val="36"/>
          <w:rtl/>
        </w:rPr>
        <w:t xml:space="preserve">)). </w:t>
      </w:r>
    </w:p>
    <w:p w:rsidR="00B62BE9" w:rsidRDefault="00B62BE9" w:rsidP="00B62BE9">
      <w:pPr>
        <w:pStyle w:val="BodyText"/>
        <w:ind w:firstLine="540"/>
        <w:rPr>
          <w:rFonts w:ascii="Traditional Arabic" w:hAnsi="Traditional Arabic"/>
          <w:sz w:val="36"/>
          <w:rtl/>
        </w:rPr>
      </w:pPr>
      <w:r>
        <w:rPr>
          <w:rFonts w:ascii="Traditional Arabic" w:hAnsi="Traditional Arabic" w:hint="cs"/>
          <w:sz w:val="36"/>
          <w:rtl/>
        </w:rPr>
        <w:t xml:space="preserve">ثم ذكر خمسة أوجه لتفضيل مذهب مالك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وواصل قائلاً: </w:t>
      </w:r>
    </w:p>
    <w:p w:rsidR="00B62BE9" w:rsidRDefault="00B62BE9" w:rsidP="00B62BE9">
      <w:pPr>
        <w:pStyle w:val="BodyText"/>
        <w:ind w:firstLine="540"/>
        <w:rPr>
          <w:rFonts w:ascii="Traditional Arabic" w:hAnsi="Traditional Arabic"/>
          <w:sz w:val="36"/>
          <w:rtl/>
        </w:rPr>
      </w:pPr>
      <w:r>
        <w:rPr>
          <w:rFonts w:ascii="Traditional Arabic" w:hAnsi="Traditional Arabic" w:hint="cs"/>
          <w:sz w:val="36"/>
          <w:rtl/>
        </w:rPr>
        <w:t>((ولما</w:t>
      </w:r>
      <w:r w:rsidRPr="00E75FFA">
        <w:rPr>
          <w:rFonts w:ascii="Traditional Arabic" w:hAnsi="Traditional Arabic"/>
          <w:sz w:val="36"/>
          <w:rtl/>
        </w:rPr>
        <w:t xml:space="preserve"> وهبني الله من فضله أن جعلني من جملة طلبته، الكاتبين في صحيفته، تعينَّ علَيَّ القيامُ بحقه بحسب الإمكان، واستفراغ الجهد في مكافأة الإحسان</w:t>
      </w:r>
      <w:r>
        <w:rPr>
          <w:rFonts w:ascii="Traditional Arabic" w:hAnsi="Traditional Arabic" w:hint="cs"/>
          <w:sz w:val="36"/>
          <w:rtl/>
        </w:rPr>
        <w:t>))</w:t>
      </w:r>
      <w:r w:rsidRPr="00B31DED">
        <w:rPr>
          <w:rFonts w:ascii="Traditional Arabic" w:hAnsi="Traditional Arabic" w:hint="cs"/>
          <w:sz w:val="36"/>
          <w:vertAlign w:val="superscript"/>
          <w:rtl/>
        </w:rPr>
        <w:t>(</w:t>
      </w:r>
      <w:r w:rsidRPr="00B31DED">
        <w:rPr>
          <w:sz w:val="36"/>
          <w:vertAlign w:val="superscript"/>
        </w:rPr>
        <w:footnoteReference w:id="195"/>
      </w:r>
      <w:r w:rsidRPr="00B31DED">
        <w:rPr>
          <w:rFonts w:ascii="Traditional Arabic" w:hAnsi="Traditional Arabic" w:hint="cs"/>
          <w:sz w:val="36"/>
          <w:vertAlign w:val="superscript"/>
          <w:rtl/>
        </w:rPr>
        <w:t>)</w:t>
      </w:r>
      <w:r w:rsidRPr="00E75FFA">
        <w:rPr>
          <w:rFonts w:ascii="Traditional Arabic" w:hAnsi="Traditional Arabic"/>
          <w:sz w:val="36"/>
          <w:rtl/>
        </w:rPr>
        <w:t>.</w:t>
      </w:r>
    </w:p>
    <w:p w:rsidR="00B62BE9" w:rsidRDefault="00B62BE9" w:rsidP="00B62BE9">
      <w:pPr>
        <w:pStyle w:val="BodyText"/>
        <w:ind w:firstLine="720"/>
        <w:rPr>
          <w:rFonts w:ascii="Traditional Arabic" w:hAnsi="Traditional Arabic"/>
          <w:sz w:val="36"/>
          <w:rtl/>
        </w:rPr>
      </w:pPr>
      <w:r>
        <w:rPr>
          <w:rFonts w:ascii="Traditional Arabic" w:hAnsi="Traditional Arabic" w:hint="cs"/>
          <w:sz w:val="36"/>
          <w:rtl/>
        </w:rPr>
        <w:t xml:space="preserve">كما أنّه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ينسب نفسه للمالكية، بقوله: "</w:t>
      </w:r>
      <w:r w:rsidRPr="00E75FFA">
        <w:rPr>
          <w:rFonts w:ascii="Traditional Arabic" w:hAnsi="Traditional Arabic"/>
          <w:sz w:val="36"/>
          <w:rtl/>
        </w:rPr>
        <w:t>منا</w:t>
      </w:r>
      <w:r>
        <w:rPr>
          <w:rFonts w:ascii="Traditional Arabic" w:hAnsi="Traditional Arabic" w:hint="cs"/>
          <w:sz w:val="36"/>
          <w:rtl/>
        </w:rPr>
        <w:t>"</w:t>
      </w:r>
      <w:r w:rsidRPr="00183B64">
        <w:rPr>
          <w:rFonts w:ascii="Traditional Arabic" w:hAnsi="Traditional Arabic"/>
          <w:sz w:val="36"/>
          <w:vertAlign w:val="superscript"/>
          <w:rtl/>
        </w:rPr>
        <w:t>(</w:t>
      </w:r>
      <w:r w:rsidRPr="00183B64">
        <w:rPr>
          <w:rFonts w:ascii="Traditional Arabic" w:hAnsi="Traditional Arabic"/>
          <w:sz w:val="36"/>
          <w:vertAlign w:val="superscript"/>
          <w:rtl/>
        </w:rPr>
        <w:footnoteReference w:id="196"/>
      </w:r>
      <w:r w:rsidRPr="00183B64">
        <w:rPr>
          <w:rFonts w:ascii="Traditional Arabic" w:hAnsi="Traditional Arabic"/>
          <w:sz w:val="36"/>
          <w:vertAlign w:val="superscript"/>
          <w:rtl/>
        </w:rPr>
        <w:t>)</w:t>
      </w:r>
      <w:r>
        <w:rPr>
          <w:rFonts w:ascii="Traditional Arabic" w:hAnsi="Traditional Arabic" w:hint="cs"/>
          <w:sz w:val="36"/>
          <w:rtl/>
        </w:rPr>
        <w:t xml:space="preserve"> "</w:t>
      </w:r>
      <w:r w:rsidRPr="00E75FFA">
        <w:rPr>
          <w:rFonts w:ascii="Traditional Arabic" w:hAnsi="Traditional Arabic"/>
          <w:sz w:val="36"/>
          <w:rtl/>
        </w:rPr>
        <w:t>أصحابنا</w:t>
      </w:r>
      <w:r>
        <w:rPr>
          <w:rFonts w:ascii="Traditional Arabic" w:hAnsi="Traditional Arabic" w:hint="cs"/>
          <w:sz w:val="36"/>
          <w:rtl/>
        </w:rPr>
        <w:t>"</w:t>
      </w:r>
      <w:r w:rsidRPr="00183B64">
        <w:rPr>
          <w:rFonts w:ascii="Traditional Arabic" w:hAnsi="Traditional Arabic"/>
          <w:sz w:val="36"/>
          <w:vertAlign w:val="superscript"/>
          <w:rtl/>
        </w:rPr>
        <w:t>(</w:t>
      </w:r>
      <w:r w:rsidRPr="00183B64">
        <w:rPr>
          <w:rFonts w:ascii="Traditional Arabic" w:hAnsi="Traditional Arabic"/>
          <w:sz w:val="36"/>
          <w:vertAlign w:val="superscript"/>
          <w:rtl/>
        </w:rPr>
        <w:footnoteReference w:id="197"/>
      </w:r>
      <w:r w:rsidRPr="00183B64">
        <w:rPr>
          <w:rFonts w:ascii="Traditional Arabic" w:hAnsi="Traditional Arabic"/>
          <w:sz w:val="36"/>
          <w:vertAlign w:val="superscript"/>
          <w:rtl/>
        </w:rPr>
        <w:t>)</w:t>
      </w:r>
      <w:r>
        <w:rPr>
          <w:rFonts w:ascii="Traditional Arabic" w:hAnsi="Traditional Arabic" w:hint="cs"/>
          <w:sz w:val="36"/>
          <w:vertAlign w:val="superscript"/>
          <w:rtl/>
        </w:rPr>
        <w:t xml:space="preserve"> </w:t>
      </w:r>
      <w:r>
        <w:rPr>
          <w:rFonts w:ascii="Traditional Arabic" w:hAnsi="Traditional Arabic" w:hint="cs"/>
          <w:sz w:val="36"/>
          <w:rtl/>
        </w:rPr>
        <w:t xml:space="preserve"> "</w:t>
      </w:r>
      <w:r w:rsidRPr="00E75FFA">
        <w:rPr>
          <w:rFonts w:ascii="Traditional Arabic" w:hAnsi="Traditional Arabic"/>
          <w:sz w:val="36"/>
          <w:rtl/>
        </w:rPr>
        <w:t>لنا</w:t>
      </w:r>
      <w:r>
        <w:rPr>
          <w:rFonts w:ascii="Traditional Arabic" w:hAnsi="Traditional Arabic" w:hint="cs"/>
          <w:sz w:val="36"/>
          <w:rtl/>
        </w:rPr>
        <w:t>"</w:t>
      </w:r>
      <w:r w:rsidRPr="00183B64">
        <w:rPr>
          <w:rFonts w:ascii="Traditional Arabic" w:hAnsi="Traditional Arabic"/>
          <w:sz w:val="36"/>
          <w:vertAlign w:val="superscript"/>
          <w:rtl/>
        </w:rPr>
        <w:t>(</w:t>
      </w:r>
      <w:r w:rsidRPr="00183B64">
        <w:rPr>
          <w:rFonts w:ascii="Traditional Arabic" w:hAnsi="Traditional Arabic"/>
          <w:sz w:val="36"/>
          <w:vertAlign w:val="superscript"/>
          <w:rtl/>
        </w:rPr>
        <w:footnoteReference w:id="198"/>
      </w:r>
      <w:r w:rsidRPr="00183B64">
        <w:rPr>
          <w:rFonts w:ascii="Traditional Arabic" w:hAnsi="Traditional Arabic"/>
          <w:sz w:val="36"/>
          <w:vertAlign w:val="superscript"/>
          <w:rtl/>
        </w:rPr>
        <w:t>)</w:t>
      </w:r>
      <w:r>
        <w:rPr>
          <w:rFonts w:ascii="Traditional Arabic" w:hAnsi="Traditional Arabic" w:hint="cs"/>
          <w:sz w:val="36"/>
          <w:rtl/>
        </w:rPr>
        <w:t>، ونحو ذلك من العبارات.</w:t>
      </w:r>
    </w:p>
    <w:p w:rsidR="00B62BE9" w:rsidRDefault="00B62BE9" w:rsidP="00B62BE9">
      <w:pPr>
        <w:pStyle w:val="BodyText"/>
        <w:ind w:firstLine="720"/>
        <w:rPr>
          <w:rtl/>
        </w:rPr>
      </w:pPr>
      <w:r>
        <w:rPr>
          <w:rFonts w:ascii="Traditional Arabic" w:hAnsi="Traditional Arabic" w:hint="cs"/>
          <w:sz w:val="36"/>
          <w:rtl/>
        </w:rPr>
        <w:t xml:space="preserve">ومع ذلك، فقد كان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عالماً بفقه الخلاف، شهد له العلماء بعلو الكعب في ذلك، حتى عدّه السيوطي من جملة الفقهاء المجتهدين</w:t>
      </w:r>
      <w:r w:rsidRPr="00C60B76">
        <w:rPr>
          <w:rFonts w:ascii="Traditional Arabic" w:hAnsi="Traditional Arabic"/>
          <w:sz w:val="36"/>
          <w:vertAlign w:val="superscript"/>
          <w:rtl/>
        </w:rPr>
        <w:t>(</w:t>
      </w:r>
      <w:r w:rsidRPr="00C60B76">
        <w:rPr>
          <w:rFonts w:ascii="Traditional Arabic" w:hAnsi="Traditional Arabic"/>
          <w:sz w:val="36"/>
          <w:vertAlign w:val="superscript"/>
          <w:rtl/>
        </w:rPr>
        <w:footnoteReference w:id="199"/>
      </w:r>
      <w:r w:rsidRPr="00C60B76">
        <w:rPr>
          <w:rFonts w:ascii="Traditional Arabic" w:hAnsi="Traditional Arabic"/>
          <w:sz w:val="36"/>
          <w:vertAlign w:val="superscript"/>
          <w:rtl/>
        </w:rPr>
        <w:t>)</w:t>
      </w:r>
      <w:r>
        <w:rPr>
          <w:rFonts w:ascii="Traditional Arabic" w:hAnsi="Traditional Arabic" w:hint="cs"/>
          <w:sz w:val="36"/>
          <w:rtl/>
        </w:rPr>
        <w:t>.</w:t>
      </w:r>
    </w:p>
    <w:p w:rsidR="00B62BE9" w:rsidRPr="00455187" w:rsidRDefault="00B62BE9" w:rsidP="00B62BE9">
      <w:r w:rsidRPr="00455187">
        <w:br w:type="page"/>
      </w:r>
    </w:p>
    <w:p w:rsidR="00B62BE9" w:rsidRPr="005171C2" w:rsidRDefault="00B62BE9" w:rsidP="00B62BE9">
      <w:pPr>
        <w:spacing w:after="100" w:afterAutospacing="1"/>
        <w:jc w:val="center"/>
        <w:rPr>
          <w:rFonts w:ascii="Andalus" w:hAnsi="Andalus" w:cs="Monotype Koufi"/>
          <w:sz w:val="36"/>
          <w:rtl/>
        </w:rPr>
      </w:pPr>
      <w:r w:rsidRPr="005171C2">
        <w:rPr>
          <w:rFonts w:ascii="Andalus" w:hAnsi="Andalus" w:cs="Monotype Koufi"/>
          <w:sz w:val="36"/>
          <w:rtl/>
        </w:rPr>
        <w:lastRenderedPageBreak/>
        <w:t>المطلب السادس: مكانته العلمية، وثناء العلماء عليه.</w:t>
      </w:r>
    </w:p>
    <w:p w:rsidR="00B62BE9" w:rsidRDefault="00B62BE9" w:rsidP="00B62BE9">
      <w:pPr>
        <w:rPr>
          <w:rFonts w:ascii="Traditional Arabic" w:hAnsi="Traditional Arabic"/>
          <w:rtl/>
        </w:rPr>
      </w:pPr>
      <w:r>
        <w:rPr>
          <w:rFonts w:ascii="Traditional Arabic" w:hAnsi="Traditional Arabic" w:hint="cs"/>
          <w:rtl/>
        </w:rPr>
        <w:t xml:space="preserve">تبوأ الإمام شهاب الدين القرافي </w:t>
      </w:r>
      <w:r>
        <w:rPr>
          <w:rFonts w:ascii="Traditional Arabic" w:hAnsi="Traditional Arabic"/>
          <w:rtl/>
        </w:rPr>
        <w:t>–</w:t>
      </w:r>
      <w:r>
        <w:rPr>
          <w:rFonts w:ascii="Traditional Arabic" w:hAnsi="Traditional Arabic" w:hint="cs"/>
          <w:rtl/>
        </w:rPr>
        <w:t xml:space="preserve"> رحمه الله - مكانة علمية راقية، ومنزلة مرموقة، ويتضح ذلك مما يلي:</w:t>
      </w:r>
    </w:p>
    <w:p w:rsidR="00B62BE9" w:rsidRPr="008B198B" w:rsidRDefault="00B62BE9" w:rsidP="00B62BE9">
      <w:pPr>
        <w:rPr>
          <w:rFonts w:ascii="Traditional Arabic" w:hAnsi="Traditional Arabic"/>
          <w:b/>
          <w:bCs/>
          <w:rtl/>
        </w:rPr>
      </w:pPr>
      <w:r>
        <w:rPr>
          <w:rFonts w:ascii="Traditional Arabic" w:hAnsi="Traditional Arabic" w:hint="cs"/>
          <w:b/>
          <w:bCs/>
          <w:rtl/>
        </w:rPr>
        <w:t>أولاً</w:t>
      </w:r>
      <w:r w:rsidRPr="008B198B">
        <w:rPr>
          <w:rFonts w:ascii="Traditional Arabic" w:hAnsi="Traditional Arabic" w:hint="cs"/>
          <w:b/>
          <w:bCs/>
          <w:rtl/>
        </w:rPr>
        <w:t xml:space="preserve">: </w:t>
      </w:r>
      <w:r>
        <w:rPr>
          <w:rFonts w:ascii="Traditional Arabic" w:hAnsi="Traditional Arabic" w:hint="cs"/>
          <w:b/>
          <w:bCs/>
          <w:rtl/>
        </w:rPr>
        <w:t>نبوغه في الفقه وعلومه، وبراعته فيها.</w:t>
      </w:r>
    </w:p>
    <w:p w:rsidR="00B62BE9" w:rsidRDefault="00B62BE9" w:rsidP="00B62BE9">
      <w:pPr>
        <w:rPr>
          <w:rFonts w:ascii="Traditional Arabic" w:hAnsi="Traditional Arabic"/>
          <w:rtl/>
        </w:rPr>
      </w:pPr>
      <w:r>
        <w:rPr>
          <w:rFonts w:ascii="Traditional Arabic" w:hAnsi="Traditional Arabic" w:hint="cs"/>
          <w:rtl/>
        </w:rPr>
        <w:t>نبغ الإمام شهاب الدين</w:t>
      </w:r>
      <w:r w:rsidRPr="00455187">
        <w:rPr>
          <w:rFonts w:ascii="Traditional Arabic" w:hAnsi="Traditional Arabic"/>
          <w:rtl/>
        </w:rPr>
        <w:t xml:space="preserve"> </w:t>
      </w:r>
      <w:r w:rsidRPr="00455187">
        <w:rPr>
          <w:rFonts w:ascii="Traditional Arabic" w:hAnsi="Traditional Arabic" w:hint="cs"/>
          <w:rtl/>
        </w:rPr>
        <w:t xml:space="preserve">القرافي </w:t>
      </w:r>
      <w:r w:rsidRPr="00455187">
        <w:rPr>
          <w:rFonts w:ascii="Traditional Arabic" w:hAnsi="Traditional Arabic"/>
          <w:rtl/>
        </w:rPr>
        <w:t>–</w:t>
      </w:r>
      <w:r w:rsidRPr="00455187">
        <w:rPr>
          <w:rFonts w:ascii="Traditional Arabic" w:hAnsi="Traditional Arabic" w:hint="cs"/>
          <w:rtl/>
        </w:rPr>
        <w:t xml:space="preserve"> رحمه الله </w:t>
      </w:r>
      <w:r>
        <w:rPr>
          <w:rFonts w:ascii="Traditional Arabic" w:hAnsi="Traditional Arabic"/>
          <w:rtl/>
        </w:rPr>
        <w:t>–</w:t>
      </w:r>
      <w:r w:rsidRPr="00455187">
        <w:rPr>
          <w:rFonts w:ascii="Traditional Arabic" w:hAnsi="Traditional Arabic" w:hint="cs"/>
          <w:rtl/>
        </w:rPr>
        <w:t xml:space="preserve"> </w:t>
      </w:r>
      <w:r>
        <w:rPr>
          <w:rFonts w:ascii="Traditional Arabic" w:hAnsi="Traditional Arabic" w:hint="cs"/>
          <w:rtl/>
        </w:rPr>
        <w:t>في الفقه، وبلغ فيه الغاية القصوى.</w:t>
      </w:r>
    </w:p>
    <w:p w:rsidR="00B62BE9" w:rsidRDefault="00B62BE9" w:rsidP="00B62BE9">
      <w:pPr>
        <w:rPr>
          <w:rFonts w:ascii="Traditional Arabic" w:hAnsi="Traditional Arabic"/>
          <w:rtl/>
        </w:rPr>
      </w:pPr>
      <w:r>
        <w:rPr>
          <w:rFonts w:ascii="Traditional Arabic" w:hAnsi="Traditional Arabic" w:hint="cs"/>
          <w:rtl/>
        </w:rPr>
        <w:t>قال عنه ابن فرحون: ((</w:t>
      </w:r>
      <w:r w:rsidRPr="0035488B">
        <w:rPr>
          <w:rFonts w:ascii="Traditional Arabic" w:hAnsi="Traditional Arabic"/>
          <w:rtl/>
        </w:rPr>
        <w:t>أحد الأعلام المشهورين</w:t>
      </w:r>
      <w:r>
        <w:rPr>
          <w:rFonts w:ascii="Traditional Arabic" w:hAnsi="Traditional Arabic" w:hint="cs"/>
          <w:rtl/>
        </w:rPr>
        <w:t>،</w:t>
      </w:r>
      <w:r w:rsidRPr="0035488B">
        <w:rPr>
          <w:rFonts w:ascii="Traditional Arabic" w:hAnsi="Traditional Arabic"/>
          <w:rtl/>
        </w:rPr>
        <w:t xml:space="preserve"> انتهت إليه رئاسة الفقه على مذهب مالك رحمه الله تعالى</w:t>
      </w:r>
      <w:r>
        <w:rPr>
          <w:rFonts w:ascii="Traditional Arabic" w:hAnsi="Traditional Arabic" w:hint="cs"/>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200"/>
      </w:r>
      <w:r w:rsidRPr="00455187">
        <w:rPr>
          <w:rFonts w:ascii="Traditional Arabic" w:hAnsi="Traditional Arabic"/>
          <w:sz w:val="36"/>
          <w:vertAlign w:val="superscript"/>
          <w:rtl/>
        </w:rPr>
        <w:t>)</w:t>
      </w:r>
      <w:r w:rsidRPr="00455187">
        <w:rPr>
          <w:rFonts w:ascii="Traditional Arabic" w:hAnsi="Traditional Arabic" w:hint="cs"/>
          <w:rtl/>
        </w:rPr>
        <w:t>.</w:t>
      </w:r>
    </w:p>
    <w:p w:rsidR="00B62BE9" w:rsidRPr="00263D4D" w:rsidRDefault="00B62BE9" w:rsidP="00B62BE9">
      <w:pPr>
        <w:rPr>
          <w:rFonts w:ascii="Traditional Arabic" w:hAnsi="Traditional Arabic"/>
          <w:rtl/>
        </w:rPr>
      </w:pPr>
      <w:r w:rsidRPr="00263D4D">
        <w:rPr>
          <w:rFonts w:ascii="Traditional Arabic" w:hAnsi="Traditional Arabic" w:hint="cs"/>
          <w:rtl/>
        </w:rPr>
        <w:t xml:space="preserve">بل عدّه الإمام السيوطي </w:t>
      </w:r>
      <w:r>
        <w:rPr>
          <w:rFonts w:ascii="Traditional Arabic" w:hAnsi="Traditional Arabic" w:hint="cs"/>
          <w:rtl/>
        </w:rPr>
        <w:t xml:space="preserve">من الأئمة المجتهدين، حيث أورد ترجمته في باب </w:t>
      </w:r>
      <w:r w:rsidRPr="00263D4D">
        <w:rPr>
          <w:rFonts w:ascii="Traditional Arabic" w:hAnsi="Traditional Arabic" w:hint="cs"/>
          <w:rtl/>
        </w:rPr>
        <w:t>"ذكر من كان بمصر من الأئمة المجتهدين"</w:t>
      </w:r>
      <w:r>
        <w:rPr>
          <w:rFonts w:ascii="Traditional Arabic" w:hAnsi="Traditional Arabic" w:hint="cs"/>
          <w:rtl/>
        </w:rPr>
        <w:t xml:space="preserve">، </w:t>
      </w:r>
      <w:r w:rsidRPr="00263D4D">
        <w:rPr>
          <w:rFonts w:ascii="Traditional Arabic" w:hAnsi="Traditional Arabic" w:hint="cs"/>
          <w:rtl/>
        </w:rPr>
        <w:t xml:space="preserve"> وترجمه معهم، ولم يترجمه في </w:t>
      </w:r>
      <w:r>
        <w:rPr>
          <w:rFonts w:ascii="Traditional Arabic" w:hAnsi="Traditional Arabic" w:hint="cs"/>
          <w:rtl/>
        </w:rPr>
        <w:t>باب "ذكر من كان بمصر من الفقهاء المالكية"</w:t>
      </w:r>
      <w:r w:rsidRPr="00263D4D">
        <w:rPr>
          <w:rFonts w:ascii="Traditional Arabic" w:hAnsi="Traditional Arabic"/>
          <w:sz w:val="36"/>
          <w:vertAlign w:val="superscript"/>
          <w:rtl/>
        </w:rPr>
        <w:t>(</w:t>
      </w:r>
      <w:r w:rsidRPr="00263D4D">
        <w:rPr>
          <w:rFonts w:ascii="Traditional Arabic" w:hAnsi="Traditional Arabic"/>
          <w:sz w:val="36"/>
          <w:vertAlign w:val="superscript"/>
          <w:rtl/>
        </w:rPr>
        <w:footnoteReference w:id="201"/>
      </w:r>
      <w:r w:rsidRPr="00263D4D">
        <w:rPr>
          <w:rFonts w:ascii="Traditional Arabic" w:hAnsi="Traditional Arabic"/>
          <w:sz w:val="36"/>
          <w:vertAlign w:val="superscript"/>
          <w:rtl/>
        </w:rPr>
        <w:t>)</w:t>
      </w:r>
      <w:r w:rsidRPr="00263D4D">
        <w:rPr>
          <w:rFonts w:ascii="Traditional Arabic" w:hAnsi="Traditional Arabic" w:hint="cs"/>
          <w:rtl/>
        </w:rPr>
        <w:t>.</w:t>
      </w:r>
    </w:p>
    <w:p w:rsidR="00B62BE9" w:rsidRPr="00455187" w:rsidRDefault="00B62BE9" w:rsidP="00B62BE9">
      <w:pPr>
        <w:rPr>
          <w:rFonts w:ascii="Traditional Arabic" w:hAnsi="Traditional Arabic"/>
          <w:rtl/>
        </w:rPr>
      </w:pPr>
      <w:r>
        <w:rPr>
          <w:rFonts w:ascii="Traditional Arabic" w:hAnsi="Traditional Arabic" w:hint="cs"/>
          <w:rtl/>
        </w:rPr>
        <w:t xml:space="preserve">ولا غرو في ذلك، فقد تتلمذ على كبار العلماء، كابن الحاجب، والعز بن عبد السلام، والحافظ المنذري </w:t>
      </w:r>
      <w:r>
        <w:rPr>
          <w:rFonts w:ascii="Traditional Arabic" w:hAnsi="Traditional Arabic"/>
          <w:rtl/>
        </w:rPr>
        <w:t>–</w:t>
      </w:r>
      <w:r>
        <w:rPr>
          <w:rFonts w:ascii="Traditional Arabic" w:hAnsi="Traditional Arabic" w:hint="cs"/>
          <w:rtl/>
        </w:rPr>
        <w:t xml:space="preserve"> رحمهم الله جميعاً.</w:t>
      </w:r>
    </w:p>
    <w:p w:rsidR="00B62BE9" w:rsidRDefault="00B62BE9" w:rsidP="00B62BE9">
      <w:pPr>
        <w:spacing w:before="120"/>
        <w:rPr>
          <w:rFonts w:ascii="Traditional Arabic" w:hAnsi="Traditional Arabic"/>
          <w:b/>
          <w:bCs/>
          <w:rtl/>
        </w:rPr>
      </w:pPr>
      <w:r>
        <w:rPr>
          <w:rFonts w:ascii="Traditional Arabic" w:hAnsi="Traditional Arabic" w:hint="cs"/>
          <w:b/>
          <w:bCs/>
          <w:rtl/>
        </w:rPr>
        <w:t>ثانياً: تفننه، وتبحره في فنون عديدة.</w:t>
      </w:r>
    </w:p>
    <w:p w:rsidR="00B62BE9" w:rsidRDefault="00B62BE9" w:rsidP="00B62BE9">
      <w:pPr>
        <w:rPr>
          <w:rFonts w:ascii="Traditional Arabic" w:hAnsi="Traditional Arabic"/>
          <w:rtl/>
        </w:rPr>
      </w:pPr>
      <w:r>
        <w:rPr>
          <w:rFonts w:ascii="Traditional Arabic" w:hAnsi="Traditional Arabic" w:hint="cs"/>
          <w:rtl/>
        </w:rPr>
        <w:t xml:space="preserve">كان الإمام القرافي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w:t>
      </w:r>
      <w:r w:rsidRPr="00455187">
        <w:rPr>
          <w:rFonts w:ascii="Traditional Arabic" w:hAnsi="Traditional Arabic"/>
          <w:rtl/>
        </w:rPr>
        <w:t>إماماً</w:t>
      </w:r>
      <w:r>
        <w:rPr>
          <w:rFonts w:ascii="Traditional Arabic" w:hAnsi="Traditional Arabic" w:hint="cs"/>
          <w:rtl/>
        </w:rPr>
        <w:t xml:space="preserve"> متفنناً في العلوم الشرعية،</w:t>
      </w:r>
      <w:r w:rsidRPr="00455187">
        <w:rPr>
          <w:rFonts w:ascii="Traditional Arabic" w:hAnsi="Traditional Arabic"/>
          <w:rtl/>
        </w:rPr>
        <w:t xml:space="preserve"> بارعاً في الفقه</w:t>
      </w:r>
      <w:r w:rsidRPr="00455187">
        <w:rPr>
          <w:rFonts w:ascii="Traditional Arabic" w:hAnsi="Traditional Arabic" w:hint="cs"/>
          <w:rtl/>
        </w:rPr>
        <w:t>،</w:t>
      </w:r>
      <w:r w:rsidRPr="00455187">
        <w:rPr>
          <w:rFonts w:ascii="Traditional Arabic" w:hAnsi="Traditional Arabic"/>
          <w:rtl/>
        </w:rPr>
        <w:t xml:space="preserve"> والأصول</w:t>
      </w:r>
      <w:r w:rsidRPr="00455187">
        <w:rPr>
          <w:rFonts w:ascii="Traditional Arabic" w:hAnsi="Traditional Arabic" w:hint="cs"/>
          <w:rtl/>
        </w:rPr>
        <w:t>،</w:t>
      </w:r>
      <w:r w:rsidRPr="00455187">
        <w:rPr>
          <w:rFonts w:ascii="Traditional Arabic" w:hAnsi="Traditional Arabic"/>
          <w:rtl/>
        </w:rPr>
        <w:t xml:space="preserve"> والعلوم العقلية</w:t>
      </w:r>
      <w:r w:rsidRPr="00455187">
        <w:rPr>
          <w:rFonts w:ascii="Traditional Arabic" w:hAnsi="Traditional Arabic" w:hint="cs"/>
          <w:rtl/>
        </w:rPr>
        <w:t>،</w:t>
      </w:r>
      <w:r w:rsidRPr="00455187">
        <w:rPr>
          <w:rFonts w:ascii="Traditional Arabic" w:hAnsi="Traditional Arabic"/>
          <w:rtl/>
        </w:rPr>
        <w:t xml:space="preserve"> وله معرفة بالتفسير</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202"/>
      </w:r>
      <w:r w:rsidRPr="00455187">
        <w:rPr>
          <w:rFonts w:ascii="Traditional Arabic" w:hAnsi="Traditional Arabic"/>
          <w:sz w:val="36"/>
          <w:vertAlign w:val="superscript"/>
          <w:rtl/>
        </w:rPr>
        <w:t>)</w:t>
      </w:r>
      <w:r w:rsidRPr="00455187">
        <w:rPr>
          <w:rFonts w:ascii="Traditional Arabic" w:hAnsi="Traditional Arabic" w:hint="cs"/>
          <w:rtl/>
        </w:rPr>
        <w:t>.</w:t>
      </w:r>
    </w:p>
    <w:p w:rsidR="00B62BE9" w:rsidRDefault="00B62BE9" w:rsidP="00B62BE9">
      <w:pPr>
        <w:rPr>
          <w:rFonts w:ascii="Traditional Arabic" w:hAnsi="Traditional Arabic"/>
          <w:rtl/>
        </w:rPr>
      </w:pPr>
      <w:r>
        <w:rPr>
          <w:rFonts w:ascii="Traditional Arabic" w:hAnsi="Traditional Arabic" w:hint="cs"/>
          <w:rtl/>
        </w:rPr>
        <w:t xml:space="preserve">وعلاوة على براعته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في العلوم الشرعية، فقد كان عنده معرفة بالعلوم التطبيقية، كالحساب، والطب، والهندسة، ونحوها.</w:t>
      </w:r>
    </w:p>
    <w:p w:rsidR="00B62BE9" w:rsidRDefault="00B62BE9" w:rsidP="00B62BE9">
      <w:pPr>
        <w:pStyle w:val="BodyText"/>
        <w:widowControl w:val="0"/>
        <w:ind w:firstLine="540"/>
        <w:rPr>
          <w:rFonts w:ascii="Traditional Arabic" w:hAnsi="Traditional Arabic"/>
          <w:sz w:val="36"/>
          <w:rtl/>
        </w:rPr>
      </w:pPr>
      <w:r>
        <w:rPr>
          <w:rFonts w:ascii="Traditional Arabic" w:hAnsi="Traditional Arabic" w:hint="cs"/>
          <w:sz w:val="36"/>
          <w:rtl/>
        </w:rPr>
        <w:t xml:space="preserve">فقد </w:t>
      </w:r>
      <w:r w:rsidRPr="00E75FFA">
        <w:rPr>
          <w:rFonts w:ascii="Traditional Arabic" w:hAnsi="Traditional Arabic"/>
          <w:sz w:val="36"/>
          <w:rtl/>
        </w:rPr>
        <w:t xml:space="preserve">استخدم علم الفلك والمواقيت في </w:t>
      </w:r>
      <w:r>
        <w:rPr>
          <w:rFonts w:ascii="Traditional Arabic" w:hAnsi="Traditional Arabic" w:hint="cs"/>
          <w:sz w:val="36"/>
          <w:rtl/>
        </w:rPr>
        <w:t>"</w:t>
      </w:r>
      <w:r>
        <w:rPr>
          <w:rFonts w:ascii="Traditional Arabic" w:hAnsi="Traditional Arabic"/>
          <w:sz w:val="36"/>
          <w:rtl/>
        </w:rPr>
        <w:t>الذخيرة</w:t>
      </w:r>
      <w:r>
        <w:rPr>
          <w:rFonts w:ascii="Traditional Arabic" w:hAnsi="Traditional Arabic" w:hint="cs"/>
          <w:sz w:val="36"/>
          <w:rtl/>
        </w:rPr>
        <w:t>"</w:t>
      </w:r>
      <w:r w:rsidRPr="00E75FFA">
        <w:rPr>
          <w:rFonts w:ascii="Traditional Arabic" w:hAnsi="Traditional Arabic"/>
          <w:sz w:val="36"/>
          <w:rtl/>
        </w:rPr>
        <w:t xml:space="preserve"> لتحديد القبلة للمصلي</w:t>
      </w:r>
      <w:r w:rsidRPr="00B31DED">
        <w:rPr>
          <w:rFonts w:ascii="Traditional Arabic" w:hAnsi="Traditional Arabic" w:hint="cs"/>
          <w:sz w:val="36"/>
          <w:vertAlign w:val="superscript"/>
          <w:rtl/>
        </w:rPr>
        <w:t>(</w:t>
      </w:r>
      <w:r w:rsidRPr="00B31DED">
        <w:rPr>
          <w:rStyle w:val="FootnoteReference"/>
          <w:rFonts w:ascii="Traditional Arabic" w:hAnsi="Traditional Arabic" w:cs="Traditional Arabic"/>
          <w:sz w:val="36"/>
          <w:rtl/>
        </w:rPr>
        <w:footnoteReference w:id="203"/>
      </w:r>
      <w:r w:rsidRPr="00B31DED">
        <w:rPr>
          <w:rFonts w:ascii="Traditional Arabic" w:hAnsi="Traditional Arabic" w:hint="cs"/>
          <w:sz w:val="36"/>
          <w:vertAlign w:val="superscript"/>
          <w:rtl/>
        </w:rPr>
        <w:t>)</w:t>
      </w:r>
      <w:r>
        <w:rPr>
          <w:rFonts w:ascii="Traditional Arabic" w:hAnsi="Traditional Arabic" w:hint="cs"/>
          <w:sz w:val="36"/>
          <w:rtl/>
        </w:rPr>
        <w:t xml:space="preserve">، كما </w:t>
      </w:r>
      <w:r>
        <w:rPr>
          <w:rFonts w:ascii="Traditional Arabic" w:hAnsi="Traditional Arabic" w:hint="cs"/>
          <w:sz w:val="36"/>
          <w:rtl/>
        </w:rPr>
        <w:lastRenderedPageBreak/>
        <w:t xml:space="preserve">أظهر </w:t>
      </w:r>
      <w:r w:rsidRPr="00E75FFA">
        <w:rPr>
          <w:rFonts w:ascii="Traditional Arabic" w:hAnsi="Traditional Arabic"/>
          <w:sz w:val="36"/>
          <w:rtl/>
        </w:rPr>
        <w:t xml:space="preserve">مهارته بعلم الحساب </w:t>
      </w:r>
      <w:r>
        <w:rPr>
          <w:rFonts w:ascii="Traditional Arabic" w:hAnsi="Traditional Arabic"/>
          <w:sz w:val="36"/>
          <w:rtl/>
        </w:rPr>
        <w:t xml:space="preserve">في باب </w:t>
      </w:r>
      <w:r>
        <w:rPr>
          <w:rFonts w:ascii="Traditional Arabic" w:hAnsi="Traditional Arabic" w:hint="cs"/>
          <w:sz w:val="36"/>
          <w:rtl/>
        </w:rPr>
        <w:t>"</w:t>
      </w:r>
      <w:r>
        <w:rPr>
          <w:rFonts w:ascii="Traditional Arabic" w:hAnsi="Traditional Arabic"/>
          <w:sz w:val="36"/>
          <w:rtl/>
        </w:rPr>
        <w:t>الفرائض</w:t>
      </w:r>
      <w:r>
        <w:rPr>
          <w:rFonts w:ascii="Traditional Arabic" w:hAnsi="Traditional Arabic" w:hint="cs"/>
          <w:sz w:val="36"/>
          <w:rtl/>
        </w:rPr>
        <w:t>"</w:t>
      </w:r>
      <w:r>
        <w:rPr>
          <w:rFonts w:ascii="Traditional Arabic" w:hAnsi="Traditional Arabic"/>
          <w:sz w:val="36"/>
          <w:rtl/>
        </w:rPr>
        <w:t xml:space="preserve"> من </w:t>
      </w:r>
      <w:r>
        <w:rPr>
          <w:rFonts w:ascii="Traditional Arabic" w:hAnsi="Traditional Arabic" w:hint="cs"/>
          <w:sz w:val="36"/>
          <w:rtl/>
        </w:rPr>
        <w:t>"</w:t>
      </w:r>
      <w:r>
        <w:rPr>
          <w:rFonts w:ascii="Traditional Arabic" w:hAnsi="Traditional Arabic"/>
          <w:sz w:val="36"/>
          <w:rtl/>
        </w:rPr>
        <w:t>الذخيرة</w:t>
      </w:r>
      <w:r>
        <w:rPr>
          <w:rFonts w:ascii="Traditional Arabic" w:hAnsi="Traditional Arabic" w:hint="cs"/>
          <w:sz w:val="36"/>
          <w:rtl/>
        </w:rPr>
        <w:t>"</w:t>
      </w:r>
      <w:r w:rsidRPr="006766C6">
        <w:rPr>
          <w:rFonts w:ascii="Traditional Arabic" w:hAnsi="Traditional Arabic" w:hint="cs"/>
          <w:sz w:val="36"/>
          <w:vertAlign w:val="superscript"/>
          <w:rtl/>
        </w:rPr>
        <w:t>(</w:t>
      </w:r>
      <w:r w:rsidRPr="006766C6">
        <w:rPr>
          <w:rStyle w:val="FootnoteReference"/>
          <w:rFonts w:ascii="Traditional Arabic" w:hAnsi="Traditional Arabic"/>
          <w:sz w:val="36"/>
          <w:rtl/>
        </w:rPr>
        <w:footnoteReference w:id="204"/>
      </w:r>
      <w:r w:rsidRPr="006766C6">
        <w:rPr>
          <w:rFonts w:ascii="Traditional Arabic" w:hAnsi="Traditional Arabic" w:hint="cs"/>
          <w:sz w:val="36"/>
          <w:vertAlign w:val="superscript"/>
          <w:rtl/>
        </w:rPr>
        <w:t>)</w:t>
      </w:r>
      <w:r>
        <w:rPr>
          <w:rFonts w:ascii="Traditional Arabic" w:hAnsi="Traditional Arabic" w:hint="cs"/>
          <w:sz w:val="36"/>
          <w:rtl/>
        </w:rPr>
        <w:t>.</w:t>
      </w:r>
    </w:p>
    <w:p w:rsidR="00B62BE9" w:rsidRPr="00455187" w:rsidRDefault="00B62BE9" w:rsidP="00B62BE9">
      <w:pPr>
        <w:rPr>
          <w:rFonts w:ascii="Traditional Arabic" w:hAnsi="Traditional Arabic"/>
          <w:rtl/>
        </w:rPr>
      </w:pPr>
      <w:r>
        <w:rPr>
          <w:rFonts w:ascii="Traditional Arabic" w:hAnsi="Traditional Arabic" w:hint="cs"/>
          <w:rtl/>
        </w:rPr>
        <w:t>بل بلغ من البراعة أنه صنع آلة متحركة عجيبة قادرة على التنبيه على الأوقات</w:t>
      </w:r>
      <w:r w:rsidRPr="006766C6">
        <w:rPr>
          <w:rFonts w:ascii="Traditional Arabic" w:hAnsi="Traditional Arabic"/>
          <w:sz w:val="36"/>
          <w:vertAlign w:val="superscript"/>
          <w:rtl/>
        </w:rPr>
        <w:t>(</w:t>
      </w:r>
      <w:r w:rsidRPr="006766C6">
        <w:rPr>
          <w:rFonts w:ascii="Traditional Arabic" w:hAnsi="Traditional Arabic"/>
          <w:sz w:val="36"/>
          <w:vertAlign w:val="superscript"/>
          <w:rtl/>
        </w:rPr>
        <w:footnoteReference w:id="205"/>
      </w:r>
      <w:r w:rsidRPr="006766C6">
        <w:rPr>
          <w:rFonts w:ascii="Traditional Arabic" w:hAnsi="Traditional Arabic"/>
          <w:sz w:val="36"/>
          <w:vertAlign w:val="superscript"/>
          <w:rtl/>
        </w:rPr>
        <w:t>)</w:t>
      </w:r>
      <w:r>
        <w:rPr>
          <w:rFonts w:ascii="Traditional Arabic" w:hAnsi="Traditional Arabic" w:hint="cs"/>
          <w:rtl/>
        </w:rPr>
        <w:t>.</w:t>
      </w:r>
    </w:p>
    <w:p w:rsidR="00B62BE9" w:rsidRDefault="00B62BE9" w:rsidP="00B62BE9">
      <w:pPr>
        <w:rPr>
          <w:rtl/>
        </w:rPr>
      </w:pPr>
      <w:r>
        <w:rPr>
          <w:rFonts w:hint="cs"/>
          <w:rtl/>
        </w:rPr>
        <w:t xml:space="preserve">وكان </w:t>
      </w:r>
      <w:r>
        <w:rPr>
          <w:rtl/>
        </w:rPr>
        <w:t>–</w:t>
      </w:r>
      <w:r>
        <w:rPr>
          <w:rFonts w:hint="cs"/>
          <w:rtl/>
        </w:rPr>
        <w:t xml:space="preserve"> رحمه الله - يحث على دراسة العلوم التجريبية، حيث يقول: </w:t>
      </w:r>
      <w:r w:rsidRPr="00F66628">
        <w:rPr>
          <w:rFonts w:hint="cs"/>
          <w:rtl/>
        </w:rPr>
        <w:t>((وكم يخفى على الفقيه والحاكم الحق في المسائل الكثيرة بسبب الجهل بالحساب</w:t>
      </w:r>
      <w:r>
        <w:rPr>
          <w:rFonts w:hint="cs"/>
          <w:rtl/>
        </w:rPr>
        <w:t>،</w:t>
      </w:r>
      <w:r w:rsidRPr="00F66628">
        <w:rPr>
          <w:rFonts w:hint="cs"/>
          <w:rtl/>
        </w:rPr>
        <w:t xml:space="preserve"> والطب</w:t>
      </w:r>
      <w:r>
        <w:rPr>
          <w:rFonts w:hint="cs"/>
          <w:rtl/>
        </w:rPr>
        <w:t>،</w:t>
      </w:r>
      <w:r w:rsidRPr="00F66628">
        <w:rPr>
          <w:rFonts w:hint="cs"/>
          <w:rtl/>
        </w:rPr>
        <w:t xml:space="preserve"> </w:t>
      </w:r>
      <w:r>
        <w:rPr>
          <w:rFonts w:hint="cs"/>
          <w:rtl/>
        </w:rPr>
        <w:t>والهندسة، فينبغي لذوي الهمة الع</w:t>
      </w:r>
      <w:r w:rsidRPr="00F66628">
        <w:rPr>
          <w:rFonts w:hint="cs"/>
          <w:rtl/>
        </w:rPr>
        <w:t>لية ألا يتركوا الاطلاع على العلوم ما أمكنهم))</w:t>
      </w:r>
      <w:r w:rsidRPr="00F66628">
        <w:rPr>
          <w:rFonts w:hint="cs"/>
          <w:vertAlign w:val="superscript"/>
          <w:rtl/>
        </w:rPr>
        <w:t>(</w:t>
      </w:r>
      <w:r w:rsidRPr="00F66628">
        <w:rPr>
          <w:vertAlign w:val="superscript"/>
          <w:rtl/>
        </w:rPr>
        <w:footnoteReference w:id="206"/>
      </w:r>
      <w:r w:rsidRPr="00F66628">
        <w:rPr>
          <w:rFonts w:hint="cs"/>
          <w:vertAlign w:val="superscript"/>
          <w:rtl/>
        </w:rPr>
        <w:t>)</w:t>
      </w:r>
      <w:r w:rsidRPr="00F66628">
        <w:rPr>
          <w:rFonts w:hint="cs"/>
          <w:rtl/>
        </w:rPr>
        <w:t>.</w:t>
      </w:r>
    </w:p>
    <w:p w:rsidR="00B62BE9" w:rsidRDefault="00B62BE9" w:rsidP="00B62BE9">
      <w:pPr>
        <w:spacing w:before="120"/>
        <w:rPr>
          <w:rFonts w:ascii="Traditional Arabic" w:hAnsi="Traditional Arabic"/>
          <w:b/>
          <w:bCs/>
          <w:rtl/>
        </w:rPr>
      </w:pPr>
      <w:r>
        <w:rPr>
          <w:rFonts w:ascii="Traditional Arabic" w:hAnsi="Traditional Arabic" w:hint="cs"/>
          <w:b/>
          <w:bCs/>
          <w:rtl/>
        </w:rPr>
        <w:t>ثالثاً: إبداعه في التصنيف:</w:t>
      </w:r>
    </w:p>
    <w:p w:rsidR="00B62BE9" w:rsidRDefault="00B62BE9" w:rsidP="00B62BE9">
      <w:pPr>
        <w:rPr>
          <w:rFonts w:ascii="Traditional Arabic" w:hAnsi="Traditional Arabic"/>
          <w:rtl/>
        </w:rPr>
      </w:pPr>
      <w:r w:rsidRPr="001D26BF">
        <w:rPr>
          <w:rFonts w:ascii="Traditional Arabic" w:hAnsi="Traditional Arabic" w:hint="cs"/>
          <w:rtl/>
        </w:rPr>
        <w:t xml:space="preserve">كان الإمام القرافي </w:t>
      </w:r>
      <w:r w:rsidRPr="001D26BF">
        <w:rPr>
          <w:rFonts w:ascii="Traditional Arabic" w:hAnsi="Traditional Arabic"/>
          <w:rtl/>
        </w:rPr>
        <w:t>–</w:t>
      </w:r>
      <w:r w:rsidRPr="001D26BF">
        <w:rPr>
          <w:rFonts w:ascii="Traditional Arabic" w:hAnsi="Traditional Arabic" w:hint="cs"/>
          <w:rtl/>
        </w:rPr>
        <w:t xml:space="preserve"> رحمه الله - مؤلفاً بارعاً، </w:t>
      </w:r>
      <w:r>
        <w:rPr>
          <w:rFonts w:ascii="Traditional Arabic" w:hAnsi="Traditional Arabic" w:hint="cs"/>
          <w:rtl/>
        </w:rPr>
        <w:t>اعترف مترجموه بجودة تصانيفه، وبراعته في التأليف، ولهجوا بالثناء على كتبه</w:t>
      </w:r>
      <w:r w:rsidRPr="004D4284">
        <w:rPr>
          <w:rFonts w:ascii="Traditional Arabic" w:hAnsi="Traditional Arabic"/>
          <w:sz w:val="36"/>
          <w:vertAlign w:val="superscript"/>
          <w:rtl/>
        </w:rPr>
        <w:t>(</w:t>
      </w:r>
      <w:r w:rsidRPr="004D4284">
        <w:rPr>
          <w:rFonts w:ascii="Traditional Arabic" w:hAnsi="Traditional Arabic"/>
          <w:sz w:val="36"/>
          <w:vertAlign w:val="superscript"/>
          <w:rtl/>
        </w:rPr>
        <w:footnoteReference w:id="207"/>
      </w:r>
      <w:r w:rsidRPr="004D4284">
        <w:rPr>
          <w:rFonts w:ascii="Traditional Arabic" w:hAnsi="Traditional Arabic"/>
          <w:sz w:val="36"/>
          <w:vertAlign w:val="superscript"/>
          <w:rtl/>
        </w:rPr>
        <w:t>)</w:t>
      </w:r>
      <w:r>
        <w:rPr>
          <w:rFonts w:ascii="Traditional Arabic" w:hAnsi="Traditional Arabic" w:hint="cs"/>
          <w:rtl/>
        </w:rPr>
        <w:t>، وتنوّعت مجالات تصنيفه، فألّف في الفقه، وأصوله، وقواعده، والعقيدة، واللغة، والعلوم التجريبية</w:t>
      </w:r>
      <w:r w:rsidRPr="001B7DAF">
        <w:rPr>
          <w:rFonts w:ascii="Traditional Arabic" w:hAnsi="Traditional Arabic"/>
          <w:sz w:val="36"/>
          <w:vertAlign w:val="superscript"/>
          <w:rtl/>
        </w:rPr>
        <w:t>(</w:t>
      </w:r>
      <w:r w:rsidRPr="001B7DAF">
        <w:rPr>
          <w:rFonts w:ascii="Traditional Arabic" w:hAnsi="Traditional Arabic"/>
          <w:sz w:val="36"/>
          <w:vertAlign w:val="superscript"/>
          <w:rtl/>
        </w:rPr>
        <w:footnoteReference w:id="208"/>
      </w:r>
      <w:r w:rsidRPr="001B7DAF">
        <w:rPr>
          <w:rFonts w:ascii="Traditional Arabic" w:hAnsi="Traditional Arabic"/>
          <w:sz w:val="36"/>
          <w:vertAlign w:val="superscript"/>
          <w:rtl/>
        </w:rPr>
        <w:t>)</w:t>
      </w:r>
      <w:r>
        <w:rPr>
          <w:rFonts w:ascii="Traditional Arabic" w:hAnsi="Traditional Arabic" w:hint="cs"/>
          <w:rtl/>
        </w:rPr>
        <w:t>.</w:t>
      </w:r>
    </w:p>
    <w:p w:rsidR="00B62BE9" w:rsidRPr="00455187" w:rsidRDefault="00B62BE9" w:rsidP="00B62BE9">
      <w:pPr>
        <w:rPr>
          <w:rFonts w:ascii="Traditional Arabic" w:hAnsi="Traditional Arabic"/>
          <w:b/>
          <w:bCs/>
          <w:rtl/>
        </w:rPr>
      </w:pPr>
      <w:r>
        <w:rPr>
          <w:rFonts w:ascii="Traditional Arabic" w:hAnsi="Traditional Arabic" w:hint="cs"/>
          <w:rtl/>
        </w:rPr>
        <w:t xml:space="preserve">قال ابن فرحون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في مدح مؤلفاته</w:t>
      </w:r>
      <w:r w:rsidRPr="00455187">
        <w:rPr>
          <w:rFonts w:ascii="Traditional Arabic" w:hAnsi="Traditional Arabic" w:hint="cs"/>
          <w:rtl/>
        </w:rPr>
        <w:t>: ((</w:t>
      </w:r>
      <w:r w:rsidRPr="00455187">
        <w:rPr>
          <w:rFonts w:ascii="Traditional Arabic" w:hAnsi="Traditional Arabic"/>
          <w:rtl/>
        </w:rPr>
        <w:t>سارت مصنفاته مسير الشمس</w:t>
      </w:r>
      <w:r w:rsidRPr="00455187">
        <w:rPr>
          <w:rFonts w:ascii="Traditional Arabic" w:hAnsi="Traditional Arabic" w:hint="cs"/>
          <w:rtl/>
        </w:rPr>
        <w:t>،</w:t>
      </w:r>
      <w:r w:rsidRPr="00455187">
        <w:rPr>
          <w:rFonts w:ascii="Traditional Arabic" w:hAnsi="Traditional Arabic"/>
          <w:rtl/>
        </w:rPr>
        <w:t xml:space="preserve"> ور</w:t>
      </w:r>
      <w:r w:rsidRPr="00455187">
        <w:rPr>
          <w:rFonts w:ascii="Traditional Arabic" w:hAnsi="Traditional Arabic" w:hint="cs"/>
          <w:rtl/>
        </w:rPr>
        <w:t>ُ</w:t>
      </w:r>
      <w:r w:rsidRPr="00455187">
        <w:rPr>
          <w:rFonts w:ascii="Traditional Arabic" w:hAnsi="Traditional Arabic"/>
          <w:rtl/>
        </w:rPr>
        <w:t>ز</w:t>
      </w:r>
      <w:r w:rsidRPr="00455187">
        <w:rPr>
          <w:rFonts w:ascii="Traditional Arabic" w:hAnsi="Traditional Arabic" w:hint="cs"/>
          <w:rtl/>
        </w:rPr>
        <w:t>ِ</w:t>
      </w:r>
      <w:r w:rsidRPr="00455187">
        <w:rPr>
          <w:rFonts w:ascii="Traditional Arabic" w:hAnsi="Traditional Arabic"/>
          <w:rtl/>
        </w:rPr>
        <w:t xml:space="preserve">ق فيها الحظ السامي عن اللمس </w:t>
      </w:r>
      <w:r>
        <w:rPr>
          <w:rFonts w:ascii="Traditional Arabic" w:hAnsi="Traditional Arabic" w:hint="cs"/>
          <w:rtl/>
        </w:rPr>
        <w:t>....</w:t>
      </w:r>
      <w:r w:rsidRPr="00455187">
        <w:rPr>
          <w:rFonts w:ascii="Traditional Arabic" w:hAnsi="Traditional Arabic"/>
          <w:rtl/>
        </w:rPr>
        <w:t xml:space="preserve"> وأل</w:t>
      </w:r>
      <w:r w:rsidRPr="00455187">
        <w:rPr>
          <w:rFonts w:ascii="Traditional Arabic" w:hAnsi="Traditional Arabic" w:hint="cs"/>
          <w:rtl/>
        </w:rPr>
        <w:t>ّ</w:t>
      </w:r>
      <w:r w:rsidRPr="00455187">
        <w:rPr>
          <w:rFonts w:ascii="Traditional Arabic" w:hAnsi="Traditional Arabic"/>
          <w:rtl/>
        </w:rPr>
        <w:t>ف كتباً مفيدة انعقد على كمالها لسان الإجماع</w:t>
      </w:r>
      <w:r w:rsidRPr="00455187">
        <w:rPr>
          <w:rFonts w:ascii="Traditional Arabic" w:hAnsi="Traditional Arabic" w:hint="cs"/>
          <w:rtl/>
        </w:rPr>
        <w:t>،</w:t>
      </w:r>
      <w:r w:rsidRPr="00455187">
        <w:rPr>
          <w:rFonts w:ascii="Traditional Arabic" w:hAnsi="Traditional Arabic"/>
          <w:rtl/>
        </w:rPr>
        <w:t xml:space="preserve"> وتشنفت بسماعها الأسماع</w:t>
      </w:r>
      <w:r w:rsidRPr="00455187">
        <w:rPr>
          <w:rFonts w:ascii="Traditional Arabic" w:hAnsi="Traditional Arabic" w:hint="cs"/>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209"/>
      </w:r>
      <w:r w:rsidRPr="00455187">
        <w:rPr>
          <w:rFonts w:ascii="Traditional Arabic" w:hAnsi="Traditional Arabic"/>
          <w:sz w:val="36"/>
          <w:vertAlign w:val="superscript"/>
          <w:rtl/>
        </w:rPr>
        <w:t>)</w:t>
      </w:r>
      <w:r w:rsidRPr="00455187">
        <w:rPr>
          <w:rFonts w:ascii="Traditional Arabic" w:hAnsi="Traditional Arabic" w:hint="cs"/>
          <w:rtl/>
        </w:rPr>
        <w:t>.</w:t>
      </w:r>
    </w:p>
    <w:p w:rsidR="00B62BE9" w:rsidRPr="00807058" w:rsidRDefault="00B62BE9" w:rsidP="00B62BE9">
      <w:pPr>
        <w:spacing w:before="100" w:beforeAutospacing="1"/>
        <w:rPr>
          <w:rFonts w:ascii="Traditional Arabic" w:hAnsi="Traditional Arabic"/>
          <w:rtl/>
        </w:rPr>
      </w:pPr>
      <w:r w:rsidRPr="00807058">
        <w:rPr>
          <w:rFonts w:ascii="Traditional Arabic" w:hAnsi="Traditional Arabic" w:hint="cs"/>
          <w:rtl/>
        </w:rPr>
        <w:t>وقد شهد ثلة من العلماء للإمام القرافي بجل</w:t>
      </w:r>
      <w:r w:rsidR="005A3222">
        <w:rPr>
          <w:rFonts w:ascii="Traditional Arabic" w:hAnsi="Traditional Arabic" w:hint="cs"/>
          <w:rtl/>
        </w:rPr>
        <w:t>الة القدر، وعلو</w:t>
      </w:r>
      <w:r>
        <w:rPr>
          <w:rFonts w:ascii="Traditional Arabic" w:hAnsi="Traditional Arabic" w:hint="cs"/>
          <w:rtl/>
        </w:rPr>
        <w:t xml:space="preserve"> الكعب </w:t>
      </w:r>
      <w:r w:rsidR="00B31DED">
        <w:rPr>
          <w:rFonts w:ascii="Traditional Arabic" w:hAnsi="Traditional Arabic" w:hint="cs"/>
          <w:rtl/>
        </w:rPr>
        <w:t>في العلم، ومن ذلك:</w:t>
      </w:r>
    </w:p>
    <w:p w:rsidR="00B31DED" w:rsidRDefault="00B62BE9" w:rsidP="00B31DED">
      <w:pPr>
        <w:pStyle w:val="ListParagraph"/>
        <w:numPr>
          <w:ilvl w:val="0"/>
          <w:numId w:val="30"/>
        </w:numPr>
        <w:rPr>
          <w:rFonts w:ascii="Traditional Arabic" w:hAnsi="Traditional Arabic"/>
          <w:sz w:val="36"/>
        </w:rPr>
      </w:pPr>
      <w:r w:rsidRPr="00B31DED">
        <w:rPr>
          <w:rFonts w:ascii="Traditional Arabic" w:hAnsi="Traditional Arabic" w:hint="cs"/>
          <w:sz w:val="36"/>
          <w:rtl/>
        </w:rPr>
        <w:t xml:space="preserve">نقل ابن فرحون </w:t>
      </w:r>
      <w:r w:rsidRPr="00B31DED">
        <w:rPr>
          <w:rFonts w:ascii="Traditional Arabic" w:hAnsi="Traditional Arabic"/>
          <w:sz w:val="36"/>
          <w:rtl/>
        </w:rPr>
        <w:t xml:space="preserve">عن </w:t>
      </w:r>
      <w:r w:rsidR="002C1450" w:rsidRPr="00B31DED">
        <w:rPr>
          <w:rFonts w:ascii="Traditional Arabic" w:hAnsi="Traditional Arabic" w:hint="cs"/>
          <w:sz w:val="36"/>
          <w:rtl/>
        </w:rPr>
        <w:t>القاضي</w:t>
      </w:r>
      <w:r w:rsidRPr="00B31DED">
        <w:rPr>
          <w:rFonts w:ascii="Traditional Arabic" w:hAnsi="Traditional Arabic"/>
          <w:sz w:val="36"/>
          <w:rtl/>
        </w:rPr>
        <w:t xml:space="preserve"> تقي الدين بن شكر</w:t>
      </w:r>
      <w:r w:rsidRPr="00B31DED">
        <w:rPr>
          <w:rFonts w:ascii="Traditional Arabic" w:hAnsi="Traditional Arabic" w:hint="cs"/>
          <w:sz w:val="36"/>
          <w:rtl/>
        </w:rPr>
        <w:t xml:space="preserve"> قوله: ((</w:t>
      </w:r>
      <w:r w:rsidRPr="00B31DED">
        <w:rPr>
          <w:rFonts w:ascii="Traditional Arabic" w:hAnsi="Traditional Arabic"/>
          <w:sz w:val="36"/>
          <w:rtl/>
        </w:rPr>
        <w:t>أجمع الشافعية والمالكية على أن</w:t>
      </w:r>
      <w:r w:rsidRPr="00B31DED">
        <w:rPr>
          <w:rFonts w:ascii="Traditional Arabic" w:hAnsi="Traditional Arabic" w:hint="cs"/>
          <w:sz w:val="36"/>
          <w:rtl/>
        </w:rPr>
        <w:t>ّ</w:t>
      </w:r>
      <w:r w:rsidRPr="00B31DED">
        <w:rPr>
          <w:rFonts w:ascii="Traditional Arabic" w:hAnsi="Traditional Arabic"/>
          <w:sz w:val="36"/>
          <w:rtl/>
        </w:rPr>
        <w:t xml:space="preserve"> أفضل أهل عصرنا بالديار المصرية ثلاثة</w:t>
      </w:r>
      <w:r w:rsidRPr="00B31DED">
        <w:rPr>
          <w:rFonts w:ascii="Traditional Arabic" w:hAnsi="Traditional Arabic" w:hint="cs"/>
          <w:sz w:val="36"/>
          <w:rtl/>
        </w:rPr>
        <w:t>:</w:t>
      </w:r>
      <w:r w:rsidRPr="00B31DED">
        <w:rPr>
          <w:rFonts w:ascii="Traditional Arabic" w:hAnsi="Traditional Arabic"/>
          <w:sz w:val="36"/>
          <w:rtl/>
        </w:rPr>
        <w:t xml:space="preserve"> القرافي بمصر </w:t>
      </w:r>
      <w:r w:rsidRPr="00B31DED">
        <w:rPr>
          <w:rFonts w:ascii="Traditional Arabic" w:hAnsi="Traditional Arabic"/>
          <w:sz w:val="36"/>
          <w:rtl/>
        </w:rPr>
        <w:lastRenderedPageBreak/>
        <w:t>القديمة</w:t>
      </w:r>
      <w:r w:rsidRPr="00B31DED">
        <w:rPr>
          <w:rFonts w:ascii="Traditional Arabic" w:hAnsi="Traditional Arabic" w:hint="cs"/>
          <w:sz w:val="36"/>
          <w:rtl/>
        </w:rPr>
        <w:t>،</w:t>
      </w:r>
      <w:r w:rsidRPr="00B31DED">
        <w:rPr>
          <w:rFonts w:ascii="Traditional Arabic" w:hAnsi="Traditional Arabic"/>
          <w:sz w:val="36"/>
          <w:rtl/>
        </w:rPr>
        <w:t xml:space="preserve"> والشيخ ناصر الدين بن منير بالإسكندرية</w:t>
      </w:r>
      <w:r w:rsidRPr="00B31DED">
        <w:rPr>
          <w:rFonts w:ascii="Traditional Arabic" w:hAnsi="Traditional Arabic" w:hint="cs"/>
          <w:sz w:val="36"/>
          <w:rtl/>
        </w:rPr>
        <w:t>،</w:t>
      </w:r>
      <w:r w:rsidRPr="00B31DED">
        <w:rPr>
          <w:rFonts w:ascii="Traditional Arabic" w:hAnsi="Traditional Arabic"/>
          <w:sz w:val="36"/>
          <w:rtl/>
        </w:rPr>
        <w:t xml:space="preserve"> والشيخ تقي الدين بن دقيق العيد بالقاهرة المعزية</w:t>
      </w:r>
      <w:r w:rsidRPr="00B31DED">
        <w:rPr>
          <w:rFonts w:ascii="Traditional Arabic" w:hAnsi="Traditional Arabic" w:hint="cs"/>
          <w:sz w:val="36"/>
          <w:rtl/>
        </w:rPr>
        <w:t>))</w:t>
      </w:r>
      <w:r w:rsidRPr="00B31DED">
        <w:rPr>
          <w:rFonts w:ascii="Traditional Arabic" w:hAnsi="Traditional Arabic"/>
          <w:sz w:val="36"/>
          <w:vertAlign w:val="superscript"/>
          <w:rtl/>
        </w:rPr>
        <w:t>(</w:t>
      </w:r>
      <w:r w:rsidRPr="00182C0B">
        <w:rPr>
          <w:vertAlign w:val="superscript"/>
          <w:rtl/>
        </w:rPr>
        <w:footnoteReference w:id="210"/>
      </w:r>
      <w:r w:rsidRPr="00B31DED">
        <w:rPr>
          <w:rFonts w:ascii="Traditional Arabic" w:hAnsi="Traditional Arabic"/>
          <w:sz w:val="36"/>
          <w:vertAlign w:val="superscript"/>
          <w:rtl/>
        </w:rPr>
        <w:t>)</w:t>
      </w:r>
      <w:r w:rsidRPr="00B31DED">
        <w:rPr>
          <w:rFonts w:ascii="Traditional Arabic" w:hAnsi="Traditional Arabic" w:hint="cs"/>
          <w:sz w:val="36"/>
          <w:rtl/>
        </w:rPr>
        <w:t>.</w:t>
      </w:r>
    </w:p>
    <w:p w:rsidR="00B31DED" w:rsidRPr="00B31DED" w:rsidRDefault="00B62BE9" w:rsidP="00B31DED">
      <w:pPr>
        <w:pStyle w:val="ListParagraph"/>
        <w:numPr>
          <w:ilvl w:val="0"/>
          <w:numId w:val="30"/>
        </w:numPr>
        <w:rPr>
          <w:rFonts w:ascii="Traditional Arabic" w:hAnsi="Traditional Arabic"/>
          <w:sz w:val="36"/>
        </w:rPr>
      </w:pPr>
      <w:r w:rsidRPr="009C4ADB">
        <w:rPr>
          <w:rFonts w:hint="cs"/>
          <w:rtl/>
        </w:rPr>
        <w:t xml:space="preserve">قال </w:t>
      </w:r>
      <w:r>
        <w:rPr>
          <w:rFonts w:hint="cs"/>
          <w:rtl/>
        </w:rPr>
        <w:t xml:space="preserve">عنه تلميذه </w:t>
      </w:r>
      <w:r w:rsidRPr="009C4ADB">
        <w:rPr>
          <w:rFonts w:hint="cs"/>
          <w:rtl/>
        </w:rPr>
        <w:t xml:space="preserve">ابن راشد القفصي </w:t>
      </w:r>
      <w:r w:rsidRPr="009C4ADB">
        <w:rPr>
          <w:rtl/>
        </w:rPr>
        <w:t>–</w:t>
      </w:r>
      <w:r w:rsidRPr="009C4ADB">
        <w:rPr>
          <w:rFonts w:hint="cs"/>
          <w:rtl/>
        </w:rPr>
        <w:t xml:space="preserve"> رحمه الله </w:t>
      </w:r>
      <w:r w:rsidRPr="009C4ADB">
        <w:rPr>
          <w:rtl/>
        </w:rPr>
        <w:t>–</w:t>
      </w:r>
      <w:r w:rsidRPr="009C4ADB">
        <w:rPr>
          <w:rFonts w:hint="cs"/>
          <w:rtl/>
        </w:rPr>
        <w:t xml:space="preserve"> : ((ثم رحلتُ للقاهرة، إلى شيخ المالكية في وقته، فقيد الأشكال والأقران، نسيج وحده، وثمر سعده، ذي العقل الوافي، والذهن الصافي، الشهاب القرافي، كان مبرِّزاً على النظار، محرزاً قصب السبق، جامعاً للفنون،</w:t>
      </w:r>
      <w:r>
        <w:rPr>
          <w:rFonts w:hint="cs"/>
          <w:rtl/>
        </w:rPr>
        <w:t xml:space="preserve"> معتكفاً على التعليم على الدوام ....</w:t>
      </w:r>
      <w:r w:rsidRPr="009C4ADB">
        <w:rPr>
          <w:rFonts w:hint="cs"/>
          <w:rtl/>
        </w:rPr>
        <w:t>))</w:t>
      </w:r>
      <w:r w:rsidRPr="00B31DED">
        <w:rPr>
          <w:rFonts w:ascii="Traditional Arabic" w:hAnsi="Traditional Arabic"/>
          <w:sz w:val="36"/>
          <w:vertAlign w:val="superscript"/>
          <w:rtl/>
        </w:rPr>
        <w:t>(</w:t>
      </w:r>
      <w:r w:rsidRPr="00CE1AC3">
        <w:rPr>
          <w:rFonts w:ascii="Traditional Arabic" w:hAnsi="Traditional Arabic"/>
          <w:sz w:val="36"/>
          <w:vertAlign w:val="superscript"/>
          <w:rtl/>
        </w:rPr>
        <w:footnoteReference w:id="211"/>
      </w:r>
      <w:r w:rsidRPr="00B31DED">
        <w:rPr>
          <w:rFonts w:ascii="Traditional Arabic" w:hAnsi="Traditional Arabic"/>
          <w:sz w:val="36"/>
          <w:vertAlign w:val="superscript"/>
          <w:rtl/>
        </w:rPr>
        <w:t>)</w:t>
      </w:r>
      <w:r w:rsidRPr="009C4ADB">
        <w:rPr>
          <w:rFonts w:hint="cs"/>
          <w:rtl/>
        </w:rPr>
        <w:t>.</w:t>
      </w:r>
    </w:p>
    <w:p w:rsidR="00B31DED" w:rsidRPr="00B31DED" w:rsidRDefault="00B62BE9" w:rsidP="00B31DED">
      <w:pPr>
        <w:pStyle w:val="ListParagraph"/>
        <w:numPr>
          <w:ilvl w:val="0"/>
          <w:numId w:val="30"/>
        </w:numPr>
        <w:rPr>
          <w:rFonts w:ascii="Traditional Arabic" w:hAnsi="Traditional Arabic"/>
          <w:sz w:val="36"/>
        </w:rPr>
      </w:pPr>
      <w:r w:rsidRPr="00B31DED">
        <w:rPr>
          <w:rFonts w:ascii="Traditional Arabic" w:hAnsi="Traditional Arabic" w:hint="cs"/>
          <w:rtl/>
        </w:rPr>
        <w:t xml:space="preserve">أطراه ابن فرحون </w:t>
      </w:r>
      <w:r w:rsidRPr="00B31DED">
        <w:rPr>
          <w:rFonts w:ascii="Traditional Arabic" w:hAnsi="Traditional Arabic"/>
          <w:rtl/>
        </w:rPr>
        <w:t>–</w:t>
      </w:r>
      <w:r w:rsidRPr="00B31DED">
        <w:rPr>
          <w:rFonts w:ascii="Traditional Arabic" w:hAnsi="Traditional Arabic" w:hint="cs"/>
          <w:rtl/>
        </w:rPr>
        <w:t xml:space="preserve"> رحمه الله </w:t>
      </w:r>
      <w:r w:rsidRPr="00B31DED">
        <w:rPr>
          <w:rFonts w:ascii="Traditional Arabic" w:hAnsi="Traditional Arabic"/>
          <w:rtl/>
        </w:rPr>
        <w:t>–</w:t>
      </w:r>
      <w:r w:rsidRPr="00B31DED">
        <w:rPr>
          <w:rFonts w:ascii="Traditional Arabic" w:hAnsi="Traditional Arabic" w:hint="cs"/>
          <w:rtl/>
        </w:rPr>
        <w:t xml:space="preserve"> قائلاً: ((</w:t>
      </w:r>
      <w:r w:rsidRPr="00B31DED">
        <w:rPr>
          <w:rFonts w:ascii="Traditional Arabic" w:hAnsi="Traditional Arabic"/>
          <w:rtl/>
        </w:rPr>
        <w:t>الإمام العلامة</w:t>
      </w:r>
      <w:r w:rsidRPr="00B31DED">
        <w:rPr>
          <w:rFonts w:ascii="Traditional Arabic" w:hAnsi="Traditional Arabic" w:hint="cs"/>
          <w:rtl/>
        </w:rPr>
        <w:t>،</w:t>
      </w:r>
      <w:r w:rsidRPr="00B31DED">
        <w:rPr>
          <w:rFonts w:ascii="Traditional Arabic" w:hAnsi="Traditional Arabic"/>
          <w:rtl/>
        </w:rPr>
        <w:t xml:space="preserve"> وحيد دهره</w:t>
      </w:r>
      <w:r w:rsidRPr="00B31DED">
        <w:rPr>
          <w:rFonts w:ascii="Traditional Arabic" w:hAnsi="Traditional Arabic" w:hint="cs"/>
          <w:rtl/>
        </w:rPr>
        <w:t>،</w:t>
      </w:r>
      <w:r w:rsidRPr="00B31DED">
        <w:rPr>
          <w:rFonts w:ascii="Traditional Arabic" w:hAnsi="Traditional Arabic"/>
          <w:rtl/>
        </w:rPr>
        <w:t xml:space="preserve"> وفريد عصره</w:t>
      </w:r>
      <w:r w:rsidRPr="00B31DED">
        <w:rPr>
          <w:rFonts w:ascii="Traditional Arabic" w:hAnsi="Traditional Arabic" w:hint="cs"/>
          <w:rtl/>
        </w:rPr>
        <w:t xml:space="preserve">، </w:t>
      </w:r>
      <w:r w:rsidRPr="00B31DED">
        <w:rPr>
          <w:rFonts w:ascii="Traditional Arabic" w:hAnsi="Traditional Arabic"/>
          <w:rtl/>
        </w:rPr>
        <w:t>أحد الأعلام المشهورين</w:t>
      </w:r>
      <w:r w:rsidRPr="00B31DED">
        <w:rPr>
          <w:rFonts w:ascii="Traditional Arabic" w:hAnsi="Traditional Arabic" w:hint="cs"/>
          <w:rtl/>
        </w:rPr>
        <w:t>،</w:t>
      </w:r>
      <w:r w:rsidRPr="00B31DED">
        <w:rPr>
          <w:rFonts w:ascii="Traditional Arabic" w:hAnsi="Traditional Arabic"/>
          <w:rtl/>
        </w:rPr>
        <w:t xml:space="preserve"> انتهت إليه رئاسة الفقه على مذهب مالك </w:t>
      </w:r>
      <w:r w:rsidRPr="00B31DED">
        <w:rPr>
          <w:rFonts w:ascii="Traditional Arabic" w:hAnsi="Traditional Arabic" w:hint="cs"/>
          <w:rtl/>
        </w:rPr>
        <w:t xml:space="preserve">- </w:t>
      </w:r>
      <w:r w:rsidRPr="00B31DED">
        <w:rPr>
          <w:rFonts w:ascii="Traditional Arabic" w:hAnsi="Traditional Arabic"/>
          <w:rtl/>
        </w:rPr>
        <w:t>رحمه الله تعالى</w:t>
      </w:r>
      <w:r w:rsidRPr="00B31DED">
        <w:rPr>
          <w:rFonts w:ascii="Traditional Arabic" w:hAnsi="Traditional Arabic" w:hint="cs"/>
          <w:rtl/>
        </w:rPr>
        <w:t xml:space="preserve"> -</w:t>
      </w:r>
      <w:r w:rsidRPr="00B31DED">
        <w:rPr>
          <w:rFonts w:ascii="Traditional Arabic" w:hAnsi="Traditional Arabic"/>
          <w:rtl/>
        </w:rPr>
        <w:t xml:space="preserve"> وجد</w:t>
      </w:r>
      <w:r w:rsidRPr="00B31DED">
        <w:rPr>
          <w:rFonts w:ascii="Traditional Arabic" w:hAnsi="Traditional Arabic" w:hint="cs"/>
          <w:rtl/>
        </w:rPr>
        <w:t>ّ</w:t>
      </w:r>
      <w:r w:rsidRPr="00B31DED">
        <w:rPr>
          <w:rFonts w:ascii="Traditional Arabic" w:hAnsi="Traditional Arabic"/>
          <w:rtl/>
        </w:rPr>
        <w:t xml:space="preserve"> في طلب العلوم فبلغ الغاية القصوى</w:t>
      </w:r>
      <w:r w:rsidRPr="00B31DED">
        <w:rPr>
          <w:rFonts w:ascii="Traditional Arabic" w:hAnsi="Traditional Arabic" w:hint="cs"/>
          <w:rtl/>
        </w:rPr>
        <w:t>،</w:t>
      </w:r>
      <w:r w:rsidRPr="00B31DED">
        <w:rPr>
          <w:rFonts w:ascii="Traditional Arabic" w:hAnsi="Traditional Arabic"/>
          <w:rtl/>
        </w:rPr>
        <w:t xml:space="preserve"> فهو الإمام الحافظ</w:t>
      </w:r>
      <w:r w:rsidRPr="00B31DED">
        <w:rPr>
          <w:rFonts w:ascii="Traditional Arabic" w:hAnsi="Traditional Arabic" w:hint="cs"/>
          <w:rtl/>
        </w:rPr>
        <w:t>،</w:t>
      </w:r>
      <w:r w:rsidRPr="00B31DED">
        <w:rPr>
          <w:rFonts w:ascii="Traditional Arabic" w:hAnsi="Traditional Arabic"/>
          <w:rtl/>
        </w:rPr>
        <w:t xml:space="preserve"> والبحر اللافظ</w:t>
      </w:r>
      <w:r w:rsidRPr="00B31DED">
        <w:rPr>
          <w:rFonts w:ascii="Traditional Arabic" w:hAnsi="Traditional Arabic" w:hint="cs"/>
          <w:rtl/>
        </w:rPr>
        <w:t>،</w:t>
      </w:r>
      <w:r w:rsidRPr="00B31DED">
        <w:rPr>
          <w:rFonts w:ascii="Traditional Arabic" w:hAnsi="Traditional Arabic"/>
          <w:rtl/>
        </w:rPr>
        <w:t xml:space="preserve"> المفوه المنطيق</w:t>
      </w:r>
      <w:r w:rsidRPr="00B31DED">
        <w:rPr>
          <w:rFonts w:ascii="Traditional Arabic" w:hAnsi="Traditional Arabic" w:hint="cs"/>
          <w:rtl/>
        </w:rPr>
        <w:t>،</w:t>
      </w:r>
      <w:r w:rsidRPr="00B31DED">
        <w:rPr>
          <w:rFonts w:ascii="Traditional Arabic" w:hAnsi="Traditional Arabic"/>
          <w:rtl/>
        </w:rPr>
        <w:t xml:space="preserve"> والآخذ بأنواع الترصيع والتطبيق</w:t>
      </w:r>
      <w:r w:rsidRPr="00B31DED">
        <w:rPr>
          <w:rFonts w:ascii="Traditional Arabic" w:hAnsi="Traditional Arabic" w:hint="cs"/>
          <w:rtl/>
        </w:rPr>
        <w:t>،</w:t>
      </w:r>
      <w:r w:rsidRPr="00B31DED">
        <w:rPr>
          <w:rFonts w:ascii="Traditional Arabic" w:hAnsi="Traditional Arabic"/>
          <w:rtl/>
        </w:rPr>
        <w:t xml:space="preserve"> دل</w:t>
      </w:r>
      <w:r w:rsidRPr="00B31DED">
        <w:rPr>
          <w:rFonts w:ascii="Traditional Arabic" w:hAnsi="Traditional Arabic" w:hint="cs"/>
          <w:rtl/>
        </w:rPr>
        <w:t>ّ</w:t>
      </w:r>
      <w:r w:rsidRPr="00B31DED">
        <w:rPr>
          <w:rFonts w:ascii="Traditional Arabic" w:hAnsi="Traditional Arabic"/>
          <w:rtl/>
        </w:rPr>
        <w:t>ت مصنفاته على غزارة فوائده</w:t>
      </w:r>
      <w:r w:rsidRPr="00B31DED">
        <w:rPr>
          <w:rFonts w:ascii="Traditional Arabic" w:hAnsi="Traditional Arabic" w:hint="cs"/>
          <w:rtl/>
        </w:rPr>
        <w:t>،</w:t>
      </w:r>
      <w:r w:rsidRPr="00B31DED">
        <w:rPr>
          <w:rFonts w:ascii="Traditional Arabic" w:hAnsi="Traditional Arabic"/>
          <w:rtl/>
        </w:rPr>
        <w:t xml:space="preserve"> وأعربت عن حسن مقاصده</w:t>
      </w:r>
      <w:r w:rsidRPr="00B31DED">
        <w:rPr>
          <w:rFonts w:ascii="Traditional Arabic" w:hAnsi="Traditional Arabic" w:hint="cs"/>
          <w:rtl/>
        </w:rPr>
        <w:t>،</w:t>
      </w:r>
      <w:r w:rsidRPr="00B31DED">
        <w:rPr>
          <w:rFonts w:ascii="Traditional Arabic" w:hAnsi="Traditional Arabic"/>
          <w:rtl/>
        </w:rPr>
        <w:t xml:space="preserve"> جمع فأوعى</w:t>
      </w:r>
      <w:r w:rsidRPr="00B31DED">
        <w:rPr>
          <w:rFonts w:ascii="Traditional Arabic" w:hAnsi="Traditional Arabic" w:hint="cs"/>
          <w:rtl/>
        </w:rPr>
        <w:t>،</w:t>
      </w:r>
      <w:r w:rsidRPr="00B31DED">
        <w:rPr>
          <w:rFonts w:ascii="Traditional Arabic" w:hAnsi="Traditional Arabic"/>
          <w:rtl/>
        </w:rPr>
        <w:t xml:space="preserve"> وفاق أضرابه جنساً ونوعاً.</w:t>
      </w:r>
    </w:p>
    <w:p w:rsidR="00B31DED" w:rsidRPr="00B31DED" w:rsidRDefault="00B62BE9" w:rsidP="00B31DED">
      <w:pPr>
        <w:pStyle w:val="ListParagraph"/>
        <w:ind w:left="1174" w:firstLine="0"/>
        <w:rPr>
          <w:rFonts w:ascii="Traditional Arabic" w:hAnsi="Traditional Arabic"/>
          <w:sz w:val="36"/>
        </w:rPr>
      </w:pPr>
      <w:r w:rsidRPr="00B31DED">
        <w:rPr>
          <w:rFonts w:ascii="Traditional Arabic" w:hAnsi="Traditional Arabic"/>
          <w:rtl/>
        </w:rPr>
        <w:t>كان إماماً بارعاً في الفقه</w:t>
      </w:r>
      <w:r w:rsidRPr="00B31DED">
        <w:rPr>
          <w:rFonts w:ascii="Traditional Arabic" w:hAnsi="Traditional Arabic" w:hint="cs"/>
          <w:rtl/>
        </w:rPr>
        <w:t>،</w:t>
      </w:r>
      <w:r w:rsidRPr="00B31DED">
        <w:rPr>
          <w:rFonts w:ascii="Traditional Arabic" w:hAnsi="Traditional Arabic"/>
          <w:rtl/>
        </w:rPr>
        <w:t xml:space="preserve"> والأصول</w:t>
      </w:r>
      <w:r w:rsidRPr="00B31DED">
        <w:rPr>
          <w:rFonts w:ascii="Traditional Arabic" w:hAnsi="Traditional Arabic" w:hint="cs"/>
          <w:rtl/>
        </w:rPr>
        <w:t>،</w:t>
      </w:r>
      <w:r w:rsidRPr="00B31DED">
        <w:rPr>
          <w:rFonts w:ascii="Traditional Arabic" w:hAnsi="Traditional Arabic"/>
          <w:rtl/>
        </w:rPr>
        <w:t xml:space="preserve"> والعلوم العقلية</w:t>
      </w:r>
      <w:r w:rsidRPr="00B31DED">
        <w:rPr>
          <w:rFonts w:ascii="Traditional Arabic" w:hAnsi="Traditional Arabic" w:hint="cs"/>
          <w:rtl/>
        </w:rPr>
        <w:t>،</w:t>
      </w:r>
      <w:r w:rsidRPr="00B31DED">
        <w:rPr>
          <w:rFonts w:ascii="Traditional Arabic" w:hAnsi="Traditional Arabic"/>
          <w:rtl/>
        </w:rPr>
        <w:t xml:space="preserve"> وله معرفة بالتفسير</w:t>
      </w:r>
      <w:r w:rsidRPr="00B31DED">
        <w:rPr>
          <w:rFonts w:ascii="Traditional Arabic" w:hAnsi="Traditional Arabic" w:hint="cs"/>
          <w:rtl/>
        </w:rPr>
        <w:t>،</w:t>
      </w:r>
      <w:r w:rsidRPr="00B31DED">
        <w:rPr>
          <w:rFonts w:ascii="Traditional Arabic" w:hAnsi="Traditional Arabic"/>
          <w:rtl/>
        </w:rPr>
        <w:t xml:space="preserve"> وتخر</w:t>
      </w:r>
      <w:r w:rsidRPr="00B31DED">
        <w:rPr>
          <w:rFonts w:ascii="Traditional Arabic" w:hAnsi="Traditional Arabic" w:hint="cs"/>
          <w:rtl/>
        </w:rPr>
        <w:t>ّ</w:t>
      </w:r>
      <w:r w:rsidRPr="00B31DED">
        <w:rPr>
          <w:rFonts w:ascii="Traditional Arabic" w:hAnsi="Traditional Arabic"/>
          <w:rtl/>
        </w:rPr>
        <w:t>ج به جمع من الفضلاء</w:t>
      </w:r>
      <w:r w:rsidRPr="00B31DED">
        <w:rPr>
          <w:rFonts w:ascii="Traditional Arabic" w:hAnsi="Traditional Arabic" w:hint="cs"/>
          <w:rtl/>
        </w:rPr>
        <w:t>))</w:t>
      </w:r>
      <w:r w:rsidRPr="00B31DED">
        <w:rPr>
          <w:rFonts w:ascii="Traditional Arabic" w:hAnsi="Traditional Arabic"/>
          <w:sz w:val="36"/>
          <w:vertAlign w:val="superscript"/>
          <w:rtl/>
        </w:rPr>
        <w:t>(</w:t>
      </w:r>
      <w:r w:rsidRPr="00455187">
        <w:rPr>
          <w:sz w:val="36"/>
          <w:vertAlign w:val="superscript"/>
          <w:rtl/>
        </w:rPr>
        <w:footnoteReference w:id="212"/>
      </w:r>
      <w:r w:rsidRPr="00B31DED">
        <w:rPr>
          <w:rFonts w:ascii="Traditional Arabic" w:hAnsi="Traditional Arabic"/>
          <w:sz w:val="36"/>
          <w:vertAlign w:val="superscript"/>
          <w:rtl/>
        </w:rPr>
        <w:t>)</w:t>
      </w:r>
      <w:r w:rsidRPr="00B31DED">
        <w:rPr>
          <w:rFonts w:ascii="Traditional Arabic" w:hAnsi="Traditional Arabic" w:hint="cs"/>
          <w:rtl/>
        </w:rPr>
        <w:t>.</w:t>
      </w:r>
    </w:p>
    <w:p w:rsidR="00B62BE9" w:rsidRPr="00B31DED" w:rsidRDefault="00B62BE9" w:rsidP="00B31DED">
      <w:pPr>
        <w:pStyle w:val="ListParagraph"/>
        <w:numPr>
          <w:ilvl w:val="0"/>
          <w:numId w:val="30"/>
        </w:numPr>
        <w:rPr>
          <w:rFonts w:ascii="Traditional Arabic" w:hAnsi="Traditional Arabic"/>
          <w:sz w:val="36"/>
          <w:rtl/>
        </w:rPr>
      </w:pPr>
      <w:r w:rsidRPr="00B31DED">
        <w:rPr>
          <w:rFonts w:ascii="Traditional Arabic" w:hAnsi="Traditional Arabic" w:hint="cs"/>
          <w:rtl/>
        </w:rPr>
        <w:t>قال الشيخ مخلوف: ((الإمام العلامة، الحافظ الفهامة، وحيد دهره، وفريد عصره، المؤلف المتفنن، شيخ الشيوخ، وعمدة أهل التحقيق والرسوخ، ومصنفاته شاهدة له بالبراعة والفضل واليراعة))</w:t>
      </w:r>
      <w:r w:rsidRPr="00B31DED">
        <w:rPr>
          <w:rFonts w:ascii="Traditional Arabic" w:hAnsi="Traditional Arabic"/>
          <w:sz w:val="36"/>
          <w:vertAlign w:val="superscript"/>
          <w:rtl/>
        </w:rPr>
        <w:t>(</w:t>
      </w:r>
      <w:r w:rsidRPr="00455187">
        <w:rPr>
          <w:sz w:val="36"/>
          <w:vertAlign w:val="superscript"/>
          <w:rtl/>
        </w:rPr>
        <w:footnoteReference w:id="213"/>
      </w:r>
      <w:r w:rsidRPr="00B31DED">
        <w:rPr>
          <w:rFonts w:ascii="Traditional Arabic" w:hAnsi="Traditional Arabic"/>
          <w:sz w:val="36"/>
          <w:vertAlign w:val="superscript"/>
          <w:rtl/>
        </w:rPr>
        <w:t>)</w:t>
      </w:r>
      <w:r w:rsidRPr="00B31DED">
        <w:rPr>
          <w:rFonts w:ascii="Traditional Arabic" w:hAnsi="Traditional Arabic" w:hint="cs"/>
          <w:rtl/>
        </w:rPr>
        <w:t>.</w:t>
      </w:r>
    </w:p>
    <w:p w:rsidR="00B62BE9" w:rsidRPr="00455187" w:rsidRDefault="00B62BE9" w:rsidP="00B62BE9">
      <w:pPr>
        <w:rPr>
          <w:rFonts w:ascii="Traditional Arabic" w:hAnsi="Traditional Arabic"/>
          <w:rtl/>
        </w:rPr>
      </w:pPr>
      <w:r w:rsidRPr="00455187">
        <w:rPr>
          <w:rFonts w:ascii="Traditional Arabic" w:hAnsi="Traditional Arabic"/>
          <w:rtl/>
        </w:rPr>
        <w:br w:type="page"/>
      </w:r>
    </w:p>
    <w:p w:rsidR="00B62BE9" w:rsidRPr="00764974" w:rsidRDefault="00B62BE9" w:rsidP="00B62BE9">
      <w:pPr>
        <w:spacing w:after="100" w:afterAutospacing="1"/>
        <w:jc w:val="center"/>
        <w:rPr>
          <w:rFonts w:ascii="Andalus" w:hAnsi="Andalus" w:cs="Monotype Koufi"/>
          <w:sz w:val="36"/>
          <w:rtl/>
        </w:rPr>
      </w:pPr>
      <w:r w:rsidRPr="00764974">
        <w:rPr>
          <w:rFonts w:ascii="Andalus" w:hAnsi="Andalus" w:cs="Monotype Koufi"/>
          <w:sz w:val="36"/>
          <w:rtl/>
        </w:rPr>
        <w:lastRenderedPageBreak/>
        <w:t>المطلب السابع: مؤلفاته.</w:t>
      </w:r>
    </w:p>
    <w:p w:rsidR="00B62BE9" w:rsidRDefault="00B62BE9" w:rsidP="00B62BE9">
      <w:pPr>
        <w:rPr>
          <w:rFonts w:ascii="Traditional Arabic" w:hAnsi="Traditional Arabic"/>
          <w:rtl/>
        </w:rPr>
      </w:pPr>
      <w:r>
        <w:rPr>
          <w:rFonts w:ascii="Traditional Arabic" w:hAnsi="Traditional Arabic" w:hint="cs"/>
          <w:rtl/>
        </w:rPr>
        <w:t xml:space="preserve">يُعتَبر الإمام شهاب الدين </w:t>
      </w:r>
      <w:r w:rsidRPr="00455187">
        <w:rPr>
          <w:rFonts w:ascii="Traditional Arabic" w:hAnsi="Traditional Arabic" w:hint="cs"/>
          <w:rtl/>
        </w:rPr>
        <w:t xml:space="preserve">القرافي </w:t>
      </w:r>
      <w:r w:rsidRPr="00455187">
        <w:rPr>
          <w:rFonts w:ascii="Traditional Arabic" w:hAnsi="Traditional Arabic"/>
          <w:rtl/>
        </w:rPr>
        <w:t>–</w:t>
      </w:r>
      <w:r w:rsidRPr="00455187">
        <w:rPr>
          <w:rFonts w:ascii="Traditional Arabic" w:hAnsi="Traditional Arabic" w:hint="cs"/>
          <w:rtl/>
        </w:rPr>
        <w:t xml:space="preserve"> رحمه الله </w:t>
      </w:r>
      <w:r w:rsidRPr="00455187">
        <w:rPr>
          <w:rFonts w:ascii="Traditional Arabic" w:hAnsi="Traditional Arabic"/>
          <w:rtl/>
        </w:rPr>
        <w:t>–</w:t>
      </w:r>
      <w:r w:rsidRPr="00455187">
        <w:rPr>
          <w:rFonts w:ascii="Traditional Arabic" w:hAnsi="Traditional Arabic" w:hint="cs"/>
          <w:rtl/>
        </w:rPr>
        <w:t xml:space="preserve"> من كبار المؤلفين، </w:t>
      </w:r>
      <w:r>
        <w:rPr>
          <w:rFonts w:ascii="Traditional Arabic" w:hAnsi="Traditional Arabic" w:hint="cs"/>
          <w:rtl/>
        </w:rPr>
        <w:t>والمبدعين في التصنيف، حتى نعته مترجموه بصاحب التصانيف الشهيرة</w:t>
      </w:r>
      <w:r w:rsidRPr="004D4284">
        <w:rPr>
          <w:rFonts w:ascii="Traditional Arabic" w:hAnsi="Traditional Arabic"/>
          <w:sz w:val="36"/>
          <w:vertAlign w:val="superscript"/>
          <w:rtl/>
        </w:rPr>
        <w:t>(</w:t>
      </w:r>
      <w:r w:rsidRPr="004D4284">
        <w:rPr>
          <w:rFonts w:ascii="Traditional Arabic" w:hAnsi="Traditional Arabic"/>
          <w:sz w:val="36"/>
          <w:vertAlign w:val="superscript"/>
          <w:rtl/>
        </w:rPr>
        <w:footnoteReference w:id="214"/>
      </w:r>
      <w:r w:rsidRPr="004D4284">
        <w:rPr>
          <w:rFonts w:ascii="Traditional Arabic" w:hAnsi="Traditional Arabic"/>
          <w:sz w:val="36"/>
          <w:vertAlign w:val="superscript"/>
          <w:rtl/>
        </w:rPr>
        <w:t>)</w:t>
      </w:r>
      <w:r>
        <w:rPr>
          <w:rFonts w:ascii="Traditional Arabic" w:hAnsi="Traditional Arabic" w:hint="cs"/>
          <w:rtl/>
        </w:rPr>
        <w:t>،</w:t>
      </w:r>
      <w:r w:rsidRPr="00455187">
        <w:rPr>
          <w:rFonts w:ascii="Traditional Arabic" w:hAnsi="Traditional Arabic" w:hint="cs"/>
          <w:rtl/>
        </w:rPr>
        <w:t xml:space="preserve"> </w:t>
      </w:r>
      <w:r>
        <w:rPr>
          <w:rFonts w:ascii="Traditional Arabic" w:hAnsi="Traditional Arabic" w:hint="cs"/>
          <w:rtl/>
        </w:rPr>
        <w:t xml:space="preserve">والمؤلفات </w:t>
      </w:r>
      <w:r w:rsidRPr="00455187">
        <w:rPr>
          <w:rFonts w:ascii="Traditional Arabic" w:hAnsi="Traditional Arabic" w:hint="cs"/>
          <w:rtl/>
        </w:rPr>
        <w:t>البديعة</w:t>
      </w:r>
      <w:r>
        <w:rPr>
          <w:rFonts w:ascii="Traditional Arabic" w:hAnsi="Traditional Arabic" w:hint="cs"/>
          <w:rtl/>
        </w:rPr>
        <w:t>،</w:t>
      </w:r>
      <w:r w:rsidRPr="00455187">
        <w:rPr>
          <w:rFonts w:ascii="Traditional Arabic" w:hAnsi="Traditional Arabic" w:hint="cs"/>
          <w:rtl/>
        </w:rPr>
        <w:t xml:space="preserve"> البارعة</w:t>
      </w:r>
      <w:r w:rsidRPr="004D4284">
        <w:rPr>
          <w:rFonts w:ascii="Traditional Arabic" w:hAnsi="Traditional Arabic"/>
          <w:sz w:val="36"/>
          <w:vertAlign w:val="superscript"/>
          <w:rtl/>
        </w:rPr>
        <w:t>(</w:t>
      </w:r>
      <w:r w:rsidRPr="004D4284">
        <w:rPr>
          <w:rFonts w:ascii="Traditional Arabic" w:hAnsi="Traditional Arabic"/>
          <w:sz w:val="36"/>
          <w:vertAlign w:val="superscript"/>
          <w:rtl/>
        </w:rPr>
        <w:footnoteReference w:id="215"/>
      </w:r>
      <w:r w:rsidRPr="004D4284">
        <w:rPr>
          <w:rFonts w:ascii="Traditional Arabic" w:hAnsi="Traditional Arabic"/>
          <w:sz w:val="36"/>
          <w:vertAlign w:val="superscript"/>
          <w:rtl/>
        </w:rPr>
        <w:t>)</w:t>
      </w:r>
      <w:r>
        <w:rPr>
          <w:rFonts w:ascii="Traditional Arabic" w:hAnsi="Traditional Arabic" w:hint="cs"/>
          <w:rtl/>
        </w:rPr>
        <w:t>.</w:t>
      </w:r>
    </w:p>
    <w:p w:rsidR="00B62BE9" w:rsidRPr="00CB5F3F" w:rsidRDefault="00B62BE9" w:rsidP="00B62BE9">
      <w:pPr>
        <w:rPr>
          <w:rFonts w:ascii="Traditional Arabic" w:hAnsi="Traditional Arabic"/>
          <w:rtl/>
        </w:rPr>
      </w:pPr>
      <w:r>
        <w:rPr>
          <w:rFonts w:ascii="Traditional Arabic" w:hAnsi="Traditional Arabic" w:hint="cs"/>
          <w:rtl/>
        </w:rPr>
        <w:t xml:space="preserve">وقال الصفدي عن كتابه الفروق: </w:t>
      </w:r>
      <w:r w:rsidRPr="00CB5F3F">
        <w:rPr>
          <w:rFonts w:ascii="Traditional Arabic" w:hAnsi="Traditional Arabic" w:hint="cs"/>
          <w:rtl/>
        </w:rPr>
        <w:t>((</w:t>
      </w:r>
      <w:r w:rsidRPr="00455187">
        <w:rPr>
          <w:rtl/>
        </w:rPr>
        <w:t>وهو كتاب جي</w:t>
      </w:r>
      <w:r w:rsidRPr="00455187">
        <w:rPr>
          <w:rFonts w:hint="cs"/>
          <w:rtl/>
        </w:rPr>
        <w:t>ّ</w:t>
      </w:r>
      <w:r w:rsidRPr="00455187">
        <w:rPr>
          <w:rtl/>
        </w:rPr>
        <w:t>د</w:t>
      </w:r>
      <w:r w:rsidRPr="00455187">
        <w:rPr>
          <w:rFonts w:hint="cs"/>
          <w:rtl/>
        </w:rPr>
        <w:t>،</w:t>
      </w:r>
      <w:r w:rsidRPr="00455187">
        <w:rPr>
          <w:rtl/>
        </w:rPr>
        <w:t xml:space="preserve"> كثير الفوائد</w:t>
      </w:r>
      <w:r w:rsidRPr="00455187">
        <w:rPr>
          <w:rFonts w:hint="cs"/>
          <w:rtl/>
        </w:rPr>
        <w:t>،</w:t>
      </w:r>
      <w:r w:rsidRPr="00455187">
        <w:rPr>
          <w:rtl/>
        </w:rPr>
        <w:t xml:space="preserve"> وبه انتفعت</w:t>
      </w:r>
      <w:r w:rsidRPr="00455187">
        <w:rPr>
          <w:rFonts w:hint="cs"/>
          <w:rtl/>
        </w:rPr>
        <w:t>ُ،</w:t>
      </w:r>
      <w:r w:rsidRPr="00455187">
        <w:rPr>
          <w:rtl/>
        </w:rPr>
        <w:t xml:space="preserve"> فإن</w:t>
      </w:r>
      <w:r w:rsidRPr="00455187">
        <w:rPr>
          <w:rFonts w:hint="cs"/>
          <w:rtl/>
        </w:rPr>
        <w:t>ّ</w:t>
      </w:r>
      <w:r w:rsidRPr="00455187">
        <w:rPr>
          <w:rtl/>
        </w:rPr>
        <w:t xml:space="preserve"> فيه غرائب وفوائد من علوم غير واحدة</w:t>
      </w:r>
      <w:r w:rsidRPr="00455187">
        <w:rPr>
          <w:rFonts w:hint="cs"/>
          <w:rtl/>
        </w:rPr>
        <w:t>،</w:t>
      </w:r>
      <w:r w:rsidRPr="00455187">
        <w:rPr>
          <w:rtl/>
        </w:rPr>
        <w:t xml:space="preserve"> وكتب</w:t>
      </w:r>
      <w:r w:rsidRPr="00455187">
        <w:rPr>
          <w:rFonts w:hint="cs"/>
          <w:rtl/>
        </w:rPr>
        <w:t>تُ</w:t>
      </w:r>
      <w:r w:rsidRPr="00455187">
        <w:rPr>
          <w:rtl/>
        </w:rPr>
        <w:t xml:space="preserve"> بعضه بخطي</w:t>
      </w:r>
      <w:r w:rsidRPr="00455187">
        <w:rPr>
          <w:rFonts w:hint="cs"/>
          <w:rtl/>
        </w:rPr>
        <w:t>))</w:t>
      </w:r>
      <w:r w:rsidRPr="00CB5F3F">
        <w:rPr>
          <w:rFonts w:ascii="Traditional Arabic" w:hAnsi="Traditional Arabic"/>
          <w:sz w:val="36"/>
          <w:vertAlign w:val="superscript"/>
          <w:rtl/>
        </w:rPr>
        <w:t>(</w:t>
      </w:r>
      <w:r w:rsidRPr="00455187">
        <w:rPr>
          <w:sz w:val="36"/>
          <w:vertAlign w:val="superscript"/>
          <w:rtl/>
        </w:rPr>
        <w:footnoteReference w:id="216"/>
      </w:r>
      <w:r w:rsidRPr="00CB5F3F">
        <w:rPr>
          <w:rFonts w:ascii="Traditional Arabic" w:hAnsi="Traditional Arabic"/>
          <w:sz w:val="36"/>
          <w:vertAlign w:val="superscript"/>
          <w:rtl/>
        </w:rPr>
        <w:t>)</w:t>
      </w:r>
      <w:r w:rsidRPr="00455187">
        <w:rPr>
          <w:rFonts w:hint="cs"/>
          <w:rtl/>
        </w:rPr>
        <w:t xml:space="preserve">. </w:t>
      </w:r>
    </w:p>
    <w:p w:rsidR="00B62BE9" w:rsidRPr="00455187" w:rsidRDefault="00B62BE9" w:rsidP="00B62BE9">
      <w:pPr>
        <w:rPr>
          <w:rFonts w:ascii="Traditional Arabic" w:hAnsi="Traditional Arabic"/>
          <w:rtl/>
        </w:rPr>
      </w:pPr>
      <w:r>
        <w:rPr>
          <w:rFonts w:ascii="Traditional Arabic" w:hAnsi="Traditional Arabic" w:hint="cs"/>
          <w:rtl/>
        </w:rPr>
        <w:t>وأطنب</w:t>
      </w:r>
      <w:r w:rsidRPr="00455187">
        <w:rPr>
          <w:rFonts w:ascii="Traditional Arabic" w:hAnsi="Traditional Arabic" w:hint="cs"/>
          <w:rtl/>
        </w:rPr>
        <w:t xml:space="preserve"> ابن فرحون</w:t>
      </w:r>
      <w:r>
        <w:rPr>
          <w:rFonts w:ascii="Traditional Arabic" w:hAnsi="Traditional Arabic" w:hint="cs"/>
          <w:rtl/>
        </w:rPr>
        <w:t xml:space="preserve">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في مدح مصنفاته، فقال</w:t>
      </w:r>
      <w:r w:rsidRPr="00455187">
        <w:rPr>
          <w:rFonts w:ascii="Traditional Arabic" w:hAnsi="Traditional Arabic" w:hint="cs"/>
          <w:rtl/>
        </w:rPr>
        <w:t>: ((</w:t>
      </w:r>
      <w:r w:rsidRPr="00455187">
        <w:rPr>
          <w:rFonts w:ascii="Traditional Arabic" w:hAnsi="Traditional Arabic"/>
          <w:rtl/>
        </w:rPr>
        <w:t>سارت مصنفاته مسير الشمس</w:t>
      </w:r>
      <w:r w:rsidRPr="00455187">
        <w:rPr>
          <w:rFonts w:ascii="Traditional Arabic" w:hAnsi="Traditional Arabic" w:hint="cs"/>
          <w:rtl/>
        </w:rPr>
        <w:t>،</w:t>
      </w:r>
      <w:r w:rsidRPr="00455187">
        <w:rPr>
          <w:rFonts w:ascii="Traditional Arabic" w:hAnsi="Traditional Arabic"/>
          <w:rtl/>
        </w:rPr>
        <w:t xml:space="preserve"> ور</w:t>
      </w:r>
      <w:r w:rsidRPr="00455187">
        <w:rPr>
          <w:rFonts w:ascii="Traditional Arabic" w:hAnsi="Traditional Arabic" w:hint="cs"/>
          <w:rtl/>
        </w:rPr>
        <w:t>ُ</w:t>
      </w:r>
      <w:r w:rsidRPr="00455187">
        <w:rPr>
          <w:rFonts w:ascii="Traditional Arabic" w:hAnsi="Traditional Arabic"/>
          <w:rtl/>
        </w:rPr>
        <w:t>ز</w:t>
      </w:r>
      <w:r w:rsidRPr="00455187">
        <w:rPr>
          <w:rFonts w:ascii="Traditional Arabic" w:hAnsi="Traditional Arabic" w:hint="cs"/>
          <w:rtl/>
        </w:rPr>
        <w:t>ِ</w:t>
      </w:r>
      <w:r w:rsidRPr="00455187">
        <w:rPr>
          <w:rFonts w:ascii="Traditional Arabic" w:hAnsi="Traditional Arabic"/>
          <w:rtl/>
        </w:rPr>
        <w:t>ق فيها الحظ السامي عن اللمس</w:t>
      </w:r>
      <w:r w:rsidRPr="00455187">
        <w:rPr>
          <w:rFonts w:ascii="Traditional Arabic" w:hAnsi="Traditional Arabic" w:hint="cs"/>
          <w:rtl/>
        </w:rPr>
        <w:t>،</w:t>
      </w:r>
      <w:r w:rsidRPr="00455187">
        <w:rPr>
          <w:rFonts w:ascii="Traditional Arabic" w:hAnsi="Traditional Arabic"/>
          <w:rtl/>
        </w:rPr>
        <w:t xml:space="preserve"> مباحثه كالرياض المونقة</w:t>
      </w:r>
      <w:r w:rsidRPr="00455187">
        <w:rPr>
          <w:rFonts w:ascii="Traditional Arabic" w:hAnsi="Traditional Arabic" w:hint="cs"/>
          <w:rtl/>
        </w:rPr>
        <w:t>،</w:t>
      </w:r>
      <w:r w:rsidRPr="00455187">
        <w:rPr>
          <w:rFonts w:ascii="Traditional Arabic" w:hAnsi="Traditional Arabic"/>
          <w:rtl/>
        </w:rPr>
        <w:t xml:space="preserve"> والحدائق المعر</w:t>
      </w:r>
      <w:r w:rsidRPr="00455187">
        <w:rPr>
          <w:rFonts w:ascii="Traditional Arabic" w:hAnsi="Traditional Arabic" w:hint="cs"/>
          <w:rtl/>
        </w:rPr>
        <w:t>ق</w:t>
      </w:r>
      <w:r w:rsidRPr="00455187">
        <w:rPr>
          <w:rFonts w:ascii="Traditional Arabic" w:hAnsi="Traditional Arabic"/>
          <w:rtl/>
        </w:rPr>
        <w:t>ة</w:t>
      </w:r>
      <w:r w:rsidRPr="00455187">
        <w:rPr>
          <w:rFonts w:ascii="Traditional Arabic" w:hAnsi="Traditional Arabic" w:hint="cs"/>
          <w:rtl/>
        </w:rPr>
        <w:t>،</w:t>
      </w:r>
      <w:r w:rsidRPr="00455187">
        <w:rPr>
          <w:rFonts w:ascii="Traditional Arabic" w:hAnsi="Traditional Arabic"/>
          <w:rtl/>
        </w:rPr>
        <w:t xml:space="preserve"> تتنز</w:t>
      </w:r>
      <w:r w:rsidRPr="00455187">
        <w:rPr>
          <w:rFonts w:ascii="Traditional Arabic" w:hAnsi="Traditional Arabic" w:hint="cs"/>
          <w:rtl/>
        </w:rPr>
        <w:t>ّ</w:t>
      </w:r>
      <w:r w:rsidRPr="00455187">
        <w:rPr>
          <w:rFonts w:ascii="Traditional Arabic" w:hAnsi="Traditional Arabic"/>
          <w:rtl/>
        </w:rPr>
        <w:t>ه فيها الأسماع دون الأبصار</w:t>
      </w:r>
      <w:r w:rsidRPr="00455187">
        <w:rPr>
          <w:rFonts w:ascii="Traditional Arabic" w:hAnsi="Traditional Arabic" w:hint="cs"/>
          <w:rtl/>
        </w:rPr>
        <w:t>،</w:t>
      </w:r>
      <w:r w:rsidRPr="00455187">
        <w:rPr>
          <w:rFonts w:ascii="Traditional Arabic" w:hAnsi="Traditional Arabic"/>
          <w:rtl/>
        </w:rPr>
        <w:t xml:space="preserve"> ويجني الفكر ما بها من أزهار وأثمار</w:t>
      </w:r>
      <w:r w:rsidRPr="00455187">
        <w:rPr>
          <w:rFonts w:ascii="Traditional Arabic" w:hAnsi="Traditional Arabic" w:hint="cs"/>
          <w:rtl/>
        </w:rPr>
        <w:t>،</w:t>
      </w:r>
      <w:r w:rsidRPr="00455187">
        <w:rPr>
          <w:rFonts w:ascii="Traditional Arabic" w:hAnsi="Traditional Arabic"/>
          <w:rtl/>
        </w:rPr>
        <w:t xml:space="preserve"> كم حر</w:t>
      </w:r>
      <w:r w:rsidRPr="00455187">
        <w:rPr>
          <w:rFonts w:ascii="Traditional Arabic" w:hAnsi="Traditional Arabic" w:hint="cs"/>
          <w:rtl/>
        </w:rPr>
        <w:t>ّ</w:t>
      </w:r>
      <w:r>
        <w:rPr>
          <w:rFonts w:ascii="Traditional Arabic" w:hAnsi="Traditional Arabic"/>
          <w:rtl/>
        </w:rPr>
        <w:t>ر مناط ال</w:t>
      </w:r>
      <w:r>
        <w:rPr>
          <w:rFonts w:ascii="Traditional Arabic" w:hAnsi="Traditional Arabic" w:hint="cs"/>
          <w:rtl/>
        </w:rPr>
        <w:t>إ</w:t>
      </w:r>
      <w:r w:rsidRPr="00455187">
        <w:rPr>
          <w:rFonts w:ascii="Traditional Arabic" w:hAnsi="Traditional Arabic"/>
          <w:rtl/>
        </w:rPr>
        <w:t>شكال</w:t>
      </w:r>
      <w:r w:rsidRPr="00455187">
        <w:rPr>
          <w:rFonts w:ascii="Traditional Arabic" w:hAnsi="Traditional Arabic" w:hint="cs"/>
          <w:rtl/>
        </w:rPr>
        <w:t xml:space="preserve"> !!</w:t>
      </w:r>
      <w:r w:rsidRPr="00455187">
        <w:rPr>
          <w:rFonts w:ascii="Traditional Arabic" w:hAnsi="Traditional Arabic"/>
          <w:rtl/>
        </w:rPr>
        <w:t xml:space="preserve"> وفاق أضرابه النظراء والأشكال</w:t>
      </w:r>
      <w:r w:rsidRPr="00455187">
        <w:rPr>
          <w:rFonts w:ascii="Traditional Arabic" w:hAnsi="Traditional Arabic" w:hint="cs"/>
          <w:rtl/>
        </w:rPr>
        <w:t>،</w:t>
      </w:r>
      <w:r w:rsidRPr="00455187">
        <w:rPr>
          <w:rFonts w:ascii="Traditional Arabic" w:hAnsi="Traditional Arabic"/>
          <w:rtl/>
        </w:rPr>
        <w:t xml:space="preserve"> وأل</w:t>
      </w:r>
      <w:r w:rsidRPr="00455187">
        <w:rPr>
          <w:rFonts w:ascii="Traditional Arabic" w:hAnsi="Traditional Arabic" w:hint="cs"/>
          <w:rtl/>
        </w:rPr>
        <w:t>ّ</w:t>
      </w:r>
      <w:r w:rsidRPr="00455187">
        <w:rPr>
          <w:rFonts w:ascii="Traditional Arabic" w:hAnsi="Traditional Arabic"/>
          <w:rtl/>
        </w:rPr>
        <w:t>ف كتباً مفيدة انعقد على كمالها لسان الإجماع</w:t>
      </w:r>
      <w:r w:rsidRPr="00455187">
        <w:rPr>
          <w:rFonts w:ascii="Traditional Arabic" w:hAnsi="Traditional Arabic" w:hint="cs"/>
          <w:rtl/>
        </w:rPr>
        <w:t>،</w:t>
      </w:r>
      <w:r w:rsidRPr="00455187">
        <w:rPr>
          <w:rFonts w:ascii="Traditional Arabic" w:hAnsi="Traditional Arabic"/>
          <w:rtl/>
        </w:rPr>
        <w:t xml:space="preserve"> وتشنفت بسماعها الأسماع</w:t>
      </w:r>
      <w:r w:rsidRPr="00455187">
        <w:rPr>
          <w:rFonts w:ascii="Traditional Arabic" w:hAnsi="Traditional Arabic" w:hint="cs"/>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217"/>
      </w:r>
      <w:r w:rsidRPr="00455187">
        <w:rPr>
          <w:rFonts w:ascii="Traditional Arabic" w:hAnsi="Traditional Arabic"/>
          <w:sz w:val="36"/>
          <w:vertAlign w:val="superscript"/>
          <w:rtl/>
        </w:rPr>
        <w:t>)</w:t>
      </w:r>
      <w:r w:rsidRPr="00455187">
        <w:rPr>
          <w:rFonts w:ascii="Traditional Arabic" w:hAnsi="Traditional Arabic" w:hint="cs"/>
          <w:rtl/>
        </w:rPr>
        <w:t>.</w:t>
      </w:r>
    </w:p>
    <w:p w:rsidR="00B62BE9" w:rsidRPr="00455187" w:rsidRDefault="00B62BE9" w:rsidP="00B62BE9">
      <w:pPr>
        <w:rPr>
          <w:rFonts w:ascii="Traditional Arabic" w:hAnsi="Traditional Arabic"/>
          <w:rtl/>
        </w:rPr>
      </w:pPr>
      <w:r w:rsidRPr="00455187">
        <w:rPr>
          <w:rFonts w:ascii="Traditional Arabic" w:hAnsi="Traditional Arabic" w:hint="cs"/>
          <w:rtl/>
        </w:rPr>
        <w:t xml:space="preserve">وقال </w:t>
      </w:r>
      <w:r w:rsidRPr="00455187">
        <w:rPr>
          <w:rFonts w:ascii="Traditional Arabic" w:hAnsi="Traditional Arabic"/>
          <w:rtl/>
        </w:rPr>
        <w:t>–</w:t>
      </w:r>
      <w:r w:rsidRPr="00455187">
        <w:rPr>
          <w:rFonts w:ascii="Traditional Arabic" w:hAnsi="Traditional Arabic" w:hint="cs"/>
          <w:rtl/>
        </w:rPr>
        <w:t xml:space="preserve"> رحمه الله </w:t>
      </w:r>
      <w:r w:rsidRPr="00455187">
        <w:rPr>
          <w:rFonts w:ascii="Traditional Arabic" w:hAnsi="Traditional Arabic"/>
          <w:rtl/>
        </w:rPr>
        <w:t>–</w:t>
      </w:r>
      <w:r w:rsidRPr="00455187">
        <w:rPr>
          <w:rFonts w:ascii="Traditional Arabic" w:hAnsi="Traditional Arabic" w:hint="cs"/>
          <w:rtl/>
        </w:rPr>
        <w:t xml:space="preserve"> أيضاً:</w:t>
      </w:r>
      <w:r w:rsidRPr="004D4284">
        <w:rPr>
          <w:rFonts w:ascii="Traditional Arabic" w:hAnsi="Traditional Arabic" w:hint="cs"/>
          <w:rtl/>
        </w:rPr>
        <w:t xml:space="preserve"> </w:t>
      </w:r>
      <w:r w:rsidRPr="00455187">
        <w:rPr>
          <w:rFonts w:ascii="Traditional Arabic" w:hAnsi="Traditional Arabic" w:hint="cs"/>
          <w:rtl/>
        </w:rPr>
        <w:t>((</w:t>
      </w:r>
      <w:r w:rsidRPr="00455187">
        <w:rPr>
          <w:rFonts w:ascii="Traditional Arabic" w:hAnsi="Traditional Arabic"/>
          <w:rtl/>
        </w:rPr>
        <w:t>دل</w:t>
      </w:r>
      <w:r w:rsidRPr="00455187">
        <w:rPr>
          <w:rFonts w:ascii="Traditional Arabic" w:hAnsi="Traditional Arabic" w:hint="cs"/>
          <w:rtl/>
        </w:rPr>
        <w:t>ّ</w:t>
      </w:r>
      <w:r w:rsidRPr="00455187">
        <w:rPr>
          <w:rFonts w:ascii="Traditional Arabic" w:hAnsi="Traditional Arabic"/>
          <w:rtl/>
        </w:rPr>
        <w:t>ت مصنفاته على غزارة فوائده</w:t>
      </w:r>
      <w:r w:rsidRPr="00455187">
        <w:rPr>
          <w:rFonts w:ascii="Traditional Arabic" w:hAnsi="Traditional Arabic" w:hint="cs"/>
          <w:rtl/>
        </w:rPr>
        <w:t>،</w:t>
      </w:r>
      <w:r w:rsidRPr="00455187">
        <w:rPr>
          <w:rFonts w:ascii="Traditional Arabic" w:hAnsi="Traditional Arabic"/>
          <w:rtl/>
        </w:rPr>
        <w:t xml:space="preserve"> وأعربت عن حسن مقاصده</w:t>
      </w:r>
      <w:r w:rsidRPr="00455187">
        <w:rPr>
          <w:rFonts w:ascii="Traditional Arabic" w:hAnsi="Traditional Arabic" w:hint="cs"/>
          <w:rtl/>
        </w:rPr>
        <w:t>،</w:t>
      </w:r>
      <w:r w:rsidRPr="00455187">
        <w:rPr>
          <w:rFonts w:ascii="Traditional Arabic" w:hAnsi="Traditional Arabic"/>
          <w:rtl/>
        </w:rPr>
        <w:t xml:space="preserve"> جمع فأوعى</w:t>
      </w:r>
      <w:r w:rsidRPr="00455187">
        <w:rPr>
          <w:rFonts w:ascii="Traditional Arabic" w:hAnsi="Traditional Arabic" w:hint="cs"/>
          <w:rtl/>
        </w:rPr>
        <w:t>،</w:t>
      </w:r>
      <w:r w:rsidRPr="00455187">
        <w:rPr>
          <w:rFonts w:ascii="Traditional Arabic" w:hAnsi="Traditional Arabic"/>
          <w:rtl/>
        </w:rPr>
        <w:t xml:space="preserve"> وفاق أضرابه جنساً ونوعاً</w:t>
      </w:r>
      <w:r w:rsidRPr="00455187">
        <w:rPr>
          <w:rFonts w:ascii="Traditional Arabic" w:hAnsi="Traditional Arabic" w:hint="cs"/>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218"/>
      </w:r>
      <w:r w:rsidRPr="00455187">
        <w:rPr>
          <w:rFonts w:ascii="Traditional Arabic" w:hAnsi="Traditional Arabic"/>
          <w:sz w:val="36"/>
          <w:vertAlign w:val="superscript"/>
          <w:rtl/>
        </w:rPr>
        <w:t>)</w:t>
      </w:r>
      <w:r w:rsidRPr="00455187">
        <w:rPr>
          <w:rFonts w:ascii="Traditional Arabic" w:hAnsi="Traditional Arabic" w:hint="cs"/>
          <w:rtl/>
        </w:rPr>
        <w:t>.</w:t>
      </w:r>
    </w:p>
    <w:p w:rsidR="00B62BE9" w:rsidRPr="00455187" w:rsidRDefault="00B62BE9" w:rsidP="00B62BE9">
      <w:pPr>
        <w:spacing w:before="120"/>
        <w:rPr>
          <w:rtl/>
        </w:rPr>
      </w:pPr>
      <w:r>
        <w:rPr>
          <w:rFonts w:ascii="Traditional Arabic" w:hAnsi="Traditional Arabic" w:hint="cs"/>
          <w:rtl/>
        </w:rPr>
        <w:t>هذا، و</w:t>
      </w:r>
      <w:r w:rsidRPr="00455187">
        <w:rPr>
          <w:rFonts w:ascii="Traditional Arabic" w:hAnsi="Traditional Arabic" w:hint="cs"/>
          <w:rtl/>
        </w:rPr>
        <w:t xml:space="preserve">قد </w:t>
      </w:r>
      <w:r w:rsidRPr="00455187">
        <w:rPr>
          <w:rFonts w:hint="cs"/>
          <w:rtl/>
        </w:rPr>
        <w:t xml:space="preserve">اهتم الباحثون المعاصرون بالإمام القرافي </w:t>
      </w:r>
      <w:r>
        <w:rPr>
          <w:rtl/>
        </w:rPr>
        <w:t>–</w:t>
      </w:r>
      <w:r>
        <w:rPr>
          <w:rFonts w:hint="cs"/>
          <w:rtl/>
        </w:rPr>
        <w:t xml:space="preserve"> رحمه الله - </w:t>
      </w:r>
      <w:r w:rsidRPr="00455187">
        <w:rPr>
          <w:rFonts w:hint="cs"/>
          <w:rtl/>
        </w:rPr>
        <w:t>وكتبه في دراسات مستقلة</w:t>
      </w:r>
      <w:r>
        <w:rPr>
          <w:rFonts w:hint="cs"/>
          <w:rtl/>
        </w:rPr>
        <w:t>،</w:t>
      </w:r>
      <w:r w:rsidRPr="00455187">
        <w:rPr>
          <w:rFonts w:hint="cs"/>
          <w:rtl/>
        </w:rPr>
        <w:t xml:space="preserve"> أو مقدمات رسائل علمية، وبذلوا الجهد في بيان المطبوع منها، والمخطوط، والمفقود.</w:t>
      </w:r>
    </w:p>
    <w:p w:rsidR="00B62BE9" w:rsidRPr="00455187" w:rsidRDefault="00B62BE9" w:rsidP="00B62BE9">
      <w:pPr>
        <w:rPr>
          <w:rtl/>
        </w:rPr>
      </w:pPr>
      <w:r w:rsidRPr="00455187">
        <w:rPr>
          <w:rFonts w:hint="cs"/>
          <w:rtl/>
        </w:rPr>
        <w:lastRenderedPageBreak/>
        <w:t>ومن أحسن من كتب فيها: الأستاذ الصُّغَيِّر بن عبد السلام الوكيلي، في كتابه: "الإمام الشهاب القرافي حلقة وَصْلٍ بين المشرق والمغرب في مذهب مالك في القرن السابع" حيث بذل جهداً مضنياً في تتبع مؤلفات الإمام القرافي، وقام بدراسة كل مؤلف منها محرّراً عنوانه، ومبيّناً نسبته لمؤلفه، وتاريخ تأليفه، وموضوعه</w:t>
      </w:r>
      <w:r>
        <w:rPr>
          <w:rFonts w:hint="cs"/>
          <w:rtl/>
        </w:rPr>
        <w:t>، ونسخه</w:t>
      </w:r>
      <w:r w:rsidRPr="00455187">
        <w:rPr>
          <w:rFonts w:hint="cs"/>
          <w:rtl/>
        </w:rPr>
        <w:t xml:space="preserve"> الخطية، فأفاد، وأجاد.</w:t>
      </w:r>
    </w:p>
    <w:p w:rsidR="00B62BE9" w:rsidRPr="00455187" w:rsidRDefault="00B62BE9" w:rsidP="00B62BE9">
      <w:pPr>
        <w:rPr>
          <w:rtl/>
        </w:rPr>
      </w:pPr>
      <w:r w:rsidRPr="00455187">
        <w:rPr>
          <w:rFonts w:hint="cs"/>
          <w:rtl/>
        </w:rPr>
        <w:t xml:space="preserve">ثم </w:t>
      </w:r>
      <w:r>
        <w:rPr>
          <w:rFonts w:hint="cs"/>
          <w:rtl/>
        </w:rPr>
        <w:t>جاء بعده الدكتور عادل قوته</w:t>
      </w:r>
      <w:r w:rsidRPr="00455187">
        <w:rPr>
          <w:rFonts w:hint="cs"/>
          <w:rtl/>
        </w:rPr>
        <w:t xml:space="preserve"> فهذّب، ورتّب، واستدرك، وقسّم مؤلفات الإمام إلى أربعة أقسام، هي:</w:t>
      </w:r>
    </w:p>
    <w:p w:rsidR="00B62BE9" w:rsidRPr="00455187" w:rsidRDefault="00B62BE9" w:rsidP="00B62BE9">
      <w:pPr>
        <w:pStyle w:val="ListParagraph"/>
        <w:numPr>
          <w:ilvl w:val="0"/>
          <w:numId w:val="27"/>
        </w:numPr>
        <w:snapToGrid/>
        <w:jc w:val="both"/>
      </w:pPr>
      <w:r w:rsidRPr="00455187">
        <w:rPr>
          <w:rFonts w:hint="cs"/>
          <w:rtl/>
        </w:rPr>
        <w:t>المعروفات الـمَجلوّات: ومراده بها المؤلفات التي صحت نسبتها إلى المؤلف، مع تحقّق وجودها إما مطبوعة، أو مخطوطة.</w:t>
      </w:r>
    </w:p>
    <w:p w:rsidR="00B62BE9" w:rsidRPr="00455187" w:rsidRDefault="000B3416" w:rsidP="00B62BE9">
      <w:pPr>
        <w:pStyle w:val="ListParagraph"/>
        <w:numPr>
          <w:ilvl w:val="0"/>
          <w:numId w:val="27"/>
        </w:numPr>
        <w:snapToGrid/>
        <w:jc w:val="both"/>
      </w:pPr>
      <w:r>
        <w:rPr>
          <w:rFonts w:hint="cs"/>
          <w:rtl/>
        </w:rPr>
        <w:t>المحجوبات</w:t>
      </w:r>
      <w:r w:rsidR="00B62BE9" w:rsidRPr="00455187">
        <w:rPr>
          <w:rFonts w:hint="cs"/>
          <w:rtl/>
        </w:rPr>
        <w:t>: وهي المؤلفات الصحيحة النسبة إلى المؤلف، ولكنها في حكم المفقود.</w:t>
      </w:r>
    </w:p>
    <w:p w:rsidR="00B62BE9" w:rsidRPr="00455187" w:rsidRDefault="00B62BE9" w:rsidP="00B62BE9">
      <w:pPr>
        <w:pStyle w:val="ListParagraph"/>
        <w:numPr>
          <w:ilvl w:val="0"/>
          <w:numId w:val="27"/>
        </w:numPr>
        <w:snapToGrid/>
        <w:jc w:val="both"/>
      </w:pPr>
      <w:r w:rsidRPr="00455187">
        <w:rPr>
          <w:rFonts w:hint="cs"/>
          <w:rtl/>
        </w:rPr>
        <w:t xml:space="preserve">المردّدات: وهي المؤلفات المنسوبة إلى الإمام القرافي، وتردّد الباحث في </w:t>
      </w:r>
      <w:r>
        <w:rPr>
          <w:rFonts w:hint="cs"/>
          <w:rtl/>
        </w:rPr>
        <w:t xml:space="preserve">صحة نسبتها إليه، أو تردّد فيها </w:t>
      </w:r>
      <w:r w:rsidRPr="00455187">
        <w:rPr>
          <w:rFonts w:hint="cs"/>
          <w:rtl/>
        </w:rPr>
        <w:t xml:space="preserve">نتيجة شكه في حصول تصرف في أسمائها بحيث يُظن معه </w:t>
      </w:r>
      <w:r>
        <w:rPr>
          <w:rFonts w:hint="cs"/>
          <w:rtl/>
        </w:rPr>
        <w:t>تعدد الكتاب الواحد.</w:t>
      </w:r>
    </w:p>
    <w:p w:rsidR="00B62BE9" w:rsidRPr="00455187" w:rsidRDefault="00B62BE9" w:rsidP="00B62BE9">
      <w:pPr>
        <w:pStyle w:val="ListParagraph"/>
        <w:numPr>
          <w:ilvl w:val="0"/>
          <w:numId w:val="27"/>
        </w:numPr>
        <w:snapToGrid/>
        <w:jc w:val="both"/>
      </w:pPr>
      <w:r w:rsidRPr="00455187">
        <w:rPr>
          <w:rFonts w:hint="cs"/>
          <w:rtl/>
        </w:rPr>
        <w:t xml:space="preserve">المتوهمات:  وهي المؤلفات التي نُسِبت إلى المؤلف توهماً ولا تصح نسبتها، أو ذُكِرت بأسماء مغايرة، فظنّ بعضهم تعددها. </w:t>
      </w:r>
    </w:p>
    <w:p w:rsidR="00B62BE9" w:rsidRPr="00455187" w:rsidRDefault="00B62BE9" w:rsidP="00484A3B">
      <w:pPr>
        <w:spacing w:before="100" w:beforeAutospacing="1"/>
        <w:rPr>
          <w:u w:val="single"/>
          <w:rtl/>
        </w:rPr>
      </w:pPr>
      <w:r w:rsidRPr="00455187">
        <w:rPr>
          <w:rFonts w:hint="cs"/>
          <w:rtl/>
        </w:rPr>
        <w:t xml:space="preserve">ونظراً </w:t>
      </w:r>
      <w:r>
        <w:rPr>
          <w:rFonts w:hint="cs"/>
          <w:rtl/>
        </w:rPr>
        <w:t>إلى أنّ المذكورَين قد كفي</w:t>
      </w:r>
      <w:r w:rsidRPr="00455187">
        <w:rPr>
          <w:rFonts w:hint="cs"/>
          <w:rtl/>
        </w:rPr>
        <w:t>ا م</w:t>
      </w:r>
      <w:r>
        <w:rPr>
          <w:rFonts w:hint="cs"/>
          <w:rtl/>
        </w:rPr>
        <w:t>َ</w:t>
      </w:r>
      <w:r w:rsidRPr="00455187">
        <w:rPr>
          <w:rFonts w:hint="cs"/>
          <w:rtl/>
        </w:rPr>
        <w:t>ن بعدهم</w:t>
      </w:r>
      <w:r>
        <w:rPr>
          <w:rFonts w:hint="cs"/>
          <w:rtl/>
        </w:rPr>
        <w:t>ا</w:t>
      </w:r>
      <w:r w:rsidRPr="00455187">
        <w:rPr>
          <w:rFonts w:hint="cs"/>
          <w:rtl/>
        </w:rPr>
        <w:t xml:space="preserve"> </w:t>
      </w:r>
      <w:r>
        <w:rPr>
          <w:rFonts w:hint="cs"/>
          <w:rtl/>
        </w:rPr>
        <w:t>مؤونة البحث</w:t>
      </w:r>
      <w:r w:rsidRPr="00455187">
        <w:rPr>
          <w:rFonts w:hint="cs"/>
          <w:rtl/>
        </w:rPr>
        <w:t xml:space="preserve"> </w:t>
      </w:r>
      <w:r>
        <w:rPr>
          <w:rFonts w:hint="cs"/>
          <w:rtl/>
        </w:rPr>
        <w:t>في</w:t>
      </w:r>
      <w:r w:rsidRPr="00455187">
        <w:rPr>
          <w:rFonts w:hint="cs"/>
          <w:rtl/>
        </w:rPr>
        <w:t xml:space="preserve"> مؤلفات القرافي، فإني</w:t>
      </w:r>
      <w:r>
        <w:rPr>
          <w:rFonts w:hint="cs"/>
          <w:rtl/>
        </w:rPr>
        <w:t xml:space="preserve"> سأنتقي - مما ذكرا - المؤلفات التي ثبتت ن</w:t>
      </w:r>
      <w:r w:rsidRPr="00455187">
        <w:rPr>
          <w:rFonts w:hint="cs"/>
          <w:rtl/>
        </w:rPr>
        <w:t>سبتها إلى الإمام</w:t>
      </w:r>
      <w:r>
        <w:rPr>
          <w:rFonts w:hint="cs"/>
          <w:rtl/>
        </w:rPr>
        <w:t xml:space="preserve"> القرافي</w:t>
      </w:r>
      <w:r w:rsidRPr="00455187">
        <w:rPr>
          <w:rFonts w:hint="cs"/>
          <w:rtl/>
        </w:rPr>
        <w:t xml:space="preserve">، مع تمييز المطبوع منها، والمخطوط، والمفقود، وبيان موجز عن الكتاب، مرتّباً </w:t>
      </w:r>
      <w:r>
        <w:rPr>
          <w:rFonts w:hint="cs"/>
          <w:rtl/>
        </w:rPr>
        <w:t>إياها</w:t>
      </w:r>
      <w:r w:rsidRPr="00455187">
        <w:rPr>
          <w:rFonts w:hint="cs"/>
          <w:rtl/>
        </w:rPr>
        <w:t xml:space="preserve"> بحسب حروف المعجم، محيلاً </w:t>
      </w:r>
      <w:r>
        <w:rPr>
          <w:rFonts w:hint="cs"/>
          <w:rtl/>
        </w:rPr>
        <w:t>إلى المصادر.</w:t>
      </w:r>
    </w:p>
    <w:p w:rsidR="00484A3B" w:rsidRDefault="00484A3B">
      <w:pPr>
        <w:bidi w:val="0"/>
        <w:snapToGrid/>
        <w:ind w:firstLine="576"/>
        <w:jc w:val="both"/>
        <w:rPr>
          <w:b/>
          <w:bCs/>
          <w:rtl/>
        </w:rPr>
      </w:pPr>
      <w:r>
        <w:rPr>
          <w:b/>
          <w:bCs/>
          <w:rtl/>
        </w:rPr>
        <w:br w:type="page"/>
      </w:r>
    </w:p>
    <w:p w:rsidR="00B62BE9" w:rsidRPr="00455187" w:rsidRDefault="00B62BE9" w:rsidP="00B62BE9">
      <w:pPr>
        <w:spacing w:before="120" w:after="120"/>
        <w:rPr>
          <w:b/>
          <w:bCs/>
          <w:rtl/>
        </w:rPr>
      </w:pPr>
      <w:r w:rsidRPr="00455187">
        <w:rPr>
          <w:rFonts w:hint="cs"/>
          <w:b/>
          <w:bCs/>
          <w:rtl/>
        </w:rPr>
        <w:lastRenderedPageBreak/>
        <w:t>وفيما يلي سرد تلك المؤلفات:</w:t>
      </w:r>
    </w:p>
    <w:p w:rsidR="00B62BE9" w:rsidRPr="00455187" w:rsidRDefault="00B62BE9" w:rsidP="00B62BE9">
      <w:pPr>
        <w:pStyle w:val="ListParagraph"/>
        <w:numPr>
          <w:ilvl w:val="0"/>
          <w:numId w:val="26"/>
        </w:numPr>
        <w:snapToGrid/>
        <w:jc w:val="both"/>
      </w:pPr>
      <w:r w:rsidRPr="00455187">
        <w:rPr>
          <w:rFonts w:ascii="Traditional Arabic" w:hAnsi="Traditional Arabic" w:hint="cs"/>
          <w:b/>
          <w:bCs/>
          <w:rtl/>
        </w:rPr>
        <w:t>"</w:t>
      </w:r>
      <w:r w:rsidRPr="00455187">
        <w:rPr>
          <w:rFonts w:ascii="Traditional Arabic" w:hAnsi="Traditional Arabic"/>
          <w:b/>
          <w:bCs/>
          <w:rtl/>
        </w:rPr>
        <w:t xml:space="preserve">الأجوبة عن الأسئلة الواردة على خطب </w:t>
      </w:r>
      <w:r w:rsidRPr="00455187">
        <w:rPr>
          <w:rFonts w:ascii="Traditional Arabic" w:hAnsi="Traditional Arabic" w:hint="cs"/>
          <w:b/>
          <w:bCs/>
          <w:rtl/>
        </w:rPr>
        <w:t>ا</w:t>
      </w:r>
      <w:r w:rsidRPr="00455187">
        <w:rPr>
          <w:rFonts w:ascii="Traditional Arabic" w:hAnsi="Traditional Arabic"/>
          <w:b/>
          <w:bCs/>
          <w:rtl/>
        </w:rPr>
        <w:t>بن نباتة</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sz w:val="36"/>
          <w:vertAlign w:val="superscript"/>
          <w:rtl/>
        </w:rPr>
        <w:footnoteReference w:id="219"/>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ascii="Traditional Arabic" w:hAnsi="Traditional Arabic" w:hint="cs"/>
          <w:rtl/>
        </w:rPr>
        <w:t xml:space="preserve"> </w:t>
      </w:r>
      <w:r w:rsidRPr="00455187">
        <w:rPr>
          <w:rFonts w:hint="cs"/>
          <w:rtl/>
        </w:rPr>
        <w:t>وهو في حكم المفقود. و"ديوان خطب ابن نباتة" مجموعة خطب وضعها الأديب الخطيب عبد الرحيم بن محمد بن إسماعيل بن نباتة الفارقي (ت 347هـ) لحث الناس على الجهاد مع سيف الدولة الحمداني، وهي خطب في غاية الإتقان، ورُزقت قبولاً بين الناس، ولها عدة شروح. والظاهر أنّ الإمام القرافي  وضع هذا الكتاب للإجابة عن الأسئلة الواردة على تلك الخطب، ولكن على سبيل الإنصاف لا التعصب.</w:t>
      </w:r>
    </w:p>
    <w:p w:rsidR="00B62BE9" w:rsidRPr="00455187" w:rsidRDefault="00B62BE9" w:rsidP="00B62BE9">
      <w:pPr>
        <w:pStyle w:val="ListParagraph"/>
        <w:numPr>
          <w:ilvl w:val="0"/>
          <w:numId w:val="26"/>
        </w:numPr>
        <w:snapToGrid/>
        <w:jc w:val="both"/>
        <w:rPr>
          <w:rFonts w:ascii="Traditional Arabic" w:hAnsi="Traditional Arabic"/>
        </w:rPr>
      </w:pPr>
      <w:r w:rsidRPr="00455187">
        <w:rPr>
          <w:rFonts w:ascii="Traditional Arabic" w:hAnsi="Traditional Arabic" w:hint="cs"/>
          <w:b/>
          <w:bCs/>
          <w:rtl/>
        </w:rPr>
        <w:t>"</w:t>
      </w:r>
      <w:r w:rsidRPr="00455187">
        <w:rPr>
          <w:rFonts w:ascii="Traditional Arabic" w:hAnsi="Traditional Arabic"/>
          <w:b/>
          <w:bCs/>
          <w:rtl/>
        </w:rPr>
        <w:t>الأجوبة الفاخرة عن الأسئلة الفاجرة</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b/>
          <w:bCs/>
          <w:sz w:val="36"/>
          <w:vertAlign w:val="superscript"/>
          <w:rtl/>
        </w:rPr>
        <w:footnoteReference w:id="220"/>
      </w:r>
      <w:r w:rsidRPr="00455187">
        <w:rPr>
          <w:rFonts w:ascii="Traditional Arabic" w:hAnsi="Traditional Arabic"/>
          <w:b/>
          <w:bCs/>
          <w:sz w:val="36"/>
          <w:vertAlign w:val="superscript"/>
          <w:rtl/>
        </w:rPr>
        <w:t>)</w:t>
      </w:r>
      <w:r w:rsidRPr="00455187">
        <w:rPr>
          <w:rFonts w:ascii="Traditional Arabic" w:hAnsi="Traditional Arabic" w:hint="cs"/>
          <w:b/>
          <w:bCs/>
          <w:rtl/>
        </w:rPr>
        <w:t xml:space="preserve">. </w:t>
      </w:r>
      <w:r w:rsidRPr="00455187">
        <w:rPr>
          <w:rFonts w:ascii="Traditional Arabic" w:hAnsi="Traditional Arabic" w:hint="cs"/>
          <w:rtl/>
        </w:rPr>
        <w:t xml:space="preserve">ألفه الإمام القرافي </w:t>
      </w:r>
      <w:r w:rsidRPr="00455187">
        <w:rPr>
          <w:rFonts w:ascii="Traditional Arabic" w:hAnsi="Traditional Arabic"/>
          <w:rtl/>
        </w:rPr>
        <w:t>–</w:t>
      </w:r>
      <w:r w:rsidRPr="00455187">
        <w:rPr>
          <w:rFonts w:ascii="Traditional Arabic" w:hAnsi="Traditional Arabic" w:hint="cs"/>
          <w:rtl/>
        </w:rPr>
        <w:t xml:space="preserve"> رحمه الله - </w:t>
      </w:r>
      <w:r w:rsidRPr="00455187">
        <w:rPr>
          <w:rFonts w:ascii="Traditional Arabic" w:hAnsi="Traditional Arabic"/>
          <w:rtl/>
        </w:rPr>
        <w:t>في الرد على أهل الكتاب</w:t>
      </w:r>
      <w:r w:rsidRPr="00455187">
        <w:rPr>
          <w:rFonts w:ascii="Traditional Arabic" w:hAnsi="Traditional Arabic" w:hint="cs"/>
          <w:rtl/>
        </w:rPr>
        <w:t xml:space="preserve">، حول أسئلتهم التي كانوا يوردونها في ذلك الوقت. </w:t>
      </w:r>
      <w:r w:rsidRPr="00455187">
        <w:rPr>
          <w:rFonts w:hint="cs"/>
          <w:rtl/>
        </w:rPr>
        <w:t>وقد حقق الكتاب كاملاً الأستاذ ناجي محمد داود سلامة في رسالة دكتوراه بجامعة أم القرى (1404هـ)، ونشر عدة مرات، إحداها: بتحقيق وتعليق: د. بكر زكي عوض، عن مكتبة وهبة، القاهرة.</w:t>
      </w:r>
    </w:p>
    <w:p w:rsidR="00B62BE9" w:rsidRPr="00455187" w:rsidRDefault="00B62BE9" w:rsidP="00B62BE9">
      <w:pPr>
        <w:pStyle w:val="ListParagraph"/>
        <w:numPr>
          <w:ilvl w:val="0"/>
          <w:numId w:val="26"/>
        </w:numPr>
        <w:snapToGrid/>
        <w:jc w:val="both"/>
        <w:rPr>
          <w:rFonts w:ascii="Traditional Arabic" w:hAnsi="Traditional Arabic"/>
        </w:rPr>
      </w:pPr>
      <w:r w:rsidRPr="00455187">
        <w:rPr>
          <w:rFonts w:ascii="Traditional Arabic" w:hAnsi="Traditional Arabic" w:hint="cs"/>
          <w:b/>
          <w:bCs/>
          <w:rtl/>
        </w:rPr>
        <w:t>"</w:t>
      </w:r>
      <w:r w:rsidRPr="00455187">
        <w:rPr>
          <w:rFonts w:ascii="Traditional Arabic" w:hAnsi="Traditional Arabic"/>
          <w:b/>
          <w:bCs/>
          <w:rtl/>
        </w:rPr>
        <w:t>الاحتمالات المرجوحة</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b/>
          <w:bCs/>
          <w:sz w:val="36"/>
          <w:vertAlign w:val="superscript"/>
          <w:rtl/>
        </w:rPr>
        <w:footnoteReference w:id="221"/>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hint="cs"/>
          <w:rtl/>
        </w:rPr>
        <w:t xml:space="preserve"> وهو في حكم المفقود. وموضوعه غير واضح، ذهب بعض الباحثين إلى أنه في الفقه، وقال آخرون: إنه في الأصول أو في العقليات.</w:t>
      </w:r>
    </w:p>
    <w:p w:rsidR="00B62BE9" w:rsidRPr="00455187" w:rsidRDefault="00B62BE9" w:rsidP="00B62BE9">
      <w:pPr>
        <w:pStyle w:val="ListParagraph"/>
        <w:numPr>
          <w:ilvl w:val="0"/>
          <w:numId w:val="26"/>
        </w:numPr>
        <w:snapToGrid/>
        <w:jc w:val="both"/>
        <w:rPr>
          <w:rFonts w:ascii="Traditional Arabic" w:hAnsi="Traditional Arabic"/>
        </w:rPr>
      </w:pPr>
      <w:r w:rsidRPr="00455187">
        <w:rPr>
          <w:rFonts w:ascii="Traditional Arabic" w:hAnsi="Traditional Arabic" w:hint="cs"/>
          <w:b/>
          <w:bCs/>
          <w:rtl/>
        </w:rPr>
        <w:lastRenderedPageBreak/>
        <w:t>"</w:t>
      </w:r>
      <w:r w:rsidRPr="00455187">
        <w:rPr>
          <w:rFonts w:hint="cs"/>
          <w:b/>
          <w:bCs/>
          <w:rtl/>
        </w:rPr>
        <w:t>الإحكام في تمييز الفتاوى عن الأحكام وتصرفات القاضي والإمام</w:t>
      </w:r>
      <w:r w:rsidRPr="00455187">
        <w:rPr>
          <w:rFonts w:ascii="Traditional Arabic" w:hAnsi="Traditional Arabic" w:hint="cs"/>
          <w:rtl/>
        </w:rPr>
        <w:t>"</w:t>
      </w:r>
      <w:r w:rsidRPr="00455187">
        <w:rPr>
          <w:rFonts w:ascii="Traditional Arabic" w:hAnsi="Traditional Arabic"/>
          <w:sz w:val="36"/>
          <w:vertAlign w:val="superscript"/>
          <w:rtl/>
        </w:rPr>
        <w:t>(</w:t>
      </w:r>
      <w:r w:rsidRPr="00455187">
        <w:rPr>
          <w:sz w:val="36"/>
          <w:vertAlign w:val="superscript"/>
          <w:rtl/>
        </w:rPr>
        <w:footnoteReference w:id="222"/>
      </w:r>
      <w:r w:rsidRPr="00455187">
        <w:rPr>
          <w:rFonts w:ascii="Traditional Arabic" w:hAnsi="Traditional Arabic"/>
          <w:sz w:val="36"/>
          <w:vertAlign w:val="superscript"/>
          <w:rtl/>
        </w:rPr>
        <w:t>)</w:t>
      </w:r>
      <w:r w:rsidRPr="00455187">
        <w:rPr>
          <w:rFonts w:ascii="Traditional Arabic" w:hAnsi="Traditional Arabic" w:hint="cs"/>
          <w:rtl/>
        </w:rPr>
        <w:t>. وسماه ابن فرحون "</w:t>
      </w:r>
      <w:r w:rsidRPr="00455187">
        <w:rPr>
          <w:rFonts w:ascii="Traditional Arabic" w:hAnsi="Traditional Arabic"/>
          <w:rtl/>
        </w:rPr>
        <w:t>الإحكام في الفرق بين الفتاوى والأحكام</w:t>
      </w:r>
      <w:r w:rsidRPr="00455187">
        <w:rPr>
          <w:rFonts w:ascii="Traditional Arabic" w:hAnsi="Traditional Arabic" w:hint="cs"/>
          <w:rtl/>
        </w:rPr>
        <w:t>"، وقال: ((</w:t>
      </w:r>
      <w:r w:rsidRPr="00455187">
        <w:rPr>
          <w:rFonts w:ascii="Traditional Arabic" w:hAnsi="Traditional Arabic"/>
          <w:rtl/>
        </w:rPr>
        <w:t>اشتمل على فوائد غزيرة</w:t>
      </w:r>
      <w:r w:rsidRPr="00455187">
        <w:rPr>
          <w:rFonts w:ascii="Traditional Arabic" w:hAnsi="Traditional Arabic" w:hint="cs"/>
          <w:rtl/>
        </w:rPr>
        <w:t xml:space="preserve">)). </w:t>
      </w:r>
      <w:r w:rsidRPr="00455187">
        <w:rPr>
          <w:rFonts w:hint="cs"/>
          <w:rtl/>
        </w:rPr>
        <w:t>وطبع الكتاب محقّقاً مرتين، آخرها وأجودها تحقيق الشيخ عبد الفتاح أبو غدة - رحمه الله - في الطبعة الثانية عام 1416هـ.</w:t>
      </w:r>
    </w:p>
    <w:p w:rsidR="00B62BE9" w:rsidRPr="00455187" w:rsidRDefault="00B62BE9" w:rsidP="00484A3B">
      <w:pPr>
        <w:pStyle w:val="ListParagraph"/>
        <w:numPr>
          <w:ilvl w:val="0"/>
          <w:numId w:val="26"/>
        </w:numPr>
        <w:snapToGrid/>
        <w:jc w:val="both"/>
      </w:pPr>
      <w:r w:rsidRPr="00455187">
        <w:rPr>
          <w:rFonts w:hint="cs"/>
          <w:b/>
          <w:bCs/>
          <w:rtl/>
        </w:rPr>
        <w:t>الأدلة الوحدانية في الرد على النصرانية</w:t>
      </w:r>
      <w:r w:rsidRPr="00455187">
        <w:rPr>
          <w:rFonts w:hint="cs"/>
          <w:b/>
          <w:bCs/>
          <w:vertAlign w:val="superscript"/>
          <w:rtl/>
        </w:rPr>
        <w:t>(</w:t>
      </w:r>
      <w:r w:rsidRPr="00455187">
        <w:rPr>
          <w:vertAlign w:val="superscript"/>
          <w:rtl/>
        </w:rPr>
        <w:footnoteReference w:id="223"/>
      </w:r>
      <w:r w:rsidRPr="00455187">
        <w:rPr>
          <w:rFonts w:hint="cs"/>
          <w:b/>
          <w:bCs/>
          <w:vertAlign w:val="superscript"/>
          <w:rtl/>
        </w:rPr>
        <w:t>)</w:t>
      </w:r>
      <w:r w:rsidRPr="00455187">
        <w:rPr>
          <w:rFonts w:hint="cs"/>
          <w:b/>
          <w:bCs/>
          <w:rtl/>
        </w:rPr>
        <w:t>.</w:t>
      </w:r>
      <w:r w:rsidR="00B31DED">
        <w:rPr>
          <w:rFonts w:hint="cs"/>
          <w:rtl/>
        </w:rPr>
        <w:t xml:space="preserve"> وموضوع الكتاب واضحٌ من عنوانه</w:t>
      </w:r>
      <w:r w:rsidRPr="00455187">
        <w:rPr>
          <w:rFonts w:hint="cs"/>
          <w:rtl/>
        </w:rPr>
        <w:t xml:space="preserve">، وقد طُبع مرتين: إحداهما: بمصر بتحقيق أحمد حجازي السقا، والأخرى: بتحقيق عبد الرحمن محمد سعيد دمشقية </w:t>
      </w:r>
      <w:r w:rsidR="00484A3B">
        <w:rPr>
          <w:rFonts w:hint="cs"/>
          <w:rtl/>
        </w:rPr>
        <w:t xml:space="preserve">عام </w:t>
      </w:r>
      <w:r w:rsidRPr="00455187">
        <w:rPr>
          <w:rFonts w:hint="cs"/>
          <w:rtl/>
        </w:rPr>
        <w:t>1408هـ.</w:t>
      </w:r>
      <w:r w:rsidRPr="00455187">
        <w:rPr>
          <w:rFonts w:ascii="Traditional Arabic" w:hAnsi="Traditional Arabic" w:hint="cs"/>
          <w:sz w:val="36"/>
          <w:rtl/>
        </w:rPr>
        <w:t xml:space="preserve"> </w:t>
      </w:r>
    </w:p>
    <w:p w:rsidR="00B62BE9" w:rsidRPr="00455187" w:rsidRDefault="00B62BE9" w:rsidP="00944BE5">
      <w:pPr>
        <w:pStyle w:val="ListParagraph"/>
        <w:numPr>
          <w:ilvl w:val="0"/>
          <w:numId w:val="26"/>
        </w:numPr>
        <w:snapToGrid/>
        <w:jc w:val="both"/>
        <w:rPr>
          <w:b/>
          <w:bCs/>
        </w:rPr>
      </w:pPr>
      <w:r w:rsidRPr="00455187">
        <w:rPr>
          <w:rFonts w:ascii="Traditional Arabic" w:hAnsi="Traditional Arabic" w:hint="cs"/>
          <w:b/>
          <w:bCs/>
          <w:sz w:val="36"/>
          <w:rtl/>
        </w:rPr>
        <w:t>"الاستبصار فيما يدرك بالأبصار"</w:t>
      </w:r>
      <w:r w:rsidRPr="00455187">
        <w:rPr>
          <w:rFonts w:ascii="Traditional Arabic" w:hAnsi="Traditional Arabic"/>
          <w:b/>
          <w:bCs/>
          <w:sz w:val="36"/>
          <w:vertAlign w:val="superscript"/>
          <w:rtl/>
        </w:rPr>
        <w:t>(</w:t>
      </w:r>
      <w:r w:rsidRPr="00455187">
        <w:rPr>
          <w:rFonts w:ascii="Traditional Arabic" w:hAnsi="Traditional Arabic"/>
          <w:b/>
          <w:bCs/>
          <w:sz w:val="36"/>
          <w:vertAlign w:val="superscript"/>
          <w:rtl/>
        </w:rPr>
        <w:footnoteReference w:id="224"/>
      </w:r>
      <w:r w:rsidRPr="00455187">
        <w:rPr>
          <w:rFonts w:ascii="Traditional Arabic" w:hAnsi="Traditional Arabic"/>
          <w:b/>
          <w:bCs/>
          <w:sz w:val="36"/>
          <w:vertAlign w:val="superscript"/>
          <w:rtl/>
        </w:rPr>
        <w:t>)</w:t>
      </w:r>
      <w:r w:rsidRPr="00455187">
        <w:rPr>
          <w:rFonts w:ascii="Traditional Arabic" w:hAnsi="Traditional Arabic" w:hint="cs"/>
          <w:b/>
          <w:bCs/>
          <w:sz w:val="36"/>
          <w:rtl/>
        </w:rPr>
        <w:t>.</w:t>
      </w:r>
      <w:r w:rsidRPr="00455187">
        <w:rPr>
          <w:rFonts w:ascii="Traditional Arabic" w:hAnsi="Traditional Arabic" w:hint="cs"/>
          <w:sz w:val="36"/>
          <w:rtl/>
        </w:rPr>
        <w:t xml:space="preserve"> وسماه ابن فرحون "</w:t>
      </w:r>
      <w:r w:rsidRPr="00455187">
        <w:rPr>
          <w:rFonts w:ascii="Traditional Arabic" w:hAnsi="Traditional Arabic"/>
          <w:sz w:val="36"/>
          <w:rtl/>
        </w:rPr>
        <w:t>الإبصار في مدركات الأبصار</w:t>
      </w:r>
      <w:r w:rsidRPr="00455187">
        <w:rPr>
          <w:rFonts w:ascii="Traditional Arabic" w:hAnsi="Traditional Arabic" w:hint="cs"/>
          <w:sz w:val="36"/>
          <w:rtl/>
        </w:rPr>
        <w:t>".  وقال ابن تغري بردي: ((</w:t>
      </w:r>
      <w:r w:rsidRPr="00455187">
        <w:rPr>
          <w:sz w:val="36"/>
          <w:rtl/>
        </w:rPr>
        <w:t>وهو خمسون مسألة في مذهب المناظر</w:t>
      </w:r>
      <w:r w:rsidRPr="00455187">
        <w:rPr>
          <w:rFonts w:hint="cs"/>
          <w:sz w:val="36"/>
          <w:rtl/>
        </w:rPr>
        <w:t>،</w:t>
      </w:r>
      <w:r w:rsidRPr="00455187">
        <w:rPr>
          <w:sz w:val="36"/>
          <w:rtl/>
        </w:rPr>
        <w:t xml:space="preserve"> كتبت</w:t>
      </w:r>
      <w:r w:rsidRPr="00455187">
        <w:rPr>
          <w:rFonts w:hint="cs"/>
          <w:sz w:val="36"/>
          <w:rtl/>
        </w:rPr>
        <w:t>ُ</w:t>
      </w:r>
      <w:r w:rsidRPr="00455187">
        <w:rPr>
          <w:sz w:val="36"/>
          <w:rtl/>
        </w:rPr>
        <w:t>ه بخطي</w:t>
      </w:r>
      <w:r w:rsidRPr="00455187">
        <w:rPr>
          <w:rFonts w:hint="cs"/>
          <w:sz w:val="36"/>
          <w:rtl/>
        </w:rPr>
        <w:t>،</w:t>
      </w:r>
      <w:r w:rsidRPr="00455187">
        <w:rPr>
          <w:sz w:val="36"/>
          <w:rtl/>
        </w:rPr>
        <w:t xml:space="preserve"> وقرأته على الشيخ شمس الدين ابن الأكفاني</w:t>
      </w:r>
      <w:r w:rsidRPr="00455187">
        <w:rPr>
          <w:rFonts w:ascii="Traditional Arabic" w:hAnsi="Traditional Arabic" w:hint="cs"/>
          <w:sz w:val="36"/>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225"/>
      </w:r>
      <w:r w:rsidRPr="00455187">
        <w:rPr>
          <w:rFonts w:ascii="Traditional Arabic" w:hAnsi="Traditional Arabic"/>
          <w:sz w:val="36"/>
          <w:vertAlign w:val="superscript"/>
          <w:rtl/>
        </w:rPr>
        <w:t>)</w:t>
      </w:r>
      <w:r w:rsidRPr="00455187">
        <w:rPr>
          <w:rFonts w:ascii="Traditional Arabic" w:hAnsi="Traditional Arabic" w:hint="cs"/>
          <w:sz w:val="36"/>
          <w:rtl/>
        </w:rPr>
        <w:t xml:space="preserve">. وقد جمع فيه الإمام خمسين مسألة غريبة المدرك، من المشكلات الخفية، والغوامض العقلية، وقدّم </w:t>
      </w:r>
      <w:r w:rsidRPr="00455187">
        <w:rPr>
          <w:rFonts w:ascii="Traditional Arabic" w:hAnsi="Traditional Arabic"/>
          <w:sz w:val="36"/>
          <w:rtl/>
        </w:rPr>
        <w:t>–</w:t>
      </w:r>
      <w:r w:rsidRPr="00455187">
        <w:rPr>
          <w:rFonts w:ascii="Traditional Arabic" w:hAnsi="Traditional Arabic" w:hint="cs"/>
          <w:sz w:val="36"/>
          <w:rtl/>
        </w:rPr>
        <w:t xml:space="preserve"> رحمه الله - للكتاب بمقدمات موجزة في حاسة العين، وتركيبها، وكيفية الرؤية بها، محيلاً تفصيلها في كتب الطب. و</w:t>
      </w:r>
      <w:r w:rsidRPr="00455187">
        <w:rPr>
          <w:rFonts w:hint="cs"/>
          <w:rtl/>
        </w:rPr>
        <w:t xml:space="preserve">نُشِر الكتاب بتحقيق د. محمد عبد الهادي أبو ريده </w:t>
      </w:r>
      <w:r w:rsidRPr="00455187">
        <w:rPr>
          <w:rtl/>
        </w:rPr>
        <w:t>–</w:t>
      </w:r>
      <w:r w:rsidRPr="00455187">
        <w:rPr>
          <w:rFonts w:hint="cs"/>
          <w:rtl/>
        </w:rPr>
        <w:t xml:space="preserve"> رحمه الله.</w:t>
      </w:r>
    </w:p>
    <w:p w:rsidR="00B62BE9" w:rsidRPr="00455187" w:rsidRDefault="00B62BE9" w:rsidP="00B62BE9">
      <w:pPr>
        <w:pStyle w:val="ListParagraph"/>
        <w:numPr>
          <w:ilvl w:val="0"/>
          <w:numId w:val="26"/>
        </w:numPr>
        <w:snapToGrid/>
        <w:jc w:val="both"/>
      </w:pPr>
      <w:r w:rsidRPr="00455187">
        <w:rPr>
          <w:rFonts w:hint="cs"/>
          <w:b/>
          <w:bCs/>
          <w:rtl/>
        </w:rPr>
        <w:lastRenderedPageBreak/>
        <w:t>"</w:t>
      </w:r>
      <w:r w:rsidRPr="00455187">
        <w:rPr>
          <w:rFonts w:ascii="Traditional Arabic" w:hAnsi="Traditional Arabic"/>
          <w:b/>
          <w:bCs/>
          <w:rtl/>
        </w:rPr>
        <w:t>الاستغناء في أحكام الاستثناء</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rFonts w:ascii="Traditional Arabic" w:hAnsi="Traditional Arabic"/>
          <w:b/>
          <w:bCs/>
          <w:sz w:val="36"/>
          <w:vertAlign w:val="superscript"/>
          <w:rtl/>
        </w:rPr>
        <w:footnoteReference w:id="226"/>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hint="cs"/>
          <w:rtl/>
        </w:rPr>
        <w:t xml:space="preserve"> وموضوعه واضحٌ من عنوانه، وهو أول كتاب يدرس استثناءات القرآن الكريم على سبيل الاستقراء، بحسب ترتيبها في السور. والكتاب مطبوع متداول، طبع ببغداد في (790 صفحة) عن وزارة الأوقاف والشؤون الدينية بتحقيق د. طه محسن لنيل شهادة الدكتوراه، ونشرته دار الكتب العلمية أيضاً في 630 صفحة. </w:t>
      </w:r>
    </w:p>
    <w:p w:rsidR="00B62BE9" w:rsidRPr="00455187" w:rsidRDefault="00B62BE9" w:rsidP="00B62BE9">
      <w:pPr>
        <w:pStyle w:val="ListParagraph"/>
        <w:numPr>
          <w:ilvl w:val="0"/>
          <w:numId w:val="26"/>
        </w:numPr>
        <w:snapToGrid/>
        <w:jc w:val="both"/>
        <w:rPr>
          <w:rtl/>
        </w:rPr>
      </w:pPr>
      <w:r w:rsidRPr="00455187">
        <w:rPr>
          <w:rFonts w:ascii="Traditional Arabic" w:hAnsi="Traditional Arabic" w:hint="cs"/>
          <w:b/>
          <w:bCs/>
          <w:rtl/>
        </w:rPr>
        <w:t>"</w:t>
      </w:r>
      <w:r w:rsidRPr="00455187">
        <w:rPr>
          <w:rFonts w:ascii="Traditional Arabic" w:hAnsi="Traditional Arabic"/>
          <w:b/>
          <w:bCs/>
          <w:rtl/>
        </w:rPr>
        <w:t>الأمنية في إدراك النية</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rFonts w:ascii="Traditional Arabic" w:hAnsi="Traditional Arabic"/>
          <w:b/>
          <w:bCs/>
          <w:sz w:val="36"/>
          <w:vertAlign w:val="superscript"/>
          <w:rtl/>
        </w:rPr>
        <w:footnoteReference w:id="227"/>
      </w:r>
      <w:r w:rsidRPr="00455187">
        <w:rPr>
          <w:rFonts w:ascii="Traditional Arabic" w:hAnsi="Traditional Arabic"/>
          <w:b/>
          <w:bCs/>
          <w:sz w:val="36"/>
          <w:vertAlign w:val="superscript"/>
          <w:rtl/>
        </w:rPr>
        <w:t>)</w:t>
      </w:r>
      <w:r w:rsidRPr="00455187">
        <w:rPr>
          <w:rFonts w:ascii="Traditional Arabic" w:hAnsi="Traditional Arabic" w:hint="cs"/>
          <w:b/>
          <w:bCs/>
          <w:rtl/>
        </w:rPr>
        <w:t xml:space="preserve">. </w:t>
      </w:r>
      <w:r w:rsidRPr="00455187">
        <w:rPr>
          <w:rFonts w:ascii="Traditional Arabic" w:hAnsi="Traditional Arabic" w:hint="cs"/>
          <w:rtl/>
        </w:rPr>
        <w:t xml:space="preserve">وموضوع الكتاب واضحٌ من عنوانه، فهو في النية، وأحكامها الفقهية، </w:t>
      </w:r>
      <w:r w:rsidRPr="00455187">
        <w:rPr>
          <w:rFonts w:hint="cs"/>
          <w:rtl/>
        </w:rPr>
        <w:t>وقد حُقِّق الكتاب كاملاً ثلاث مرات في ثلاث رسائل علمية متفرقة، وطبعته أيضاً دار الكتب العلمية ببيروت (1404هـ = 1984) في 64 صفحة.</w:t>
      </w:r>
    </w:p>
    <w:p w:rsidR="00B62BE9" w:rsidRPr="00455187" w:rsidRDefault="00B62BE9" w:rsidP="00B62BE9">
      <w:pPr>
        <w:pStyle w:val="ListParagraph"/>
        <w:numPr>
          <w:ilvl w:val="0"/>
          <w:numId w:val="26"/>
        </w:numPr>
        <w:snapToGrid/>
        <w:jc w:val="both"/>
        <w:rPr>
          <w:rtl/>
        </w:rPr>
      </w:pPr>
      <w:r w:rsidRPr="00455187">
        <w:rPr>
          <w:rFonts w:ascii="Traditional Arabic" w:hAnsi="Traditional Arabic" w:hint="cs"/>
          <w:b/>
          <w:bCs/>
          <w:rtl/>
        </w:rPr>
        <w:t>"</w:t>
      </w:r>
      <w:r w:rsidRPr="00455187">
        <w:rPr>
          <w:rFonts w:hint="cs"/>
          <w:b/>
          <w:bCs/>
          <w:rtl/>
        </w:rPr>
        <w:t xml:space="preserve"> الأنقاد في الاعتقاد / </w:t>
      </w:r>
      <w:r w:rsidRPr="00455187">
        <w:rPr>
          <w:rFonts w:ascii="Traditional Arabic" w:hAnsi="Traditional Arabic"/>
          <w:b/>
          <w:bCs/>
          <w:rtl/>
        </w:rPr>
        <w:t>الانتقاد في الاعتقاد</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rFonts w:ascii="Traditional Arabic" w:hAnsi="Traditional Arabic"/>
          <w:sz w:val="36"/>
          <w:vertAlign w:val="superscript"/>
          <w:rtl/>
        </w:rPr>
        <w:footnoteReference w:id="228"/>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ascii="Traditional Arabic" w:hAnsi="Traditional Arabic" w:hint="cs"/>
          <w:rtl/>
        </w:rPr>
        <w:t xml:space="preserve"> </w:t>
      </w:r>
      <w:r w:rsidRPr="00455187">
        <w:rPr>
          <w:rFonts w:hint="cs"/>
          <w:rtl/>
        </w:rPr>
        <w:t>كتابٌ في أصول الدين، وعلم الكلام، وهو في حكم المفقود.</w:t>
      </w:r>
    </w:p>
    <w:p w:rsidR="00B62BE9" w:rsidRPr="00455187" w:rsidRDefault="00B62BE9" w:rsidP="00B62BE9">
      <w:pPr>
        <w:pStyle w:val="ListParagraph"/>
        <w:numPr>
          <w:ilvl w:val="0"/>
          <w:numId w:val="26"/>
        </w:numPr>
        <w:snapToGrid/>
        <w:jc w:val="both"/>
        <w:rPr>
          <w:u w:val="single"/>
        </w:rPr>
      </w:pPr>
      <w:r w:rsidRPr="00455187">
        <w:rPr>
          <w:rFonts w:ascii="Traditional Arabic" w:hAnsi="Traditional Arabic" w:hint="cs"/>
          <w:b/>
          <w:bCs/>
          <w:rtl/>
        </w:rPr>
        <w:t>"أنوار البروق في أنواء الفروق"</w:t>
      </w:r>
      <w:r w:rsidRPr="00455187">
        <w:rPr>
          <w:rFonts w:ascii="Traditional Arabic" w:hAnsi="Traditional Arabic" w:hint="cs"/>
          <w:rtl/>
        </w:rPr>
        <w:t xml:space="preserve"> وهو مشهور بكتاب:</w:t>
      </w:r>
      <w:r w:rsidRPr="00455187">
        <w:rPr>
          <w:rFonts w:ascii="Traditional Arabic" w:hAnsi="Traditional Arabic"/>
          <w:rtl/>
        </w:rPr>
        <w:t xml:space="preserve"> </w:t>
      </w:r>
      <w:r w:rsidRPr="00455187">
        <w:rPr>
          <w:rFonts w:ascii="Traditional Arabic" w:hAnsi="Traditional Arabic" w:hint="cs"/>
          <w:rtl/>
        </w:rPr>
        <w:t>"الفروق" وهو في القواعد الفقهية</w:t>
      </w:r>
      <w:r w:rsidRPr="00455187">
        <w:rPr>
          <w:rFonts w:ascii="Traditional Arabic" w:hAnsi="Traditional Arabic"/>
          <w:sz w:val="36"/>
          <w:vertAlign w:val="superscript"/>
          <w:rtl/>
        </w:rPr>
        <w:t>(</w:t>
      </w:r>
      <w:r w:rsidRPr="00455187">
        <w:rPr>
          <w:sz w:val="36"/>
          <w:vertAlign w:val="superscript"/>
          <w:rtl/>
        </w:rPr>
        <w:footnoteReference w:id="229"/>
      </w:r>
      <w:r w:rsidRPr="00455187">
        <w:rPr>
          <w:rFonts w:ascii="Traditional Arabic" w:hAnsi="Traditional Arabic"/>
          <w:sz w:val="36"/>
          <w:vertAlign w:val="superscript"/>
          <w:rtl/>
        </w:rPr>
        <w:t>)</w:t>
      </w:r>
      <w:r w:rsidRPr="00455187">
        <w:rPr>
          <w:rFonts w:ascii="Traditional Arabic" w:hAnsi="Traditional Arabic" w:hint="cs"/>
          <w:rtl/>
        </w:rPr>
        <w:t>.</w:t>
      </w:r>
    </w:p>
    <w:p w:rsidR="00B62BE9" w:rsidRPr="00455187" w:rsidRDefault="00B62BE9" w:rsidP="00B62BE9">
      <w:pPr>
        <w:pStyle w:val="ListParagraph"/>
        <w:ind w:left="1440" w:firstLine="0"/>
        <w:rPr>
          <w:rFonts w:ascii="Traditional Arabic" w:hAnsi="Traditional Arabic"/>
          <w:rtl/>
        </w:rPr>
      </w:pPr>
      <w:r w:rsidRPr="00455187">
        <w:rPr>
          <w:rFonts w:ascii="Traditional Arabic" w:hAnsi="Traditional Arabic" w:hint="cs"/>
          <w:rtl/>
        </w:rPr>
        <w:t>قال ابن فرحون: ((</w:t>
      </w:r>
      <w:r w:rsidRPr="00455187">
        <w:rPr>
          <w:rFonts w:ascii="Traditional Arabic" w:hAnsi="Traditional Arabic"/>
          <w:rtl/>
        </w:rPr>
        <w:t>لم يسبق إلى مثله ولا أتى أحد بعده بشبهه</w:t>
      </w:r>
      <w:r w:rsidRPr="00455187">
        <w:rPr>
          <w:rFonts w:ascii="Traditional Arabic" w:hAnsi="Traditional Arabic" w:hint="cs"/>
          <w:rtl/>
        </w:rPr>
        <w:t>))</w:t>
      </w:r>
      <w:r w:rsidRPr="00455187">
        <w:rPr>
          <w:rFonts w:ascii="Traditional Arabic" w:hAnsi="Traditional Arabic"/>
          <w:sz w:val="36"/>
          <w:vertAlign w:val="superscript"/>
          <w:rtl/>
        </w:rPr>
        <w:t>(</w:t>
      </w:r>
      <w:r w:rsidRPr="00455187">
        <w:rPr>
          <w:sz w:val="36"/>
          <w:vertAlign w:val="superscript"/>
          <w:rtl/>
        </w:rPr>
        <w:footnoteReference w:id="230"/>
      </w:r>
      <w:r w:rsidRPr="00455187">
        <w:rPr>
          <w:rFonts w:ascii="Traditional Arabic" w:hAnsi="Traditional Arabic"/>
          <w:sz w:val="36"/>
          <w:vertAlign w:val="superscript"/>
          <w:rtl/>
        </w:rPr>
        <w:t>)</w:t>
      </w:r>
      <w:r w:rsidRPr="00455187">
        <w:rPr>
          <w:rFonts w:ascii="Traditional Arabic" w:hAnsi="Traditional Arabic" w:hint="cs"/>
          <w:rtl/>
        </w:rPr>
        <w:t xml:space="preserve">. </w:t>
      </w:r>
    </w:p>
    <w:p w:rsidR="00B62BE9" w:rsidRPr="00455187" w:rsidRDefault="00B31DED" w:rsidP="00B31DED">
      <w:pPr>
        <w:pStyle w:val="ListParagraph"/>
        <w:ind w:left="1440" w:firstLine="0"/>
        <w:rPr>
          <w:rtl/>
        </w:rPr>
      </w:pPr>
      <w:r>
        <w:rPr>
          <w:rFonts w:ascii="Traditional Arabic" w:hAnsi="Traditional Arabic" w:hint="cs"/>
          <w:rtl/>
        </w:rPr>
        <w:lastRenderedPageBreak/>
        <w:t>و</w:t>
      </w:r>
      <w:r w:rsidR="00B62BE9" w:rsidRPr="00455187">
        <w:rPr>
          <w:rFonts w:ascii="Traditional Arabic" w:hAnsi="Traditional Arabic" w:hint="cs"/>
          <w:rtl/>
        </w:rPr>
        <w:t xml:space="preserve">ضع الإمام </w:t>
      </w:r>
      <w:r>
        <w:rPr>
          <w:rFonts w:ascii="Traditional Arabic" w:hAnsi="Traditional Arabic" w:hint="cs"/>
          <w:rtl/>
        </w:rPr>
        <w:t xml:space="preserve">القرافي "الفروق" </w:t>
      </w:r>
      <w:r w:rsidR="00B62BE9" w:rsidRPr="00455187">
        <w:rPr>
          <w:rFonts w:ascii="Traditional Arabic" w:hAnsi="Traditional Arabic" w:hint="cs"/>
          <w:rtl/>
        </w:rPr>
        <w:t xml:space="preserve">في علم القواعد الفقهية خاصة، لضبطها، وبيان الفروق بينها، وتلخيصها، وإيضاحها، ومادته الأولية هي القواعد المبثوثة في الذخيرة، </w:t>
      </w:r>
      <w:r w:rsidR="00B62BE9" w:rsidRPr="00455187">
        <w:rPr>
          <w:rFonts w:hint="cs"/>
          <w:rtl/>
        </w:rPr>
        <w:t xml:space="preserve">إلا أنه زاد عليها قواعد أخرى لا توجد فيها، وبالغ في تحرير القواعد، وأبدع، وهو من آخر ما ألف الإمام </w:t>
      </w:r>
      <w:r w:rsidR="00B62BE9" w:rsidRPr="00455187">
        <w:rPr>
          <w:rtl/>
        </w:rPr>
        <w:t>–</w:t>
      </w:r>
      <w:r w:rsidR="00B62BE9" w:rsidRPr="00455187">
        <w:rPr>
          <w:rFonts w:hint="cs"/>
          <w:rtl/>
        </w:rPr>
        <w:t xml:space="preserve"> رحمه الله.</w:t>
      </w:r>
    </w:p>
    <w:p w:rsidR="00B62BE9" w:rsidRPr="00455187" w:rsidRDefault="00B62BE9" w:rsidP="00B62BE9">
      <w:pPr>
        <w:pStyle w:val="ListParagraph"/>
        <w:ind w:left="1440" w:firstLine="0"/>
        <w:rPr>
          <w:u w:val="single"/>
          <w:rtl/>
        </w:rPr>
      </w:pPr>
      <w:r w:rsidRPr="00455187">
        <w:rPr>
          <w:rFonts w:hint="cs"/>
          <w:rtl/>
        </w:rPr>
        <w:t>وقد ك</w:t>
      </w:r>
      <w:r w:rsidR="00B31DED">
        <w:rPr>
          <w:rFonts w:hint="cs"/>
          <w:rtl/>
        </w:rPr>
        <w:t>ُ</w:t>
      </w:r>
      <w:r w:rsidRPr="00455187">
        <w:rPr>
          <w:rFonts w:hint="cs"/>
          <w:rtl/>
        </w:rPr>
        <w:t>ت</w:t>
      </w:r>
      <w:r w:rsidR="00B31DED">
        <w:rPr>
          <w:rFonts w:hint="cs"/>
          <w:rtl/>
        </w:rPr>
        <w:t>ِ</w:t>
      </w:r>
      <w:r w:rsidRPr="00455187">
        <w:rPr>
          <w:rFonts w:hint="cs"/>
          <w:rtl/>
        </w:rPr>
        <w:t>بت عليه جملة من المؤلفات تحشية، وترتيباً، واختصاراً، وفهرسة.</w:t>
      </w:r>
    </w:p>
    <w:p w:rsidR="00B62BE9" w:rsidRPr="00455187" w:rsidRDefault="00B31DED" w:rsidP="00B62BE9">
      <w:pPr>
        <w:pStyle w:val="ListParagraph"/>
        <w:ind w:left="1440" w:firstLine="0"/>
        <w:rPr>
          <w:rtl/>
        </w:rPr>
      </w:pPr>
      <w:r>
        <w:rPr>
          <w:rFonts w:hint="cs"/>
          <w:rtl/>
        </w:rPr>
        <w:t>و</w:t>
      </w:r>
      <w:r w:rsidR="00B62BE9" w:rsidRPr="00455187">
        <w:rPr>
          <w:rFonts w:hint="cs"/>
          <w:rtl/>
        </w:rPr>
        <w:t>ط</w:t>
      </w:r>
      <w:r>
        <w:rPr>
          <w:rFonts w:hint="cs"/>
          <w:rtl/>
        </w:rPr>
        <w:t>ُ</w:t>
      </w:r>
      <w:r w:rsidR="00B62BE9" w:rsidRPr="00455187">
        <w:rPr>
          <w:rFonts w:hint="cs"/>
          <w:rtl/>
        </w:rPr>
        <w:t>ب</w:t>
      </w:r>
      <w:r>
        <w:rPr>
          <w:rFonts w:hint="cs"/>
          <w:rtl/>
        </w:rPr>
        <w:t>ِ</w:t>
      </w:r>
      <w:r w:rsidR="00B62BE9" w:rsidRPr="00455187">
        <w:rPr>
          <w:rFonts w:hint="cs"/>
          <w:rtl/>
        </w:rPr>
        <w:t>ع الكتاب عدة مرات، ولكنه ما زال في حاجة إلى الاعتناء والخدمة لنصه، وقد وُزِّع أخيراً على طلبة الدراسات العليا بكلية الشريعة بجامعة أم القرى لتحقيقه ما بين رسائل ماجستير، ودكتوراه.</w:t>
      </w:r>
    </w:p>
    <w:p w:rsidR="00B62BE9" w:rsidRPr="00455187" w:rsidRDefault="00B62BE9" w:rsidP="00B62BE9">
      <w:pPr>
        <w:pStyle w:val="ListParagraph"/>
        <w:numPr>
          <w:ilvl w:val="0"/>
          <w:numId w:val="26"/>
        </w:numPr>
        <w:snapToGrid/>
        <w:jc w:val="both"/>
        <w:rPr>
          <w:rFonts w:ascii="Traditional Arabic" w:hAnsi="Traditional Arabic"/>
        </w:rPr>
      </w:pPr>
      <w:r w:rsidRPr="00455187">
        <w:rPr>
          <w:rFonts w:ascii="Traditional Arabic" w:hAnsi="Traditional Arabic" w:hint="cs"/>
          <w:b/>
          <w:bCs/>
          <w:rtl/>
        </w:rPr>
        <w:t>"</w:t>
      </w:r>
      <w:r w:rsidRPr="00455187">
        <w:rPr>
          <w:rFonts w:ascii="Traditional Arabic" w:hAnsi="Traditional Arabic"/>
          <w:b/>
          <w:bCs/>
          <w:rtl/>
        </w:rPr>
        <w:t>البارز للكفاح في الميدان</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b/>
          <w:bCs/>
          <w:sz w:val="36"/>
          <w:vertAlign w:val="superscript"/>
          <w:rtl/>
        </w:rPr>
        <w:footnoteReference w:id="231"/>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hint="cs"/>
          <w:rtl/>
        </w:rPr>
        <w:t xml:space="preserve"> وهو في حكم المفقود. ولا يُعرَف عنه كبير شيء، وقال الوكيلي: ((وأخمّن تخميناً ليس إلا، أنه كتاب في الفقه، وربما في ضوابط الجهاد، وأحكامه، وكيفية القيام به)).</w:t>
      </w:r>
    </w:p>
    <w:p w:rsidR="00B62BE9" w:rsidRPr="00455187" w:rsidRDefault="00B62BE9" w:rsidP="00B62BE9">
      <w:pPr>
        <w:pStyle w:val="ListParagraph"/>
        <w:numPr>
          <w:ilvl w:val="0"/>
          <w:numId w:val="26"/>
        </w:numPr>
        <w:snapToGrid/>
        <w:jc w:val="both"/>
        <w:rPr>
          <w:rFonts w:ascii="Traditional Arabic" w:hAnsi="Traditional Arabic"/>
        </w:rPr>
      </w:pPr>
      <w:r w:rsidRPr="00455187">
        <w:rPr>
          <w:rFonts w:ascii="Traditional Arabic" w:hAnsi="Traditional Arabic" w:hint="cs"/>
          <w:b/>
          <w:bCs/>
          <w:rtl/>
        </w:rPr>
        <w:t>"</w:t>
      </w:r>
      <w:r w:rsidRPr="00455187">
        <w:rPr>
          <w:rFonts w:ascii="Traditional Arabic" w:hAnsi="Traditional Arabic"/>
          <w:b/>
          <w:bCs/>
          <w:rtl/>
        </w:rPr>
        <w:t>البيان في تعليق الأيمان</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rFonts w:ascii="Traditional Arabic" w:hAnsi="Traditional Arabic"/>
          <w:sz w:val="36"/>
          <w:vertAlign w:val="superscript"/>
          <w:rtl/>
        </w:rPr>
        <w:footnoteReference w:id="232"/>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ascii="Traditional Arabic" w:hAnsi="Traditional Arabic" w:hint="cs"/>
          <w:rtl/>
        </w:rPr>
        <w:t xml:space="preserve"> والكتاب غير مطبوع، و</w:t>
      </w:r>
      <w:r w:rsidRPr="00455187">
        <w:rPr>
          <w:rFonts w:hint="cs"/>
          <w:rtl/>
        </w:rPr>
        <w:t>توجد منه نسخة خطية واحدة في (87 ورقة) كتبت سنة (967هـ = 1560م) بمكتبة رضا - رامبو ورموزها: "(2625) (</w:t>
      </w:r>
      <w:r w:rsidRPr="00455187">
        <w:t>D</w:t>
      </w:r>
      <w:r w:rsidR="00484A3B">
        <w:rPr>
          <w:rFonts w:hint="cs"/>
          <w:rtl/>
        </w:rPr>
        <w:t>8533) ف. م. العربية 3/372".</w:t>
      </w:r>
    </w:p>
    <w:p w:rsidR="00B62BE9" w:rsidRPr="00455187" w:rsidRDefault="00B62BE9" w:rsidP="00B62BE9">
      <w:pPr>
        <w:pStyle w:val="ListParagraph"/>
        <w:ind w:left="1440" w:firstLine="0"/>
        <w:rPr>
          <w:rFonts w:ascii="Traditional Arabic" w:hAnsi="Traditional Arabic"/>
        </w:rPr>
      </w:pPr>
      <w:r w:rsidRPr="00455187">
        <w:rPr>
          <w:rFonts w:hint="cs"/>
          <w:rtl/>
        </w:rPr>
        <w:t>وهناك مختصر له لمؤلف مجهول بالخزانة العامة بالرباط ضمن مجموع رقم (160 ك).</w:t>
      </w:r>
    </w:p>
    <w:p w:rsidR="00B62BE9" w:rsidRPr="00455187" w:rsidRDefault="00B62BE9" w:rsidP="00B62BE9">
      <w:pPr>
        <w:pStyle w:val="ListParagraph"/>
        <w:numPr>
          <w:ilvl w:val="0"/>
          <w:numId w:val="26"/>
        </w:numPr>
        <w:snapToGrid/>
        <w:jc w:val="both"/>
        <w:rPr>
          <w:rFonts w:ascii="Traditional Arabic" w:hAnsi="Traditional Arabic"/>
        </w:rPr>
      </w:pPr>
      <w:r w:rsidRPr="00455187">
        <w:rPr>
          <w:rFonts w:ascii="Traditional Arabic" w:hAnsi="Traditional Arabic" w:hint="cs"/>
          <w:b/>
          <w:bCs/>
          <w:rtl/>
        </w:rPr>
        <w:lastRenderedPageBreak/>
        <w:t>"</w:t>
      </w:r>
      <w:r w:rsidRPr="00455187">
        <w:rPr>
          <w:rFonts w:ascii="Traditional Arabic" w:hAnsi="Traditional Arabic"/>
          <w:b/>
          <w:bCs/>
          <w:rtl/>
        </w:rPr>
        <w:t>التعليقات على المنتخب</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rFonts w:ascii="Traditional Arabic" w:hAnsi="Traditional Arabic"/>
          <w:b/>
          <w:bCs/>
          <w:sz w:val="36"/>
          <w:vertAlign w:val="superscript"/>
          <w:rtl/>
        </w:rPr>
        <w:footnoteReference w:id="233"/>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ascii="Traditional Arabic" w:hAnsi="Traditional Arabic" w:hint="cs"/>
          <w:rtl/>
        </w:rPr>
        <w:t xml:space="preserve"> والكتاب في أصول الفقه، وهو تعليق على "المنتخب" المختلف في نسبته إلى الفخر الرازي أو ضياء الدين حسين، وقد ألفه </w:t>
      </w:r>
      <w:r w:rsidRPr="00455187">
        <w:rPr>
          <w:rFonts w:hint="cs"/>
          <w:rtl/>
        </w:rPr>
        <w:t>الإمام القرافي لتلميذه القاضي تقي الدين ابن بنت الأعز الشافعي (ت 995هـ)</w:t>
      </w:r>
      <w:r w:rsidRPr="00455187">
        <w:rPr>
          <w:rFonts w:ascii="Traditional Arabic" w:hAnsi="Traditional Arabic" w:hint="cs"/>
          <w:rtl/>
        </w:rPr>
        <w:t xml:space="preserve">، </w:t>
      </w:r>
      <w:r w:rsidRPr="00455187">
        <w:rPr>
          <w:rFonts w:hint="cs"/>
          <w:rtl/>
        </w:rPr>
        <w:t>وهو في حكم المفقود.</w:t>
      </w:r>
    </w:p>
    <w:p w:rsidR="00B62BE9" w:rsidRPr="00455187" w:rsidRDefault="00B62BE9" w:rsidP="00B62BE9">
      <w:pPr>
        <w:pStyle w:val="ListParagraph"/>
        <w:numPr>
          <w:ilvl w:val="0"/>
          <w:numId w:val="26"/>
        </w:numPr>
        <w:snapToGrid/>
        <w:jc w:val="both"/>
        <w:rPr>
          <w:rFonts w:ascii="Traditional Arabic" w:hAnsi="Traditional Arabic"/>
        </w:rPr>
      </w:pPr>
      <w:r w:rsidRPr="00455187">
        <w:rPr>
          <w:rFonts w:hint="cs"/>
          <w:b/>
          <w:bCs/>
          <w:rtl/>
        </w:rPr>
        <w:t>"تنقيح الفصول في اختصار المحصول</w:t>
      </w:r>
      <w:r w:rsidRPr="00455187">
        <w:rPr>
          <w:rFonts w:ascii="Traditional Arabic" w:hAnsi="Traditional Arabic" w:hint="cs"/>
          <w:rtl/>
        </w:rPr>
        <w:t>"</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234"/>
      </w:r>
      <w:r w:rsidRPr="00455187">
        <w:rPr>
          <w:rFonts w:ascii="Traditional Arabic" w:hAnsi="Traditional Arabic"/>
          <w:sz w:val="36"/>
          <w:vertAlign w:val="superscript"/>
          <w:rtl/>
        </w:rPr>
        <w:t>)</w:t>
      </w:r>
      <w:r w:rsidRPr="00455187">
        <w:rPr>
          <w:rFonts w:ascii="Traditional Arabic" w:hAnsi="Traditional Arabic" w:hint="cs"/>
          <w:rtl/>
        </w:rPr>
        <w:t xml:space="preserve">. </w:t>
      </w:r>
      <w:r w:rsidRPr="00455187">
        <w:rPr>
          <w:rFonts w:ascii="Traditional Arabic" w:hAnsi="Traditional Arabic"/>
          <w:rtl/>
        </w:rPr>
        <w:t>وهو مقدمة الذخيرة</w:t>
      </w:r>
      <w:r w:rsidRPr="00455187">
        <w:rPr>
          <w:rFonts w:ascii="Traditional Arabic" w:hAnsi="Traditional Arabic" w:hint="cs"/>
          <w:rtl/>
        </w:rPr>
        <w:t>،</w:t>
      </w:r>
      <w:r w:rsidRPr="00455187">
        <w:rPr>
          <w:rFonts w:hint="cs"/>
          <w:rtl/>
        </w:rPr>
        <w:t xml:space="preserve"> ألفه القرافي </w:t>
      </w:r>
      <w:r w:rsidRPr="00455187">
        <w:rPr>
          <w:rtl/>
        </w:rPr>
        <w:t>–</w:t>
      </w:r>
      <w:r w:rsidRPr="00455187">
        <w:rPr>
          <w:rFonts w:hint="cs"/>
          <w:rtl/>
        </w:rPr>
        <w:t xml:space="preserve"> رحمه الله - مع "كتاب الذخيرة" وجعله مقدمة ثانية له، ولما رأى اهتمام الناس به أفرده عن "الذخيرة" وشرحه بما يكون عوناً لفهمه، ويعد هذا الكتاب عند كثير من العلماء من مختصرات المحصول، وقد سار فيه على ترتيب المحصول </w:t>
      </w:r>
      <w:r w:rsidRPr="00455187">
        <w:rPr>
          <w:rtl/>
        </w:rPr>
        <w:t>–</w:t>
      </w:r>
      <w:r w:rsidRPr="00455187">
        <w:rPr>
          <w:rFonts w:hint="cs"/>
          <w:rtl/>
        </w:rPr>
        <w:t xml:space="preserve"> في الغالب - وأضاف إليه تحريراته واختياراته، ونقول كثيرة من كتب المالكية. وقد طبع الكتاب مع الذخيرة، وطبع أيضاً مع شرحه باسم "شرح تنقيح الفصول".</w:t>
      </w:r>
    </w:p>
    <w:p w:rsidR="00B62BE9" w:rsidRPr="00455187" w:rsidRDefault="00B62BE9" w:rsidP="00B62BE9">
      <w:pPr>
        <w:pStyle w:val="ListParagraph"/>
        <w:numPr>
          <w:ilvl w:val="0"/>
          <w:numId w:val="26"/>
        </w:numPr>
        <w:snapToGrid/>
        <w:jc w:val="both"/>
        <w:rPr>
          <w:rFonts w:ascii="Traditional Arabic" w:hAnsi="Traditional Arabic"/>
          <w:rtl/>
        </w:rPr>
      </w:pPr>
      <w:r w:rsidRPr="00455187">
        <w:rPr>
          <w:rFonts w:hint="cs"/>
          <w:b/>
          <w:bCs/>
          <w:rtl/>
        </w:rPr>
        <w:t>الخصائص في قواعد اللغة العربية</w:t>
      </w:r>
      <w:r w:rsidRPr="00455187">
        <w:rPr>
          <w:rFonts w:hint="cs"/>
          <w:b/>
          <w:bCs/>
          <w:vertAlign w:val="superscript"/>
          <w:rtl/>
        </w:rPr>
        <w:t>(</w:t>
      </w:r>
      <w:r w:rsidRPr="00455187">
        <w:rPr>
          <w:vertAlign w:val="superscript"/>
          <w:rtl/>
        </w:rPr>
        <w:footnoteReference w:id="235"/>
      </w:r>
      <w:r w:rsidRPr="00455187">
        <w:rPr>
          <w:rFonts w:hint="cs"/>
          <w:b/>
          <w:bCs/>
          <w:vertAlign w:val="superscript"/>
          <w:rtl/>
        </w:rPr>
        <w:t>)</w:t>
      </w:r>
      <w:r w:rsidRPr="00455187">
        <w:rPr>
          <w:rFonts w:hint="cs"/>
          <w:b/>
          <w:bCs/>
          <w:rtl/>
        </w:rPr>
        <w:t xml:space="preserve">. </w:t>
      </w:r>
      <w:r w:rsidRPr="00455187">
        <w:rPr>
          <w:rFonts w:hint="cs"/>
          <w:rtl/>
        </w:rPr>
        <w:t>يتضمّن الكتاب ثلاثاً وعشرين خصيصة في علم النحو تتعلّق بالاسم، والفعل، والحرف، مما يعسر تحقيقها. وقد نشرت الكتاب وزارة الثقافة والإعلام ببغداد بتحقيق د. طه محسن. وتوجد منه نسخة خطية في المكتبة الوطنية بالجزائر.</w:t>
      </w:r>
    </w:p>
    <w:p w:rsidR="00B62BE9" w:rsidRPr="00455187" w:rsidRDefault="00B62BE9" w:rsidP="00B62BE9">
      <w:pPr>
        <w:pStyle w:val="ListParagraph"/>
        <w:numPr>
          <w:ilvl w:val="0"/>
          <w:numId w:val="24"/>
        </w:numPr>
        <w:snapToGrid/>
        <w:jc w:val="both"/>
        <w:rPr>
          <w:b/>
          <w:bCs/>
        </w:rPr>
      </w:pPr>
      <w:r w:rsidRPr="00455187">
        <w:rPr>
          <w:rFonts w:ascii="Traditional Arabic" w:hAnsi="Traditional Arabic" w:hint="cs"/>
          <w:b/>
          <w:bCs/>
          <w:rtl/>
        </w:rPr>
        <w:lastRenderedPageBreak/>
        <w:t>"</w:t>
      </w:r>
      <w:r w:rsidRPr="00455187">
        <w:rPr>
          <w:rFonts w:ascii="Traditional Arabic" w:hAnsi="Traditional Arabic"/>
          <w:b/>
          <w:bCs/>
          <w:rtl/>
        </w:rPr>
        <w:t>الذخيرة</w:t>
      </w:r>
      <w:r w:rsidRPr="00455187">
        <w:rPr>
          <w:rFonts w:ascii="Traditional Arabic" w:hAnsi="Traditional Arabic" w:hint="cs"/>
          <w:b/>
          <w:bCs/>
          <w:rtl/>
        </w:rPr>
        <w:t xml:space="preserve"> </w:t>
      </w:r>
      <w:r w:rsidRPr="00455187">
        <w:rPr>
          <w:rFonts w:ascii="Traditional Arabic" w:hAnsi="Traditional Arabic"/>
          <w:b/>
          <w:bCs/>
          <w:rtl/>
        </w:rPr>
        <w:t>في الفقه</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b/>
          <w:bCs/>
          <w:sz w:val="36"/>
          <w:vertAlign w:val="superscript"/>
          <w:rtl/>
        </w:rPr>
        <w:footnoteReference w:id="236"/>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ascii="Traditional Arabic" w:hAnsi="Traditional Arabic" w:hint="cs"/>
          <w:rtl/>
        </w:rPr>
        <w:t xml:space="preserve"> وصفه ابن فرحون بقوله: ((</w:t>
      </w:r>
      <w:r w:rsidRPr="00455187">
        <w:rPr>
          <w:rFonts w:ascii="Traditional Arabic" w:hAnsi="Traditional Arabic"/>
          <w:rtl/>
        </w:rPr>
        <w:t>من أجل كتب المالكية</w:t>
      </w:r>
      <w:r w:rsidRPr="00455187">
        <w:rPr>
          <w:rFonts w:ascii="Traditional Arabic" w:hAnsi="Traditional Arabic" w:hint="cs"/>
          <w:rtl/>
        </w:rPr>
        <w:t xml:space="preserve">)). </w:t>
      </w:r>
      <w:r w:rsidRPr="00455187">
        <w:rPr>
          <w:rFonts w:hint="cs"/>
          <w:rtl/>
        </w:rPr>
        <w:t>وهو من موسوعات الفقه الإسلامي عموماً، والفقه المالكي خصوصاً، رجع المؤلف فيه إلى أكثر من أربعين مؤلفاً في المذهب، واعتنى فيه بربط الفروع بالقواعد الفقهية والأصولية.</w:t>
      </w:r>
    </w:p>
    <w:p w:rsidR="00B62BE9" w:rsidRPr="00455187" w:rsidRDefault="00B62BE9" w:rsidP="00B62BE9">
      <w:pPr>
        <w:pStyle w:val="ListParagraph"/>
        <w:ind w:left="1440" w:firstLine="0"/>
        <w:rPr>
          <w:rtl/>
        </w:rPr>
      </w:pPr>
      <w:r w:rsidRPr="00455187">
        <w:rPr>
          <w:rFonts w:hint="cs"/>
          <w:rtl/>
        </w:rPr>
        <w:t>وتوجد نسخ خطية لبعض أجزاء الكتاب، موزعة بين خزائن المغرب، ومصر وغيرهما، وقد حُقق بعض أجزائه كرسائل ماجستير ودكتوراه بالأزهر، والجامعة الإسلامية بالمدينة المنورة، وجامعة أم القرى، وأخرجته دار الغرب الإسلامي مع فهرسه في 14 جزءاً، تولى مقابلة نصوصه مجموعة من الأساتذة بالمغرب، لكن الكتاب يحتاج إلى إعادة تحقيق ومزيد عناية؛ لتفادي الأخطاء المطبعية والتصحيفات الكثيرة الواردة في تلك الطبعة، كما يوجد بها بتر من كتاب النكاح إلى أول كتاب البيوع.</w:t>
      </w:r>
    </w:p>
    <w:p w:rsidR="00B62BE9" w:rsidRPr="00455187" w:rsidRDefault="00B62BE9" w:rsidP="00B62BE9">
      <w:pPr>
        <w:pStyle w:val="ListParagraph"/>
        <w:numPr>
          <w:ilvl w:val="0"/>
          <w:numId w:val="24"/>
        </w:numPr>
        <w:snapToGrid/>
        <w:jc w:val="both"/>
      </w:pPr>
      <w:r w:rsidRPr="00455187">
        <w:rPr>
          <w:rFonts w:ascii="Traditional Arabic" w:hAnsi="Traditional Arabic" w:hint="cs"/>
          <w:b/>
          <w:bCs/>
          <w:rtl/>
        </w:rPr>
        <w:t>"</w:t>
      </w:r>
      <w:r w:rsidRPr="00455187">
        <w:rPr>
          <w:rFonts w:ascii="Traditional Arabic" w:hAnsi="Traditional Arabic"/>
          <w:b/>
          <w:bCs/>
          <w:rtl/>
        </w:rPr>
        <w:t>شرح الأربعين</w:t>
      </w:r>
      <w:r w:rsidRPr="00455187">
        <w:rPr>
          <w:rFonts w:ascii="Traditional Arabic" w:hAnsi="Traditional Arabic" w:hint="cs"/>
          <w:b/>
          <w:bCs/>
          <w:rtl/>
        </w:rPr>
        <w:t xml:space="preserve"> في أصول الدين"</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237"/>
      </w:r>
      <w:r w:rsidRPr="00455187">
        <w:rPr>
          <w:rFonts w:ascii="Traditional Arabic" w:hAnsi="Traditional Arabic"/>
          <w:sz w:val="36"/>
          <w:vertAlign w:val="superscript"/>
          <w:rtl/>
        </w:rPr>
        <w:t>)</w:t>
      </w:r>
      <w:r w:rsidRPr="00455187">
        <w:rPr>
          <w:rFonts w:ascii="Traditional Arabic" w:hAnsi="Traditional Arabic" w:hint="cs"/>
          <w:rtl/>
        </w:rPr>
        <w:t>. وهو شرح لكتاب الأربعين في أصول الدين لفخر</w:t>
      </w:r>
      <w:r w:rsidRPr="00455187">
        <w:rPr>
          <w:rFonts w:ascii="Traditional Arabic" w:hAnsi="Traditional Arabic"/>
          <w:rtl/>
        </w:rPr>
        <w:t xml:space="preserve"> الدين الرازي</w:t>
      </w:r>
      <w:r w:rsidRPr="00455187">
        <w:rPr>
          <w:rFonts w:ascii="Traditional Arabic" w:hAnsi="Traditional Arabic" w:hint="cs"/>
          <w:rtl/>
        </w:rPr>
        <w:t>،</w:t>
      </w:r>
      <w:r w:rsidRPr="00455187">
        <w:rPr>
          <w:rFonts w:ascii="Traditional Arabic" w:hAnsi="Traditional Arabic"/>
          <w:rtl/>
        </w:rPr>
        <w:t xml:space="preserve"> </w:t>
      </w:r>
      <w:r w:rsidRPr="00455187">
        <w:rPr>
          <w:rFonts w:hint="cs"/>
          <w:rtl/>
        </w:rPr>
        <w:t>ومتن كتاب الأربعين للرازي مطبوع متداول، وقد رتبه على أربعين مسألة من علم الكلام، وأما شرح الإمام شهاب الدين القرافي فهو في حكم المفقود.</w:t>
      </w:r>
    </w:p>
    <w:p w:rsidR="00B62BE9" w:rsidRPr="00455187" w:rsidRDefault="00B62BE9" w:rsidP="00484A3B">
      <w:pPr>
        <w:pStyle w:val="ListParagraph"/>
        <w:numPr>
          <w:ilvl w:val="0"/>
          <w:numId w:val="24"/>
        </w:numPr>
        <w:snapToGrid/>
        <w:jc w:val="both"/>
      </w:pPr>
      <w:r w:rsidRPr="00455187">
        <w:rPr>
          <w:rFonts w:ascii="Traditional Arabic" w:hAnsi="Traditional Arabic" w:hint="cs"/>
          <w:b/>
          <w:bCs/>
          <w:rtl/>
        </w:rPr>
        <w:lastRenderedPageBreak/>
        <w:t>"</w:t>
      </w:r>
      <w:r w:rsidRPr="00455187">
        <w:rPr>
          <w:rFonts w:hint="cs"/>
          <w:b/>
          <w:bCs/>
          <w:rtl/>
        </w:rPr>
        <w:t>شرح تنقيح الفصول</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rFonts w:ascii="Traditional Arabic" w:hAnsi="Traditional Arabic"/>
          <w:b/>
          <w:bCs/>
          <w:sz w:val="36"/>
          <w:vertAlign w:val="superscript"/>
          <w:rtl/>
        </w:rPr>
        <w:footnoteReference w:id="238"/>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ascii="Traditional Arabic" w:hAnsi="Traditional Arabic" w:hint="cs"/>
          <w:rtl/>
        </w:rPr>
        <w:t xml:space="preserve"> </w:t>
      </w:r>
      <w:r w:rsidRPr="00455187">
        <w:rPr>
          <w:rFonts w:hint="cs"/>
          <w:rtl/>
        </w:rPr>
        <w:t>وهو شرح لكتابه تنقيح الفصول المتقدم ذكره، وضعه المؤلف بعدما كثر المشتغلون بالمتن ليكون عوناً لهم على فهمه وتحصيله</w:t>
      </w:r>
      <w:r w:rsidR="00484A3B">
        <w:rPr>
          <w:rFonts w:hint="cs"/>
          <w:rtl/>
        </w:rPr>
        <w:t xml:space="preserve">. </w:t>
      </w:r>
      <w:r w:rsidRPr="00455187">
        <w:rPr>
          <w:rFonts w:hint="cs"/>
          <w:rtl/>
        </w:rPr>
        <w:t xml:space="preserve">طبع مرات عدة، ومع ذلك </w:t>
      </w:r>
      <w:r w:rsidR="00484A3B">
        <w:rPr>
          <w:rFonts w:hint="cs"/>
          <w:rtl/>
        </w:rPr>
        <w:t>فهو</w:t>
      </w:r>
      <w:r w:rsidRPr="00455187">
        <w:rPr>
          <w:rFonts w:hint="cs"/>
          <w:rtl/>
        </w:rPr>
        <w:t xml:space="preserve"> يحتاج إلى تحقيق علمي، وقد قُسِّم أخيراً على مجموعة من طلاب مركز الدراسات الإسلامية المسائية بكلية الشريعة بجامعة أم القرى، ليقوموا بتحقيقه.</w:t>
      </w:r>
    </w:p>
    <w:p w:rsidR="00B62BE9" w:rsidRPr="00455187" w:rsidRDefault="00B62BE9" w:rsidP="00B62BE9">
      <w:pPr>
        <w:pStyle w:val="ListParagraph"/>
        <w:numPr>
          <w:ilvl w:val="0"/>
          <w:numId w:val="24"/>
        </w:numPr>
        <w:snapToGrid/>
        <w:ind w:firstLine="0"/>
        <w:jc w:val="both"/>
      </w:pPr>
      <w:r w:rsidRPr="00455187">
        <w:rPr>
          <w:rFonts w:ascii="Traditional Arabic" w:hAnsi="Traditional Arabic" w:hint="cs"/>
          <w:b/>
          <w:bCs/>
          <w:rtl/>
        </w:rPr>
        <w:t>"</w:t>
      </w:r>
      <w:r w:rsidRPr="00455187">
        <w:rPr>
          <w:rFonts w:ascii="Traditional Arabic" w:hAnsi="Traditional Arabic"/>
          <w:b/>
          <w:bCs/>
          <w:rtl/>
        </w:rPr>
        <w:t xml:space="preserve">شرح </w:t>
      </w:r>
      <w:r w:rsidRPr="00455187">
        <w:rPr>
          <w:rFonts w:ascii="Traditional Arabic" w:hAnsi="Traditional Arabic" w:hint="cs"/>
          <w:b/>
          <w:bCs/>
          <w:rtl/>
        </w:rPr>
        <w:t>تهذيب المدونة"</w:t>
      </w:r>
      <w:r w:rsidRPr="00455187">
        <w:rPr>
          <w:rFonts w:ascii="Traditional Arabic" w:hAnsi="Traditional Arabic"/>
          <w:b/>
          <w:bCs/>
          <w:sz w:val="36"/>
          <w:vertAlign w:val="superscript"/>
          <w:rtl/>
        </w:rPr>
        <w:t>(</w:t>
      </w:r>
      <w:r w:rsidRPr="00455187">
        <w:rPr>
          <w:rFonts w:ascii="Traditional Arabic" w:hAnsi="Traditional Arabic"/>
          <w:sz w:val="36"/>
          <w:vertAlign w:val="superscript"/>
          <w:rtl/>
        </w:rPr>
        <w:footnoteReference w:id="239"/>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hint="cs"/>
          <w:b/>
          <w:bCs/>
          <w:rtl/>
        </w:rPr>
        <w:t xml:space="preserve"> </w:t>
      </w:r>
      <w:r w:rsidRPr="00455187">
        <w:rPr>
          <w:rFonts w:hint="cs"/>
          <w:rtl/>
        </w:rPr>
        <w:t>المسمى ب "كفاية اللبيب في كشف غوامض التهذيب". وهو شرح لكتاب تهذيب المدونة لأبي سعيد البراذعي.  والكتاب لم ينشر بعدُ، ويوجد منه نسخة خطية للجزء الثاني منه في (274 ورقة) بخزانة القرويين بفاس برقم (386) نسخ سنة (681هـ) بالمدرسة الصالحية. يبتدئ من كتاب السلم الأول وينتهي بكتاب الجراحة.</w:t>
      </w:r>
    </w:p>
    <w:p w:rsidR="00B62BE9" w:rsidRPr="00455187" w:rsidRDefault="00B62BE9" w:rsidP="00B62BE9">
      <w:pPr>
        <w:pStyle w:val="ListParagraph"/>
        <w:numPr>
          <w:ilvl w:val="0"/>
          <w:numId w:val="24"/>
        </w:numPr>
        <w:snapToGrid/>
        <w:jc w:val="both"/>
        <w:rPr>
          <w:rFonts w:ascii="Traditional Arabic" w:hAnsi="Traditional Arabic"/>
          <w:b/>
          <w:bCs/>
        </w:rPr>
      </w:pPr>
      <w:r w:rsidRPr="00455187">
        <w:rPr>
          <w:rFonts w:ascii="Traditional Arabic" w:hAnsi="Traditional Arabic" w:hint="cs"/>
          <w:b/>
          <w:bCs/>
          <w:rtl/>
        </w:rPr>
        <w:t>"</w:t>
      </w:r>
      <w:r w:rsidRPr="00455187">
        <w:rPr>
          <w:rFonts w:ascii="Traditional Arabic" w:hAnsi="Traditional Arabic"/>
          <w:b/>
          <w:bCs/>
          <w:rtl/>
        </w:rPr>
        <w:t>شرح الجلاب</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rFonts w:ascii="Traditional Arabic" w:hAnsi="Traditional Arabic"/>
          <w:sz w:val="36"/>
          <w:vertAlign w:val="superscript"/>
          <w:rtl/>
        </w:rPr>
        <w:footnoteReference w:id="240"/>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ascii="Traditional Arabic" w:hAnsi="Traditional Arabic" w:hint="cs"/>
          <w:rtl/>
        </w:rPr>
        <w:t xml:space="preserve"> </w:t>
      </w:r>
      <w:r w:rsidRPr="00455187">
        <w:rPr>
          <w:rFonts w:hint="cs"/>
          <w:rtl/>
        </w:rPr>
        <w:t>هذا الكتاب في حكم المفقود، وهو شرح لكتاب التفريع لابن الحلاب، أبي القاسم عبيد الله بن الحسين (ت 378هـ).</w:t>
      </w:r>
    </w:p>
    <w:p w:rsidR="00B62BE9" w:rsidRPr="00455187" w:rsidRDefault="00B62BE9" w:rsidP="00B62BE9">
      <w:pPr>
        <w:pStyle w:val="ListParagraph"/>
        <w:numPr>
          <w:ilvl w:val="0"/>
          <w:numId w:val="24"/>
        </w:numPr>
        <w:snapToGrid/>
        <w:ind w:firstLine="0"/>
        <w:jc w:val="both"/>
        <w:rPr>
          <w:rtl/>
        </w:rPr>
      </w:pPr>
      <w:r w:rsidRPr="00484A3B">
        <w:rPr>
          <w:rFonts w:ascii="Traditional Arabic" w:hAnsi="Traditional Arabic" w:hint="cs"/>
          <w:b/>
          <w:bCs/>
          <w:rtl/>
        </w:rPr>
        <w:t>"العقد المنظوم في الخصوص و</w:t>
      </w:r>
      <w:r w:rsidRPr="00484A3B">
        <w:rPr>
          <w:rFonts w:ascii="Traditional Arabic" w:hAnsi="Traditional Arabic"/>
          <w:b/>
          <w:bCs/>
          <w:rtl/>
        </w:rPr>
        <w:t>العموم</w:t>
      </w:r>
      <w:r w:rsidRPr="00484A3B">
        <w:rPr>
          <w:rFonts w:ascii="Traditional Arabic" w:hAnsi="Traditional Arabic" w:hint="cs"/>
          <w:b/>
          <w:bCs/>
          <w:sz w:val="36"/>
          <w:vertAlign w:val="superscript"/>
          <w:rtl/>
        </w:rPr>
        <w:t>"</w:t>
      </w:r>
      <w:r w:rsidRPr="00484A3B">
        <w:rPr>
          <w:rFonts w:ascii="Traditional Arabic" w:hAnsi="Traditional Arabic"/>
          <w:b/>
          <w:bCs/>
          <w:sz w:val="36"/>
          <w:vertAlign w:val="superscript"/>
          <w:rtl/>
        </w:rPr>
        <w:t>(</w:t>
      </w:r>
      <w:r w:rsidRPr="00455187">
        <w:rPr>
          <w:rFonts w:ascii="Traditional Arabic" w:hAnsi="Traditional Arabic"/>
          <w:b/>
          <w:bCs/>
          <w:sz w:val="36"/>
          <w:vertAlign w:val="superscript"/>
          <w:rtl/>
        </w:rPr>
        <w:footnoteReference w:id="241"/>
      </w:r>
      <w:r w:rsidRPr="00484A3B">
        <w:rPr>
          <w:rFonts w:ascii="Traditional Arabic" w:hAnsi="Traditional Arabic"/>
          <w:b/>
          <w:bCs/>
          <w:sz w:val="36"/>
          <w:vertAlign w:val="superscript"/>
          <w:rtl/>
        </w:rPr>
        <w:t>)</w:t>
      </w:r>
      <w:r w:rsidRPr="00484A3B">
        <w:rPr>
          <w:rFonts w:ascii="Traditional Arabic" w:hAnsi="Traditional Arabic" w:hint="cs"/>
          <w:b/>
          <w:bCs/>
          <w:rtl/>
        </w:rPr>
        <w:t>.</w:t>
      </w:r>
      <w:r w:rsidRPr="00484A3B">
        <w:rPr>
          <w:rFonts w:ascii="Traditional Arabic" w:hAnsi="Traditional Arabic" w:hint="cs"/>
          <w:rtl/>
        </w:rPr>
        <w:t xml:space="preserve"> وسماه ابن فرحون "كتاب العموم ورفعه" </w:t>
      </w:r>
      <w:r w:rsidRPr="00455187">
        <w:rPr>
          <w:rFonts w:hint="cs"/>
          <w:rtl/>
        </w:rPr>
        <w:t xml:space="preserve">وهو من أوسع ما ألّف في مباحث العموم </w:t>
      </w:r>
      <w:r w:rsidRPr="00455187">
        <w:rPr>
          <w:rFonts w:hint="cs"/>
          <w:rtl/>
        </w:rPr>
        <w:lastRenderedPageBreak/>
        <w:t>والخصوص، وهو مليء بالقواعد والفوائد الأصولية، واللغوية، والأمثلة التطبيقية الفقهية، وقد حُقِّق الكتاب مرتين:</w:t>
      </w:r>
      <w:r w:rsidR="00484A3B">
        <w:rPr>
          <w:rFonts w:hint="cs"/>
          <w:rtl/>
        </w:rPr>
        <w:t xml:space="preserve"> </w:t>
      </w:r>
      <w:r w:rsidRPr="00455187">
        <w:rPr>
          <w:rFonts w:hint="cs"/>
          <w:rtl/>
        </w:rPr>
        <w:t>أحدها: تحقيق د. أحمد الختم عبد الله، لنيل درجة الدكتوراه من كلية الشريعة بجامعة أم القرى عام (1404هـ = 1984م) ونُشِر في مجلدين عام (1420هـ = 1999م) عن المكتبة المكية، بمكة المكرمة.</w:t>
      </w:r>
      <w:r w:rsidR="00484A3B">
        <w:rPr>
          <w:rFonts w:hint="cs"/>
          <w:rtl/>
        </w:rPr>
        <w:t xml:space="preserve"> </w:t>
      </w:r>
      <w:r w:rsidRPr="00455187">
        <w:rPr>
          <w:rFonts w:hint="cs"/>
          <w:rtl/>
        </w:rPr>
        <w:t>والثاني: تحقيق د. محمد علوي بنصر، لنيل درجة الدكتوراه، بالمغرب، ونشرته وزارة الأوقاف بالمملكة المغربية في مجلدين سنة (1418هـ = 1997م).</w:t>
      </w:r>
    </w:p>
    <w:p w:rsidR="00B62BE9" w:rsidRPr="00BD4F72" w:rsidRDefault="00B62BE9" w:rsidP="00BD4F72">
      <w:pPr>
        <w:pStyle w:val="ListParagraph"/>
        <w:numPr>
          <w:ilvl w:val="0"/>
          <w:numId w:val="24"/>
        </w:numPr>
        <w:snapToGrid/>
        <w:jc w:val="both"/>
        <w:rPr>
          <w:spacing w:val="-4"/>
          <w:rtl/>
        </w:rPr>
      </w:pPr>
      <w:r w:rsidRPr="00455187">
        <w:rPr>
          <w:rFonts w:hint="cs"/>
          <w:b/>
          <w:bCs/>
          <w:rtl/>
        </w:rPr>
        <w:t>القواعد الثلاثون في علم العربية</w:t>
      </w:r>
      <w:r w:rsidRPr="00455187">
        <w:rPr>
          <w:rFonts w:hint="cs"/>
          <w:vertAlign w:val="superscript"/>
          <w:rtl/>
        </w:rPr>
        <w:t>(</w:t>
      </w:r>
      <w:r w:rsidRPr="00455187">
        <w:rPr>
          <w:vertAlign w:val="superscript"/>
          <w:rtl/>
        </w:rPr>
        <w:footnoteReference w:id="242"/>
      </w:r>
      <w:r w:rsidRPr="00455187">
        <w:rPr>
          <w:rFonts w:hint="cs"/>
          <w:vertAlign w:val="superscript"/>
          <w:rtl/>
        </w:rPr>
        <w:t>)</w:t>
      </w:r>
      <w:r w:rsidRPr="00455187">
        <w:rPr>
          <w:rFonts w:hint="cs"/>
          <w:b/>
          <w:bCs/>
          <w:rtl/>
        </w:rPr>
        <w:t>.</w:t>
      </w:r>
      <w:r w:rsidR="00BD4F72">
        <w:rPr>
          <w:rFonts w:hint="cs"/>
          <w:rtl/>
        </w:rPr>
        <w:t xml:space="preserve"> وهو كتاب مختصر في</w:t>
      </w:r>
      <w:r w:rsidRPr="00455187">
        <w:rPr>
          <w:rFonts w:hint="cs"/>
          <w:rtl/>
        </w:rPr>
        <w:t xml:space="preserve"> النحو، </w:t>
      </w:r>
      <w:r w:rsidRPr="00BD4F72">
        <w:rPr>
          <w:rFonts w:hint="cs"/>
          <w:spacing w:val="-4"/>
          <w:rtl/>
        </w:rPr>
        <w:t>شرح فيه المؤلف موضوعات معيّنة يراها مفيدة للطلاب، ويحتوي أيضاً على بعض مسائل الصرف. وقد حقّقه د. طه محسن في "مجلة آداب الرافدين"، الصادرة عن جامعة الموصل العدد 12، السنة 1980م. ثم أعاد نشره د. عثمان محمود صيني في "مجلة جامعة أم القرى" العدد 15، السنة العاشرة 1417هـ.</w:t>
      </w:r>
    </w:p>
    <w:p w:rsidR="00B62BE9" w:rsidRPr="00455187" w:rsidRDefault="00B62BE9" w:rsidP="00B62BE9">
      <w:pPr>
        <w:pStyle w:val="ListParagraph"/>
        <w:numPr>
          <w:ilvl w:val="0"/>
          <w:numId w:val="24"/>
        </w:numPr>
        <w:snapToGrid/>
        <w:jc w:val="both"/>
        <w:rPr>
          <w:u w:val="single"/>
        </w:rPr>
      </w:pPr>
      <w:r w:rsidRPr="00455187">
        <w:rPr>
          <w:rFonts w:ascii="Traditional Arabic" w:hAnsi="Traditional Arabic" w:hint="cs"/>
          <w:b/>
          <w:bCs/>
          <w:rtl/>
        </w:rPr>
        <w:t>"</w:t>
      </w:r>
      <w:r w:rsidRPr="00455187">
        <w:rPr>
          <w:rFonts w:ascii="Traditional Arabic" w:hAnsi="Traditional Arabic"/>
          <w:b/>
          <w:bCs/>
          <w:rtl/>
        </w:rPr>
        <w:t>المنجيات والموبقات</w:t>
      </w:r>
      <w:r w:rsidRPr="00455187">
        <w:rPr>
          <w:rFonts w:ascii="Traditional Arabic" w:hAnsi="Traditional Arabic" w:hint="cs"/>
          <w:b/>
          <w:bCs/>
          <w:rtl/>
        </w:rPr>
        <w:t xml:space="preserve"> في الأدعية"</w:t>
      </w:r>
      <w:r w:rsidRPr="00455187">
        <w:rPr>
          <w:rFonts w:ascii="Traditional Arabic" w:hAnsi="Traditional Arabic"/>
          <w:sz w:val="36"/>
          <w:vertAlign w:val="superscript"/>
          <w:rtl/>
        </w:rPr>
        <w:t>(</w:t>
      </w:r>
      <w:r w:rsidRPr="00455187">
        <w:rPr>
          <w:rFonts w:ascii="Traditional Arabic" w:hAnsi="Traditional Arabic"/>
          <w:sz w:val="36"/>
          <w:vertAlign w:val="superscript"/>
          <w:rtl/>
        </w:rPr>
        <w:footnoteReference w:id="243"/>
      </w:r>
      <w:r w:rsidRPr="00455187">
        <w:rPr>
          <w:rFonts w:ascii="Traditional Arabic" w:hAnsi="Traditional Arabic"/>
          <w:sz w:val="36"/>
          <w:vertAlign w:val="superscript"/>
          <w:rtl/>
        </w:rPr>
        <w:t>)</w:t>
      </w:r>
      <w:r w:rsidRPr="00455187">
        <w:rPr>
          <w:rFonts w:ascii="Traditional Arabic" w:hAnsi="Traditional Arabic" w:hint="cs"/>
          <w:rtl/>
        </w:rPr>
        <w:t>. وهو كتاب</w:t>
      </w:r>
      <w:r w:rsidRPr="00455187">
        <w:rPr>
          <w:rFonts w:ascii="Traditional Arabic" w:hAnsi="Traditional Arabic"/>
          <w:rtl/>
        </w:rPr>
        <w:t xml:space="preserve"> في </w:t>
      </w:r>
      <w:r w:rsidRPr="00455187">
        <w:rPr>
          <w:rFonts w:ascii="Traditional Arabic" w:hAnsi="Traditional Arabic" w:hint="cs"/>
          <w:rtl/>
        </w:rPr>
        <w:t xml:space="preserve">فقه </w:t>
      </w:r>
      <w:r w:rsidRPr="00455187">
        <w:rPr>
          <w:rFonts w:ascii="Traditional Arabic" w:hAnsi="Traditional Arabic"/>
          <w:rtl/>
        </w:rPr>
        <w:t>الأدعية</w:t>
      </w:r>
      <w:r w:rsidRPr="00455187">
        <w:rPr>
          <w:rFonts w:ascii="Traditional Arabic" w:hAnsi="Traditional Arabic" w:hint="cs"/>
          <w:rtl/>
        </w:rPr>
        <w:t xml:space="preserve">، </w:t>
      </w:r>
      <w:r w:rsidRPr="00455187">
        <w:rPr>
          <w:rFonts w:ascii="Traditional Arabic" w:hAnsi="Traditional Arabic"/>
          <w:rtl/>
        </w:rPr>
        <w:t>وما يجوز منها</w:t>
      </w:r>
      <w:r w:rsidRPr="00455187">
        <w:rPr>
          <w:rFonts w:ascii="Traditional Arabic" w:hAnsi="Traditional Arabic" w:hint="cs"/>
          <w:rtl/>
        </w:rPr>
        <w:t>،</w:t>
      </w:r>
      <w:r w:rsidRPr="00455187">
        <w:rPr>
          <w:rFonts w:ascii="Traditional Arabic" w:hAnsi="Traditional Arabic"/>
          <w:rtl/>
        </w:rPr>
        <w:t xml:space="preserve"> وما ي</w:t>
      </w:r>
      <w:r w:rsidRPr="00455187">
        <w:rPr>
          <w:rFonts w:ascii="Traditional Arabic" w:hAnsi="Traditional Arabic" w:hint="cs"/>
          <w:rtl/>
        </w:rPr>
        <w:t>ُ</w:t>
      </w:r>
      <w:r w:rsidRPr="00455187">
        <w:rPr>
          <w:rFonts w:ascii="Traditional Arabic" w:hAnsi="Traditional Arabic"/>
          <w:rtl/>
        </w:rPr>
        <w:t>كر</w:t>
      </w:r>
      <w:r w:rsidRPr="00455187">
        <w:rPr>
          <w:rFonts w:ascii="Traditional Arabic" w:hAnsi="Traditional Arabic" w:hint="cs"/>
          <w:rtl/>
        </w:rPr>
        <w:t>َ</w:t>
      </w:r>
      <w:r w:rsidRPr="00455187">
        <w:rPr>
          <w:rFonts w:ascii="Traditional Arabic" w:hAnsi="Traditional Arabic"/>
          <w:rtl/>
        </w:rPr>
        <w:t>ه</w:t>
      </w:r>
      <w:r w:rsidRPr="00455187">
        <w:rPr>
          <w:rFonts w:ascii="Traditional Arabic" w:hAnsi="Traditional Arabic" w:hint="cs"/>
          <w:rtl/>
        </w:rPr>
        <w:t xml:space="preserve">، </w:t>
      </w:r>
      <w:r w:rsidRPr="00455187">
        <w:rPr>
          <w:rFonts w:ascii="Traditional Arabic" w:hAnsi="Traditional Arabic"/>
          <w:rtl/>
        </w:rPr>
        <w:t>وما يحر</w:t>
      </w:r>
      <w:r w:rsidRPr="00455187">
        <w:rPr>
          <w:rFonts w:ascii="Traditional Arabic" w:hAnsi="Traditional Arabic" w:hint="cs"/>
          <w:rtl/>
        </w:rPr>
        <w:t>ُ</w:t>
      </w:r>
      <w:r w:rsidRPr="00455187">
        <w:rPr>
          <w:rFonts w:ascii="Traditional Arabic" w:hAnsi="Traditional Arabic"/>
          <w:rtl/>
        </w:rPr>
        <w:t>م</w:t>
      </w:r>
      <w:r w:rsidRPr="00455187">
        <w:rPr>
          <w:rFonts w:ascii="Traditional Arabic" w:hAnsi="Traditional Arabic" w:hint="cs"/>
          <w:rtl/>
        </w:rPr>
        <w:t>. ولم ينشر هذا الكتاب بعدُ، وهناك نسخة خطية له في مكتبة "البلدية" بالإسكندرية، برقم: (16) فقه مالكي.</w:t>
      </w:r>
    </w:p>
    <w:p w:rsidR="00B62BE9" w:rsidRPr="00455187" w:rsidRDefault="00B62BE9" w:rsidP="00B62BE9">
      <w:pPr>
        <w:pStyle w:val="ListParagraph"/>
        <w:numPr>
          <w:ilvl w:val="0"/>
          <w:numId w:val="24"/>
        </w:numPr>
        <w:snapToGrid/>
        <w:jc w:val="both"/>
        <w:rPr>
          <w:rFonts w:ascii="Traditional Arabic" w:hAnsi="Traditional Arabic"/>
        </w:rPr>
      </w:pPr>
      <w:r w:rsidRPr="00455187">
        <w:rPr>
          <w:rFonts w:hint="cs"/>
          <w:b/>
          <w:bCs/>
          <w:rtl/>
        </w:rPr>
        <w:t>"نفائس الأصول في شرح المحصول</w:t>
      </w:r>
      <w:r w:rsidRPr="00455187">
        <w:rPr>
          <w:rFonts w:ascii="Traditional Arabic" w:hAnsi="Traditional Arabic" w:hint="cs"/>
          <w:b/>
          <w:bCs/>
          <w:rtl/>
        </w:rPr>
        <w:t>"</w:t>
      </w:r>
      <w:r w:rsidRPr="00455187">
        <w:rPr>
          <w:rFonts w:ascii="Traditional Arabic" w:hAnsi="Traditional Arabic"/>
          <w:b/>
          <w:bCs/>
          <w:sz w:val="36"/>
          <w:vertAlign w:val="superscript"/>
          <w:rtl/>
        </w:rPr>
        <w:t>(</w:t>
      </w:r>
      <w:r w:rsidRPr="00455187">
        <w:rPr>
          <w:rFonts w:ascii="Traditional Arabic" w:hAnsi="Traditional Arabic"/>
          <w:sz w:val="36"/>
          <w:vertAlign w:val="superscript"/>
          <w:rtl/>
        </w:rPr>
        <w:footnoteReference w:id="244"/>
      </w:r>
      <w:r w:rsidRPr="00455187">
        <w:rPr>
          <w:rFonts w:ascii="Traditional Arabic" w:hAnsi="Traditional Arabic"/>
          <w:b/>
          <w:bCs/>
          <w:sz w:val="36"/>
          <w:vertAlign w:val="superscript"/>
          <w:rtl/>
        </w:rPr>
        <w:t>)</w:t>
      </w:r>
      <w:r w:rsidRPr="00455187">
        <w:rPr>
          <w:rFonts w:ascii="Traditional Arabic" w:hAnsi="Traditional Arabic" w:hint="cs"/>
          <w:b/>
          <w:bCs/>
          <w:rtl/>
        </w:rPr>
        <w:t>.</w:t>
      </w:r>
      <w:r w:rsidRPr="00455187">
        <w:rPr>
          <w:rFonts w:ascii="Traditional Arabic" w:hAnsi="Traditional Arabic" w:hint="cs"/>
          <w:rtl/>
        </w:rPr>
        <w:t xml:space="preserve"> وهو </w:t>
      </w:r>
      <w:r w:rsidRPr="00455187">
        <w:rPr>
          <w:rFonts w:ascii="Traditional Arabic" w:hAnsi="Traditional Arabic"/>
          <w:rtl/>
        </w:rPr>
        <w:t xml:space="preserve">شرح </w:t>
      </w:r>
      <w:r w:rsidRPr="00455187">
        <w:rPr>
          <w:rFonts w:ascii="Traditional Arabic" w:hAnsi="Traditional Arabic" w:hint="cs"/>
          <w:rtl/>
        </w:rPr>
        <w:t xml:space="preserve">على </w:t>
      </w:r>
      <w:r w:rsidRPr="00455187">
        <w:rPr>
          <w:rFonts w:ascii="Traditional Arabic" w:hAnsi="Traditional Arabic"/>
          <w:rtl/>
        </w:rPr>
        <w:t>محصول الإمام فخر الدين الرازي</w:t>
      </w:r>
      <w:r w:rsidRPr="00455187">
        <w:rPr>
          <w:rFonts w:ascii="Traditional Arabic" w:hAnsi="Traditional Arabic" w:hint="cs"/>
          <w:rtl/>
        </w:rPr>
        <w:t xml:space="preserve">". </w:t>
      </w:r>
      <w:r w:rsidRPr="00455187">
        <w:rPr>
          <w:rFonts w:hint="cs"/>
          <w:rtl/>
        </w:rPr>
        <w:t xml:space="preserve">وهو من أوفى شروح المحصول وأغزرها فائدة، </w:t>
      </w:r>
      <w:r>
        <w:rPr>
          <w:rFonts w:hint="cs"/>
          <w:rtl/>
        </w:rPr>
        <w:t>فهو</w:t>
      </w:r>
      <w:r w:rsidRPr="00455187">
        <w:rPr>
          <w:rFonts w:hint="cs"/>
          <w:rtl/>
        </w:rPr>
        <w:t xml:space="preserve"> </w:t>
      </w:r>
      <w:r w:rsidRPr="00455187">
        <w:rPr>
          <w:rFonts w:hint="cs"/>
          <w:rtl/>
        </w:rPr>
        <w:lastRenderedPageBreak/>
        <w:t xml:space="preserve">مليءٌ بالتنبيهات الدقيقة، والقواعد المهمة، والفوائد الجمة من مختلف الفنون </w:t>
      </w:r>
      <w:r w:rsidRPr="00455187">
        <w:rPr>
          <w:rFonts w:ascii="Traditional Arabic" w:hAnsi="Traditional Arabic" w:hint="cs"/>
          <w:rtl/>
        </w:rPr>
        <w:t xml:space="preserve">كالفقه، واللغة، والمنطق. </w:t>
      </w:r>
      <w:r>
        <w:rPr>
          <w:rFonts w:ascii="Traditional Arabic" w:hAnsi="Traditional Arabic" w:hint="cs"/>
          <w:rtl/>
        </w:rPr>
        <w:t>وقد طبعته</w:t>
      </w:r>
      <w:r w:rsidRPr="00455187">
        <w:rPr>
          <w:rFonts w:ascii="Traditional Arabic" w:hAnsi="Traditional Arabic" w:hint="cs"/>
          <w:rtl/>
        </w:rPr>
        <w:t xml:space="preserve"> مكتبة نزار مصطفى الباز بمكة (1416هـ) بتحقيق عادل أحمد عبد الموجود، وعلي محمد معوض (في تسع مجلدات). وحقّق بجامعة الإمام بالرياض في ثلاث رسائل دكتوراه، لكنها لم تطبع.</w:t>
      </w:r>
    </w:p>
    <w:p w:rsidR="00B62BE9" w:rsidRPr="00455187" w:rsidRDefault="00B62BE9" w:rsidP="00B62BE9">
      <w:pPr>
        <w:pStyle w:val="ListParagraph"/>
        <w:numPr>
          <w:ilvl w:val="0"/>
          <w:numId w:val="24"/>
        </w:numPr>
        <w:snapToGrid/>
        <w:jc w:val="both"/>
        <w:rPr>
          <w:u w:val="single"/>
        </w:rPr>
      </w:pPr>
      <w:r w:rsidRPr="00455187">
        <w:rPr>
          <w:rFonts w:ascii="Traditional Arabic" w:hAnsi="Traditional Arabic" w:hint="cs"/>
          <w:b/>
          <w:bCs/>
          <w:rtl/>
        </w:rPr>
        <w:t>"</w:t>
      </w:r>
      <w:r w:rsidRPr="00455187">
        <w:rPr>
          <w:rFonts w:ascii="Traditional Arabic" w:hAnsi="Traditional Arabic"/>
          <w:b/>
          <w:bCs/>
          <w:rtl/>
        </w:rPr>
        <w:t>اليواقيت في أحكام المواقيت</w:t>
      </w:r>
      <w:r w:rsidRPr="00455187">
        <w:rPr>
          <w:rFonts w:ascii="Traditional Arabic" w:hAnsi="Traditional Arabic" w:hint="cs"/>
          <w:b/>
          <w:bCs/>
          <w:sz w:val="36"/>
          <w:vertAlign w:val="superscript"/>
          <w:rtl/>
        </w:rPr>
        <w:t>"</w:t>
      </w:r>
      <w:r w:rsidRPr="00455187">
        <w:rPr>
          <w:rFonts w:ascii="Traditional Arabic" w:hAnsi="Traditional Arabic"/>
          <w:b/>
          <w:bCs/>
          <w:sz w:val="36"/>
          <w:vertAlign w:val="superscript"/>
          <w:rtl/>
        </w:rPr>
        <w:t>(</w:t>
      </w:r>
      <w:r w:rsidRPr="00455187">
        <w:rPr>
          <w:rFonts w:ascii="Traditional Arabic" w:hAnsi="Traditional Arabic"/>
          <w:b/>
          <w:bCs/>
          <w:sz w:val="36"/>
          <w:vertAlign w:val="superscript"/>
          <w:rtl/>
        </w:rPr>
        <w:footnoteReference w:id="245"/>
      </w:r>
      <w:r w:rsidRPr="00455187">
        <w:rPr>
          <w:rFonts w:ascii="Traditional Arabic" w:hAnsi="Traditional Arabic"/>
          <w:b/>
          <w:bCs/>
          <w:sz w:val="36"/>
          <w:vertAlign w:val="superscript"/>
          <w:rtl/>
        </w:rPr>
        <w:t>)</w:t>
      </w:r>
      <w:r w:rsidRPr="00455187">
        <w:rPr>
          <w:rFonts w:ascii="Traditional Arabic" w:hAnsi="Traditional Arabic" w:hint="cs"/>
          <w:b/>
          <w:bCs/>
          <w:rtl/>
        </w:rPr>
        <w:t xml:space="preserve">. </w:t>
      </w:r>
      <w:r w:rsidRPr="00455187">
        <w:rPr>
          <w:rFonts w:ascii="Traditional Arabic" w:hAnsi="Traditional Arabic" w:hint="cs"/>
          <w:rtl/>
        </w:rPr>
        <w:t xml:space="preserve">يبحث </w:t>
      </w:r>
      <w:r>
        <w:rPr>
          <w:rFonts w:ascii="Traditional Arabic" w:hAnsi="Traditional Arabic" w:hint="cs"/>
          <w:rtl/>
        </w:rPr>
        <w:t xml:space="preserve">هذا </w:t>
      </w:r>
      <w:r w:rsidRPr="00455187">
        <w:rPr>
          <w:rFonts w:ascii="Traditional Arabic" w:hAnsi="Traditional Arabic" w:hint="cs"/>
          <w:rtl/>
        </w:rPr>
        <w:t>الكتاب في أوقات الصلوات، وأزمنة العبادات، وأحكامها، جمعها الإمام شهاب الدين القرافي ليصل إليها طالبوها، ورصّعه بالقواعد والفوائد الأصولية والفقهية، والأسرار والعلل النقلية، والعقلية، وفيه جملة من علم الفلك والمناظ</w:t>
      </w:r>
      <w:r w:rsidR="009E76F1">
        <w:rPr>
          <w:rFonts w:ascii="Traditional Arabic" w:hAnsi="Traditional Arabic" w:hint="cs"/>
          <w:rtl/>
        </w:rPr>
        <w:t>ي</w:t>
      </w:r>
      <w:r w:rsidRPr="00455187">
        <w:rPr>
          <w:rFonts w:ascii="Traditional Arabic" w:hAnsi="Traditional Arabic" w:hint="cs"/>
          <w:rtl/>
        </w:rPr>
        <w:t>ر. والكتاب لم ينشر إلى الآن</w:t>
      </w:r>
      <w:r>
        <w:rPr>
          <w:rFonts w:ascii="Traditional Arabic" w:hAnsi="Traditional Arabic" w:hint="cs"/>
          <w:rtl/>
        </w:rPr>
        <w:t>،</w:t>
      </w:r>
      <w:r w:rsidRPr="00455187">
        <w:rPr>
          <w:rFonts w:ascii="Traditional Arabic" w:hAnsi="Traditional Arabic" w:hint="cs"/>
          <w:rtl/>
        </w:rPr>
        <w:t xml:space="preserve"> وله نسخ خطية متعددة في مكتبات تونس، والمغرب.</w:t>
      </w:r>
    </w:p>
    <w:p w:rsidR="00B62BE9" w:rsidRPr="00455187" w:rsidRDefault="00B62BE9" w:rsidP="0018657F">
      <w:pPr>
        <w:spacing w:before="100" w:beforeAutospacing="1"/>
      </w:pPr>
      <w:r w:rsidRPr="00455187">
        <w:rPr>
          <w:rFonts w:hint="cs"/>
          <w:rtl/>
        </w:rPr>
        <w:t>وعلى هذا، فعدّة الكتب ال</w:t>
      </w:r>
      <w:r w:rsidR="0018657F">
        <w:rPr>
          <w:rFonts w:hint="cs"/>
          <w:rtl/>
        </w:rPr>
        <w:t xml:space="preserve">تي يغلب على الظن </w:t>
      </w:r>
      <w:r w:rsidRPr="00455187">
        <w:rPr>
          <w:rFonts w:hint="cs"/>
          <w:rtl/>
        </w:rPr>
        <w:t>نسبتها إلى الإمام شهاب الدين</w:t>
      </w:r>
      <w:r>
        <w:rPr>
          <w:rFonts w:hint="cs"/>
          <w:rtl/>
        </w:rPr>
        <w:t xml:space="preserve"> </w:t>
      </w:r>
      <w:r w:rsidRPr="00455187">
        <w:rPr>
          <w:rtl/>
        </w:rPr>
        <w:t>–</w:t>
      </w:r>
      <w:r w:rsidRPr="00455187">
        <w:rPr>
          <w:rFonts w:hint="cs"/>
          <w:rtl/>
        </w:rPr>
        <w:t xml:space="preserve"> رحمه الله </w:t>
      </w:r>
      <w:r w:rsidRPr="00455187">
        <w:rPr>
          <w:rtl/>
        </w:rPr>
        <w:t>–</w:t>
      </w:r>
      <w:r w:rsidRPr="00455187">
        <w:rPr>
          <w:rFonts w:hint="cs"/>
          <w:rtl/>
        </w:rPr>
        <w:t xml:space="preserve"> خمسة وعشرون كتاباً، في مختلف فنون العلم، من فقهٍ، وأصولٍ، وعقيدةٍ، ولغة، وعلوم عقلية، وتطبيقية، مما يدل</w:t>
      </w:r>
      <w:r>
        <w:rPr>
          <w:rFonts w:hint="cs"/>
          <w:rtl/>
        </w:rPr>
        <w:t>ّ على موسوعية هذا الإمام وتفننه، فرحمه الله رحمة واسعة، ونفعنا بعلمه.</w:t>
      </w:r>
    </w:p>
    <w:p w:rsidR="00B62BE9" w:rsidRDefault="00B62BE9" w:rsidP="00B62BE9">
      <w:pPr>
        <w:rPr>
          <w:rFonts w:ascii="Traditional Arabic" w:hAnsi="Traditional Arabic" w:cs="Monotype Koufi"/>
          <w:rtl/>
        </w:rPr>
      </w:pPr>
      <w:r>
        <w:rPr>
          <w:rFonts w:cs="Mudir MT"/>
          <w:b/>
          <w:bCs/>
          <w:rtl/>
        </w:rPr>
        <w:br w:type="page"/>
      </w:r>
    </w:p>
    <w:p w:rsidR="00B62BE9" w:rsidRDefault="00B62BE9" w:rsidP="00B62BE9">
      <w:pPr>
        <w:rPr>
          <w:rFonts w:ascii="Traditional Arabic" w:hAnsi="Traditional Arabic" w:cs="Monotype Koufi"/>
          <w:rtl/>
        </w:rPr>
      </w:pPr>
    </w:p>
    <w:p w:rsidR="00B62BE9" w:rsidRDefault="00B62BE9" w:rsidP="00B62BE9">
      <w:pPr>
        <w:rPr>
          <w:rFonts w:ascii="Traditional Arabic" w:hAnsi="Traditional Arabic" w:cs="Monotype Koufi"/>
          <w:rtl/>
        </w:rPr>
      </w:pPr>
    </w:p>
    <w:p w:rsidR="00B62BE9" w:rsidRDefault="00B62BE9" w:rsidP="00B62BE9">
      <w:pPr>
        <w:rPr>
          <w:rFonts w:ascii="Traditional Arabic" w:hAnsi="Traditional Arabic" w:cs="Monotype Koufi"/>
          <w:rtl/>
        </w:rPr>
      </w:pPr>
    </w:p>
    <w:p w:rsidR="00B62BE9" w:rsidRDefault="00B62BE9" w:rsidP="00B62BE9">
      <w:pPr>
        <w:rPr>
          <w:rFonts w:ascii="Traditional Arabic" w:hAnsi="Traditional Arabic" w:cs="Monotype Koufi"/>
          <w:rtl/>
        </w:rPr>
      </w:pPr>
    </w:p>
    <w:p w:rsidR="00B62BE9" w:rsidRPr="009330FC" w:rsidRDefault="00B62BE9" w:rsidP="00B62BE9">
      <w:pPr>
        <w:rPr>
          <w:rFonts w:ascii="Traditional Arabic" w:hAnsi="Traditional Arabic" w:cs="Monotype Koufi"/>
          <w:sz w:val="40"/>
          <w:szCs w:val="44"/>
          <w:rtl/>
        </w:rPr>
      </w:pPr>
      <w:r w:rsidRPr="009330FC">
        <w:rPr>
          <w:rFonts w:ascii="Traditional Arabic" w:hAnsi="Traditional Arabic" w:cs="Monotype Koufi" w:hint="cs"/>
          <w:sz w:val="40"/>
          <w:szCs w:val="44"/>
          <w:rtl/>
        </w:rPr>
        <w:t xml:space="preserve">المبحث الثالث: </w:t>
      </w:r>
      <w:r w:rsidRPr="009330FC">
        <w:rPr>
          <w:rFonts w:ascii="Traditional Arabic" w:hAnsi="Traditional Arabic" w:cs="Monotype Koufi"/>
          <w:sz w:val="40"/>
          <w:szCs w:val="44"/>
          <w:rtl/>
        </w:rPr>
        <w:t>التعريف بكتاب الذخيرة</w:t>
      </w:r>
      <w:r w:rsidRPr="009330FC">
        <w:rPr>
          <w:rFonts w:ascii="Traditional Arabic" w:hAnsi="Traditional Arabic" w:cs="Monotype Koufi" w:hint="cs"/>
          <w:sz w:val="40"/>
          <w:szCs w:val="44"/>
          <w:rtl/>
        </w:rPr>
        <w:t>، ويشتمل على ثلاثة مطالب:</w:t>
      </w:r>
    </w:p>
    <w:p w:rsidR="00B62BE9" w:rsidRPr="00092BDE" w:rsidRDefault="00B62BE9" w:rsidP="00B62BE9">
      <w:pPr>
        <w:rPr>
          <w:rFonts w:ascii="Traditional Arabic" w:hAnsi="Traditional Arabic" w:cs="Monotype Koufi"/>
          <w:rtl/>
        </w:rPr>
      </w:pPr>
    </w:p>
    <w:p w:rsidR="00B62BE9" w:rsidRPr="00DE078E" w:rsidRDefault="00B62BE9" w:rsidP="00B62BE9">
      <w:pPr>
        <w:rPr>
          <w:rFonts w:cs="DecoType Naskh"/>
          <w:sz w:val="36"/>
          <w:rtl/>
        </w:rPr>
      </w:pPr>
      <w:r w:rsidRPr="00DE078E">
        <w:rPr>
          <w:rFonts w:cs="DecoType Naskh"/>
          <w:sz w:val="36"/>
          <w:rtl/>
        </w:rPr>
        <w:t xml:space="preserve">المطلب </w:t>
      </w:r>
      <w:r w:rsidRPr="00DE078E">
        <w:rPr>
          <w:rFonts w:cs="DecoType Naskh" w:hint="cs"/>
          <w:sz w:val="36"/>
          <w:rtl/>
        </w:rPr>
        <w:t>الأول</w:t>
      </w:r>
      <w:r w:rsidRPr="00DE078E">
        <w:rPr>
          <w:rFonts w:cs="DecoType Naskh"/>
          <w:sz w:val="36"/>
          <w:rtl/>
        </w:rPr>
        <w:t xml:space="preserve"> : أهميته، ومكانته عند العلماء.</w:t>
      </w:r>
    </w:p>
    <w:p w:rsidR="00B62BE9" w:rsidRPr="00DE078E" w:rsidRDefault="00B62BE9" w:rsidP="00B62BE9">
      <w:pPr>
        <w:rPr>
          <w:rFonts w:cs="DecoType Naskh"/>
          <w:sz w:val="36"/>
          <w:rtl/>
        </w:rPr>
      </w:pPr>
    </w:p>
    <w:p w:rsidR="00B62BE9" w:rsidRPr="00DE078E" w:rsidRDefault="00B62BE9" w:rsidP="00B62BE9">
      <w:pPr>
        <w:rPr>
          <w:rFonts w:cs="DecoType Naskh"/>
          <w:sz w:val="36"/>
          <w:rtl/>
        </w:rPr>
      </w:pPr>
      <w:r w:rsidRPr="00DE078E">
        <w:rPr>
          <w:rFonts w:cs="DecoType Naskh"/>
          <w:sz w:val="36"/>
          <w:rtl/>
        </w:rPr>
        <w:t>المطلب الثا</w:t>
      </w:r>
      <w:r w:rsidRPr="00DE078E">
        <w:rPr>
          <w:rFonts w:cs="DecoType Naskh" w:hint="cs"/>
          <w:sz w:val="36"/>
          <w:rtl/>
        </w:rPr>
        <w:t>ني</w:t>
      </w:r>
      <w:r w:rsidRPr="00DE078E">
        <w:rPr>
          <w:rFonts w:cs="DecoType Naskh"/>
          <w:sz w:val="36"/>
          <w:rtl/>
        </w:rPr>
        <w:t>: علاقته بكتاب الفروق.</w:t>
      </w:r>
    </w:p>
    <w:p w:rsidR="00B62BE9" w:rsidRPr="00DE078E" w:rsidRDefault="00B62BE9" w:rsidP="00B62BE9">
      <w:pPr>
        <w:rPr>
          <w:rFonts w:cs="DecoType Naskh"/>
          <w:sz w:val="36"/>
          <w:rtl/>
        </w:rPr>
      </w:pPr>
    </w:p>
    <w:p w:rsidR="00B62BE9" w:rsidRPr="00DE078E" w:rsidRDefault="00B62BE9" w:rsidP="00B62BE9">
      <w:pPr>
        <w:rPr>
          <w:rFonts w:cs="DecoType Naskh"/>
          <w:sz w:val="36"/>
          <w:rtl/>
        </w:rPr>
      </w:pPr>
      <w:r w:rsidRPr="00DE078E">
        <w:rPr>
          <w:rFonts w:cs="DecoType Naskh"/>
          <w:sz w:val="36"/>
          <w:rtl/>
        </w:rPr>
        <w:t xml:space="preserve">المطلب </w:t>
      </w:r>
      <w:r w:rsidRPr="00DE078E">
        <w:rPr>
          <w:rFonts w:cs="DecoType Naskh" w:hint="cs"/>
          <w:sz w:val="36"/>
          <w:rtl/>
        </w:rPr>
        <w:t>الثالث</w:t>
      </w:r>
      <w:r w:rsidRPr="00DE078E">
        <w:rPr>
          <w:rFonts w:cs="DecoType Naskh"/>
          <w:sz w:val="36"/>
          <w:rtl/>
        </w:rPr>
        <w:t>: منهج المؤلف في تأليفه وإيراد النظائر الفقهية فيه.</w:t>
      </w:r>
    </w:p>
    <w:p w:rsidR="00B62BE9" w:rsidRPr="00895719" w:rsidRDefault="00B62BE9" w:rsidP="00B62BE9">
      <w:pPr>
        <w:rPr>
          <w:rFonts w:ascii="Traditional Arabic" w:hAnsi="Traditional Arabic"/>
          <w:rtl/>
        </w:rPr>
      </w:pPr>
    </w:p>
    <w:p w:rsidR="00B62BE9" w:rsidRPr="00895719" w:rsidRDefault="00B62BE9" w:rsidP="00B62BE9">
      <w:pPr>
        <w:rPr>
          <w:rFonts w:ascii="Traditional Arabic" w:hAnsi="Traditional Arabic"/>
        </w:rPr>
      </w:pPr>
      <w:r w:rsidRPr="00895719">
        <w:rPr>
          <w:rFonts w:ascii="Traditional Arabic" w:hAnsi="Traditional Arabic"/>
          <w:rtl/>
        </w:rPr>
        <w:br w:type="page"/>
      </w:r>
    </w:p>
    <w:p w:rsidR="00B62BE9" w:rsidRPr="00A50B1D" w:rsidRDefault="00B62BE9" w:rsidP="00B62BE9">
      <w:pPr>
        <w:spacing w:after="100" w:afterAutospacing="1"/>
        <w:jc w:val="center"/>
        <w:rPr>
          <w:rFonts w:ascii="Andalus" w:hAnsi="Andalus" w:cs="Monotype Koufi"/>
          <w:rtl/>
        </w:rPr>
      </w:pPr>
      <w:r w:rsidRPr="00A50B1D">
        <w:rPr>
          <w:rFonts w:ascii="Andalus" w:hAnsi="Andalus" w:cs="Monotype Koufi"/>
          <w:rtl/>
        </w:rPr>
        <w:lastRenderedPageBreak/>
        <w:t>المطلب الأول: أهميته، ومكانته عند العلماء.</w:t>
      </w:r>
    </w:p>
    <w:p w:rsidR="00B62BE9" w:rsidRPr="007808BA" w:rsidRDefault="00B62BE9" w:rsidP="007808BA">
      <w:pPr>
        <w:rPr>
          <w:rFonts w:ascii="Traditional Arabic" w:hAnsi="Traditional Arabic"/>
          <w:rtl/>
        </w:rPr>
      </w:pPr>
      <w:r w:rsidRPr="007808BA">
        <w:rPr>
          <w:rFonts w:ascii="Traditional Arabic" w:hAnsi="Traditional Arabic" w:hint="cs"/>
          <w:rtl/>
        </w:rPr>
        <w:t xml:space="preserve">يُعتَبر القرافي </w:t>
      </w:r>
      <w:r w:rsidRPr="007808BA">
        <w:rPr>
          <w:rFonts w:ascii="Traditional Arabic" w:hAnsi="Traditional Arabic"/>
          <w:rtl/>
        </w:rPr>
        <w:t>–</w:t>
      </w:r>
      <w:r w:rsidRPr="007808BA">
        <w:rPr>
          <w:rFonts w:ascii="Traditional Arabic" w:hAnsi="Traditional Arabic" w:hint="cs"/>
          <w:rtl/>
        </w:rPr>
        <w:t xml:space="preserve"> رحمه الله </w:t>
      </w:r>
      <w:r w:rsidRPr="007808BA">
        <w:rPr>
          <w:rFonts w:ascii="Traditional Arabic" w:hAnsi="Traditional Arabic"/>
          <w:rtl/>
        </w:rPr>
        <w:t>–</w:t>
      </w:r>
      <w:r w:rsidRPr="007808BA">
        <w:rPr>
          <w:rFonts w:ascii="Traditional Arabic" w:hAnsi="Traditional Arabic" w:hint="cs"/>
          <w:rtl/>
        </w:rPr>
        <w:t xml:space="preserve"> من كبار المؤلفين، والمبد</w:t>
      </w:r>
      <w:r w:rsidR="00D65047" w:rsidRPr="007808BA">
        <w:rPr>
          <w:rFonts w:ascii="Traditional Arabic" w:hAnsi="Traditional Arabic" w:hint="cs"/>
          <w:rtl/>
        </w:rPr>
        <w:t>عين في التصنيف، حتى وصفه المترجمون له</w:t>
      </w:r>
      <w:r w:rsidRPr="007808BA">
        <w:rPr>
          <w:rFonts w:ascii="Traditional Arabic" w:hAnsi="Traditional Arabic" w:hint="cs"/>
          <w:rtl/>
        </w:rPr>
        <w:t xml:space="preserve"> بصاحب التصانيف الشهيرة، والمؤلفات البديعة، البارعة، ولهجوا بالثناء على كتبه</w:t>
      </w:r>
      <w:r w:rsidRPr="007808BA">
        <w:rPr>
          <w:rFonts w:ascii="Traditional Arabic" w:hAnsi="Traditional Arabic"/>
          <w:sz w:val="36"/>
          <w:vertAlign w:val="superscript"/>
          <w:rtl/>
        </w:rPr>
        <w:t>(</w:t>
      </w:r>
      <w:r w:rsidRPr="007808BA">
        <w:rPr>
          <w:rFonts w:ascii="Traditional Arabic" w:hAnsi="Traditional Arabic"/>
          <w:sz w:val="36"/>
          <w:vertAlign w:val="superscript"/>
          <w:rtl/>
        </w:rPr>
        <w:footnoteReference w:id="246"/>
      </w:r>
      <w:r w:rsidRPr="007808BA">
        <w:rPr>
          <w:rFonts w:ascii="Traditional Arabic" w:hAnsi="Traditional Arabic"/>
          <w:sz w:val="36"/>
          <w:vertAlign w:val="superscript"/>
          <w:rtl/>
        </w:rPr>
        <w:t>)</w:t>
      </w:r>
      <w:r w:rsidRPr="007808BA">
        <w:rPr>
          <w:rFonts w:ascii="Traditional Arabic" w:hAnsi="Traditional Arabic" w:hint="cs"/>
          <w:rtl/>
        </w:rPr>
        <w:t>.</w:t>
      </w:r>
    </w:p>
    <w:p w:rsidR="00B62BE9" w:rsidRPr="007808BA" w:rsidRDefault="00B62BE9" w:rsidP="00B62BE9">
      <w:pPr>
        <w:rPr>
          <w:rFonts w:ascii="Traditional Arabic" w:hAnsi="Traditional Arabic"/>
          <w:rtl/>
        </w:rPr>
      </w:pPr>
      <w:r w:rsidRPr="007808BA">
        <w:rPr>
          <w:rFonts w:ascii="Traditional Arabic" w:hAnsi="Traditional Arabic" w:hint="cs"/>
          <w:rtl/>
        </w:rPr>
        <w:t xml:space="preserve">ومن أولئك الذين بهروا بتصانيفه، وأطلقوا عنان أقلامهم للإطراء على مصنفاته، ابن فرحون </w:t>
      </w:r>
      <w:r w:rsidRPr="007808BA">
        <w:rPr>
          <w:rFonts w:ascii="Traditional Arabic" w:hAnsi="Traditional Arabic"/>
          <w:rtl/>
        </w:rPr>
        <w:t>–</w:t>
      </w:r>
      <w:r w:rsidRPr="007808BA">
        <w:rPr>
          <w:rFonts w:ascii="Traditional Arabic" w:hAnsi="Traditional Arabic" w:hint="cs"/>
          <w:rtl/>
        </w:rPr>
        <w:t xml:space="preserve"> رحمه الله </w:t>
      </w:r>
      <w:r w:rsidRPr="007808BA">
        <w:rPr>
          <w:rFonts w:ascii="Traditional Arabic" w:hAnsi="Traditional Arabic"/>
          <w:rtl/>
        </w:rPr>
        <w:t>–</w:t>
      </w:r>
      <w:r w:rsidRPr="007808BA">
        <w:rPr>
          <w:rFonts w:ascii="Traditional Arabic" w:hAnsi="Traditional Arabic" w:hint="cs"/>
          <w:rtl/>
        </w:rPr>
        <w:t xml:space="preserve"> حيث يقول: </w:t>
      </w:r>
      <w:r w:rsidRPr="007808BA">
        <w:rPr>
          <w:rFonts w:ascii="Traditional Arabic" w:hAnsi="Traditional Arabic"/>
          <w:rtl/>
        </w:rPr>
        <w:t>((سارت مصنفاته مسير الشمس، ورُزِق فيها الحظ السامي عن اللمس، مباحثه كالرياض المونقة، والحدائق المعرفة، تتنزّه فيها الأسماع دون الأبصار، ويجني الفكر ما بها من أزهار وأثمار، كم حرّر مناط ال</w:t>
      </w:r>
      <w:r w:rsidRPr="007808BA">
        <w:rPr>
          <w:rFonts w:ascii="Traditional Arabic" w:hAnsi="Traditional Arabic" w:hint="cs"/>
          <w:rtl/>
        </w:rPr>
        <w:t>إ</w:t>
      </w:r>
      <w:r w:rsidRPr="007808BA">
        <w:rPr>
          <w:rFonts w:ascii="Traditional Arabic" w:hAnsi="Traditional Arabic"/>
          <w:rtl/>
        </w:rPr>
        <w:t>شكال</w:t>
      </w:r>
      <w:r w:rsidRPr="007808BA">
        <w:rPr>
          <w:rFonts w:ascii="Traditional Arabic" w:hAnsi="Traditional Arabic" w:hint="cs"/>
          <w:rtl/>
        </w:rPr>
        <w:t xml:space="preserve"> !!</w:t>
      </w:r>
      <w:r w:rsidRPr="007808BA">
        <w:rPr>
          <w:rFonts w:ascii="Traditional Arabic" w:hAnsi="Traditional Arabic"/>
          <w:rtl/>
        </w:rPr>
        <w:t xml:space="preserve"> وفاق أضرابه النظراء والأشكال</w:t>
      </w:r>
      <w:r w:rsidRPr="007808BA">
        <w:rPr>
          <w:rFonts w:ascii="Traditional Arabic" w:hAnsi="Traditional Arabic" w:hint="cs"/>
          <w:rtl/>
        </w:rPr>
        <w:t xml:space="preserve">، </w:t>
      </w:r>
      <w:r w:rsidRPr="007808BA">
        <w:rPr>
          <w:rFonts w:ascii="Traditional Arabic" w:hAnsi="Traditional Arabic"/>
          <w:rtl/>
        </w:rPr>
        <w:t>وألّف كتباً مفيدة انعقد على كمالها لسان الإجماع، وتشنفت بسماعها الأسماع))</w:t>
      </w:r>
      <w:r w:rsidRPr="007808BA">
        <w:rPr>
          <w:rFonts w:ascii="Traditional Arabic" w:hAnsi="Traditional Arabic"/>
          <w:sz w:val="36"/>
          <w:vertAlign w:val="superscript"/>
          <w:rtl/>
        </w:rPr>
        <w:t>(</w:t>
      </w:r>
      <w:r w:rsidRPr="007808BA">
        <w:rPr>
          <w:rFonts w:ascii="Traditional Arabic" w:hAnsi="Traditional Arabic"/>
          <w:sz w:val="36"/>
          <w:vertAlign w:val="superscript"/>
          <w:rtl/>
        </w:rPr>
        <w:footnoteReference w:id="247"/>
      </w:r>
      <w:r w:rsidRPr="007808BA">
        <w:rPr>
          <w:rFonts w:ascii="Traditional Arabic" w:hAnsi="Traditional Arabic"/>
          <w:sz w:val="36"/>
          <w:vertAlign w:val="superscript"/>
          <w:rtl/>
        </w:rPr>
        <w:t>)</w:t>
      </w:r>
      <w:r w:rsidRPr="007808BA">
        <w:rPr>
          <w:rFonts w:ascii="Traditional Arabic" w:hAnsi="Traditional Arabic"/>
          <w:rtl/>
        </w:rPr>
        <w:t>.</w:t>
      </w:r>
    </w:p>
    <w:p w:rsidR="00B62BE9" w:rsidRPr="007808BA" w:rsidRDefault="00B62BE9" w:rsidP="00B62BE9">
      <w:pPr>
        <w:rPr>
          <w:rFonts w:ascii="Traditional Arabic" w:hAnsi="Traditional Arabic"/>
          <w:rtl/>
        </w:rPr>
      </w:pPr>
      <w:r w:rsidRPr="007808BA">
        <w:rPr>
          <w:rFonts w:ascii="Traditional Arabic" w:hAnsi="Traditional Arabic" w:hint="cs"/>
          <w:rtl/>
        </w:rPr>
        <w:t xml:space="preserve">ولئن كانت مؤلفات القرافي </w:t>
      </w:r>
      <w:r w:rsidRPr="007808BA">
        <w:rPr>
          <w:rFonts w:ascii="Traditional Arabic" w:hAnsi="Traditional Arabic"/>
          <w:rtl/>
        </w:rPr>
        <w:t>–</w:t>
      </w:r>
      <w:r w:rsidRPr="007808BA">
        <w:rPr>
          <w:rFonts w:ascii="Traditional Arabic" w:hAnsi="Traditional Arabic" w:hint="cs"/>
          <w:rtl/>
        </w:rPr>
        <w:t xml:space="preserve"> رحمه الله </w:t>
      </w:r>
      <w:r w:rsidRPr="007808BA">
        <w:rPr>
          <w:rFonts w:ascii="Traditional Arabic" w:hAnsi="Traditional Arabic"/>
          <w:rtl/>
        </w:rPr>
        <w:t>–</w:t>
      </w:r>
      <w:r w:rsidRPr="007808BA">
        <w:rPr>
          <w:rFonts w:ascii="Traditional Arabic" w:hAnsi="Traditional Arabic" w:hint="cs"/>
          <w:rtl/>
        </w:rPr>
        <w:t xml:space="preserve"> بهذه المكانة من الجودة والإتقان، فإنّ كتاب الذخيرة يقع في قمة تلك التصانيف، ولذا خصّه ابن فرحون بالإطراء، فقال: ((</w:t>
      </w:r>
      <w:r w:rsidRPr="007808BA">
        <w:rPr>
          <w:rFonts w:ascii="Traditional Arabic" w:hAnsi="Traditional Arabic"/>
          <w:rtl/>
        </w:rPr>
        <w:t>منها: كتاب الذخيرة في الفقه من أجل كتب المالكية))</w:t>
      </w:r>
      <w:r w:rsidRPr="007808BA">
        <w:rPr>
          <w:rFonts w:ascii="Traditional Arabic" w:hAnsi="Traditional Arabic"/>
          <w:sz w:val="36"/>
          <w:vertAlign w:val="superscript"/>
          <w:rtl/>
        </w:rPr>
        <w:t>(</w:t>
      </w:r>
      <w:r w:rsidRPr="007808BA">
        <w:rPr>
          <w:rFonts w:ascii="Traditional Arabic" w:hAnsi="Traditional Arabic"/>
          <w:sz w:val="36"/>
          <w:vertAlign w:val="superscript"/>
          <w:rtl/>
        </w:rPr>
        <w:footnoteReference w:id="248"/>
      </w:r>
      <w:r w:rsidRPr="007808BA">
        <w:rPr>
          <w:rFonts w:ascii="Traditional Arabic" w:hAnsi="Traditional Arabic"/>
          <w:sz w:val="36"/>
          <w:vertAlign w:val="superscript"/>
          <w:rtl/>
        </w:rPr>
        <w:t>)</w:t>
      </w:r>
      <w:r w:rsidRPr="007808BA">
        <w:rPr>
          <w:rFonts w:ascii="Traditional Arabic" w:hAnsi="Traditional Arabic"/>
          <w:rtl/>
        </w:rPr>
        <w:t>.</w:t>
      </w:r>
    </w:p>
    <w:p w:rsidR="00B62BE9" w:rsidRPr="007808BA" w:rsidRDefault="00B62BE9" w:rsidP="00B62BE9">
      <w:pPr>
        <w:rPr>
          <w:rFonts w:ascii="Traditional Arabic" w:hAnsi="Traditional Arabic"/>
          <w:rtl/>
        </w:rPr>
      </w:pPr>
      <w:r w:rsidRPr="007808BA">
        <w:rPr>
          <w:rFonts w:ascii="Traditional Arabic" w:hAnsi="Traditional Arabic" w:hint="cs"/>
          <w:rtl/>
        </w:rPr>
        <w:t xml:space="preserve">ومما </w:t>
      </w:r>
      <w:r w:rsidRPr="007808BA">
        <w:rPr>
          <w:rFonts w:ascii="Traditional Arabic" w:hAnsi="Traditional Arabic"/>
          <w:rtl/>
        </w:rPr>
        <w:t>يدل</w:t>
      </w:r>
      <w:r w:rsidRPr="007808BA">
        <w:rPr>
          <w:rFonts w:ascii="Traditional Arabic" w:hAnsi="Traditional Arabic" w:hint="cs"/>
          <w:rtl/>
        </w:rPr>
        <w:t xml:space="preserve"> أيضاً</w:t>
      </w:r>
      <w:r w:rsidRPr="007808BA">
        <w:rPr>
          <w:rFonts w:ascii="Traditional Arabic" w:hAnsi="Traditional Arabic"/>
          <w:rtl/>
        </w:rPr>
        <w:t xml:space="preserve"> على مكانة </w:t>
      </w:r>
      <w:r w:rsidRPr="007808BA">
        <w:rPr>
          <w:rFonts w:ascii="Traditional Arabic" w:hAnsi="Traditional Arabic" w:hint="cs"/>
          <w:rtl/>
        </w:rPr>
        <w:t>كتاب "</w:t>
      </w:r>
      <w:r w:rsidRPr="007808BA">
        <w:rPr>
          <w:rFonts w:ascii="Traditional Arabic" w:hAnsi="Traditional Arabic"/>
          <w:rtl/>
        </w:rPr>
        <w:t>الذخيرة</w:t>
      </w:r>
      <w:r w:rsidRPr="007808BA">
        <w:rPr>
          <w:rFonts w:ascii="Traditional Arabic" w:hAnsi="Traditional Arabic" w:hint="cs"/>
          <w:rtl/>
        </w:rPr>
        <w:t>"</w:t>
      </w:r>
      <w:r w:rsidRPr="007808BA">
        <w:rPr>
          <w:rFonts w:ascii="Traditional Arabic" w:hAnsi="Traditional Arabic"/>
          <w:rtl/>
        </w:rPr>
        <w:t xml:space="preserve"> أنه نواة لكتابين </w:t>
      </w:r>
      <w:r w:rsidRPr="007808BA">
        <w:rPr>
          <w:rFonts w:ascii="Traditional Arabic" w:hAnsi="Traditional Arabic" w:hint="cs"/>
          <w:rtl/>
        </w:rPr>
        <w:t xml:space="preserve">آخرَيْن </w:t>
      </w:r>
      <w:r w:rsidRPr="007808BA">
        <w:rPr>
          <w:rFonts w:ascii="Traditional Arabic" w:hAnsi="Traditional Arabic"/>
          <w:rtl/>
        </w:rPr>
        <w:t>من كتب القرافي، وه</w:t>
      </w:r>
      <w:r w:rsidRPr="007808BA">
        <w:rPr>
          <w:rFonts w:ascii="Traditional Arabic" w:hAnsi="Traditional Arabic" w:hint="cs"/>
          <w:rtl/>
        </w:rPr>
        <w:t>ما</w:t>
      </w:r>
      <w:r w:rsidRPr="007808BA">
        <w:rPr>
          <w:rFonts w:ascii="Traditional Arabic" w:hAnsi="Traditional Arabic"/>
          <w:rtl/>
        </w:rPr>
        <w:t xml:space="preserve"> </w:t>
      </w:r>
      <w:r w:rsidRPr="007808BA">
        <w:rPr>
          <w:rFonts w:ascii="Traditional Arabic" w:hAnsi="Traditional Arabic" w:hint="cs"/>
          <w:rtl/>
        </w:rPr>
        <w:t>"</w:t>
      </w:r>
      <w:r w:rsidRPr="007808BA">
        <w:rPr>
          <w:rFonts w:ascii="Traditional Arabic" w:hAnsi="Traditional Arabic"/>
          <w:rtl/>
        </w:rPr>
        <w:t>الفروق</w:t>
      </w:r>
      <w:r w:rsidRPr="007808BA">
        <w:rPr>
          <w:rFonts w:ascii="Traditional Arabic" w:hAnsi="Traditional Arabic" w:hint="cs"/>
          <w:rtl/>
        </w:rPr>
        <w:t>"،</w:t>
      </w:r>
      <w:r w:rsidRPr="007808BA">
        <w:rPr>
          <w:rFonts w:ascii="Traditional Arabic" w:hAnsi="Traditional Arabic"/>
          <w:rtl/>
        </w:rPr>
        <w:t xml:space="preserve"> و</w:t>
      </w:r>
      <w:r w:rsidRPr="007808BA">
        <w:rPr>
          <w:rFonts w:ascii="Traditional Arabic" w:hAnsi="Traditional Arabic" w:hint="cs"/>
          <w:rtl/>
        </w:rPr>
        <w:t>"</w:t>
      </w:r>
      <w:r w:rsidRPr="007808BA">
        <w:rPr>
          <w:rFonts w:ascii="Traditional Arabic" w:hAnsi="Traditional Arabic"/>
          <w:rtl/>
        </w:rPr>
        <w:t>تنقيح الفصول</w:t>
      </w:r>
      <w:r w:rsidRPr="007808BA">
        <w:rPr>
          <w:rFonts w:ascii="Traditional Arabic" w:hAnsi="Traditional Arabic" w:hint="cs"/>
          <w:rtl/>
        </w:rPr>
        <w:t xml:space="preserve">"، فالأول جمعٌ للقواعد المبثوثة في الذخيرة، والثاني مقدمة ثانية لكتاب الذخيرة، أفردها القرافي </w:t>
      </w:r>
      <w:r w:rsidRPr="007808BA">
        <w:rPr>
          <w:rFonts w:ascii="Traditional Arabic" w:hAnsi="Traditional Arabic"/>
          <w:rtl/>
        </w:rPr>
        <w:t>–</w:t>
      </w:r>
      <w:r w:rsidRPr="007808BA">
        <w:rPr>
          <w:rFonts w:ascii="Traditional Arabic" w:hAnsi="Traditional Arabic" w:hint="cs"/>
          <w:rtl/>
        </w:rPr>
        <w:t xml:space="preserve"> رحمه الله </w:t>
      </w:r>
      <w:r w:rsidRPr="007808BA">
        <w:rPr>
          <w:rFonts w:ascii="Traditional Arabic" w:hAnsi="Traditional Arabic"/>
          <w:rtl/>
        </w:rPr>
        <w:t>–</w:t>
      </w:r>
      <w:r w:rsidRPr="007808BA">
        <w:rPr>
          <w:rFonts w:ascii="Traditional Arabic" w:hAnsi="Traditional Arabic" w:hint="cs"/>
          <w:rtl/>
        </w:rPr>
        <w:t xml:space="preserve"> فيما بعدُ، ثم شرحها.</w:t>
      </w:r>
    </w:p>
    <w:p w:rsidR="00904526" w:rsidRDefault="00B62BE9" w:rsidP="00B62BE9">
      <w:pPr>
        <w:rPr>
          <w:rtl/>
        </w:rPr>
      </w:pPr>
      <w:r w:rsidRPr="007808BA">
        <w:rPr>
          <w:rFonts w:ascii="Traditional Arabic" w:hAnsi="Traditional Arabic" w:hint="cs"/>
          <w:rtl/>
        </w:rPr>
        <w:t>والذخيرة بحقّ موسوعة كبرى في الفقه الإسلامي عموماً، والفقه المالكي خصوصاً</w:t>
      </w:r>
      <w:r w:rsidRPr="007808BA">
        <w:rPr>
          <w:rFonts w:hint="cs"/>
          <w:rtl/>
        </w:rPr>
        <w:t>، بديع الترتيب، مزيّنٌ ب</w:t>
      </w:r>
      <w:r w:rsidR="0011243B" w:rsidRPr="007808BA">
        <w:rPr>
          <w:rFonts w:hint="cs"/>
          <w:rtl/>
        </w:rPr>
        <w:t>ِ</w:t>
      </w:r>
      <w:r w:rsidRPr="007808BA">
        <w:rPr>
          <w:rFonts w:hint="cs"/>
          <w:rtl/>
        </w:rPr>
        <w:t>ذكر</w:t>
      </w:r>
      <w:r w:rsidR="0011243B" w:rsidRPr="007808BA">
        <w:rPr>
          <w:rFonts w:hint="cs"/>
          <w:rtl/>
        </w:rPr>
        <w:t>ِ</w:t>
      </w:r>
      <w:r w:rsidRPr="007808BA">
        <w:rPr>
          <w:rFonts w:hint="cs"/>
          <w:rtl/>
        </w:rPr>
        <w:t xml:space="preserve"> الخلاف</w:t>
      </w:r>
      <w:r w:rsidR="0011243B" w:rsidRPr="007808BA">
        <w:rPr>
          <w:rFonts w:hint="cs"/>
          <w:rtl/>
        </w:rPr>
        <w:t>ِ</w:t>
      </w:r>
      <w:r w:rsidRPr="007808BA">
        <w:rPr>
          <w:rFonts w:hint="cs"/>
          <w:rtl/>
        </w:rPr>
        <w:t xml:space="preserve"> داخل المذهب</w:t>
      </w:r>
      <w:r w:rsidR="0011243B" w:rsidRPr="007808BA">
        <w:rPr>
          <w:rFonts w:hint="cs"/>
          <w:rtl/>
        </w:rPr>
        <w:t>ِ</w:t>
      </w:r>
      <w:r w:rsidRPr="007808BA">
        <w:rPr>
          <w:rFonts w:hint="cs"/>
          <w:rtl/>
        </w:rPr>
        <w:t xml:space="preserve"> وخارجه، مع عزو</w:t>
      </w:r>
      <w:r w:rsidR="0011243B" w:rsidRPr="007808BA">
        <w:rPr>
          <w:rFonts w:hint="cs"/>
          <w:rtl/>
        </w:rPr>
        <w:t>ِ</w:t>
      </w:r>
      <w:r w:rsidRPr="007808BA">
        <w:rPr>
          <w:rFonts w:hint="cs"/>
          <w:rtl/>
        </w:rPr>
        <w:t xml:space="preserve"> الأقوال</w:t>
      </w:r>
      <w:r w:rsidR="0011243B" w:rsidRPr="007808BA">
        <w:rPr>
          <w:rFonts w:hint="cs"/>
          <w:rtl/>
        </w:rPr>
        <w:t>ِ</w:t>
      </w:r>
      <w:r w:rsidRPr="007808BA">
        <w:rPr>
          <w:rFonts w:hint="cs"/>
          <w:rtl/>
        </w:rPr>
        <w:t xml:space="preserve">، والاستدلال </w:t>
      </w:r>
      <w:r w:rsidRPr="007808BA">
        <w:rPr>
          <w:rFonts w:hint="cs"/>
          <w:rtl/>
        </w:rPr>
        <w:lastRenderedPageBreak/>
        <w:t>لها بالنصوص، والأقيسة، وربط</w:t>
      </w:r>
      <w:r w:rsidR="0011243B" w:rsidRPr="007808BA">
        <w:rPr>
          <w:rFonts w:hint="cs"/>
          <w:rtl/>
        </w:rPr>
        <w:t>ِ</w:t>
      </w:r>
      <w:r w:rsidRPr="007808BA">
        <w:rPr>
          <w:rFonts w:hint="cs"/>
          <w:rtl/>
        </w:rPr>
        <w:t xml:space="preserve"> الفقه بالأصول، والقواعد، مع العناية</w:t>
      </w:r>
      <w:r w:rsidR="0011243B" w:rsidRPr="007808BA">
        <w:rPr>
          <w:rFonts w:hint="cs"/>
          <w:rtl/>
        </w:rPr>
        <w:t>ِ</w:t>
      </w:r>
      <w:r w:rsidRPr="007808BA">
        <w:rPr>
          <w:rFonts w:hint="cs"/>
          <w:rtl/>
        </w:rPr>
        <w:t xml:space="preserve"> بالنظائر، والفروق</w:t>
      </w:r>
      <w:r w:rsidR="0011243B" w:rsidRPr="007808BA">
        <w:rPr>
          <w:rFonts w:hint="cs"/>
          <w:rtl/>
        </w:rPr>
        <w:t>ِ</w:t>
      </w:r>
      <w:r w:rsidRPr="007808BA">
        <w:rPr>
          <w:rFonts w:hint="cs"/>
          <w:rtl/>
        </w:rPr>
        <w:t xml:space="preserve"> الفقهية، والكشف عن علل</w:t>
      </w:r>
      <w:r w:rsidR="0011243B" w:rsidRPr="007808BA">
        <w:rPr>
          <w:rFonts w:hint="cs"/>
          <w:rtl/>
        </w:rPr>
        <w:t>ِ</w:t>
      </w:r>
      <w:r w:rsidRPr="007808BA">
        <w:rPr>
          <w:rFonts w:hint="cs"/>
          <w:rtl/>
        </w:rPr>
        <w:t xml:space="preserve"> الأحكام، وأسرار</w:t>
      </w:r>
      <w:r w:rsidR="0011243B" w:rsidRPr="007808BA">
        <w:rPr>
          <w:rFonts w:hint="cs"/>
          <w:rtl/>
        </w:rPr>
        <w:t>ِ</w:t>
      </w:r>
      <w:r w:rsidRPr="007808BA">
        <w:rPr>
          <w:rFonts w:hint="cs"/>
          <w:rtl/>
        </w:rPr>
        <w:t xml:space="preserve"> الشريعة</w:t>
      </w:r>
      <w:r w:rsidR="0011243B" w:rsidRPr="007808BA">
        <w:rPr>
          <w:rFonts w:hint="cs"/>
          <w:rtl/>
        </w:rPr>
        <w:t>ِ</w:t>
      </w:r>
      <w:r w:rsidR="00904526">
        <w:rPr>
          <w:rFonts w:hint="cs"/>
          <w:rtl/>
        </w:rPr>
        <w:t>.</w:t>
      </w:r>
    </w:p>
    <w:p w:rsidR="00B62BE9" w:rsidRPr="007808BA" w:rsidRDefault="00B62BE9" w:rsidP="00B62BE9">
      <w:pPr>
        <w:rPr>
          <w:rFonts w:ascii="Traditional Arabic" w:hAnsi="Traditional Arabic"/>
          <w:rtl/>
        </w:rPr>
      </w:pPr>
      <w:r w:rsidRPr="007808BA">
        <w:rPr>
          <w:rFonts w:hint="cs"/>
          <w:rtl/>
        </w:rPr>
        <w:t>فجاء</w:t>
      </w:r>
      <w:r w:rsidR="00904526">
        <w:rPr>
          <w:rFonts w:ascii="Traditional Arabic" w:hAnsi="Traditional Arabic" w:hint="cs"/>
          <w:rtl/>
        </w:rPr>
        <w:t xml:space="preserve"> الكتاب</w:t>
      </w:r>
      <w:r w:rsidRPr="007808BA">
        <w:rPr>
          <w:rFonts w:ascii="Traditional Arabic" w:hAnsi="Traditional Arabic" w:hint="cs"/>
          <w:rtl/>
        </w:rPr>
        <w:t xml:space="preserve"> كما قال مصنفه: ((</w:t>
      </w:r>
      <w:r w:rsidRPr="007808BA">
        <w:rPr>
          <w:rFonts w:ascii="Traditional Arabic" w:hAnsi="Traditional Arabic"/>
          <w:rtl/>
        </w:rPr>
        <w:t>ذخيرة لطلبة العلم في تحصيل مطالبهم</w:t>
      </w:r>
      <w:r w:rsidRPr="007808BA">
        <w:rPr>
          <w:rFonts w:ascii="Traditional Arabic" w:hAnsi="Traditional Arabic" w:hint="cs"/>
          <w:rtl/>
        </w:rPr>
        <w:t>،</w:t>
      </w:r>
      <w:r w:rsidRPr="007808BA">
        <w:rPr>
          <w:rFonts w:ascii="Traditional Arabic" w:hAnsi="Traditional Arabic"/>
          <w:rtl/>
        </w:rPr>
        <w:t xml:space="preserve"> وتقريب مقاصدهم</w:t>
      </w:r>
      <w:r w:rsidRPr="007808BA">
        <w:rPr>
          <w:rFonts w:ascii="Traditional Arabic" w:hAnsi="Traditional Arabic" w:hint="cs"/>
          <w:rtl/>
        </w:rPr>
        <w:t>))</w:t>
      </w:r>
      <w:r w:rsidRPr="007808BA">
        <w:rPr>
          <w:rFonts w:ascii="Traditional Arabic" w:hAnsi="Traditional Arabic"/>
          <w:sz w:val="36"/>
          <w:vertAlign w:val="superscript"/>
          <w:rtl/>
        </w:rPr>
        <w:t>(</w:t>
      </w:r>
      <w:r w:rsidRPr="007808BA">
        <w:rPr>
          <w:rFonts w:ascii="Traditional Arabic" w:hAnsi="Traditional Arabic"/>
          <w:sz w:val="36"/>
          <w:vertAlign w:val="superscript"/>
          <w:rtl/>
        </w:rPr>
        <w:footnoteReference w:id="249"/>
      </w:r>
      <w:r w:rsidRPr="007808BA">
        <w:rPr>
          <w:rFonts w:ascii="Traditional Arabic" w:hAnsi="Traditional Arabic"/>
          <w:sz w:val="36"/>
          <w:vertAlign w:val="superscript"/>
          <w:rtl/>
        </w:rPr>
        <w:t>)</w:t>
      </w:r>
      <w:r w:rsidRPr="007808BA">
        <w:rPr>
          <w:rFonts w:ascii="Traditional Arabic" w:hAnsi="Traditional Arabic" w:hint="cs"/>
          <w:rtl/>
        </w:rPr>
        <w:t>.</w:t>
      </w:r>
    </w:p>
    <w:p w:rsidR="000C2186" w:rsidRDefault="000C2186">
      <w:pPr>
        <w:bidi w:val="0"/>
        <w:snapToGrid/>
        <w:ind w:firstLine="576"/>
        <w:jc w:val="both"/>
        <w:rPr>
          <w:rFonts w:ascii="Andalus" w:hAnsi="Andalus" w:cs="Monotype Koufi"/>
          <w:sz w:val="36"/>
          <w:rtl/>
        </w:rPr>
      </w:pPr>
      <w:r>
        <w:rPr>
          <w:rFonts w:ascii="Andalus" w:hAnsi="Andalus" w:cs="Monotype Koufi"/>
          <w:sz w:val="36"/>
          <w:rtl/>
        </w:rPr>
        <w:br w:type="page"/>
      </w:r>
    </w:p>
    <w:p w:rsidR="00B62BE9" w:rsidRPr="00D3079F" w:rsidRDefault="00B62BE9" w:rsidP="00B62BE9">
      <w:pPr>
        <w:spacing w:after="100" w:afterAutospacing="1"/>
        <w:jc w:val="center"/>
        <w:rPr>
          <w:rFonts w:ascii="Andalus" w:hAnsi="Andalus" w:cs="Monotype Koufi"/>
          <w:sz w:val="36"/>
          <w:rtl/>
        </w:rPr>
      </w:pPr>
      <w:r w:rsidRPr="00D3079F">
        <w:rPr>
          <w:rFonts w:ascii="Andalus" w:hAnsi="Andalus" w:cs="Monotype Koufi"/>
          <w:sz w:val="36"/>
          <w:rtl/>
        </w:rPr>
        <w:lastRenderedPageBreak/>
        <w:t>المطلب الثاني: علاقته بكتاب الفروق:</w:t>
      </w:r>
    </w:p>
    <w:p w:rsidR="00B62BE9" w:rsidRDefault="00B62BE9" w:rsidP="00B62BE9">
      <w:pPr>
        <w:rPr>
          <w:rFonts w:ascii="Traditional Arabic" w:hAnsi="Traditional Arabic"/>
          <w:rtl/>
        </w:rPr>
      </w:pPr>
      <w:r>
        <w:rPr>
          <w:rFonts w:ascii="Traditional Arabic" w:hAnsi="Traditional Arabic" w:hint="cs"/>
          <w:rtl/>
        </w:rPr>
        <w:t>تقدّم الحديث عن كتاب الذخيرة، وبيان أهميته ومكانته، ويأتي هذا المطلب لبيان علاقته بكتاب الفروق، إلا أني أستهل الكلام فيه ببيان مقتضب عن كتاب الفروق، وأهميته، وذلك فيما يلي:</w:t>
      </w:r>
    </w:p>
    <w:p w:rsidR="00B62BE9" w:rsidRDefault="00B62BE9" w:rsidP="00B62BE9">
      <w:pPr>
        <w:rPr>
          <w:rFonts w:ascii="Traditional Arabic" w:hAnsi="Traditional Arabic"/>
          <w:rtl/>
        </w:rPr>
      </w:pPr>
      <w:r w:rsidRPr="00BF69BF">
        <w:rPr>
          <w:rFonts w:ascii="Traditional Arabic" w:hAnsi="Traditional Arabic" w:hint="cs"/>
          <w:b/>
          <w:bCs/>
          <w:rtl/>
        </w:rPr>
        <w:t>أولاً:</w:t>
      </w:r>
      <w:r>
        <w:rPr>
          <w:rFonts w:ascii="Traditional Arabic" w:hAnsi="Traditional Arabic" w:hint="cs"/>
          <w:rtl/>
        </w:rPr>
        <w:t xml:space="preserve"> اشتهر الكتاب باسم "الفروق" وهو اختصار للاسم الذي وضعه له المصنف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ابتداء، حيث يقول: ((</w:t>
      </w:r>
      <w:r w:rsidRPr="005F0AF6">
        <w:rPr>
          <w:rFonts w:ascii="Traditional Arabic" w:hAnsi="Traditional Arabic"/>
          <w:rtl/>
        </w:rPr>
        <w:t>وسميته لذلك أنوار البروق في أنواء الفروق</w:t>
      </w:r>
      <w:r>
        <w:rPr>
          <w:rFonts w:ascii="Traditional Arabic" w:hAnsi="Traditional Arabic" w:hint="cs"/>
          <w:rtl/>
        </w:rPr>
        <w:t>،</w:t>
      </w:r>
      <w:r w:rsidRPr="005F0AF6">
        <w:rPr>
          <w:rFonts w:ascii="Traditional Arabic" w:hAnsi="Traditional Arabic"/>
          <w:rtl/>
        </w:rPr>
        <w:t xml:space="preserve"> ولك أن تسميه كتاب الأنوار والأنواء</w:t>
      </w:r>
      <w:r>
        <w:rPr>
          <w:rFonts w:ascii="Traditional Arabic" w:hAnsi="Traditional Arabic" w:hint="cs"/>
          <w:rtl/>
        </w:rPr>
        <w:t>،</w:t>
      </w:r>
      <w:r w:rsidRPr="005F0AF6">
        <w:rPr>
          <w:rFonts w:ascii="Traditional Arabic" w:hAnsi="Traditional Arabic"/>
          <w:rtl/>
        </w:rPr>
        <w:t xml:space="preserve"> أو كتاب الأنوار والقواعد السنية في الأسرار الفقهية كل ذلك لك</w:t>
      </w:r>
      <w:r>
        <w:rPr>
          <w:rFonts w:ascii="Traditional Arabic" w:hAnsi="Traditional Arabic" w:hint="cs"/>
          <w:rtl/>
        </w:rPr>
        <w:t>))</w:t>
      </w:r>
      <w:r w:rsidRPr="00895719">
        <w:rPr>
          <w:rFonts w:ascii="Traditional Arabic" w:hAnsi="Traditional Arabic"/>
          <w:sz w:val="36"/>
          <w:vertAlign w:val="superscript"/>
          <w:rtl/>
        </w:rPr>
        <w:t>(</w:t>
      </w:r>
      <w:r w:rsidRPr="00895719">
        <w:rPr>
          <w:rFonts w:ascii="Traditional Arabic" w:hAnsi="Traditional Arabic"/>
          <w:sz w:val="36"/>
          <w:vertAlign w:val="superscript"/>
          <w:rtl/>
        </w:rPr>
        <w:footnoteReference w:id="250"/>
      </w:r>
      <w:r w:rsidRPr="00895719">
        <w:rPr>
          <w:rFonts w:ascii="Traditional Arabic" w:hAnsi="Traditional Arabic"/>
          <w:sz w:val="36"/>
          <w:vertAlign w:val="superscript"/>
          <w:rtl/>
        </w:rPr>
        <w:t>)</w:t>
      </w:r>
      <w:r>
        <w:rPr>
          <w:rFonts w:ascii="Traditional Arabic" w:hAnsi="Traditional Arabic" w:hint="cs"/>
          <w:rtl/>
        </w:rPr>
        <w:t>.</w:t>
      </w:r>
    </w:p>
    <w:p w:rsidR="00B62BE9" w:rsidRDefault="00B62BE9" w:rsidP="00B62BE9">
      <w:pPr>
        <w:rPr>
          <w:rFonts w:ascii="Traditional Arabic" w:hAnsi="Traditional Arabic"/>
          <w:rtl/>
        </w:rPr>
      </w:pPr>
      <w:r w:rsidRPr="00BF69BF">
        <w:rPr>
          <w:rFonts w:ascii="Traditional Arabic" w:hAnsi="Traditional Arabic" w:hint="cs"/>
          <w:b/>
          <w:bCs/>
          <w:rtl/>
        </w:rPr>
        <w:t>ثانياً:</w:t>
      </w:r>
      <w:r>
        <w:rPr>
          <w:rFonts w:ascii="Traditional Arabic" w:hAnsi="Traditional Arabic" w:hint="cs"/>
          <w:rtl/>
        </w:rPr>
        <w:t xml:space="preserve"> لكتاب الفروق أهمية كبيرة تتضح من النقولات التالية:</w:t>
      </w:r>
    </w:p>
    <w:p w:rsidR="00B62BE9" w:rsidRDefault="00B62BE9" w:rsidP="00B62BE9">
      <w:pPr>
        <w:rPr>
          <w:rFonts w:ascii="Traditional Arabic" w:hAnsi="Traditional Arabic"/>
          <w:rtl/>
        </w:rPr>
      </w:pPr>
      <w:r>
        <w:rPr>
          <w:rFonts w:ascii="Traditional Arabic" w:hAnsi="Traditional Arabic" w:hint="cs"/>
          <w:rtl/>
        </w:rPr>
        <w:t xml:space="preserve">1- قال </w:t>
      </w:r>
      <w:r w:rsidRPr="00895719">
        <w:rPr>
          <w:rFonts w:ascii="Traditional Arabic" w:hAnsi="Traditional Arabic"/>
          <w:rtl/>
        </w:rPr>
        <w:t>ابن فرحون: ((لم يسبق إلى مثله ولا أتى أحد بعده بشبهه))</w:t>
      </w:r>
      <w:r w:rsidRPr="00895719">
        <w:rPr>
          <w:rFonts w:ascii="Traditional Arabic" w:hAnsi="Traditional Arabic"/>
          <w:sz w:val="36"/>
          <w:vertAlign w:val="superscript"/>
          <w:rtl/>
        </w:rPr>
        <w:t>(</w:t>
      </w:r>
      <w:r w:rsidRPr="00895719">
        <w:rPr>
          <w:rFonts w:ascii="Traditional Arabic" w:hAnsi="Traditional Arabic"/>
          <w:sz w:val="36"/>
          <w:vertAlign w:val="superscript"/>
          <w:rtl/>
        </w:rPr>
        <w:footnoteReference w:id="251"/>
      </w:r>
      <w:r w:rsidRPr="00895719">
        <w:rPr>
          <w:rFonts w:ascii="Traditional Arabic" w:hAnsi="Traditional Arabic"/>
          <w:sz w:val="36"/>
          <w:vertAlign w:val="superscript"/>
          <w:rtl/>
        </w:rPr>
        <w:t>)</w:t>
      </w:r>
      <w:r w:rsidRPr="00895719">
        <w:rPr>
          <w:rFonts w:ascii="Traditional Arabic" w:hAnsi="Traditional Arabic"/>
          <w:rtl/>
        </w:rPr>
        <w:t>.</w:t>
      </w:r>
    </w:p>
    <w:p w:rsidR="00B62BE9" w:rsidRPr="00895719" w:rsidRDefault="00B62BE9" w:rsidP="00B62BE9">
      <w:pPr>
        <w:rPr>
          <w:rFonts w:ascii="Traditional Arabic" w:hAnsi="Traditional Arabic"/>
          <w:rtl/>
        </w:rPr>
      </w:pPr>
      <w:r>
        <w:rPr>
          <w:rFonts w:ascii="Traditional Arabic" w:hAnsi="Traditional Arabic" w:hint="cs"/>
          <w:rtl/>
        </w:rPr>
        <w:t xml:space="preserve">2- </w:t>
      </w:r>
      <w:r w:rsidRPr="00895719">
        <w:rPr>
          <w:rFonts w:ascii="Traditional Arabic" w:hAnsi="Traditional Arabic"/>
          <w:rtl/>
        </w:rPr>
        <w:t>قال ابن تغري بردي: ((وهو كتاب جيّد، كثير الفوائد، وبه انتفعتُ، فإنّ فيه غرائب وفوائد من علوم غير واحدة، وكتبتُ بعضه بخطي))</w:t>
      </w:r>
      <w:r w:rsidRPr="00895719">
        <w:rPr>
          <w:rFonts w:ascii="Traditional Arabic" w:hAnsi="Traditional Arabic"/>
          <w:sz w:val="36"/>
          <w:vertAlign w:val="superscript"/>
          <w:rtl/>
        </w:rPr>
        <w:t>(</w:t>
      </w:r>
      <w:r w:rsidRPr="00895719">
        <w:rPr>
          <w:rFonts w:ascii="Traditional Arabic" w:hAnsi="Traditional Arabic"/>
          <w:sz w:val="36"/>
          <w:vertAlign w:val="superscript"/>
          <w:rtl/>
        </w:rPr>
        <w:footnoteReference w:id="252"/>
      </w:r>
      <w:r w:rsidRPr="00895719">
        <w:rPr>
          <w:rFonts w:ascii="Traditional Arabic" w:hAnsi="Traditional Arabic"/>
          <w:sz w:val="36"/>
          <w:vertAlign w:val="superscript"/>
          <w:rtl/>
        </w:rPr>
        <w:t>)</w:t>
      </w:r>
      <w:r w:rsidRPr="00895719">
        <w:rPr>
          <w:rFonts w:ascii="Traditional Arabic" w:hAnsi="Traditional Arabic"/>
          <w:rtl/>
        </w:rPr>
        <w:t>.</w:t>
      </w:r>
    </w:p>
    <w:p w:rsidR="00B62BE9" w:rsidRDefault="00B62BE9" w:rsidP="00B62BE9">
      <w:pPr>
        <w:rPr>
          <w:rFonts w:ascii="Traditional Arabic" w:hAnsi="Traditional Arabic"/>
          <w:rtl/>
        </w:rPr>
      </w:pPr>
      <w:r>
        <w:rPr>
          <w:rFonts w:ascii="Traditional Arabic" w:hAnsi="Traditional Arabic" w:hint="cs"/>
          <w:rtl/>
        </w:rPr>
        <w:t xml:space="preserve">3- </w:t>
      </w:r>
      <w:r>
        <w:rPr>
          <w:rFonts w:ascii="Traditional Arabic" w:hAnsi="Traditional Arabic"/>
          <w:rtl/>
        </w:rPr>
        <w:t>قال الدكتور عادل قوته</w:t>
      </w:r>
      <w:r>
        <w:rPr>
          <w:rFonts w:ascii="Traditional Arabic" w:hAnsi="Traditional Arabic" w:hint="cs"/>
          <w:rtl/>
        </w:rPr>
        <w:t xml:space="preserve">: </w:t>
      </w:r>
      <w:r w:rsidRPr="00895719">
        <w:rPr>
          <w:rFonts w:ascii="Traditional Arabic" w:hAnsi="Traditional Arabic"/>
          <w:rtl/>
        </w:rPr>
        <w:t>((مهم</w:t>
      </w:r>
      <w:r>
        <w:rPr>
          <w:rFonts w:ascii="Traditional Arabic" w:hAnsi="Traditional Arabic"/>
          <w:rtl/>
        </w:rPr>
        <w:t>ا أطال الكاتب في وصف هذا الكتاب</w:t>
      </w:r>
      <w:r>
        <w:rPr>
          <w:rFonts w:ascii="Traditional Arabic" w:hAnsi="Traditional Arabic" w:hint="cs"/>
          <w:rtl/>
        </w:rPr>
        <w:t>، وجوّد فكره، وأجهد قلمه في التعريف به، وبيان قيمته العلمية والفقهية، فإنه لا يبلغ تعداد ما أودع فيه من الفوائد، وما انطوى تحته من الحقائق الشرعية والدقائق، فهو كتاب جليل القدر، عظيم النفع، كبير الفائدة، لم يُنسَج على منواله))</w:t>
      </w:r>
      <w:r w:rsidRPr="0045165F">
        <w:rPr>
          <w:rFonts w:ascii="Traditional Arabic" w:hAnsi="Traditional Arabic"/>
          <w:sz w:val="36"/>
          <w:vertAlign w:val="superscript"/>
          <w:rtl/>
        </w:rPr>
        <w:t>(</w:t>
      </w:r>
      <w:r w:rsidRPr="0045165F">
        <w:rPr>
          <w:rFonts w:ascii="Traditional Arabic" w:hAnsi="Traditional Arabic"/>
          <w:sz w:val="36"/>
          <w:vertAlign w:val="superscript"/>
          <w:rtl/>
        </w:rPr>
        <w:footnoteReference w:id="253"/>
      </w:r>
      <w:r w:rsidRPr="0045165F">
        <w:rPr>
          <w:rFonts w:ascii="Traditional Arabic" w:hAnsi="Traditional Arabic"/>
          <w:sz w:val="36"/>
          <w:vertAlign w:val="superscript"/>
          <w:rtl/>
        </w:rPr>
        <w:t>)</w:t>
      </w:r>
      <w:r>
        <w:rPr>
          <w:rFonts w:ascii="Traditional Arabic" w:hAnsi="Traditional Arabic" w:hint="cs"/>
          <w:rtl/>
        </w:rPr>
        <w:t>.</w:t>
      </w:r>
    </w:p>
    <w:p w:rsidR="00B62BE9" w:rsidRDefault="00B62BE9" w:rsidP="00B62BE9">
      <w:pPr>
        <w:rPr>
          <w:rFonts w:ascii="Traditional Arabic" w:hAnsi="Traditional Arabic"/>
          <w:rtl/>
        </w:rPr>
      </w:pPr>
      <w:r w:rsidRPr="008875A2">
        <w:rPr>
          <w:rFonts w:ascii="Traditional Arabic" w:hAnsi="Traditional Arabic" w:hint="cs"/>
          <w:rtl/>
        </w:rPr>
        <w:lastRenderedPageBreak/>
        <w:t xml:space="preserve">ويكفي في أهميته </w:t>
      </w:r>
      <w:r>
        <w:rPr>
          <w:rFonts w:ascii="Traditional Arabic" w:hAnsi="Traditional Arabic" w:hint="cs"/>
          <w:rtl/>
        </w:rPr>
        <w:t xml:space="preserve">ما حظي به من عناية العلماء </w:t>
      </w:r>
      <w:r>
        <w:rPr>
          <w:rFonts w:hint="cs"/>
          <w:rtl/>
        </w:rPr>
        <w:t xml:space="preserve">في </w:t>
      </w:r>
      <w:r w:rsidRPr="00455187">
        <w:rPr>
          <w:rFonts w:hint="cs"/>
          <w:rtl/>
        </w:rPr>
        <w:t>جملة من المؤلفات</w:t>
      </w:r>
      <w:r>
        <w:rPr>
          <w:rFonts w:hint="cs"/>
          <w:rtl/>
        </w:rPr>
        <w:t>:</w:t>
      </w:r>
      <w:r w:rsidRPr="00455187">
        <w:rPr>
          <w:rFonts w:hint="cs"/>
          <w:rtl/>
        </w:rPr>
        <w:t xml:space="preserve"> تحشية، وترتيباً، واختصاراً، وفهرسة</w:t>
      </w:r>
      <w:r w:rsidRPr="008875A2">
        <w:rPr>
          <w:rFonts w:ascii="Traditional Arabic" w:hAnsi="Traditional Arabic"/>
          <w:sz w:val="36"/>
          <w:vertAlign w:val="superscript"/>
          <w:rtl/>
        </w:rPr>
        <w:t>(</w:t>
      </w:r>
      <w:r w:rsidRPr="008875A2">
        <w:rPr>
          <w:rFonts w:ascii="Traditional Arabic" w:hAnsi="Traditional Arabic"/>
          <w:sz w:val="36"/>
          <w:vertAlign w:val="superscript"/>
          <w:rtl/>
        </w:rPr>
        <w:footnoteReference w:id="254"/>
      </w:r>
      <w:r w:rsidRPr="008875A2">
        <w:rPr>
          <w:rFonts w:ascii="Traditional Arabic" w:hAnsi="Traditional Arabic"/>
          <w:sz w:val="36"/>
          <w:vertAlign w:val="superscript"/>
          <w:rtl/>
        </w:rPr>
        <w:t>)</w:t>
      </w:r>
      <w:r w:rsidRPr="00455187">
        <w:rPr>
          <w:rFonts w:hint="cs"/>
          <w:rtl/>
        </w:rPr>
        <w:t>.</w:t>
      </w:r>
    </w:p>
    <w:p w:rsidR="00B62BE9" w:rsidRDefault="00B62BE9" w:rsidP="00B62BE9">
      <w:pPr>
        <w:spacing w:before="100" w:beforeAutospacing="1"/>
        <w:rPr>
          <w:rFonts w:ascii="Traditional Arabic" w:hAnsi="Traditional Arabic"/>
          <w:rtl/>
        </w:rPr>
      </w:pPr>
      <w:r>
        <w:rPr>
          <w:rFonts w:ascii="Traditional Arabic" w:hAnsi="Traditional Arabic" w:hint="cs"/>
          <w:rtl/>
        </w:rPr>
        <w:t xml:space="preserve">إذا تقرّر هذا، فإنّ العلاقة بين كتابي الذخيرة والفروق علاقة وطيدة، حيث يُعتَبر الذخيرة النواة الأولى لكتاب الفروق، فقد استخلص الإمام شهاب الدين القرافي </w:t>
      </w:r>
      <w:r>
        <w:rPr>
          <w:rFonts w:ascii="Traditional Arabic" w:hAnsi="Traditional Arabic"/>
          <w:rtl/>
        </w:rPr>
        <w:t>–</w:t>
      </w:r>
      <w:r>
        <w:rPr>
          <w:rFonts w:ascii="Traditional Arabic" w:hAnsi="Traditional Arabic" w:hint="cs"/>
          <w:rtl/>
        </w:rPr>
        <w:t xml:space="preserve"> رحمه الله - القواعد الفقهية من الذخيرة، وزاد عليها </w:t>
      </w:r>
      <w:r w:rsidRPr="002F4F61">
        <w:rPr>
          <w:rFonts w:hint="cs"/>
          <w:rtl/>
        </w:rPr>
        <w:t>قواعد</w:t>
      </w:r>
      <w:r>
        <w:rPr>
          <w:rFonts w:hint="cs"/>
          <w:rtl/>
        </w:rPr>
        <w:t xml:space="preserve"> أخرى كثيرة، وبسط الكلام على تلك القواعد كلها وزادها </w:t>
      </w:r>
      <w:r w:rsidRPr="002F4F61">
        <w:rPr>
          <w:rFonts w:hint="cs"/>
          <w:rtl/>
        </w:rPr>
        <w:t>إيضاحاً</w:t>
      </w:r>
      <w:r>
        <w:rPr>
          <w:rFonts w:hint="cs"/>
          <w:rtl/>
        </w:rPr>
        <w:t xml:space="preserve"> في كتاب الفروق.</w:t>
      </w:r>
    </w:p>
    <w:p w:rsidR="00B62BE9" w:rsidRPr="002F4F61" w:rsidRDefault="00B62BE9" w:rsidP="00B62BE9">
      <w:pPr>
        <w:rPr>
          <w:rtl/>
        </w:rPr>
      </w:pPr>
      <w:r>
        <w:rPr>
          <w:rFonts w:hint="cs"/>
          <w:rtl/>
        </w:rPr>
        <w:t xml:space="preserve">وقد بيّن الإمام القرافي </w:t>
      </w:r>
      <w:r>
        <w:rPr>
          <w:rtl/>
        </w:rPr>
        <w:t>–</w:t>
      </w:r>
      <w:r>
        <w:rPr>
          <w:rFonts w:hint="cs"/>
          <w:rtl/>
        </w:rPr>
        <w:t xml:space="preserve"> رحمه الله </w:t>
      </w:r>
      <w:r>
        <w:rPr>
          <w:rtl/>
        </w:rPr>
        <w:t>–</w:t>
      </w:r>
      <w:r>
        <w:rPr>
          <w:rFonts w:hint="cs"/>
          <w:rtl/>
        </w:rPr>
        <w:t xml:space="preserve"> بنفسه هذه العلاقة، حيث يقول في مقدمة الفروق:</w:t>
      </w:r>
      <w:r w:rsidRPr="002F4F61">
        <w:rPr>
          <w:rFonts w:hint="cs"/>
          <w:rtl/>
        </w:rPr>
        <w:t xml:space="preserve"> ((وقد ألهمني الله تعالى بفضله أن وضعت</w:t>
      </w:r>
      <w:r>
        <w:rPr>
          <w:rFonts w:hint="cs"/>
          <w:rtl/>
        </w:rPr>
        <w:t>ُ</w:t>
      </w:r>
      <w:r w:rsidRPr="002F4F61">
        <w:rPr>
          <w:rFonts w:hint="cs"/>
          <w:rtl/>
        </w:rPr>
        <w:t xml:space="preserve"> في أثناء كتاب </w:t>
      </w:r>
      <w:r>
        <w:rPr>
          <w:rFonts w:hint="cs"/>
          <w:rtl/>
        </w:rPr>
        <w:t>"</w:t>
      </w:r>
      <w:r w:rsidRPr="002F4F61">
        <w:rPr>
          <w:rFonts w:hint="cs"/>
          <w:rtl/>
        </w:rPr>
        <w:t>الذخيرة</w:t>
      </w:r>
      <w:r>
        <w:rPr>
          <w:rFonts w:hint="cs"/>
          <w:rtl/>
        </w:rPr>
        <w:t>"</w:t>
      </w:r>
      <w:r w:rsidRPr="002F4F61">
        <w:rPr>
          <w:rFonts w:hint="cs"/>
          <w:rtl/>
        </w:rPr>
        <w:t xml:space="preserve"> من هذه القواعد شيئاً كثيراً مفرّقاً في أبواب الفقه</w:t>
      </w:r>
      <w:r>
        <w:rPr>
          <w:rFonts w:hint="cs"/>
          <w:rtl/>
        </w:rPr>
        <w:t>،</w:t>
      </w:r>
      <w:r w:rsidRPr="002F4F61">
        <w:rPr>
          <w:rFonts w:hint="cs"/>
          <w:rtl/>
        </w:rPr>
        <w:t xml:space="preserve"> كل قاعدة في بابها</w:t>
      </w:r>
      <w:r>
        <w:rPr>
          <w:rFonts w:hint="cs"/>
          <w:rtl/>
        </w:rPr>
        <w:t>،</w:t>
      </w:r>
      <w:r w:rsidRPr="002F4F61">
        <w:rPr>
          <w:rFonts w:hint="cs"/>
          <w:rtl/>
        </w:rPr>
        <w:t xml:space="preserve"> وحيث ت</w:t>
      </w:r>
      <w:r>
        <w:rPr>
          <w:rFonts w:hint="cs"/>
          <w:rtl/>
        </w:rPr>
        <w:t>ُ</w:t>
      </w:r>
      <w:r w:rsidRPr="002F4F61">
        <w:rPr>
          <w:rFonts w:hint="cs"/>
          <w:rtl/>
        </w:rPr>
        <w:t>بن</w:t>
      </w:r>
      <w:r>
        <w:rPr>
          <w:rFonts w:hint="cs"/>
          <w:rtl/>
        </w:rPr>
        <w:t>َ</w:t>
      </w:r>
      <w:r w:rsidRPr="002F4F61">
        <w:rPr>
          <w:rFonts w:hint="cs"/>
          <w:rtl/>
        </w:rPr>
        <w:t>ى عليها فروعها.</w:t>
      </w:r>
    </w:p>
    <w:p w:rsidR="00B62BE9" w:rsidRPr="002F4F61" w:rsidRDefault="00B62BE9" w:rsidP="00B62BE9">
      <w:pPr>
        <w:rPr>
          <w:rtl/>
        </w:rPr>
      </w:pPr>
      <w:r w:rsidRPr="002F4F61">
        <w:rPr>
          <w:rFonts w:hint="cs"/>
          <w:rtl/>
        </w:rPr>
        <w:t>ثم أوجد الله تعالى في نفسي أنّ تلك القواعد لو اجتمعت في كتاب</w:t>
      </w:r>
      <w:r>
        <w:rPr>
          <w:rFonts w:hint="cs"/>
          <w:rtl/>
        </w:rPr>
        <w:t>،</w:t>
      </w:r>
      <w:r w:rsidRPr="002F4F61">
        <w:rPr>
          <w:rFonts w:hint="cs"/>
          <w:rtl/>
        </w:rPr>
        <w:t xml:space="preserve"> وز</w:t>
      </w:r>
      <w:r>
        <w:rPr>
          <w:rFonts w:hint="cs"/>
          <w:rtl/>
        </w:rPr>
        <w:t>ِ</w:t>
      </w:r>
      <w:r w:rsidRPr="002F4F61">
        <w:rPr>
          <w:rFonts w:hint="cs"/>
          <w:rtl/>
        </w:rPr>
        <w:t>يد في تلخيصها وبيانها</w:t>
      </w:r>
      <w:r>
        <w:rPr>
          <w:rFonts w:hint="cs"/>
          <w:rtl/>
        </w:rPr>
        <w:t>،</w:t>
      </w:r>
      <w:r w:rsidRPr="002F4F61">
        <w:rPr>
          <w:rFonts w:hint="cs"/>
          <w:rtl/>
        </w:rPr>
        <w:t xml:space="preserve"> والكشف عن أسرارها وح</w:t>
      </w:r>
      <w:r>
        <w:rPr>
          <w:rFonts w:hint="cs"/>
          <w:rtl/>
        </w:rPr>
        <w:t>ِ</w:t>
      </w:r>
      <w:r w:rsidRPr="002F4F61">
        <w:rPr>
          <w:rFonts w:hint="cs"/>
          <w:rtl/>
        </w:rPr>
        <w:t>ك</w:t>
      </w:r>
      <w:r>
        <w:rPr>
          <w:rFonts w:hint="cs"/>
          <w:rtl/>
        </w:rPr>
        <w:t>َ</w:t>
      </w:r>
      <w:r w:rsidRPr="002F4F61">
        <w:rPr>
          <w:rFonts w:hint="cs"/>
          <w:rtl/>
        </w:rPr>
        <w:t>مها</w:t>
      </w:r>
      <w:r>
        <w:rPr>
          <w:rFonts w:hint="cs"/>
          <w:rtl/>
        </w:rPr>
        <w:t>،</w:t>
      </w:r>
      <w:r w:rsidRPr="002F4F61">
        <w:rPr>
          <w:rFonts w:hint="cs"/>
          <w:rtl/>
        </w:rPr>
        <w:t xml:space="preserve"> لكان ذلك أظهر لبهجتها ورونقها، وتكي</w:t>
      </w:r>
      <w:r>
        <w:rPr>
          <w:rFonts w:hint="cs"/>
          <w:rtl/>
        </w:rPr>
        <w:t>َّ</w:t>
      </w:r>
      <w:r w:rsidRPr="002F4F61">
        <w:rPr>
          <w:rFonts w:hint="cs"/>
          <w:rtl/>
        </w:rPr>
        <w:t>فت نفس الواقف عليها بها مجتمعة أكثر مما إذا رآها مفر</w:t>
      </w:r>
      <w:r>
        <w:rPr>
          <w:rFonts w:hint="cs"/>
          <w:rtl/>
        </w:rPr>
        <w:t>َّ</w:t>
      </w:r>
      <w:r w:rsidRPr="002F4F61">
        <w:rPr>
          <w:rFonts w:hint="cs"/>
          <w:rtl/>
        </w:rPr>
        <w:t>قة، وربما لم يقف إلا على اليسير منها هنالك</w:t>
      </w:r>
      <w:r>
        <w:rPr>
          <w:rFonts w:hint="cs"/>
          <w:rtl/>
        </w:rPr>
        <w:t>؛</w:t>
      </w:r>
      <w:r w:rsidRPr="002F4F61">
        <w:rPr>
          <w:rFonts w:hint="cs"/>
          <w:rtl/>
        </w:rPr>
        <w:t xml:space="preserve"> لعدم استيعابه لجميع أبواب الفقه، وأينما يقف على قاعدة ذهب عن خاطره ما قبلها</w:t>
      </w:r>
      <w:r>
        <w:rPr>
          <w:rFonts w:hint="cs"/>
          <w:rtl/>
        </w:rPr>
        <w:t>،</w:t>
      </w:r>
      <w:r w:rsidRPr="002F4F61">
        <w:rPr>
          <w:rFonts w:hint="cs"/>
          <w:rtl/>
        </w:rPr>
        <w:t xml:space="preserve"> بخلاف اجتماعها وتظاف</w:t>
      </w:r>
      <w:r>
        <w:rPr>
          <w:rFonts w:hint="cs"/>
          <w:rtl/>
        </w:rPr>
        <w:t>ُ</w:t>
      </w:r>
      <w:r w:rsidRPr="002F4F61">
        <w:rPr>
          <w:rFonts w:hint="cs"/>
          <w:rtl/>
        </w:rPr>
        <w:t>ر</w:t>
      </w:r>
      <w:r>
        <w:rPr>
          <w:rFonts w:hint="cs"/>
          <w:rtl/>
        </w:rPr>
        <w:t>ِ</w:t>
      </w:r>
      <w:r w:rsidRPr="002F4F61">
        <w:rPr>
          <w:rFonts w:hint="cs"/>
          <w:rtl/>
        </w:rPr>
        <w:t>ها، فوضعت</w:t>
      </w:r>
      <w:r>
        <w:rPr>
          <w:rFonts w:hint="cs"/>
          <w:rtl/>
        </w:rPr>
        <w:t>ُ</w:t>
      </w:r>
      <w:r w:rsidRPr="002F4F61">
        <w:rPr>
          <w:rFonts w:hint="cs"/>
          <w:rtl/>
        </w:rPr>
        <w:t xml:space="preserve"> هذا الكتاب للقواعد خاصة، وز</w:t>
      </w:r>
      <w:r>
        <w:rPr>
          <w:rFonts w:hint="cs"/>
          <w:rtl/>
        </w:rPr>
        <w:t>ِ</w:t>
      </w:r>
      <w:r w:rsidRPr="002F4F61">
        <w:rPr>
          <w:rFonts w:hint="cs"/>
          <w:rtl/>
        </w:rPr>
        <w:t>د</w:t>
      </w:r>
      <w:r>
        <w:rPr>
          <w:rFonts w:hint="cs"/>
          <w:rtl/>
        </w:rPr>
        <w:t>ْ</w:t>
      </w:r>
      <w:r w:rsidRPr="002F4F61">
        <w:rPr>
          <w:rFonts w:hint="cs"/>
          <w:rtl/>
        </w:rPr>
        <w:t>ت</w:t>
      </w:r>
      <w:r>
        <w:rPr>
          <w:rFonts w:hint="cs"/>
          <w:rtl/>
        </w:rPr>
        <w:t>ُ</w:t>
      </w:r>
      <w:r w:rsidRPr="002F4F61">
        <w:rPr>
          <w:rFonts w:hint="cs"/>
          <w:rtl/>
        </w:rPr>
        <w:t xml:space="preserve"> قواعد كثيرة ليست في </w:t>
      </w:r>
      <w:r>
        <w:rPr>
          <w:rFonts w:hint="cs"/>
          <w:rtl/>
        </w:rPr>
        <w:t>"الذخيرة"</w:t>
      </w:r>
      <w:r w:rsidRPr="002F4F61">
        <w:rPr>
          <w:rFonts w:hint="cs"/>
          <w:rtl/>
        </w:rPr>
        <w:t xml:space="preserve"> وز</w:t>
      </w:r>
      <w:r>
        <w:rPr>
          <w:rFonts w:hint="cs"/>
          <w:rtl/>
        </w:rPr>
        <w:t>ِ</w:t>
      </w:r>
      <w:r w:rsidRPr="002F4F61">
        <w:rPr>
          <w:rFonts w:hint="cs"/>
          <w:rtl/>
        </w:rPr>
        <w:t>دت</w:t>
      </w:r>
      <w:r>
        <w:rPr>
          <w:rFonts w:hint="cs"/>
          <w:rtl/>
        </w:rPr>
        <w:t>ُ</w:t>
      </w:r>
      <w:r w:rsidRPr="002F4F61">
        <w:rPr>
          <w:rFonts w:hint="cs"/>
          <w:rtl/>
        </w:rPr>
        <w:t xml:space="preserve"> ما وقع منها في </w:t>
      </w:r>
      <w:r>
        <w:rPr>
          <w:rFonts w:hint="cs"/>
          <w:rtl/>
        </w:rPr>
        <w:t>"</w:t>
      </w:r>
      <w:r w:rsidRPr="002F4F61">
        <w:rPr>
          <w:rFonts w:hint="cs"/>
          <w:rtl/>
        </w:rPr>
        <w:t>الذخيرة</w:t>
      </w:r>
      <w:r>
        <w:rPr>
          <w:rFonts w:hint="cs"/>
          <w:rtl/>
        </w:rPr>
        <w:t>"</w:t>
      </w:r>
      <w:r w:rsidRPr="002F4F61">
        <w:rPr>
          <w:rFonts w:hint="cs"/>
          <w:rtl/>
        </w:rPr>
        <w:t xml:space="preserve"> بسطاً وإيضاحاً، فإنّي في </w:t>
      </w:r>
      <w:r>
        <w:rPr>
          <w:rFonts w:hint="cs"/>
          <w:rtl/>
        </w:rPr>
        <w:t>"</w:t>
      </w:r>
      <w:r w:rsidRPr="002F4F61">
        <w:rPr>
          <w:rFonts w:hint="cs"/>
          <w:rtl/>
        </w:rPr>
        <w:t>الذخيرة</w:t>
      </w:r>
      <w:r>
        <w:rPr>
          <w:rFonts w:hint="cs"/>
          <w:rtl/>
        </w:rPr>
        <w:t>"</w:t>
      </w:r>
      <w:r w:rsidRPr="002F4F61">
        <w:rPr>
          <w:rFonts w:hint="cs"/>
          <w:rtl/>
        </w:rPr>
        <w:t xml:space="preserve"> رغبت</w:t>
      </w:r>
      <w:r>
        <w:rPr>
          <w:rFonts w:hint="cs"/>
          <w:rtl/>
        </w:rPr>
        <w:t>ُ</w:t>
      </w:r>
      <w:r w:rsidRPr="002F4F61">
        <w:rPr>
          <w:rFonts w:hint="cs"/>
          <w:rtl/>
        </w:rPr>
        <w:t xml:space="preserve"> في كثرة النقل للفروع؛ لأنه أخص بكتب الفروع، وكرهت</w:t>
      </w:r>
      <w:r>
        <w:rPr>
          <w:rFonts w:hint="cs"/>
          <w:rtl/>
        </w:rPr>
        <w:t>ُ</w:t>
      </w:r>
      <w:r w:rsidRPr="002F4F61">
        <w:rPr>
          <w:rFonts w:hint="cs"/>
          <w:rtl/>
        </w:rPr>
        <w:t xml:space="preserve"> أن أجمع بين ذلك وكثرة البسط في المباحث والقواعد</w:t>
      </w:r>
      <w:r>
        <w:rPr>
          <w:rFonts w:hint="cs"/>
          <w:rtl/>
        </w:rPr>
        <w:t>،</w:t>
      </w:r>
      <w:r w:rsidRPr="002F4F61">
        <w:rPr>
          <w:rFonts w:hint="cs"/>
          <w:rtl/>
        </w:rPr>
        <w:t xml:space="preserve"> فيخرج الكتاب إلى حد</w:t>
      </w:r>
      <w:r>
        <w:rPr>
          <w:rFonts w:hint="cs"/>
          <w:rtl/>
        </w:rPr>
        <w:t>ٍّ</w:t>
      </w:r>
      <w:r w:rsidRPr="002F4F61">
        <w:rPr>
          <w:rFonts w:hint="cs"/>
          <w:rtl/>
        </w:rPr>
        <w:t xml:space="preserve"> يعسر على الطلبة تحصيله</w:t>
      </w:r>
      <w:r>
        <w:rPr>
          <w:rFonts w:hint="cs"/>
          <w:rtl/>
        </w:rPr>
        <w:t xml:space="preserve">، </w:t>
      </w:r>
      <w:r w:rsidRPr="002F4F61">
        <w:rPr>
          <w:rFonts w:hint="cs"/>
          <w:rtl/>
        </w:rPr>
        <w:t xml:space="preserve">أما هنا فالعذر زائلٌ، والمانع ذاهبٌ، فأستوعب ما يفتح الله به </w:t>
      </w:r>
      <w:r w:rsidRPr="002F4F61">
        <w:rPr>
          <w:rtl/>
        </w:rPr>
        <w:t>–</w:t>
      </w:r>
      <w:r w:rsidRPr="002F4F61">
        <w:rPr>
          <w:rFonts w:hint="cs"/>
          <w:rtl/>
        </w:rPr>
        <w:t xml:space="preserve"> إن شاء الله تعالى))</w:t>
      </w:r>
      <w:r w:rsidRPr="005219DB">
        <w:rPr>
          <w:rFonts w:hint="cs"/>
          <w:vertAlign w:val="superscript"/>
          <w:rtl/>
        </w:rPr>
        <w:t>(</w:t>
      </w:r>
      <w:r w:rsidRPr="005219DB">
        <w:rPr>
          <w:rStyle w:val="FootnoteReference"/>
          <w:rFonts w:cs="Traditional Arabic"/>
          <w:rtl/>
        </w:rPr>
        <w:footnoteReference w:id="255"/>
      </w:r>
      <w:r w:rsidRPr="005219DB">
        <w:rPr>
          <w:rFonts w:hint="cs"/>
          <w:vertAlign w:val="superscript"/>
          <w:rtl/>
        </w:rPr>
        <w:t>)</w:t>
      </w:r>
      <w:r w:rsidRPr="002F4F61">
        <w:rPr>
          <w:rFonts w:hint="cs"/>
          <w:rtl/>
        </w:rPr>
        <w:t>.</w:t>
      </w:r>
    </w:p>
    <w:p w:rsidR="00B62BE9" w:rsidRDefault="00B62BE9" w:rsidP="00B62BE9">
      <w:pPr>
        <w:rPr>
          <w:rFonts w:ascii="Traditional Arabic" w:hAnsi="Traditional Arabic"/>
        </w:rPr>
      </w:pPr>
      <w:r>
        <w:rPr>
          <w:rFonts w:ascii="Traditional Arabic" w:hAnsi="Traditional Arabic"/>
          <w:rtl/>
        </w:rPr>
        <w:br w:type="page"/>
      </w:r>
    </w:p>
    <w:p w:rsidR="00B62BE9" w:rsidRPr="001E199E" w:rsidRDefault="00B62BE9" w:rsidP="00B62BE9">
      <w:pPr>
        <w:spacing w:after="100" w:afterAutospacing="1"/>
        <w:jc w:val="center"/>
        <w:rPr>
          <w:rFonts w:ascii="Andalus" w:hAnsi="Andalus" w:cs="Monotype Koufi"/>
          <w:szCs w:val="32"/>
          <w:rtl/>
        </w:rPr>
      </w:pPr>
      <w:r w:rsidRPr="001E199E">
        <w:rPr>
          <w:rFonts w:ascii="Andalus" w:hAnsi="Andalus" w:cs="Monotype Koufi"/>
          <w:szCs w:val="32"/>
          <w:rtl/>
        </w:rPr>
        <w:lastRenderedPageBreak/>
        <w:t>المطلب الثالث: منهج المؤلف في تأليفه</w:t>
      </w:r>
      <w:r w:rsidRPr="001E199E">
        <w:rPr>
          <w:rFonts w:ascii="Andalus" w:hAnsi="Andalus" w:cs="Monotype Koufi" w:hint="cs"/>
          <w:szCs w:val="32"/>
          <w:rtl/>
        </w:rPr>
        <w:t>،</w:t>
      </w:r>
      <w:r w:rsidRPr="001E199E">
        <w:rPr>
          <w:rFonts w:ascii="Andalus" w:hAnsi="Andalus" w:cs="Monotype Koufi"/>
          <w:szCs w:val="32"/>
          <w:rtl/>
        </w:rPr>
        <w:t xml:space="preserve"> وإيراد النظائر الفقهية فيه.</w:t>
      </w:r>
    </w:p>
    <w:p w:rsidR="00B62BE9" w:rsidRDefault="00B62BE9" w:rsidP="00B1706F">
      <w:pPr>
        <w:rPr>
          <w:rFonts w:ascii="Traditional Arabic" w:hAnsi="Traditional Arabic"/>
          <w:rtl/>
        </w:rPr>
      </w:pPr>
      <w:r>
        <w:rPr>
          <w:rFonts w:ascii="Traditional Arabic" w:hAnsi="Traditional Arabic" w:hint="cs"/>
          <w:rtl/>
        </w:rPr>
        <w:t xml:space="preserve">سار الإمام شهاب الدين القرافي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في كتابه الذخيرة على خطة محكمة، ومنهجٍ علميٍ رصين، وقد نبّه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sidR="000C2186">
        <w:rPr>
          <w:rFonts w:ascii="Traditional Arabic" w:hAnsi="Traditional Arabic" w:hint="cs"/>
          <w:rtl/>
        </w:rPr>
        <w:t xml:space="preserve"> بنفسه على المعالم </w:t>
      </w:r>
      <w:r w:rsidR="00B1706F">
        <w:rPr>
          <w:rFonts w:ascii="Traditional Arabic" w:hAnsi="Traditional Arabic" w:hint="cs"/>
          <w:rtl/>
        </w:rPr>
        <w:t>البارزة</w:t>
      </w:r>
      <w:r>
        <w:rPr>
          <w:rFonts w:ascii="Traditional Arabic" w:hAnsi="Traditional Arabic" w:hint="cs"/>
          <w:rtl/>
        </w:rPr>
        <w:t xml:space="preserve"> لمنهجه في مقدمة كتابه الذخيرة، وفيما يلي إلقاء الضوء على </w:t>
      </w:r>
      <w:r w:rsidR="000C2186">
        <w:rPr>
          <w:rFonts w:ascii="Traditional Arabic" w:hAnsi="Traditional Arabic" w:hint="cs"/>
          <w:rtl/>
        </w:rPr>
        <w:t>ذلك</w:t>
      </w:r>
      <w:r>
        <w:rPr>
          <w:rFonts w:ascii="Traditional Arabic" w:hAnsi="Traditional Arabic" w:hint="cs"/>
          <w:rtl/>
        </w:rPr>
        <w:t>:</w:t>
      </w:r>
    </w:p>
    <w:p w:rsidR="00B62BE9" w:rsidRPr="0040709C" w:rsidRDefault="00B62BE9" w:rsidP="00B62BE9">
      <w:pPr>
        <w:spacing w:before="100" w:beforeAutospacing="1" w:after="120"/>
        <w:rPr>
          <w:rFonts w:ascii="Andalus" w:hAnsi="Andalus" w:cs="Andalus"/>
          <w:sz w:val="36"/>
          <w:rtl/>
        </w:rPr>
      </w:pPr>
      <w:r w:rsidRPr="0040709C">
        <w:rPr>
          <w:rFonts w:ascii="Andalus" w:hAnsi="Andalus" w:cs="Andalus"/>
          <w:rtl/>
        </w:rPr>
        <w:t xml:space="preserve">أولاً: </w:t>
      </w:r>
      <w:r w:rsidRPr="0040709C">
        <w:rPr>
          <w:rFonts w:ascii="Andalus" w:hAnsi="Andalus" w:cs="Andalus"/>
          <w:sz w:val="36"/>
          <w:rtl/>
        </w:rPr>
        <w:t>مصادر الذخيرة:</w:t>
      </w:r>
    </w:p>
    <w:p w:rsidR="00B62BE9" w:rsidRPr="008532F0" w:rsidRDefault="00B62BE9" w:rsidP="000C2186">
      <w:pPr>
        <w:rPr>
          <w:rFonts w:ascii="Traditional Arabic" w:hAnsi="Traditional Arabic"/>
          <w:sz w:val="36"/>
          <w:rtl/>
        </w:rPr>
      </w:pPr>
      <w:r>
        <w:rPr>
          <w:rFonts w:ascii="Traditional Arabic" w:hAnsi="Traditional Arabic" w:hint="cs"/>
          <w:sz w:val="36"/>
          <w:rtl/>
        </w:rPr>
        <w:t xml:space="preserve">تنوعت مصادر الإمام شهاب الدين القرافي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في الذخيرة من مختلف العلوم والفنون، ويمكن تقسيمها - في الجملة - إلى قسمين:</w:t>
      </w:r>
    </w:p>
    <w:p w:rsidR="00B62BE9" w:rsidRDefault="00B62BE9" w:rsidP="001E199E">
      <w:pPr>
        <w:spacing w:before="120"/>
        <w:rPr>
          <w:b/>
          <w:bCs/>
          <w:rtl/>
        </w:rPr>
      </w:pPr>
      <w:r>
        <w:rPr>
          <w:rFonts w:hint="cs"/>
          <w:b/>
          <w:bCs/>
          <w:rtl/>
        </w:rPr>
        <w:t>القسم الأول</w:t>
      </w:r>
      <w:r w:rsidRPr="007120B5">
        <w:rPr>
          <w:rFonts w:hint="cs"/>
          <w:b/>
          <w:bCs/>
          <w:rtl/>
        </w:rPr>
        <w:t>: مصادر</w:t>
      </w:r>
      <w:r w:rsidR="00700F71">
        <w:rPr>
          <w:rFonts w:hint="cs"/>
          <w:b/>
          <w:bCs/>
          <w:rtl/>
        </w:rPr>
        <w:t>ه</w:t>
      </w:r>
      <w:r w:rsidRPr="007120B5">
        <w:rPr>
          <w:rFonts w:hint="cs"/>
          <w:b/>
          <w:bCs/>
          <w:rtl/>
        </w:rPr>
        <w:t xml:space="preserve"> في المذهب</w:t>
      </w:r>
      <w:r>
        <w:rPr>
          <w:rFonts w:hint="cs"/>
          <w:b/>
          <w:bCs/>
          <w:rtl/>
        </w:rPr>
        <w:t xml:space="preserve"> المالكي</w:t>
      </w:r>
      <w:r w:rsidRPr="007120B5">
        <w:rPr>
          <w:rFonts w:hint="cs"/>
          <w:b/>
          <w:bCs/>
          <w:rtl/>
        </w:rPr>
        <w:t>:</w:t>
      </w:r>
    </w:p>
    <w:p w:rsidR="00B62BE9" w:rsidRPr="0004477F" w:rsidRDefault="00031A09" w:rsidP="00031A09">
      <w:pPr>
        <w:rPr>
          <w:rtl/>
        </w:rPr>
      </w:pPr>
      <w:r>
        <w:rPr>
          <w:rFonts w:hint="cs"/>
          <w:rtl/>
        </w:rPr>
        <w:t>استفاد</w:t>
      </w:r>
      <w:r w:rsidR="00B62BE9">
        <w:rPr>
          <w:rFonts w:hint="cs"/>
          <w:rtl/>
        </w:rPr>
        <w:t xml:space="preserve"> القرافي </w:t>
      </w:r>
      <w:r w:rsidR="00B62BE9">
        <w:rPr>
          <w:rtl/>
        </w:rPr>
        <w:t>–</w:t>
      </w:r>
      <w:r w:rsidR="00B62BE9">
        <w:rPr>
          <w:rFonts w:hint="cs"/>
          <w:rtl/>
        </w:rPr>
        <w:t xml:space="preserve"> رحمه الله - في تأليفه لكتاب الذخيرة </w:t>
      </w:r>
      <w:r>
        <w:rPr>
          <w:rFonts w:hint="cs"/>
          <w:rtl/>
        </w:rPr>
        <w:t>من</w:t>
      </w:r>
      <w:r w:rsidR="00B62BE9">
        <w:rPr>
          <w:rFonts w:hint="cs"/>
          <w:rtl/>
        </w:rPr>
        <w:t xml:space="preserve"> مجموعة كبيرة من كتب المذهب المالكي، وهي على نوعين:</w:t>
      </w:r>
    </w:p>
    <w:p w:rsidR="00B62BE9" w:rsidRDefault="00B62BE9" w:rsidP="000C2186">
      <w:pPr>
        <w:rPr>
          <w:rtl/>
        </w:rPr>
      </w:pPr>
      <w:r>
        <w:rPr>
          <w:rFonts w:hint="cs"/>
          <w:b/>
          <w:bCs/>
          <w:rtl/>
        </w:rPr>
        <w:t>1- ال</w:t>
      </w:r>
      <w:r w:rsidRPr="0035333F">
        <w:rPr>
          <w:rFonts w:hint="cs"/>
          <w:b/>
          <w:bCs/>
          <w:rtl/>
        </w:rPr>
        <w:t xml:space="preserve">مصادر </w:t>
      </w:r>
      <w:r w:rsidR="000C2186">
        <w:rPr>
          <w:rFonts w:hint="cs"/>
          <w:b/>
          <w:bCs/>
          <w:rtl/>
        </w:rPr>
        <w:t>ال</w:t>
      </w:r>
      <w:r w:rsidR="004272AA">
        <w:rPr>
          <w:rFonts w:hint="cs"/>
          <w:b/>
          <w:bCs/>
          <w:rtl/>
        </w:rPr>
        <w:t>رئيسة</w:t>
      </w:r>
      <w:r w:rsidRPr="0035333F">
        <w:rPr>
          <w:rFonts w:hint="cs"/>
          <w:b/>
          <w:bCs/>
          <w:rtl/>
        </w:rPr>
        <w:t>:</w:t>
      </w:r>
    </w:p>
    <w:p w:rsidR="00CB07C1" w:rsidRDefault="00B62BE9" w:rsidP="00E868E9">
      <w:pPr>
        <w:rPr>
          <w:rtl/>
        </w:rPr>
      </w:pPr>
      <w:r>
        <w:rPr>
          <w:rFonts w:hint="cs"/>
          <w:rtl/>
        </w:rPr>
        <w:t xml:space="preserve">اعتمد </w:t>
      </w:r>
      <w:r w:rsidR="00CB07C1">
        <w:rPr>
          <w:rFonts w:hint="cs"/>
          <w:rtl/>
        </w:rPr>
        <w:t xml:space="preserve">الإمام شهاب الدين </w:t>
      </w:r>
      <w:r>
        <w:rPr>
          <w:rFonts w:hint="cs"/>
          <w:rtl/>
        </w:rPr>
        <w:t>ال</w:t>
      </w:r>
      <w:r w:rsidRPr="0018680E">
        <w:rPr>
          <w:rFonts w:hint="cs"/>
          <w:rtl/>
        </w:rPr>
        <w:t xml:space="preserve">قرافي </w:t>
      </w:r>
      <w:r w:rsidRPr="0018680E">
        <w:rPr>
          <w:rtl/>
        </w:rPr>
        <w:t>–</w:t>
      </w:r>
      <w:r w:rsidRPr="0018680E">
        <w:rPr>
          <w:rFonts w:hint="cs"/>
          <w:rtl/>
        </w:rPr>
        <w:t xml:space="preserve"> رحمه الله </w:t>
      </w:r>
      <w:r w:rsidR="004272AA">
        <w:rPr>
          <w:rtl/>
        </w:rPr>
        <w:t>–</w:t>
      </w:r>
      <w:r w:rsidR="004272AA">
        <w:rPr>
          <w:rFonts w:hint="cs"/>
          <w:rtl/>
        </w:rPr>
        <w:t xml:space="preserve"> </w:t>
      </w:r>
      <w:r>
        <w:rPr>
          <w:rFonts w:hint="cs"/>
          <w:rtl/>
        </w:rPr>
        <w:t xml:space="preserve">على </w:t>
      </w:r>
      <w:r w:rsidRPr="0018680E">
        <w:rPr>
          <w:rFonts w:hint="cs"/>
          <w:rtl/>
        </w:rPr>
        <w:t>خمسة كتب</w:t>
      </w:r>
      <w:r>
        <w:rPr>
          <w:rFonts w:hint="cs"/>
          <w:rtl/>
        </w:rPr>
        <w:t xml:space="preserve"> في المذهب،</w:t>
      </w:r>
      <w:r w:rsidRPr="0018680E">
        <w:rPr>
          <w:rFonts w:hint="cs"/>
          <w:rtl/>
        </w:rPr>
        <w:t xml:space="preserve"> </w:t>
      </w:r>
      <w:r>
        <w:rPr>
          <w:rFonts w:hint="cs"/>
          <w:rtl/>
        </w:rPr>
        <w:t>واستوعب فروعها الفقهية</w:t>
      </w:r>
      <w:r w:rsidRPr="0018680E">
        <w:rPr>
          <w:rFonts w:hint="cs"/>
          <w:rtl/>
        </w:rPr>
        <w:t>، وهي: المدو</w:t>
      </w:r>
      <w:r>
        <w:rPr>
          <w:rFonts w:hint="cs"/>
          <w:rtl/>
        </w:rPr>
        <w:t>نة الكبرى</w:t>
      </w:r>
      <w:r w:rsidR="00E868E9" w:rsidRPr="00E868E9">
        <w:rPr>
          <w:rFonts w:ascii="Traditional Arabic" w:hAnsi="Traditional Arabic"/>
          <w:sz w:val="36"/>
          <w:vertAlign w:val="superscript"/>
          <w:rtl/>
        </w:rPr>
        <w:t>(</w:t>
      </w:r>
      <w:r w:rsidR="00E868E9" w:rsidRPr="00E868E9">
        <w:rPr>
          <w:rFonts w:ascii="Traditional Arabic" w:hAnsi="Traditional Arabic"/>
          <w:sz w:val="36"/>
          <w:vertAlign w:val="superscript"/>
          <w:rtl/>
        </w:rPr>
        <w:footnoteReference w:id="256"/>
      </w:r>
      <w:r w:rsidR="00E868E9" w:rsidRPr="00E868E9">
        <w:rPr>
          <w:rFonts w:ascii="Traditional Arabic" w:hAnsi="Traditional Arabic"/>
          <w:sz w:val="36"/>
          <w:vertAlign w:val="superscript"/>
          <w:rtl/>
        </w:rPr>
        <w:t>)</w:t>
      </w:r>
      <w:r>
        <w:rPr>
          <w:rFonts w:hint="cs"/>
          <w:rtl/>
        </w:rPr>
        <w:t>، وعقد الجواهر الثمينة</w:t>
      </w:r>
      <w:r w:rsidR="00E868E9" w:rsidRPr="00E868E9">
        <w:rPr>
          <w:rFonts w:ascii="Traditional Arabic" w:hAnsi="Traditional Arabic"/>
          <w:sz w:val="36"/>
          <w:vertAlign w:val="superscript"/>
          <w:rtl/>
        </w:rPr>
        <w:t>(</w:t>
      </w:r>
      <w:r w:rsidR="00E868E9" w:rsidRPr="00E868E9">
        <w:rPr>
          <w:rFonts w:ascii="Traditional Arabic" w:hAnsi="Traditional Arabic"/>
          <w:sz w:val="36"/>
          <w:vertAlign w:val="superscript"/>
          <w:rtl/>
        </w:rPr>
        <w:footnoteReference w:id="257"/>
      </w:r>
      <w:r w:rsidR="00E868E9" w:rsidRPr="00E868E9">
        <w:rPr>
          <w:rFonts w:ascii="Traditional Arabic" w:hAnsi="Traditional Arabic"/>
          <w:sz w:val="36"/>
          <w:vertAlign w:val="superscript"/>
          <w:rtl/>
        </w:rPr>
        <w:t>)</w:t>
      </w:r>
      <w:r>
        <w:rPr>
          <w:rFonts w:hint="cs"/>
          <w:rtl/>
        </w:rPr>
        <w:t>، والتلقين</w:t>
      </w:r>
      <w:r w:rsidR="00E868E9" w:rsidRPr="00E868E9">
        <w:rPr>
          <w:rFonts w:ascii="Traditional Arabic" w:hAnsi="Traditional Arabic"/>
          <w:sz w:val="36"/>
          <w:vertAlign w:val="superscript"/>
          <w:rtl/>
        </w:rPr>
        <w:t>(</w:t>
      </w:r>
      <w:r w:rsidR="00E868E9" w:rsidRPr="00E868E9">
        <w:rPr>
          <w:rFonts w:ascii="Traditional Arabic" w:hAnsi="Traditional Arabic"/>
          <w:sz w:val="36"/>
          <w:vertAlign w:val="superscript"/>
          <w:rtl/>
        </w:rPr>
        <w:footnoteReference w:id="258"/>
      </w:r>
      <w:r w:rsidR="00E868E9" w:rsidRPr="00E868E9">
        <w:rPr>
          <w:rFonts w:ascii="Traditional Arabic" w:hAnsi="Traditional Arabic"/>
          <w:sz w:val="36"/>
          <w:vertAlign w:val="superscript"/>
          <w:rtl/>
        </w:rPr>
        <w:t>)</w:t>
      </w:r>
      <w:r w:rsidR="00CB07C1">
        <w:rPr>
          <w:rFonts w:hint="cs"/>
          <w:rtl/>
        </w:rPr>
        <w:t>،</w:t>
      </w:r>
    </w:p>
    <w:p w:rsidR="00B62BE9" w:rsidRDefault="00B62BE9" w:rsidP="00E868E9">
      <w:pPr>
        <w:rPr>
          <w:rtl/>
        </w:rPr>
      </w:pPr>
      <w:r>
        <w:rPr>
          <w:rFonts w:hint="cs"/>
          <w:rtl/>
        </w:rPr>
        <w:lastRenderedPageBreak/>
        <w:t>والتفريع</w:t>
      </w:r>
      <w:r w:rsidR="00E868E9" w:rsidRPr="00E868E9">
        <w:rPr>
          <w:rFonts w:ascii="Traditional Arabic" w:hAnsi="Traditional Arabic"/>
          <w:sz w:val="36"/>
          <w:vertAlign w:val="superscript"/>
          <w:rtl/>
        </w:rPr>
        <w:t>(</w:t>
      </w:r>
      <w:r w:rsidR="00E868E9" w:rsidRPr="00E868E9">
        <w:rPr>
          <w:rFonts w:ascii="Traditional Arabic" w:hAnsi="Traditional Arabic"/>
          <w:sz w:val="36"/>
          <w:vertAlign w:val="superscript"/>
          <w:rtl/>
        </w:rPr>
        <w:footnoteReference w:id="259"/>
      </w:r>
      <w:r w:rsidR="00E868E9" w:rsidRPr="00E868E9">
        <w:rPr>
          <w:rFonts w:ascii="Traditional Arabic" w:hAnsi="Traditional Arabic"/>
          <w:sz w:val="36"/>
          <w:vertAlign w:val="superscript"/>
          <w:rtl/>
        </w:rPr>
        <w:t>)</w:t>
      </w:r>
      <w:r w:rsidRPr="0018680E">
        <w:rPr>
          <w:rFonts w:hint="cs"/>
          <w:rtl/>
        </w:rPr>
        <w:t>، والرسالة</w:t>
      </w:r>
      <w:r w:rsidR="00E868E9" w:rsidRPr="00E868E9">
        <w:rPr>
          <w:rFonts w:ascii="Traditional Arabic" w:hAnsi="Traditional Arabic"/>
          <w:sz w:val="36"/>
          <w:vertAlign w:val="superscript"/>
          <w:rtl/>
        </w:rPr>
        <w:t>(</w:t>
      </w:r>
      <w:r w:rsidR="00E868E9" w:rsidRPr="00E868E9">
        <w:rPr>
          <w:rFonts w:ascii="Traditional Arabic" w:hAnsi="Traditional Arabic"/>
          <w:sz w:val="36"/>
          <w:vertAlign w:val="superscript"/>
          <w:rtl/>
        </w:rPr>
        <w:footnoteReference w:id="260"/>
      </w:r>
      <w:r w:rsidR="00E868E9" w:rsidRPr="00E868E9">
        <w:rPr>
          <w:rFonts w:ascii="Traditional Arabic" w:hAnsi="Traditional Arabic"/>
          <w:sz w:val="36"/>
          <w:vertAlign w:val="superscript"/>
          <w:rtl/>
        </w:rPr>
        <w:t>)</w:t>
      </w:r>
      <w:r>
        <w:rPr>
          <w:rFonts w:hint="cs"/>
          <w:rtl/>
        </w:rPr>
        <w:t>.</w:t>
      </w:r>
    </w:p>
    <w:p w:rsidR="00B62BE9" w:rsidRPr="00DD6757" w:rsidRDefault="00B62BE9" w:rsidP="00870A62">
      <w:pPr>
        <w:rPr>
          <w:spacing w:val="-2"/>
          <w:rtl/>
        </w:rPr>
      </w:pPr>
      <w:r w:rsidRPr="00DD6757">
        <w:rPr>
          <w:rFonts w:ascii="Traditional Arabic" w:hAnsi="Traditional Arabic" w:hint="cs"/>
          <w:spacing w:val="-2"/>
          <w:rtl/>
        </w:rPr>
        <w:t xml:space="preserve">فهذه مصادره </w:t>
      </w:r>
      <w:r w:rsidR="00870A62" w:rsidRPr="00DD6757">
        <w:rPr>
          <w:rFonts w:ascii="Traditional Arabic" w:hAnsi="Traditional Arabic" w:hint="cs"/>
          <w:spacing w:val="-2"/>
          <w:rtl/>
        </w:rPr>
        <w:t>الرئيسة</w:t>
      </w:r>
      <w:r w:rsidRPr="00DD6757">
        <w:rPr>
          <w:rFonts w:ascii="Traditional Arabic" w:hAnsi="Traditional Arabic" w:hint="cs"/>
          <w:spacing w:val="-2"/>
          <w:rtl/>
        </w:rPr>
        <w:t xml:space="preserve"> التي</w:t>
      </w:r>
      <w:r w:rsidRPr="00DD6757">
        <w:rPr>
          <w:rFonts w:ascii="Traditional Arabic" w:hAnsi="Traditional Arabic"/>
          <w:spacing w:val="-2"/>
          <w:rtl/>
        </w:rPr>
        <w:t xml:space="preserve"> يرجع إل</w:t>
      </w:r>
      <w:r w:rsidRPr="00DD6757">
        <w:rPr>
          <w:rFonts w:ascii="Traditional Arabic" w:hAnsi="Traditional Arabic" w:hint="cs"/>
          <w:spacing w:val="-2"/>
          <w:rtl/>
        </w:rPr>
        <w:t>يها</w:t>
      </w:r>
      <w:r w:rsidRPr="00DD6757">
        <w:rPr>
          <w:rFonts w:ascii="Traditional Arabic" w:hAnsi="Traditional Arabic"/>
          <w:spacing w:val="-2"/>
          <w:rtl/>
        </w:rPr>
        <w:t xml:space="preserve"> دائما</w:t>
      </w:r>
      <w:r w:rsidRPr="00DD6757">
        <w:rPr>
          <w:rFonts w:ascii="Traditional Arabic" w:hAnsi="Traditional Arabic" w:hint="cs"/>
          <w:spacing w:val="-2"/>
          <w:rtl/>
        </w:rPr>
        <w:t xml:space="preserve">ً، </w:t>
      </w:r>
      <w:r w:rsidRPr="00DD6757">
        <w:rPr>
          <w:rFonts w:ascii="Traditional Arabic" w:hAnsi="Traditional Arabic"/>
          <w:spacing w:val="-2"/>
          <w:rtl/>
        </w:rPr>
        <w:t xml:space="preserve">ويقارن بينها ويناقش، </w:t>
      </w:r>
      <w:r w:rsidRPr="00DD6757">
        <w:rPr>
          <w:rFonts w:hint="cs"/>
          <w:spacing w:val="-2"/>
          <w:rtl/>
        </w:rPr>
        <w:t>وإذا وجد الفرع أتم في كتاب نقله وعزاه إليه، وأعرض عما تكرّر في غيره، إلا المدونة فإنه يستوعب ما فيها.</w:t>
      </w:r>
    </w:p>
    <w:p w:rsidR="00B62BE9" w:rsidRDefault="00B62BE9" w:rsidP="00B62BE9">
      <w:pPr>
        <w:rPr>
          <w:rFonts w:ascii="Traditional Arabic" w:hAnsi="Traditional Arabic"/>
          <w:sz w:val="36"/>
          <w:rtl/>
        </w:rPr>
      </w:pPr>
      <w:r>
        <w:rPr>
          <w:rFonts w:ascii="Traditional Arabic" w:hAnsi="Traditional Arabic" w:hint="cs"/>
          <w:sz w:val="36"/>
          <w:rtl/>
        </w:rPr>
        <w:t xml:space="preserve">قال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في بيان ذلك: ((</w:t>
      </w:r>
      <w:r w:rsidRPr="00E75FFA">
        <w:rPr>
          <w:rFonts w:ascii="Traditional Arabic" w:hAnsi="Traditional Arabic"/>
          <w:sz w:val="36"/>
          <w:rtl/>
        </w:rPr>
        <w:t>وقد آثرت أن أجمع بين الكتب الخمسة التي عكف عليها المالكيون شرقا</w:t>
      </w:r>
      <w:r>
        <w:rPr>
          <w:rFonts w:ascii="Traditional Arabic" w:hAnsi="Traditional Arabic" w:hint="cs"/>
          <w:sz w:val="36"/>
          <w:rtl/>
        </w:rPr>
        <w:t>ً</w:t>
      </w:r>
      <w:r w:rsidRPr="00E75FFA">
        <w:rPr>
          <w:rFonts w:ascii="Traditional Arabic" w:hAnsi="Traditional Arabic"/>
          <w:sz w:val="36"/>
          <w:rtl/>
        </w:rPr>
        <w:t xml:space="preserve"> وغربا</w:t>
      </w:r>
      <w:r>
        <w:rPr>
          <w:rFonts w:ascii="Traditional Arabic" w:hAnsi="Traditional Arabic" w:hint="cs"/>
          <w:sz w:val="36"/>
          <w:rtl/>
        </w:rPr>
        <w:t>ً</w:t>
      </w:r>
      <w:r w:rsidRPr="00E75FFA">
        <w:rPr>
          <w:rFonts w:ascii="Traditional Arabic" w:hAnsi="Traditional Arabic"/>
          <w:sz w:val="36"/>
          <w:rtl/>
        </w:rPr>
        <w:t>، حتى لا يفوت أحدا</w:t>
      </w:r>
      <w:r>
        <w:rPr>
          <w:rFonts w:ascii="Traditional Arabic" w:hAnsi="Traditional Arabic" w:hint="cs"/>
          <w:sz w:val="36"/>
          <w:rtl/>
        </w:rPr>
        <w:t>ً</w:t>
      </w:r>
      <w:r w:rsidRPr="00E75FFA">
        <w:rPr>
          <w:rFonts w:ascii="Traditional Arabic" w:hAnsi="Traditional Arabic"/>
          <w:sz w:val="36"/>
          <w:rtl/>
        </w:rPr>
        <w:t xml:space="preserve"> من الناس مطلبٌ، ولا يعوزه أرب، وهي: المدونة، والجواهر، والتلقين، والجلاب، والرسالة، جمعا</w:t>
      </w:r>
      <w:r>
        <w:rPr>
          <w:rFonts w:ascii="Traditional Arabic" w:hAnsi="Traditional Arabic" w:hint="cs"/>
          <w:sz w:val="36"/>
          <w:rtl/>
        </w:rPr>
        <w:t>ً</w:t>
      </w:r>
      <w:r w:rsidRPr="00E75FFA">
        <w:rPr>
          <w:rFonts w:ascii="Traditional Arabic" w:hAnsi="Traditional Arabic"/>
          <w:sz w:val="36"/>
          <w:rtl/>
        </w:rPr>
        <w:t xml:space="preserve"> مرتبا</w:t>
      </w:r>
      <w:r>
        <w:rPr>
          <w:rFonts w:ascii="Traditional Arabic" w:hAnsi="Traditional Arabic" w:hint="cs"/>
          <w:sz w:val="36"/>
          <w:rtl/>
        </w:rPr>
        <w:t>ً</w:t>
      </w:r>
      <w:r w:rsidRPr="00E75FFA">
        <w:rPr>
          <w:rFonts w:ascii="Traditional Arabic" w:hAnsi="Traditional Arabic"/>
          <w:sz w:val="36"/>
          <w:rtl/>
        </w:rPr>
        <w:t xml:space="preserve"> بحيث يستقر </w:t>
      </w:r>
      <w:r w:rsidRPr="00E75FFA">
        <w:rPr>
          <w:rFonts w:ascii="Traditional Arabic" w:hAnsi="Traditional Arabic"/>
          <w:sz w:val="36"/>
          <w:rtl/>
        </w:rPr>
        <w:lastRenderedPageBreak/>
        <w:t>كل فرع في مركزه</w:t>
      </w:r>
      <w:r>
        <w:rPr>
          <w:rFonts w:ascii="Traditional Arabic" w:hAnsi="Traditional Arabic" w:hint="cs"/>
          <w:sz w:val="36"/>
          <w:rtl/>
        </w:rPr>
        <w:t xml:space="preserve"> .....</w:t>
      </w:r>
      <w:r>
        <w:rPr>
          <w:rFonts w:ascii="Traditional Arabic" w:hAnsi="Traditional Arabic" w:hint="cs"/>
          <w:rtl/>
        </w:rPr>
        <w:t xml:space="preserve"> </w:t>
      </w:r>
      <w:r w:rsidRPr="003C3147">
        <w:rPr>
          <w:rFonts w:ascii="Traditional Arabic" w:hAnsi="Traditional Arabic"/>
          <w:rtl/>
        </w:rPr>
        <w:t>ومتى وجدت الفرع أتم في كتابه نقلته منه وأعرضت عن غيره وإن كان منقولا</w:t>
      </w:r>
      <w:r>
        <w:rPr>
          <w:rFonts w:ascii="Traditional Arabic" w:hAnsi="Traditional Arabic" w:hint="cs"/>
          <w:rtl/>
        </w:rPr>
        <w:t>ً</w:t>
      </w:r>
      <w:r w:rsidRPr="003C3147">
        <w:rPr>
          <w:rFonts w:ascii="Traditional Arabic" w:hAnsi="Traditional Arabic"/>
          <w:rtl/>
        </w:rPr>
        <w:t xml:space="preserve"> فيه</w:t>
      </w:r>
      <w:r>
        <w:rPr>
          <w:rFonts w:ascii="Traditional Arabic" w:hAnsi="Traditional Arabic" w:hint="cs"/>
          <w:rtl/>
        </w:rPr>
        <w:t>،</w:t>
      </w:r>
      <w:r w:rsidRPr="003C3147">
        <w:rPr>
          <w:rFonts w:ascii="Traditional Arabic" w:hAnsi="Traditional Arabic"/>
          <w:rtl/>
        </w:rPr>
        <w:t xml:space="preserve"> إلا المدونة فإني أدأب في استيعابها</w:t>
      </w:r>
      <w:r>
        <w:rPr>
          <w:rFonts w:ascii="Traditional Arabic" w:hAnsi="Traditional Arabic" w:hint="cs"/>
          <w:rtl/>
        </w:rPr>
        <w:t>،</w:t>
      </w:r>
      <w:r w:rsidRPr="003C3147">
        <w:rPr>
          <w:rFonts w:ascii="Traditional Arabic" w:hAnsi="Traditional Arabic"/>
          <w:rtl/>
        </w:rPr>
        <w:t xml:space="preserve"> غير أول الطهارة فإنه مستوعب من غيرها</w:t>
      </w:r>
      <w:r>
        <w:rPr>
          <w:rFonts w:ascii="Traditional Arabic" w:hAnsi="Traditional Arabic" w:hint="cs"/>
          <w:rtl/>
        </w:rPr>
        <w:t>،</w:t>
      </w:r>
      <w:r w:rsidRPr="003C3147">
        <w:rPr>
          <w:rFonts w:ascii="Traditional Arabic" w:hAnsi="Traditional Arabic"/>
          <w:rtl/>
        </w:rPr>
        <w:t xml:space="preserve"> فإنه نزر</w:t>
      </w:r>
      <w:r>
        <w:rPr>
          <w:rFonts w:ascii="Traditional Arabic" w:hAnsi="Traditional Arabic" w:hint="cs"/>
          <w:sz w:val="36"/>
          <w:rtl/>
        </w:rPr>
        <w:t>))</w:t>
      </w:r>
      <w:r w:rsidRPr="00B236FA">
        <w:rPr>
          <w:rFonts w:ascii="Traditional Arabic" w:hAnsi="Traditional Arabic" w:hint="cs"/>
          <w:sz w:val="36"/>
          <w:vertAlign w:val="superscript"/>
          <w:rtl/>
        </w:rPr>
        <w:t>(</w:t>
      </w:r>
      <w:r w:rsidRPr="00B236FA">
        <w:rPr>
          <w:rStyle w:val="FootnoteReference"/>
          <w:rFonts w:ascii="Traditional Arabic" w:hAnsi="Traditional Arabic" w:cs="Traditional Arabic"/>
          <w:sz w:val="36"/>
          <w:rtl/>
        </w:rPr>
        <w:footnoteReference w:id="261"/>
      </w:r>
      <w:r w:rsidRPr="00B236FA">
        <w:rPr>
          <w:rFonts w:ascii="Traditional Arabic" w:hAnsi="Traditional Arabic" w:hint="cs"/>
          <w:sz w:val="36"/>
          <w:vertAlign w:val="superscript"/>
          <w:rtl/>
        </w:rPr>
        <w:t>)</w:t>
      </w:r>
      <w:r>
        <w:rPr>
          <w:rFonts w:ascii="Traditional Arabic" w:hAnsi="Traditional Arabic"/>
          <w:sz w:val="36"/>
          <w:rtl/>
        </w:rPr>
        <w:t>.</w:t>
      </w:r>
    </w:p>
    <w:p w:rsidR="00B62BE9" w:rsidRDefault="00B62BE9" w:rsidP="00B62BE9">
      <w:pPr>
        <w:rPr>
          <w:b/>
          <w:bCs/>
          <w:rtl/>
        </w:rPr>
      </w:pPr>
      <w:r w:rsidRPr="0035333F">
        <w:rPr>
          <w:rFonts w:hint="cs"/>
          <w:b/>
          <w:bCs/>
          <w:rtl/>
        </w:rPr>
        <w:t xml:space="preserve">2- المصادر </w:t>
      </w:r>
      <w:r>
        <w:rPr>
          <w:rFonts w:hint="cs"/>
          <w:b/>
          <w:bCs/>
          <w:rtl/>
        </w:rPr>
        <w:t>الثانوية:</w:t>
      </w:r>
    </w:p>
    <w:p w:rsidR="00B62BE9" w:rsidRPr="00DE3329" w:rsidRDefault="00B62BE9" w:rsidP="00357ED5">
      <w:pPr>
        <w:rPr>
          <w:rtl/>
        </w:rPr>
      </w:pPr>
      <w:r w:rsidRPr="00DE3329">
        <w:rPr>
          <w:rFonts w:hint="cs"/>
          <w:rtl/>
        </w:rPr>
        <w:t xml:space="preserve">مع اعتماد القرافي </w:t>
      </w:r>
      <w:r w:rsidRPr="00DE3329">
        <w:rPr>
          <w:rtl/>
        </w:rPr>
        <w:t>–</w:t>
      </w:r>
      <w:r w:rsidRPr="00DE3329">
        <w:rPr>
          <w:rFonts w:hint="cs"/>
          <w:rtl/>
        </w:rPr>
        <w:t xml:space="preserve"> رحمه الله </w:t>
      </w:r>
      <w:r w:rsidR="00357ED5">
        <w:rPr>
          <w:rtl/>
        </w:rPr>
        <w:t>–</w:t>
      </w:r>
      <w:r w:rsidRPr="00DE3329">
        <w:rPr>
          <w:rFonts w:hint="cs"/>
          <w:rtl/>
        </w:rPr>
        <w:t xml:space="preserve"> </w:t>
      </w:r>
      <w:r w:rsidR="00357ED5">
        <w:rPr>
          <w:rFonts w:hint="cs"/>
          <w:rtl/>
        </w:rPr>
        <w:t>بصفة كبيرة</w:t>
      </w:r>
      <w:r>
        <w:rPr>
          <w:rFonts w:hint="cs"/>
          <w:rtl/>
        </w:rPr>
        <w:t xml:space="preserve"> </w:t>
      </w:r>
      <w:r w:rsidRPr="00DE3329">
        <w:rPr>
          <w:rFonts w:hint="cs"/>
          <w:rtl/>
        </w:rPr>
        <w:t>على الكتب الخمسة السابقة، إلا أنه لم يقتصر عليها، بل رجع إلى نحو أربعين كتاباً من دواوين المذهب، مع التزامه بالعزو إليها عند النقل منها، فيقول مثلاً: قال صاحب المقدمات، ليُنبّه على القائل وكتابه.</w:t>
      </w:r>
    </w:p>
    <w:p w:rsidR="00B62BE9" w:rsidRDefault="00B62BE9" w:rsidP="00B62BE9">
      <w:pPr>
        <w:rPr>
          <w:rFonts w:ascii="Traditional Arabic" w:hAnsi="Traditional Arabic"/>
          <w:rtl/>
        </w:rPr>
      </w:pPr>
      <w:r w:rsidRPr="00E75FFA">
        <w:rPr>
          <w:rFonts w:ascii="Traditional Arabic" w:hAnsi="Traditional Arabic"/>
          <w:rtl/>
        </w:rPr>
        <w:t>قال</w:t>
      </w:r>
      <w:r>
        <w:rPr>
          <w:rFonts w:ascii="Traditional Arabic" w:hAnsi="Traditional Arabic" w:hint="cs"/>
          <w:rtl/>
        </w:rPr>
        <w:t xml:space="preserve">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في ذلك: ((</w:t>
      </w:r>
      <w:r w:rsidRPr="00E75FFA">
        <w:rPr>
          <w:rFonts w:ascii="Traditional Arabic" w:hAnsi="Traditional Arabic"/>
          <w:rtl/>
        </w:rPr>
        <w:t>وقد جمعت</w:t>
      </w:r>
      <w:r>
        <w:rPr>
          <w:rFonts w:ascii="Traditional Arabic" w:hAnsi="Traditional Arabic" w:hint="cs"/>
          <w:rtl/>
        </w:rPr>
        <w:t>ُ</w:t>
      </w:r>
      <w:r w:rsidRPr="00E75FFA">
        <w:rPr>
          <w:rFonts w:ascii="Traditional Arabic" w:hAnsi="Traditional Arabic"/>
          <w:rtl/>
        </w:rPr>
        <w:t xml:space="preserve"> له من تصانيف المذهب نحو أربعين تصنيفا</w:t>
      </w:r>
      <w:r>
        <w:rPr>
          <w:rFonts w:ascii="Traditional Arabic" w:hAnsi="Traditional Arabic" w:hint="cs"/>
          <w:rtl/>
        </w:rPr>
        <w:t>ً،</w:t>
      </w:r>
      <w:r w:rsidRPr="00E75FFA">
        <w:rPr>
          <w:rFonts w:ascii="Traditional Arabic" w:hAnsi="Traditional Arabic"/>
          <w:rtl/>
        </w:rPr>
        <w:t xml:space="preserve"> ما بين شرح وكتاب مستقل، خارجا</w:t>
      </w:r>
      <w:r>
        <w:rPr>
          <w:rFonts w:ascii="Traditional Arabic" w:hAnsi="Traditional Arabic" w:hint="cs"/>
          <w:rtl/>
        </w:rPr>
        <w:t>ً</w:t>
      </w:r>
      <w:r>
        <w:rPr>
          <w:rFonts w:ascii="Traditional Arabic" w:hAnsi="Traditional Arabic"/>
          <w:rtl/>
        </w:rPr>
        <w:t xml:space="preserve"> عن كتب الحديث واللغة</w:t>
      </w:r>
      <w:r>
        <w:rPr>
          <w:rFonts w:ascii="Traditional Arabic" w:hAnsi="Traditional Arabic" w:hint="cs"/>
          <w:rtl/>
        </w:rPr>
        <w:t xml:space="preserve"> ...))</w:t>
      </w:r>
      <w:r w:rsidRPr="00354A87">
        <w:rPr>
          <w:rFonts w:ascii="Traditional Arabic" w:hAnsi="Traditional Arabic" w:hint="cs"/>
          <w:vertAlign w:val="superscript"/>
          <w:rtl/>
        </w:rPr>
        <w:t>(</w:t>
      </w:r>
      <w:r w:rsidRPr="00354A87">
        <w:rPr>
          <w:rStyle w:val="FootnoteReference"/>
          <w:rFonts w:ascii="Traditional Arabic" w:hAnsi="Traditional Arabic" w:cs="Traditional Arabic"/>
          <w:rtl/>
        </w:rPr>
        <w:footnoteReference w:id="262"/>
      </w:r>
      <w:r w:rsidRPr="00354A87">
        <w:rPr>
          <w:rFonts w:ascii="Traditional Arabic" w:hAnsi="Traditional Arabic" w:hint="cs"/>
          <w:vertAlign w:val="superscript"/>
          <w:rtl/>
        </w:rPr>
        <w:t>)</w:t>
      </w:r>
      <w:r w:rsidRPr="00E75FFA">
        <w:rPr>
          <w:rFonts w:ascii="Traditional Arabic" w:hAnsi="Traditional Arabic"/>
          <w:rtl/>
        </w:rPr>
        <w:t xml:space="preserve">. </w:t>
      </w:r>
    </w:p>
    <w:p w:rsidR="00B62BE9" w:rsidRPr="00E75FFA" w:rsidRDefault="00B62BE9" w:rsidP="00B62BE9">
      <w:pPr>
        <w:rPr>
          <w:rFonts w:ascii="Traditional Arabic" w:hAnsi="Traditional Arabic"/>
          <w:rtl/>
        </w:rPr>
      </w:pPr>
      <w:r>
        <w:rPr>
          <w:rFonts w:ascii="Traditional Arabic" w:hAnsi="Traditional Arabic" w:hint="cs"/>
          <w:rtl/>
        </w:rPr>
        <w:t>وقال أيضاً: ((</w:t>
      </w:r>
      <w:r w:rsidRPr="00BC122E">
        <w:rPr>
          <w:rFonts w:ascii="Traditional Arabic" w:hAnsi="Traditional Arabic"/>
          <w:rtl/>
        </w:rPr>
        <w:t>واخترت أن أقول</w:t>
      </w:r>
      <w:r>
        <w:rPr>
          <w:rFonts w:ascii="Traditional Arabic" w:hAnsi="Traditional Arabic" w:hint="cs"/>
          <w:rtl/>
        </w:rPr>
        <w:t>: "</w:t>
      </w:r>
      <w:r w:rsidRPr="00BC122E">
        <w:rPr>
          <w:rFonts w:ascii="Traditional Arabic" w:hAnsi="Traditional Arabic"/>
          <w:rtl/>
        </w:rPr>
        <w:t>قال صاحب البيان</w:t>
      </w:r>
      <w:r>
        <w:rPr>
          <w:rFonts w:ascii="Traditional Arabic" w:hAnsi="Traditional Arabic" w:hint="cs"/>
          <w:rtl/>
        </w:rPr>
        <w:t>"</w:t>
      </w:r>
      <w:r w:rsidRPr="00BC122E">
        <w:rPr>
          <w:rFonts w:ascii="Traditional Arabic" w:hAnsi="Traditional Arabic"/>
          <w:rtl/>
        </w:rPr>
        <w:t xml:space="preserve"> أو قال </w:t>
      </w:r>
      <w:r>
        <w:rPr>
          <w:rFonts w:ascii="Traditional Arabic" w:hAnsi="Traditional Arabic" w:hint="cs"/>
          <w:rtl/>
        </w:rPr>
        <w:t>"</w:t>
      </w:r>
      <w:r w:rsidRPr="00BC122E">
        <w:rPr>
          <w:rFonts w:ascii="Traditional Arabic" w:hAnsi="Traditional Arabic"/>
          <w:rtl/>
        </w:rPr>
        <w:t>صاحب المقدمات</w:t>
      </w:r>
      <w:r>
        <w:rPr>
          <w:rFonts w:ascii="Traditional Arabic" w:hAnsi="Traditional Arabic" w:hint="cs"/>
          <w:rtl/>
        </w:rPr>
        <w:t>"</w:t>
      </w:r>
      <w:r w:rsidRPr="00BC122E">
        <w:rPr>
          <w:rFonts w:ascii="Traditional Arabic" w:hAnsi="Traditional Arabic"/>
          <w:rtl/>
        </w:rPr>
        <w:t xml:space="preserve"> أو </w:t>
      </w:r>
      <w:r>
        <w:rPr>
          <w:rFonts w:ascii="Traditional Arabic" w:hAnsi="Traditional Arabic" w:hint="cs"/>
          <w:rtl/>
        </w:rPr>
        <w:t>"</w:t>
      </w:r>
      <w:r w:rsidRPr="00BC122E">
        <w:rPr>
          <w:rFonts w:ascii="Traditional Arabic" w:hAnsi="Traditional Arabic"/>
          <w:rtl/>
        </w:rPr>
        <w:t>صاحب النكت</w:t>
      </w:r>
      <w:r>
        <w:rPr>
          <w:rFonts w:ascii="Traditional Arabic" w:hAnsi="Traditional Arabic" w:hint="cs"/>
          <w:rtl/>
        </w:rPr>
        <w:t>"</w:t>
      </w:r>
      <w:r w:rsidRPr="00BC122E">
        <w:rPr>
          <w:rFonts w:ascii="Traditional Arabic" w:hAnsi="Traditional Arabic"/>
          <w:rtl/>
        </w:rPr>
        <w:t xml:space="preserve"> لأجمع بين القائل والكتاب المقول فيه</w:t>
      </w:r>
      <w:r>
        <w:rPr>
          <w:rFonts w:ascii="Traditional Arabic" w:hAnsi="Traditional Arabic" w:hint="cs"/>
          <w:rtl/>
        </w:rPr>
        <w:t>،</w:t>
      </w:r>
      <w:r w:rsidRPr="00BC122E">
        <w:rPr>
          <w:rFonts w:ascii="Traditional Arabic" w:hAnsi="Traditional Arabic"/>
          <w:rtl/>
        </w:rPr>
        <w:t xml:space="preserve"> فإن</w:t>
      </w:r>
      <w:r>
        <w:rPr>
          <w:rFonts w:ascii="Traditional Arabic" w:hAnsi="Traditional Arabic" w:hint="cs"/>
          <w:rtl/>
        </w:rPr>
        <w:t>ّ</w:t>
      </w:r>
      <w:r w:rsidRPr="00BC122E">
        <w:rPr>
          <w:rFonts w:ascii="Traditional Arabic" w:hAnsi="Traditional Arabic"/>
          <w:rtl/>
        </w:rPr>
        <w:t xml:space="preserve"> صاحب البيان قد ينقل في </w:t>
      </w:r>
      <w:r>
        <w:rPr>
          <w:rFonts w:ascii="Traditional Arabic" w:hAnsi="Traditional Arabic" w:hint="cs"/>
          <w:rtl/>
        </w:rPr>
        <w:t>"</w:t>
      </w:r>
      <w:r w:rsidRPr="00BC122E">
        <w:rPr>
          <w:rFonts w:ascii="Traditional Arabic" w:hAnsi="Traditional Arabic"/>
          <w:rtl/>
        </w:rPr>
        <w:t>المقدمات</w:t>
      </w:r>
      <w:r>
        <w:rPr>
          <w:rFonts w:ascii="Traditional Arabic" w:hAnsi="Traditional Arabic" w:hint="cs"/>
          <w:rtl/>
        </w:rPr>
        <w:t>"</w:t>
      </w:r>
      <w:r w:rsidRPr="00BC122E">
        <w:rPr>
          <w:rFonts w:ascii="Traditional Arabic" w:hAnsi="Traditional Arabic"/>
          <w:rtl/>
        </w:rPr>
        <w:t xml:space="preserve"> وصاحب </w:t>
      </w:r>
      <w:r>
        <w:rPr>
          <w:rFonts w:ascii="Traditional Arabic" w:hAnsi="Traditional Arabic" w:hint="cs"/>
          <w:rtl/>
        </w:rPr>
        <w:t>"</w:t>
      </w:r>
      <w:r w:rsidRPr="00BC122E">
        <w:rPr>
          <w:rFonts w:ascii="Traditional Arabic" w:hAnsi="Traditional Arabic"/>
          <w:rtl/>
        </w:rPr>
        <w:t>النكت</w:t>
      </w:r>
      <w:r>
        <w:rPr>
          <w:rFonts w:ascii="Traditional Arabic" w:hAnsi="Traditional Arabic" w:hint="cs"/>
          <w:rtl/>
        </w:rPr>
        <w:t>"</w:t>
      </w:r>
      <w:r w:rsidRPr="00BC122E">
        <w:rPr>
          <w:rFonts w:ascii="Traditional Arabic" w:hAnsi="Traditional Arabic"/>
          <w:rtl/>
        </w:rPr>
        <w:t xml:space="preserve"> قد ينقل في </w:t>
      </w:r>
      <w:r>
        <w:rPr>
          <w:rFonts w:ascii="Traditional Arabic" w:hAnsi="Traditional Arabic" w:hint="cs"/>
          <w:rtl/>
        </w:rPr>
        <w:t>"</w:t>
      </w:r>
      <w:r w:rsidRPr="00BC122E">
        <w:rPr>
          <w:rFonts w:ascii="Traditional Arabic" w:hAnsi="Traditional Arabic"/>
          <w:rtl/>
        </w:rPr>
        <w:t>تهذيب الطالب</w:t>
      </w:r>
      <w:r>
        <w:rPr>
          <w:rFonts w:ascii="Traditional Arabic" w:hAnsi="Traditional Arabic" w:hint="cs"/>
          <w:rtl/>
        </w:rPr>
        <w:t>"))</w:t>
      </w:r>
      <w:r w:rsidRPr="00BC122E">
        <w:rPr>
          <w:rFonts w:ascii="Traditional Arabic" w:hAnsi="Traditional Arabic"/>
          <w:sz w:val="36"/>
          <w:vertAlign w:val="superscript"/>
          <w:rtl/>
        </w:rPr>
        <w:t>(</w:t>
      </w:r>
      <w:r w:rsidRPr="00BC122E">
        <w:rPr>
          <w:rFonts w:ascii="Traditional Arabic" w:hAnsi="Traditional Arabic"/>
          <w:sz w:val="36"/>
          <w:vertAlign w:val="superscript"/>
          <w:rtl/>
        </w:rPr>
        <w:footnoteReference w:id="263"/>
      </w:r>
      <w:r w:rsidRPr="00BC122E">
        <w:rPr>
          <w:rFonts w:ascii="Traditional Arabic" w:hAnsi="Traditional Arabic"/>
          <w:sz w:val="36"/>
          <w:vertAlign w:val="superscript"/>
          <w:rtl/>
        </w:rPr>
        <w:t>)</w:t>
      </w:r>
      <w:r>
        <w:rPr>
          <w:rFonts w:ascii="Traditional Arabic" w:hAnsi="Traditional Arabic" w:hint="cs"/>
          <w:rtl/>
        </w:rPr>
        <w:t>.</w:t>
      </w:r>
    </w:p>
    <w:p w:rsidR="00B62BE9" w:rsidRPr="00D41260" w:rsidRDefault="00B62BE9" w:rsidP="00B62BE9">
      <w:pPr>
        <w:rPr>
          <w:rFonts w:ascii="Traditional Arabic" w:hAnsi="Traditional Arabic"/>
          <w:b/>
          <w:bCs/>
          <w:rtl/>
        </w:rPr>
      </w:pPr>
      <w:r>
        <w:rPr>
          <w:rFonts w:hint="cs"/>
          <w:b/>
          <w:bCs/>
          <w:rtl/>
        </w:rPr>
        <w:t>القسم الثاني</w:t>
      </w:r>
      <w:r w:rsidRPr="00D41260">
        <w:rPr>
          <w:rFonts w:hint="cs"/>
          <w:b/>
          <w:bCs/>
          <w:rtl/>
        </w:rPr>
        <w:t xml:space="preserve">: </w:t>
      </w:r>
      <w:r w:rsidRPr="00D41260">
        <w:rPr>
          <w:rFonts w:ascii="Traditional Arabic" w:hAnsi="Traditional Arabic"/>
          <w:b/>
          <w:bCs/>
          <w:rtl/>
        </w:rPr>
        <w:t>مصادر ال</w:t>
      </w:r>
      <w:r w:rsidRPr="00D41260">
        <w:rPr>
          <w:rFonts w:ascii="Traditional Arabic" w:hAnsi="Traditional Arabic" w:hint="cs"/>
          <w:b/>
          <w:bCs/>
          <w:rtl/>
        </w:rPr>
        <w:t>مؤلف خارج المذهب</w:t>
      </w:r>
      <w:r>
        <w:rPr>
          <w:rFonts w:ascii="Traditional Arabic" w:hAnsi="Traditional Arabic" w:hint="cs"/>
          <w:b/>
          <w:bCs/>
          <w:rtl/>
        </w:rPr>
        <w:t xml:space="preserve"> المالكي</w:t>
      </w:r>
      <w:r w:rsidRPr="00D41260">
        <w:rPr>
          <w:rFonts w:ascii="Traditional Arabic" w:hAnsi="Traditional Arabic" w:hint="cs"/>
          <w:b/>
          <w:bCs/>
          <w:rtl/>
        </w:rPr>
        <w:t>.</w:t>
      </w:r>
    </w:p>
    <w:p w:rsidR="00B62BE9" w:rsidRDefault="00B62BE9" w:rsidP="00B62BE9">
      <w:pPr>
        <w:rPr>
          <w:rFonts w:ascii="Traditional Arabic" w:hAnsi="Traditional Arabic"/>
          <w:rtl/>
        </w:rPr>
      </w:pPr>
      <w:r>
        <w:rPr>
          <w:rFonts w:ascii="Traditional Arabic" w:hAnsi="Traditional Arabic" w:hint="cs"/>
          <w:rtl/>
        </w:rPr>
        <w:t xml:space="preserve">رجع الإمام القرافي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في كتابه إلى مصادر علمية متنوعة في الفقه، والأصول، و</w:t>
      </w:r>
      <w:r w:rsidRPr="00E75FFA">
        <w:rPr>
          <w:rFonts w:ascii="Traditional Arabic" w:hAnsi="Traditional Arabic"/>
          <w:rtl/>
        </w:rPr>
        <w:t>الحديث</w:t>
      </w:r>
      <w:r>
        <w:rPr>
          <w:rFonts w:ascii="Traditional Arabic" w:hAnsi="Traditional Arabic" w:hint="cs"/>
          <w:rtl/>
        </w:rPr>
        <w:t>،</w:t>
      </w:r>
      <w:r w:rsidRPr="00E75FFA">
        <w:rPr>
          <w:rFonts w:ascii="Traditional Arabic" w:hAnsi="Traditional Arabic"/>
          <w:rtl/>
        </w:rPr>
        <w:t xml:space="preserve"> واللغة</w:t>
      </w:r>
      <w:r>
        <w:rPr>
          <w:rFonts w:ascii="Traditional Arabic" w:hAnsi="Traditional Arabic" w:hint="cs"/>
          <w:rtl/>
        </w:rPr>
        <w:t>، وغيرها، تصل إلى نحو خمسين مصدراً</w:t>
      </w:r>
      <w:r w:rsidRPr="00EB7DC0">
        <w:rPr>
          <w:rFonts w:ascii="Traditional Arabic" w:hAnsi="Traditional Arabic"/>
          <w:sz w:val="36"/>
          <w:vertAlign w:val="superscript"/>
          <w:rtl/>
        </w:rPr>
        <w:t>(</w:t>
      </w:r>
      <w:r w:rsidRPr="00EB7DC0">
        <w:rPr>
          <w:rFonts w:ascii="Traditional Arabic" w:hAnsi="Traditional Arabic"/>
          <w:sz w:val="36"/>
          <w:vertAlign w:val="superscript"/>
          <w:rtl/>
        </w:rPr>
        <w:footnoteReference w:id="264"/>
      </w:r>
      <w:r w:rsidRPr="00EB7DC0">
        <w:rPr>
          <w:rFonts w:ascii="Traditional Arabic" w:hAnsi="Traditional Arabic"/>
          <w:sz w:val="36"/>
          <w:vertAlign w:val="superscript"/>
          <w:rtl/>
        </w:rPr>
        <w:t>)</w:t>
      </w:r>
      <w:r>
        <w:rPr>
          <w:rFonts w:ascii="Traditional Arabic" w:hAnsi="Traditional Arabic" w:hint="cs"/>
          <w:rtl/>
        </w:rPr>
        <w:t>.</w:t>
      </w:r>
    </w:p>
    <w:p w:rsidR="00B62BE9" w:rsidRPr="0040709C" w:rsidRDefault="00B62BE9" w:rsidP="00DD6757">
      <w:pPr>
        <w:keepNext/>
        <w:spacing w:before="100" w:beforeAutospacing="1" w:after="120"/>
        <w:rPr>
          <w:rFonts w:ascii="Andalus" w:hAnsi="Andalus" w:cs="Andalus"/>
          <w:rtl/>
        </w:rPr>
      </w:pPr>
      <w:r w:rsidRPr="0040709C">
        <w:rPr>
          <w:rFonts w:ascii="Andalus" w:hAnsi="Andalus" w:cs="Andalus" w:hint="cs"/>
          <w:rtl/>
        </w:rPr>
        <w:lastRenderedPageBreak/>
        <w:t>ثانياً: العناية بالترتيب في الذخيرة:</w:t>
      </w:r>
    </w:p>
    <w:p w:rsidR="00B62BE9" w:rsidRPr="00940113" w:rsidRDefault="00B62BE9" w:rsidP="00B62BE9">
      <w:pPr>
        <w:rPr>
          <w:rtl/>
        </w:rPr>
      </w:pPr>
      <w:r w:rsidRPr="00940113">
        <w:rPr>
          <w:rFonts w:hint="cs"/>
          <w:rtl/>
        </w:rPr>
        <w:t>اعتنى</w:t>
      </w:r>
      <w:r>
        <w:rPr>
          <w:rFonts w:hint="cs"/>
          <w:rtl/>
        </w:rPr>
        <w:t xml:space="preserve"> الإمام شهاب الدين</w:t>
      </w:r>
      <w:r w:rsidRPr="00940113">
        <w:rPr>
          <w:rFonts w:hint="cs"/>
          <w:rtl/>
        </w:rPr>
        <w:t xml:space="preserve"> القرافي</w:t>
      </w:r>
      <w:r>
        <w:rPr>
          <w:rFonts w:hint="cs"/>
          <w:rtl/>
        </w:rPr>
        <w:t xml:space="preserve"> </w:t>
      </w:r>
      <w:r w:rsidRPr="00940113">
        <w:rPr>
          <w:rtl/>
        </w:rPr>
        <w:t>–</w:t>
      </w:r>
      <w:r w:rsidRPr="00940113">
        <w:rPr>
          <w:rFonts w:hint="cs"/>
          <w:rtl/>
        </w:rPr>
        <w:t xml:space="preserve"> رحمه الله </w:t>
      </w:r>
      <w:r w:rsidRPr="00940113">
        <w:rPr>
          <w:rtl/>
        </w:rPr>
        <w:t>–</w:t>
      </w:r>
      <w:r w:rsidRPr="00940113">
        <w:rPr>
          <w:rFonts w:hint="cs"/>
          <w:rtl/>
        </w:rPr>
        <w:t xml:space="preserve"> كثيراً بالترتيب والتقسيم</w:t>
      </w:r>
      <w:r>
        <w:rPr>
          <w:rFonts w:hint="cs"/>
          <w:rtl/>
        </w:rPr>
        <w:t xml:space="preserve"> في كتابه الذخيرة، وقد نوّه على ذلك في مقدمته، فقال: </w:t>
      </w:r>
      <w:r w:rsidRPr="00940113">
        <w:rPr>
          <w:rFonts w:hint="cs"/>
          <w:rtl/>
        </w:rPr>
        <w:t>((</w:t>
      </w:r>
      <w:r w:rsidRPr="00940113">
        <w:rPr>
          <w:rtl/>
        </w:rPr>
        <w:t xml:space="preserve">وقد </w:t>
      </w:r>
      <w:r>
        <w:rPr>
          <w:rFonts w:hint="cs"/>
          <w:rtl/>
        </w:rPr>
        <w:t>آ</w:t>
      </w:r>
      <w:r w:rsidRPr="00940113">
        <w:rPr>
          <w:rtl/>
        </w:rPr>
        <w:t>ثرت أن أجمع بين الكتب الخمسة التي عكف عليها المالكيون شرقا</w:t>
      </w:r>
      <w:r>
        <w:rPr>
          <w:rFonts w:hint="cs"/>
          <w:rtl/>
        </w:rPr>
        <w:t>ً</w:t>
      </w:r>
      <w:r w:rsidRPr="00940113">
        <w:rPr>
          <w:rtl/>
        </w:rPr>
        <w:t xml:space="preserve"> وغربا</w:t>
      </w:r>
      <w:r>
        <w:rPr>
          <w:rFonts w:hint="cs"/>
          <w:rtl/>
        </w:rPr>
        <w:t>ً</w:t>
      </w:r>
      <w:r w:rsidRPr="00940113">
        <w:rPr>
          <w:rtl/>
        </w:rPr>
        <w:t xml:space="preserve"> </w:t>
      </w:r>
      <w:r w:rsidRPr="00940113">
        <w:rPr>
          <w:rFonts w:hint="cs"/>
          <w:rtl/>
        </w:rPr>
        <w:t xml:space="preserve">...... </w:t>
      </w:r>
      <w:r w:rsidRPr="00940113">
        <w:rPr>
          <w:rtl/>
        </w:rPr>
        <w:t>جمعا</w:t>
      </w:r>
      <w:r>
        <w:rPr>
          <w:rFonts w:hint="cs"/>
          <w:rtl/>
        </w:rPr>
        <w:t>ً</w:t>
      </w:r>
      <w:r w:rsidRPr="00940113">
        <w:rPr>
          <w:rtl/>
        </w:rPr>
        <w:t xml:space="preserve"> مرتبا</w:t>
      </w:r>
      <w:r>
        <w:rPr>
          <w:rFonts w:hint="cs"/>
          <w:rtl/>
        </w:rPr>
        <w:t>ً،</w:t>
      </w:r>
      <w:r w:rsidRPr="00940113">
        <w:rPr>
          <w:rtl/>
        </w:rPr>
        <w:t xml:space="preserve"> بحيث يستقر كل فرع في مركزه</w:t>
      </w:r>
      <w:r>
        <w:rPr>
          <w:rFonts w:hint="cs"/>
          <w:rtl/>
        </w:rPr>
        <w:t>،</w:t>
      </w:r>
      <w:r w:rsidRPr="00940113">
        <w:rPr>
          <w:rtl/>
        </w:rPr>
        <w:t xml:space="preserve"> ولا يوجد في غير حيزه</w:t>
      </w:r>
      <w:r>
        <w:rPr>
          <w:rFonts w:hint="cs"/>
          <w:rtl/>
        </w:rPr>
        <w:t>،</w:t>
      </w:r>
      <w:r w:rsidRPr="00940113">
        <w:rPr>
          <w:rtl/>
        </w:rPr>
        <w:t xml:space="preserve"> على قانون المناسبة في تأخير ما يتعي</w:t>
      </w:r>
      <w:r>
        <w:rPr>
          <w:rFonts w:hint="cs"/>
          <w:rtl/>
        </w:rPr>
        <w:t>ّ</w:t>
      </w:r>
      <w:r w:rsidRPr="00940113">
        <w:rPr>
          <w:rtl/>
        </w:rPr>
        <w:t>ن تأخيره</w:t>
      </w:r>
      <w:r>
        <w:rPr>
          <w:rFonts w:hint="cs"/>
          <w:rtl/>
        </w:rPr>
        <w:t>،</w:t>
      </w:r>
      <w:r w:rsidRPr="00940113">
        <w:rPr>
          <w:rtl/>
        </w:rPr>
        <w:t xml:space="preserve"> وتقديم ما يتعين تقديمه</w:t>
      </w:r>
      <w:r>
        <w:rPr>
          <w:rFonts w:hint="cs"/>
          <w:rtl/>
        </w:rPr>
        <w:t>،</w:t>
      </w:r>
      <w:r w:rsidRPr="00940113">
        <w:rPr>
          <w:rtl/>
        </w:rPr>
        <w:t xml:space="preserve"> من الكتب</w:t>
      </w:r>
      <w:r>
        <w:rPr>
          <w:rFonts w:hint="cs"/>
          <w:rtl/>
        </w:rPr>
        <w:t>،</w:t>
      </w:r>
      <w:r w:rsidRPr="00940113">
        <w:rPr>
          <w:rtl/>
        </w:rPr>
        <w:t xml:space="preserve"> والأبواب</w:t>
      </w:r>
      <w:r>
        <w:rPr>
          <w:rFonts w:hint="cs"/>
          <w:rtl/>
        </w:rPr>
        <w:t>،</w:t>
      </w:r>
      <w:r w:rsidRPr="00940113">
        <w:rPr>
          <w:rtl/>
        </w:rPr>
        <w:t xml:space="preserve"> والفصول</w:t>
      </w:r>
      <w:r>
        <w:rPr>
          <w:rFonts w:hint="cs"/>
          <w:rtl/>
        </w:rPr>
        <w:t>،</w:t>
      </w:r>
      <w:r w:rsidRPr="00940113">
        <w:rPr>
          <w:rtl/>
        </w:rPr>
        <w:t xml:space="preserve"> متميزة الفروع</w:t>
      </w:r>
      <w:r>
        <w:rPr>
          <w:rFonts w:hint="cs"/>
          <w:rtl/>
        </w:rPr>
        <w:t>،</w:t>
      </w:r>
      <w:r w:rsidRPr="00940113">
        <w:rPr>
          <w:rtl/>
        </w:rPr>
        <w:t xml:space="preserve"> حتى إذا رأى الإنسان الفرع فإن كان مقصوده طالعه</w:t>
      </w:r>
      <w:r>
        <w:rPr>
          <w:rFonts w:hint="cs"/>
          <w:rtl/>
        </w:rPr>
        <w:t>،</w:t>
      </w:r>
      <w:r w:rsidRPr="00940113">
        <w:rPr>
          <w:rtl/>
        </w:rPr>
        <w:t xml:space="preserve"> وإلا أعرض عنه</w:t>
      </w:r>
      <w:r>
        <w:rPr>
          <w:rFonts w:hint="cs"/>
          <w:rtl/>
        </w:rPr>
        <w:t>،</w:t>
      </w:r>
      <w:r w:rsidRPr="00940113">
        <w:rPr>
          <w:rtl/>
        </w:rPr>
        <w:t xml:space="preserve"> فلا يضيع الزمان في غير مقصوده</w:t>
      </w:r>
      <w:r w:rsidRPr="00940113">
        <w:rPr>
          <w:rFonts w:hint="cs"/>
          <w:rtl/>
        </w:rPr>
        <w:t>))</w:t>
      </w:r>
      <w:r w:rsidRPr="00940113">
        <w:rPr>
          <w:rFonts w:ascii="Traditional Arabic" w:hAnsi="Traditional Arabic"/>
          <w:sz w:val="36"/>
          <w:vertAlign w:val="superscript"/>
          <w:rtl/>
        </w:rPr>
        <w:t>(</w:t>
      </w:r>
      <w:r w:rsidRPr="00940113">
        <w:rPr>
          <w:rFonts w:ascii="Traditional Arabic" w:hAnsi="Traditional Arabic"/>
          <w:sz w:val="36"/>
          <w:vertAlign w:val="superscript"/>
          <w:rtl/>
        </w:rPr>
        <w:footnoteReference w:id="265"/>
      </w:r>
      <w:r w:rsidRPr="00940113">
        <w:rPr>
          <w:rFonts w:ascii="Traditional Arabic" w:hAnsi="Traditional Arabic"/>
          <w:sz w:val="36"/>
          <w:vertAlign w:val="superscript"/>
          <w:rtl/>
        </w:rPr>
        <w:t>)</w:t>
      </w:r>
      <w:r w:rsidRPr="00940113">
        <w:rPr>
          <w:rFonts w:hint="cs"/>
          <w:rtl/>
        </w:rPr>
        <w:t>.</w:t>
      </w:r>
    </w:p>
    <w:p w:rsidR="00B62BE9" w:rsidRPr="000E1443" w:rsidRDefault="00B62BE9" w:rsidP="00B62BE9">
      <w:pPr>
        <w:rPr>
          <w:b/>
          <w:bCs/>
          <w:rtl/>
        </w:rPr>
      </w:pPr>
      <w:r w:rsidRPr="000E1443">
        <w:rPr>
          <w:rFonts w:hint="cs"/>
          <w:b/>
          <w:bCs/>
          <w:rtl/>
        </w:rPr>
        <w:t>ومن سمات الترتيب والتقسيم في الذخيرة:</w:t>
      </w:r>
    </w:p>
    <w:p w:rsidR="00B62BE9" w:rsidRPr="00A23C30" w:rsidRDefault="00B62BE9" w:rsidP="00B62BE9">
      <w:pPr>
        <w:rPr>
          <w:rtl/>
        </w:rPr>
      </w:pPr>
      <w:r w:rsidRPr="00A23C30">
        <w:rPr>
          <w:rFonts w:hint="cs"/>
          <w:rtl/>
        </w:rPr>
        <w:t>1- ترتيب موضوعات الكتاب على الكتب، والأبواب، والفصول، على قانون المناسبة</w:t>
      </w:r>
      <w:r>
        <w:rPr>
          <w:rFonts w:hint="cs"/>
          <w:rtl/>
        </w:rPr>
        <w:t xml:space="preserve"> بتقديم الكلام على أمهات المسائل قبل الفروع، </w:t>
      </w:r>
      <w:r w:rsidRPr="00A23C30">
        <w:rPr>
          <w:rFonts w:hint="cs"/>
          <w:rtl/>
        </w:rPr>
        <w:t>والفرائض قبل السنن</w:t>
      </w:r>
      <w:r>
        <w:rPr>
          <w:rFonts w:hint="cs"/>
          <w:rtl/>
        </w:rPr>
        <w:t>، والوسائل قبل المقاصد، والإجمال قبل التفصيل</w:t>
      </w:r>
      <w:r w:rsidRPr="00A23C30">
        <w:rPr>
          <w:rFonts w:hint="cs"/>
          <w:rtl/>
        </w:rPr>
        <w:t>.</w:t>
      </w:r>
    </w:p>
    <w:p w:rsidR="00B62BE9" w:rsidRDefault="00B62BE9" w:rsidP="005219DB">
      <w:pPr>
        <w:rPr>
          <w:rtl/>
        </w:rPr>
      </w:pPr>
      <w:r>
        <w:rPr>
          <w:rFonts w:hint="cs"/>
          <w:rtl/>
        </w:rPr>
        <w:t>2- تمييز</w:t>
      </w:r>
      <w:r w:rsidR="005219DB">
        <w:rPr>
          <w:rFonts w:hint="cs"/>
          <w:rtl/>
        </w:rPr>
        <w:t xml:space="preserve"> الفروع</w:t>
      </w:r>
      <w:r w:rsidRPr="00A23C30">
        <w:rPr>
          <w:rFonts w:hint="cs"/>
          <w:rtl/>
        </w:rPr>
        <w:t>، فيقول مثلاً: "فرع" أو "فروع" أو "فروع أربعة" أو "فروع مرتبة" و</w:t>
      </w:r>
      <w:r w:rsidRPr="00662E5A">
        <w:rPr>
          <w:rFonts w:hint="cs"/>
          <w:rtl/>
        </w:rPr>
        <w:t>نحو ذلك.</w:t>
      </w:r>
    </w:p>
    <w:p w:rsidR="00B62BE9" w:rsidRPr="00A23C30" w:rsidRDefault="00B62BE9" w:rsidP="00B62BE9">
      <w:pPr>
        <w:rPr>
          <w:rtl/>
        </w:rPr>
      </w:pPr>
      <w:r>
        <w:rPr>
          <w:rFonts w:hint="cs"/>
          <w:rtl/>
        </w:rPr>
        <w:t xml:space="preserve">3- </w:t>
      </w:r>
      <w:r w:rsidRPr="00A23C30">
        <w:rPr>
          <w:rFonts w:hint="cs"/>
          <w:rtl/>
        </w:rPr>
        <w:t>التنبيه على القواعد وإبرازها بعناوين فرعية، نحو: "قاعدة" أو "أصل".</w:t>
      </w:r>
    </w:p>
    <w:p w:rsidR="00B62BE9" w:rsidRPr="00A23C30" w:rsidRDefault="00B62BE9" w:rsidP="00B62BE9">
      <w:pPr>
        <w:rPr>
          <w:rtl/>
        </w:rPr>
      </w:pPr>
      <w:r>
        <w:rPr>
          <w:rFonts w:hint="cs"/>
          <w:rtl/>
        </w:rPr>
        <w:t xml:space="preserve">4- </w:t>
      </w:r>
      <w:r w:rsidRPr="00A23C30">
        <w:rPr>
          <w:rFonts w:hint="cs"/>
          <w:rtl/>
        </w:rPr>
        <w:t>التنبيه على الفروق، وإبرازها بعناوين خاصة نحو: "فرق" أو "تفريق".</w:t>
      </w:r>
    </w:p>
    <w:p w:rsidR="00B62BE9" w:rsidRPr="00A573C4" w:rsidRDefault="00B62BE9" w:rsidP="00B62BE9">
      <w:pPr>
        <w:rPr>
          <w:u w:val="single"/>
          <w:rtl/>
        </w:rPr>
      </w:pPr>
      <w:r w:rsidRPr="00A573C4">
        <w:rPr>
          <w:rFonts w:hint="cs"/>
          <w:rtl/>
        </w:rPr>
        <w:t xml:space="preserve">5- وضع </w:t>
      </w:r>
      <w:r>
        <w:rPr>
          <w:rFonts w:hint="cs"/>
          <w:rtl/>
        </w:rPr>
        <w:t>ال</w:t>
      </w:r>
      <w:r w:rsidRPr="00A573C4">
        <w:rPr>
          <w:rtl/>
        </w:rPr>
        <w:t xml:space="preserve">عناوين </w:t>
      </w:r>
      <w:r w:rsidRPr="00A573C4">
        <w:rPr>
          <w:rFonts w:hint="cs"/>
          <w:rtl/>
        </w:rPr>
        <w:t>الفرعية للتنبيه، وه</w:t>
      </w:r>
      <w:r>
        <w:rPr>
          <w:rFonts w:hint="cs"/>
          <w:rtl/>
        </w:rPr>
        <w:t>ي كثيرةٌ</w:t>
      </w:r>
      <w:r w:rsidRPr="00A573C4">
        <w:rPr>
          <w:rFonts w:hint="cs"/>
          <w:rtl/>
        </w:rPr>
        <w:t xml:space="preserve"> جدّاً في الكتاب، نحو: "</w:t>
      </w:r>
      <w:r w:rsidRPr="00A573C4">
        <w:rPr>
          <w:rtl/>
        </w:rPr>
        <w:t>تمهيد</w:t>
      </w:r>
      <w:r w:rsidRPr="00A573C4">
        <w:rPr>
          <w:rFonts w:hint="cs"/>
          <w:rtl/>
        </w:rPr>
        <w:t>" "</w:t>
      </w:r>
      <w:r w:rsidRPr="00A573C4">
        <w:rPr>
          <w:rtl/>
        </w:rPr>
        <w:t>تحقيق</w:t>
      </w:r>
      <w:r w:rsidRPr="00A573C4">
        <w:rPr>
          <w:rFonts w:hint="cs"/>
          <w:rtl/>
        </w:rPr>
        <w:t>"</w:t>
      </w:r>
      <w:r w:rsidRPr="00A573C4">
        <w:rPr>
          <w:rtl/>
        </w:rPr>
        <w:t xml:space="preserve"> </w:t>
      </w:r>
      <w:r w:rsidRPr="00A573C4">
        <w:rPr>
          <w:rFonts w:hint="cs"/>
          <w:rtl/>
        </w:rPr>
        <w:t>"</w:t>
      </w:r>
      <w:r w:rsidRPr="00A573C4">
        <w:rPr>
          <w:rtl/>
        </w:rPr>
        <w:t>تفريع</w:t>
      </w:r>
      <w:r w:rsidRPr="00A573C4">
        <w:rPr>
          <w:rFonts w:hint="cs"/>
          <w:rtl/>
        </w:rPr>
        <w:t>"</w:t>
      </w:r>
      <w:r w:rsidRPr="00A573C4">
        <w:rPr>
          <w:rtl/>
        </w:rPr>
        <w:t xml:space="preserve"> </w:t>
      </w:r>
      <w:r w:rsidRPr="00A573C4">
        <w:rPr>
          <w:rFonts w:hint="cs"/>
          <w:rtl/>
        </w:rPr>
        <w:t>"</w:t>
      </w:r>
      <w:r w:rsidRPr="00A573C4">
        <w:rPr>
          <w:rtl/>
        </w:rPr>
        <w:t>تنقيح</w:t>
      </w:r>
      <w:r w:rsidRPr="00A573C4">
        <w:rPr>
          <w:rFonts w:hint="cs"/>
          <w:rtl/>
        </w:rPr>
        <w:t>"</w:t>
      </w:r>
      <w:r w:rsidRPr="00A573C4">
        <w:rPr>
          <w:rtl/>
        </w:rPr>
        <w:t xml:space="preserve"> </w:t>
      </w:r>
      <w:r w:rsidRPr="00A573C4">
        <w:rPr>
          <w:rFonts w:hint="cs"/>
          <w:rtl/>
        </w:rPr>
        <w:t>"</w:t>
      </w:r>
      <w:r w:rsidRPr="00A573C4">
        <w:rPr>
          <w:rtl/>
        </w:rPr>
        <w:t>تحرير</w:t>
      </w:r>
      <w:r w:rsidRPr="00A573C4">
        <w:rPr>
          <w:rFonts w:hint="cs"/>
          <w:rtl/>
        </w:rPr>
        <w:t>"</w:t>
      </w:r>
      <w:r w:rsidRPr="00A573C4">
        <w:rPr>
          <w:rtl/>
        </w:rPr>
        <w:t xml:space="preserve"> </w:t>
      </w:r>
      <w:r w:rsidRPr="00A573C4">
        <w:rPr>
          <w:rFonts w:hint="cs"/>
          <w:rtl/>
        </w:rPr>
        <w:t>"</w:t>
      </w:r>
      <w:r w:rsidRPr="00A573C4">
        <w:rPr>
          <w:rtl/>
        </w:rPr>
        <w:t>تذييل</w:t>
      </w:r>
      <w:r w:rsidRPr="00A573C4">
        <w:rPr>
          <w:rFonts w:hint="cs"/>
          <w:rtl/>
        </w:rPr>
        <w:t>"</w:t>
      </w:r>
      <w:r w:rsidRPr="00A573C4">
        <w:rPr>
          <w:rtl/>
        </w:rPr>
        <w:t xml:space="preserve"> </w:t>
      </w:r>
      <w:r w:rsidRPr="00A573C4">
        <w:rPr>
          <w:rFonts w:hint="cs"/>
          <w:rtl/>
        </w:rPr>
        <w:t>"</w:t>
      </w:r>
      <w:r w:rsidRPr="00A573C4">
        <w:rPr>
          <w:rtl/>
        </w:rPr>
        <w:t>قاعدة</w:t>
      </w:r>
      <w:r w:rsidRPr="00A573C4">
        <w:rPr>
          <w:rFonts w:hint="cs"/>
          <w:rtl/>
        </w:rPr>
        <w:t>"</w:t>
      </w:r>
      <w:r w:rsidRPr="00A573C4">
        <w:rPr>
          <w:rtl/>
        </w:rPr>
        <w:t xml:space="preserve"> </w:t>
      </w:r>
      <w:r w:rsidRPr="00A573C4">
        <w:rPr>
          <w:rFonts w:hint="cs"/>
          <w:rtl/>
        </w:rPr>
        <w:t>"</w:t>
      </w:r>
      <w:r w:rsidRPr="00A573C4">
        <w:rPr>
          <w:rtl/>
        </w:rPr>
        <w:t>فائدة</w:t>
      </w:r>
      <w:r w:rsidRPr="00A573C4">
        <w:rPr>
          <w:rFonts w:hint="cs"/>
          <w:rtl/>
        </w:rPr>
        <w:t>"</w:t>
      </w:r>
      <w:r w:rsidRPr="00A573C4">
        <w:rPr>
          <w:rtl/>
        </w:rPr>
        <w:t xml:space="preserve"> </w:t>
      </w:r>
      <w:r w:rsidRPr="00A573C4">
        <w:rPr>
          <w:rFonts w:hint="cs"/>
          <w:rtl/>
        </w:rPr>
        <w:t>"</w:t>
      </w:r>
      <w:r w:rsidRPr="00A573C4">
        <w:rPr>
          <w:rtl/>
        </w:rPr>
        <w:t>نظائ</w:t>
      </w:r>
      <w:r w:rsidRPr="00A573C4">
        <w:rPr>
          <w:rFonts w:hint="cs"/>
          <w:rtl/>
        </w:rPr>
        <w:t>ر" "فروع مرتبة" "كشف"</w:t>
      </w:r>
      <w:r>
        <w:rPr>
          <w:rFonts w:hint="cs"/>
          <w:rtl/>
        </w:rPr>
        <w:t>.</w:t>
      </w:r>
    </w:p>
    <w:p w:rsidR="00B62BE9" w:rsidRPr="007C2487" w:rsidRDefault="00B62BE9" w:rsidP="00B62BE9">
      <w:pPr>
        <w:spacing w:before="100" w:beforeAutospacing="1" w:after="120"/>
        <w:rPr>
          <w:rFonts w:ascii="Andalus" w:hAnsi="Andalus" w:cs="Andalus"/>
          <w:rtl/>
        </w:rPr>
      </w:pPr>
      <w:r>
        <w:rPr>
          <w:rFonts w:ascii="Andalus" w:hAnsi="Andalus" w:cs="Andalus" w:hint="cs"/>
          <w:rtl/>
        </w:rPr>
        <w:t>ثالثاً: معالم المنهج</w:t>
      </w:r>
      <w:r w:rsidRPr="007C2487">
        <w:rPr>
          <w:rFonts w:ascii="Andalus" w:hAnsi="Andalus" w:cs="Andalus" w:hint="cs"/>
          <w:rtl/>
        </w:rPr>
        <w:t xml:space="preserve"> الفقهي</w:t>
      </w:r>
      <w:r>
        <w:rPr>
          <w:rFonts w:ascii="Andalus" w:hAnsi="Andalus" w:cs="Andalus" w:hint="cs"/>
          <w:rtl/>
        </w:rPr>
        <w:t xml:space="preserve"> في الذخيرة</w:t>
      </w:r>
      <w:r w:rsidRPr="007C2487">
        <w:rPr>
          <w:rFonts w:ascii="Andalus" w:hAnsi="Andalus" w:cs="Andalus" w:hint="cs"/>
          <w:rtl/>
        </w:rPr>
        <w:t>:</w:t>
      </w:r>
    </w:p>
    <w:p w:rsidR="00B62BE9" w:rsidRDefault="00B62BE9" w:rsidP="00B62BE9">
      <w:pPr>
        <w:rPr>
          <w:rtl/>
        </w:rPr>
      </w:pPr>
      <w:r>
        <w:rPr>
          <w:rFonts w:hint="cs"/>
          <w:rtl/>
        </w:rPr>
        <w:t>سار الإمام شهاب الدين القرافي في الذخيرة على منهج فقهي رائع، وفيما يلي إط</w:t>
      </w:r>
      <w:r w:rsidR="00354A87">
        <w:rPr>
          <w:rFonts w:hint="cs"/>
          <w:rtl/>
        </w:rPr>
        <w:t>ل</w:t>
      </w:r>
      <w:r>
        <w:rPr>
          <w:rFonts w:hint="cs"/>
          <w:rtl/>
        </w:rPr>
        <w:t>الة عامة لبيان معالم ذلك المنهج الفقهي.</w:t>
      </w:r>
    </w:p>
    <w:p w:rsidR="00B62BE9" w:rsidRPr="00B964DA" w:rsidRDefault="00B62BE9" w:rsidP="00DD6757">
      <w:pPr>
        <w:spacing w:before="100" w:beforeAutospacing="1" w:after="120"/>
        <w:rPr>
          <w:b/>
          <w:bCs/>
          <w:rtl/>
        </w:rPr>
      </w:pPr>
      <w:r w:rsidRPr="00B964DA">
        <w:rPr>
          <w:rFonts w:hint="cs"/>
          <w:b/>
          <w:bCs/>
          <w:rtl/>
        </w:rPr>
        <w:lastRenderedPageBreak/>
        <w:t>المعلمة الأولى: المنهج الفقهي العام.</w:t>
      </w:r>
    </w:p>
    <w:p w:rsidR="00B62BE9" w:rsidRPr="00764ED1" w:rsidRDefault="00B62BE9" w:rsidP="00B62BE9">
      <w:pPr>
        <w:rPr>
          <w:rtl/>
        </w:rPr>
      </w:pPr>
      <w:r>
        <w:rPr>
          <w:rFonts w:hint="cs"/>
          <w:rtl/>
        </w:rPr>
        <w:t xml:space="preserve">احتوى كتاب الذخيرة على فروع فقهية كثيرة، فقد </w:t>
      </w:r>
      <w:r w:rsidRPr="00764ED1">
        <w:rPr>
          <w:rFonts w:hint="cs"/>
          <w:rtl/>
        </w:rPr>
        <w:t>اعتنى</w:t>
      </w:r>
      <w:r>
        <w:rPr>
          <w:rFonts w:hint="cs"/>
          <w:rtl/>
        </w:rPr>
        <w:t xml:space="preserve"> الإمام شهاب الدين القرافي </w:t>
      </w:r>
      <w:r>
        <w:rPr>
          <w:rtl/>
        </w:rPr>
        <w:t>–</w:t>
      </w:r>
      <w:r>
        <w:rPr>
          <w:rFonts w:hint="cs"/>
          <w:rtl/>
        </w:rPr>
        <w:t xml:space="preserve"> رحمه الله -</w:t>
      </w:r>
      <w:r w:rsidRPr="00764ED1">
        <w:rPr>
          <w:rFonts w:hint="cs"/>
          <w:rtl/>
        </w:rPr>
        <w:t xml:space="preserve"> باستيعاب الفروع الفقهية الواردة في الكتب الخمسة</w:t>
      </w:r>
      <w:r>
        <w:rPr>
          <w:rFonts w:hint="cs"/>
          <w:rtl/>
        </w:rPr>
        <w:t xml:space="preserve"> التي تعد مصادره</w:t>
      </w:r>
      <w:r w:rsidRPr="00764ED1">
        <w:rPr>
          <w:rFonts w:hint="cs"/>
          <w:rtl/>
        </w:rPr>
        <w:t xml:space="preserve"> الأصلية</w:t>
      </w:r>
      <w:r>
        <w:rPr>
          <w:rFonts w:hint="cs"/>
          <w:rtl/>
        </w:rPr>
        <w:t>.</w:t>
      </w:r>
    </w:p>
    <w:p w:rsidR="00B62BE9" w:rsidRPr="00CE74FD" w:rsidRDefault="00B62BE9" w:rsidP="00B62BE9">
      <w:pPr>
        <w:rPr>
          <w:rtl/>
        </w:rPr>
      </w:pPr>
      <w:r w:rsidRPr="00CE74FD">
        <w:rPr>
          <w:rFonts w:hint="cs"/>
          <w:rtl/>
        </w:rPr>
        <w:t>وطريقته في ذلك أنه يتناول أمهات المسائل بتوسط دون إطالة مملة، ولا اختصار مخل، مع العناية بالاستدلال لها، والإجابة عما يرد عليها من اعتراضات، ثم يورد ما يترتب عليها من فروع جزئية.</w:t>
      </w:r>
    </w:p>
    <w:p w:rsidR="00B62BE9" w:rsidRDefault="00B62BE9" w:rsidP="00B62BE9">
      <w:pPr>
        <w:rPr>
          <w:rtl/>
        </w:rPr>
      </w:pPr>
      <w:r>
        <w:rPr>
          <w:rFonts w:hint="cs"/>
          <w:rtl/>
        </w:rPr>
        <w:t xml:space="preserve">ويرتب الأقوال في المذهب بتقديم </w:t>
      </w:r>
      <w:r w:rsidRPr="008F180A">
        <w:rPr>
          <w:rFonts w:hint="cs"/>
          <w:rtl/>
        </w:rPr>
        <w:t>ا</w:t>
      </w:r>
      <w:r>
        <w:rPr>
          <w:rFonts w:hint="cs"/>
          <w:rtl/>
        </w:rPr>
        <w:t xml:space="preserve">لقول المشهور </w:t>
      </w:r>
      <w:r w:rsidRPr="008F180A">
        <w:rPr>
          <w:rFonts w:hint="cs"/>
          <w:rtl/>
        </w:rPr>
        <w:t xml:space="preserve">على غيره. قال </w:t>
      </w:r>
      <w:r w:rsidRPr="008F180A">
        <w:rPr>
          <w:rtl/>
        </w:rPr>
        <w:t>–</w:t>
      </w:r>
      <w:r w:rsidRPr="008F180A">
        <w:rPr>
          <w:rFonts w:hint="cs"/>
          <w:rtl/>
        </w:rPr>
        <w:t xml:space="preserve"> رحمه الله: </w:t>
      </w:r>
      <w:r>
        <w:rPr>
          <w:rFonts w:hint="cs"/>
          <w:rtl/>
        </w:rPr>
        <w:t>((</w:t>
      </w:r>
      <w:r w:rsidRPr="008F180A">
        <w:rPr>
          <w:rtl/>
        </w:rPr>
        <w:t>وأقد</w:t>
      </w:r>
      <w:r>
        <w:rPr>
          <w:rFonts w:hint="cs"/>
          <w:rtl/>
        </w:rPr>
        <w:t>ّ</w:t>
      </w:r>
      <w:r w:rsidRPr="008F180A">
        <w:rPr>
          <w:rtl/>
        </w:rPr>
        <w:t>م المشهور على غيره من الأقوال ليستدل الفقيه بتقديمه على مشهوريته</w:t>
      </w:r>
      <w:r>
        <w:rPr>
          <w:rFonts w:hint="cs"/>
          <w:rtl/>
        </w:rPr>
        <w:t>،</w:t>
      </w:r>
      <w:r w:rsidRPr="008F180A">
        <w:rPr>
          <w:rtl/>
        </w:rPr>
        <w:t xml:space="preserve"> إلا أن يتعذر ذلك</w:t>
      </w:r>
      <w:r>
        <w:rPr>
          <w:rFonts w:hint="cs"/>
          <w:rtl/>
        </w:rPr>
        <w:t>؛</w:t>
      </w:r>
      <w:r w:rsidRPr="008F180A">
        <w:rPr>
          <w:rtl/>
        </w:rPr>
        <w:t xml:space="preserve"> لتساوي الأقوال</w:t>
      </w:r>
      <w:r>
        <w:rPr>
          <w:rFonts w:hint="cs"/>
          <w:rtl/>
        </w:rPr>
        <w:t>،</w:t>
      </w:r>
      <w:r w:rsidRPr="008F180A">
        <w:rPr>
          <w:rtl/>
        </w:rPr>
        <w:t xml:space="preserve"> أو لوقوع الخلاف بين الأصحاب في المشهور اختلافا</w:t>
      </w:r>
      <w:r>
        <w:rPr>
          <w:rFonts w:hint="cs"/>
          <w:rtl/>
        </w:rPr>
        <w:t>ً</w:t>
      </w:r>
      <w:r>
        <w:rPr>
          <w:rtl/>
        </w:rPr>
        <w:t xml:space="preserve"> على السواء</w:t>
      </w:r>
      <w:r w:rsidRPr="008F180A">
        <w:rPr>
          <w:rFonts w:hint="cs"/>
          <w:rtl/>
        </w:rPr>
        <w:t>))</w:t>
      </w:r>
      <w:r w:rsidRPr="008F180A">
        <w:rPr>
          <w:rFonts w:ascii="Traditional Arabic" w:hAnsi="Traditional Arabic"/>
          <w:sz w:val="36"/>
          <w:vertAlign w:val="superscript"/>
          <w:rtl/>
        </w:rPr>
        <w:t>(</w:t>
      </w:r>
      <w:r w:rsidRPr="008F180A">
        <w:rPr>
          <w:rFonts w:ascii="Traditional Arabic" w:hAnsi="Traditional Arabic"/>
          <w:sz w:val="36"/>
          <w:vertAlign w:val="superscript"/>
          <w:rtl/>
        </w:rPr>
        <w:footnoteReference w:id="266"/>
      </w:r>
      <w:r w:rsidRPr="008F180A">
        <w:rPr>
          <w:rFonts w:ascii="Traditional Arabic" w:hAnsi="Traditional Arabic"/>
          <w:sz w:val="36"/>
          <w:vertAlign w:val="superscript"/>
          <w:rtl/>
        </w:rPr>
        <w:t>)</w:t>
      </w:r>
      <w:r w:rsidRPr="008F180A">
        <w:rPr>
          <w:rFonts w:hint="cs"/>
          <w:rtl/>
        </w:rPr>
        <w:t>.</w:t>
      </w:r>
    </w:p>
    <w:p w:rsidR="00B62BE9" w:rsidRPr="00B964DA" w:rsidRDefault="00B62BE9" w:rsidP="00B62BE9">
      <w:pPr>
        <w:rPr>
          <w:rtl/>
        </w:rPr>
      </w:pPr>
      <w:r>
        <w:rPr>
          <w:rFonts w:hint="cs"/>
          <w:rtl/>
        </w:rPr>
        <w:t xml:space="preserve">وقد اعتنى المؤلف </w:t>
      </w:r>
      <w:r>
        <w:rPr>
          <w:rtl/>
        </w:rPr>
        <w:t>–</w:t>
      </w:r>
      <w:r>
        <w:rPr>
          <w:rFonts w:hint="cs"/>
          <w:rtl/>
        </w:rPr>
        <w:t xml:space="preserve"> رحمه الله </w:t>
      </w:r>
      <w:r>
        <w:rPr>
          <w:rtl/>
        </w:rPr>
        <w:t>–</w:t>
      </w:r>
      <w:r>
        <w:rPr>
          <w:rFonts w:hint="cs"/>
          <w:rtl/>
        </w:rPr>
        <w:t xml:space="preserve"> كثيراً بالاستدلال والمناقشة، وتمييز الفروع الفقهية أحياناً بوضع عناوين رئيسة، نحو: "فرع"، "فروع"، "فروع مرتبة"، وهكذا.</w:t>
      </w:r>
    </w:p>
    <w:p w:rsidR="00B62BE9" w:rsidRPr="00B964DA" w:rsidRDefault="00B62BE9" w:rsidP="00DD6757">
      <w:pPr>
        <w:spacing w:before="100" w:beforeAutospacing="1" w:after="120"/>
        <w:rPr>
          <w:b/>
          <w:bCs/>
          <w:rtl/>
        </w:rPr>
      </w:pPr>
      <w:r w:rsidRPr="00B964DA">
        <w:rPr>
          <w:rFonts w:hint="cs"/>
          <w:b/>
          <w:bCs/>
          <w:rtl/>
        </w:rPr>
        <w:t>المعلمة الثانية: الخلاف الفقهي في الذخيرة.</w:t>
      </w:r>
    </w:p>
    <w:p w:rsidR="00B62BE9" w:rsidRDefault="00B62BE9" w:rsidP="00B62BE9">
      <w:pPr>
        <w:rPr>
          <w:rtl/>
        </w:rPr>
      </w:pPr>
      <w:r w:rsidRPr="002A0F41">
        <w:rPr>
          <w:rFonts w:hint="cs"/>
          <w:rtl/>
        </w:rPr>
        <w:t xml:space="preserve">لم يقتصر الإمام القرافي </w:t>
      </w:r>
      <w:r w:rsidRPr="002A0F41">
        <w:rPr>
          <w:rtl/>
        </w:rPr>
        <w:t>–</w:t>
      </w:r>
      <w:r w:rsidRPr="002A0F41">
        <w:rPr>
          <w:rFonts w:hint="cs"/>
          <w:rtl/>
        </w:rPr>
        <w:t xml:space="preserve"> رحمه الله </w:t>
      </w:r>
      <w:r w:rsidRPr="002A0F41">
        <w:rPr>
          <w:rtl/>
        </w:rPr>
        <w:t>–</w:t>
      </w:r>
      <w:r w:rsidRPr="002A0F41">
        <w:rPr>
          <w:rFonts w:hint="cs"/>
          <w:rtl/>
        </w:rPr>
        <w:t xml:space="preserve"> على </w:t>
      </w:r>
      <w:r>
        <w:rPr>
          <w:rFonts w:hint="cs"/>
          <w:rtl/>
        </w:rPr>
        <w:t>بيان</w:t>
      </w:r>
      <w:r w:rsidRPr="002A0F41">
        <w:rPr>
          <w:rFonts w:hint="cs"/>
          <w:rtl/>
        </w:rPr>
        <w:t xml:space="preserve"> المذهب المالكي</w:t>
      </w:r>
      <w:r>
        <w:rPr>
          <w:rFonts w:hint="cs"/>
          <w:rtl/>
        </w:rPr>
        <w:t xml:space="preserve">، واختلاف علمائه، </w:t>
      </w:r>
      <w:r w:rsidRPr="002A0F41">
        <w:rPr>
          <w:rFonts w:hint="cs"/>
          <w:rtl/>
        </w:rPr>
        <w:t xml:space="preserve">بل تجاوز ذلك إلى </w:t>
      </w:r>
      <w:r>
        <w:rPr>
          <w:rFonts w:hint="cs"/>
          <w:rtl/>
        </w:rPr>
        <w:t xml:space="preserve">ذكر </w:t>
      </w:r>
      <w:r w:rsidRPr="002A0F41">
        <w:rPr>
          <w:rFonts w:hint="cs"/>
          <w:rtl/>
        </w:rPr>
        <w:t>الخلاف العالي</w:t>
      </w:r>
      <w:r>
        <w:rPr>
          <w:rFonts w:hint="cs"/>
          <w:rtl/>
        </w:rPr>
        <w:t>، مركّزاً على المذاهب الثلاثة الأخرى، مع عدم إغفال أقوال الصحابة، والتابعين، وفقهاء الأمصار، والظاهرية.</w:t>
      </w:r>
    </w:p>
    <w:p w:rsidR="00B62BE9" w:rsidRDefault="00B62BE9" w:rsidP="00B62BE9">
      <w:pPr>
        <w:rPr>
          <w:rtl/>
        </w:rPr>
      </w:pPr>
      <w:r>
        <w:rPr>
          <w:rFonts w:hint="cs"/>
          <w:rtl/>
        </w:rPr>
        <w:t xml:space="preserve">قال </w:t>
      </w:r>
      <w:r>
        <w:rPr>
          <w:rtl/>
        </w:rPr>
        <w:t>–</w:t>
      </w:r>
      <w:r>
        <w:rPr>
          <w:rFonts w:hint="cs"/>
          <w:rtl/>
        </w:rPr>
        <w:t xml:space="preserve"> رحمه الله - في مقدمة الذخيرة منبهاً على ذلك: ((</w:t>
      </w:r>
      <w:r w:rsidRPr="002A0F41">
        <w:rPr>
          <w:rFonts w:hint="cs"/>
          <w:rtl/>
        </w:rPr>
        <w:t xml:space="preserve">وقد آثرت التنبيه على مذاهب المخالفين لنا من الأئمة الثلاثة </w:t>
      </w:r>
      <w:r w:rsidRPr="002A0F41">
        <w:rPr>
          <w:rtl/>
        </w:rPr>
        <w:t>–</w:t>
      </w:r>
      <w:r w:rsidRPr="002A0F41">
        <w:rPr>
          <w:rFonts w:hint="cs"/>
          <w:rtl/>
        </w:rPr>
        <w:t xml:space="preserve"> رحمهم الله </w:t>
      </w:r>
      <w:r w:rsidRPr="002A0F41">
        <w:rPr>
          <w:rtl/>
        </w:rPr>
        <w:t>–</w:t>
      </w:r>
      <w:r w:rsidRPr="002A0F41">
        <w:rPr>
          <w:rFonts w:hint="cs"/>
          <w:rtl/>
        </w:rPr>
        <w:t xml:space="preserve"> ومآخذهم في كثير من المسائل </w:t>
      </w:r>
      <w:r w:rsidRPr="002A0F41">
        <w:rPr>
          <w:rFonts w:hint="cs"/>
          <w:rtl/>
        </w:rPr>
        <w:lastRenderedPageBreak/>
        <w:t>تكميلاً للفائدة</w:t>
      </w:r>
      <w:r>
        <w:rPr>
          <w:rFonts w:hint="cs"/>
          <w:rtl/>
        </w:rPr>
        <w:t>،</w:t>
      </w:r>
      <w:r w:rsidRPr="002A0F41">
        <w:rPr>
          <w:rFonts w:hint="cs"/>
          <w:rtl/>
        </w:rPr>
        <w:t xml:space="preserve"> ومزيداً في الاطلاع، فإنّ الحق ليس محصوراً في جهة، فيعلم الفقيه أي المذهبين أقرب للتقوى، وأقرب بالسبب الأقوى</w:t>
      </w:r>
      <w:r>
        <w:rPr>
          <w:rFonts w:hint="cs"/>
          <w:rtl/>
        </w:rPr>
        <w:t>))</w:t>
      </w:r>
      <w:r w:rsidRPr="005219DB">
        <w:rPr>
          <w:rFonts w:hint="cs"/>
          <w:vertAlign w:val="superscript"/>
          <w:rtl/>
        </w:rPr>
        <w:t>(</w:t>
      </w:r>
      <w:r w:rsidRPr="005219DB">
        <w:rPr>
          <w:rStyle w:val="FootnoteReference"/>
          <w:rFonts w:cs="Traditional Arabic"/>
          <w:rtl/>
        </w:rPr>
        <w:footnoteReference w:id="267"/>
      </w:r>
      <w:r w:rsidRPr="005219DB">
        <w:rPr>
          <w:rFonts w:hint="cs"/>
          <w:vertAlign w:val="superscript"/>
          <w:rtl/>
        </w:rPr>
        <w:t>)</w:t>
      </w:r>
      <w:r w:rsidRPr="002A0F41">
        <w:rPr>
          <w:rFonts w:hint="cs"/>
          <w:rtl/>
        </w:rPr>
        <w:t>.</w:t>
      </w:r>
    </w:p>
    <w:p w:rsidR="00B62BE9" w:rsidRPr="009F0425" w:rsidRDefault="00B62BE9" w:rsidP="00B62BE9">
      <w:pPr>
        <w:rPr>
          <w:rtl/>
        </w:rPr>
      </w:pPr>
      <w:r>
        <w:rPr>
          <w:rFonts w:hint="cs"/>
          <w:rtl/>
        </w:rPr>
        <w:t xml:space="preserve">وقال </w:t>
      </w:r>
      <w:r>
        <w:rPr>
          <w:rtl/>
        </w:rPr>
        <w:t>–</w:t>
      </w:r>
      <w:r>
        <w:rPr>
          <w:rFonts w:hint="cs"/>
          <w:rtl/>
        </w:rPr>
        <w:t xml:space="preserve"> رحمه الله - أيضاً : ((</w:t>
      </w:r>
      <w:r>
        <w:rPr>
          <w:rtl/>
        </w:rPr>
        <w:t xml:space="preserve">وقد جعلت </w:t>
      </w:r>
      <w:r>
        <w:rPr>
          <w:rFonts w:hint="cs"/>
          <w:rtl/>
        </w:rPr>
        <w:t>"</w:t>
      </w:r>
      <w:r>
        <w:rPr>
          <w:rtl/>
        </w:rPr>
        <w:t>الشين</w:t>
      </w:r>
      <w:r>
        <w:rPr>
          <w:rFonts w:hint="cs"/>
          <w:rtl/>
        </w:rPr>
        <w:t>"</w:t>
      </w:r>
      <w:r>
        <w:rPr>
          <w:rtl/>
        </w:rPr>
        <w:t xml:space="preserve"> علامة للشافعي</w:t>
      </w:r>
      <w:r>
        <w:rPr>
          <w:rFonts w:hint="cs"/>
          <w:rtl/>
        </w:rPr>
        <w:t>،</w:t>
      </w:r>
      <w:r>
        <w:rPr>
          <w:rtl/>
        </w:rPr>
        <w:t xml:space="preserve"> و</w:t>
      </w:r>
      <w:r>
        <w:rPr>
          <w:rFonts w:hint="cs"/>
          <w:rtl/>
        </w:rPr>
        <w:t>"</w:t>
      </w:r>
      <w:r>
        <w:rPr>
          <w:rtl/>
        </w:rPr>
        <w:t>الحاء</w:t>
      </w:r>
      <w:r>
        <w:rPr>
          <w:rFonts w:hint="cs"/>
          <w:rtl/>
        </w:rPr>
        <w:t>"</w:t>
      </w:r>
      <w:r>
        <w:rPr>
          <w:rtl/>
        </w:rPr>
        <w:t xml:space="preserve"> علامة لأبي حنيفة</w:t>
      </w:r>
      <w:r>
        <w:rPr>
          <w:rFonts w:hint="cs"/>
          <w:rtl/>
        </w:rPr>
        <w:t>،</w:t>
      </w:r>
      <w:r>
        <w:rPr>
          <w:rtl/>
        </w:rPr>
        <w:t xml:space="preserve"> تقليلا</w:t>
      </w:r>
      <w:r>
        <w:rPr>
          <w:rFonts w:hint="cs"/>
          <w:rtl/>
        </w:rPr>
        <w:t>ً</w:t>
      </w:r>
      <w:r>
        <w:rPr>
          <w:rtl/>
        </w:rPr>
        <w:t xml:space="preserve"> للحجم</w:t>
      </w:r>
      <w:r>
        <w:rPr>
          <w:rFonts w:hint="cs"/>
          <w:rtl/>
        </w:rPr>
        <w:t>،</w:t>
      </w:r>
      <w:r>
        <w:rPr>
          <w:rtl/>
        </w:rPr>
        <w:t xml:space="preserve"> و</w:t>
      </w:r>
      <w:r>
        <w:rPr>
          <w:rFonts w:hint="cs"/>
          <w:rtl/>
        </w:rPr>
        <w:t>"</w:t>
      </w:r>
      <w:r>
        <w:rPr>
          <w:rtl/>
        </w:rPr>
        <w:t>الأئمة</w:t>
      </w:r>
      <w:r>
        <w:rPr>
          <w:rFonts w:hint="cs"/>
          <w:rtl/>
        </w:rPr>
        <w:t>"</w:t>
      </w:r>
      <w:r>
        <w:rPr>
          <w:rtl/>
        </w:rPr>
        <w:t xml:space="preserve"> علامة للشافعي</w:t>
      </w:r>
      <w:r>
        <w:rPr>
          <w:rFonts w:hint="cs"/>
          <w:rtl/>
        </w:rPr>
        <w:t>،</w:t>
      </w:r>
      <w:r>
        <w:rPr>
          <w:rtl/>
        </w:rPr>
        <w:t xml:space="preserve"> وأبي حنيفة</w:t>
      </w:r>
      <w:r>
        <w:rPr>
          <w:rFonts w:hint="cs"/>
          <w:rtl/>
        </w:rPr>
        <w:t>،</w:t>
      </w:r>
      <w:r>
        <w:rPr>
          <w:rtl/>
        </w:rPr>
        <w:t xml:space="preserve"> وابن حنبل</w:t>
      </w:r>
      <w:r>
        <w:rPr>
          <w:rFonts w:hint="cs"/>
          <w:rtl/>
        </w:rPr>
        <w:t>))</w:t>
      </w:r>
      <w:r w:rsidRPr="00B14610">
        <w:rPr>
          <w:rFonts w:ascii="Traditional Arabic" w:hAnsi="Traditional Arabic"/>
          <w:sz w:val="36"/>
          <w:vertAlign w:val="superscript"/>
          <w:rtl/>
        </w:rPr>
        <w:t>(</w:t>
      </w:r>
      <w:r w:rsidRPr="00B14610">
        <w:rPr>
          <w:rFonts w:ascii="Traditional Arabic" w:hAnsi="Traditional Arabic"/>
          <w:sz w:val="36"/>
          <w:vertAlign w:val="superscript"/>
          <w:rtl/>
        </w:rPr>
        <w:footnoteReference w:id="268"/>
      </w:r>
      <w:r w:rsidRPr="00B14610">
        <w:rPr>
          <w:rFonts w:ascii="Traditional Arabic" w:hAnsi="Traditional Arabic"/>
          <w:sz w:val="36"/>
          <w:vertAlign w:val="superscript"/>
          <w:rtl/>
        </w:rPr>
        <w:t>)</w:t>
      </w:r>
      <w:r>
        <w:rPr>
          <w:rFonts w:hint="cs"/>
          <w:rtl/>
        </w:rPr>
        <w:t>.</w:t>
      </w:r>
    </w:p>
    <w:p w:rsidR="00B62BE9" w:rsidRPr="00C37D93" w:rsidRDefault="00B62BE9" w:rsidP="00B62BE9">
      <w:pPr>
        <w:rPr>
          <w:rFonts w:ascii="Traditional Arabic" w:hAnsi="Traditional Arabic"/>
          <w:rtl/>
        </w:rPr>
      </w:pPr>
      <w:r w:rsidRPr="00D654DC">
        <w:rPr>
          <w:rFonts w:ascii="Traditional Arabic" w:hAnsi="Traditional Arabic"/>
          <w:rtl/>
        </w:rPr>
        <w:t xml:space="preserve">ونظراً لتطرق القرافي للخلاف الفقهي، فإنّه </w:t>
      </w:r>
      <w:r w:rsidRPr="00D654DC">
        <w:rPr>
          <w:rFonts w:ascii="Traditional Arabic" w:hAnsi="Traditional Arabic" w:hint="cs"/>
          <w:rtl/>
        </w:rPr>
        <w:t>ن</w:t>
      </w:r>
      <w:r>
        <w:rPr>
          <w:rFonts w:ascii="Traditional Arabic" w:hAnsi="Traditional Arabic"/>
          <w:rtl/>
        </w:rPr>
        <w:t>بّه على بعض أسباب الخلاف</w:t>
      </w:r>
      <w:r>
        <w:rPr>
          <w:rFonts w:ascii="Traditional Arabic" w:hAnsi="Traditional Arabic" w:hint="cs"/>
          <w:rtl/>
        </w:rPr>
        <w:t>، وتتلخص تلك ال</w:t>
      </w:r>
      <w:r w:rsidRPr="00C37D93">
        <w:rPr>
          <w:rFonts w:ascii="Traditional Arabic" w:hAnsi="Traditional Arabic"/>
          <w:rtl/>
        </w:rPr>
        <w:t>أسباب</w:t>
      </w:r>
      <w:r>
        <w:rPr>
          <w:rFonts w:ascii="Traditional Arabic" w:hAnsi="Traditional Arabic" w:hint="cs"/>
          <w:rtl/>
        </w:rPr>
        <w:t xml:space="preserve"> </w:t>
      </w:r>
      <w:r w:rsidRPr="00C37D93">
        <w:rPr>
          <w:rFonts w:ascii="Traditional Arabic" w:hAnsi="Traditional Arabic"/>
          <w:rtl/>
        </w:rPr>
        <w:t xml:space="preserve">التي </w:t>
      </w:r>
      <w:r>
        <w:rPr>
          <w:rFonts w:ascii="Traditional Arabic" w:hAnsi="Traditional Arabic" w:hint="cs"/>
          <w:rtl/>
        </w:rPr>
        <w:t>ت</w:t>
      </w:r>
      <w:r w:rsidRPr="00C37D93">
        <w:rPr>
          <w:rFonts w:ascii="Traditional Arabic" w:hAnsi="Traditional Arabic"/>
          <w:rtl/>
        </w:rPr>
        <w:t>عر</w:t>
      </w:r>
      <w:r>
        <w:rPr>
          <w:rFonts w:ascii="Traditional Arabic" w:hAnsi="Traditional Arabic" w:hint="cs"/>
          <w:rtl/>
        </w:rPr>
        <w:t>ّ</w:t>
      </w:r>
      <w:r w:rsidRPr="00C37D93">
        <w:rPr>
          <w:rFonts w:ascii="Traditional Arabic" w:hAnsi="Traditional Arabic"/>
          <w:rtl/>
        </w:rPr>
        <w:t xml:space="preserve">ض لها القرافي </w:t>
      </w:r>
      <w:r>
        <w:rPr>
          <w:rFonts w:ascii="Traditional Arabic" w:hAnsi="Traditional Arabic" w:hint="cs"/>
          <w:rtl/>
        </w:rPr>
        <w:t>في خمسة أمور</w:t>
      </w:r>
      <w:r w:rsidRPr="00C37D93">
        <w:rPr>
          <w:rFonts w:ascii="Traditional Arabic" w:hAnsi="Traditional Arabic"/>
          <w:rtl/>
        </w:rPr>
        <w:t>:</w:t>
      </w:r>
    </w:p>
    <w:p w:rsidR="00B62BE9" w:rsidRDefault="00B62BE9" w:rsidP="00B62BE9">
      <w:pPr>
        <w:rPr>
          <w:rFonts w:ascii="Traditional Arabic" w:hAnsi="Traditional Arabic"/>
          <w:rtl/>
        </w:rPr>
      </w:pPr>
      <w:r w:rsidRPr="00C37D93">
        <w:rPr>
          <w:rFonts w:ascii="Traditional Arabic" w:hAnsi="Traditional Arabic" w:hint="cs"/>
          <w:rtl/>
        </w:rPr>
        <w:t xml:space="preserve">1- </w:t>
      </w:r>
      <w:r w:rsidRPr="00C37D93">
        <w:rPr>
          <w:rFonts w:ascii="Traditional Arabic" w:hAnsi="Traditional Arabic"/>
          <w:rtl/>
        </w:rPr>
        <w:t>الاختلاف في القراءات</w:t>
      </w:r>
      <w:r>
        <w:rPr>
          <w:rFonts w:ascii="Traditional Arabic" w:hAnsi="Traditional Arabic" w:hint="cs"/>
          <w:rtl/>
        </w:rPr>
        <w:t>.</w:t>
      </w:r>
    </w:p>
    <w:p w:rsidR="00B62BE9" w:rsidRDefault="00B62BE9" w:rsidP="00B62BE9">
      <w:pPr>
        <w:rPr>
          <w:rFonts w:ascii="Traditional Arabic" w:hAnsi="Traditional Arabic"/>
          <w:rtl/>
        </w:rPr>
      </w:pPr>
      <w:r w:rsidRPr="00C37D93">
        <w:rPr>
          <w:rFonts w:ascii="Traditional Arabic" w:hAnsi="Traditional Arabic" w:hint="cs"/>
          <w:rtl/>
        </w:rPr>
        <w:t xml:space="preserve">2- </w:t>
      </w:r>
      <w:r w:rsidRPr="00C37D93">
        <w:rPr>
          <w:rFonts w:ascii="Traditional Arabic" w:hAnsi="Traditional Arabic"/>
          <w:rtl/>
        </w:rPr>
        <w:t>الاختلاف في ثبوت النص وعدم</w:t>
      </w:r>
      <w:r>
        <w:rPr>
          <w:rFonts w:ascii="Traditional Arabic" w:hAnsi="Traditional Arabic" w:hint="cs"/>
          <w:rtl/>
        </w:rPr>
        <w:t>ه.</w:t>
      </w:r>
    </w:p>
    <w:p w:rsidR="00B62BE9" w:rsidRDefault="00B62BE9" w:rsidP="00B62BE9">
      <w:pPr>
        <w:rPr>
          <w:rFonts w:ascii="Traditional Arabic" w:hAnsi="Traditional Arabic"/>
          <w:rtl/>
        </w:rPr>
      </w:pPr>
      <w:r w:rsidRPr="00C37D93">
        <w:rPr>
          <w:rFonts w:ascii="Traditional Arabic" w:hAnsi="Traditional Arabic" w:hint="cs"/>
          <w:rtl/>
        </w:rPr>
        <w:t xml:space="preserve">3- الاختلاف في </w:t>
      </w:r>
      <w:r w:rsidRPr="00C37D93">
        <w:rPr>
          <w:rFonts w:ascii="Traditional Arabic" w:hAnsi="Traditional Arabic"/>
          <w:rtl/>
        </w:rPr>
        <w:t>فهم النص الشرعي</w:t>
      </w:r>
      <w:r w:rsidRPr="00C37D93">
        <w:rPr>
          <w:rFonts w:ascii="Traditional Arabic" w:hAnsi="Traditional Arabic" w:hint="cs"/>
          <w:rtl/>
        </w:rPr>
        <w:t>.</w:t>
      </w:r>
    </w:p>
    <w:p w:rsidR="00B62BE9" w:rsidRDefault="00B62BE9" w:rsidP="00B62BE9">
      <w:pPr>
        <w:rPr>
          <w:rFonts w:ascii="Traditional Arabic" w:hAnsi="Traditional Arabic"/>
          <w:rtl/>
        </w:rPr>
      </w:pPr>
      <w:r w:rsidRPr="00C37D93">
        <w:rPr>
          <w:rFonts w:ascii="Traditional Arabic" w:hAnsi="Traditional Arabic" w:hint="cs"/>
          <w:rtl/>
        </w:rPr>
        <w:t xml:space="preserve">4- </w:t>
      </w:r>
      <w:r w:rsidRPr="00C37D93">
        <w:rPr>
          <w:rFonts w:ascii="Traditional Arabic" w:hAnsi="Traditional Arabic"/>
          <w:rtl/>
        </w:rPr>
        <w:t>الاختلاف بسبب التعارض بين النصوص</w:t>
      </w:r>
      <w:r>
        <w:rPr>
          <w:rFonts w:ascii="Traditional Arabic" w:hAnsi="Traditional Arabic" w:hint="cs"/>
          <w:rtl/>
        </w:rPr>
        <w:t>.</w:t>
      </w:r>
    </w:p>
    <w:p w:rsidR="00B62BE9" w:rsidRDefault="00B62BE9" w:rsidP="00B62BE9">
      <w:pPr>
        <w:rPr>
          <w:b/>
          <w:bCs/>
          <w:rtl/>
        </w:rPr>
      </w:pPr>
      <w:r>
        <w:rPr>
          <w:rFonts w:ascii="Traditional Arabic" w:hAnsi="Traditional Arabic" w:hint="cs"/>
          <w:rtl/>
        </w:rPr>
        <w:t>5</w:t>
      </w:r>
      <w:r w:rsidRPr="00C37D93">
        <w:rPr>
          <w:rFonts w:ascii="Traditional Arabic" w:hAnsi="Traditional Arabic" w:hint="cs"/>
          <w:rtl/>
        </w:rPr>
        <w:t xml:space="preserve">- </w:t>
      </w:r>
      <w:r w:rsidRPr="00C37D93">
        <w:rPr>
          <w:rFonts w:ascii="Traditional Arabic" w:hAnsi="Traditional Arabic"/>
          <w:rtl/>
        </w:rPr>
        <w:t>اختلاف العلماء الناشئ من اختلافهم في القواعد الأصولية، والفقهية</w:t>
      </w:r>
      <w:r w:rsidRPr="002A0F41">
        <w:rPr>
          <w:rFonts w:ascii="Traditional Arabic" w:hAnsi="Traditional Arabic"/>
          <w:sz w:val="36"/>
          <w:vertAlign w:val="superscript"/>
          <w:rtl/>
        </w:rPr>
        <w:t>(</w:t>
      </w:r>
      <w:r w:rsidRPr="002A0F41">
        <w:rPr>
          <w:rFonts w:ascii="Traditional Arabic" w:hAnsi="Traditional Arabic"/>
          <w:sz w:val="36"/>
          <w:vertAlign w:val="superscript"/>
          <w:rtl/>
        </w:rPr>
        <w:footnoteReference w:id="269"/>
      </w:r>
      <w:r w:rsidRPr="002A0F41">
        <w:rPr>
          <w:rFonts w:ascii="Traditional Arabic" w:hAnsi="Traditional Arabic"/>
          <w:sz w:val="36"/>
          <w:vertAlign w:val="superscript"/>
          <w:rtl/>
        </w:rPr>
        <w:t>)</w:t>
      </w:r>
      <w:r w:rsidRPr="00C37D93">
        <w:rPr>
          <w:rFonts w:ascii="Traditional Arabic" w:hAnsi="Traditional Arabic"/>
          <w:rtl/>
        </w:rPr>
        <w:t>.</w:t>
      </w:r>
    </w:p>
    <w:p w:rsidR="00B62BE9" w:rsidRDefault="00B62BE9" w:rsidP="00DD6757">
      <w:pPr>
        <w:spacing w:before="100" w:beforeAutospacing="1" w:after="120"/>
        <w:rPr>
          <w:rtl/>
        </w:rPr>
      </w:pPr>
      <w:r w:rsidRPr="00B964DA">
        <w:rPr>
          <w:rFonts w:hint="cs"/>
          <w:b/>
          <w:bCs/>
          <w:rtl/>
        </w:rPr>
        <w:t>المعلمة الثالثة: ربط الفروع بالقواعد الفقهية</w:t>
      </w:r>
      <w:r>
        <w:rPr>
          <w:rFonts w:hint="cs"/>
          <w:b/>
          <w:bCs/>
          <w:rtl/>
        </w:rPr>
        <w:t>،</w:t>
      </w:r>
      <w:r w:rsidRPr="00B964DA">
        <w:rPr>
          <w:rFonts w:hint="cs"/>
          <w:b/>
          <w:bCs/>
          <w:rtl/>
        </w:rPr>
        <w:t xml:space="preserve"> والأصولية، والمقاصدية.</w:t>
      </w:r>
    </w:p>
    <w:p w:rsidR="00B62BE9" w:rsidRDefault="00B62BE9" w:rsidP="00B62BE9">
      <w:pPr>
        <w:rPr>
          <w:rtl/>
        </w:rPr>
      </w:pPr>
      <w:r w:rsidRPr="008F555A">
        <w:rPr>
          <w:rFonts w:hint="cs"/>
          <w:rtl/>
        </w:rPr>
        <w:t xml:space="preserve">حرص الإمام شهاب الدين القرافي </w:t>
      </w:r>
      <w:r w:rsidRPr="008F555A">
        <w:rPr>
          <w:rtl/>
        </w:rPr>
        <w:t>–</w:t>
      </w:r>
      <w:r w:rsidRPr="008F555A">
        <w:rPr>
          <w:rFonts w:hint="cs"/>
          <w:rtl/>
        </w:rPr>
        <w:t xml:space="preserve"> رحمه الله </w:t>
      </w:r>
      <w:r w:rsidRPr="008F555A">
        <w:rPr>
          <w:rtl/>
        </w:rPr>
        <w:t>–</w:t>
      </w:r>
      <w:r w:rsidRPr="008F555A">
        <w:rPr>
          <w:rFonts w:hint="cs"/>
          <w:rtl/>
        </w:rPr>
        <w:t xml:space="preserve"> كثيراً في الذخيرة على ربط الفروع الفقهية بأدلتها، وقواعدها الشرعية</w:t>
      </w:r>
      <w:r>
        <w:rPr>
          <w:rFonts w:hint="cs"/>
          <w:rtl/>
        </w:rPr>
        <w:t>، سواء أكانت قواعد أصولية، أو فقهية، أو مقاصدية، وقد نوّه بأهمية ذلك وعنايته به في الذخيرة في غير ما موضع، منها:</w:t>
      </w:r>
    </w:p>
    <w:p w:rsidR="00B62BE9" w:rsidRDefault="00B62BE9" w:rsidP="00B62BE9">
      <w:pPr>
        <w:rPr>
          <w:rtl/>
        </w:rPr>
      </w:pPr>
      <w:r>
        <w:rPr>
          <w:rFonts w:hint="cs"/>
          <w:rtl/>
        </w:rPr>
        <w:t>قوله</w:t>
      </w:r>
      <w:r w:rsidRPr="008F555A">
        <w:rPr>
          <w:rFonts w:hint="cs"/>
          <w:rtl/>
        </w:rPr>
        <w:t xml:space="preserve"> </w:t>
      </w:r>
      <w:r>
        <w:rPr>
          <w:rFonts w:hint="cs"/>
          <w:rtl/>
        </w:rPr>
        <w:t>في مقدمة الذخيرة</w:t>
      </w:r>
      <w:r w:rsidRPr="008F555A">
        <w:rPr>
          <w:rFonts w:hint="cs"/>
          <w:rtl/>
        </w:rPr>
        <w:t>: ((وإذا رتبت الأحكام مخرجة على قواعد الشرع، مبنية على مآخذها، نهضت الهمم حينئذٍ لاقتباسها، وأعجبت غاية الإعجاب بتقمص لباسها))</w:t>
      </w:r>
      <w:r w:rsidRPr="005219DB">
        <w:rPr>
          <w:rFonts w:hint="cs"/>
          <w:vertAlign w:val="superscript"/>
          <w:rtl/>
        </w:rPr>
        <w:t>(</w:t>
      </w:r>
      <w:r w:rsidRPr="005219DB">
        <w:rPr>
          <w:rStyle w:val="FootnoteReference"/>
          <w:rFonts w:cs="Traditional Arabic"/>
          <w:rtl/>
        </w:rPr>
        <w:footnoteReference w:id="270"/>
      </w:r>
      <w:r w:rsidRPr="005219DB">
        <w:rPr>
          <w:rFonts w:hint="cs"/>
          <w:vertAlign w:val="superscript"/>
          <w:rtl/>
        </w:rPr>
        <w:t>)</w:t>
      </w:r>
      <w:r w:rsidRPr="008F555A">
        <w:rPr>
          <w:rFonts w:hint="cs"/>
          <w:rtl/>
        </w:rPr>
        <w:t>.</w:t>
      </w:r>
    </w:p>
    <w:p w:rsidR="00B62BE9" w:rsidRDefault="00B62BE9" w:rsidP="00B62BE9">
      <w:pPr>
        <w:rPr>
          <w:rtl/>
        </w:rPr>
      </w:pPr>
      <w:r>
        <w:rPr>
          <w:rFonts w:hint="cs"/>
          <w:rtl/>
        </w:rPr>
        <w:lastRenderedPageBreak/>
        <w:t xml:space="preserve">وقوله </w:t>
      </w:r>
      <w:r>
        <w:rPr>
          <w:rtl/>
        </w:rPr>
        <w:t>–</w:t>
      </w:r>
      <w:r>
        <w:rPr>
          <w:rFonts w:hint="cs"/>
          <w:rtl/>
        </w:rPr>
        <w:t xml:space="preserve"> رحمه الله - : ((</w:t>
      </w:r>
      <w:r>
        <w:rPr>
          <w:rtl/>
        </w:rPr>
        <w:t>وأودعته من أصول الفقه</w:t>
      </w:r>
      <w:r>
        <w:rPr>
          <w:rFonts w:hint="cs"/>
          <w:rtl/>
        </w:rPr>
        <w:t>،</w:t>
      </w:r>
      <w:r>
        <w:rPr>
          <w:rtl/>
        </w:rPr>
        <w:t xml:space="preserve"> وقواعد الشرع</w:t>
      </w:r>
      <w:r>
        <w:rPr>
          <w:rFonts w:hint="cs"/>
          <w:rtl/>
        </w:rPr>
        <w:t>،</w:t>
      </w:r>
      <w:r>
        <w:rPr>
          <w:rtl/>
        </w:rPr>
        <w:t xml:space="preserve"> وأسرار الأحكام</w:t>
      </w:r>
      <w:r>
        <w:rPr>
          <w:rFonts w:hint="cs"/>
          <w:rtl/>
        </w:rPr>
        <w:t>،</w:t>
      </w:r>
      <w:r>
        <w:rPr>
          <w:rtl/>
        </w:rPr>
        <w:t xml:space="preserve"> وضوابط الفروع ما فتح الله علي به من فضله</w:t>
      </w:r>
      <w:r>
        <w:rPr>
          <w:rFonts w:hint="cs"/>
          <w:rtl/>
        </w:rPr>
        <w:t>،</w:t>
      </w:r>
      <w:r>
        <w:rPr>
          <w:rtl/>
        </w:rPr>
        <w:t xml:space="preserve"> مضافا</w:t>
      </w:r>
      <w:r>
        <w:rPr>
          <w:rFonts w:hint="cs"/>
          <w:rtl/>
        </w:rPr>
        <w:t>ً</w:t>
      </w:r>
      <w:r>
        <w:rPr>
          <w:rtl/>
        </w:rPr>
        <w:t xml:space="preserve"> لما أجد في كتب الأصحاب بحسب الإمكان والتيسير</w:t>
      </w:r>
      <w:r>
        <w:rPr>
          <w:rFonts w:hint="cs"/>
          <w:rtl/>
        </w:rPr>
        <w:t>))</w:t>
      </w:r>
      <w:r w:rsidRPr="00764ED1">
        <w:rPr>
          <w:rFonts w:ascii="Traditional Arabic" w:hAnsi="Traditional Arabic"/>
          <w:sz w:val="36"/>
          <w:vertAlign w:val="superscript"/>
          <w:rtl/>
        </w:rPr>
        <w:t>(</w:t>
      </w:r>
      <w:r w:rsidRPr="00764ED1">
        <w:rPr>
          <w:rFonts w:ascii="Traditional Arabic" w:hAnsi="Traditional Arabic"/>
          <w:sz w:val="36"/>
          <w:vertAlign w:val="superscript"/>
          <w:rtl/>
        </w:rPr>
        <w:footnoteReference w:id="271"/>
      </w:r>
      <w:r w:rsidRPr="00764ED1">
        <w:rPr>
          <w:rFonts w:ascii="Traditional Arabic" w:hAnsi="Traditional Arabic"/>
          <w:sz w:val="36"/>
          <w:vertAlign w:val="superscript"/>
          <w:rtl/>
        </w:rPr>
        <w:t>)</w:t>
      </w:r>
      <w:r>
        <w:rPr>
          <w:rFonts w:hint="cs"/>
          <w:rtl/>
        </w:rPr>
        <w:t>.</w:t>
      </w:r>
    </w:p>
    <w:p w:rsidR="00B62BE9" w:rsidRDefault="00B62BE9" w:rsidP="00B62BE9">
      <w:pPr>
        <w:rPr>
          <w:rFonts w:ascii="Traditional Arabic" w:hAnsi="Traditional Arabic"/>
          <w:rtl/>
        </w:rPr>
      </w:pPr>
      <w:r>
        <w:rPr>
          <w:rFonts w:ascii="Traditional Arabic" w:hAnsi="Traditional Arabic" w:hint="cs"/>
          <w:rtl/>
        </w:rPr>
        <w:t>و</w:t>
      </w:r>
      <w:r w:rsidRPr="00E75FFA">
        <w:rPr>
          <w:rFonts w:ascii="Traditional Arabic" w:hAnsi="Traditional Arabic"/>
          <w:rtl/>
        </w:rPr>
        <w:t xml:space="preserve">أكّد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عنايته الفعلية بالقواعد في الذخيرة، فقال في مقدمة الفروق</w:t>
      </w:r>
      <w:r w:rsidRPr="00E75FFA">
        <w:rPr>
          <w:rFonts w:ascii="Traditional Arabic" w:hAnsi="Traditional Arabic"/>
          <w:rtl/>
        </w:rPr>
        <w:t xml:space="preserve">: </w:t>
      </w:r>
      <w:r>
        <w:rPr>
          <w:rFonts w:ascii="Traditional Arabic" w:hAnsi="Traditional Arabic" w:hint="cs"/>
          <w:rtl/>
        </w:rPr>
        <w:t>((</w:t>
      </w:r>
      <w:r w:rsidRPr="00E75FFA">
        <w:rPr>
          <w:rFonts w:ascii="Traditional Arabic" w:hAnsi="Traditional Arabic"/>
          <w:rtl/>
        </w:rPr>
        <w:t>وقد ألهمني الله تعالى بفضله أن وضعت في أثناء كتاب الذخيرة من هذه القواعد شيئًا كثيرًا مفرقًا في أبواب الفقه كل قاعدة على بابها، وحيث تبنى عليها الفروع</w:t>
      </w:r>
      <w:r>
        <w:rPr>
          <w:rFonts w:ascii="Traditional Arabic" w:hAnsi="Traditional Arabic" w:hint="cs"/>
          <w:rtl/>
        </w:rPr>
        <w:t>))</w:t>
      </w:r>
      <w:r w:rsidRPr="001F795A">
        <w:rPr>
          <w:rFonts w:ascii="Traditional Arabic" w:hAnsi="Traditional Arabic" w:hint="cs"/>
          <w:vertAlign w:val="superscript"/>
          <w:rtl/>
        </w:rPr>
        <w:t>(</w:t>
      </w:r>
      <w:r w:rsidRPr="001F795A">
        <w:rPr>
          <w:rStyle w:val="FootnoteReference"/>
          <w:rFonts w:ascii="Traditional Arabic" w:hAnsi="Traditional Arabic"/>
          <w:rtl/>
        </w:rPr>
        <w:footnoteReference w:id="272"/>
      </w:r>
      <w:r w:rsidRPr="001F795A">
        <w:rPr>
          <w:rFonts w:ascii="Traditional Arabic" w:hAnsi="Traditional Arabic" w:hint="cs"/>
          <w:vertAlign w:val="superscript"/>
          <w:rtl/>
        </w:rPr>
        <w:t>)</w:t>
      </w:r>
      <w:r>
        <w:rPr>
          <w:rFonts w:ascii="Traditional Arabic" w:hAnsi="Traditional Arabic" w:hint="cs"/>
          <w:rtl/>
        </w:rPr>
        <w:t>.</w:t>
      </w:r>
    </w:p>
    <w:p w:rsidR="00B62BE9" w:rsidRDefault="00B62BE9" w:rsidP="00B62BE9">
      <w:pPr>
        <w:rPr>
          <w:rFonts w:ascii="Traditional Arabic" w:hAnsi="Traditional Arabic"/>
          <w:rtl/>
        </w:rPr>
      </w:pPr>
      <w:r>
        <w:rPr>
          <w:rFonts w:ascii="Traditional Arabic" w:hAnsi="Traditional Arabic" w:hint="cs"/>
          <w:rtl/>
        </w:rPr>
        <w:t>وقد تناول بعض الباحثين تفاصيل ذلك في رسائلهم، وليس هذا محل بسطها</w:t>
      </w:r>
      <w:r w:rsidRPr="00B964DA">
        <w:rPr>
          <w:rFonts w:ascii="Traditional Arabic" w:hAnsi="Traditional Arabic"/>
          <w:sz w:val="36"/>
          <w:vertAlign w:val="superscript"/>
          <w:rtl/>
        </w:rPr>
        <w:t>(</w:t>
      </w:r>
      <w:r w:rsidRPr="00B964DA">
        <w:rPr>
          <w:rFonts w:ascii="Traditional Arabic" w:hAnsi="Traditional Arabic"/>
          <w:sz w:val="36"/>
          <w:vertAlign w:val="superscript"/>
          <w:rtl/>
        </w:rPr>
        <w:footnoteReference w:id="273"/>
      </w:r>
      <w:r w:rsidRPr="00B964DA">
        <w:rPr>
          <w:rFonts w:ascii="Traditional Arabic" w:hAnsi="Traditional Arabic"/>
          <w:sz w:val="36"/>
          <w:vertAlign w:val="superscript"/>
          <w:rtl/>
        </w:rPr>
        <w:t>)</w:t>
      </w:r>
      <w:r>
        <w:rPr>
          <w:rFonts w:ascii="Traditional Arabic" w:hAnsi="Traditional Arabic" w:hint="cs"/>
          <w:rtl/>
        </w:rPr>
        <w:t>.</w:t>
      </w:r>
    </w:p>
    <w:p w:rsidR="00B62BE9" w:rsidRPr="00420A4C" w:rsidRDefault="00B62BE9" w:rsidP="00DD6757">
      <w:pPr>
        <w:spacing w:before="120" w:after="120"/>
        <w:rPr>
          <w:rFonts w:ascii="Andalus" w:hAnsi="Andalus" w:cs="Andalus"/>
          <w:rtl/>
        </w:rPr>
      </w:pPr>
      <w:r>
        <w:rPr>
          <w:rFonts w:ascii="Andalus" w:hAnsi="Andalus" w:cs="Andalus" w:hint="cs"/>
          <w:rtl/>
        </w:rPr>
        <w:t xml:space="preserve">رابعاً: </w:t>
      </w:r>
      <w:r w:rsidRPr="00420A4C">
        <w:rPr>
          <w:rFonts w:ascii="Andalus" w:hAnsi="Andalus" w:cs="Andalus" w:hint="cs"/>
          <w:rtl/>
        </w:rPr>
        <w:t xml:space="preserve">منهجه في </w:t>
      </w:r>
      <w:r>
        <w:rPr>
          <w:rFonts w:ascii="Andalus" w:hAnsi="Andalus" w:cs="Andalus" w:hint="cs"/>
          <w:rtl/>
        </w:rPr>
        <w:t xml:space="preserve">إيراد </w:t>
      </w:r>
      <w:r w:rsidRPr="00420A4C">
        <w:rPr>
          <w:rFonts w:ascii="Andalus" w:hAnsi="Andalus" w:cs="Andalus" w:hint="cs"/>
          <w:rtl/>
        </w:rPr>
        <w:t>النظائر الفقهية:</w:t>
      </w:r>
    </w:p>
    <w:p w:rsidR="00B62BE9" w:rsidRDefault="00B62BE9" w:rsidP="00DD6757">
      <w:pPr>
        <w:rPr>
          <w:rFonts w:ascii="Traditional Arabic" w:hAnsi="Traditional Arabic"/>
          <w:rtl/>
        </w:rPr>
      </w:pPr>
      <w:r>
        <w:rPr>
          <w:rFonts w:ascii="Traditional Arabic" w:hAnsi="Traditional Arabic" w:hint="cs"/>
          <w:rtl/>
        </w:rPr>
        <w:t xml:space="preserve">يتلخّص منهج القرافي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في إيراد النظائر الفقهية في الذخيرة، فيما يلي:</w:t>
      </w:r>
    </w:p>
    <w:p w:rsidR="00B62BE9" w:rsidRPr="00FC4455" w:rsidRDefault="00B62BE9" w:rsidP="00DD6757">
      <w:pPr>
        <w:pStyle w:val="ListParagraph"/>
        <w:numPr>
          <w:ilvl w:val="0"/>
          <w:numId w:val="28"/>
        </w:numPr>
        <w:snapToGrid/>
        <w:jc w:val="both"/>
        <w:rPr>
          <w:rFonts w:ascii="Traditional Arabic" w:hAnsi="Traditional Arabic"/>
        </w:rPr>
      </w:pPr>
      <w:r>
        <w:rPr>
          <w:rFonts w:hint="cs"/>
          <w:rtl/>
        </w:rPr>
        <w:t>يضع ع</w:t>
      </w:r>
      <w:r w:rsidR="00DD6757">
        <w:rPr>
          <w:rFonts w:hint="cs"/>
          <w:rtl/>
        </w:rPr>
        <w:t>ناوين فرعية للتنبيه على النظائر</w:t>
      </w:r>
      <w:r>
        <w:rPr>
          <w:rFonts w:hint="cs"/>
          <w:rtl/>
        </w:rPr>
        <w:t>، حيث يصدّرها بقوله</w:t>
      </w:r>
      <w:r w:rsidRPr="005B6A2C">
        <w:rPr>
          <w:rFonts w:hint="cs"/>
          <w:rtl/>
        </w:rPr>
        <w:t>: "نظائر".</w:t>
      </w:r>
    </w:p>
    <w:p w:rsidR="00B62BE9" w:rsidRPr="00FC4455" w:rsidRDefault="00B62BE9" w:rsidP="00B62BE9">
      <w:pPr>
        <w:pStyle w:val="ListParagraph"/>
        <w:numPr>
          <w:ilvl w:val="0"/>
          <w:numId w:val="28"/>
        </w:numPr>
        <w:snapToGrid/>
        <w:jc w:val="both"/>
        <w:rPr>
          <w:rFonts w:ascii="Traditional Arabic" w:hAnsi="Traditional Arabic"/>
        </w:rPr>
      </w:pPr>
      <w:r w:rsidRPr="00434831">
        <w:rPr>
          <w:rFonts w:hint="cs"/>
          <w:rtl/>
        </w:rPr>
        <w:t>ينقل كثيراً من النظائر عن العبدي</w:t>
      </w:r>
      <w:r w:rsidR="00B100DA" w:rsidRPr="00FC4455">
        <w:rPr>
          <w:rFonts w:ascii="Traditional Arabic" w:hAnsi="Traditional Arabic"/>
          <w:sz w:val="36"/>
          <w:vertAlign w:val="superscript"/>
          <w:rtl/>
        </w:rPr>
        <w:t>(</w:t>
      </w:r>
      <w:r w:rsidR="00B100DA" w:rsidRPr="00FC4455">
        <w:rPr>
          <w:rFonts w:ascii="Traditional Arabic" w:hAnsi="Traditional Arabic"/>
          <w:sz w:val="36"/>
          <w:vertAlign w:val="superscript"/>
          <w:rtl/>
        </w:rPr>
        <w:footnoteReference w:id="274"/>
      </w:r>
      <w:r w:rsidR="00B100DA" w:rsidRPr="00FC4455">
        <w:rPr>
          <w:rFonts w:ascii="Traditional Arabic" w:hAnsi="Traditional Arabic"/>
          <w:sz w:val="36"/>
          <w:vertAlign w:val="superscript"/>
          <w:rtl/>
        </w:rPr>
        <w:t>)</w:t>
      </w:r>
      <w:r w:rsidRPr="00434831">
        <w:rPr>
          <w:rFonts w:hint="cs"/>
          <w:rtl/>
        </w:rPr>
        <w:t>، وابن بشير</w:t>
      </w:r>
      <w:r w:rsidR="00B100DA" w:rsidRPr="00FC4455">
        <w:rPr>
          <w:rFonts w:ascii="Traditional Arabic" w:hAnsi="Traditional Arabic"/>
          <w:sz w:val="36"/>
          <w:vertAlign w:val="superscript"/>
          <w:rtl/>
        </w:rPr>
        <w:t>(</w:t>
      </w:r>
      <w:r w:rsidR="00B100DA" w:rsidRPr="00FC4455">
        <w:rPr>
          <w:rFonts w:ascii="Traditional Arabic" w:hAnsi="Traditional Arabic"/>
          <w:sz w:val="36"/>
          <w:vertAlign w:val="superscript"/>
          <w:rtl/>
        </w:rPr>
        <w:footnoteReference w:id="275"/>
      </w:r>
      <w:r w:rsidR="00B100DA" w:rsidRPr="00FC4455">
        <w:rPr>
          <w:rFonts w:ascii="Traditional Arabic" w:hAnsi="Traditional Arabic"/>
          <w:sz w:val="36"/>
          <w:vertAlign w:val="superscript"/>
          <w:rtl/>
        </w:rPr>
        <w:t>)</w:t>
      </w:r>
      <w:r w:rsidRPr="00434831">
        <w:rPr>
          <w:rFonts w:hint="cs"/>
          <w:rtl/>
        </w:rPr>
        <w:t>، وأبي عمران الصنهاجي</w:t>
      </w:r>
      <w:r w:rsidR="00B100DA" w:rsidRPr="00FC4455">
        <w:rPr>
          <w:rFonts w:ascii="Traditional Arabic" w:hAnsi="Traditional Arabic"/>
          <w:sz w:val="36"/>
          <w:vertAlign w:val="superscript"/>
          <w:rtl/>
        </w:rPr>
        <w:t>(</w:t>
      </w:r>
      <w:r w:rsidR="00B100DA" w:rsidRPr="00FC4455">
        <w:rPr>
          <w:rFonts w:ascii="Traditional Arabic" w:hAnsi="Traditional Arabic"/>
          <w:sz w:val="36"/>
          <w:vertAlign w:val="superscript"/>
          <w:rtl/>
        </w:rPr>
        <w:footnoteReference w:id="276"/>
      </w:r>
      <w:r w:rsidR="00B100DA" w:rsidRPr="00FC4455">
        <w:rPr>
          <w:rFonts w:ascii="Traditional Arabic" w:hAnsi="Traditional Arabic"/>
          <w:sz w:val="36"/>
          <w:vertAlign w:val="superscript"/>
          <w:rtl/>
        </w:rPr>
        <w:t>)</w:t>
      </w:r>
      <w:r>
        <w:rPr>
          <w:rFonts w:hint="cs"/>
          <w:rtl/>
        </w:rPr>
        <w:t>، وغيرهم</w:t>
      </w:r>
      <w:r w:rsidRPr="00FC4455">
        <w:rPr>
          <w:rFonts w:ascii="Traditional Arabic" w:hAnsi="Traditional Arabic"/>
          <w:sz w:val="36"/>
          <w:vertAlign w:val="superscript"/>
          <w:rtl/>
        </w:rPr>
        <w:t>(</w:t>
      </w:r>
      <w:r w:rsidRPr="00FC4455">
        <w:rPr>
          <w:rFonts w:ascii="Traditional Arabic" w:hAnsi="Traditional Arabic"/>
          <w:sz w:val="36"/>
          <w:vertAlign w:val="superscript"/>
          <w:rtl/>
        </w:rPr>
        <w:footnoteReference w:id="277"/>
      </w:r>
      <w:r w:rsidRPr="00FC4455">
        <w:rPr>
          <w:rFonts w:ascii="Traditional Arabic" w:hAnsi="Traditional Arabic"/>
          <w:sz w:val="36"/>
          <w:vertAlign w:val="superscript"/>
          <w:rtl/>
        </w:rPr>
        <w:t>)</w:t>
      </w:r>
      <w:r w:rsidRPr="00434831">
        <w:rPr>
          <w:rFonts w:hint="cs"/>
          <w:rtl/>
        </w:rPr>
        <w:t>.</w:t>
      </w:r>
    </w:p>
    <w:p w:rsidR="00B62BE9" w:rsidRPr="00FA7B3B" w:rsidRDefault="00B62BE9" w:rsidP="00B62BE9">
      <w:pPr>
        <w:pStyle w:val="ListParagraph"/>
        <w:numPr>
          <w:ilvl w:val="0"/>
          <w:numId w:val="28"/>
        </w:numPr>
        <w:snapToGrid/>
        <w:jc w:val="both"/>
        <w:rPr>
          <w:rFonts w:ascii="Traditional Arabic" w:hAnsi="Traditional Arabic"/>
        </w:rPr>
      </w:pPr>
      <w:r>
        <w:rPr>
          <w:rFonts w:hint="cs"/>
          <w:rtl/>
        </w:rPr>
        <w:lastRenderedPageBreak/>
        <w:t>ربما ذكر بعض النظائر بدون عزو، ولعله استنبطها بنفسه</w:t>
      </w:r>
      <w:r w:rsidRPr="00FC4455">
        <w:rPr>
          <w:rFonts w:ascii="Traditional Arabic" w:hAnsi="Traditional Arabic"/>
          <w:sz w:val="36"/>
          <w:vertAlign w:val="superscript"/>
          <w:rtl/>
        </w:rPr>
        <w:t>(</w:t>
      </w:r>
      <w:r w:rsidRPr="00434831">
        <w:rPr>
          <w:rFonts w:ascii="Traditional Arabic" w:hAnsi="Traditional Arabic"/>
          <w:sz w:val="36"/>
          <w:vertAlign w:val="superscript"/>
          <w:rtl/>
        </w:rPr>
        <w:footnoteReference w:id="278"/>
      </w:r>
      <w:r w:rsidRPr="00FC4455">
        <w:rPr>
          <w:rFonts w:ascii="Traditional Arabic" w:hAnsi="Traditional Arabic"/>
          <w:sz w:val="36"/>
          <w:vertAlign w:val="superscript"/>
          <w:rtl/>
        </w:rPr>
        <w:t>)</w:t>
      </w:r>
      <w:r>
        <w:rPr>
          <w:rFonts w:hint="cs"/>
          <w:rtl/>
        </w:rPr>
        <w:t>.</w:t>
      </w:r>
    </w:p>
    <w:p w:rsidR="00B62BE9" w:rsidRDefault="00B62BE9" w:rsidP="00B62BE9">
      <w:pPr>
        <w:pStyle w:val="ListParagraph"/>
        <w:numPr>
          <w:ilvl w:val="0"/>
          <w:numId w:val="28"/>
        </w:numPr>
        <w:snapToGrid/>
        <w:jc w:val="both"/>
        <w:rPr>
          <w:rFonts w:ascii="Traditional Arabic" w:hAnsi="Traditional Arabic"/>
        </w:rPr>
      </w:pPr>
      <w:r w:rsidRPr="00801F4B">
        <w:rPr>
          <w:rFonts w:hint="cs"/>
          <w:rtl/>
        </w:rPr>
        <w:t>يورد النظائر عند ذكر أحد فروعها، ولذا فإنه قد يكرّر بعض النظائر في أكثر من موضع</w:t>
      </w:r>
      <w:r w:rsidRPr="001C4E7B">
        <w:rPr>
          <w:rFonts w:hint="cs"/>
          <w:vertAlign w:val="superscript"/>
          <w:rtl/>
        </w:rPr>
        <w:t>(</w:t>
      </w:r>
      <w:r w:rsidRPr="001C4E7B">
        <w:rPr>
          <w:rStyle w:val="FootnoteReference"/>
          <w:rtl/>
        </w:rPr>
        <w:footnoteReference w:id="279"/>
      </w:r>
      <w:r w:rsidRPr="001C4E7B">
        <w:rPr>
          <w:rFonts w:hint="cs"/>
          <w:vertAlign w:val="superscript"/>
          <w:rtl/>
        </w:rPr>
        <w:t>)</w:t>
      </w:r>
      <w:r w:rsidRPr="00801F4B">
        <w:rPr>
          <w:rFonts w:hint="cs"/>
          <w:rtl/>
        </w:rPr>
        <w:t>.</w:t>
      </w:r>
    </w:p>
    <w:p w:rsidR="00B62FA9" w:rsidRDefault="00B62BE9" w:rsidP="00B62BE9">
      <w:pPr>
        <w:pStyle w:val="ListParagraph"/>
        <w:numPr>
          <w:ilvl w:val="0"/>
          <w:numId w:val="28"/>
        </w:numPr>
        <w:snapToGrid/>
        <w:jc w:val="both"/>
        <w:rPr>
          <w:rFonts w:ascii="Traditional Arabic" w:hAnsi="Traditional Arabic"/>
          <w:rtl/>
        </w:rPr>
      </w:pPr>
      <w:r>
        <w:rPr>
          <w:rFonts w:ascii="Traditional Arabic" w:hAnsi="Traditional Arabic" w:hint="cs"/>
          <w:rtl/>
        </w:rPr>
        <w:t>أورد نظائر مختلفة، بعضها فروع لقاعدة أو ضابط فقهي</w:t>
      </w:r>
      <w:r w:rsidRPr="00243343">
        <w:rPr>
          <w:rFonts w:ascii="Traditional Arabic" w:hAnsi="Traditional Arabic"/>
          <w:sz w:val="36"/>
          <w:vertAlign w:val="superscript"/>
          <w:rtl/>
        </w:rPr>
        <w:t>(</w:t>
      </w:r>
      <w:r w:rsidRPr="00243343">
        <w:rPr>
          <w:rFonts w:ascii="Traditional Arabic" w:hAnsi="Traditional Arabic"/>
          <w:sz w:val="36"/>
          <w:vertAlign w:val="superscript"/>
          <w:rtl/>
        </w:rPr>
        <w:footnoteReference w:id="280"/>
      </w:r>
      <w:r w:rsidRPr="00243343">
        <w:rPr>
          <w:rFonts w:ascii="Traditional Arabic" w:hAnsi="Traditional Arabic"/>
          <w:sz w:val="36"/>
          <w:vertAlign w:val="superscript"/>
          <w:rtl/>
        </w:rPr>
        <w:t>)</w:t>
      </w:r>
      <w:r>
        <w:rPr>
          <w:rFonts w:ascii="Traditional Arabic" w:hAnsi="Traditional Arabic" w:hint="cs"/>
          <w:rtl/>
        </w:rPr>
        <w:t>، وبعضها مسائل متناثرة لا رابط بينها</w:t>
      </w:r>
      <w:r w:rsidRPr="00243343">
        <w:rPr>
          <w:rFonts w:ascii="Traditional Arabic" w:hAnsi="Traditional Arabic"/>
          <w:sz w:val="36"/>
          <w:vertAlign w:val="superscript"/>
          <w:rtl/>
        </w:rPr>
        <w:t>(</w:t>
      </w:r>
      <w:r w:rsidRPr="00243343">
        <w:rPr>
          <w:rFonts w:ascii="Traditional Arabic" w:hAnsi="Traditional Arabic"/>
          <w:sz w:val="36"/>
          <w:vertAlign w:val="superscript"/>
          <w:rtl/>
        </w:rPr>
        <w:footnoteReference w:id="281"/>
      </w:r>
      <w:r w:rsidRPr="00243343">
        <w:rPr>
          <w:rFonts w:ascii="Traditional Arabic" w:hAnsi="Traditional Arabic"/>
          <w:sz w:val="36"/>
          <w:vertAlign w:val="superscript"/>
          <w:rtl/>
        </w:rPr>
        <w:t>)</w:t>
      </w:r>
      <w:r>
        <w:rPr>
          <w:rFonts w:ascii="Traditional Arabic" w:hAnsi="Traditional Arabic" w:hint="cs"/>
          <w:rtl/>
        </w:rPr>
        <w:t>، وبعضها مسائل مستثناة من القواعد</w:t>
      </w:r>
      <w:r w:rsidRPr="00243343">
        <w:rPr>
          <w:rFonts w:ascii="Traditional Arabic" w:hAnsi="Traditional Arabic"/>
          <w:sz w:val="36"/>
          <w:vertAlign w:val="superscript"/>
          <w:rtl/>
        </w:rPr>
        <w:t>(</w:t>
      </w:r>
      <w:r w:rsidRPr="00243343">
        <w:rPr>
          <w:rFonts w:ascii="Traditional Arabic" w:hAnsi="Traditional Arabic"/>
          <w:sz w:val="36"/>
          <w:vertAlign w:val="superscript"/>
          <w:rtl/>
        </w:rPr>
        <w:footnoteReference w:id="282"/>
      </w:r>
      <w:r w:rsidRPr="00243343">
        <w:rPr>
          <w:rFonts w:ascii="Traditional Arabic" w:hAnsi="Traditional Arabic"/>
          <w:sz w:val="36"/>
          <w:vertAlign w:val="superscript"/>
          <w:rtl/>
        </w:rPr>
        <w:t>)</w:t>
      </w:r>
      <w:r>
        <w:rPr>
          <w:rFonts w:ascii="Traditional Arabic" w:hAnsi="Traditional Arabic" w:hint="cs"/>
          <w:rtl/>
        </w:rPr>
        <w:t>.</w:t>
      </w:r>
    </w:p>
    <w:p w:rsidR="00B62FA9" w:rsidRPr="0067290F" w:rsidRDefault="00B62FA9">
      <w:pPr>
        <w:bidi w:val="0"/>
        <w:snapToGrid/>
        <w:ind w:firstLine="576"/>
        <w:jc w:val="both"/>
        <w:rPr>
          <w:rFonts w:asciiTheme="minorHAnsi" w:hAnsiTheme="minorHAnsi"/>
        </w:rPr>
      </w:pPr>
    </w:p>
    <w:sectPr w:rsidR="00B62FA9" w:rsidRPr="0067290F" w:rsidSect="00E05657">
      <w:headerReference w:type="default" r:id="rId8"/>
      <w:footerReference w:type="default" r:id="rId9"/>
      <w:footnotePr>
        <w:numRestart w:val="eachPage"/>
      </w:footnotePr>
      <w:pgSz w:w="11906" w:h="16838"/>
      <w:pgMar w:top="1440" w:right="1800" w:bottom="1440" w:left="1800" w:header="720" w:footer="720" w:gutter="0"/>
      <w:pgNumType w:start="3"/>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2E5" w:rsidRDefault="003C52E5" w:rsidP="009F75E2">
      <w:r>
        <w:separator/>
      </w:r>
    </w:p>
  </w:endnote>
  <w:endnote w:type="continuationSeparator" w:id="1">
    <w:p w:rsidR="003C52E5" w:rsidRDefault="003C52E5" w:rsidP="009F75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Akhbar MT">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GA Arabesque">
    <w:panose1 w:val="05010101010101010101"/>
    <w:charset w:val="02"/>
    <w:family w:val="auto"/>
    <w:pitch w:val="variable"/>
    <w:sig w:usb0="00000000" w:usb1="10000000" w:usb2="00000000" w:usb3="00000000" w:csb0="80000000" w:csb1="00000000"/>
  </w:font>
  <w:font w:name="Andalus">
    <w:panose1 w:val="02010000000000000000"/>
    <w:charset w:val="B2"/>
    <w:family w:val="auto"/>
    <w:pitch w:val="variable"/>
    <w:sig w:usb0="00002001" w:usb1="00000000" w:usb2="00000000" w:usb3="00000000" w:csb0="00000040" w:csb1="00000000"/>
  </w:font>
  <w:font w:name="Mudir MT">
    <w:panose1 w:val="00000000000000000000"/>
    <w:charset w:val="B2"/>
    <w:family w:val="auto"/>
    <w:pitch w:val="variable"/>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7889052"/>
      <w:docPartObj>
        <w:docPartGallery w:val="Page Numbers (Bottom of Page)"/>
        <w:docPartUnique/>
      </w:docPartObj>
    </w:sdtPr>
    <w:sdtContent>
      <w:p w:rsidR="007808BA" w:rsidRDefault="00331C73">
        <w:pPr>
          <w:pStyle w:val="Footer"/>
          <w:jc w:val="center"/>
        </w:pPr>
        <w:r w:rsidRPr="00182A83">
          <w:rPr>
            <w:rFonts w:ascii="Traditional Arabic" w:hAnsi="Traditional Arabic"/>
            <w:sz w:val="36"/>
          </w:rPr>
          <w:fldChar w:fldCharType="begin"/>
        </w:r>
        <w:r w:rsidR="007808BA" w:rsidRPr="00182A83">
          <w:rPr>
            <w:rFonts w:ascii="Traditional Arabic" w:hAnsi="Traditional Arabic"/>
            <w:sz w:val="36"/>
          </w:rPr>
          <w:instrText xml:space="preserve"> PAGE   \* MERGEFORMAT </w:instrText>
        </w:r>
        <w:r w:rsidRPr="00182A83">
          <w:rPr>
            <w:rFonts w:ascii="Traditional Arabic" w:hAnsi="Traditional Arabic"/>
            <w:sz w:val="36"/>
          </w:rPr>
          <w:fldChar w:fldCharType="separate"/>
        </w:r>
        <w:r w:rsidR="00560C49" w:rsidRPr="00560C49">
          <w:rPr>
            <w:rFonts w:ascii="Traditional Arabic" w:hAnsi="Traditional Arabic"/>
            <w:noProof/>
            <w:sz w:val="36"/>
            <w:rtl/>
            <w:lang w:val="ar-SA"/>
          </w:rPr>
          <w:t>6</w:t>
        </w:r>
        <w:r w:rsidRPr="00182A83">
          <w:rPr>
            <w:rFonts w:ascii="Traditional Arabic" w:hAnsi="Traditional Arabic"/>
            <w:sz w:val="36"/>
          </w:rPr>
          <w:fldChar w:fldCharType="end"/>
        </w:r>
      </w:p>
    </w:sdtContent>
  </w:sdt>
  <w:p w:rsidR="007808BA" w:rsidRDefault="007808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2E5" w:rsidRDefault="003C52E5" w:rsidP="009F75E2">
      <w:r>
        <w:rPr>
          <w:rFonts w:hint="cs"/>
          <w:rtl/>
        </w:rPr>
        <w:t>ـــــــــــــــ</w:t>
      </w:r>
    </w:p>
  </w:footnote>
  <w:footnote w:type="continuationSeparator" w:id="1">
    <w:p w:rsidR="003C52E5" w:rsidRDefault="003C52E5" w:rsidP="009D07DB">
      <w:pPr>
        <w:ind w:firstLine="0"/>
        <w:rPr>
          <w:rtl/>
        </w:rPr>
      </w:pPr>
      <w:r>
        <w:rPr>
          <w:rFonts w:hint="cs"/>
          <w:rtl/>
        </w:rPr>
        <w:t>ـــــــــــــــــ</w:t>
      </w:r>
    </w:p>
    <w:p w:rsidR="003C52E5" w:rsidRDefault="003C52E5" w:rsidP="009D07DB">
      <w:pPr>
        <w:ind w:firstLine="0"/>
        <w:rPr>
          <w:rtl/>
        </w:rPr>
      </w:pPr>
      <w:r>
        <w:rPr>
          <w:rFonts w:hint="cs"/>
          <w:rtl/>
        </w:rPr>
        <w:t>= =</w:t>
      </w:r>
    </w:p>
  </w:footnote>
  <w:footnote w:type="continuationNotice" w:id="2">
    <w:p w:rsidR="003C52E5" w:rsidRPr="009D07DB" w:rsidRDefault="003C52E5" w:rsidP="009D07DB">
      <w:pPr>
        <w:pStyle w:val="Footer"/>
        <w:jc w:val="right"/>
      </w:pPr>
      <w:r>
        <w:rPr>
          <w:rFonts w:hint="cs"/>
          <w:rtl/>
        </w:rPr>
        <w:t>==</w:t>
      </w:r>
    </w:p>
  </w:footnote>
  <w:footnote w:id="3">
    <w:p w:rsidR="007808BA" w:rsidRDefault="007808BA" w:rsidP="000F5391">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أخرجه الدارقطني في سننه (5/367 – 369)، برقم: (4471)، والبيهقي في السنن الكبرى (10/115، 150).</w:t>
      </w:r>
      <w:r>
        <w:rPr>
          <w:rFonts w:ascii="Traditional Arabic" w:hAnsi="Traditional Arabic" w:cs="Traditional Arabic" w:hint="cs"/>
          <w:sz w:val="32"/>
          <w:szCs w:val="32"/>
          <w:rtl/>
        </w:rPr>
        <w:t xml:space="preserve"> </w:t>
      </w:r>
    </w:p>
    <w:p w:rsidR="007808BA" w:rsidRPr="003219A2" w:rsidRDefault="007808BA" w:rsidP="000F5391">
      <w:pPr>
        <w:pStyle w:val="FootnoteText"/>
        <w:ind w:left="576" w:hanging="122"/>
        <w:jc w:val="both"/>
        <w:rPr>
          <w:rFonts w:ascii="Traditional Arabic" w:hAnsi="Traditional Arabic" w:cs="Traditional Arabic"/>
          <w:sz w:val="32"/>
          <w:szCs w:val="32"/>
          <w:rtl/>
        </w:rPr>
      </w:pPr>
      <w:r w:rsidRPr="003219A2">
        <w:rPr>
          <w:rFonts w:ascii="Traditional Arabic" w:hAnsi="Traditional Arabic" w:cs="Traditional Arabic"/>
          <w:sz w:val="32"/>
          <w:szCs w:val="32"/>
          <w:rtl/>
        </w:rPr>
        <w:t>قال الحافظ في التلخيص (6/3203): ((وساقه ابن حزم من طريقين وأعلهما بالانقطاع، لكن اختلاف المخرج فيهما مما يقوي أصل الرسالة، لا سيما وفي بعض طرقه أنّ راويه أخرج الرسالة مكتوبة)). وصح</w:t>
      </w:r>
      <w:r>
        <w:rPr>
          <w:rFonts w:ascii="Traditional Arabic" w:hAnsi="Traditional Arabic" w:cs="Traditional Arabic" w:hint="cs"/>
          <w:sz w:val="32"/>
          <w:szCs w:val="32"/>
          <w:rtl/>
        </w:rPr>
        <w:t>ّ</w:t>
      </w:r>
      <w:r w:rsidRPr="003219A2">
        <w:rPr>
          <w:rFonts w:ascii="Traditional Arabic" w:hAnsi="Traditional Arabic" w:cs="Traditional Arabic"/>
          <w:sz w:val="32"/>
          <w:szCs w:val="32"/>
          <w:rtl/>
        </w:rPr>
        <w:t>حه الألباني في إرواء الغليل (8/241)، برقم: (2619).</w:t>
      </w:r>
    </w:p>
  </w:footnote>
  <w:footnote w:id="4">
    <w:p w:rsidR="007808BA" w:rsidRPr="003219A2" w:rsidRDefault="007808BA" w:rsidP="00B62BE9">
      <w:pPr>
        <w:pStyle w:val="FootnoteText"/>
        <w:ind w:left="454" w:hanging="454"/>
        <w:jc w:val="both"/>
        <w:rPr>
          <w:rFonts w:cs="Traditional Arabic"/>
          <w:sz w:val="32"/>
          <w:szCs w:val="32"/>
        </w:rPr>
      </w:pPr>
      <w:r w:rsidRPr="003219A2">
        <w:rPr>
          <w:rFonts w:cs="Traditional Arabic" w:hint="cs"/>
          <w:sz w:val="32"/>
          <w:szCs w:val="32"/>
          <w:rtl/>
        </w:rPr>
        <w:t>(</w:t>
      </w:r>
      <w:r w:rsidRPr="003219A2">
        <w:rPr>
          <w:rStyle w:val="FootnoteReference"/>
          <w:rFonts w:cs="Traditional Arabic"/>
          <w:sz w:val="32"/>
          <w:szCs w:val="32"/>
          <w:vertAlign w:val="baseline"/>
        </w:rPr>
        <w:footnoteRef/>
      </w:r>
      <w:r w:rsidRPr="003219A2">
        <w:rPr>
          <w:rFonts w:cs="Traditional Arabic" w:hint="cs"/>
          <w:sz w:val="32"/>
          <w:szCs w:val="32"/>
          <w:rtl/>
        </w:rPr>
        <w:t>) مقدمة الأشباه والنظائر للسيوطي.</w:t>
      </w:r>
    </w:p>
  </w:footnote>
  <w:footnote w:id="5">
    <w:p w:rsidR="007808BA" w:rsidRPr="00517103" w:rsidRDefault="007808BA" w:rsidP="00517103">
      <w:pPr>
        <w:ind w:left="397" w:hanging="397"/>
        <w:rPr>
          <w:rFonts w:ascii="Traditional Arabic" w:hAnsi="Traditional Arabic"/>
          <w:spacing w:val="4"/>
          <w:szCs w:val="32"/>
          <w:rtl/>
        </w:rPr>
      </w:pPr>
      <w:r w:rsidRPr="00517103">
        <w:rPr>
          <w:rFonts w:ascii="Traditional Arabic" w:hAnsi="Traditional Arabic"/>
          <w:spacing w:val="4"/>
          <w:szCs w:val="32"/>
          <w:rtl/>
        </w:rPr>
        <w:t>(</w:t>
      </w:r>
      <w:r w:rsidRPr="00517103">
        <w:rPr>
          <w:spacing w:val="4"/>
        </w:rPr>
        <w:footnoteRef/>
      </w:r>
      <w:r w:rsidRPr="00517103">
        <w:rPr>
          <w:rFonts w:ascii="Traditional Arabic" w:hAnsi="Traditional Arabic"/>
          <w:spacing w:val="4"/>
          <w:szCs w:val="32"/>
          <w:rtl/>
        </w:rPr>
        <w:t>) انظر: لسان العرب</w:t>
      </w:r>
      <w:r w:rsidRPr="00517103">
        <w:rPr>
          <w:rFonts w:ascii="Traditional Arabic" w:hAnsi="Traditional Arabic" w:hint="cs"/>
          <w:spacing w:val="4"/>
          <w:szCs w:val="32"/>
          <w:rtl/>
        </w:rPr>
        <w:t xml:space="preserve"> </w:t>
      </w:r>
      <w:r w:rsidRPr="00517103">
        <w:rPr>
          <w:rFonts w:ascii="Traditional Arabic" w:hAnsi="Traditional Arabic"/>
          <w:spacing w:val="4"/>
          <w:szCs w:val="32"/>
          <w:rtl/>
        </w:rPr>
        <w:t xml:space="preserve"> (5/21</w:t>
      </w:r>
      <w:r w:rsidRPr="00517103">
        <w:rPr>
          <w:rFonts w:ascii="Traditional Arabic" w:hAnsi="Traditional Arabic" w:hint="cs"/>
          <w:spacing w:val="4"/>
          <w:szCs w:val="32"/>
          <w:rtl/>
        </w:rPr>
        <w:t>8،</w:t>
      </w:r>
      <w:r w:rsidRPr="00517103">
        <w:rPr>
          <w:rFonts w:ascii="Traditional Arabic" w:hAnsi="Traditional Arabic"/>
          <w:spacing w:val="4"/>
          <w:szCs w:val="32"/>
          <w:rtl/>
        </w:rPr>
        <w:t xml:space="preserve"> 219)، </w:t>
      </w:r>
      <w:r w:rsidRPr="00517103">
        <w:rPr>
          <w:rFonts w:ascii="Traditional Arabic" w:hAnsi="Traditional Arabic" w:hint="cs"/>
          <w:spacing w:val="4"/>
          <w:szCs w:val="32"/>
          <w:rtl/>
        </w:rPr>
        <w:t xml:space="preserve">مادة "ن ظ ر"، </w:t>
      </w:r>
      <w:r w:rsidRPr="00517103">
        <w:rPr>
          <w:rFonts w:ascii="Traditional Arabic" w:hAnsi="Traditional Arabic"/>
          <w:spacing w:val="4"/>
          <w:szCs w:val="32"/>
          <w:rtl/>
        </w:rPr>
        <w:t>القاموس المحيط (2/238)</w:t>
      </w:r>
      <w:r w:rsidRPr="00517103">
        <w:rPr>
          <w:rFonts w:ascii="Traditional Arabic" w:hAnsi="Traditional Arabic" w:hint="cs"/>
          <w:spacing w:val="4"/>
          <w:szCs w:val="32"/>
          <w:rtl/>
        </w:rPr>
        <w:t>، مادة "ن ظ ر".</w:t>
      </w:r>
    </w:p>
  </w:footnote>
  <w:footnote w:id="6">
    <w:p w:rsidR="007808BA" w:rsidRPr="00517103" w:rsidRDefault="007808BA" w:rsidP="00517103">
      <w:pPr>
        <w:pStyle w:val="FootnoteText"/>
        <w:ind w:left="397" w:hanging="397"/>
        <w:jc w:val="both"/>
        <w:rPr>
          <w:rFonts w:ascii="Traditional Arabic" w:hAnsi="Traditional Arabic" w:cs="Traditional Arabic"/>
          <w:sz w:val="32"/>
          <w:szCs w:val="32"/>
          <w:rtl/>
        </w:rPr>
      </w:pPr>
      <w:r w:rsidRPr="00517103">
        <w:rPr>
          <w:rFonts w:ascii="Traditional Arabic" w:hAnsi="Traditional Arabic" w:cs="Traditional Arabic"/>
          <w:sz w:val="32"/>
          <w:szCs w:val="32"/>
          <w:rtl/>
        </w:rPr>
        <w:t>(</w:t>
      </w:r>
      <w:r w:rsidRPr="00517103">
        <w:rPr>
          <w:rFonts w:ascii="Traditional Arabic" w:hAnsi="Traditional Arabic" w:cs="Traditional Arabic"/>
          <w:sz w:val="32"/>
          <w:szCs w:val="32"/>
        </w:rPr>
        <w:footnoteRef/>
      </w:r>
      <w:r w:rsidRPr="00517103">
        <w:rPr>
          <w:rFonts w:ascii="Traditional Arabic" w:hAnsi="Traditional Arabic" w:cs="Traditional Arabic"/>
          <w:sz w:val="32"/>
          <w:szCs w:val="32"/>
          <w:rtl/>
        </w:rPr>
        <w:t>) انظر: لسان العرب (13/503)،</w:t>
      </w:r>
      <w:r w:rsidRPr="00517103">
        <w:rPr>
          <w:rFonts w:ascii="Traditional Arabic" w:hAnsi="Traditional Arabic" w:cs="Traditional Arabic" w:hint="cs"/>
          <w:sz w:val="32"/>
          <w:szCs w:val="32"/>
          <w:rtl/>
        </w:rPr>
        <w:t xml:space="preserve"> مادة "ش ب هـ"،</w:t>
      </w:r>
      <w:r w:rsidRPr="00517103">
        <w:rPr>
          <w:rFonts w:ascii="Traditional Arabic" w:hAnsi="Traditional Arabic" w:cs="Traditional Arabic"/>
          <w:sz w:val="32"/>
          <w:szCs w:val="32"/>
          <w:rtl/>
        </w:rPr>
        <w:t xml:space="preserve"> القاموس المحيط (4/299)، </w:t>
      </w:r>
      <w:r w:rsidRPr="00517103">
        <w:rPr>
          <w:rFonts w:ascii="Traditional Arabic" w:hAnsi="Traditional Arabic" w:cs="Traditional Arabic" w:hint="cs"/>
          <w:sz w:val="32"/>
          <w:szCs w:val="32"/>
          <w:rtl/>
        </w:rPr>
        <w:t xml:space="preserve">مادة "ش ب هـ"، </w:t>
      </w:r>
      <w:r w:rsidRPr="00517103">
        <w:rPr>
          <w:rFonts w:ascii="Traditional Arabic" w:hAnsi="Traditional Arabic" w:cs="Traditional Arabic"/>
          <w:sz w:val="32"/>
          <w:szCs w:val="32"/>
          <w:rtl/>
        </w:rPr>
        <w:t>المصباح المنير (ص 183).</w:t>
      </w:r>
    </w:p>
  </w:footnote>
  <w:footnote w:id="7">
    <w:p w:rsidR="007808BA" w:rsidRPr="003219A2" w:rsidRDefault="007808BA" w:rsidP="00E41AA4">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النظائر الفقهية في كتاب الذخيرة للقرافي</w:t>
      </w:r>
      <w:r>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 للدكتور محمد الصادق التركي (1/</w:t>
      </w:r>
      <w:r w:rsidRPr="003219A2">
        <w:rPr>
          <w:rFonts w:ascii="Traditional Arabic" w:hAnsi="Traditional Arabic" w:cs="Traditional Arabic" w:hint="cs"/>
          <w:sz w:val="32"/>
          <w:szCs w:val="32"/>
          <w:rtl/>
        </w:rPr>
        <w:t>26</w:t>
      </w:r>
      <w:r w:rsidRPr="003219A2">
        <w:rPr>
          <w:rFonts w:ascii="Traditional Arabic" w:hAnsi="Traditional Arabic" w:cs="Traditional Arabic"/>
          <w:sz w:val="32"/>
          <w:szCs w:val="32"/>
          <w:rtl/>
        </w:rPr>
        <w:t>).</w:t>
      </w:r>
    </w:p>
  </w:footnote>
  <w:footnote w:id="8">
    <w:p w:rsidR="007808BA" w:rsidRPr="00517103" w:rsidRDefault="007808BA" w:rsidP="00B62BE9">
      <w:pPr>
        <w:pStyle w:val="FootnoteText"/>
        <w:ind w:left="576" w:hanging="576"/>
        <w:jc w:val="both"/>
        <w:rPr>
          <w:rFonts w:ascii="Traditional Arabic" w:hAnsi="Traditional Arabic" w:cs="Traditional Arabic"/>
          <w:spacing w:val="-2"/>
          <w:sz w:val="32"/>
          <w:szCs w:val="32"/>
          <w:rtl/>
        </w:rPr>
      </w:pPr>
      <w:r w:rsidRPr="00517103">
        <w:rPr>
          <w:rFonts w:ascii="Traditional Arabic" w:hAnsi="Traditional Arabic" w:cs="Traditional Arabic"/>
          <w:spacing w:val="-2"/>
          <w:sz w:val="32"/>
          <w:szCs w:val="32"/>
          <w:rtl/>
        </w:rPr>
        <w:t>(</w:t>
      </w:r>
      <w:r w:rsidRPr="00517103">
        <w:rPr>
          <w:rStyle w:val="FootnoteReference"/>
          <w:rFonts w:ascii="Traditional Arabic" w:hAnsi="Traditional Arabic" w:cs="Traditional Arabic"/>
          <w:spacing w:val="-2"/>
          <w:sz w:val="32"/>
          <w:szCs w:val="32"/>
          <w:vertAlign w:val="baseline"/>
        </w:rPr>
        <w:footnoteRef/>
      </w:r>
      <w:r w:rsidRPr="00517103">
        <w:rPr>
          <w:rFonts w:ascii="Traditional Arabic" w:hAnsi="Traditional Arabic" w:cs="Traditional Arabic"/>
          <w:spacing w:val="-2"/>
          <w:sz w:val="32"/>
          <w:szCs w:val="32"/>
          <w:rtl/>
        </w:rPr>
        <w:t>) هو الحافظ جلال الدين، أبو الفضل، عبد الرحمن بن أبي بكر بن محمد، السيوطي</w:t>
      </w:r>
      <w:r w:rsidR="00331C73" w:rsidRPr="00517103">
        <w:rPr>
          <w:rFonts w:ascii="Traditional Arabic" w:hAnsi="Traditional Arabic" w:cs="Traditional Arabic"/>
          <w:spacing w:val="-2"/>
          <w:sz w:val="32"/>
          <w:szCs w:val="32"/>
          <w:rtl/>
        </w:rPr>
        <w:fldChar w:fldCharType="begin"/>
      </w:r>
      <w:r w:rsidRPr="00517103">
        <w:rPr>
          <w:spacing w:val="-2"/>
        </w:rPr>
        <w:instrText xml:space="preserve"> XE "</w:instrText>
      </w:r>
      <w:r w:rsidRPr="00517103">
        <w:rPr>
          <w:rFonts w:ascii="Traditional Arabic" w:hAnsi="Traditional Arabic" w:hint="cs"/>
          <w:spacing w:val="-2"/>
          <w:sz w:val="32"/>
          <w:szCs w:val="32"/>
          <w:rtl/>
        </w:rPr>
        <w:instrText>ع/</w:instrText>
      </w:r>
      <w:r w:rsidRPr="00517103">
        <w:rPr>
          <w:rFonts w:ascii="Traditional Arabic" w:hAnsi="Traditional Arabic" w:cs="Traditional Arabic"/>
          <w:spacing w:val="-2"/>
          <w:sz w:val="32"/>
          <w:szCs w:val="32"/>
          <w:rtl/>
        </w:rPr>
        <w:instrText>عبد الرحمن بن أبي بكر بن محمد، السيوطي</w:instrText>
      </w:r>
      <w:r w:rsidRPr="00517103">
        <w:rPr>
          <w:spacing w:val="-2"/>
        </w:rPr>
        <w:instrText xml:space="preserve">" </w:instrText>
      </w:r>
      <w:r w:rsidR="00331C73" w:rsidRPr="00517103">
        <w:rPr>
          <w:rFonts w:ascii="Traditional Arabic" w:hAnsi="Traditional Arabic" w:cs="Traditional Arabic"/>
          <w:spacing w:val="-2"/>
          <w:sz w:val="32"/>
          <w:szCs w:val="32"/>
          <w:rtl/>
        </w:rPr>
        <w:fldChar w:fldCharType="end"/>
      </w:r>
      <w:r w:rsidRPr="00517103">
        <w:rPr>
          <w:rFonts w:ascii="Traditional Arabic" w:hAnsi="Traditional Arabic" w:cs="Traditional Arabic"/>
          <w:spacing w:val="-2"/>
          <w:sz w:val="32"/>
          <w:szCs w:val="32"/>
          <w:rtl/>
        </w:rPr>
        <w:t>، الشافعي، الإمام المجتهد، المحقق</w:t>
      </w:r>
      <w:r w:rsidRPr="00517103">
        <w:rPr>
          <w:rFonts w:ascii="Traditional Arabic" w:hAnsi="Traditional Arabic" w:cs="Traditional Arabic" w:hint="cs"/>
          <w:spacing w:val="-2"/>
          <w:sz w:val="32"/>
          <w:szCs w:val="32"/>
          <w:rtl/>
        </w:rPr>
        <w:t>.</w:t>
      </w:r>
      <w:r w:rsidRPr="00517103">
        <w:rPr>
          <w:rFonts w:ascii="Traditional Arabic" w:hAnsi="Traditional Arabic" w:cs="Traditional Arabic"/>
          <w:spacing w:val="-2"/>
          <w:sz w:val="32"/>
          <w:szCs w:val="32"/>
          <w:rtl/>
        </w:rPr>
        <w:t xml:space="preserve"> ولد سنة (849هـ)، وحفظ القرآن وهو دون ثمان سنين</w:t>
      </w:r>
      <w:r w:rsidRPr="00517103">
        <w:rPr>
          <w:rFonts w:ascii="Traditional Arabic" w:hAnsi="Traditional Arabic" w:cs="Traditional Arabic" w:hint="cs"/>
          <w:spacing w:val="-2"/>
          <w:sz w:val="32"/>
          <w:szCs w:val="32"/>
          <w:rtl/>
        </w:rPr>
        <w:t>.</w:t>
      </w:r>
      <w:r w:rsidRPr="00517103">
        <w:rPr>
          <w:rFonts w:ascii="Traditional Arabic" w:hAnsi="Traditional Arabic" w:cs="Traditional Arabic"/>
          <w:spacing w:val="-2"/>
          <w:sz w:val="32"/>
          <w:szCs w:val="32"/>
          <w:rtl/>
        </w:rPr>
        <w:t xml:space="preserve"> أخذ عن جلال الدين المحلي، والبلقيني، والشرف المناوي، وغيرهم</w:t>
      </w:r>
      <w:r w:rsidRPr="00517103">
        <w:rPr>
          <w:rFonts w:ascii="Traditional Arabic" w:hAnsi="Traditional Arabic" w:cs="Traditional Arabic" w:hint="cs"/>
          <w:spacing w:val="-2"/>
          <w:sz w:val="32"/>
          <w:szCs w:val="32"/>
          <w:rtl/>
        </w:rPr>
        <w:t>.</w:t>
      </w:r>
      <w:r w:rsidRPr="00517103">
        <w:rPr>
          <w:rFonts w:ascii="Traditional Arabic" w:hAnsi="Traditional Arabic" w:cs="Traditional Arabic"/>
          <w:spacing w:val="-2"/>
          <w:sz w:val="32"/>
          <w:szCs w:val="32"/>
          <w:rtl/>
        </w:rPr>
        <w:t xml:space="preserve"> فاق الأقران، وطار صيته، وله تصانيف كثيرة نافعة، فاقت </w:t>
      </w:r>
      <w:r w:rsidRPr="00517103">
        <w:rPr>
          <w:rFonts w:ascii="Traditional Arabic" w:hAnsi="Traditional Arabic" w:cs="Traditional Arabic" w:hint="cs"/>
          <w:spacing w:val="-2"/>
          <w:sz w:val="32"/>
          <w:szCs w:val="32"/>
          <w:rtl/>
        </w:rPr>
        <w:t>500</w:t>
      </w:r>
      <w:r w:rsidRPr="00517103">
        <w:rPr>
          <w:rFonts w:ascii="Traditional Arabic" w:hAnsi="Traditional Arabic" w:cs="Traditional Arabic"/>
          <w:spacing w:val="-2"/>
          <w:sz w:val="32"/>
          <w:szCs w:val="32"/>
          <w:rtl/>
        </w:rPr>
        <w:t xml:space="preserve"> مصنف، وكان آية في سرعة التأليف، وانتشرت مؤلفاته في حياته، منها: الأشباه والنظائر، والدر المنثور، والإتقان، والجامع الصغير والكبير في الحديث. توفي سنة 911هـ. انظر: شذرات الذهب (8/51 – 55)، البدر الطالع (1/328 – 334).</w:t>
      </w:r>
    </w:p>
  </w:footnote>
  <w:footnote w:id="9">
    <w:p w:rsidR="007808BA" w:rsidRPr="003219A2" w:rsidRDefault="007808BA" w:rsidP="00D90E98">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Pr>
          <w:rFonts w:ascii="Traditional Arabic" w:hAnsi="Traditional Arabic" w:cs="Traditional Arabic" w:hint="cs"/>
          <w:sz w:val="32"/>
          <w:szCs w:val="32"/>
          <w:rtl/>
        </w:rPr>
        <w:t xml:space="preserve"> كذا قال السيوطي </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رحمه الله </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وقد سبق بيان الفرق بين الشبيه والنظير في اللغة. </w:t>
      </w:r>
    </w:p>
  </w:footnote>
  <w:footnote w:id="10">
    <w:p w:rsidR="007808BA" w:rsidRPr="003219A2" w:rsidRDefault="007808BA" w:rsidP="00D90E98">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الحاوي للفتاوي للسيوطى (2/259). دار الكت</w:t>
      </w:r>
      <w:r>
        <w:rPr>
          <w:rFonts w:ascii="Traditional Arabic" w:hAnsi="Traditional Arabic" w:cs="Traditional Arabic"/>
          <w:sz w:val="32"/>
          <w:szCs w:val="32"/>
          <w:rtl/>
        </w:rPr>
        <w:t>ب العلمية. بيروت 1421هـ = 2000م</w:t>
      </w:r>
      <w:r>
        <w:rPr>
          <w:rFonts w:ascii="Traditional Arabic" w:hAnsi="Traditional Arabic" w:cs="Traditional Arabic" w:hint="cs"/>
          <w:sz w:val="32"/>
          <w:szCs w:val="32"/>
          <w:rtl/>
        </w:rPr>
        <w:t xml:space="preserve">. </w:t>
      </w:r>
    </w:p>
  </w:footnote>
  <w:footnote w:id="11">
    <w:p w:rsidR="007808BA" w:rsidRPr="003219A2" w:rsidRDefault="007808BA" w:rsidP="00517103">
      <w:pPr>
        <w:pStyle w:val="FootnoteText"/>
        <w:ind w:left="397" w:hanging="397"/>
        <w:jc w:val="both"/>
        <w:rPr>
          <w:rFonts w:ascii="Traditional Arabic" w:hAnsi="Traditional Arabic" w:cs="Traditional Arabic"/>
          <w:sz w:val="32"/>
          <w:szCs w:val="32"/>
          <w:u w:val="single"/>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w:t>
      </w:r>
      <w:r w:rsidRPr="003219A2">
        <w:rPr>
          <w:rFonts w:ascii="Traditional Arabic" w:hAnsi="Traditional Arabic" w:cs="Traditional Arabic" w:hint="cs"/>
          <w:sz w:val="32"/>
          <w:szCs w:val="32"/>
          <w:rtl/>
        </w:rPr>
        <w:t>هو شمس الدين، أبو عبد الله محمد بن محمد بن عبد الرحمن، الحطاب</w:t>
      </w:r>
      <w:r w:rsidR="00331C73" w:rsidRPr="003219A2">
        <w:rPr>
          <w:rFonts w:ascii="Traditional Arabic" w:hAnsi="Traditional Arabic" w:cs="Traditional Arabic"/>
          <w:sz w:val="32"/>
          <w:szCs w:val="32"/>
          <w:rtl/>
        </w:rPr>
        <w:fldChar w:fldCharType="begin"/>
      </w:r>
      <w:r w:rsidRPr="003219A2">
        <w:instrText xml:space="preserve"> XE "</w:instrText>
      </w:r>
      <w:r w:rsidRPr="003219A2">
        <w:rPr>
          <w:rFonts w:ascii="Traditional Arabic" w:hAnsi="Traditional Arabic" w:hint="cs"/>
          <w:sz w:val="32"/>
          <w:szCs w:val="32"/>
          <w:rtl/>
        </w:rPr>
        <w:instrText>ع/</w:instrText>
      </w:r>
      <w:r w:rsidRPr="003219A2">
        <w:rPr>
          <w:rFonts w:ascii="Traditional Arabic" w:hAnsi="Traditional Arabic" w:cs="Traditional Arabic" w:hint="cs"/>
          <w:sz w:val="32"/>
          <w:szCs w:val="32"/>
          <w:rtl/>
        </w:rPr>
        <w:instrText>محمد بن محمد بن عبد الرحمن، الحطاب</w:instrText>
      </w:r>
      <w:r w:rsidRPr="003219A2">
        <w:instrText xml:space="preserve">" </w:instrText>
      </w:r>
      <w:r w:rsidR="00331C73" w:rsidRPr="003219A2">
        <w:rPr>
          <w:rFonts w:ascii="Traditional Arabic" w:hAnsi="Traditional Arabic" w:cs="Traditional Arabic"/>
          <w:sz w:val="32"/>
          <w:szCs w:val="32"/>
          <w:rtl/>
        </w:rPr>
        <w:fldChar w:fldCharType="end"/>
      </w:r>
      <w:r w:rsidRPr="003219A2">
        <w:rPr>
          <w:rFonts w:ascii="Traditional Arabic" w:hAnsi="Traditional Arabic" w:cs="Traditional Arabic" w:hint="cs"/>
          <w:sz w:val="32"/>
          <w:szCs w:val="32"/>
          <w:rtl/>
        </w:rPr>
        <w:t>، الرعيني، ولد بمكة سنة 902</w:t>
      </w:r>
      <w:r>
        <w:rPr>
          <w:rFonts w:ascii="Traditional Arabic" w:hAnsi="Traditional Arabic" w:cs="Traditional Arabic" w:hint="cs"/>
          <w:sz w:val="32"/>
          <w:szCs w:val="32"/>
          <w:rtl/>
        </w:rPr>
        <w:t>هـ</w:t>
      </w:r>
      <w:r w:rsidRPr="003219A2">
        <w:rPr>
          <w:rFonts w:ascii="Traditional Arabic" w:hAnsi="Traditional Arabic" w:cs="Traditional Arabic" w:hint="cs"/>
          <w:sz w:val="32"/>
          <w:szCs w:val="32"/>
          <w:rtl/>
        </w:rPr>
        <w:t xml:space="preserve">، وكان إمام المالكية في عصره. أخذ عن أبيه، ومحمد بن عبد الغفار، وأخذ عنه ولده يحيى، وأبي زيد عبد الرحمن الشهير بالتاجوري. اشتغل بالعلم والتدريس، وتوفي سنة (954هـ). له مؤلفات عديدة، منها: تحرير المقالة شرح نظائر الرسالة، وتفريج القلوب بالخصال المكفرة لما تقدم وتأخر، وله أيضاً مواهب الجليل في شرح مختصر خليل، وهو من أنفس شروح خليل. انظر: شجرة النور الزكية (1/270)، وانظر ترجمته وافية في مقدمة تحقيق كتابه تحرير المقالة (1/87 </w:t>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120).</w:t>
      </w:r>
    </w:p>
  </w:footnote>
  <w:footnote w:id="1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تحرير المقالة (ص 147).</w:t>
      </w:r>
    </w:p>
  </w:footnote>
  <w:footnote w:id="1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انظر مثلاً: النظائر الفقهية الواردة في نظائر الرسالة مع شرحه تحرير المقالة، واليواقيت الثمينة مع شرحه.</w:t>
      </w:r>
    </w:p>
  </w:footnote>
  <w:footnote w:id="1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القواعد الفقهية للباحسين (ص 93).</w:t>
      </w:r>
    </w:p>
  </w:footnote>
  <w:footnote w:id="15">
    <w:p w:rsidR="007808BA" w:rsidRPr="006835B9" w:rsidRDefault="007808BA" w:rsidP="00B62BE9">
      <w:pPr>
        <w:pStyle w:val="FootnoteText"/>
        <w:ind w:left="576" w:hanging="576"/>
        <w:jc w:val="both"/>
        <w:rPr>
          <w:rFonts w:ascii="Traditional Arabic" w:hAnsi="Traditional Arabic" w:cs="Traditional Arabic"/>
          <w:spacing w:val="-2"/>
          <w:sz w:val="32"/>
          <w:szCs w:val="32"/>
          <w:rtl/>
        </w:rPr>
      </w:pPr>
      <w:r w:rsidRPr="006835B9">
        <w:rPr>
          <w:rFonts w:ascii="Traditional Arabic" w:hAnsi="Traditional Arabic" w:cs="Traditional Arabic"/>
          <w:spacing w:val="-2"/>
          <w:sz w:val="32"/>
          <w:szCs w:val="32"/>
          <w:rtl/>
        </w:rPr>
        <w:t>(</w:t>
      </w:r>
      <w:r w:rsidRPr="006835B9">
        <w:rPr>
          <w:rStyle w:val="FootnoteReference"/>
          <w:rFonts w:ascii="Traditional Arabic" w:hAnsi="Traditional Arabic" w:cs="Traditional Arabic"/>
          <w:spacing w:val="-2"/>
          <w:sz w:val="32"/>
          <w:szCs w:val="32"/>
          <w:vertAlign w:val="baseline"/>
        </w:rPr>
        <w:footnoteRef/>
      </w:r>
      <w:r w:rsidRPr="006835B9">
        <w:rPr>
          <w:rFonts w:ascii="Traditional Arabic" w:hAnsi="Traditional Arabic" w:cs="Traditional Arabic"/>
          <w:spacing w:val="-2"/>
          <w:sz w:val="32"/>
          <w:szCs w:val="32"/>
          <w:rtl/>
        </w:rPr>
        <w:t>) هو محمد بن عمر بن مكي، الشافعي، صدر الدين، ابن الوكيل</w:t>
      </w:r>
      <w:r w:rsidR="00331C73" w:rsidRPr="006835B9">
        <w:rPr>
          <w:rFonts w:ascii="Traditional Arabic" w:hAnsi="Traditional Arabic" w:cs="Traditional Arabic"/>
          <w:spacing w:val="-2"/>
          <w:sz w:val="32"/>
          <w:szCs w:val="32"/>
          <w:rtl/>
        </w:rPr>
        <w:fldChar w:fldCharType="begin"/>
      </w:r>
      <w:r w:rsidRPr="006835B9">
        <w:rPr>
          <w:spacing w:val="-2"/>
        </w:rPr>
        <w:instrText xml:space="preserve"> XE "</w:instrText>
      </w:r>
      <w:r w:rsidRPr="006835B9">
        <w:rPr>
          <w:rFonts w:ascii="Traditional Arabic" w:hAnsi="Traditional Arabic" w:hint="cs"/>
          <w:spacing w:val="-2"/>
          <w:sz w:val="32"/>
          <w:szCs w:val="32"/>
          <w:rtl/>
        </w:rPr>
        <w:instrText>ع/</w:instrText>
      </w:r>
      <w:r w:rsidRPr="006835B9">
        <w:rPr>
          <w:rFonts w:ascii="Traditional Arabic" w:hAnsi="Traditional Arabic" w:cs="Traditional Arabic"/>
          <w:spacing w:val="-2"/>
          <w:sz w:val="32"/>
          <w:szCs w:val="32"/>
          <w:rtl/>
        </w:rPr>
        <w:instrText>محمد بن عمر بن مكي، الشافعي، صدر الدين، ابن الوكيل</w:instrText>
      </w:r>
      <w:r w:rsidRPr="006835B9">
        <w:rPr>
          <w:spacing w:val="-2"/>
        </w:rPr>
        <w:instrText xml:space="preserve">" </w:instrText>
      </w:r>
      <w:r w:rsidR="00331C73" w:rsidRPr="006835B9">
        <w:rPr>
          <w:rFonts w:ascii="Traditional Arabic" w:hAnsi="Traditional Arabic" w:cs="Traditional Arabic"/>
          <w:spacing w:val="-2"/>
          <w:sz w:val="32"/>
          <w:szCs w:val="32"/>
          <w:rtl/>
        </w:rPr>
        <w:fldChar w:fldCharType="end"/>
      </w:r>
      <w:r w:rsidRPr="006835B9">
        <w:rPr>
          <w:rFonts w:ascii="Traditional Arabic" w:hAnsi="Traditional Arabic" w:cs="Traditional Arabic"/>
          <w:spacing w:val="-2"/>
          <w:sz w:val="32"/>
          <w:szCs w:val="32"/>
          <w:rtl/>
        </w:rPr>
        <w:t>، وابن المرحل، ويقال له: ابن الخطيب أيضاً</w:t>
      </w:r>
      <w:r w:rsidRPr="006835B9">
        <w:rPr>
          <w:rFonts w:ascii="Traditional Arabic" w:hAnsi="Traditional Arabic" w:cs="Traditional Arabic" w:hint="cs"/>
          <w:spacing w:val="-2"/>
          <w:sz w:val="32"/>
          <w:szCs w:val="32"/>
          <w:rtl/>
        </w:rPr>
        <w:t>.</w:t>
      </w:r>
      <w:r w:rsidRPr="006835B9">
        <w:rPr>
          <w:rFonts w:ascii="Traditional Arabic" w:hAnsi="Traditional Arabic" w:cs="Traditional Arabic"/>
          <w:spacing w:val="-2"/>
          <w:sz w:val="32"/>
          <w:szCs w:val="32"/>
          <w:rtl/>
        </w:rPr>
        <w:t xml:space="preserve"> ولد سنة (665هـ)،</w:t>
      </w:r>
      <w:r w:rsidRPr="006835B9">
        <w:rPr>
          <w:rFonts w:ascii="Traditional Arabic" w:hAnsi="Traditional Arabic" w:cs="Traditional Arabic" w:hint="cs"/>
          <w:spacing w:val="-2"/>
          <w:sz w:val="32"/>
          <w:szCs w:val="32"/>
          <w:rtl/>
        </w:rPr>
        <w:t xml:space="preserve"> و</w:t>
      </w:r>
      <w:r w:rsidRPr="006835B9">
        <w:rPr>
          <w:rFonts w:ascii="Traditional Arabic" w:hAnsi="Traditional Arabic" w:cs="Traditional Arabic"/>
          <w:spacing w:val="-2"/>
          <w:sz w:val="32"/>
          <w:szCs w:val="32"/>
          <w:rtl/>
        </w:rPr>
        <w:t>تفقه بأبيه، وبشرف الدين المقدسي، وأخذ عن بدر الدين بن مالك، والصفي الهندي</w:t>
      </w:r>
      <w:r w:rsidRPr="006835B9">
        <w:rPr>
          <w:rFonts w:ascii="Traditional Arabic" w:hAnsi="Traditional Arabic" w:cs="Traditional Arabic" w:hint="cs"/>
          <w:spacing w:val="-2"/>
          <w:sz w:val="32"/>
          <w:szCs w:val="32"/>
          <w:rtl/>
        </w:rPr>
        <w:t>.</w:t>
      </w:r>
      <w:r w:rsidRPr="006835B9">
        <w:rPr>
          <w:rFonts w:ascii="Traditional Arabic" w:hAnsi="Traditional Arabic" w:cs="Traditional Arabic"/>
          <w:spacing w:val="-2"/>
          <w:sz w:val="32"/>
          <w:szCs w:val="32"/>
          <w:rtl/>
        </w:rPr>
        <w:t xml:space="preserve"> كان أعجوبة في الذكاء</w:t>
      </w:r>
      <w:r w:rsidRPr="006835B9">
        <w:rPr>
          <w:rFonts w:ascii="Traditional Arabic" w:hAnsi="Traditional Arabic" w:cs="Traditional Arabic" w:hint="cs"/>
          <w:spacing w:val="-2"/>
          <w:sz w:val="32"/>
          <w:szCs w:val="32"/>
          <w:rtl/>
        </w:rPr>
        <w:t>؛</w:t>
      </w:r>
      <w:r w:rsidRPr="006835B9">
        <w:rPr>
          <w:rFonts w:ascii="Traditional Arabic" w:hAnsi="Traditional Arabic" w:cs="Traditional Arabic"/>
          <w:spacing w:val="-2"/>
          <w:sz w:val="32"/>
          <w:szCs w:val="32"/>
          <w:rtl/>
        </w:rPr>
        <w:t xml:space="preserve"> حفظ المفصل في مائة يوم، وديوان المتنبي في جمعة</w:t>
      </w:r>
      <w:r w:rsidRPr="006835B9">
        <w:rPr>
          <w:rFonts w:ascii="Traditional Arabic" w:hAnsi="Traditional Arabic" w:cs="Traditional Arabic" w:hint="cs"/>
          <w:spacing w:val="-2"/>
          <w:sz w:val="32"/>
          <w:szCs w:val="32"/>
          <w:rtl/>
        </w:rPr>
        <w:t xml:space="preserve">. </w:t>
      </w:r>
      <w:r w:rsidRPr="006835B9">
        <w:rPr>
          <w:rFonts w:ascii="Traditional Arabic" w:hAnsi="Traditional Arabic" w:cs="Traditional Arabic"/>
          <w:spacing w:val="-2"/>
          <w:sz w:val="32"/>
          <w:szCs w:val="32"/>
          <w:rtl/>
        </w:rPr>
        <w:t>كان عالماً بالفقه، والأصول، والحديث، مع ملكة أدبية شعرية، وكان يناظر ابن تيمية، وأفتى وهو ابن عشرين سنة</w:t>
      </w:r>
      <w:r w:rsidRPr="006835B9">
        <w:rPr>
          <w:rFonts w:ascii="Traditional Arabic" w:hAnsi="Traditional Arabic" w:cs="Traditional Arabic" w:hint="cs"/>
          <w:spacing w:val="-2"/>
          <w:sz w:val="32"/>
          <w:szCs w:val="32"/>
          <w:rtl/>
        </w:rPr>
        <w:t xml:space="preserve">. </w:t>
      </w:r>
      <w:r w:rsidRPr="006835B9">
        <w:rPr>
          <w:rFonts w:ascii="Traditional Arabic" w:hAnsi="Traditional Arabic" w:cs="Traditional Arabic"/>
          <w:spacing w:val="-2"/>
          <w:sz w:val="32"/>
          <w:szCs w:val="32"/>
          <w:rtl/>
        </w:rPr>
        <w:t xml:space="preserve">تولى التدريس في عدة مدارس، وجرى له محن، وكان كريماً حسن المعاشرة. توفي </w:t>
      </w:r>
      <w:r w:rsidRPr="006835B9">
        <w:rPr>
          <w:rFonts w:ascii="Traditional Arabic" w:hAnsi="Traditional Arabic" w:cs="Traditional Arabic" w:hint="cs"/>
          <w:spacing w:val="-2"/>
          <w:sz w:val="32"/>
          <w:szCs w:val="32"/>
          <w:rtl/>
        </w:rPr>
        <w:t>ب</w:t>
      </w:r>
      <w:r w:rsidRPr="006835B9">
        <w:rPr>
          <w:rFonts w:ascii="Traditional Arabic" w:hAnsi="Traditional Arabic" w:cs="Traditional Arabic"/>
          <w:spacing w:val="-2"/>
          <w:sz w:val="32"/>
          <w:szCs w:val="32"/>
          <w:rtl/>
        </w:rPr>
        <w:t>القاهرة سنة (716هـ). من مؤلفاته: "الأشباه والنظائر" و</w:t>
      </w:r>
      <w:r w:rsidRPr="006835B9">
        <w:rPr>
          <w:rFonts w:ascii="Traditional Arabic" w:hAnsi="Traditional Arabic" w:cs="Traditional Arabic" w:hint="cs"/>
          <w:spacing w:val="-2"/>
          <w:sz w:val="32"/>
          <w:szCs w:val="32"/>
          <w:rtl/>
        </w:rPr>
        <w:t>"</w:t>
      </w:r>
      <w:r w:rsidRPr="006835B9">
        <w:rPr>
          <w:rFonts w:ascii="Traditional Arabic" w:hAnsi="Traditional Arabic" w:cs="Traditional Arabic"/>
          <w:spacing w:val="-2"/>
          <w:sz w:val="32"/>
          <w:szCs w:val="32"/>
          <w:rtl/>
        </w:rPr>
        <w:t>ديوان طراز الدار". انظر: طبقات الشافعية للسبكي (9/253 – 267)، الدرر الكامنة (4/115 – 123).</w:t>
      </w:r>
    </w:p>
  </w:footnote>
  <w:footnote w:id="16">
    <w:p w:rsidR="007808BA" w:rsidRPr="006835B9" w:rsidRDefault="007808BA" w:rsidP="006835B9">
      <w:pPr>
        <w:ind w:left="397" w:hanging="397"/>
        <w:rPr>
          <w:rFonts w:ascii="Traditional Arabic" w:hAnsi="Traditional Arabic"/>
          <w:spacing w:val="-6"/>
          <w:szCs w:val="32"/>
          <w:rtl/>
        </w:rPr>
      </w:pPr>
      <w:r w:rsidRPr="006835B9">
        <w:rPr>
          <w:rFonts w:ascii="Traditional Arabic" w:eastAsia="Calibri" w:hAnsi="Traditional Arabic"/>
          <w:szCs w:val="32"/>
          <w:rtl/>
          <w:lang w:eastAsia="en-US"/>
        </w:rPr>
        <w:t>(</w:t>
      </w:r>
      <w:r w:rsidRPr="006835B9">
        <w:rPr>
          <w:rFonts w:ascii="Traditional Arabic" w:eastAsia="Calibri" w:hAnsi="Traditional Arabic"/>
          <w:szCs w:val="32"/>
          <w:lang w:eastAsia="en-US"/>
        </w:rPr>
        <w:footnoteRef/>
      </w:r>
      <w:r w:rsidRPr="006835B9">
        <w:rPr>
          <w:rFonts w:ascii="Traditional Arabic" w:eastAsia="Calibri" w:hAnsi="Traditional Arabic"/>
          <w:szCs w:val="32"/>
          <w:rtl/>
          <w:lang w:eastAsia="en-US"/>
        </w:rPr>
        <w:t>) هو تاج الدين، عبد الوهاب بن علي بن عبد الكافي السبكي</w:t>
      </w:r>
      <w:r w:rsidR="00331C73" w:rsidRPr="006835B9">
        <w:rPr>
          <w:rFonts w:ascii="Traditional Arabic" w:eastAsia="Calibri" w:hAnsi="Traditional Arabic"/>
          <w:szCs w:val="32"/>
          <w:rtl/>
          <w:lang w:eastAsia="en-US"/>
        </w:rPr>
        <w:fldChar w:fldCharType="begin"/>
      </w:r>
      <w:r w:rsidRPr="006835B9">
        <w:rPr>
          <w:rFonts w:ascii="Traditional Arabic" w:eastAsia="Calibri" w:hAnsi="Traditional Arabic"/>
          <w:szCs w:val="32"/>
          <w:lang w:eastAsia="en-US"/>
        </w:rPr>
        <w:instrText xml:space="preserve"> XE "</w:instrText>
      </w:r>
      <w:r w:rsidRPr="006835B9">
        <w:rPr>
          <w:rFonts w:ascii="Traditional Arabic" w:eastAsia="Calibri" w:hAnsi="Traditional Arabic" w:hint="cs"/>
          <w:szCs w:val="32"/>
          <w:rtl/>
          <w:lang w:eastAsia="en-US"/>
        </w:rPr>
        <w:instrText>ع/</w:instrText>
      </w:r>
      <w:r w:rsidRPr="006835B9">
        <w:rPr>
          <w:rFonts w:ascii="Traditional Arabic" w:eastAsia="Calibri" w:hAnsi="Traditional Arabic"/>
          <w:szCs w:val="32"/>
          <w:rtl/>
          <w:lang w:eastAsia="en-US"/>
        </w:rPr>
        <w:instrText>عبد الوهاب بن علي بن عبد الكافي السبكي</w:instrText>
      </w:r>
      <w:r w:rsidRPr="006835B9">
        <w:rPr>
          <w:rFonts w:ascii="Traditional Arabic" w:eastAsia="Calibri" w:hAnsi="Traditional Arabic"/>
          <w:szCs w:val="32"/>
          <w:lang w:eastAsia="en-US"/>
        </w:rPr>
        <w:instrText xml:space="preserve">" </w:instrText>
      </w:r>
      <w:r w:rsidR="00331C73" w:rsidRPr="006835B9">
        <w:rPr>
          <w:rFonts w:ascii="Traditional Arabic" w:eastAsia="Calibri" w:hAnsi="Traditional Arabic"/>
          <w:szCs w:val="32"/>
          <w:rtl/>
          <w:lang w:eastAsia="en-US"/>
        </w:rPr>
        <w:fldChar w:fldCharType="end"/>
      </w:r>
      <w:r w:rsidRPr="006835B9">
        <w:rPr>
          <w:rFonts w:ascii="Traditional Arabic" w:eastAsia="Calibri" w:hAnsi="Traditional Arabic"/>
          <w:szCs w:val="32"/>
          <w:rtl/>
          <w:lang w:eastAsia="en-US"/>
        </w:rPr>
        <w:t>، الشافعي، يكنى بأبي نصر، ولد سنة (727هـ)، سمع الحديث بمصر، ثم قدم مع والده تقي الدين إلى دمشق، فقرأ على الحافظ المزي، ولازم الذهبي، وأمعن في طلب الحديث، مع ملازمة الاشتغال بالفقه، والأصول، والعربية، حتى مهر وهو شاب، وكان ذا بلاغة وطلاوة. تولى التدريس بمصر والشام، وانتهت إليه رئاسة القضاء والمناصب بالشام، ومُنِي بِمِحن شديدة بسبب القضاء، فصبر، وصفح عن كل من أساء إليه. صنّف عدة كتب انتشرت في حياته، ور</w:t>
      </w:r>
      <w:r w:rsidRPr="006835B9">
        <w:rPr>
          <w:rFonts w:ascii="Traditional Arabic" w:eastAsia="Calibri" w:hAnsi="Traditional Arabic" w:hint="cs"/>
          <w:szCs w:val="32"/>
          <w:rtl/>
          <w:lang w:eastAsia="en-US"/>
        </w:rPr>
        <w:t>ُ</w:t>
      </w:r>
      <w:r w:rsidRPr="006835B9">
        <w:rPr>
          <w:rFonts w:ascii="Traditional Arabic" w:eastAsia="Calibri" w:hAnsi="Traditional Arabic"/>
          <w:szCs w:val="32"/>
          <w:rtl/>
          <w:lang w:eastAsia="en-US"/>
        </w:rPr>
        <w:t>ز</w:t>
      </w:r>
      <w:r w:rsidRPr="006835B9">
        <w:rPr>
          <w:rFonts w:ascii="Traditional Arabic" w:eastAsia="Calibri" w:hAnsi="Traditional Arabic" w:hint="cs"/>
          <w:szCs w:val="32"/>
          <w:rtl/>
          <w:lang w:eastAsia="en-US"/>
        </w:rPr>
        <w:t>ِ</w:t>
      </w:r>
      <w:r w:rsidRPr="006835B9">
        <w:rPr>
          <w:rFonts w:ascii="Traditional Arabic" w:eastAsia="Calibri" w:hAnsi="Traditional Arabic"/>
          <w:szCs w:val="32"/>
          <w:rtl/>
          <w:lang w:eastAsia="en-US"/>
        </w:rPr>
        <w:t>ق فيها القبول، منها: "جمع الجوامع"، و</w:t>
      </w:r>
      <w:r w:rsidRPr="006835B9">
        <w:rPr>
          <w:rFonts w:ascii="Traditional Arabic" w:eastAsia="Calibri" w:hAnsi="Traditional Arabic" w:hint="cs"/>
          <w:szCs w:val="32"/>
          <w:rtl/>
          <w:lang w:eastAsia="en-US"/>
        </w:rPr>
        <w:t>"</w:t>
      </w:r>
      <w:r w:rsidRPr="006835B9">
        <w:rPr>
          <w:rFonts w:ascii="Traditional Arabic" w:eastAsia="Calibri" w:hAnsi="Traditional Arabic"/>
          <w:szCs w:val="32"/>
          <w:rtl/>
          <w:lang w:eastAsia="en-US"/>
        </w:rPr>
        <w:t>الأشباه والنظائر</w:t>
      </w:r>
      <w:r w:rsidRPr="006835B9">
        <w:rPr>
          <w:rFonts w:ascii="Traditional Arabic" w:eastAsia="Calibri" w:hAnsi="Traditional Arabic" w:hint="cs"/>
          <w:szCs w:val="32"/>
          <w:rtl/>
          <w:lang w:eastAsia="en-US"/>
        </w:rPr>
        <w:t>"</w:t>
      </w:r>
      <w:r w:rsidRPr="006835B9">
        <w:rPr>
          <w:rFonts w:ascii="Traditional Arabic" w:eastAsia="Calibri" w:hAnsi="Traditional Arabic"/>
          <w:szCs w:val="32"/>
          <w:rtl/>
          <w:lang w:eastAsia="en-US"/>
        </w:rPr>
        <w:t>،</w:t>
      </w:r>
      <w:r w:rsidRPr="006835B9">
        <w:rPr>
          <w:rFonts w:ascii="Traditional Arabic" w:hAnsi="Traditional Arabic"/>
          <w:szCs w:val="32"/>
          <w:rtl/>
        </w:rPr>
        <w:t xml:space="preserve"> و</w:t>
      </w:r>
      <w:r w:rsidRPr="006835B9">
        <w:rPr>
          <w:rFonts w:ascii="Traditional Arabic" w:hAnsi="Traditional Arabic" w:hint="cs"/>
          <w:szCs w:val="32"/>
          <w:rtl/>
        </w:rPr>
        <w:t>"</w:t>
      </w:r>
      <w:r w:rsidRPr="006835B9">
        <w:rPr>
          <w:rFonts w:ascii="Traditional Arabic" w:hAnsi="Traditional Arabic"/>
          <w:szCs w:val="32"/>
          <w:rtl/>
        </w:rPr>
        <w:t>طبقات الشافعية</w:t>
      </w:r>
      <w:r w:rsidRPr="006835B9">
        <w:rPr>
          <w:rFonts w:ascii="Traditional Arabic" w:hAnsi="Traditional Arabic" w:hint="cs"/>
          <w:szCs w:val="32"/>
          <w:rtl/>
        </w:rPr>
        <w:t>"</w:t>
      </w:r>
      <w:r w:rsidRPr="006835B9">
        <w:rPr>
          <w:rFonts w:ascii="Traditional Arabic" w:hAnsi="Traditional Arabic"/>
          <w:szCs w:val="32"/>
          <w:rtl/>
        </w:rPr>
        <w:t>. توفي سنة (771هـ). انظر: طبقات الشافعية لابن قاضى شهبة (3/ 104)</w:t>
      </w:r>
      <w:r w:rsidRPr="006835B9">
        <w:rPr>
          <w:rFonts w:ascii="Traditional Arabic" w:hAnsi="Traditional Arabic" w:hint="cs"/>
          <w:szCs w:val="32"/>
          <w:rtl/>
        </w:rPr>
        <w:t xml:space="preserve">، </w:t>
      </w:r>
      <w:r w:rsidRPr="006835B9">
        <w:rPr>
          <w:rFonts w:ascii="Traditional Arabic" w:hAnsi="Traditional Arabic" w:hint="eastAsia"/>
          <w:szCs w:val="32"/>
          <w:rtl/>
        </w:rPr>
        <w:t>عالم</w:t>
      </w:r>
      <w:r w:rsidRPr="006835B9">
        <w:rPr>
          <w:rFonts w:ascii="Traditional Arabic" w:hAnsi="Traditional Arabic"/>
          <w:szCs w:val="32"/>
          <w:rtl/>
        </w:rPr>
        <w:t xml:space="preserve"> </w:t>
      </w:r>
      <w:r w:rsidRPr="006835B9">
        <w:rPr>
          <w:rFonts w:ascii="Traditional Arabic" w:hAnsi="Traditional Arabic" w:hint="eastAsia"/>
          <w:szCs w:val="32"/>
          <w:rtl/>
        </w:rPr>
        <w:t>الكتب</w:t>
      </w:r>
      <w:r w:rsidRPr="006835B9">
        <w:rPr>
          <w:rFonts w:ascii="Traditional Arabic" w:hAnsi="Traditional Arabic" w:hint="cs"/>
          <w:szCs w:val="32"/>
          <w:rtl/>
        </w:rPr>
        <w:t>. بيروت. الطبعة الأولى 1407هـ،</w:t>
      </w:r>
      <w:r w:rsidRPr="006835B9">
        <w:rPr>
          <w:rFonts w:ascii="Traditional Arabic" w:hAnsi="Traditional Arabic"/>
          <w:szCs w:val="32"/>
          <w:rtl/>
        </w:rPr>
        <w:t xml:space="preserve"> الدرر الكامنة (2/425 – 428)، شذرات الذهب (6/221 – 222).</w:t>
      </w:r>
    </w:p>
  </w:footnote>
  <w:footnote w:id="17">
    <w:p w:rsidR="007808BA" w:rsidRPr="003219A2" w:rsidRDefault="007808BA" w:rsidP="003C5052">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هو الإمام العلامة، سراج الدين، أبو حفص، عمر بن علي بن أحمد الأنصاري، المصري، الشافعي، المعروف بابن الملقن</w:t>
      </w:r>
      <w:r w:rsidR="00331C73" w:rsidRPr="003219A2">
        <w:rPr>
          <w:rFonts w:ascii="Traditional Arabic" w:hAnsi="Traditional Arabic" w:cs="Traditional Arabic"/>
          <w:sz w:val="32"/>
          <w:szCs w:val="32"/>
          <w:rtl/>
        </w:rPr>
        <w:fldChar w:fldCharType="begin"/>
      </w:r>
      <w:r w:rsidRPr="003219A2">
        <w:instrText xml:space="preserve"> XE "</w:instrText>
      </w:r>
      <w:r w:rsidRPr="003219A2">
        <w:rPr>
          <w:rFonts w:ascii="Traditional Arabic" w:hAnsi="Traditional Arabic" w:hint="cs"/>
          <w:sz w:val="32"/>
          <w:szCs w:val="32"/>
          <w:rtl/>
        </w:rPr>
        <w:instrText>ع/</w:instrText>
      </w:r>
      <w:r w:rsidRPr="003219A2">
        <w:rPr>
          <w:rFonts w:ascii="Traditional Arabic" w:hAnsi="Traditional Arabic" w:cs="Traditional Arabic"/>
          <w:sz w:val="32"/>
          <w:szCs w:val="32"/>
          <w:rtl/>
        </w:rPr>
        <w:instrText>عمر بن علي بن أحمد الأنصاري، المصري، الشافعي، المعروف بابن الملقن</w:instrText>
      </w:r>
      <w:r w:rsidRPr="003219A2">
        <w:instrText xml:space="preserve">" </w:instrText>
      </w:r>
      <w:r w:rsidR="00331C73" w:rsidRPr="003219A2">
        <w:rPr>
          <w:rFonts w:ascii="Traditional Arabic" w:hAnsi="Traditional Arabic" w:cs="Traditional Arabic"/>
          <w:sz w:val="32"/>
          <w:szCs w:val="32"/>
          <w:rtl/>
        </w:rPr>
        <w:fldChar w:fldCharType="end"/>
      </w:r>
      <w:r w:rsidRPr="003219A2">
        <w:rPr>
          <w:rFonts w:ascii="Traditional Arabic" w:hAnsi="Traditional Arabic" w:cs="Traditional Arabic" w:hint="cs"/>
          <w:sz w:val="32"/>
          <w:szCs w:val="32"/>
          <w:rtl/>
        </w:rPr>
        <w:t>.</w:t>
      </w:r>
      <w:r w:rsidRPr="003219A2">
        <w:rPr>
          <w:rFonts w:ascii="Traditional Arabic" w:hAnsi="Traditional Arabic" w:cs="Traditional Arabic"/>
          <w:sz w:val="32"/>
          <w:szCs w:val="32"/>
          <w:rtl/>
        </w:rPr>
        <w:t xml:space="preserve"> ولد بالقاهرة سنة (723هـ)</w:t>
      </w:r>
      <w:r w:rsidRPr="003219A2">
        <w:rPr>
          <w:rFonts w:ascii="Traditional Arabic" w:hAnsi="Traditional Arabic" w:cs="Traditional Arabic" w:hint="cs"/>
          <w:sz w:val="32"/>
          <w:szCs w:val="32"/>
          <w:rtl/>
        </w:rPr>
        <w:t>، و</w:t>
      </w:r>
      <w:r w:rsidRPr="003219A2">
        <w:rPr>
          <w:rFonts w:ascii="Traditional Arabic" w:hAnsi="Traditional Arabic" w:cs="Traditional Arabic"/>
          <w:sz w:val="32"/>
          <w:szCs w:val="32"/>
          <w:rtl/>
        </w:rPr>
        <w:t>توفي والده وله من العمر سنة واحدة، فتزوجت أمه بشيخٍ كان يلقن القرآن بأحد الجوامع، فترعرع في بيته، فعُرف بابن الملقن</w:t>
      </w:r>
      <w:r w:rsidRPr="003219A2">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 xml:space="preserve">تفقه بتقي الدين السبكي، والعز بن جماعة، وأجاز له الحافظ المزي، وتخرّج بابن رجب، ومغلطاي، وأخذ عنه حافظ دمشق ابن ناصر الدين. برع، وأفتى، ودرّس، وأثنى عليه الأئمة، وكان أكثر أهل زمانه تصنيفاً، له نحو 300 مصنف. منها: الإعلام بفوائد عمدة الأحكام، وطبقات الشافعية، والأشباه والنظائر. توفي سنة (804هـ). انظر: </w:t>
      </w:r>
      <w:r w:rsidRPr="003C5052">
        <w:rPr>
          <w:rFonts w:ascii="Traditional Arabic" w:hAnsi="Traditional Arabic" w:cs="Traditional Arabic"/>
          <w:sz w:val="32"/>
          <w:szCs w:val="32"/>
          <w:rtl/>
        </w:rPr>
        <w:t>طبقات الشافعية لابن قاضى شهبة (4/ 43</w:t>
      </w:r>
      <w:r>
        <w:rPr>
          <w:rFonts w:ascii="Traditional Arabic" w:hAnsi="Traditional Arabic" w:cs="Traditional Arabic" w:hint="cs"/>
          <w:sz w:val="32"/>
          <w:szCs w:val="32"/>
          <w:rtl/>
        </w:rPr>
        <w:t xml:space="preserve"> - 47</w:t>
      </w:r>
      <w:r w:rsidRPr="003C5052">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C5052">
        <w:rPr>
          <w:rFonts w:ascii="Traditional Arabic" w:hAnsi="Traditional Arabic" w:cs="Traditional Arabic" w:hint="cs"/>
          <w:sz w:val="32"/>
          <w:szCs w:val="32"/>
          <w:rtl/>
        </w:rPr>
        <w:t>طبعة عالم</w:t>
      </w:r>
      <w:r w:rsidRPr="003C5052">
        <w:rPr>
          <w:rFonts w:ascii="Traditional Arabic" w:hAnsi="Traditional Arabic" w:cs="Traditional Arabic"/>
          <w:sz w:val="32"/>
          <w:szCs w:val="32"/>
          <w:rtl/>
        </w:rPr>
        <w:t xml:space="preserve"> </w:t>
      </w:r>
      <w:r w:rsidRPr="003C5052">
        <w:rPr>
          <w:rFonts w:ascii="Traditional Arabic" w:hAnsi="Traditional Arabic" w:cs="Traditional Arabic" w:hint="cs"/>
          <w:sz w:val="32"/>
          <w:szCs w:val="32"/>
          <w:rtl/>
        </w:rPr>
        <w:t>الكتب.</w:t>
      </w:r>
      <w:r w:rsidRPr="003C5052">
        <w:rPr>
          <w:rFonts w:ascii="Traditional Arabic" w:hAnsi="Traditional Arabic" w:cs="Traditional Arabic"/>
          <w:sz w:val="32"/>
          <w:szCs w:val="32"/>
          <w:rtl/>
        </w:rPr>
        <w:t xml:space="preserve"> </w:t>
      </w:r>
      <w:r w:rsidRPr="003C5052">
        <w:rPr>
          <w:rFonts w:ascii="Traditional Arabic" w:hAnsi="Traditional Arabic" w:cs="Traditional Arabic" w:hint="cs"/>
          <w:sz w:val="32"/>
          <w:szCs w:val="32"/>
          <w:rtl/>
        </w:rPr>
        <w:t xml:space="preserve">بيروت </w:t>
      </w:r>
      <w:r w:rsidRPr="003C5052">
        <w:rPr>
          <w:rFonts w:ascii="Traditional Arabic" w:hAnsi="Traditional Arabic" w:cs="Traditional Arabic"/>
          <w:sz w:val="32"/>
          <w:szCs w:val="32"/>
          <w:rtl/>
        </w:rPr>
        <w:t>–</w:t>
      </w:r>
      <w:r w:rsidRPr="003C5052">
        <w:rPr>
          <w:rFonts w:ascii="Traditional Arabic" w:hAnsi="Traditional Arabic" w:cs="Traditional Arabic" w:hint="cs"/>
          <w:sz w:val="32"/>
          <w:szCs w:val="32"/>
          <w:rtl/>
        </w:rPr>
        <w:t xml:space="preserve"> لبنان. الطبعة</w:t>
      </w:r>
      <w:r w:rsidRPr="003C5052">
        <w:rPr>
          <w:rFonts w:ascii="Traditional Arabic" w:hAnsi="Traditional Arabic" w:cs="Traditional Arabic"/>
          <w:sz w:val="32"/>
          <w:szCs w:val="32"/>
          <w:rtl/>
        </w:rPr>
        <w:t xml:space="preserve"> </w:t>
      </w:r>
      <w:r w:rsidRPr="003C5052">
        <w:rPr>
          <w:rFonts w:ascii="Traditional Arabic" w:hAnsi="Traditional Arabic" w:cs="Traditional Arabic" w:hint="cs"/>
          <w:sz w:val="32"/>
          <w:szCs w:val="32"/>
          <w:rtl/>
        </w:rPr>
        <w:t>الأولى</w:t>
      </w:r>
      <w:r>
        <w:rPr>
          <w:rFonts w:ascii="Traditional Arabic" w:hAnsi="Traditional Arabic" w:cs="Traditional Arabic"/>
          <w:sz w:val="32"/>
          <w:szCs w:val="32"/>
          <w:rtl/>
        </w:rPr>
        <w:t xml:space="preserve"> 1407</w:t>
      </w:r>
      <w:r w:rsidRPr="003C5052">
        <w:rPr>
          <w:rFonts w:ascii="Traditional Arabic" w:hAnsi="Traditional Arabic" w:cs="Traditional Arabic" w:hint="cs"/>
          <w:sz w:val="32"/>
          <w:szCs w:val="32"/>
          <w:rtl/>
        </w:rPr>
        <w:t>هـ</w:t>
      </w:r>
      <w:r>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الضوء اللامع (6/100 - 105)، شذرات الذهب (7/44 – 45).</w:t>
      </w:r>
    </w:p>
  </w:footnote>
  <w:footnote w:id="18">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هو زين الدين ابن إبراهيم بن محمد، الحنفي، الشهير بابن نجيم</w:t>
      </w:r>
      <w:r w:rsidR="00331C73" w:rsidRPr="003219A2">
        <w:rPr>
          <w:rFonts w:ascii="Traditional Arabic" w:hAnsi="Traditional Arabic" w:cs="Traditional Arabic"/>
          <w:sz w:val="32"/>
          <w:szCs w:val="32"/>
          <w:rtl/>
        </w:rPr>
        <w:fldChar w:fldCharType="begin"/>
      </w:r>
      <w:r w:rsidRPr="003219A2">
        <w:instrText xml:space="preserve"> XE "</w:instrText>
      </w:r>
      <w:r w:rsidRPr="003219A2">
        <w:rPr>
          <w:rFonts w:ascii="Traditional Arabic" w:hAnsi="Traditional Arabic" w:hint="cs"/>
          <w:sz w:val="32"/>
          <w:szCs w:val="32"/>
          <w:rtl/>
        </w:rPr>
        <w:instrText>ع/</w:instrText>
      </w:r>
      <w:r w:rsidRPr="003219A2">
        <w:rPr>
          <w:rFonts w:ascii="Traditional Arabic" w:hAnsi="Traditional Arabic" w:cs="Traditional Arabic"/>
          <w:sz w:val="32"/>
          <w:szCs w:val="32"/>
          <w:rtl/>
        </w:rPr>
        <w:instrText>زين الدين ابن إبراهيم بن محمد، الحنفي، الشهير بابن نجيم</w:instrText>
      </w:r>
      <w:r w:rsidRPr="003219A2">
        <w:instrText xml:space="preserve">" </w:instrText>
      </w:r>
      <w:r w:rsidR="00331C73" w:rsidRPr="003219A2">
        <w:rPr>
          <w:rFonts w:ascii="Traditional Arabic" w:hAnsi="Traditional Arabic" w:cs="Traditional Arabic"/>
          <w:sz w:val="32"/>
          <w:szCs w:val="32"/>
          <w:rtl/>
        </w:rPr>
        <w:fldChar w:fldCharType="end"/>
      </w:r>
      <w:r w:rsidRPr="003219A2">
        <w:rPr>
          <w:rFonts w:ascii="Traditional Arabic" w:hAnsi="Traditional Arabic" w:cs="Traditional Arabic"/>
          <w:sz w:val="32"/>
          <w:szCs w:val="32"/>
          <w:rtl/>
        </w:rPr>
        <w:t>، الإمام العلامة، الفقيه الأصولي، أحد المفتين المحققين</w:t>
      </w:r>
      <w:r w:rsidRPr="003219A2">
        <w:rPr>
          <w:rFonts w:ascii="Traditional Arabic" w:hAnsi="Traditional Arabic" w:cs="Traditional Arabic" w:hint="cs"/>
          <w:sz w:val="32"/>
          <w:szCs w:val="32"/>
          <w:rtl/>
        </w:rPr>
        <w:t>.</w:t>
      </w:r>
      <w:r w:rsidRPr="003219A2">
        <w:rPr>
          <w:rFonts w:ascii="Traditional Arabic" w:hAnsi="Traditional Arabic" w:cs="Traditional Arabic"/>
          <w:sz w:val="32"/>
          <w:szCs w:val="32"/>
          <w:rtl/>
        </w:rPr>
        <w:t xml:space="preserve"> أخذ عن جماعة منهم: شرف الدين البلقيني، وابن قطلوبغا، والبرهان الكركي، وانتفع به خلائق</w:t>
      </w:r>
      <w:r w:rsidRPr="003219A2">
        <w:rPr>
          <w:rFonts w:ascii="Traditional Arabic" w:hAnsi="Traditional Arabic" w:cs="Traditional Arabic" w:hint="cs"/>
          <w:sz w:val="32"/>
          <w:szCs w:val="32"/>
          <w:rtl/>
        </w:rPr>
        <w:t>.</w:t>
      </w:r>
      <w:r w:rsidRPr="003219A2">
        <w:rPr>
          <w:rFonts w:ascii="Traditional Arabic" w:hAnsi="Traditional Arabic" w:cs="Traditional Arabic"/>
          <w:sz w:val="32"/>
          <w:szCs w:val="32"/>
          <w:rtl/>
        </w:rPr>
        <w:t xml:space="preserve"> ألف كتباً فقهية وأصولية، منها: البحر الرائق، وشرح المنار، والأشباه والنظائر، ومختصر تحرير الأصول المسمى لب الأصول. توفي سنة (970هـ). انظر: شذرات الذهب (8/358)، التعليقات السنية (بهامش الفوائد البهية) (ص 134 – 135).</w:t>
      </w:r>
    </w:p>
  </w:footnote>
  <w:footnote w:id="1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الأشباه والنظائر لابن نجيم (ص 15).</w:t>
      </w:r>
    </w:p>
  </w:footnote>
  <w:footnote w:id="2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الأشباه والنظائر لابن نجيم (ص 16).</w:t>
      </w:r>
    </w:p>
  </w:footnote>
  <w:footnote w:id="21">
    <w:p w:rsidR="007808BA" w:rsidRPr="003219A2" w:rsidRDefault="007808BA" w:rsidP="00B62BE9">
      <w:pPr>
        <w:pStyle w:val="FootnoteText"/>
        <w:ind w:left="576" w:hanging="576"/>
        <w:jc w:val="both"/>
        <w:rPr>
          <w:rFonts w:ascii="Traditional Arabic" w:hAnsi="Traditional Arabic" w:cs="Traditional Arabic"/>
          <w:sz w:val="32"/>
          <w:szCs w:val="32"/>
          <w:u w:val="single"/>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هو: شهاب الدين، أبو العباس، أحمد بن محمد مكي، الحسيني، الحموي</w:t>
      </w:r>
      <w:r w:rsidR="00331C73" w:rsidRPr="003219A2">
        <w:rPr>
          <w:rFonts w:ascii="Traditional Arabic" w:hAnsi="Traditional Arabic" w:cs="Traditional Arabic"/>
          <w:sz w:val="32"/>
          <w:szCs w:val="32"/>
          <w:rtl/>
        </w:rPr>
        <w:fldChar w:fldCharType="begin"/>
      </w:r>
      <w:r w:rsidRPr="003219A2">
        <w:instrText xml:space="preserve"> XE "</w:instrText>
      </w:r>
      <w:r w:rsidRPr="003219A2">
        <w:rPr>
          <w:rFonts w:ascii="Traditional Arabic" w:hAnsi="Traditional Arabic" w:hint="cs"/>
          <w:sz w:val="32"/>
          <w:szCs w:val="32"/>
          <w:rtl/>
        </w:rPr>
        <w:instrText>ع/</w:instrText>
      </w:r>
      <w:r w:rsidRPr="003219A2">
        <w:rPr>
          <w:rFonts w:ascii="Traditional Arabic" w:hAnsi="Traditional Arabic" w:cs="Traditional Arabic"/>
          <w:sz w:val="32"/>
          <w:szCs w:val="32"/>
          <w:rtl/>
        </w:rPr>
        <w:instrText>أحمد بن محمد مكي، الحسيني، الحموي</w:instrText>
      </w:r>
      <w:r w:rsidRPr="003219A2">
        <w:instrText xml:space="preserve">" </w:instrText>
      </w:r>
      <w:r w:rsidR="00331C73" w:rsidRPr="003219A2">
        <w:rPr>
          <w:rFonts w:ascii="Traditional Arabic" w:hAnsi="Traditional Arabic" w:cs="Traditional Arabic"/>
          <w:sz w:val="32"/>
          <w:szCs w:val="32"/>
          <w:rtl/>
        </w:rPr>
        <w:fldChar w:fldCharType="end"/>
      </w:r>
      <w:r w:rsidRPr="003219A2">
        <w:rPr>
          <w:rFonts w:ascii="Traditional Arabic" w:hAnsi="Traditional Arabic" w:cs="Traditional Arabic"/>
          <w:sz w:val="32"/>
          <w:szCs w:val="32"/>
          <w:rtl/>
        </w:rPr>
        <w:t xml:space="preserve"> الأصل، المصري، الحنفي، كان من كبار علماء الحنفية، ودرّس بالمدرسة السليمانية بالقاهرة، وتولى إفتاء الحنفية. صنف كتباً كثيرة، منها: غمز عيون البصائر في شرح الأشباه والنظائر لابن نجيم، ونفحات القرب والاتصال، وكشف الرمز عن خبايا الكنز، توفي سنة (1098 هـ). انظر: الأعلام للزركلي (1/239).</w:t>
      </w:r>
    </w:p>
  </w:footnote>
  <w:footnote w:id="2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غمز عيون البصائر (1/38).</w:t>
      </w:r>
    </w:p>
  </w:footnote>
  <w:footnote w:id="2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غمز عيون البصائر (1/44).</w:t>
      </w:r>
    </w:p>
  </w:footnote>
  <w:footnote w:id="2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القواعد الفقهية للندوي (ص 75).</w:t>
      </w:r>
    </w:p>
  </w:footnote>
  <w:footnote w:id="2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القواعد الفقهية (ص 74 – 75).</w:t>
      </w:r>
    </w:p>
  </w:footnote>
  <w:footnote w:id="2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القواعد الفقهية للباحسين (ص 97).</w:t>
      </w:r>
    </w:p>
  </w:footnote>
  <w:footnote w:id="2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مقدمة تحقيق كتاب شرح اليواقيت الثمينة (1/57 – 58).</w:t>
      </w:r>
    </w:p>
  </w:footnote>
  <w:footnote w:id="28">
    <w:p w:rsidR="007808BA" w:rsidRPr="003219A2" w:rsidRDefault="007808BA" w:rsidP="003B04DB">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ولذا فلا غرو </w:t>
      </w:r>
      <w:r>
        <w:rPr>
          <w:rFonts w:ascii="Traditional Arabic" w:hAnsi="Traditional Arabic" w:cs="Traditional Arabic" w:hint="cs"/>
          <w:sz w:val="32"/>
          <w:szCs w:val="32"/>
          <w:rtl/>
        </w:rPr>
        <w:t>أنّ</w:t>
      </w:r>
      <w:r w:rsidRPr="003219A2">
        <w:rPr>
          <w:rFonts w:ascii="Traditional Arabic" w:hAnsi="Traditional Arabic" w:cs="Traditional Arabic"/>
          <w:sz w:val="32"/>
          <w:szCs w:val="32"/>
          <w:rtl/>
        </w:rPr>
        <w:t xml:space="preserve"> السيوطي في كتابه الأشباه والنظائر سمى كتاباً بِــ "نظائر الأبواب" وكان أغلب ما أورد فيه الاستثناءات، أي: إخراج وقائع جزئية من حكم ما يشبهها.</w:t>
      </w:r>
    </w:p>
  </w:footnote>
  <w:footnote w:id="2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النظائر الفقهية في كتاب الذخيرة للقرافي .... رسالة جامعية. د. محمد الصادق التركي (1/</w:t>
      </w:r>
      <w:r w:rsidRPr="003219A2">
        <w:rPr>
          <w:rFonts w:ascii="Traditional Arabic" w:hAnsi="Traditional Arabic" w:cs="Traditional Arabic" w:hint="cs"/>
          <w:sz w:val="32"/>
          <w:szCs w:val="32"/>
          <w:rtl/>
        </w:rPr>
        <w:t>31</w:t>
      </w:r>
      <w:r w:rsidRPr="003219A2">
        <w:rPr>
          <w:rFonts w:ascii="Traditional Arabic" w:hAnsi="Traditional Arabic" w:cs="Traditional Arabic"/>
          <w:sz w:val="32"/>
          <w:szCs w:val="32"/>
          <w:rtl/>
        </w:rPr>
        <w:t>).</w:t>
      </w:r>
    </w:p>
  </w:footnote>
  <w:footnote w:id="3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النظائر الفقهية في كتاب الذخيرة للقرافي .... رسالة جامعية. د. محمد الصادق التركي (1/</w:t>
      </w:r>
      <w:r w:rsidRPr="003219A2">
        <w:rPr>
          <w:rFonts w:ascii="Traditional Arabic" w:hAnsi="Traditional Arabic" w:cs="Traditional Arabic" w:hint="cs"/>
          <w:sz w:val="32"/>
          <w:szCs w:val="32"/>
          <w:rtl/>
        </w:rPr>
        <w:t>30</w:t>
      </w:r>
      <w:r w:rsidRPr="003219A2">
        <w:rPr>
          <w:rFonts w:ascii="Traditional Arabic" w:hAnsi="Traditional Arabic" w:cs="Traditional Arabic"/>
          <w:sz w:val="32"/>
          <w:szCs w:val="32"/>
          <w:rtl/>
        </w:rPr>
        <w:t>).</w:t>
      </w:r>
    </w:p>
  </w:footnote>
  <w:footnote w:id="31">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أبو يعلى أحمد بن محمد العبدي</w:t>
      </w:r>
      <w:r w:rsidR="00331C73" w:rsidRPr="003219A2">
        <w:rPr>
          <w:rFonts w:ascii="Traditional Arabic" w:hAnsi="Traditional Arabic" w:cs="Traditional Arabic"/>
          <w:sz w:val="32"/>
          <w:szCs w:val="32"/>
          <w:rtl/>
        </w:rPr>
        <w:fldChar w:fldCharType="begin"/>
      </w:r>
      <w:r w:rsidRPr="003219A2">
        <w:instrText xml:space="preserve"> XE "</w:instrText>
      </w:r>
      <w:r w:rsidRPr="003219A2">
        <w:rPr>
          <w:rFonts w:ascii="Traditional Arabic" w:hAnsi="Traditional Arabic" w:hint="cs"/>
          <w:sz w:val="32"/>
          <w:szCs w:val="32"/>
          <w:rtl/>
        </w:rPr>
        <w:instrText>ع/</w:instrText>
      </w:r>
      <w:r w:rsidRPr="003219A2">
        <w:rPr>
          <w:rFonts w:ascii="Traditional Arabic" w:hAnsi="Traditional Arabic" w:cs="Traditional Arabic"/>
          <w:sz w:val="32"/>
          <w:szCs w:val="32"/>
          <w:rtl/>
        </w:rPr>
        <w:instrText>أحمد بن محمد العبدي</w:instrText>
      </w:r>
      <w:r w:rsidRPr="003219A2">
        <w:instrText xml:space="preserve">" </w:instrText>
      </w:r>
      <w:r w:rsidR="00331C73" w:rsidRPr="003219A2">
        <w:rPr>
          <w:rFonts w:ascii="Traditional Arabic" w:hAnsi="Traditional Arabic" w:cs="Traditional Arabic"/>
          <w:sz w:val="32"/>
          <w:szCs w:val="32"/>
          <w:rtl/>
        </w:rPr>
        <w:fldChar w:fldCharType="end"/>
      </w:r>
      <w:r w:rsidRPr="003219A2">
        <w:rPr>
          <w:rFonts w:ascii="Traditional Arabic" w:hAnsi="Traditional Arabic" w:cs="Traditional Arabic"/>
          <w:sz w:val="32"/>
          <w:szCs w:val="32"/>
          <w:rtl/>
        </w:rPr>
        <w:t>، البصري، المالكي، الإمام الفقيه، كان إمام المالكية بالبصرة، وصاحب تدريسهم، وعليه مدار فتواهم، وبه تفقه مالكية البصرة. أخذ عن أبي الحسن بن هارون التميمي، وسمع منه القاضي الشهير أبو علي الصدفي، والقاضي أبو بكر عبيد الله بن عمران النفرواي، وعالمٌ كثير. كان مشهوراً بالتقدم، والإمامة، والصلاح. توفي سنة (489هـ)، وكان ذا مؤلفات، مذهباً، وخلافاً، منها: كتاب الخصال الصغير. انظر: انظر: ترتيب المدارك (8/99 - 100)، الديباج المذهب (1/151 – 152)، شجرة النور الزكية (1/116).</w:t>
      </w:r>
    </w:p>
  </w:footnote>
  <w:footnote w:id="32">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لم تعرف له ترجمة، لكنه نقل في (ص 38) من كتابه عن المازري </w:t>
      </w:r>
      <w:r w:rsidRPr="003219A2">
        <w:rPr>
          <w:rFonts w:ascii="Traditional Arabic" w:hAnsi="Traditional Arabic" w:cs="Traditional Arabic" w:hint="cs"/>
          <w:sz w:val="32"/>
          <w:szCs w:val="32"/>
          <w:rtl/>
        </w:rPr>
        <w:t>المتوفى سنة (</w:t>
      </w:r>
      <w:r w:rsidRPr="003219A2">
        <w:rPr>
          <w:rFonts w:ascii="Traditional Arabic" w:hAnsi="Traditional Arabic" w:cs="Traditional Arabic"/>
          <w:sz w:val="32"/>
          <w:szCs w:val="32"/>
          <w:rtl/>
        </w:rPr>
        <w:t>536هـ)، وفي (ص 24) عن القاضي أبي بكر ابن العربي</w:t>
      </w:r>
      <w:r w:rsidRPr="003219A2">
        <w:rPr>
          <w:rFonts w:ascii="Traditional Arabic" w:hAnsi="Traditional Arabic" w:cs="Traditional Arabic" w:hint="cs"/>
          <w:sz w:val="32"/>
          <w:szCs w:val="32"/>
          <w:rtl/>
        </w:rPr>
        <w:t xml:space="preserve"> المتوفى سنة</w:t>
      </w:r>
      <w:r w:rsidRPr="003219A2">
        <w:rPr>
          <w:rFonts w:ascii="Traditional Arabic" w:hAnsi="Traditional Arabic" w:cs="Traditional Arabic"/>
          <w:sz w:val="32"/>
          <w:szCs w:val="32"/>
          <w:rtl/>
        </w:rPr>
        <w:t xml:space="preserve"> (543هـ).</w:t>
      </w:r>
    </w:p>
  </w:footnote>
  <w:footnote w:id="33">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أبو الطاهر إبراهيم بن عبد الصمد بن بشير التنوخي</w:t>
      </w:r>
      <w:r w:rsidR="00331C73" w:rsidRPr="003219A2">
        <w:rPr>
          <w:rFonts w:ascii="Traditional Arabic" w:hAnsi="Traditional Arabic" w:cs="Traditional Arabic"/>
          <w:sz w:val="32"/>
          <w:szCs w:val="32"/>
          <w:rtl/>
        </w:rPr>
        <w:fldChar w:fldCharType="begin"/>
      </w:r>
      <w:r w:rsidRPr="003219A2">
        <w:instrText xml:space="preserve"> XE "</w:instrText>
      </w:r>
      <w:r w:rsidRPr="003219A2">
        <w:rPr>
          <w:rFonts w:ascii="Traditional Arabic" w:hAnsi="Traditional Arabic" w:hint="cs"/>
          <w:sz w:val="32"/>
          <w:szCs w:val="32"/>
          <w:rtl/>
        </w:rPr>
        <w:instrText>ع/</w:instrText>
      </w:r>
      <w:r w:rsidRPr="003219A2">
        <w:rPr>
          <w:rFonts w:ascii="Traditional Arabic" w:hAnsi="Traditional Arabic" w:cs="Traditional Arabic"/>
          <w:sz w:val="32"/>
          <w:szCs w:val="32"/>
          <w:rtl/>
        </w:rPr>
        <w:instrText>إبراهيم بن عبد الصمد بن بشير التنوخي</w:instrText>
      </w:r>
      <w:r w:rsidRPr="003219A2">
        <w:instrText xml:space="preserve">" </w:instrText>
      </w:r>
      <w:r w:rsidR="00331C73" w:rsidRPr="003219A2">
        <w:rPr>
          <w:rFonts w:ascii="Traditional Arabic" w:hAnsi="Traditional Arabic" w:cs="Traditional Arabic"/>
          <w:sz w:val="32"/>
          <w:szCs w:val="32"/>
          <w:rtl/>
        </w:rPr>
        <w:fldChar w:fldCharType="end"/>
      </w:r>
      <w:r w:rsidRPr="003219A2">
        <w:rPr>
          <w:rFonts w:ascii="Traditional Arabic" w:hAnsi="Traditional Arabic" w:cs="Traditional Arabic"/>
          <w:sz w:val="32"/>
          <w:szCs w:val="32"/>
          <w:rtl/>
        </w:rPr>
        <w:t xml:space="preserve">، كان إماماً في أصول الفقه، والعربية، والحديث، حافظاً للمذهب، ومن المترفعين عن درجة التقليد إلى رتبة الاختيار والترجيح، كان بينه وبين أبي الحسن اللخمي قرابة، وتفقه عليه في كثير من المسائل، وردّ عليه اختياراته. أخذ عن الإمام السيوري، وغيره. له </w:t>
      </w:r>
      <w:r w:rsidRPr="003219A2">
        <w:rPr>
          <w:rFonts w:ascii="Traditional Arabic" w:hAnsi="Traditional Arabic" w:cs="Traditional Arabic" w:hint="cs"/>
          <w:sz w:val="32"/>
          <w:szCs w:val="32"/>
          <w:rtl/>
        </w:rPr>
        <w:t>تصانيف</w:t>
      </w:r>
      <w:r w:rsidRPr="003219A2">
        <w:rPr>
          <w:rFonts w:ascii="Traditional Arabic" w:hAnsi="Traditional Arabic" w:cs="Traditional Arabic"/>
          <w:sz w:val="32"/>
          <w:szCs w:val="32"/>
          <w:rtl/>
        </w:rPr>
        <w:t>، منها: التنبيه على مبادئ التوجيه، والأنوار البديعة إلى أسرار الشريعة، وجامع الأمهات، والتذهيب على التهذيب، وكتاب المختصر. توفي بعد (526هـ) قَتله قطاع الطرق. انظر: الديباج (1/233)، شجرة النور الزكية (1/126).</w:t>
      </w:r>
    </w:p>
  </w:footnote>
  <w:footnote w:id="34">
    <w:p w:rsidR="007808BA" w:rsidRPr="003219A2" w:rsidRDefault="007808BA" w:rsidP="0047440C">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w:t>
      </w:r>
      <w:r w:rsidRPr="003219A2">
        <w:rPr>
          <w:rFonts w:ascii="Traditional Arabic" w:hAnsi="Traditional Arabic" w:cs="Traditional Arabic" w:hint="cs"/>
          <w:sz w:val="32"/>
          <w:szCs w:val="32"/>
          <w:rtl/>
        </w:rPr>
        <w:t>هو أبو عبد الله محمد بن أحمد، ابن غازي</w:t>
      </w:r>
      <w:r w:rsidR="00331C73" w:rsidRPr="003219A2">
        <w:rPr>
          <w:rFonts w:ascii="Traditional Arabic" w:hAnsi="Traditional Arabic" w:cs="Traditional Arabic"/>
          <w:sz w:val="32"/>
          <w:szCs w:val="32"/>
          <w:rtl/>
        </w:rPr>
        <w:fldChar w:fldCharType="begin"/>
      </w:r>
      <w:r w:rsidRPr="003219A2">
        <w:instrText xml:space="preserve"> XE "</w:instrText>
      </w:r>
      <w:r w:rsidRPr="003219A2">
        <w:rPr>
          <w:rFonts w:ascii="Traditional Arabic" w:hAnsi="Traditional Arabic" w:hint="cs"/>
          <w:sz w:val="32"/>
          <w:szCs w:val="32"/>
          <w:rtl/>
        </w:rPr>
        <w:instrText>ع/</w:instrText>
      </w:r>
      <w:r w:rsidRPr="003219A2">
        <w:rPr>
          <w:rFonts w:ascii="Traditional Arabic" w:hAnsi="Traditional Arabic" w:cs="Traditional Arabic" w:hint="cs"/>
          <w:sz w:val="32"/>
          <w:szCs w:val="32"/>
          <w:rtl/>
        </w:rPr>
        <w:instrText>محمد بن أحمد، ابن غازي</w:instrText>
      </w:r>
      <w:r w:rsidRPr="003219A2">
        <w:instrText xml:space="preserve">" </w:instrText>
      </w:r>
      <w:r w:rsidR="00331C73" w:rsidRPr="003219A2">
        <w:rPr>
          <w:rFonts w:ascii="Traditional Arabic" w:hAnsi="Traditional Arabic" w:cs="Traditional Arabic"/>
          <w:sz w:val="32"/>
          <w:szCs w:val="32"/>
          <w:rtl/>
        </w:rPr>
        <w:fldChar w:fldCharType="end"/>
      </w:r>
      <w:r w:rsidRPr="003219A2">
        <w:rPr>
          <w:rFonts w:ascii="Traditional Arabic" w:hAnsi="Traditional Arabic" w:cs="Traditional Arabic" w:hint="cs"/>
          <w:sz w:val="32"/>
          <w:szCs w:val="32"/>
          <w:rtl/>
        </w:rPr>
        <w:t xml:space="preserve"> العثماني، نسبة إلى قبيلة بالمغرب، المكناسي، العالم الجليل، والفقيه المالكي، كان إماماً متفنناً، عالماً بالفقه، والتفسير، واللغة، والعلوم العقلية، ولد بمكناسة سنة 841هـ، وتلقى علومه بفاس، ثم رجع إلى مكناسة واشتغل بالتدريس فيها، ثم انتقل إلى فاس، وأسند إليه المناصب الدينية فيها، وكانت له حظوة عند السلطان. توفي سنة 919هـ. من مؤلفاته: نظم نظائر الرسالة، وشفاء الغليل في حل مقفل خليل، والكليات الفقهية. ترجم له الح</w:t>
      </w:r>
      <w:r>
        <w:rPr>
          <w:rFonts w:ascii="Traditional Arabic" w:hAnsi="Traditional Arabic" w:cs="Traditional Arabic" w:hint="cs"/>
          <w:sz w:val="32"/>
          <w:szCs w:val="32"/>
          <w:rtl/>
        </w:rPr>
        <w:t xml:space="preserve">طاب في مقدمة شرحه تحرير المقالة. </w:t>
      </w:r>
      <w:r w:rsidRPr="003219A2">
        <w:rPr>
          <w:rFonts w:ascii="Traditional Arabic" w:hAnsi="Traditional Arabic" w:cs="Traditional Arabic" w:hint="cs"/>
          <w:sz w:val="32"/>
          <w:szCs w:val="32"/>
          <w:rtl/>
        </w:rPr>
        <w:t>وانظر أيضاً:</w:t>
      </w:r>
      <w:r>
        <w:rPr>
          <w:rFonts w:ascii="Traditional Arabic" w:hAnsi="Traditional Arabic" w:cs="Traditional Arabic" w:hint="cs"/>
          <w:sz w:val="32"/>
          <w:szCs w:val="32"/>
          <w:rtl/>
        </w:rPr>
        <w:t xml:space="preserve"> نيل الابتهاج (ص 581 </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583)، </w:t>
      </w:r>
      <w:r>
        <w:rPr>
          <w:rFonts w:ascii="Traditional Arabic" w:hAnsi="Traditional Arabic" w:cs="Traditional Arabic"/>
          <w:sz w:val="32"/>
          <w:szCs w:val="32"/>
          <w:rtl/>
        </w:rPr>
        <w:t>الأعلام للزركلي (5/</w:t>
      </w:r>
      <w:r w:rsidRPr="0047440C">
        <w:rPr>
          <w:rFonts w:ascii="Traditional Arabic" w:hAnsi="Traditional Arabic" w:cs="Traditional Arabic"/>
          <w:sz w:val="32"/>
          <w:szCs w:val="32"/>
          <w:rtl/>
        </w:rPr>
        <w:t>336)</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مقدمة محقق شرحه تحرير المقالة (46 </w:t>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83).</w:t>
      </w:r>
    </w:p>
  </w:footnote>
  <w:footnote w:id="3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القواعد الفقهية للباحسين (ص 51)، مقدمة تحقيق شرح اليواقيت الثمينة (1/54 – 55).</w:t>
      </w:r>
    </w:p>
  </w:footnote>
  <w:footnote w:id="3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القواعد الفقهية للباحسين (ص 98 – 99)،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(1/276).</w:t>
      </w:r>
    </w:p>
  </w:footnote>
  <w:footnote w:id="3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مقدمة تحقيق شرح اليواقيت الثمينة (1/59).</w:t>
      </w:r>
    </w:p>
  </w:footnote>
  <w:footnote w:id="3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الفروق الفقهية عند الإمام ابن القيم، للدكتور سيد حبيب الأفغاني (1/184</w:t>
      </w:r>
      <w:r w:rsidRPr="003219A2">
        <w:rPr>
          <w:rFonts w:ascii="Traditional Arabic" w:hAnsi="Traditional Arabic" w:cs="Traditional Arabic" w:hint="cs"/>
          <w:sz w:val="32"/>
          <w:szCs w:val="32"/>
          <w:rtl/>
        </w:rPr>
        <w:t xml:space="preserve"> - 185</w:t>
      </w:r>
      <w:r w:rsidRPr="003219A2">
        <w:rPr>
          <w:rFonts w:ascii="Traditional Arabic" w:hAnsi="Traditional Arabic" w:cs="Traditional Arabic"/>
          <w:sz w:val="32"/>
          <w:szCs w:val="32"/>
          <w:rtl/>
        </w:rPr>
        <w:t>)، طبعة دار الرشد. الطبعة الأولى 1430هـ.</w:t>
      </w:r>
    </w:p>
  </w:footnote>
  <w:footnote w:id="3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انظر: الفروق الفقهية للباحسين (ص 29).</w:t>
      </w:r>
    </w:p>
  </w:footnote>
  <w:footnote w:id="40">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هو: عبد الله بن قيس بن سليم</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أبو موسى</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الأشعري</w:t>
      </w:r>
      <w:r w:rsidR="00331C73" w:rsidRPr="003219A2">
        <w:rPr>
          <w:rFonts w:ascii="Traditional Arabic" w:hAnsi="Traditional Arabic" w:cs="Traditional Arabic"/>
          <w:sz w:val="32"/>
          <w:szCs w:val="32"/>
          <w:rtl/>
        </w:rPr>
        <w:fldChar w:fldCharType="begin"/>
      </w:r>
      <w:r w:rsidRPr="003219A2">
        <w:instrText xml:space="preserve"> XE "</w:instrText>
      </w:r>
      <w:r w:rsidRPr="003219A2">
        <w:rPr>
          <w:rFonts w:ascii="Traditional Arabic" w:hAnsi="Traditional Arabic" w:hint="cs"/>
          <w:sz w:val="32"/>
          <w:szCs w:val="32"/>
          <w:rtl/>
        </w:rPr>
        <w:instrText>ع/</w:instrText>
      </w:r>
      <w:r w:rsidRPr="003219A2">
        <w:rPr>
          <w:rFonts w:ascii="Traditional Arabic" w:hAnsi="Traditional Arabic" w:cs="Traditional Arabic" w:hint="cs"/>
          <w:sz w:val="32"/>
          <w:szCs w:val="32"/>
          <w:rtl/>
        </w:rPr>
        <w:instrText>عبد الله بن قيس بن سليم, أبو موسى, الأشعري</w:instrText>
      </w:r>
      <w:r w:rsidRPr="003219A2">
        <w:instrText xml:space="preserve">" </w:instrText>
      </w:r>
      <w:r w:rsidR="00331C73" w:rsidRPr="003219A2">
        <w:rPr>
          <w:rFonts w:ascii="Traditional Arabic" w:hAnsi="Traditional Arabic" w:cs="Traditional Arabic"/>
          <w:sz w:val="32"/>
          <w:szCs w:val="32"/>
          <w:rtl/>
        </w:rPr>
        <w:fldChar w:fldCharType="end"/>
      </w:r>
      <w:r w:rsidRPr="003219A2">
        <w:rPr>
          <w:rFonts w:ascii="Traditional Arabic" w:hAnsi="Traditional Arabic" w:cs="Traditional Arabic" w:hint="cs"/>
          <w:sz w:val="32"/>
          <w:szCs w:val="32"/>
          <w:rtl/>
        </w:rPr>
        <w:t>. أسلم وهاجر إلى الحبشة</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وقيل: بل رجع إلى قومه</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ثمّ قدم المدينة بعد فتح خيبر. كان حسن الصوت بالقرآن. استعمله النبيّ </w:t>
      </w:r>
      <w:r w:rsidRPr="003219A2">
        <w:rPr>
          <w:rFonts w:ascii="Traditional Arabic" w:hAnsi="Traditional Arabic" w:cs="Traditional Arabic"/>
          <w:sz w:val="32"/>
          <w:szCs w:val="32"/>
        </w:rPr>
        <w:sym w:font="AGA Arabesque" w:char="0072"/>
      </w:r>
      <w:r w:rsidRPr="003219A2">
        <w:rPr>
          <w:rFonts w:ascii="Traditional Arabic" w:hAnsi="Traditional Arabic" w:cs="Traditional Arabic" w:hint="cs"/>
          <w:sz w:val="32"/>
          <w:szCs w:val="32"/>
          <w:rtl/>
        </w:rPr>
        <w:t xml:space="preserve"> باليمن على زبيد</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وعدن</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كما استعمله عمر على البصرة</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واستعمله عثمان على الكوفة، وشهد فتوح الشام، وكان أحد الحكمين بِصفّين</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ثمّ اعتزل الفريقين. توفي بمكّة</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أو بالكوفة</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سنة: 42 هـ. وقيل غير ذلك. انظر: الإصابة (4/181)</w:t>
      </w:r>
      <w:r>
        <w:rPr>
          <w:rFonts w:ascii="Traditional Arabic" w:hAnsi="Traditional Arabic" w:cs="Traditional Arabic" w:hint="cs"/>
          <w:sz w:val="32"/>
          <w:szCs w:val="32"/>
          <w:rtl/>
        </w:rPr>
        <w:t>،</w:t>
      </w:r>
      <w:r w:rsidRPr="003219A2">
        <w:rPr>
          <w:rFonts w:ascii="Traditional Arabic" w:hAnsi="Traditional Arabic" w:cs="Traditional Arabic" w:hint="cs"/>
          <w:sz w:val="32"/>
          <w:szCs w:val="32"/>
          <w:rtl/>
        </w:rPr>
        <w:t xml:space="preserve"> أسد الغابة (3/364).</w:t>
      </w:r>
    </w:p>
  </w:footnote>
  <w:footnote w:id="41">
    <w:p w:rsidR="007808BA" w:rsidRPr="003219A2" w:rsidRDefault="007808BA" w:rsidP="00D373B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Pr>
          <w:rFonts w:ascii="Traditional Arabic" w:hAnsi="Traditional Arabic" w:cs="Traditional Arabic" w:hint="cs"/>
          <w:sz w:val="32"/>
          <w:szCs w:val="32"/>
          <w:rtl/>
        </w:rPr>
        <w:t xml:space="preserve"> تقدم تخريجه (ص 4)</w:t>
      </w:r>
      <w:r w:rsidRPr="003219A2">
        <w:rPr>
          <w:rFonts w:ascii="Traditional Arabic" w:hAnsi="Traditional Arabic" w:cs="Traditional Arabic"/>
          <w:sz w:val="32"/>
          <w:szCs w:val="32"/>
          <w:rtl/>
        </w:rPr>
        <w:t>.</w:t>
      </w:r>
    </w:p>
  </w:footnote>
  <w:footnote w:id="4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الأشباه والنظائر للسيوطي (1/34).</w:t>
      </w:r>
    </w:p>
  </w:footnote>
  <w:footnote w:id="4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القواعد الفقهية للندوي (1/66).</w:t>
      </w:r>
    </w:p>
  </w:footnote>
  <w:footnote w:id="44">
    <w:p w:rsidR="007808BA" w:rsidRPr="003219A2" w:rsidRDefault="007808BA" w:rsidP="00B62BE9">
      <w:pPr>
        <w:pStyle w:val="FootnoteText"/>
        <w:ind w:left="454" w:hanging="454"/>
        <w:jc w:val="both"/>
        <w:rPr>
          <w:rFonts w:ascii="Traditional Arabic" w:hAnsi="Traditional Arabic" w:cs="Traditional Arabic"/>
          <w:sz w:val="32"/>
          <w:szCs w:val="32"/>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مقدمة الأشباه والنظائر للسيوطي (1/31).</w:t>
      </w:r>
    </w:p>
  </w:footnote>
  <w:footnote w:id="4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الأشباه والنظائر (1/26).</w:t>
      </w:r>
    </w:p>
  </w:footnote>
  <w:footnote w:id="4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القواعد الفقهية للندوي (ص 72).</w:t>
      </w:r>
    </w:p>
  </w:footnote>
  <w:footnote w:id="4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الذخيرة (6/244، 331)، (7/173)، (8/24).</w:t>
      </w:r>
    </w:p>
  </w:footnote>
  <w:footnote w:id="4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فقد ذكره محقق شرح اليواقيت الثمينة (1/75) ولم يورد أي معلومات إضافية عنه.</w:t>
      </w:r>
    </w:p>
  </w:footnote>
  <w:footnote w:id="4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كما ذكر محقق شرح اليواقيت الثمينة (1/76). </w:t>
      </w:r>
    </w:p>
    <w:p w:rsidR="007808BA" w:rsidRPr="003219A2" w:rsidRDefault="007808BA" w:rsidP="00B62BE9">
      <w:pPr>
        <w:pStyle w:val="FootnoteText"/>
        <w:ind w:left="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ومن تلك المواضيع: الذخيرة (4/209)، (6/280)، (8/24).</w:t>
      </w:r>
    </w:p>
  </w:footnote>
  <w:footnote w:id="5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ذكر محقق كتاب النظائر لأبي عمران الصنهاجي (ص 10 </w:t>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11) أنّ لابن بشير كتاباً اسمه التحرير، وقد حققه أبو الأجفان، ولم يُطبَع.</w:t>
      </w:r>
    </w:p>
  </w:footnote>
  <w:footnote w:id="51">
    <w:p w:rsidR="007808BA" w:rsidRPr="003219A2" w:rsidRDefault="007808BA" w:rsidP="0076625E">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لم تعرف له ترجمة، وذكر محقق الكتاب في (ص 11) أنه لم يعثر على ترجمته بعد البحث الشديد.</w:t>
      </w:r>
      <w:r>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ويلاحظ أنّ المؤلف نقل في (ص 38) من كتابه عن المازري (ت 536هـ)، وفي (ص 24) عن القاضي أبي بكر ابن العربي (ت 543هـ)، مما يدل أنه متأخر عنهم، أو على الأقل معاصر لهم. وهو بالتأكيد متقدّم على القرافي، حيث نقل عنه الأخير في الذخيرة.</w:t>
      </w:r>
    </w:p>
  </w:footnote>
  <w:footnote w:id="52">
    <w:p w:rsidR="007808BA" w:rsidRPr="003219A2" w:rsidRDefault="007808BA" w:rsidP="00B62BE9">
      <w:pPr>
        <w:pStyle w:val="FootnoteText"/>
        <w:ind w:left="397" w:hanging="397"/>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مثلاً: الذخيرة (6/294)، (7/43، 283، 355)</w:t>
      </w:r>
    </w:p>
  </w:footnote>
  <w:footnote w:id="53">
    <w:p w:rsidR="007808BA" w:rsidRPr="00235EE2" w:rsidRDefault="007808BA" w:rsidP="00E93813">
      <w:pPr>
        <w:ind w:firstLine="0"/>
        <w:rPr>
          <w:rFonts w:ascii="Traditional Arabic" w:hAnsi="Traditional Arabic"/>
          <w:szCs w:val="32"/>
          <w:rtl/>
        </w:rPr>
      </w:pPr>
      <w:r w:rsidRPr="00235EE2">
        <w:rPr>
          <w:rFonts w:ascii="Traditional Arabic" w:hAnsi="Traditional Arabic"/>
          <w:szCs w:val="32"/>
          <w:rtl/>
        </w:rPr>
        <w:t>(</w:t>
      </w:r>
      <w:r w:rsidRPr="00235EE2">
        <w:rPr>
          <w:rStyle w:val="FootnoteReference"/>
          <w:rFonts w:ascii="Traditional Arabic" w:hAnsi="Traditional Arabic" w:cs="Traditional Arabic"/>
          <w:szCs w:val="32"/>
          <w:vertAlign w:val="baseline"/>
        </w:rPr>
        <w:footnoteRef/>
      </w:r>
      <w:r w:rsidRPr="00235EE2">
        <w:rPr>
          <w:rFonts w:ascii="Traditional Arabic" w:hAnsi="Traditional Arabic"/>
          <w:szCs w:val="32"/>
          <w:rtl/>
        </w:rPr>
        <w:t>) انظر: مقدمة الكتاب (ص 8).</w:t>
      </w:r>
    </w:p>
  </w:footnote>
  <w:footnote w:id="5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42).</w:t>
      </w:r>
    </w:p>
  </w:footnote>
  <w:footnote w:id="5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44 – 45).</w:t>
      </w:r>
    </w:p>
  </w:footnote>
  <w:footnote w:id="5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47 – 48).</w:t>
      </w:r>
    </w:p>
  </w:footnote>
  <w:footnote w:id="5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72).</w:t>
      </w:r>
    </w:p>
  </w:footnote>
  <w:footnote w:id="5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مقدمة تحقيق كتاب تحرير المقالة (ص 4، 86).</w:t>
      </w:r>
    </w:p>
  </w:footnote>
  <w:footnote w:id="5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مقدمة تحقيق كتاب تحرير المقالة (ص 122 – 125).</w:t>
      </w:r>
    </w:p>
  </w:footnote>
  <w:footnote w:id="60">
    <w:p w:rsidR="007808BA" w:rsidRPr="0076625E" w:rsidRDefault="007808BA" w:rsidP="0076625E">
      <w:pPr>
        <w:pStyle w:val="FootnoteText"/>
        <w:ind w:left="397" w:hanging="397"/>
        <w:jc w:val="both"/>
        <w:rPr>
          <w:rFonts w:ascii="Traditional Arabic" w:hAnsi="Traditional Arabic" w:cs="Traditional Arabic"/>
          <w:sz w:val="32"/>
          <w:szCs w:val="32"/>
          <w:rtl/>
        </w:rPr>
      </w:pPr>
      <w:r w:rsidRPr="0076625E">
        <w:rPr>
          <w:rFonts w:ascii="Traditional Arabic" w:hAnsi="Traditional Arabic" w:cs="Traditional Arabic"/>
          <w:sz w:val="32"/>
          <w:szCs w:val="32"/>
          <w:rtl/>
        </w:rPr>
        <w:t>(</w:t>
      </w:r>
      <w:r w:rsidRPr="0076625E">
        <w:rPr>
          <w:rFonts w:ascii="Traditional Arabic" w:hAnsi="Traditional Arabic" w:cs="Traditional Arabic"/>
          <w:sz w:val="32"/>
          <w:szCs w:val="32"/>
        </w:rPr>
        <w:footnoteRef/>
      </w:r>
      <w:r w:rsidRPr="0076625E">
        <w:rPr>
          <w:rFonts w:ascii="Traditional Arabic" w:hAnsi="Traditional Arabic" w:cs="Traditional Arabic"/>
          <w:sz w:val="32"/>
          <w:szCs w:val="32"/>
          <w:rtl/>
        </w:rPr>
        <w:t>) انظر: (ص 231 – 234).</w:t>
      </w:r>
    </w:p>
  </w:footnote>
  <w:footnote w:id="61">
    <w:p w:rsidR="007808BA" w:rsidRPr="0076625E" w:rsidRDefault="007808BA" w:rsidP="0076625E">
      <w:pPr>
        <w:pStyle w:val="FootnoteText"/>
        <w:ind w:left="397" w:hanging="397"/>
        <w:jc w:val="both"/>
        <w:rPr>
          <w:rFonts w:ascii="Traditional Arabic" w:hAnsi="Traditional Arabic" w:cs="Traditional Arabic"/>
          <w:sz w:val="32"/>
          <w:szCs w:val="32"/>
          <w:rtl/>
        </w:rPr>
      </w:pPr>
      <w:r w:rsidRPr="0076625E">
        <w:rPr>
          <w:rFonts w:ascii="Traditional Arabic" w:hAnsi="Traditional Arabic" w:cs="Traditional Arabic"/>
          <w:sz w:val="32"/>
          <w:szCs w:val="32"/>
          <w:rtl/>
        </w:rPr>
        <w:t>(</w:t>
      </w:r>
      <w:r w:rsidRPr="0076625E">
        <w:rPr>
          <w:rFonts w:ascii="Traditional Arabic" w:hAnsi="Traditional Arabic" w:cs="Traditional Arabic"/>
          <w:sz w:val="32"/>
          <w:szCs w:val="32"/>
        </w:rPr>
        <w:footnoteRef/>
      </w:r>
      <w:r w:rsidRPr="0076625E">
        <w:rPr>
          <w:rFonts w:ascii="Traditional Arabic" w:hAnsi="Traditional Arabic" w:cs="Traditional Arabic"/>
          <w:sz w:val="32"/>
          <w:szCs w:val="32"/>
          <w:rtl/>
        </w:rPr>
        <w:t>) انظر: ص 237 - 243)</w:t>
      </w:r>
    </w:p>
  </w:footnote>
  <w:footnote w:id="62">
    <w:p w:rsidR="007808BA" w:rsidRPr="0076625E" w:rsidRDefault="007808BA" w:rsidP="0076625E">
      <w:pPr>
        <w:pStyle w:val="FootnoteText"/>
        <w:ind w:left="397" w:hanging="397"/>
        <w:jc w:val="both"/>
        <w:rPr>
          <w:rFonts w:ascii="Traditional Arabic" w:hAnsi="Traditional Arabic" w:cs="Traditional Arabic"/>
          <w:sz w:val="32"/>
          <w:szCs w:val="32"/>
          <w:rtl/>
        </w:rPr>
      </w:pPr>
      <w:r w:rsidRPr="0076625E">
        <w:rPr>
          <w:rFonts w:ascii="Traditional Arabic" w:hAnsi="Traditional Arabic" w:cs="Traditional Arabic"/>
          <w:sz w:val="32"/>
          <w:szCs w:val="32"/>
          <w:rtl/>
        </w:rPr>
        <w:t>(</w:t>
      </w:r>
      <w:r w:rsidRPr="0076625E">
        <w:rPr>
          <w:rFonts w:ascii="Traditional Arabic" w:hAnsi="Traditional Arabic" w:cs="Traditional Arabic"/>
          <w:sz w:val="32"/>
          <w:szCs w:val="32"/>
        </w:rPr>
        <w:footnoteRef/>
      </w:r>
      <w:r w:rsidRPr="0076625E">
        <w:rPr>
          <w:rFonts w:ascii="Traditional Arabic" w:hAnsi="Traditional Arabic" w:cs="Traditional Arabic"/>
          <w:sz w:val="32"/>
          <w:szCs w:val="32"/>
          <w:rtl/>
        </w:rPr>
        <w:t>) انظر:  (ص 147 - 165).</w:t>
      </w:r>
    </w:p>
  </w:footnote>
  <w:footnote w:id="63">
    <w:p w:rsidR="007808BA" w:rsidRPr="0076625E" w:rsidRDefault="007808BA" w:rsidP="0076625E">
      <w:pPr>
        <w:pStyle w:val="FootnoteText"/>
        <w:ind w:left="397" w:hanging="397"/>
        <w:jc w:val="both"/>
        <w:rPr>
          <w:rFonts w:ascii="Traditional Arabic" w:hAnsi="Traditional Arabic" w:cs="Traditional Arabic"/>
          <w:sz w:val="32"/>
          <w:szCs w:val="32"/>
          <w:rtl/>
        </w:rPr>
      </w:pPr>
      <w:r w:rsidRPr="0076625E">
        <w:rPr>
          <w:rFonts w:ascii="Traditional Arabic" w:hAnsi="Traditional Arabic" w:cs="Traditional Arabic"/>
          <w:sz w:val="32"/>
          <w:szCs w:val="32"/>
          <w:rtl/>
        </w:rPr>
        <w:t>(</w:t>
      </w:r>
      <w:r w:rsidRPr="0076625E">
        <w:rPr>
          <w:rFonts w:ascii="Traditional Arabic" w:hAnsi="Traditional Arabic" w:cs="Traditional Arabic"/>
          <w:sz w:val="32"/>
          <w:szCs w:val="32"/>
        </w:rPr>
        <w:footnoteRef/>
      </w:r>
      <w:r w:rsidRPr="0076625E">
        <w:rPr>
          <w:rFonts w:ascii="Traditional Arabic" w:hAnsi="Traditional Arabic" w:cs="Traditional Arabic"/>
          <w:sz w:val="32"/>
          <w:szCs w:val="32"/>
          <w:rtl/>
        </w:rPr>
        <w:t>) انظر:  (ص 175 – 183).</w:t>
      </w:r>
    </w:p>
  </w:footnote>
  <w:footnote w:id="6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243 – 247).</w:t>
      </w:r>
    </w:p>
  </w:footnote>
  <w:footnote w:id="6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183 – 210).</w:t>
      </w:r>
    </w:p>
  </w:footnote>
  <w:footnote w:id="6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210 – 223).</w:t>
      </w:r>
    </w:p>
  </w:footnote>
  <w:footnote w:id="67">
    <w:p w:rsidR="007808BA" w:rsidRPr="0076625E" w:rsidRDefault="007808BA" w:rsidP="00B62BE9">
      <w:pPr>
        <w:ind w:firstLine="0"/>
        <w:rPr>
          <w:rFonts w:ascii="Traditional Arabic" w:eastAsia="Calibri" w:hAnsi="Traditional Arabic"/>
          <w:szCs w:val="32"/>
          <w:rtl/>
          <w:lang w:eastAsia="en-US"/>
        </w:rPr>
      </w:pPr>
      <w:r w:rsidRPr="0076625E">
        <w:rPr>
          <w:rFonts w:ascii="Traditional Arabic" w:eastAsia="Calibri" w:hAnsi="Traditional Arabic"/>
          <w:szCs w:val="32"/>
          <w:rtl/>
          <w:lang w:eastAsia="en-US"/>
        </w:rPr>
        <w:t>(</w:t>
      </w:r>
      <w:r w:rsidRPr="0076625E">
        <w:rPr>
          <w:rFonts w:eastAsia="Calibri"/>
          <w:lang w:eastAsia="en-US"/>
        </w:rPr>
        <w:footnoteRef/>
      </w:r>
      <w:r w:rsidRPr="0076625E">
        <w:rPr>
          <w:rFonts w:ascii="Traditional Arabic" w:eastAsia="Calibri" w:hAnsi="Traditional Arabic"/>
          <w:szCs w:val="32"/>
          <w:rtl/>
          <w:lang w:eastAsia="en-US"/>
        </w:rPr>
        <w:t>) انظر: (ص 223 – 225).</w:t>
      </w:r>
    </w:p>
  </w:footnote>
  <w:footnote w:id="68">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أبو الحسن علي بن عبد الواحد بن محمد الأنصاري، الجزائري، السجلماسي</w:t>
      </w:r>
      <w:r w:rsidR="00331C73" w:rsidRPr="003219A2">
        <w:rPr>
          <w:rFonts w:ascii="Traditional Arabic" w:hAnsi="Traditional Arabic" w:cs="Traditional Arabic"/>
          <w:sz w:val="32"/>
          <w:szCs w:val="32"/>
          <w:rtl/>
        </w:rPr>
        <w:fldChar w:fldCharType="begin"/>
      </w:r>
      <w:r w:rsidRPr="003219A2">
        <w:instrText xml:space="preserve"> XE "</w:instrText>
      </w:r>
      <w:r w:rsidRPr="003219A2">
        <w:rPr>
          <w:rFonts w:ascii="Traditional Arabic" w:hAnsi="Traditional Arabic" w:hint="cs"/>
          <w:sz w:val="32"/>
          <w:szCs w:val="32"/>
          <w:rtl/>
        </w:rPr>
        <w:instrText>ع/</w:instrText>
      </w:r>
      <w:r w:rsidRPr="003219A2">
        <w:rPr>
          <w:rFonts w:ascii="Traditional Arabic" w:hAnsi="Traditional Arabic" w:cs="Traditional Arabic"/>
          <w:sz w:val="32"/>
          <w:szCs w:val="32"/>
          <w:rtl/>
        </w:rPr>
        <w:instrText>أبو الحسن علي بن عبد الواحد بن محمد الأنصاري، الجزائري، السجلماسي</w:instrText>
      </w:r>
      <w:r w:rsidRPr="003219A2">
        <w:instrText xml:space="preserve">" </w:instrText>
      </w:r>
      <w:r w:rsidR="00331C73" w:rsidRPr="003219A2">
        <w:rPr>
          <w:rFonts w:ascii="Traditional Arabic" w:hAnsi="Traditional Arabic" w:cs="Traditional Arabic"/>
          <w:sz w:val="32"/>
          <w:szCs w:val="32"/>
          <w:rtl/>
        </w:rPr>
        <w:fldChar w:fldCharType="end"/>
      </w:r>
      <w:r w:rsidRPr="003219A2">
        <w:rPr>
          <w:rFonts w:ascii="Traditional Arabic" w:hAnsi="Traditional Arabic" w:cs="Traditional Arabic"/>
          <w:sz w:val="32"/>
          <w:szCs w:val="32"/>
          <w:rtl/>
        </w:rPr>
        <w:t xml:space="preserve">، من سلالة سعد بن عبادة الخزرجي </w:t>
      </w:r>
      <w:r w:rsidRPr="003219A2">
        <w:rPr>
          <w:rFonts w:ascii="Traditional Arabic" w:hAnsi="Traditional Arabic" w:cs="Traditional Arabic"/>
          <w:sz w:val="32"/>
          <w:szCs w:val="32"/>
        </w:rPr>
        <w:sym w:font="AGA Arabesque" w:char="F074"/>
      </w:r>
      <w:r w:rsidRPr="003219A2">
        <w:rPr>
          <w:rFonts w:ascii="Traditional Arabic" w:hAnsi="Traditional Arabic" w:cs="Traditional Arabic"/>
          <w:sz w:val="32"/>
          <w:szCs w:val="32"/>
          <w:rtl/>
        </w:rPr>
        <w:t>، الفقيه المالكي، الإمام المتفنن</w:t>
      </w:r>
      <w:r w:rsidRPr="003219A2">
        <w:rPr>
          <w:rFonts w:ascii="Traditional Arabic" w:hAnsi="Traditional Arabic" w:cs="Traditional Arabic" w:hint="cs"/>
          <w:sz w:val="32"/>
          <w:szCs w:val="32"/>
          <w:rtl/>
        </w:rPr>
        <w:t>.</w:t>
      </w:r>
      <w:r w:rsidRPr="003219A2">
        <w:rPr>
          <w:rFonts w:ascii="Traditional Arabic" w:hAnsi="Traditional Arabic" w:cs="Traditional Arabic"/>
          <w:sz w:val="32"/>
          <w:szCs w:val="32"/>
          <w:rtl/>
        </w:rPr>
        <w:t xml:space="preserve"> نشأ بسجلماسة وانتقل إلى مصر فترة، ثم استقر بفاس، ونصب مفتياً في الجبل الأخضر. أخذ عن الشهاب المقري، ومحمد بن أبي بكر الدلائي</w:t>
      </w:r>
      <w:r w:rsidRPr="003219A2">
        <w:rPr>
          <w:rFonts w:ascii="Traditional Arabic" w:hAnsi="Traditional Arabic" w:cs="Traditional Arabic" w:hint="cs"/>
          <w:sz w:val="32"/>
          <w:szCs w:val="32"/>
          <w:rtl/>
        </w:rPr>
        <w:t>، وأخذ عنه</w:t>
      </w:r>
      <w:r w:rsidRPr="003219A2">
        <w:rPr>
          <w:rFonts w:ascii="Traditional Arabic" w:hAnsi="Traditional Arabic" w:cs="Traditional Arabic"/>
          <w:sz w:val="32"/>
          <w:szCs w:val="32"/>
          <w:rtl/>
        </w:rPr>
        <w:t>: أبو مهدي عيسى الثعالبي، ويحيى الشاوي. توفي بالجزائر سنة (1057هـ). له عدة مصنفات ومنظومات، منها: اليواقيت الثمينة، ونظم قواعد الإسلام، ومسالك الوصول في الأصول. انظر: شجرة النور الزكية (1/308)، الأعلام للزركلي (4/309 – 310).</w:t>
      </w:r>
    </w:p>
  </w:footnote>
  <w:footnote w:id="69">
    <w:p w:rsidR="007808BA" w:rsidRPr="003219A2" w:rsidRDefault="007808BA" w:rsidP="00B62BE9">
      <w:pPr>
        <w:pStyle w:val="FootnoteText"/>
        <w:ind w:left="397" w:hanging="397"/>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شرح اليواقيت الثمينة (القسم الدراسي) (1/52 – 53).</w:t>
      </w:r>
    </w:p>
  </w:footnote>
  <w:footnote w:id="7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w:t>
      </w:r>
      <w:r w:rsidRPr="003219A2">
        <w:rPr>
          <w:rFonts w:ascii="Traditional Arabic" w:hAnsi="Traditional Arabic" w:cs="Traditional Arabic" w:hint="cs"/>
          <w:sz w:val="32"/>
          <w:szCs w:val="32"/>
          <w:rtl/>
        </w:rPr>
        <w:t xml:space="preserve">هو أبو عبد الله، محمد بن أبي القاسم بن محمد، الشريف الحسني يتصل نسبه إلى الحسن بن علي سبط رسول الله </w:t>
      </w:r>
      <w:r w:rsidRPr="003219A2">
        <w:rPr>
          <w:rFonts w:ascii="Traditional Arabic" w:hAnsi="Traditional Arabic" w:cs="Traditional Arabic" w:hint="cs"/>
          <w:sz w:val="32"/>
          <w:szCs w:val="32"/>
        </w:rPr>
        <w:sym w:font="AGA Arabesque" w:char="F072"/>
      </w:r>
      <w:r w:rsidRPr="003219A2">
        <w:rPr>
          <w:rFonts w:ascii="Traditional Arabic" w:hAnsi="Traditional Arabic" w:cs="Traditional Arabic" w:hint="cs"/>
          <w:sz w:val="32"/>
          <w:szCs w:val="32"/>
          <w:rtl/>
        </w:rPr>
        <w:t xml:space="preserve">، السجلماسي، نزيل الرباط، أخذ عن الحسن بن رحال المعداني، وأبي العباس أحمد بن عبد العزيز السجلماسي، وتخرج به جماعة، منهم: أبو الربيع سليمان بن محمد السجلماسي، وأبو عبد الله محمد بن عبد السلام الرباطي، كان إماماً في الفقه، بارعاً في تحرير النوازل، زاهداً، ورعاً، حسن المعاشرة. له مؤلفات عدة، منها: معتمد الحكام وهو ألفية في القضاء، ثم شرحه، وله أيضاً تأليف في النوازل. توفي سنة (1214هـ). شجرة النور الزكية (1/376)، مقدمة تحقيق شرح اليواقيت الثمينة (1/91 </w:t>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112).</w:t>
      </w:r>
    </w:p>
  </w:footnote>
  <w:footnote w:id="71">
    <w:p w:rsidR="007808BA" w:rsidRPr="003219A2" w:rsidRDefault="007808BA" w:rsidP="00B62BE9">
      <w:pPr>
        <w:pStyle w:val="FootnoteText"/>
        <w:ind w:left="397" w:hanging="397"/>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شرح اليواقيت الثمينة (القسم الدراسي) (1/120 – 121).</w:t>
      </w:r>
    </w:p>
  </w:footnote>
  <w:footnote w:id="72">
    <w:p w:rsidR="007808BA" w:rsidRPr="003219A2" w:rsidRDefault="007808BA" w:rsidP="00B62BE9">
      <w:pPr>
        <w:ind w:firstLine="0"/>
        <w:rPr>
          <w:rFonts w:ascii="Traditional Arabic" w:hAnsi="Traditional Arabic"/>
          <w:szCs w:val="32"/>
          <w:rtl/>
        </w:rPr>
      </w:pPr>
      <w:r w:rsidRPr="00E93813">
        <w:rPr>
          <w:rFonts w:ascii="Traditional Arabic" w:hAnsi="Traditional Arabic"/>
          <w:szCs w:val="32"/>
          <w:rtl/>
        </w:rPr>
        <w:t>(</w:t>
      </w:r>
      <w:r w:rsidRPr="00E93813">
        <w:rPr>
          <w:rStyle w:val="FootnoteReference"/>
          <w:rFonts w:ascii="Traditional Arabic" w:hAnsi="Traditional Arabic" w:cs="Traditional Arabic"/>
          <w:szCs w:val="32"/>
          <w:vertAlign w:val="baseline"/>
        </w:rPr>
        <w:footnoteRef/>
      </w:r>
      <w:r w:rsidRPr="00E93813">
        <w:rPr>
          <w:rFonts w:ascii="Traditional Arabic" w:hAnsi="Traditional Arabic"/>
          <w:szCs w:val="32"/>
          <w:rtl/>
        </w:rPr>
        <w:t>)</w:t>
      </w:r>
      <w:r w:rsidRPr="003219A2">
        <w:rPr>
          <w:rFonts w:ascii="Traditional Arabic" w:hAnsi="Traditional Arabic"/>
          <w:szCs w:val="32"/>
          <w:rtl/>
        </w:rPr>
        <w:t xml:space="preserve"> انظر: شرح اليواقيت الثمينة (1/163 – 165).</w:t>
      </w:r>
    </w:p>
  </w:footnote>
  <w:footnote w:id="7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شرح اليواقيت الثمينة (1/165 - 166).</w:t>
      </w:r>
    </w:p>
  </w:footnote>
  <w:footnote w:id="7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(1/166 – 168).</w:t>
      </w:r>
    </w:p>
  </w:footnote>
  <w:footnote w:id="7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(1/321 – 323).</w:t>
      </w:r>
    </w:p>
  </w:footnote>
  <w:footnote w:id="7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(2/608).</w:t>
      </w:r>
    </w:p>
  </w:footnote>
  <w:footnote w:id="7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(2/619 – 622).</w:t>
      </w:r>
    </w:p>
  </w:footnote>
  <w:footnote w:id="7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(2/786).</w:t>
      </w:r>
    </w:p>
  </w:footnote>
  <w:footnote w:id="79">
    <w:p w:rsidR="007808BA" w:rsidRPr="003219A2" w:rsidRDefault="007808BA" w:rsidP="00B62BE9">
      <w:pPr>
        <w:pStyle w:val="FootnoteText"/>
        <w:ind w:left="397" w:hanging="397"/>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xml:space="preserve">) منها: النظائر للقاضي عبد الوهاب البغدادي (ت 422هـ) توجد نسخة خطية منها بالمغرب. </w:t>
      </w:r>
    </w:p>
    <w:p w:rsidR="007808BA" w:rsidRPr="003219A2" w:rsidRDefault="007808BA" w:rsidP="00B62BE9">
      <w:pPr>
        <w:pStyle w:val="FootnoteText"/>
        <w:ind w:left="397"/>
        <w:rPr>
          <w:rFonts w:ascii="Traditional Arabic" w:hAnsi="Traditional Arabic" w:cs="Traditional Arabic"/>
          <w:sz w:val="32"/>
          <w:szCs w:val="32"/>
          <w:rtl/>
        </w:rPr>
      </w:pPr>
      <w:r w:rsidRPr="003219A2">
        <w:rPr>
          <w:rFonts w:ascii="Traditional Arabic" w:hAnsi="Traditional Arabic" w:cs="Traditional Arabic"/>
          <w:sz w:val="32"/>
          <w:szCs w:val="32"/>
          <w:rtl/>
        </w:rPr>
        <w:t>أجوبة في النظائر. لأبي محمد عبد السلام بن الطيب القادري (ت 1110هـ). توجد نسخة خطية منها بالمغرب.</w:t>
      </w:r>
    </w:p>
    <w:p w:rsidR="007808BA" w:rsidRPr="003219A2" w:rsidRDefault="007808BA" w:rsidP="00B62BE9">
      <w:pPr>
        <w:pStyle w:val="FootnoteText"/>
        <w:ind w:left="397"/>
        <w:rPr>
          <w:rFonts w:ascii="Traditional Arabic" w:hAnsi="Traditional Arabic" w:cs="Traditional Arabic"/>
          <w:sz w:val="32"/>
          <w:szCs w:val="32"/>
          <w:rtl/>
        </w:rPr>
      </w:pPr>
      <w:r w:rsidRPr="003219A2">
        <w:rPr>
          <w:rFonts w:ascii="Traditional Arabic" w:hAnsi="Traditional Arabic" w:cs="Traditional Arabic"/>
          <w:sz w:val="32"/>
          <w:szCs w:val="32"/>
          <w:rtl/>
        </w:rPr>
        <w:t xml:space="preserve">النظائر لابن عبدون المكناسي (لا يعرف له ترجمة) وهو مشابه جدّاً لكتاب أبي عمران الصنهاجي. توجد نسخة مخطوطة منها بتونس. </w:t>
      </w:r>
    </w:p>
    <w:p w:rsidR="007808BA" w:rsidRPr="003219A2" w:rsidRDefault="007808BA" w:rsidP="00B121FF">
      <w:pPr>
        <w:pStyle w:val="FootnoteText"/>
        <w:ind w:left="397"/>
        <w:rPr>
          <w:rFonts w:ascii="Traditional Arabic" w:hAnsi="Traditional Arabic" w:cs="Traditional Arabic"/>
          <w:sz w:val="32"/>
          <w:szCs w:val="32"/>
          <w:rtl/>
        </w:rPr>
      </w:pPr>
      <w:r w:rsidRPr="003219A2">
        <w:rPr>
          <w:rFonts w:ascii="Traditional Arabic" w:hAnsi="Traditional Arabic" w:cs="Traditional Arabic"/>
          <w:sz w:val="32"/>
          <w:szCs w:val="32"/>
          <w:rtl/>
        </w:rPr>
        <w:t>النظائر لأبي عبد الله محمد بن أحمد المقري (صاحب القواعد الفقهية) (ت 758هـ)</w:t>
      </w:r>
      <w:r w:rsidRPr="003219A2">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 xml:space="preserve">ولا يوجد </w:t>
      </w:r>
      <w:r w:rsidRPr="003219A2">
        <w:rPr>
          <w:rFonts w:ascii="Traditional Arabic" w:hAnsi="Traditional Arabic" w:cs="Traditional Arabic"/>
          <w:sz w:val="32"/>
          <w:szCs w:val="32"/>
          <w:rtl/>
        </w:rPr>
        <w:t>معلومات</w:t>
      </w:r>
      <w:r>
        <w:rPr>
          <w:rFonts w:ascii="Traditional Arabic" w:hAnsi="Traditional Arabic" w:cs="Traditional Arabic" w:hint="cs"/>
          <w:sz w:val="32"/>
          <w:szCs w:val="32"/>
          <w:rtl/>
        </w:rPr>
        <w:t xml:space="preserve"> عن </w:t>
      </w:r>
      <w:r w:rsidRPr="003219A2">
        <w:rPr>
          <w:rFonts w:ascii="Traditional Arabic" w:hAnsi="Traditional Arabic" w:cs="Traditional Arabic"/>
          <w:sz w:val="32"/>
          <w:szCs w:val="32"/>
          <w:rtl/>
        </w:rPr>
        <w:t>هذا الكتاب.</w:t>
      </w:r>
    </w:p>
    <w:p w:rsidR="007808BA" w:rsidRPr="003219A2" w:rsidRDefault="007808BA" w:rsidP="00B62BE9">
      <w:pPr>
        <w:pStyle w:val="FootnoteText"/>
        <w:ind w:left="397"/>
        <w:rPr>
          <w:rFonts w:ascii="Traditional Arabic" w:hAnsi="Traditional Arabic" w:cs="Traditional Arabic"/>
          <w:sz w:val="32"/>
          <w:szCs w:val="32"/>
          <w:rtl/>
        </w:rPr>
      </w:pPr>
      <w:r w:rsidRPr="003219A2">
        <w:rPr>
          <w:rFonts w:ascii="Traditional Arabic" w:hAnsi="Traditional Arabic" w:cs="Traditional Arabic"/>
          <w:sz w:val="32"/>
          <w:szCs w:val="32"/>
          <w:rtl/>
        </w:rPr>
        <w:t xml:space="preserve">نظائر المذهب المالكي لعبد الواحد بن أحمد الونشريسي (ت 955هـ)، وهي منظومات تركها المؤلف مبعثرة في الكنانيش فقام تلميذه عبد الرحمن بن عيسى الكلالي (ت 1001هـ) بجمعها وترتيبها على الأبواب الفقهية. </w:t>
      </w:r>
    </w:p>
    <w:p w:rsidR="007808BA" w:rsidRPr="003219A2" w:rsidRDefault="007808BA" w:rsidP="00B62BE9">
      <w:pPr>
        <w:pStyle w:val="FootnoteText"/>
        <w:ind w:left="397"/>
        <w:rPr>
          <w:rFonts w:ascii="Traditional Arabic" w:hAnsi="Traditional Arabic" w:cs="Traditional Arabic"/>
          <w:sz w:val="32"/>
          <w:szCs w:val="32"/>
          <w:rtl/>
        </w:rPr>
      </w:pPr>
      <w:r w:rsidRPr="003219A2">
        <w:rPr>
          <w:rFonts w:ascii="Traditional Arabic" w:hAnsi="Traditional Arabic" w:cs="Traditional Arabic"/>
          <w:sz w:val="32"/>
          <w:szCs w:val="32"/>
          <w:rtl/>
        </w:rPr>
        <w:t>انظر: مقدمة تحقيق شرح اليواقيت الثمينة (1/75 – 77)، مقدمة تحقيق نظائر أبي عمران الصنهاجي (ص 10).</w:t>
      </w:r>
    </w:p>
  </w:footnote>
  <w:footnote w:id="8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القواعد الفقهية للباحسين (ص 324).</w:t>
      </w:r>
    </w:p>
  </w:footnote>
  <w:footnote w:id="8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القواعد الفقهية للندوي (ص 69).</w:t>
      </w:r>
    </w:p>
  </w:footnote>
  <w:footnote w:id="8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القواعد الفقهية للندوي (ص 70).</w:t>
      </w:r>
    </w:p>
  </w:footnote>
  <w:footnote w:id="8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القواعد الفقهية للندوي (ص 180)، القواعد الفقهية للباحسين (ص 325 – 326).</w:t>
      </w:r>
    </w:p>
  </w:footnote>
  <w:footnote w:id="8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طبقات الشافعية للسبكي (9/255)، الأشباه والنظائر لابن الملقن (1/78 – 79)، القواعد الفقهية للندوي (ص 179).</w:t>
      </w:r>
    </w:p>
  </w:footnote>
  <w:footnote w:id="8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الأشباه والنظائر لابن الوكيل (ص 67).</w:t>
      </w:r>
    </w:p>
  </w:footnote>
  <w:footnote w:id="8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102 – 104).</w:t>
      </w:r>
    </w:p>
  </w:footnote>
  <w:footnote w:id="8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300 – 304).</w:t>
      </w:r>
    </w:p>
  </w:footnote>
  <w:footnote w:id="8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326 – 327).</w:t>
      </w:r>
    </w:p>
  </w:footnote>
  <w:footnote w:id="8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107).</w:t>
      </w:r>
    </w:p>
  </w:footnote>
  <w:footnote w:id="9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142).</w:t>
      </w:r>
    </w:p>
  </w:footnote>
  <w:footnote w:id="9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(ص 200 – 201).</w:t>
      </w:r>
    </w:p>
  </w:footnote>
  <w:footnote w:id="9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الأشباه والنظائر (1/198).</w:t>
      </w:r>
    </w:p>
  </w:footnote>
  <w:footnote w:id="9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(1/437).</w:t>
      </w:r>
    </w:p>
  </w:footnote>
  <w:footnote w:id="9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انظر: (1/29 - 30).</w:t>
      </w:r>
    </w:p>
  </w:footnote>
  <w:footnote w:id="9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(1/211).</w:t>
      </w:r>
    </w:p>
  </w:footnote>
  <w:footnote w:id="9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(1/218).</w:t>
      </w:r>
    </w:p>
  </w:footnote>
  <w:footnote w:id="9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(1/259 – 260).</w:t>
      </w:r>
    </w:p>
  </w:footnote>
  <w:footnote w:id="9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(1/305).</w:t>
      </w:r>
    </w:p>
  </w:footnote>
  <w:footnote w:id="9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الأشباه والنظائر لابن الملقن (1/80).</w:t>
      </w:r>
    </w:p>
  </w:footnote>
  <w:footnote w:id="100">
    <w:p w:rsidR="007808BA" w:rsidRPr="003219A2" w:rsidRDefault="007808BA" w:rsidP="00C576FA">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(1/174 – 182).</w:t>
      </w:r>
    </w:p>
  </w:footnote>
  <w:footnote w:id="101">
    <w:p w:rsidR="007808BA" w:rsidRPr="003219A2" w:rsidRDefault="007808BA" w:rsidP="00C576FA">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(1/316 – 324).</w:t>
      </w:r>
    </w:p>
  </w:footnote>
  <w:footnote w:id="102">
    <w:p w:rsidR="007808BA" w:rsidRPr="003219A2" w:rsidRDefault="007808BA" w:rsidP="00C576FA">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(1/325 – 338).</w:t>
      </w:r>
    </w:p>
  </w:footnote>
  <w:footnote w:id="103">
    <w:p w:rsidR="007808BA" w:rsidRPr="003219A2" w:rsidRDefault="007808BA" w:rsidP="00C576FA">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(2/351 – 365).</w:t>
      </w:r>
    </w:p>
  </w:footnote>
  <w:footnote w:id="104">
    <w:p w:rsidR="007808BA" w:rsidRPr="00DE15D5" w:rsidRDefault="007808BA" w:rsidP="00DE15D5">
      <w:pPr>
        <w:pStyle w:val="FootnoteText"/>
        <w:ind w:left="397" w:hanging="397"/>
        <w:jc w:val="both"/>
        <w:rPr>
          <w:rFonts w:ascii="Traditional Arabic" w:hAnsi="Traditional Arabic" w:cs="Traditional Arabic"/>
          <w:sz w:val="32"/>
          <w:szCs w:val="32"/>
          <w:rtl/>
        </w:rPr>
      </w:pPr>
      <w:r w:rsidRPr="00DE15D5">
        <w:rPr>
          <w:rFonts w:ascii="Traditional Arabic" w:hAnsi="Traditional Arabic" w:cs="Traditional Arabic"/>
          <w:sz w:val="32"/>
          <w:szCs w:val="32"/>
          <w:rtl/>
        </w:rPr>
        <w:t>(</w:t>
      </w:r>
      <w:r w:rsidRPr="00DE15D5">
        <w:rPr>
          <w:rFonts w:ascii="Traditional Arabic" w:hAnsi="Traditional Arabic" w:cs="Traditional Arabic"/>
          <w:sz w:val="32"/>
          <w:szCs w:val="32"/>
        </w:rPr>
        <w:footnoteRef/>
      </w:r>
      <w:r w:rsidRPr="00DE15D5">
        <w:rPr>
          <w:rFonts w:ascii="Traditional Arabic" w:hAnsi="Traditional Arabic" w:cs="Traditional Arabic"/>
          <w:sz w:val="32"/>
          <w:szCs w:val="32"/>
          <w:rtl/>
        </w:rPr>
        <w:t>) انظر: (1/161 – 163).</w:t>
      </w:r>
    </w:p>
  </w:footnote>
  <w:footnote w:id="10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(1/207 – 208).</w:t>
      </w:r>
    </w:p>
  </w:footnote>
  <w:footnote w:id="10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(1/308 – 311).</w:t>
      </w:r>
    </w:p>
  </w:footnote>
  <w:footnote w:id="10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(2/159 – 162).</w:t>
      </w:r>
    </w:p>
  </w:footnote>
  <w:footnote w:id="10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(2/424 – 430).</w:t>
      </w:r>
    </w:p>
  </w:footnote>
  <w:footnote w:id="10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(1/153 – 155).</w:t>
      </w:r>
    </w:p>
  </w:footnote>
  <w:footnote w:id="11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(1/167 – 168).</w:t>
      </w:r>
    </w:p>
  </w:footnote>
  <w:footnote w:id="11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(1/426 -440).</w:t>
      </w:r>
    </w:p>
  </w:footnote>
  <w:footnote w:id="11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(1/463).</w:t>
      </w:r>
    </w:p>
  </w:footnote>
  <w:footnote w:id="11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(2/126).</w:t>
      </w:r>
    </w:p>
  </w:footnote>
  <w:footnote w:id="11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(2/164 – 166).</w:t>
      </w:r>
    </w:p>
  </w:footnote>
  <w:footnote w:id="11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(2/173 – 174).</w:t>
      </w:r>
    </w:p>
  </w:footnote>
  <w:footnote w:id="116">
    <w:p w:rsidR="007808BA" w:rsidRPr="003219A2" w:rsidRDefault="007808BA" w:rsidP="00CC2EAD">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وقد أطال </w:t>
      </w:r>
      <w:r>
        <w:rPr>
          <w:rFonts w:ascii="Traditional Arabic" w:hAnsi="Traditional Arabic" w:cs="Traditional Arabic" w:hint="cs"/>
          <w:sz w:val="32"/>
          <w:szCs w:val="32"/>
          <w:rtl/>
        </w:rPr>
        <w:t>معالي</w:t>
      </w:r>
      <w:r w:rsidRPr="003219A2">
        <w:rPr>
          <w:rFonts w:ascii="Traditional Arabic" w:hAnsi="Traditional Arabic" w:cs="Traditional Arabic"/>
          <w:sz w:val="32"/>
          <w:szCs w:val="32"/>
          <w:rtl/>
        </w:rPr>
        <w:t xml:space="preserve"> الشيخ الدكتور الباحسين – حفظه الله – في ذكر الكتب التي اعتنت بالأشباه والنظائر في كتابه القواعد الفقهية (ص 352 – 358).</w:t>
      </w:r>
    </w:p>
  </w:footnote>
  <w:footnote w:id="11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القواعد الفقهية للباحسين (ص 359).</w:t>
      </w:r>
    </w:p>
  </w:footnote>
  <w:footnote w:id="11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قال فضيلة الشيخ الدكتور الباحسين – حفظه الله: ((ذكر حاجي خليفة عند ذكره لهذا الكتاب في "كشف الظنون" ما يزيد على (14) شرحاً، أو تعليقة، أو حاشية، وقد أحصى الدكتور علي الندوي في رسالته "القواعد الفقهية" (32) حاشية، أو شرحاً، أو ترتيباً. وقد وقفنا على ما يزيد على ذلك)). فأورد – حفظه الله - (44) كتاباً. انظر: القواعد الفقهية للباحسين (ص 360 - 370).</w:t>
      </w:r>
    </w:p>
  </w:footnote>
  <w:footnote w:id="11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الأشباه والنظائر لابن نجيم (ص 259). وانظر: (ص 258)، (ص 341)، (ص 350)، (ص 364).</w:t>
      </w:r>
    </w:p>
  </w:footnote>
  <w:footnote w:id="12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غمز عيون البصائر (3/287).</w:t>
      </w:r>
    </w:p>
  </w:footnote>
  <w:footnote w:id="12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الأشباه والنظائر لابن نجيم (ص 360).</w:t>
      </w:r>
    </w:p>
  </w:footnote>
  <w:footnote w:id="12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وبهذا التقرير - الذي وفّقني الله له - يندفع الانتقاد الذي وجّهه فضيلة الشيخ الدكتور الباحسين لابن نجيم، حيث قال: ((وإذا كنا نجد عذراً في إدخالها في الكتاب، فإننا لا نرى صحة تكرار إطلاقه عليها مصطلح "الأشباه والنظائر" وبالتالي فإنه لا يصح أن تبرّر التسمية لأمثاله بأنها من باب التغليب، بل هي تسمية غير سديدة؛ لأنه لم يَعْنِ ذلك، بل أراد أنّ كل ما ذكره كان في الأشباه والنظائر، وهذا هو وجه الخطأ)). القواعد الفقهية (ص 98).</w:t>
      </w:r>
    </w:p>
  </w:footnote>
  <w:footnote w:id="12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القواعد الفقهية للندوي (ص 71).</w:t>
      </w:r>
    </w:p>
  </w:footnote>
  <w:footnote w:id="12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النظائر الفقهية في كتاب الذخيرة للقرافي .... رسالة جامعية. د. محمد الصادق التركي (1/</w:t>
      </w:r>
      <w:r w:rsidRPr="003219A2">
        <w:rPr>
          <w:rFonts w:ascii="Traditional Arabic" w:hAnsi="Traditional Arabic" w:cs="Traditional Arabic" w:hint="cs"/>
          <w:sz w:val="32"/>
          <w:szCs w:val="32"/>
          <w:rtl/>
        </w:rPr>
        <w:t>28</w:t>
      </w:r>
      <w:r w:rsidRPr="003219A2">
        <w:rPr>
          <w:rFonts w:ascii="Traditional Arabic" w:hAnsi="Traditional Arabic" w:cs="Traditional Arabic"/>
          <w:sz w:val="32"/>
          <w:szCs w:val="32"/>
          <w:rtl/>
        </w:rPr>
        <w:t>).</w:t>
      </w:r>
    </w:p>
  </w:footnote>
  <w:footnote w:id="125">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ضبطه ابن فرحون – رحمه الله – بقوله: ((ويلين: بياء مثناة من تحت مفتوحة، ولام مشددة مكسورة، وياء ساكنة مثناة من تحت، ونون ساكنة)). الديباج المذهب (1/208).</w:t>
      </w:r>
    </w:p>
  </w:footnote>
  <w:footnote w:id="126">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الديباج المذهب (1/205)، شجرة النور الزكية (1/188)، الوافي بالوفيات (6/233)، المنهل الصافي (1/232)، حسن المحاضرة (1/316).</w:t>
      </w:r>
    </w:p>
  </w:footnote>
  <w:footnote w:id="127">
    <w:p w:rsidR="007808BA" w:rsidRPr="003219A2" w:rsidRDefault="007808BA" w:rsidP="009D17BC">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العقد المنظوم في الخصوص والعموم (1/440).</w:t>
      </w:r>
      <w:r>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 xml:space="preserve">واختلف في صنهاجة، هل هم من العرب، أو البربر. انظر: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(1/67).</w:t>
      </w:r>
    </w:p>
  </w:footnote>
  <w:footnote w:id="12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العقد المنظوم في الخصوص والعموم (1/440).</w:t>
      </w:r>
    </w:p>
  </w:footnote>
  <w:footnote w:id="129">
    <w:p w:rsidR="007808BA" w:rsidRPr="00201529" w:rsidRDefault="007808BA" w:rsidP="009D17BC">
      <w:pPr>
        <w:pStyle w:val="FootnoteText"/>
        <w:ind w:left="454" w:hanging="454"/>
        <w:jc w:val="both"/>
        <w:rPr>
          <w:rFonts w:ascii="Traditional Arabic" w:hAnsi="Traditional Arabic" w:cs="Traditional Arabic"/>
          <w:spacing w:val="-2"/>
          <w:sz w:val="32"/>
          <w:szCs w:val="32"/>
          <w:rtl/>
        </w:rPr>
      </w:pPr>
      <w:r w:rsidRPr="00201529">
        <w:rPr>
          <w:rFonts w:ascii="Traditional Arabic" w:hAnsi="Traditional Arabic" w:cs="Traditional Arabic"/>
          <w:spacing w:val="-2"/>
          <w:sz w:val="32"/>
          <w:szCs w:val="32"/>
          <w:rtl/>
        </w:rPr>
        <w:t>(</w:t>
      </w:r>
      <w:r w:rsidRPr="00201529">
        <w:rPr>
          <w:rFonts w:ascii="Traditional Arabic" w:hAnsi="Traditional Arabic" w:cs="Traditional Arabic"/>
          <w:spacing w:val="-2"/>
          <w:sz w:val="32"/>
          <w:szCs w:val="32"/>
        </w:rPr>
        <w:footnoteRef/>
      </w:r>
      <w:r w:rsidRPr="00201529">
        <w:rPr>
          <w:rFonts w:ascii="Traditional Arabic" w:hAnsi="Traditional Arabic" w:cs="Traditional Arabic"/>
          <w:spacing w:val="-2"/>
          <w:sz w:val="32"/>
          <w:szCs w:val="32"/>
          <w:rtl/>
        </w:rPr>
        <w:t xml:space="preserve">) ضبطه ابن فرحون </w:t>
      </w:r>
      <w:r>
        <w:rPr>
          <w:rFonts w:ascii="Traditional Arabic" w:hAnsi="Traditional Arabic" w:cs="Traditional Arabic" w:hint="cs"/>
          <w:spacing w:val="-2"/>
          <w:sz w:val="32"/>
          <w:szCs w:val="32"/>
          <w:rtl/>
        </w:rPr>
        <w:t>في</w:t>
      </w:r>
      <w:r w:rsidRPr="00201529">
        <w:rPr>
          <w:rFonts w:ascii="Traditional Arabic" w:hAnsi="Traditional Arabic" w:cs="Traditional Arabic"/>
          <w:spacing w:val="-2"/>
          <w:sz w:val="32"/>
          <w:szCs w:val="32"/>
          <w:rtl/>
        </w:rPr>
        <w:t xml:space="preserve"> </w:t>
      </w:r>
      <w:r>
        <w:rPr>
          <w:rFonts w:ascii="Traditional Arabic" w:hAnsi="Traditional Arabic" w:cs="Traditional Arabic"/>
          <w:spacing w:val="-2"/>
          <w:sz w:val="32"/>
          <w:szCs w:val="32"/>
          <w:rtl/>
        </w:rPr>
        <w:t>الديباج المذهب (1/208)</w:t>
      </w:r>
      <w:r>
        <w:rPr>
          <w:rFonts w:ascii="Traditional Arabic" w:hAnsi="Traditional Arabic" w:cs="Traditional Arabic" w:hint="cs"/>
          <w:spacing w:val="-2"/>
          <w:sz w:val="32"/>
          <w:szCs w:val="32"/>
          <w:rtl/>
        </w:rPr>
        <w:t xml:space="preserve"> </w:t>
      </w:r>
      <w:r w:rsidRPr="00201529">
        <w:rPr>
          <w:rFonts w:ascii="Traditional Arabic" w:hAnsi="Traditional Arabic" w:cs="Traditional Arabic"/>
          <w:spacing w:val="-2"/>
          <w:sz w:val="32"/>
          <w:szCs w:val="32"/>
          <w:rtl/>
        </w:rPr>
        <w:t>هكذا، فقال: ((بالباء الموحدة المفتوحة، والهاء المجزومة، والفاء المفتوحة، والشين المعجمة المكسورة، والياء المثناة من تحت الساكنة)). خلافاً لابن تغري بردي القائل: ((وبهبشيم بباء موحدة من تحت مفتوحة، وبعدها هاء مفتوحة أيضاً، وباء ساكنة، وشين مكسورة، وبعد ياء مثناه من تحت ساكنة، وميم)). المنهل الصافي (1/234).</w:t>
      </w:r>
    </w:p>
  </w:footnote>
  <w:footnote w:id="13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xml:space="preserve">) انظر: الوافي بالوفيات (6/233)، المنهل الصافي (1/233). </w:t>
      </w:r>
    </w:p>
    <w:p w:rsidR="007808BA" w:rsidRPr="003219A2" w:rsidRDefault="007808BA" w:rsidP="00B62BE9">
      <w:pPr>
        <w:pStyle w:val="FootnoteText"/>
        <w:ind w:left="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وخفي ذلك على ابن فرحون، فقال: ((ولم أقف على معنى هذه النسبة، ولعلها قبيلة من قبائل صنهاجة)). الديباج المذهب (1/208).</w:t>
      </w:r>
    </w:p>
  </w:footnote>
  <w:footnote w:id="13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(1/68).</w:t>
      </w:r>
    </w:p>
  </w:footnote>
  <w:footnote w:id="13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العقد المنظوم في الخصوص والعموم (1/440).</w:t>
      </w:r>
    </w:p>
    <w:p w:rsidR="007808BA" w:rsidRPr="003219A2" w:rsidRDefault="007808BA" w:rsidP="00B62BE9">
      <w:pPr>
        <w:pStyle w:val="FootnoteText"/>
        <w:ind w:left="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وقد بيّن القرافي – رحمه الله - في كتابه العقد المنظوم في الخصوص والعموم (1/439 – 440) في "الباب الثالث عشر: في صيغ العموم المستفادة من النقل العرفي دون الوضع اللغوي" أنّ "القرافة" اسم لجدة القبيلة المسماة بالقرافة</w:t>
      </w:r>
      <w:r w:rsidRPr="003219A2">
        <w:rPr>
          <w:rFonts w:ascii="Traditional Arabic" w:hAnsi="Traditional Arabic" w:cs="Traditional Arabic" w:hint="cs"/>
          <w:sz w:val="32"/>
          <w:szCs w:val="32"/>
          <w:rtl/>
        </w:rPr>
        <w:t>، و</w:t>
      </w:r>
      <w:r w:rsidRPr="003219A2">
        <w:rPr>
          <w:rFonts w:ascii="Traditional Arabic" w:hAnsi="Traditional Arabic" w:cs="Traditional Arabic"/>
          <w:sz w:val="32"/>
          <w:szCs w:val="32"/>
          <w:rtl/>
        </w:rPr>
        <w:t xml:space="preserve">قال: ((ونزلت هذه القبيلة بِسقع من أسقاع مصر لما اختطها عمرو بن العاص، ومن معه من الصحابة – رضي الله عنهم أجمعين، فعُرِف ذلك السقع بالقرافة، وهو الكائن بين مصر وبركة الأشراف، وهو المسمى بالقرافة الكبيرة)). </w:t>
      </w:r>
    </w:p>
  </w:footnote>
  <w:footnote w:id="13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الديباج المذهب (1/208).</w:t>
      </w:r>
    </w:p>
  </w:footnote>
  <w:footnote w:id="134">
    <w:p w:rsidR="007808BA" w:rsidRPr="00E16A60" w:rsidRDefault="007808BA" w:rsidP="00392420">
      <w:pPr>
        <w:ind w:left="576" w:hanging="576"/>
        <w:jc w:val="both"/>
        <w:rPr>
          <w:rFonts w:ascii="Traditional Arabic" w:hAnsi="Traditional Arabic"/>
          <w:szCs w:val="32"/>
          <w:rtl/>
        </w:rPr>
      </w:pPr>
      <w:r w:rsidRPr="00E16A60">
        <w:rPr>
          <w:rFonts w:ascii="Traditional Arabic" w:hAnsi="Traditional Arabic"/>
          <w:szCs w:val="32"/>
          <w:rtl/>
        </w:rPr>
        <w:t>(</w:t>
      </w:r>
      <w:r w:rsidRPr="00E16A60">
        <w:rPr>
          <w:rStyle w:val="FootnoteReference"/>
          <w:rFonts w:ascii="Traditional Arabic" w:hAnsi="Traditional Arabic" w:cs="Traditional Arabic"/>
          <w:szCs w:val="32"/>
          <w:vertAlign w:val="baseline"/>
        </w:rPr>
        <w:footnoteRef/>
      </w:r>
      <w:r w:rsidRPr="00E16A60">
        <w:rPr>
          <w:rFonts w:ascii="Traditional Arabic" w:hAnsi="Traditional Arabic"/>
          <w:szCs w:val="32"/>
          <w:rtl/>
        </w:rPr>
        <w:t>)</w:t>
      </w:r>
      <w:r w:rsidRPr="00E16A60">
        <w:rPr>
          <w:rFonts w:ascii="Traditional Arabic" w:hAnsi="Traditional Arabic" w:hint="cs"/>
          <w:szCs w:val="32"/>
          <w:rtl/>
        </w:rPr>
        <w:t xml:space="preserve"> </w:t>
      </w:r>
      <w:r w:rsidRPr="003219A2">
        <w:rPr>
          <w:rFonts w:ascii="Traditional Arabic" w:hAnsi="Traditional Arabic"/>
          <w:szCs w:val="32"/>
          <w:rtl/>
        </w:rPr>
        <w:t>الجامكية</w:t>
      </w:r>
      <w:r w:rsidR="00331C73">
        <w:rPr>
          <w:rFonts w:ascii="Traditional Arabic" w:hAnsi="Traditional Arabic"/>
          <w:szCs w:val="32"/>
          <w:rtl/>
        </w:rPr>
        <w:fldChar w:fldCharType="begin"/>
      </w:r>
      <w:r>
        <w:instrText xml:space="preserve"> XE "</w:instrText>
      </w:r>
      <w:r w:rsidRPr="00E054DB">
        <w:rPr>
          <w:rFonts w:asciiTheme="minorHAnsi" w:hAnsiTheme="minorHAnsi" w:hint="cs"/>
          <w:szCs w:val="32"/>
          <w:rtl/>
        </w:rPr>
        <w:instrText>غ/</w:instrText>
      </w:r>
      <w:r w:rsidRPr="00E054DB">
        <w:rPr>
          <w:rFonts w:ascii="Traditional Arabic" w:hAnsi="Traditional Arabic"/>
          <w:szCs w:val="32"/>
          <w:rtl/>
        </w:rPr>
        <w:instrText>الجامكية</w:instrText>
      </w:r>
      <w:r>
        <w:instrText xml:space="preserve">" </w:instrText>
      </w:r>
      <w:r w:rsidR="00331C73">
        <w:rPr>
          <w:rFonts w:ascii="Traditional Arabic" w:hAnsi="Traditional Arabic"/>
          <w:szCs w:val="32"/>
          <w:rtl/>
        </w:rPr>
        <w:fldChar w:fldCharType="end"/>
      </w:r>
      <w:r w:rsidRPr="003219A2">
        <w:rPr>
          <w:rFonts w:ascii="Traditional Arabic" w:hAnsi="Traditional Arabic"/>
          <w:szCs w:val="32"/>
          <w:rtl/>
        </w:rPr>
        <w:t>:</w:t>
      </w:r>
      <w:r>
        <w:rPr>
          <w:rFonts w:ascii="Traditional Arabic" w:hAnsi="Traditional Arabic" w:hint="cs"/>
          <w:szCs w:val="32"/>
          <w:rtl/>
        </w:rPr>
        <w:t xml:space="preserve"> لفظ فارسي معرَّب، ومعناه: رواتب أصحاب الوظائف من الأوقاف. انظر: معجم لغة الفقهاء (ص 158). والظاهر من السياق أنّ المراد بها هنا:</w:t>
      </w:r>
      <w:r w:rsidRPr="003219A2">
        <w:rPr>
          <w:rFonts w:ascii="Traditional Arabic" w:hAnsi="Traditional Arabic"/>
          <w:szCs w:val="32"/>
          <w:rtl/>
        </w:rPr>
        <w:t xml:space="preserve"> مكافآت الطلاب</w:t>
      </w:r>
    </w:p>
  </w:footnote>
  <w:footnote w:id="135">
    <w:p w:rsidR="007808BA" w:rsidRPr="003219A2" w:rsidRDefault="007808BA" w:rsidP="0079647A">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الوافي بالوفيات (6/233)، المنهل الصافي (1/233).</w:t>
      </w:r>
    </w:p>
  </w:footnote>
  <w:footnote w:id="13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F57276">
        <w:rPr>
          <w:rFonts w:ascii="Traditional Arabic" w:hAnsi="Traditional Arabic" w:cs="Traditional Arabic"/>
          <w:sz w:val="32"/>
          <w:szCs w:val="32"/>
          <w:rtl/>
        </w:rPr>
        <w:t>(</w:t>
      </w:r>
      <w:r w:rsidRPr="00F57276">
        <w:rPr>
          <w:rFonts w:cs="Traditional Arabic"/>
          <w:sz w:val="32"/>
          <w:szCs w:val="32"/>
        </w:rPr>
        <w:footnoteRef/>
      </w:r>
      <w:r w:rsidRPr="00F57276">
        <w:rPr>
          <w:rFonts w:ascii="Traditional Arabic" w:hAnsi="Traditional Arabic" w:cs="Traditional Arabic"/>
          <w:sz w:val="32"/>
          <w:szCs w:val="32"/>
          <w:rtl/>
        </w:rPr>
        <w:t>)</w:t>
      </w:r>
      <w:r w:rsidRPr="003219A2">
        <w:rPr>
          <w:rFonts w:ascii="Traditional Arabic" w:hAnsi="Traditional Arabic" w:cs="Traditional Arabic"/>
          <w:sz w:val="32"/>
          <w:szCs w:val="32"/>
          <w:rtl/>
        </w:rPr>
        <w:t xml:space="preserve"> انظر: الديباج المذهب (1/205)، شجرة النور الزكية (1/188)، حسن المحاضرة (1/316).</w:t>
      </w:r>
    </w:p>
  </w:footnote>
  <w:footnote w:id="13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الديباج المذهب (1/205)، شجرة النور الزكية (1/188)، الوافي بالوفيات (6/233)، المنهل الصافي (1/232)، حسن المحاضرة (1/316).</w:t>
      </w:r>
    </w:p>
  </w:footnote>
  <w:footnote w:id="138">
    <w:p w:rsidR="007808BA" w:rsidRPr="00392420" w:rsidRDefault="007808BA" w:rsidP="00B62BE9">
      <w:pPr>
        <w:ind w:firstLine="0"/>
        <w:rPr>
          <w:rFonts w:ascii="Traditional Arabic" w:eastAsia="Calibri" w:hAnsi="Traditional Arabic"/>
          <w:szCs w:val="32"/>
          <w:rtl/>
          <w:lang w:eastAsia="en-US"/>
        </w:rPr>
      </w:pPr>
      <w:r w:rsidRPr="00392420">
        <w:rPr>
          <w:rFonts w:ascii="Traditional Arabic" w:eastAsia="Calibri" w:hAnsi="Traditional Arabic"/>
          <w:szCs w:val="32"/>
          <w:rtl/>
          <w:lang w:eastAsia="en-US"/>
        </w:rPr>
        <w:t>(</w:t>
      </w:r>
      <w:r w:rsidRPr="00392420">
        <w:rPr>
          <w:rFonts w:ascii="Traditional Arabic" w:eastAsia="Calibri" w:hAnsi="Traditional Arabic"/>
          <w:szCs w:val="32"/>
          <w:lang w:eastAsia="en-US"/>
        </w:rPr>
        <w:footnoteRef/>
      </w:r>
      <w:r w:rsidRPr="00392420">
        <w:rPr>
          <w:rFonts w:ascii="Traditional Arabic" w:eastAsia="Calibri" w:hAnsi="Traditional Arabic"/>
          <w:szCs w:val="32"/>
          <w:rtl/>
          <w:lang w:eastAsia="en-US"/>
        </w:rPr>
        <w:t>) العقد المنظوم في الخصوص والعموم (1/440).</w:t>
      </w:r>
    </w:p>
  </w:footnote>
  <w:footnote w:id="13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الديباج المذهب (1/208)، الوافي بالوفيات (6/234)، المنهل الصافي (1/234).</w:t>
      </w:r>
    </w:p>
    <w:p w:rsidR="007808BA" w:rsidRPr="003219A2" w:rsidRDefault="007808BA" w:rsidP="00B62BE9">
      <w:pPr>
        <w:pStyle w:val="FootnoteText"/>
        <w:ind w:left="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 xml:space="preserve">وهي قرية قريبة من مديرية الجيزة على الشاطئ الشرقي للنيل، قبلي فسطاط مصر بقليل، وتعرف الآن بدار السلام بالقرب من مصر القديمة. انظر: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(1/71).</w:t>
      </w:r>
    </w:p>
  </w:footnote>
  <w:footnote w:id="14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الديباج المذهب (1/208)، حسن المحاضرة (1/316).</w:t>
      </w:r>
    </w:p>
  </w:footnote>
  <w:footnote w:id="14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الوافي بالوفيات (6/234)، المنهل الصافي (1/234).</w:t>
      </w:r>
    </w:p>
  </w:footnote>
  <w:footnote w:id="142">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مقدمة تحقيق كتاب الذخيرة (1/14).</w:t>
      </w:r>
    </w:p>
  </w:footnote>
  <w:footnote w:id="14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الديباج المذهب (1/208)، الوافي بالوفيات (6/234)، المنهل الصافي (1/234)، حسن المحاضرة (1/316).</w:t>
      </w:r>
    </w:p>
  </w:footnote>
  <w:footnote w:id="144">
    <w:p w:rsidR="007808BA" w:rsidRPr="003219A2" w:rsidRDefault="007808BA" w:rsidP="00B62BE9">
      <w:pPr>
        <w:ind w:firstLine="0"/>
        <w:rPr>
          <w:rFonts w:ascii="Traditional Arabic" w:hAnsi="Traditional Arabic"/>
          <w:szCs w:val="32"/>
          <w:rtl/>
        </w:rPr>
      </w:pPr>
      <w:r w:rsidRPr="00E46136">
        <w:rPr>
          <w:rFonts w:ascii="Traditional Arabic" w:hAnsi="Traditional Arabic"/>
          <w:szCs w:val="32"/>
          <w:rtl/>
        </w:rPr>
        <w:t>(</w:t>
      </w:r>
      <w:r w:rsidRPr="00E46136">
        <w:rPr>
          <w:rStyle w:val="FootnoteReference"/>
          <w:rFonts w:ascii="Traditional Arabic" w:hAnsi="Traditional Arabic" w:cs="Traditional Arabic"/>
          <w:szCs w:val="32"/>
          <w:vertAlign w:val="baseline"/>
        </w:rPr>
        <w:footnoteRef/>
      </w:r>
      <w:r w:rsidRPr="00E46136">
        <w:rPr>
          <w:rFonts w:ascii="Traditional Arabic" w:hAnsi="Traditional Arabic"/>
          <w:szCs w:val="32"/>
          <w:rtl/>
        </w:rPr>
        <w:t>)</w:t>
      </w:r>
      <w:r w:rsidRPr="003219A2">
        <w:rPr>
          <w:rFonts w:ascii="Traditional Arabic" w:hAnsi="Traditional Arabic"/>
          <w:szCs w:val="32"/>
          <w:rtl/>
        </w:rPr>
        <w:t xml:space="preserve"> العقد المنظوم في الخصوص والعموم (1/440).</w:t>
      </w:r>
    </w:p>
  </w:footnote>
  <w:footnote w:id="145">
    <w:p w:rsidR="007808BA" w:rsidRPr="003219A2" w:rsidRDefault="007808BA" w:rsidP="0079647A">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xml:space="preserve">) الوافي بالوفيات (6/233). وانظر: </w:t>
      </w:r>
      <w:r>
        <w:rPr>
          <w:rFonts w:ascii="Traditional Arabic" w:hAnsi="Traditional Arabic" w:cs="Traditional Arabic"/>
          <w:sz w:val="32"/>
          <w:szCs w:val="32"/>
          <w:rtl/>
        </w:rPr>
        <w:t>المنهل الصافي (1/233)</w:t>
      </w:r>
      <w:r w:rsidRPr="003219A2">
        <w:rPr>
          <w:rFonts w:ascii="Traditional Arabic" w:hAnsi="Traditional Arabic" w:cs="Traditional Arabic"/>
          <w:sz w:val="32"/>
          <w:szCs w:val="32"/>
          <w:rtl/>
        </w:rPr>
        <w:t>.</w:t>
      </w:r>
    </w:p>
  </w:footnote>
  <w:footnote w:id="14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الديباج المذهب (1/207).</w:t>
      </w:r>
    </w:p>
  </w:footnote>
  <w:footnote w:id="14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ستأتي ترجمتهم عند ذكر شيوخه في المطلب التالي.</w:t>
      </w:r>
    </w:p>
  </w:footnote>
  <w:footnote w:id="14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w:t>
      </w:r>
      <w:r w:rsidRPr="003219A2">
        <w:rPr>
          <w:rFonts w:ascii="Traditional Arabic" w:hAnsi="Traditional Arabic" w:cs="Traditional Arabic" w:hint="cs"/>
          <w:sz w:val="32"/>
          <w:szCs w:val="32"/>
          <w:rtl/>
        </w:rPr>
        <w:t xml:space="preserve">انظر: </w:t>
      </w:r>
      <w:r w:rsidRPr="003219A2">
        <w:rPr>
          <w:rFonts w:ascii="Traditional Arabic" w:hAnsi="Traditional Arabic" w:cs="Traditional Arabic"/>
          <w:sz w:val="32"/>
          <w:szCs w:val="32"/>
          <w:rtl/>
        </w:rPr>
        <w:t>الديباج المذهب (1/206)</w:t>
      </w:r>
      <w:r w:rsidRPr="003219A2">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حسن المحاضرة (1/316).</w:t>
      </w:r>
    </w:p>
  </w:footnote>
  <w:footnote w:id="14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هذه الأوصاف في ترجمته في الديباج المذهب (1/205 – 206).</w:t>
      </w:r>
    </w:p>
  </w:footnote>
  <w:footnote w:id="150">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الديباج المذهب (2/78 – 82)، شجرة النور الزكية (1/167 – 168)،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(1/82).</w:t>
      </w:r>
    </w:p>
  </w:footnote>
  <w:footnote w:id="151">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الفروق (1/110).</w:t>
      </w:r>
    </w:p>
  </w:footnote>
  <w:footnote w:id="152">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نقله عنه ابن فرحون في الديباج المذهب (2/78).</w:t>
      </w:r>
    </w:p>
  </w:footnote>
  <w:footnote w:id="153">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ترجمته في: سير أعلام النبلاء (23/228)، طبقات الشافعية للسبكي (8/105)، القواعد والضوابط الفقهية القرافية (1/83).</w:t>
      </w:r>
    </w:p>
  </w:footnote>
  <w:footnote w:id="154">
    <w:p w:rsidR="007808BA" w:rsidRPr="00392420" w:rsidRDefault="007808BA" w:rsidP="00B62BE9">
      <w:pPr>
        <w:pStyle w:val="FootnoteText"/>
        <w:ind w:left="454" w:hanging="454"/>
        <w:jc w:val="both"/>
        <w:rPr>
          <w:rFonts w:ascii="Traditional Arabic" w:hAnsi="Traditional Arabic" w:cs="Traditional Arabic"/>
          <w:spacing w:val="-4"/>
          <w:sz w:val="32"/>
          <w:szCs w:val="32"/>
          <w:rtl/>
        </w:rPr>
      </w:pPr>
      <w:r w:rsidRPr="00392420">
        <w:rPr>
          <w:rFonts w:ascii="Traditional Arabic" w:hAnsi="Traditional Arabic" w:cs="Traditional Arabic"/>
          <w:spacing w:val="-4"/>
          <w:sz w:val="32"/>
          <w:szCs w:val="32"/>
          <w:rtl/>
        </w:rPr>
        <w:t>(</w:t>
      </w:r>
      <w:r w:rsidRPr="00392420">
        <w:rPr>
          <w:rStyle w:val="FootnoteReference"/>
          <w:rFonts w:ascii="Traditional Arabic" w:hAnsi="Traditional Arabic" w:cs="Traditional Arabic"/>
          <w:spacing w:val="-4"/>
          <w:sz w:val="32"/>
          <w:szCs w:val="32"/>
          <w:vertAlign w:val="baseline"/>
        </w:rPr>
        <w:footnoteRef/>
      </w:r>
      <w:r w:rsidRPr="00392420">
        <w:rPr>
          <w:rFonts w:ascii="Traditional Arabic" w:hAnsi="Traditional Arabic" w:cs="Traditional Arabic"/>
          <w:spacing w:val="-4"/>
          <w:sz w:val="32"/>
          <w:szCs w:val="32"/>
          <w:rtl/>
        </w:rPr>
        <w:t>) انظر ترجمته في: طبقات الشافعية للسبكي (8/161)، القواعد والضوابط الفقهية القرافية (1/83).</w:t>
      </w:r>
    </w:p>
  </w:footnote>
  <w:footnote w:id="155">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العقد المنظوم في الخصوص والعموم (1/200).</w:t>
      </w:r>
    </w:p>
  </w:footnote>
  <w:footnote w:id="156">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سير أعلام النبلاء (23/312 – 318)، طبقات الشافعية للسبكي (8/69)،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(1/83).</w:t>
      </w:r>
    </w:p>
  </w:footnote>
  <w:footnote w:id="157">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ترجمته في: سير أعلام النبلاء (23/319 – 324)، طبقات الشافعية للسبكي (8/259، فما بعدها).</w:t>
      </w:r>
    </w:p>
  </w:footnote>
  <w:footnote w:id="158">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الفروق (2/314).</w:t>
      </w:r>
    </w:p>
  </w:footnote>
  <w:footnote w:id="159">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طبقات الشافعية للسبكي (8/209، فما بعدها)،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(1/84 – 85). وكتبت عنه كتب مفردة.</w:t>
      </w:r>
    </w:p>
    <w:p w:rsidR="007808BA" w:rsidRPr="003219A2" w:rsidRDefault="007808BA" w:rsidP="00B62BE9">
      <w:pPr>
        <w:pStyle w:val="FootnoteText"/>
        <w:ind w:left="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وقد نص ابن فرحون، والسيوطي، على أنّ الإمام القرافي أكثر الأخذ عنه. انظر: الديباج المذهب (1/206)، حسن المحاضرة (1/316).</w:t>
      </w:r>
    </w:p>
  </w:footnote>
  <w:footnote w:id="160">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الفروق (2/ 273).</w:t>
      </w:r>
    </w:p>
  </w:footnote>
  <w:footnote w:id="161">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الفروق (4/ 428).</w:t>
      </w:r>
    </w:p>
  </w:footnote>
  <w:footnote w:id="162">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ترجمته في: الذيل على طبقات الحنابلة (2/294 - 295)، المقصد الأرشد (2/334 – 335)، القواعد والضوابط الفقهية القرافية (1/85 – 86).</w:t>
      </w:r>
    </w:p>
  </w:footnote>
  <w:footnote w:id="163">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الديباج المذهب (2/305 - 306)،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(1/86).</w:t>
      </w:r>
    </w:p>
  </w:footnote>
  <w:footnote w:id="164">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نقل ذلك ابن فرحون في الديباج المذهب (2/305).</w:t>
      </w:r>
    </w:p>
  </w:footnote>
  <w:footnote w:id="16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هذه الأوصاف في ترجمته في الديباج المذهب (1/205 – 206)، الوافي بالوفيات (6/233)، المنهل الصافي (2/233).</w:t>
      </w:r>
    </w:p>
  </w:footnote>
  <w:footnote w:id="16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الوافي بالوفيات (6/233)، المنهل الصافي (2/233)،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(1/73 – 74).</w:t>
      </w:r>
    </w:p>
  </w:footnote>
  <w:footnote w:id="16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الديباج المذهب (1/206).</w:t>
      </w:r>
    </w:p>
  </w:footnote>
  <w:footnote w:id="168">
    <w:p w:rsidR="007808BA" w:rsidRPr="00371D6D" w:rsidRDefault="007808BA" w:rsidP="00371D6D">
      <w:pPr>
        <w:pStyle w:val="FootnoteText"/>
        <w:ind w:left="397" w:hanging="397"/>
        <w:jc w:val="both"/>
        <w:rPr>
          <w:rFonts w:ascii="Traditional Arabic" w:hAnsi="Traditional Arabic" w:cs="Traditional Arabic"/>
          <w:sz w:val="32"/>
          <w:szCs w:val="32"/>
          <w:rtl/>
        </w:rPr>
      </w:pPr>
      <w:r w:rsidRPr="00371D6D">
        <w:rPr>
          <w:rFonts w:ascii="Traditional Arabic" w:hAnsi="Traditional Arabic" w:cs="Traditional Arabic"/>
          <w:sz w:val="32"/>
          <w:szCs w:val="32"/>
          <w:rtl/>
        </w:rPr>
        <w:t>(</w:t>
      </w:r>
      <w:r w:rsidRPr="00371D6D">
        <w:rPr>
          <w:rFonts w:ascii="Traditional Arabic" w:hAnsi="Traditional Arabic" w:cs="Traditional Arabic"/>
          <w:sz w:val="32"/>
          <w:szCs w:val="32"/>
        </w:rPr>
        <w:footnoteRef/>
      </w:r>
      <w:r w:rsidRPr="00371D6D">
        <w:rPr>
          <w:rFonts w:ascii="Traditional Arabic" w:hAnsi="Traditional Arabic" w:cs="Traditional Arabic"/>
          <w:sz w:val="32"/>
          <w:szCs w:val="32"/>
          <w:rtl/>
        </w:rPr>
        <w:t>) نيل الابتهاج بتطريز الديباج (ص 393).</w:t>
      </w:r>
    </w:p>
  </w:footnote>
  <w:footnote w:id="16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w:t>
      </w:r>
      <w:r w:rsidRPr="005171C2">
        <w:rPr>
          <w:rFonts w:ascii="Traditional Arabic" w:hAnsi="Traditional Arabic" w:cs="Traditional Arabic"/>
          <w:spacing w:val="-4"/>
          <w:sz w:val="32"/>
          <w:szCs w:val="32"/>
          <w:rtl/>
        </w:rPr>
        <w:t xml:space="preserve">ذُكر للإمام القرافي تلاميذ آخرون، ولكني آثرت عدم ذكرهم في المتن للشك في أخذهم عن الإمام. قال د. عادل قوتة في </w:t>
      </w:r>
      <w:r>
        <w:rPr>
          <w:rFonts w:ascii="Traditional Arabic" w:hAnsi="Traditional Arabic" w:cs="Traditional Arabic"/>
          <w:spacing w:val="-4"/>
          <w:sz w:val="32"/>
          <w:szCs w:val="32"/>
          <w:rtl/>
        </w:rPr>
        <w:t xml:space="preserve">القواعد والضوابط الفقهية القرافية </w:t>
      </w:r>
      <w:r w:rsidRPr="005171C2">
        <w:rPr>
          <w:rFonts w:ascii="Traditional Arabic" w:hAnsi="Traditional Arabic" w:cs="Traditional Arabic"/>
          <w:spacing w:val="-4"/>
          <w:sz w:val="32"/>
          <w:szCs w:val="32"/>
          <w:rtl/>
        </w:rPr>
        <w:t>(1/93): ((هذا، وقد ذكر الأستاذ الوكيلي بعض من عدّهم تلامذة للإمام، وهم – فيما يُجزَم به – لا يدخلون تحت وصف التلمذة إلا بكبير تجوّز، لكن لهم رواية عن الإمام الشهاب، ويذكرون في الآخذين عنه في سلسلة أسانيده الفقهية، ونحن نعلم أنّ الرواية والإجازة تحتمل رواية الأكابر عمن هو دونهم، كما تحتمل التدبيج، وهي رواية الأقران بعضهم عن بعض، احتمالَها رواية التلامذة عن أشياخهم، وقد تكون إجازة بالمكاتبة، أو رواية بالوجادة)).</w:t>
      </w:r>
    </w:p>
    <w:p w:rsidR="007808BA" w:rsidRPr="003219A2" w:rsidRDefault="007808BA" w:rsidP="00B62BE9">
      <w:pPr>
        <w:pStyle w:val="FootnoteText"/>
        <w:ind w:left="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وهؤلاء المذكورين هم:</w:t>
      </w:r>
    </w:p>
    <w:p w:rsidR="007808BA" w:rsidRPr="003219A2" w:rsidRDefault="007808BA" w:rsidP="00B62BE9">
      <w:pPr>
        <w:pStyle w:val="FootnoteText"/>
        <w:numPr>
          <w:ilvl w:val="0"/>
          <w:numId w:val="25"/>
        </w:numPr>
        <w:jc w:val="both"/>
        <w:rPr>
          <w:rFonts w:ascii="Traditional Arabic" w:hAnsi="Traditional Arabic" w:cs="Traditional Arabic"/>
          <w:sz w:val="32"/>
          <w:szCs w:val="32"/>
        </w:rPr>
      </w:pPr>
      <w:r w:rsidRPr="003219A2">
        <w:rPr>
          <w:rFonts w:ascii="Traditional Arabic" w:hAnsi="Traditional Arabic" w:cs="Traditional Arabic"/>
          <w:sz w:val="32"/>
          <w:szCs w:val="32"/>
          <w:rtl/>
        </w:rPr>
        <w:t>شيخ النحاة: أثير الدين، أبو حيان الغرناطي، محمد بن يوسف (654هـ - 745هـ).</w:t>
      </w:r>
    </w:p>
    <w:p w:rsidR="007808BA" w:rsidRPr="003219A2" w:rsidRDefault="007808BA" w:rsidP="00B62BE9">
      <w:pPr>
        <w:pStyle w:val="FootnoteText"/>
        <w:numPr>
          <w:ilvl w:val="0"/>
          <w:numId w:val="25"/>
        </w:numPr>
        <w:jc w:val="both"/>
        <w:rPr>
          <w:rFonts w:ascii="Traditional Arabic" w:hAnsi="Traditional Arabic" w:cs="Traditional Arabic"/>
          <w:sz w:val="32"/>
          <w:szCs w:val="32"/>
        </w:rPr>
      </w:pPr>
      <w:r w:rsidRPr="003219A2">
        <w:rPr>
          <w:rFonts w:ascii="Traditional Arabic" w:hAnsi="Traditional Arabic" w:cs="Traditional Arabic"/>
          <w:sz w:val="32"/>
          <w:szCs w:val="32"/>
          <w:rtl/>
        </w:rPr>
        <w:t>محمد بن يوسف بن عبد، ابن المهتار، (ت 715هـ)، ذكر بالاعتناء بالحديث.</w:t>
      </w:r>
    </w:p>
    <w:p w:rsidR="007808BA" w:rsidRPr="003219A2" w:rsidRDefault="007808BA" w:rsidP="00B62BE9">
      <w:pPr>
        <w:pStyle w:val="FootnoteText"/>
        <w:numPr>
          <w:ilvl w:val="0"/>
          <w:numId w:val="25"/>
        </w:numPr>
        <w:jc w:val="both"/>
        <w:rPr>
          <w:rFonts w:ascii="Traditional Arabic" w:hAnsi="Traditional Arabic" w:cs="Traditional Arabic"/>
          <w:sz w:val="32"/>
          <w:szCs w:val="32"/>
        </w:rPr>
      </w:pPr>
      <w:r w:rsidRPr="003219A2">
        <w:rPr>
          <w:rFonts w:ascii="Traditional Arabic" w:hAnsi="Traditional Arabic" w:cs="Traditional Arabic"/>
          <w:sz w:val="32"/>
          <w:szCs w:val="32"/>
          <w:rtl/>
        </w:rPr>
        <w:t xml:space="preserve">جار الله النيسابوري: ذكره الحطاب في مواهب الجليل (1/9) في سنده إلى القرافي. </w:t>
      </w:r>
    </w:p>
    <w:p w:rsidR="007808BA" w:rsidRPr="003219A2" w:rsidRDefault="007808BA" w:rsidP="00B62BE9">
      <w:pPr>
        <w:pStyle w:val="FootnoteText"/>
        <w:numPr>
          <w:ilvl w:val="0"/>
          <w:numId w:val="25"/>
        </w:numPr>
        <w:jc w:val="both"/>
        <w:rPr>
          <w:rFonts w:ascii="Traditional Arabic" w:hAnsi="Traditional Arabic" w:cs="Traditional Arabic"/>
          <w:sz w:val="32"/>
          <w:szCs w:val="32"/>
          <w:rtl/>
        </w:rPr>
      </w:pPr>
      <w:r w:rsidRPr="003219A2">
        <w:rPr>
          <w:rFonts w:ascii="Traditional Arabic" w:hAnsi="Traditional Arabic" w:cs="Traditional Arabic"/>
          <w:sz w:val="32"/>
          <w:szCs w:val="32"/>
          <w:rtl/>
        </w:rPr>
        <w:t>محمد بن أبي بكر بن عدلان.</w:t>
      </w:r>
    </w:p>
    <w:p w:rsidR="007808BA" w:rsidRPr="003219A2" w:rsidRDefault="007808BA" w:rsidP="00B62BE9">
      <w:pPr>
        <w:pStyle w:val="FootnoteText"/>
        <w:ind w:left="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 xml:space="preserve">انظر: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(1/93 – 94).</w:t>
      </w:r>
    </w:p>
  </w:footnote>
  <w:footnote w:id="17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طبقات الشافعية للسبكي (8/172، فما بعدها)، المنهل الصافي (7/188 - 191)،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(1/87).</w:t>
      </w:r>
    </w:p>
  </w:footnote>
  <w:footnote w:id="17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الديباج المذهب (2/295)،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(1/88).</w:t>
      </w:r>
    </w:p>
  </w:footnote>
  <w:footnote w:id="17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الوافي بالوفيات (3/20 – 21)، الدرر الكامنة (3/429)،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(1/88).</w:t>
      </w:r>
    </w:p>
  </w:footnote>
  <w:footnote w:id="17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xml:space="preserve">) انظر ترجمته في: المقصد الأرشد (1/177 - 178)، الذيل على طبقات الحنابلة (2/386)،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(1/88 – 89).</w:t>
      </w:r>
    </w:p>
  </w:footnote>
  <w:footnote w:id="174">
    <w:p w:rsidR="007808BA" w:rsidRPr="003219A2" w:rsidRDefault="007808BA" w:rsidP="00B62BE9">
      <w:pPr>
        <w:ind w:firstLine="0"/>
        <w:rPr>
          <w:rFonts w:ascii="Traditional Arabic" w:hAnsi="Traditional Arabic"/>
          <w:szCs w:val="32"/>
          <w:rtl/>
        </w:rPr>
      </w:pPr>
      <w:r w:rsidRPr="00371D6D">
        <w:rPr>
          <w:rFonts w:ascii="Traditional Arabic" w:eastAsia="Calibri" w:hAnsi="Traditional Arabic"/>
          <w:szCs w:val="32"/>
          <w:rtl/>
          <w:lang w:eastAsia="en-US"/>
        </w:rPr>
        <w:t>(</w:t>
      </w:r>
      <w:r w:rsidRPr="00371D6D">
        <w:rPr>
          <w:rFonts w:eastAsia="Calibri"/>
          <w:lang w:eastAsia="en-US"/>
        </w:rPr>
        <w:footnoteRef/>
      </w:r>
      <w:r w:rsidRPr="00371D6D">
        <w:rPr>
          <w:rFonts w:ascii="Traditional Arabic" w:eastAsia="Calibri" w:hAnsi="Traditional Arabic"/>
          <w:szCs w:val="32"/>
          <w:rtl/>
          <w:lang w:eastAsia="en-US"/>
        </w:rPr>
        <w:t>)</w:t>
      </w:r>
      <w:r w:rsidRPr="003219A2">
        <w:rPr>
          <w:rFonts w:ascii="Traditional Arabic" w:hAnsi="Traditional Arabic"/>
          <w:szCs w:val="32"/>
          <w:rtl/>
        </w:rPr>
        <w:t xml:space="preserve"> انظر ترجمته في: الدرر الكامنة (4/127)، </w:t>
      </w:r>
      <w:r>
        <w:rPr>
          <w:rFonts w:ascii="Traditional Arabic" w:hAnsi="Traditional Arabic"/>
          <w:szCs w:val="32"/>
          <w:rtl/>
        </w:rPr>
        <w:t xml:space="preserve">القواعد والضوابط الفقهية القرافية </w:t>
      </w:r>
      <w:r w:rsidRPr="003219A2">
        <w:rPr>
          <w:rFonts w:ascii="Traditional Arabic" w:hAnsi="Traditional Arabic"/>
          <w:szCs w:val="32"/>
          <w:rtl/>
        </w:rPr>
        <w:t>(1/89).</w:t>
      </w:r>
    </w:p>
  </w:footnote>
  <w:footnote w:id="17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طبقات السبكي (10/391 – 392)، الدرر الكامنة (4/422)،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(1/89).</w:t>
      </w:r>
    </w:p>
  </w:footnote>
  <w:footnote w:id="17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ترجمته في: الديباج المذهب (2/72 - 74)، شجرة النور الزكية (1/204 – 205)، القواعد  والضوابط القرافية (1/89).</w:t>
      </w:r>
    </w:p>
  </w:footnote>
  <w:footnote w:id="177">
    <w:p w:rsidR="007808BA" w:rsidRPr="003219A2" w:rsidRDefault="007808BA" w:rsidP="00392420">
      <w:pPr>
        <w:ind w:left="397" w:hanging="397"/>
        <w:rPr>
          <w:rFonts w:ascii="Traditional Arabic" w:hAnsi="Traditional Arabic"/>
          <w:szCs w:val="32"/>
          <w:rtl/>
        </w:rPr>
      </w:pPr>
      <w:r w:rsidRPr="00C21F2E">
        <w:rPr>
          <w:rFonts w:ascii="Traditional Arabic" w:hAnsi="Traditional Arabic"/>
          <w:szCs w:val="32"/>
          <w:rtl/>
        </w:rPr>
        <w:t>(</w:t>
      </w:r>
      <w:r w:rsidRPr="00C21F2E">
        <w:rPr>
          <w:rStyle w:val="FootnoteReference"/>
          <w:rFonts w:ascii="Traditional Arabic" w:hAnsi="Traditional Arabic" w:cs="Traditional Arabic"/>
          <w:szCs w:val="32"/>
          <w:vertAlign w:val="baseline"/>
        </w:rPr>
        <w:footnoteRef/>
      </w:r>
      <w:r w:rsidRPr="00C21F2E">
        <w:rPr>
          <w:rFonts w:ascii="Traditional Arabic" w:hAnsi="Traditional Arabic"/>
          <w:szCs w:val="32"/>
          <w:rtl/>
        </w:rPr>
        <w:t>)</w:t>
      </w:r>
      <w:r w:rsidRPr="003219A2">
        <w:rPr>
          <w:rFonts w:ascii="Traditional Arabic" w:hAnsi="Traditional Arabic"/>
          <w:szCs w:val="32"/>
          <w:rtl/>
        </w:rPr>
        <w:t xml:space="preserve"> انظر ترجمته في: طبقات الشافعية للسبكي (10/89 – 94)،  الدرر الكامنة (3/396 - 397)، </w:t>
      </w:r>
      <w:r>
        <w:rPr>
          <w:rFonts w:ascii="Traditional Arabic" w:hAnsi="Traditional Arabic"/>
          <w:szCs w:val="32"/>
          <w:rtl/>
        </w:rPr>
        <w:t xml:space="preserve">القواعد والضوابط الفقهية القرافية </w:t>
      </w:r>
      <w:r w:rsidRPr="003219A2">
        <w:rPr>
          <w:rFonts w:ascii="Traditional Arabic" w:hAnsi="Traditional Arabic"/>
          <w:szCs w:val="32"/>
          <w:rtl/>
        </w:rPr>
        <w:t>(1/90).</w:t>
      </w:r>
    </w:p>
  </w:footnote>
  <w:footnote w:id="178">
    <w:p w:rsidR="007808BA" w:rsidRPr="003219A2" w:rsidRDefault="007808BA" w:rsidP="00B62BE9">
      <w:pPr>
        <w:pStyle w:val="FootnoteText"/>
        <w:ind w:left="454" w:hanging="454"/>
        <w:jc w:val="both"/>
        <w:rPr>
          <w:rFonts w:ascii="Traditional Arabic" w:hAnsi="Traditional Arabic" w:cs="Traditional Arabic"/>
          <w:sz w:val="32"/>
          <w:szCs w:val="32"/>
          <w:rtl/>
        </w:rPr>
      </w:pPr>
      <w:r w:rsidRPr="00C21F2E">
        <w:rPr>
          <w:rFonts w:ascii="Traditional Arabic" w:eastAsia="Times New Roman" w:hAnsi="Traditional Arabic" w:cs="Traditional Arabic"/>
          <w:sz w:val="32"/>
          <w:szCs w:val="32"/>
          <w:rtl/>
          <w:lang w:eastAsia="ar-SA"/>
        </w:rPr>
        <w:t>(</w:t>
      </w:r>
      <w:r w:rsidRPr="00C21F2E">
        <w:rPr>
          <w:rFonts w:ascii="Traditional Arabic" w:eastAsia="Times New Roman" w:hAnsi="Traditional Arabic" w:cs="Traditional Arabic"/>
          <w:sz w:val="32"/>
          <w:szCs w:val="32"/>
          <w:lang w:eastAsia="ar-SA"/>
        </w:rPr>
        <w:footnoteRef/>
      </w:r>
      <w:r w:rsidRPr="00C21F2E">
        <w:rPr>
          <w:rFonts w:ascii="Traditional Arabic" w:eastAsia="Times New Roman" w:hAnsi="Traditional Arabic" w:cs="Traditional Arabic"/>
          <w:sz w:val="32"/>
          <w:szCs w:val="32"/>
          <w:rtl/>
          <w:lang w:eastAsia="ar-SA"/>
        </w:rPr>
        <w:t>) انظر ترجمته في: الديباج المذهب (2/308 - 309)، نيل الابتهاج (ص 392 – 395)، شجرة</w:t>
      </w:r>
      <w:r w:rsidRPr="003219A2">
        <w:rPr>
          <w:rFonts w:ascii="Traditional Arabic" w:hAnsi="Traditional Arabic" w:cs="Traditional Arabic"/>
          <w:sz w:val="32"/>
          <w:szCs w:val="32"/>
          <w:rtl/>
        </w:rPr>
        <w:t xml:space="preserve"> النور الزكية (1/207 – 208)،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(1/90).</w:t>
      </w:r>
    </w:p>
  </w:footnote>
  <w:footnote w:id="179">
    <w:p w:rsidR="007808BA" w:rsidRPr="003219A2" w:rsidRDefault="007808BA" w:rsidP="00B62BE9">
      <w:pPr>
        <w:pStyle w:val="FootnoteText"/>
        <w:ind w:left="454" w:hanging="454"/>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footnoteRef/>
      </w:r>
      <w:r w:rsidRPr="003219A2">
        <w:rPr>
          <w:rFonts w:ascii="Traditional Arabic" w:hAnsi="Traditional Arabic" w:cs="Traditional Arabic"/>
          <w:sz w:val="32"/>
          <w:szCs w:val="32"/>
          <w:rtl/>
        </w:rPr>
        <w:t xml:space="preserve">) انظر ترجمته في: طبقات الشافعية للسبكي (9/97)، الدرر الكامنة (3/333 - 334)،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(1/91).</w:t>
      </w:r>
    </w:p>
  </w:footnote>
  <w:footnote w:id="18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الدرر الكامنة (3/216)،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(1/91).</w:t>
      </w:r>
    </w:p>
  </w:footnote>
  <w:footnote w:id="18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الدرر الكامنة (4/229)،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(1/91 – 92).</w:t>
      </w:r>
    </w:p>
  </w:footnote>
  <w:footnote w:id="18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نيل الابتهاج (ص 38 - 39)، شجرة النور الزكية (1/218)،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(1/92).</w:t>
      </w:r>
    </w:p>
  </w:footnote>
  <w:footnote w:id="18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ترجمته في: نيل الابتهاج (ص 223) شجرة النور الزكية (1/235)، عند ترجمة تلميذه عبد الله الوانغيلي الضرير،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(1/92 – 93).</w:t>
      </w:r>
    </w:p>
  </w:footnote>
  <w:footnote w:id="18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(1/93)، نقلاً عن "تاج المفرق" (1/108 – 109).</w:t>
      </w:r>
    </w:p>
  </w:footnote>
  <w:footnote w:id="185">
    <w:p w:rsidR="007808BA" w:rsidRPr="000F5498" w:rsidRDefault="007808BA" w:rsidP="000F5498">
      <w:pPr>
        <w:pStyle w:val="FootnoteText"/>
        <w:ind w:left="397" w:hanging="397"/>
        <w:jc w:val="both"/>
        <w:rPr>
          <w:rFonts w:ascii="Traditional Arabic" w:hAnsi="Traditional Arabic" w:cs="Traditional Arabic"/>
          <w:sz w:val="32"/>
          <w:szCs w:val="32"/>
          <w:rtl/>
        </w:rPr>
      </w:pPr>
      <w:r w:rsidRPr="000F5498">
        <w:rPr>
          <w:rFonts w:ascii="Traditional Arabic" w:hAnsi="Traditional Arabic" w:cs="Traditional Arabic"/>
          <w:sz w:val="32"/>
          <w:szCs w:val="32"/>
          <w:rtl/>
        </w:rPr>
        <w:t>(</w:t>
      </w:r>
      <w:r w:rsidRPr="000F5498">
        <w:rPr>
          <w:rFonts w:ascii="Traditional Arabic" w:hAnsi="Traditional Arabic" w:cs="Traditional Arabic"/>
          <w:sz w:val="32"/>
          <w:szCs w:val="32"/>
        </w:rPr>
        <w:footnoteRef/>
      </w:r>
      <w:r w:rsidRPr="000F5498">
        <w:rPr>
          <w:rFonts w:ascii="Traditional Arabic" w:hAnsi="Traditional Arabic" w:cs="Traditional Arabic"/>
          <w:sz w:val="32"/>
          <w:szCs w:val="32"/>
          <w:rtl/>
        </w:rPr>
        <w:t>)</w:t>
      </w:r>
      <w:r w:rsidRPr="000F5498">
        <w:rPr>
          <w:rFonts w:ascii="Traditional Arabic" w:hAnsi="Traditional Arabic" w:cs="Traditional Arabic" w:hint="cs"/>
          <w:sz w:val="32"/>
          <w:szCs w:val="32"/>
          <w:rtl/>
        </w:rPr>
        <w:t xml:space="preserve"> انظر مثلاً: الفروق (3/51)، (3/77).</w:t>
      </w:r>
    </w:p>
  </w:footnote>
  <w:footnote w:id="186">
    <w:p w:rsidR="007808BA" w:rsidRPr="000F5498" w:rsidRDefault="007808BA" w:rsidP="000F5498">
      <w:pPr>
        <w:pStyle w:val="FootnoteText"/>
        <w:ind w:left="397" w:hanging="397"/>
        <w:jc w:val="both"/>
        <w:rPr>
          <w:rFonts w:ascii="Traditional Arabic" w:hAnsi="Traditional Arabic" w:cs="Traditional Arabic"/>
          <w:sz w:val="32"/>
          <w:szCs w:val="32"/>
          <w:rtl/>
        </w:rPr>
      </w:pPr>
      <w:r w:rsidRPr="000F5498">
        <w:rPr>
          <w:rFonts w:ascii="Traditional Arabic" w:hAnsi="Traditional Arabic" w:cs="Traditional Arabic"/>
          <w:sz w:val="32"/>
          <w:szCs w:val="32"/>
          <w:rtl/>
        </w:rPr>
        <w:t>(</w:t>
      </w:r>
      <w:r w:rsidRPr="000F5498">
        <w:rPr>
          <w:rFonts w:ascii="Traditional Arabic" w:hAnsi="Traditional Arabic" w:cs="Traditional Arabic"/>
          <w:sz w:val="32"/>
          <w:szCs w:val="32"/>
        </w:rPr>
        <w:footnoteRef/>
      </w:r>
      <w:r w:rsidRPr="000F5498">
        <w:rPr>
          <w:rFonts w:ascii="Traditional Arabic" w:hAnsi="Traditional Arabic" w:cs="Traditional Arabic"/>
          <w:sz w:val="32"/>
          <w:szCs w:val="32"/>
          <w:rtl/>
        </w:rPr>
        <w:t>)</w:t>
      </w:r>
      <w:r w:rsidRPr="000F5498">
        <w:rPr>
          <w:rFonts w:ascii="Traditional Arabic" w:hAnsi="Traditional Arabic" w:cs="Traditional Arabic" w:hint="cs"/>
          <w:sz w:val="32"/>
          <w:szCs w:val="32"/>
          <w:rtl/>
        </w:rPr>
        <w:t xml:space="preserve"> انظر مثلاً: الفروق (2/355)، (3/72).</w:t>
      </w:r>
    </w:p>
  </w:footnote>
  <w:footnote w:id="187">
    <w:p w:rsidR="007808BA" w:rsidRPr="003219A2" w:rsidRDefault="007808BA" w:rsidP="00B62BE9">
      <w:pPr>
        <w:pStyle w:val="FootnoteText"/>
        <w:ind w:left="454" w:hanging="454"/>
        <w:jc w:val="both"/>
        <w:rPr>
          <w:rFonts w:cs="Traditional Arabic"/>
          <w:sz w:val="32"/>
          <w:szCs w:val="32"/>
        </w:rPr>
      </w:pPr>
      <w:r w:rsidRPr="003219A2">
        <w:rPr>
          <w:rFonts w:cs="Traditional Arabic" w:hint="cs"/>
          <w:sz w:val="32"/>
          <w:szCs w:val="32"/>
          <w:rtl/>
        </w:rPr>
        <w:t>(</w:t>
      </w:r>
      <w:r w:rsidRPr="003219A2">
        <w:rPr>
          <w:rStyle w:val="FootnoteReference"/>
          <w:rFonts w:cs="Traditional Arabic"/>
          <w:sz w:val="32"/>
          <w:szCs w:val="32"/>
          <w:vertAlign w:val="baseline"/>
        </w:rPr>
        <w:footnoteRef/>
      </w:r>
      <w:r w:rsidRPr="003219A2">
        <w:rPr>
          <w:rFonts w:cs="Traditional Arabic" w:hint="cs"/>
          <w:sz w:val="32"/>
          <w:szCs w:val="32"/>
          <w:rtl/>
        </w:rPr>
        <w:t>) انظر:</w:t>
      </w:r>
      <w:r w:rsidRPr="003219A2">
        <w:rPr>
          <w:rFonts w:cs="Traditional Arabic"/>
          <w:sz w:val="32"/>
          <w:szCs w:val="32"/>
          <w:rtl/>
        </w:rPr>
        <w:t xml:space="preserve"> </w:t>
      </w:r>
      <w:r w:rsidRPr="003219A2">
        <w:rPr>
          <w:rFonts w:cs="Traditional Arabic" w:hint="cs"/>
          <w:sz w:val="32"/>
          <w:szCs w:val="32"/>
          <w:rtl/>
        </w:rPr>
        <w:t>الذخيرة (13/243).</w:t>
      </w:r>
    </w:p>
  </w:footnote>
  <w:footnote w:id="18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cs="Traditional Arabic" w:hint="cs"/>
          <w:sz w:val="32"/>
          <w:szCs w:val="32"/>
          <w:rtl/>
        </w:rPr>
        <w:t xml:space="preserve"> انظر: الذخيرة (2/216).</w:t>
      </w:r>
    </w:p>
  </w:footnote>
  <w:footnote w:id="18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انظر: الذخيرة </w:t>
      </w:r>
      <w:r w:rsidRPr="003219A2">
        <w:rPr>
          <w:rFonts w:cs="Traditional Arabic" w:hint="cs"/>
          <w:sz w:val="32"/>
          <w:szCs w:val="32"/>
          <w:rtl/>
        </w:rPr>
        <w:t xml:space="preserve">(4/12 </w:t>
      </w:r>
      <w:r w:rsidRPr="003219A2">
        <w:rPr>
          <w:rFonts w:cs="Traditional Arabic"/>
          <w:sz w:val="32"/>
          <w:szCs w:val="32"/>
          <w:rtl/>
        </w:rPr>
        <w:t>–</w:t>
      </w:r>
      <w:r w:rsidRPr="003219A2">
        <w:rPr>
          <w:rFonts w:cs="Traditional Arabic" w:hint="cs"/>
          <w:sz w:val="32"/>
          <w:szCs w:val="32"/>
          <w:rtl/>
        </w:rPr>
        <w:t xml:space="preserve"> 13).</w:t>
      </w:r>
    </w:p>
  </w:footnote>
  <w:footnote w:id="190">
    <w:p w:rsidR="007808BA" w:rsidRPr="003219A2" w:rsidRDefault="007808BA" w:rsidP="00B62BE9">
      <w:pPr>
        <w:pStyle w:val="FootnoteText"/>
        <w:ind w:left="454" w:hanging="454"/>
        <w:jc w:val="both"/>
        <w:rPr>
          <w:rFonts w:ascii="Traditional Arabic" w:hAnsi="Traditional Arabic" w:cs="Traditional Arabic"/>
          <w:sz w:val="32"/>
          <w:szCs w:val="32"/>
        </w:rPr>
      </w:pPr>
      <w:r w:rsidRPr="003219A2">
        <w:rPr>
          <w:rFonts w:ascii="Traditional Arabic" w:hAnsi="Traditional Arabic" w:cs="Traditional Arabic" w:hint="cs"/>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hint="cs"/>
          <w:sz w:val="32"/>
          <w:szCs w:val="32"/>
          <w:rtl/>
        </w:rPr>
        <w:t>)</w:t>
      </w:r>
      <w:r w:rsidRPr="003219A2">
        <w:rPr>
          <w:rFonts w:ascii="Traditional Arabic" w:hAnsi="Traditional Arabic" w:cs="Traditional Arabic"/>
          <w:sz w:val="32"/>
          <w:szCs w:val="32"/>
          <w:rtl/>
        </w:rPr>
        <w:t xml:space="preserve"> الذخيرة (13/244).</w:t>
      </w:r>
    </w:p>
  </w:footnote>
  <w:footnote w:id="191">
    <w:p w:rsidR="007808BA" w:rsidRPr="003219A2" w:rsidRDefault="007808BA" w:rsidP="00B62BE9">
      <w:pPr>
        <w:pStyle w:val="FootnoteText"/>
        <w:ind w:left="454" w:hanging="454"/>
        <w:jc w:val="both"/>
        <w:rPr>
          <w:rStyle w:val="FootnoteReference"/>
          <w:rFonts w:ascii="Traditional Arabic" w:hAnsi="Traditional Arabic" w:cs="Traditional Arabic"/>
          <w:sz w:val="32"/>
          <w:szCs w:val="32"/>
          <w:vertAlign w:val="baseline"/>
        </w:rPr>
      </w:pPr>
      <w:r w:rsidRPr="003219A2">
        <w:rPr>
          <w:rStyle w:val="FootnoteReference"/>
          <w:rFonts w:ascii="Traditional Arabic" w:hAnsi="Traditional Arabic" w:cs="Traditional Arabic"/>
          <w:sz w:val="32"/>
          <w:szCs w:val="32"/>
          <w:vertAlign w:val="baseline"/>
          <w:rtl/>
        </w:rPr>
        <w:t>(</w:t>
      </w:r>
      <w:r w:rsidRPr="003219A2">
        <w:rPr>
          <w:rStyle w:val="FootnoteReference"/>
          <w:rFonts w:ascii="Traditional Arabic" w:hAnsi="Traditional Arabic" w:cs="Traditional Arabic"/>
          <w:sz w:val="32"/>
          <w:szCs w:val="32"/>
          <w:vertAlign w:val="baseline"/>
        </w:rPr>
        <w:footnoteRef/>
      </w:r>
      <w:r w:rsidRPr="003219A2">
        <w:rPr>
          <w:rStyle w:val="FootnoteReference"/>
          <w:rFonts w:ascii="Traditional Arabic" w:hAnsi="Traditional Arabic" w:cs="Traditional Arabic"/>
          <w:sz w:val="32"/>
          <w:szCs w:val="32"/>
          <w:vertAlign w:val="baseline"/>
          <w:rtl/>
        </w:rPr>
        <w:t>) وسيأتي ذكره – إن شاء الله - في مؤلفاته في المطلب السابع من هذا المبحث.</w:t>
      </w:r>
    </w:p>
  </w:footnote>
  <w:footnote w:id="192">
    <w:p w:rsidR="007808BA" w:rsidRPr="003219A2" w:rsidRDefault="007808BA" w:rsidP="00B62BE9">
      <w:pPr>
        <w:pStyle w:val="FootnoteText"/>
        <w:ind w:left="454" w:hanging="454"/>
        <w:jc w:val="both"/>
        <w:rPr>
          <w:rFonts w:ascii="Traditional Arabic" w:hAnsi="Traditional Arabic" w:cs="Traditional Arabic"/>
          <w:sz w:val="32"/>
          <w:szCs w:val="32"/>
        </w:rPr>
      </w:pPr>
      <w:r w:rsidRPr="003219A2">
        <w:rPr>
          <w:rFonts w:ascii="Traditional Arabic" w:hAnsi="Traditional Arabic" w:cs="Traditional Arabic" w:hint="cs"/>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hint="cs"/>
          <w:sz w:val="32"/>
          <w:szCs w:val="32"/>
          <w:rtl/>
        </w:rPr>
        <w:t>)</w:t>
      </w:r>
      <w:r w:rsidRPr="003219A2">
        <w:rPr>
          <w:rFonts w:ascii="Traditional Arabic" w:hAnsi="Traditional Arabic" w:cs="Traditional Arabic"/>
          <w:sz w:val="32"/>
          <w:szCs w:val="32"/>
          <w:rtl/>
        </w:rPr>
        <w:t xml:space="preserve"> الذخيرة (13/244).</w:t>
      </w:r>
    </w:p>
  </w:footnote>
  <w:footnote w:id="19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الديباج المذهب (1/206)، الوافي بالوفيات (6/233)، المنهل الصافي (2/233)، شجرة النور الزكية (1/188).</w:t>
      </w:r>
    </w:p>
  </w:footnote>
  <w:footnote w:id="19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الديباج المذهب (1/206).</w:t>
      </w:r>
    </w:p>
  </w:footnote>
  <w:footnote w:id="195">
    <w:p w:rsidR="007808BA" w:rsidRPr="003219A2" w:rsidRDefault="007808BA" w:rsidP="008A32D0">
      <w:pPr>
        <w:pStyle w:val="FootnoteText"/>
        <w:ind w:left="397" w:hanging="397"/>
        <w:jc w:val="both"/>
        <w:rPr>
          <w:rFonts w:ascii="Traditional Arabic" w:hAnsi="Traditional Arabic" w:cs="Traditional Arabic"/>
          <w:sz w:val="32"/>
          <w:szCs w:val="32"/>
          <w:rtl/>
        </w:rPr>
      </w:pPr>
      <w:r w:rsidRPr="008A32D0">
        <w:rPr>
          <w:rFonts w:ascii="Traditional Arabic" w:hAnsi="Traditional Arabic" w:cs="Traditional Arabic"/>
          <w:sz w:val="32"/>
          <w:szCs w:val="32"/>
        </w:rPr>
        <w:footnoteRef/>
      </w:r>
      <w:r w:rsidRPr="003219A2">
        <w:rPr>
          <w:rFonts w:ascii="Traditional Arabic" w:hAnsi="Traditional Arabic" w:cs="Traditional Arabic"/>
          <w:sz w:val="32"/>
          <w:szCs w:val="32"/>
        </w:rPr>
        <w:t xml:space="preserve">) </w:t>
      </w:r>
      <w:r w:rsidRPr="003219A2">
        <w:rPr>
          <w:rFonts w:ascii="Traditional Arabic" w:hAnsi="Traditional Arabic" w:cs="Traditional Arabic"/>
          <w:sz w:val="32"/>
          <w:szCs w:val="32"/>
          <w:rtl/>
        </w:rPr>
        <w:t>) الذخير</w:t>
      </w:r>
      <w:r w:rsidRPr="003219A2">
        <w:rPr>
          <w:rFonts w:ascii="Traditional Arabic" w:hAnsi="Traditional Arabic" w:cs="Traditional Arabic" w:hint="cs"/>
          <w:sz w:val="32"/>
          <w:szCs w:val="32"/>
          <w:rtl/>
        </w:rPr>
        <w:t>ة (</w:t>
      </w:r>
      <w:r w:rsidRPr="003219A2">
        <w:rPr>
          <w:rFonts w:ascii="Traditional Arabic" w:hAnsi="Traditional Arabic" w:cs="Traditional Arabic"/>
          <w:sz w:val="32"/>
          <w:szCs w:val="32"/>
          <w:rtl/>
        </w:rPr>
        <w:t>1/34</w:t>
      </w:r>
      <w:r w:rsidRPr="003219A2">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35).</w:t>
      </w:r>
    </w:p>
  </w:footnote>
  <w:footnote w:id="19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انظر مثلاً: الذخيرة (2/</w:t>
      </w:r>
      <w:r w:rsidRPr="003219A2">
        <w:rPr>
          <w:rFonts w:ascii="Traditional Arabic" w:hAnsi="Traditional Arabic" w:cs="Traditional Arabic"/>
          <w:sz w:val="32"/>
          <w:szCs w:val="32"/>
          <w:rtl/>
        </w:rPr>
        <w:t>395</w:t>
      </w:r>
      <w:r w:rsidRPr="003219A2">
        <w:rPr>
          <w:rFonts w:ascii="Traditional Arabic" w:hAnsi="Traditional Arabic" w:cs="Traditional Arabic" w:hint="cs"/>
          <w:sz w:val="32"/>
          <w:szCs w:val="32"/>
          <w:rtl/>
        </w:rPr>
        <w:t>)، (3/</w:t>
      </w:r>
      <w:r w:rsidRPr="003219A2">
        <w:rPr>
          <w:rFonts w:ascii="Traditional Arabic" w:hAnsi="Traditional Arabic" w:cs="Traditional Arabic"/>
          <w:sz w:val="32"/>
          <w:szCs w:val="32"/>
          <w:rtl/>
        </w:rPr>
        <w:t>119</w:t>
      </w:r>
      <w:r w:rsidRPr="003219A2">
        <w:rPr>
          <w:rFonts w:ascii="Traditional Arabic" w:hAnsi="Traditional Arabic" w:cs="Traditional Arabic" w:hint="cs"/>
          <w:sz w:val="32"/>
          <w:szCs w:val="32"/>
          <w:rtl/>
        </w:rPr>
        <w:t>)، (4/16).</w:t>
      </w:r>
    </w:p>
  </w:footnote>
  <w:footnote w:id="19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وهو كثير جداً لا يدخل تحت الحصر، انظر مثلاً: الذخيرة (1/</w:t>
      </w:r>
      <w:r w:rsidRPr="003219A2">
        <w:rPr>
          <w:rFonts w:ascii="Traditional Arabic" w:hAnsi="Traditional Arabic" w:cs="Traditional Arabic"/>
          <w:sz w:val="32"/>
          <w:szCs w:val="32"/>
          <w:rtl/>
        </w:rPr>
        <w:t>309</w:t>
      </w:r>
      <w:r w:rsidRPr="003219A2">
        <w:rPr>
          <w:rFonts w:ascii="Traditional Arabic" w:hAnsi="Traditional Arabic" w:cs="Traditional Arabic" w:hint="cs"/>
          <w:sz w:val="32"/>
          <w:szCs w:val="32"/>
          <w:rtl/>
        </w:rPr>
        <w:t>)، (2/</w:t>
      </w:r>
      <w:r w:rsidRPr="003219A2">
        <w:rPr>
          <w:rFonts w:ascii="Traditional Arabic" w:hAnsi="Traditional Arabic" w:cs="Traditional Arabic"/>
          <w:sz w:val="32"/>
          <w:szCs w:val="32"/>
          <w:rtl/>
        </w:rPr>
        <w:t>136</w:t>
      </w:r>
      <w:r w:rsidRPr="003219A2">
        <w:rPr>
          <w:rFonts w:ascii="Traditional Arabic" w:hAnsi="Traditional Arabic" w:cs="Traditional Arabic" w:hint="cs"/>
          <w:sz w:val="32"/>
          <w:szCs w:val="32"/>
          <w:rtl/>
        </w:rPr>
        <w:t>)، (7/</w:t>
      </w:r>
      <w:r w:rsidRPr="003219A2">
        <w:rPr>
          <w:rFonts w:ascii="Traditional Arabic" w:hAnsi="Traditional Arabic" w:cs="Traditional Arabic"/>
          <w:sz w:val="32"/>
          <w:szCs w:val="32"/>
          <w:rtl/>
        </w:rPr>
        <w:t>331</w:t>
      </w:r>
      <w:r w:rsidRPr="003219A2">
        <w:rPr>
          <w:rFonts w:ascii="Traditional Arabic" w:hAnsi="Traditional Arabic" w:cs="Traditional Arabic" w:hint="cs"/>
          <w:sz w:val="32"/>
          <w:szCs w:val="32"/>
          <w:rtl/>
        </w:rPr>
        <w:t>).</w:t>
      </w:r>
    </w:p>
  </w:footnote>
  <w:footnote w:id="19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انظر مثلاً: الذخيرة (1/</w:t>
      </w:r>
      <w:r w:rsidRPr="003219A2">
        <w:rPr>
          <w:rFonts w:ascii="Traditional Arabic" w:hAnsi="Traditional Arabic" w:cs="Traditional Arabic"/>
          <w:sz w:val="32"/>
          <w:szCs w:val="32"/>
          <w:rtl/>
        </w:rPr>
        <w:t>365</w:t>
      </w:r>
      <w:r w:rsidRPr="003219A2">
        <w:rPr>
          <w:rFonts w:ascii="Traditional Arabic" w:hAnsi="Traditional Arabic" w:cs="Traditional Arabic" w:hint="cs"/>
          <w:sz w:val="32"/>
          <w:szCs w:val="32"/>
          <w:rtl/>
        </w:rPr>
        <w:t>)، (2/</w:t>
      </w:r>
      <w:r w:rsidRPr="003219A2">
        <w:rPr>
          <w:rFonts w:ascii="Traditional Arabic" w:hAnsi="Traditional Arabic" w:cs="Traditional Arabic"/>
          <w:sz w:val="32"/>
          <w:szCs w:val="32"/>
          <w:rtl/>
        </w:rPr>
        <w:t>105</w:t>
      </w:r>
      <w:r w:rsidRPr="003219A2">
        <w:rPr>
          <w:rFonts w:ascii="Traditional Arabic" w:hAnsi="Traditional Arabic" w:cs="Traditional Arabic" w:hint="cs"/>
          <w:sz w:val="32"/>
          <w:szCs w:val="32"/>
          <w:rtl/>
        </w:rPr>
        <w:t>)، (3/</w:t>
      </w:r>
      <w:r w:rsidRPr="003219A2">
        <w:rPr>
          <w:rFonts w:ascii="Traditional Arabic" w:hAnsi="Traditional Arabic" w:cs="Traditional Arabic"/>
          <w:sz w:val="32"/>
          <w:szCs w:val="32"/>
          <w:rtl/>
        </w:rPr>
        <w:t>228</w:t>
      </w:r>
      <w:r w:rsidRPr="003219A2">
        <w:rPr>
          <w:rFonts w:ascii="Traditional Arabic" w:hAnsi="Traditional Arabic" w:cs="Traditional Arabic" w:hint="cs"/>
          <w:sz w:val="32"/>
          <w:szCs w:val="32"/>
          <w:rtl/>
        </w:rPr>
        <w:t>). وهو كثير جداً يصعب حصره.</w:t>
      </w:r>
    </w:p>
  </w:footnote>
  <w:footnote w:id="19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w:t>
      </w:r>
      <w:r w:rsidRPr="003219A2">
        <w:rPr>
          <w:rFonts w:ascii="Traditional Arabic" w:hAnsi="Traditional Arabic" w:cs="Traditional Arabic" w:hint="cs"/>
          <w:sz w:val="32"/>
          <w:szCs w:val="32"/>
          <w:rtl/>
        </w:rPr>
        <w:t>انظر: حسن المحاضرة (1/316).</w:t>
      </w:r>
    </w:p>
  </w:footnote>
  <w:footnote w:id="20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الديباج المذهب (1/205 – 206).</w:t>
      </w:r>
    </w:p>
  </w:footnote>
  <w:footnote w:id="20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حسن المحاضرة (1/316).</w:t>
      </w:r>
    </w:p>
  </w:footnote>
  <w:footnote w:id="20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الديباج المذهب (1/206)، المنهل الصافي (2/233)، حسن المحاضرة (1/316).</w:t>
      </w:r>
    </w:p>
  </w:footnote>
  <w:footnote w:id="203">
    <w:p w:rsidR="007808BA" w:rsidRPr="003219A2" w:rsidRDefault="007808BA" w:rsidP="00764974">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tl/>
        </w:rPr>
        <w:footnoteRef/>
      </w:r>
      <w:r w:rsidRPr="003219A2">
        <w:rPr>
          <w:rFonts w:ascii="Traditional Arabic" w:hAnsi="Traditional Arabic" w:cs="Traditional Arabic"/>
          <w:sz w:val="32"/>
          <w:szCs w:val="32"/>
          <w:rtl/>
        </w:rPr>
        <w:t>) انظر: الذخيرة (2/13، 125)، وللقرافي كتاب "اليواقيت في علم المواقيت" سيأتي في مؤلفاته.</w:t>
      </w:r>
    </w:p>
  </w:footnote>
  <w:footnote w:id="20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tl/>
        </w:rPr>
        <w:footnoteRef/>
      </w:r>
      <w:r w:rsidRPr="003219A2">
        <w:rPr>
          <w:rFonts w:ascii="Traditional Arabic" w:hAnsi="Traditional Arabic" w:cs="Traditional Arabic"/>
          <w:sz w:val="32"/>
          <w:szCs w:val="32"/>
          <w:rtl/>
        </w:rPr>
        <w:t>) انظر: الذخيرة (13/91</w:t>
      </w:r>
      <w:r w:rsidRPr="003219A2">
        <w:rPr>
          <w:rFonts w:ascii="Traditional Arabic" w:hAnsi="Traditional Arabic" w:cs="Traditional Arabic" w:hint="cs"/>
          <w:sz w:val="32"/>
          <w:szCs w:val="32"/>
          <w:rtl/>
        </w:rPr>
        <w:t>، فما بعدها).</w:t>
      </w:r>
    </w:p>
  </w:footnote>
  <w:footnote w:id="205">
    <w:p w:rsidR="007808BA" w:rsidRPr="003219A2" w:rsidRDefault="007808BA" w:rsidP="00B235CA">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B235CA">
        <w:rPr>
          <w:rFonts w:ascii="Traditional Arabic" w:hAnsi="Traditional Arabic" w:cs="Traditional Arabic"/>
          <w:sz w:val="32"/>
          <w:szCs w:val="32"/>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انظر شرحه لذلك بنفسه في: </w:t>
      </w:r>
      <w:r w:rsidRPr="003219A2">
        <w:rPr>
          <w:rFonts w:ascii="Traditional Arabic" w:hAnsi="Traditional Arabic" w:cs="Traditional Arabic"/>
          <w:sz w:val="32"/>
          <w:szCs w:val="32"/>
          <w:rtl/>
        </w:rPr>
        <w:t>نفائس الأصول في شرح المحصول</w:t>
      </w:r>
      <w:r w:rsidRPr="003219A2">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1/19</w:t>
      </w:r>
      <w:r w:rsidRPr="003219A2">
        <w:rPr>
          <w:rFonts w:ascii="Traditional Arabic" w:hAnsi="Traditional Arabic" w:cs="Traditional Arabic" w:hint="cs"/>
          <w:sz w:val="32"/>
          <w:szCs w:val="32"/>
          <w:rtl/>
        </w:rPr>
        <w:t xml:space="preserve">1 </w:t>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192).</w:t>
      </w:r>
    </w:p>
  </w:footnote>
  <w:footnote w:id="206">
    <w:p w:rsidR="007808BA" w:rsidRPr="003219A2" w:rsidRDefault="007808BA" w:rsidP="00B62BE9">
      <w:pPr>
        <w:pStyle w:val="FootnoteText"/>
        <w:ind w:left="454" w:hanging="454"/>
        <w:jc w:val="both"/>
        <w:rPr>
          <w:rFonts w:ascii="Traditional Arabic" w:hAnsi="Traditional Arabic" w:cs="Traditional Arabic"/>
          <w:sz w:val="32"/>
          <w:szCs w:val="32"/>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الفروق (4/ 31).</w:t>
      </w:r>
    </w:p>
  </w:footnote>
  <w:footnote w:id="20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الديباج المذهب (1/206)، حسن المحاضرة (1/316)، شجرة النور الزكية (1/188).</w:t>
      </w:r>
    </w:p>
  </w:footnote>
  <w:footnote w:id="20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سيأتي تفصيل ذلك عند الكلام على مؤلفاته في المطلب السابع – إن شاء الله.</w:t>
      </w:r>
    </w:p>
  </w:footnote>
  <w:footnote w:id="20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الديباج المذهب (1/206).</w:t>
      </w:r>
    </w:p>
  </w:footnote>
  <w:footnote w:id="21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الديباج المذهب (1/207). وانظر: حسن المحاضرة (1/316).</w:t>
      </w:r>
    </w:p>
  </w:footnote>
  <w:footnote w:id="21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B235CA">
        <w:rPr>
          <w:rFonts w:ascii="Traditional Arabic" w:hAnsi="Traditional Arabic" w:cs="Traditional Arabic"/>
          <w:sz w:val="32"/>
          <w:szCs w:val="32"/>
        </w:rPr>
        <w:footnoteRef/>
      </w:r>
      <w:r w:rsidRPr="003219A2">
        <w:rPr>
          <w:rFonts w:ascii="Traditional Arabic" w:hAnsi="Traditional Arabic" w:cs="Traditional Arabic"/>
          <w:sz w:val="32"/>
          <w:szCs w:val="32"/>
          <w:rtl/>
        </w:rPr>
        <w:t>) نيل الابتهاج بتطريز الديباج (ص 393). في ترجمة ابن راشد القفصي.</w:t>
      </w:r>
    </w:p>
  </w:footnote>
  <w:footnote w:id="21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B235CA">
        <w:rPr>
          <w:rFonts w:ascii="Traditional Arabic" w:hAnsi="Traditional Arabic" w:cs="Traditional Arabic"/>
          <w:sz w:val="32"/>
          <w:szCs w:val="32"/>
        </w:rPr>
        <w:footnoteRef/>
      </w:r>
      <w:r w:rsidRPr="003219A2">
        <w:rPr>
          <w:rFonts w:ascii="Traditional Arabic" w:hAnsi="Traditional Arabic" w:cs="Traditional Arabic"/>
          <w:sz w:val="32"/>
          <w:szCs w:val="32"/>
          <w:rtl/>
        </w:rPr>
        <w:t>) الديباج المذهب (1/205 – 206).</w:t>
      </w:r>
    </w:p>
  </w:footnote>
  <w:footnote w:id="21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B235CA">
        <w:rPr>
          <w:rFonts w:ascii="Traditional Arabic" w:hAnsi="Traditional Arabic" w:cs="Traditional Arabic"/>
          <w:sz w:val="32"/>
          <w:szCs w:val="32"/>
        </w:rPr>
        <w:footnoteRef/>
      </w:r>
      <w:r w:rsidRPr="003219A2">
        <w:rPr>
          <w:rFonts w:ascii="Traditional Arabic" w:hAnsi="Traditional Arabic" w:cs="Traditional Arabic"/>
          <w:sz w:val="32"/>
          <w:szCs w:val="32"/>
          <w:rtl/>
        </w:rPr>
        <w:t>) شجرة النور الزكية (1/188).</w:t>
      </w:r>
    </w:p>
  </w:footnote>
  <w:footnote w:id="21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حسن المحاضرة (1/316).</w:t>
      </w:r>
    </w:p>
  </w:footnote>
  <w:footnote w:id="21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شجرة النور الزكية (1/188).</w:t>
      </w:r>
    </w:p>
  </w:footnote>
  <w:footnote w:id="21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الوافي بالوفيات (6/233).</w:t>
      </w:r>
    </w:p>
  </w:footnote>
  <w:footnote w:id="21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الديباج المذهب (1/206).</w:t>
      </w:r>
    </w:p>
  </w:footnote>
  <w:footnote w:id="21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الديباج المذهب (1/206).</w:t>
      </w:r>
    </w:p>
  </w:footnote>
  <w:footnote w:id="21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انظر: الديباج المذهب (1/207)، كتاب الوكيلي (1/356 – 357)، القواعد والضوابط الفقهية القرافية (1/149).</w:t>
      </w:r>
    </w:p>
  </w:footnote>
  <w:footnote w:id="22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كتاب الوكيلي (1/266 - 268)،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(1/99 – 100).</w:t>
      </w:r>
    </w:p>
  </w:footnote>
  <w:footnote w:id="22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كتاب الوكيلي (1/336)،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(1/149).</w:t>
      </w:r>
    </w:p>
  </w:footnote>
  <w:footnote w:id="22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كتاب الوكيلي (1/318 – 320)،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(1/101 – 103).</w:t>
      </w:r>
    </w:p>
  </w:footnote>
  <w:footnote w:id="223">
    <w:p w:rsidR="007808BA" w:rsidRPr="003219A2" w:rsidRDefault="007808BA" w:rsidP="00B62BE9">
      <w:pPr>
        <w:pStyle w:val="FootnoteText"/>
        <w:ind w:left="454" w:hanging="454"/>
        <w:jc w:val="both"/>
        <w:rPr>
          <w:rFonts w:ascii="Traditional Arabic" w:hAnsi="Traditional Arabic" w:cs="Traditional Arabic"/>
          <w:sz w:val="32"/>
          <w:szCs w:val="32"/>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كتاب الوكيلي (1/264 – 266)،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(1/103 - 104).</w:t>
      </w:r>
    </w:p>
  </w:footnote>
  <w:footnote w:id="224">
    <w:p w:rsidR="007808BA" w:rsidRPr="00484A3B" w:rsidRDefault="007808BA" w:rsidP="00B62BE9">
      <w:pPr>
        <w:pStyle w:val="FootnoteText"/>
        <w:ind w:left="397" w:hanging="397"/>
        <w:jc w:val="both"/>
        <w:rPr>
          <w:rFonts w:ascii="Traditional Arabic" w:hAnsi="Traditional Arabic" w:cs="Traditional Arabic"/>
          <w:spacing w:val="-4"/>
          <w:sz w:val="32"/>
          <w:szCs w:val="32"/>
          <w:rtl/>
        </w:rPr>
      </w:pPr>
      <w:r w:rsidRPr="00484A3B">
        <w:rPr>
          <w:rFonts w:ascii="Traditional Arabic" w:hAnsi="Traditional Arabic" w:cs="Traditional Arabic"/>
          <w:spacing w:val="-4"/>
          <w:sz w:val="32"/>
          <w:szCs w:val="32"/>
          <w:rtl/>
        </w:rPr>
        <w:t>(</w:t>
      </w:r>
      <w:r w:rsidRPr="00484A3B">
        <w:rPr>
          <w:rStyle w:val="FootnoteReference"/>
          <w:rFonts w:ascii="Traditional Arabic" w:hAnsi="Traditional Arabic" w:cs="Traditional Arabic"/>
          <w:spacing w:val="-4"/>
          <w:sz w:val="32"/>
          <w:szCs w:val="32"/>
          <w:vertAlign w:val="baseline"/>
        </w:rPr>
        <w:footnoteRef/>
      </w:r>
      <w:r w:rsidRPr="00484A3B">
        <w:rPr>
          <w:rFonts w:ascii="Traditional Arabic" w:hAnsi="Traditional Arabic" w:cs="Traditional Arabic"/>
          <w:spacing w:val="-4"/>
          <w:sz w:val="32"/>
          <w:szCs w:val="32"/>
          <w:rtl/>
        </w:rPr>
        <w:t>) انظر: الديباج المذهب (1/207)، الوافي بالوفيات (6/233 – 234)، المنهل الصافي (1/234)، كتاب الوكيلي (1/268 – 274)، القواعد والضوابط الفقهية القرافية (1/104 - 107).</w:t>
      </w:r>
    </w:p>
  </w:footnote>
  <w:footnote w:id="22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الوافي بالوفيات (6/234).</w:t>
      </w:r>
    </w:p>
  </w:footnote>
  <w:footnote w:id="22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كتاب الوكيلي (1/349 – 355)،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(1/107 – 108).</w:t>
      </w:r>
    </w:p>
  </w:footnote>
  <w:footnote w:id="22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كتاب الوكيلي (1/326 - 329)،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(1/108 – 110).</w:t>
      </w:r>
    </w:p>
  </w:footnote>
  <w:footnote w:id="22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كتاب الوكيلي (1/263)،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(1/150 – 151).</w:t>
      </w:r>
    </w:p>
  </w:footnote>
  <w:footnote w:id="22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(1/206)، شجرة النور الزكية (1/188)، الوافي بالوفيات (6/233)، المنهل الصافي (1/234)، حسن المحاضرة (1/316)، كتاب الوكيلي (1/309 – 318)،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(1/126 – 138).</w:t>
      </w:r>
    </w:p>
  </w:footnote>
  <w:footnote w:id="23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الديباج المذهب (1/206).</w:t>
      </w:r>
    </w:p>
  </w:footnote>
  <w:footnote w:id="23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(1/118)، كتاب الوكيلي (1/336)،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(1/151).</w:t>
      </w:r>
    </w:p>
  </w:footnote>
  <w:footnote w:id="23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كتاب الوكيلي (1/329 – 332)،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(1/110 – 112).</w:t>
      </w:r>
    </w:p>
  </w:footnote>
  <w:footnote w:id="23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الوافي بالوفيات (6/233)، المنهل الصافي (1/234)، كتاب الوكيلي (1/299 – 300)،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(1/152).</w:t>
      </w:r>
    </w:p>
  </w:footnote>
  <w:footnote w:id="23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الوافي بالوفيات (6/233)، المنهل الصافي (1/234)، حسن المحاضرة (1/316)، كتاب الوكيلي (1/280 – 289)،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(1/113 - 115).</w:t>
      </w:r>
    </w:p>
  </w:footnote>
  <w:footnote w:id="235">
    <w:p w:rsidR="007808BA" w:rsidRPr="003219A2" w:rsidRDefault="007808BA" w:rsidP="00B62BE9">
      <w:pPr>
        <w:pStyle w:val="FootnoteText"/>
        <w:ind w:left="454" w:hanging="454"/>
        <w:jc w:val="both"/>
        <w:rPr>
          <w:rFonts w:ascii="Traditional Arabic" w:hAnsi="Traditional Arabic" w:cs="Traditional Arabic"/>
          <w:sz w:val="32"/>
          <w:szCs w:val="32"/>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كتاب الوكيلي (1/356)،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(1/115 – 116).</w:t>
      </w:r>
    </w:p>
  </w:footnote>
  <w:footnote w:id="236">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(1/206)، شجرة النور الزكية (1/188)، الوافي بالوفيات (6/233)، المنهل الصافي (1/234)، حسن المحاضرة (1/316)، كتاب الوكيلي (1/323 – 326)،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(1/116 – 122).</w:t>
      </w:r>
    </w:p>
  </w:footnote>
  <w:footnote w:id="237">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(1/189)، كتاب الوكيلي (1/263 – 264)،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(1/153).</w:t>
      </w:r>
    </w:p>
  </w:footnote>
  <w:footnote w:id="23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الوافي بالوفيات (6/233)، المنهل الصافي (1/234)، حسن المحاضرة (1/316)، كتاب الوكيلي (1/289 – 294)،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(1/123-124).</w:t>
      </w:r>
    </w:p>
  </w:footnote>
  <w:footnote w:id="239">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(1/206)، شجرة النور الزكية (1/188)، كتاب الوكيلي (1/337)،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(1/139).</w:t>
      </w:r>
    </w:p>
  </w:footnote>
  <w:footnote w:id="24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كتاب الوكيلي (1/346 – 347)،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(1/154).</w:t>
      </w:r>
    </w:p>
  </w:footnote>
  <w:footnote w:id="24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كتاب الوكيلي (1/300 - 309)،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(1/124 – 126).</w:t>
      </w:r>
    </w:p>
  </w:footnote>
  <w:footnote w:id="242">
    <w:p w:rsidR="007808BA" w:rsidRPr="003219A2" w:rsidRDefault="007808BA" w:rsidP="00B62BE9">
      <w:pPr>
        <w:pStyle w:val="FootnoteText"/>
        <w:ind w:left="454" w:hanging="454"/>
        <w:jc w:val="both"/>
        <w:rPr>
          <w:rFonts w:ascii="Traditional Arabic" w:hAnsi="Traditional Arabic" w:cs="Traditional Arabic"/>
          <w:sz w:val="32"/>
          <w:szCs w:val="32"/>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كتاب الوكيلي (1/356)،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(1/138 – 139).</w:t>
      </w:r>
    </w:p>
  </w:footnote>
  <w:footnote w:id="243">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شجرة النور الزكية (1/188)، كتاب الوكيلي (1/336 – 337)،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(1/142 – 143).</w:t>
      </w:r>
    </w:p>
  </w:footnote>
  <w:footnote w:id="24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الوافي بالوفيات (6/233)، المنهل الصافي (1/234)، حسن المحاضرة (1/316)، كتاب الوكيلي (1/276 – 279)،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(1/143 – 145).</w:t>
      </w:r>
    </w:p>
  </w:footnote>
  <w:footnote w:id="245">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انظر: الديباج المذهب (1/207)، كتاب الوكيلي (1/332 – 336)،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(1/145 – 147).</w:t>
      </w:r>
    </w:p>
  </w:footnote>
  <w:footnote w:id="246">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Fonts w:ascii="Traditional Arabic" w:hAnsi="Traditional Arabic" w:cs="Traditional Arabic"/>
          <w:sz w:val="32"/>
          <w:szCs w:val="32"/>
        </w:rPr>
        <w:footnoteRef/>
      </w:r>
      <w:r w:rsidRPr="003219A2">
        <w:rPr>
          <w:rFonts w:ascii="Traditional Arabic" w:hAnsi="Traditional Arabic" w:cs="Traditional Arabic"/>
          <w:sz w:val="32"/>
          <w:szCs w:val="32"/>
          <w:rtl/>
        </w:rPr>
        <w:t>) انظر: الديباج المذهب (1/206)، حسن المحاضرة (1/316)، شجرة النور الزكية (1/188).</w:t>
      </w:r>
    </w:p>
  </w:footnote>
  <w:footnote w:id="247">
    <w:p w:rsidR="007808BA" w:rsidRPr="003219A2" w:rsidRDefault="007808BA" w:rsidP="00B62BE9">
      <w:pPr>
        <w:pStyle w:val="FootnoteText"/>
        <w:ind w:left="576" w:hanging="576"/>
        <w:jc w:val="both"/>
        <w:rPr>
          <w:rFonts w:ascii="Traditional Arabic" w:hAnsi="Traditional Arabic" w:cs="Traditional Arabic"/>
          <w:sz w:val="32"/>
          <w:szCs w:val="32"/>
          <w:rtl/>
        </w:rPr>
      </w:pPr>
      <w:r w:rsidRPr="00904526">
        <w:rPr>
          <w:rFonts w:ascii="Traditional Arabic" w:hAnsi="Traditional Arabic" w:cs="Traditional Arabic"/>
          <w:sz w:val="32"/>
          <w:szCs w:val="32"/>
          <w:rtl/>
        </w:rPr>
        <w:t>(</w:t>
      </w:r>
      <w:r w:rsidRPr="00904526">
        <w:rPr>
          <w:rFonts w:ascii="Traditional Arabic" w:hAnsi="Traditional Arabic" w:cs="Traditional Arabic"/>
          <w:sz w:val="32"/>
          <w:szCs w:val="32"/>
        </w:rPr>
        <w:footnoteRef/>
      </w:r>
      <w:r w:rsidRPr="00904526">
        <w:rPr>
          <w:rFonts w:ascii="Traditional Arabic" w:hAnsi="Traditional Arabic" w:cs="Traditional Arabic"/>
          <w:sz w:val="32"/>
          <w:szCs w:val="32"/>
          <w:rtl/>
        </w:rPr>
        <w:t>)</w:t>
      </w:r>
      <w:r w:rsidRPr="003219A2">
        <w:rPr>
          <w:rFonts w:ascii="Traditional Arabic" w:hAnsi="Traditional Arabic" w:cs="Traditional Arabic"/>
          <w:sz w:val="32"/>
          <w:szCs w:val="32"/>
          <w:rtl/>
        </w:rPr>
        <w:t xml:space="preserve"> الديباج المذهب (1/206).</w:t>
      </w:r>
    </w:p>
  </w:footnote>
  <w:footnote w:id="248">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7808BA">
        <w:rPr>
          <w:rFonts w:ascii="Traditional Arabic" w:hAnsi="Traditional Arabic" w:cs="Traditional Arabic"/>
          <w:sz w:val="32"/>
          <w:szCs w:val="32"/>
        </w:rPr>
        <w:footnoteRef/>
      </w:r>
      <w:r w:rsidRPr="003219A2">
        <w:rPr>
          <w:rFonts w:ascii="Traditional Arabic" w:hAnsi="Traditional Arabic" w:cs="Traditional Arabic"/>
          <w:sz w:val="32"/>
          <w:szCs w:val="32"/>
          <w:rtl/>
        </w:rPr>
        <w:t>) الديباج المذهب (1/206).</w:t>
      </w:r>
    </w:p>
  </w:footnote>
  <w:footnote w:id="249">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الذخيرة (1/40).</w:t>
      </w:r>
    </w:p>
  </w:footnote>
  <w:footnote w:id="250">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الفروق (1/11).</w:t>
      </w:r>
    </w:p>
  </w:footnote>
  <w:footnote w:id="251">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الديباج المذهب (1/206).</w:t>
      </w:r>
    </w:p>
  </w:footnote>
  <w:footnote w:id="252">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الوافي بالوفيات (6/233).</w:t>
      </w:r>
    </w:p>
  </w:footnote>
  <w:footnote w:id="253">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(1/129).</w:t>
      </w:r>
    </w:p>
  </w:footnote>
  <w:footnote w:id="254">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انظر تفصيل ذلك في: </w:t>
      </w:r>
      <w:r>
        <w:rPr>
          <w:rFonts w:ascii="Traditional Arabic" w:hAnsi="Traditional Arabic" w:cs="Traditional Arabic"/>
          <w:sz w:val="32"/>
          <w:szCs w:val="32"/>
          <w:rtl/>
        </w:rPr>
        <w:t xml:space="preserve">القواعد والضوابط الفقهية القرافية </w:t>
      </w:r>
      <w:r w:rsidRPr="003219A2">
        <w:rPr>
          <w:rFonts w:ascii="Traditional Arabic" w:hAnsi="Traditional Arabic" w:cs="Traditional Arabic"/>
          <w:sz w:val="32"/>
          <w:szCs w:val="32"/>
          <w:rtl/>
        </w:rPr>
        <w:t>(1/126 – 138).</w:t>
      </w:r>
    </w:p>
  </w:footnote>
  <w:footnote w:id="255">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مقدمة الفروق (1/8 – 9).</w:t>
      </w:r>
    </w:p>
  </w:footnote>
  <w:footnote w:id="256">
    <w:p w:rsidR="007808BA" w:rsidRPr="00FF6379" w:rsidRDefault="007808BA" w:rsidP="00344AC1">
      <w:pPr>
        <w:snapToGrid/>
        <w:ind w:left="576" w:hanging="576"/>
        <w:jc w:val="both"/>
        <w:rPr>
          <w:rFonts w:ascii="Traditional Arabic" w:hAnsi="Traditional Arabic"/>
          <w:szCs w:val="32"/>
          <w:rtl/>
        </w:rPr>
      </w:pPr>
      <w:r w:rsidRPr="00FF6379">
        <w:rPr>
          <w:rFonts w:ascii="Traditional Arabic" w:hAnsi="Traditional Arabic"/>
          <w:szCs w:val="32"/>
          <w:rtl/>
        </w:rPr>
        <w:t>(</w:t>
      </w:r>
      <w:r w:rsidRPr="00FF6379">
        <w:rPr>
          <w:rStyle w:val="FootnoteReference"/>
          <w:rFonts w:ascii="Traditional Arabic" w:eastAsia="Calibri" w:hAnsi="Traditional Arabic" w:cs="Traditional Arabic"/>
          <w:szCs w:val="32"/>
          <w:vertAlign w:val="baseline"/>
        </w:rPr>
        <w:footnoteRef/>
      </w:r>
      <w:r w:rsidRPr="00FF6379">
        <w:rPr>
          <w:rFonts w:ascii="Traditional Arabic" w:hAnsi="Traditional Arabic"/>
          <w:szCs w:val="32"/>
          <w:rtl/>
        </w:rPr>
        <w:t>)</w:t>
      </w:r>
      <w:r>
        <w:rPr>
          <w:rFonts w:hint="cs"/>
          <w:szCs w:val="32"/>
          <w:rtl/>
        </w:rPr>
        <w:t xml:space="preserve"> هي </w:t>
      </w:r>
      <w:r w:rsidRPr="0031753D">
        <w:rPr>
          <w:szCs w:val="32"/>
          <w:rtl/>
        </w:rPr>
        <w:t xml:space="preserve">من أجل </w:t>
      </w:r>
      <w:r w:rsidRPr="0031753D">
        <w:rPr>
          <w:rFonts w:hint="cs"/>
          <w:szCs w:val="32"/>
          <w:rtl/>
        </w:rPr>
        <w:t>كتب المالكية</w:t>
      </w:r>
      <w:r>
        <w:rPr>
          <w:rFonts w:ascii="Traditional Arabic" w:hAnsi="Traditional Arabic" w:hint="cs"/>
          <w:szCs w:val="32"/>
          <w:rtl/>
        </w:rPr>
        <w:t>، وهي</w:t>
      </w:r>
      <w:r w:rsidRPr="00FF6379">
        <w:rPr>
          <w:rFonts w:ascii="Traditional Arabic" w:hAnsi="Traditional Arabic" w:hint="cs"/>
          <w:szCs w:val="32"/>
          <w:rtl/>
        </w:rPr>
        <w:t xml:space="preserve"> من</w:t>
      </w:r>
      <w:r w:rsidRPr="0031753D">
        <w:rPr>
          <w:rFonts w:ascii="Traditional Arabic" w:hAnsi="Traditional Arabic" w:hint="cs"/>
          <w:szCs w:val="32"/>
          <w:rtl/>
        </w:rPr>
        <w:t xml:space="preserve"> رواية سحنون </w:t>
      </w:r>
      <w:r w:rsidRPr="0031753D">
        <w:rPr>
          <w:szCs w:val="32"/>
          <w:rtl/>
        </w:rPr>
        <w:t>(ت 240</w:t>
      </w:r>
      <w:r w:rsidRPr="0031753D">
        <w:rPr>
          <w:rFonts w:hint="cs"/>
          <w:szCs w:val="32"/>
          <w:rtl/>
        </w:rPr>
        <w:t>هـ</w:t>
      </w:r>
      <w:r w:rsidRPr="0031753D">
        <w:rPr>
          <w:szCs w:val="32"/>
          <w:rtl/>
        </w:rPr>
        <w:t xml:space="preserve">) </w:t>
      </w:r>
      <w:r w:rsidRPr="0031753D">
        <w:rPr>
          <w:rFonts w:ascii="Traditional Arabic" w:hAnsi="Traditional Arabic" w:hint="cs"/>
          <w:szCs w:val="32"/>
          <w:rtl/>
        </w:rPr>
        <w:t>عن ا</w:t>
      </w:r>
      <w:r w:rsidRPr="0031753D">
        <w:rPr>
          <w:rFonts w:ascii="Traditional Arabic" w:hAnsi="Traditional Arabic"/>
          <w:szCs w:val="32"/>
          <w:rtl/>
        </w:rPr>
        <w:t xml:space="preserve">بن القاسم </w:t>
      </w:r>
      <w:r w:rsidRPr="0031753D">
        <w:rPr>
          <w:rFonts w:ascii="Traditional Arabic" w:hAnsi="Traditional Arabic" w:hint="cs"/>
          <w:szCs w:val="32"/>
          <w:rtl/>
        </w:rPr>
        <w:t>(ت</w:t>
      </w:r>
      <w:r w:rsidRPr="0031753D">
        <w:rPr>
          <w:rFonts w:ascii="Traditional Arabic" w:hAnsi="Traditional Arabic"/>
          <w:szCs w:val="32"/>
          <w:rtl/>
        </w:rPr>
        <w:t xml:space="preserve"> 191</w:t>
      </w:r>
      <w:r w:rsidRPr="0031753D">
        <w:rPr>
          <w:rFonts w:ascii="Traditional Arabic" w:hAnsi="Traditional Arabic" w:hint="cs"/>
          <w:szCs w:val="32"/>
          <w:rtl/>
        </w:rPr>
        <w:t>هـ)،</w:t>
      </w:r>
      <w:r w:rsidRPr="0031753D">
        <w:rPr>
          <w:rFonts w:hint="cs"/>
          <w:szCs w:val="32"/>
          <w:rtl/>
        </w:rPr>
        <w:t xml:space="preserve"> وأصل المدونة من الأسدية، وذلك أنّ </w:t>
      </w:r>
      <w:r w:rsidRPr="0031753D">
        <w:rPr>
          <w:szCs w:val="32"/>
          <w:rtl/>
        </w:rPr>
        <w:t>أسد بن الفرات (</w:t>
      </w:r>
      <w:r w:rsidRPr="0031753D">
        <w:rPr>
          <w:rFonts w:hint="cs"/>
          <w:szCs w:val="32"/>
          <w:rtl/>
        </w:rPr>
        <w:t>ت</w:t>
      </w:r>
      <w:r w:rsidRPr="0031753D">
        <w:rPr>
          <w:szCs w:val="32"/>
          <w:rtl/>
        </w:rPr>
        <w:t xml:space="preserve"> 213</w:t>
      </w:r>
      <w:r w:rsidRPr="0031753D">
        <w:rPr>
          <w:rFonts w:hint="cs"/>
          <w:szCs w:val="32"/>
          <w:rtl/>
        </w:rPr>
        <w:t>هـ) كان يسأل ابن القاسم عن المسائل حتى دوّن ستين باباً، وسماها بالأسدية، ثم نشرها بالقيروان</w:t>
      </w:r>
      <w:r>
        <w:rPr>
          <w:rFonts w:hint="cs"/>
          <w:szCs w:val="32"/>
          <w:rtl/>
        </w:rPr>
        <w:t>،</w:t>
      </w:r>
      <w:r w:rsidRPr="0031753D">
        <w:rPr>
          <w:rFonts w:hint="cs"/>
          <w:szCs w:val="32"/>
          <w:rtl/>
        </w:rPr>
        <w:t xml:space="preserve"> ونسخها سحنون ثم رحل بها إلى ابن القاسم </w:t>
      </w:r>
      <w:r w:rsidRPr="0031753D">
        <w:rPr>
          <w:szCs w:val="32"/>
          <w:rtl/>
        </w:rPr>
        <w:t>وصح</w:t>
      </w:r>
      <w:r w:rsidRPr="0031753D">
        <w:rPr>
          <w:rFonts w:hint="cs"/>
          <w:szCs w:val="32"/>
          <w:rtl/>
        </w:rPr>
        <w:t>ّ</w:t>
      </w:r>
      <w:r w:rsidRPr="0031753D">
        <w:rPr>
          <w:szCs w:val="32"/>
          <w:rtl/>
        </w:rPr>
        <w:t xml:space="preserve">حها </w:t>
      </w:r>
      <w:r w:rsidRPr="0031753D">
        <w:rPr>
          <w:rFonts w:hint="cs"/>
          <w:szCs w:val="32"/>
          <w:rtl/>
        </w:rPr>
        <w:t xml:space="preserve">عليه، فصارت المدونة، </w:t>
      </w:r>
      <w:r w:rsidRPr="0031753D">
        <w:rPr>
          <w:szCs w:val="32"/>
          <w:rtl/>
        </w:rPr>
        <w:t>و</w:t>
      </w:r>
      <w:r w:rsidRPr="0031753D">
        <w:rPr>
          <w:rFonts w:hint="cs"/>
          <w:szCs w:val="32"/>
          <w:rtl/>
        </w:rPr>
        <w:t xml:space="preserve">قد </w:t>
      </w:r>
      <w:r w:rsidRPr="0031753D">
        <w:rPr>
          <w:szCs w:val="32"/>
          <w:rtl/>
        </w:rPr>
        <w:t>جمعت</w:t>
      </w:r>
      <w:r w:rsidRPr="0031753D">
        <w:rPr>
          <w:rFonts w:hint="cs"/>
          <w:szCs w:val="32"/>
          <w:rtl/>
        </w:rPr>
        <w:t xml:space="preserve"> </w:t>
      </w:r>
      <w:r w:rsidRPr="0031753D">
        <w:rPr>
          <w:szCs w:val="32"/>
          <w:rtl/>
        </w:rPr>
        <w:t>ستة وثلاثين ألف مسألة</w:t>
      </w:r>
      <w:r w:rsidRPr="0031753D">
        <w:rPr>
          <w:rFonts w:hint="cs"/>
          <w:szCs w:val="32"/>
          <w:rtl/>
        </w:rPr>
        <w:t>،</w:t>
      </w:r>
      <w:r w:rsidRPr="0085557C">
        <w:rPr>
          <w:szCs w:val="32"/>
          <w:rtl/>
        </w:rPr>
        <w:t xml:space="preserve"> </w:t>
      </w:r>
      <w:r>
        <w:rPr>
          <w:rFonts w:hint="cs"/>
          <w:szCs w:val="32"/>
          <w:rtl/>
        </w:rPr>
        <w:t xml:space="preserve">وهي </w:t>
      </w:r>
      <w:r w:rsidRPr="0031753D">
        <w:rPr>
          <w:szCs w:val="32"/>
          <w:rtl/>
        </w:rPr>
        <w:t>ركيزة المذهب المالكي ومرجع فقهائه</w:t>
      </w:r>
      <w:r>
        <w:rPr>
          <w:rFonts w:hint="cs"/>
          <w:szCs w:val="32"/>
          <w:rtl/>
        </w:rPr>
        <w:t>،</w:t>
      </w:r>
      <w:r w:rsidRPr="0031753D">
        <w:rPr>
          <w:rFonts w:hint="cs"/>
          <w:szCs w:val="32"/>
          <w:rtl/>
        </w:rPr>
        <w:t xml:space="preserve"> وإذا قالوا "الكتاب" فالمراد "المدونة"</w:t>
      </w:r>
      <w:r>
        <w:rPr>
          <w:rFonts w:hint="cs"/>
          <w:szCs w:val="32"/>
          <w:rtl/>
        </w:rPr>
        <w:t>،</w:t>
      </w:r>
      <w:r w:rsidRPr="0031753D">
        <w:rPr>
          <w:rFonts w:hint="cs"/>
          <w:szCs w:val="32"/>
          <w:rtl/>
        </w:rPr>
        <w:t xml:space="preserve"> </w:t>
      </w:r>
      <w:r>
        <w:rPr>
          <w:rFonts w:hint="cs"/>
          <w:szCs w:val="32"/>
          <w:rtl/>
        </w:rPr>
        <w:t>وحظيت</w:t>
      </w:r>
      <w:r w:rsidRPr="0031753D">
        <w:rPr>
          <w:rFonts w:hint="cs"/>
          <w:szCs w:val="32"/>
          <w:rtl/>
        </w:rPr>
        <w:t xml:space="preserve"> باهتمام العلماء، فاعتنوا به</w:t>
      </w:r>
      <w:r>
        <w:rPr>
          <w:rFonts w:hint="cs"/>
          <w:szCs w:val="32"/>
          <w:rtl/>
        </w:rPr>
        <w:t>ا</w:t>
      </w:r>
      <w:r w:rsidRPr="0031753D">
        <w:rPr>
          <w:rFonts w:hint="cs"/>
          <w:szCs w:val="32"/>
          <w:rtl/>
        </w:rPr>
        <w:t xml:space="preserve"> شرحاً، واختصاراً، وتهذيباً. انظر:</w:t>
      </w:r>
      <w:r w:rsidRPr="0031753D">
        <w:rPr>
          <w:szCs w:val="32"/>
          <w:rtl/>
        </w:rPr>
        <w:t xml:space="preserve"> </w:t>
      </w:r>
      <w:r w:rsidRPr="0031753D">
        <w:rPr>
          <w:rFonts w:hint="cs"/>
          <w:szCs w:val="32"/>
          <w:rtl/>
        </w:rPr>
        <w:t xml:space="preserve">مقدمة </w:t>
      </w:r>
      <w:r>
        <w:rPr>
          <w:rFonts w:hint="cs"/>
          <w:szCs w:val="32"/>
          <w:rtl/>
        </w:rPr>
        <w:t>محقق</w:t>
      </w:r>
      <w:r w:rsidRPr="0031753D">
        <w:rPr>
          <w:rFonts w:hint="cs"/>
          <w:szCs w:val="32"/>
          <w:rtl/>
        </w:rPr>
        <w:t xml:space="preserve"> </w:t>
      </w:r>
      <w:r w:rsidRPr="0031753D">
        <w:rPr>
          <w:szCs w:val="32"/>
          <w:rtl/>
        </w:rPr>
        <w:t>الذخيرة للقرافي</w:t>
      </w:r>
      <w:r w:rsidRPr="0031753D">
        <w:rPr>
          <w:rFonts w:hint="cs"/>
          <w:szCs w:val="32"/>
          <w:rtl/>
        </w:rPr>
        <w:t>. مقدمة</w:t>
      </w:r>
      <w:r>
        <w:rPr>
          <w:rFonts w:hint="cs"/>
          <w:szCs w:val="32"/>
          <w:rtl/>
        </w:rPr>
        <w:t xml:space="preserve"> محقق </w:t>
      </w:r>
      <w:r w:rsidRPr="0031753D">
        <w:rPr>
          <w:rFonts w:hint="cs"/>
          <w:szCs w:val="32"/>
          <w:rtl/>
        </w:rPr>
        <w:t>المدونة.</w:t>
      </w:r>
    </w:p>
  </w:footnote>
  <w:footnote w:id="257">
    <w:p w:rsidR="007808BA" w:rsidRPr="00FF6379" w:rsidRDefault="007808BA" w:rsidP="007C75AF">
      <w:pPr>
        <w:ind w:left="576" w:hanging="576"/>
        <w:jc w:val="both"/>
        <w:rPr>
          <w:rFonts w:ascii="Traditional Arabic" w:hAnsi="Traditional Arabic"/>
          <w:szCs w:val="32"/>
          <w:rtl/>
        </w:rPr>
      </w:pPr>
      <w:r w:rsidRPr="008A6D3E">
        <w:rPr>
          <w:rFonts w:ascii="Traditional Arabic" w:hAnsi="Traditional Arabic"/>
          <w:szCs w:val="32"/>
          <w:rtl/>
        </w:rPr>
        <w:t>(</w:t>
      </w:r>
      <w:r w:rsidRPr="008A6D3E">
        <w:rPr>
          <w:rStyle w:val="FootnoteReference"/>
          <w:rFonts w:ascii="Traditional Arabic" w:eastAsia="Calibri" w:hAnsi="Traditional Arabic" w:cs="Traditional Arabic"/>
          <w:szCs w:val="32"/>
          <w:vertAlign w:val="baseline"/>
        </w:rPr>
        <w:footnoteRef/>
      </w:r>
      <w:r w:rsidRPr="008A6D3E">
        <w:rPr>
          <w:rFonts w:ascii="Traditional Arabic" w:hAnsi="Traditional Arabic"/>
          <w:szCs w:val="32"/>
          <w:rtl/>
        </w:rPr>
        <w:t>)</w:t>
      </w:r>
      <w:r w:rsidRPr="008A6D3E">
        <w:rPr>
          <w:rFonts w:hint="cs"/>
          <w:szCs w:val="32"/>
          <w:rtl/>
        </w:rPr>
        <w:t xml:space="preserve"> هو كتاب عقد الجواهر الثمينة </w:t>
      </w:r>
      <w:r w:rsidRPr="008A6D3E">
        <w:rPr>
          <w:rFonts w:ascii="Traditional Arabic" w:eastAsiaTheme="minorHAnsi" w:hAnsiTheme="minorHAnsi" w:hint="cs"/>
          <w:color w:val="000000"/>
          <w:szCs w:val="32"/>
          <w:rtl/>
          <w:lang w:eastAsia="en-US"/>
        </w:rPr>
        <w:t>في</w:t>
      </w:r>
      <w:r w:rsidRPr="008A6D3E">
        <w:rPr>
          <w:rFonts w:ascii="Traditional Arabic" w:eastAsiaTheme="minorHAnsi" w:hAnsiTheme="minorHAnsi"/>
          <w:color w:val="000000"/>
          <w:szCs w:val="32"/>
          <w:rtl/>
          <w:lang w:eastAsia="en-US"/>
        </w:rPr>
        <w:t xml:space="preserve"> </w:t>
      </w:r>
      <w:r w:rsidRPr="008A6D3E">
        <w:rPr>
          <w:rFonts w:ascii="Traditional Arabic" w:eastAsiaTheme="minorHAnsi" w:hAnsiTheme="minorHAnsi" w:hint="cs"/>
          <w:color w:val="000000"/>
          <w:szCs w:val="32"/>
          <w:rtl/>
          <w:lang w:eastAsia="en-US"/>
        </w:rPr>
        <w:t>مذهب</w:t>
      </w:r>
      <w:r w:rsidRPr="008A6D3E">
        <w:rPr>
          <w:rFonts w:ascii="Traditional Arabic" w:eastAsiaTheme="minorHAnsi" w:hAnsiTheme="minorHAnsi"/>
          <w:color w:val="000000"/>
          <w:szCs w:val="32"/>
          <w:rtl/>
          <w:lang w:eastAsia="en-US"/>
        </w:rPr>
        <w:t xml:space="preserve"> </w:t>
      </w:r>
      <w:r w:rsidRPr="008A6D3E">
        <w:rPr>
          <w:rFonts w:ascii="Traditional Arabic" w:eastAsiaTheme="minorHAnsi" w:hAnsiTheme="minorHAnsi" w:hint="cs"/>
          <w:color w:val="000000"/>
          <w:szCs w:val="32"/>
          <w:rtl/>
          <w:lang w:eastAsia="en-US"/>
        </w:rPr>
        <w:t>عالم</w:t>
      </w:r>
      <w:r w:rsidRPr="008A6D3E">
        <w:rPr>
          <w:rFonts w:ascii="Traditional Arabic" w:eastAsiaTheme="minorHAnsi" w:hAnsiTheme="minorHAnsi"/>
          <w:color w:val="000000"/>
          <w:szCs w:val="32"/>
          <w:rtl/>
          <w:lang w:eastAsia="en-US"/>
        </w:rPr>
        <w:t xml:space="preserve"> </w:t>
      </w:r>
      <w:r w:rsidRPr="008A6D3E">
        <w:rPr>
          <w:rFonts w:ascii="Traditional Arabic" w:eastAsiaTheme="minorHAnsi" w:hAnsiTheme="minorHAnsi" w:hint="cs"/>
          <w:color w:val="000000"/>
          <w:szCs w:val="32"/>
          <w:rtl/>
          <w:lang w:eastAsia="en-US"/>
        </w:rPr>
        <w:t>المدينة</w:t>
      </w:r>
      <w:r>
        <w:rPr>
          <w:rFonts w:ascii="Traditional Arabic" w:eastAsiaTheme="minorHAnsi" w:hAnsiTheme="minorHAnsi" w:hint="cs"/>
          <w:color w:val="000000"/>
          <w:szCs w:val="32"/>
          <w:rtl/>
          <w:lang w:eastAsia="en-US"/>
        </w:rPr>
        <w:t>،</w:t>
      </w:r>
      <w:r w:rsidRPr="008A6D3E">
        <w:rPr>
          <w:rFonts w:ascii="Traditional Arabic" w:eastAsiaTheme="minorHAnsi" w:hAnsiTheme="minorHAnsi"/>
          <w:color w:val="000000"/>
          <w:szCs w:val="32"/>
          <w:rtl/>
          <w:lang w:eastAsia="en-US"/>
        </w:rPr>
        <w:t xml:space="preserve"> </w:t>
      </w:r>
      <w:r w:rsidRPr="008A6D3E">
        <w:rPr>
          <w:rFonts w:ascii="Traditional Arabic" w:eastAsiaTheme="minorHAnsi" w:hAnsiTheme="minorHAnsi" w:hint="cs"/>
          <w:color w:val="000000"/>
          <w:szCs w:val="32"/>
          <w:rtl/>
          <w:lang w:eastAsia="en-US"/>
        </w:rPr>
        <w:t>لأبي محمد عبد</w:t>
      </w:r>
      <w:r w:rsidRPr="008A6D3E">
        <w:rPr>
          <w:rFonts w:ascii="Traditional Arabic" w:eastAsiaTheme="minorHAnsi" w:hAnsiTheme="minorHAnsi"/>
          <w:color w:val="000000"/>
          <w:szCs w:val="32"/>
          <w:rtl/>
          <w:lang w:eastAsia="en-US"/>
        </w:rPr>
        <w:t xml:space="preserve"> </w:t>
      </w:r>
      <w:r w:rsidRPr="008A6D3E">
        <w:rPr>
          <w:rFonts w:ascii="Traditional Arabic" w:eastAsiaTheme="minorHAnsi" w:hAnsiTheme="minorHAnsi" w:hint="cs"/>
          <w:color w:val="000000"/>
          <w:szCs w:val="32"/>
          <w:rtl/>
          <w:lang w:eastAsia="en-US"/>
        </w:rPr>
        <w:t>الله</w:t>
      </w:r>
      <w:r w:rsidRPr="008A6D3E">
        <w:rPr>
          <w:rFonts w:ascii="Traditional Arabic" w:eastAsiaTheme="minorHAnsi" w:hAnsiTheme="minorHAnsi"/>
          <w:color w:val="000000"/>
          <w:szCs w:val="32"/>
          <w:rtl/>
          <w:lang w:eastAsia="en-US"/>
        </w:rPr>
        <w:t xml:space="preserve"> </w:t>
      </w:r>
      <w:r w:rsidRPr="008A6D3E">
        <w:rPr>
          <w:rFonts w:ascii="Traditional Arabic" w:eastAsiaTheme="minorHAnsi" w:hAnsiTheme="minorHAnsi" w:hint="cs"/>
          <w:color w:val="000000"/>
          <w:szCs w:val="32"/>
          <w:rtl/>
          <w:lang w:eastAsia="en-US"/>
        </w:rPr>
        <w:t>بن</w:t>
      </w:r>
      <w:r w:rsidRPr="008A6D3E">
        <w:rPr>
          <w:rFonts w:ascii="Traditional Arabic" w:eastAsiaTheme="minorHAnsi" w:hAnsiTheme="minorHAnsi"/>
          <w:color w:val="000000"/>
          <w:szCs w:val="32"/>
          <w:rtl/>
          <w:lang w:eastAsia="en-US"/>
        </w:rPr>
        <w:t xml:space="preserve"> </w:t>
      </w:r>
      <w:r w:rsidRPr="008A6D3E">
        <w:rPr>
          <w:rFonts w:ascii="Traditional Arabic" w:eastAsiaTheme="minorHAnsi" w:hAnsiTheme="minorHAnsi" w:hint="cs"/>
          <w:color w:val="000000"/>
          <w:szCs w:val="32"/>
          <w:rtl/>
          <w:lang w:eastAsia="en-US"/>
        </w:rPr>
        <w:t>شاس</w:t>
      </w:r>
      <w:r w:rsidRPr="008A6D3E">
        <w:rPr>
          <w:rFonts w:ascii="Traditional Arabic" w:eastAsiaTheme="minorHAnsi" w:hAnsiTheme="minorHAnsi"/>
          <w:color w:val="000000"/>
          <w:szCs w:val="32"/>
          <w:rtl/>
          <w:lang w:eastAsia="en-US"/>
        </w:rPr>
        <w:t xml:space="preserve"> </w:t>
      </w:r>
      <w:r w:rsidRPr="008A6D3E">
        <w:rPr>
          <w:rFonts w:ascii="Traditional Arabic" w:eastAsiaTheme="minorHAnsi" w:hAnsiTheme="minorHAnsi" w:hint="cs"/>
          <w:color w:val="000000"/>
          <w:szCs w:val="32"/>
          <w:rtl/>
          <w:lang w:eastAsia="en-US"/>
        </w:rPr>
        <w:t>المصري</w:t>
      </w:r>
      <w:r w:rsidRPr="008A6D3E">
        <w:rPr>
          <w:rFonts w:ascii="Traditional Arabic" w:eastAsiaTheme="minorHAnsi" w:hAnsiTheme="minorHAnsi"/>
          <w:color w:val="000000"/>
          <w:szCs w:val="32"/>
          <w:rtl/>
          <w:lang w:eastAsia="en-US"/>
        </w:rPr>
        <w:t xml:space="preserve"> (</w:t>
      </w:r>
      <w:r w:rsidRPr="008A6D3E">
        <w:rPr>
          <w:rFonts w:ascii="Traditional Arabic" w:eastAsiaTheme="minorHAnsi" w:hAnsiTheme="minorHAnsi" w:hint="cs"/>
          <w:color w:val="000000"/>
          <w:szCs w:val="32"/>
          <w:rtl/>
          <w:lang w:eastAsia="en-US"/>
        </w:rPr>
        <w:t>ت</w:t>
      </w:r>
      <w:r w:rsidRPr="008A6D3E">
        <w:rPr>
          <w:rFonts w:ascii="Traditional Arabic" w:eastAsiaTheme="minorHAnsi" w:hAnsiTheme="minorHAnsi"/>
          <w:color w:val="000000"/>
          <w:szCs w:val="32"/>
          <w:rtl/>
          <w:lang w:eastAsia="en-US"/>
        </w:rPr>
        <w:t xml:space="preserve"> 610</w:t>
      </w:r>
      <w:r w:rsidRPr="008A6D3E">
        <w:rPr>
          <w:rFonts w:ascii="Traditional Arabic" w:eastAsiaTheme="minorHAnsi" w:hAnsiTheme="minorHAnsi" w:hint="cs"/>
          <w:color w:val="000000"/>
          <w:szCs w:val="32"/>
          <w:rtl/>
          <w:lang w:eastAsia="en-US"/>
        </w:rPr>
        <w:t xml:space="preserve">هـ، أو 616هـ) </w:t>
      </w:r>
      <w:r w:rsidRPr="008A6D3E">
        <w:rPr>
          <w:rFonts w:hint="cs"/>
          <w:szCs w:val="32"/>
          <w:rtl/>
        </w:rPr>
        <w:t>كتاب جليل عكف عليه ال</w:t>
      </w:r>
      <w:r w:rsidRPr="008A6D3E">
        <w:rPr>
          <w:szCs w:val="32"/>
          <w:rtl/>
        </w:rPr>
        <w:t>مالكية؛ لكثرة فوائده</w:t>
      </w:r>
      <w:r w:rsidRPr="008A6D3E">
        <w:rPr>
          <w:rFonts w:hint="cs"/>
          <w:szCs w:val="32"/>
          <w:rtl/>
        </w:rPr>
        <w:t>، وهو بديع الترتيب،</w:t>
      </w:r>
      <w:r w:rsidRPr="008A6D3E">
        <w:rPr>
          <w:szCs w:val="32"/>
          <w:rtl/>
        </w:rPr>
        <w:t xml:space="preserve"> وضع</w:t>
      </w:r>
      <w:r w:rsidRPr="008A6D3E">
        <w:rPr>
          <w:rFonts w:hint="cs"/>
          <w:szCs w:val="32"/>
          <w:rtl/>
        </w:rPr>
        <w:t xml:space="preserve">ه مؤلفه </w:t>
      </w:r>
      <w:r w:rsidRPr="008A6D3E">
        <w:rPr>
          <w:szCs w:val="32"/>
          <w:rtl/>
        </w:rPr>
        <w:t>على ترتيب الوجيز للغزالي</w:t>
      </w:r>
      <w:r w:rsidRPr="008A6D3E">
        <w:rPr>
          <w:rFonts w:hint="cs"/>
          <w:szCs w:val="32"/>
          <w:rtl/>
        </w:rPr>
        <w:t xml:space="preserve">، وقد أشاد القرافي في </w:t>
      </w:r>
      <w:r w:rsidRPr="008A6D3E">
        <w:rPr>
          <w:szCs w:val="32"/>
          <w:rtl/>
        </w:rPr>
        <w:t>الذخيرة (1/36)</w:t>
      </w:r>
      <w:r w:rsidRPr="008A6D3E">
        <w:rPr>
          <w:rFonts w:hint="cs"/>
          <w:szCs w:val="32"/>
          <w:rtl/>
        </w:rPr>
        <w:t xml:space="preserve"> بحسن ترتيبه، حيث قال: ((</w:t>
      </w:r>
      <w:r w:rsidRPr="008A6D3E">
        <w:rPr>
          <w:szCs w:val="32"/>
          <w:rtl/>
        </w:rPr>
        <w:t>منهم من سلك الترتيب البديع وأجاد فيه الصنيع</w:t>
      </w:r>
      <w:r>
        <w:rPr>
          <w:rFonts w:hint="cs"/>
          <w:szCs w:val="32"/>
          <w:rtl/>
        </w:rPr>
        <w:t>،</w:t>
      </w:r>
      <w:r w:rsidRPr="008A6D3E">
        <w:rPr>
          <w:szCs w:val="32"/>
          <w:rtl/>
        </w:rPr>
        <w:t xml:space="preserve"> كالإمام العلامة كمال الدين صاحب الجواهر الثمينة </w:t>
      </w:r>
      <w:r>
        <w:rPr>
          <w:rFonts w:hint="cs"/>
          <w:szCs w:val="32"/>
          <w:rtl/>
        </w:rPr>
        <w:t xml:space="preserve">- </w:t>
      </w:r>
      <w:r w:rsidRPr="008A6D3E">
        <w:rPr>
          <w:szCs w:val="32"/>
          <w:rtl/>
        </w:rPr>
        <w:t>رحمه الله</w:t>
      </w:r>
      <w:r w:rsidRPr="008A6D3E">
        <w:rPr>
          <w:rFonts w:hint="cs"/>
          <w:szCs w:val="32"/>
          <w:rtl/>
        </w:rPr>
        <w:t xml:space="preserve">)). وانظر: </w:t>
      </w:r>
      <w:r w:rsidRPr="00FF6379">
        <w:rPr>
          <w:rFonts w:hint="cs"/>
          <w:szCs w:val="32"/>
          <w:rtl/>
        </w:rPr>
        <w:t>مقدمة محقق كتاب عقد الجواهر الثمينة أ. د. حميد بن محمد لَحْمَر. دار الغرب الإسلامي. الطبعة الأولى 1423هـ = 2003م.</w:t>
      </w:r>
    </w:p>
  </w:footnote>
  <w:footnote w:id="258">
    <w:p w:rsidR="007808BA" w:rsidRPr="00FF6379" w:rsidRDefault="007808BA" w:rsidP="00250888">
      <w:pPr>
        <w:ind w:left="576" w:hanging="576"/>
        <w:jc w:val="both"/>
        <w:rPr>
          <w:rFonts w:ascii="Traditional Arabic" w:hAnsi="Traditional Arabic"/>
          <w:szCs w:val="32"/>
          <w:rtl/>
        </w:rPr>
      </w:pPr>
      <w:r w:rsidRPr="00250888">
        <w:rPr>
          <w:rFonts w:ascii="Traditional Arabic" w:hAnsi="Traditional Arabic"/>
          <w:szCs w:val="32"/>
          <w:rtl/>
        </w:rPr>
        <w:t>(</w:t>
      </w:r>
      <w:r w:rsidRPr="00250888">
        <w:rPr>
          <w:rStyle w:val="FootnoteReference"/>
          <w:rFonts w:ascii="Traditional Arabic" w:eastAsia="Calibri" w:hAnsi="Traditional Arabic" w:cs="Traditional Arabic"/>
          <w:szCs w:val="32"/>
          <w:vertAlign w:val="baseline"/>
        </w:rPr>
        <w:footnoteRef/>
      </w:r>
      <w:r w:rsidRPr="00250888">
        <w:rPr>
          <w:rFonts w:ascii="Traditional Arabic" w:hAnsi="Traditional Arabic"/>
          <w:szCs w:val="32"/>
          <w:rtl/>
        </w:rPr>
        <w:t>)</w:t>
      </w:r>
      <w:r>
        <w:rPr>
          <w:rFonts w:ascii="Traditional Arabic" w:eastAsiaTheme="minorHAnsi" w:hAnsiTheme="minorHAnsi" w:hint="cs"/>
          <w:color w:val="000000"/>
          <w:szCs w:val="32"/>
          <w:rtl/>
          <w:lang w:eastAsia="en-US"/>
        </w:rPr>
        <w:t xml:space="preserve"> هو</w:t>
      </w:r>
      <w:r w:rsidRPr="00250888">
        <w:rPr>
          <w:rFonts w:ascii="Traditional Arabic" w:eastAsiaTheme="minorHAnsi" w:hAnsiTheme="minorHAnsi"/>
          <w:color w:val="000000"/>
          <w:szCs w:val="32"/>
          <w:rtl/>
          <w:lang w:eastAsia="en-US"/>
        </w:rPr>
        <w:t xml:space="preserve"> </w:t>
      </w:r>
      <w:r w:rsidRPr="00250888">
        <w:rPr>
          <w:rFonts w:ascii="Traditional Arabic" w:eastAsiaTheme="minorHAnsi" w:hAnsiTheme="minorHAnsi" w:hint="cs"/>
          <w:color w:val="000000"/>
          <w:szCs w:val="32"/>
          <w:rtl/>
          <w:lang w:eastAsia="en-US"/>
        </w:rPr>
        <w:t>للقاضي</w:t>
      </w:r>
      <w:r w:rsidRPr="00250888">
        <w:rPr>
          <w:rFonts w:ascii="Traditional Arabic" w:eastAsiaTheme="minorHAnsi" w:hAnsiTheme="minorHAnsi"/>
          <w:color w:val="000000"/>
          <w:szCs w:val="32"/>
          <w:rtl/>
          <w:lang w:eastAsia="en-US"/>
        </w:rPr>
        <w:t xml:space="preserve"> </w:t>
      </w:r>
      <w:r w:rsidRPr="00250888">
        <w:rPr>
          <w:rFonts w:ascii="Traditional Arabic" w:eastAsiaTheme="minorHAnsi" w:hAnsiTheme="minorHAnsi" w:hint="cs"/>
          <w:color w:val="000000"/>
          <w:szCs w:val="32"/>
          <w:rtl/>
          <w:lang w:eastAsia="en-US"/>
        </w:rPr>
        <w:t>عبد</w:t>
      </w:r>
      <w:r w:rsidRPr="00250888">
        <w:rPr>
          <w:rFonts w:ascii="Traditional Arabic" w:eastAsiaTheme="minorHAnsi" w:hAnsiTheme="minorHAnsi"/>
          <w:color w:val="000000"/>
          <w:szCs w:val="32"/>
          <w:rtl/>
          <w:lang w:eastAsia="en-US"/>
        </w:rPr>
        <w:t xml:space="preserve"> </w:t>
      </w:r>
      <w:r w:rsidRPr="00250888">
        <w:rPr>
          <w:rFonts w:ascii="Traditional Arabic" w:eastAsiaTheme="minorHAnsi" w:hAnsiTheme="minorHAnsi" w:hint="cs"/>
          <w:color w:val="000000"/>
          <w:szCs w:val="32"/>
          <w:rtl/>
          <w:lang w:eastAsia="en-US"/>
        </w:rPr>
        <w:t>الوهاب</w:t>
      </w:r>
      <w:r w:rsidRPr="00250888">
        <w:rPr>
          <w:rFonts w:ascii="Traditional Arabic" w:eastAsiaTheme="minorHAnsi" w:hAnsiTheme="minorHAnsi"/>
          <w:color w:val="000000"/>
          <w:szCs w:val="32"/>
          <w:rtl/>
          <w:lang w:eastAsia="en-US"/>
        </w:rPr>
        <w:t xml:space="preserve"> </w:t>
      </w:r>
      <w:r w:rsidRPr="00250888">
        <w:rPr>
          <w:rFonts w:ascii="Traditional Arabic" w:eastAsiaTheme="minorHAnsi" w:hAnsiTheme="minorHAnsi" w:hint="cs"/>
          <w:color w:val="000000"/>
          <w:szCs w:val="32"/>
          <w:rtl/>
          <w:lang w:eastAsia="en-US"/>
        </w:rPr>
        <w:t>البغدادي</w:t>
      </w:r>
      <w:r w:rsidRPr="00250888">
        <w:rPr>
          <w:rFonts w:ascii="Traditional Arabic" w:eastAsiaTheme="minorHAnsi" w:hAnsiTheme="minorHAnsi"/>
          <w:color w:val="000000"/>
          <w:szCs w:val="32"/>
          <w:rtl/>
          <w:lang w:eastAsia="en-US"/>
        </w:rPr>
        <w:t xml:space="preserve"> (</w:t>
      </w:r>
      <w:r w:rsidRPr="00250888">
        <w:rPr>
          <w:rFonts w:ascii="Traditional Arabic" w:eastAsiaTheme="minorHAnsi" w:hAnsiTheme="minorHAnsi" w:hint="cs"/>
          <w:color w:val="000000"/>
          <w:szCs w:val="32"/>
          <w:rtl/>
          <w:lang w:eastAsia="en-US"/>
        </w:rPr>
        <w:t>ت</w:t>
      </w:r>
      <w:r w:rsidRPr="00250888">
        <w:rPr>
          <w:rFonts w:ascii="Traditional Arabic" w:eastAsiaTheme="minorHAnsi" w:hAnsiTheme="minorHAnsi"/>
          <w:color w:val="000000"/>
          <w:szCs w:val="32"/>
          <w:rtl/>
          <w:lang w:eastAsia="en-US"/>
        </w:rPr>
        <w:t xml:space="preserve"> 422</w:t>
      </w:r>
      <w:r w:rsidRPr="00250888">
        <w:rPr>
          <w:rFonts w:ascii="Traditional Arabic" w:eastAsiaTheme="minorHAnsi" w:hAnsiTheme="minorHAnsi" w:hint="cs"/>
          <w:color w:val="000000"/>
          <w:szCs w:val="32"/>
          <w:rtl/>
          <w:lang w:eastAsia="en-US"/>
        </w:rPr>
        <w:t>هـ)</w:t>
      </w:r>
      <w:r w:rsidRPr="00250888">
        <w:rPr>
          <w:rFonts w:ascii="Traditional Arabic" w:eastAsiaTheme="minorHAnsi" w:hAnsiTheme="minorHAnsi"/>
          <w:color w:val="000000"/>
          <w:szCs w:val="32"/>
          <w:rtl/>
          <w:lang w:eastAsia="en-US"/>
        </w:rPr>
        <w:t xml:space="preserve"> </w:t>
      </w:r>
      <w:r w:rsidRPr="00250888">
        <w:rPr>
          <w:rFonts w:ascii="Traditional Arabic" w:eastAsiaTheme="minorHAnsi" w:hAnsiTheme="minorHAnsi" w:hint="cs"/>
          <w:color w:val="000000"/>
          <w:szCs w:val="32"/>
          <w:rtl/>
          <w:lang w:eastAsia="en-US"/>
        </w:rPr>
        <w:t xml:space="preserve"> </w:t>
      </w:r>
      <w:r w:rsidRPr="00250888">
        <w:rPr>
          <w:rFonts w:hint="cs"/>
          <w:szCs w:val="32"/>
          <w:rtl/>
        </w:rPr>
        <w:t>وهو كتاب مختصر في الفقه المالكي،</w:t>
      </w:r>
      <w:r>
        <w:rPr>
          <w:rFonts w:hint="cs"/>
          <w:szCs w:val="32"/>
          <w:rtl/>
        </w:rPr>
        <w:t xml:space="preserve"> سهل العبارة، </w:t>
      </w:r>
      <w:r w:rsidRPr="00FF6379">
        <w:rPr>
          <w:rFonts w:hint="cs"/>
          <w:szCs w:val="32"/>
          <w:rtl/>
        </w:rPr>
        <w:t>وقد شرحه المؤلف نفسه، ولم يتمه، وشرحه تلم</w:t>
      </w:r>
      <w:r>
        <w:rPr>
          <w:rFonts w:hint="cs"/>
          <w:szCs w:val="32"/>
          <w:rtl/>
        </w:rPr>
        <w:t>يذه المازري أيضاً شرحاً نفيساً،</w:t>
      </w:r>
      <w:r w:rsidRPr="00FF6379">
        <w:rPr>
          <w:rFonts w:hint="cs"/>
          <w:szCs w:val="32"/>
          <w:rtl/>
        </w:rPr>
        <w:t xml:space="preserve"> </w:t>
      </w:r>
      <w:r>
        <w:rPr>
          <w:rFonts w:hint="cs"/>
          <w:szCs w:val="32"/>
          <w:rtl/>
        </w:rPr>
        <w:t>قيل فيه إنه لم يؤلف في المذهب مثله</w:t>
      </w:r>
      <w:r w:rsidRPr="00FF6379">
        <w:rPr>
          <w:rFonts w:hint="cs"/>
          <w:szCs w:val="32"/>
          <w:rtl/>
        </w:rPr>
        <w:t>.</w:t>
      </w:r>
      <w:r>
        <w:rPr>
          <w:rFonts w:hint="cs"/>
          <w:szCs w:val="32"/>
          <w:rtl/>
        </w:rPr>
        <w:t xml:space="preserve"> </w:t>
      </w:r>
      <w:r w:rsidRPr="00FF6379">
        <w:rPr>
          <w:rFonts w:hint="cs"/>
          <w:szCs w:val="32"/>
          <w:rtl/>
        </w:rPr>
        <w:t xml:space="preserve">انظر: </w:t>
      </w:r>
      <w:r>
        <w:rPr>
          <w:rFonts w:hint="cs"/>
          <w:szCs w:val="32"/>
          <w:rtl/>
        </w:rPr>
        <w:t>مقدمة تحقيق كتاب التلقين،</w:t>
      </w:r>
      <w:r w:rsidRPr="00FF6379">
        <w:rPr>
          <w:rFonts w:hint="cs"/>
          <w:szCs w:val="32"/>
          <w:rtl/>
        </w:rPr>
        <w:t xml:space="preserve"> للدكتور محمد ثالث سعيد الغاني. طبعة مكتبة نزار مصطفى الباز. مكة المكرمة.</w:t>
      </w:r>
    </w:p>
  </w:footnote>
  <w:footnote w:id="259">
    <w:p w:rsidR="007808BA" w:rsidRPr="00250888" w:rsidRDefault="007808BA" w:rsidP="00B2671F">
      <w:pPr>
        <w:snapToGrid/>
        <w:ind w:left="576" w:hanging="576"/>
        <w:jc w:val="both"/>
        <w:rPr>
          <w:rFonts w:ascii="Traditional Arabic" w:hAnsi="Traditional Arabic"/>
          <w:szCs w:val="32"/>
          <w:rtl/>
        </w:rPr>
      </w:pPr>
      <w:r w:rsidRPr="00250888">
        <w:rPr>
          <w:rFonts w:ascii="Traditional Arabic" w:hAnsi="Traditional Arabic"/>
          <w:szCs w:val="32"/>
          <w:rtl/>
        </w:rPr>
        <w:t>(</w:t>
      </w:r>
      <w:r w:rsidRPr="00250888">
        <w:rPr>
          <w:rStyle w:val="FootnoteReference"/>
          <w:rFonts w:ascii="Traditional Arabic" w:eastAsia="Calibri" w:hAnsi="Traditional Arabic" w:cs="Traditional Arabic"/>
          <w:szCs w:val="32"/>
          <w:vertAlign w:val="baseline"/>
        </w:rPr>
        <w:footnoteRef/>
      </w:r>
      <w:r w:rsidRPr="00250888">
        <w:rPr>
          <w:rFonts w:ascii="Traditional Arabic" w:hAnsi="Traditional Arabic"/>
          <w:szCs w:val="32"/>
          <w:rtl/>
        </w:rPr>
        <w:t>)</w:t>
      </w:r>
      <w:r w:rsidRPr="00250888">
        <w:rPr>
          <w:rFonts w:ascii="Traditional Arabic" w:hAnsi="Traditional Arabic" w:hint="cs"/>
          <w:szCs w:val="32"/>
          <w:rtl/>
        </w:rPr>
        <w:t xml:space="preserve"> ألّفه </w:t>
      </w:r>
      <w:r w:rsidRPr="00250888">
        <w:rPr>
          <w:rFonts w:ascii="Traditional Arabic" w:hAnsi="Traditional Arabic"/>
          <w:szCs w:val="32"/>
          <w:rtl/>
        </w:rPr>
        <w:t>ابن الجلاب أبي القاسم عب</w:t>
      </w:r>
      <w:r w:rsidRPr="00250888">
        <w:rPr>
          <w:rFonts w:ascii="Traditional Arabic" w:hAnsi="Traditional Arabic" w:hint="cs"/>
          <w:szCs w:val="32"/>
          <w:rtl/>
        </w:rPr>
        <w:t>ي</w:t>
      </w:r>
      <w:r w:rsidRPr="00250888">
        <w:rPr>
          <w:rFonts w:ascii="Traditional Arabic" w:hAnsi="Traditional Arabic"/>
          <w:szCs w:val="32"/>
          <w:rtl/>
        </w:rPr>
        <w:t>د الله بن الحسين</w:t>
      </w:r>
      <w:r w:rsidRPr="00250888">
        <w:rPr>
          <w:rFonts w:ascii="Traditional Arabic" w:hAnsi="Traditional Arabic" w:hint="cs"/>
          <w:szCs w:val="32"/>
          <w:rtl/>
        </w:rPr>
        <w:t xml:space="preserve"> </w:t>
      </w:r>
      <w:r w:rsidRPr="00250888">
        <w:rPr>
          <w:rFonts w:ascii="Traditional Arabic" w:eastAsiaTheme="minorHAnsi" w:hAnsiTheme="minorHAnsi"/>
          <w:color w:val="000000"/>
          <w:szCs w:val="32"/>
          <w:rtl/>
          <w:lang w:eastAsia="en-US"/>
        </w:rPr>
        <w:t>(</w:t>
      </w:r>
      <w:r w:rsidRPr="00250888">
        <w:rPr>
          <w:rFonts w:ascii="Traditional Arabic" w:eastAsiaTheme="minorHAnsi" w:hAnsiTheme="minorHAnsi" w:hint="cs"/>
          <w:color w:val="000000"/>
          <w:szCs w:val="32"/>
          <w:rtl/>
          <w:lang w:eastAsia="en-US"/>
        </w:rPr>
        <w:t>ت</w:t>
      </w:r>
      <w:r w:rsidRPr="00250888">
        <w:rPr>
          <w:rFonts w:ascii="Traditional Arabic" w:eastAsiaTheme="minorHAnsi" w:hAnsiTheme="minorHAnsi"/>
          <w:color w:val="000000"/>
          <w:szCs w:val="32"/>
          <w:rtl/>
          <w:lang w:eastAsia="en-US"/>
        </w:rPr>
        <w:t xml:space="preserve"> 368</w:t>
      </w:r>
      <w:r w:rsidRPr="00250888">
        <w:rPr>
          <w:rFonts w:ascii="Traditional Arabic" w:eastAsiaTheme="minorHAnsi" w:hAnsiTheme="minorHAnsi" w:hint="cs"/>
          <w:color w:val="000000"/>
          <w:szCs w:val="32"/>
          <w:rtl/>
          <w:lang w:eastAsia="en-US"/>
        </w:rPr>
        <w:t>هـ</w:t>
      </w:r>
      <w:r w:rsidRPr="00250888">
        <w:rPr>
          <w:rFonts w:ascii="Traditional Arabic" w:eastAsiaTheme="minorHAnsi" w:hAnsiTheme="minorHAnsi"/>
          <w:color w:val="000000"/>
          <w:szCs w:val="32"/>
          <w:rtl/>
          <w:lang w:eastAsia="en-US"/>
        </w:rPr>
        <w:t>)</w:t>
      </w:r>
      <w:r w:rsidRPr="00250888">
        <w:rPr>
          <w:rFonts w:ascii="Traditional Arabic" w:eastAsiaTheme="minorHAnsi" w:hAnsiTheme="minorHAnsi" w:hint="cs"/>
          <w:color w:val="000000"/>
          <w:szCs w:val="32"/>
          <w:rtl/>
          <w:lang w:eastAsia="en-US"/>
        </w:rPr>
        <w:t xml:space="preserve"> </w:t>
      </w:r>
      <w:r w:rsidRPr="00250888">
        <w:rPr>
          <w:rFonts w:ascii="Traditional Arabic" w:hAnsi="Traditional Arabic" w:hint="cs"/>
          <w:szCs w:val="32"/>
          <w:rtl/>
        </w:rPr>
        <w:t>من علماء المالكية بالعراق، ومن تلاميذ أبي بكر الأبهري.</w:t>
      </w:r>
      <w:r>
        <w:rPr>
          <w:rFonts w:ascii="Traditional Arabic" w:hAnsi="Traditional Arabic" w:hint="cs"/>
          <w:szCs w:val="32"/>
          <w:rtl/>
        </w:rPr>
        <w:t xml:space="preserve"> يمتاز الكتاب </w:t>
      </w:r>
      <w:r w:rsidRPr="00250888">
        <w:rPr>
          <w:rFonts w:ascii="Traditional Arabic" w:hAnsi="Traditional Arabic" w:hint="cs"/>
          <w:szCs w:val="32"/>
          <w:rtl/>
        </w:rPr>
        <w:t>بالإيجاز وا</w:t>
      </w:r>
      <w:r>
        <w:rPr>
          <w:rFonts w:ascii="Traditional Arabic" w:hAnsi="Traditional Arabic" w:hint="cs"/>
          <w:szCs w:val="32"/>
          <w:rtl/>
        </w:rPr>
        <w:t xml:space="preserve">لاختصار، مع سهولة العبارة، ووضوحها، ودقتها، إضافة إلى كثرة </w:t>
      </w:r>
      <w:r w:rsidRPr="00250888">
        <w:rPr>
          <w:rFonts w:ascii="Traditional Arabic" w:hAnsi="Traditional Arabic" w:hint="cs"/>
          <w:szCs w:val="32"/>
          <w:rtl/>
        </w:rPr>
        <w:t>الفروع</w:t>
      </w:r>
      <w:r>
        <w:rPr>
          <w:rFonts w:ascii="Traditional Arabic" w:hAnsi="Traditional Arabic" w:hint="cs"/>
          <w:szCs w:val="32"/>
          <w:rtl/>
        </w:rPr>
        <w:t>،</w:t>
      </w:r>
      <w:r w:rsidRPr="00250888">
        <w:rPr>
          <w:rFonts w:ascii="Traditional Arabic" w:hAnsi="Traditional Arabic" w:hint="cs"/>
          <w:szCs w:val="32"/>
          <w:rtl/>
        </w:rPr>
        <w:t xml:space="preserve"> حيث ب</w:t>
      </w:r>
      <w:r>
        <w:rPr>
          <w:rFonts w:ascii="Traditional Arabic" w:hAnsi="Traditional Arabic" w:hint="cs"/>
          <w:szCs w:val="32"/>
          <w:rtl/>
        </w:rPr>
        <w:t>لغت مسائله ثمانية عشر ألف مسألة</w:t>
      </w:r>
      <w:r w:rsidRPr="00250888">
        <w:rPr>
          <w:rFonts w:ascii="Traditional Arabic" w:hAnsi="Traditional Arabic" w:hint="cs"/>
          <w:szCs w:val="32"/>
          <w:rtl/>
        </w:rPr>
        <w:t xml:space="preserve">. وقد شرحه القرافي إلا أنّ شرحه في </w:t>
      </w:r>
      <w:r w:rsidRPr="00250888">
        <w:rPr>
          <w:rFonts w:hint="cs"/>
          <w:szCs w:val="32"/>
          <w:rtl/>
        </w:rPr>
        <w:t xml:space="preserve">حكم المفقود. </w:t>
      </w:r>
      <w:r w:rsidRPr="00250888">
        <w:rPr>
          <w:rFonts w:ascii="Traditional Arabic" w:hAnsi="Traditional Arabic"/>
          <w:szCs w:val="32"/>
          <w:rtl/>
        </w:rPr>
        <w:t xml:space="preserve">انظر: </w:t>
      </w:r>
      <w:r w:rsidRPr="00250888">
        <w:rPr>
          <w:rFonts w:ascii="Traditional Arabic" w:hAnsi="Traditional Arabic" w:hint="cs"/>
          <w:szCs w:val="32"/>
          <w:rtl/>
        </w:rPr>
        <w:t>مقدمة المحقق الدكتور حس</w:t>
      </w:r>
      <w:r>
        <w:rPr>
          <w:rFonts w:ascii="Traditional Arabic" w:hAnsi="Traditional Arabic" w:hint="cs"/>
          <w:szCs w:val="32"/>
          <w:rtl/>
        </w:rPr>
        <w:t>ين بن سالم الدهماني على التفريع،</w:t>
      </w:r>
      <w:r w:rsidRPr="00250888">
        <w:rPr>
          <w:rFonts w:ascii="Traditional Arabic" w:hAnsi="Traditional Arabic" w:hint="cs"/>
          <w:szCs w:val="32"/>
          <w:rtl/>
        </w:rPr>
        <w:t xml:space="preserve"> طبعة دار الغرب الإسلامي</w:t>
      </w:r>
      <w:r>
        <w:rPr>
          <w:rFonts w:ascii="Traditional Arabic" w:hAnsi="Traditional Arabic" w:hint="cs"/>
          <w:szCs w:val="32"/>
          <w:rtl/>
        </w:rPr>
        <w:t xml:space="preserve">، </w:t>
      </w:r>
      <w:r>
        <w:rPr>
          <w:rFonts w:ascii="Traditional Arabic" w:hAnsi="Traditional Arabic"/>
          <w:szCs w:val="32"/>
          <w:rtl/>
        </w:rPr>
        <w:t xml:space="preserve">القواعد والضوابط الفقهية القرافية </w:t>
      </w:r>
      <w:r w:rsidRPr="00250888">
        <w:rPr>
          <w:rFonts w:ascii="Traditional Arabic" w:hAnsi="Traditional Arabic"/>
          <w:szCs w:val="32"/>
          <w:rtl/>
        </w:rPr>
        <w:t>(1/154)</w:t>
      </w:r>
      <w:r w:rsidRPr="00250888">
        <w:rPr>
          <w:rFonts w:ascii="Traditional Arabic" w:hAnsi="Traditional Arabic" w:hint="cs"/>
          <w:szCs w:val="32"/>
          <w:rtl/>
        </w:rPr>
        <w:t>.</w:t>
      </w:r>
    </w:p>
  </w:footnote>
  <w:footnote w:id="260">
    <w:p w:rsidR="007808BA" w:rsidRPr="00C274D3" w:rsidRDefault="007808BA" w:rsidP="00B2671F">
      <w:pPr>
        <w:ind w:left="576" w:hanging="576"/>
        <w:jc w:val="both"/>
        <w:rPr>
          <w:rFonts w:ascii="Traditional Arabic" w:hAnsi="Traditional Arabic"/>
          <w:szCs w:val="32"/>
          <w:rtl/>
        </w:rPr>
      </w:pPr>
      <w:r w:rsidRPr="00B2671F">
        <w:rPr>
          <w:rFonts w:ascii="Traditional Arabic" w:hAnsi="Traditional Arabic"/>
          <w:szCs w:val="32"/>
          <w:rtl/>
        </w:rPr>
        <w:t>(</w:t>
      </w:r>
      <w:r w:rsidRPr="00B2671F">
        <w:rPr>
          <w:rStyle w:val="FootnoteReference"/>
          <w:rFonts w:ascii="Traditional Arabic" w:eastAsia="Calibri" w:hAnsi="Traditional Arabic" w:cs="Traditional Arabic"/>
          <w:szCs w:val="32"/>
          <w:vertAlign w:val="baseline"/>
        </w:rPr>
        <w:footnoteRef/>
      </w:r>
      <w:r w:rsidRPr="00B2671F">
        <w:rPr>
          <w:rFonts w:ascii="Traditional Arabic" w:hAnsi="Traditional Arabic"/>
          <w:szCs w:val="32"/>
          <w:rtl/>
        </w:rPr>
        <w:t>)</w:t>
      </w:r>
      <w:r w:rsidRPr="00B2671F">
        <w:rPr>
          <w:rFonts w:hint="cs"/>
          <w:szCs w:val="32"/>
          <w:rtl/>
        </w:rPr>
        <w:t xml:space="preserve"> هي </w:t>
      </w:r>
      <w:r w:rsidRPr="00B2671F">
        <w:rPr>
          <w:szCs w:val="32"/>
          <w:rtl/>
        </w:rPr>
        <w:t>رسالة ابن أبي زيد</w:t>
      </w:r>
      <w:r>
        <w:rPr>
          <w:rFonts w:hint="cs"/>
          <w:szCs w:val="32"/>
          <w:rtl/>
        </w:rPr>
        <w:t xml:space="preserve"> </w:t>
      </w:r>
      <w:r>
        <w:rPr>
          <w:szCs w:val="32"/>
          <w:rtl/>
        </w:rPr>
        <w:t>القيرواني</w:t>
      </w:r>
      <w:r>
        <w:rPr>
          <w:rFonts w:hint="cs"/>
          <w:szCs w:val="32"/>
          <w:rtl/>
        </w:rPr>
        <w:t xml:space="preserve"> (ت </w:t>
      </w:r>
      <w:r>
        <w:rPr>
          <w:szCs w:val="32"/>
          <w:rtl/>
        </w:rPr>
        <w:t>389</w:t>
      </w:r>
      <w:r>
        <w:rPr>
          <w:rFonts w:hint="cs"/>
          <w:szCs w:val="32"/>
          <w:rtl/>
        </w:rPr>
        <w:t xml:space="preserve">هـ)، وهو </w:t>
      </w:r>
      <w:r w:rsidRPr="00FF6379">
        <w:rPr>
          <w:rFonts w:hint="cs"/>
          <w:szCs w:val="32"/>
          <w:rtl/>
        </w:rPr>
        <w:t>كتاب صغير الحجم، كثير الفائدة، سهل العبارة، حوى خلاصة الأحكام الفقهية، صدّره مؤلفه بذكر العقيدة الصحيحة على منهج السلف الصالح، وختمها بالآداب والفضائل، ونظراً إلى أهميته فقد تصدّى له العلماء بالشرح، والتحل</w:t>
      </w:r>
      <w:r>
        <w:rPr>
          <w:rFonts w:hint="cs"/>
          <w:szCs w:val="32"/>
          <w:rtl/>
        </w:rPr>
        <w:t>يل، والنظم، والتعليق. انظر: مقدمة محقق الثمر الداني،</w:t>
      </w:r>
      <w:r w:rsidRPr="00FF6379">
        <w:rPr>
          <w:rFonts w:hint="cs"/>
          <w:szCs w:val="32"/>
          <w:rtl/>
        </w:rPr>
        <w:t xml:space="preserve"> محمد خلف الواحاتي. طبعة الأندلس الجديدة. مصر. 1430هـ = 2009م.</w:t>
      </w:r>
    </w:p>
  </w:footnote>
  <w:footnote w:id="261">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hint="cs"/>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xml:space="preserve">) </w:t>
      </w:r>
      <w:r w:rsidRPr="003219A2">
        <w:rPr>
          <w:rFonts w:ascii="Traditional Arabic" w:hAnsi="Traditional Arabic" w:cs="Traditional Arabic" w:hint="cs"/>
          <w:sz w:val="32"/>
          <w:szCs w:val="32"/>
          <w:rtl/>
        </w:rPr>
        <w:t>الذخيرة (</w:t>
      </w:r>
      <w:r w:rsidRPr="003219A2">
        <w:rPr>
          <w:rFonts w:ascii="Traditional Arabic" w:hAnsi="Traditional Arabic" w:cs="Traditional Arabic"/>
          <w:sz w:val="32"/>
          <w:szCs w:val="32"/>
          <w:rtl/>
        </w:rPr>
        <w:t>1/36</w:t>
      </w:r>
      <w:r w:rsidRPr="003219A2">
        <w:rPr>
          <w:rFonts w:ascii="Traditional Arabic" w:hAnsi="Traditional Arabic" w:cs="Traditional Arabic" w:hint="cs"/>
          <w:sz w:val="32"/>
          <w:szCs w:val="32"/>
          <w:rtl/>
        </w:rPr>
        <w:t>)</w:t>
      </w:r>
      <w:r w:rsidRPr="003219A2">
        <w:rPr>
          <w:rFonts w:ascii="Traditional Arabic" w:hAnsi="Traditional Arabic" w:cs="Traditional Arabic"/>
          <w:sz w:val="32"/>
          <w:szCs w:val="32"/>
          <w:rtl/>
        </w:rPr>
        <w:t>.</w:t>
      </w:r>
    </w:p>
  </w:footnote>
  <w:footnote w:id="262">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hint="cs"/>
          <w:sz w:val="32"/>
          <w:szCs w:val="32"/>
          <w:rtl/>
        </w:rPr>
        <w:t>(</w:t>
      </w:r>
      <w:r w:rsidRPr="00DD6757">
        <w:rPr>
          <w:rFonts w:ascii="Traditional Arabic" w:hAnsi="Traditional Arabic" w:cs="Traditional Arabic"/>
          <w:sz w:val="32"/>
          <w:szCs w:val="32"/>
        </w:rPr>
        <w:footnoteRef/>
      </w:r>
      <w:r w:rsidRPr="003219A2">
        <w:rPr>
          <w:rFonts w:ascii="Traditional Arabic" w:hAnsi="Traditional Arabic" w:cs="Traditional Arabic"/>
          <w:sz w:val="32"/>
          <w:szCs w:val="32"/>
          <w:rtl/>
        </w:rPr>
        <w:t>) الذخير</w:t>
      </w:r>
      <w:r w:rsidRPr="003219A2">
        <w:rPr>
          <w:rFonts w:ascii="Traditional Arabic" w:hAnsi="Traditional Arabic" w:cs="Traditional Arabic" w:hint="cs"/>
          <w:sz w:val="32"/>
          <w:szCs w:val="32"/>
          <w:rtl/>
        </w:rPr>
        <w:t>ة (</w:t>
      </w:r>
      <w:r w:rsidRPr="003219A2">
        <w:rPr>
          <w:rFonts w:ascii="Traditional Arabic" w:hAnsi="Traditional Arabic" w:cs="Traditional Arabic"/>
          <w:sz w:val="32"/>
          <w:szCs w:val="32"/>
          <w:rtl/>
        </w:rPr>
        <w:t>1/39</w:t>
      </w:r>
      <w:r w:rsidRPr="003219A2">
        <w:rPr>
          <w:rFonts w:ascii="Traditional Arabic" w:hAnsi="Traditional Arabic" w:cs="Traditional Arabic" w:hint="cs"/>
          <w:sz w:val="32"/>
          <w:szCs w:val="32"/>
          <w:rtl/>
        </w:rPr>
        <w:t>)</w:t>
      </w:r>
      <w:r w:rsidRPr="003219A2">
        <w:rPr>
          <w:rFonts w:ascii="Traditional Arabic" w:hAnsi="Traditional Arabic" w:cs="Traditional Arabic"/>
          <w:sz w:val="32"/>
          <w:szCs w:val="32"/>
          <w:rtl/>
        </w:rPr>
        <w:t>.</w:t>
      </w:r>
    </w:p>
  </w:footnote>
  <w:footnote w:id="263">
    <w:p w:rsidR="007808BA" w:rsidRPr="005219DB" w:rsidRDefault="007808BA" w:rsidP="005219DB">
      <w:pPr>
        <w:pStyle w:val="FootnoteText"/>
        <w:ind w:left="576" w:hanging="576"/>
        <w:jc w:val="both"/>
        <w:rPr>
          <w:rFonts w:ascii="Traditional Arabic" w:hAnsi="Traditional Arabic" w:cs="Traditional Arabic"/>
          <w:sz w:val="32"/>
          <w:szCs w:val="32"/>
          <w:rtl/>
        </w:rPr>
      </w:pPr>
      <w:r w:rsidRPr="005219DB">
        <w:rPr>
          <w:rFonts w:ascii="Traditional Arabic" w:hAnsi="Traditional Arabic" w:cs="Traditional Arabic"/>
          <w:sz w:val="32"/>
          <w:szCs w:val="32"/>
          <w:rtl/>
        </w:rPr>
        <w:t>(</w:t>
      </w:r>
      <w:r w:rsidRPr="005219DB">
        <w:rPr>
          <w:rFonts w:ascii="Traditional Arabic" w:hAnsi="Traditional Arabic" w:cs="Traditional Arabic"/>
          <w:sz w:val="32"/>
          <w:szCs w:val="32"/>
        </w:rPr>
        <w:footnoteRef/>
      </w:r>
      <w:r w:rsidRPr="005219DB">
        <w:rPr>
          <w:rFonts w:ascii="Traditional Arabic" w:hAnsi="Traditional Arabic" w:cs="Traditional Arabic"/>
          <w:sz w:val="32"/>
          <w:szCs w:val="32"/>
          <w:rtl/>
        </w:rPr>
        <w:t>)</w:t>
      </w:r>
      <w:r w:rsidRPr="005219DB">
        <w:rPr>
          <w:rFonts w:ascii="Traditional Arabic" w:hAnsi="Traditional Arabic" w:cs="Traditional Arabic" w:hint="cs"/>
          <w:sz w:val="32"/>
          <w:szCs w:val="32"/>
          <w:rtl/>
        </w:rPr>
        <w:t xml:space="preserve"> </w:t>
      </w:r>
      <w:r w:rsidRPr="005219DB">
        <w:rPr>
          <w:rFonts w:ascii="Traditional Arabic" w:hAnsi="Traditional Arabic" w:cs="Traditional Arabic"/>
          <w:sz w:val="32"/>
          <w:szCs w:val="32"/>
          <w:rtl/>
        </w:rPr>
        <w:t>الذخيرة (1/37)</w:t>
      </w:r>
      <w:r>
        <w:rPr>
          <w:rFonts w:ascii="Traditional Arabic" w:hAnsi="Traditional Arabic" w:cs="Traditional Arabic" w:hint="cs"/>
          <w:sz w:val="32"/>
          <w:szCs w:val="32"/>
          <w:rtl/>
        </w:rPr>
        <w:t>.</w:t>
      </w:r>
    </w:p>
  </w:footnote>
  <w:footnote w:id="264">
    <w:p w:rsidR="007808BA" w:rsidRPr="003219A2" w:rsidRDefault="007808BA" w:rsidP="00DD6757">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DD6757">
        <w:rPr>
          <w:rFonts w:ascii="Traditional Arabic" w:hAnsi="Traditional Arabic" w:cs="Traditional Arabic"/>
          <w:sz w:val="32"/>
          <w:szCs w:val="32"/>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 xml:space="preserve">انظر: </w:t>
      </w:r>
      <w:r w:rsidRPr="003219A2">
        <w:rPr>
          <w:rFonts w:ascii="Traditional Arabic" w:hAnsi="Traditional Arabic" w:cs="Traditional Arabic" w:hint="cs"/>
          <w:sz w:val="32"/>
          <w:szCs w:val="32"/>
          <w:rtl/>
        </w:rPr>
        <w:t xml:space="preserve">منهج </w:t>
      </w:r>
      <w:r w:rsidRPr="003219A2">
        <w:rPr>
          <w:rFonts w:ascii="Traditional Arabic" w:hAnsi="Traditional Arabic" w:cs="Traditional Arabic"/>
          <w:sz w:val="32"/>
          <w:szCs w:val="32"/>
          <w:rtl/>
        </w:rPr>
        <w:t>القرافي في كتاب</w:t>
      </w:r>
      <w:r w:rsidRPr="003219A2">
        <w:rPr>
          <w:rFonts w:ascii="Traditional Arabic" w:hAnsi="Traditional Arabic" w:cs="Traditional Arabic" w:hint="cs"/>
          <w:sz w:val="32"/>
          <w:szCs w:val="32"/>
          <w:rtl/>
        </w:rPr>
        <w:t>ه</w:t>
      </w:r>
      <w:r w:rsidRPr="003219A2">
        <w:rPr>
          <w:rFonts w:ascii="Traditional Arabic" w:hAnsi="Traditional Arabic" w:cs="Traditional Arabic"/>
          <w:sz w:val="32"/>
          <w:szCs w:val="32"/>
          <w:rtl/>
        </w:rPr>
        <w:t xml:space="preserve"> الذخيرة</w:t>
      </w:r>
      <w:r w:rsidRPr="003219A2">
        <w:rPr>
          <w:rFonts w:ascii="Traditional Arabic" w:hAnsi="Traditional Arabic" w:cs="Traditional Arabic" w:hint="cs"/>
          <w:sz w:val="32"/>
          <w:szCs w:val="32"/>
          <w:rtl/>
        </w:rPr>
        <w:t>، رسالة ماجستير</w:t>
      </w:r>
      <w:r w:rsidRPr="003219A2">
        <w:rPr>
          <w:rFonts w:ascii="Traditional Arabic" w:hAnsi="Traditional Arabic" w:cs="Traditional Arabic"/>
          <w:sz w:val="32"/>
          <w:szCs w:val="32"/>
          <w:rtl/>
        </w:rPr>
        <w:t xml:space="preserve"> </w:t>
      </w:r>
      <w:r w:rsidRPr="003219A2">
        <w:rPr>
          <w:rFonts w:ascii="Traditional Arabic" w:hAnsi="Traditional Arabic" w:cs="Traditional Arabic" w:hint="cs"/>
          <w:sz w:val="32"/>
          <w:szCs w:val="32"/>
          <w:rtl/>
        </w:rPr>
        <w:t>(ص 79 - 144).</w:t>
      </w:r>
    </w:p>
    <w:p w:rsidR="007808BA" w:rsidRPr="003219A2" w:rsidRDefault="007808BA" w:rsidP="00B62BE9">
      <w:pPr>
        <w:pStyle w:val="FootnoteText"/>
        <w:ind w:left="397"/>
        <w:jc w:val="both"/>
        <w:rPr>
          <w:rFonts w:ascii="Traditional Arabic" w:hAnsi="Traditional Arabic" w:cs="Traditional Arabic"/>
          <w:sz w:val="32"/>
          <w:szCs w:val="32"/>
          <w:rtl/>
        </w:rPr>
      </w:pPr>
      <w:r w:rsidRPr="003219A2">
        <w:rPr>
          <w:rFonts w:ascii="Traditional Arabic" w:hAnsi="Traditional Arabic" w:cs="Traditional Arabic" w:hint="cs"/>
          <w:sz w:val="32"/>
          <w:szCs w:val="32"/>
          <w:rtl/>
        </w:rPr>
        <w:t xml:space="preserve">وقد </w:t>
      </w:r>
      <w:r w:rsidRPr="003219A2">
        <w:rPr>
          <w:rFonts w:ascii="Traditional Arabic" w:hAnsi="Traditional Arabic" w:cs="Traditional Arabic"/>
          <w:sz w:val="32"/>
          <w:szCs w:val="32"/>
          <w:rtl/>
        </w:rPr>
        <w:t>تتب</w:t>
      </w:r>
      <w:r w:rsidRPr="003219A2">
        <w:rPr>
          <w:rFonts w:ascii="Traditional Arabic" w:hAnsi="Traditional Arabic" w:cs="Traditional Arabic" w:hint="cs"/>
          <w:sz w:val="32"/>
          <w:szCs w:val="32"/>
          <w:rtl/>
        </w:rPr>
        <w:t>ّ</w:t>
      </w:r>
      <w:r w:rsidRPr="003219A2">
        <w:rPr>
          <w:rFonts w:ascii="Traditional Arabic" w:hAnsi="Traditional Arabic" w:cs="Traditional Arabic"/>
          <w:sz w:val="32"/>
          <w:szCs w:val="32"/>
          <w:rtl/>
        </w:rPr>
        <w:t xml:space="preserve">ع </w:t>
      </w:r>
      <w:r w:rsidRPr="003219A2">
        <w:rPr>
          <w:rFonts w:ascii="Traditional Arabic" w:hAnsi="Traditional Arabic" w:cs="Traditional Arabic" w:hint="cs"/>
          <w:sz w:val="32"/>
          <w:szCs w:val="32"/>
          <w:rtl/>
        </w:rPr>
        <w:t>الباحث</w:t>
      </w:r>
      <w:r w:rsidRPr="003219A2">
        <w:rPr>
          <w:rFonts w:ascii="Traditional Arabic" w:hAnsi="Traditional Arabic" w:cs="Traditional Arabic"/>
          <w:sz w:val="32"/>
          <w:szCs w:val="32"/>
          <w:rtl/>
        </w:rPr>
        <w:t xml:space="preserve"> محمد الثاني</w:t>
      </w:r>
      <w:r w:rsidRPr="003219A2">
        <w:rPr>
          <w:rFonts w:ascii="Traditional Arabic" w:hAnsi="Traditional Arabic" w:cs="Traditional Arabic" w:hint="cs"/>
          <w:sz w:val="32"/>
          <w:szCs w:val="32"/>
          <w:rtl/>
        </w:rPr>
        <w:t xml:space="preserve"> في هذه الرسالة</w:t>
      </w:r>
      <w:r w:rsidRPr="003219A2">
        <w:rPr>
          <w:rFonts w:ascii="Traditional Arabic" w:hAnsi="Traditional Arabic" w:cs="Traditional Arabic"/>
          <w:sz w:val="32"/>
          <w:szCs w:val="32"/>
          <w:rtl/>
        </w:rPr>
        <w:t xml:space="preserve"> المصادر التي نقل منها القرافي في </w:t>
      </w:r>
      <w:r w:rsidRPr="003219A2">
        <w:rPr>
          <w:rFonts w:ascii="Traditional Arabic" w:hAnsi="Traditional Arabic" w:cs="Traditional Arabic" w:hint="cs"/>
          <w:sz w:val="32"/>
          <w:szCs w:val="32"/>
          <w:rtl/>
        </w:rPr>
        <w:t>الفقه، والأصول</w:t>
      </w:r>
      <w:r w:rsidRPr="003219A2">
        <w:rPr>
          <w:rFonts w:ascii="Traditional Arabic" w:hAnsi="Traditional Arabic" w:cs="Traditional Arabic"/>
          <w:sz w:val="32"/>
          <w:szCs w:val="32"/>
          <w:rtl/>
        </w:rPr>
        <w:t>، و</w:t>
      </w:r>
      <w:r w:rsidRPr="003219A2">
        <w:rPr>
          <w:rFonts w:ascii="Traditional Arabic" w:hAnsi="Traditional Arabic" w:cs="Traditional Arabic" w:hint="cs"/>
          <w:sz w:val="32"/>
          <w:szCs w:val="32"/>
          <w:rtl/>
        </w:rPr>
        <w:t>ال</w:t>
      </w:r>
      <w:r w:rsidRPr="003219A2">
        <w:rPr>
          <w:rFonts w:ascii="Traditional Arabic" w:hAnsi="Traditional Arabic" w:cs="Traditional Arabic"/>
          <w:sz w:val="32"/>
          <w:szCs w:val="32"/>
          <w:rtl/>
        </w:rPr>
        <w:t>حديث</w:t>
      </w:r>
      <w:r w:rsidRPr="003219A2">
        <w:rPr>
          <w:rFonts w:ascii="Traditional Arabic" w:hAnsi="Traditional Arabic" w:cs="Traditional Arabic" w:hint="cs"/>
          <w:sz w:val="32"/>
          <w:szCs w:val="32"/>
          <w:rtl/>
        </w:rPr>
        <w:t xml:space="preserve">، واللغة، وغيرها، </w:t>
      </w:r>
      <w:r w:rsidRPr="003219A2">
        <w:rPr>
          <w:rFonts w:ascii="Traditional Arabic" w:hAnsi="Traditional Arabic" w:cs="Traditional Arabic"/>
          <w:sz w:val="32"/>
          <w:szCs w:val="32"/>
          <w:rtl/>
        </w:rPr>
        <w:t>فبلغ مجموع</w:t>
      </w:r>
      <w:r w:rsidRPr="003219A2">
        <w:rPr>
          <w:rFonts w:ascii="Traditional Arabic" w:hAnsi="Traditional Arabic" w:cs="Traditional Arabic" w:hint="cs"/>
          <w:sz w:val="32"/>
          <w:szCs w:val="32"/>
          <w:rtl/>
        </w:rPr>
        <w:t xml:space="preserve">ها </w:t>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بما فيه المصادر المالكية -</w:t>
      </w:r>
      <w:r w:rsidRPr="003219A2">
        <w:rPr>
          <w:rFonts w:ascii="Traditional Arabic" w:hAnsi="Traditional Arabic" w:cs="Traditional Arabic"/>
          <w:sz w:val="32"/>
          <w:szCs w:val="32"/>
          <w:rtl/>
        </w:rPr>
        <w:t xml:space="preserve"> </w:t>
      </w:r>
      <w:r w:rsidRPr="003219A2">
        <w:rPr>
          <w:rFonts w:ascii="Traditional Arabic" w:hAnsi="Traditional Arabic" w:cs="Traditional Arabic" w:hint="cs"/>
          <w:sz w:val="32"/>
          <w:szCs w:val="32"/>
          <w:rtl/>
        </w:rPr>
        <w:t xml:space="preserve">(101) </w:t>
      </w:r>
      <w:r w:rsidRPr="003219A2">
        <w:rPr>
          <w:rFonts w:ascii="Traditional Arabic" w:hAnsi="Traditional Arabic" w:cs="Traditional Arabic"/>
          <w:sz w:val="32"/>
          <w:szCs w:val="32"/>
          <w:rtl/>
        </w:rPr>
        <w:t>مصدر</w:t>
      </w:r>
      <w:r w:rsidRPr="003219A2">
        <w:rPr>
          <w:rFonts w:ascii="Traditional Arabic" w:hAnsi="Traditional Arabic" w:cs="Traditional Arabic" w:hint="cs"/>
          <w:sz w:val="32"/>
          <w:szCs w:val="32"/>
          <w:rtl/>
        </w:rPr>
        <w:t>اً</w:t>
      </w:r>
      <w:r w:rsidRPr="003219A2">
        <w:rPr>
          <w:rFonts w:ascii="Traditional Arabic" w:hAnsi="Traditional Arabic" w:cs="Traditional Arabic"/>
          <w:sz w:val="32"/>
          <w:szCs w:val="32"/>
          <w:rtl/>
        </w:rPr>
        <w:t>.</w:t>
      </w:r>
    </w:p>
  </w:footnote>
  <w:footnote w:id="265">
    <w:p w:rsidR="007808BA" w:rsidRPr="00DD6757" w:rsidRDefault="007808BA" w:rsidP="00DD6757">
      <w:pPr>
        <w:pStyle w:val="FootnoteText"/>
        <w:ind w:left="576" w:hanging="576"/>
        <w:jc w:val="both"/>
        <w:rPr>
          <w:rFonts w:ascii="Traditional Arabic" w:hAnsi="Traditional Arabic" w:cs="Traditional Arabic"/>
          <w:sz w:val="32"/>
          <w:szCs w:val="32"/>
          <w:rtl/>
        </w:rPr>
      </w:pPr>
      <w:r w:rsidRPr="00DD6757">
        <w:rPr>
          <w:rFonts w:ascii="Traditional Arabic" w:hAnsi="Traditional Arabic" w:cs="Traditional Arabic"/>
          <w:sz w:val="32"/>
          <w:szCs w:val="32"/>
          <w:rtl/>
        </w:rPr>
        <w:t>(</w:t>
      </w:r>
      <w:r w:rsidRPr="00DD6757">
        <w:rPr>
          <w:rFonts w:ascii="Traditional Arabic" w:hAnsi="Traditional Arabic" w:cs="Traditional Arabic"/>
          <w:sz w:val="32"/>
          <w:szCs w:val="32"/>
        </w:rPr>
        <w:footnoteRef/>
      </w:r>
      <w:r w:rsidRPr="00DD6757">
        <w:rPr>
          <w:rFonts w:ascii="Traditional Arabic" w:hAnsi="Traditional Arabic" w:cs="Traditional Arabic"/>
          <w:sz w:val="32"/>
          <w:szCs w:val="32"/>
          <w:rtl/>
        </w:rPr>
        <w:t>)</w:t>
      </w:r>
      <w:r w:rsidRPr="00DD6757">
        <w:rPr>
          <w:rFonts w:ascii="Traditional Arabic" w:hAnsi="Traditional Arabic" w:cs="Traditional Arabic" w:hint="cs"/>
          <w:sz w:val="32"/>
          <w:szCs w:val="32"/>
          <w:rtl/>
        </w:rPr>
        <w:t xml:space="preserve"> </w:t>
      </w:r>
      <w:r w:rsidRPr="00DD6757">
        <w:rPr>
          <w:rFonts w:ascii="Traditional Arabic" w:hAnsi="Traditional Arabic" w:cs="Traditional Arabic"/>
          <w:sz w:val="32"/>
          <w:szCs w:val="32"/>
          <w:rtl/>
        </w:rPr>
        <w:t>الذخيرة (1/36)</w:t>
      </w:r>
      <w:r w:rsidRPr="00DD6757">
        <w:rPr>
          <w:rFonts w:ascii="Traditional Arabic" w:hAnsi="Traditional Arabic" w:cs="Traditional Arabic" w:hint="cs"/>
          <w:sz w:val="32"/>
          <w:szCs w:val="32"/>
          <w:rtl/>
        </w:rPr>
        <w:t>.</w:t>
      </w:r>
    </w:p>
  </w:footnote>
  <w:footnote w:id="266">
    <w:p w:rsidR="007808BA" w:rsidRPr="003219A2" w:rsidRDefault="007808BA" w:rsidP="00B62BE9">
      <w:pPr>
        <w:pStyle w:val="FootnoteText"/>
        <w:ind w:left="397" w:hanging="397"/>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szCs w:val="32"/>
          <w:rtl/>
        </w:rPr>
        <w:t xml:space="preserve"> الذخيرة (1/37).</w:t>
      </w:r>
    </w:p>
  </w:footnote>
  <w:footnote w:id="267">
    <w:p w:rsidR="007808BA" w:rsidRPr="003219A2" w:rsidRDefault="007808BA" w:rsidP="00B62BE9">
      <w:pPr>
        <w:pStyle w:val="FootnoteText"/>
        <w:rPr>
          <w:rFonts w:ascii="Traditional Arabic" w:hAnsi="Traditional Arabic" w:cs="Traditional Arabic"/>
          <w:sz w:val="32"/>
          <w:szCs w:val="32"/>
        </w:rPr>
      </w:pPr>
      <w:r w:rsidRPr="003219A2">
        <w:rPr>
          <w:rFonts w:ascii="Traditional Arabic" w:hAnsi="Traditional Arabic" w:cs="Traditional Arabic" w:hint="cs"/>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الذخيرة (1/37 – 38).</w:t>
      </w:r>
    </w:p>
  </w:footnote>
  <w:footnote w:id="268">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الذخيرة (1/38).</w:t>
      </w:r>
    </w:p>
  </w:footnote>
  <w:footnote w:id="269">
    <w:p w:rsidR="007808BA" w:rsidRPr="005219DB" w:rsidRDefault="007808BA" w:rsidP="00B62BE9">
      <w:pPr>
        <w:ind w:firstLine="0"/>
        <w:rPr>
          <w:rFonts w:ascii="Traditional Arabic" w:hAnsi="Traditional Arabic"/>
          <w:szCs w:val="32"/>
          <w:rtl/>
        </w:rPr>
      </w:pPr>
      <w:r w:rsidRPr="005219DB">
        <w:rPr>
          <w:rFonts w:ascii="Traditional Arabic" w:hAnsi="Traditional Arabic"/>
          <w:szCs w:val="32"/>
          <w:rtl/>
        </w:rPr>
        <w:t>(</w:t>
      </w:r>
      <w:r w:rsidRPr="005219DB">
        <w:rPr>
          <w:rStyle w:val="FootnoteReference"/>
          <w:rFonts w:ascii="Traditional Arabic" w:hAnsi="Traditional Arabic" w:cs="Traditional Arabic"/>
          <w:szCs w:val="32"/>
          <w:vertAlign w:val="baseline"/>
        </w:rPr>
        <w:footnoteRef/>
      </w:r>
      <w:r w:rsidRPr="005219DB">
        <w:rPr>
          <w:rFonts w:ascii="Traditional Arabic" w:hAnsi="Traditional Arabic"/>
          <w:szCs w:val="32"/>
          <w:rtl/>
        </w:rPr>
        <w:t>)</w:t>
      </w:r>
      <w:r w:rsidRPr="005219DB">
        <w:rPr>
          <w:rFonts w:ascii="Traditional Arabic" w:hAnsi="Traditional Arabic" w:hint="cs"/>
          <w:szCs w:val="32"/>
          <w:rtl/>
        </w:rPr>
        <w:t xml:space="preserve"> </w:t>
      </w:r>
      <w:r w:rsidRPr="005219DB">
        <w:rPr>
          <w:rFonts w:ascii="Traditional Arabic" w:hAnsi="Traditional Arabic"/>
          <w:szCs w:val="32"/>
          <w:rtl/>
        </w:rPr>
        <w:t>انظر</w:t>
      </w:r>
      <w:r w:rsidRPr="005219DB">
        <w:rPr>
          <w:rFonts w:ascii="Traditional Arabic" w:hAnsi="Traditional Arabic" w:hint="cs"/>
          <w:szCs w:val="32"/>
          <w:rtl/>
        </w:rPr>
        <w:t xml:space="preserve"> تفصيل ذلك في</w:t>
      </w:r>
      <w:r w:rsidRPr="005219DB">
        <w:rPr>
          <w:rFonts w:ascii="Traditional Arabic" w:hAnsi="Traditional Arabic"/>
          <w:szCs w:val="32"/>
          <w:rtl/>
        </w:rPr>
        <w:t xml:space="preserve">: </w:t>
      </w:r>
      <w:r w:rsidRPr="005219DB">
        <w:rPr>
          <w:rFonts w:ascii="Traditional Arabic" w:hAnsi="Traditional Arabic" w:hint="cs"/>
          <w:szCs w:val="32"/>
          <w:rtl/>
        </w:rPr>
        <w:t xml:space="preserve">منهج </w:t>
      </w:r>
      <w:r w:rsidRPr="005219DB">
        <w:rPr>
          <w:rFonts w:ascii="Traditional Arabic" w:hAnsi="Traditional Arabic"/>
          <w:szCs w:val="32"/>
          <w:rtl/>
        </w:rPr>
        <w:t>القرافي في كتاب</w:t>
      </w:r>
      <w:r w:rsidRPr="005219DB">
        <w:rPr>
          <w:rFonts w:ascii="Traditional Arabic" w:hAnsi="Traditional Arabic" w:hint="cs"/>
          <w:szCs w:val="32"/>
          <w:rtl/>
        </w:rPr>
        <w:t>ه</w:t>
      </w:r>
      <w:r w:rsidRPr="005219DB">
        <w:rPr>
          <w:rFonts w:ascii="Traditional Arabic" w:hAnsi="Traditional Arabic"/>
          <w:szCs w:val="32"/>
          <w:rtl/>
        </w:rPr>
        <w:t xml:space="preserve"> الذخيرة</w:t>
      </w:r>
      <w:r w:rsidRPr="005219DB">
        <w:rPr>
          <w:rFonts w:ascii="Traditional Arabic" w:hAnsi="Traditional Arabic" w:hint="cs"/>
          <w:szCs w:val="32"/>
          <w:rtl/>
        </w:rPr>
        <w:t xml:space="preserve">، رسالة ماجستير (ص 284 </w:t>
      </w:r>
      <w:r w:rsidRPr="005219DB">
        <w:rPr>
          <w:rFonts w:ascii="Traditional Arabic" w:hAnsi="Traditional Arabic"/>
          <w:szCs w:val="32"/>
          <w:rtl/>
        </w:rPr>
        <w:t>–</w:t>
      </w:r>
      <w:r w:rsidRPr="005219DB">
        <w:rPr>
          <w:rFonts w:ascii="Traditional Arabic" w:hAnsi="Traditional Arabic" w:hint="cs"/>
          <w:szCs w:val="32"/>
          <w:rtl/>
        </w:rPr>
        <w:t xml:space="preserve"> 298).</w:t>
      </w:r>
    </w:p>
  </w:footnote>
  <w:footnote w:id="270">
    <w:p w:rsidR="007808BA" w:rsidRPr="003219A2" w:rsidRDefault="007808BA" w:rsidP="00B62BE9">
      <w:pPr>
        <w:pStyle w:val="FootnoteText"/>
        <w:ind w:left="576" w:hanging="576"/>
        <w:jc w:val="both"/>
        <w:rPr>
          <w:rFonts w:ascii="Traditional Arabic" w:hAnsi="Traditional Arabic" w:cs="Traditional Arabic"/>
          <w:sz w:val="32"/>
          <w:szCs w:val="32"/>
        </w:rPr>
      </w:pPr>
      <w:r w:rsidRPr="003219A2">
        <w:rPr>
          <w:rFonts w:ascii="Traditional Arabic" w:hAnsi="Traditional Arabic" w:cs="Traditional Arabic" w:hint="cs"/>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hint="cs"/>
          <w:sz w:val="32"/>
          <w:szCs w:val="32"/>
          <w:rtl/>
        </w:rPr>
        <w:t xml:space="preserve">) </w:t>
      </w:r>
      <w:r w:rsidRPr="003219A2">
        <w:rPr>
          <w:rFonts w:ascii="Traditional Arabic" w:hAnsi="Traditional Arabic" w:cs="Traditional Arabic"/>
          <w:sz w:val="32"/>
          <w:szCs w:val="32"/>
          <w:rtl/>
        </w:rPr>
        <w:t>الذخيرة (1/36).</w:t>
      </w:r>
    </w:p>
  </w:footnote>
  <w:footnote w:id="271">
    <w:p w:rsidR="007808BA" w:rsidRPr="005219DB" w:rsidRDefault="007808BA" w:rsidP="005219DB">
      <w:pPr>
        <w:pStyle w:val="FootnoteText"/>
        <w:ind w:left="576" w:hanging="576"/>
        <w:jc w:val="both"/>
        <w:rPr>
          <w:rFonts w:ascii="Traditional Arabic" w:hAnsi="Traditional Arabic" w:cs="Traditional Arabic"/>
          <w:sz w:val="32"/>
          <w:szCs w:val="32"/>
          <w:rtl/>
        </w:rPr>
      </w:pPr>
      <w:r w:rsidRPr="005219DB">
        <w:rPr>
          <w:rFonts w:ascii="Traditional Arabic" w:hAnsi="Traditional Arabic" w:cs="Traditional Arabic"/>
          <w:sz w:val="32"/>
          <w:szCs w:val="32"/>
          <w:rtl/>
        </w:rPr>
        <w:t>(</w:t>
      </w:r>
      <w:r w:rsidRPr="005219DB">
        <w:rPr>
          <w:rFonts w:ascii="Traditional Arabic" w:hAnsi="Traditional Arabic" w:cs="Traditional Arabic"/>
          <w:sz w:val="32"/>
          <w:szCs w:val="32"/>
        </w:rPr>
        <w:footnoteRef/>
      </w:r>
      <w:r w:rsidRPr="005219DB">
        <w:rPr>
          <w:rFonts w:ascii="Traditional Arabic" w:hAnsi="Traditional Arabic" w:cs="Traditional Arabic"/>
          <w:sz w:val="32"/>
          <w:szCs w:val="32"/>
          <w:rtl/>
        </w:rPr>
        <w:t>)</w:t>
      </w:r>
      <w:r w:rsidRPr="005219DB">
        <w:rPr>
          <w:rFonts w:ascii="Traditional Arabic" w:hAnsi="Traditional Arabic" w:cs="Traditional Arabic" w:hint="cs"/>
          <w:sz w:val="32"/>
          <w:szCs w:val="32"/>
          <w:rtl/>
        </w:rPr>
        <w:t xml:space="preserve"> </w:t>
      </w:r>
      <w:r w:rsidRPr="005219DB">
        <w:rPr>
          <w:rFonts w:ascii="Traditional Arabic" w:hAnsi="Traditional Arabic" w:cs="Traditional Arabic"/>
          <w:sz w:val="32"/>
          <w:szCs w:val="32"/>
          <w:rtl/>
        </w:rPr>
        <w:t>الذخيرة (1/38)</w:t>
      </w:r>
      <w:r w:rsidRPr="005219DB">
        <w:rPr>
          <w:rFonts w:ascii="Traditional Arabic" w:hAnsi="Traditional Arabic" w:cs="Traditional Arabic" w:hint="cs"/>
          <w:sz w:val="32"/>
          <w:szCs w:val="32"/>
          <w:rtl/>
        </w:rPr>
        <w:t>.</w:t>
      </w:r>
    </w:p>
  </w:footnote>
  <w:footnote w:id="272">
    <w:p w:rsidR="007808BA" w:rsidRPr="003219A2" w:rsidRDefault="007808BA" w:rsidP="00B62BE9">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hint="cs"/>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 الفر</w:t>
      </w:r>
      <w:r w:rsidRPr="003219A2">
        <w:rPr>
          <w:rFonts w:ascii="Traditional Arabic" w:hAnsi="Traditional Arabic" w:cs="Traditional Arabic" w:hint="cs"/>
          <w:sz w:val="32"/>
          <w:szCs w:val="32"/>
          <w:rtl/>
        </w:rPr>
        <w:t>وق (</w:t>
      </w:r>
      <w:r w:rsidRPr="003219A2">
        <w:rPr>
          <w:rFonts w:ascii="Traditional Arabic" w:hAnsi="Traditional Arabic" w:cs="Traditional Arabic"/>
          <w:sz w:val="32"/>
          <w:szCs w:val="32"/>
          <w:rtl/>
        </w:rPr>
        <w:t>1/</w:t>
      </w:r>
      <w:r w:rsidRPr="003219A2">
        <w:rPr>
          <w:rFonts w:ascii="Traditional Arabic" w:hAnsi="Traditional Arabic" w:cs="Traditional Arabic" w:hint="cs"/>
          <w:sz w:val="32"/>
          <w:szCs w:val="32"/>
          <w:rtl/>
        </w:rPr>
        <w:t>8).</w:t>
      </w:r>
    </w:p>
  </w:footnote>
  <w:footnote w:id="273">
    <w:p w:rsidR="007808BA" w:rsidRDefault="007808BA" w:rsidP="001E199E">
      <w:pPr>
        <w:pStyle w:val="FootnoteText"/>
        <w:ind w:left="576" w:hanging="576"/>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للوقوف على عناية القرافي</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رحمه الله -</w:t>
      </w:r>
      <w:r w:rsidRPr="003219A2">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بربط القواعد بالفروع، يراجع:</w:t>
      </w:r>
      <w:r w:rsidRPr="003219A2">
        <w:rPr>
          <w:rFonts w:ascii="Traditional Arabic" w:hAnsi="Traditional Arabic" w:cs="Traditional Arabic"/>
          <w:sz w:val="32"/>
          <w:szCs w:val="32"/>
          <w:rtl/>
        </w:rPr>
        <w:t xml:space="preserve"> </w:t>
      </w:r>
      <w:r w:rsidRPr="003219A2">
        <w:rPr>
          <w:rFonts w:ascii="Traditional Arabic" w:hAnsi="Traditional Arabic" w:cs="Traditional Arabic" w:hint="cs"/>
          <w:sz w:val="32"/>
          <w:szCs w:val="32"/>
          <w:rtl/>
        </w:rPr>
        <w:t xml:space="preserve">منهج </w:t>
      </w:r>
      <w:r w:rsidRPr="003219A2">
        <w:rPr>
          <w:rFonts w:ascii="Traditional Arabic" w:hAnsi="Traditional Arabic" w:cs="Traditional Arabic"/>
          <w:sz w:val="32"/>
          <w:szCs w:val="32"/>
          <w:rtl/>
        </w:rPr>
        <w:t>القرافي في كتاب</w:t>
      </w:r>
      <w:r w:rsidRPr="003219A2">
        <w:rPr>
          <w:rFonts w:ascii="Traditional Arabic" w:hAnsi="Traditional Arabic" w:cs="Traditional Arabic" w:hint="cs"/>
          <w:sz w:val="32"/>
          <w:szCs w:val="32"/>
          <w:rtl/>
        </w:rPr>
        <w:t>ه</w:t>
      </w:r>
      <w:r w:rsidRPr="003219A2">
        <w:rPr>
          <w:rFonts w:ascii="Traditional Arabic" w:hAnsi="Traditional Arabic" w:cs="Traditional Arabic"/>
          <w:sz w:val="32"/>
          <w:szCs w:val="32"/>
          <w:rtl/>
        </w:rPr>
        <w:t xml:space="preserve"> الذخيرة</w:t>
      </w:r>
      <w:r w:rsidRPr="003219A2">
        <w:rPr>
          <w:rFonts w:ascii="Traditional Arabic" w:hAnsi="Traditional Arabic" w:cs="Traditional Arabic" w:hint="cs"/>
          <w:sz w:val="32"/>
          <w:szCs w:val="32"/>
          <w:rtl/>
        </w:rPr>
        <w:t>، رسالة ماجستير</w:t>
      </w:r>
      <w:r>
        <w:rPr>
          <w:rFonts w:ascii="Traditional Arabic" w:hAnsi="Traditional Arabic" w:cs="Traditional Arabic" w:hint="cs"/>
          <w:sz w:val="32"/>
          <w:szCs w:val="32"/>
          <w:rtl/>
        </w:rPr>
        <w:t>، للباحث محمد الثاني.</w:t>
      </w:r>
    </w:p>
    <w:p w:rsidR="007808BA" w:rsidRPr="003219A2" w:rsidRDefault="007808BA" w:rsidP="001E199E">
      <w:pPr>
        <w:pStyle w:val="FootnoteText"/>
        <w:ind w:left="576"/>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انظر العناية </w:t>
      </w:r>
      <w:r w:rsidRPr="003219A2">
        <w:rPr>
          <w:rFonts w:ascii="Traditional Arabic" w:hAnsi="Traditional Arabic" w:cs="Traditional Arabic" w:hint="cs"/>
          <w:sz w:val="32"/>
          <w:szCs w:val="32"/>
          <w:rtl/>
        </w:rPr>
        <w:t>بالقواعد الأصولية وربطها بالفروع</w:t>
      </w:r>
      <w:r>
        <w:rPr>
          <w:rFonts w:ascii="Traditional Arabic" w:hAnsi="Traditional Arabic" w:cs="Traditional Arabic" w:hint="cs"/>
          <w:sz w:val="32"/>
          <w:szCs w:val="32"/>
          <w:rtl/>
        </w:rPr>
        <w:t xml:space="preserve"> في</w:t>
      </w:r>
      <w:r w:rsidRPr="003219A2">
        <w:rPr>
          <w:rFonts w:ascii="Traditional Arabic" w:hAnsi="Traditional Arabic" w:cs="Traditional Arabic" w:hint="cs"/>
          <w:sz w:val="32"/>
          <w:szCs w:val="32"/>
          <w:rtl/>
        </w:rPr>
        <w:t xml:space="preserve"> (ص 250 – 278).</w:t>
      </w:r>
    </w:p>
    <w:p w:rsidR="007808BA" w:rsidRPr="003219A2" w:rsidRDefault="007808BA" w:rsidP="001E199E">
      <w:pPr>
        <w:pStyle w:val="FootnoteText"/>
        <w:ind w:left="576"/>
        <w:jc w:val="both"/>
        <w:rPr>
          <w:rFonts w:ascii="Traditional Arabic" w:hAnsi="Traditional Arabic" w:cs="Traditional Arabic"/>
          <w:sz w:val="32"/>
          <w:szCs w:val="32"/>
          <w:rtl/>
        </w:rPr>
      </w:pPr>
      <w:r>
        <w:rPr>
          <w:rFonts w:ascii="Traditional Arabic" w:hAnsi="Traditional Arabic" w:cs="Traditional Arabic" w:hint="cs"/>
          <w:sz w:val="32"/>
          <w:szCs w:val="32"/>
          <w:rtl/>
        </w:rPr>
        <w:t>و</w:t>
      </w:r>
      <w:r w:rsidRPr="003219A2">
        <w:rPr>
          <w:rFonts w:ascii="Traditional Arabic" w:hAnsi="Traditional Arabic" w:cs="Traditional Arabic" w:hint="cs"/>
          <w:sz w:val="32"/>
          <w:szCs w:val="32"/>
          <w:rtl/>
        </w:rPr>
        <w:t xml:space="preserve">عنايته </w:t>
      </w:r>
      <w:r>
        <w:rPr>
          <w:rFonts w:ascii="Traditional Arabic" w:hAnsi="Traditional Arabic" w:cs="Traditional Arabic" w:hint="cs"/>
          <w:sz w:val="32"/>
          <w:szCs w:val="32"/>
          <w:rtl/>
        </w:rPr>
        <w:t>بالقواعد الفقهية وربطها بالفروع في</w:t>
      </w:r>
      <w:r w:rsidRPr="003219A2">
        <w:rPr>
          <w:rFonts w:ascii="Traditional Arabic" w:hAnsi="Traditional Arabic" w:cs="Traditional Arabic" w:hint="cs"/>
          <w:sz w:val="32"/>
          <w:szCs w:val="32"/>
          <w:rtl/>
        </w:rPr>
        <w:t xml:space="preserve"> (ص 316 </w:t>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360).</w:t>
      </w:r>
    </w:p>
    <w:p w:rsidR="007808BA" w:rsidRPr="003219A2" w:rsidRDefault="007808BA" w:rsidP="00B62BE9">
      <w:pPr>
        <w:pStyle w:val="FootnoteText"/>
        <w:ind w:left="576"/>
        <w:jc w:val="both"/>
        <w:rPr>
          <w:rFonts w:ascii="Traditional Arabic" w:hAnsi="Traditional Arabic" w:cs="Traditional Arabic"/>
          <w:sz w:val="32"/>
          <w:szCs w:val="32"/>
          <w:rtl/>
        </w:rPr>
      </w:pPr>
      <w:r>
        <w:rPr>
          <w:rFonts w:ascii="Traditional Arabic" w:hAnsi="Traditional Arabic" w:cs="Traditional Arabic" w:hint="cs"/>
          <w:sz w:val="32"/>
          <w:szCs w:val="32"/>
          <w:rtl/>
        </w:rPr>
        <w:t>وعنايته</w:t>
      </w:r>
      <w:r w:rsidRPr="003219A2">
        <w:rPr>
          <w:rFonts w:ascii="Traditional Arabic" w:hAnsi="Traditional Arabic" w:cs="Traditional Arabic" w:hint="cs"/>
          <w:sz w:val="32"/>
          <w:szCs w:val="32"/>
          <w:rtl/>
        </w:rPr>
        <w:t xml:space="preserve"> بالمقاصد الشرعية كذلك (ص 361 </w:t>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388).</w:t>
      </w:r>
    </w:p>
  </w:footnote>
  <w:footnote w:id="274">
    <w:p w:rsidR="007808BA" w:rsidRPr="003219A2" w:rsidRDefault="007808BA" w:rsidP="00B100DA">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انظر نقله عنه</w:t>
      </w:r>
      <w:r w:rsidRPr="003219A2">
        <w:rPr>
          <w:rFonts w:ascii="Traditional Arabic" w:hAnsi="Traditional Arabic" w:cs="Traditional Arabic" w:hint="cs"/>
          <w:sz w:val="32"/>
          <w:szCs w:val="32"/>
          <w:rtl/>
        </w:rPr>
        <w:t>: نظائر ما يجوز فيه الغرر (6/244)، ونظائر إجبار الإنسان على بيع ماله (6/331)، ونظائر ما يغتفر فيه اليسير (8/24).</w:t>
      </w:r>
    </w:p>
  </w:footnote>
  <w:footnote w:id="275">
    <w:p w:rsidR="007808BA" w:rsidRPr="003219A2" w:rsidRDefault="007808BA" w:rsidP="002426CC">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Pr>
          <w:rFonts w:ascii="Traditional Arabic" w:hAnsi="Traditional Arabic" w:cs="Traditional Arabic" w:hint="cs"/>
          <w:sz w:val="32"/>
          <w:szCs w:val="32"/>
          <w:rtl/>
        </w:rPr>
        <w:t xml:space="preserve"> نقل عنه</w:t>
      </w:r>
      <w:r w:rsidRPr="003219A2">
        <w:rPr>
          <w:rFonts w:ascii="Traditional Arabic" w:hAnsi="Traditional Arabic" w:cs="Traditional Arabic" w:hint="cs"/>
          <w:sz w:val="32"/>
          <w:szCs w:val="32"/>
          <w:rtl/>
        </w:rPr>
        <w:t>: نظائر العقود التي لا تتم إلا بالقبض (6/258)، ونظائر ما لا يفوت بحوالة الأسواق (6/280).</w:t>
      </w:r>
    </w:p>
  </w:footnote>
  <w:footnote w:id="276">
    <w:p w:rsidR="007808BA" w:rsidRPr="003219A2" w:rsidRDefault="007808BA" w:rsidP="002426CC">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انظر نقله عنه</w:t>
      </w:r>
      <w:r w:rsidRPr="003219A2">
        <w:rPr>
          <w:rFonts w:ascii="Traditional Arabic" w:hAnsi="Traditional Arabic" w:cs="Traditional Arabic" w:hint="cs"/>
          <w:sz w:val="32"/>
          <w:szCs w:val="32"/>
          <w:rtl/>
        </w:rPr>
        <w:t>: نظائر ما يترتب على الميراث (6/294)، ونظائر ما لا يعتبر فيها الإسقاط (7/43)، ونظائر مخالفة الدور والأرضين لسائر الأموال (7/283)، ونظائر الإقالة (7/355).</w:t>
      </w:r>
    </w:p>
  </w:footnote>
  <w:footnote w:id="277">
    <w:p w:rsidR="007808BA" w:rsidRPr="003219A2" w:rsidRDefault="007808BA" w:rsidP="002426CC">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219A2">
        <w:rPr>
          <w:rFonts w:ascii="Traditional Arabic" w:hAnsi="Traditional Arabic" w:cs="Traditional Arabic" w:hint="cs"/>
          <w:sz w:val="32"/>
          <w:szCs w:val="32"/>
          <w:rtl/>
        </w:rPr>
        <w:t>نقل عن ابن عتاب: نظائر ما لا يُعذَر فيه بالجهل (7/380).</w:t>
      </w:r>
    </w:p>
  </w:footnote>
  <w:footnote w:id="278">
    <w:p w:rsidR="007808BA" w:rsidRPr="003219A2" w:rsidRDefault="007808BA" w:rsidP="00B62BE9">
      <w:pPr>
        <w:pStyle w:val="FootnoteText"/>
        <w:ind w:left="397" w:hanging="397"/>
        <w:jc w:val="both"/>
        <w:rPr>
          <w:rFonts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من ذلك: نظائر "ما لا يجوز فيه الرهن" الذخيرة (8/98)، </w:t>
      </w:r>
      <w:r w:rsidRPr="003219A2">
        <w:rPr>
          <w:rFonts w:cs="Traditional Arabic" w:hint="cs"/>
          <w:sz w:val="32"/>
          <w:szCs w:val="32"/>
          <w:rtl/>
        </w:rPr>
        <w:t>ونظائر سقوط الواجب بالنسيان (1/192)، ونظائر إجزاء غير الواجب عن الواجب (1/247)، (3/272).</w:t>
      </w:r>
    </w:p>
  </w:footnote>
  <w:footnote w:id="279">
    <w:p w:rsidR="007808BA" w:rsidRPr="003219A2" w:rsidRDefault="007808BA" w:rsidP="00B62BE9">
      <w:pPr>
        <w:pStyle w:val="FootnoteText"/>
        <w:ind w:left="397" w:hanging="397"/>
        <w:jc w:val="both"/>
        <w:rPr>
          <w:rFonts w:cs="Traditional Arabic"/>
          <w:sz w:val="32"/>
          <w:szCs w:val="32"/>
          <w:u w:val="single"/>
        </w:rPr>
      </w:pPr>
      <w:r w:rsidRPr="003219A2">
        <w:rPr>
          <w:rFonts w:ascii="Traditional Arabic" w:hAnsi="Traditional Arabic" w:cs="Traditional Arabic" w:hint="cs"/>
          <w:sz w:val="32"/>
          <w:szCs w:val="32"/>
          <w:rtl/>
        </w:rPr>
        <w:t>(</w:t>
      </w:r>
      <w:r w:rsidRPr="003219A2">
        <w:rPr>
          <w:rFonts w:ascii="Traditional Arabic" w:hAnsi="Traditional Arabic"/>
        </w:rPr>
        <w:footnoteRef/>
      </w:r>
      <w:r w:rsidRPr="003219A2">
        <w:rPr>
          <w:rFonts w:ascii="Traditional Arabic" w:hAnsi="Traditional Arabic" w:cs="Traditional Arabic" w:hint="cs"/>
          <w:sz w:val="32"/>
          <w:szCs w:val="32"/>
          <w:rtl/>
        </w:rPr>
        <w:t>) من ذلك: نظائر العقود التي لا تتم إلا بالقبض، (6/258)، (8/101)، ونظائر ما يترتب على الميراث (6/294)، (7/277)، (9/32)، ونظائر إجبار الإنسان على بيع ماله (6/331)، (7/198)، ونظائر ما يغتفر فيه اليسير (7/173)، (8/24).</w:t>
      </w:r>
    </w:p>
  </w:footnote>
  <w:footnote w:id="280">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مثل: نظائر ما يجوز فيه الغرر (6/244)، ونظائر عقود القبض (6/258)، ونظائر إجبار الإنسان على بيع ماله (6/331)، ونظائر ما لا يعتبر فيها الإسقاط (7/43).</w:t>
      </w:r>
    </w:p>
  </w:footnote>
  <w:footnote w:id="281">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من ذلك: نظائر ما لا يجوز فيه الرهن الذخيرة (8/98)، ونظائر ما لا يفوت بحوالة الأسواق (6/280)، ونظائر ما يترتب على الميراث (6/294)، ونظائر ما يغتفر فيه اليسير (8/24)، ونظائر مخالفة الدور والأرضين لسائر الأموال (7/283).</w:t>
      </w:r>
    </w:p>
  </w:footnote>
  <w:footnote w:id="282">
    <w:p w:rsidR="007808BA" w:rsidRPr="003219A2" w:rsidRDefault="007808BA" w:rsidP="00B62BE9">
      <w:pPr>
        <w:pStyle w:val="FootnoteText"/>
        <w:ind w:left="397" w:hanging="397"/>
        <w:jc w:val="both"/>
        <w:rPr>
          <w:rFonts w:ascii="Traditional Arabic" w:hAnsi="Traditional Arabic" w:cs="Traditional Arabic"/>
          <w:sz w:val="32"/>
          <w:szCs w:val="32"/>
          <w:rtl/>
        </w:rPr>
      </w:pPr>
      <w:r w:rsidRPr="003219A2">
        <w:rPr>
          <w:rFonts w:ascii="Traditional Arabic" w:hAnsi="Traditional Arabic" w:cs="Traditional Arabic"/>
          <w:sz w:val="32"/>
          <w:szCs w:val="32"/>
          <w:rtl/>
        </w:rPr>
        <w:t>(</w:t>
      </w:r>
      <w:r w:rsidRPr="003219A2">
        <w:rPr>
          <w:rStyle w:val="FootnoteReference"/>
          <w:rFonts w:ascii="Traditional Arabic" w:hAnsi="Traditional Arabic" w:cs="Traditional Arabic"/>
          <w:sz w:val="32"/>
          <w:szCs w:val="32"/>
          <w:vertAlign w:val="baseline"/>
        </w:rPr>
        <w:footnoteRef/>
      </w:r>
      <w:r w:rsidRPr="003219A2">
        <w:rPr>
          <w:rFonts w:ascii="Traditional Arabic" w:hAnsi="Traditional Arabic" w:cs="Traditional Arabic"/>
          <w:sz w:val="32"/>
          <w:szCs w:val="32"/>
          <w:rtl/>
        </w:rPr>
        <w:t>)</w:t>
      </w:r>
      <w:r w:rsidRPr="003219A2">
        <w:rPr>
          <w:rFonts w:ascii="Traditional Arabic" w:hAnsi="Traditional Arabic" w:cs="Traditional Arabic" w:hint="cs"/>
          <w:sz w:val="32"/>
          <w:szCs w:val="32"/>
          <w:rtl/>
        </w:rPr>
        <w:t xml:space="preserve"> مثل نظائر الإقالة (7/355).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eastAsiaTheme="minorHAnsi" w:hAnsi="Arial" w:cs="Akhbar MT"/>
        <w:snapToGrid w:val="0"/>
        <w:sz w:val="30"/>
        <w:szCs w:val="30"/>
        <w:rtl/>
        <w:lang w:eastAsia="en-US"/>
      </w:rPr>
      <w:alias w:val="العنوان"/>
      <w:id w:val="77738743"/>
      <w:placeholder>
        <w:docPart w:val="AAEAE77CEB104D56B391512A94D19938"/>
      </w:placeholder>
      <w:dataBinding w:prefixMappings="xmlns:ns0='http://schemas.openxmlformats.org/package/2006/metadata/core-properties' xmlns:ns1='http://purl.org/dc/elements/1.1/'" w:xpath="/ns0:coreProperties[1]/ns1:title[1]" w:storeItemID="{6C3C8BC8-F283-45AE-878A-BAB7291924A1}"/>
      <w:text/>
    </w:sdtPr>
    <w:sdtContent>
      <w:p w:rsidR="007808BA" w:rsidRDefault="007808BA" w:rsidP="00C57663">
        <w:pPr>
          <w:pStyle w:val="Header"/>
          <w:pBdr>
            <w:bottom w:val="thickThinSmallGap" w:sz="24" w:space="1" w:color="622423" w:themeColor="accent2" w:themeShade="7F"/>
          </w:pBdr>
          <w:jc w:val="center"/>
          <w:rPr>
            <w:rFonts w:asciiTheme="majorHAnsi" w:eastAsiaTheme="majorEastAsia" w:hAnsiTheme="majorHAnsi" w:cstheme="majorBidi"/>
            <w:szCs w:val="32"/>
          </w:rPr>
        </w:pPr>
        <w:r w:rsidRPr="002B38BC">
          <w:rPr>
            <w:rFonts w:ascii="Arial" w:eastAsiaTheme="minorHAnsi" w:hAnsi="Arial" w:cs="Akhbar MT"/>
            <w:snapToGrid w:val="0"/>
            <w:sz w:val="30"/>
            <w:szCs w:val="30"/>
            <w:rtl/>
            <w:lang w:eastAsia="en-US"/>
          </w:rPr>
          <w:t>النظائر الفقهية في كتاب الذخيرة للقرافي من أول كتاب الهبة والصدقة إلى نهاية كتاب الإقرار ...</w:t>
        </w:r>
      </w:p>
    </w:sdtContent>
  </w:sdt>
  <w:p w:rsidR="007808BA" w:rsidRPr="00C57663" w:rsidRDefault="007808BA" w:rsidP="00C576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D45"/>
    <w:multiLevelType w:val="hybridMultilevel"/>
    <w:tmpl w:val="BC92B060"/>
    <w:lvl w:ilvl="0" w:tplc="47FC101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0A5B99"/>
    <w:multiLevelType w:val="hybridMultilevel"/>
    <w:tmpl w:val="A44804F2"/>
    <w:lvl w:ilvl="0" w:tplc="9110B60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EA565C"/>
    <w:multiLevelType w:val="hybridMultilevel"/>
    <w:tmpl w:val="7B40B3CA"/>
    <w:lvl w:ilvl="0" w:tplc="C832B318">
      <w:start w:val="1"/>
      <w:numFmt w:val="decimal"/>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BD60A7"/>
    <w:multiLevelType w:val="hybridMultilevel"/>
    <w:tmpl w:val="F710B50A"/>
    <w:lvl w:ilvl="0" w:tplc="C442D0B6">
      <w:start w:val="1"/>
      <w:numFmt w:val="decimal"/>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C7608F"/>
    <w:multiLevelType w:val="hybridMultilevel"/>
    <w:tmpl w:val="1390BE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46644D"/>
    <w:multiLevelType w:val="hybridMultilevel"/>
    <w:tmpl w:val="34E6DB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557B02"/>
    <w:multiLevelType w:val="hybridMultilevel"/>
    <w:tmpl w:val="286C15E8"/>
    <w:lvl w:ilvl="0" w:tplc="F6BE9C0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7942EDA"/>
    <w:multiLevelType w:val="hybridMultilevel"/>
    <w:tmpl w:val="A0CE7F6C"/>
    <w:lvl w:ilvl="0" w:tplc="6B424514">
      <w:start w:val="1"/>
      <w:numFmt w:val="decimal"/>
      <w:lvlText w:val="%1-"/>
      <w:lvlJc w:val="left"/>
      <w:pPr>
        <w:ind w:left="1872" w:hanging="720"/>
      </w:pPr>
      <w:rPr>
        <w:rFonts w:hint="default"/>
        <w:sz w:val="36"/>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
    <w:nsid w:val="1812200A"/>
    <w:multiLevelType w:val="hybridMultilevel"/>
    <w:tmpl w:val="7B5E2668"/>
    <w:lvl w:ilvl="0" w:tplc="18B2BCE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BA77916"/>
    <w:multiLevelType w:val="hybridMultilevel"/>
    <w:tmpl w:val="AF222216"/>
    <w:lvl w:ilvl="0" w:tplc="11EA7F90">
      <w:start w:val="1"/>
      <w:numFmt w:val="decimal"/>
      <w:lvlText w:val="%1-"/>
      <w:lvlJc w:val="left"/>
      <w:pPr>
        <w:ind w:left="1260" w:hanging="72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nsid w:val="1ED920B9"/>
    <w:multiLevelType w:val="hybridMultilevel"/>
    <w:tmpl w:val="9DAE8962"/>
    <w:lvl w:ilvl="0" w:tplc="84CE3D3C">
      <w:start w:val="6"/>
      <w:numFmt w:val="decimal"/>
      <w:lvlText w:val="%1-"/>
      <w:lvlJc w:val="left"/>
      <w:pPr>
        <w:tabs>
          <w:tab w:val="num" w:pos="1489"/>
        </w:tabs>
        <w:ind w:left="1489" w:hanging="1035"/>
      </w:pPr>
      <w:rPr>
        <w:rFonts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11">
    <w:nsid w:val="1EDF08DF"/>
    <w:multiLevelType w:val="hybridMultilevel"/>
    <w:tmpl w:val="A970BF92"/>
    <w:lvl w:ilvl="0" w:tplc="5F3ACD9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F19362B"/>
    <w:multiLevelType w:val="hybridMultilevel"/>
    <w:tmpl w:val="E30CDA08"/>
    <w:lvl w:ilvl="0" w:tplc="FBF47D22">
      <w:start w:val="1"/>
      <w:numFmt w:val="decimal"/>
      <w:lvlText w:val="%1."/>
      <w:lvlJc w:val="left"/>
      <w:pPr>
        <w:ind w:left="1656" w:hanging="591"/>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3">
    <w:nsid w:val="1F5A651A"/>
    <w:multiLevelType w:val="singleLevel"/>
    <w:tmpl w:val="8A8CAFEE"/>
    <w:lvl w:ilvl="0">
      <w:start w:val="1"/>
      <w:numFmt w:val="decimal"/>
      <w:lvlText w:val="%1-"/>
      <w:lvlJc w:val="left"/>
      <w:pPr>
        <w:tabs>
          <w:tab w:val="num" w:pos="1188"/>
        </w:tabs>
        <w:ind w:left="1188" w:hanging="720"/>
      </w:pPr>
      <w:rPr>
        <w:bCs w:val="0"/>
        <w:iCs w:val="0"/>
        <w:sz w:val="36"/>
      </w:rPr>
    </w:lvl>
  </w:abstractNum>
  <w:abstractNum w:abstractNumId="14">
    <w:nsid w:val="22DE54FF"/>
    <w:multiLevelType w:val="hybridMultilevel"/>
    <w:tmpl w:val="7DE6441C"/>
    <w:lvl w:ilvl="0" w:tplc="90DE3B82">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6530A73"/>
    <w:multiLevelType w:val="hybridMultilevel"/>
    <w:tmpl w:val="52F88D16"/>
    <w:lvl w:ilvl="0" w:tplc="BC64BFDE">
      <w:start w:val="1"/>
      <w:numFmt w:val="decimal"/>
      <w:lvlText w:val="%1-"/>
      <w:lvlJc w:val="left"/>
      <w:pPr>
        <w:ind w:left="1174" w:hanging="720"/>
      </w:pPr>
      <w:rPr>
        <w:rFonts w:hint="default"/>
      </w:rPr>
    </w:lvl>
    <w:lvl w:ilvl="1" w:tplc="04090019">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6">
    <w:nsid w:val="2724378B"/>
    <w:multiLevelType w:val="hybridMultilevel"/>
    <w:tmpl w:val="94AE780E"/>
    <w:lvl w:ilvl="0" w:tplc="7B30668C">
      <w:start w:val="1"/>
      <w:numFmt w:val="decimal"/>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24208D"/>
    <w:multiLevelType w:val="hybridMultilevel"/>
    <w:tmpl w:val="1F7C4F20"/>
    <w:lvl w:ilvl="0" w:tplc="5916FBD0">
      <w:start w:val="1"/>
      <w:numFmt w:val="decimal"/>
      <w:lvlText w:val="%1-"/>
      <w:lvlJc w:val="left"/>
      <w:pPr>
        <w:ind w:left="1440" w:hanging="720"/>
      </w:pPr>
      <w:rPr>
        <w:rFonts w:ascii="Traditional Arabic" w:hAnsi="Traditional Arabic"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02F797C"/>
    <w:multiLevelType w:val="hybridMultilevel"/>
    <w:tmpl w:val="2AB00E9E"/>
    <w:lvl w:ilvl="0" w:tplc="1D9ADC6E">
      <w:start w:val="1"/>
      <w:numFmt w:val="decimal"/>
      <w:lvlText w:val="%1-"/>
      <w:lvlJc w:val="left"/>
      <w:pPr>
        <w:ind w:left="1440" w:hanging="720"/>
      </w:pPr>
      <w:rPr>
        <w:rFonts w:ascii="Traditional Arabic" w:hAnsi="Traditional Arabic"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0400B9B"/>
    <w:multiLevelType w:val="hybridMultilevel"/>
    <w:tmpl w:val="DB5CE4DC"/>
    <w:lvl w:ilvl="0" w:tplc="38D6DD36">
      <w:start w:val="1"/>
      <w:numFmt w:val="decimal"/>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C7C7FDE"/>
    <w:multiLevelType w:val="hybridMultilevel"/>
    <w:tmpl w:val="097E74EC"/>
    <w:lvl w:ilvl="0" w:tplc="1B56FC5C">
      <w:start w:val="1"/>
      <w:numFmt w:val="decimal"/>
      <w:lvlText w:val="%1-"/>
      <w:lvlJc w:val="left"/>
      <w:pPr>
        <w:ind w:left="1080" w:hanging="360"/>
      </w:pPr>
      <w:rPr>
        <w:rFonts w:hint="default"/>
        <w:b w:val="0"/>
        <w:bCs w:val="0"/>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6A6618"/>
    <w:multiLevelType w:val="hybridMultilevel"/>
    <w:tmpl w:val="B66CFF8A"/>
    <w:lvl w:ilvl="0" w:tplc="2572E89E">
      <w:start w:val="1"/>
      <w:numFmt w:val="decimal"/>
      <w:lvlText w:val="%1-"/>
      <w:lvlJc w:val="left"/>
      <w:pPr>
        <w:ind w:left="926" w:hanging="360"/>
      </w:pPr>
      <w:rPr>
        <w:rFonts w:ascii="Traditional Arabic" w:hAnsi="Traditional Arabic" w:hint="default"/>
        <w:b/>
        <w:sz w:val="36"/>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2">
    <w:nsid w:val="541564C3"/>
    <w:multiLevelType w:val="hybridMultilevel"/>
    <w:tmpl w:val="49826070"/>
    <w:lvl w:ilvl="0" w:tplc="5F00E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B44DE6"/>
    <w:multiLevelType w:val="hybridMultilevel"/>
    <w:tmpl w:val="CC240396"/>
    <w:lvl w:ilvl="0" w:tplc="11EE26FC">
      <w:start w:val="1"/>
      <w:numFmt w:val="bullet"/>
      <w:lvlText w:val=""/>
      <w:lvlJc w:val="left"/>
      <w:pPr>
        <w:ind w:left="1440" w:hanging="360"/>
      </w:pPr>
      <w:rPr>
        <w:rFonts w:ascii="Symbol" w:hAnsi="Symbol" w:hint="default"/>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4421043"/>
    <w:multiLevelType w:val="hybridMultilevel"/>
    <w:tmpl w:val="B75CDFDC"/>
    <w:lvl w:ilvl="0" w:tplc="CE9A966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5">
    <w:nsid w:val="650F2FBC"/>
    <w:multiLevelType w:val="hybridMultilevel"/>
    <w:tmpl w:val="E7F4FF08"/>
    <w:lvl w:ilvl="0" w:tplc="69A8CA1C">
      <w:start w:val="1"/>
      <w:numFmt w:val="decimal"/>
      <w:lvlText w:val="%1-"/>
      <w:lvlJc w:val="left"/>
      <w:pPr>
        <w:ind w:left="1260" w:hanging="720"/>
      </w:pPr>
      <w:rPr>
        <w:rFonts w:hint="default"/>
        <w:b w:val="0"/>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69A11264"/>
    <w:multiLevelType w:val="hybridMultilevel"/>
    <w:tmpl w:val="0FFC8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EF333F2"/>
    <w:multiLevelType w:val="hybridMultilevel"/>
    <w:tmpl w:val="FB241C22"/>
    <w:lvl w:ilvl="0" w:tplc="92986820">
      <w:start w:val="1"/>
      <w:numFmt w:val="arabicAlpha"/>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74E3958"/>
    <w:multiLevelType w:val="hybridMultilevel"/>
    <w:tmpl w:val="33245A6E"/>
    <w:lvl w:ilvl="0" w:tplc="F60857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834446A"/>
    <w:multiLevelType w:val="singleLevel"/>
    <w:tmpl w:val="6624F4B2"/>
    <w:lvl w:ilvl="0">
      <w:start w:val="1"/>
      <w:numFmt w:val="decimal"/>
      <w:lvlText w:val="%1 ـ"/>
      <w:lvlJc w:val="center"/>
      <w:pPr>
        <w:tabs>
          <w:tab w:val="num" w:pos="360"/>
        </w:tabs>
        <w:ind w:left="284" w:hanging="284"/>
      </w:pPr>
      <w:rPr>
        <w:rFonts w:cs="Traditional Arabic" w:hint="default"/>
      </w:rPr>
    </w:lvl>
  </w:abstractNum>
  <w:num w:numId="1">
    <w:abstractNumId w:val="27"/>
  </w:num>
  <w:num w:numId="2">
    <w:abstractNumId w:val="24"/>
  </w:num>
  <w:num w:numId="3">
    <w:abstractNumId w:val="16"/>
  </w:num>
  <w:num w:numId="4">
    <w:abstractNumId w:val="23"/>
  </w:num>
  <w:num w:numId="5">
    <w:abstractNumId w:val="5"/>
  </w:num>
  <w:num w:numId="6">
    <w:abstractNumId w:val="26"/>
  </w:num>
  <w:num w:numId="7">
    <w:abstractNumId w:val="12"/>
  </w:num>
  <w:num w:numId="8">
    <w:abstractNumId w:val="29"/>
  </w:num>
  <w:num w:numId="9">
    <w:abstractNumId w:val="13"/>
  </w:num>
  <w:num w:numId="10">
    <w:abstractNumId w:val="14"/>
  </w:num>
  <w:num w:numId="11">
    <w:abstractNumId w:val="10"/>
  </w:num>
  <w:num w:numId="12">
    <w:abstractNumId w:val="8"/>
  </w:num>
  <w:num w:numId="13">
    <w:abstractNumId w:val="2"/>
  </w:num>
  <w:num w:numId="14">
    <w:abstractNumId w:val="20"/>
  </w:num>
  <w:num w:numId="15">
    <w:abstractNumId w:val="7"/>
  </w:num>
  <w:num w:numId="16">
    <w:abstractNumId w:val="4"/>
  </w:num>
  <w:num w:numId="17">
    <w:abstractNumId w:val="1"/>
  </w:num>
  <w:num w:numId="18">
    <w:abstractNumId w:val="25"/>
  </w:num>
  <w:num w:numId="19">
    <w:abstractNumId w:val="19"/>
  </w:num>
  <w:num w:numId="20">
    <w:abstractNumId w:val="17"/>
  </w:num>
  <w:num w:numId="21">
    <w:abstractNumId w:val="21"/>
  </w:num>
  <w:num w:numId="22">
    <w:abstractNumId w:val="28"/>
  </w:num>
  <w:num w:numId="23">
    <w:abstractNumId w:val="22"/>
  </w:num>
  <w:num w:numId="24">
    <w:abstractNumId w:val="3"/>
  </w:num>
  <w:num w:numId="25">
    <w:abstractNumId w:val="6"/>
  </w:num>
  <w:num w:numId="26">
    <w:abstractNumId w:val="18"/>
  </w:num>
  <w:num w:numId="27">
    <w:abstractNumId w:val="11"/>
  </w:num>
  <w:num w:numId="28">
    <w:abstractNumId w:val="0"/>
  </w:num>
  <w:num w:numId="29">
    <w:abstractNumId w:val="9"/>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defaultTabStop w:val="720"/>
  <w:characterSpacingControl w:val="doNotCompress"/>
  <w:footnotePr>
    <w:numRestart w:val="eachPage"/>
    <w:footnote w:id="0"/>
    <w:footnote w:id="1"/>
    <w:footnote w:id="2"/>
  </w:footnotePr>
  <w:endnotePr>
    <w:endnote w:id="0"/>
    <w:endnote w:id="1"/>
  </w:endnotePr>
  <w:compat/>
  <w:rsids>
    <w:rsidRoot w:val="00471403"/>
    <w:rsid w:val="00002FF7"/>
    <w:rsid w:val="00005196"/>
    <w:rsid w:val="00006344"/>
    <w:rsid w:val="00006A2A"/>
    <w:rsid w:val="00011018"/>
    <w:rsid w:val="0001373D"/>
    <w:rsid w:val="00013771"/>
    <w:rsid w:val="0001482C"/>
    <w:rsid w:val="00016266"/>
    <w:rsid w:val="00017124"/>
    <w:rsid w:val="00017E53"/>
    <w:rsid w:val="00021AB9"/>
    <w:rsid w:val="00021D23"/>
    <w:rsid w:val="00021E32"/>
    <w:rsid w:val="00022DF3"/>
    <w:rsid w:val="000243CA"/>
    <w:rsid w:val="00026ABA"/>
    <w:rsid w:val="00030AF3"/>
    <w:rsid w:val="00031A09"/>
    <w:rsid w:val="00031CB8"/>
    <w:rsid w:val="00037DB5"/>
    <w:rsid w:val="00041944"/>
    <w:rsid w:val="000427CA"/>
    <w:rsid w:val="0004290C"/>
    <w:rsid w:val="000432C1"/>
    <w:rsid w:val="0004406D"/>
    <w:rsid w:val="00044C1E"/>
    <w:rsid w:val="00045026"/>
    <w:rsid w:val="0004519B"/>
    <w:rsid w:val="00051867"/>
    <w:rsid w:val="00052D0E"/>
    <w:rsid w:val="00053ED7"/>
    <w:rsid w:val="000541FE"/>
    <w:rsid w:val="00054436"/>
    <w:rsid w:val="000545BF"/>
    <w:rsid w:val="00054B90"/>
    <w:rsid w:val="0005542D"/>
    <w:rsid w:val="0005575A"/>
    <w:rsid w:val="000559BD"/>
    <w:rsid w:val="00055C83"/>
    <w:rsid w:val="00055D95"/>
    <w:rsid w:val="00055E49"/>
    <w:rsid w:val="000608F7"/>
    <w:rsid w:val="00060CF5"/>
    <w:rsid w:val="00060ECF"/>
    <w:rsid w:val="00061807"/>
    <w:rsid w:val="0006205F"/>
    <w:rsid w:val="00064DC2"/>
    <w:rsid w:val="000653C4"/>
    <w:rsid w:val="00066418"/>
    <w:rsid w:val="00076BC9"/>
    <w:rsid w:val="00076D5F"/>
    <w:rsid w:val="00082E51"/>
    <w:rsid w:val="000867A0"/>
    <w:rsid w:val="000869F9"/>
    <w:rsid w:val="0008705A"/>
    <w:rsid w:val="00090DEA"/>
    <w:rsid w:val="00091895"/>
    <w:rsid w:val="00092F00"/>
    <w:rsid w:val="000953E1"/>
    <w:rsid w:val="000956A5"/>
    <w:rsid w:val="000A0370"/>
    <w:rsid w:val="000A1547"/>
    <w:rsid w:val="000A20A7"/>
    <w:rsid w:val="000A2EB4"/>
    <w:rsid w:val="000A3666"/>
    <w:rsid w:val="000A4E93"/>
    <w:rsid w:val="000A5533"/>
    <w:rsid w:val="000A6513"/>
    <w:rsid w:val="000A6F0A"/>
    <w:rsid w:val="000A7215"/>
    <w:rsid w:val="000A7CBC"/>
    <w:rsid w:val="000A7DC2"/>
    <w:rsid w:val="000B0937"/>
    <w:rsid w:val="000B25EC"/>
    <w:rsid w:val="000B3416"/>
    <w:rsid w:val="000B3C34"/>
    <w:rsid w:val="000B5591"/>
    <w:rsid w:val="000B5D3C"/>
    <w:rsid w:val="000C10A5"/>
    <w:rsid w:val="000C1DA6"/>
    <w:rsid w:val="000C2186"/>
    <w:rsid w:val="000C3276"/>
    <w:rsid w:val="000C7235"/>
    <w:rsid w:val="000C74B1"/>
    <w:rsid w:val="000C7A9F"/>
    <w:rsid w:val="000C7E00"/>
    <w:rsid w:val="000D0A77"/>
    <w:rsid w:val="000D0D9F"/>
    <w:rsid w:val="000D39A6"/>
    <w:rsid w:val="000D3D97"/>
    <w:rsid w:val="000D414F"/>
    <w:rsid w:val="000D73AB"/>
    <w:rsid w:val="000D77F4"/>
    <w:rsid w:val="000D7E4C"/>
    <w:rsid w:val="000E18DB"/>
    <w:rsid w:val="000E2B8A"/>
    <w:rsid w:val="000E3CDB"/>
    <w:rsid w:val="000E5700"/>
    <w:rsid w:val="000E57B9"/>
    <w:rsid w:val="000E68D6"/>
    <w:rsid w:val="000E6AED"/>
    <w:rsid w:val="000E75F4"/>
    <w:rsid w:val="000F27A7"/>
    <w:rsid w:val="000F2999"/>
    <w:rsid w:val="000F338B"/>
    <w:rsid w:val="000F44E1"/>
    <w:rsid w:val="000F5391"/>
    <w:rsid w:val="000F5498"/>
    <w:rsid w:val="000F5EBE"/>
    <w:rsid w:val="000F7C7E"/>
    <w:rsid w:val="001039C7"/>
    <w:rsid w:val="00106A87"/>
    <w:rsid w:val="00110C73"/>
    <w:rsid w:val="001117C3"/>
    <w:rsid w:val="0011243B"/>
    <w:rsid w:val="00112ADD"/>
    <w:rsid w:val="001136AF"/>
    <w:rsid w:val="00115B7D"/>
    <w:rsid w:val="00120285"/>
    <w:rsid w:val="0012068D"/>
    <w:rsid w:val="00120770"/>
    <w:rsid w:val="00122630"/>
    <w:rsid w:val="0012469D"/>
    <w:rsid w:val="001252DC"/>
    <w:rsid w:val="001259C5"/>
    <w:rsid w:val="00125F0C"/>
    <w:rsid w:val="001264A6"/>
    <w:rsid w:val="00132E4D"/>
    <w:rsid w:val="0013597B"/>
    <w:rsid w:val="0013720B"/>
    <w:rsid w:val="00141C83"/>
    <w:rsid w:val="00141E3A"/>
    <w:rsid w:val="00142738"/>
    <w:rsid w:val="001429A5"/>
    <w:rsid w:val="00142AC3"/>
    <w:rsid w:val="001430D4"/>
    <w:rsid w:val="00143344"/>
    <w:rsid w:val="0014409E"/>
    <w:rsid w:val="0014656C"/>
    <w:rsid w:val="00150D7B"/>
    <w:rsid w:val="00151069"/>
    <w:rsid w:val="0015190C"/>
    <w:rsid w:val="00157AF0"/>
    <w:rsid w:val="00157C71"/>
    <w:rsid w:val="00160A22"/>
    <w:rsid w:val="00162203"/>
    <w:rsid w:val="00163030"/>
    <w:rsid w:val="001643EB"/>
    <w:rsid w:val="00165E1F"/>
    <w:rsid w:val="00166155"/>
    <w:rsid w:val="00166E61"/>
    <w:rsid w:val="00167925"/>
    <w:rsid w:val="0016792B"/>
    <w:rsid w:val="00172708"/>
    <w:rsid w:val="00172F51"/>
    <w:rsid w:val="001734F0"/>
    <w:rsid w:val="001756BF"/>
    <w:rsid w:val="00175954"/>
    <w:rsid w:val="00175BD1"/>
    <w:rsid w:val="001771EB"/>
    <w:rsid w:val="00177279"/>
    <w:rsid w:val="0017775C"/>
    <w:rsid w:val="00177A49"/>
    <w:rsid w:val="001800F5"/>
    <w:rsid w:val="00182A83"/>
    <w:rsid w:val="001836E8"/>
    <w:rsid w:val="00184DC9"/>
    <w:rsid w:val="00185935"/>
    <w:rsid w:val="00185991"/>
    <w:rsid w:val="001862BF"/>
    <w:rsid w:val="0018657F"/>
    <w:rsid w:val="00190140"/>
    <w:rsid w:val="00191C2B"/>
    <w:rsid w:val="00192EF5"/>
    <w:rsid w:val="00194066"/>
    <w:rsid w:val="0019627C"/>
    <w:rsid w:val="00197887"/>
    <w:rsid w:val="001A00B5"/>
    <w:rsid w:val="001A0AD8"/>
    <w:rsid w:val="001A1D97"/>
    <w:rsid w:val="001A1F40"/>
    <w:rsid w:val="001A4EEB"/>
    <w:rsid w:val="001A4F7A"/>
    <w:rsid w:val="001B09AE"/>
    <w:rsid w:val="001B1FB7"/>
    <w:rsid w:val="001B644D"/>
    <w:rsid w:val="001B7621"/>
    <w:rsid w:val="001B7A4F"/>
    <w:rsid w:val="001C20CF"/>
    <w:rsid w:val="001C33B7"/>
    <w:rsid w:val="001C677C"/>
    <w:rsid w:val="001C6846"/>
    <w:rsid w:val="001D62E8"/>
    <w:rsid w:val="001D6970"/>
    <w:rsid w:val="001D791C"/>
    <w:rsid w:val="001E10A7"/>
    <w:rsid w:val="001E10AB"/>
    <w:rsid w:val="001E199E"/>
    <w:rsid w:val="001E7F77"/>
    <w:rsid w:val="001F2D84"/>
    <w:rsid w:val="001F4E5D"/>
    <w:rsid w:val="001F56CB"/>
    <w:rsid w:val="001F58FD"/>
    <w:rsid w:val="001F75CF"/>
    <w:rsid w:val="001F7D21"/>
    <w:rsid w:val="0020102B"/>
    <w:rsid w:val="00201529"/>
    <w:rsid w:val="00202121"/>
    <w:rsid w:val="00204388"/>
    <w:rsid w:val="002052E2"/>
    <w:rsid w:val="00205942"/>
    <w:rsid w:val="002068F9"/>
    <w:rsid w:val="00210012"/>
    <w:rsid w:val="002108B0"/>
    <w:rsid w:val="00211049"/>
    <w:rsid w:val="00211390"/>
    <w:rsid w:val="00212F93"/>
    <w:rsid w:val="00214427"/>
    <w:rsid w:val="00215058"/>
    <w:rsid w:val="00217980"/>
    <w:rsid w:val="00220EC4"/>
    <w:rsid w:val="00222254"/>
    <w:rsid w:val="00224E48"/>
    <w:rsid w:val="002316D5"/>
    <w:rsid w:val="00231EDE"/>
    <w:rsid w:val="0023217B"/>
    <w:rsid w:val="00232F90"/>
    <w:rsid w:val="00233774"/>
    <w:rsid w:val="00233F86"/>
    <w:rsid w:val="002348F4"/>
    <w:rsid w:val="00235C6B"/>
    <w:rsid w:val="00235EE2"/>
    <w:rsid w:val="002426CC"/>
    <w:rsid w:val="00242ACA"/>
    <w:rsid w:val="00242D3B"/>
    <w:rsid w:val="00246516"/>
    <w:rsid w:val="002466A9"/>
    <w:rsid w:val="00246885"/>
    <w:rsid w:val="00246A65"/>
    <w:rsid w:val="00250888"/>
    <w:rsid w:val="002528FF"/>
    <w:rsid w:val="002541E6"/>
    <w:rsid w:val="0026295C"/>
    <w:rsid w:val="00264219"/>
    <w:rsid w:val="00264818"/>
    <w:rsid w:val="00266686"/>
    <w:rsid w:val="00271346"/>
    <w:rsid w:val="002715BE"/>
    <w:rsid w:val="00271A49"/>
    <w:rsid w:val="00273D2A"/>
    <w:rsid w:val="0027581E"/>
    <w:rsid w:val="00275FB2"/>
    <w:rsid w:val="002761D6"/>
    <w:rsid w:val="0027796E"/>
    <w:rsid w:val="002800C6"/>
    <w:rsid w:val="00281C74"/>
    <w:rsid w:val="00283160"/>
    <w:rsid w:val="00285D95"/>
    <w:rsid w:val="00286FE0"/>
    <w:rsid w:val="00287632"/>
    <w:rsid w:val="002876A7"/>
    <w:rsid w:val="00287FDA"/>
    <w:rsid w:val="00294602"/>
    <w:rsid w:val="00294E96"/>
    <w:rsid w:val="00295534"/>
    <w:rsid w:val="002A2414"/>
    <w:rsid w:val="002A357C"/>
    <w:rsid w:val="002A4255"/>
    <w:rsid w:val="002A60F6"/>
    <w:rsid w:val="002A707E"/>
    <w:rsid w:val="002A71C3"/>
    <w:rsid w:val="002A7F32"/>
    <w:rsid w:val="002B075D"/>
    <w:rsid w:val="002B0DB2"/>
    <w:rsid w:val="002B0F61"/>
    <w:rsid w:val="002B2289"/>
    <w:rsid w:val="002B3464"/>
    <w:rsid w:val="002B3B68"/>
    <w:rsid w:val="002B4062"/>
    <w:rsid w:val="002B41C1"/>
    <w:rsid w:val="002B4710"/>
    <w:rsid w:val="002B7CD0"/>
    <w:rsid w:val="002C1450"/>
    <w:rsid w:val="002C4C1E"/>
    <w:rsid w:val="002D0B3F"/>
    <w:rsid w:val="002D17BC"/>
    <w:rsid w:val="002D4B3D"/>
    <w:rsid w:val="002D6E42"/>
    <w:rsid w:val="002E0F69"/>
    <w:rsid w:val="002E1679"/>
    <w:rsid w:val="002E16E9"/>
    <w:rsid w:val="002E19B1"/>
    <w:rsid w:val="002E19C6"/>
    <w:rsid w:val="002E3B0A"/>
    <w:rsid w:val="002E4426"/>
    <w:rsid w:val="002F1F96"/>
    <w:rsid w:val="002F3F73"/>
    <w:rsid w:val="002F59B6"/>
    <w:rsid w:val="002F738F"/>
    <w:rsid w:val="00301182"/>
    <w:rsid w:val="0030251E"/>
    <w:rsid w:val="0030262F"/>
    <w:rsid w:val="00302924"/>
    <w:rsid w:val="00303609"/>
    <w:rsid w:val="0030485A"/>
    <w:rsid w:val="00304DFC"/>
    <w:rsid w:val="0031234E"/>
    <w:rsid w:val="00313C5C"/>
    <w:rsid w:val="00316F54"/>
    <w:rsid w:val="0031753D"/>
    <w:rsid w:val="003219A2"/>
    <w:rsid w:val="00321C99"/>
    <w:rsid w:val="00323109"/>
    <w:rsid w:val="00325FC4"/>
    <w:rsid w:val="00331C73"/>
    <w:rsid w:val="00332957"/>
    <w:rsid w:val="00334743"/>
    <w:rsid w:val="00334F3B"/>
    <w:rsid w:val="00334FB0"/>
    <w:rsid w:val="00335E32"/>
    <w:rsid w:val="0034192E"/>
    <w:rsid w:val="00344AC1"/>
    <w:rsid w:val="00345C37"/>
    <w:rsid w:val="00347C86"/>
    <w:rsid w:val="00350E7A"/>
    <w:rsid w:val="00352539"/>
    <w:rsid w:val="00354872"/>
    <w:rsid w:val="00354A87"/>
    <w:rsid w:val="00357ED5"/>
    <w:rsid w:val="003610DF"/>
    <w:rsid w:val="003617F3"/>
    <w:rsid w:val="00363F3F"/>
    <w:rsid w:val="003644B4"/>
    <w:rsid w:val="00366CDD"/>
    <w:rsid w:val="00367F53"/>
    <w:rsid w:val="00371914"/>
    <w:rsid w:val="00371D6D"/>
    <w:rsid w:val="00372256"/>
    <w:rsid w:val="00373659"/>
    <w:rsid w:val="00375F6D"/>
    <w:rsid w:val="0037734D"/>
    <w:rsid w:val="00380E96"/>
    <w:rsid w:val="00381457"/>
    <w:rsid w:val="00382BE6"/>
    <w:rsid w:val="00383ECD"/>
    <w:rsid w:val="00384D6E"/>
    <w:rsid w:val="0039149D"/>
    <w:rsid w:val="00392420"/>
    <w:rsid w:val="00392DD1"/>
    <w:rsid w:val="003932CF"/>
    <w:rsid w:val="00393447"/>
    <w:rsid w:val="0039698D"/>
    <w:rsid w:val="003A132E"/>
    <w:rsid w:val="003A372A"/>
    <w:rsid w:val="003A3A45"/>
    <w:rsid w:val="003A4C4F"/>
    <w:rsid w:val="003A5073"/>
    <w:rsid w:val="003A5852"/>
    <w:rsid w:val="003A7D6C"/>
    <w:rsid w:val="003B04DB"/>
    <w:rsid w:val="003B05BF"/>
    <w:rsid w:val="003B0636"/>
    <w:rsid w:val="003B4165"/>
    <w:rsid w:val="003B53D5"/>
    <w:rsid w:val="003B7527"/>
    <w:rsid w:val="003C0EA5"/>
    <w:rsid w:val="003C43BA"/>
    <w:rsid w:val="003C43C6"/>
    <w:rsid w:val="003C5052"/>
    <w:rsid w:val="003C529F"/>
    <w:rsid w:val="003C52E5"/>
    <w:rsid w:val="003C7FED"/>
    <w:rsid w:val="003D12F0"/>
    <w:rsid w:val="003D1B2A"/>
    <w:rsid w:val="003D2B7F"/>
    <w:rsid w:val="003D59F5"/>
    <w:rsid w:val="003D661A"/>
    <w:rsid w:val="003D7D00"/>
    <w:rsid w:val="003E29CE"/>
    <w:rsid w:val="003E38D8"/>
    <w:rsid w:val="003E3F21"/>
    <w:rsid w:val="003E4072"/>
    <w:rsid w:val="003E42C0"/>
    <w:rsid w:val="003F1253"/>
    <w:rsid w:val="003F1DD9"/>
    <w:rsid w:val="003F4078"/>
    <w:rsid w:val="003F4CCB"/>
    <w:rsid w:val="003F68FD"/>
    <w:rsid w:val="003F74D2"/>
    <w:rsid w:val="00401327"/>
    <w:rsid w:val="0040262B"/>
    <w:rsid w:val="00402F60"/>
    <w:rsid w:val="00403228"/>
    <w:rsid w:val="00403502"/>
    <w:rsid w:val="00410A03"/>
    <w:rsid w:val="00410AA7"/>
    <w:rsid w:val="00410D37"/>
    <w:rsid w:val="00411A23"/>
    <w:rsid w:val="00411FB9"/>
    <w:rsid w:val="00412963"/>
    <w:rsid w:val="00412F52"/>
    <w:rsid w:val="00414C79"/>
    <w:rsid w:val="00415494"/>
    <w:rsid w:val="00416EF3"/>
    <w:rsid w:val="00421290"/>
    <w:rsid w:val="00421E1D"/>
    <w:rsid w:val="00421FE2"/>
    <w:rsid w:val="004241FC"/>
    <w:rsid w:val="00424648"/>
    <w:rsid w:val="00424D8B"/>
    <w:rsid w:val="00424FA7"/>
    <w:rsid w:val="00425AC2"/>
    <w:rsid w:val="0042618A"/>
    <w:rsid w:val="004272AA"/>
    <w:rsid w:val="00430441"/>
    <w:rsid w:val="00430479"/>
    <w:rsid w:val="00431DEF"/>
    <w:rsid w:val="0043408B"/>
    <w:rsid w:val="00435E1A"/>
    <w:rsid w:val="00440660"/>
    <w:rsid w:val="004443AE"/>
    <w:rsid w:val="00444F63"/>
    <w:rsid w:val="00446178"/>
    <w:rsid w:val="00447AB9"/>
    <w:rsid w:val="00450743"/>
    <w:rsid w:val="00450D19"/>
    <w:rsid w:val="00451F59"/>
    <w:rsid w:val="00452162"/>
    <w:rsid w:val="004538CB"/>
    <w:rsid w:val="004553E0"/>
    <w:rsid w:val="00456BBC"/>
    <w:rsid w:val="00456D9E"/>
    <w:rsid w:val="00457269"/>
    <w:rsid w:val="00457750"/>
    <w:rsid w:val="00457BD8"/>
    <w:rsid w:val="0046028F"/>
    <w:rsid w:val="00462732"/>
    <w:rsid w:val="00462853"/>
    <w:rsid w:val="004644FF"/>
    <w:rsid w:val="004649A5"/>
    <w:rsid w:val="00466870"/>
    <w:rsid w:val="00466C28"/>
    <w:rsid w:val="00470B3E"/>
    <w:rsid w:val="00470CAD"/>
    <w:rsid w:val="004712C1"/>
    <w:rsid w:val="00471403"/>
    <w:rsid w:val="00471A88"/>
    <w:rsid w:val="00471A89"/>
    <w:rsid w:val="0047205A"/>
    <w:rsid w:val="0047440C"/>
    <w:rsid w:val="00474ED3"/>
    <w:rsid w:val="00474F80"/>
    <w:rsid w:val="00475896"/>
    <w:rsid w:val="00482558"/>
    <w:rsid w:val="00484A3B"/>
    <w:rsid w:val="00484C2C"/>
    <w:rsid w:val="004851B3"/>
    <w:rsid w:val="004851B5"/>
    <w:rsid w:val="00487652"/>
    <w:rsid w:val="00492C64"/>
    <w:rsid w:val="00492CDD"/>
    <w:rsid w:val="00496E60"/>
    <w:rsid w:val="00497581"/>
    <w:rsid w:val="004A1452"/>
    <w:rsid w:val="004A1E73"/>
    <w:rsid w:val="004A3C34"/>
    <w:rsid w:val="004A4759"/>
    <w:rsid w:val="004A54AA"/>
    <w:rsid w:val="004A7613"/>
    <w:rsid w:val="004A7A55"/>
    <w:rsid w:val="004B03F5"/>
    <w:rsid w:val="004B0884"/>
    <w:rsid w:val="004B415C"/>
    <w:rsid w:val="004B51EC"/>
    <w:rsid w:val="004B52A8"/>
    <w:rsid w:val="004B633D"/>
    <w:rsid w:val="004B6618"/>
    <w:rsid w:val="004B73B2"/>
    <w:rsid w:val="004B7655"/>
    <w:rsid w:val="004C01F3"/>
    <w:rsid w:val="004C0481"/>
    <w:rsid w:val="004C04C0"/>
    <w:rsid w:val="004C252B"/>
    <w:rsid w:val="004C364F"/>
    <w:rsid w:val="004C49A1"/>
    <w:rsid w:val="004C70C5"/>
    <w:rsid w:val="004C730B"/>
    <w:rsid w:val="004C7AE2"/>
    <w:rsid w:val="004D004B"/>
    <w:rsid w:val="004D08D7"/>
    <w:rsid w:val="004D1DF4"/>
    <w:rsid w:val="004D3A62"/>
    <w:rsid w:val="004D420F"/>
    <w:rsid w:val="004D4D0F"/>
    <w:rsid w:val="004D5BA8"/>
    <w:rsid w:val="004D64A9"/>
    <w:rsid w:val="004D6F40"/>
    <w:rsid w:val="004D7427"/>
    <w:rsid w:val="004E0FF8"/>
    <w:rsid w:val="004E1D78"/>
    <w:rsid w:val="004E25DB"/>
    <w:rsid w:val="004E3DB7"/>
    <w:rsid w:val="004E3DDF"/>
    <w:rsid w:val="004E4698"/>
    <w:rsid w:val="004E47C9"/>
    <w:rsid w:val="004E4E10"/>
    <w:rsid w:val="004E5D49"/>
    <w:rsid w:val="004E70F7"/>
    <w:rsid w:val="004F2FB3"/>
    <w:rsid w:val="004F2FFA"/>
    <w:rsid w:val="004F4160"/>
    <w:rsid w:val="004F4568"/>
    <w:rsid w:val="004F50B8"/>
    <w:rsid w:val="004F6758"/>
    <w:rsid w:val="004F7791"/>
    <w:rsid w:val="004F78F4"/>
    <w:rsid w:val="00500153"/>
    <w:rsid w:val="00501E89"/>
    <w:rsid w:val="00502F1B"/>
    <w:rsid w:val="00502F93"/>
    <w:rsid w:val="0050327C"/>
    <w:rsid w:val="00507DEF"/>
    <w:rsid w:val="005148C9"/>
    <w:rsid w:val="0051545A"/>
    <w:rsid w:val="00517103"/>
    <w:rsid w:val="005171C2"/>
    <w:rsid w:val="0052162D"/>
    <w:rsid w:val="005219DB"/>
    <w:rsid w:val="005235FF"/>
    <w:rsid w:val="00525FCB"/>
    <w:rsid w:val="00532AAC"/>
    <w:rsid w:val="0053472D"/>
    <w:rsid w:val="00534A47"/>
    <w:rsid w:val="00534DEE"/>
    <w:rsid w:val="00536494"/>
    <w:rsid w:val="005414BD"/>
    <w:rsid w:val="00541A12"/>
    <w:rsid w:val="005440A2"/>
    <w:rsid w:val="005444E6"/>
    <w:rsid w:val="00544854"/>
    <w:rsid w:val="0054649E"/>
    <w:rsid w:val="00546755"/>
    <w:rsid w:val="00546A63"/>
    <w:rsid w:val="00547EFD"/>
    <w:rsid w:val="00550A4D"/>
    <w:rsid w:val="00551E27"/>
    <w:rsid w:val="00552F79"/>
    <w:rsid w:val="00554352"/>
    <w:rsid w:val="00554D3B"/>
    <w:rsid w:val="00560C49"/>
    <w:rsid w:val="0056326F"/>
    <w:rsid w:val="00563412"/>
    <w:rsid w:val="0056363C"/>
    <w:rsid w:val="00564CFD"/>
    <w:rsid w:val="00565A0A"/>
    <w:rsid w:val="00566A16"/>
    <w:rsid w:val="005704B4"/>
    <w:rsid w:val="00570E29"/>
    <w:rsid w:val="00572AFF"/>
    <w:rsid w:val="005733D4"/>
    <w:rsid w:val="0057350F"/>
    <w:rsid w:val="00573554"/>
    <w:rsid w:val="005741CF"/>
    <w:rsid w:val="00575256"/>
    <w:rsid w:val="00575BB5"/>
    <w:rsid w:val="005760C3"/>
    <w:rsid w:val="00577D91"/>
    <w:rsid w:val="00580FBD"/>
    <w:rsid w:val="00581611"/>
    <w:rsid w:val="00581F8F"/>
    <w:rsid w:val="005822DD"/>
    <w:rsid w:val="00584E36"/>
    <w:rsid w:val="00584F13"/>
    <w:rsid w:val="00585A49"/>
    <w:rsid w:val="00593E1C"/>
    <w:rsid w:val="00595041"/>
    <w:rsid w:val="00596056"/>
    <w:rsid w:val="005977A1"/>
    <w:rsid w:val="00597F97"/>
    <w:rsid w:val="005A0816"/>
    <w:rsid w:val="005A131E"/>
    <w:rsid w:val="005A2954"/>
    <w:rsid w:val="005A2EDE"/>
    <w:rsid w:val="005A3007"/>
    <w:rsid w:val="005A3222"/>
    <w:rsid w:val="005A339E"/>
    <w:rsid w:val="005A4039"/>
    <w:rsid w:val="005A6310"/>
    <w:rsid w:val="005A6E70"/>
    <w:rsid w:val="005A74BA"/>
    <w:rsid w:val="005B13FB"/>
    <w:rsid w:val="005B1E16"/>
    <w:rsid w:val="005B4C9B"/>
    <w:rsid w:val="005B5048"/>
    <w:rsid w:val="005B5C05"/>
    <w:rsid w:val="005B5C23"/>
    <w:rsid w:val="005C0363"/>
    <w:rsid w:val="005C0A9A"/>
    <w:rsid w:val="005C234B"/>
    <w:rsid w:val="005C2726"/>
    <w:rsid w:val="005C499D"/>
    <w:rsid w:val="005C4C83"/>
    <w:rsid w:val="005C4CAA"/>
    <w:rsid w:val="005C71AE"/>
    <w:rsid w:val="005C73F9"/>
    <w:rsid w:val="005D0307"/>
    <w:rsid w:val="005D19B9"/>
    <w:rsid w:val="005D2EEB"/>
    <w:rsid w:val="005D38EC"/>
    <w:rsid w:val="005D4595"/>
    <w:rsid w:val="005D4EB4"/>
    <w:rsid w:val="005D60D3"/>
    <w:rsid w:val="005D6E39"/>
    <w:rsid w:val="005E062C"/>
    <w:rsid w:val="005E077B"/>
    <w:rsid w:val="005E07D0"/>
    <w:rsid w:val="005E12BD"/>
    <w:rsid w:val="005E4463"/>
    <w:rsid w:val="005F2784"/>
    <w:rsid w:val="005F31BF"/>
    <w:rsid w:val="005F3E2E"/>
    <w:rsid w:val="005F4A98"/>
    <w:rsid w:val="005F6451"/>
    <w:rsid w:val="005F657B"/>
    <w:rsid w:val="005F6A31"/>
    <w:rsid w:val="006004CA"/>
    <w:rsid w:val="0060130C"/>
    <w:rsid w:val="006013F8"/>
    <w:rsid w:val="00601991"/>
    <w:rsid w:val="00602753"/>
    <w:rsid w:val="006037B2"/>
    <w:rsid w:val="0060409C"/>
    <w:rsid w:val="0060494B"/>
    <w:rsid w:val="00605452"/>
    <w:rsid w:val="00606FEA"/>
    <w:rsid w:val="006100FB"/>
    <w:rsid w:val="00611D38"/>
    <w:rsid w:val="006124EE"/>
    <w:rsid w:val="00612603"/>
    <w:rsid w:val="0061454B"/>
    <w:rsid w:val="00614746"/>
    <w:rsid w:val="00615FD6"/>
    <w:rsid w:val="00616834"/>
    <w:rsid w:val="00616B70"/>
    <w:rsid w:val="00623ACE"/>
    <w:rsid w:val="00626D59"/>
    <w:rsid w:val="006273F5"/>
    <w:rsid w:val="00627AC9"/>
    <w:rsid w:val="0063645E"/>
    <w:rsid w:val="006373EF"/>
    <w:rsid w:val="0063755F"/>
    <w:rsid w:val="006409E9"/>
    <w:rsid w:val="006421B9"/>
    <w:rsid w:val="00644225"/>
    <w:rsid w:val="00646C5F"/>
    <w:rsid w:val="006478D8"/>
    <w:rsid w:val="00647D1D"/>
    <w:rsid w:val="00651376"/>
    <w:rsid w:val="006516CE"/>
    <w:rsid w:val="00652883"/>
    <w:rsid w:val="006536B5"/>
    <w:rsid w:val="00655C69"/>
    <w:rsid w:val="006569E8"/>
    <w:rsid w:val="0065713A"/>
    <w:rsid w:val="006617C5"/>
    <w:rsid w:val="00661CC7"/>
    <w:rsid w:val="00662BFD"/>
    <w:rsid w:val="00665A64"/>
    <w:rsid w:val="00665CB0"/>
    <w:rsid w:val="00665FCC"/>
    <w:rsid w:val="0066688E"/>
    <w:rsid w:val="00670751"/>
    <w:rsid w:val="00671F1E"/>
    <w:rsid w:val="006726D6"/>
    <w:rsid w:val="0067290F"/>
    <w:rsid w:val="006752A1"/>
    <w:rsid w:val="006754BE"/>
    <w:rsid w:val="00675AC0"/>
    <w:rsid w:val="00675BB3"/>
    <w:rsid w:val="006764B7"/>
    <w:rsid w:val="006766E0"/>
    <w:rsid w:val="00676D53"/>
    <w:rsid w:val="00677C29"/>
    <w:rsid w:val="006802B5"/>
    <w:rsid w:val="00680973"/>
    <w:rsid w:val="006810FB"/>
    <w:rsid w:val="006816F9"/>
    <w:rsid w:val="00681932"/>
    <w:rsid w:val="006821FF"/>
    <w:rsid w:val="0068227F"/>
    <w:rsid w:val="0068252A"/>
    <w:rsid w:val="006832CF"/>
    <w:rsid w:val="006835B9"/>
    <w:rsid w:val="00685012"/>
    <w:rsid w:val="00686119"/>
    <w:rsid w:val="006878DA"/>
    <w:rsid w:val="00687EC2"/>
    <w:rsid w:val="0069016A"/>
    <w:rsid w:val="006906C1"/>
    <w:rsid w:val="00691ED7"/>
    <w:rsid w:val="006926DC"/>
    <w:rsid w:val="00694F59"/>
    <w:rsid w:val="00695036"/>
    <w:rsid w:val="00697D1A"/>
    <w:rsid w:val="006A131B"/>
    <w:rsid w:val="006A1982"/>
    <w:rsid w:val="006A1B02"/>
    <w:rsid w:val="006A1F10"/>
    <w:rsid w:val="006A3AB7"/>
    <w:rsid w:val="006A442B"/>
    <w:rsid w:val="006A739B"/>
    <w:rsid w:val="006A7755"/>
    <w:rsid w:val="006B1846"/>
    <w:rsid w:val="006B2AB5"/>
    <w:rsid w:val="006B37FD"/>
    <w:rsid w:val="006B3D59"/>
    <w:rsid w:val="006B445A"/>
    <w:rsid w:val="006B49F6"/>
    <w:rsid w:val="006B74E6"/>
    <w:rsid w:val="006C24B1"/>
    <w:rsid w:val="006C2E6A"/>
    <w:rsid w:val="006C594E"/>
    <w:rsid w:val="006C5F57"/>
    <w:rsid w:val="006C6114"/>
    <w:rsid w:val="006D3289"/>
    <w:rsid w:val="006D47DB"/>
    <w:rsid w:val="006E02E0"/>
    <w:rsid w:val="006E18AE"/>
    <w:rsid w:val="006E1E09"/>
    <w:rsid w:val="006E2BFD"/>
    <w:rsid w:val="006E2F3F"/>
    <w:rsid w:val="006E3752"/>
    <w:rsid w:val="006E3D3E"/>
    <w:rsid w:val="006E43C5"/>
    <w:rsid w:val="006E4A0D"/>
    <w:rsid w:val="006E56F5"/>
    <w:rsid w:val="006E5B01"/>
    <w:rsid w:val="006E6196"/>
    <w:rsid w:val="006E657A"/>
    <w:rsid w:val="006E73C7"/>
    <w:rsid w:val="006E7688"/>
    <w:rsid w:val="006E7B31"/>
    <w:rsid w:val="006F0087"/>
    <w:rsid w:val="006F0902"/>
    <w:rsid w:val="006F0A94"/>
    <w:rsid w:val="006F17E3"/>
    <w:rsid w:val="006F249B"/>
    <w:rsid w:val="006F4F82"/>
    <w:rsid w:val="0070040D"/>
    <w:rsid w:val="00700F71"/>
    <w:rsid w:val="00701D8D"/>
    <w:rsid w:val="00703BD1"/>
    <w:rsid w:val="0070414D"/>
    <w:rsid w:val="007058F4"/>
    <w:rsid w:val="007067B8"/>
    <w:rsid w:val="00706BEA"/>
    <w:rsid w:val="00712638"/>
    <w:rsid w:val="00712816"/>
    <w:rsid w:val="0071393F"/>
    <w:rsid w:val="00713C78"/>
    <w:rsid w:val="007167AA"/>
    <w:rsid w:val="00720925"/>
    <w:rsid w:val="00723A13"/>
    <w:rsid w:val="00724F68"/>
    <w:rsid w:val="007269CD"/>
    <w:rsid w:val="007305EC"/>
    <w:rsid w:val="00731380"/>
    <w:rsid w:val="00731A10"/>
    <w:rsid w:val="007327C1"/>
    <w:rsid w:val="00732A3A"/>
    <w:rsid w:val="00732A57"/>
    <w:rsid w:val="0073369D"/>
    <w:rsid w:val="00733953"/>
    <w:rsid w:val="00733F06"/>
    <w:rsid w:val="00734E65"/>
    <w:rsid w:val="00734E76"/>
    <w:rsid w:val="0073683D"/>
    <w:rsid w:val="00736EFB"/>
    <w:rsid w:val="00741A76"/>
    <w:rsid w:val="0074234C"/>
    <w:rsid w:val="0074299E"/>
    <w:rsid w:val="00743625"/>
    <w:rsid w:val="00744D92"/>
    <w:rsid w:val="00744F1E"/>
    <w:rsid w:val="00746282"/>
    <w:rsid w:val="0075060A"/>
    <w:rsid w:val="00750C4F"/>
    <w:rsid w:val="00750D8A"/>
    <w:rsid w:val="00752B7B"/>
    <w:rsid w:val="00753CDD"/>
    <w:rsid w:val="007567E5"/>
    <w:rsid w:val="0075720B"/>
    <w:rsid w:val="00757A35"/>
    <w:rsid w:val="007604E9"/>
    <w:rsid w:val="007607A1"/>
    <w:rsid w:val="0076086A"/>
    <w:rsid w:val="00760A09"/>
    <w:rsid w:val="00761714"/>
    <w:rsid w:val="007639B5"/>
    <w:rsid w:val="00764974"/>
    <w:rsid w:val="00765DAE"/>
    <w:rsid w:val="0076625E"/>
    <w:rsid w:val="007665F8"/>
    <w:rsid w:val="00767F0C"/>
    <w:rsid w:val="00771804"/>
    <w:rsid w:val="00774E63"/>
    <w:rsid w:val="007755FA"/>
    <w:rsid w:val="00777FEF"/>
    <w:rsid w:val="00780097"/>
    <w:rsid w:val="0078089C"/>
    <w:rsid w:val="007808BA"/>
    <w:rsid w:val="00780928"/>
    <w:rsid w:val="00781F86"/>
    <w:rsid w:val="007826D0"/>
    <w:rsid w:val="00784AFE"/>
    <w:rsid w:val="00784DFE"/>
    <w:rsid w:val="0078657B"/>
    <w:rsid w:val="00786856"/>
    <w:rsid w:val="00786AB3"/>
    <w:rsid w:val="00791F96"/>
    <w:rsid w:val="00792662"/>
    <w:rsid w:val="007943EB"/>
    <w:rsid w:val="00796370"/>
    <w:rsid w:val="0079647A"/>
    <w:rsid w:val="00796A11"/>
    <w:rsid w:val="00797D35"/>
    <w:rsid w:val="007A188D"/>
    <w:rsid w:val="007A4A52"/>
    <w:rsid w:val="007A5D5B"/>
    <w:rsid w:val="007A5E6B"/>
    <w:rsid w:val="007A78BC"/>
    <w:rsid w:val="007B0489"/>
    <w:rsid w:val="007B04DE"/>
    <w:rsid w:val="007B1B06"/>
    <w:rsid w:val="007B1CBC"/>
    <w:rsid w:val="007B2ED3"/>
    <w:rsid w:val="007B346D"/>
    <w:rsid w:val="007B4CA4"/>
    <w:rsid w:val="007B4EA5"/>
    <w:rsid w:val="007B6D53"/>
    <w:rsid w:val="007C0079"/>
    <w:rsid w:val="007C18CD"/>
    <w:rsid w:val="007C5347"/>
    <w:rsid w:val="007C7208"/>
    <w:rsid w:val="007C75AF"/>
    <w:rsid w:val="007C7A79"/>
    <w:rsid w:val="007D1AA3"/>
    <w:rsid w:val="007D2723"/>
    <w:rsid w:val="007D2B39"/>
    <w:rsid w:val="007D2BBD"/>
    <w:rsid w:val="007D4464"/>
    <w:rsid w:val="007D5D89"/>
    <w:rsid w:val="007D6299"/>
    <w:rsid w:val="007D65E0"/>
    <w:rsid w:val="007D6695"/>
    <w:rsid w:val="007D786D"/>
    <w:rsid w:val="007E0841"/>
    <w:rsid w:val="007E16B2"/>
    <w:rsid w:val="007E51B9"/>
    <w:rsid w:val="007E6952"/>
    <w:rsid w:val="007E795E"/>
    <w:rsid w:val="007E79A4"/>
    <w:rsid w:val="007F011B"/>
    <w:rsid w:val="007F0623"/>
    <w:rsid w:val="007F08FA"/>
    <w:rsid w:val="007F190B"/>
    <w:rsid w:val="007F228B"/>
    <w:rsid w:val="007F2476"/>
    <w:rsid w:val="007F30C6"/>
    <w:rsid w:val="007F32BA"/>
    <w:rsid w:val="007F4875"/>
    <w:rsid w:val="007F4D61"/>
    <w:rsid w:val="007F5196"/>
    <w:rsid w:val="007F5305"/>
    <w:rsid w:val="00801721"/>
    <w:rsid w:val="00802F05"/>
    <w:rsid w:val="00803518"/>
    <w:rsid w:val="0080390E"/>
    <w:rsid w:val="00803DB9"/>
    <w:rsid w:val="00804046"/>
    <w:rsid w:val="00804E20"/>
    <w:rsid w:val="008052FF"/>
    <w:rsid w:val="00807CB6"/>
    <w:rsid w:val="008100BD"/>
    <w:rsid w:val="008107AA"/>
    <w:rsid w:val="00810F5C"/>
    <w:rsid w:val="00811791"/>
    <w:rsid w:val="00811FD7"/>
    <w:rsid w:val="008130DC"/>
    <w:rsid w:val="008173F1"/>
    <w:rsid w:val="008228F6"/>
    <w:rsid w:val="0082456B"/>
    <w:rsid w:val="008249A0"/>
    <w:rsid w:val="00825F7E"/>
    <w:rsid w:val="008271D3"/>
    <w:rsid w:val="0082799D"/>
    <w:rsid w:val="00827E87"/>
    <w:rsid w:val="008308E4"/>
    <w:rsid w:val="008310F0"/>
    <w:rsid w:val="00831884"/>
    <w:rsid w:val="008333FD"/>
    <w:rsid w:val="00833525"/>
    <w:rsid w:val="008369FD"/>
    <w:rsid w:val="00837397"/>
    <w:rsid w:val="0084036B"/>
    <w:rsid w:val="0084549C"/>
    <w:rsid w:val="00846484"/>
    <w:rsid w:val="00847760"/>
    <w:rsid w:val="00850823"/>
    <w:rsid w:val="00850E7E"/>
    <w:rsid w:val="00852274"/>
    <w:rsid w:val="008530F3"/>
    <w:rsid w:val="008532B0"/>
    <w:rsid w:val="00853CE0"/>
    <w:rsid w:val="0085460C"/>
    <w:rsid w:val="0085557C"/>
    <w:rsid w:val="008555B3"/>
    <w:rsid w:val="00856E5F"/>
    <w:rsid w:val="00857376"/>
    <w:rsid w:val="008573ED"/>
    <w:rsid w:val="00861882"/>
    <w:rsid w:val="00861A04"/>
    <w:rsid w:val="00863166"/>
    <w:rsid w:val="00864361"/>
    <w:rsid w:val="0087079D"/>
    <w:rsid w:val="008709FB"/>
    <w:rsid w:val="00870A62"/>
    <w:rsid w:val="00870C78"/>
    <w:rsid w:val="00872188"/>
    <w:rsid w:val="00872B0F"/>
    <w:rsid w:val="008732D2"/>
    <w:rsid w:val="00877ACB"/>
    <w:rsid w:val="0088066C"/>
    <w:rsid w:val="00883266"/>
    <w:rsid w:val="00885A24"/>
    <w:rsid w:val="00886833"/>
    <w:rsid w:val="00891702"/>
    <w:rsid w:val="00893C28"/>
    <w:rsid w:val="00893EDD"/>
    <w:rsid w:val="00895757"/>
    <w:rsid w:val="008958E3"/>
    <w:rsid w:val="00895C26"/>
    <w:rsid w:val="0089683B"/>
    <w:rsid w:val="008968F7"/>
    <w:rsid w:val="008A2537"/>
    <w:rsid w:val="008A3255"/>
    <w:rsid w:val="008A32D0"/>
    <w:rsid w:val="008A377C"/>
    <w:rsid w:val="008A442B"/>
    <w:rsid w:val="008A47C0"/>
    <w:rsid w:val="008A528F"/>
    <w:rsid w:val="008A5C06"/>
    <w:rsid w:val="008A5C9C"/>
    <w:rsid w:val="008A6BF8"/>
    <w:rsid w:val="008A6D3E"/>
    <w:rsid w:val="008A7F00"/>
    <w:rsid w:val="008B103C"/>
    <w:rsid w:val="008B10CD"/>
    <w:rsid w:val="008B158F"/>
    <w:rsid w:val="008B2304"/>
    <w:rsid w:val="008B2A54"/>
    <w:rsid w:val="008B3F0C"/>
    <w:rsid w:val="008B4F44"/>
    <w:rsid w:val="008B52EB"/>
    <w:rsid w:val="008C0344"/>
    <w:rsid w:val="008C2AE2"/>
    <w:rsid w:val="008C3A65"/>
    <w:rsid w:val="008C5BBF"/>
    <w:rsid w:val="008C6652"/>
    <w:rsid w:val="008C7930"/>
    <w:rsid w:val="008D251F"/>
    <w:rsid w:val="008D2594"/>
    <w:rsid w:val="008D28DF"/>
    <w:rsid w:val="008D2EE4"/>
    <w:rsid w:val="008D30FC"/>
    <w:rsid w:val="008D370F"/>
    <w:rsid w:val="008D40CC"/>
    <w:rsid w:val="008D456D"/>
    <w:rsid w:val="008D4733"/>
    <w:rsid w:val="008D6223"/>
    <w:rsid w:val="008D6580"/>
    <w:rsid w:val="008E1C82"/>
    <w:rsid w:val="008E1D61"/>
    <w:rsid w:val="008E2808"/>
    <w:rsid w:val="008E3A00"/>
    <w:rsid w:val="008E4F95"/>
    <w:rsid w:val="008E5899"/>
    <w:rsid w:val="008E6A01"/>
    <w:rsid w:val="008E6A9D"/>
    <w:rsid w:val="008E73D3"/>
    <w:rsid w:val="008E7592"/>
    <w:rsid w:val="008F0B73"/>
    <w:rsid w:val="008F1844"/>
    <w:rsid w:val="008F2E5E"/>
    <w:rsid w:val="008F422D"/>
    <w:rsid w:val="008F4E6C"/>
    <w:rsid w:val="008F5F2D"/>
    <w:rsid w:val="00901871"/>
    <w:rsid w:val="009021E7"/>
    <w:rsid w:val="0090254D"/>
    <w:rsid w:val="009036F2"/>
    <w:rsid w:val="00904526"/>
    <w:rsid w:val="00906EF7"/>
    <w:rsid w:val="009073E3"/>
    <w:rsid w:val="00911672"/>
    <w:rsid w:val="00913A28"/>
    <w:rsid w:val="00915FF4"/>
    <w:rsid w:val="00916D13"/>
    <w:rsid w:val="009226D2"/>
    <w:rsid w:val="009229D7"/>
    <w:rsid w:val="00922FD0"/>
    <w:rsid w:val="00923238"/>
    <w:rsid w:val="0092666C"/>
    <w:rsid w:val="009319EC"/>
    <w:rsid w:val="00931A16"/>
    <w:rsid w:val="00932191"/>
    <w:rsid w:val="009330FC"/>
    <w:rsid w:val="00933F45"/>
    <w:rsid w:val="00936AF2"/>
    <w:rsid w:val="0093720E"/>
    <w:rsid w:val="00937F5A"/>
    <w:rsid w:val="00940AC4"/>
    <w:rsid w:val="00941D55"/>
    <w:rsid w:val="00942681"/>
    <w:rsid w:val="00943423"/>
    <w:rsid w:val="00943CBF"/>
    <w:rsid w:val="00944BE5"/>
    <w:rsid w:val="00945F6E"/>
    <w:rsid w:val="009465D9"/>
    <w:rsid w:val="009475C6"/>
    <w:rsid w:val="009533BC"/>
    <w:rsid w:val="00953F3B"/>
    <w:rsid w:val="00955ECC"/>
    <w:rsid w:val="00957282"/>
    <w:rsid w:val="0095791F"/>
    <w:rsid w:val="00957CE4"/>
    <w:rsid w:val="00961941"/>
    <w:rsid w:val="00962550"/>
    <w:rsid w:val="0096256A"/>
    <w:rsid w:val="00962D3D"/>
    <w:rsid w:val="0096349A"/>
    <w:rsid w:val="0096381F"/>
    <w:rsid w:val="00963B81"/>
    <w:rsid w:val="00964D18"/>
    <w:rsid w:val="009663C8"/>
    <w:rsid w:val="00967D5B"/>
    <w:rsid w:val="0097148B"/>
    <w:rsid w:val="0097254B"/>
    <w:rsid w:val="009728C1"/>
    <w:rsid w:val="009741FE"/>
    <w:rsid w:val="0097551B"/>
    <w:rsid w:val="00975880"/>
    <w:rsid w:val="00975F70"/>
    <w:rsid w:val="0097633D"/>
    <w:rsid w:val="00980C9A"/>
    <w:rsid w:val="00983DDA"/>
    <w:rsid w:val="00984119"/>
    <w:rsid w:val="00984F94"/>
    <w:rsid w:val="00994695"/>
    <w:rsid w:val="0099489B"/>
    <w:rsid w:val="0099556F"/>
    <w:rsid w:val="009959A8"/>
    <w:rsid w:val="009A0333"/>
    <w:rsid w:val="009A09A9"/>
    <w:rsid w:val="009A0D9F"/>
    <w:rsid w:val="009A14DD"/>
    <w:rsid w:val="009A19B4"/>
    <w:rsid w:val="009A22C5"/>
    <w:rsid w:val="009A266E"/>
    <w:rsid w:val="009A348E"/>
    <w:rsid w:val="009A3914"/>
    <w:rsid w:val="009A4474"/>
    <w:rsid w:val="009A6903"/>
    <w:rsid w:val="009A6C82"/>
    <w:rsid w:val="009A7071"/>
    <w:rsid w:val="009B2507"/>
    <w:rsid w:val="009B67BF"/>
    <w:rsid w:val="009B68AC"/>
    <w:rsid w:val="009B6D5C"/>
    <w:rsid w:val="009C2F9C"/>
    <w:rsid w:val="009C3291"/>
    <w:rsid w:val="009C5AD9"/>
    <w:rsid w:val="009C71B1"/>
    <w:rsid w:val="009D0090"/>
    <w:rsid w:val="009D07DB"/>
    <w:rsid w:val="009D1114"/>
    <w:rsid w:val="009D13AA"/>
    <w:rsid w:val="009D17BC"/>
    <w:rsid w:val="009D231B"/>
    <w:rsid w:val="009D3E74"/>
    <w:rsid w:val="009D593B"/>
    <w:rsid w:val="009D6716"/>
    <w:rsid w:val="009D7149"/>
    <w:rsid w:val="009D7642"/>
    <w:rsid w:val="009E02F9"/>
    <w:rsid w:val="009E11B8"/>
    <w:rsid w:val="009E20AC"/>
    <w:rsid w:val="009E76F1"/>
    <w:rsid w:val="009F2925"/>
    <w:rsid w:val="009F327A"/>
    <w:rsid w:val="009F3504"/>
    <w:rsid w:val="009F4F96"/>
    <w:rsid w:val="009F75E2"/>
    <w:rsid w:val="00A023C9"/>
    <w:rsid w:val="00A05B5A"/>
    <w:rsid w:val="00A05DED"/>
    <w:rsid w:val="00A0715E"/>
    <w:rsid w:val="00A079CD"/>
    <w:rsid w:val="00A1085C"/>
    <w:rsid w:val="00A10A21"/>
    <w:rsid w:val="00A11AF0"/>
    <w:rsid w:val="00A13BC7"/>
    <w:rsid w:val="00A177DA"/>
    <w:rsid w:val="00A20646"/>
    <w:rsid w:val="00A21ACF"/>
    <w:rsid w:val="00A22BE4"/>
    <w:rsid w:val="00A23F4E"/>
    <w:rsid w:val="00A241A5"/>
    <w:rsid w:val="00A260BF"/>
    <w:rsid w:val="00A262E8"/>
    <w:rsid w:val="00A303C6"/>
    <w:rsid w:val="00A30EC0"/>
    <w:rsid w:val="00A31220"/>
    <w:rsid w:val="00A33E1C"/>
    <w:rsid w:val="00A343FF"/>
    <w:rsid w:val="00A346E9"/>
    <w:rsid w:val="00A34BD0"/>
    <w:rsid w:val="00A36264"/>
    <w:rsid w:val="00A369B6"/>
    <w:rsid w:val="00A40166"/>
    <w:rsid w:val="00A430EC"/>
    <w:rsid w:val="00A4362B"/>
    <w:rsid w:val="00A47148"/>
    <w:rsid w:val="00A478DB"/>
    <w:rsid w:val="00A512BC"/>
    <w:rsid w:val="00A52EE7"/>
    <w:rsid w:val="00A54D8F"/>
    <w:rsid w:val="00A565DA"/>
    <w:rsid w:val="00A56972"/>
    <w:rsid w:val="00A56BD5"/>
    <w:rsid w:val="00A60A3A"/>
    <w:rsid w:val="00A61D98"/>
    <w:rsid w:val="00A62252"/>
    <w:rsid w:val="00A62DAE"/>
    <w:rsid w:val="00A62ED5"/>
    <w:rsid w:val="00A67233"/>
    <w:rsid w:val="00A71B77"/>
    <w:rsid w:val="00A76D7C"/>
    <w:rsid w:val="00A77CCF"/>
    <w:rsid w:val="00A77D9E"/>
    <w:rsid w:val="00A808FE"/>
    <w:rsid w:val="00A82EFF"/>
    <w:rsid w:val="00A87F41"/>
    <w:rsid w:val="00A9004D"/>
    <w:rsid w:val="00A90802"/>
    <w:rsid w:val="00A90F2B"/>
    <w:rsid w:val="00A92352"/>
    <w:rsid w:val="00A952EC"/>
    <w:rsid w:val="00A965E0"/>
    <w:rsid w:val="00A96E03"/>
    <w:rsid w:val="00AA06AC"/>
    <w:rsid w:val="00AA1765"/>
    <w:rsid w:val="00AA5279"/>
    <w:rsid w:val="00AA548E"/>
    <w:rsid w:val="00AA574D"/>
    <w:rsid w:val="00AB2434"/>
    <w:rsid w:val="00AB4694"/>
    <w:rsid w:val="00AB4B1F"/>
    <w:rsid w:val="00AB5489"/>
    <w:rsid w:val="00AB58AE"/>
    <w:rsid w:val="00AB655B"/>
    <w:rsid w:val="00AB70B5"/>
    <w:rsid w:val="00AC0472"/>
    <w:rsid w:val="00AC0F51"/>
    <w:rsid w:val="00AC1FA4"/>
    <w:rsid w:val="00AC2C1E"/>
    <w:rsid w:val="00AC36C0"/>
    <w:rsid w:val="00AC40DA"/>
    <w:rsid w:val="00AC64A8"/>
    <w:rsid w:val="00AD08E6"/>
    <w:rsid w:val="00AD229F"/>
    <w:rsid w:val="00AD2624"/>
    <w:rsid w:val="00AD3FE5"/>
    <w:rsid w:val="00AE5E77"/>
    <w:rsid w:val="00AE7CFA"/>
    <w:rsid w:val="00AF0865"/>
    <w:rsid w:val="00AF1DDB"/>
    <w:rsid w:val="00AF2254"/>
    <w:rsid w:val="00AF2CC5"/>
    <w:rsid w:val="00AF3305"/>
    <w:rsid w:val="00AF5661"/>
    <w:rsid w:val="00AF68F5"/>
    <w:rsid w:val="00AF7076"/>
    <w:rsid w:val="00B00EE4"/>
    <w:rsid w:val="00B019A2"/>
    <w:rsid w:val="00B036F5"/>
    <w:rsid w:val="00B057C6"/>
    <w:rsid w:val="00B05871"/>
    <w:rsid w:val="00B07B46"/>
    <w:rsid w:val="00B100DA"/>
    <w:rsid w:val="00B1053F"/>
    <w:rsid w:val="00B121FF"/>
    <w:rsid w:val="00B12FF9"/>
    <w:rsid w:val="00B141CF"/>
    <w:rsid w:val="00B15216"/>
    <w:rsid w:val="00B16409"/>
    <w:rsid w:val="00B1706F"/>
    <w:rsid w:val="00B1747F"/>
    <w:rsid w:val="00B1751C"/>
    <w:rsid w:val="00B17C60"/>
    <w:rsid w:val="00B22EAE"/>
    <w:rsid w:val="00B235CA"/>
    <w:rsid w:val="00B236FA"/>
    <w:rsid w:val="00B23A70"/>
    <w:rsid w:val="00B258A9"/>
    <w:rsid w:val="00B2591C"/>
    <w:rsid w:val="00B2671F"/>
    <w:rsid w:val="00B267FA"/>
    <w:rsid w:val="00B27EF7"/>
    <w:rsid w:val="00B31DED"/>
    <w:rsid w:val="00B32CDB"/>
    <w:rsid w:val="00B33402"/>
    <w:rsid w:val="00B346D0"/>
    <w:rsid w:val="00B35BCA"/>
    <w:rsid w:val="00B4143F"/>
    <w:rsid w:val="00B420F4"/>
    <w:rsid w:val="00B435FE"/>
    <w:rsid w:val="00B45F2B"/>
    <w:rsid w:val="00B4770E"/>
    <w:rsid w:val="00B47CC2"/>
    <w:rsid w:val="00B508C2"/>
    <w:rsid w:val="00B5235C"/>
    <w:rsid w:val="00B55B55"/>
    <w:rsid w:val="00B61005"/>
    <w:rsid w:val="00B611CA"/>
    <w:rsid w:val="00B61C9A"/>
    <w:rsid w:val="00B61EBF"/>
    <w:rsid w:val="00B62BE9"/>
    <w:rsid w:val="00B62FA9"/>
    <w:rsid w:val="00B6452D"/>
    <w:rsid w:val="00B64A61"/>
    <w:rsid w:val="00B67FBE"/>
    <w:rsid w:val="00B7171C"/>
    <w:rsid w:val="00B73277"/>
    <w:rsid w:val="00B763E8"/>
    <w:rsid w:val="00B768FF"/>
    <w:rsid w:val="00B77333"/>
    <w:rsid w:val="00B77B5B"/>
    <w:rsid w:val="00B80D21"/>
    <w:rsid w:val="00B81580"/>
    <w:rsid w:val="00B82712"/>
    <w:rsid w:val="00B82E9C"/>
    <w:rsid w:val="00B84B77"/>
    <w:rsid w:val="00B876E8"/>
    <w:rsid w:val="00B90BDD"/>
    <w:rsid w:val="00B90EED"/>
    <w:rsid w:val="00B91DAF"/>
    <w:rsid w:val="00B9286B"/>
    <w:rsid w:val="00B931BE"/>
    <w:rsid w:val="00B93276"/>
    <w:rsid w:val="00B94267"/>
    <w:rsid w:val="00B95F9E"/>
    <w:rsid w:val="00B96CE6"/>
    <w:rsid w:val="00BA01C4"/>
    <w:rsid w:val="00BA0EE4"/>
    <w:rsid w:val="00BA2D63"/>
    <w:rsid w:val="00BA3A62"/>
    <w:rsid w:val="00BA405F"/>
    <w:rsid w:val="00BA43E7"/>
    <w:rsid w:val="00BA6A40"/>
    <w:rsid w:val="00BA7FD1"/>
    <w:rsid w:val="00BB1BCF"/>
    <w:rsid w:val="00BB215F"/>
    <w:rsid w:val="00BB295D"/>
    <w:rsid w:val="00BB5538"/>
    <w:rsid w:val="00BC332D"/>
    <w:rsid w:val="00BC38A2"/>
    <w:rsid w:val="00BC38A3"/>
    <w:rsid w:val="00BC3CD1"/>
    <w:rsid w:val="00BC4257"/>
    <w:rsid w:val="00BC6C03"/>
    <w:rsid w:val="00BC74C7"/>
    <w:rsid w:val="00BD00E5"/>
    <w:rsid w:val="00BD1D9D"/>
    <w:rsid w:val="00BD2E03"/>
    <w:rsid w:val="00BD3294"/>
    <w:rsid w:val="00BD4A49"/>
    <w:rsid w:val="00BD4F72"/>
    <w:rsid w:val="00BD55A9"/>
    <w:rsid w:val="00BD651B"/>
    <w:rsid w:val="00BD6F4F"/>
    <w:rsid w:val="00BE04C4"/>
    <w:rsid w:val="00BE0FA9"/>
    <w:rsid w:val="00BE1708"/>
    <w:rsid w:val="00BE65D9"/>
    <w:rsid w:val="00BF1878"/>
    <w:rsid w:val="00BF2CDA"/>
    <w:rsid w:val="00BF30C4"/>
    <w:rsid w:val="00BF3BBA"/>
    <w:rsid w:val="00BF3CB0"/>
    <w:rsid w:val="00BF4591"/>
    <w:rsid w:val="00BF586E"/>
    <w:rsid w:val="00BF6F18"/>
    <w:rsid w:val="00C001F6"/>
    <w:rsid w:val="00C011E1"/>
    <w:rsid w:val="00C04B45"/>
    <w:rsid w:val="00C07295"/>
    <w:rsid w:val="00C07E03"/>
    <w:rsid w:val="00C12430"/>
    <w:rsid w:val="00C12ED3"/>
    <w:rsid w:val="00C15EE3"/>
    <w:rsid w:val="00C16316"/>
    <w:rsid w:val="00C20107"/>
    <w:rsid w:val="00C2120D"/>
    <w:rsid w:val="00C21F2E"/>
    <w:rsid w:val="00C22E16"/>
    <w:rsid w:val="00C26AB9"/>
    <w:rsid w:val="00C274D3"/>
    <w:rsid w:val="00C33A60"/>
    <w:rsid w:val="00C34FB5"/>
    <w:rsid w:val="00C37532"/>
    <w:rsid w:val="00C37AC7"/>
    <w:rsid w:val="00C40B05"/>
    <w:rsid w:val="00C41871"/>
    <w:rsid w:val="00C44DC7"/>
    <w:rsid w:val="00C44EB2"/>
    <w:rsid w:val="00C47554"/>
    <w:rsid w:val="00C50308"/>
    <w:rsid w:val="00C5063A"/>
    <w:rsid w:val="00C5393B"/>
    <w:rsid w:val="00C54209"/>
    <w:rsid w:val="00C57663"/>
    <w:rsid w:val="00C576FA"/>
    <w:rsid w:val="00C57E48"/>
    <w:rsid w:val="00C57E7B"/>
    <w:rsid w:val="00C62D60"/>
    <w:rsid w:val="00C637E1"/>
    <w:rsid w:val="00C66A15"/>
    <w:rsid w:val="00C70675"/>
    <w:rsid w:val="00C70BD9"/>
    <w:rsid w:val="00C725D4"/>
    <w:rsid w:val="00C72DF1"/>
    <w:rsid w:val="00C7495F"/>
    <w:rsid w:val="00C7563B"/>
    <w:rsid w:val="00C75D7E"/>
    <w:rsid w:val="00C76B2D"/>
    <w:rsid w:val="00C76C5D"/>
    <w:rsid w:val="00C77F8B"/>
    <w:rsid w:val="00C82A24"/>
    <w:rsid w:val="00C8430D"/>
    <w:rsid w:val="00C849AA"/>
    <w:rsid w:val="00C84DD6"/>
    <w:rsid w:val="00C87B11"/>
    <w:rsid w:val="00C90C2E"/>
    <w:rsid w:val="00C92BBA"/>
    <w:rsid w:val="00C934BF"/>
    <w:rsid w:val="00C93715"/>
    <w:rsid w:val="00C945F6"/>
    <w:rsid w:val="00C95A0A"/>
    <w:rsid w:val="00C963F7"/>
    <w:rsid w:val="00CA3ECC"/>
    <w:rsid w:val="00CA64ED"/>
    <w:rsid w:val="00CA6541"/>
    <w:rsid w:val="00CB06BD"/>
    <w:rsid w:val="00CB07C1"/>
    <w:rsid w:val="00CB0F02"/>
    <w:rsid w:val="00CB1624"/>
    <w:rsid w:val="00CB2B7A"/>
    <w:rsid w:val="00CB2D5A"/>
    <w:rsid w:val="00CB5553"/>
    <w:rsid w:val="00CB6930"/>
    <w:rsid w:val="00CB6CC9"/>
    <w:rsid w:val="00CC02AC"/>
    <w:rsid w:val="00CC0422"/>
    <w:rsid w:val="00CC08FB"/>
    <w:rsid w:val="00CC0E22"/>
    <w:rsid w:val="00CC1511"/>
    <w:rsid w:val="00CC26D2"/>
    <w:rsid w:val="00CC2EAD"/>
    <w:rsid w:val="00CC30B1"/>
    <w:rsid w:val="00CC363C"/>
    <w:rsid w:val="00CC3B23"/>
    <w:rsid w:val="00CC4133"/>
    <w:rsid w:val="00CC4FB0"/>
    <w:rsid w:val="00CC607E"/>
    <w:rsid w:val="00CC7BB5"/>
    <w:rsid w:val="00CD0184"/>
    <w:rsid w:val="00CD1DDF"/>
    <w:rsid w:val="00CD305B"/>
    <w:rsid w:val="00CD4BBB"/>
    <w:rsid w:val="00CD600F"/>
    <w:rsid w:val="00CD6B4C"/>
    <w:rsid w:val="00CD705E"/>
    <w:rsid w:val="00CD72DC"/>
    <w:rsid w:val="00CD7EB1"/>
    <w:rsid w:val="00CE2EC1"/>
    <w:rsid w:val="00CE2ED9"/>
    <w:rsid w:val="00CE2EEA"/>
    <w:rsid w:val="00CE30A2"/>
    <w:rsid w:val="00CE326F"/>
    <w:rsid w:val="00CE3CEA"/>
    <w:rsid w:val="00CE3E29"/>
    <w:rsid w:val="00CE7FE6"/>
    <w:rsid w:val="00CF0266"/>
    <w:rsid w:val="00CF3BDF"/>
    <w:rsid w:val="00CF3D7E"/>
    <w:rsid w:val="00CF586F"/>
    <w:rsid w:val="00CF700E"/>
    <w:rsid w:val="00CF72CA"/>
    <w:rsid w:val="00CF7313"/>
    <w:rsid w:val="00D00118"/>
    <w:rsid w:val="00D01D9C"/>
    <w:rsid w:val="00D01FEA"/>
    <w:rsid w:val="00D029AD"/>
    <w:rsid w:val="00D06A38"/>
    <w:rsid w:val="00D07BD0"/>
    <w:rsid w:val="00D11A4F"/>
    <w:rsid w:val="00D11FFF"/>
    <w:rsid w:val="00D14A9C"/>
    <w:rsid w:val="00D150D1"/>
    <w:rsid w:val="00D15497"/>
    <w:rsid w:val="00D1695E"/>
    <w:rsid w:val="00D21479"/>
    <w:rsid w:val="00D22690"/>
    <w:rsid w:val="00D230CF"/>
    <w:rsid w:val="00D23399"/>
    <w:rsid w:val="00D23AAE"/>
    <w:rsid w:val="00D249F3"/>
    <w:rsid w:val="00D251B9"/>
    <w:rsid w:val="00D254F5"/>
    <w:rsid w:val="00D259D7"/>
    <w:rsid w:val="00D2737E"/>
    <w:rsid w:val="00D2753C"/>
    <w:rsid w:val="00D323DC"/>
    <w:rsid w:val="00D326F8"/>
    <w:rsid w:val="00D32708"/>
    <w:rsid w:val="00D3334C"/>
    <w:rsid w:val="00D33791"/>
    <w:rsid w:val="00D33C0D"/>
    <w:rsid w:val="00D33DD8"/>
    <w:rsid w:val="00D3401E"/>
    <w:rsid w:val="00D345CB"/>
    <w:rsid w:val="00D350DE"/>
    <w:rsid w:val="00D354AD"/>
    <w:rsid w:val="00D360C5"/>
    <w:rsid w:val="00D3633B"/>
    <w:rsid w:val="00D36D09"/>
    <w:rsid w:val="00D373B9"/>
    <w:rsid w:val="00D3748A"/>
    <w:rsid w:val="00D40D6A"/>
    <w:rsid w:val="00D42D57"/>
    <w:rsid w:val="00D43D22"/>
    <w:rsid w:val="00D45247"/>
    <w:rsid w:val="00D454C7"/>
    <w:rsid w:val="00D461A9"/>
    <w:rsid w:val="00D46D93"/>
    <w:rsid w:val="00D4720B"/>
    <w:rsid w:val="00D500C0"/>
    <w:rsid w:val="00D51686"/>
    <w:rsid w:val="00D52FE3"/>
    <w:rsid w:val="00D53C86"/>
    <w:rsid w:val="00D53DDD"/>
    <w:rsid w:val="00D56B86"/>
    <w:rsid w:val="00D56FC7"/>
    <w:rsid w:val="00D60736"/>
    <w:rsid w:val="00D6108F"/>
    <w:rsid w:val="00D62ADC"/>
    <w:rsid w:val="00D6321F"/>
    <w:rsid w:val="00D639D8"/>
    <w:rsid w:val="00D65047"/>
    <w:rsid w:val="00D70782"/>
    <w:rsid w:val="00D72451"/>
    <w:rsid w:val="00D73356"/>
    <w:rsid w:val="00D75798"/>
    <w:rsid w:val="00D76B14"/>
    <w:rsid w:val="00D818CD"/>
    <w:rsid w:val="00D9065D"/>
    <w:rsid w:val="00D90936"/>
    <w:rsid w:val="00D90E86"/>
    <w:rsid w:val="00D90E98"/>
    <w:rsid w:val="00D91330"/>
    <w:rsid w:val="00D91968"/>
    <w:rsid w:val="00D92186"/>
    <w:rsid w:val="00D94076"/>
    <w:rsid w:val="00D94FB1"/>
    <w:rsid w:val="00D95E1A"/>
    <w:rsid w:val="00D96768"/>
    <w:rsid w:val="00DA0C31"/>
    <w:rsid w:val="00DA25D6"/>
    <w:rsid w:val="00DA279A"/>
    <w:rsid w:val="00DA360A"/>
    <w:rsid w:val="00DA36B9"/>
    <w:rsid w:val="00DA46AD"/>
    <w:rsid w:val="00DB10A4"/>
    <w:rsid w:val="00DB1E18"/>
    <w:rsid w:val="00DB50A6"/>
    <w:rsid w:val="00DC1AC5"/>
    <w:rsid w:val="00DC3FD4"/>
    <w:rsid w:val="00DC52F6"/>
    <w:rsid w:val="00DC5C3F"/>
    <w:rsid w:val="00DC745C"/>
    <w:rsid w:val="00DD38B8"/>
    <w:rsid w:val="00DD502A"/>
    <w:rsid w:val="00DD5C9D"/>
    <w:rsid w:val="00DD6757"/>
    <w:rsid w:val="00DD6E4D"/>
    <w:rsid w:val="00DD7462"/>
    <w:rsid w:val="00DD74E5"/>
    <w:rsid w:val="00DE0144"/>
    <w:rsid w:val="00DE04BE"/>
    <w:rsid w:val="00DE15D5"/>
    <w:rsid w:val="00DE5419"/>
    <w:rsid w:val="00DE58E2"/>
    <w:rsid w:val="00DE5F4A"/>
    <w:rsid w:val="00DE6304"/>
    <w:rsid w:val="00DE6386"/>
    <w:rsid w:val="00DF25FB"/>
    <w:rsid w:val="00DF2EAF"/>
    <w:rsid w:val="00DF57C1"/>
    <w:rsid w:val="00DF6C8E"/>
    <w:rsid w:val="00E0051D"/>
    <w:rsid w:val="00E0216A"/>
    <w:rsid w:val="00E02289"/>
    <w:rsid w:val="00E03C62"/>
    <w:rsid w:val="00E04D2F"/>
    <w:rsid w:val="00E05657"/>
    <w:rsid w:val="00E06550"/>
    <w:rsid w:val="00E06693"/>
    <w:rsid w:val="00E125DB"/>
    <w:rsid w:val="00E142C3"/>
    <w:rsid w:val="00E158FC"/>
    <w:rsid w:val="00E159FE"/>
    <w:rsid w:val="00E17A1C"/>
    <w:rsid w:val="00E17E0D"/>
    <w:rsid w:val="00E209D4"/>
    <w:rsid w:val="00E21ACD"/>
    <w:rsid w:val="00E22003"/>
    <w:rsid w:val="00E22347"/>
    <w:rsid w:val="00E266CC"/>
    <w:rsid w:val="00E27291"/>
    <w:rsid w:val="00E30A8C"/>
    <w:rsid w:val="00E34F61"/>
    <w:rsid w:val="00E35045"/>
    <w:rsid w:val="00E3638C"/>
    <w:rsid w:val="00E4033F"/>
    <w:rsid w:val="00E40973"/>
    <w:rsid w:val="00E41AA4"/>
    <w:rsid w:val="00E42403"/>
    <w:rsid w:val="00E430C6"/>
    <w:rsid w:val="00E44A91"/>
    <w:rsid w:val="00E46136"/>
    <w:rsid w:val="00E47EF6"/>
    <w:rsid w:val="00E502C4"/>
    <w:rsid w:val="00E50F66"/>
    <w:rsid w:val="00E52A1A"/>
    <w:rsid w:val="00E52C5C"/>
    <w:rsid w:val="00E53D5E"/>
    <w:rsid w:val="00E553D5"/>
    <w:rsid w:val="00E55A94"/>
    <w:rsid w:val="00E5787B"/>
    <w:rsid w:val="00E578E4"/>
    <w:rsid w:val="00E613B2"/>
    <w:rsid w:val="00E619BF"/>
    <w:rsid w:val="00E62503"/>
    <w:rsid w:val="00E62760"/>
    <w:rsid w:val="00E63E67"/>
    <w:rsid w:val="00E65F4B"/>
    <w:rsid w:val="00E66A93"/>
    <w:rsid w:val="00E67832"/>
    <w:rsid w:val="00E700C7"/>
    <w:rsid w:val="00E8085D"/>
    <w:rsid w:val="00E811A6"/>
    <w:rsid w:val="00E81C07"/>
    <w:rsid w:val="00E83015"/>
    <w:rsid w:val="00E836D9"/>
    <w:rsid w:val="00E83AC7"/>
    <w:rsid w:val="00E84447"/>
    <w:rsid w:val="00E85C1A"/>
    <w:rsid w:val="00E860D4"/>
    <w:rsid w:val="00E868E9"/>
    <w:rsid w:val="00E913CA"/>
    <w:rsid w:val="00E91411"/>
    <w:rsid w:val="00E925F6"/>
    <w:rsid w:val="00E93813"/>
    <w:rsid w:val="00E93C43"/>
    <w:rsid w:val="00E93DA5"/>
    <w:rsid w:val="00E94678"/>
    <w:rsid w:val="00E97AF9"/>
    <w:rsid w:val="00EA02BC"/>
    <w:rsid w:val="00EA067E"/>
    <w:rsid w:val="00EA0741"/>
    <w:rsid w:val="00EA195E"/>
    <w:rsid w:val="00EA1EFC"/>
    <w:rsid w:val="00EA25F2"/>
    <w:rsid w:val="00EA29D6"/>
    <w:rsid w:val="00EA2DD1"/>
    <w:rsid w:val="00EA6C34"/>
    <w:rsid w:val="00EA7BF0"/>
    <w:rsid w:val="00EB2511"/>
    <w:rsid w:val="00EB3939"/>
    <w:rsid w:val="00EB56CD"/>
    <w:rsid w:val="00EB71BD"/>
    <w:rsid w:val="00EC02FD"/>
    <w:rsid w:val="00EC0C14"/>
    <w:rsid w:val="00EC10AB"/>
    <w:rsid w:val="00EC279F"/>
    <w:rsid w:val="00EC27D9"/>
    <w:rsid w:val="00EC4F96"/>
    <w:rsid w:val="00ED15D9"/>
    <w:rsid w:val="00ED3A73"/>
    <w:rsid w:val="00ED3E44"/>
    <w:rsid w:val="00ED43E3"/>
    <w:rsid w:val="00ED4795"/>
    <w:rsid w:val="00EE010C"/>
    <w:rsid w:val="00EE015A"/>
    <w:rsid w:val="00EE03CE"/>
    <w:rsid w:val="00EE0F2A"/>
    <w:rsid w:val="00EE2AB8"/>
    <w:rsid w:val="00EE3664"/>
    <w:rsid w:val="00EE42DD"/>
    <w:rsid w:val="00EE437C"/>
    <w:rsid w:val="00EE763A"/>
    <w:rsid w:val="00EF16A9"/>
    <w:rsid w:val="00EF3394"/>
    <w:rsid w:val="00EF4376"/>
    <w:rsid w:val="00EF65E8"/>
    <w:rsid w:val="00EF6D6B"/>
    <w:rsid w:val="00EF778E"/>
    <w:rsid w:val="00EF779F"/>
    <w:rsid w:val="00EF7A21"/>
    <w:rsid w:val="00F05C49"/>
    <w:rsid w:val="00F05FE3"/>
    <w:rsid w:val="00F10B2C"/>
    <w:rsid w:val="00F1389D"/>
    <w:rsid w:val="00F138FD"/>
    <w:rsid w:val="00F149E3"/>
    <w:rsid w:val="00F15098"/>
    <w:rsid w:val="00F15BC6"/>
    <w:rsid w:val="00F16547"/>
    <w:rsid w:val="00F168B0"/>
    <w:rsid w:val="00F230FC"/>
    <w:rsid w:val="00F24216"/>
    <w:rsid w:val="00F30027"/>
    <w:rsid w:val="00F3133F"/>
    <w:rsid w:val="00F3349E"/>
    <w:rsid w:val="00F350DD"/>
    <w:rsid w:val="00F3675E"/>
    <w:rsid w:val="00F368B6"/>
    <w:rsid w:val="00F37173"/>
    <w:rsid w:val="00F37AF4"/>
    <w:rsid w:val="00F401A5"/>
    <w:rsid w:val="00F40BEA"/>
    <w:rsid w:val="00F43737"/>
    <w:rsid w:val="00F4450B"/>
    <w:rsid w:val="00F458A6"/>
    <w:rsid w:val="00F45961"/>
    <w:rsid w:val="00F459E2"/>
    <w:rsid w:val="00F4626B"/>
    <w:rsid w:val="00F50DFD"/>
    <w:rsid w:val="00F50F88"/>
    <w:rsid w:val="00F513A1"/>
    <w:rsid w:val="00F527E6"/>
    <w:rsid w:val="00F54152"/>
    <w:rsid w:val="00F549B5"/>
    <w:rsid w:val="00F559B5"/>
    <w:rsid w:val="00F56A34"/>
    <w:rsid w:val="00F57276"/>
    <w:rsid w:val="00F57A03"/>
    <w:rsid w:val="00F625BC"/>
    <w:rsid w:val="00F62B30"/>
    <w:rsid w:val="00F65088"/>
    <w:rsid w:val="00F65E39"/>
    <w:rsid w:val="00F6635A"/>
    <w:rsid w:val="00F72238"/>
    <w:rsid w:val="00F72B14"/>
    <w:rsid w:val="00F739EB"/>
    <w:rsid w:val="00F746E7"/>
    <w:rsid w:val="00F7502F"/>
    <w:rsid w:val="00F775E0"/>
    <w:rsid w:val="00F80494"/>
    <w:rsid w:val="00F808A4"/>
    <w:rsid w:val="00F83206"/>
    <w:rsid w:val="00F83AD5"/>
    <w:rsid w:val="00F8480D"/>
    <w:rsid w:val="00F86DD8"/>
    <w:rsid w:val="00F90817"/>
    <w:rsid w:val="00F90ECB"/>
    <w:rsid w:val="00F9328E"/>
    <w:rsid w:val="00F9485C"/>
    <w:rsid w:val="00F94B05"/>
    <w:rsid w:val="00F96CDA"/>
    <w:rsid w:val="00F9749E"/>
    <w:rsid w:val="00FA0273"/>
    <w:rsid w:val="00FA106D"/>
    <w:rsid w:val="00FA1B93"/>
    <w:rsid w:val="00FA1E3E"/>
    <w:rsid w:val="00FA218D"/>
    <w:rsid w:val="00FA5928"/>
    <w:rsid w:val="00FB0093"/>
    <w:rsid w:val="00FB158B"/>
    <w:rsid w:val="00FB2C88"/>
    <w:rsid w:val="00FB3F0E"/>
    <w:rsid w:val="00FB4530"/>
    <w:rsid w:val="00FB5276"/>
    <w:rsid w:val="00FB6214"/>
    <w:rsid w:val="00FB649D"/>
    <w:rsid w:val="00FC0639"/>
    <w:rsid w:val="00FC20C3"/>
    <w:rsid w:val="00FC3AEE"/>
    <w:rsid w:val="00FC5BBD"/>
    <w:rsid w:val="00FC65AC"/>
    <w:rsid w:val="00FC74A4"/>
    <w:rsid w:val="00FD0227"/>
    <w:rsid w:val="00FD36BB"/>
    <w:rsid w:val="00FD3A8D"/>
    <w:rsid w:val="00FD3DAD"/>
    <w:rsid w:val="00FD4007"/>
    <w:rsid w:val="00FE02FE"/>
    <w:rsid w:val="00FE0EBA"/>
    <w:rsid w:val="00FE1120"/>
    <w:rsid w:val="00FE1F05"/>
    <w:rsid w:val="00FE3169"/>
    <w:rsid w:val="00FE3DC4"/>
    <w:rsid w:val="00FE6796"/>
    <w:rsid w:val="00FE7261"/>
    <w:rsid w:val="00FF06D0"/>
    <w:rsid w:val="00FF0915"/>
    <w:rsid w:val="00FF0A7A"/>
    <w:rsid w:val="00FF0C72"/>
    <w:rsid w:val="00FF2122"/>
    <w:rsid w:val="00FF485E"/>
    <w:rsid w:val="00FF599F"/>
    <w:rsid w:val="00FF6379"/>
    <w:rsid w:val="00FF6F68"/>
    <w:rsid w:val="00FF71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raditional Arabic"/>
        <w:sz w:val="32"/>
        <w:szCs w:val="36"/>
        <w:lang w:val="en-US" w:eastAsia="en-US" w:bidi="ar-SA"/>
      </w:rPr>
    </w:rPrDefault>
    <w:pPrDefault>
      <w:pPr>
        <w:ind w:firstLine="5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403"/>
    <w:pPr>
      <w:bidi/>
      <w:snapToGrid w:val="0"/>
      <w:ind w:firstLine="454"/>
      <w:jc w:val="lowKashida"/>
    </w:pPr>
    <w:rPr>
      <w:rFonts w:ascii="Times New Roman" w:eastAsia="Times New Roman" w:hAnsi="Times New Roman"/>
      <w:lang w:eastAsia="ar-SA"/>
    </w:rPr>
  </w:style>
  <w:style w:type="paragraph" w:styleId="Heading3">
    <w:name w:val="heading 3"/>
    <w:basedOn w:val="Normal"/>
    <w:next w:val="Normal"/>
    <w:link w:val="Heading3Char"/>
    <w:qFormat/>
    <w:rsid w:val="00B62BE9"/>
    <w:pPr>
      <w:keepNext/>
      <w:snapToGrid/>
      <w:spacing w:before="240" w:after="60"/>
      <w:outlineLvl w:val="2"/>
    </w:pPr>
    <w:rPr>
      <w:rFonts w:ascii="Arial" w:hAnsi="Arial" w:cs="Arial"/>
      <w:b/>
      <w:bCs/>
      <w:snapToGrid w:val="0"/>
      <w:sz w:val="26"/>
      <w:szCs w:val="26"/>
    </w:rPr>
  </w:style>
  <w:style w:type="paragraph" w:styleId="Heading5">
    <w:name w:val="heading 5"/>
    <w:basedOn w:val="Normal"/>
    <w:next w:val="Normal"/>
    <w:link w:val="Heading5Char"/>
    <w:qFormat/>
    <w:rsid w:val="00B62BE9"/>
    <w:pPr>
      <w:keepNext/>
      <w:snapToGrid/>
      <w:ind w:left="454" w:firstLine="0"/>
      <w:jc w:val="center"/>
      <w:outlineLvl w:val="4"/>
    </w:pPr>
    <w:rPr>
      <w:b/>
      <w:bCs/>
      <w:snapToGrid w:val="0"/>
      <w:szCs w:val="40"/>
    </w:rPr>
  </w:style>
  <w:style w:type="paragraph" w:styleId="Heading6">
    <w:name w:val="heading 6"/>
    <w:basedOn w:val="Normal"/>
    <w:next w:val="Normal"/>
    <w:link w:val="Heading6Char"/>
    <w:qFormat/>
    <w:rsid w:val="00B62BE9"/>
    <w:pPr>
      <w:keepNext/>
      <w:snapToGrid/>
      <w:ind w:left="1230" w:hanging="721"/>
      <w:outlineLvl w:val="5"/>
    </w:pPr>
    <w:rPr>
      <w:b/>
      <w:bCs/>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9F75E2"/>
    <w:pPr>
      <w:snapToGrid/>
      <w:ind w:firstLine="0"/>
      <w:jc w:val="left"/>
    </w:pPr>
    <w:rPr>
      <w:rFonts w:ascii="Calibri" w:eastAsia="Calibri" w:hAnsi="Calibri" w:cs="Arial"/>
      <w:sz w:val="20"/>
      <w:szCs w:val="20"/>
      <w:lang w:eastAsia="en-US"/>
    </w:rPr>
  </w:style>
  <w:style w:type="character" w:customStyle="1" w:styleId="FootnoteTextChar">
    <w:name w:val="Footnote Text Char"/>
    <w:basedOn w:val="DefaultParagraphFont"/>
    <w:link w:val="FootnoteText"/>
    <w:rsid w:val="009F75E2"/>
    <w:rPr>
      <w:rFonts w:ascii="Calibri" w:eastAsia="Calibri" w:hAnsi="Calibri" w:cs="Arial"/>
      <w:sz w:val="20"/>
      <w:szCs w:val="20"/>
    </w:rPr>
  </w:style>
  <w:style w:type="character" w:styleId="FootnoteReference">
    <w:name w:val="footnote reference"/>
    <w:basedOn w:val="DefaultParagraphFont"/>
    <w:uiPriority w:val="99"/>
    <w:rsid w:val="009F75E2"/>
    <w:rPr>
      <w:rFonts w:cs="Times New Roman"/>
      <w:vertAlign w:val="superscript"/>
    </w:rPr>
  </w:style>
  <w:style w:type="paragraph" w:styleId="ListParagraph">
    <w:name w:val="List Paragraph"/>
    <w:basedOn w:val="Normal"/>
    <w:uiPriority w:val="34"/>
    <w:qFormat/>
    <w:rsid w:val="008C7930"/>
    <w:pPr>
      <w:ind w:left="720"/>
      <w:contextualSpacing/>
    </w:pPr>
  </w:style>
  <w:style w:type="paragraph" w:styleId="Header">
    <w:name w:val="header"/>
    <w:basedOn w:val="Normal"/>
    <w:link w:val="HeaderChar"/>
    <w:uiPriority w:val="99"/>
    <w:unhideWhenUsed/>
    <w:rsid w:val="00044C1E"/>
    <w:pPr>
      <w:tabs>
        <w:tab w:val="center" w:pos="4153"/>
        <w:tab w:val="right" w:pos="8306"/>
      </w:tabs>
    </w:pPr>
  </w:style>
  <w:style w:type="character" w:customStyle="1" w:styleId="HeaderChar">
    <w:name w:val="Header Char"/>
    <w:basedOn w:val="DefaultParagraphFont"/>
    <w:link w:val="Header"/>
    <w:uiPriority w:val="99"/>
    <w:rsid w:val="00044C1E"/>
    <w:rPr>
      <w:rFonts w:ascii="Times New Roman" w:eastAsia="Times New Roman" w:hAnsi="Times New Roman"/>
      <w:lang w:eastAsia="ar-SA"/>
    </w:rPr>
  </w:style>
  <w:style w:type="paragraph" w:styleId="Footer">
    <w:name w:val="footer"/>
    <w:basedOn w:val="Normal"/>
    <w:link w:val="FooterChar"/>
    <w:uiPriority w:val="99"/>
    <w:unhideWhenUsed/>
    <w:rsid w:val="00044C1E"/>
    <w:pPr>
      <w:tabs>
        <w:tab w:val="center" w:pos="4153"/>
        <w:tab w:val="right" w:pos="8306"/>
      </w:tabs>
    </w:pPr>
  </w:style>
  <w:style w:type="character" w:customStyle="1" w:styleId="FooterChar">
    <w:name w:val="Footer Char"/>
    <w:basedOn w:val="DefaultParagraphFont"/>
    <w:link w:val="Footer"/>
    <w:uiPriority w:val="99"/>
    <w:rsid w:val="00044C1E"/>
    <w:rPr>
      <w:rFonts w:ascii="Times New Roman" w:eastAsia="Times New Roman" w:hAnsi="Times New Roman"/>
      <w:lang w:eastAsia="ar-SA"/>
    </w:rPr>
  </w:style>
  <w:style w:type="paragraph" w:styleId="BalloonText">
    <w:name w:val="Balloon Text"/>
    <w:basedOn w:val="Normal"/>
    <w:link w:val="BalloonTextChar"/>
    <w:uiPriority w:val="99"/>
    <w:unhideWhenUsed/>
    <w:rsid w:val="00141E3A"/>
    <w:rPr>
      <w:rFonts w:ascii="Tahoma" w:hAnsi="Tahoma" w:cs="Tahoma"/>
      <w:sz w:val="16"/>
      <w:szCs w:val="16"/>
    </w:rPr>
  </w:style>
  <w:style w:type="character" w:customStyle="1" w:styleId="BalloonTextChar">
    <w:name w:val="Balloon Text Char"/>
    <w:basedOn w:val="DefaultParagraphFont"/>
    <w:link w:val="BalloonText"/>
    <w:uiPriority w:val="99"/>
    <w:rsid w:val="00141E3A"/>
    <w:rPr>
      <w:rFonts w:ascii="Tahoma" w:eastAsia="Times New Roman" w:hAnsi="Tahoma" w:cs="Tahoma"/>
      <w:sz w:val="16"/>
      <w:szCs w:val="16"/>
      <w:lang w:eastAsia="ar-SA"/>
    </w:rPr>
  </w:style>
  <w:style w:type="table" w:styleId="TableGrid">
    <w:name w:val="Table Grid"/>
    <w:basedOn w:val="TableNormal"/>
    <w:uiPriority w:val="59"/>
    <w:rsid w:val="00BD65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B62BE9"/>
    <w:rPr>
      <w:rFonts w:eastAsia="Times New Roman" w:cs="Arial"/>
      <w:b/>
      <w:bCs/>
      <w:snapToGrid w:val="0"/>
      <w:sz w:val="26"/>
      <w:szCs w:val="26"/>
      <w:lang w:eastAsia="ar-SA"/>
    </w:rPr>
  </w:style>
  <w:style w:type="character" w:customStyle="1" w:styleId="Heading5Char">
    <w:name w:val="Heading 5 Char"/>
    <w:basedOn w:val="DefaultParagraphFont"/>
    <w:link w:val="Heading5"/>
    <w:rsid w:val="00B62BE9"/>
    <w:rPr>
      <w:rFonts w:ascii="Times New Roman" w:eastAsia="Times New Roman" w:hAnsi="Times New Roman"/>
      <w:b/>
      <w:bCs/>
      <w:snapToGrid w:val="0"/>
      <w:szCs w:val="40"/>
      <w:lang w:eastAsia="ar-SA"/>
    </w:rPr>
  </w:style>
  <w:style w:type="character" w:customStyle="1" w:styleId="Heading6Char">
    <w:name w:val="Heading 6 Char"/>
    <w:basedOn w:val="DefaultParagraphFont"/>
    <w:link w:val="Heading6"/>
    <w:rsid w:val="00B62BE9"/>
    <w:rPr>
      <w:rFonts w:ascii="Times New Roman" w:eastAsia="Times New Roman" w:hAnsi="Times New Roman"/>
      <w:b/>
      <w:bCs/>
      <w:snapToGrid w:val="0"/>
      <w:lang w:eastAsia="ar-SA"/>
    </w:rPr>
  </w:style>
  <w:style w:type="paragraph" w:styleId="Title">
    <w:name w:val="Title"/>
    <w:basedOn w:val="Normal"/>
    <w:link w:val="TitleChar"/>
    <w:qFormat/>
    <w:rsid w:val="00B62BE9"/>
    <w:pPr>
      <w:snapToGrid/>
      <w:jc w:val="center"/>
    </w:pPr>
    <w:rPr>
      <w:rFonts w:cs="Arabic Transparent"/>
      <w:snapToGrid w:val="0"/>
      <w:szCs w:val="44"/>
    </w:rPr>
  </w:style>
  <w:style w:type="character" w:customStyle="1" w:styleId="TitleChar">
    <w:name w:val="Title Char"/>
    <w:basedOn w:val="DefaultParagraphFont"/>
    <w:link w:val="Title"/>
    <w:rsid w:val="00B62BE9"/>
    <w:rPr>
      <w:rFonts w:ascii="Times New Roman" w:eastAsia="Times New Roman" w:hAnsi="Times New Roman" w:cs="Arabic Transparent"/>
      <w:snapToGrid w:val="0"/>
      <w:szCs w:val="44"/>
      <w:lang w:eastAsia="ar-SA"/>
    </w:rPr>
  </w:style>
  <w:style w:type="paragraph" w:styleId="Subtitle">
    <w:name w:val="Subtitle"/>
    <w:basedOn w:val="Normal"/>
    <w:link w:val="SubtitleChar"/>
    <w:qFormat/>
    <w:rsid w:val="00B62BE9"/>
    <w:pPr>
      <w:snapToGrid/>
    </w:pPr>
    <w:rPr>
      <w:snapToGrid w:val="0"/>
      <w:szCs w:val="40"/>
    </w:rPr>
  </w:style>
  <w:style w:type="character" w:customStyle="1" w:styleId="SubtitleChar">
    <w:name w:val="Subtitle Char"/>
    <w:basedOn w:val="DefaultParagraphFont"/>
    <w:link w:val="Subtitle"/>
    <w:rsid w:val="00B62BE9"/>
    <w:rPr>
      <w:rFonts w:ascii="Times New Roman" w:eastAsia="Times New Roman" w:hAnsi="Times New Roman"/>
      <w:snapToGrid w:val="0"/>
      <w:szCs w:val="40"/>
      <w:lang w:eastAsia="ar-SA"/>
    </w:rPr>
  </w:style>
  <w:style w:type="character" w:styleId="PageNumber">
    <w:name w:val="page number"/>
    <w:basedOn w:val="DefaultParagraphFont"/>
    <w:rsid w:val="00B62BE9"/>
  </w:style>
  <w:style w:type="paragraph" w:styleId="BodyTextIndent2">
    <w:name w:val="Body Text Indent 2"/>
    <w:basedOn w:val="Normal"/>
    <w:link w:val="BodyTextIndent2Char"/>
    <w:rsid w:val="00B62BE9"/>
    <w:pPr>
      <w:snapToGrid/>
    </w:pPr>
    <w:rPr>
      <w:snapToGrid w:val="0"/>
    </w:rPr>
  </w:style>
  <w:style w:type="character" w:customStyle="1" w:styleId="BodyTextIndent2Char">
    <w:name w:val="Body Text Indent 2 Char"/>
    <w:basedOn w:val="DefaultParagraphFont"/>
    <w:link w:val="BodyTextIndent2"/>
    <w:rsid w:val="00B62BE9"/>
    <w:rPr>
      <w:rFonts w:ascii="Times New Roman" w:eastAsia="Times New Roman" w:hAnsi="Times New Roman"/>
      <w:snapToGrid w:val="0"/>
      <w:lang w:eastAsia="ar-SA"/>
    </w:rPr>
  </w:style>
  <w:style w:type="paragraph" w:styleId="BodyText">
    <w:name w:val="Body Text"/>
    <w:basedOn w:val="Normal"/>
    <w:link w:val="BodyTextChar"/>
    <w:rsid w:val="00B62BE9"/>
    <w:pPr>
      <w:snapToGrid/>
      <w:ind w:firstLine="0"/>
    </w:pPr>
    <w:rPr>
      <w:snapToGrid w:val="0"/>
    </w:rPr>
  </w:style>
  <w:style w:type="character" w:customStyle="1" w:styleId="BodyTextChar">
    <w:name w:val="Body Text Char"/>
    <w:basedOn w:val="DefaultParagraphFont"/>
    <w:link w:val="BodyText"/>
    <w:rsid w:val="00B62BE9"/>
    <w:rPr>
      <w:rFonts w:ascii="Times New Roman" w:eastAsia="Times New Roman" w:hAnsi="Times New Roman"/>
      <w:snapToGrid w:val="0"/>
      <w:lang w:eastAsia="ar-SA"/>
    </w:rPr>
  </w:style>
  <w:style w:type="paragraph" w:styleId="PlainText">
    <w:name w:val="Plain Text"/>
    <w:basedOn w:val="Normal"/>
    <w:link w:val="PlainTextChar"/>
    <w:rsid w:val="00B62BE9"/>
    <w:pPr>
      <w:snapToGrid/>
      <w:ind w:firstLine="0"/>
      <w:jc w:val="left"/>
    </w:pPr>
    <w:rPr>
      <w:rFonts w:ascii="Courier New" w:hAnsi="Courier New" w:cs="Courier New"/>
      <w:sz w:val="20"/>
      <w:szCs w:val="20"/>
      <w:lang w:eastAsia="en-US"/>
    </w:rPr>
  </w:style>
  <w:style w:type="character" w:customStyle="1" w:styleId="PlainTextChar">
    <w:name w:val="Plain Text Char"/>
    <w:basedOn w:val="DefaultParagraphFont"/>
    <w:link w:val="PlainText"/>
    <w:rsid w:val="00B62BE9"/>
    <w:rPr>
      <w:rFonts w:ascii="Courier New" w:eastAsia="Times New Roman" w:hAnsi="Courier New" w:cs="Courier New"/>
      <w:sz w:val="20"/>
      <w:szCs w:val="20"/>
    </w:rPr>
  </w:style>
  <w:style w:type="paragraph" w:styleId="Index1">
    <w:name w:val="index 1"/>
    <w:basedOn w:val="Normal"/>
    <w:next w:val="Normal"/>
    <w:autoRedefine/>
    <w:uiPriority w:val="99"/>
    <w:semiHidden/>
    <w:unhideWhenUsed/>
    <w:rsid w:val="00E05657"/>
    <w:pPr>
      <w:ind w:left="320" w:hanging="3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AEAE77CEB104D56B391512A94D19938"/>
        <w:category>
          <w:name w:val="عام"/>
          <w:gallery w:val="placeholder"/>
        </w:category>
        <w:types>
          <w:type w:val="bbPlcHdr"/>
        </w:types>
        <w:behaviors>
          <w:behavior w:val="content"/>
        </w:behaviors>
        <w:guid w:val="{8D772EEF-5872-4550-8D58-9EBBA5709AD8}"/>
      </w:docPartPr>
      <w:docPartBody>
        <w:p w:rsidR="00536374" w:rsidRDefault="0064174B" w:rsidP="0064174B">
          <w:pPr>
            <w:pStyle w:val="AAEAE77CEB104D56B391512A94D19938"/>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Akhbar MT">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GA Arabesque">
    <w:panose1 w:val="05010101010101010101"/>
    <w:charset w:val="02"/>
    <w:family w:val="auto"/>
    <w:pitch w:val="variable"/>
    <w:sig w:usb0="00000000" w:usb1="10000000" w:usb2="00000000" w:usb3="00000000" w:csb0="80000000" w:csb1="00000000"/>
  </w:font>
  <w:font w:name="Andalus">
    <w:panose1 w:val="02010000000000000000"/>
    <w:charset w:val="B2"/>
    <w:family w:val="auto"/>
    <w:pitch w:val="variable"/>
    <w:sig w:usb0="00002001" w:usb1="00000000" w:usb2="00000000" w:usb3="00000000" w:csb0="00000040" w:csb1="00000000"/>
  </w:font>
  <w:font w:name="Mudir MT">
    <w:panose1 w:val="00000000000000000000"/>
    <w:charset w:val="B2"/>
    <w:family w:val="auto"/>
    <w:pitch w:val="variable"/>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70696"/>
    <w:rsid w:val="001A2156"/>
    <w:rsid w:val="00244A6F"/>
    <w:rsid w:val="002757C3"/>
    <w:rsid w:val="00316B3E"/>
    <w:rsid w:val="003B7377"/>
    <w:rsid w:val="005315FF"/>
    <w:rsid w:val="00536374"/>
    <w:rsid w:val="00540C07"/>
    <w:rsid w:val="00551CC1"/>
    <w:rsid w:val="00594F52"/>
    <w:rsid w:val="00602185"/>
    <w:rsid w:val="00625278"/>
    <w:rsid w:val="0064174B"/>
    <w:rsid w:val="0070779A"/>
    <w:rsid w:val="007F27DF"/>
    <w:rsid w:val="00833C21"/>
    <w:rsid w:val="008A101F"/>
    <w:rsid w:val="00970696"/>
    <w:rsid w:val="009754A8"/>
    <w:rsid w:val="00AA6FDD"/>
    <w:rsid w:val="00AD6A4D"/>
    <w:rsid w:val="00B628CA"/>
    <w:rsid w:val="00BE321D"/>
    <w:rsid w:val="00C21CFB"/>
    <w:rsid w:val="00C574CB"/>
    <w:rsid w:val="00CC37B6"/>
    <w:rsid w:val="00D00EFA"/>
    <w:rsid w:val="00D534E2"/>
    <w:rsid w:val="00DC7959"/>
    <w:rsid w:val="00DF0A27"/>
    <w:rsid w:val="00E64F0D"/>
    <w:rsid w:val="00E90095"/>
    <w:rsid w:val="00EE5724"/>
    <w:rsid w:val="00F47782"/>
    <w:rsid w:val="00F86D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A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F894B67FDD47BA8C26262263AB6897">
    <w:name w:val="CDF894B67FDD47BA8C26262263AB6897"/>
    <w:rsid w:val="00970696"/>
    <w:pPr>
      <w:bidi/>
    </w:pPr>
  </w:style>
  <w:style w:type="paragraph" w:customStyle="1" w:styleId="0DEC60D83B634F628D11A3F97924DECE">
    <w:name w:val="0DEC60D83B634F628D11A3F97924DECE"/>
    <w:rsid w:val="00244A6F"/>
    <w:pPr>
      <w:bidi/>
    </w:pPr>
  </w:style>
  <w:style w:type="paragraph" w:customStyle="1" w:styleId="4533998F4EB14F4F8705E23F6BBEFE18">
    <w:name w:val="4533998F4EB14F4F8705E23F6BBEFE18"/>
    <w:rsid w:val="00244A6F"/>
    <w:pPr>
      <w:bidi/>
    </w:pPr>
  </w:style>
  <w:style w:type="paragraph" w:customStyle="1" w:styleId="2BF99A87A2CD498BBACD74D79B732289">
    <w:name w:val="2BF99A87A2CD498BBACD74D79B732289"/>
    <w:rsid w:val="00EE5724"/>
    <w:pPr>
      <w:bidi/>
    </w:pPr>
  </w:style>
  <w:style w:type="paragraph" w:customStyle="1" w:styleId="7249E223A10A47E7A4BA345F515D2C18">
    <w:name w:val="7249E223A10A47E7A4BA345F515D2C18"/>
    <w:rsid w:val="0064174B"/>
    <w:pPr>
      <w:bidi/>
    </w:pPr>
  </w:style>
  <w:style w:type="paragraph" w:customStyle="1" w:styleId="AAEAE77CEB104D56B391512A94D19938">
    <w:name w:val="AAEAE77CEB104D56B391512A94D19938"/>
    <w:rsid w:val="0064174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ED40A-0079-4A11-87E7-055C64957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TotalTime>
  <Pages>98</Pages>
  <Words>12409</Words>
  <Characters>70734</Characters>
  <Application>Microsoft Office Word</Application>
  <DocSecurity>0</DocSecurity>
  <Lines>589</Lines>
  <Paragraphs>165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النظائر الفقهية في كتاب الذخيرة للقرافي من أول كتاب الهبة والصدقة إلى نهاية كتاب الإقرار ...</vt:lpstr>
      <vt:lpstr>النظائر الفقهية في كتاب الذخيرة للقرافي من أول كتاب الهبة والصدقة إلى نهاية كتاب الإقرار ...</vt:lpstr>
    </vt:vector>
  </TitlesOfParts>
  <Company>Hewlett-Packard</Company>
  <LinksUpToDate>false</LinksUpToDate>
  <CharactersWithSpaces>82978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النظائر الفقهية في كتاب الذخيرة للقرافي من أول كتاب الهبة والصدقة إلى نهاية كتاب الإقرار ...</dc:title>
  <dc:creator>fode</dc:creator>
  <cp:lastModifiedBy>XP3-2008</cp:lastModifiedBy>
  <cp:revision>244</cp:revision>
  <cp:lastPrinted>2012-12-23T06:51:00Z</cp:lastPrinted>
  <dcterms:created xsi:type="dcterms:W3CDTF">2012-01-26T18:48:00Z</dcterms:created>
  <dcterms:modified xsi:type="dcterms:W3CDTF">2012-12-23T06:52:00Z</dcterms:modified>
</cp:coreProperties>
</file>