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D04" w:rsidRPr="00447E9B" w:rsidRDefault="0060055F" w:rsidP="00664AEF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  <w:r w:rsidRPr="00447E9B">
        <w:rPr>
          <w:rFonts w:cs="Traditional Arabic" w:hint="cs"/>
          <w:b/>
          <w:bCs/>
          <w:sz w:val="40"/>
          <w:szCs w:val="40"/>
          <w:rtl/>
          <w:lang w:bidi="ar-SA"/>
        </w:rPr>
        <w:t>الفرع العاشر:</w:t>
      </w:r>
      <w:r w:rsidR="006F766B" w:rsidRPr="00447E9B">
        <w:rPr>
          <w:rFonts w:cs="Traditional Arabic" w:hint="cs"/>
          <w:b/>
          <w:bCs/>
          <w:sz w:val="40"/>
          <w:szCs w:val="40"/>
          <w:rtl/>
          <w:lang w:bidi="ar-SA"/>
        </w:rPr>
        <w:t>حكم سجود التلاوة</w:t>
      </w:r>
      <w:r w:rsidR="009E650E" w:rsidRPr="00447E9B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في حق السامع</w:t>
      </w:r>
      <w:r w:rsidR="001800CC" w:rsidRPr="00487BB8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1800CC" w:rsidRPr="00487BB8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1800CC" w:rsidRPr="00487BB8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="00447E9B" w:rsidRPr="00447E9B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447E9B" w:rsidRPr="00F568E2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447E9B" w:rsidRPr="00F568E2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3"/>
      </w:r>
      <w:r w:rsidR="00447E9B" w:rsidRPr="00F568E2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Pr="00447E9B">
        <w:rPr>
          <w:rFonts w:cs="Traditional Arabic" w:hint="cs"/>
          <w:b/>
          <w:bCs/>
          <w:sz w:val="40"/>
          <w:szCs w:val="40"/>
          <w:rtl/>
          <w:lang w:bidi="ar-SA"/>
        </w:rPr>
        <w:t>.</w:t>
      </w:r>
      <w:r w:rsidR="00FF3D73" w:rsidRPr="00447E9B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261D39" w:rsidRPr="00447E9B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B31729" w:rsidRPr="00447E9B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</w:p>
    <w:p w:rsidR="000F5B95" w:rsidRPr="00CC05EB" w:rsidRDefault="00383127" w:rsidP="00664AE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CC05EB">
        <w:rPr>
          <w:rFonts w:cs="Traditional Arabic" w:hint="cs"/>
          <w:sz w:val="36"/>
          <w:szCs w:val="36"/>
          <w:rtl/>
          <w:lang w:bidi="ar-SA"/>
        </w:rPr>
        <w:t xml:space="preserve">يرى </w:t>
      </w:r>
      <w:r w:rsidR="00D73A54" w:rsidRPr="00CC05EB">
        <w:rPr>
          <w:rFonts w:cs="Traditional Arabic" w:hint="cs"/>
          <w:sz w:val="36"/>
          <w:szCs w:val="36"/>
          <w:rtl/>
          <w:lang w:bidi="ar-SA"/>
        </w:rPr>
        <w:t xml:space="preserve">نافع رحمه الله </w:t>
      </w:r>
      <w:r w:rsidR="00261F00" w:rsidRPr="00CC05EB">
        <w:rPr>
          <w:rFonts w:cs="Traditional Arabic" w:hint="cs"/>
          <w:sz w:val="36"/>
          <w:szCs w:val="36"/>
          <w:rtl/>
          <w:lang w:bidi="ar-SA"/>
        </w:rPr>
        <w:t>وجوب السجدة على السامع</w:t>
      </w:r>
      <w:r w:rsidR="00F27A1A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27A1A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="00F27A1A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E7ADB" w:rsidRPr="00CC05EB">
        <w:rPr>
          <w:rFonts w:cs="Traditional Arabic" w:hint="cs"/>
          <w:sz w:val="36"/>
          <w:szCs w:val="36"/>
          <w:rtl/>
          <w:lang w:bidi="ar-SA"/>
        </w:rPr>
        <w:t>,</w:t>
      </w:r>
      <w:r w:rsidR="00882940" w:rsidRPr="00CC05E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05AF1" w:rsidRPr="00CC05EB">
        <w:rPr>
          <w:rFonts w:cs="Traditional Arabic" w:hint="cs"/>
          <w:sz w:val="36"/>
          <w:szCs w:val="36"/>
          <w:rtl/>
          <w:lang w:bidi="ar-SA"/>
        </w:rPr>
        <w:t>وبه قال</w:t>
      </w:r>
      <w:r w:rsidR="00596495" w:rsidRPr="00CC05EB">
        <w:rPr>
          <w:rFonts w:cs="Traditional Arabic" w:hint="cs"/>
          <w:sz w:val="36"/>
          <w:szCs w:val="36"/>
          <w:rtl/>
          <w:lang w:bidi="ar-SA"/>
        </w:rPr>
        <w:t xml:space="preserve"> ابن عمر</w:t>
      </w:r>
      <w:r w:rsidR="004A530D" w:rsidRPr="00CC05EB">
        <w:rPr>
          <w:rFonts w:cs="Traditional Arabic" w:hint="cs"/>
          <w:sz w:val="36"/>
          <w:szCs w:val="36"/>
          <w:lang w:bidi="ar-SA"/>
        </w:rPr>
        <w:sym w:font="AGA Arabesque" w:char="F079"/>
      </w:r>
      <w:r w:rsidR="001A03C5" w:rsidRPr="00CC05EB">
        <w:rPr>
          <w:rFonts w:cs="Traditional Arabic"/>
          <w:sz w:val="36"/>
          <w:szCs w:val="36"/>
          <w:lang w:bidi="ar-SA"/>
        </w:rPr>
        <w:t xml:space="preserve"> </w:t>
      </w:r>
      <w:r w:rsidR="00596495" w:rsidRPr="00CC05EB">
        <w:rPr>
          <w:rFonts w:cs="Traditional Arabic" w:hint="cs"/>
          <w:sz w:val="36"/>
          <w:szCs w:val="36"/>
          <w:rtl/>
          <w:lang w:bidi="ar-SA"/>
        </w:rPr>
        <w:t>,</w:t>
      </w:r>
      <w:r w:rsidR="00882940" w:rsidRPr="00CC05E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ED2AEA" w:rsidRPr="00CC05EB">
        <w:rPr>
          <w:rFonts w:cs="Traditional Arabic" w:hint="cs"/>
          <w:sz w:val="36"/>
          <w:szCs w:val="36"/>
          <w:rtl/>
          <w:lang w:bidi="ar-SA"/>
        </w:rPr>
        <w:t>وسعيد بن جبير,</w:t>
      </w:r>
      <w:r w:rsidR="00882940" w:rsidRPr="00CC05E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96495" w:rsidRPr="00CC05EB">
        <w:rPr>
          <w:rFonts w:cs="Traditional Arabic" w:hint="cs"/>
          <w:sz w:val="36"/>
          <w:szCs w:val="36"/>
          <w:rtl/>
          <w:lang w:bidi="ar-SA"/>
        </w:rPr>
        <w:t>وإبراهيم النخعي</w:t>
      </w:r>
      <w:r w:rsidR="00ED2AEA" w:rsidRPr="00CC05EB">
        <w:rPr>
          <w:rFonts w:cs="Traditional Arabic" w:hint="cs"/>
          <w:sz w:val="36"/>
          <w:szCs w:val="36"/>
          <w:rtl/>
          <w:lang w:bidi="ar-SA"/>
        </w:rPr>
        <w:t>,</w:t>
      </w:r>
      <w:r w:rsidR="00882940" w:rsidRPr="00CC05E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41038" w:rsidRPr="00CC05EB">
        <w:rPr>
          <w:rFonts w:cs="Traditional Arabic" w:hint="cs"/>
          <w:sz w:val="36"/>
          <w:szCs w:val="36"/>
          <w:rtl/>
          <w:lang w:bidi="ar-SA"/>
        </w:rPr>
        <w:t>وإسحاق</w:t>
      </w:r>
      <w:r w:rsidR="00EA5A02" w:rsidRPr="00CC05EB">
        <w:rPr>
          <w:rFonts w:cs="Traditional Arabic" w:hint="cs"/>
          <w:sz w:val="36"/>
          <w:szCs w:val="36"/>
          <w:rtl/>
          <w:lang w:bidi="ar-SA"/>
        </w:rPr>
        <w:t>,</w:t>
      </w:r>
      <w:r w:rsidR="00882940" w:rsidRPr="00CC05E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F33806" w:rsidRPr="00CC05EB">
        <w:rPr>
          <w:rFonts w:cs="Traditional Arabic" w:hint="cs"/>
          <w:sz w:val="36"/>
          <w:szCs w:val="36"/>
          <w:rtl/>
          <w:lang w:bidi="ar-SA"/>
        </w:rPr>
        <w:t>وأبو</w:t>
      </w:r>
      <w:r w:rsidR="00EA5A02" w:rsidRPr="00CC05EB">
        <w:rPr>
          <w:rFonts w:cs="Traditional Arabic" w:hint="cs"/>
          <w:sz w:val="36"/>
          <w:szCs w:val="36"/>
          <w:rtl/>
          <w:lang w:bidi="ar-SA"/>
        </w:rPr>
        <w:t xml:space="preserve"> ثور</w:t>
      </w:r>
      <w:r w:rsidR="00E50232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E50232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5"/>
      </w:r>
      <w:r w:rsidR="00E50232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596495" w:rsidRPr="00CC05EB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882940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B4361D" w:rsidRPr="00CC05EB">
        <w:rPr>
          <w:rFonts w:ascii="Traditional Arabic" w:cs="Traditional Arabic" w:hint="cs"/>
          <w:sz w:val="36"/>
          <w:szCs w:val="36"/>
          <w:rtl/>
          <w:lang w:bidi="ar-SA"/>
        </w:rPr>
        <w:t>و</w:t>
      </w:r>
      <w:r w:rsidR="003241A6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B4361D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به قال </w:t>
      </w:r>
      <w:r w:rsidR="006E1343" w:rsidRPr="00CC05EB">
        <w:rPr>
          <w:rFonts w:ascii="Traditional Arabic" w:cs="Traditional Arabic" w:hint="cs"/>
          <w:sz w:val="36"/>
          <w:szCs w:val="36"/>
          <w:rtl/>
          <w:lang w:bidi="ar-SA"/>
        </w:rPr>
        <w:t>الحنفية</w:t>
      </w:r>
      <w:r w:rsidR="00C41038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41038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6"/>
      </w:r>
      <w:r w:rsidR="00C41038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0F5B95" w:rsidRPr="00CC05EB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="00256E14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6D0BA4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</w:p>
    <w:p w:rsidR="00BA22C7" w:rsidRPr="00CC05EB" w:rsidRDefault="000C360D" w:rsidP="00664AE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من أدلة هذا القول:</w:t>
      </w:r>
      <w:r w:rsidR="00B957B3"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DA5EE0" w:rsidRPr="00CC05EB" w:rsidRDefault="0048664C" w:rsidP="00664AE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1</w:t>
      </w:r>
      <w:r w:rsidR="00DA5EE0"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ابن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عمر</w:t>
      </w:r>
      <w:r w:rsidR="001D5D1C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رضي الله عنهما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1D5D1C" w:rsidRPr="00CC05EB">
        <w:rPr>
          <w:rFonts w:ascii="Traditional Arabic" w:cs="Traditional Arabic"/>
          <w:sz w:val="36"/>
          <w:szCs w:val="36"/>
          <w:rtl/>
          <w:lang w:bidi="ar-SA"/>
        </w:rPr>
        <w:t>:</w:t>
      </w:r>
      <w:r w:rsidR="000063B9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1D5D1C" w:rsidRPr="00CC05EB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رسول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يقرأ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علينا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السورة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غير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الصلاة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فيسجد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ونسجد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معه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حتى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يجد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أحدنا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مكاناً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لموضع</w:t>
      </w:r>
      <w:r w:rsidR="00DA5EE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جبهته</w:t>
      </w:r>
      <w:r w:rsidR="001D5D1C" w:rsidRPr="00CC05EB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DA5EE0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DA5EE0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7"/>
      </w:r>
      <w:r w:rsidR="00DA5EE0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</w:p>
    <w:p w:rsidR="00DA5EE0" w:rsidRPr="00CC05EB" w:rsidRDefault="00DA5EE0" w:rsidP="00664AE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وجه الدلالة: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DB382C" w:rsidRPr="00CC05EB">
        <w:rPr>
          <w:rFonts w:ascii="Traditional Arabic" w:cs="Traditional Arabic" w:hint="cs"/>
          <w:sz w:val="36"/>
          <w:szCs w:val="36"/>
          <w:rtl/>
          <w:lang w:bidi="ar-SA"/>
        </w:rPr>
        <w:t>إن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مثل هذا </w:t>
      </w:r>
      <w:r w:rsidR="00DB382C" w:rsidRPr="00CC05EB">
        <w:rPr>
          <w:rFonts w:ascii="Traditional Arabic" w:cs="Traditional Arabic" w:hint="cs"/>
          <w:sz w:val="36"/>
          <w:szCs w:val="36"/>
          <w:rtl/>
          <w:lang w:bidi="ar-SA"/>
        </w:rPr>
        <w:t>الاهتمام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والاعتناء بشأن سجود التلاوة فيه </w:t>
      </w:r>
      <w:r w:rsidR="007030F0" w:rsidRPr="00CC05EB">
        <w:rPr>
          <w:rFonts w:ascii="Traditional Arabic" w:cs="Traditional Arabic" w:hint="cs"/>
          <w:sz w:val="36"/>
          <w:szCs w:val="36"/>
          <w:rtl/>
          <w:lang w:bidi="ar-SA"/>
        </w:rPr>
        <w:t>يدل</w:t>
      </w:r>
      <w:r w:rsidR="00096B91" w:rsidRPr="00CC05EB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7030F0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على وجوب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السجدة على السامعين</w:t>
      </w:r>
      <w:r w:rsidR="00D25525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25525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8"/>
      </w:r>
      <w:r w:rsidR="00D25525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DA5EE0" w:rsidRPr="00CC05EB" w:rsidRDefault="00315E63" w:rsidP="00E26AAF">
      <w:pPr>
        <w:autoSpaceDE w:val="0"/>
        <w:autoSpaceDN w:val="0"/>
        <w:adjustRightInd w:val="0"/>
        <w:spacing w:before="120" w:after="12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lastRenderedPageBreak/>
        <w:t>نوقش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>:</w:t>
      </w:r>
      <w:r w:rsidR="00EB01A2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636C56" w:rsidRPr="00CC05EB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هذا الحرص بالاعتناء بشأن السجود لا يمنع من كونه سنة لحرص الصحابة على فعل السنن وخاصة خلف النبي</w:t>
      </w:r>
      <w:r w:rsidR="009043B0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351522" w:rsidRPr="00CC05EB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DA5EE0" w:rsidRPr="00CC05EB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="00351522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</w:p>
    <w:p w:rsidR="006445AC" w:rsidRPr="00CC05EB" w:rsidRDefault="00B17393" w:rsidP="00E26AAF">
      <w:pPr>
        <w:autoSpaceDE w:val="0"/>
        <w:autoSpaceDN w:val="0"/>
        <w:adjustRightInd w:val="0"/>
        <w:spacing w:before="120" w:after="12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3</w:t>
      </w:r>
      <w:r w:rsidR="006445AC"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-</w:t>
      </w:r>
      <w:r w:rsidR="006445AC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قول النبي </w:t>
      </w:r>
      <w:r w:rsidR="006445AC" w:rsidRPr="00CC05EB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401743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6445AC" w:rsidRPr="00CC05EB">
        <w:rPr>
          <w:rFonts w:ascii="Traditional Arabic" w:cs="Traditional Arabic" w:hint="cs"/>
          <w:sz w:val="36"/>
          <w:szCs w:val="36"/>
          <w:rtl/>
          <w:lang w:bidi="ar-SA"/>
        </w:rPr>
        <w:t>:</w:t>
      </w:r>
      <w:r w:rsidR="00991DD6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401743" w:rsidRPr="00CC05EB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6445AC" w:rsidRPr="00CC05EB">
        <w:rPr>
          <w:rFonts w:ascii="Traditional Arabic" w:cs="Traditional Arabic" w:hint="cs"/>
          <w:sz w:val="36"/>
          <w:szCs w:val="36"/>
          <w:rtl/>
          <w:lang w:bidi="ar-SA"/>
        </w:rPr>
        <w:t>السجدة على من سمعها</w:t>
      </w:r>
      <w:r w:rsidR="00401743" w:rsidRPr="00CC05EB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7D3063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D3063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9"/>
      </w:r>
      <w:r w:rsidR="007D3063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6445AC" w:rsidRPr="00CC05EB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3D6D3D" w:rsidRPr="00CC05EB" w:rsidRDefault="00AA629A" w:rsidP="00E26AAF">
      <w:pPr>
        <w:autoSpaceDE w:val="0"/>
        <w:autoSpaceDN w:val="0"/>
        <w:adjustRightInd w:val="0"/>
        <w:spacing w:before="120" w:after="12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4- 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>أنه روى عن ابن ع</w:t>
      </w:r>
      <w:r w:rsidR="00C1180C" w:rsidRPr="00CC05EB">
        <w:rPr>
          <w:rFonts w:ascii="Traditional Arabic" w:cs="Traditional Arabic" w:hint="cs"/>
          <w:sz w:val="36"/>
          <w:szCs w:val="36"/>
          <w:rtl/>
          <w:lang w:bidi="ar-SA"/>
        </w:rPr>
        <w:t>مر رضي الله عنهما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قال:</w:t>
      </w:r>
      <w:r w:rsidR="00991DD6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>" إنما السجدة على من سمعها</w:t>
      </w:r>
      <w:r w:rsidR="007B2F28" w:rsidRPr="00CC05EB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Pr="00F568E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F568E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10"/>
      </w:r>
      <w:r w:rsidRPr="00F568E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3D6D3D" w:rsidRPr="00CC05EB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AA629A" w:rsidRPr="00CC05EB" w:rsidRDefault="003D6D3D" w:rsidP="00E26AAF">
      <w:pPr>
        <w:autoSpaceDE w:val="0"/>
        <w:autoSpaceDN w:val="0"/>
        <w:adjustRightInd w:val="0"/>
        <w:spacing w:before="120"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وجه الدلالة: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AA629A" w:rsidRPr="00CC05EB">
        <w:rPr>
          <w:rFonts w:ascii="Traditional Arabic" w:cs="Traditional Arabic" w:hint="cs"/>
          <w:sz w:val="36"/>
          <w:szCs w:val="36"/>
          <w:rtl/>
          <w:lang w:bidi="ar-SA"/>
        </w:rPr>
        <w:t>هذا</w:t>
      </w:r>
      <w:r w:rsidR="00AA629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A629A" w:rsidRPr="00CC05EB">
        <w:rPr>
          <w:rFonts w:ascii="Traditional Arabic" w:cs="Traditional Arabic" w:hint="cs"/>
          <w:sz w:val="36"/>
          <w:szCs w:val="36"/>
          <w:rtl/>
          <w:lang w:bidi="ar-SA"/>
        </w:rPr>
        <w:t>عام فيمن قصد السماع ومن لم يقصده</w:t>
      </w:r>
      <w:r w:rsidR="00AA629A" w:rsidRPr="00F568E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AA629A" w:rsidRPr="00F568E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11"/>
      </w:r>
      <w:r w:rsidR="00AA629A" w:rsidRPr="00F568E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AA629A" w:rsidRPr="00CC05EB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6445AC" w:rsidRPr="00CC05EB" w:rsidRDefault="005754B4" w:rsidP="00E26AAF">
      <w:pPr>
        <w:autoSpaceDE w:val="0"/>
        <w:autoSpaceDN w:val="0"/>
        <w:adjustRightInd w:val="0"/>
        <w:spacing w:before="120"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يناقش</w:t>
      </w:r>
      <w:r w:rsidR="00E01A8F"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:</w:t>
      </w:r>
      <w:r w:rsidR="00584548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6934C7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الصحيح أن </w:t>
      </w:r>
      <w:r w:rsidR="00E01A8F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هذا قول </w:t>
      </w:r>
      <w:r w:rsidR="00AA0E3C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بعض </w:t>
      </w:r>
      <w:r w:rsidR="00983E35" w:rsidRPr="00CC05EB">
        <w:rPr>
          <w:rFonts w:ascii="Traditional Arabic" w:cs="Traditional Arabic" w:hint="cs"/>
          <w:sz w:val="36"/>
          <w:szCs w:val="36"/>
          <w:rtl/>
          <w:lang w:bidi="ar-SA"/>
        </w:rPr>
        <w:t>الصحابة وقد عارضه قول</w:t>
      </w:r>
      <w:r w:rsidR="00E01A8F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آخر</w:t>
      </w:r>
      <w:r w:rsidR="00B07B86">
        <w:rPr>
          <w:rFonts w:ascii="Traditional Arabic" w:cs="Traditional Arabic" w:hint="cs"/>
          <w:sz w:val="36"/>
          <w:szCs w:val="36"/>
          <w:rtl/>
          <w:lang w:bidi="ar-SA"/>
        </w:rPr>
        <w:t>ين من الصحابة</w:t>
      </w:r>
      <w:r>
        <w:rPr>
          <w:rFonts w:ascii="Traditional Arabic" w:cs="Traditional Arabic" w:hint="cs"/>
          <w:sz w:val="36"/>
          <w:szCs w:val="36"/>
          <w:rtl/>
          <w:lang w:bidi="ar-SA"/>
        </w:rPr>
        <w:t xml:space="preserve">   </w:t>
      </w:r>
      <w:r w:rsidR="00B07B86">
        <w:rPr>
          <w:rFonts w:ascii="Traditional Arabic" w:cs="Traditional Arabic" w:hint="cs"/>
          <w:sz w:val="36"/>
          <w:szCs w:val="36"/>
          <w:rtl/>
          <w:lang w:bidi="ar-SA"/>
        </w:rPr>
        <w:t>(</w:t>
      </w:r>
      <w:r w:rsidR="00B07B86" w:rsidRPr="00B07B86">
        <w:rPr>
          <w:rFonts w:ascii="Traditional Arabic" w:cs="Traditional Arabic" w:hint="cs"/>
          <w:sz w:val="36"/>
          <w:szCs w:val="36"/>
          <w:rtl/>
          <w:lang w:bidi="ar-SA"/>
        </w:rPr>
        <w:t>سيأتي ذكرها عند ذكر أدلة القول الثاني</w:t>
      </w:r>
      <w:r w:rsidR="00B07B86">
        <w:rPr>
          <w:rFonts w:ascii="Traditional Arabic" w:cs="Traditional Arabic" w:hint="cs"/>
          <w:sz w:val="36"/>
          <w:szCs w:val="36"/>
          <w:rtl/>
          <w:lang w:bidi="ar-SA"/>
        </w:rPr>
        <w:t>)</w:t>
      </w:r>
      <w:r w:rsidR="00D26A87" w:rsidRPr="00D26A87">
        <w:rPr>
          <w:rStyle w:val="a4"/>
          <w:rtl/>
        </w:rPr>
        <w:t>(</w:t>
      </w:r>
      <w:r w:rsidR="00D26A87">
        <w:rPr>
          <w:rStyle w:val="a4"/>
          <w:rtl/>
        </w:rPr>
        <w:footnoteReference w:id="12"/>
      </w:r>
      <w:r w:rsidR="00D26A87" w:rsidRPr="00D26A87">
        <w:rPr>
          <w:rStyle w:val="a4"/>
          <w:rtl/>
        </w:rPr>
        <w:t>)</w:t>
      </w:r>
      <w:r w:rsidR="00B07B86" w:rsidRPr="00B07B86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7C4C76" w:rsidRPr="00CC05EB" w:rsidRDefault="00AA629A" w:rsidP="00E26AAF">
      <w:pPr>
        <w:autoSpaceDE w:val="0"/>
        <w:autoSpaceDN w:val="0"/>
        <w:adjustRightInd w:val="0"/>
        <w:spacing w:before="120"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5</w:t>
      </w:r>
      <w:r w:rsidR="007C4C76"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7C4C76" w:rsidRPr="00CC05EB">
        <w:rPr>
          <w:rFonts w:ascii="Traditional Arabic" w:cs="Traditional Arabic" w:hint="cs"/>
          <w:sz w:val="36"/>
          <w:szCs w:val="36"/>
          <w:rtl/>
          <w:lang w:bidi="ar-SA"/>
        </w:rPr>
        <w:t>أن حجة الله تلزمه بالسماع كما تلزمه بالتلاوة ,</w:t>
      </w:r>
      <w:r w:rsidR="002B5DD7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7C4C76" w:rsidRPr="00CC05EB">
        <w:rPr>
          <w:rFonts w:ascii="Traditional Arabic" w:cs="Traditional Arabic" w:hint="cs"/>
          <w:sz w:val="36"/>
          <w:szCs w:val="36"/>
          <w:rtl/>
          <w:lang w:bidi="ar-SA"/>
        </w:rPr>
        <w:t>فيجب أن يخضع لحجة الله بالسماع كما يخضع بالقراءة</w:t>
      </w:r>
      <w:r w:rsidR="007C4C76" w:rsidRPr="00F568E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7C4C76" w:rsidRPr="00F568E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13"/>
      </w:r>
      <w:r w:rsidR="007C4C76" w:rsidRPr="00F568E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7C4C76" w:rsidRPr="00CC05EB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2D7C25" w:rsidRPr="00CC05EB" w:rsidRDefault="002D7C25" w:rsidP="00E26AAF">
      <w:pPr>
        <w:autoSpaceDE w:val="0"/>
        <w:autoSpaceDN w:val="0"/>
        <w:adjustRightInd w:val="0"/>
        <w:spacing w:before="120"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u w:val="double"/>
          <w:rtl/>
          <w:lang w:bidi="ar-SA"/>
        </w:rPr>
      </w:pPr>
      <w:r w:rsidRPr="00CC05EB">
        <w:rPr>
          <w:rFonts w:ascii="Traditional Arabic" w:cs="Traditional Arabic" w:hint="cs"/>
          <w:b/>
          <w:bCs/>
          <w:sz w:val="36"/>
          <w:szCs w:val="36"/>
          <w:u w:val="double"/>
          <w:rtl/>
          <w:lang w:bidi="ar-SA"/>
        </w:rPr>
        <w:t>الأقوال في المسالة:</w:t>
      </w:r>
    </w:p>
    <w:p w:rsidR="002D7C25" w:rsidRPr="00CC05EB" w:rsidRDefault="002D7C25" w:rsidP="00E26AAF">
      <w:pPr>
        <w:autoSpaceDE w:val="0"/>
        <w:autoSpaceDN w:val="0"/>
        <w:adjustRightInd w:val="0"/>
        <w:spacing w:before="120"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للعلماء في المسالة ثلاثة أقوال:</w:t>
      </w:r>
    </w:p>
    <w:p w:rsidR="002D7C25" w:rsidRPr="00CC05EB" w:rsidRDefault="007A0169" w:rsidP="00842C41">
      <w:pPr>
        <w:autoSpaceDE w:val="0"/>
        <w:autoSpaceDN w:val="0"/>
        <w:adjustRightInd w:val="0"/>
        <w:spacing w:before="120"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أ</w:t>
      </w:r>
      <w:r w:rsidR="002D7C25"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حدها:ما تقدم من اختيار نافع ومن وافقه.</w:t>
      </w:r>
      <w:r w:rsidR="0098083D"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814A11" w:rsidRPr="00CC05EB" w:rsidRDefault="000D3999" w:rsidP="00975335">
      <w:pPr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CC05EB">
        <w:rPr>
          <w:rFonts w:cs="Traditional Arabic" w:hint="cs"/>
          <w:b/>
          <w:bCs/>
          <w:spacing w:val="-6"/>
          <w:sz w:val="36"/>
          <w:szCs w:val="36"/>
          <w:rtl/>
          <w:lang w:bidi="ar-SA"/>
        </w:rPr>
        <w:lastRenderedPageBreak/>
        <w:t>القول</w:t>
      </w:r>
      <w:r w:rsidR="00F24804" w:rsidRPr="00CC05EB">
        <w:rPr>
          <w:rFonts w:cs="Traditional Arabic" w:hint="eastAsia"/>
          <w:b/>
          <w:bCs/>
          <w:spacing w:val="-6"/>
          <w:sz w:val="36"/>
          <w:szCs w:val="36"/>
          <w:rtl/>
          <w:lang w:bidi="ar-SA"/>
        </w:rPr>
        <w:t> </w:t>
      </w:r>
      <w:r w:rsidR="007A0169" w:rsidRPr="00CC05EB">
        <w:rPr>
          <w:rFonts w:cs="Traditional Arabic" w:hint="cs"/>
          <w:b/>
          <w:bCs/>
          <w:spacing w:val="-6"/>
          <w:sz w:val="36"/>
          <w:szCs w:val="36"/>
          <w:rtl/>
          <w:lang w:bidi="ar-SA"/>
        </w:rPr>
        <w:t>الثاني</w:t>
      </w:r>
      <w:r w:rsidR="00A67298" w:rsidRPr="00CC05EB">
        <w:rPr>
          <w:rFonts w:cs="Traditional Arabic" w:hint="cs"/>
          <w:b/>
          <w:bCs/>
          <w:spacing w:val="-6"/>
          <w:sz w:val="36"/>
          <w:szCs w:val="36"/>
          <w:rtl/>
          <w:lang w:bidi="ar-SA"/>
        </w:rPr>
        <w:t>:</w:t>
      </w:r>
      <w:r w:rsidR="0064503A" w:rsidRPr="00CC05EB">
        <w:rPr>
          <w:rFonts w:cs="Traditional Arabic" w:hint="cs"/>
          <w:b/>
          <w:bCs/>
          <w:spacing w:val="-6"/>
          <w:sz w:val="36"/>
          <w:szCs w:val="36"/>
          <w:rtl/>
          <w:lang w:bidi="ar-SA"/>
        </w:rPr>
        <w:t xml:space="preserve"> </w:t>
      </w:r>
      <w:r w:rsidR="00B73BFF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لا</w:t>
      </w:r>
      <w:r w:rsidR="003F5784" w:rsidRPr="00CC05EB">
        <w:rPr>
          <w:rFonts w:ascii="Traditional Arabic" w:cs="Traditional Arabic"/>
          <w:spacing w:val="-6"/>
          <w:sz w:val="36"/>
          <w:szCs w:val="36"/>
          <w:rtl/>
          <w:lang w:bidi="ar-SA"/>
        </w:rPr>
        <w:t> </w:t>
      </w:r>
      <w:r w:rsidR="0040213D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ي</w:t>
      </w:r>
      <w:r w:rsidR="00C53F10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ستحب</w:t>
      </w:r>
      <w:r w:rsidR="003F5784" w:rsidRPr="00CC05EB">
        <w:rPr>
          <w:rFonts w:ascii="Traditional Arabic" w:cs="Traditional Arabic" w:hint="eastAsia"/>
          <w:spacing w:val="-6"/>
          <w:sz w:val="36"/>
          <w:szCs w:val="36"/>
          <w:rtl/>
          <w:lang w:bidi="ar-SA"/>
        </w:rPr>
        <w:t> </w:t>
      </w:r>
      <w:r w:rsidR="0040213D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سجود</w:t>
      </w:r>
      <w:r w:rsidR="003F5784" w:rsidRPr="00CC05EB">
        <w:rPr>
          <w:rFonts w:ascii="Traditional Arabic" w:cs="Traditional Arabic" w:hint="eastAsia"/>
          <w:spacing w:val="-6"/>
          <w:sz w:val="36"/>
          <w:szCs w:val="36"/>
          <w:rtl/>
          <w:lang w:bidi="ar-SA"/>
        </w:rPr>
        <w:t> </w:t>
      </w:r>
      <w:r w:rsidR="0040213D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التلاوة</w:t>
      </w:r>
      <w:r w:rsidR="003F5784" w:rsidRPr="00CC05EB">
        <w:rPr>
          <w:rFonts w:ascii="Traditional Arabic" w:cs="Traditional Arabic" w:hint="eastAsia"/>
          <w:spacing w:val="-6"/>
          <w:sz w:val="36"/>
          <w:szCs w:val="36"/>
          <w:rtl/>
          <w:lang w:bidi="ar-SA"/>
        </w:rPr>
        <w:t> </w:t>
      </w:r>
      <w:r w:rsidR="008F637B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في</w:t>
      </w:r>
      <w:r w:rsidR="003F5784" w:rsidRPr="00CC05EB">
        <w:rPr>
          <w:rFonts w:ascii="Traditional Arabic" w:cs="Traditional Arabic" w:hint="eastAsia"/>
          <w:spacing w:val="-6"/>
          <w:sz w:val="36"/>
          <w:szCs w:val="36"/>
          <w:rtl/>
          <w:lang w:bidi="ar-SA"/>
        </w:rPr>
        <w:t> </w:t>
      </w:r>
      <w:r w:rsidR="008F637B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حق</w:t>
      </w:r>
      <w:r w:rsidR="003F5784" w:rsidRPr="00CC05EB">
        <w:rPr>
          <w:rFonts w:ascii="Traditional Arabic" w:cs="Traditional Arabic" w:hint="eastAsia"/>
          <w:spacing w:val="-6"/>
          <w:sz w:val="36"/>
          <w:szCs w:val="36"/>
          <w:rtl/>
          <w:lang w:bidi="ar-SA"/>
        </w:rPr>
        <w:t> </w:t>
      </w:r>
      <w:r w:rsidR="002D29ED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السامع</w:t>
      </w:r>
      <w:r w:rsidR="00975335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2D29ED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,</w:t>
      </w:r>
      <w:r w:rsidR="00975335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وإنما هي في حق المستمع,</w:t>
      </w:r>
      <w:r w:rsidR="004109D4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B73BFF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روي</w:t>
      </w:r>
      <w:r w:rsidR="00975335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B73BFF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ذلك</w:t>
      </w:r>
      <w:r w:rsidR="003F5784" w:rsidRPr="00CC05EB">
        <w:rPr>
          <w:rFonts w:ascii="Traditional Arabic" w:cs="Traditional Arabic"/>
          <w:spacing w:val="-6"/>
          <w:sz w:val="36"/>
          <w:szCs w:val="36"/>
          <w:rtl/>
          <w:lang w:bidi="ar-SA"/>
        </w:rPr>
        <w:t> </w:t>
      </w:r>
      <w:r w:rsidR="00B73BFF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عن</w:t>
      </w:r>
      <w:r w:rsidR="003F5784" w:rsidRPr="00CC05EB">
        <w:rPr>
          <w:rFonts w:ascii="Traditional Arabic" w:cs="Traditional Arabic"/>
          <w:spacing w:val="-6"/>
          <w:sz w:val="36"/>
          <w:szCs w:val="36"/>
          <w:rtl/>
          <w:lang w:bidi="ar-SA"/>
        </w:rPr>
        <w:t> </w:t>
      </w:r>
      <w:r w:rsidR="00B73BFF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عثمان</w:t>
      </w:r>
      <w:r w:rsidR="00232FC4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232FC4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4"/>
      </w:r>
      <w:r w:rsidR="00232FC4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4092E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,</w:t>
      </w:r>
      <w:r w:rsidR="004109D4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7B23C7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و</w:t>
      </w:r>
      <w:r w:rsidR="0064503A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 </w:t>
      </w:r>
      <w:r w:rsidR="007B23C7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عمرا</w:t>
      </w:r>
      <w:r w:rsidR="00F46AAC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ن</w:t>
      </w:r>
      <w:r w:rsidR="0032176C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C53F10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بن </w:t>
      </w:r>
      <w:r w:rsidR="00381292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حصين,</w:t>
      </w:r>
      <w:r w:rsidR="0064503A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B73BFF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و</w:t>
      </w:r>
      <w:r w:rsidR="0064503A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B73BFF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ابن</w:t>
      </w:r>
      <w:r w:rsidR="003F5784" w:rsidRPr="00CC05EB">
        <w:rPr>
          <w:rFonts w:ascii="Traditional Arabic" w:cs="Traditional Arabic"/>
          <w:spacing w:val="-6"/>
          <w:sz w:val="36"/>
          <w:szCs w:val="36"/>
          <w:rtl/>
          <w:lang w:bidi="ar-SA"/>
        </w:rPr>
        <w:t> </w:t>
      </w:r>
      <w:r w:rsidR="00B73BFF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عباس</w:t>
      </w:r>
      <w:r w:rsidR="0064503A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381292" w:rsidRPr="00CC05EB">
        <w:rPr>
          <w:rFonts w:ascii="Traditional Arabic" w:cs="Traditional Arabic" w:hint="cs"/>
          <w:spacing w:val="-6"/>
          <w:sz w:val="36"/>
          <w:szCs w:val="36"/>
          <w:lang w:bidi="ar-SA"/>
        </w:rPr>
        <w:sym w:font="AGA Arabesque" w:char="F079"/>
      </w:r>
      <w:r w:rsidR="008F637B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,</w:t>
      </w:r>
      <w:r w:rsidR="0064503A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8F637B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وابن</w:t>
      </w:r>
      <w:r w:rsidR="003F5784" w:rsidRPr="00CC05EB">
        <w:rPr>
          <w:rFonts w:ascii="Traditional Arabic" w:cs="Traditional Arabic" w:hint="eastAsia"/>
          <w:spacing w:val="-6"/>
          <w:sz w:val="36"/>
          <w:szCs w:val="36"/>
          <w:rtl/>
          <w:lang w:bidi="ar-SA"/>
        </w:rPr>
        <w:t> </w:t>
      </w:r>
      <w:r w:rsidR="008F637B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المسيب</w:t>
      </w:r>
      <w:r w:rsidR="00F4092E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,</w:t>
      </w:r>
      <w:r w:rsidR="0064503A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B73BFF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و</w:t>
      </w:r>
      <w:r w:rsidR="00F4092E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ال</w:t>
      </w:r>
      <w:r w:rsidR="00B73BFF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حسن</w:t>
      </w:r>
      <w:r w:rsidR="003F5784" w:rsidRPr="00CC05EB">
        <w:rPr>
          <w:rFonts w:ascii="Traditional Arabic" w:cs="Traditional Arabic" w:hint="eastAsia"/>
          <w:spacing w:val="-6"/>
          <w:sz w:val="36"/>
          <w:szCs w:val="36"/>
          <w:rtl/>
          <w:lang w:bidi="ar-SA"/>
        </w:rPr>
        <w:t> </w:t>
      </w:r>
      <w:r w:rsidR="008F637B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البصري</w:t>
      </w:r>
      <w:r w:rsidR="00034798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034798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5"/>
      </w:r>
      <w:r w:rsidR="00034798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4092E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,</w:t>
      </w:r>
      <w:r w:rsidR="004109D4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B73BFF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و</w:t>
      </w:r>
      <w:r w:rsidR="003F5784" w:rsidRPr="00CC05EB">
        <w:rPr>
          <w:rFonts w:ascii="Traditional Arabic" w:cs="Traditional Arabic" w:hint="eastAsia"/>
          <w:spacing w:val="-6"/>
          <w:sz w:val="36"/>
          <w:szCs w:val="36"/>
          <w:rtl/>
          <w:lang w:bidi="ar-SA"/>
        </w:rPr>
        <w:t> </w:t>
      </w:r>
      <w:r w:rsidR="00B73BFF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به</w:t>
      </w:r>
      <w:r w:rsidR="003F5784" w:rsidRPr="00CC05EB">
        <w:rPr>
          <w:rFonts w:ascii="Traditional Arabic" w:cs="Traditional Arabic"/>
          <w:spacing w:val="-6"/>
          <w:sz w:val="36"/>
          <w:szCs w:val="36"/>
          <w:rtl/>
          <w:lang w:bidi="ar-SA"/>
        </w:rPr>
        <w:t> </w:t>
      </w:r>
      <w:r w:rsidR="00B73BFF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قال</w:t>
      </w:r>
      <w:r w:rsidR="0064503A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1606A5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ال</w:t>
      </w:r>
      <w:r w:rsidR="00B73BFF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مالك</w:t>
      </w:r>
      <w:r w:rsidR="00956312" w:rsidRPr="00CC05EB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ية</w:t>
      </w:r>
      <w:r w:rsidR="00B9074B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9074B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6"/>
      </w:r>
      <w:r w:rsidR="00B9074B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C129F7" w:rsidRPr="00CC05EB">
        <w:rPr>
          <w:rFonts w:ascii="Traditional Arabic" w:cs="Traditional Arabic" w:hint="cs"/>
          <w:spacing w:val="-6"/>
          <w:sz w:val="36"/>
          <w:szCs w:val="36"/>
          <w:rtl/>
        </w:rPr>
        <w:t>,</w:t>
      </w:r>
      <w:r w:rsidR="00975335">
        <w:rPr>
          <w:rFonts w:ascii="Traditional Arabic" w:cs="Traditional Arabic" w:hint="cs"/>
          <w:spacing w:val="-6"/>
          <w:sz w:val="36"/>
          <w:szCs w:val="36"/>
          <w:rtl/>
        </w:rPr>
        <w:t xml:space="preserve"> </w:t>
      </w:r>
      <w:r w:rsidR="00C53F10" w:rsidRPr="00CC05EB">
        <w:rPr>
          <w:rFonts w:ascii="Traditional Arabic" w:cs="Traditional Arabic" w:hint="cs"/>
          <w:sz w:val="36"/>
          <w:szCs w:val="36"/>
          <w:rtl/>
        </w:rPr>
        <w:t>و</w:t>
      </w:r>
      <w:r w:rsidR="00D8258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53F10" w:rsidRPr="00CC05EB">
        <w:rPr>
          <w:rFonts w:ascii="Traditional Arabic" w:cs="Traditional Arabic" w:hint="cs"/>
          <w:sz w:val="36"/>
          <w:szCs w:val="36"/>
          <w:rtl/>
        </w:rPr>
        <w:t>وجه</w:t>
      </w:r>
      <w:r w:rsidR="006A3C78" w:rsidRPr="00CC05E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53F10" w:rsidRPr="00CC05EB">
        <w:rPr>
          <w:rFonts w:ascii="Traditional Arabic" w:cs="Traditional Arabic" w:hint="cs"/>
          <w:sz w:val="36"/>
          <w:szCs w:val="36"/>
          <w:rtl/>
        </w:rPr>
        <w:t xml:space="preserve">عند </w:t>
      </w:r>
      <w:r w:rsidR="00B73BFF" w:rsidRPr="00CC05EB">
        <w:rPr>
          <w:rFonts w:ascii="Traditional Arabic" w:cs="Traditional Arabic" w:hint="cs"/>
          <w:sz w:val="36"/>
          <w:szCs w:val="36"/>
          <w:rtl/>
          <w:lang w:bidi="ar-SA"/>
        </w:rPr>
        <w:t>الشافعية</w:t>
      </w:r>
      <w:r w:rsidR="008E724D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8E724D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7"/>
      </w:r>
      <w:r w:rsidR="008E724D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347E6F" w:rsidRPr="00CC05EB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64503A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730009" w:rsidRPr="00CC05EB">
        <w:rPr>
          <w:rFonts w:ascii="Traditional Arabic" w:cs="Traditional Arabic" w:hint="cs"/>
          <w:sz w:val="36"/>
          <w:szCs w:val="36"/>
          <w:rtl/>
          <w:lang w:bidi="ar-SA"/>
        </w:rPr>
        <w:t>وهو</w:t>
      </w:r>
      <w:r w:rsidR="003F5784" w:rsidRPr="00CC05EB">
        <w:rPr>
          <w:rFonts w:ascii="Traditional Arabic" w:cs="Traditional Arabic" w:hint="eastAsia"/>
          <w:sz w:val="36"/>
          <w:szCs w:val="36"/>
          <w:rtl/>
          <w:lang w:bidi="ar-SA"/>
        </w:rPr>
        <w:t> </w:t>
      </w:r>
      <w:r w:rsidR="00730009" w:rsidRPr="00CC05EB">
        <w:rPr>
          <w:rFonts w:ascii="Traditional Arabic" w:cs="Traditional Arabic" w:hint="cs"/>
          <w:sz w:val="36"/>
          <w:szCs w:val="36"/>
          <w:rtl/>
          <w:lang w:bidi="ar-SA"/>
        </w:rPr>
        <w:t>مذهب</w:t>
      </w:r>
      <w:r w:rsidR="003F5784" w:rsidRPr="00CC05EB">
        <w:rPr>
          <w:rFonts w:ascii="Traditional Arabic" w:cs="Traditional Arabic" w:hint="eastAsia"/>
          <w:sz w:val="36"/>
          <w:szCs w:val="36"/>
          <w:rtl/>
          <w:lang w:bidi="ar-SA"/>
        </w:rPr>
        <w:t> </w:t>
      </w:r>
      <w:r w:rsidR="00347E6F" w:rsidRPr="00CC05EB">
        <w:rPr>
          <w:rFonts w:ascii="Traditional Arabic" w:cs="Traditional Arabic" w:hint="cs"/>
          <w:sz w:val="36"/>
          <w:szCs w:val="36"/>
          <w:rtl/>
          <w:lang w:bidi="ar-SA"/>
        </w:rPr>
        <w:t>الحنابلة</w:t>
      </w:r>
      <w:r w:rsidR="00347E6F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347E6F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8"/>
      </w:r>
      <w:r w:rsidR="00347E6F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CC05EB">
        <w:rPr>
          <w:rFonts w:cs="Traditional Arabic" w:hint="cs"/>
          <w:sz w:val="36"/>
          <w:szCs w:val="36"/>
          <w:rtl/>
          <w:lang w:bidi="ar-SA"/>
        </w:rPr>
        <w:t>.</w:t>
      </w:r>
    </w:p>
    <w:p w:rsidR="00C61417" w:rsidRPr="00CC05EB" w:rsidRDefault="00C61417" w:rsidP="00C61036">
      <w:pPr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من أدلة هذا القول:</w:t>
      </w:r>
      <w:r w:rsidR="002C7525"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4928AC" w:rsidRPr="00CC05EB" w:rsidRDefault="00E01A8F" w:rsidP="00C61036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CC05EB">
        <w:rPr>
          <w:rFonts w:cs="Traditional Arabic" w:hint="cs"/>
          <w:b/>
          <w:bCs/>
          <w:sz w:val="36"/>
          <w:szCs w:val="36"/>
          <w:rtl/>
          <w:lang w:bidi="ar-SA"/>
        </w:rPr>
        <w:t>1</w:t>
      </w:r>
      <w:r w:rsidR="00F837F5" w:rsidRPr="00CC05EB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3F5784" w:rsidRPr="00CC05EB">
        <w:rPr>
          <w:rFonts w:cs="Traditional Arabic" w:hint="eastAsia"/>
          <w:b/>
          <w:bCs/>
          <w:sz w:val="36"/>
          <w:szCs w:val="36"/>
          <w:rtl/>
          <w:lang w:bidi="ar-SA"/>
        </w:rPr>
        <w:t> </w:t>
      </w:r>
      <w:r w:rsidR="00E50D20" w:rsidRPr="00CC05EB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="00E50D2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50D20" w:rsidRPr="00CC05EB">
        <w:rPr>
          <w:rFonts w:ascii="Traditional Arabic" w:cs="Traditional Arabic" w:hint="cs"/>
          <w:sz w:val="36"/>
          <w:szCs w:val="36"/>
          <w:rtl/>
          <w:lang w:bidi="ar-SA"/>
        </w:rPr>
        <w:t>زيد</w:t>
      </w:r>
      <w:r w:rsidR="00E50D2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50D20" w:rsidRPr="00CC05EB">
        <w:rPr>
          <w:rFonts w:ascii="Traditional Arabic" w:cs="Traditional Arabic" w:hint="cs"/>
          <w:sz w:val="36"/>
          <w:szCs w:val="36"/>
          <w:rtl/>
          <w:lang w:bidi="ar-SA"/>
        </w:rPr>
        <w:t>بن</w:t>
      </w:r>
      <w:r w:rsidR="00E50D2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50D20" w:rsidRPr="00CC05EB">
        <w:rPr>
          <w:rFonts w:ascii="Traditional Arabic" w:cs="Traditional Arabic" w:hint="cs"/>
          <w:sz w:val="36"/>
          <w:szCs w:val="36"/>
          <w:rtl/>
          <w:lang w:bidi="ar-SA"/>
        </w:rPr>
        <w:t>ثابت</w:t>
      </w:r>
      <w:r w:rsidR="008B1587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E50D20" w:rsidRPr="00CC05EB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="00E50D20" w:rsidRPr="00CC05EB">
        <w:rPr>
          <w:rFonts w:ascii="Traditional Arabic" w:cs="Traditional Arabic" w:hint="cs"/>
          <w:sz w:val="36"/>
          <w:szCs w:val="36"/>
          <w:rtl/>
          <w:lang w:bidi="ar-SA"/>
        </w:rPr>
        <w:t>،</w:t>
      </w:r>
      <w:r w:rsidR="00E50D2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50D20" w:rsidRPr="00CC05EB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E50D20" w:rsidRPr="00CC05EB">
        <w:rPr>
          <w:rFonts w:ascii="Traditional Arabic" w:cs="Traditional Arabic"/>
          <w:sz w:val="36"/>
          <w:szCs w:val="36"/>
          <w:rtl/>
          <w:lang w:bidi="ar-SA"/>
        </w:rPr>
        <w:t>:</w:t>
      </w:r>
      <w:r w:rsidR="00E5047E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E50D20" w:rsidRPr="00CC05EB">
        <w:rPr>
          <w:rFonts w:ascii="Traditional Arabic" w:cs="Traditional Arabic" w:hint="cs"/>
          <w:sz w:val="36"/>
          <w:szCs w:val="36"/>
          <w:rtl/>
          <w:lang w:bidi="ar-SA"/>
        </w:rPr>
        <w:t>قرأت</w:t>
      </w:r>
      <w:r w:rsidR="00E50D2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50D20" w:rsidRPr="00CC05EB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="00E50D2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50D20" w:rsidRPr="00CC05EB">
        <w:rPr>
          <w:rFonts w:ascii="Traditional Arabic" w:cs="Traditional Arabic" w:hint="cs"/>
          <w:sz w:val="36"/>
          <w:szCs w:val="36"/>
          <w:rtl/>
          <w:lang w:bidi="ar-SA"/>
        </w:rPr>
        <w:t>النبي</w:t>
      </w:r>
      <w:r w:rsidR="00E50D2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50D20" w:rsidRPr="00CC05EB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E50D20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والن</w:t>
      </w:r>
      <w:r w:rsidR="00E5047E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E50D20" w:rsidRPr="00CC05EB">
        <w:rPr>
          <w:rFonts w:ascii="Traditional Arabic" w:cs="Traditional Arabic" w:hint="cs"/>
          <w:sz w:val="36"/>
          <w:szCs w:val="36"/>
          <w:rtl/>
          <w:lang w:bidi="ar-SA"/>
        </w:rPr>
        <w:t>جم</w:t>
      </w:r>
      <w:r w:rsidR="00E50D2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50D20" w:rsidRPr="00CC05EB">
        <w:rPr>
          <w:rFonts w:ascii="Traditional Arabic" w:cs="Traditional Arabic" w:hint="cs"/>
          <w:sz w:val="36"/>
          <w:szCs w:val="36"/>
          <w:rtl/>
          <w:lang w:bidi="ar-SA"/>
        </w:rPr>
        <w:t>فلم</w:t>
      </w:r>
      <w:r w:rsidR="00E50D2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 </w:t>
      </w:r>
      <w:r w:rsidR="00E50D20" w:rsidRPr="00CC05EB">
        <w:rPr>
          <w:rFonts w:ascii="Traditional Arabic" w:cs="Traditional Arabic" w:hint="cs"/>
          <w:sz w:val="36"/>
          <w:szCs w:val="36"/>
          <w:rtl/>
          <w:lang w:bidi="ar-SA"/>
        </w:rPr>
        <w:t>يسجد</w:t>
      </w:r>
      <w:r w:rsidR="00E50D20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50D20" w:rsidRPr="00CC05EB">
        <w:rPr>
          <w:rFonts w:ascii="Traditional Arabic" w:cs="Traditional Arabic" w:hint="cs"/>
          <w:sz w:val="36"/>
          <w:szCs w:val="36"/>
          <w:rtl/>
          <w:lang w:bidi="ar-SA"/>
        </w:rPr>
        <w:t>فيها</w:t>
      </w:r>
      <w:r w:rsidR="00E50D20" w:rsidRPr="00CC05EB">
        <w:rPr>
          <w:rStyle w:val="a4"/>
          <w:rFonts w:cs="Traditional Arabic"/>
          <w:sz w:val="36"/>
          <w:szCs w:val="36"/>
        </w:rPr>
        <w:t xml:space="preserve"> </w:t>
      </w:r>
      <w:r w:rsidR="00B70B5D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B70B5D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9"/>
      </w:r>
      <w:r w:rsidR="00B70B5D"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612243" w:rsidRPr="00CC05EB">
        <w:rPr>
          <w:rFonts w:cs="Traditional Arabic" w:hint="cs"/>
          <w:sz w:val="36"/>
          <w:szCs w:val="36"/>
          <w:rtl/>
          <w:lang w:bidi="ar-SA"/>
        </w:rPr>
        <w:t>.</w:t>
      </w:r>
      <w:r w:rsidR="00E50D20" w:rsidRPr="00CC05EB">
        <w:rPr>
          <w:rFonts w:cs="Traditional Arabic"/>
          <w:sz w:val="36"/>
          <w:szCs w:val="36"/>
          <w:rtl/>
          <w:lang w:bidi="ar-SA"/>
        </w:rPr>
        <w:t xml:space="preserve"> </w:t>
      </w:r>
    </w:p>
    <w:p w:rsidR="00114FE7" w:rsidRPr="00CC05EB" w:rsidRDefault="00A76143" w:rsidP="00C61036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CC05EB">
        <w:rPr>
          <w:rFonts w:cs="Traditional Arabic" w:hint="cs"/>
          <w:b/>
          <w:bCs/>
          <w:sz w:val="36"/>
          <w:szCs w:val="36"/>
          <w:rtl/>
          <w:lang w:bidi="ar-SA"/>
        </w:rPr>
        <w:t>وجه الدلالة: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14A11" w:rsidRPr="00CC05EB">
        <w:rPr>
          <w:rFonts w:cs="Traditional Arabic" w:hint="cs"/>
          <w:sz w:val="36"/>
          <w:szCs w:val="36"/>
          <w:rtl/>
          <w:lang w:bidi="ar-SA"/>
        </w:rPr>
        <w:t>ترك النبي</w:t>
      </w:r>
      <w:r w:rsidR="00E45F50" w:rsidRPr="00CC05E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243A7" w:rsidRPr="00CC05EB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814A11" w:rsidRPr="00CC05EB">
        <w:rPr>
          <w:rFonts w:cs="Traditional Arabic" w:hint="cs"/>
          <w:sz w:val="36"/>
          <w:szCs w:val="36"/>
          <w:rtl/>
          <w:lang w:bidi="ar-SA"/>
        </w:rPr>
        <w:t xml:space="preserve"> السجود عند سماع </w:t>
      </w:r>
      <w:r w:rsidR="004928AC" w:rsidRPr="00CC05EB">
        <w:rPr>
          <w:rFonts w:cs="Traditional Arabic" w:hint="cs"/>
          <w:sz w:val="36"/>
          <w:szCs w:val="36"/>
          <w:rtl/>
          <w:lang w:bidi="ar-SA"/>
        </w:rPr>
        <w:t>آية</w:t>
      </w:r>
      <w:r w:rsidR="00814A11" w:rsidRPr="00CC05EB">
        <w:rPr>
          <w:rFonts w:cs="Traditional Arabic" w:hint="cs"/>
          <w:sz w:val="36"/>
          <w:szCs w:val="36"/>
          <w:rtl/>
          <w:lang w:bidi="ar-SA"/>
        </w:rPr>
        <w:t xml:space="preserve"> السجدة دليل على عدم وجوبها </w:t>
      </w:r>
      <w:r w:rsidR="004928AC" w:rsidRPr="00CC05EB">
        <w:rPr>
          <w:rFonts w:cs="Traditional Arabic" w:hint="cs"/>
          <w:sz w:val="36"/>
          <w:szCs w:val="36"/>
          <w:rtl/>
          <w:lang w:bidi="ar-SA"/>
        </w:rPr>
        <w:t>إذ</w:t>
      </w:r>
      <w:r w:rsidR="0007116B" w:rsidRPr="00CC05EB">
        <w:rPr>
          <w:rFonts w:cs="Traditional Arabic" w:hint="cs"/>
          <w:sz w:val="36"/>
          <w:szCs w:val="36"/>
          <w:rtl/>
          <w:lang w:bidi="ar-SA"/>
        </w:rPr>
        <w:t xml:space="preserve"> لو كانت واجبة لما</w:t>
      </w:r>
      <w:r w:rsidR="000243A7" w:rsidRPr="00CC05EB">
        <w:rPr>
          <w:rFonts w:cs="Traditional Arabic"/>
          <w:sz w:val="36"/>
          <w:szCs w:val="36"/>
          <w:rtl/>
          <w:lang w:bidi="ar-SA"/>
        </w:rPr>
        <w:t xml:space="preserve"> </w:t>
      </w:r>
      <w:r w:rsidR="00814A11" w:rsidRPr="00CC05EB">
        <w:rPr>
          <w:rFonts w:cs="Traditional Arabic" w:hint="cs"/>
          <w:sz w:val="36"/>
          <w:szCs w:val="36"/>
          <w:rtl/>
          <w:lang w:bidi="ar-SA"/>
        </w:rPr>
        <w:t>تركها.</w:t>
      </w:r>
      <w:r w:rsidR="00C61417" w:rsidRPr="00CC05EB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0F1EB7" w:rsidRPr="00CC05EB" w:rsidRDefault="000F1EB7" w:rsidP="00C61036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CC05EB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نوقش:</w:t>
      </w:r>
      <w:r w:rsidRPr="00CC05EB"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وتأويل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ما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روي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أنه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لم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يسجد</w:t>
      </w:r>
      <w:r w:rsidR="00A548BA"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="0036797B"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أي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للحال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وليس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فيه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دليل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عدم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الوجوب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إذ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هي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لا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تجب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Pr="00CC05E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الفور</w:t>
      </w:r>
      <w:r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0"/>
      </w:r>
      <w:r w:rsidRPr="00F568E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CC05E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E01A8F" w:rsidRPr="00CC05EB" w:rsidRDefault="00E01A8F" w:rsidP="00C61036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CC05EB">
        <w:rPr>
          <w:rFonts w:cs="Traditional Arabic" w:hint="cs"/>
          <w:b/>
          <w:bCs/>
          <w:sz w:val="36"/>
          <w:szCs w:val="36"/>
          <w:rtl/>
          <w:lang w:bidi="ar-SA"/>
        </w:rPr>
        <w:t>أجيب: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لو كان </w:t>
      </w:r>
      <w:r w:rsidR="00B50C6F" w:rsidRPr="00CC05EB">
        <w:rPr>
          <w:rFonts w:cs="Traditional Arabic" w:hint="cs"/>
          <w:sz w:val="36"/>
          <w:szCs w:val="36"/>
          <w:rtl/>
          <w:lang w:bidi="ar-SA"/>
        </w:rPr>
        <w:t>الأمر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كما قالوا لم يطلق الراوي نفي السجود فلما </w:t>
      </w:r>
      <w:r w:rsidR="00B50C6F" w:rsidRPr="00CC05EB">
        <w:rPr>
          <w:rFonts w:cs="Traditional Arabic" w:hint="cs"/>
          <w:sz w:val="36"/>
          <w:szCs w:val="36"/>
          <w:rtl/>
          <w:lang w:bidi="ar-SA"/>
        </w:rPr>
        <w:t>أطلق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دل</w:t>
      </w:r>
      <w:r w:rsidR="007A3E02" w:rsidRPr="00CC05EB">
        <w:rPr>
          <w:rFonts w:cs="Traditional Arabic" w:hint="cs"/>
          <w:sz w:val="36"/>
          <w:szCs w:val="36"/>
          <w:rtl/>
          <w:lang w:bidi="ar-SA"/>
        </w:rPr>
        <w:t>ّ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على </w:t>
      </w:r>
      <w:r w:rsidR="00B50C6F" w:rsidRPr="00CC05EB">
        <w:rPr>
          <w:rFonts w:cs="Traditional Arabic" w:hint="cs"/>
          <w:sz w:val="36"/>
          <w:szCs w:val="36"/>
          <w:rtl/>
          <w:lang w:bidi="ar-SA"/>
        </w:rPr>
        <w:t>أن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النبي</w:t>
      </w:r>
      <w:r w:rsidR="00B0534E" w:rsidRPr="00CC05E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94362" w:rsidRPr="00CC05EB">
        <w:rPr>
          <w:rFonts w:cs="Traditional Arabic" w:hint="cs"/>
          <w:sz w:val="36"/>
          <w:szCs w:val="36"/>
          <w:lang w:bidi="ar-SA"/>
        </w:rPr>
        <w:sym w:font="AGA Arabesque" w:char="F072"/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لم يسجد في تلك المرة</w:t>
      </w:r>
      <w:r w:rsidR="00A3364F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A3364F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1"/>
      </w:r>
      <w:r w:rsidR="00A3364F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A3364F" w:rsidRPr="00CC05EB">
        <w:rPr>
          <w:rFonts w:cs="Traditional Arabic" w:hint="cs"/>
          <w:b/>
          <w:bCs/>
          <w:sz w:val="36"/>
          <w:szCs w:val="36"/>
          <w:rtl/>
          <w:lang w:bidi="ar-SA"/>
        </w:rPr>
        <w:t>.</w:t>
      </w:r>
      <w:r w:rsidR="00C94362" w:rsidRPr="00CC05EB">
        <w:rPr>
          <w:rFonts w:cs="Traditional Arabic"/>
          <w:b/>
          <w:bCs/>
          <w:sz w:val="36"/>
          <w:szCs w:val="36"/>
          <w:rtl/>
          <w:lang w:bidi="ar-SA"/>
        </w:rPr>
        <w:t xml:space="preserve"> </w:t>
      </w:r>
    </w:p>
    <w:p w:rsidR="00D31461" w:rsidRPr="00CC05EB" w:rsidRDefault="00BA2AE0" w:rsidP="00C61036">
      <w:pPr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CC05EB">
        <w:rPr>
          <w:rFonts w:cs="Traditional Arabic" w:hint="cs"/>
          <w:b/>
          <w:bCs/>
          <w:sz w:val="36"/>
          <w:szCs w:val="36"/>
          <w:rtl/>
          <w:lang w:bidi="ar-SA"/>
        </w:rPr>
        <w:t>2</w:t>
      </w:r>
      <w:r w:rsidR="00A548BA" w:rsidRPr="00CC05EB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عثمان</w:t>
      </w:r>
      <w:r w:rsidR="00880597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بن عفان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94362" w:rsidRPr="00CC05EB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="00C94362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أنه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مر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بقاص</w:t>
      </w:r>
      <w:r w:rsidR="00C67429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67429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2"/>
      </w:r>
      <w:r w:rsidR="00C67429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فقرأ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القاص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سجدة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ليسجد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عثمان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معه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فلم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يسجد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وقال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: </w:t>
      </w:r>
      <w:r w:rsidR="00C236A3" w:rsidRPr="00CC05EB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إنما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السجدة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A548BA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48BA" w:rsidRPr="00CC05EB">
        <w:rPr>
          <w:rFonts w:ascii="Traditional Arabic" w:cs="Traditional Arabic" w:hint="cs"/>
          <w:sz w:val="36"/>
          <w:szCs w:val="36"/>
          <w:rtl/>
          <w:lang w:bidi="ar-SA"/>
        </w:rPr>
        <w:t>استمع</w:t>
      </w:r>
      <w:r w:rsidR="00C236A3" w:rsidRPr="00CC05EB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B91DE7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91DE7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3"/>
      </w:r>
      <w:r w:rsidR="00B91DE7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31461" w:rsidRPr="00CC05EB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0653C6" w:rsidRPr="00CC05EB" w:rsidRDefault="000653C6" w:rsidP="00C61036">
      <w:pPr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CC05E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3- 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>ابن</w:t>
      </w:r>
      <w:r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>عباس رضي الله عنهما أنه</w:t>
      </w:r>
      <w:r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: " 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>إنما</w:t>
      </w:r>
      <w:r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>السجدة</w:t>
      </w:r>
      <w:r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>جلس</w:t>
      </w:r>
      <w:r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>لها</w:t>
      </w:r>
      <w:r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"</w:t>
      </w:r>
      <w:r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4"/>
      </w:r>
      <w:r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CC05EB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1022C8" w:rsidRPr="00CC05EB" w:rsidRDefault="00E639DE" w:rsidP="00C61036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CC05EB">
        <w:rPr>
          <w:rFonts w:cs="Traditional Arabic" w:hint="cs"/>
          <w:b/>
          <w:bCs/>
          <w:sz w:val="36"/>
          <w:szCs w:val="36"/>
          <w:rtl/>
          <w:lang w:bidi="ar-SA"/>
        </w:rPr>
        <w:t>وجه الاستدلال:</w:t>
      </w:r>
      <w:r w:rsidR="00294675">
        <w:rPr>
          <w:rFonts w:cs="Traditional Arabic" w:hint="cs"/>
          <w:sz w:val="36"/>
          <w:szCs w:val="36"/>
          <w:rtl/>
          <w:lang w:bidi="ar-SA"/>
        </w:rPr>
        <w:t xml:space="preserve"> ت</w:t>
      </w:r>
      <w:r w:rsidRPr="00CC05EB">
        <w:rPr>
          <w:rFonts w:cs="Traditional Arabic" w:hint="cs"/>
          <w:sz w:val="36"/>
          <w:szCs w:val="36"/>
          <w:rtl/>
          <w:lang w:bidi="ar-SA"/>
        </w:rPr>
        <w:t>دل</w:t>
      </w:r>
      <w:r w:rsidR="00E5047E">
        <w:rPr>
          <w:rFonts w:cs="Traditional Arabic" w:hint="cs"/>
          <w:sz w:val="36"/>
          <w:szCs w:val="36"/>
          <w:rtl/>
          <w:lang w:bidi="ar-SA"/>
        </w:rPr>
        <w:t>ّ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هذه </w:t>
      </w:r>
      <w:r w:rsidR="00C94362" w:rsidRPr="00CC05EB">
        <w:rPr>
          <w:rFonts w:cs="Traditional Arabic" w:hint="cs"/>
          <w:sz w:val="36"/>
          <w:szCs w:val="36"/>
          <w:rtl/>
          <w:lang w:bidi="ar-SA"/>
        </w:rPr>
        <w:t>الآثار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على الحكم الظاهر,</w:t>
      </w:r>
      <w:r w:rsidR="0059378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CC05EB">
        <w:rPr>
          <w:rFonts w:cs="Traditional Arabic" w:hint="cs"/>
          <w:sz w:val="36"/>
          <w:szCs w:val="36"/>
          <w:rtl/>
          <w:lang w:bidi="ar-SA"/>
        </w:rPr>
        <w:t>حيث تدل</w:t>
      </w:r>
      <w:r w:rsidR="00E5047E">
        <w:rPr>
          <w:rFonts w:cs="Traditional Arabic" w:hint="cs"/>
          <w:sz w:val="36"/>
          <w:szCs w:val="36"/>
          <w:rtl/>
          <w:lang w:bidi="ar-SA"/>
        </w:rPr>
        <w:t>ّ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على </w:t>
      </w:r>
      <w:r w:rsidR="00C94362" w:rsidRPr="00CC05EB">
        <w:rPr>
          <w:rFonts w:cs="Traditional Arabic" w:hint="cs"/>
          <w:sz w:val="36"/>
          <w:szCs w:val="36"/>
          <w:rtl/>
          <w:lang w:bidi="ar-SA"/>
        </w:rPr>
        <w:t>أن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السجود </w:t>
      </w:r>
      <w:r w:rsidR="009D2536" w:rsidRPr="00CC05EB">
        <w:rPr>
          <w:rFonts w:cs="Traditional Arabic" w:hint="cs"/>
          <w:sz w:val="36"/>
          <w:szCs w:val="36"/>
          <w:rtl/>
          <w:lang w:bidi="ar-SA"/>
        </w:rPr>
        <w:t>إ</w:t>
      </w:r>
      <w:r w:rsidR="00C94362" w:rsidRPr="00CC05EB">
        <w:rPr>
          <w:rFonts w:cs="Traditional Arabic" w:hint="cs"/>
          <w:sz w:val="36"/>
          <w:szCs w:val="36"/>
          <w:rtl/>
          <w:lang w:bidi="ar-SA"/>
        </w:rPr>
        <w:t>نما</w:t>
      </w:r>
      <w:r w:rsidR="00E5047E">
        <w:rPr>
          <w:rFonts w:cs="Traditional Arabic" w:hint="cs"/>
          <w:sz w:val="36"/>
          <w:szCs w:val="36"/>
          <w:rtl/>
          <w:lang w:bidi="ar-SA"/>
        </w:rPr>
        <w:t xml:space="preserve"> يشرع لمن قصد السماع</w:t>
      </w:r>
      <w:r w:rsidRPr="00CC05EB">
        <w:rPr>
          <w:rFonts w:cs="Traditional Arabic" w:hint="cs"/>
          <w:sz w:val="36"/>
          <w:szCs w:val="36"/>
          <w:rtl/>
          <w:lang w:bidi="ar-SA"/>
        </w:rPr>
        <w:t>,</w:t>
      </w:r>
      <w:r w:rsidR="00E5047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94362" w:rsidRPr="00CC05EB">
        <w:rPr>
          <w:rFonts w:cs="Traditional Arabic" w:hint="cs"/>
          <w:sz w:val="36"/>
          <w:szCs w:val="36"/>
          <w:rtl/>
          <w:lang w:bidi="ar-SA"/>
        </w:rPr>
        <w:t>وأما</w:t>
      </w:r>
      <w:r w:rsidR="009D2536" w:rsidRPr="00CC05EB">
        <w:rPr>
          <w:rFonts w:cs="Traditional Arabic" w:hint="cs"/>
          <w:sz w:val="36"/>
          <w:szCs w:val="36"/>
          <w:rtl/>
          <w:lang w:bidi="ar-SA"/>
        </w:rPr>
        <w:t xml:space="preserve"> من لم يقصد فلا يجب عليه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السجود ولا مخالف لهولاء الصحابة في عصرهم.</w:t>
      </w:r>
    </w:p>
    <w:p w:rsidR="00E639DE" w:rsidRPr="00CC05EB" w:rsidRDefault="00E639DE" w:rsidP="00C61036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CC05EB">
        <w:rPr>
          <w:rFonts w:cs="Traditional Arabic" w:hint="cs"/>
          <w:b/>
          <w:bCs/>
          <w:sz w:val="36"/>
          <w:szCs w:val="36"/>
          <w:rtl/>
          <w:lang w:bidi="ar-SA"/>
        </w:rPr>
        <w:t>نوقش: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روى عن ابن عمر</w:t>
      </w:r>
      <w:r w:rsidR="00E32D9F" w:rsidRPr="00CC05EB">
        <w:rPr>
          <w:rFonts w:cs="Traditional Arabic" w:hint="cs"/>
          <w:sz w:val="36"/>
          <w:szCs w:val="36"/>
          <w:rtl/>
          <w:lang w:bidi="ar-SA"/>
        </w:rPr>
        <w:t xml:space="preserve"> رضي الله عنهما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ما يخالفهم حيث قال</w:t>
      </w:r>
      <w:r w:rsidR="00C94362" w:rsidRPr="00CC05EB">
        <w:rPr>
          <w:rFonts w:cs="Traditional Arabic" w:hint="cs"/>
          <w:sz w:val="36"/>
          <w:szCs w:val="36"/>
          <w:rtl/>
          <w:lang w:bidi="ar-SA"/>
        </w:rPr>
        <w:t>:</w:t>
      </w:r>
      <w:r w:rsidR="00E5047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47F92" w:rsidRPr="00CC05EB">
        <w:rPr>
          <w:rFonts w:cs="Traditional Arabic" w:hint="cs"/>
          <w:sz w:val="36"/>
          <w:szCs w:val="36"/>
          <w:rtl/>
          <w:lang w:bidi="ar-SA"/>
        </w:rPr>
        <w:t>"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94362" w:rsidRPr="00CC05EB">
        <w:rPr>
          <w:rFonts w:cs="Traditional Arabic" w:hint="cs"/>
          <w:sz w:val="36"/>
          <w:szCs w:val="36"/>
          <w:rtl/>
          <w:lang w:bidi="ar-SA"/>
        </w:rPr>
        <w:t>إنما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السجدة على من سمعها</w:t>
      </w:r>
      <w:r w:rsidR="008D5FDA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8D5FDA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5"/>
      </w:r>
      <w:r w:rsidR="008D5FDA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47F92" w:rsidRPr="00CC05EB">
        <w:rPr>
          <w:rFonts w:cs="Traditional Arabic" w:hint="cs"/>
          <w:sz w:val="36"/>
          <w:szCs w:val="36"/>
          <w:rtl/>
          <w:lang w:bidi="ar-SA"/>
        </w:rPr>
        <w:t>" هذا</w:t>
      </w:r>
      <w:r w:rsidR="00580735" w:rsidRPr="00CC05EB">
        <w:rPr>
          <w:rFonts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cs="Traditional Arabic" w:hint="cs"/>
          <w:sz w:val="36"/>
          <w:szCs w:val="36"/>
          <w:rtl/>
          <w:lang w:bidi="ar-SA"/>
        </w:rPr>
        <w:t>عام فيمن قصد السماع ومن لم يقصده</w:t>
      </w:r>
      <w:r w:rsidR="00C94362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94362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6"/>
      </w:r>
      <w:r w:rsidR="00C94362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C94362" w:rsidRPr="00CC05EB">
        <w:rPr>
          <w:rFonts w:cs="Traditional Arabic" w:hint="cs"/>
          <w:sz w:val="36"/>
          <w:szCs w:val="36"/>
          <w:rtl/>
          <w:lang w:bidi="ar-SA"/>
        </w:rPr>
        <w:t>.</w:t>
      </w:r>
    </w:p>
    <w:p w:rsidR="004D2FA2" w:rsidRPr="00CC05EB" w:rsidRDefault="004D2FA2" w:rsidP="00405509">
      <w:pPr>
        <w:spacing w:after="12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CC05EB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 xml:space="preserve">أجيب: </w:t>
      </w:r>
      <w:r w:rsidRPr="00CC05EB">
        <w:rPr>
          <w:rFonts w:cs="Traditional Arabic" w:hint="cs"/>
          <w:sz w:val="36"/>
          <w:szCs w:val="36"/>
          <w:rtl/>
          <w:lang w:bidi="ar-SA"/>
        </w:rPr>
        <w:t>يحتمل</w:t>
      </w:r>
      <w:r w:rsidRPr="00CC05EB">
        <w:rPr>
          <w:rFonts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cs="Traditional Arabic" w:hint="cs"/>
          <w:sz w:val="36"/>
          <w:szCs w:val="36"/>
          <w:rtl/>
          <w:lang w:bidi="ar-SA"/>
        </w:rPr>
        <w:t>قول ابن عمر رضي الله عنهما أنه</w:t>
      </w:r>
      <w:r w:rsidRPr="00CC05EB">
        <w:rPr>
          <w:rFonts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cs="Traditional Arabic" w:hint="cs"/>
          <w:sz w:val="36"/>
          <w:szCs w:val="36"/>
          <w:rtl/>
          <w:lang w:bidi="ar-SA"/>
        </w:rPr>
        <w:t>أراد</w:t>
      </w:r>
      <w:r w:rsidRPr="00CC05EB">
        <w:rPr>
          <w:rFonts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cs="Traditional Arabic" w:hint="cs"/>
          <w:sz w:val="36"/>
          <w:szCs w:val="36"/>
          <w:rtl/>
          <w:lang w:bidi="ar-SA"/>
        </w:rPr>
        <w:t>من</w:t>
      </w:r>
      <w:r w:rsidRPr="00CC05EB">
        <w:rPr>
          <w:rFonts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cs="Traditional Arabic" w:hint="cs"/>
          <w:sz w:val="36"/>
          <w:szCs w:val="36"/>
          <w:rtl/>
          <w:lang w:bidi="ar-SA"/>
        </w:rPr>
        <w:t>سمع</w:t>
      </w:r>
      <w:r w:rsidRPr="00CC05EB">
        <w:rPr>
          <w:rFonts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cs="Traditional Arabic" w:hint="cs"/>
          <w:sz w:val="36"/>
          <w:szCs w:val="36"/>
          <w:rtl/>
          <w:lang w:bidi="ar-SA"/>
        </w:rPr>
        <w:t>عن</w:t>
      </w:r>
      <w:r w:rsidRPr="00CC05EB">
        <w:rPr>
          <w:rFonts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cs="Traditional Arabic" w:hint="cs"/>
          <w:sz w:val="36"/>
          <w:szCs w:val="36"/>
          <w:rtl/>
          <w:lang w:bidi="ar-SA"/>
        </w:rPr>
        <w:t>قصد</w:t>
      </w:r>
      <w:r w:rsidRPr="00CC05EB">
        <w:rPr>
          <w:rFonts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cs="Traditional Arabic" w:hint="cs"/>
          <w:sz w:val="36"/>
          <w:szCs w:val="36"/>
          <w:rtl/>
          <w:lang w:bidi="ar-SA"/>
        </w:rPr>
        <w:t>جمعاً</w:t>
      </w:r>
      <w:r w:rsidRPr="00CC05EB">
        <w:rPr>
          <w:rFonts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cs="Traditional Arabic" w:hint="cs"/>
          <w:sz w:val="36"/>
          <w:szCs w:val="36"/>
          <w:rtl/>
          <w:lang w:bidi="ar-SA"/>
        </w:rPr>
        <w:t>بين</w:t>
      </w:r>
      <w:r w:rsidRPr="00CC05EB">
        <w:rPr>
          <w:rFonts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cs="Traditional Arabic" w:hint="cs"/>
          <w:sz w:val="36"/>
          <w:szCs w:val="36"/>
          <w:rtl/>
          <w:lang w:bidi="ar-SA"/>
        </w:rPr>
        <w:t>أقوالهم</w:t>
      </w:r>
      <w:r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7"/>
      </w:r>
      <w:r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CC05EB">
        <w:rPr>
          <w:rFonts w:cs="Traditional Arabic" w:hint="cs"/>
          <w:b/>
          <w:bCs/>
          <w:sz w:val="36"/>
          <w:szCs w:val="36"/>
          <w:rtl/>
          <w:lang w:bidi="ar-SA"/>
        </w:rPr>
        <w:t>.</w:t>
      </w:r>
    </w:p>
    <w:p w:rsidR="00A87003" w:rsidRPr="00CC05EB" w:rsidRDefault="00A87003" w:rsidP="00A378CD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CC05EB">
        <w:rPr>
          <w:rFonts w:cs="Traditional Arabic" w:hint="cs"/>
          <w:b/>
          <w:bCs/>
          <w:sz w:val="36"/>
          <w:szCs w:val="36"/>
          <w:rtl/>
          <w:lang w:bidi="ar-SA"/>
        </w:rPr>
        <w:t>القول الثالث:</w:t>
      </w:r>
      <w:r w:rsidR="009D6F9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72CDE" w:rsidRPr="00CC05EB">
        <w:rPr>
          <w:rFonts w:cs="Traditional Arabic" w:hint="cs"/>
          <w:sz w:val="36"/>
          <w:szCs w:val="36"/>
          <w:rtl/>
          <w:lang w:bidi="ar-SA"/>
        </w:rPr>
        <w:t>أ</w:t>
      </w:r>
      <w:r w:rsidR="009E1A4F" w:rsidRPr="00CC05EB">
        <w:rPr>
          <w:rFonts w:cs="Traditional Arabic" w:hint="cs"/>
          <w:sz w:val="36"/>
          <w:szCs w:val="36"/>
          <w:rtl/>
          <w:lang w:bidi="ar-SA"/>
        </w:rPr>
        <w:t>ن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سجود التلاوة سنه للسامع ولكن لا </w:t>
      </w:r>
      <w:r w:rsidR="009E1A4F" w:rsidRPr="00CC05EB">
        <w:rPr>
          <w:rFonts w:cs="Traditional Arabic" w:hint="cs"/>
          <w:sz w:val="36"/>
          <w:szCs w:val="36"/>
          <w:rtl/>
          <w:lang w:bidi="ar-SA"/>
        </w:rPr>
        <w:t>يتأك</w:t>
      </w:r>
      <w:r w:rsidR="00E5047E">
        <w:rPr>
          <w:rFonts w:cs="Traditional Arabic" w:hint="cs"/>
          <w:sz w:val="36"/>
          <w:szCs w:val="36"/>
          <w:rtl/>
          <w:lang w:bidi="ar-SA"/>
        </w:rPr>
        <w:t>ّ</w:t>
      </w:r>
      <w:r w:rsidR="009E1A4F" w:rsidRPr="00CC05EB">
        <w:rPr>
          <w:rFonts w:cs="Traditional Arabic" w:hint="cs"/>
          <w:sz w:val="36"/>
          <w:szCs w:val="36"/>
          <w:rtl/>
          <w:lang w:bidi="ar-SA"/>
        </w:rPr>
        <w:t>د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في حق</w:t>
      </w:r>
      <w:r w:rsidR="00E5047E">
        <w:rPr>
          <w:rFonts w:cs="Traditional Arabic" w:hint="cs"/>
          <w:sz w:val="36"/>
          <w:szCs w:val="36"/>
          <w:rtl/>
          <w:lang w:bidi="ar-SA"/>
        </w:rPr>
        <w:t>ّ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ه مثل </w:t>
      </w:r>
      <w:r w:rsidR="009E1A4F" w:rsidRPr="00CC05EB">
        <w:rPr>
          <w:rFonts w:cs="Traditional Arabic" w:hint="cs"/>
          <w:sz w:val="36"/>
          <w:szCs w:val="36"/>
          <w:rtl/>
          <w:lang w:bidi="ar-SA"/>
        </w:rPr>
        <w:t>تأك</w:t>
      </w:r>
      <w:r w:rsidR="00E5047E">
        <w:rPr>
          <w:rFonts w:cs="Traditional Arabic" w:hint="cs"/>
          <w:sz w:val="36"/>
          <w:szCs w:val="36"/>
          <w:rtl/>
          <w:lang w:bidi="ar-SA"/>
        </w:rPr>
        <w:t>ّ</w:t>
      </w:r>
      <w:r w:rsidR="009E1A4F" w:rsidRPr="00CC05EB">
        <w:rPr>
          <w:rFonts w:cs="Traditional Arabic" w:hint="cs"/>
          <w:sz w:val="36"/>
          <w:szCs w:val="36"/>
          <w:rtl/>
          <w:lang w:bidi="ar-SA"/>
        </w:rPr>
        <w:t>ده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في حق</w:t>
      </w:r>
      <w:r w:rsidR="00E5047E">
        <w:rPr>
          <w:rFonts w:cs="Traditional Arabic" w:hint="cs"/>
          <w:sz w:val="36"/>
          <w:szCs w:val="36"/>
          <w:rtl/>
          <w:lang w:bidi="ar-SA"/>
        </w:rPr>
        <w:t>ّ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المستمع </w:t>
      </w:r>
      <w:r w:rsidR="008757B3" w:rsidRPr="00CC05EB">
        <w:rPr>
          <w:rFonts w:cs="Traditional Arabic" w:hint="cs"/>
          <w:sz w:val="36"/>
          <w:szCs w:val="36"/>
          <w:rtl/>
          <w:lang w:bidi="ar-SA"/>
        </w:rPr>
        <w:t xml:space="preserve">و </w:t>
      </w:r>
      <w:r w:rsidRPr="00CC05EB">
        <w:rPr>
          <w:rFonts w:cs="Traditional Arabic" w:hint="cs"/>
          <w:sz w:val="36"/>
          <w:szCs w:val="36"/>
          <w:rtl/>
          <w:lang w:bidi="ar-SA"/>
        </w:rPr>
        <w:t>به قال الشافعية</w:t>
      </w:r>
      <w:r w:rsidR="001602CE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1602CE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8"/>
      </w:r>
      <w:r w:rsidR="001602CE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CC05EB">
        <w:rPr>
          <w:rFonts w:cs="Traditional Arabic" w:hint="cs"/>
          <w:sz w:val="36"/>
          <w:szCs w:val="36"/>
          <w:rtl/>
          <w:lang w:bidi="ar-SA"/>
        </w:rPr>
        <w:t>.</w:t>
      </w:r>
      <w:r w:rsidR="001602CE" w:rsidRPr="00CC05EB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A87003" w:rsidRPr="00CC05EB" w:rsidRDefault="00F21818" w:rsidP="00A378CD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CC05EB">
        <w:rPr>
          <w:rFonts w:cs="Traditional Arabic" w:hint="cs"/>
          <w:b/>
          <w:bCs/>
          <w:sz w:val="36"/>
          <w:szCs w:val="36"/>
          <w:rtl/>
          <w:lang w:bidi="ar-SA"/>
        </w:rPr>
        <w:t>الدليل</w:t>
      </w:r>
      <w:r w:rsidR="00761DAD" w:rsidRPr="00CC05EB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عن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ابن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عمر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رضي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عنهما،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>:</w:t>
      </w:r>
      <w:r w:rsidR="00E5047E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النبي</w:t>
      </w:r>
      <w:r w:rsidR="00942426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 xml:space="preserve"> يقرأ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علينا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السورة،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فيها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السجدة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فيسجد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ونسجد،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حتى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ما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يجد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أحدنا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موضع</w:t>
      </w:r>
      <w:r w:rsidR="00761DAD" w:rsidRPr="00CC05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61DAD" w:rsidRPr="00CC05EB">
        <w:rPr>
          <w:rFonts w:ascii="Traditional Arabic" w:cs="Traditional Arabic" w:hint="cs"/>
          <w:sz w:val="36"/>
          <w:szCs w:val="36"/>
          <w:rtl/>
          <w:lang w:bidi="ar-SA"/>
        </w:rPr>
        <w:t>جبهته</w:t>
      </w:r>
      <w:r w:rsidR="006A2CE7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6A2CE7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9"/>
      </w:r>
      <w:r w:rsidR="006A2CE7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61DAD" w:rsidRPr="00CC05EB">
        <w:rPr>
          <w:rFonts w:cs="Traditional Arabic" w:hint="cs"/>
          <w:sz w:val="36"/>
          <w:szCs w:val="36"/>
          <w:rtl/>
          <w:lang w:bidi="ar-SA"/>
        </w:rPr>
        <w:t>.</w:t>
      </w:r>
    </w:p>
    <w:p w:rsidR="0095031F" w:rsidRPr="00CC05EB" w:rsidRDefault="00A87003" w:rsidP="00405509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CC05EB">
        <w:rPr>
          <w:rFonts w:cs="Traditional Arabic" w:hint="cs"/>
          <w:b/>
          <w:bCs/>
          <w:sz w:val="36"/>
          <w:szCs w:val="36"/>
          <w:rtl/>
          <w:lang w:bidi="ar-SA"/>
        </w:rPr>
        <w:t>وجه الاستدلال:</w:t>
      </w:r>
      <w:r w:rsidR="00C61AF7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45288D" w:rsidRPr="00CC05EB">
        <w:rPr>
          <w:rFonts w:cs="Traditional Arabic" w:hint="cs"/>
          <w:sz w:val="36"/>
          <w:szCs w:val="36"/>
          <w:rtl/>
          <w:lang w:bidi="ar-SA"/>
        </w:rPr>
        <w:t>أ</w:t>
      </w:r>
      <w:r w:rsidR="00580735" w:rsidRPr="00CC05EB">
        <w:rPr>
          <w:rFonts w:cs="Traditional Arabic" w:hint="cs"/>
          <w:sz w:val="36"/>
          <w:szCs w:val="36"/>
          <w:rtl/>
          <w:lang w:bidi="ar-SA"/>
        </w:rPr>
        <w:t>ن</w:t>
      </w:r>
      <w:r w:rsidR="00BB1B19" w:rsidRPr="00CC05EB">
        <w:rPr>
          <w:rFonts w:cs="Traditional Arabic" w:hint="cs"/>
          <w:sz w:val="36"/>
          <w:szCs w:val="36"/>
          <w:rtl/>
          <w:lang w:bidi="ar-SA"/>
        </w:rPr>
        <w:t xml:space="preserve"> الصحابة كانوا يسجدون مع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رسول</w:t>
      </w:r>
      <w:r w:rsidR="000451EF" w:rsidRPr="00CC05E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451EF" w:rsidRPr="00CC05EB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8E3A63">
        <w:rPr>
          <w:rFonts w:cs="Traditional Arabic" w:hint="cs"/>
          <w:sz w:val="36"/>
          <w:szCs w:val="36"/>
          <w:rtl/>
          <w:lang w:bidi="ar-SA"/>
        </w:rPr>
        <w:t xml:space="preserve"> من غير فرق بين يستمعوا</w:t>
      </w:r>
      <w:r w:rsidR="000451EF" w:rsidRPr="00CC05EB">
        <w:rPr>
          <w:rFonts w:cs="Traditional Arabic"/>
          <w:sz w:val="36"/>
          <w:szCs w:val="36"/>
          <w:rtl/>
          <w:lang w:bidi="ar-SA"/>
        </w:rPr>
        <w:t xml:space="preserve"> </w:t>
      </w:r>
      <w:r w:rsidR="00122688" w:rsidRPr="00CC05EB">
        <w:rPr>
          <w:rFonts w:cs="Traditional Arabic" w:hint="cs"/>
          <w:sz w:val="36"/>
          <w:szCs w:val="36"/>
          <w:rtl/>
          <w:lang w:bidi="ar-SA"/>
        </w:rPr>
        <w:t>إليه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وبين </w:t>
      </w:r>
      <w:r w:rsidR="00580735" w:rsidRPr="00CC05EB">
        <w:rPr>
          <w:rFonts w:cs="Traditional Arabic" w:hint="cs"/>
          <w:sz w:val="36"/>
          <w:szCs w:val="36"/>
          <w:rtl/>
          <w:lang w:bidi="ar-SA"/>
        </w:rPr>
        <w:t>أن</w:t>
      </w:r>
      <w:r w:rsidR="009918B4" w:rsidRPr="00CC05EB">
        <w:rPr>
          <w:rFonts w:cs="Traditional Arabic" w:hint="cs"/>
          <w:sz w:val="36"/>
          <w:szCs w:val="36"/>
          <w:rtl/>
          <w:lang w:bidi="ar-SA"/>
        </w:rPr>
        <w:t xml:space="preserve"> يسمعوا فقط دون الاستماع,</w:t>
      </w:r>
      <w:r w:rsidR="008E3A6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5031F" w:rsidRPr="00CC05EB">
        <w:rPr>
          <w:rFonts w:cs="Traditional Arabic" w:hint="cs"/>
          <w:sz w:val="36"/>
          <w:szCs w:val="36"/>
          <w:rtl/>
          <w:lang w:bidi="ar-SA"/>
        </w:rPr>
        <w:t>وإنما لا يتأك</w:t>
      </w:r>
      <w:r w:rsidR="008E3A63">
        <w:rPr>
          <w:rFonts w:cs="Traditional Arabic" w:hint="cs"/>
          <w:sz w:val="36"/>
          <w:szCs w:val="36"/>
          <w:rtl/>
          <w:lang w:bidi="ar-SA"/>
        </w:rPr>
        <w:t>ّ</w:t>
      </w:r>
      <w:r w:rsidR="0095031F" w:rsidRPr="00CC05EB">
        <w:rPr>
          <w:rFonts w:cs="Traditional Arabic" w:hint="cs"/>
          <w:sz w:val="36"/>
          <w:szCs w:val="36"/>
          <w:rtl/>
          <w:lang w:bidi="ar-SA"/>
        </w:rPr>
        <w:t>د تأك</w:t>
      </w:r>
      <w:r w:rsidR="008E3A63">
        <w:rPr>
          <w:rFonts w:cs="Traditional Arabic" w:hint="cs"/>
          <w:sz w:val="36"/>
          <w:szCs w:val="36"/>
          <w:rtl/>
          <w:lang w:bidi="ar-SA"/>
        </w:rPr>
        <w:t>ّ</w:t>
      </w:r>
      <w:r w:rsidR="0095031F" w:rsidRPr="00CC05EB">
        <w:rPr>
          <w:rFonts w:cs="Traditional Arabic" w:hint="cs"/>
          <w:sz w:val="36"/>
          <w:szCs w:val="36"/>
          <w:rtl/>
          <w:lang w:bidi="ar-SA"/>
        </w:rPr>
        <w:t>ده على المستمع لأنه لم يقرأ ولم يقصد الاستماع</w:t>
      </w:r>
      <w:r w:rsidR="0095031F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95031F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0"/>
      </w:r>
      <w:r w:rsidR="0095031F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5031F" w:rsidRPr="00CC05EB">
        <w:rPr>
          <w:rFonts w:cs="Traditional Arabic" w:hint="cs"/>
          <w:sz w:val="36"/>
          <w:szCs w:val="36"/>
          <w:rtl/>
          <w:lang w:bidi="ar-SA"/>
        </w:rPr>
        <w:t>.</w:t>
      </w:r>
    </w:p>
    <w:p w:rsidR="001D013B" w:rsidRPr="00CC05EB" w:rsidRDefault="00A87003" w:rsidP="00405509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CC05EB">
        <w:rPr>
          <w:rFonts w:cs="Traditional Arabic" w:hint="cs"/>
          <w:b/>
          <w:bCs/>
          <w:sz w:val="36"/>
          <w:szCs w:val="36"/>
          <w:rtl/>
          <w:lang w:bidi="ar-SA"/>
        </w:rPr>
        <w:t>الراجح</w:t>
      </w:r>
      <w:r w:rsidRPr="00CC05EB">
        <w:rPr>
          <w:rFonts w:cs="Traditional Arabic" w:hint="cs"/>
          <w:sz w:val="36"/>
          <w:szCs w:val="36"/>
          <w:rtl/>
          <w:lang w:bidi="ar-SA"/>
        </w:rPr>
        <w:t>:</w:t>
      </w:r>
      <w:r w:rsidR="008E3A6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B94641" w:rsidRPr="00CC05EB">
        <w:rPr>
          <w:rFonts w:cs="Traditional Arabic" w:hint="cs"/>
          <w:sz w:val="36"/>
          <w:szCs w:val="36"/>
          <w:rtl/>
          <w:lang w:bidi="ar-SA"/>
        </w:rPr>
        <w:t xml:space="preserve">بعد استعراض الأدلة كل الأقوال </w:t>
      </w:r>
      <w:r w:rsidR="00CD4867" w:rsidRPr="00CC05EB">
        <w:rPr>
          <w:rFonts w:cs="Traditional Arabic" w:hint="cs"/>
          <w:sz w:val="36"/>
          <w:szCs w:val="36"/>
          <w:rtl/>
          <w:lang w:bidi="ar-SA"/>
        </w:rPr>
        <w:t xml:space="preserve">وأدلتهم </w:t>
      </w:r>
      <w:r w:rsidR="00B94641" w:rsidRPr="00CC05EB">
        <w:rPr>
          <w:rFonts w:cs="Traditional Arabic" w:hint="cs"/>
          <w:sz w:val="36"/>
          <w:szCs w:val="36"/>
          <w:rtl/>
          <w:lang w:bidi="ar-SA"/>
        </w:rPr>
        <w:t>ومناقشتها</w:t>
      </w:r>
      <w:r w:rsidR="003F49E7">
        <w:rPr>
          <w:rFonts w:cs="Traditional Arabic" w:hint="cs"/>
          <w:sz w:val="36"/>
          <w:szCs w:val="36"/>
          <w:rtl/>
          <w:lang w:bidi="ar-SA"/>
        </w:rPr>
        <w:t xml:space="preserve">, </w:t>
      </w:r>
      <w:r w:rsidR="00CD4867" w:rsidRPr="00CC05EB">
        <w:rPr>
          <w:rFonts w:cs="Traditional Arabic" w:hint="cs"/>
          <w:sz w:val="36"/>
          <w:szCs w:val="36"/>
          <w:rtl/>
          <w:lang w:bidi="ar-SA"/>
        </w:rPr>
        <w:t>الذي</w:t>
      </w:r>
      <w:r w:rsidR="00B94641" w:rsidRPr="00CC05EB">
        <w:rPr>
          <w:rFonts w:cs="Traditional Arabic" w:hint="cs"/>
          <w:sz w:val="36"/>
          <w:szCs w:val="36"/>
          <w:rtl/>
          <w:lang w:bidi="ar-SA"/>
        </w:rPr>
        <w:t xml:space="preserve"> يظهر لي</w:t>
      </w:r>
      <w:r w:rsidR="001D013B" w:rsidRPr="00CC05EB">
        <w:rPr>
          <w:rFonts w:cs="Traditional Arabic" w:hint="cs"/>
          <w:sz w:val="36"/>
          <w:szCs w:val="36"/>
          <w:rtl/>
          <w:lang w:bidi="ar-SA"/>
        </w:rPr>
        <w:t xml:space="preserve"> وال</w:t>
      </w:r>
      <w:r w:rsidR="00315CA2" w:rsidRPr="00CC05EB">
        <w:rPr>
          <w:rFonts w:cs="Traditional Arabic" w:hint="cs"/>
          <w:sz w:val="36"/>
          <w:szCs w:val="36"/>
          <w:rtl/>
          <w:lang w:bidi="ar-SA"/>
        </w:rPr>
        <w:t>له أعلم أن الراجح هو القول الثالث</w:t>
      </w:r>
      <w:r w:rsidR="001D013B" w:rsidRPr="00CC05EB">
        <w:rPr>
          <w:rFonts w:cs="Traditional Arabic" w:hint="cs"/>
          <w:sz w:val="36"/>
          <w:szCs w:val="36"/>
          <w:rtl/>
          <w:lang w:bidi="ar-SA"/>
        </w:rPr>
        <w:t xml:space="preserve"> وذلك لما يلي:</w:t>
      </w:r>
    </w:p>
    <w:p w:rsidR="00A87003" w:rsidRPr="00CC05EB" w:rsidRDefault="00B94641" w:rsidP="00405509">
      <w:pPr>
        <w:pStyle w:val="a8"/>
        <w:numPr>
          <w:ilvl w:val="0"/>
          <w:numId w:val="2"/>
        </w:numPr>
        <w:tabs>
          <w:tab w:val="left" w:pos="1132"/>
        </w:tabs>
        <w:spacing w:after="36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  <w:lang w:bidi="ar-SA"/>
        </w:rPr>
      </w:pPr>
      <w:r w:rsidRPr="00CC05EB">
        <w:rPr>
          <w:rFonts w:cs="Traditional Arabic" w:hint="cs"/>
          <w:sz w:val="36"/>
          <w:szCs w:val="36"/>
          <w:rtl/>
          <w:lang w:bidi="ar-SA"/>
        </w:rPr>
        <w:t>أن</w:t>
      </w:r>
      <w:r w:rsidR="00A87003" w:rsidRPr="00CC05E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01FE7" w:rsidRPr="00CC05EB">
        <w:rPr>
          <w:rFonts w:cs="Traditional Arabic" w:hint="cs"/>
          <w:sz w:val="36"/>
          <w:szCs w:val="36"/>
          <w:rtl/>
          <w:lang w:bidi="ar-SA"/>
        </w:rPr>
        <w:t>الأدل</w:t>
      </w:r>
      <w:r w:rsidR="008E3A63">
        <w:rPr>
          <w:rFonts w:cs="Traditional Arabic" w:hint="cs"/>
          <w:sz w:val="36"/>
          <w:szCs w:val="36"/>
          <w:rtl/>
          <w:lang w:bidi="ar-SA"/>
        </w:rPr>
        <w:t>ّ</w:t>
      </w:r>
      <w:r w:rsidR="00501FE7" w:rsidRPr="00CC05EB">
        <w:rPr>
          <w:rFonts w:cs="Traditional Arabic" w:hint="cs"/>
          <w:sz w:val="36"/>
          <w:szCs w:val="36"/>
          <w:rtl/>
          <w:lang w:bidi="ar-SA"/>
        </w:rPr>
        <w:t>ة</w:t>
      </w:r>
      <w:r w:rsidR="00A87003" w:rsidRPr="00CC05EB">
        <w:rPr>
          <w:rFonts w:cs="Traditional Arabic" w:hint="cs"/>
          <w:sz w:val="36"/>
          <w:szCs w:val="36"/>
          <w:rtl/>
          <w:lang w:bidi="ar-SA"/>
        </w:rPr>
        <w:t xml:space="preserve"> لكل قول محتملة </w:t>
      </w:r>
      <w:r w:rsidR="00501FE7" w:rsidRPr="00CC05EB">
        <w:rPr>
          <w:rFonts w:cs="Traditional Arabic" w:hint="cs"/>
          <w:sz w:val="36"/>
          <w:szCs w:val="36"/>
          <w:rtl/>
          <w:lang w:bidi="ar-SA"/>
        </w:rPr>
        <w:t>وأقوال</w:t>
      </w:r>
      <w:r w:rsidR="00A87003" w:rsidRPr="00CC05EB">
        <w:rPr>
          <w:rFonts w:cs="Traditional Arabic" w:hint="cs"/>
          <w:sz w:val="36"/>
          <w:szCs w:val="36"/>
          <w:rtl/>
          <w:lang w:bidi="ar-SA"/>
        </w:rPr>
        <w:t xml:space="preserve"> الصحابة </w:t>
      </w:r>
      <w:r w:rsidR="00501FE7" w:rsidRPr="00CC05EB">
        <w:rPr>
          <w:rFonts w:cs="Traditional Arabic" w:hint="cs"/>
          <w:sz w:val="36"/>
          <w:szCs w:val="36"/>
          <w:rtl/>
          <w:lang w:bidi="ar-SA"/>
        </w:rPr>
        <w:t>إذا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 تعارضت لا يحتج بقول أ</w:t>
      </w:r>
      <w:r w:rsidR="00A87003" w:rsidRPr="00CC05EB">
        <w:rPr>
          <w:rFonts w:cs="Traditional Arabic" w:hint="cs"/>
          <w:sz w:val="36"/>
          <w:szCs w:val="36"/>
          <w:rtl/>
          <w:lang w:bidi="ar-SA"/>
        </w:rPr>
        <w:t xml:space="preserve">حد منهم على </w:t>
      </w:r>
      <w:r w:rsidR="00501FE7" w:rsidRPr="00CC05EB">
        <w:rPr>
          <w:rFonts w:cs="Traditional Arabic" w:hint="cs"/>
          <w:sz w:val="36"/>
          <w:szCs w:val="36"/>
          <w:rtl/>
          <w:lang w:bidi="ar-SA"/>
        </w:rPr>
        <w:t>الآخر</w:t>
      </w:r>
      <w:r w:rsidR="00A87003" w:rsidRPr="00CC05EB">
        <w:rPr>
          <w:rFonts w:cs="Traditional Arabic" w:hint="cs"/>
          <w:sz w:val="36"/>
          <w:szCs w:val="36"/>
          <w:rtl/>
          <w:lang w:bidi="ar-SA"/>
        </w:rPr>
        <w:t xml:space="preserve"> والحديث الذي نص</w:t>
      </w:r>
      <w:r w:rsidR="005C1FCA" w:rsidRPr="00CC05EB">
        <w:rPr>
          <w:rFonts w:cs="Traditional Arabic" w:hint="cs"/>
          <w:sz w:val="36"/>
          <w:szCs w:val="36"/>
          <w:rtl/>
          <w:lang w:bidi="ar-SA"/>
        </w:rPr>
        <w:t>ّ</w:t>
      </w:r>
      <w:r w:rsidR="00A87003" w:rsidRPr="00CC05EB">
        <w:rPr>
          <w:rFonts w:cs="Traditional Arabic" w:hint="cs"/>
          <w:sz w:val="36"/>
          <w:szCs w:val="36"/>
          <w:rtl/>
          <w:lang w:bidi="ar-SA"/>
        </w:rPr>
        <w:t xml:space="preserve"> في المسالة وهو حديث"ا</w:t>
      </w:r>
      <w:r w:rsidR="00FD03CE" w:rsidRPr="00CC05EB">
        <w:rPr>
          <w:rFonts w:cs="Traditional Arabic" w:hint="cs"/>
          <w:sz w:val="36"/>
          <w:szCs w:val="36"/>
          <w:rtl/>
          <w:lang w:bidi="ar-SA"/>
        </w:rPr>
        <w:t xml:space="preserve">لسجدة على من سمعها" ضعيف فيحتاج </w:t>
      </w:r>
      <w:r w:rsidR="00A87003" w:rsidRPr="00CC05EB">
        <w:rPr>
          <w:rFonts w:cs="Traditional Arabic" w:hint="cs"/>
          <w:sz w:val="36"/>
          <w:szCs w:val="36"/>
          <w:rtl/>
          <w:lang w:bidi="ar-SA"/>
        </w:rPr>
        <w:t xml:space="preserve">على دليل خارجي وهو </w:t>
      </w:r>
      <w:r w:rsidR="00702434" w:rsidRPr="00CC05EB">
        <w:rPr>
          <w:rFonts w:cs="Traditional Arabic" w:hint="cs"/>
          <w:sz w:val="36"/>
          <w:szCs w:val="36"/>
          <w:rtl/>
          <w:lang w:bidi="ar-SA"/>
        </w:rPr>
        <w:t>أن</w:t>
      </w:r>
      <w:r w:rsidR="00A87003" w:rsidRPr="00CC05EB">
        <w:rPr>
          <w:rFonts w:cs="Traditional Arabic" w:hint="cs"/>
          <w:sz w:val="36"/>
          <w:szCs w:val="36"/>
          <w:rtl/>
          <w:lang w:bidi="ar-SA"/>
        </w:rPr>
        <w:t xml:space="preserve"> سجود التلاوة قربة </w:t>
      </w:r>
      <w:r w:rsidR="00501FE7" w:rsidRPr="00CC05EB">
        <w:rPr>
          <w:rFonts w:cs="Traditional Arabic" w:hint="cs"/>
          <w:sz w:val="36"/>
          <w:szCs w:val="36"/>
          <w:rtl/>
          <w:lang w:bidi="ar-SA"/>
        </w:rPr>
        <w:t>لإظهار</w:t>
      </w:r>
      <w:r w:rsidR="00A87003" w:rsidRPr="00CC05EB">
        <w:rPr>
          <w:rFonts w:cs="Traditional Arabic" w:hint="cs"/>
          <w:sz w:val="36"/>
          <w:szCs w:val="36"/>
          <w:rtl/>
          <w:lang w:bidi="ar-SA"/>
        </w:rPr>
        <w:t xml:space="preserve"> الخضوع لله عند سماع </w:t>
      </w:r>
      <w:r w:rsidR="00501FE7" w:rsidRPr="00CC05EB">
        <w:rPr>
          <w:rFonts w:cs="Traditional Arabic" w:hint="cs"/>
          <w:sz w:val="36"/>
          <w:szCs w:val="36"/>
          <w:rtl/>
          <w:lang w:bidi="ar-SA"/>
        </w:rPr>
        <w:t>أوامر</w:t>
      </w:r>
      <w:r w:rsidR="00A87003" w:rsidRPr="00CC05EB">
        <w:rPr>
          <w:rFonts w:cs="Traditional Arabic" w:hint="cs"/>
          <w:sz w:val="36"/>
          <w:szCs w:val="36"/>
          <w:rtl/>
          <w:lang w:bidi="ar-SA"/>
        </w:rPr>
        <w:t xml:space="preserve"> الله على هذا يشرع سجود التلاوة للسامع</w:t>
      </w:r>
      <w:r w:rsidR="00C3162E" w:rsidRPr="00CC05EB">
        <w:rPr>
          <w:rFonts w:cs="Traditional Arabic" w:hint="cs"/>
          <w:sz w:val="36"/>
          <w:szCs w:val="36"/>
          <w:rtl/>
          <w:lang w:bidi="ar-SA"/>
        </w:rPr>
        <w:t xml:space="preserve"> أيضاً,</w:t>
      </w:r>
      <w:r w:rsidR="00A87003" w:rsidRPr="00CC05E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D013B" w:rsidRPr="00CC05EB">
        <w:rPr>
          <w:rFonts w:cs="Traditional Arabic" w:hint="cs"/>
          <w:sz w:val="36"/>
          <w:szCs w:val="36"/>
          <w:rtl/>
          <w:lang w:bidi="ar-SA"/>
        </w:rPr>
        <w:t>وإ</w:t>
      </w:r>
      <w:r w:rsidR="00702434" w:rsidRPr="00CC05EB">
        <w:rPr>
          <w:rFonts w:cs="Traditional Arabic" w:hint="cs"/>
          <w:sz w:val="36"/>
          <w:szCs w:val="36"/>
          <w:rtl/>
          <w:lang w:bidi="ar-SA"/>
        </w:rPr>
        <w:t>ن كان غير مؤ</w:t>
      </w:r>
      <w:r w:rsidR="002513BE" w:rsidRPr="00CC05EB">
        <w:rPr>
          <w:rFonts w:cs="Traditional Arabic" w:hint="cs"/>
          <w:sz w:val="36"/>
          <w:szCs w:val="36"/>
          <w:rtl/>
          <w:lang w:bidi="ar-SA"/>
        </w:rPr>
        <w:t>كد ولا يقال لمن لا يجد أ</w:t>
      </w:r>
      <w:r w:rsidR="00A87003" w:rsidRPr="00CC05EB">
        <w:rPr>
          <w:rFonts w:cs="Traditional Arabic" w:hint="cs"/>
          <w:sz w:val="36"/>
          <w:szCs w:val="36"/>
          <w:rtl/>
          <w:lang w:bidi="ar-SA"/>
        </w:rPr>
        <w:t xml:space="preserve">نه ترك </w:t>
      </w:r>
      <w:r w:rsidR="00501FE7" w:rsidRPr="00CC05EB">
        <w:rPr>
          <w:rFonts w:cs="Traditional Arabic" w:hint="cs"/>
          <w:sz w:val="36"/>
          <w:szCs w:val="36"/>
          <w:rtl/>
          <w:lang w:bidi="ar-SA"/>
        </w:rPr>
        <w:t>الأمر</w:t>
      </w:r>
      <w:r w:rsidR="00A87003" w:rsidRPr="00CC05E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01FE7" w:rsidRPr="00CC05EB">
        <w:rPr>
          <w:rFonts w:cs="Traditional Arabic" w:hint="cs"/>
          <w:sz w:val="36"/>
          <w:szCs w:val="36"/>
          <w:rtl/>
          <w:lang w:bidi="ar-SA"/>
        </w:rPr>
        <w:t>لارتكب مكروها</w:t>
      </w:r>
      <w:r w:rsidR="00DB4445" w:rsidRPr="00CC05EB">
        <w:rPr>
          <w:rFonts w:cs="Traditional Arabic" w:hint="cs"/>
          <w:sz w:val="36"/>
          <w:szCs w:val="36"/>
          <w:rtl/>
          <w:lang w:bidi="ar-SA"/>
        </w:rPr>
        <w:t>ً</w:t>
      </w:r>
      <w:r w:rsidR="00501FE7" w:rsidRPr="00CC05EB">
        <w:rPr>
          <w:rFonts w:cs="Traditional Arabic" w:hint="cs"/>
          <w:sz w:val="36"/>
          <w:szCs w:val="36"/>
          <w:rtl/>
          <w:lang w:bidi="ar-SA"/>
        </w:rPr>
        <w:t>.</w:t>
      </w:r>
    </w:p>
    <w:p w:rsidR="00501FE7" w:rsidRPr="00CC05EB" w:rsidRDefault="00501FE7" w:rsidP="00C61036">
      <w:pPr>
        <w:pStyle w:val="a8"/>
        <w:numPr>
          <w:ilvl w:val="0"/>
          <w:numId w:val="2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lang w:bidi="ar-SA"/>
        </w:rPr>
      </w:pPr>
      <w:r w:rsidRPr="00CC05EB">
        <w:rPr>
          <w:rFonts w:cs="Traditional Arabic" w:hint="cs"/>
          <w:sz w:val="36"/>
          <w:szCs w:val="36"/>
          <w:rtl/>
          <w:lang w:bidi="ar-SA"/>
        </w:rPr>
        <w:lastRenderedPageBreak/>
        <w:t>أم</w:t>
      </w:r>
      <w:r w:rsidR="00511F6D">
        <w:rPr>
          <w:rFonts w:cs="Traditional Arabic" w:hint="cs"/>
          <w:sz w:val="36"/>
          <w:szCs w:val="36"/>
          <w:rtl/>
          <w:lang w:bidi="ar-SA"/>
        </w:rPr>
        <w:t>ّ</w:t>
      </w:r>
      <w:r w:rsidRPr="00CC05EB">
        <w:rPr>
          <w:rFonts w:cs="Traditional Arabic" w:hint="cs"/>
          <w:sz w:val="36"/>
          <w:szCs w:val="36"/>
          <w:rtl/>
          <w:lang w:bidi="ar-SA"/>
        </w:rPr>
        <w:t>ا أقوال الصحابة التي يقيدها حصر السجدة على المستمع فنعمل على التأكد في السنة ويؤيد هذا الاختيار ما رواه ابن عباس</w:t>
      </w:r>
      <w:r w:rsidR="00252C15" w:rsidRPr="00CC05EB">
        <w:rPr>
          <w:rFonts w:cs="Traditional Arabic" w:hint="cs"/>
          <w:sz w:val="36"/>
          <w:szCs w:val="36"/>
          <w:rtl/>
          <w:lang w:bidi="ar-SA"/>
        </w:rPr>
        <w:t xml:space="preserve"> رضي الله عنهما</w:t>
      </w:r>
      <w:r w:rsidR="00A918AD" w:rsidRPr="00CC05EB">
        <w:rPr>
          <w:rFonts w:cs="Traditional Arabic" w:hint="cs"/>
          <w:sz w:val="36"/>
          <w:szCs w:val="36"/>
          <w:rtl/>
          <w:lang w:bidi="ar-SA"/>
        </w:rPr>
        <w:t xml:space="preserve"> أ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نه سجد بالنجم وسجد معه المسلمون </w:t>
      </w:r>
      <w:r w:rsidR="00A918AD" w:rsidRPr="00CC05EB">
        <w:rPr>
          <w:rFonts w:cs="Traditional Arabic"/>
          <w:sz w:val="36"/>
          <w:szCs w:val="36"/>
          <w:rtl/>
          <w:lang w:bidi="ar-SA"/>
        </w:rPr>
        <w:t xml:space="preserve"> </w:t>
      </w:r>
      <w:r w:rsidRPr="00CC05EB">
        <w:rPr>
          <w:rFonts w:cs="Traditional Arabic" w:hint="cs"/>
          <w:sz w:val="36"/>
          <w:szCs w:val="36"/>
          <w:rtl/>
          <w:lang w:bidi="ar-SA"/>
        </w:rPr>
        <w:t>والمشركون والجن والإنس</w:t>
      </w:r>
      <w:r w:rsidR="005A59FF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A59FF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1"/>
      </w:r>
      <w:r w:rsidR="005A59FF" w:rsidRPr="00487BB8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A59FF" w:rsidRPr="00CC05EB">
        <w:rPr>
          <w:rFonts w:cs="Traditional Arabic" w:hint="cs"/>
          <w:sz w:val="36"/>
          <w:szCs w:val="36"/>
          <w:rtl/>
          <w:lang w:bidi="ar-SA"/>
        </w:rPr>
        <w:t>.</w:t>
      </w:r>
    </w:p>
    <w:p w:rsidR="00752FF6" w:rsidRPr="00CC05EB" w:rsidRDefault="00752FF6" w:rsidP="00C61036">
      <w:pPr>
        <w:pStyle w:val="a8"/>
        <w:numPr>
          <w:ilvl w:val="0"/>
          <w:numId w:val="2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  <w:lang w:bidi="ar-SA"/>
        </w:rPr>
      </w:pPr>
      <w:r w:rsidRPr="00CC05EB">
        <w:rPr>
          <w:rFonts w:cs="Traditional Arabic" w:hint="cs"/>
          <w:sz w:val="36"/>
          <w:szCs w:val="36"/>
          <w:rtl/>
          <w:lang w:bidi="ar-SA"/>
        </w:rPr>
        <w:t>يجاب عن أثر ابن عمر رضي الله عنهما بأنه محمول أنه أراد من سمع عن قصد,</w:t>
      </w:r>
      <w:r w:rsidR="008E3A6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CC05EB">
        <w:rPr>
          <w:rFonts w:cs="Traditional Arabic" w:hint="cs"/>
          <w:sz w:val="36"/>
          <w:szCs w:val="36"/>
          <w:rtl/>
          <w:lang w:bidi="ar-SA"/>
        </w:rPr>
        <w:t xml:space="preserve">فيحمل عليه كلامه جمعاً بين الأقوال. </w:t>
      </w:r>
    </w:p>
    <w:p w:rsidR="00AF580E" w:rsidRDefault="00AF580E" w:rsidP="006A3C78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</w:p>
    <w:p w:rsidR="00501FE7" w:rsidRDefault="00501FE7" w:rsidP="006A3C78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</w:p>
    <w:sectPr w:rsidR="00501FE7" w:rsidSect="00120D82">
      <w:headerReference w:type="default" r:id="rId8"/>
      <w:footerReference w:type="default" r:id="rId9"/>
      <w:footnotePr>
        <w:numRestart w:val="eachPage"/>
      </w:footnotePr>
      <w:pgSz w:w="11906" w:h="16838"/>
      <w:pgMar w:top="1701" w:right="1985" w:bottom="1701" w:left="1701" w:header="709" w:footer="709" w:gutter="0"/>
      <w:pgNumType w:start="25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801" w:rsidRDefault="00644801" w:rsidP="00891C2F">
      <w:pPr>
        <w:spacing w:after="0" w:line="240" w:lineRule="auto"/>
      </w:pPr>
      <w:r>
        <w:separator/>
      </w:r>
    </w:p>
  </w:endnote>
  <w:endnote w:type="continuationSeparator" w:id="1">
    <w:p w:rsidR="00644801" w:rsidRDefault="00644801" w:rsidP="00891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1541071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03510A" w:rsidRDefault="0003510A">
        <w:pPr>
          <w:pStyle w:val="aa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4B08F7" w:rsidRPr="0003510A">
          <w:rPr>
            <w:rFonts w:cs="Traditional Arabic"/>
            <w:b/>
            <w:bCs/>
          </w:rPr>
          <w:fldChar w:fldCharType="begin"/>
        </w:r>
        <w:r w:rsidRPr="0003510A">
          <w:rPr>
            <w:rFonts w:cs="Traditional Arabic"/>
            <w:b/>
            <w:bCs/>
          </w:rPr>
          <w:instrText xml:space="preserve"> PAGE    \* MERGEFORMAT </w:instrText>
        </w:r>
        <w:r w:rsidR="004B08F7" w:rsidRPr="0003510A">
          <w:rPr>
            <w:rFonts w:cs="Traditional Arabic"/>
            <w:b/>
            <w:bCs/>
          </w:rPr>
          <w:fldChar w:fldCharType="separate"/>
        </w:r>
        <w:r w:rsidR="00523A77" w:rsidRPr="00523A77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255</w:t>
        </w:r>
        <w:r w:rsidR="004B08F7" w:rsidRPr="0003510A">
          <w:rPr>
            <w:rFonts w:cs="Traditional Arabic"/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03510A" w:rsidRDefault="0003510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801" w:rsidRDefault="00644801" w:rsidP="00323CC9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644801" w:rsidRDefault="00644801" w:rsidP="00323CC9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BA0B25" w:rsidRPr="00C61036" w:rsidRDefault="001800CC" w:rsidP="00882940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Fonts w:ascii="Tahoma" w:hAnsi="Tahoma" w:cs="Traditional Arabic"/>
          <w:color w:val="000000"/>
          <w:sz w:val="32"/>
          <w:szCs w:val="32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ات</w:t>
      </w:r>
      <w:r w:rsidR="004129F1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فق جمهور العلماء على</w:t>
      </w:r>
      <w:r w:rsidR="007C611E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مشروعية</w:t>
      </w:r>
      <w:r w:rsidR="00C17ECC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سجود</w:t>
      </w:r>
      <w:r w:rsidR="00C17ECC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التلاوة</w:t>
      </w:r>
      <w:r w:rsidR="008E352D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</w:t>
      </w:r>
      <w:r w:rsidR="007C611E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حق القارئ والمستمع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0256AC" w:rsidRPr="00C61036" w:rsidRDefault="00882940" w:rsidP="00D75FB7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pacing w:val="-4"/>
          <w:sz w:val="32"/>
          <w:szCs w:val="32"/>
        </w:rPr>
      </w:pP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87E86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انظر:</w:t>
      </w:r>
      <w:r w:rsidR="005E7BEC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FC32DD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ب</w:t>
      </w:r>
      <w:r w:rsidR="002F5011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دائع الصنائع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2F5011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(1/180)</w:t>
      </w:r>
      <w:r w:rsidR="00FC32DD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,</w:t>
      </w:r>
      <w:r w:rsidR="00DD7116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الكافي </w:t>
      </w:r>
      <w:r w:rsidR="00FC32DD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في فقه </w:t>
      </w:r>
      <w:r w:rsidR="00A575B7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أهل</w:t>
      </w:r>
      <w:r w:rsidR="009B4706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المدينة(1/262),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9B4706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المجموع(4/58),</w:t>
      </w:r>
      <w:r w:rsidR="006221D3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المغني </w:t>
      </w:r>
      <w:r w:rsidR="009B4706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(</w:t>
      </w:r>
      <w:r w:rsidR="00D75FB7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2</w:t>
      </w:r>
      <w:r w:rsidR="009B4706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/</w:t>
      </w:r>
      <w:r w:rsidR="00D75FB7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366</w:t>
      </w:r>
      <w:r w:rsidR="009B4706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)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, </w:t>
      </w:r>
      <w:r w:rsidR="0019067C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واختلفوا في حق السامع"</w:t>
      </w:r>
      <w:r w:rsidR="00BB58DA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FF4025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الذي لا</w:t>
      </w:r>
      <w:r w:rsidR="000256AC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يقصد الاستماع</w:t>
      </w:r>
      <w:r w:rsidR="0019067C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"</w:t>
      </w:r>
      <w:r w:rsidR="000256AC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هل يشرع له هذه السجدة </w:t>
      </w:r>
      <w:r w:rsidR="00546433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أم</w:t>
      </w:r>
      <w:r w:rsidR="000256AC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لا؟</w:t>
      </w:r>
    </w:p>
  </w:footnote>
  <w:footnote w:id="3">
    <w:p w:rsidR="00447E9B" w:rsidRPr="00C61036" w:rsidRDefault="00447E9B" w:rsidP="00447E9B">
      <w:pPr>
        <w:pStyle w:val="a3"/>
        <w:widowControl w:val="0"/>
        <w:ind w:left="454" w:hanging="454"/>
        <w:jc w:val="both"/>
        <w:rPr>
          <w:rFonts w:ascii="Traditional Arabic" w:cs="Traditional Arabic"/>
          <w:sz w:val="32"/>
          <w:szCs w:val="32"/>
          <w:rtl/>
          <w:lang w:bidi="ar-SA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BB58DA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تعريف السامع والمستمع:</w:t>
      </w:r>
      <w:r w:rsidR="00F34153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أنَّ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المستمع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: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هو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الذي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يُنصِتُ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للقارىء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ويتابعه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في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الاستماع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. </w:t>
      </w:r>
    </w:p>
    <w:p w:rsidR="00447E9B" w:rsidRPr="002212EF" w:rsidRDefault="00447E9B" w:rsidP="0069043D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والسَّامع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>: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 xml:space="preserve"> هو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الذي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يسمعُ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الشَّيءَ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دون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أن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يُنصِتَ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إليه أي غير قاصد لسماع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>.</w:t>
      </w:r>
      <w:r w:rsidR="0069043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212EF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BB58DA" w:rsidRPr="002212E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212EF">
        <w:rPr>
          <w:rFonts w:ascii="Tahoma" w:hAnsi="Tahoma" w:cs="Traditional Arabic" w:hint="cs"/>
          <w:color w:val="000000"/>
          <w:sz w:val="32"/>
          <w:szCs w:val="32"/>
          <w:rtl/>
        </w:rPr>
        <w:t>أسنى المطالب</w:t>
      </w:r>
      <w:r w:rsidR="00BB58DA" w:rsidRPr="002212E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212EF">
        <w:rPr>
          <w:rFonts w:ascii="Tahoma" w:hAnsi="Tahoma" w:cs="Traditional Arabic" w:hint="cs"/>
          <w:color w:val="000000"/>
          <w:sz w:val="32"/>
          <w:szCs w:val="32"/>
          <w:rtl/>
        </w:rPr>
        <w:t>(1/197)</w:t>
      </w:r>
      <w:r w:rsidR="00BB58DA" w:rsidRPr="002212E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Pr="002212EF">
        <w:rPr>
          <w:rFonts w:ascii="Tahoma" w:hAnsi="Tahoma" w:cs="Traditional Arabic" w:hint="cs"/>
          <w:color w:val="000000"/>
          <w:sz w:val="32"/>
          <w:szCs w:val="32"/>
          <w:rtl/>
        </w:rPr>
        <w:t>الإقناع للحجاوي(1/155),</w:t>
      </w:r>
      <w:r w:rsidR="00BB58DA" w:rsidRPr="002212E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212EF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D75FB7" w:rsidRPr="002212EF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Pr="002212EF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D75FB7" w:rsidRPr="002212EF">
        <w:rPr>
          <w:rFonts w:ascii="Tahoma" w:hAnsi="Tahoma" w:cs="Traditional Arabic" w:hint="cs"/>
          <w:color w:val="000000"/>
          <w:sz w:val="32"/>
          <w:szCs w:val="32"/>
          <w:rtl/>
        </w:rPr>
        <w:t>366</w:t>
      </w:r>
      <w:r w:rsidRPr="002212EF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BB58DA" w:rsidRPr="002212E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212EF">
        <w:rPr>
          <w:rFonts w:ascii="Tahoma" w:hAnsi="Tahoma" w:cs="Traditional Arabic" w:hint="cs"/>
          <w:color w:val="000000"/>
          <w:sz w:val="32"/>
          <w:szCs w:val="32"/>
          <w:rtl/>
        </w:rPr>
        <w:t>الشرح الممتع(4/93).</w:t>
      </w:r>
    </w:p>
  </w:footnote>
  <w:footnote w:id="4">
    <w:p w:rsidR="00B500CF" w:rsidRPr="00C61036" w:rsidRDefault="00F27A1A" w:rsidP="002212E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2212EF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212EF">
        <w:rPr>
          <w:rFonts w:ascii="Tahoma" w:hAnsi="Tahoma" w:cs="Traditional Arabic"/>
          <w:color w:val="000000"/>
          <w:sz w:val="32"/>
          <w:szCs w:val="32"/>
        </w:rPr>
        <w:footnoteRef/>
      </w:r>
      <w:r w:rsidRPr="002212EF">
        <w:rPr>
          <w:rFonts w:ascii="Tahoma" w:hAnsi="Tahoma" w:cs="Traditional Arabic"/>
          <w:color w:val="000000"/>
          <w:sz w:val="32"/>
          <w:szCs w:val="32"/>
          <w:rtl/>
        </w:rPr>
        <w:t>) نقل</w:t>
      </w:r>
      <w:r w:rsidR="00151A79" w:rsidRPr="002212EF">
        <w:rPr>
          <w:rFonts w:ascii="Tahoma" w:hAnsi="Tahoma" w:cs="Traditional Arabic"/>
          <w:color w:val="000000"/>
          <w:sz w:val="32"/>
          <w:szCs w:val="32"/>
          <w:rtl/>
        </w:rPr>
        <w:t>ه</w:t>
      </w:r>
      <w:r w:rsidRPr="002212EF">
        <w:rPr>
          <w:rFonts w:ascii="Tahoma" w:hAnsi="Tahoma" w:cs="Traditional Arabic"/>
          <w:color w:val="000000"/>
          <w:sz w:val="32"/>
          <w:szCs w:val="32"/>
          <w:rtl/>
        </w:rPr>
        <w:t xml:space="preserve"> عنه </w:t>
      </w:r>
      <w:r w:rsidR="001E157E" w:rsidRPr="002212EF">
        <w:rPr>
          <w:rFonts w:ascii="Tahoma" w:hAnsi="Tahoma" w:cs="Traditional Arabic"/>
          <w:color w:val="000000"/>
          <w:sz w:val="32"/>
          <w:szCs w:val="32"/>
          <w:rtl/>
        </w:rPr>
        <w:t>أبو</w:t>
      </w:r>
      <w:r w:rsidRPr="002212EF">
        <w:rPr>
          <w:rFonts w:ascii="Tahoma" w:hAnsi="Tahoma" w:cs="Traditional Arabic"/>
          <w:color w:val="000000"/>
          <w:sz w:val="32"/>
          <w:szCs w:val="32"/>
          <w:rtl/>
        </w:rPr>
        <w:t xml:space="preserve"> بكر ابن </w:t>
      </w:r>
      <w:r w:rsidR="001E157E" w:rsidRPr="002212EF">
        <w:rPr>
          <w:rFonts w:ascii="Tahoma" w:hAnsi="Tahoma" w:cs="Traditional Arabic"/>
          <w:color w:val="000000"/>
          <w:sz w:val="32"/>
          <w:szCs w:val="32"/>
          <w:rtl/>
        </w:rPr>
        <w:t>أبي</w:t>
      </w:r>
      <w:r w:rsidR="000A5FE4" w:rsidRPr="002212EF">
        <w:rPr>
          <w:rFonts w:ascii="Tahoma" w:hAnsi="Tahoma" w:cs="Traditional Arabic"/>
          <w:color w:val="000000"/>
          <w:sz w:val="32"/>
          <w:szCs w:val="32"/>
          <w:rtl/>
        </w:rPr>
        <w:t xml:space="preserve"> شيبة,</w:t>
      </w:r>
      <w:r w:rsidR="00882940" w:rsidRPr="002212E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51A79" w:rsidRPr="002212EF">
        <w:rPr>
          <w:rFonts w:ascii="Tahoma" w:hAnsi="Tahoma" w:cs="Traditional Arabic"/>
          <w:color w:val="000000"/>
          <w:sz w:val="32"/>
          <w:szCs w:val="32"/>
          <w:rtl/>
        </w:rPr>
        <w:t>وابن المنذر,</w:t>
      </w:r>
      <w:r w:rsidR="00882940" w:rsidRPr="002212E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0A5FE4" w:rsidRPr="002212EF">
        <w:rPr>
          <w:rFonts w:ascii="Tahoma" w:hAnsi="Tahoma" w:cs="Traditional Arabic"/>
          <w:color w:val="000000"/>
          <w:sz w:val="32"/>
          <w:szCs w:val="32"/>
          <w:rtl/>
        </w:rPr>
        <w:t>وابن قدامة</w:t>
      </w:r>
      <w:r w:rsidR="00C2600E" w:rsidRPr="002212EF">
        <w:rPr>
          <w:rFonts w:ascii="Tahoma" w:hAnsi="Tahoma" w:cs="Traditional Arabic"/>
          <w:color w:val="000000"/>
          <w:sz w:val="32"/>
          <w:szCs w:val="32"/>
          <w:rtl/>
        </w:rPr>
        <w:t>.</w:t>
      </w:r>
      <w:r w:rsidR="002212EF" w:rsidRPr="002212EF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5C0DF8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2212EF" w:rsidRPr="002212EF">
        <w:rPr>
          <w:rFonts w:ascii="Tahoma" w:hAnsi="Tahoma" w:cs="Traditional Arabic"/>
          <w:color w:val="000000"/>
          <w:sz w:val="32"/>
          <w:szCs w:val="32"/>
          <w:rtl/>
        </w:rPr>
        <w:t>عن إبراهيم</w:t>
      </w:r>
      <w:r w:rsidR="00467796">
        <w:rPr>
          <w:rFonts w:ascii="Tahoma" w:hAnsi="Tahoma" w:cs="Traditional Arabic"/>
          <w:color w:val="000000"/>
          <w:sz w:val="32"/>
          <w:szCs w:val="32"/>
          <w:rtl/>
        </w:rPr>
        <w:t xml:space="preserve">، ونافع، وسعيد بن جبير، قالوا: </w:t>
      </w:r>
      <w:r w:rsidR="002212EF" w:rsidRPr="002212EF">
        <w:rPr>
          <w:rFonts w:ascii="Tahoma" w:hAnsi="Tahoma" w:cs="Traditional Arabic"/>
          <w:color w:val="000000"/>
          <w:sz w:val="32"/>
          <w:szCs w:val="32"/>
          <w:rtl/>
        </w:rPr>
        <w:t>من سمع السجدة فعليه أن يسجد, وقال ابن قدامة: فأما السامع غير القاصد للسماع</w:t>
      </w:r>
      <w:r w:rsidR="007764DD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212EF" w:rsidRPr="002212EF">
        <w:rPr>
          <w:rFonts w:ascii="Tahoma" w:hAnsi="Tahoma" w:cs="Traditional Arabic"/>
          <w:color w:val="000000"/>
          <w:sz w:val="32"/>
          <w:szCs w:val="32"/>
          <w:rtl/>
        </w:rPr>
        <w:t xml:space="preserve"> عليه السجود وبه قال نافع رحمه الله</w:t>
      </w:r>
      <w:r w:rsidR="005C0DF8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2212EF" w:rsidRPr="002212EF">
        <w:rPr>
          <w:rFonts w:ascii="Tahoma" w:hAnsi="Tahoma" w:cs="Traditional Arabic"/>
          <w:color w:val="000000"/>
          <w:sz w:val="32"/>
          <w:szCs w:val="32"/>
          <w:rtl/>
        </w:rPr>
        <w:t>.</w:t>
      </w:r>
      <w:r w:rsidR="005C0DF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7F0B56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A74C0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مصنف ابن أبي شيبة(2/5)</w:t>
      </w:r>
      <w:r w:rsidR="007F0B56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A74C0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برقم(4249)</w:t>
      </w:r>
      <w:r w:rsidR="007F0B56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A74C0" w:rsidRPr="00C61036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7F0B56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A5FE4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الإشراف لابن المنذر(2/296)</w:t>
      </w:r>
      <w:r w:rsidR="007F0B56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A5FE4" w:rsidRPr="00C61036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7F0B56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A23B2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المغني</w:t>
      </w:r>
      <w:r w:rsidR="00BA0B25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D75FB7" w:rsidRPr="00C61036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D75FB7" w:rsidRPr="00C61036">
        <w:rPr>
          <w:rFonts w:ascii="Tahoma" w:hAnsi="Tahoma" w:cs="Traditional Arabic" w:hint="cs"/>
          <w:color w:val="000000"/>
          <w:sz w:val="32"/>
          <w:szCs w:val="32"/>
          <w:rtl/>
        </w:rPr>
        <w:t>366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BB58DA" w:rsidRPr="00C61036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5">
    <w:p w:rsidR="00E50232" w:rsidRPr="00C61036" w:rsidRDefault="00E50232" w:rsidP="00D75FB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Fonts w:ascii="Tahoma" w:hAnsi="Tahoma" w:cs="Traditional Arabic"/>
          <w:color w:val="000000"/>
          <w:sz w:val="32"/>
          <w:szCs w:val="32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D8577A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42194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انظر أقوالهم في:</w:t>
      </w:r>
      <w:r w:rsidR="00AE6B92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مصنف ابن أبي شيبة(2/5),</w:t>
      </w:r>
      <w:r w:rsidR="00BB58DA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220C9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الأوسط</w:t>
      </w:r>
      <w:r w:rsidR="00124AC6" w:rsidRPr="00C61036">
        <w:rPr>
          <w:rFonts w:ascii="Tahoma" w:hAnsi="Tahoma" w:cs="Traditional Arabic" w:hint="cs"/>
          <w:color w:val="000000"/>
          <w:sz w:val="32"/>
          <w:szCs w:val="32"/>
          <w:rtl/>
        </w:rPr>
        <w:t>(5/283),</w:t>
      </w:r>
      <w:r w:rsidR="00BB58DA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21835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الإشراف لابن</w:t>
      </w:r>
      <w:r w:rsidR="0090214E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المنذر</w:t>
      </w:r>
      <w:r w:rsidR="00BB58DA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0214E" w:rsidRPr="00C61036">
        <w:rPr>
          <w:rFonts w:ascii="Tahoma" w:hAnsi="Tahoma" w:cs="Traditional Arabic" w:hint="cs"/>
          <w:color w:val="000000"/>
          <w:sz w:val="32"/>
          <w:szCs w:val="32"/>
          <w:rtl/>
        </w:rPr>
        <w:t>(2/296),</w:t>
      </w:r>
      <w:r w:rsidR="00F21835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661B8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المغني</w:t>
      </w:r>
      <w:r w:rsidR="00842194" w:rsidRPr="00C61036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D75FB7" w:rsidRPr="00C61036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="003661B8" w:rsidRPr="00C61036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D75FB7" w:rsidRPr="00C61036">
        <w:rPr>
          <w:rFonts w:ascii="Tahoma" w:hAnsi="Tahoma" w:cs="Traditional Arabic" w:hint="cs"/>
          <w:color w:val="000000"/>
          <w:sz w:val="32"/>
          <w:szCs w:val="32"/>
          <w:rtl/>
        </w:rPr>
        <w:t>366</w:t>
      </w:r>
      <w:r w:rsidR="00842194" w:rsidRPr="00C61036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F21835" w:rsidRPr="00C61036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6">
    <w:p w:rsidR="00C41038" w:rsidRPr="00C61036" w:rsidRDefault="00C41038" w:rsidP="00EA33B9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466C27" w:rsidRPr="00C6103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C61036">
        <w:rPr>
          <w:rFonts w:cs="Traditional Arabic" w:hint="cs"/>
          <w:sz w:val="32"/>
          <w:szCs w:val="32"/>
          <w:rtl/>
          <w:lang w:bidi="ar-SA"/>
        </w:rPr>
        <w:t>انظر:</w:t>
      </w:r>
      <w:r w:rsidR="00EA33B9" w:rsidRPr="00C61036">
        <w:rPr>
          <w:rFonts w:cs="Traditional Arabic" w:hint="cs"/>
          <w:color w:val="FF0000"/>
          <w:sz w:val="32"/>
          <w:szCs w:val="32"/>
          <w:rtl/>
          <w:lang w:bidi="ar-SA"/>
        </w:rPr>
        <w:t xml:space="preserve"> </w:t>
      </w:r>
      <w:r w:rsidR="00EA33B9" w:rsidRPr="00C61036">
        <w:rPr>
          <w:rFonts w:cs="Traditional Arabic" w:hint="cs"/>
          <w:sz w:val="32"/>
          <w:szCs w:val="32"/>
          <w:rtl/>
          <w:lang w:bidi="ar-SA"/>
        </w:rPr>
        <w:t>المبسوط</w:t>
      </w:r>
      <w:r w:rsidR="006A38F1">
        <w:rPr>
          <w:rFonts w:cs="Traditional Arabic" w:hint="cs"/>
          <w:sz w:val="32"/>
          <w:szCs w:val="32"/>
          <w:rtl/>
          <w:lang w:bidi="ar-SA"/>
        </w:rPr>
        <w:t xml:space="preserve"> للسرخسي</w:t>
      </w:r>
      <w:r w:rsidR="00B80DEF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EA33B9" w:rsidRPr="00C61036">
        <w:rPr>
          <w:rFonts w:cs="Traditional Arabic" w:hint="cs"/>
          <w:sz w:val="32"/>
          <w:szCs w:val="32"/>
          <w:rtl/>
          <w:lang w:bidi="ar-SA"/>
        </w:rPr>
        <w:t>(2/11)</w:t>
      </w:r>
      <w:r w:rsidR="006A38F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EA33B9" w:rsidRPr="00C61036">
        <w:rPr>
          <w:rFonts w:cs="Traditional Arabic" w:hint="cs"/>
          <w:sz w:val="32"/>
          <w:szCs w:val="32"/>
          <w:rtl/>
          <w:lang w:bidi="ar-SA"/>
        </w:rPr>
        <w:t>,</w:t>
      </w:r>
      <w:r w:rsidR="00BB58DA" w:rsidRPr="00C6103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35393D"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تحفة الفقهاء(1</w:t>
      </w:r>
      <w:r w:rsidR="00E85571"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/235)</w:t>
      </w:r>
      <w:r w:rsidR="006A38F1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E85571"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,</w:t>
      </w:r>
      <w:r w:rsidR="00BB58DA" w:rsidRPr="00C6103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0F1EB7" w:rsidRPr="00C61036">
        <w:rPr>
          <w:rFonts w:cs="Traditional Arabic" w:hint="cs"/>
          <w:sz w:val="32"/>
          <w:szCs w:val="32"/>
          <w:rtl/>
          <w:lang w:bidi="ar-SA"/>
        </w:rPr>
        <w:t>الاختيار(1/6)</w:t>
      </w:r>
      <w:r w:rsidR="006A38F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E85571" w:rsidRPr="00C61036">
        <w:rPr>
          <w:rFonts w:cs="Traditional Arabic" w:hint="cs"/>
          <w:sz w:val="32"/>
          <w:szCs w:val="32"/>
          <w:rtl/>
          <w:lang w:bidi="ar-SA"/>
        </w:rPr>
        <w:t>,</w:t>
      </w:r>
      <w:r w:rsidR="00BB58DA" w:rsidRPr="00C6103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E85571" w:rsidRPr="00C61036">
        <w:rPr>
          <w:rFonts w:cs="Traditional Arabic" w:hint="cs"/>
          <w:sz w:val="32"/>
          <w:szCs w:val="32"/>
          <w:rtl/>
          <w:lang w:bidi="ar-SA"/>
        </w:rPr>
        <w:t>بدائع الصنائع</w:t>
      </w:r>
      <w:r w:rsidR="006A38F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E85571" w:rsidRPr="00C61036">
        <w:rPr>
          <w:rFonts w:cs="Traditional Arabic" w:hint="cs"/>
          <w:sz w:val="32"/>
          <w:szCs w:val="32"/>
          <w:rtl/>
          <w:lang w:bidi="ar-SA"/>
        </w:rPr>
        <w:t>(1/180-181-186)</w:t>
      </w:r>
      <w:r w:rsidR="000F1EB7" w:rsidRPr="00C61036">
        <w:rPr>
          <w:rFonts w:cs="Traditional Arabic" w:hint="cs"/>
          <w:sz w:val="32"/>
          <w:szCs w:val="32"/>
          <w:rtl/>
          <w:lang w:bidi="ar-SA"/>
        </w:rPr>
        <w:t>,</w:t>
      </w:r>
      <w:r w:rsidR="00BB58DA" w:rsidRPr="00C6103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EA33B9" w:rsidRPr="00C61036">
        <w:rPr>
          <w:rFonts w:cs="Traditional Arabic" w:hint="cs"/>
          <w:sz w:val="32"/>
          <w:szCs w:val="32"/>
          <w:rtl/>
          <w:lang w:bidi="ar-SA"/>
        </w:rPr>
        <w:t>تبيين الحقائق(1/205)</w:t>
      </w:r>
      <w:r w:rsidR="00BB58DA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, </w:t>
      </w:r>
      <w:r w:rsidR="00C11C78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البحر الرائق(2/</w:t>
      </w:r>
      <w:r w:rsidR="00622DF9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211</w:t>
      </w:r>
      <w:r w:rsidR="00B9329D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).</w:t>
      </w:r>
      <w:r w:rsidR="00D87E86" w:rsidRPr="00C61036">
        <w:rPr>
          <w:rFonts w:cs="Traditional Arabic" w:hint="cs"/>
          <w:sz w:val="32"/>
          <w:szCs w:val="32"/>
          <w:rtl/>
          <w:lang w:bidi="ar-SA"/>
        </w:rPr>
        <w:t xml:space="preserve"> </w:t>
      </w:r>
    </w:p>
  </w:footnote>
  <w:footnote w:id="7">
    <w:p w:rsidR="00DA5EE0" w:rsidRPr="00C61036" w:rsidRDefault="00DA5EE0" w:rsidP="0064503A">
      <w:pPr>
        <w:pStyle w:val="a3"/>
        <w:widowControl w:val="0"/>
        <w:ind w:left="454" w:hanging="454"/>
        <w:contextualSpacing/>
        <w:jc w:val="both"/>
        <w:rPr>
          <w:rFonts w:ascii="Tahoma" w:hAnsi="Tahoma" w:cs="Traditional Arabic"/>
          <w:color w:val="000000"/>
          <w:spacing w:val="-8"/>
          <w:sz w:val="32"/>
          <w:szCs w:val="32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Fonts w:ascii="Tahoma" w:hAnsi="Tahoma" w:cs="Traditional Arabic"/>
          <w:color w:val="000000"/>
          <w:sz w:val="32"/>
          <w:szCs w:val="32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متفق</w:t>
      </w:r>
      <w:r w:rsidRPr="00C61036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="008E352D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عليه: 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أخرجه</w:t>
      </w:r>
      <w:r w:rsidRPr="00C61036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البخاري</w:t>
      </w:r>
      <w:r w:rsidRPr="00C61036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في</w:t>
      </w:r>
      <w:r w:rsidRPr="00C61036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صحيحه,</w:t>
      </w:r>
      <w:r w:rsidR="0064503A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كتاب</w:t>
      </w:r>
      <w:r w:rsidRPr="00C61036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الجمعة,</w:t>
      </w:r>
      <w:r w:rsidR="0064503A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باب</w:t>
      </w:r>
      <w:r w:rsidRPr="00C61036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من</w:t>
      </w:r>
      <w:r w:rsidRPr="00C61036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سجد</w:t>
      </w:r>
      <w:r w:rsidRPr="00C61036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لسجود</w:t>
      </w:r>
      <w:r w:rsidRPr="00C61036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القارئ</w:t>
      </w:r>
      <w:r w:rsidR="0064503A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(2/41)</w:t>
      </w:r>
      <w:r w:rsidR="0064503A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 xml:space="preserve"> رقم 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الحديث(1075),</w:t>
      </w:r>
      <w:r w:rsidR="0064503A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و</w:t>
      </w:r>
      <w:r w:rsidRPr="00C61036">
        <w:rPr>
          <w:rFonts w:ascii="Tahoma" w:hAnsi="Tahoma" w:cs="Traditional Arabic"/>
          <w:color w:val="000000"/>
          <w:spacing w:val="-4"/>
          <w:sz w:val="32"/>
          <w:szCs w:val="32"/>
          <w:rtl/>
        </w:rPr>
        <w:t> 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مسلم</w:t>
      </w:r>
      <w:r w:rsidRPr="00C61036">
        <w:rPr>
          <w:rFonts w:ascii="Tahoma" w:hAnsi="Tahoma" w:cs="Traditional Arabic"/>
          <w:color w:val="000000"/>
          <w:spacing w:val="-4"/>
          <w:sz w:val="32"/>
          <w:szCs w:val="32"/>
          <w:rtl/>
        </w:rPr>
        <w:t> 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في</w:t>
      </w:r>
      <w:r w:rsidRPr="00C61036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صحيحه,</w:t>
      </w:r>
      <w:r w:rsidR="0064503A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كتاب</w:t>
      </w:r>
      <w:r w:rsidRPr="00C61036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المساجد</w:t>
      </w:r>
      <w:r w:rsidRPr="00C61036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ومواضع</w:t>
      </w:r>
      <w:r w:rsidRPr="00C61036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الصلاة</w:t>
      </w:r>
      <w:r w:rsidR="0064503A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(1/405)</w:t>
      </w:r>
      <w:r w:rsidR="0064503A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رقم</w:t>
      </w:r>
      <w:r w:rsidR="0064503A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الحديث</w:t>
      </w:r>
      <w:r w:rsidR="0064503A"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(575).</w:t>
      </w:r>
    </w:p>
  </w:footnote>
  <w:footnote w:id="8">
    <w:p w:rsidR="00D25525" w:rsidRPr="00C61036" w:rsidRDefault="00D25525" w:rsidP="00A35FD3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 xml:space="preserve"> انظر:</w:t>
      </w:r>
      <w:r w:rsidR="0064503A" w:rsidRPr="00C61036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5A5A29">
        <w:rPr>
          <w:rFonts w:ascii="Traditional Arabic" w:cs="Traditional Arabic" w:hint="cs"/>
          <w:sz w:val="32"/>
          <w:szCs w:val="32"/>
          <w:rtl/>
          <w:lang w:bidi="ar-SA"/>
        </w:rPr>
        <w:t>إ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علاء</w:t>
      </w:r>
      <w:r w:rsidR="00AA2450" w:rsidRPr="00C61036">
        <w:rPr>
          <w:rFonts w:ascii="Traditional Arabic" w:cs="Traditional Arabic" w:hint="cs"/>
          <w:sz w:val="32"/>
          <w:szCs w:val="32"/>
          <w:rtl/>
          <w:lang w:bidi="ar-SA"/>
        </w:rPr>
        <w:t xml:space="preserve"> السنن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(7/</w:t>
      </w:r>
      <w:r w:rsidR="00CA581E" w:rsidRPr="00C61036">
        <w:rPr>
          <w:rFonts w:ascii="Traditional Arabic" w:cs="Traditional Arabic" w:hint="cs"/>
          <w:sz w:val="32"/>
          <w:szCs w:val="32"/>
          <w:rtl/>
          <w:lang w:bidi="ar-SA"/>
        </w:rPr>
        <w:t>229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).</w:t>
      </w:r>
      <w:r w:rsidR="00775B82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9">
    <w:p w:rsidR="007D3063" w:rsidRPr="00C61036" w:rsidRDefault="007D3063" w:rsidP="00E26AAF">
      <w:pPr>
        <w:pStyle w:val="a3"/>
        <w:widowControl w:val="0"/>
        <w:spacing w:before="120"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502B00">
        <w:rPr>
          <w:rFonts w:ascii="Tahoma" w:hAnsi="Tahoma" w:cs="Traditional Arabic" w:hint="cs"/>
          <w:color w:val="000000"/>
          <w:sz w:val="32"/>
          <w:szCs w:val="32"/>
          <w:rtl/>
        </w:rPr>
        <w:t>ذكره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العيني في  نصب الراية(2/178),</w:t>
      </w:r>
      <w:r w:rsidR="0064503A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وقال العيني:</w:t>
      </w:r>
      <w:r w:rsidR="00451C9D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حديث غريب,</w:t>
      </w:r>
      <w:r w:rsidR="0064503A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93792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وقال ابن حجر:</w:t>
      </w:r>
      <w:r w:rsidR="0064503A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E056E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"</w:t>
      </w:r>
      <w:r w:rsidR="00A93792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لم أجد مرفوعا</w:t>
      </w:r>
      <w:r w:rsidR="00404F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ً</w:t>
      </w:r>
      <w:r w:rsidR="00E056E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"</w:t>
      </w:r>
      <w:r w:rsidR="00A93792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64503A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A93792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انظر:</w:t>
      </w:r>
      <w:r w:rsidR="0064503A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A93792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الدراية في تخريج أحاديث الهداية(1/210).</w:t>
      </w:r>
    </w:p>
  </w:footnote>
  <w:footnote w:id="10">
    <w:p w:rsidR="00451C9D" w:rsidRPr="00C61036" w:rsidRDefault="00AA629A" w:rsidP="00E26AAF">
      <w:pPr>
        <w:pStyle w:val="a3"/>
        <w:widowControl w:val="0"/>
        <w:spacing w:before="120"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أخرجه ابن أبي شيبة في مصنفه,</w:t>
      </w:r>
      <w:r w:rsidR="0064503A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64503A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باب من قال السجدة على من جلس لها </w:t>
      </w:r>
      <w:r w:rsidR="003D6D3D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ومن سمعها</w:t>
      </w:r>
      <w:r w:rsidR="0050277C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D6D3D" w:rsidRPr="00C61036">
        <w:rPr>
          <w:rFonts w:ascii="Tahoma" w:hAnsi="Tahoma" w:cs="Traditional Arabic" w:hint="cs"/>
          <w:color w:val="000000"/>
          <w:sz w:val="32"/>
          <w:szCs w:val="32"/>
          <w:rtl/>
        </w:rPr>
        <w:t>(1/368)</w:t>
      </w:r>
      <w:r w:rsidR="00192F0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D6D3D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رقم الأثر(4225),</w:t>
      </w:r>
      <w:r w:rsidR="0064503A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D6D3D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وعلقه البخاري على عثمان</w:t>
      </w:r>
      <w:r w:rsidR="0064503A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D6D3D" w:rsidRPr="00C61036">
        <w:rPr>
          <w:rFonts w:ascii="Tahoma" w:hAnsi="Tahoma" w:cs="Traditional Arabic" w:hint="cs"/>
          <w:color w:val="000000"/>
          <w:sz w:val="32"/>
          <w:szCs w:val="32"/>
        </w:rPr>
        <w:sym w:font="AGA Arabesque" w:char="F074"/>
      </w:r>
      <w:r w:rsidR="003D6D3D" w:rsidRPr="00C61036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64503A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D6D3D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كتاب سجود القرآن,</w:t>
      </w:r>
      <w:r w:rsidR="0064503A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D6D3D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باب من رأى</w:t>
      </w:r>
      <w:r w:rsidR="00192F0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أن الله عز وج</w:t>
      </w:r>
      <w:r w:rsidR="003D6D3D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ل</w:t>
      </w:r>
      <w:r w:rsidR="00192F00">
        <w:rPr>
          <w:rFonts w:ascii="Tahoma" w:hAnsi="Tahoma" w:cs="Traditional Arabic" w:hint="cs"/>
          <w:color w:val="000000"/>
          <w:sz w:val="32"/>
          <w:szCs w:val="32"/>
          <w:rtl/>
        </w:rPr>
        <w:t>ّ</w:t>
      </w:r>
      <w:r w:rsidR="003D6D3D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لم يوجب السجود</w:t>
      </w:r>
      <w:r w:rsidR="00884DF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D6D3D" w:rsidRPr="00C61036">
        <w:rPr>
          <w:rFonts w:ascii="Tahoma" w:hAnsi="Tahoma" w:cs="Traditional Arabic" w:hint="cs"/>
          <w:color w:val="000000"/>
          <w:sz w:val="32"/>
          <w:szCs w:val="32"/>
          <w:rtl/>
        </w:rPr>
        <w:t>(2</w:t>
      </w:r>
      <w:r w:rsidR="0064503A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/42), </w:t>
      </w:r>
      <w:r w:rsidR="00752FF6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و صححه الحافظ ابن حجر.</w:t>
      </w:r>
    </w:p>
    <w:p w:rsidR="00AA629A" w:rsidRPr="00C61036" w:rsidRDefault="00752FF6" w:rsidP="00E26AAF">
      <w:pPr>
        <w:pStyle w:val="a3"/>
        <w:widowControl w:val="0"/>
        <w:spacing w:before="120" w:after="12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AF0330" w:rsidRPr="00C61036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فتح الباري(2/558).</w:t>
      </w:r>
    </w:p>
  </w:footnote>
  <w:footnote w:id="11">
    <w:p w:rsidR="00AA629A" w:rsidRPr="00C61036" w:rsidRDefault="00AA629A" w:rsidP="00E26AAF">
      <w:pPr>
        <w:pStyle w:val="a3"/>
        <w:widowControl w:val="0"/>
        <w:spacing w:before="120"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C61036">
        <w:rPr>
          <w:rFonts w:cs="Traditional Arabic" w:hint="cs"/>
          <w:sz w:val="32"/>
          <w:szCs w:val="32"/>
          <w:rtl/>
          <w:lang w:bidi="ar-SA"/>
        </w:rPr>
        <w:t xml:space="preserve"> انظر:</w:t>
      </w:r>
      <w:r w:rsidR="00716C71" w:rsidRPr="00C6103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C61036">
        <w:rPr>
          <w:rFonts w:cs="Traditional Arabic" w:hint="cs"/>
          <w:sz w:val="32"/>
          <w:szCs w:val="32"/>
          <w:rtl/>
          <w:lang w:bidi="ar-SA"/>
        </w:rPr>
        <w:t>إعلاء السنن(7/</w:t>
      </w:r>
      <w:r w:rsidR="003D1DD5" w:rsidRPr="00C61036">
        <w:rPr>
          <w:rFonts w:cs="Traditional Arabic" w:hint="cs"/>
          <w:sz w:val="32"/>
          <w:szCs w:val="32"/>
          <w:rtl/>
          <w:lang w:bidi="ar-SA"/>
        </w:rPr>
        <w:t>227</w:t>
      </w:r>
      <w:r w:rsidRPr="00C61036">
        <w:rPr>
          <w:rFonts w:cs="Traditional Arabic" w:hint="cs"/>
          <w:sz w:val="32"/>
          <w:szCs w:val="32"/>
          <w:rtl/>
          <w:lang w:bidi="ar-SA"/>
        </w:rPr>
        <w:t>).</w:t>
      </w:r>
    </w:p>
  </w:footnote>
  <w:footnote w:id="12">
    <w:p w:rsidR="00D26A87" w:rsidRPr="001217B7" w:rsidRDefault="00D26A87" w:rsidP="00D26A87">
      <w:pPr>
        <w:pStyle w:val="a3"/>
        <w:widowControl w:val="0"/>
        <w:ind w:left="454" w:hanging="454"/>
        <w:jc w:val="both"/>
        <w:rPr>
          <w:rFonts w:ascii="Traditional Arabic" w:hAnsi="Traditional Arabic" w:cs="Traditional Arabic"/>
          <w:color w:val="000000"/>
          <w:sz w:val="32"/>
          <w:szCs w:val="32"/>
          <w:lang w:bidi="ar-SA"/>
        </w:rPr>
      </w:pPr>
      <w:r w:rsidRPr="001217B7">
        <w:rPr>
          <w:rFonts w:ascii="Traditional Arabic" w:hAnsi="Traditional Arabic" w:cs="Traditional Arabic"/>
          <w:color w:val="000000"/>
          <w:sz w:val="32"/>
          <w:szCs w:val="32"/>
          <w:rtl/>
        </w:rPr>
        <w:t>(</w:t>
      </w:r>
      <w:r w:rsidRPr="001217B7">
        <w:rPr>
          <w:rStyle w:val="a4"/>
          <w:rFonts w:ascii="Traditional Arabic" w:hAnsi="Traditional Arabic" w:cs="Traditional Arabic"/>
          <w:color w:val="000000"/>
          <w:sz w:val="32"/>
          <w:szCs w:val="32"/>
          <w:vertAlign w:val="baseline"/>
        </w:rPr>
        <w:footnoteRef/>
      </w:r>
      <w:r w:rsidRPr="001217B7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 </w:t>
      </w:r>
      <w:r w:rsidRPr="001217B7">
        <w:rPr>
          <w:rFonts w:ascii="Traditional Arabic" w:hAnsi="Traditional Arabic" w:cs="Traditional Arabic"/>
          <w:color w:val="000000"/>
          <w:sz w:val="32"/>
          <w:szCs w:val="32"/>
          <w:rtl/>
          <w:lang w:bidi="ar-SA"/>
        </w:rPr>
        <w:t>انظر: إعلام الموقعين ( 4/103).</w:t>
      </w:r>
    </w:p>
  </w:footnote>
  <w:footnote w:id="13">
    <w:p w:rsidR="007C4C76" w:rsidRPr="00C61036" w:rsidRDefault="007C4C76" w:rsidP="00E26AAF">
      <w:pPr>
        <w:pStyle w:val="a3"/>
        <w:widowControl w:val="0"/>
        <w:spacing w:before="120"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1217B7">
        <w:rPr>
          <w:rFonts w:ascii="Traditional Arabic" w:hAnsi="Traditional Arabic" w:cs="Traditional Arabic"/>
          <w:color w:val="000000"/>
          <w:sz w:val="32"/>
          <w:szCs w:val="32"/>
          <w:rtl/>
        </w:rPr>
        <w:t>(</w:t>
      </w:r>
      <w:r w:rsidRPr="001217B7">
        <w:rPr>
          <w:rStyle w:val="a4"/>
          <w:rFonts w:ascii="Traditional Arabic" w:hAnsi="Traditional Arabic" w:cs="Traditional Arabic"/>
          <w:color w:val="000000"/>
          <w:sz w:val="32"/>
          <w:szCs w:val="32"/>
          <w:vertAlign w:val="baseline"/>
        </w:rPr>
        <w:footnoteRef/>
      </w:r>
      <w:r w:rsidRPr="001217B7">
        <w:rPr>
          <w:rFonts w:ascii="Traditional Arabic" w:hAnsi="Traditional Arabic" w:cs="Traditional Arabic"/>
          <w:color w:val="000000"/>
          <w:sz w:val="32"/>
          <w:szCs w:val="32"/>
          <w:rtl/>
        </w:rPr>
        <w:t>)</w:t>
      </w:r>
      <w:r w:rsidR="00B31729" w:rsidRPr="001217B7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انظر:</w:t>
      </w:r>
      <w:r w:rsidR="00716C71" w:rsidRPr="001217B7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="00B31729" w:rsidRPr="001217B7">
        <w:rPr>
          <w:rFonts w:ascii="Traditional Arabic" w:hAnsi="Traditional Arabic" w:cs="Traditional Arabic"/>
          <w:sz w:val="32"/>
          <w:szCs w:val="32"/>
          <w:rtl/>
          <w:lang w:bidi="ar-SA"/>
        </w:rPr>
        <w:t>بدائع الصنائع(1/180),</w:t>
      </w:r>
      <w:r w:rsidR="00716C71" w:rsidRPr="001217B7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</w:t>
      </w:r>
      <w:r w:rsidR="00B3242D">
        <w:rPr>
          <w:rFonts w:ascii="Traditional Arabic" w:hAnsi="Traditional Arabic" w:cs="Traditional Arabic" w:hint="cs"/>
          <w:sz w:val="32"/>
          <w:szCs w:val="32"/>
          <w:rtl/>
          <w:lang w:bidi="ar-SA"/>
        </w:rPr>
        <w:t>إ</w:t>
      </w:r>
      <w:r w:rsidR="00563A0C" w:rsidRPr="001217B7">
        <w:rPr>
          <w:rFonts w:ascii="Traditional Arabic" w:hAnsi="Traditional Arabic" w:cs="Traditional Arabic"/>
          <w:sz w:val="32"/>
          <w:szCs w:val="32"/>
          <w:rtl/>
          <w:lang w:bidi="ar-SA"/>
        </w:rPr>
        <w:t>علاء</w:t>
      </w:r>
      <w:r w:rsidR="00B31729" w:rsidRPr="001217B7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 السنن(7/226).</w:t>
      </w:r>
    </w:p>
  </w:footnote>
  <w:footnote w:id="14">
    <w:p w:rsidR="00232FC4" w:rsidRPr="00C61036" w:rsidRDefault="00232FC4" w:rsidP="00AA2996">
      <w:pPr>
        <w:pStyle w:val="a3"/>
        <w:widowControl w:val="0"/>
        <w:ind w:left="454" w:hanging="454"/>
        <w:jc w:val="both"/>
        <w:rPr>
          <w:rFonts w:ascii="Tahoma" w:hAnsi="Tahoma" w:cs="Traditional Arabic"/>
          <w:b/>
          <w:bCs/>
          <w:color w:val="000000"/>
          <w:sz w:val="32"/>
          <w:szCs w:val="32"/>
          <w:lang w:bidi="ar-SA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أبو عبد الله,</w:t>
      </w:r>
      <w:r w:rsidR="00716C71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وقيل أبو عمرو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عثمان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عفان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أبي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العاص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أمية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عبد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شمس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عبد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مناف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القرشي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الأموي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يجتمع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هو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</w:t>
      </w:r>
      <w:r w:rsidR="00716C71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رسول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الله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16C71" w:rsidRPr="00C61036">
        <w:rPr>
          <w:rFonts w:ascii="Tahoma" w:hAnsi="Tahoma" w:cs="Traditional Arabic"/>
          <w:color w:val="000000"/>
          <w:sz w:val="32"/>
          <w:szCs w:val="32"/>
          <w:lang w:bidi="ar-SA"/>
        </w:rPr>
        <w:t xml:space="preserve"> </w:t>
      </w:r>
      <w:r w:rsidR="00716C71" w:rsidRPr="00C61036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2"/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عبد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مناف,</w:t>
      </w:r>
      <w:r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ذو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النورين،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وأمير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المؤمنين،</w:t>
      </w:r>
      <w:r w:rsidR="00716C71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من أحد </w:t>
      </w:r>
      <w:r w:rsidR="00716C71"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المبشرين بالجنة,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أسلم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أول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الإسلام،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دعاه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أبو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بكر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إلى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الإسلام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فأسلم،</w:t>
      </w:r>
      <w:r w:rsidR="00FD75FF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وكان</w:t>
      </w:r>
      <w:r w:rsidR="00FD75FF"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D75FF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يقول</w:t>
      </w:r>
      <w:r w:rsidR="00FD75FF"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: </w:t>
      </w:r>
      <w:r w:rsidR="00FD75FF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إني</w:t>
      </w:r>
      <w:r w:rsidR="00FD75FF"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D75FF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لرابع</w:t>
      </w:r>
      <w:r w:rsidR="00FD75FF"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D75FF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أربعة</w:t>
      </w:r>
      <w:r w:rsidR="00FD75FF"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D75FF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="00FD75FF"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D75FF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الإسلام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وهاجر الهجرتين,</w:t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روى عن النبي </w:t>
      </w:r>
      <w:r w:rsidRPr="00C61036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2"/>
      </w:r>
      <w:r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وعن أبي بكر,</w:t>
      </w:r>
      <w:r w:rsidR="00716C71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وعمر بن الخطاب رضي الله عنهما,</w:t>
      </w:r>
      <w:r w:rsidR="00716C71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52A3E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 رو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ى عنه: أنس بن مالك,</w:t>
      </w:r>
      <w:r w:rsidR="00716C71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 زيد بن ثابت,</w:t>
      </w:r>
      <w:r w:rsidR="00716C71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D75FF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وعبد الله بن الزبير </w:t>
      </w:r>
      <w:r w:rsidR="00FD75FF" w:rsidRPr="00C61036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9"/>
      </w:r>
      <w:r w:rsidR="00716C71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وغيرهم</w:t>
      </w:r>
      <w:r w:rsidR="00FD75FF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716C71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توفي سنة</w:t>
      </w:r>
      <w:r w:rsidR="008C013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(4هـ)</w:t>
      </w:r>
      <w:r w:rsidR="00AA299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.</w:t>
      </w:r>
      <w:r w:rsidR="00716C71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 ترجمته في</w:t>
      </w:r>
      <w:r w:rsidR="00AA299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AB650B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</w:t>
      </w:r>
      <w:r w:rsidR="00716C71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AB650B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أسد</w:t>
      </w:r>
      <w:r w:rsidR="00FD75FF" w:rsidRPr="00C6103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الغابة(3/578)</w:t>
      </w:r>
      <w:r w:rsidR="00AA299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</w:t>
      </w:r>
      <w:r w:rsidR="00AB650B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الترجمة(3589)</w:t>
      </w:r>
      <w:r w:rsidR="00AA299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AB650B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, 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تهذيب الكمال</w:t>
      </w:r>
      <w:r w:rsidR="00AA299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(19/445)</w:t>
      </w:r>
      <w:r w:rsidR="00AA299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 الترجمة(3847),</w:t>
      </w:r>
      <w:r w:rsidR="00C84E70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الإصابة(7/102)</w:t>
      </w:r>
      <w:r w:rsidR="00FD75FF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</w:t>
      </w:r>
      <w:r w:rsidR="00AB650B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الترجمة</w:t>
      </w:r>
      <w:r w:rsidR="00FD75FF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(5473).</w:t>
      </w:r>
    </w:p>
  </w:footnote>
  <w:footnote w:id="15">
    <w:p w:rsidR="00034798" w:rsidRPr="00C61036" w:rsidRDefault="00034798" w:rsidP="00C230B1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33244F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ان</w:t>
      </w:r>
      <w:r w:rsidR="008211BD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ظر أقوالهم في:</w:t>
      </w:r>
      <w:r w:rsidR="0010031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E05B6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عمدة القاري(11/66-67),</w:t>
      </w:r>
      <w:r w:rsidR="0010031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211BD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الإشراف لابن</w:t>
      </w:r>
      <w:r w:rsidR="00EA5AF8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المنذر </w:t>
      </w:r>
      <w:r w:rsidR="008211BD" w:rsidRPr="00C61036">
        <w:rPr>
          <w:rFonts w:ascii="Tahoma" w:hAnsi="Tahoma" w:cs="Traditional Arabic" w:hint="cs"/>
          <w:color w:val="000000"/>
          <w:sz w:val="32"/>
          <w:szCs w:val="32"/>
          <w:rtl/>
        </w:rPr>
        <w:t>(2/295-296),</w:t>
      </w:r>
      <w:r w:rsidR="0010031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74DE8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ال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مجموع</w:t>
      </w:r>
      <w:r w:rsidR="00227CE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9639C3" w:rsidRPr="00C61036">
        <w:rPr>
          <w:rFonts w:ascii="Tahoma" w:hAnsi="Tahoma" w:cs="Traditional Arabic" w:hint="cs"/>
          <w:color w:val="000000"/>
          <w:sz w:val="32"/>
          <w:szCs w:val="32"/>
          <w:rtl/>
        </w:rPr>
        <w:t>4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9639C3" w:rsidRPr="00C61036">
        <w:rPr>
          <w:rFonts w:ascii="Tahoma" w:hAnsi="Tahoma" w:cs="Traditional Arabic" w:hint="cs"/>
          <w:color w:val="000000"/>
          <w:sz w:val="32"/>
          <w:szCs w:val="32"/>
          <w:rtl/>
        </w:rPr>
        <w:t>58</w:t>
      </w:r>
      <w:r w:rsidR="00A257E6" w:rsidRPr="00C61036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10230D" w:rsidRPr="00C61036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10031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E05B6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المغني (</w:t>
      </w:r>
      <w:r w:rsidR="003E0434" w:rsidRPr="00C61036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="005E05B6" w:rsidRPr="00C61036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3E0434" w:rsidRPr="00C61036">
        <w:rPr>
          <w:rFonts w:ascii="Tahoma" w:hAnsi="Tahoma" w:cs="Traditional Arabic" w:hint="cs"/>
          <w:color w:val="000000"/>
          <w:sz w:val="32"/>
          <w:szCs w:val="32"/>
          <w:rtl/>
        </w:rPr>
        <w:t>366</w:t>
      </w:r>
      <w:r w:rsidR="005E05B6" w:rsidRPr="00C61036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16">
    <w:p w:rsidR="00B9074B" w:rsidRPr="00C61036" w:rsidRDefault="00B9074B" w:rsidP="000E196C">
      <w:pPr>
        <w:pStyle w:val="a3"/>
        <w:widowControl w:val="0"/>
        <w:ind w:left="454" w:hanging="454"/>
        <w:jc w:val="both"/>
        <w:rPr>
          <w:rFonts w:ascii="Traditional Arabic" w:cs="Traditional Arabic"/>
          <w:color w:val="000000"/>
          <w:sz w:val="32"/>
          <w:szCs w:val="32"/>
          <w:lang w:bidi="ar-SA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F23E80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B0D4F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قالت</w:t>
      </w:r>
      <w:r w:rsidR="00347E6F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المالكية: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23E80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يسن</w:t>
      </w:r>
      <w:r w:rsidR="00E5047E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ّ</w:t>
      </w:r>
      <w:r w:rsidR="00F85E05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91396"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للسامع</w:t>
      </w:r>
      <w:r w:rsidR="00491396" w:rsidRPr="00C61036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91396"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إذا</w:t>
      </w:r>
      <w:r w:rsidR="00491396" w:rsidRPr="00C61036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91396"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كان</w:t>
      </w:r>
      <w:r w:rsidR="00491396" w:rsidRPr="00C61036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91396"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جالسا</w:t>
      </w:r>
      <w:r w:rsidR="00D363FE"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ً</w:t>
      </w:r>
      <w:r w:rsidR="00491396" w:rsidRPr="00C61036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91396"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إليه</w:t>
      </w:r>
      <w:r w:rsidR="006C0806"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,</w:t>
      </w:r>
      <w:r w:rsidR="004109D4"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2774AF"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وأما</w:t>
      </w:r>
      <w:r w:rsidR="00F85E05"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السامع غير قاصد للسماع فلا يسن</w:t>
      </w:r>
      <w:r w:rsidR="00E23D36"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ّ</w:t>
      </w:r>
      <w:r w:rsidR="00F85E05"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في حقه</w:t>
      </w:r>
      <w:r w:rsidR="002774AF" w:rsidRPr="00C6103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.</w:t>
      </w:r>
      <w:r w:rsidR="004D0733">
        <w:rPr>
          <w:rFonts w:ascii="Traditional Arabic" w:cs="Traditional Arabic" w:hint="cs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2774AF" w:rsidRPr="00C61036">
        <w:rPr>
          <w:rFonts w:ascii="Traditional Arabic" w:cs="Traditional Arabic" w:hint="cs"/>
          <w:color w:val="000000"/>
          <w:spacing w:val="-6"/>
          <w:sz w:val="32"/>
          <w:szCs w:val="32"/>
          <w:rtl/>
          <w:lang w:bidi="ar-SA"/>
        </w:rPr>
        <w:t>انظر:</w:t>
      </w:r>
      <w:r w:rsidR="002F4806" w:rsidRPr="00C61036">
        <w:rPr>
          <w:rFonts w:ascii="Traditional Arabic" w:cs="Traditional Arabic" w:hint="cs"/>
          <w:color w:val="FF0000"/>
          <w:spacing w:val="-6"/>
          <w:sz w:val="32"/>
          <w:szCs w:val="32"/>
          <w:rtl/>
          <w:lang w:bidi="ar-SA"/>
        </w:rPr>
        <w:t xml:space="preserve"> </w:t>
      </w:r>
      <w:r w:rsidR="00BF098C" w:rsidRPr="00C61036">
        <w:rPr>
          <w:rFonts w:ascii="Traditional Arabic" w:cs="Traditional Arabic" w:hint="cs"/>
          <w:spacing w:val="-6"/>
          <w:sz w:val="32"/>
          <w:szCs w:val="32"/>
          <w:rtl/>
          <w:lang w:bidi="ar-SA"/>
        </w:rPr>
        <w:t>المدونة</w:t>
      </w:r>
      <w:r w:rsidR="000435E1" w:rsidRPr="00C61036">
        <w:rPr>
          <w:rFonts w:ascii="Traditional Arabic" w:cs="Traditional Arabic" w:hint="cs"/>
          <w:spacing w:val="-6"/>
          <w:sz w:val="32"/>
          <w:szCs w:val="32"/>
          <w:rtl/>
          <w:lang w:bidi="ar-SA"/>
        </w:rPr>
        <w:t>(1/201),</w:t>
      </w:r>
      <w:r w:rsidR="004109D4" w:rsidRPr="00C61036">
        <w:rPr>
          <w:rFonts w:ascii="Traditional Arabic" w:cs="Traditional Arabic" w:hint="cs"/>
          <w:spacing w:val="-6"/>
          <w:sz w:val="32"/>
          <w:szCs w:val="32"/>
          <w:rtl/>
          <w:lang w:bidi="ar-SA"/>
        </w:rPr>
        <w:t xml:space="preserve"> </w:t>
      </w:r>
      <w:r w:rsidR="000435E1" w:rsidRPr="00C61036">
        <w:rPr>
          <w:rFonts w:ascii="Traditional Arabic" w:cs="Traditional Arabic" w:hint="cs"/>
          <w:spacing w:val="-6"/>
          <w:sz w:val="32"/>
          <w:szCs w:val="32"/>
          <w:rtl/>
          <w:lang w:bidi="ar-SA"/>
        </w:rPr>
        <w:t>الكافي</w:t>
      </w:r>
      <w:r w:rsidR="002774AF" w:rsidRPr="00C61036">
        <w:rPr>
          <w:rFonts w:ascii="Traditional Arabic" w:cs="Traditional Arabic" w:hint="cs"/>
          <w:spacing w:val="-6"/>
          <w:sz w:val="32"/>
          <w:szCs w:val="32"/>
          <w:rtl/>
          <w:lang w:bidi="ar-SA"/>
        </w:rPr>
        <w:t>(1/262)</w:t>
      </w:r>
      <w:r w:rsidR="00BF098C" w:rsidRPr="00C6103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,</w:t>
      </w:r>
      <w:r w:rsidR="004109D4" w:rsidRPr="00C6103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BF098C" w:rsidRPr="00C6103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بداية المجتهد(2/505)</w:t>
      </w:r>
      <w:r w:rsidR="00BF098C" w:rsidRPr="00C61036">
        <w:rPr>
          <w:rFonts w:ascii="Traditional Arabic" w:cs="Traditional Arabic" w:hint="cs"/>
          <w:spacing w:val="-6"/>
          <w:sz w:val="32"/>
          <w:szCs w:val="32"/>
          <w:rtl/>
          <w:lang w:bidi="ar-SA"/>
        </w:rPr>
        <w:t>,</w:t>
      </w:r>
      <w:r w:rsidR="004109D4" w:rsidRPr="00C61036">
        <w:rPr>
          <w:rFonts w:ascii="Traditional Arabic" w:cs="Traditional Arabic" w:hint="cs"/>
          <w:spacing w:val="-6"/>
          <w:sz w:val="32"/>
          <w:szCs w:val="32"/>
          <w:rtl/>
          <w:lang w:bidi="ar-SA"/>
        </w:rPr>
        <w:t xml:space="preserve"> </w:t>
      </w:r>
      <w:r w:rsidR="00BF098C" w:rsidRPr="00C61036">
        <w:rPr>
          <w:rFonts w:ascii="Traditional Arabic" w:cs="Traditional Arabic" w:hint="cs"/>
          <w:spacing w:val="-6"/>
          <w:sz w:val="32"/>
          <w:szCs w:val="32"/>
          <w:rtl/>
          <w:lang w:bidi="ar-SA"/>
        </w:rPr>
        <w:t>الذخيرة(2/416)</w:t>
      </w:r>
      <w:r w:rsidR="000435E1" w:rsidRPr="00C61036">
        <w:rPr>
          <w:rFonts w:ascii="Traditional Arabic" w:cs="Traditional Arabic" w:hint="cs"/>
          <w:spacing w:val="-6"/>
          <w:sz w:val="32"/>
          <w:szCs w:val="32"/>
          <w:rtl/>
          <w:lang w:bidi="ar-SA"/>
        </w:rPr>
        <w:t>,</w:t>
      </w:r>
      <w:r w:rsidR="004109D4" w:rsidRPr="00C61036">
        <w:rPr>
          <w:rFonts w:ascii="Traditional Arabic" w:cs="Traditional Arabic" w:hint="cs"/>
          <w:spacing w:val="-6"/>
          <w:sz w:val="32"/>
          <w:szCs w:val="32"/>
          <w:rtl/>
          <w:lang w:bidi="ar-SA"/>
        </w:rPr>
        <w:t xml:space="preserve"> </w:t>
      </w:r>
      <w:r w:rsidR="00F23E80" w:rsidRPr="00C61036">
        <w:rPr>
          <w:rFonts w:ascii="Traditional Arabic" w:cs="Traditional Arabic" w:hint="cs"/>
          <w:spacing w:val="-6"/>
          <w:sz w:val="32"/>
          <w:szCs w:val="32"/>
          <w:rtl/>
          <w:lang w:bidi="ar-SA"/>
        </w:rPr>
        <w:t xml:space="preserve">مواهب الجليل </w:t>
      </w:r>
      <w:r w:rsidR="000435E1" w:rsidRPr="00C61036">
        <w:rPr>
          <w:rFonts w:ascii="Traditional Arabic" w:cs="Traditional Arabic" w:hint="cs"/>
          <w:spacing w:val="-6"/>
          <w:sz w:val="32"/>
          <w:szCs w:val="32"/>
          <w:rtl/>
          <w:lang w:bidi="ar-SA"/>
        </w:rPr>
        <w:t>(</w:t>
      </w:r>
      <w:r w:rsidR="00F23E80" w:rsidRPr="00C61036">
        <w:rPr>
          <w:rFonts w:ascii="Traditional Arabic" w:cs="Traditional Arabic" w:hint="cs"/>
          <w:spacing w:val="-6"/>
          <w:sz w:val="32"/>
          <w:szCs w:val="32"/>
          <w:rtl/>
          <w:lang w:bidi="ar-SA"/>
        </w:rPr>
        <w:t>2/360).</w:t>
      </w:r>
    </w:p>
  </w:footnote>
  <w:footnote w:id="17">
    <w:p w:rsidR="008E724D" w:rsidRPr="00C61036" w:rsidRDefault="008E724D" w:rsidP="00D14FB2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C61036">
        <w:rPr>
          <w:rFonts w:ascii="Tahoma" w:hAnsi="Tahoma" w:cs="Traditional Arabic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sz w:val="32"/>
          <w:szCs w:val="32"/>
          <w:rtl/>
        </w:rPr>
        <w:t>)</w:t>
      </w:r>
      <w:r w:rsidR="00123AC8" w:rsidRPr="00C61036">
        <w:rPr>
          <w:rFonts w:ascii="Traditional Arabic" w:cs="Traditional Arabic" w:hint="cs"/>
          <w:b/>
          <w:bCs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انظر:</w:t>
      </w:r>
      <w:r w:rsidR="004109D4" w:rsidRPr="00C61036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CD4974" w:rsidRPr="00C61036">
        <w:rPr>
          <w:rFonts w:ascii="Traditional Arabic" w:cs="Traditional Arabic" w:hint="cs"/>
          <w:sz w:val="32"/>
          <w:szCs w:val="32"/>
          <w:rtl/>
          <w:lang w:bidi="ar-SA"/>
        </w:rPr>
        <w:t>العزيز(</w:t>
      </w:r>
      <w:r w:rsidR="00D14FB2" w:rsidRPr="00C61036">
        <w:rPr>
          <w:rFonts w:ascii="Traditional Arabic" w:cs="Traditional Arabic" w:hint="cs"/>
          <w:sz w:val="32"/>
          <w:szCs w:val="32"/>
          <w:rtl/>
          <w:lang w:bidi="ar-SA"/>
        </w:rPr>
        <w:t>2</w:t>
      </w:r>
      <w:r w:rsidR="00CD4974" w:rsidRPr="00C61036">
        <w:rPr>
          <w:rFonts w:ascii="Traditional Arabic" w:cs="Traditional Arabic" w:hint="cs"/>
          <w:sz w:val="32"/>
          <w:szCs w:val="32"/>
          <w:rtl/>
          <w:lang w:bidi="ar-SA"/>
        </w:rPr>
        <w:t>/</w:t>
      </w:r>
      <w:r w:rsidR="00D14FB2" w:rsidRPr="00C61036">
        <w:rPr>
          <w:rFonts w:ascii="Traditional Arabic" w:cs="Traditional Arabic" w:hint="cs"/>
          <w:sz w:val="32"/>
          <w:szCs w:val="32"/>
          <w:rtl/>
          <w:lang w:bidi="ar-SA"/>
        </w:rPr>
        <w:t>105</w:t>
      </w:r>
      <w:r w:rsidR="00CD4974" w:rsidRPr="00C61036">
        <w:rPr>
          <w:rFonts w:ascii="Traditional Arabic" w:cs="Traditional Arabic" w:hint="cs"/>
          <w:sz w:val="32"/>
          <w:szCs w:val="32"/>
          <w:rtl/>
          <w:lang w:bidi="ar-SA"/>
        </w:rPr>
        <w:t>),</w:t>
      </w:r>
      <w:r w:rsidR="004109D4" w:rsidRPr="00C61036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E2491E" w:rsidRPr="00C61036">
        <w:rPr>
          <w:rFonts w:ascii="Traditional Arabic" w:cs="Traditional Arabic" w:hint="cs"/>
          <w:sz w:val="32"/>
          <w:szCs w:val="32"/>
          <w:rtl/>
          <w:lang w:bidi="ar-SA"/>
        </w:rPr>
        <w:t>المجموع(</w:t>
      </w:r>
      <w:r w:rsidR="00CD4974" w:rsidRPr="00C61036">
        <w:rPr>
          <w:rFonts w:ascii="Traditional Arabic" w:cs="Traditional Arabic" w:hint="cs"/>
          <w:sz w:val="32"/>
          <w:szCs w:val="32"/>
          <w:rtl/>
          <w:lang w:bidi="ar-SA"/>
        </w:rPr>
        <w:t>4/58),</w:t>
      </w:r>
      <w:r w:rsidR="004109D4" w:rsidRPr="00C61036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D92E34" w:rsidRPr="00C61036">
        <w:rPr>
          <w:rFonts w:ascii="Traditional Arabic" w:cs="Traditional Arabic" w:hint="cs"/>
          <w:sz w:val="32"/>
          <w:szCs w:val="32"/>
          <w:rtl/>
          <w:lang w:bidi="ar-SA"/>
        </w:rPr>
        <w:t>روضة الطالبين(</w:t>
      </w:r>
      <w:r w:rsidR="00137CC7" w:rsidRPr="00C61036">
        <w:rPr>
          <w:rFonts w:ascii="Traditional Arabic" w:cs="Traditional Arabic" w:hint="cs"/>
          <w:sz w:val="32"/>
          <w:szCs w:val="32"/>
          <w:rtl/>
          <w:lang w:bidi="ar-SA"/>
        </w:rPr>
        <w:t>1/320)</w:t>
      </w:r>
      <w:r w:rsidR="007D1992" w:rsidRPr="00C61036">
        <w:rPr>
          <w:rFonts w:ascii="Tahoma" w:hAnsi="Tahoma" w:cs="Traditional Arabic" w:hint="cs"/>
          <w:sz w:val="32"/>
          <w:szCs w:val="32"/>
          <w:rtl/>
          <w:lang w:bidi="ar-SA"/>
        </w:rPr>
        <w:t>.</w:t>
      </w:r>
    </w:p>
  </w:footnote>
  <w:footnote w:id="18">
    <w:p w:rsidR="00347E6F" w:rsidRPr="00C61036" w:rsidRDefault="00347E6F" w:rsidP="00C230B1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قالت الحنابلة:</w:t>
      </w:r>
      <w:r w:rsidR="004109D4" w:rsidRPr="00C61036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فأما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السامع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غير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القاصد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للسماع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فلا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يستحب</w:t>
      </w:r>
      <w:r w:rsidRPr="00C6103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له</w:t>
      </w:r>
      <w:r w:rsidR="008E1B44">
        <w:rPr>
          <w:rFonts w:ascii="Tahoma" w:hAnsi="Tahoma" w:cs="Traditional Arabic" w:hint="cs"/>
          <w:sz w:val="32"/>
          <w:szCs w:val="32"/>
          <w:rtl/>
          <w:lang w:bidi="ar-SA"/>
        </w:rPr>
        <w:t>.</w:t>
      </w:r>
      <w:r w:rsidR="004109D4" w:rsidRPr="00C61036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0E3D80" w:rsidRPr="00C61036">
        <w:rPr>
          <w:rFonts w:ascii="Tahoma" w:hAnsi="Tahoma" w:cs="Traditional Arabic" w:hint="cs"/>
          <w:sz w:val="32"/>
          <w:szCs w:val="32"/>
          <w:rtl/>
          <w:lang w:bidi="ar-SA"/>
        </w:rPr>
        <w:t>انظر:</w:t>
      </w:r>
      <w:r w:rsidR="004109D4" w:rsidRPr="00C61036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C61036">
        <w:rPr>
          <w:rFonts w:ascii="Tahoma" w:hAnsi="Tahoma" w:cs="Traditional Arabic" w:hint="cs"/>
          <w:sz w:val="32"/>
          <w:szCs w:val="32"/>
          <w:rtl/>
          <w:lang w:bidi="ar-SA"/>
        </w:rPr>
        <w:t>المغني(</w:t>
      </w:r>
      <w:r w:rsidR="003E0434" w:rsidRPr="00C61036">
        <w:rPr>
          <w:rFonts w:ascii="Tahoma" w:hAnsi="Tahoma" w:cs="Traditional Arabic" w:hint="cs"/>
          <w:sz w:val="32"/>
          <w:szCs w:val="32"/>
          <w:rtl/>
          <w:lang w:bidi="ar-SA"/>
        </w:rPr>
        <w:t>2</w:t>
      </w:r>
      <w:r w:rsidRPr="00C61036">
        <w:rPr>
          <w:rFonts w:ascii="Tahoma" w:hAnsi="Tahoma" w:cs="Traditional Arabic" w:hint="cs"/>
          <w:sz w:val="32"/>
          <w:szCs w:val="32"/>
          <w:rtl/>
          <w:lang w:bidi="ar-SA"/>
        </w:rPr>
        <w:t>/</w:t>
      </w:r>
      <w:r w:rsidR="003E0434" w:rsidRPr="00C61036">
        <w:rPr>
          <w:rFonts w:ascii="Tahoma" w:hAnsi="Tahoma" w:cs="Traditional Arabic" w:hint="cs"/>
          <w:sz w:val="32"/>
          <w:szCs w:val="32"/>
          <w:rtl/>
          <w:lang w:bidi="ar-SA"/>
        </w:rPr>
        <w:t>366</w:t>
      </w:r>
      <w:r w:rsidRPr="00C61036">
        <w:rPr>
          <w:rFonts w:ascii="Tahoma" w:hAnsi="Tahoma" w:cs="Traditional Arabic" w:hint="cs"/>
          <w:sz w:val="32"/>
          <w:szCs w:val="32"/>
          <w:rtl/>
          <w:lang w:bidi="ar-SA"/>
        </w:rPr>
        <w:t>),</w:t>
      </w:r>
      <w:r w:rsidR="004109D4" w:rsidRPr="00C61036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DD01CB" w:rsidRPr="00C61036">
        <w:rPr>
          <w:rFonts w:ascii="Traditional Arabic" w:cs="Traditional Arabic" w:hint="cs"/>
          <w:sz w:val="32"/>
          <w:szCs w:val="32"/>
          <w:rtl/>
          <w:lang w:bidi="ar-SA"/>
        </w:rPr>
        <w:t>العدة (1/86),</w:t>
      </w:r>
      <w:r w:rsidR="004109D4" w:rsidRPr="00C61036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6B0904" w:rsidRPr="00C61036">
        <w:rPr>
          <w:rFonts w:ascii="Traditional Arabic" w:cs="Traditional Arabic" w:hint="cs"/>
          <w:sz w:val="32"/>
          <w:szCs w:val="32"/>
          <w:rtl/>
          <w:lang w:bidi="ar-SA"/>
        </w:rPr>
        <w:t>الإنصاف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(2/</w:t>
      </w:r>
      <w:r w:rsidR="00631949" w:rsidRPr="00C61036">
        <w:rPr>
          <w:rFonts w:ascii="Traditional Arabic" w:cs="Traditional Arabic" w:hint="cs"/>
          <w:sz w:val="32"/>
          <w:szCs w:val="32"/>
          <w:rtl/>
          <w:lang w:bidi="ar-SA"/>
        </w:rPr>
        <w:t>193</w:t>
      </w:r>
      <w:r w:rsidRPr="00C61036">
        <w:rPr>
          <w:rFonts w:ascii="Traditional Arabic" w:cs="Traditional Arabic" w:hint="cs"/>
          <w:sz w:val="32"/>
          <w:szCs w:val="32"/>
          <w:rtl/>
          <w:lang w:bidi="ar-SA"/>
        </w:rPr>
        <w:t>).</w:t>
      </w:r>
      <w:r w:rsidRPr="00C61036">
        <w:rPr>
          <w:rFonts w:ascii="Traditional Arabic" w:cs="Traditional Arabic" w:hint="cs"/>
          <w:b/>
          <w:bCs/>
          <w:color w:val="000000"/>
          <w:sz w:val="32"/>
          <w:szCs w:val="32"/>
          <w:rtl/>
          <w:lang w:bidi="ar-SA"/>
        </w:rPr>
        <w:t xml:space="preserve"> </w:t>
      </w:r>
    </w:p>
  </w:footnote>
  <w:footnote w:id="19">
    <w:p w:rsidR="00B70B5D" w:rsidRPr="00C61036" w:rsidRDefault="00B70B5D" w:rsidP="00A76143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Fonts w:cs="Traditional Arabic"/>
          <w:sz w:val="32"/>
          <w:szCs w:val="32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983E61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57B01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متفق عليه: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50D20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أخرجه البخاري في صحيحه,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50D20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كتاب الجمعة,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50D20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باب من قراء السجدة ولم</w:t>
      </w:r>
      <w:r w:rsidR="00357B01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يسجد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(2/41)</w:t>
      </w:r>
      <w:r w:rsidR="00E50D20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رقم الحديث(1073),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50D20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ومسلم في صحيحه,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50D20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كتاب المساجد ومواضع الصلاة,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50D20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باب سجود</w:t>
      </w:r>
      <w:r w:rsidR="00357B01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التلاوة </w:t>
      </w:r>
      <w:r w:rsidR="00E50D20" w:rsidRPr="00C61036">
        <w:rPr>
          <w:rFonts w:ascii="Tahoma" w:hAnsi="Tahoma" w:cs="Traditional Arabic" w:hint="cs"/>
          <w:color w:val="000000"/>
          <w:sz w:val="32"/>
          <w:szCs w:val="32"/>
          <w:rtl/>
        </w:rPr>
        <w:t>(1/406)رقم الحديث(577).</w:t>
      </w:r>
    </w:p>
  </w:footnote>
  <w:footnote w:id="20">
    <w:p w:rsidR="000F1EB7" w:rsidRPr="00C61036" w:rsidRDefault="000F1EB7" w:rsidP="00A76143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Fonts w:cs="Traditional Arabic"/>
          <w:sz w:val="32"/>
          <w:szCs w:val="32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تبيين 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الحقائق(1/205),</w:t>
      </w:r>
      <w:r w:rsidR="00493A41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المحيط البرهاني(2/51),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01A8F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البناية شرح الهداية(2/715).</w:t>
      </w:r>
    </w:p>
  </w:footnote>
  <w:footnote w:id="21">
    <w:p w:rsidR="00A3364F" w:rsidRPr="00C61036" w:rsidRDefault="00A3364F" w:rsidP="00A3364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المجموع(4/61).</w:t>
      </w:r>
    </w:p>
  </w:footnote>
  <w:footnote w:id="22">
    <w:p w:rsidR="00C67429" w:rsidRPr="00C61036" w:rsidRDefault="00C67429" w:rsidP="00740A38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القاصي: الذي يأتي بالقصة على وجهها يتتبع معانيها </w:t>
      </w:r>
      <w:r w:rsidR="008063C5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وألفاظها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 مادة(قاص) في: </w:t>
      </w:r>
      <w:r w:rsidR="008063C5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النهاية في غريب الحديث والأثر(4/70),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063C5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لسان العرب(11/191),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063C5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تاج العروس(18/99).</w:t>
      </w:r>
    </w:p>
  </w:footnote>
  <w:footnote w:id="23">
    <w:p w:rsidR="00B91DE7" w:rsidRPr="00C61036" w:rsidRDefault="00B91DE7" w:rsidP="00743B83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="006B16BA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البخاري معلقاً,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B16BA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سجود القرآن,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B16BA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باب من رأى أن الله لم يوجب السجود(2/42),و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عبد الرزاق في مصنف</w:t>
      </w:r>
      <w:r w:rsidR="00905A7B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ه,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05A7B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كتاب فضائل القرآن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05A7B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باب السجدة على من</w:t>
      </w:r>
      <w:r w:rsidR="003F30A7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استمعها</w:t>
      </w:r>
      <w:r w:rsidR="00D74B8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A01E3" w:rsidRPr="00C61036">
        <w:rPr>
          <w:rFonts w:ascii="Tahoma" w:hAnsi="Tahoma" w:cs="Traditional Arabic" w:hint="cs"/>
          <w:color w:val="000000"/>
          <w:sz w:val="32"/>
          <w:szCs w:val="32"/>
          <w:rtl/>
        </w:rPr>
        <w:t>(3/344),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A01E3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برقم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A01E3" w:rsidRPr="00C61036">
        <w:rPr>
          <w:rFonts w:ascii="Tahoma" w:hAnsi="Tahoma" w:cs="Traditional Arabic" w:hint="cs"/>
          <w:color w:val="000000"/>
          <w:sz w:val="32"/>
          <w:szCs w:val="32"/>
          <w:rtl/>
        </w:rPr>
        <w:t>(5906)</w:t>
      </w:r>
      <w:r w:rsidR="00905A7B" w:rsidRPr="00C61036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A515C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 </w:t>
      </w:r>
      <w:r w:rsidR="003F30A7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صححه الحافظ ابن حجر.</w:t>
      </w:r>
      <w:r w:rsidR="004109D4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F30A7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انظر فتح الباري(</w:t>
      </w:r>
      <w:r w:rsidR="00743B83" w:rsidRPr="00C61036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="003F30A7" w:rsidRPr="00C61036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743B83" w:rsidRPr="00C61036">
        <w:rPr>
          <w:rFonts w:ascii="Tahoma" w:hAnsi="Tahoma" w:cs="Traditional Arabic" w:hint="cs"/>
          <w:color w:val="000000"/>
          <w:sz w:val="32"/>
          <w:szCs w:val="32"/>
          <w:rtl/>
        </w:rPr>
        <w:t>558</w:t>
      </w:r>
      <w:r w:rsidR="003F30A7" w:rsidRPr="00C61036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24">
    <w:p w:rsidR="000653C6" w:rsidRPr="00C61036" w:rsidRDefault="000653C6" w:rsidP="000653C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أخرجه الب</w:t>
      </w:r>
      <w:r w:rsidR="007E262B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ي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هقي في السنن الكبرى,</w:t>
      </w:r>
      <w:r w:rsidR="002A6C93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2A6C93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باب من قال إنما السجدة على من استمعها....(2/459)رقم الأثر(3768),</w:t>
      </w:r>
      <w:r w:rsidR="002A6C93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وابن أبي شيبة في مصنفه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A6C93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2A6C93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باب من قال: السجدة على من جلس لها ومن سمعها(3/5),</w:t>
      </w:r>
      <w:r w:rsidR="002A6C93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رقم الأثر(4243).</w:t>
      </w:r>
    </w:p>
  </w:footnote>
  <w:footnote w:id="25">
    <w:p w:rsidR="008D5FDA" w:rsidRPr="00C61036" w:rsidRDefault="008D5FDA" w:rsidP="008D5FD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أخرجه ابن أبي شيبة في مصنفه,</w:t>
      </w:r>
      <w:r w:rsidR="002A6C93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2A6C93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باب من قال السجدة على من جلس لها ومن سمعها</w:t>
      </w:r>
      <w:r w:rsidR="00511F6D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(1/368)</w:t>
      </w:r>
      <w:r w:rsidR="00511F6D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رقم الأثر(4225).</w:t>
      </w:r>
    </w:p>
  </w:footnote>
  <w:footnote w:id="26">
    <w:p w:rsidR="00C94362" w:rsidRPr="00C61036" w:rsidRDefault="00C94362" w:rsidP="00D2345D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C61036">
        <w:rPr>
          <w:rFonts w:cs="Traditional Arabic" w:hint="cs"/>
          <w:sz w:val="32"/>
          <w:szCs w:val="32"/>
          <w:rtl/>
          <w:lang w:bidi="ar-SA"/>
        </w:rPr>
        <w:t xml:space="preserve"> انظر:</w:t>
      </w:r>
      <w:r w:rsidR="002A6C93" w:rsidRPr="00C6103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523A77">
        <w:rPr>
          <w:rFonts w:cs="Traditional Arabic" w:hint="cs"/>
          <w:sz w:val="32"/>
          <w:szCs w:val="32"/>
          <w:rtl/>
          <w:lang w:bidi="ar-SA"/>
        </w:rPr>
        <w:t>إ</w:t>
      </w:r>
      <w:r w:rsidRPr="00C61036">
        <w:rPr>
          <w:rFonts w:cs="Traditional Arabic" w:hint="cs"/>
          <w:sz w:val="32"/>
          <w:szCs w:val="32"/>
          <w:rtl/>
          <w:lang w:bidi="ar-SA"/>
        </w:rPr>
        <w:t>علاء السنن(7/</w:t>
      </w:r>
      <w:r w:rsidR="00D2345D" w:rsidRPr="00C61036">
        <w:rPr>
          <w:rFonts w:cs="Traditional Arabic" w:hint="cs"/>
          <w:sz w:val="32"/>
          <w:szCs w:val="32"/>
          <w:rtl/>
          <w:lang w:bidi="ar-SA"/>
        </w:rPr>
        <w:t>226</w:t>
      </w:r>
      <w:r w:rsidRPr="00C61036">
        <w:rPr>
          <w:rFonts w:cs="Traditional Arabic" w:hint="cs"/>
          <w:sz w:val="32"/>
          <w:szCs w:val="32"/>
          <w:rtl/>
          <w:lang w:bidi="ar-SA"/>
        </w:rPr>
        <w:t>).</w:t>
      </w:r>
    </w:p>
  </w:footnote>
  <w:footnote w:id="27">
    <w:p w:rsidR="004D2FA2" w:rsidRPr="00C61036" w:rsidRDefault="004D2FA2" w:rsidP="00405509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="000F4243" w:rsidRPr="00C61036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3E0434" w:rsidRPr="00C61036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="000F4243" w:rsidRPr="00C61036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3E0434" w:rsidRPr="00C61036">
        <w:rPr>
          <w:rFonts w:ascii="Tahoma" w:hAnsi="Tahoma" w:cs="Traditional Arabic" w:hint="cs"/>
          <w:color w:val="000000"/>
          <w:sz w:val="32"/>
          <w:szCs w:val="32"/>
          <w:rtl/>
        </w:rPr>
        <w:t>367</w:t>
      </w:r>
      <w:r w:rsidR="000F4243" w:rsidRPr="00C61036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28">
    <w:p w:rsidR="001602CE" w:rsidRPr="00C61036" w:rsidRDefault="001602CE" w:rsidP="00405509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C61036">
        <w:rPr>
          <w:rFonts w:cs="Traditional Arabic" w:hint="cs"/>
          <w:sz w:val="32"/>
          <w:szCs w:val="32"/>
          <w:rtl/>
          <w:lang w:bidi="ar-SA"/>
        </w:rPr>
        <w:t xml:space="preserve"> انظر:</w:t>
      </w:r>
      <w:r w:rsidR="002A6C93" w:rsidRPr="00C6103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B723C4">
        <w:rPr>
          <w:rFonts w:cs="Traditional Arabic" w:hint="cs"/>
          <w:sz w:val="32"/>
          <w:szCs w:val="32"/>
          <w:rtl/>
          <w:lang w:bidi="ar-SA"/>
        </w:rPr>
        <w:t xml:space="preserve">فتح </w:t>
      </w:r>
      <w:r w:rsidRPr="00C61036">
        <w:rPr>
          <w:rFonts w:cs="Traditional Arabic" w:hint="cs"/>
          <w:sz w:val="32"/>
          <w:szCs w:val="32"/>
          <w:rtl/>
          <w:lang w:bidi="ar-SA"/>
        </w:rPr>
        <w:t>العزيز(</w:t>
      </w:r>
      <w:r w:rsidR="00FF4929" w:rsidRPr="00C61036">
        <w:rPr>
          <w:rFonts w:cs="Traditional Arabic" w:hint="cs"/>
          <w:sz w:val="32"/>
          <w:szCs w:val="32"/>
          <w:rtl/>
          <w:lang w:bidi="ar-SA"/>
        </w:rPr>
        <w:t>2</w:t>
      </w:r>
      <w:r w:rsidRPr="00C61036">
        <w:rPr>
          <w:rFonts w:cs="Traditional Arabic" w:hint="cs"/>
          <w:sz w:val="32"/>
          <w:szCs w:val="32"/>
          <w:rtl/>
          <w:lang w:bidi="ar-SA"/>
        </w:rPr>
        <w:t>/</w:t>
      </w:r>
      <w:r w:rsidR="00FF4929" w:rsidRPr="00C61036">
        <w:rPr>
          <w:rFonts w:cs="Traditional Arabic" w:hint="cs"/>
          <w:sz w:val="32"/>
          <w:szCs w:val="32"/>
          <w:rtl/>
          <w:lang w:bidi="ar-SA"/>
        </w:rPr>
        <w:t>105</w:t>
      </w:r>
      <w:r w:rsidRPr="00C61036">
        <w:rPr>
          <w:rFonts w:cs="Traditional Arabic" w:hint="cs"/>
          <w:sz w:val="32"/>
          <w:szCs w:val="32"/>
          <w:rtl/>
          <w:lang w:bidi="ar-SA"/>
        </w:rPr>
        <w:t>),</w:t>
      </w:r>
      <w:r w:rsidR="002A6C93" w:rsidRPr="00C6103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C61036">
        <w:rPr>
          <w:rFonts w:cs="Traditional Arabic" w:hint="cs"/>
          <w:sz w:val="32"/>
          <w:szCs w:val="32"/>
          <w:rtl/>
          <w:lang w:bidi="ar-SA"/>
        </w:rPr>
        <w:t>روضة الطالبين(1/3</w:t>
      </w:r>
      <w:r w:rsidR="009E1A4F" w:rsidRPr="00C61036">
        <w:rPr>
          <w:rFonts w:cs="Traditional Arabic" w:hint="cs"/>
          <w:sz w:val="32"/>
          <w:szCs w:val="32"/>
          <w:rtl/>
          <w:lang w:bidi="ar-SA"/>
        </w:rPr>
        <w:t>20</w:t>
      </w:r>
      <w:r w:rsidRPr="00C61036">
        <w:rPr>
          <w:rFonts w:cs="Traditional Arabic" w:hint="cs"/>
          <w:sz w:val="32"/>
          <w:szCs w:val="32"/>
          <w:rtl/>
          <w:lang w:bidi="ar-SA"/>
        </w:rPr>
        <w:t>),</w:t>
      </w:r>
      <w:r w:rsidR="002A6C93" w:rsidRPr="00C6103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C61036">
        <w:rPr>
          <w:rFonts w:cs="Traditional Arabic" w:hint="cs"/>
          <w:sz w:val="32"/>
          <w:szCs w:val="32"/>
          <w:rtl/>
          <w:lang w:bidi="ar-SA"/>
        </w:rPr>
        <w:t>المجموع(4/58)</w:t>
      </w:r>
      <w:r w:rsidR="00910292" w:rsidRPr="00C61036">
        <w:rPr>
          <w:rFonts w:cs="Traditional Arabic" w:hint="cs"/>
          <w:sz w:val="32"/>
          <w:szCs w:val="32"/>
          <w:rtl/>
          <w:lang w:bidi="ar-SA"/>
        </w:rPr>
        <w:t>.</w:t>
      </w:r>
    </w:p>
  </w:footnote>
  <w:footnote w:id="29">
    <w:p w:rsidR="006A2CE7" w:rsidRPr="00C61036" w:rsidRDefault="006A2CE7" w:rsidP="00405509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C6103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C6103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C6103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8E352D" w:rsidRPr="00C61036">
        <w:rPr>
          <w:rFonts w:ascii="Tahoma" w:hAnsi="Tahoma" w:cs="Traditional Arabic" w:hint="cs"/>
          <w:color w:val="000000"/>
          <w:sz w:val="32"/>
          <w:szCs w:val="32"/>
          <w:rtl/>
        </w:rPr>
        <w:t>متفق عليه:</w:t>
      </w:r>
      <w:r w:rsidR="002A6C93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أخرجه البخاري في صحيحه,</w:t>
      </w:r>
      <w:r w:rsidR="002A6C93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كتاب الجمعة,</w:t>
      </w:r>
      <w:r w:rsidR="002A6C93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باب من سجد لسجود</w:t>
      </w:r>
      <w:r w:rsidR="00FE6B67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القارئ</w:t>
      </w:r>
      <w:r w:rsidR="002A6C93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(2/41)</w:t>
      </w:r>
      <w:r w:rsidR="00480B0A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رقم الحديث(1075),</w:t>
      </w:r>
      <w:r w:rsidR="002A6C93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ومسلم في صحيحه,</w:t>
      </w:r>
      <w:r w:rsidR="002A6C93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كتاب المساجد ومواضع الصلاة,</w:t>
      </w:r>
      <w:r w:rsidR="002A6C93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باب سجود</w:t>
      </w:r>
      <w:r w:rsidR="00FE6B67" w:rsidRPr="00C6103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التلاوة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(1/405)</w:t>
      </w:r>
      <w:r w:rsidR="00480B0A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C61036">
        <w:rPr>
          <w:rFonts w:ascii="Tahoma" w:hAnsi="Tahoma" w:cs="Traditional Arabic" w:hint="cs"/>
          <w:color w:val="000000"/>
          <w:sz w:val="32"/>
          <w:szCs w:val="32"/>
          <w:rtl/>
        </w:rPr>
        <w:t>رقم الحديث(575).</w:t>
      </w:r>
    </w:p>
  </w:footnote>
  <w:footnote w:id="30">
    <w:p w:rsidR="0095031F" w:rsidRPr="00EF0CCE" w:rsidRDefault="0095031F" w:rsidP="00405509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F0CC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F0CCE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F0CCE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F0CC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="00492DB3" w:rsidRPr="00EF0CC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فتح </w:t>
      </w:r>
      <w:r w:rsidRPr="00EF0CCE">
        <w:rPr>
          <w:rFonts w:ascii="Tahoma" w:hAnsi="Tahoma" w:cs="Traditional Arabic" w:hint="cs"/>
          <w:color w:val="000000"/>
          <w:sz w:val="32"/>
          <w:szCs w:val="32"/>
          <w:rtl/>
        </w:rPr>
        <w:t>العزيز(</w:t>
      </w:r>
      <w:r w:rsidR="009579CD" w:rsidRPr="00EF0CCE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Pr="00EF0CCE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9579CD" w:rsidRPr="00EF0CCE">
        <w:rPr>
          <w:rFonts w:ascii="Tahoma" w:hAnsi="Tahoma" w:cs="Traditional Arabic" w:hint="cs"/>
          <w:color w:val="000000"/>
          <w:sz w:val="32"/>
          <w:szCs w:val="32"/>
          <w:rtl/>
        </w:rPr>
        <w:t>105</w:t>
      </w:r>
      <w:r w:rsidRPr="00EF0CCE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31">
    <w:p w:rsidR="005A59FF" w:rsidRPr="005A59FF" w:rsidRDefault="005A59FF" w:rsidP="008410F1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28"/>
          <w:szCs w:val="28"/>
          <w:lang w:bidi="ar-SA"/>
        </w:rPr>
      </w:pPr>
      <w:r w:rsidRPr="00EF0CC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F0CCE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F0CCE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EF0CCE">
        <w:rPr>
          <w:rFonts w:cs="Traditional Arabic" w:hint="cs"/>
          <w:sz w:val="32"/>
          <w:szCs w:val="32"/>
          <w:rtl/>
          <w:lang w:bidi="ar-SA"/>
        </w:rPr>
        <w:t xml:space="preserve"> أخرجه البخاري في صحيحه,</w:t>
      </w:r>
      <w:r w:rsidR="00F21818" w:rsidRPr="00EF0CCE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EF0CCE">
        <w:rPr>
          <w:rFonts w:cs="Traditional Arabic" w:hint="cs"/>
          <w:sz w:val="32"/>
          <w:szCs w:val="32"/>
          <w:rtl/>
          <w:lang w:bidi="ar-SA"/>
        </w:rPr>
        <w:t xml:space="preserve">كتاب </w:t>
      </w:r>
      <w:r w:rsidR="00CE2C71" w:rsidRPr="00EF0CCE">
        <w:rPr>
          <w:rFonts w:cs="Traditional Arabic" w:hint="cs"/>
          <w:sz w:val="32"/>
          <w:szCs w:val="32"/>
          <w:rtl/>
          <w:lang w:bidi="ar-SA"/>
        </w:rPr>
        <w:t>الجمعة</w:t>
      </w:r>
      <w:r w:rsidRPr="00EF0CCE">
        <w:rPr>
          <w:rFonts w:cs="Traditional Arabic" w:hint="cs"/>
          <w:sz w:val="32"/>
          <w:szCs w:val="32"/>
          <w:rtl/>
          <w:lang w:bidi="ar-SA"/>
        </w:rPr>
        <w:t>,</w:t>
      </w:r>
      <w:r w:rsidR="00F21818" w:rsidRPr="00EF0CCE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EF0CCE">
        <w:rPr>
          <w:rFonts w:cs="Traditional Arabic" w:hint="cs"/>
          <w:sz w:val="32"/>
          <w:szCs w:val="32"/>
          <w:rtl/>
          <w:lang w:bidi="ar-SA"/>
        </w:rPr>
        <w:t xml:space="preserve">باب </w:t>
      </w:r>
      <w:r w:rsidR="00CE2C71" w:rsidRPr="00EF0CCE">
        <w:rPr>
          <w:rFonts w:cs="Traditional Arabic" w:hint="cs"/>
          <w:sz w:val="32"/>
          <w:szCs w:val="32"/>
          <w:rtl/>
          <w:lang w:bidi="ar-SA"/>
        </w:rPr>
        <w:t>سجود المسلمين مع المشركين...</w:t>
      </w:r>
      <w:r w:rsidR="00F21818" w:rsidRPr="00EF0CCE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EF0CCE">
        <w:rPr>
          <w:rFonts w:cs="Traditional Arabic" w:hint="cs"/>
          <w:sz w:val="32"/>
          <w:szCs w:val="32"/>
          <w:rtl/>
          <w:lang w:bidi="ar-SA"/>
        </w:rPr>
        <w:t>(</w:t>
      </w:r>
      <w:r w:rsidR="008410F1" w:rsidRPr="00EF0CCE">
        <w:rPr>
          <w:rFonts w:cs="Traditional Arabic" w:hint="cs"/>
          <w:sz w:val="32"/>
          <w:szCs w:val="32"/>
          <w:rtl/>
          <w:lang w:bidi="ar-SA"/>
        </w:rPr>
        <w:t>2</w:t>
      </w:r>
      <w:r w:rsidRPr="00EF0CCE">
        <w:rPr>
          <w:rFonts w:cs="Traditional Arabic" w:hint="cs"/>
          <w:sz w:val="32"/>
          <w:szCs w:val="32"/>
          <w:rtl/>
          <w:lang w:bidi="ar-SA"/>
        </w:rPr>
        <w:t>/</w:t>
      </w:r>
      <w:r w:rsidR="008410F1" w:rsidRPr="00EF0CCE">
        <w:rPr>
          <w:rFonts w:cs="Traditional Arabic" w:hint="cs"/>
          <w:sz w:val="32"/>
          <w:szCs w:val="32"/>
          <w:rtl/>
          <w:lang w:bidi="ar-SA"/>
        </w:rPr>
        <w:t>41</w:t>
      </w:r>
      <w:r w:rsidRPr="00EF0CCE">
        <w:rPr>
          <w:rFonts w:cs="Traditional Arabic" w:hint="cs"/>
          <w:sz w:val="32"/>
          <w:szCs w:val="32"/>
          <w:rtl/>
          <w:lang w:bidi="ar-SA"/>
        </w:rPr>
        <w:t>)</w:t>
      </w:r>
      <w:r w:rsidR="00F21818" w:rsidRPr="00EF0CCE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EF0CCE">
        <w:rPr>
          <w:rFonts w:cs="Traditional Arabic" w:hint="cs"/>
          <w:sz w:val="32"/>
          <w:szCs w:val="32"/>
          <w:rtl/>
          <w:lang w:bidi="ar-SA"/>
        </w:rPr>
        <w:t>رقم الحديث</w:t>
      </w:r>
      <w:r w:rsidR="0080587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EF0CCE">
        <w:rPr>
          <w:rFonts w:cs="Traditional Arabic" w:hint="cs"/>
          <w:sz w:val="32"/>
          <w:szCs w:val="32"/>
          <w:rtl/>
          <w:lang w:bidi="ar-SA"/>
        </w:rPr>
        <w:t>(</w:t>
      </w:r>
      <w:r w:rsidR="008410F1" w:rsidRPr="00EF0CCE">
        <w:rPr>
          <w:rFonts w:cs="Traditional Arabic" w:hint="cs"/>
          <w:sz w:val="32"/>
          <w:szCs w:val="32"/>
          <w:rtl/>
          <w:lang w:bidi="ar-SA"/>
        </w:rPr>
        <w:t>1071</w:t>
      </w:r>
      <w:r w:rsidRPr="00EF0CCE">
        <w:rPr>
          <w:rFonts w:cs="Traditional Arabic" w:hint="cs"/>
          <w:sz w:val="32"/>
          <w:szCs w:val="32"/>
          <w:rtl/>
          <w:lang w:bidi="ar-SA"/>
        </w:rPr>
        <w:t>).</w:t>
      </w:r>
      <w:r w:rsidR="008E352D" w:rsidRPr="00C6103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43E280BE25194AC1BDE05DC9FC1E2B4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3510A" w:rsidRPr="0003510A" w:rsidRDefault="0003510A" w:rsidP="0003510A">
        <w:pPr>
          <w:pStyle w:val="a9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03510A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</w:t>
        </w:r>
        <w:r w:rsidR="00357B1F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الفقهية</w:t>
        </w:r>
        <w:r w:rsidRPr="0003510A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</w:t>
        </w:r>
        <w:r w:rsidR="00357B1F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</w:t>
        </w:r>
        <w:r w:rsidRPr="0003510A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50E08"/>
    <w:multiLevelType w:val="hybridMultilevel"/>
    <w:tmpl w:val="D9D0AC5C"/>
    <w:lvl w:ilvl="0" w:tplc="2FA8B92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E64"/>
    <w:multiLevelType w:val="hybridMultilevel"/>
    <w:tmpl w:val="6A663D80"/>
    <w:lvl w:ilvl="0" w:tplc="C01C92D0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6F766B"/>
    <w:rsid w:val="00000499"/>
    <w:rsid w:val="00002FD5"/>
    <w:rsid w:val="00003098"/>
    <w:rsid w:val="0000370A"/>
    <w:rsid w:val="00004F21"/>
    <w:rsid w:val="000063B9"/>
    <w:rsid w:val="00007F34"/>
    <w:rsid w:val="00010C49"/>
    <w:rsid w:val="0002200F"/>
    <w:rsid w:val="000243A7"/>
    <w:rsid w:val="000256AC"/>
    <w:rsid w:val="00032D8E"/>
    <w:rsid w:val="00034798"/>
    <w:rsid w:val="0003510A"/>
    <w:rsid w:val="000435E1"/>
    <w:rsid w:val="000451EF"/>
    <w:rsid w:val="00055BE1"/>
    <w:rsid w:val="0005668D"/>
    <w:rsid w:val="000574C0"/>
    <w:rsid w:val="0006059B"/>
    <w:rsid w:val="000616D5"/>
    <w:rsid w:val="00061B6B"/>
    <w:rsid w:val="0006314D"/>
    <w:rsid w:val="00063AB5"/>
    <w:rsid w:val="00063FBD"/>
    <w:rsid w:val="000653C6"/>
    <w:rsid w:val="0007116B"/>
    <w:rsid w:val="00071DEE"/>
    <w:rsid w:val="00087E10"/>
    <w:rsid w:val="00094D5A"/>
    <w:rsid w:val="00096B91"/>
    <w:rsid w:val="000A2C29"/>
    <w:rsid w:val="000A46CB"/>
    <w:rsid w:val="000A4F47"/>
    <w:rsid w:val="000A5FE4"/>
    <w:rsid w:val="000B0DD8"/>
    <w:rsid w:val="000B3F73"/>
    <w:rsid w:val="000C360D"/>
    <w:rsid w:val="000D3999"/>
    <w:rsid w:val="000D4786"/>
    <w:rsid w:val="000D6F89"/>
    <w:rsid w:val="000E196C"/>
    <w:rsid w:val="000E39F8"/>
    <w:rsid w:val="000E3D80"/>
    <w:rsid w:val="000E6D6E"/>
    <w:rsid w:val="000F1EB7"/>
    <w:rsid w:val="000F3E49"/>
    <w:rsid w:val="000F4243"/>
    <w:rsid w:val="000F5B95"/>
    <w:rsid w:val="000F7068"/>
    <w:rsid w:val="00100314"/>
    <w:rsid w:val="001022C8"/>
    <w:rsid w:val="0010230D"/>
    <w:rsid w:val="00111366"/>
    <w:rsid w:val="00114FE7"/>
    <w:rsid w:val="0012010C"/>
    <w:rsid w:val="00120454"/>
    <w:rsid w:val="00120D82"/>
    <w:rsid w:val="00121546"/>
    <w:rsid w:val="001217B7"/>
    <w:rsid w:val="00122688"/>
    <w:rsid w:val="00123AC8"/>
    <w:rsid w:val="00124AC6"/>
    <w:rsid w:val="00137CC7"/>
    <w:rsid w:val="00140B2C"/>
    <w:rsid w:val="00151A79"/>
    <w:rsid w:val="00153155"/>
    <w:rsid w:val="00155CC0"/>
    <w:rsid w:val="001602CE"/>
    <w:rsid w:val="001606A5"/>
    <w:rsid w:val="001607C4"/>
    <w:rsid w:val="00160CD9"/>
    <w:rsid w:val="00161926"/>
    <w:rsid w:val="0016304F"/>
    <w:rsid w:val="001800CC"/>
    <w:rsid w:val="00183729"/>
    <w:rsid w:val="00183EF6"/>
    <w:rsid w:val="00186E63"/>
    <w:rsid w:val="0018718B"/>
    <w:rsid w:val="0019067C"/>
    <w:rsid w:val="00192D96"/>
    <w:rsid w:val="00192F00"/>
    <w:rsid w:val="001A03C5"/>
    <w:rsid w:val="001B4E62"/>
    <w:rsid w:val="001C4334"/>
    <w:rsid w:val="001D013B"/>
    <w:rsid w:val="001D4546"/>
    <w:rsid w:val="001D5D1C"/>
    <w:rsid w:val="001D709B"/>
    <w:rsid w:val="001E157E"/>
    <w:rsid w:val="001E2389"/>
    <w:rsid w:val="00200B61"/>
    <w:rsid w:val="00202D9E"/>
    <w:rsid w:val="00211356"/>
    <w:rsid w:val="002164C1"/>
    <w:rsid w:val="002212EF"/>
    <w:rsid w:val="00227CEC"/>
    <w:rsid w:val="00232FC4"/>
    <w:rsid w:val="002330C6"/>
    <w:rsid w:val="00233F70"/>
    <w:rsid w:val="0023539D"/>
    <w:rsid w:val="00240235"/>
    <w:rsid w:val="002410DA"/>
    <w:rsid w:val="002463E3"/>
    <w:rsid w:val="002513BE"/>
    <w:rsid w:val="00252C15"/>
    <w:rsid w:val="00256E14"/>
    <w:rsid w:val="00261D39"/>
    <w:rsid w:val="00261F00"/>
    <w:rsid w:val="002774AF"/>
    <w:rsid w:val="00281CBC"/>
    <w:rsid w:val="002913EE"/>
    <w:rsid w:val="00291FA9"/>
    <w:rsid w:val="002942D3"/>
    <w:rsid w:val="00294675"/>
    <w:rsid w:val="00295403"/>
    <w:rsid w:val="002A174D"/>
    <w:rsid w:val="002A4C3A"/>
    <w:rsid w:val="002A6C93"/>
    <w:rsid w:val="002B1A68"/>
    <w:rsid w:val="002B1FBF"/>
    <w:rsid w:val="002B3211"/>
    <w:rsid w:val="002B5CFF"/>
    <w:rsid w:val="002B5DD7"/>
    <w:rsid w:val="002B79DE"/>
    <w:rsid w:val="002C4721"/>
    <w:rsid w:val="002C7525"/>
    <w:rsid w:val="002D15E9"/>
    <w:rsid w:val="002D29ED"/>
    <w:rsid w:val="002D4A0C"/>
    <w:rsid w:val="002D5269"/>
    <w:rsid w:val="002D7C25"/>
    <w:rsid w:val="002E05EC"/>
    <w:rsid w:val="002F3217"/>
    <w:rsid w:val="002F4806"/>
    <w:rsid w:val="002F5011"/>
    <w:rsid w:val="003029B9"/>
    <w:rsid w:val="00311775"/>
    <w:rsid w:val="00315667"/>
    <w:rsid w:val="00315CA2"/>
    <w:rsid w:val="00315E63"/>
    <w:rsid w:val="0032176C"/>
    <w:rsid w:val="00323CC9"/>
    <w:rsid w:val="00323EC8"/>
    <w:rsid w:val="003241A6"/>
    <w:rsid w:val="0033244F"/>
    <w:rsid w:val="003468B0"/>
    <w:rsid w:val="00347E6F"/>
    <w:rsid w:val="00351522"/>
    <w:rsid w:val="0035393D"/>
    <w:rsid w:val="00355393"/>
    <w:rsid w:val="00355CCC"/>
    <w:rsid w:val="003574C6"/>
    <w:rsid w:val="00357B01"/>
    <w:rsid w:val="00357B1F"/>
    <w:rsid w:val="0036130B"/>
    <w:rsid w:val="0036141F"/>
    <w:rsid w:val="003637AE"/>
    <w:rsid w:val="0036494A"/>
    <w:rsid w:val="0036599B"/>
    <w:rsid w:val="00365AA5"/>
    <w:rsid w:val="003661B8"/>
    <w:rsid w:val="003669DB"/>
    <w:rsid w:val="0036797B"/>
    <w:rsid w:val="00374DE8"/>
    <w:rsid w:val="00381292"/>
    <w:rsid w:val="00383127"/>
    <w:rsid w:val="00390C71"/>
    <w:rsid w:val="003964AE"/>
    <w:rsid w:val="003A02E6"/>
    <w:rsid w:val="003A4FD4"/>
    <w:rsid w:val="003A7D81"/>
    <w:rsid w:val="003B4005"/>
    <w:rsid w:val="003C3854"/>
    <w:rsid w:val="003C4247"/>
    <w:rsid w:val="003D1DD5"/>
    <w:rsid w:val="003D6D3D"/>
    <w:rsid w:val="003E0434"/>
    <w:rsid w:val="003E072D"/>
    <w:rsid w:val="003E0786"/>
    <w:rsid w:val="003F25DA"/>
    <w:rsid w:val="003F30A7"/>
    <w:rsid w:val="003F49E7"/>
    <w:rsid w:val="003F55EE"/>
    <w:rsid w:val="003F5784"/>
    <w:rsid w:val="00401743"/>
    <w:rsid w:val="0040213D"/>
    <w:rsid w:val="00402D06"/>
    <w:rsid w:val="00404260"/>
    <w:rsid w:val="00404F29"/>
    <w:rsid w:val="00405509"/>
    <w:rsid w:val="004109D4"/>
    <w:rsid w:val="004115A7"/>
    <w:rsid w:val="004129F1"/>
    <w:rsid w:val="00416B9A"/>
    <w:rsid w:val="004220C9"/>
    <w:rsid w:val="00440B92"/>
    <w:rsid w:val="00441006"/>
    <w:rsid w:val="004473A3"/>
    <w:rsid w:val="00447E9B"/>
    <w:rsid w:val="00451C9D"/>
    <w:rsid w:val="00451DAA"/>
    <w:rsid w:val="00451E15"/>
    <w:rsid w:val="00451EF6"/>
    <w:rsid w:val="0045218B"/>
    <w:rsid w:val="0045288D"/>
    <w:rsid w:val="00463637"/>
    <w:rsid w:val="00464791"/>
    <w:rsid w:val="00466983"/>
    <w:rsid w:val="00466C27"/>
    <w:rsid w:val="00467796"/>
    <w:rsid w:val="004678CA"/>
    <w:rsid w:val="0047119D"/>
    <w:rsid w:val="00480B0A"/>
    <w:rsid w:val="00481117"/>
    <w:rsid w:val="0048186A"/>
    <w:rsid w:val="0048664C"/>
    <w:rsid w:val="00486ADB"/>
    <w:rsid w:val="00487A86"/>
    <w:rsid w:val="00487BB8"/>
    <w:rsid w:val="00491183"/>
    <w:rsid w:val="00491396"/>
    <w:rsid w:val="004928AC"/>
    <w:rsid w:val="00492DB3"/>
    <w:rsid w:val="00493A41"/>
    <w:rsid w:val="0049476F"/>
    <w:rsid w:val="004A530D"/>
    <w:rsid w:val="004B0432"/>
    <w:rsid w:val="004B08F7"/>
    <w:rsid w:val="004B4A4B"/>
    <w:rsid w:val="004C0A1D"/>
    <w:rsid w:val="004C5272"/>
    <w:rsid w:val="004D0733"/>
    <w:rsid w:val="004D289B"/>
    <w:rsid w:val="004D2FA2"/>
    <w:rsid w:val="004D3D15"/>
    <w:rsid w:val="004D4F85"/>
    <w:rsid w:val="004D7757"/>
    <w:rsid w:val="004E2C35"/>
    <w:rsid w:val="004E2E9D"/>
    <w:rsid w:val="004F00C1"/>
    <w:rsid w:val="00501FE7"/>
    <w:rsid w:val="0050277C"/>
    <w:rsid w:val="00502B00"/>
    <w:rsid w:val="00510604"/>
    <w:rsid w:val="00511F6D"/>
    <w:rsid w:val="00523A77"/>
    <w:rsid w:val="0052478C"/>
    <w:rsid w:val="00527EBE"/>
    <w:rsid w:val="00532386"/>
    <w:rsid w:val="00541DA6"/>
    <w:rsid w:val="00544DB0"/>
    <w:rsid w:val="00546433"/>
    <w:rsid w:val="005528CC"/>
    <w:rsid w:val="0056114D"/>
    <w:rsid w:val="00561DC0"/>
    <w:rsid w:val="00563A0C"/>
    <w:rsid w:val="005651A2"/>
    <w:rsid w:val="00567016"/>
    <w:rsid w:val="00572F18"/>
    <w:rsid w:val="00574E3A"/>
    <w:rsid w:val="005754B4"/>
    <w:rsid w:val="00580735"/>
    <w:rsid w:val="00581D49"/>
    <w:rsid w:val="005835B5"/>
    <w:rsid w:val="00584548"/>
    <w:rsid w:val="00585088"/>
    <w:rsid w:val="0059214C"/>
    <w:rsid w:val="00593785"/>
    <w:rsid w:val="00595279"/>
    <w:rsid w:val="00596495"/>
    <w:rsid w:val="005A0B78"/>
    <w:rsid w:val="005A23B2"/>
    <w:rsid w:val="005A59FF"/>
    <w:rsid w:val="005A5A29"/>
    <w:rsid w:val="005A6B06"/>
    <w:rsid w:val="005A7EA6"/>
    <w:rsid w:val="005C0DF8"/>
    <w:rsid w:val="005C1FCA"/>
    <w:rsid w:val="005D01DE"/>
    <w:rsid w:val="005E05B6"/>
    <w:rsid w:val="005E7BEC"/>
    <w:rsid w:val="005F2987"/>
    <w:rsid w:val="005F3A71"/>
    <w:rsid w:val="0060055F"/>
    <w:rsid w:val="00605AF1"/>
    <w:rsid w:val="00612243"/>
    <w:rsid w:val="00616B3B"/>
    <w:rsid w:val="00617CD1"/>
    <w:rsid w:val="00620F1B"/>
    <w:rsid w:val="006221D3"/>
    <w:rsid w:val="00622DF9"/>
    <w:rsid w:val="00624464"/>
    <w:rsid w:val="00624F97"/>
    <w:rsid w:val="00625D8F"/>
    <w:rsid w:val="00631949"/>
    <w:rsid w:val="0063273E"/>
    <w:rsid w:val="00636C56"/>
    <w:rsid w:val="006445AC"/>
    <w:rsid w:val="00644801"/>
    <w:rsid w:val="0064503A"/>
    <w:rsid w:val="00645790"/>
    <w:rsid w:val="006526F7"/>
    <w:rsid w:val="00654D37"/>
    <w:rsid w:val="006557D2"/>
    <w:rsid w:val="0065585C"/>
    <w:rsid w:val="00657DA2"/>
    <w:rsid w:val="00660875"/>
    <w:rsid w:val="00664AEF"/>
    <w:rsid w:val="00672CDE"/>
    <w:rsid w:val="006773FC"/>
    <w:rsid w:val="0069043D"/>
    <w:rsid w:val="00691921"/>
    <w:rsid w:val="00692CF9"/>
    <w:rsid w:val="006934C7"/>
    <w:rsid w:val="006A2CA6"/>
    <w:rsid w:val="006A2CE7"/>
    <w:rsid w:val="006A38F1"/>
    <w:rsid w:val="006A3C78"/>
    <w:rsid w:val="006A3DE6"/>
    <w:rsid w:val="006A4F9B"/>
    <w:rsid w:val="006B0904"/>
    <w:rsid w:val="006B16BA"/>
    <w:rsid w:val="006B54F7"/>
    <w:rsid w:val="006C0806"/>
    <w:rsid w:val="006C3082"/>
    <w:rsid w:val="006D0BA4"/>
    <w:rsid w:val="006D6F50"/>
    <w:rsid w:val="006D75D3"/>
    <w:rsid w:val="006E1343"/>
    <w:rsid w:val="006F2D2B"/>
    <w:rsid w:val="006F766B"/>
    <w:rsid w:val="00702434"/>
    <w:rsid w:val="007030F0"/>
    <w:rsid w:val="007115D1"/>
    <w:rsid w:val="00713E95"/>
    <w:rsid w:val="00716C71"/>
    <w:rsid w:val="00720782"/>
    <w:rsid w:val="00730009"/>
    <w:rsid w:val="0073166E"/>
    <w:rsid w:val="00740A38"/>
    <w:rsid w:val="00740D91"/>
    <w:rsid w:val="00743B83"/>
    <w:rsid w:val="0075202A"/>
    <w:rsid w:val="00752FF6"/>
    <w:rsid w:val="007535C8"/>
    <w:rsid w:val="007569A5"/>
    <w:rsid w:val="00761DAD"/>
    <w:rsid w:val="00764D71"/>
    <w:rsid w:val="00765829"/>
    <w:rsid w:val="00775B82"/>
    <w:rsid w:val="007764DD"/>
    <w:rsid w:val="007811E5"/>
    <w:rsid w:val="007931F5"/>
    <w:rsid w:val="007A0169"/>
    <w:rsid w:val="007A0330"/>
    <w:rsid w:val="007A3E02"/>
    <w:rsid w:val="007A515C"/>
    <w:rsid w:val="007A7437"/>
    <w:rsid w:val="007B23C7"/>
    <w:rsid w:val="007B2F28"/>
    <w:rsid w:val="007B455F"/>
    <w:rsid w:val="007C4C76"/>
    <w:rsid w:val="007C611E"/>
    <w:rsid w:val="007C7E61"/>
    <w:rsid w:val="007D0904"/>
    <w:rsid w:val="007D1992"/>
    <w:rsid w:val="007D275A"/>
    <w:rsid w:val="007D3063"/>
    <w:rsid w:val="007E262B"/>
    <w:rsid w:val="007E7835"/>
    <w:rsid w:val="007F0B56"/>
    <w:rsid w:val="007F0E81"/>
    <w:rsid w:val="007F425E"/>
    <w:rsid w:val="007F4702"/>
    <w:rsid w:val="00805871"/>
    <w:rsid w:val="008063C5"/>
    <w:rsid w:val="00814A11"/>
    <w:rsid w:val="008211BD"/>
    <w:rsid w:val="00825311"/>
    <w:rsid w:val="008273AC"/>
    <w:rsid w:val="00830C87"/>
    <w:rsid w:val="00832125"/>
    <w:rsid w:val="00833A8B"/>
    <w:rsid w:val="008410F1"/>
    <w:rsid w:val="00842194"/>
    <w:rsid w:val="00842C41"/>
    <w:rsid w:val="008531D5"/>
    <w:rsid w:val="00866AFF"/>
    <w:rsid w:val="008757B3"/>
    <w:rsid w:val="00880597"/>
    <w:rsid w:val="00882940"/>
    <w:rsid w:val="00884DF7"/>
    <w:rsid w:val="00887C88"/>
    <w:rsid w:val="00890CB7"/>
    <w:rsid w:val="00891C2F"/>
    <w:rsid w:val="008925E6"/>
    <w:rsid w:val="00894287"/>
    <w:rsid w:val="008952D9"/>
    <w:rsid w:val="00896305"/>
    <w:rsid w:val="00897EA1"/>
    <w:rsid w:val="008A09D1"/>
    <w:rsid w:val="008A2739"/>
    <w:rsid w:val="008A27CB"/>
    <w:rsid w:val="008A3894"/>
    <w:rsid w:val="008A58BD"/>
    <w:rsid w:val="008B0909"/>
    <w:rsid w:val="008B1587"/>
    <w:rsid w:val="008B1A43"/>
    <w:rsid w:val="008B2687"/>
    <w:rsid w:val="008C0134"/>
    <w:rsid w:val="008C0396"/>
    <w:rsid w:val="008C07E7"/>
    <w:rsid w:val="008C1714"/>
    <w:rsid w:val="008C588D"/>
    <w:rsid w:val="008D35B9"/>
    <w:rsid w:val="008D5FDA"/>
    <w:rsid w:val="008D7D04"/>
    <w:rsid w:val="008E1B44"/>
    <w:rsid w:val="008E3382"/>
    <w:rsid w:val="008E352D"/>
    <w:rsid w:val="008E3A63"/>
    <w:rsid w:val="008E4226"/>
    <w:rsid w:val="008E724D"/>
    <w:rsid w:val="008E7ADB"/>
    <w:rsid w:val="008F00DD"/>
    <w:rsid w:val="008F637B"/>
    <w:rsid w:val="008F6529"/>
    <w:rsid w:val="0090214E"/>
    <w:rsid w:val="00902AC8"/>
    <w:rsid w:val="00903BB0"/>
    <w:rsid w:val="009043B0"/>
    <w:rsid w:val="00905A7B"/>
    <w:rsid w:val="00910292"/>
    <w:rsid w:val="00917E0C"/>
    <w:rsid w:val="00920DD2"/>
    <w:rsid w:val="009221CA"/>
    <w:rsid w:val="009256E2"/>
    <w:rsid w:val="00926CDF"/>
    <w:rsid w:val="00927131"/>
    <w:rsid w:val="0093153B"/>
    <w:rsid w:val="009413C6"/>
    <w:rsid w:val="00942426"/>
    <w:rsid w:val="00947F92"/>
    <w:rsid w:val="0095031F"/>
    <w:rsid w:val="00952A3E"/>
    <w:rsid w:val="00955614"/>
    <w:rsid w:val="00956312"/>
    <w:rsid w:val="009579CD"/>
    <w:rsid w:val="00962E7F"/>
    <w:rsid w:val="009639C3"/>
    <w:rsid w:val="00965FA8"/>
    <w:rsid w:val="00974DCD"/>
    <w:rsid w:val="00975335"/>
    <w:rsid w:val="00975B7C"/>
    <w:rsid w:val="00976257"/>
    <w:rsid w:val="00977299"/>
    <w:rsid w:val="0098083D"/>
    <w:rsid w:val="0098348E"/>
    <w:rsid w:val="00983E35"/>
    <w:rsid w:val="00983E61"/>
    <w:rsid w:val="009918B4"/>
    <w:rsid w:val="00991DD6"/>
    <w:rsid w:val="00993F12"/>
    <w:rsid w:val="009B4706"/>
    <w:rsid w:val="009B6C4C"/>
    <w:rsid w:val="009C2790"/>
    <w:rsid w:val="009D2536"/>
    <w:rsid w:val="009D6F9B"/>
    <w:rsid w:val="009E1A4F"/>
    <w:rsid w:val="009E650E"/>
    <w:rsid w:val="009E6566"/>
    <w:rsid w:val="009E7662"/>
    <w:rsid w:val="00A14466"/>
    <w:rsid w:val="00A15EDA"/>
    <w:rsid w:val="00A257E6"/>
    <w:rsid w:val="00A30B67"/>
    <w:rsid w:val="00A3364F"/>
    <w:rsid w:val="00A35FD3"/>
    <w:rsid w:val="00A36EA7"/>
    <w:rsid w:val="00A378CD"/>
    <w:rsid w:val="00A43EE3"/>
    <w:rsid w:val="00A548BA"/>
    <w:rsid w:val="00A55E56"/>
    <w:rsid w:val="00A575B7"/>
    <w:rsid w:val="00A64921"/>
    <w:rsid w:val="00A65FF0"/>
    <w:rsid w:val="00A67298"/>
    <w:rsid w:val="00A711B4"/>
    <w:rsid w:val="00A758E1"/>
    <w:rsid w:val="00A76143"/>
    <w:rsid w:val="00A76331"/>
    <w:rsid w:val="00A77417"/>
    <w:rsid w:val="00A87003"/>
    <w:rsid w:val="00A87270"/>
    <w:rsid w:val="00A918AD"/>
    <w:rsid w:val="00A93792"/>
    <w:rsid w:val="00A95090"/>
    <w:rsid w:val="00A96E29"/>
    <w:rsid w:val="00AA0908"/>
    <w:rsid w:val="00AA0E3C"/>
    <w:rsid w:val="00AA2015"/>
    <w:rsid w:val="00AA2450"/>
    <w:rsid w:val="00AA2968"/>
    <w:rsid w:val="00AA2996"/>
    <w:rsid w:val="00AA40B2"/>
    <w:rsid w:val="00AA4480"/>
    <w:rsid w:val="00AA4C85"/>
    <w:rsid w:val="00AA629A"/>
    <w:rsid w:val="00AA74C0"/>
    <w:rsid w:val="00AB3C6D"/>
    <w:rsid w:val="00AB45D8"/>
    <w:rsid w:val="00AB4BCB"/>
    <w:rsid w:val="00AB650B"/>
    <w:rsid w:val="00AC65A6"/>
    <w:rsid w:val="00AC762E"/>
    <w:rsid w:val="00AD0C83"/>
    <w:rsid w:val="00AE159E"/>
    <w:rsid w:val="00AE394E"/>
    <w:rsid w:val="00AE6B92"/>
    <w:rsid w:val="00AF0330"/>
    <w:rsid w:val="00AF580E"/>
    <w:rsid w:val="00AF64E4"/>
    <w:rsid w:val="00AF6B39"/>
    <w:rsid w:val="00B001F7"/>
    <w:rsid w:val="00B0534E"/>
    <w:rsid w:val="00B07B86"/>
    <w:rsid w:val="00B1190E"/>
    <w:rsid w:val="00B17393"/>
    <w:rsid w:val="00B21D4C"/>
    <w:rsid w:val="00B30023"/>
    <w:rsid w:val="00B31729"/>
    <w:rsid w:val="00B319DB"/>
    <w:rsid w:val="00B3242D"/>
    <w:rsid w:val="00B343B9"/>
    <w:rsid w:val="00B346B1"/>
    <w:rsid w:val="00B35872"/>
    <w:rsid w:val="00B42BC3"/>
    <w:rsid w:val="00B4361D"/>
    <w:rsid w:val="00B43DFF"/>
    <w:rsid w:val="00B47DDA"/>
    <w:rsid w:val="00B500CF"/>
    <w:rsid w:val="00B50C6F"/>
    <w:rsid w:val="00B55FFF"/>
    <w:rsid w:val="00B70B5D"/>
    <w:rsid w:val="00B71CD4"/>
    <w:rsid w:val="00B723C4"/>
    <w:rsid w:val="00B73BFF"/>
    <w:rsid w:val="00B75A83"/>
    <w:rsid w:val="00B77CF2"/>
    <w:rsid w:val="00B80479"/>
    <w:rsid w:val="00B80DEF"/>
    <w:rsid w:val="00B86606"/>
    <w:rsid w:val="00B9074B"/>
    <w:rsid w:val="00B91DE7"/>
    <w:rsid w:val="00B9240A"/>
    <w:rsid w:val="00B9329D"/>
    <w:rsid w:val="00B94641"/>
    <w:rsid w:val="00B957B3"/>
    <w:rsid w:val="00B9761D"/>
    <w:rsid w:val="00B977B4"/>
    <w:rsid w:val="00BA0995"/>
    <w:rsid w:val="00BA0B25"/>
    <w:rsid w:val="00BA22C7"/>
    <w:rsid w:val="00BA2AE0"/>
    <w:rsid w:val="00BB1B19"/>
    <w:rsid w:val="00BB58DA"/>
    <w:rsid w:val="00BC289D"/>
    <w:rsid w:val="00BC2E42"/>
    <w:rsid w:val="00BC5115"/>
    <w:rsid w:val="00BC577F"/>
    <w:rsid w:val="00BC58C9"/>
    <w:rsid w:val="00BD14B5"/>
    <w:rsid w:val="00BD3875"/>
    <w:rsid w:val="00BD515A"/>
    <w:rsid w:val="00BE46DB"/>
    <w:rsid w:val="00BF098C"/>
    <w:rsid w:val="00BF4240"/>
    <w:rsid w:val="00BF42B2"/>
    <w:rsid w:val="00BF4D89"/>
    <w:rsid w:val="00C01C7B"/>
    <w:rsid w:val="00C02BF8"/>
    <w:rsid w:val="00C03FE9"/>
    <w:rsid w:val="00C10C5B"/>
    <w:rsid w:val="00C1123A"/>
    <w:rsid w:val="00C1180C"/>
    <w:rsid w:val="00C11BE7"/>
    <w:rsid w:val="00C11C78"/>
    <w:rsid w:val="00C129F7"/>
    <w:rsid w:val="00C1351A"/>
    <w:rsid w:val="00C1395C"/>
    <w:rsid w:val="00C16D1E"/>
    <w:rsid w:val="00C17ECC"/>
    <w:rsid w:val="00C230B1"/>
    <w:rsid w:val="00C236A3"/>
    <w:rsid w:val="00C2600E"/>
    <w:rsid w:val="00C26AF6"/>
    <w:rsid w:val="00C26FDE"/>
    <w:rsid w:val="00C3162E"/>
    <w:rsid w:val="00C341CF"/>
    <w:rsid w:val="00C41038"/>
    <w:rsid w:val="00C44BEF"/>
    <w:rsid w:val="00C53F10"/>
    <w:rsid w:val="00C61036"/>
    <w:rsid w:val="00C61417"/>
    <w:rsid w:val="00C61AF7"/>
    <w:rsid w:val="00C66320"/>
    <w:rsid w:val="00C67429"/>
    <w:rsid w:val="00C67589"/>
    <w:rsid w:val="00C73143"/>
    <w:rsid w:val="00C76135"/>
    <w:rsid w:val="00C84E70"/>
    <w:rsid w:val="00C8787B"/>
    <w:rsid w:val="00C94362"/>
    <w:rsid w:val="00CA093C"/>
    <w:rsid w:val="00CA2D21"/>
    <w:rsid w:val="00CA53B7"/>
    <w:rsid w:val="00CA581E"/>
    <w:rsid w:val="00CC058E"/>
    <w:rsid w:val="00CC05EB"/>
    <w:rsid w:val="00CD05AC"/>
    <w:rsid w:val="00CD148B"/>
    <w:rsid w:val="00CD38B7"/>
    <w:rsid w:val="00CD4867"/>
    <w:rsid w:val="00CD4974"/>
    <w:rsid w:val="00CE2C71"/>
    <w:rsid w:val="00CE4BB3"/>
    <w:rsid w:val="00CE5E74"/>
    <w:rsid w:val="00CE7CDB"/>
    <w:rsid w:val="00D0526E"/>
    <w:rsid w:val="00D109BB"/>
    <w:rsid w:val="00D1324C"/>
    <w:rsid w:val="00D14FB2"/>
    <w:rsid w:val="00D2345D"/>
    <w:rsid w:val="00D23CD3"/>
    <w:rsid w:val="00D25525"/>
    <w:rsid w:val="00D26A87"/>
    <w:rsid w:val="00D31461"/>
    <w:rsid w:val="00D363FE"/>
    <w:rsid w:val="00D36D63"/>
    <w:rsid w:val="00D37E84"/>
    <w:rsid w:val="00D43888"/>
    <w:rsid w:val="00D46BF1"/>
    <w:rsid w:val="00D50CBF"/>
    <w:rsid w:val="00D55078"/>
    <w:rsid w:val="00D5643F"/>
    <w:rsid w:val="00D572F9"/>
    <w:rsid w:val="00D62356"/>
    <w:rsid w:val="00D73125"/>
    <w:rsid w:val="00D73A54"/>
    <w:rsid w:val="00D74B82"/>
    <w:rsid w:val="00D75FB7"/>
    <w:rsid w:val="00D76915"/>
    <w:rsid w:val="00D77E98"/>
    <w:rsid w:val="00D81C5F"/>
    <w:rsid w:val="00D81EB3"/>
    <w:rsid w:val="00D8258B"/>
    <w:rsid w:val="00D8577A"/>
    <w:rsid w:val="00D8640F"/>
    <w:rsid w:val="00D87E86"/>
    <w:rsid w:val="00D912D8"/>
    <w:rsid w:val="00D917D2"/>
    <w:rsid w:val="00D92E34"/>
    <w:rsid w:val="00D93ADE"/>
    <w:rsid w:val="00DA01E3"/>
    <w:rsid w:val="00DA0205"/>
    <w:rsid w:val="00DA1281"/>
    <w:rsid w:val="00DA37B6"/>
    <w:rsid w:val="00DA5EE0"/>
    <w:rsid w:val="00DB382C"/>
    <w:rsid w:val="00DB4445"/>
    <w:rsid w:val="00DC360D"/>
    <w:rsid w:val="00DD01CB"/>
    <w:rsid w:val="00DD1662"/>
    <w:rsid w:val="00DD7116"/>
    <w:rsid w:val="00DE4E1C"/>
    <w:rsid w:val="00DE6574"/>
    <w:rsid w:val="00DF04D8"/>
    <w:rsid w:val="00DF609E"/>
    <w:rsid w:val="00E01A8F"/>
    <w:rsid w:val="00E026E3"/>
    <w:rsid w:val="00E032ED"/>
    <w:rsid w:val="00E056E9"/>
    <w:rsid w:val="00E07EBD"/>
    <w:rsid w:val="00E134ED"/>
    <w:rsid w:val="00E20F81"/>
    <w:rsid w:val="00E23D36"/>
    <w:rsid w:val="00E2491E"/>
    <w:rsid w:val="00E26AAF"/>
    <w:rsid w:val="00E32D9F"/>
    <w:rsid w:val="00E3633A"/>
    <w:rsid w:val="00E45F50"/>
    <w:rsid w:val="00E50232"/>
    <w:rsid w:val="00E5047E"/>
    <w:rsid w:val="00E50D20"/>
    <w:rsid w:val="00E5384C"/>
    <w:rsid w:val="00E579F1"/>
    <w:rsid w:val="00E61DD5"/>
    <w:rsid w:val="00E63273"/>
    <w:rsid w:val="00E639DE"/>
    <w:rsid w:val="00E64CEC"/>
    <w:rsid w:val="00E763A3"/>
    <w:rsid w:val="00E85571"/>
    <w:rsid w:val="00E904A2"/>
    <w:rsid w:val="00EA0E1C"/>
    <w:rsid w:val="00EA33B9"/>
    <w:rsid w:val="00EA5A02"/>
    <w:rsid w:val="00EA5AF8"/>
    <w:rsid w:val="00EA673F"/>
    <w:rsid w:val="00EB01A2"/>
    <w:rsid w:val="00EB0B73"/>
    <w:rsid w:val="00EB0D4F"/>
    <w:rsid w:val="00EB2BEC"/>
    <w:rsid w:val="00EB349E"/>
    <w:rsid w:val="00EB471F"/>
    <w:rsid w:val="00ED0F11"/>
    <w:rsid w:val="00ED2AEA"/>
    <w:rsid w:val="00ED66D4"/>
    <w:rsid w:val="00EE5F02"/>
    <w:rsid w:val="00EF0CCE"/>
    <w:rsid w:val="00EF2872"/>
    <w:rsid w:val="00EF5ED9"/>
    <w:rsid w:val="00F01EF9"/>
    <w:rsid w:val="00F139F7"/>
    <w:rsid w:val="00F15389"/>
    <w:rsid w:val="00F20C1E"/>
    <w:rsid w:val="00F21818"/>
    <w:rsid w:val="00F21835"/>
    <w:rsid w:val="00F221FE"/>
    <w:rsid w:val="00F23E80"/>
    <w:rsid w:val="00F241B8"/>
    <w:rsid w:val="00F24804"/>
    <w:rsid w:val="00F24F96"/>
    <w:rsid w:val="00F25CAF"/>
    <w:rsid w:val="00F2667F"/>
    <w:rsid w:val="00F27A1A"/>
    <w:rsid w:val="00F30D2F"/>
    <w:rsid w:val="00F33806"/>
    <w:rsid w:val="00F34153"/>
    <w:rsid w:val="00F341C7"/>
    <w:rsid w:val="00F376AF"/>
    <w:rsid w:val="00F4092E"/>
    <w:rsid w:val="00F40DEB"/>
    <w:rsid w:val="00F41AC3"/>
    <w:rsid w:val="00F427B6"/>
    <w:rsid w:val="00F46AAC"/>
    <w:rsid w:val="00F53782"/>
    <w:rsid w:val="00F568E2"/>
    <w:rsid w:val="00F5730F"/>
    <w:rsid w:val="00F64FA6"/>
    <w:rsid w:val="00F656AD"/>
    <w:rsid w:val="00F82B96"/>
    <w:rsid w:val="00F837F5"/>
    <w:rsid w:val="00F85C69"/>
    <w:rsid w:val="00F85E05"/>
    <w:rsid w:val="00F8629C"/>
    <w:rsid w:val="00F924E4"/>
    <w:rsid w:val="00F93B4A"/>
    <w:rsid w:val="00F96307"/>
    <w:rsid w:val="00FC32DD"/>
    <w:rsid w:val="00FC60CB"/>
    <w:rsid w:val="00FD03CE"/>
    <w:rsid w:val="00FD24CB"/>
    <w:rsid w:val="00FD4583"/>
    <w:rsid w:val="00FD75FF"/>
    <w:rsid w:val="00FE68DF"/>
    <w:rsid w:val="00FE6B67"/>
    <w:rsid w:val="00FF3D73"/>
    <w:rsid w:val="00FF4025"/>
    <w:rsid w:val="00FF4929"/>
    <w:rsid w:val="00FF4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891C2F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891C2F"/>
    <w:rPr>
      <w:sz w:val="20"/>
      <w:szCs w:val="20"/>
      <w:lang w:bidi="ar-AE"/>
    </w:rPr>
  </w:style>
  <w:style w:type="character" w:styleId="a4">
    <w:name w:val="footnote reference"/>
    <w:basedOn w:val="a0"/>
    <w:uiPriority w:val="99"/>
    <w:unhideWhenUsed/>
    <w:rsid w:val="00891C2F"/>
    <w:rPr>
      <w:vertAlign w:val="superscript"/>
    </w:rPr>
  </w:style>
  <w:style w:type="paragraph" w:styleId="a5">
    <w:name w:val="No Spacing"/>
    <w:uiPriority w:val="1"/>
    <w:qFormat/>
    <w:rsid w:val="008E4226"/>
    <w:pPr>
      <w:bidi/>
      <w:spacing w:after="0" w:line="240" w:lineRule="auto"/>
    </w:pPr>
    <w:rPr>
      <w:lang w:bidi="ar-AE"/>
    </w:rPr>
  </w:style>
  <w:style w:type="paragraph" w:styleId="a6">
    <w:name w:val="endnote text"/>
    <w:basedOn w:val="a"/>
    <w:link w:val="Char0"/>
    <w:uiPriority w:val="99"/>
    <w:semiHidden/>
    <w:unhideWhenUsed/>
    <w:rsid w:val="00E50232"/>
    <w:pPr>
      <w:spacing w:after="0" w:line="240" w:lineRule="auto"/>
    </w:pPr>
    <w:rPr>
      <w:sz w:val="20"/>
      <w:szCs w:val="20"/>
    </w:rPr>
  </w:style>
  <w:style w:type="character" w:customStyle="1" w:styleId="Char0">
    <w:name w:val="نص تعليق ختامي Char"/>
    <w:basedOn w:val="a0"/>
    <w:link w:val="a6"/>
    <w:uiPriority w:val="99"/>
    <w:semiHidden/>
    <w:rsid w:val="00E50232"/>
    <w:rPr>
      <w:sz w:val="20"/>
      <w:szCs w:val="20"/>
      <w:lang w:bidi="ar-AE"/>
    </w:rPr>
  </w:style>
  <w:style w:type="character" w:styleId="a7">
    <w:name w:val="endnote reference"/>
    <w:basedOn w:val="a0"/>
    <w:uiPriority w:val="99"/>
    <w:semiHidden/>
    <w:unhideWhenUsed/>
    <w:rsid w:val="00E50232"/>
    <w:rPr>
      <w:vertAlign w:val="superscript"/>
    </w:rPr>
  </w:style>
  <w:style w:type="paragraph" w:styleId="a8">
    <w:name w:val="List Paragraph"/>
    <w:basedOn w:val="a"/>
    <w:uiPriority w:val="34"/>
    <w:qFormat/>
    <w:rsid w:val="000C360D"/>
    <w:pPr>
      <w:ind w:left="720"/>
      <w:contextualSpacing/>
    </w:pPr>
  </w:style>
  <w:style w:type="paragraph" w:styleId="a9">
    <w:name w:val="header"/>
    <w:basedOn w:val="a"/>
    <w:link w:val="Char1"/>
    <w:uiPriority w:val="99"/>
    <w:unhideWhenUsed/>
    <w:rsid w:val="000351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صفحة Char"/>
    <w:basedOn w:val="a0"/>
    <w:link w:val="a9"/>
    <w:uiPriority w:val="99"/>
    <w:rsid w:val="0003510A"/>
    <w:rPr>
      <w:lang w:bidi="ar-AE"/>
    </w:rPr>
  </w:style>
  <w:style w:type="paragraph" w:styleId="aa">
    <w:name w:val="footer"/>
    <w:basedOn w:val="a"/>
    <w:link w:val="Char2"/>
    <w:uiPriority w:val="99"/>
    <w:unhideWhenUsed/>
    <w:rsid w:val="000351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صفحة Char"/>
    <w:basedOn w:val="a0"/>
    <w:link w:val="aa"/>
    <w:uiPriority w:val="99"/>
    <w:rsid w:val="0003510A"/>
    <w:rPr>
      <w:lang w:bidi="ar-AE"/>
    </w:rPr>
  </w:style>
  <w:style w:type="paragraph" w:styleId="ab">
    <w:name w:val="Balloon Text"/>
    <w:basedOn w:val="a"/>
    <w:link w:val="Char3"/>
    <w:uiPriority w:val="99"/>
    <w:semiHidden/>
    <w:unhideWhenUsed/>
    <w:rsid w:val="00035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b"/>
    <w:uiPriority w:val="99"/>
    <w:semiHidden/>
    <w:rsid w:val="0003510A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E280BE25194AC1BDE05DC9FC1E2B4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3476063-4AC7-4AF6-BAFF-A9130FD3AD2D}"/>
      </w:docPartPr>
      <w:docPartBody>
        <w:p w:rsidR="003F048B" w:rsidRDefault="00936343" w:rsidP="00936343">
          <w:pPr>
            <w:pStyle w:val="43E280BE25194AC1BDE05DC9FC1E2B44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36343"/>
    <w:rsid w:val="002F48DF"/>
    <w:rsid w:val="003F048B"/>
    <w:rsid w:val="00591B90"/>
    <w:rsid w:val="00936343"/>
    <w:rsid w:val="00A66C9C"/>
    <w:rsid w:val="00EF5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4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3E280BE25194AC1BDE05DC9FC1E2B44">
    <w:name w:val="43E280BE25194AC1BDE05DC9FC1E2B44"/>
    <w:rsid w:val="00936343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C481D95-9B2F-4CA4-8921-1CE98A3BA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آراؤه في العبادات</dc:title>
  <dc:creator>raja</dc:creator>
  <cp:lastModifiedBy>win 7</cp:lastModifiedBy>
  <cp:revision>40</cp:revision>
  <dcterms:created xsi:type="dcterms:W3CDTF">2014-05-13T03:18:00Z</dcterms:created>
  <dcterms:modified xsi:type="dcterms:W3CDTF">2014-05-20T23:42:00Z</dcterms:modified>
</cp:coreProperties>
</file>