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B6E" w:rsidRPr="00B34CAA" w:rsidRDefault="001F1C94" w:rsidP="00002F28">
      <w:pPr>
        <w:spacing w:after="120"/>
        <w:rPr>
          <w:b/>
          <w:bCs/>
          <w:color w:val="auto"/>
          <w:sz w:val="40"/>
          <w:szCs w:val="40"/>
          <w:rtl/>
        </w:rPr>
      </w:pPr>
      <w:r w:rsidRPr="00B34CAA">
        <w:rPr>
          <w:rFonts w:hint="cs"/>
          <w:b/>
          <w:bCs/>
          <w:color w:val="auto"/>
          <w:sz w:val="40"/>
          <w:szCs w:val="40"/>
          <w:rtl/>
        </w:rPr>
        <w:t>الفرع السادس: صفة جلوس المرأة في الصلاة</w:t>
      </w:r>
      <w:r w:rsidR="00F14E8C" w:rsidRPr="00F14E8C">
        <w:rPr>
          <w:rStyle w:val="ae"/>
          <w:rtl/>
        </w:rPr>
        <w:t>(</w:t>
      </w:r>
      <w:r w:rsidR="00F14E8C">
        <w:rPr>
          <w:rStyle w:val="ae"/>
          <w:rtl/>
        </w:rPr>
        <w:footnoteReference w:id="2"/>
      </w:r>
      <w:r w:rsidR="00F14E8C" w:rsidRPr="00F14E8C">
        <w:rPr>
          <w:rStyle w:val="ae"/>
          <w:rtl/>
        </w:rPr>
        <w:t>)</w:t>
      </w:r>
      <w:r w:rsidR="00722EDB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Pr="00B34CAA">
        <w:rPr>
          <w:rFonts w:hint="cs"/>
          <w:b/>
          <w:bCs/>
          <w:color w:val="auto"/>
          <w:sz w:val="40"/>
          <w:szCs w:val="40"/>
          <w:rtl/>
        </w:rPr>
        <w:t>.</w:t>
      </w:r>
      <w:r w:rsidR="00CD2DBD" w:rsidRPr="00B34CAA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805CFA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974B7B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D26686">
        <w:rPr>
          <w:rFonts w:hint="cs"/>
          <w:b/>
          <w:bCs/>
          <w:color w:val="auto"/>
          <w:sz w:val="40"/>
          <w:szCs w:val="40"/>
          <w:rtl/>
        </w:rPr>
        <w:t xml:space="preserve"> </w:t>
      </w:r>
    </w:p>
    <w:p w:rsidR="0009047F" w:rsidRPr="007A482C" w:rsidRDefault="00FD1F0E" w:rsidP="00BB006D">
      <w:pPr>
        <w:rPr>
          <w:color w:val="auto"/>
          <w:rtl/>
        </w:rPr>
      </w:pPr>
      <w:r w:rsidRPr="007A482C">
        <w:rPr>
          <w:rFonts w:hint="cs"/>
          <w:color w:val="auto"/>
          <w:rtl/>
        </w:rPr>
        <w:t>يرى</w:t>
      </w:r>
      <w:r w:rsidR="000628BF" w:rsidRPr="007A482C">
        <w:rPr>
          <w:rFonts w:hint="cs"/>
          <w:color w:val="auto"/>
          <w:rtl/>
        </w:rPr>
        <w:t xml:space="preserve"> </w:t>
      </w:r>
      <w:r w:rsidR="001F1C94" w:rsidRPr="007A482C">
        <w:rPr>
          <w:rFonts w:hint="cs"/>
          <w:color w:val="auto"/>
          <w:rtl/>
        </w:rPr>
        <w:t>نافع</w:t>
      </w:r>
      <w:r w:rsidR="000628BF" w:rsidRPr="007A482C">
        <w:rPr>
          <w:rFonts w:hint="cs"/>
          <w:color w:val="auto"/>
          <w:rtl/>
        </w:rPr>
        <w:t xml:space="preserve"> رحمه الله</w:t>
      </w:r>
      <w:r w:rsidR="001F1C94" w:rsidRPr="007A482C">
        <w:rPr>
          <w:rFonts w:hint="cs"/>
          <w:color w:val="auto"/>
          <w:rtl/>
        </w:rPr>
        <w:t xml:space="preserve"> </w:t>
      </w:r>
      <w:r w:rsidR="00D026A3" w:rsidRPr="007A482C">
        <w:rPr>
          <w:rFonts w:hint="cs"/>
          <w:color w:val="auto"/>
          <w:rtl/>
        </w:rPr>
        <w:t>أن ا</w:t>
      </w:r>
      <w:r w:rsidR="001336D9" w:rsidRPr="007A482C">
        <w:rPr>
          <w:rFonts w:hint="cs"/>
          <w:color w:val="auto"/>
          <w:rtl/>
        </w:rPr>
        <w:t>لمرأة</w:t>
      </w:r>
      <w:r w:rsidR="006F1BCE" w:rsidRPr="007A482C">
        <w:rPr>
          <w:rFonts w:hint="cs"/>
          <w:color w:val="auto"/>
          <w:rtl/>
        </w:rPr>
        <w:t xml:space="preserve"> تجلس متربعة</w:t>
      </w:r>
      <w:r w:rsidR="00896B3E" w:rsidRPr="007A482C">
        <w:rPr>
          <w:rStyle w:val="ae"/>
          <w:rtl/>
        </w:rPr>
        <w:t>(</w:t>
      </w:r>
      <w:r w:rsidR="00896B3E" w:rsidRPr="007A482C">
        <w:rPr>
          <w:rStyle w:val="ae"/>
          <w:rtl/>
        </w:rPr>
        <w:footnoteReference w:id="3"/>
      </w:r>
      <w:r w:rsidR="00896B3E" w:rsidRPr="007A482C">
        <w:rPr>
          <w:rStyle w:val="ae"/>
          <w:rtl/>
        </w:rPr>
        <w:t>)</w:t>
      </w:r>
      <w:r w:rsidR="001F1C94" w:rsidRPr="007A482C">
        <w:rPr>
          <w:rFonts w:hint="cs"/>
          <w:color w:val="auto"/>
          <w:rtl/>
        </w:rPr>
        <w:t xml:space="preserve"> </w:t>
      </w:r>
      <w:r w:rsidR="0069709A" w:rsidRPr="007A482C">
        <w:rPr>
          <w:rFonts w:hint="cs"/>
          <w:color w:val="auto"/>
          <w:rtl/>
        </w:rPr>
        <w:t xml:space="preserve">في </w:t>
      </w:r>
      <w:r w:rsidR="001F1C94" w:rsidRPr="007A482C">
        <w:rPr>
          <w:rFonts w:hint="cs"/>
          <w:color w:val="auto"/>
          <w:rtl/>
        </w:rPr>
        <w:t>حال</w:t>
      </w:r>
      <w:r w:rsidR="006F1BCE" w:rsidRPr="007A482C">
        <w:rPr>
          <w:rFonts w:hint="cs"/>
          <w:color w:val="auto"/>
          <w:rtl/>
        </w:rPr>
        <w:t>ة</w:t>
      </w:r>
      <w:r w:rsidR="001F1C94" w:rsidRPr="007A482C">
        <w:rPr>
          <w:rFonts w:hint="cs"/>
          <w:color w:val="auto"/>
          <w:rtl/>
        </w:rPr>
        <w:t xml:space="preserve"> الجلوس في الصلاة</w:t>
      </w:r>
      <w:r w:rsidR="001F1C94" w:rsidRPr="007A482C">
        <w:rPr>
          <w:rStyle w:val="ae"/>
          <w:color w:val="auto"/>
          <w:rtl/>
        </w:rPr>
        <w:t>(</w:t>
      </w:r>
      <w:r w:rsidR="001F1C94" w:rsidRPr="007A482C">
        <w:rPr>
          <w:rStyle w:val="ae"/>
          <w:color w:val="auto"/>
          <w:rtl/>
        </w:rPr>
        <w:footnoteReference w:id="4"/>
      </w:r>
      <w:r w:rsidR="001F1C94" w:rsidRPr="007A482C">
        <w:rPr>
          <w:rStyle w:val="ae"/>
          <w:color w:val="auto"/>
          <w:rtl/>
        </w:rPr>
        <w:t>)</w:t>
      </w:r>
      <w:r w:rsidR="00824585" w:rsidRPr="007A482C">
        <w:rPr>
          <w:rFonts w:hint="cs"/>
          <w:color w:val="auto"/>
          <w:rtl/>
        </w:rPr>
        <w:t>,</w:t>
      </w:r>
      <w:r w:rsidR="00214031" w:rsidRPr="007A482C">
        <w:rPr>
          <w:rFonts w:hint="cs"/>
          <w:color w:val="auto"/>
          <w:rtl/>
        </w:rPr>
        <w:t xml:space="preserve"> </w:t>
      </w:r>
      <w:r w:rsidR="00824585" w:rsidRPr="007A482C">
        <w:rPr>
          <w:rFonts w:hint="cs"/>
          <w:color w:val="auto"/>
          <w:rtl/>
        </w:rPr>
        <w:t>وهو مذهب صفية</w:t>
      </w:r>
      <w:r w:rsidR="0095156A" w:rsidRPr="007A482C">
        <w:rPr>
          <w:rFonts w:hint="cs"/>
          <w:color w:val="auto"/>
          <w:rtl/>
        </w:rPr>
        <w:t>,</w:t>
      </w:r>
      <w:r w:rsidR="00214031" w:rsidRPr="007A482C">
        <w:rPr>
          <w:rFonts w:hint="cs"/>
          <w:color w:val="auto"/>
          <w:rtl/>
        </w:rPr>
        <w:t xml:space="preserve"> </w:t>
      </w:r>
      <w:r w:rsidR="0095156A" w:rsidRPr="007A482C">
        <w:rPr>
          <w:rFonts w:hint="cs"/>
          <w:color w:val="auto"/>
          <w:rtl/>
        </w:rPr>
        <w:t>وأم سلمة</w:t>
      </w:r>
      <w:r w:rsidR="00BB756C" w:rsidRPr="007A482C">
        <w:rPr>
          <w:rFonts w:hint="cs"/>
          <w:color w:val="auto"/>
          <w:rtl/>
        </w:rPr>
        <w:t>,</w:t>
      </w:r>
      <w:r w:rsidR="00214031" w:rsidRPr="007A482C">
        <w:rPr>
          <w:rFonts w:hint="cs"/>
          <w:color w:val="auto"/>
          <w:rtl/>
        </w:rPr>
        <w:t xml:space="preserve"> </w:t>
      </w:r>
      <w:r w:rsidR="00BB756C" w:rsidRPr="007A482C">
        <w:rPr>
          <w:rFonts w:hint="cs"/>
          <w:color w:val="auto"/>
          <w:rtl/>
        </w:rPr>
        <w:t>وابن عمر</w:t>
      </w:r>
      <w:r w:rsidR="00E128C2" w:rsidRPr="007A482C">
        <w:rPr>
          <w:rFonts w:hint="cs"/>
          <w:color w:val="auto"/>
          <w:rtl/>
        </w:rPr>
        <w:t xml:space="preserve"> </w:t>
      </w:r>
      <w:r w:rsidR="00EB0A82" w:rsidRPr="007A482C">
        <w:rPr>
          <w:rFonts w:hint="cs"/>
          <w:color w:val="auto"/>
        </w:rPr>
        <w:sym w:font="AGA Arabesque" w:char="F079"/>
      </w:r>
      <w:r w:rsidR="00EB0A82" w:rsidRPr="007A482C">
        <w:rPr>
          <w:rFonts w:hint="cs"/>
          <w:color w:val="auto"/>
          <w:rtl/>
        </w:rPr>
        <w:t xml:space="preserve"> </w:t>
      </w:r>
      <w:r w:rsidR="00824585" w:rsidRPr="007A482C">
        <w:rPr>
          <w:rStyle w:val="ae"/>
          <w:color w:val="auto"/>
          <w:rtl/>
        </w:rPr>
        <w:t>(</w:t>
      </w:r>
      <w:r w:rsidR="00824585" w:rsidRPr="007A482C">
        <w:rPr>
          <w:rStyle w:val="ae"/>
          <w:color w:val="auto"/>
          <w:rtl/>
        </w:rPr>
        <w:footnoteReference w:id="5"/>
      </w:r>
      <w:r w:rsidR="00824585" w:rsidRPr="007A482C">
        <w:rPr>
          <w:rStyle w:val="ae"/>
          <w:color w:val="auto"/>
          <w:rtl/>
        </w:rPr>
        <w:t>)</w:t>
      </w:r>
      <w:r w:rsidR="003F38C4" w:rsidRPr="007A482C">
        <w:rPr>
          <w:rFonts w:hint="cs"/>
          <w:color w:val="auto"/>
          <w:rtl/>
        </w:rPr>
        <w:t>,</w:t>
      </w:r>
      <w:r w:rsidR="00214031" w:rsidRPr="007A482C">
        <w:rPr>
          <w:rFonts w:hint="cs"/>
          <w:color w:val="auto"/>
          <w:rtl/>
        </w:rPr>
        <w:t xml:space="preserve"> </w:t>
      </w:r>
      <w:r w:rsidR="00DA7A8D" w:rsidRPr="007A482C">
        <w:rPr>
          <w:rFonts w:hint="cs"/>
          <w:color w:val="auto"/>
          <w:rtl/>
        </w:rPr>
        <w:t>و</w:t>
      </w:r>
      <w:r w:rsidR="004505E9" w:rsidRPr="007A482C">
        <w:rPr>
          <w:rFonts w:hint="cs"/>
          <w:color w:val="auto"/>
          <w:rtl/>
        </w:rPr>
        <w:t xml:space="preserve"> به قال</w:t>
      </w:r>
      <w:r w:rsidR="008E6B1E" w:rsidRPr="007A482C">
        <w:rPr>
          <w:rFonts w:hint="cs"/>
          <w:color w:val="auto"/>
          <w:rtl/>
        </w:rPr>
        <w:t xml:space="preserve"> أ</w:t>
      </w:r>
      <w:r w:rsidR="008B3D86" w:rsidRPr="007A482C">
        <w:rPr>
          <w:rFonts w:hint="cs"/>
          <w:color w:val="auto"/>
          <w:rtl/>
        </w:rPr>
        <w:t>حمد</w:t>
      </w:r>
      <w:r w:rsidR="00641C0B" w:rsidRPr="007A482C">
        <w:rPr>
          <w:rFonts w:hint="cs"/>
          <w:color w:val="auto"/>
          <w:rtl/>
        </w:rPr>
        <w:t xml:space="preserve"> في رواية</w:t>
      </w:r>
      <w:r w:rsidR="008B3D86" w:rsidRPr="007A482C">
        <w:rPr>
          <w:rStyle w:val="ae"/>
          <w:color w:val="auto"/>
          <w:rtl/>
        </w:rPr>
        <w:t>(</w:t>
      </w:r>
      <w:r w:rsidR="008B3D86" w:rsidRPr="007A482C">
        <w:rPr>
          <w:rStyle w:val="ae"/>
          <w:color w:val="auto"/>
          <w:rtl/>
        </w:rPr>
        <w:footnoteReference w:id="6"/>
      </w:r>
      <w:r w:rsidR="008B3D86" w:rsidRPr="007A482C">
        <w:rPr>
          <w:rStyle w:val="ae"/>
          <w:color w:val="auto"/>
          <w:rtl/>
        </w:rPr>
        <w:t>)</w:t>
      </w:r>
      <w:r w:rsidR="00824585" w:rsidRPr="007A482C">
        <w:rPr>
          <w:rFonts w:hint="cs"/>
          <w:color w:val="auto"/>
          <w:rtl/>
        </w:rPr>
        <w:t>.</w:t>
      </w:r>
      <w:r w:rsidR="000E41D5" w:rsidRPr="007A482C">
        <w:rPr>
          <w:color w:val="auto"/>
          <w:rtl/>
        </w:rPr>
        <w:t xml:space="preserve"> </w:t>
      </w:r>
      <w:r w:rsidR="00CD3E78" w:rsidRPr="007A482C">
        <w:rPr>
          <w:rFonts w:hint="cs"/>
          <w:color w:val="auto"/>
          <w:rtl/>
        </w:rPr>
        <w:t xml:space="preserve"> </w:t>
      </w:r>
      <w:r w:rsidR="00BB756C" w:rsidRPr="007A482C">
        <w:rPr>
          <w:color w:val="auto"/>
          <w:rtl/>
        </w:rPr>
        <w:t xml:space="preserve"> </w:t>
      </w:r>
      <w:r w:rsidR="00EB0A82" w:rsidRPr="007A482C">
        <w:rPr>
          <w:color w:val="auto"/>
          <w:rtl/>
        </w:rPr>
        <w:t xml:space="preserve"> </w:t>
      </w:r>
    </w:p>
    <w:p w:rsidR="0009047F" w:rsidRPr="007A482C" w:rsidRDefault="0009047F" w:rsidP="00F27EDF">
      <w:pPr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من أدلة هذا القول:</w:t>
      </w:r>
      <w:r w:rsidR="008B5B55" w:rsidRPr="007A482C">
        <w:rPr>
          <w:rFonts w:hint="cs"/>
          <w:b/>
          <w:bCs/>
          <w:color w:val="auto"/>
          <w:rtl/>
        </w:rPr>
        <w:t xml:space="preserve"> </w:t>
      </w:r>
      <w:r w:rsidR="000972DB" w:rsidRPr="007A482C">
        <w:rPr>
          <w:rFonts w:hint="cs"/>
          <w:b/>
          <w:bCs/>
          <w:color w:val="auto"/>
          <w:rtl/>
        </w:rPr>
        <w:t xml:space="preserve"> </w:t>
      </w:r>
      <w:r w:rsidR="005A3BBD" w:rsidRPr="007A482C">
        <w:rPr>
          <w:rFonts w:hint="cs"/>
          <w:b/>
          <w:bCs/>
          <w:color w:val="auto"/>
          <w:rtl/>
        </w:rPr>
        <w:t xml:space="preserve"> </w:t>
      </w:r>
    </w:p>
    <w:p w:rsidR="0009047F" w:rsidRPr="007A482C" w:rsidRDefault="002069D2" w:rsidP="00F27EDF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FF0000"/>
          <w:rtl/>
          <w:lang w:eastAsia="en-US"/>
        </w:rPr>
      </w:pPr>
      <w:r w:rsidRPr="007A482C">
        <w:rPr>
          <w:rFonts w:ascii="Traditional Arabic" w:hint="cs"/>
          <w:b/>
          <w:bCs/>
          <w:rtl/>
          <w:lang w:eastAsia="en-US"/>
        </w:rPr>
        <w:lastRenderedPageBreak/>
        <w:t>1</w:t>
      </w:r>
      <w:r w:rsidR="00B7740D" w:rsidRPr="007A482C">
        <w:rPr>
          <w:rFonts w:ascii="Traditional Arabic" w:hint="cs"/>
          <w:b/>
          <w:bCs/>
          <w:rtl/>
          <w:lang w:eastAsia="en-US"/>
        </w:rPr>
        <w:t xml:space="preserve">-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عن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أبي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سعيد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الخدري</w:t>
      </w:r>
      <w:r w:rsidR="00214031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866943" w:rsidRPr="007A482C">
        <w:rPr>
          <w:rFonts w:ascii="Traditional Arabic" w:hint="eastAsia"/>
          <w:color w:val="auto"/>
          <w:lang w:eastAsia="en-US"/>
        </w:rPr>
        <w:sym w:font="AGA Arabesque" w:char="F074"/>
      </w:r>
      <w:r w:rsidR="0009047F" w:rsidRPr="007A482C">
        <w:rPr>
          <w:rFonts w:ascii="Traditional Arabic" w:hint="eastAsia"/>
          <w:color w:val="auto"/>
          <w:rtl/>
          <w:lang w:eastAsia="en-US"/>
        </w:rPr>
        <w:t>،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صاحب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رسول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الله</w:t>
      </w:r>
      <w:r w:rsidR="0009047F" w:rsidRPr="007A482C">
        <w:rPr>
          <w:rFonts w:ascii="Traditional Arabic" w:hint="eastAsia"/>
          <w:color w:val="auto"/>
          <w:lang w:eastAsia="en-US"/>
        </w:rPr>
        <w:sym w:font="AGA Arabesque" w:char="F072"/>
      </w:r>
      <w:r w:rsidR="00470337" w:rsidRPr="007A482C">
        <w:rPr>
          <w:rFonts w:asciiTheme="minorHAnsi" w:hAnsiTheme="minorHAnsi"/>
          <w:color w:val="auto"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،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عن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رسول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الله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 </w:t>
      </w:r>
      <w:r w:rsidR="0009047F" w:rsidRPr="007A482C">
        <w:rPr>
          <w:rFonts w:ascii="Traditional Arabic" w:hint="eastAsia"/>
          <w:color w:val="auto"/>
          <w:lang w:eastAsia="en-US"/>
        </w:rPr>
        <w:sym w:font="AGA Arabesque" w:char="F072"/>
      </w:r>
      <w:r w:rsidR="00214031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أنه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قال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: "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خير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866943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صفوف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الرجال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الأول،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وخير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صفوف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النساء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الصف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الآخر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"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وكان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"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يأمر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الرجال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أن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يتجافوا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في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سجودهم،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ويأمر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النساء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ينخفضن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في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سجودهن</w:t>
      </w:r>
      <w:r w:rsidR="00036544">
        <w:rPr>
          <w:rFonts w:ascii="Traditional Arabic" w:hint="cs"/>
          <w:color w:val="auto"/>
          <w:rtl/>
          <w:lang w:eastAsia="en-US"/>
        </w:rPr>
        <w:t>ّ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،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وكان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يأمر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الرجال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أن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يفرشوا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اليسرى،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وينصبوا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اليمنى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في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التشهد،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ويأمر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النساء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أن</w:t>
      </w:r>
      <w:r w:rsidR="0009047F" w:rsidRPr="007A482C">
        <w:rPr>
          <w:rFonts w:ascii="Traditional Arabic"/>
          <w:color w:val="auto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color w:val="auto"/>
          <w:rtl/>
          <w:lang w:eastAsia="en-US"/>
        </w:rPr>
        <w:t>يتربعن</w:t>
      </w:r>
      <w:r w:rsidR="0009047F" w:rsidRPr="007A482C">
        <w:rPr>
          <w:rStyle w:val="ae"/>
          <w:rtl/>
        </w:rPr>
        <w:t>(</w:t>
      </w:r>
      <w:r w:rsidR="0009047F" w:rsidRPr="007A482C">
        <w:rPr>
          <w:rStyle w:val="ae"/>
          <w:rtl/>
        </w:rPr>
        <w:footnoteReference w:id="7"/>
      </w:r>
      <w:r w:rsidR="0009047F" w:rsidRPr="007A482C">
        <w:rPr>
          <w:rStyle w:val="ae"/>
          <w:rtl/>
        </w:rPr>
        <w:t>)</w:t>
      </w:r>
      <w:r w:rsidR="0009047F" w:rsidRPr="007A482C">
        <w:rPr>
          <w:rFonts w:ascii="Traditional Arabic" w:hint="cs"/>
          <w:color w:val="auto"/>
          <w:rtl/>
          <w:lang w:eastAsia="en-US"/>
        </w:rPr>
        <w:t>.</w:t>
      </w:r>
    </w:p>
    <w:p w:rsidR="00F449BB" w:rsidRPr="007A482C" w:rsidRDefault="002069D2" w:rsidP="00F27EDF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FF0000"/>
          <w:sz w:val="44"/>
          <w:szCs w:val="44"/>
          <w:rtl/>
          <w:lang w:eastAsia="en-US"/>
        </w:rPr>
      </w:pPr>
      <w:r w:rsidRPr="007A482C">
        <w:rPr>
          <w:rFonts w:ascii="Traditional Arabic" w:hint="cs"/>
          <w:b/>
          <w:bCs/>
          <w:rtl/>
          <w:lang w:eastAsia="en-US"/>
        </w:rPr>
        <w:t>2</w:t>
      </w:r>
      <w:r w:rsidR="00B7740D" w:rsidRPr="007A482C">
        <w:rPr>
          <w:rFonts w:ascii="Traditional Arabic" w:hint="cs"/>
          <w:b/>
          <w:bCs/>
          <w:rtl/>
          <w:lang w:eastAsia="en-US"/>
        </w:rPr>
        <w:t>-</w:t>
      </w:r>
      <w:r w:rsidR="0009047F" w:rsidRPr="007A482C">
        <w:rPr>
          <w:rFonts w:ascii="Traditional Arabic" w:hint="cs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عن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خالد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بن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اللجلاج</w:t>
      </w:r>
      <w:r w:rsidR="00CE2248" w:rsidRPr="007A482C">
        <w:rPr>
          <w:rStyle w:val="ae"/>
          <w:rtl/>
        </w:rPr>
        <w:t>(</w:t>
      </w:r>
      <w:r w:rsidR="00CE2248" w:rsidRPr="007A482C">
        <w:rPr>
          <w:rStyle w:val="ae"/>
          <w:rtl/>
        </w:rPr>
        <w:footnoteReference w:id="8"/>
      </w:r>
      <w:r w:rsidR="00CE2248" w:rsidRPr="007A482C">
        <w:rPr>
          <w:rStyle w:val="ae"/>
          <w:rtl/>
        </w:rPr>
        <w:t>)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،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قال</w:t>
      </w:r>
      <w:r w:rsidR="00222397" w:rsidRPr="007A482C">
        <w:rPr>
          <w:rFonts w:ascii="Traditional Arabic"/>
          <w:rtl/>
          <w:lang w:eastAsia="en-US"/>
        </w:rPr>
        <w:t xml:space="preserve"> :</w:t>
      </w:r>
      <w:r w:rsidR="0009047F" w:rsidRPr="007A482C">
        <w:rPr>
          <w:rFonts w:ascii="Traditional Arabic" w:hint="eastAsia"/>
          <w:rtl/>
          <w:lang w:eastAsia="en-US"/>
        </w:rPr>
        <w:t>كن</w:t>
      </w:r>
      <w:r w:rsidR="001D3A85" w:rsidRPr="007A482C">
        <w:rPr>
          <w:rFonts w:ascii="Traditional Arabic" w:hint="cs"/>
          <w:rtl/>
          <w:lang w:eastAsia="en-US"/>
        </w:rPr>
        <w:t>ّ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النساء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يؤمرن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أن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يتربعن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إذا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جلسن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في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الصلاة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،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ولا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يجلسن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جلوس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الرجال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على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أوراكهن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،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يتقي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ذلك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على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المرأة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،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مخافة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أن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يكون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منها</w:t>
      </w:r>
      <w:r w:rsidR="0009047F" w:rsidRPr="007A482C">
        <w:rPr>
          <w:rFonts w:ascii="Traditional Arabic"/>
          <w:rtl/>
          <w:lang w:eastAsia="en-US"/>
        </w:rPr>
        <w:t xml:space="preserve"> </w:t>
      </w:r>
      <w:r w:rsidR="0009047F" w:rsidRPr="007A482C">
        <w:rPr>
          <w:rFonts w:ascii="Traditional Arabic" w:hint="eastAsia"/>
          <w:rtl/>
          <w:lang w:eastAsia="en-US"/>
        </w:rPr>
        <w:t>الشيء</w:t>
      </w:r>
      <w:r w:rsidR="0009047F" w:rsidRPr="007A482C">
        <w:rPr>
          <w:rStyle w:val="ae"/>
          <w:rtl/>
        </w:rPr>
        <w:t>(</w:t>
      </w:r>
      <w:r w:rsidR="0009047F" w:rsidRPr="007A482C">
        <w:rPr>
          <w:rStyle w:val="ae"/>
          <w:rtl/>
        </w:rPr>
        <w:footnoteReference w:id="9"/>
      </w:r>
      <w:r w:rsidR="0009047F" w:rsidRPr="007A482C">
        <w:rPr>
          <w:rStyle w:val="ae"/>
          <w:rtl/>
        </w:rPr>
        <w:t>)</w:t>
      </w:r>
      <w:r w:rsidR="0009047F" w:rsidRPr="007A482C">
        <w:rPr>
          <w:rFonts w:ascii="Traditional Arabic"/>
          <w:rtl/>
          <w:lang w:eastAsia="en-US"/>
        </w:rPr>
        <w:t>.</w:t>
      </w:r>
    </w:p>
    <w:p w:rsidR="006F2F4B" w:rsidRPr="007A482C" w:rsidRDefault="00835751" w:rsidP="00F27EDF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3</w:t>
      </w:r>
      <w:r w:rsidR="00B7740D" w:rsidRPr="007A482C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6E5925" w:rsidRPr="007A482C">
        <w:rPr>
          <w:rFonts w:ascii="Traditional Arabic" w:hint="eastAsia"/>
          <w:b/>
          <w:bCs/>
          <w:sz w:val="44"/>
          <w:szCs w:val="44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عن</w:t>
      </w:r>
      <w:r w:rsidR="006E5925" w:rsidRPr="007A482C">
        <w:rPr>
          <w:rFonts w:ascii="Traditional Arabic"/>
          <w:color w:val="auto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ابن</w:t>
      </w:r>
      <w:r w:rsidR="006E5925" w:rsidRPr="007A482C">
        <w:rPr>
          <w:rFonts w:ascii="Traditional Arabic"/>
          <w:color w:val="auto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عمر</w:t>
      </w:r>
      <w:r w:rsidR="00E27427" w:rsidRPr="007A482C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>
        <w:rPr>
          <w:rFonts w:ascii="Traditional Arabic" w:hint="cs"/>
          <w:color w:val="auto"/>
          <w:rtl/>
          <w:lang w:eastAsia="en-US"/>
        </w:rPr>
        <w:t>,</w:t>
      </w:r>
      <w:r w:rsidR="006E5925" w:rsidRPr="007A482C">
        <w:rPr>
          <w:rFonts w:ascii="Traditional Arabic"/>
          <w:color w:val="auto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أنه</w:t>
      </w:r>
      <w:r w:rsidR="006E5925" w:rsidRPr="007A482C">
        <w:rPr>
          <w:rFonts w:ascii="Traditional Arabic"/>
          <w:color w:val="auto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كان</w:t>
      </w:r>
      <w:r w:rsidR="006E5925" w:rsidRPr="007A482C">
        <w:rPr>
          <w:rFonts w:ascii="Traditional Arabic"/>
          <w:color w:val="auto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يأمر</w:t>
      </w:r>
      <w:r w:rsidR="006E5925" w:rsidRPr="007A482C">
        <w:rPr>
          <w:rFonts w:ascii="Traditional Arabic"/>
          <w:color w:val="auto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نساءه</w:t>
      </w:r>
      <w:r w:rsidR="006E5925" w:rsidRPr="007A482C">
        <w:rPr>
          <w:rFonts w:ascii="Traditional Arabic"/>
          <w:color w:val="auto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يتربعن</w:t>
      </w:r>
      <w:r w:rsidR="006E5925" w:rsidRPr="007A482C">
        <w:rPr>
          <w:rFonts w:ascii="Traditional Arabic"/>
          <w:color w:val="auto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في</w:t>
      </w:r>
      <w:r w:rsidR="006E5925" w:rsidRPr="007A482C">
        <w:rPr>
          <w:rFonts w:ascii="Traditional Arabic"/>
          <w:color w:val="auto"/>
          <w:rtl/>
          <w:lang w:eastAsia="en-US"/>
        </w:rPr>
        <w:t xml:space="preserve"> </w:t>
      </w:r>
      <w:r w:rsidR="006E5925" w:rsidRPr="007A482C">
        <w:rPr>
          <w:rFonts w:ascii="Traditional Arabic" w:hint="eastAsia"/>
          <w:color w:val="auto"/>
          <w:rtl/>
          <w:lang w:eastAsia="en-US"/>
        </w:rPr>
        <w:t>الصلاة</w:t>
      </w:r>
      <w:r w:rsidR="006E5925" w:rsidRPr="007A482C">
        <w:rPr>
          <w:rStyle w:val="ae"/>
          <w:rtl/>
        </w:rPr>
        <w:t>(</w:t>
      </w:r>
      <w:r w:rsidR="006E5925" w:rsidRPr="007A482C">
        <w:rPr>
          <w:rStyle w:val="ae"/>
          <w:rtl/>
        </w:rPr>
        <w:footnoteReference w:id="10"/>
      </w:r>
      <w:r w:rsidR="006E5925" w:rsidRPr="007A482C">
        <w:rPr>
          <w:rStyle w:val="ae"/>
          <w:rtl/>
        </w:rPr>
        <w:t>)</w:t>
      </w:r>
      <w:r w:rsidR="006E5925" w:rsidRPr="007A482C">
        <w:rPr>
          <w:rFonts w:ascii="Traditional Arabic" w:hint="cs"/>
          <w:color w:val="auto"/>
          <w:rtl/>
          <w:lang w:eastAsia="en-US"/>
        </w:rPr>
        <w:t>.</w:t>
      </w:r>
    </w:p>
    <w:p w:rsidR="006E5925" w:rsidRPr="007A482C" w:rsidRDefault="00835751" w:rsidP="00740478">
      <w:pPr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4</w:t>
      </w:r>
      <w:r w:rsidR="006F2F4B" w:rsidRPr="007A482C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6F2F4B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6F2F4B" w:rsidRPr="007A482C">
        <w:rPr>
          <w:rFonts w:ascii="Traditional Arabic" w:hint="eastAsia"/>
          <w:color w:val="auto"/>
          <w:rtl/>
          <w:lang w:eastAsia="en-US"/>
        </w:rPr>
        <w:t>عَنْ</w:t>
      </w:r>
      <w:r w:rsidR="006F2F4B" w:rsidRPr="007A482C">
        <w:rPr>
          <w:rFonts w:ascii="Traditional Arabic"/>
          <w:color w:val="auto"/>
          <w:rtl/>
          <w:lang w:eastAsia="en-US"/>
        </w:rPr>
        <w:t xml:space="preserve"> </w:t>
      </w:r>
      <w:r w:rsidR="006F2F4B" w:rsidRPr="007A482C">
        <w:rPr>
          <w:rFonts w:ascii="Traditional Arabic" w:hint="eastAsia"/>
          <w:color w:val="auto"/>
          <w:rtl/>
          <w:lang w:eastAsia="en-US"/>
        </w:rPr>
        <w:t>ن</w:t>
      </w:r>
      <w:r w:rsidR="006F2F4B" w:rsidRPr="007A482C">
        <w:rPr>
          <w:rFonts w:ascii="Traditional Arabic" w:hint="cs"/>
          <w:color w:val="auto"/>
          <w:rtl/>
          <w:lang w:eastAsia="en-US"/>
        </w:rPr>
        <w:t>افع مولى ابن عمر</w:t>
      </w:r>
      <w:r w:rsidR="00E27427" w:rsidRPr="007A482C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6F2F4B" w:rsidRPr="007A482C">
        <w:rPr>
          <w:rFonts w:ascii="Traditional Arabic" w:hint="eastAsia"/>
          <w:color w:val="auto"/>
          <w:rtl/>
          <w:lang w:eastAsia="en-US"/>
        </w:rPr>
        <w:t>،</w:t>
      </w:r>
      <w:r w:rsidR="006F2F4B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6F2F4B" w:rsidRPr="007A482C">
        <w:rPr>
          <w:rFonts w:ascii="Traditional Arabic" w:hint="eastAsia"/>
          <w:color w:val="auto"/>
          <w:rtl/>
          <w:lang w:eastAsia="en-US"/>
        </w:rPr>
        <w:t>أَنَّ</w:t>
      </w:r>
      <w:r w:rsidR="006F2F4B" w:rsidRPr="007A482C">
        <w:rPr>
          <w:rFonts w:ascii="Traditional Arabic"/>
          <w:color w:val="auto"/>
          <w:rtl/>
          <w:lang w:eastAsia="en-US"/>
        </w:rPr>
        <w:t xml:space="preserve"> </w:t>
      </w:r>
      <w:r w:rsidR="006F2F4B" w:rsidRPr="007A482C">
        <w:rPr>
          <w:rFonts w:ascii="Traditional Arabic" w:hint="eastAsia"/>
          <w:color w:val="auto"/>
          <w:rtl/>
          <w:lang w:eastAsia="en-US"/>
        </w:rPr>
        <w:t>صَفِيَّةَ</w:t>
      </w:r>
      <w:r w:rsidR="006F2F4B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6F2F4B" w:rsidRPr="007A482C">
        <w:rPr>
          <w:rFonts w:ascii="Traditional Arabic" w:hint="eastAsia"/>
          <w:color w:val="auto"/>
          <w:rtl/>
          <w:lang w:eastAsia="en-US"/>
        </w:rPr>
        <w:t>،</w:t>
      </w:r>
      <w:r w:rsidR="006F2F4B" w:rsidRPr="007A482C">
        <w:rPr>
          <w:rFonts w:ascii="Traditional Arabic"/>
          <w:color w:val="auto"/>
          <w:rtl/>
          <w:lang w:eastAsia="en-US"/>
        </w:rPr>
        <w:t xml:space="preserve"> </w:t>
      </w:r>
      <w:r w:rsidR="006F2F4B" w:rsidRPr="007A482C">
        <w:rPr>
          <w:rFonts w:ascii="Traditional Arabic" w:hint="eastAsia"/>
          <w:color w:val="auto"/>
          <w:rtl/>
          <w:lang w:eastAsia="en-US"/>
        </w:rPr>
        <w:t>ك</w:t>
      </w:r>
      <w:r w:rsidR="006F2F4B" w:rsidRPr="007A482C">
        <w:rPr>
          <w:rFonts w:ascii="Traditional Arabic" w:hint="cs"/>
          <w:color w:val="auto"/>
          <w:rtl/>
          <w:lang w:eastAsia="en-US"/>
        </w:rPr>
        <w:t>انت</w:t>
      </w:r>
      <w:r w:rsidR="006F2F4B" w:rsidRPr="007A482C">
        <w:rPr>
          <w:rFonts w:ascii="Traditional Arabic"/>
          <w:color w:val="auto"/>
          <w:rtl/>
          <w:lang w:eastAsia="en-US"/>
        </w:rPr>
        <w:t xml:space="preserve"> </w:t>
      </w:r>
      <w:r w:rsidR="006F2F4B" w:rsidRPr="007A482C">
        <w:rPr>
          <w:rFonts w:ascii="Traditional Arabic" w:hint="eastAsia"/>
          <w:color w:val="auto"/>
          <w:rtl/>
          <w:lang w:eastAsia="en-US"/>
        </w:rPr>
        <w:t>تُصَلِّي</w:t>
      </w:r>
      <w:r w:rsidR="006F2F4B" w:rsidRPr="007A482C">
        <w:rPr>
          <w:rFonts w:ascii="Traditional Arabic"/>
          <w:color w:val="auto"/>
          <w:rtl/>
          <w:lang w:eastAsia="en-US"/>
        </w:rPr>
        <w:t xml:space="preserve"> </w:t>
      </w:r>
      <w:r w:rsidR="006F2F4B" w:rsidRPr="007A482C">
        <w:rPr>
          <w:rFonts w:ascii="Traditional Arabic" w:hint="eastAsia"/>
          <w:color w:val="auto"/>
          <w:rtl/>
          <w:lang w:eastAsia="en-US"/>
        </w:rPr>
        <w:t>و</w:t>
      </w:r>
      <w:r w:rsidR="006F2F4B" w:rsidRPr="007A482C">
        <w:rPr>
          <w:rFonts w:ascii="Traditional Arabic" w:hint="cs"/>
          <w:color w:val="auto"/>
          <w:rtl/>
          <w:lang w:eastAsia="en-US"/>
        </w:rPr>
        <w:t>هي</w:t>
      </w:r>
      <w:r w:rsidR="006F2F4B" w:rsidRPr="007A482C">
        <w:rPr>
          <w:rFonts w:ascii="Traditional Arabic"/>
          <w:color w:val="auto"/>
          <w:rtl/>
          <w:lang w:eastAsia="en-US"/>
        </w:rPr>
        <w:t xml:space="preserve"> </w:t>
      </w:r>
      <w:r w:rsidR="006F2F4B" w:rsidRPr="007A482C">
        <w:rPr>
          <w:rFonts w:ascii="Traditional Arabic" w:hint="eastAsia"/>
          <w:color w:val="auto"/>
          <w:rtl/>
          <w:lang w:eastAsia="en-US"/>
        </w:rPr>
        <w:t>مُتَرَبِّعَةٌ</w:t>
      </w:r>
      <w:r w:rsidR="006F2F4B" w:rsidRPr="007A482C">
        <w:rPr>
          <w:rStyle w:val="ae"/>
          <w:rtl/>
        </w:rPr>
        <w:t>(</w:t>
      </w:r>
      <w:r w:rsidR="006F2F4B" w:rsidRPr="007A482C">
        <w:rPr>
          <w:rStyle w:val="ae"/>
          <w:rtl/>
        </w:rPr>
        <w:footnoteReference w:id="11"/>
      </w:r>
      <w:r w:rsidR="006F2F4B" w:rsidRPr="007A482C">
        <w:rPr>
          <w:rStyle w:val="ae"/>
          <w:rtl/>
        </w:rPr>
        <w:t>)</w:t>
      </w:r>
      <w:r w:rsidR="006F2F4B" w:rsidRPr="007A482C">
        <w:rPr>
          <w:rFonts w:ascii="Traditional Arabic" w:hint="cs"/>
          <w:color w:val="auto"/>
          <w:rtl/>
          <w:lang w:eastAsia="en-US"/>
        </w:rPr>
        <w:t>.</w:t>
      </w:r>
      <w:r w:rsidR="006F2F4B" w:rsidRPr="007A482C">
        <w:rPr>
          <w:rFonts w:ascii="Traditional Arabic"/>
          <w:color w:val="auto"/>
          <w:rtl/>
          <w:lang w:eastAsia="en-US"/>
        </w:rPr>
        <w:t xml:space="preserve"> </w:t>
      </w:r>
    </w:p>
    <w:p w:rsidR="00437389" w:rsidRPr="007A482C" w:rsidRDefault="00195D2A" w:rsidP="00740478">
      <w:pPr>
        <w:rPr>
          <w:rFonts w:ascii="Traditional Arabic"/>
          <w:b/>
          <w:bCs/>
          <w:color w:val="auto"/>
          <w:rtl/>
          <w:lang w:eastAsia="en-US"/>
        </w:rPr>
      </w:pPr>
      <w:r w:rsidRPr="007A482C">
        <w:rPr>
          <w:rFonts w:ascii="Traditional Arabic" w:hint="cs"/>
          <w:b/>
          <w:bCs/>
          <w:color w:val="auto"/>
          <w:rtl/>
          <w:lang w:eastAsia="en-US"/>
        </w:rPr>
        <w:t xml:space="preserve">وجه الدلالة: </w:t>
      </w:r>
      <w:r w:rsidRPr="007A482C">
        <w:rPr>
          <w:rFonts w:ascii="Traditional Arabic" w:hint="cs"/>
          <w:color w:val="auto"/>
          <w:rtl/>
          <w:lang w:eastAsia="en-US"/>
        </w:rPr>
        <w:t>هذه الروايات المذكورة صريحة بأن المرأة تجلس متربعةً في الصلاة.</w:t>
      </w:r>
    </w:p>
    <w:p w:rsidR="00AF5B08" w:rsidRPr="007A482C" w:rsidRDefault="009250C7" w:rsidP="00740478">
      <w:pPr>
        <w:rPr>
          <w:b/>
          <w:bCs/>
          <w:color w:val="auto"/>
          <w:u w:val="double"/>
          <w:rtl/>
        </w:rPr>
      </w:pPr>
      <w:r w:rsidRPr="007A482C">
        <w:rPr>
          <w:rFonts w:hint="cs"/>
          <w:b/>
          <w:bCs/>
          <w:color w:val="auto"/>
          <w:u w:val="double"/>
          <w:rtl/>
        </w:rPr>
        <w:t>الأقوال في المسالة:</w:t>
      </w:r>
    </w:p>
    <w:p w:rsidR="009250C7" w:rsidRPr="007A482C" w:rsidRDefault="00D76D2C" w:rsidP="00740478">
      <w:pPr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للعلماء في المسالة خمسة</w:t>
      </w:r>
      <w:r w:rsidR="009250C7" w:rsidRPr="007A482C">
        <w:rPr>
          <w:rFonts w:hint="cs"/>
          <w:b/>
          <w:bCs/>
          <w:color w:val="auto"/>
          <w:rtl/>
        </w:rPr>
        <w:t xml:space="preserve"> أقوال:</w:t>
      </w:r>
    </w:p>
    <w:p w:rsidR="00D42130" w:rsidRPr="007A482C" w:rsidRDefault="00C86AFE" w:rsidP="00740478">
      <w:pPr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أ</w:t>
      </w:r>
      <w:r w:rsidR="009250C7" w:rsidRPr="007A482C">
        <w:rPr>
          <w:rFonts w:hint="cs"/>
          <w:b/>
          <w:bCs/>
          <w:color w:val="auto"/>
          <w:rtl/>
        </w:rPr>
        <w:t>حدها: ما تقدم من اختيار نافع ومن وافقه.</w:t>
      </w:r>
      <w:r w:rsidR="00D42130" w:rsidRPr="007A482C">
        <w:rPr>
          <w:rFonts w:hint="cs"/>
          <w:b/>
          <w:bCs/>
          <w:color w:val="auto"/>
          <w:rtl/>
        </w:rPr>
        <w:t xml:space="preserve"> </w:t>
      </w:r>
    </w:p>
    <w:p w:rsidR="00145073" w:rsidRPr="00835751" w:rsidRDefault="001F1C94" w:rsidP="00740478">
      <w:pPr>
        <w:rPr>
          <w:color w:val="auto"/>
          <w:spacing w:val="-2"/>
          <w:rtl/>
        </w:rPr>
      </w:pPr>
      <w:r w:rsidRPr="00835751">
        <w:rPr>
          <w:rFonts w:hint="cs"/>
          <w:b/>
          <w:bCs/>
          <w:color w:val="auto"/>
          <w:spacing w:val="-2"/>
          <w:rtl/>
        </w:rPr>
        <w:t>القول</w:t>
      </w:r>
      <w:r w:rsidR="00392F2E" w:rsidRPr="00835751">
        <w:rPr>
          <w:rFonts w:hint="eastAsia"/>
          <w:b/>
          <w:bCs/>
          <w:color w:val="auto"/>
          <w:spacing w:val="-2"/>
          <w:rtl/>
        </w:rPr>
        <w:t> </w:t>
      </w:r>
      <w:r w:rsidRPr="00835751">
        <w:rPr>
          <w:rFonts w:hint="cs"/>
          <w:b/>
          <w:bCs/>
          <w:color w:val="auto"/>
          <w:spacing w:val="-2"/>
          <w:rtl/>
        </w:rPr>
        <w:t>الثاني</w:t>
      </w:r>
      <w:r w:rsidR="00835751">
        <w:rPr>
          <w:rFonts w:hint="cs"/>
          <w:b/>
          <w:bCs/>
          <w:color w:val="auto"/>
          <w:spacing w:val="-2"/>
          <w:rtl/>
        </w:rPr>
        <w:t xml:space="preserve"> </w:t>
      </w:r>
      <w:r w:rsidRPr="00835751">
        <w:rPr>
          <w:rFonts w:hint="cs"/>
          <w:b/>
          <w:bCs/>
          <w:color w:val="auto"/>
          <w:spacing w:val="-2"/>
          <w:rtl/>
        </w:rPr>
        <w:t>:</w:t>
      </w:r>
      <w:r w:rsidR="009D57BA" w:rsidRPr="00835751">
        <w:rPr>
          <w:rFonts w:hint="cs"/>
          <w:color w:val="auto"/>
          <w:spacing w:val="-2"/>
          <w:rtl/>
        </w:rPr>
        <w:t xml:space="preserve"> </w:t>
      </w:r>
      <w:r w:rsidR="00DE0521" w:rsidRPr="00835751">
        <w:rPr>
          <w:rFonts w:hint="cs"/>
          <w:color w:val="auto"/>
          <w:spacing w:val="-2"/>
          <w:rtl/>
        </w:rPr>
        <w:t>أ</w:t>
      </w:r>
      <w:r w:rsidR="00C14A05" w:rsidRPr="00835751">
        <w:rPr>
          <w:rFonts w:hint="cs"/>
          <w:color w:val="auto"/>
          <w:spacing w:val="-2"/>
          <w:rtl/>
        </w:rPr>
        <w:t>ن</w:t>
      </w:r>
      <w:r w:rsidR="00392F2E" w:rsidRPr="00835751">
        <w:rPr>
          <w:rFonts w:hint="eastAsia"/>
          <w:color w:val="auto"/>
          <w:spacing w:val="-2"/>
          <w:rtl/>
        </w:rPr>
        <w:t> </w:t>
      </w:r>
      <w:r w:rsidR="00E83399" w:rsidRPr="00835751">
        <w:rPr>
          <w:rFonts w:hint="cs"/>
          <w:color w:val="auto"/>
          <w:spacing w:val="-2"/>
          <w:rtl/>
        </w:rPr>
        <w:t>المرأة</w:t>
      </w:r>
      <w:r w:rsidR="00392F2E" w:rsidRPr="00835751">
        <w:rPr>
          <w:rFonts w:hint="eastAsia"/>
          <w:b/>
          <w:bCs/>
          <w:color w:val="auto"/>
          <w:spacing w:val="-2"/>
          <w:rtl/>
        </w:rPr>
        <w:t> </w:t>
      </w:r>
      <w:r w:rsidRPr="00835751">
        <w:rPr>
          <w:rFonts w:hint="cs"/>
          <w:color w:val="auto"/>
          <w:spacing w:val="-2"/>
          <w:rtl/>
        </w:rPr>
        <w:t>تجلس</w:t>
      </w:r>
      <w:r w:rsidR="009D57BA" w:rsidRPr="00835751">
        <w:rPr>
          <w:rFonts w:hint="cs"/>
          <w:color w:val="auto"/>
          <w:spacing w:val="-2"/>
          <w:rtl/>
        </w:rPr>
        <w:t xml:space="preserve"> </w:t>
      </w:r>
      <w:r w:rsidR="00C14A05" w:rsidRPr="00835751">
        <w:rPr>
          <w:rFonts w:hint="cs"/>
          <w:color w:val="auto"/>
          <w:spacing w:val="-2"/>
          <w:rtl/>
        </w:rPr>
        <w:t>في</w:t>
      </w:r>
      <w:r w:rsidR="00392F2E" w:rsidRPr="00835751">
        <w:rPr>
          <w:rFonts w:hint="eastAsia"/>
          <w:color w:val="auto"/>
          <w:spacing w:val="-2"/>
          <w:rtl/>
        </w:rPr>
        <w:t> </w:t>
      </w:r>
      <w:r w:rsidR="00C14A05" w:rsidRPr="00835751">
        <w:rPr>
          <w:rFonts w:hint="cs"/>
          <w:color w:val="auto"/>
          <w:spacing w:val="-2"/>
          <w:rtl/>
        </w:rPr>
        <w:t>الصلاة</w:t>
      </w:r>
      <w:r w:rsidR="00392F2E" w:rsidRPr="00835751">
        <w:rPr>
          <w:rFonts w:hint="eastAsia"/>
          <w:color w:val="auto"/>
          <w:spacing w:val="-2"/>
          <w:rtl/>
        </w:rPr>
        <w:t> </w:t>
      </w:r>
      <w:r w:rsidRPr="00835751">
        <w:rPr>
          <w:rFonts w:hint="cs"/>
          <w:color w:val="auto"/>
          <w:spacing w:val="-2"/>
          <w:rtl/>
        </w:rPr>
        <w:t>كجلسة</w:t>
      </w:r>
      <w:r w:rsidR="00392F2E" w:rsidRPr="00835751">
        <w:rPr>
          <w:rFonts w:hint="eastAsia"/>
          <w:color w:val="auto"/>
          <w:spacing w:val="-2"/>
          <w:rtl/>
        </w:rPr>
        <w:t> </w:t>
      </w:r>
      <w:r w:rsidRPr="00835751">
        <w:rPr>
          <w:rFonts w:hint="cs"/>
          <w:color w:val="auto"/>
          <w:spacing w:val="-2"/>
          <w:rtl/>
        </w:rPr>
        <w:t>الرجل</w:t>
      </w:r>
      <w:r w:rsidR="00835751">
        <w:rPr>
          <w:rFonts w:hint="cs"/>
          <w:color w:val="auto"/>
          <w:spacing w:val="-2"/>
          <w:rtl/>
        </w:rPr>
        <w:t xml:space="preserve"> </w:t>
      </w:r>
      <w:r w:rsidR="005A36B4" w:rsidRPr="00835751">
        <w:rPr>
          <w:rFonts w:hint="cs"/>
          <w:color w:val="auto"/>
          <w:spacing w:val="-2"/>
          <w:rtl/>
        </w:rPr>
        <w:t>"</w:t>
      </w:r>
      <w:r w:rsidR="00F135F5" w:rsidRPr="00835751">
        <w:rPr>
          <w:rFonts w:ascii="Traditional Arabic" w:hint="eastAsia"/>
          <w:spacing w:val="-2"/>
          <w:rtl/>
          <w:lang w:eastAsia="en-US"/>
        </w:rPr>
        <w:t>هو</w:t>
      </w:r>
      <w:r w:rsidR="00392F2E" w:rsidRPr="00835751">
        <w:rPr>
          <w:rFonts w:ascii="Traditional Arabic"/>
          <w:spacing w:val="-2"/>
          <w:rtl/>
          <w:lang w:eastAsia="en-US"/>
        </w:rPr>
        <w:t> </w:t>
      </w:r>
      <w:r w:rsidR="00F135F5" w:rsidRPr="00835751">
        <w:rPr>
          <w:rFonts w:ascii="Traditional Arabic" w:hint="eastAsia"/>
          <w:spacing w:val="-2"/>
          <w:rtl/>
          <w:lang w:eastAsia="en-US"/>
        </w:rPr>
        <w:t>أن</w:t>
      </w:r>
      <w:r w:rsidR="00392F2E" w:rsidRPr="00835751">
        <w:rPr>
          <w:rFonts w:ascii="Traditional Arabic"/>
          <w:spacing w:val="-2"/>
          <w:rtl/>
          <w:lang w:eastAsia="en-US"/>
        </w:rPr>
        <w:t> </w:t>
      </w:r>
      <w:r w:rsidR="004C7665" w:rsidRPr="00835751">
        <w:rPr>
          <w:rFonts w:ascii="Traditional Arabic" w:hint="cs"/>
          <w:spacing w:val="-2"/>
          <w:rtl/>
          <w:lang w:eastAsia="en-US"/>
        </w:rPr>
        <w:t>ت</w:t>
      </w:r>
      <w:r w:rsidR="00F135F5" w:rsidRPr="00835751">
        <w:rPr>
          <w:rFonts w:ascii="Traditional Arabic" w:hint="eastAsia"/>
          <w:spacing w:val="-2"/>
          <w:rtl/>
          <w:lang w:eastAsia="en-US"/>
        </w:rPr>
        <w:t>نصب</w:t>
      </w:r>
      <w:r w:rsidR="00392F2E" w:rsidRPr="00835751">
        <w:rPr>
          <w:rFonts w:ascii="Traditional Arabic"/>
          <w:spacing w:val="-2"/>
          <w:rtl/>
          <w:lang w:eastAsia="en-US"/>
        </w:rPr>
        <w:t> </w:t>
      </w:r>
      <w:r w:rsidR="00F135F5" w:rsidRPr="00835751">
        <w:rPr>
          <w:rFonts w:ascii="Traditional Arabic" w:hint="eastAsia"/>
          <w:spacing w:val="-2"/>
          <w:rtl/>
          <w:lang w:eastAsia="en-US"/>
        </w:rPr>
        <w:t>اليمنى</w:t>
      </w:r>
      <w:r w:rsidR="00392F2E" w:rsidRPr="00835751">
        <w:rPr>
          <w:rFonts w:ascii="Traditional Arabic"/>
          <w:spacing w:val="-2"/>
          <w:rtl/>
          <w:lang w:eastAsia="en-US"/>
        </w:rPr>
        <w:t> </w:t>
      </w:r>
      <w:r w:rsidR="004C7665" w:rsidRPr="00835751">
        <w:rPr>
          <w:rFonts w:ascii="Traditional Arabic" w:hint="eastAsia"/>
          <w:spacing w:val="-2"/>
          <w:rtl/>
          <w:lang w:eastAsia="en-US"/>
        </w:rPr>
        <w:t>و</w:t>
      </w:r>
      <w:r w:rsidR="00835751" w:rsidRPr="00835751">
        <w:rPr>
          <w:rFonts w:ascii="Traditional Arabic" w:hint="cs"/>
          <w:spacing w:val="-2"/>
          <w:rtl/>
          <w:lang w:eastAsia="en-US"/>
        </w:rPr>
        <w:t xml:space="preserve"> </w:t>
      </w:r>
      <w:r w:rsidR="004C7665" w:rsidRPr="00835751">
        <w:rPr>
          <w:rFonts w:ascii="Traditional Arabic" w:hint="cs"/>
          <w:spacing w:val="-2"/>
          <w:rtl/>
          <w:lang w:eastAsia="en-US"/>
        </w:rPr>
        <w:t>ت</w:t>
      </w:r>
      <w:r w:rsidR="00F135F5" w:rsidRPr="00835751">
        <w:rPr>
          <w:rFonts w:ascii="Traditional Arabic" w:hint="eastAsia"/>
          <w:spacing w:val="-2"/>
          <w:rtl/>
          <w:lang w:eastAsia="en-US"/>
        </w:rPr>
        <w:t>فترش</w:t>
      </w:r>
      <w:r w:rsidR="009D57BA" w:rsidRPr="00835751">
        <w:rPr>
          <w:rFonts w:ascii="Traditional Arabic" w:hint="cs"/>
          <w:spacing w:val="-2"/>
          <w:rtl/>
          <w:lang w:eastAsia="en-US"/>
        </w:rPr>
        <w:t xml:space="preserve"> </w:t>
      </w:r>
      <w:r w:rsidR="00F135F5" w:rsidRPr="00835751">
        <w:rPr>
          <w:rFonts w:ascii="Traditional Arabic" w:hint="eastAsia"/>
          <w:spacing w:val="-2"/>
          <w:rtl/>
          <w:lang w:eastAsia="en-US"/>
        </w:rPr>
        <w:t>اليسرى</w:t>
      </w:r>
      <w:r w:rsidR="005A36B4" w:rsidRPr="00835751">
        <w:rPr>
          <w:rFonts w:ascii="Traditional Arabic" w:hint="cs"/>
          <w:spacing w:val="-2"/>
          <w:rtl/>
          <w:lang w:eastAsia="en-US"/>
        </w:rPr>
        <w:t>"</w:t>
      </w:r>
      <w:r w:rsidR="00F135F5" w:rsidRPr="00835751">
        <w:rPr>
          <w:rFonts w:ascii="Traditional Arabic" w:hint="eastAsia"/>
          <w:spacing w:val="-2"/>
          <w:rtl/>
          <w:lang w:eastAsia="en-US"/>
        </w:rPr>
        <w:t>،</w:t>
      </w:r>
      <w:r w:rsidR="00214031" w:rsidRPr="00835751">
        <w:rPr>
          <w:rFonts w:ascii="Traditional Arabic" w:hint="cs"/>
          <w:spacing w:val="-2"/>
          <w:rtl/>
          <w:lang w:eastAsia="en-US"/>
        </w:rPr>
        <w:t xml:space="preserve"> </w:t>
      </w:r>
      <w:r w:rsidR="00937C3F" w:rsidRPr="00835751">
        <w:rPr>
          <w:rFonts w:ascii="Traditional Arabic" w:hint="cs"/>
          <w:spacing w:val="-2"/>
          <w:rtl/>
          <w:lang w:eastAsia="en-US"/>
        </w:rPr>
        <w:t>و</w:t>
      </w:r>
      <w:r w:rsidR="00AE6A59" w:rsidRPr="00835751">
        <w:rPr>
          <w:rFonts w:hint="cs"/>
          <w:color w:val="auto"/>
          <w:spacing w:val="-2"/>
          <w:rtl/>
        </w:rPr>
        <w:t xml:space="preserve"> </w:t>
      </w:r>
      <w:r w:rsidR="007612AB" w:rsidRPr="00835751">
        <w:rPr>
          <w:rFonts w:hint="cs"/>
          <w:color w:val="auto"/>
          <w:spacing w:val="-2"/>
          <w:rtl/>
        </w:rPr>
        <w:t>هو قول</w:t>
      </w:r>
      <w:r w:rsidR="00392F2E" w:rsidRPr="00835751">
        <w:rPr>
          <w:rFonts w:hint="eastAsia"/>
          <w:color w:val="auto"/>
          <w:spacing w:val="-2"/>
          <w:rtl/>
        </w:rPr>
        <w:t> </w:t>
      </w:r>
      <w:r w:rsidRPr="00835751">
        <w:rPr>
          <w:rFonts w:hint="cs"/>
          <w:color w:val="auto"/>
          <w:spacing w:val="-2"/>
          <w:rtl/>
        </w:rPr>
        <w:t>أم</w:t>
      </w:r>
      <w:r w:rsidR="00392F2E" w:rsidRPr="00835751">
        <w:rPr>
          <w:rFonts w:hint="eastAsia"/>
          <w:color w:val="auto"/>
          <w:spacing w:val="-2"/>
          <w:rtl/>
        </w:rPr>
        <w:t> </w:t>
      </w:r>
      <w:r w:rsidR="001E0368" w:rsidRPr="00835751">
        <w:rPr>
          <w:rFonts w:hint="cs"/>
          <w:color w:val="auto"/>
          <w:spacing w:val="-2"/>
          <w:rtl/>
        </w:rPr>
        <w:t>الدرداء</w:t>
      </w:r>
      <w:r w:rsidR="00914B3E" w:rsidRPr="00835751">
        <w:rPr>
          <w:rFonts w:hint="cs"/>
          <w:color w:val="auto"/>
          <w:spacing w:val="-2"/>
          <w:rtl/>
        </w:rPr>
        <w:t xml:space="preserve"> </w:t>
      </w:r>
      <w:r w:rsidR="00914B3E" w:rsidRPr="00835751">
        <w:rPr>
          <w:rStyle w:val="ae"/>
          <w:spacing w:val="-2"/>
          <w:rtl/>
        </w:rPr>
        <w:t>(</w:t>
      </w:r>
      <w:r w:rsidR="00914B3E" w:rsidRPr="00835751">
        <w:rPr>
          <w:rStyle w:val="ae"/>
          <w:spacing w:val="-2"/>
          <w:rtl/>
        </w:rPr>
        <w:footnoteReference w:id="12"/>
      </w:r>
      <w:r w:rsidR="00914B3E" w:rsidRPr="00835751">
        <w:rPr>
          <w:rStyle w:val="ae"/>
          <w:spacing w:val="-2"/>
          <w:rtl/>
        </w:rPr>
        <w:t>)</w:t>
      </w:r>
      <w:r w:rsidRPr="00835751">
        <w:rPr>
          <w:rFonts w:hint="cs"/>
          <w:color w:val="auto"/>
          <w:spacing w:val="-2"/>
          <w:rtl/>
        </w:rPr>
        <w:t>,</w:t>
      </w:r>
      <w:r w:rsidR="00214031" w:rsidRPr="00835751">
        <w:rPr>
          <w:rFonts w:hint="cs"/>
          <w:color w:val="auto"/>
          <w:spacing w:val="-2"/>
          <w:rtl/>
        </w:rPr>
        <w:t xml:space="preserve"> </w:t>
      </w:r>
      <w:r w:rsidRPr="00835751">
        <w:rPr>
          <w:rFonts w:hint="cs"/>
          <w:color w:val="auto"/>
          <w:spacing w:val="-2"/>
          <w:rtl/>
        </w:rPr>
        <w:t>و</w:t>
      </w:r>
      <w:r w:rsidR="00FF4AC2">
        <w:rPr>
          <w:rFonts w:hint="cs"/>
          <w:color w:val="auto"/>
          <w:spacing w:val="-2"/>
          <w:rtl/>
        </w:rPr>
        <w:t xml:space="preserve"> </w:t>
      </w:r>
      <w:r w:rsidRPr="00835751">
        <w:rPr>
          <w:rFonts w:hint="cs"/>
          <w:color w:val="auto"/>
          <w:spacing w:val="-2"/>
          <w:rtl/>
        </w:rPr>
        <w:t>إبراهيم</w:t>
      </w:r>
      <w:r w:rsidR="00392F2E" w:rsidRPr="00835751">
        <w:rPr>
          <w:rFonts w:hint="eastAsia"/>
          <w:color w:val="auto"/>
          <w:spacing w:val="-2"/>
          <w:rtl/>
        </w:rPr>
        <w:t> </w:t>
      </w:r>
      <w:r w:rsidR="00824585" w:rsidRPr="00835751">
        <w:rPr>
          <w:rFonts w:hint="cs"/>
          <w:color w:val="auto"/>
          <w:spacing w:val="-2"/>
          <w:rtl/>
        </w:rPr>
        <w:t>النخعي</w:t>
      </w:r>
      <w:r w:rsidR="009F3253" w:rsidRPr="00835751">
        <w:rPr>
          <w:rStyle w:val="ae"/>
          <w:color w:val="auto"/>
          <w:spacing w:val="-2"/>
          <w:rtl/>
        </w:rPr>
        <w:t xml:space="preserve"> </w:t>
      </w:r>
      <w:r w:rsidR="00824585" w:rsidRPr="00835751">
        <w:rPr>
          <w:rStyle w:val="ae"/>
          <w:color w:val="auto"/>
          <w:spacing w:val="-2"/>
          <w:rtl/>
        </w:rPr>
        <w:t>(</w:t>
      </w:r>
      <w:r w:rsidR="00824585" w:rsidRPr="00835751">
        <w:rPr>
          <w:rStyle w:val="ae"/>
          <w:color w:val="auto"/>
          <w:spacing w:val="-2"/>
          <w:rtl/>
        </w:rPr>
        <w:footnoteReference w:id="13"/>
      </w:r>
      <w:r w:rsidR="00824585" w:rsidRPr="00835751">
        <w:rPr>
          <w:rStyle w:val="ae"/>
          <w:color w:val="auto"/>
          <w:spacing w:val="-2"/>
          <w:rtl/>
        </w:rPr>
        <w:t>)</w:t>
      </w:r>
      <w:r w:rsidR="009F3253" w:rsidRPr="00835751">
        <w:rPr>
          <w:rFonts w:hint="cs"/>
          <w:color w:val="auto"/>
          <w:spacing w:val="-2"/>
          <w:rtl/>
        </w:rPr>
        <w:t>,</w:t>
      </w:r>
      <w:r w:rsidR="00214031" w:rsidRPr="00835751">
        <w:rPr>
          <w:rFonts w:hint="cs"/>
          <w:color w:val="auto"/>
          <w:spacing w:val="-2"/>
          <w:rtl/>
        </w:rPr>
        <w:t xml:space="preserve"> </w:t>
      </w:r>
      <w:r w:rsidR="009168EC">
        <w:rPr>
          <w:rFonts w:hint="cs"/>
          <w:color w:val="auto"/>
          <w:spacing w:val="-2"/>
          <w:rtl/>
        </w:rPr>
        <w:t>و</w:t>
      </w:r>
      <w:r w:rsidR="00392F2E" w:rsidRPr="00835751">
        <w:rPr>
          <w:rFonts w:hint="eastAsia"/>
          <w:color w:val="auto"/>
          <w:spacing w:val="-2"/>
          <w:rtl/>
        </w:rPr>
        <w:t> </w:t>
      </w:r>
      <w:r w:rsidR="00217C59" w:rsidRPr="00835751">
        <w:rPr>
          <w:rFonts w:hint="cs"/>
          <w:color w:val="auto"/>
          <w:spacing w:val="-2"/>
          <w:rtl/>
        </w:rPr>
        <w:t>مذهب</w:t>
      </w:r>
      <w:r w:rsidR="00415B0B" w:rsidRPr="00835751">
        <w:rPr>
          <w:rFonts w:hint="cs"/>
          <w:color w:val="auto"/>
          <w:spacing w:val="-2"/>
          <w:rtl/>
        </w:rPr>
        <w:t xml:space="preserve"> </w:t>
      </w:r>
      <w:r w:rsidR="00FC73B6" w:rsidRPr="00835751">
        <w:rPr>
          <w:rFonts w:hint="cs"/>
          <w:color w:val="auto"/>
          <w:spacing w:val="-2"/>
          <w:rtl/>
        </w:rPr>
        <w:t>الشافعي</w:t>
      </w:r>
      <w:r w:rsidR="00851DDB" w:rsidRPr="00835751">
        <w:rPr>
          <w:rFonts w:hint="cs"/>
          <w:color w:val="auto"/>
          <w:spacing w:val="-2"/>
          <w:rtl/>
        </w:rPr>
        <w:t>ة</w:t>
      </w:r>
      <w:r w:rsidR="00FC73B6" w:rsidRPr="00835751">
        <w:rPr>
          <w:rStyle w:val="ae"/>
          <w:color w:val="auto"/>
          <w:spacing w:val="-2"/>
          <w:rtl/>
        </w:rPr>
        <w:t>(</w:t>
      </w:r>
      <w:r w:rsidR="00FC73B6" w:rsidRPr="00835751">
        <w:rPr>
          <w:rStyle w:val="ae"/>
          <w:color w:val="auto"/>
          <w:spacing w:val="-2"/>
          <w:rtl/>
        </w:rPr>
        <w:footnoteReference w:id="14"/>
      </w:r>
      <w:r w:rsidR="00FC73B6" w:rsidRPr="00835751">
        <w:rPr>
          <w:rStyle w:val="ae"/>
          <w:color w:val="auto"/>
          <w:spacing w:val="-2"/>
          <w:rtl/>
        </w:rPr>
        <w:t>)</w:t>
      </w:r>
      <w:r w:rsidR="00480A44" w:rsidRPr="00835751">
        <w:rPr>
          <w:rFonts w:hint="cs"/>
          <w:color w:val="auto"/>
          <w:spacing w:val="-2"/>
          <w:rtl/>
        </w:rPr>
        <w:t>.</w:t>
      </w:r>
    </w:p>
    <w:p w:rsidR="00835751" w:rsidRDefault="00145073" w:rsidP="00740478">
      <w:pPr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من أدلة هذا القول</w:t>
      </w:r>
      <w:r w:rsidR="00835751">
        <w:rPr>
          <w:rFonts w:hint="cs"/>
          <w:b/>
          <w:bCs/>
          <w:color w:val="auto"/>
          <w:rtl/>
        </w:rPr>
        <w:t>:</w:t>
      </w:r>
    </w:p>
    <w:p w:rsidR="00357C68" w:rsidRPr="007A482C" w:rsidRDefault="00145073" w:rsidP="004064FD">
      <w:pPr>
        <w:spacing w:after="480"/>
        <w:rPr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 xml:space="preserve">1- </w:t>
      </w:r>
      <w:r w:rsidRPr="007A482C">
        <w:rPr>
          <w:rFonts w:hint="cs"/>
          <w:color w:val="auto"/>
          <w:rtl/>
        </w:rPr>
        <w:t>حديث أبي حميد الساعدي</w:t>
      </w:r>
      <w:r w:rsidR="00652100">
        <w:rPr>
          <w:rFonts w:hint="cs"/>
          <w:color w:val="auto"/>
          <w:rtl/>
        </w:rPr>
        <w:t xml:space="preserve"> </w:t>
      </w:r>
      <w:r w:rsidR="00652100">
        <w:rPr>
          <w:rFonts w:hint="cs"/>
          <w:color w:val="auto"/>
        </w:rPr>
        <w:sym w:font="AGA Arabesque" w:char="F074"/>
      </w:r>
      <w:r w:rsidRPr="007A482C">
        <w:rPr>
          <w:rFonts w:hint="cs"/>
          <w:color w:val="auto"/>
          <w:rtl/>
        </w:rPr>
        <w:t xml:space="preserve"> الوارد في وصف صلاته عليه السلام, وفيه:" </w:t>
      </w:r>
      <w:r w:rsidR="00652100">
        <w:rPr>
          <w:color w:val="auto"/>
          <w:rtl/>
        </w:rPr>
        <w:t xml:space="preserve"> </w:t>
      </w:r>
      <w:r w:rsidRPr="007A482C">
        <w:rPr>
          <w:rFonts w:hint="cs"/>
          <w:color w:val="auto"/>
          <w:rtl/>
        </w:rPr>
        <w:t>إذا جلس في الركعت</w:t>
      </w:r>
      <w:r w:rsidR="00960DCD">
        <w:rPr>
          <w:rFonts w:hint="cs"/>
          <w:color w:val="auto"/>
          <w:rtl/>
        </w:rPr>
        <w:t>ي</w:t>
      </w:r>
      <w:r w:rsidRPr="007A482C">
        <w:rPr>
          <w:rFonts w:hint="cs"/>
          <w:color w:val="auto"/>
          <w:rtl/>
        </w:rPr>
        <w:t>ن</w:t>
      </w:r>
      <w:r w:rsidR="009F4B15" w:rsidRPr="007A482C">
        <w:rPr>
          <w:rFonts w:hint="cs"/>
          <w:color w:val="auto"/>
          <w:rtl/>
        </w:rPr>
        <w:t xml:space="preserve"> </w:t>
      </w:r>
      <w:r w:rsidRPr="007A482C">
        <w:rPr>
          <w:rFonts w:hint="cs"/>
          <w:color w:val="auto"/>
          <w:rtl/>
        </w:rPr>
        <w:t>, جلس على رجله اليسرى ونصب اليمنى...الخ</w:t>
      </w:r>
      <w:r w:rsidRPr="007A482C">
        <w:rPr>
          <w:rStyle w:val="ae"/>
          <w:rtl/>
        </w:rPr>
        <w:t>(</w:t>
      </w:r>
      <w:r w:rsidRPr="007A482C">
        <w:rPr>
          <w:rStyle w:val="ae"/>
          <w:rtl/>
        </w:rPr>
        <w:footnoteReference w:id="15"/>
      </w:r>
      <w:r w:rsidRPr="007A482C">
        <w:rPr>
          <w:rStyle w:val="ae"/>
          <w:rtl/>
        </w:rPr>
        <w:t>)</w:t>
      </w:r>
      <w:r w:rsidRPr="007A482C">
        <w:rPr>
          <w:rFonts w:hint="cs"/>
          <w:color w:val="auto"/>
          <w:rtl/>
        </w:rPr>
        <w:t>.</w:t>
      </w:r>
    </w:p>
    <w:p w:rsidR="008711E3" w:rsidRPr="007A482C" w:rsidRDefault="00357C68" w:rsidP="00D72463">
      <w:pPr>
        <w:rPr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lastRenderedPageBreak/>
        <w:t>2-</w:t>
      </w:r>
      <w:r w:rsidRPr="007A482C">
        <w:rPr>
          <w:rFonts w:hint="cs"/>
          <w:color w:val="auto"/>
          <w:rtl/>
        </w:rPr>
        <w:t xml:space="preserve"> عن </w:t>
      </w:r>
      <w:r w:rsidRPr="007A482C">
        <w:rPr>
          <w:rFonts w:ascii="Traditional Arabic" w:hint="eastAsia"/>
          <w:color w:val="auto"/>
          <w:rtl/>
          <w:lang w:eastAsia="en-US"/>
        </w:rPr>
        <w:t>عبد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الله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بن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عمر</w:t>
      </w:r>
      <w:r w:rsidRPr="007A482C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Pr="007A482C">
        <w:rPr>
          <w:rFonts w:ascii="Traditional Arabic" w:hint="eastAsia"/>
          <w:color w:val="auto"/>
          <w:rtl/>
          <w:lang w:eastAsia="en-US"/>
        </w:rPr>
        <w:t>،</w:t>
      </w:r>
      <w:r w:rsidRPr="007A482C">
        <w:rPr>
          <w:rFonts w:ascii="Traditional Arabic" w:hint="cs"/>
          <w:color w:val="auto"/>
          <w:rtl/>
          <w:lang w:eastAsia="en-US"/>
        </w:rPr>
        <w:t xml:space="preserve"> أنه </w:t>
      </w:r>
      <w:r w:rsidRPr="007A482C">
        <w:rPr>
          <w:rFonts w:ascii="Traditional Arabic" w:hint="eastAsia"/>
          <w:color w:val="auto"/>
          <w:rtl/>
          <w:lang w:eastAsia="en-US"/>
        </w:rPr>
        <w:t>قال</w:t>
      </w:r>
      <w:r w:rsidRPr="007A482C">
        <w:rPr>
          <w:rFonts w:ascii="Traditional Arabic"/>
          <w:color w:val="auto"/>
          <w:rtl/>
          <w:lang w:eastAsia="en-US"/>
        </w:rPr>
        <w:t>:</w:t>
      </w:r>
      <w:r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إنما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سنة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الصلاة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أن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تنصب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رجلك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اليمنى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وتثني</w:t>
      </w:r>
      <w:r w:rsidRPr="007A482C">
        <w:rPr>
          <w:rFonts w:ascii="Traditional Arabic"/>
          <w:color w:val="auto"/>
          <w:rtl/>
          <w:lang w:eastAsia="en-US"/>
        </w:rPr>
        <w:t xml:space="preserve"> </w:t>
      </w:r>
      <w:r w:rsidRPr="007A482C">
        <w:rPr>
          <w:rFonts w:ascii="Traditional Arabic" w:hint="eastAsia"/>
          <w:color w:val="auto"/>
          <w:rtl/>
          <w:lang w:eastAsia="en-US"/>
        </w:rPr>
        <w:t>اليسرى</w:t>
      </w:r>
      <w:r w:rsidRPr="007A482C">
        <w:rPr>
          <w:rStyle w:val="ae"/>
          <w:rtl/>
        </w:rPr>
        <w:t>(</w:t>
      </w:r>
      <w:r w:rsidRPr="007A482C">
        <w:rPr>
          <w:rStyle w:val="ae"/>
          <w:rtl/>
        </w:rPr>
        <w:footnoteReference w:id="16"/>
      </w:r>
      <w:r w:rsidRPr="007A482C">
        <w:rPr>
          <w:rStyle w:val="ae"/>
          <w:rtl/>
        </w:rPr>
        <w:t>)</w:t>
      </w:r>
      <w:r w:rsidRPr="007A482C">
        <w:rPr>
          <w:rFonts w:hint="cs"/>
          <w:color w:val="auto"/>
          <w:rtl/>
        </w:rPr>
        <w:t>.</w:t>
      </w:r>
    </w:p>
    <w:p w:rsidR="007E640D" w:rsidRPr="007A482C" w:rsidRDefault="007E640D" w:rsidP="00D72463">
      <w:pPr>
        <w:rPr>
          <w:color w:val="auto"/>
          <w:rtl/>
        </w:rPr>
      </w:pPr>
      <w:r w:rsidRPr="007A482C">
        <w:rPr>
          <w:rFonts w:hint="cs"/>
          <w:color w:val="auto"/>
          <w:rtl/>
        </w:rPr>
        <w:t xml:space="preserve">مع قوله رسول الله </w:t>
      </w:r>
      <w:r w:rsidRPr="007A482C">
        <w:rPr>
          <w:rFonts w:hint="cs"/>
          <w:color w:val="auto"/>
        </w:rPr>
        <w:sym w:font="AGA Arabesque" w:char="F072"/>
      </w:r>
      <w:r w:rsidRPr="007A482C">
        <w:rPr>
          <w:color w:val="auto"/>
          <w:rtl/>
        </w:rPr>
        <w:t xml:space="preserve"> </w:t>
      </w:r>
      <w:r w:rsidR="004E4275" w:rsidRPr="007A482C">
        <w:rPr>
          <w:rFonts w:hint="cs"/>
          <w:color w:val="auto"/>
          <w:rtl/>
        </w:rPr>
        <w:t>: صلوا كما رأي</w:t>
      </w:r>
      <w:r w:rsidRPr="007A482C">
        <w:rPr>
          <w:rFonts w:hint="cs"/>
          <w:color w:val="auto"/>
          <w:rtl/>
        </w:rPr>
        <w:t>تموني أصل</w:t>
      </w:r>
      <w:r w:rsidR="004E4275" w:rsidRPr="007A482C">
        <w:rPr>
          <w:rFonts w:hint="cs"/>
          <w:color w:val="auto"/>
          <w:rtl/>
        </w:rPr>
        <w:t>ّ</w:t>
      </w:r>
      <w:r w:rsidRPr="007A482C">
        <w:rPr>
          <w:rFonts w:hint="cs"/>
          <w:color w:val="auto"/>
          <w:rtl/>
        </w:rPr>
        <w:t>ي</w:t>
      </w:r>
      <w:r w:rsidRPr="007A482C">
        <w:rPr>
          <w:rStyle w:val="ae"/>
          <w:rtl/>
        </w:rPr>
        <w:t>(</w:t>
      </w:r>
      <w:r w:rsidRPr="007A482C">
        <w:rPr>
          <w:rStyle w:val="ae"/>
          <w:rtl/>
        </w:rPr>
        <w:footnoteReference w:id="17"/>
      </w:r>
      <w:r w:rsidRPr="007A482C">
        <w:rPr>
          <w:rStyle w:val="ae"/>
          <w:rtl/>
        </w:rPr>
        <w:t>)</w:t>
      </w:r>
      <w:r w:rsidRPr="007A482C">
        <w:rPr>
          <w:rFonts w:hint="cs"/>
          <w:color w:val="auto"/>
          <w:rtl/>
        </w:rPr>
        <w:t>.</w:t>
      </w:r>
    </w:p>
    <w:p w:rsidR="004E4275" w:rsidRPr="007A482C" w:rsidRDefault="004E4275" w:rsidP="00D72463">
      <w:pPr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وجه الدلالة:</w:t>
      </w:r>
      <w:r w:rsidRPr="007A482C">
        <w:rPr>
          <w:rFonts w:hint="cs"/>
          <w:color w:val="auto"/>
          <w:rtl/>
        </w:rPr>
        <w:t xml:space="preserve"> أن هذا الخطاب للجميع فالسنة في حق المرأة أ</w:t>
      </w:r>
      <w:r w:rsidR="00231A5E" w:rsidRPr="007A482C">
        <w:rPr>
          <w:rFonts w:hint="cs"/>
          <w:color w:val="auto"/>
          <w:rtl/>
        </w:rPr>
        <w:t>ن تجلس في الصلاة كما يجلس الرجل</w:t>
      </w:r>
      <w:r w:rsidR="00E23C93" w:rsidRPr="007A482C">
        <w:rPr>
          <w:rFonts w:hint="cs"/>
          <w:color w:val="auto"/>
          <w:rtl/>
        </w:rPr>
        <w:t xml:space="preserve">, لأن </w:t>
      </w:r>
      <w:r w:rsidR="00E23C93" w:rsidRPr="007A482C">
        <w:rPr>
          <w:rFonts w:ascii="Traditional Arabic" w:hint="eastAsia"/>
          <w:rtl/>
          <w:lang w:eastAsia="en-US"/>
        </w:rPr>
        <w:t>التشريعات</w:t>
      </w:r>
      <w:r w:rsidR="00E23C93" w:rsidRPr="007A482C">
        <w:rPr>
          <w:rFonts w:ascii="Traditional Arabic"/>
          <w:rtl/>
          <w:lang w:eastAsia="en-US"/>
        </w:rPr>
        <w:t xml:space="preserve"> </w:t>
      </w:r>
      <w:r w:rsidR="00E23C93" w:rsidRPr="007A482C">
        <w:rPr>
          <w:rFonts w:ascii="Traditional Arabic" w:hint="eastAsia"/>
          <w:rtl/>
          <w:lang w:eastAsia="en-US"/>
        </w:rPr>
        <w:t>تعم</w:t>
      </w:r>
      <w:r w:rsidR="00E23C93" w:rsidRPr="007A482C">
        <w:rPr>
          <w:rFonts w:ascii="Traditional Arabic" w:hint="cs"/>
          <w:rtl/>
          <w:lang w:eastAsia="en-US"/>
        </w:rPr>
        <w:t>ّ</w:t>
      </w:r>
      <w:r w:rsidR="00E23C93" w:rsidRPr="007A482C">
        <w:rPr>
          <w:rFonts w:ascii="Traditional Arabic"/>
          <w:rtl/>
          <w:lang w:eastAsia="en-US"/>
        </w:rPr>
        <w:t xml:space="preserve"> </w:t>
      </w:r>
      <w:r w:rsidR="00E23C93" w:rsidRPr="007A482C">
        <w:rPr>
          <w:rFonts w:ascii="Traditional Arabic" w:hint="eastAsia"/>
          <w:rtl/>
          <w:lang w:eastAsia="en-US"/>
        </w:rPr>
        <w:t>الرجال</w:t>
      </w:r>
      <w:r w:rsidR="00E23C93" w:rsidRPr="007A482C">
        <w:rPr>
          <w:rFonts w:ascii="Traditional Arabic"/>
          <w:rtl/>
          <w:lang w:eastAsia="en-US"/>
        </w:rPr>
        <w:t xml:space="preserve"> </w:t>
      </w:r>
      <w:r w:rsidR="00E23C93" w:rsidRPr="007A482C">
        <w:rPr>
          <w:rFonts w:ascii="Traditional Arabic" w:hint="eastAsia"/>
          <w:rtl/>
          <w:lang w:eastAsia="en-US"/>
        </w:rPr>
        <w:t>والنساء</w:t>
      </w:r>
      <w:r w:rsidR="00E23C93" w:rsidRPr="007A482C">
        <w:rPr>
          <w:rFonts w:ascii="Traditional Arabic"/>
          <w:rtl/>
          <w:lang w:eastAsia="en-US"/>
        </w:rPr>
        <w:t xml:space="preserve"> , </w:t>
      </w:r>
      <w:r w:rsidR="00E23C93" w:rsidRPr="007A482C">
        <w:rPr>
          <w:rFonts w:ascii="Traditional Arabic" w:hint="eastAsia"/>
          <w:rtl/>
          <w:lang w:eastAsia="en-US"/>
        </w:rPr>
        <w:t>إلا</w:t>
      </w:r>
      <w:r w:rsidR="00E23C93" w:rsidRPr="007A482C">
        <w:rPr>
          <w:rFonts w:ascii="Traditional Arabic" w:hint="cs"/>
          <w:rtl/>
          <w:lang w:eastAsia="en-US"/>
        </w:rPr>
        <w:t>ّ</w:t>
      </w:r>
      <w:r w:rsidR="00E23C93" w:rsidRPr="007A482C">
        <w:rPr>
          <w:rFonts w:ascii="Traditional Arabic"/>
          <w:rtl/>
          <w:lang w:eastAsia="en-US"/>
        </w:rPr>
        <w:t xml:space="preserve"> </w:t>
      </w:r>
      <w:r w:rsidR="00E23C93" w:rsidRPr="007A482C">
        <w:rPr>
          <w:rFonts w:ascii="Traditional Arabic" w:hint="eastAsia"/>
          <w:rtl/>
          <w:lang w:eastAsia="en-US"/>
        </w:rPr>
        <w:t>ما</w:t>
      </w:r>
      <w:r w:rsidR="00E23C93" w:rsidRPr="007A482C">
        <w:rPr>
          <w:rFonts w:ascii="Traditional Arabic"/>
          <w:rtl/>
          <w:lang w:eastAsia="en-US"/>
        </w:rPr>
        <w:t xml:space="preserve"> </w:t>
      </w:r>
      <w:r w:rsidR="00E23C93" w:rsidRPr="007A482C">
        <w:rPr>
          <w:rFonts w:ascii="Traditional Arabic" w:hint="eastAsia"/>
          <w:rtl/>
          <w:lang w:eastAsia="en-US"/>
        </w:rPr>
        <w:t>قام</w:t>
      </w:r>
      <w:r w:rsidR="00E23C93" w:rsidRPr="007A482C">
        <w:rPr>
          <w:rFonts w:ascii="Traditional Arabic"/>
          <w:rtl/>
          <w:lang w:eastAsia="en-US"/>
        </w:rPr>
        <w:t xml:space="preserve"> </w:t>
      </w:r>
      <w:r w:rsidR="00E23C93" w:rsidRPr="007A482C">
        <w:rPr>
          <w:rFonts w:ascii="Traditional Arabic" w:hint="eastAsia"/>
          <w:rtl/>
          <w:lang w:eastAsia="en-US"/>
        </w:rPr>
        <w:t>عليه</w:t>
      </w:r>
      <w:r w:rsidR="00E23C93" w:rsidRPr="007A482C">
        <w:rPr>
          <w:rFonts w:ascii="Traditional Arabic"/>
          <w:rtl/>
          <w:lang w:eastAsia="en-US"/>
        </w:rPr>
        <w:t xml:space="preserve"> </w:t>
      </w:r>
      <w:r w:rsidR="00E23C93" w:rsidRPr="007A482C">
        <w:rPr>
          <w:rFonts w:ascii="Traditional Arabic" w:hint="eastAsia"/>
          <w:rtl/>
          <w:lang w:eastAsia="en-US"/>
        </w:rPr>
        <w:t>الدليل</w:t>
      </w:r>
      <w:r w:rsidR="00E23C93" w:rsidRPr="007A482C">
        <w:rPr>
          <w:rFonts w:ascii="Traditional Arabic"/>
          <w:rtl/>
          <w:lang w:eastAsia="en-US"/>
        </w:rPr>
        <w:t xml:space="preserve"> </w:t>
      </w:r>
      <w:r w:rsidR="00E23C93" w:rsidRPr="007A482C">
        <w:rPr>
          <w:rFonts w:ascii="Traditional Arabic" w:hint="eastAsia"/>
          <w:rtl/>
          <w:lang w:eastAsia="en-US"/>
        </w:rPr>
        <w:t>بالتخصيص</w:t>
      </w:r>
      <w:r w:rsidR="00E23C93" w:rsidRPr="007A482C">
        <w:rPr>
          <w:rStyle w:val="ae"/>
          <w:rtl/>
        </w:rPr>
        <w:t>(</w:t>
      </w:r>
      <w:r w:rsidR="00E23C93" w:rsidRPr="007A482C">
        <w:rPr>
          <w:rStyle w:val="ae"/>
          <w:rtl/>
        </w:rPr>
        <w:footnoteReference w:id="18"/>
      </w:r>
      <w:r w:rsidR="00E23C93" w:rsidRPr="007A482C">
        <w:rPr>
          <w:rStyle w:val="ae"/>
          <w:rtl/>
        </w:rPr>
        <w:t>)</w:t>
      </w:r>
      <w:r w:rsidRPr="007A482C">
        <w:rPr>
          <w:rFonts w:hint="cs"/>
          <w:color w:val="auto"/>
          <w:rtl/>
        </w:rPr>
        <w:t>.</w:t>
      </w:r>
    </w:p>
    <w:p w:rsidR="008A6C5B" w:rsidRPr="007A482C" w:rsidRDefault="00A00D1C" w:rsidP="00D72463">
      <w:pPr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3</w:t>
      </w:r>
      <w:r w:rsidR="00357C68" w:rsidRPr="007A482C">
        <w:rPr>
          <w:rFonts w:hint="cs"/>
          <w:b/>
          <w:bCs/>
          <w:color w:val="auto"/>
          <w:rtl/>
        </w:rPr>
        <w:t>-</w:t>
      </w:r>
      <w:r w:rsidR="00357C68" w:rsidRPr="007A482C">
        <w:rPr>
          <w:rFonts w:hint="cs"/>
          <w:color w:val="auto"/>
          <w:rtl/>
        </w:rPr>
        <w:t xml:space="preserve"> </w:t>
      </w:r>
      <w:r w:rsidR="00412A08" w:rsidRPr="007A482C">
        <w:rPr>
          <w:rFonts w:hint="cs"/>
          <w:color w:val="auto"/>
          <w:rtl/>
        </w:rPr>
        <w:t>ما ثبت عن</w:t>
      </w:r>
      <w:r w:rsidR="00E516C0" w:rsidRPr="007A482C">
        <w:rPr>
          <w:rFonts w:hint="cs"/>
          <w:color w:val="auto"/>
          <w:rtl/>
        </w:rPr>
        <w:t xml:space="preserve"> </w:t>
      </w:r>
      <w:r w:rsidR="009E546B" w:rsidRPr="007A482C">
        <w:rPr>
          <w:rFonts w:ascii="Traditional Arabic" w:hint="eastAsia"/>
          <w:color w:val="auto"/>
          <w:rtl/>
          <w:lang w:eastAsia="en-US"/>
        </w:rPr>
        <w:t>أم</w:t>
      </w:r>
      <w:r w:rsidR="009E546B" w:rsidRPr="007A482C">
        <w:rPr>
          <w:rFonts w:ascii="Traditional Arabic"/>
          <w:color w:val="auto"/>
          <w:rtl/>
          <w:lang w:eastAsia="en-US"/>
        </w:rPr>
        <w:t xml:space="preserve"> </w:t>
      </w:r>
      <w:r w:rsidR="009E546B" w:rsidRPr="007A482C">
        <w:rPr>
          <w:rFonts w:ascii="Traditional Arabic" w:hint="eastAsia"/>
          <w:color w:val="auto"/>
          <w:rtl/>
          <w:lang w:eastAsia="en-US"/>
        </w:rPr>
        <w:t>الدرداء</w:t>
      </w:r>
      <w:r w:rsidR="00E127F0" w:rsidRPr="007A482C">
        <w:rPr>
          <w:rFonts w:ascii="Traditional Arabic" w:hint="cs"/>
          <w:color w:val="auto"/>
          <w:rtl/>
          <w:lang w:eastAsia="en-US"/>
        </w:rPr>
        <w:t xml:space="preserve"> ,</w:t>
      </w:r>
      <w:r w:rsidR="0015144A" w:rsidRPr="007A482C">
        <w:rPr>
          <w:rFonts w:ascii="Traditional Arabic" w:hint="cs"/>
          <w:color w:val="auto"/>
          <w:rtl/>
          <w:lang w:eastAsia="en-US"/>
        </w:rPr>
        <w:t xml:space="preserve"> أنها</w:t>
      </w:r>
      <w:r w:rsidR="009E546B" w:rsidRPr="007A482C">
        <w:rPr>
          <w:rFonts w:ascii="Traditional Arabic"/>
          <w:color w:val="auto"/>
          <w:rtl/>
          <w:lang w:eastAsia="en-US"/>
        </w:rPr>
        <w:t xml:space="preserve"> </w:t>
      </w:r>
      <w:r w:rsidR="009E546B" w:rsidRPr="007A482C">
        <w:rPr>
          <w:rFonts w:ascii="Traditional Arabic" w:hint="eastAsia"/>
          <w:color w:val="auto"/>
          <w:rtl/>
          <w:lang w:eastAsia="en-US"/>
        </w:rPr>
        <w:t>كانت</w:t>
      </w:r>
      <w:r w:rsidR="009E546B" w:rsidRPr="007A482C">
        <w:rPr>
          <w:rFonts w:ascii="Traditional Arabic"/>
          <w:color w:val="auto"/>
          <w:rtl/>
          <w:lang w:eastAsia="en-US"/>
        </w:rPr>
        <w:t xml:space="preserve"> </w:t>
      </w:r>
      <w:r w:rsidR="009E546B" w:rsidRPr="007A482C">
        <w:rPr>
          <w:rFonts w:ascii="Traditional Arabic" w:hint="eastAsia"/>
          <w:color w:val="auto"/>
          <w:rtl/>
          <w:lang w:eastAsia="en-US"/>
        </w:rPr>
        <w:t>تجلس</w:t>
      </w:r>
      <w:r w:rsidR="009E546B" w:rsidRPr="007A482C">
        <w:rPr>
          <w:rFonts w:ascii="Traditional Arabic"/>
          <w:color w:val="auto"/>
          <w:rtl/>
          <w:lang w:eastAsia="en-US"/>
        </w:rPr>
        <w:t xml:space="preserve"> </w:t>
      </w:r>
      <w:r w:rsidR="009E546B" w:rsidRPr="007A482C">
        <w:rPr>
          <w:rFonts w:ascii="Traditional Arabic" w:hint="eastAsia"/>
          <w:color w:val="auto"/>
          <w:rtl/>
          <w:lang w:eastAsia="en-US"/>
        </w:rPr>
        <w:t>في</w:t>
      </w:r>
      <w:r w:rsidR="009E546B" w:rsidRPr="007A482C">
        <w:rPr>
          <w:rFonts w:ascii="Traditional Arabic"/>
          <w:color w:val="auto"/>
          <w:rtl/>
          <w:lang w:eastAsia="en-US"/>
        </w:rPr>
        <w:t xml:space="preserve"> </w:t>
      </w:r>
      <w:r w:rsidR="009E546B" w:rsidRPr="007A482C">
        <w:rPr>
          <w:rFonts w:ascii="Traditional Arabic" w:hint="eastAsia"/>
          <w:color w:val="auto"/>
          <w:rtl/>
          <w:lang w:eastAsia="en-US"/>
        </w:rPr>
        <w:t>الصلاة</w:t>
      </w:r>
      <w:r w:rsidR="0095445D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9E546B" w:rsidRPr="007A482C">
        <w:rPr>
          <w:rFonts w:ascii="Traditional Arabic" w:hint="eastAsia"/>
          <w:color w:val="auto"/>
          <w:rtl/>
          <w:lang w:eastAsia="en-US"/>
        </w:rPr>
        <w:t>كجلسة</w:t>
      </w:r>
      <w:r w:rsidR="009E546B" w:rsidRPr="007A482C">
        <w:rPr>
          <w:rFonts w:ascii="Traditional Arabic"/>
          <w:color w:val="auto"/>
          <w:rtl/>
          <w:lang w:eastAsia="en-US"/>
        </w:rPr>
        <w:t xml:space="preserve"> </w:t>
      </w:r>
      <w:r w:rsidR="009E546B" w:rsidRPr="007A482C">
        <w:rPr>
          <w:rFonts w:ascii="Traditional Arabic" w:hint="eastAsia"/>
          <w:color w:val="auto"/>
          <w:rtl/>
          <w:lang w:eastAsia="en-US"/>
        </w:rPr>
        <w:t>الرجل</w:t>
      </w:r>
      <w:r w:rsidR="00BE08B3" w:rsidRPr="007A482C">
        <w:rPr>
          <w:rStyle w:val="ae"/>
          <w:color w:val="auto"/>
          <w:rtl/>
        </w:rPr>
        <w:t>(</w:t>
      </w:r>
      <w:r w:rsidR="00BE08B3" w:rsidRPr="007A482C">
        <w:rPr>
          <w:rStyle w:val="ae"/>
          <w:color w:val="auto"/>
          <w:rtl/>
        </w:rPr>
        <w:footnoteReference w:id="19"/>
      </w:r>
      <w:r w:rsidR="00BE08B3" w:rsidRPr="007A482C">
        <w:rPr>
          <w:rStyle w:val="ae"/>
          <w:color w:val="auto"/>
          <w:rtl/>
        </w:rPr>
        <w:t>)</w:t>
      </w:r>
      <w:r w:rsidR="009E546B" w:rsidRPr="007A482C">
        <w:rPr>
          <w:rFonts w:ascii="Traditional Arabic" w:hint="cs"/>
          <w:color w:val="auto"/>
          <w:rtl/>
          <w:lang w:eastAsia="en-US"/>
        </w:rPr>
        <w:t>.</w:t>
      </w:r>
    </w:p>
    <w:p w:rsidR="002E7A20" w:rsidRPr="007A482C" w:rsidRDefault="002E7A20" w:rsidP="00D72463">
      <w:pPr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 xml:space="preserve">القول </w:t>
      </w:r>
      <w:r w:rsidR="008A4C5C" w:rsidRPr="007A482C">
        <w:rPr>
          <w:rFonts w:hint="cs"/>
          <w:b/>
          <w:bCs/>
          <w:color w:val="auto"/>
          <w:rtl/>
        </w:rPr>
        <w:t>الثالث</w:t>
      </w:r>
      <w:r w:rsidRPr="007A482C">
        <w:rPr>
          <w:rFonts w:hint="cs"/>
          <w:b/>
          <w:bCs/>
          <w:color w:val="auto"/>
          <w:rtl/>
        </w:rPr>
        <w:t>:</w:t>
      </w:r>
      <w:r w:rsidR="002C06FF" w:rsidRPr="007A482C">
        <w:rPr>
          <w:rFonts w:hint="cs"/>
          <w:b/>
          <w:bCs/>
          <w:color w:val="auto"/>
          <w:rtl/>
        </w:rPr>
        <w:t xml:space="preserve"> </w:t>
      </w:r>
      <w:r w:rsidR="00652100">
        <w:rPr>
          <w:rFonts w:hint="cs"/>
          <w:color w:val="auto"/>
          <w:rtl/>
        </w:rPr>
        <w:t xml:space="preserve">أن المرأة تجلس </w:t>
      </w:r>
      <w:r w:rsidR="00014BE5" w:rsidRPr="007A482C">
        <w:rPr>
          <w:rFonts w:hint="cs"/>
          <w:color w:val="auto"/>
          <w:rtl/>
        </w:rPr>
        <w:t>متوركةً</w:t>
      </w:r>
      <w:r w:rsidRPr="007A482C">
        <w:rPr>
          <w:rFonts w:hint="cs"/>
          <w:color w:val="auto"/>
          <w:rtl/>
        </w:rPr>
        <w:t xml:space="preserve"> في الصلاة </w:t>
      </w:r>
      <w:r w:rsidR="00530936" w:rsidRPr="007A482C">
        <w:rPr>
          <w:rFonts w:hint="cs"/>
          <w:color w:val="auto"/>
          <w:rtl/>
        </w:rPr>
        <w:t xml:space="preserve">و </w:t>
      </w:r>
      <w:r w:rsidRPr="007A482C">
        <w:rPr>
          <w:rFonts w:hint="cs"/>
          <w:color w:val="auto"/>
          <w:rtl/>
        </w:rPr>
        <w:t>به قال ا</w:t>
      </w:r>
      <w:r w:rsidR="00A3335E" w:rsidRPr="007A482C">
        <w:rPr>
          <w:rFonts w:hint="cs"/>
          <w:color w:val="auto"/>
          <w:rtl/>
        </w:rPr>
        <w:t>لحنفية</w:t>
      </w:r>
      <w:r w:rsidRPr="007A482C">
        <w:rPr>
          <w:rStyle w:val="ae"/>
          <w:color w:val="auto"/>
          <w:rtl/>
        </w:rPr>
        <w:t>(</w:t>
      </w:r>
      <w:r w:rsidRPr="007A482C">
        <w:rPr>
          <w:rStyle w:val="ae"/>
          <w:color w:val="auto"/>
          <w:rtl/>
        </w:rPr>
        <w:footnoteReference w:id="20"/>
      </w:r>
      <w:r w:rsidRPr="007A482C">
        <w:rPr>
          <w:rStyle w:val="ae"/>
          <w:color w:val="auto"/>
          <w:rtl/>
        </w:rPr>
        <w:t>)</w:t>
      </w:r>
      <w:r w:rsidRPr="007A482C">
        <w:rPr>
          <w:color w:val="auto"/>
          <w:rtl/>
        </w:rPr>
        <w:t xml:space="preserve"> </w:t>
      </w:r>
      <w:r w:rsidR="007A7F75" w:rsidRPr="007A482C">
        <w:rPr>
          <w:rFonts w:hint="cs"/>
          <w:color w:val="auto"/>
          <w:rtl/>
        </w:rPr>
        <w:t>, والمالكية</w:t>
      </w:r>
      <w:r w:rsidR="007A7F75" w:rsidRPr="007A482C">
        <w:rPr>
          <w:rStyle w:val="ae"/>
          <w:rtl/>
        </w:rPr>
        <w:t>(</w:t>
      </w:r>
      <w:r w:rsidR="007A7F75" w:rsidRPr="007A482C">
        <w:rPr>
          <w:rStyle w:val="ae"/>
          <w:rtl/>
        </w:rPr>
        <w:footnoteReference w:id="21"/>
      </w:r>
      <w:r w:rsidR="007A7F75" w:rsidRPr="007A482C">
        <w:rPr>
          <w:rStyle w:val="ae"/>
          <w:rtl/>
        </w:rPr>
        <w:t>)</w:t>
      </w:r>
      <w:r w:rsidRPr="007A482C">
        <w:rPr>
          <w:rFonts w:hint="cs"/>
          <w:color w:val="auto"/>
          <w:rtl/>
        </w:rPr>
        <w:t>.</w:t>
      </w:r>
      <w:r w:rsidR="00BE4D96" w:rsidRPr="007A482C">
        <w:rPr>
          <w:rFonts w:hint="cs"/>
          <w:color w:val="auto"/>
          <w:rtl/>
        </w:rPr>
        <w:t xml:space="preserve"> </w:t>
      </w:r>
    </w:p>
    <w:p w:rsidR="00161EF4" w:rsidRPr="007A482C" w:rsidRDefault="000E2E87" w:rsidP="00D72463">
      <w:pPr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من أدلة هذا القول:</w:t>
      </w:r>
      <w:r w:rsidR="00810DCC" w:rsidRPr="007A482C">
        <w:rPr>
          <w:rFonts w:hint="cs"/>
          <w:b/>
          <w:bCs/>
          <w:color w:val="auto"/>
          <w:rtl/>
        </w:rPr>
        <w:t xml:space="preserve"> </w:t>
      </w:r>
    </w:p>
    <w:p w:rsidR="00161EF4" w:rsidRPr="007A482C" w:rsidRDefault="00E27427" w:rsidP="00D72463">
      <w:pPr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1</w:t>
      </w:r>
      <w:r w:rsidR="00B7740D" w:rsidRPr="007A482C">
        <w:rPr>
          <w:rFonts w:hint="cs"/>
          <w:b/>
          <w:bCs/>
          <w:color w:val="auto"/>
          <w:rtl/>
        </w:rPr>
        <w:t>-</w:t>
      </w:r>
      <w:r w:rsidR="00161EF4" w:rsidRPr="007A482C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روي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أن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النبي</w:t>
      </w:r>
      <w:r w:rsidR="00BE4F44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2276B2" w:rsidRPr="007A482C">
        <w:rPr>
          <w:rFonts w:ascii="AGA Arabesque" w:hAnsi="AGA Arabesque"/>
          <w:color w:val="auto"/>
          <w:lang w:eastAsia="en-US"/>
        </w:rPr>
        <w:t></w:t>
      </w:r>
      <w:r w:rsidR="002276B2" w:rsidRPr="007A482C">
        <w:rPr>
          <w:rFonts w:ascii="AGA Arabesque" w:hAnsi="AGA Arabesque" w:hint="cs"/>
          <w:color w:val="auto"/>
          <w:lang w:eastAsia="en-US"/>
        </w:rPr>
        <w:sym w:font="AGA Arabesque" w:char="F072"/>
      </w:r>
      <w:r w:rsidR="00161EF4" w:rsidRPr="007A482C">
        <w:rPr>
          <w:rFonts w:ascii="Traditional Arabic" w:hint="eastAsia"/>
          <w:color w:val="auto"/>
          <w:rtl/>
          <w:lang w:eastAsia="en-US"/>
        </w:rPr>
        <w:t>رأى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امرأتين</w:t>
      </w:r>
      <w:r w:rsidR="00161EF4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تصليان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فلما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فرغتا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دعاهما</w:t>
      </w:r>
      <w:r w:rsidR="008040B8">
        <w:rPr>
          <w:rFonts w:ascii="Traditional Arabic" w:hint="cs"/>
          <w:color w:val="auto"/>
          <w:rtl/>
          <w:lang w:eastAsia="en-US"/>
        </w:rPr>
        <w:t xml:space="preserve"> ,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وقال</w:t>
      </w:r>
      <w:r w:rsidR="00B003CE">
        <w:rPr>
          <w:rFonts w:ascii="Traditional Arabic" w:hint="cs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/>
          <w:color w:val="auto"/>
          <w:rtl/>
          <w:lang w:eastAsia="en-US"/>
        </w:rPr>
        <w:t>: "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اسمعان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إذا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قعدتما</w:t>
      </w:r>
      <w:r w:rsidR="002276B2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فضما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بعض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اللحم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إلى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الأرض</w:t>
      </w:r>
      <w:r w:rsidR="00E76B7A" w:rsidRPr="007A482C">
        <w:rPr>
          <w:rFonts w:ascii="Traditional Arabic"/>
          <w:color w:val="auto"/>
          <w:rtl/>
          <w:lang w:eastAsia="en-US"/>
        </w:rPr>
        <w:t>"</w:t>
      </w:r>
      <w:r w:rsidR="00E76B7A" w:rsidRPr="007A482C">
        <w:rPr>
          <w:rStyle w:val="ae"/>
          <w:rtl/>
        </w:rPr>
        <w:t>(</w:t>
      </w:r>
      <w:r w:rsidR="00E76B7A" w:rsidRPr="007A482C">
        <w:rPr>
          <w:rStyle w:val="ae"/>
          <w:rtl/>
        </w:rPr>
        <w:footnoteReference w:id="22"/>
      </w:r>
      <w:r w:rsidR="00E76B7A" w:rsidRPr="007A482C">
        <w:rPr>
          <w:rStyle w:val="ae"/>
          <w:rtl/>
        </w:rPr>
        <w:t>)</w:t>
      </w:r>
      <w:r w:rsidR="00063D06" w:rsidRPr="007A482C">
        <w:rPr>
          <w:rFonts w:ascii="Traditional Arabic" w:hint="cs"/>
          <w:color w:val="auto"/>
          <w:rtl/>
          <w:lang w:eastAsia="en-US"/>
        </w:rPr>
        <w:t>.</w:t>
      </w:r>
    </w:p>
    <w:p w:rsidR="0045542F" w:rsidRPr="007A482C" w:rsidRDefault="00903466" w:rsidP="00F27EDF">
      <w:pPr>
        <w:spacing w:after="120"/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lastRenderedPageBreak/>
        <w:t>2</w:t>
      </w:r>
      <w:r w:rsidR="00B7740D" w:rsidRPr="007A482C">
        <w:rPr>
          <w:rFonts w:hint="cs"/>
          <w:b/>
          <w:bCs/>
          <w:color w:val="auto"/>
          <w:rtl/>
        </w:rPr>
        <w:t xml:space="preserve">- </w:t>
      </w:r>
      <w:r w:rsidR="0063508E" w:rsidRPr="007A482C">
        <w:rPr>
          <w:rFonts w:ascii="Traditional Arabic" w:hint="cs"/>
          <w:b/>
          <w:bCs/>
          <w:color w:val="auto"/>
          <w:rtl/>
          <w:lang w:eastAsia="en-US"/>
        </w:rPr>
        <w:t>أ</w:t>
      </w:r>
      <w:r w:rsidR="001044C9" w:rsidRPr="007A482C">
        <w:rPr>
          <w:rFonts w:ascii="Traditional Arabic" w:hint="cs"/>
          <w:color w:val="auto"/>
          <w:rtl/>
          <w:lang w:eastAsia="en-US"/>
        </w:rPr>
        <w:t>ن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هذا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أقرب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إلى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الستر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في</w:t>
      </w:r>
      <w:r w:rsidR="00161EF4" w:rsidRPr="007A482C">
        <w:rPr>
          <w:rFonts w:ascii="Traditional Arabic"/>
          <w:color w:val="auto"/>
          <w:rtl/>
          <w:lang w:eastAsia="en-US"/>
        </w:rPr>
        <w:t xml:space="preserve"> </w:t>
      </w:r>
      <w:r w:rsidR="00161EF4" w:rsidRPr="007A482C">
        <w:rPr>
          <w:rFonts w:ascii="Traditional Arabic" w:hint="eastAsia"/>
          <w:color w:val="auto"/>
          <w:rtl/>
          <w:lang w:eastAsia="en-US"/>
        </w:rPr>
        <w:t>حق</w:t>
      </w:r>
      <w:r w:rsidR="00CE136C" w:rsidRPr="007A482C">
        <w:rPr>
          <w:rFonts w:ascii="Traditional Arabic" w:hint="cs"/>
          <w:color w:val="auto"/>
          <w:rtl/>
          <w:lang w:eastAsia="en-US"/>
        </w:rPr>
        <w:t>ّ</w:t>
      </w:r>
      <w:r w:rsidR="00161EF4" w:rsidRPr="007A482C">
        <w:rPr>
          <w:rFonts w:ascii="Traditional Arabic" w:hint="eastAsia"/>
          <w:color w:val="auto"/>
          <w:rtl/>
          <w:lang w:eastAsia="en-US"/>
        </w:rPr>
        <w:t>هن</w:t>
      </w:r>
      <w:r w:rsidR="009D0036" w:rsidRPr="007A482C">
        <w:rPr>
          <w:rStyle w:val="ae"/>
          <w:rtl/>
        </w:rPr>
        <w:t>(</w:t>
      </w:r>
      <w:r w:rsidR="009D0036" w:rsidRPr="007A482C">
        <w:rPr>
          <w:rStyle w:val="ae"/>
          <w:rtl/>
        </w:rPr>
        <w:footnoteReference w:id="23"/>
      </w:r>
      <w:r w:rsidR="009D0036" w:rsidRPr="007A482C">
        <w:rPr>
          <w:rStyle w:val="ae"/>
          <w:rtl/>
        </w:rPr>
        <w:t>)</w:t>
      </w:r>
      <w:r w:rsidR="00161EF4" w:rsidRPr="007A482C">
        <w:rPr>
          <w:rFonts w:ascii="Traditional Arabic"/>
          <w:color w:val="auto"/>
          <w:rtl/>
          <w:lang w:eastAsia="en-US"/>
        </w:rPr>
        <w:t>.</w:t>
      </w:r>
      <w:r w:rsidR="00014BE5" w:rsidRPr="007A482C">
        <w:rPr>
          <w:rFonts w:hint="cs"/>
          <w:b/>
          <w:bCs/>
          <w:color w:val="auto"/>
          <w:rtl/>
        </w:rPr>
        <w:t xml:space="preserve"> </w:t>
      </w:r>
    </w:p>
    <w:p w:rsidR="00977174" w:rsidRPr="007A482C" w:rsidRDefault="005B747A" w:rsidP="00B11BB1">
      <w:pPr>
        <w:spacing w:after="120"/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القول الرابع</w:t>
      </w:r>
      <w:r w:rsidR="0045542F" w:rsidRPr="007A482C">
        <w:rPr>
          <w:rFonts w:hint="cs"/>
          <w:b/>
          <w:bCs/>
          <w:color w:val="auto"/>
          <w:rtl/>
        </w:rPr>
        <w:t>:</w:t>
      </w:r>
      <w:r w:rsidR="0045542F" w:rsidRPr="007A482C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45542F" w:rsidRPr="007A482C">
        <w:rPr>
          <w:rFonts w:ascii="Traditional Arabic" w:hint="eastAsia"/>
          <w:color w:val="auto"/>
          <w:rtl/>
          <w:lang w:eastAsia="en-US"/>
        </w:rPr>
        <w:t>تسدل</w:t>
      </w:r>
      <w:r w:rsidR="00B51C9A" w:rsidRPr="007A482C">
        <w:rPr>
          <w:rStyle w:val="ae"/>
          <w:color w:val="auto"/>
          <w:rtl/>
        </w:rPr>
        <w:t>(</w:t>
      </w:r>
      <w:r w:rsidR="00B51C9A" w:rsidRPr="007A482C">
        <w:rPr>
          <w:rStyle w:val="ae"/>
          <w:color w:val="auto"/>
          <w:rtl/>
        </w:rPr>
        <w:footnoteReference w:id="24"/>
      </w:r>
      <w:r w:rsidR="00B51C9A" w:rsidRPr="007A482C">
        <w:rPr>
          <w:rStyle w:val="ae"/>
          <w:color w:val="auto"/>
          <w:rtl/>
        </w:rPr>
        <w:t>)</w:t>
      </w:r>
      <w:r w:rsidR="0045542F" w:rsidRPr="007A482C">
        <w:rPr>
          <w:rFonts w:ascii="Traditional Arabic"/>
          <w:color w:val="auto"/>
          <w:rtl/>
          <w:lang w:eastAsia="en-US"/>
        </w:rPr>
        <w:t xml:space="preserve"> </w:t>
      </w:r>
      <w:r w:rsidR="0045542F" w:rsidRPr="007A482C">
        <w:rPr>
          <w:rFonts w:ascii="Traditional Arabic" w:hint="eastAsia"/>
          <w:color w:val="auto"/>
          <w:rtl/>
          <w:lang w:eastAsia="en-US"/>
        </w:rPr>
        <w:t>رجليها</w:t>
      </w:r>
      <w:r w:rsidR="0045542F" w:rsidRPr="007A482C">
        <w:rPr>
          <w:rFonts w:ascii="Traditional Arabic"/>
          <w:color w:val="auto"/>
          <w:rtl/>
          <w:lang w:eastAsia="en-US"/>
        </w:rPr>
        <w:t xml:space="preserve"> </w:t>
      </w:r>
      <w:r w:rsidR="0045542F" w:rsidRPr="007A482C">
        <w:rPr>
          <w:rFonts w:ascii="Traditional Arabic" w:hint="eastAsia"/>
          <w:color w:val="auto"/>
          <w:rtl/>
          <w:lang w:eastAsia="en-US"/>
        </w:rPr>
        <w:t>في</w:t>
      </w:r>
      <w:r w:rsidR="0045542F" w:rsidRPr="007A482C">
        <w:rPr>
          <w:rFonts w:ascii="Traditional Arabic"/>
          <w:color w:val="auto"/>
          <w:rtl/>
          <w:lang w:eastAsia="en-US"/>
        </w:rPr>
        <w:t xml:space="preserve"> </w:t>
      </w:r>
      <w:r w:rsidR="0045542F" w:rsidRPr="007A482C">
        <w:rPr>
          <w:rFonts w:ascii="Traditional Arabic" w:hint="eastAsia"/>
          <w:color w:val="auto"/>
          <w:rtl/>
          <w:lang w:eastAsia="en-US"/>
        </w:rPr>
        <w:t>جانب</w:t>
      </w:r>
      <w:r w:rsidR="0045542F" w:rsidRPr="007A482C">
        <w:rPr>
          <w:rFonts w:ascii="Traditional Arabic"/>
          <w:color w:val="auto"/>
          <w:rtl/>
          <w:lang w:eastAsia="en-US"/>
        </w:rPr>
        <w:t xml:space="preserve"> </w:t>
      </w:r>
      <w:r w:rsidR="0045542F" w:rsidRPr="007A482C">
        <w:rPr>
          <w:rFonts w:ascii="Traditional Arabic" w:hint="eastAsia"/>
          <w:color w:val="auto"/>
          <w:rtl/>
          <w:lang w:eastAsia="en-US"/>
        </w:rPr>
        <w:t>يمينها</w:t>
      </w:r>
      <w:r w:rsidR="0045542F" w:rsidRPr="007A482C">
        <w:rPr>
          <w:rFonts w:ascii="Traditional Arabic"/>
          <w:color w:val="auto"/>
          <w:rtl/>
          <w:lang w:eastAsia="en-US"/>
        </w:rPr>
        <w:t xml:space="preserve"> </w:t>
      </w:r>
      <w:r w:rsidR="0045542F" w:rsidRPr="007A482C">
        <w:rPr>
          <w:rFonts w:ascii="Traditional Arabic" w:hint="eastAsia"/>
          <w:color w:val="auto"/>
          <w:rtl/>
          <w:lang w:eastAsia="en-US"/>
        </w:rPr>
        <w:t>إذا</w:t>
      </w:r>
      <w:r w:rsidR="0045542F" w:rsidRPr="007A482C">
        <w:rPr>
          <w:rFonts w:ascii="Traditional Arabic"/>
          <w:color w:val="auto"/>
          <w:rtl/>
          <w:lang w:eastAsia="en-US"/>
        </w:rPr>
        <w:t xml:space="preserve"> </w:t>
      </w:r>
      <w:r w:rsidR="0045542F" w:rsidRPr="007A482C">
        <w:rPr>
          <w:rFonts w:ascii="Traditional Arabic" w:hint="eastAsia"/>
          <w:color w:val="auto"/>
          <w:rtl/>
          <w:lang w:eastAsia="en-US"/>
        </w:rPr>
        <w:t>جلست</w:t>
      </w:r>
      <w:r w:rsidR="009F12BF" w:rsidRPr="007A482C">
        <w:rPr>
          <w:rFonts w:ascii="Traditional Arabic" w:hint="cs"/>
          <w:color w:val="auto"/>
          <w:rtl/>
          <w:lang w:eastAsia="en-US"/>
        </w:rPr>
        <w:t>,</w:t>
      </w:r>
      <w:r w:rsidR="00CE136C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F767A0" w:rsidRPr="007A482C">
        <w:rPr>
          <w:rFonts w:ascii="Traditional Arabic" w:hint="cs"/>
          <w:color w:val="auto"/>
          <w:rtl/>
          <w:lang w:eastAsia="en-US"/>
        </w:rPr>
        <w:t>روي ذلك عن النخعي,</w:t>
      </w:r>
      <w:r w:rsidR="00860BC7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F767A0" w:rsidRPr="007A482C">
        <w:rPr>
          <w:rFonts w:ascii="Traditional Arabic" w:hint="cs"/>
          <w:color w:val="auto"/>
          <w:rtl/>
          <w:lang w:eastAsia="en-US"/>
        </w:rPr>
        <w:t>و</w:t>
      </w:r>
      <w:r w:rsidR="00860BC7" w:rsidRPr="007A482C">
        <w:rPr>
          <w:rFonts w:ascii="Traditional Arabic" w:hint="cs"/>
          <w:color w:val="auto"/>
          <w:rtl/>
          <w:lang w:eastAsia="en-US"/>
        </w:rPr>
        <w:t>الثوري</w:t>
      </w:r>
      <w:r w:rsidR="00F767A0" w:rsidRPr="007A482C">
        <w:rPr>
          <w:rFonts w:ascii="Traditional Arabic" w:hint="cs"/>
          <w:color w:val="auto"/>
          <w:rtl/>
          <w:lang w:eastAsia="en-US"/>
        </w:rPr>
        <w:t>, وإسحاق</w:t>
      </w:r>
      <w:r w:rsidR="00860BC7" w:rsidRPr="007A482C">
        <w:rPr>
          <w:rStyle w:val="ae"/>
          <w:rtl/>
        </w:rPr>
        <w:t>(</w:t>
      </w:r>
      <w:r w:rsidR="00860BC7" w:rsidRPr="007A482C">
        <w:rPr>
          <w:rStyle w:val="ae"/>
          <w:rtl/>
        </w:rPr>
        <w:footnoteReference w:id="25"/>
      </w:r>
      <w:r w:rsidR="00860BC7" w:rsidRPr="007A482C">
        <w:rPr>
          <w:rStyle w:val="ae"/>
          <w:rtl/>
        </w:rPr>
        <w:t>)</w:t>
      </w:r>
      <w:r w:rsidR="000645F2" w:rsidRPr="007A482C">
        <w:rPr>
          <w:rFonts w:ascii="Traditional Arabic" w:hint="cs"/>
          <w:color w:val="auto"/>
          <w:rtl/>
          <w:lang w:eastAsia="en-US"/>
        </w:rPr>
        <w:t>,</w:t>
      </w:r>
      <w:r w:rsidR="00881E86" w:rsidRPr="007A482C">
        <w:rPr>
          <w:rFonts w:ascii="Traditional Arabic" w:hint="cs"/>
          <w:color w:val="auto"/>
          <w:rtl/>
          <w:lang w:eastAsia="en-US"/>
        </w:rPr>
        <w:t xml:space="preserve"> </w:t>
      </w:r>
      <w:r w:rsidR="00965537" w:rsidRPr="007A482C">
        <w:rPr>
          <w:rFonts w:ascii="Traditional Arabic" w:hint="cs"/>
          <w:color w:val="auto"/>
          <w:rtl/>
          <w:lang w:eastAsia="en-US"/>
        </w:rPr>
        <w:t>و</w:t>
      </w:r>
      <w:r w:rsidR="00881E86" w:rsidRPr="007A482C">
        <w:rPr>
          <w:rFonts w:ascii="Traditional Arabic" w:hint="cs"/>
          <w:color w:val="auto"/>
          <w:rtl/>
          <w:lang w:eastAsia="en-US"/>
        </w:rPr>
        <w:t xml:space="preserve"> به قال الحنابلة</w:t>
      </w:r>
      <w:r w:rsidR="0045542F" w:rsidRPr="007A482C">
        <w:rPr>
          <w:rStyle w:val="ae"/>
          <w:color w:val="auto"/>
          <w:rtl/>
        </w:rPr>
        <w:t>(</w:t>
      </w:r>
      <w:r w:rsidR="0045542F" w:rsidRPr="007A482C">
        <w:rPr>
          <w:rStyle w:val="ae"/>
          <w:color w:val="auto"/>
          <w:rtl/>
        </w:rPr>
        <w:footnoteReference w:id="26"/>
      </w:r>
      <w:r w:rsidR="0045542F" w:rsidRPr="007A482C">
        <w:rPr>
          <w:rStyle w:val="ae"/>
          <w:color w:val="auto"/>
          <w:rtl/>
        </w:rPr>
        <w:t>)</w:t>
      </w:r>
      <w:r w:rsidR="0045542F" w:rsidRPr="007A482C">
        <w:rPr>
          <w:rFonts w:hint="cs"/>
          <w:b/>
          <w:bCs/>
          <w:color w:val="auto"/>
          <w:rtl/>
        </w:rPr>
        <w:t>.</w:t>
      </w:r>
    </w:p>
    <w:p w:rsidR="00F14097" w:rsidRPr="007A482C" w:rsidRDefault="00977174" w:rsidP="00F27EDF">
      <w:pPr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من أدلة هذا القول:</w:t>
      </w:r>
    </w:p>
    <w:p w:rsidR="0054365A" w:rsidRPr="007A482C" w:rsidRDefault="00382A65" w:rsidP="00F27EDF">
      <w:pPr>
        <w:spacing w:after="120"/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1</w:t>
      </w:r>
      <w:r w:rsidR="00B7740D" w:rsidRPr="007A482C">
        <w:rPr>
          <w:rFonts w:hint="cs"/>
          <w:b/>
          <w:bCs/>
          <w:color w:val="auto"/>
          <w:rtl/>
        </w:rPr>
        <w:t>-</w:t>
      </w:r>
      <w:r w:rsidR="00A8576C" w:rsidRPr="007A482C">
        <w:rPr>
          <w:rFonts w:ascii="Traditional Arabic" w:hint="cs"/>
          <w:color w:val="auto"/>
          <w:rtl/>
          <w:lang w:eastAsia="en-US"/>
        </w:rPr>
        <w:t xml:space="preserve"> أ</w:t>
      </w:r>
      <w:r w:rsidR="00977174" w:rsidRPr="007A482C">
        <w:rPr>
          <w:rFonts w:ascii="Traditional Arabic" w:hint="cs"/>
          <w:color w:val="auto"/>
          <w:rtl/>
          <w:lang w:eastAsia="en-US"/>
        </w:rPr>
        <w:t>ن هذا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CC5EF5" w:rsidRPr="007A482C">
        <w:rPr>
          <w:rFonts w:ascii="Traditional Arabic" w:hint="cs"/>
          <w:color w:val="auto"/>
          <w:rtl/>
          <w:lang w:eastAsia="en-US"/>
        </w:rPr>
        <w:t>أ</w:t>
      </w:r>
      <w:r w:rsidR="00977174" w:rsidRPr="007A482C">
        <w:rPr>
          <w:rFonts w:ascii="Traditional Arabic" w:hint="eastAsia"/>
          <w:color w:val="auto"/>
          <w:rtl/>
          <w:lang w:eastAsia="en-US"/>
        </w:rPr>
        <w:t>غ</w:t>
      </w:r>
      <w:r w:rsidR="00977174" w:rsidRPr="007A482C">
        <w:rPr>
          <w:rFonts w:ascii="Traditional Arabic" w:hint="cs"/>
          <w:color w:val="auto"/>
          <w:rtl/>
          <w:lang w:eastAsia="en-US"/>
        </w:rPr>
        <w:t>ل</w:t>
      </w:r>
      <w:r w:rsidR="00FA76FD" w:rsidRPr="007A482C">
        <w:rPr>
          <w:rFonts w:ascii="Traditional Arabic" w:hint="eastAsia"/>
          <w:color w:val="auto"/>
          <w:rtl/>
          <w:lang w:eastAsia="en-US"/>
        </w:rPr>
        <w:t>ب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FA76FD" w:rsidRPr="007A482C">
        <w:rPr>
          <w:rFonts w:ascii="Traditional Arabic" w:hint="eastAsia"/>
          <w:color w:val="auto"/>
          <w:rtl/>
          <w:lang w:eastAsia="en-US"/>
        </w:rPr>
        <w:t>فعل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FA76FD" w:rsidRPr="007A482C">
        <w:rPr>
          <w:rFonts w:ascii="Traditional Arabic" w:hint="eastAsia"/>
          <w:color w:val="auto"/>
          <w:rtl/>
          <w:lang w:eastAsia="en-US"/>
        </w:rPr>
        <w:t>عائشة</w:t>
      </w:r>
      <w:r w:rsidR="00A8576C" w:rsidRPr="007A482C">
        <w:rPr>
          <w:rFonts w:ascii="Traditional Arabic" w:hint="cs"/>
          <w:color w:val="auto"/>
          <w:rtl/>
          <w:lang w:eastAsia="en-US"/>
        </w:rPr>
        <w:t xml:space="preserve"> رضي الله عنها</w:t>
      </w:r>
      <w:r w:rsidR="00977174" w:rsidRPr="007A482C">
        <w:rPr>
          <w:rFonts w:ascii="Traditional Arabic" w:hint="cs"/>
          <w:color w:val="auto"/>
          <w:rtl/>
          <w:lang w:eastAsia="en-US"/>
        </w:rPr>
        <w:t>,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977174" w:rsidRPr="007A482C">
        <w:rPr>
          <w:rFonts w:ascii="Traditional Arabic" w:hint="cs"/>
          <w:color w:val="auto"/>
          <w:rtl/>
          <w:lang w:eastAsia="en-US"/>
        </w:rPr>
        <w:t>ويشبه جلسة الرجل,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FA76FD" w:rsidRPr="007A482C">
        <w:rPr>
          <w:rFonts w:ascii="Traditional Arabic" w:hint="eastAsia"/>
          <w:color w:val="auto"/>
          <w:rtl/>
          <w:lang w:eastAsia="en-US"/>
        </w:rPr>
        <w:t>وأبلغ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FA76FD" w:rsidRPr="007A482C">
        <w:rPr>
          <w:rFonts w:ascii="Traditional Arabic" w:hint="eastAsia"/>
          <w:color w:val="auto"/>
          <w:rtl/>
          <w:lang w:eastAsia="en-US"/>
        </w:rPr>
        <w:t>في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FA76FD" w:rsidRPr="007A482C">
        <w:rPr>
          <w:rFonts w:ascii="Traditional Arabic" w:hint="eastAsia"/>
          <w:color w:val="auto"/>
          <w:rtl/>
          <w:lang w:eastAsia="en-US"/>
        </w:rPr>
        <w:t>الانكماش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FA76FD" w:rsidRPr="007A482C">
        <w:rPr>
          <w:rFonts w:ascii="Traditional Arabic" w:hint="eastAsia"/>
          <w:color w:val="auto"/>
          <w:rtl/>
          <w:lang w:eastAsia="en-US"/>
        </w:rPr>
        <w:t>والضم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FA76FD" w:rsidRPr="007A482C">
        <w:rPr>
          <w:rFonts w:ascii="Traditional Arabic" w:hint="eastAsia"/>
          <w:color w:val="auto"/>
          <w:rtl/>
          <w:lang w:eastAsia="en-US"/>
        </w:rPr>
        <w:t>وأسهل</w:t>
      </w:r>
      <w:r w:rsidR="00FA76FD" w:rsidRPr="007A482C">
        <w:rPr>
          <w:rFonts w:ascii="Traditional Arabic"/>
          <w:color w:val="auto"/>
          <w:rtl/>
          <w:lang w:eastAsia="en-US"/>
        </w:rPr>
        <w:t xml:space="preserve"> </w:t>
      </w:r>
      <w:r w:rsidR="00FA76FD" w:rsidRPr="007A482C">
        <w:rPr>
          <w:rFonts w:ascii="Traditional Arabic" w:hint="eastAsia"/>
          <w:color w:val="auto"/>
          <w:rtl/>
          <w:lang w:eastAsia="en-US"/>
        </w:rPr>
        <w:t>عليها</w:t>
      </w:r>
      <w:r w:rsidR="00FA76FD" w:rsidRPr="007A482C">
        <w:rPr>
          <w:rStyle w:val="ae"/>
          <w:color w:val="auto"/>
          <w:rtl/>
        </w:rPr>
        <w:t>(</w:t>
      </w:r>
      <w:r w:rsidR="00FA76FD" w:rsidRPr="007A482C">
        <w:rPr>
          <w:rStyle w:val="ae"/>
          <w:color w:val="auto"/>
          <w:rtl/>
        </w:rPr>
        <w:footnoteReference w:id="27"/>
      </w:r>
      <w:r w:rsidR="00FA76FD" w:rsidRPr="007A482C">
        <w:rPr>
          <w:rStyle w:val="ae"/>
          <w:color w:val="auto"/>
          <w:rtl/>
        </w:rPr>
        <w:t>)</w:t>
      </w:r>
      <w:r w:rsidR="00FA76FD" w:rsidRPr="007A482C">
        <w:rPr>
          <w:rFonts w:hint="cs"/>
          <w:color w:val="auto"/>
          <w:rtl/>
        </w:rPr>
        <w:t>.</w:t>
      </w:r>
    </w:p>
    <w:p w:rsidR="00301E13" w:rsidRPr="007A482C" w:rsidRDefault="0056119B" w:rsidP="00B11BB1">
      <w:pPr>
        <w:spacing w:after="120"/>
        <w:rPr>
          <w:b/>
          <w:bCs/>
          <w:color w:val="auto"/>
          <w:rtl/>
        </w:rPr>
      </w:pPr>
      <w:r w:rsidRPr="007A482C">
        <w:rPr>
          <w:rFonts w:hint="cs"/>
          <w:b/>
          <w:bCs/>
          <w:color w:val="auto"/>
          <w:rtl/>
        </w:rPr>
        <w:t>القول الخامس</w:t>
      </w:r>
      <w:r w:rsidR="005B747A" w:rsidRPr="007A482C">
        <w:rPr>
          <w:rFonts w:hint="cs"/>
          <w:b/>
          <w:bCs/>
          <w:color w:val="auto"/>
          <w:rtl/>
        </w:rPr>
        <w:t>:</w:t>
      </w:r>
      <w:r w:rsidR="00FE6600" w:rsidRPr="007A482C">
        <w:rPr>
          <w:rFonts w:hint="cs"/>
          <w:b/>
          <w:bCs/>
          <w:color w:val="auto"/>
          <w:rtl/>
        </w:rPr>
        <w:t xml:space="preserve"> </w:t>
      </w:r>
      <w:r w:rsidR="005B747A" w:rsidRPr="007A482C">
        <w:rPr>
          <w:rFonts w:hint="cs"/>
          <w:color w:val="auto"/>
          <w:rtl/>
        </w:rPr>
        <w:t>إن المرأة تجلس في الصلاة,</w:t>
      </w:r>
      <w:r w:rsidR="00F47FB3" w:rsidRPr="007A482C">
        <w:rPr>
          <w:rFonts w:hint="cs"/>
          <w:color w:val="auto"/>
          <w:rtl/>
        </w:rPr>
        <w:t xml:space="preserve"> </w:t>
      </w:r>
      <w:r w:rsidR="005B747A" w:rsidRPr="007A482C">
        <w:rPr>
          <w:rFonts w:hint="cs"/>
          <w:color w:val="auto"/>
          <w:rtl/>
        </w:rPr>
        <w:t>كما شاءت</w:t>
      </w:r>
      <w:r w:rsidR="00993947" w:rsidRPr="007A482C">
        <w:rPr>
          <w:rFonts w:hint="cs"/>
          <w:color w:val="auto"/>
          <w:rtl/>
        </w:rPr>
        <w:t xml:space="preserve"> أو تيسر لها و</w:t>
      </w:r>
      <w:r w:rsidR="005B747A" w:rsidRPr="007A482C">
        <w:rPr>
          <w:rFonts w:hint="cs"/>
          <w:color w:val="auto"/>
          <w:rtl/>
        </w:rPr>
        <w:t xml:space="preserve"> به قال</w:t>
      </w:r>
      <w:r w:rsidR="00E7324B" w:rsidRPr="007A482C">
        <w:rPr>
          <w:rFonts w:hint="cs"/>
          <w:color w:val="auto"/>
          <w:rtl/>
        </w:rPr>
        <w:t xml:space="preserve"> الشعبي,</w:t>
      </w:r>
      <w:r w:rsidR="00CE136C" w:rsidRPr="007A482C">
        <w:rPr>
          <w:rFonts w:hint="cs"/>
          <w:color w:val="auto"/>
          <w:rtl/>
        </w:rPr>
        <w:t xml:space="preserve"> </w:t>
      </w:r>
      <w:r w:rsidR="00E7324B" w:rsidRPr="007A482C">
        <w:rPr>
          <w:rFonts w:hint="cs"/>
          <w:color w:val="auto"/>
          <w:rtl/>
        </w:rPr>
        <w:t xml:space="preserve">وقتادة, </w:t>
      </w:r>
      <w:r w:rsidR="005B747A" w:rsidRPr="007A482C">
        <w:rPr>
          <w:rFonts w:hint="cs"/>
          <w:color w:val="auto"/>
          <w:rtl/>
        </w:rPr>
        <w:t>وعطاء,</w:t>
      </w:r>
      <w:r w:rsidR="00CE136C" w:rsidRPr="007A482C">
        <w:rPr>
          <w:rFonts w:hint="cs"/>
          <w:color w:val="auto"/>
          <w:rtl/>
        </w:rPr>
        <w:t xml:space="preserve"> </w:t>
      </w:r>
      <w:r w:rsidR="005B747A" w:rsidRPr="007A482C">
        <w:rPr>
          <w:rFonts w:hint="cs"/>
          <w:color w:val="auto"/>
          <w:rtl/>
        </w:rPr>
        <w:t>وحماد</w:t>
      </w:r>
      <w:r w:rsidR="005B747A" w:rsidRPr="007A482C">
        <w:rPr>
          <w:rStyle w:val="ae"/>
          <w:color w:val="auto"/>
          <w:rtl/>
        </w:rPr>
        <w:t>(</w:t>
      </w:r>
      <w:r w:rsidR="005B747A" w:rsidRPr="007A482C">
        <w:rPr>
          <w:rStyle w:val="ae"/>
          <w:color w:val="auto"/>
          <w:rtl/>
        </w:rPr>
        <w:footnoteReference w:id="28"/>
      </w:r>
      <w:r w:rsidR="005B747A" w:rsidRPr="007A482C">
        <w:rPr>
          <w:rStyle w:val="ae"/>
          <w:color w:val="auto"/>
          <w:rtl/>
        </w:rPr>
        <w:t>)</w:t>
      </w:r>
      <w:r w:rsidR="005B747A" w:rsidRPr="007A482C">
        <w:rPr>
          <w:rFonts w:hint="cs"/>
          <w:b/>
          <w:bCs/>
          <w:color w:val="auto"/>
          <w:rtl/>
        </w:rPr>
        <w:t xml:space="preserve">.  </w:t>
      </w:r>
    </w:p>
    <w:p w:rsidR="00D63E30" w:rsidRPr="007A482C" w:rsidRDefault="00D63E30" w:rsidP="0075570C">
      <w:pPr>
        <w:spacing w:after="120"/>
        <w:rPr>
          <w:b/>
          <w:bCs/>
          <w:color w:val="auto"/>
          <w:u w:val="single"/>
          <w:rtl/>
        </w:rPr>
      </w:pPr>
      <w:r w:rsidRPr="007A482C">
        <w:rPr>
          <w:rFonts w:hint="cs"/>
          <w:b/>
          <w:bCs/>
          <w:color w:val="auto"/>
          <w:rtl/>
        </w:rPr>
        <w:t>الراجح:</w:t>
      </w:r>
      <w:r w:rsidR="00E74762" w:rsidRPr="007A482C">
        <w:rPr>
          <w:rFonts w:hint="cs"/>
          <w:b/>
          <w:bCs/>
          <w:color w:val="auto"/>
          <w:rtl/>
        </w:rPr>
        <w:t xml:space="preserve"> </w:t>
      </w:r>
      <w:r w:rsidR="00080068" w:rsidRPr="007A482C">
        <w:rPr>
          <w:rFonts w:hint="cs"/>
          <w:color w:val="auto"/>
          <w:rtl/>
        </w:rPr>
        <w:t>بعد عرض أقوال الفقهاء وأدل</w:t>
      </w:r>
      <w:r w:rsidR="008471F4" w:rsidRPr="007A482C">
        <w:rPr>
          <w:rFonts w:hint="cs"/>
          <w:color w:val="auto"/>
          <w:rtl/>
        </w:rPr>
        <w:t>ّ</w:t>
      </w:r>
      <w:r w:rsidR="00080068" w:rsidRPr="007A482C">
        <w:rPr>
          <w:rFonts w:hint="cs"/>
          <w:color w:val="auto"/>
          <w:rtl/>
        </w:rPr>
        <w:t>تهم</w:t>
      </w:r>
      <w:r w:rsidR="00CE136C" w:rsidRPr="007A482C">
        <w:rPr>
          <w:rFonts w:hint="cs"/>
          <w:color w:val="auto"/>
          <w:rtl/>
        </w:rPr>
        <w:t>,</w:t>
      </w:r>
      <w:r w:rsidR="00723FF5" w:rsidRPr="007A482C">
        <w:rPr>
          <w:rFonts w:hint="cs"/>
          <w:color w:val="auto"/>
          <w:rtl/>
        </w:rPr>
        <w:t xml:space="preserve"> </w:t>
      </w:r>
      <w:r w:rsidR="008C7C81">
        <w:rPr>
          <w:rFonts w:hint="cs"/>
          <w:color w:val="auto"/>
          <w:rtl/>
        </w:rPr>
        <w:t>ف</w:t>
      </w:r>
      <w:r w:rsidR="00C23BB2">
        <w:rPr>
          <w:rFonts w:hint="cs"/>
          <w:color w:val="auto"/>
          <w:rtl/>
        </w:rPr>
        <w:t xml:space="preserve">إن </w:t>
      </w:r>
      <w:r w:rsidRPr="007A482C">
        <w:rPr>
          <w:rFonts w:hint="cs"/>
          <w:color w:val="auto"/>
          <w:rtl/>
        </w:rPr>
        <w:t>ا</w:t>
      </w:r>
      <w:r w:rsidR="00C23BB2">
        <w:rPr>
          <w:rFonts w:hint="cs"/>
          <w:color w:val="auto"/>
          <w:rtl/>
        </w:rPr>
        <w:t>لذي يظهر لي - والله أعلم-</w:t>
      </w:r>
      <w:r w:rsidRPr="007A482C">
        <w:rPr>
          <w:rFonts w:hint="cs"/>
          <w:color w:val="auto"/>
          <w:rtl/>
        </w:rPr>
        <w:t xml:space="preserve"> القول الثاني,</w:t>
      </w:r>
      <w:r w:rsidR="00CE136C" w:rsidRPr="007A482C">
        <w:rPr>
          <w:rFonts w:hint="cs"/>
          <w:color w:val="auto"/>
          <w:rtl/>
        </w:rPr>
        <w:t xml:space="preserve"> </w:t>
      </w:r>
      <w:r w:rsidRPr="007A482C">
        <w:rPr>
          <w:rFonts w:hint="cs"/>
          <w:color w:val="auto"/>
          <w:rtl/>
        </w:rPr>
        <w:t>وهو أن المرأة تجلس في الصلاة كجلسة الرجل,</w:t>
      </w:r>
      <w:r w:rsidR="00CE136C" w:rsidRPr="007A482C">
        <w:rPr>
          <w:rFonts w:hint="cs"/>
          <w:color w:val="auto"/>
          <w:rtl/>
        </w:rPr>
        <w:t xml:space="preserve"> </w:t>
      </w:r>
      <w:r w:rsidRPr="007A482C">
        <w:rPr>
          <w:rFonts w:hint="cs"/>
          <w:color w:val="auto"/>
          <w:rtl/>
        </w:rPr>
        <w:t>وذلك لما يلي:</w:t>
      </w:r>
    </w:p>
    <w:p w:rsidR="00D63E30" w:rsidRPr="007A482C" w:rsidRDefault="00D63E30" w:rsidP="00F27EDF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  <w:rPr>
          <w:color w:val="auto"/>
        </w:rPr>
      </w:pPr>
      <w:r w:rsidRPr="007A482C">
        <w:rPr>
          <w:rFonts w:hint="cs"/>
          <w:color w:val="auto"/>
          <w:rtl/>
        </w:rPr>
        <w:t xml:space="preserve">عدم وجود الفرق في النصوص بين صلاة الرجل وصلاة </w:t>
      </w:r>
      <w:r w:rsidR="002A45F4" w:rsidRPr="007A482C">
        <w:rPr>
          <w:rFonts w:hint="cs"/>
          <w:color w:val="auto"/>
          <w:rtl/>
        </w:rPr>
        <w:t>المرأة</w:t>
      </w:r>
      <w:r w:rsidRPr="007A482C">
        <w:rPr>
          <w:rFonts w:hint="cs"/>
          <w:color w:val="auto"/>
          <w:rtl/>
        </w:rPr>
        <w:t>.</w:t>
      </w:r>
    </w:p>
    <w:p w:rsidR="00D42130" w:rsidRPr="007A482C" w:rsidRDefault="00D42130" w:rsidP="00F27EDF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  <w:rPr>
          <w:color w:val="auto"/>
        </w:rPr>
      </w:pPr>
      <w:r w:rsidRPr="007A482C">
        <w:rPr>
          <w:rFonts w:hint="cs"/>
          <w:color w:val="auto"/>
          <w:rtl/>
        </w:rPr>
        <w:t>لعدم وجود الدليل صحيح في صفة جلوس المرأة في الصلاة.</w:t>
      </w:r>
    </w:p>
    <w:p w:rsidR="00172694" w:rsidRPr="007A482C" w:rsidRDefault="0053155B" w:rsidP="00F27EDF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  <w:rPr>
          <w:color w:val="auto"/>
        </w:rPr>
      </w:pPr>
      <w:r>
        <w:rPr>
          <w:rFonts w:hint="cs"/>
          <w:color w:val="auto"/>
          <w:rtl/>
        </w:rPr>
        <w:t>ل</w:t>
      </w:r>
      <w:r w:rsidR="00172694" w:rsidRPr="007A482C">
        <w:rPr>
          <w:rFonts w:hint="cs"/>
          <w:color w:val="auto"/>
          <w:rtl/>
        </w:rPr>
        <w:t>ضعف أدل</w:t>
      </w:r>
      <w:r w:rsidR="00A13619" w:rsidRPr="007A482C">
        <w:rPr>
          <w:rFonts w:hint="cs"/>
          <w:color w:val="auto"/>
          <w:rtl/>
        </w:rPr>
        <w:t>ّ</w:t>
      </w:r>
      <w:r w:rsidR="00172694" w:rsidRPr="007A482C">
        <w:rPr>
          <w:rFonts w:hint="cs"/>
          <w:color w:val="auto"/>
          <w:rtl/>
        </w:rPr>
        <w:t>ة المخالفين.</w:t>
      </w:r>
    </w:p>
    <w:p w:rsidR="002A45F4" w:rsidRPr="007A482C" w:rsidRDefault="00A93695" w:rsidP="00F27EDF">
      <w:pPr>
        <w:pStyle w:val="afd"/>
        <w:widowControl/>
        <w:numPr>
          <w:ilvl w:val="0"/>
          <w:numId w:val="3"/>
        </w:numPr>
        <w:tabs>
          <w:tab w:val="left" w:pos="1132"/>
        </w:tabs>
        <w:autoSpaceDE w:val="0"/>
        <w:autoSpaceDN w:val="0"/>
        <w:adjustRightInd w:val="0"/>
        <w:ind w:left="0" w:firstLine="454"/>
        <w:contextualSpacing w:val="0"/>
        <w:rPr>
          <w:rFonts w:ascii="Traditional Arabic"/>
          <w:lang w:eastAsia="en-US"/>
        </w:rPr>
      </w:pPr>
      <w:r w:rsidRPr="007A482C">
        <w:rPr>
          <w:rFonts w:ascii="Traditional Arabic" w:hint="cs"/>
          <w:rtl/>
          <w:lang w:eastAsia="en-US"/>
        </w:rPr>
        <w:lastRenderedPageBreak/>
        <w:t>قال العلامة عبد العزيز بن باز رحمه الله:</w:t>
      </w:r>
      <w:r w:rsidR="00723FF5" w:rsidRPr="007A482C">
        <w:rPr>
          <w:rFonts w:ascii="Traditional Arabic" w:hint="cs"/>
          <w:rtl/>
          <w:lang w:eastAsia="en-US"/>
        </w:rPr>
        <w:t xml:space="preserve"> </w:t>
      </w:r>
      <w:r w:rsidRPr="007A482C">
        <w:rPr>
          <w:rFonts w:ascii="Traditional Arabic" w:hint="cs"/>
          <w:rtl/>
          <w:lang w:eastAsia="en-US"/>
        </w:rPr>
        <w:t>"</w:t>
      </w:r>
      <w:r w:rsidRPr="007A482C">
        <w:rPr>
          <w:rFonts w:ascii="Traditional Arabic" w:hint="eastAsia"/>
          <w:rtl/>
          <w:lang w:eastAsia="en-US"/>
        </w:rPr>
        <w:t>الصواب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أنه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ليس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بين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صلاة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الرجل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وصلاة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المرأة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فرق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وما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ذكره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بعض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الفقهاء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من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الفرق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ليس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عليه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دليل</w:t>
      </w:r>
      <w:r w:rsidRPr="007A482C">
        <w:rPr>
          <w:rFonts w:hint="cs"/>
          <w:rtl/>
        </w:rPr>
        <w:t xml:space="preserve"> </w:t>
      </w:r>
      <w:r w:rsidR="003214EF" w:rsidRPr="007A482C">
        <w:rPr>
          <w:rFonts w:hint="cs"/>
          <w:color w:val="auto"/>
          <w:rtl/>
        </w:rPr>
        <w:t>,</w:t>
      </w:r>
      <w:r w:rsidR="00A13619" w:rsidRPr="007A482C">
        <w:rPr>
          <w:rFonts w:hint="cs"/>
          <w:color w:val="auto"/>
          <w:rtl/>
        </w:rPr>
        <w:t xml:space="preserve"> </w:t>
      </w:r>
      <w:r w:rsidR="003214EF" w:rsidRPr="007A482C">
        <w:rPr>
          <w:rFonts w:hint="cs"/>
          <w:color w:val="auto"/>
          <w:rtl/>
        </w:rPr>
        <w:t>بدليل حديث النبي</w:t>
      </w:r>
      <w:r w:rsidR="00A13619" w:rsidRPr="007A482C">
        <w:rPr>
          <w:rFonts w:hint="cs"/>
          <w:color w:val="auto"/>
          <w:rtl/>
        </w:rPr>
        <w:t xml:space="preserve"> </w:t>
      </w:r>
      <w:r w:rsidR="00E8353C" w:rsidRPr="007A482C">
        <w:rPr>
          <w:rFonts w:hint="cs"/>
          <w:color w:val="auto"/>
        </w:rPr>
        <w:sym w:font="AGA Arabesque" w:char="F072"/>
      </w:r>
      <w:r w:rsidR="003214EF" w:rsidRPr="007A482C">
        <w:rPr>
          <w:rFonts w:hint="cs"/>
          <w:color w:val="auto"/>
          <w:rtl/>
        </w:rPr>
        <w:t xml:space="preserve"> </w:t>
      </w:r>
      <w:r w:rsidR="002D0437" w:rsidRPr="007A482C">
        <w:rPr>
          <w:rFonts w:hint="cs"/>
          <w:color w:val="auto"/>
          <w:rtl/>
        </w:rPr>
        <w:t xml:space="preserve">: </w:t>
      </w:r>
      <w:r w:rsidR="00E8353C" w:rsidRPr="007A482C">
        <w:rPr>
          <w:rFonts w:hint="cs"/>
          <w:color w:val="auto"/>
          <w:rtl/>
        </w:rPr>
        <w:t>"</w:t>
      </w:r>
      <w:r w:rsidR="003214EF" w:rsidRPr="007A482C">
        <w:rPr>
          <w:rFonts w:hint="cs"/>
          <w:color w:val="auto"/>
          <w:rtl/>
        </w:rPr>
        <w:t>صل</w:t>
      </w:r>
      <w:r w:rsidR="00A13619" w:rsidRPr="007A482C">
        <w:rPr>
          <w:rFonts w:hint="cs"/>
          <w:color w:val="auto"/>
          <w:rtl/>
        </w:rPr>
        <w:t>ّ</w:t>
      </w:r>
      <w:r w:rsidR="003214EF" w:rsidRPr="007A482C">
        <w:rPr>
          <w:rFonts w:hint="cs"/>
          <w:color w:val="auto"/>
          <w:rtl/>
        </w:rPr>
        <w:t xml:space="preserve">وا كما رأيتموني </w:t>
      </w:r>
      <w:r w:rsidR="00E8353C" w:rsidRPr="007A482C">
        <w:rPr>
          <w:color w:val="auto"/>
          <w:rtl/>
        </w:rPr>
        <w:t xml:space="preserve"> </w:t>
      </w:r>
      <w:r w:rsidR="003214EF" w:rsidRPr="007A482C">
        <w:rPr>
          <w:rFonts w:hint="cs"/>
          <w:color w:val="auto"/>
          <w:rtl/>
        </w:rPr>
        <w:t>أصل</w:t>
      </w:r>
      <w:r w:rsidR="00A13619" w:rsidRPr="007A482C">
        <w:rPr>
          <w:rFonts w:hint="cs"/>
          <w:color w:val="auto"/>
          <w:rtl/>
        </w:rPr>
        <w:t>ّ</w:t>
      </w:r>
      <w:r w:rsidR="003214EF" w:rsidRPr="007A482C">
        <w:rPr>
          <w:rFonts w:hint="cs"/>
          <w:color w:val="auto"/>
          <w:rtl/>
        </w:rPr>
        <w:t>ي</w:t>
      </w:r>
      <w:r w:rsidR="00E8353C" w:rsidRPr="007A482C">
        <w:rPr>
          <w:rFonts w:hint="cs"/>
          <w:color w:val="auto"/>
          <w:rtl/>
        </w:rPr>
        <w:t>"</w:t>
      </w:r>
      <w:r w:rsidR="003214EF" w:rsidRPr="007A482C">
        <w:rPr>
          <w:rStyle w:val="ae"/>
          <w:rtl/>
        </w:rPr>
        <w:t>(</w:t>
      </w:r>
      <w:r w:rsidR="003214EF" w:rsidRPr="007A482C">
        <w:rPr>
          <w:rStyle w:val="ae"/>
          <w:rtl/>
        </w:rPr>
        <w:footnoteReference w:id="29"/>
      </w:r>
      <w:r w:rsidR="003214EF" w:rsidRPr="007A482C">
        <w:rPr>
          <w:rStyle w:val="ae"/>
          <w:rtl/>
        </w:rPr>
        <w:t>)</w:t>
      </w:r>
      <w:r w:rsidR="003214EF" w:rsidRPr="007A482C">
        <w:rPr>
          <w:rFonts w:hint="cs"/>
          <w:color w:val="auto"/>
          <w:rtl/>
        </w:rPr>
        <w:t>.</w:t>
      </w:r>
      <w:r w:rsidRPr="007A482C">
        <w:rPr>
          <w:rFonts w:ascii="Traditional Arabic" w:hint="eastAsia"/>
          <w:rtl/>
          <w:lang w:eastAsia="en-US"/>
        </w:rPr>
        <w:t xml:space="preserve"> أصل</w:t>
      </w:r>
      <w:r w:rsidR="00A13619" w:rsidRPr="007A482C">
        <w:rPr>
          <w:rFonts w:ascii="Traditional Arabic" w:hint="cs"/>
          <w:rtl/>
          <w:lang w:eastAsia="en-US"/>
        </w:rPr>
        <w:t>ّ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يعم</w:t>
      </w:r>
      <w:r w:rsidR="00A13619" w:rsidRPr="007A482C">
        <w:rPr>
          <w:rFonts w:ascii="Traditional Arabic" w:hint="cs"/>
          <w:rtl/>
          <w:lang w:eastAsia="en-US"/>
        </w:rPr>
        <w:t>ّ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الجميع</w:t>
      </w:r>
      <w:r w:rsidRPr="007A482C">
        <w:rPr>
          <w:rFonts w:ascii="Traditional Arabic"/>
          <w:rtl/>
          <w:lang w:eastAsia="en-US"/>
        </w:rPr>
        <w:t xml:space="preserve"> , </w:t>
      </w:r>
      <w:r w:rsidRPr="007A482C">
        <w:rPr>
          <w:rFonts w:ascii="Traditional Arabic" w:hint="eastAsia"/>
          <w:rtl/>
          <w:lang w:eastAsia="en-US"/>
        </w:rPr>
        <w:t>والتشريعات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تعم</w:t>
      </w:r>
      <w:r w:rsidR="00A13619" w:rsidRPr="007A482C">
        <w:rPr>
          <w:rFonts w:ascii="Traditional Arabic" w:hint="cs"/>
          <w:rtl/>
          <w:lang w:eastAsia="en-US"/>
        </w:rPr>
        <w:t>ّ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الرجال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والنساء</w:t>
      </w:r>
      <w:r w:rsidRPr="007A482C">
        <w:rPr>
          <w:rFonts w:ascii="Traditional Arabic"/>
          <w:rtl/>
          <w:lang w:eastAsia="en-US"/>
        </w:rPr>
        <w:t xml:space="preserve"> , </w:t>
      </w:r>
      <w:r w:rsidRPr="007A482C">
        <w:rPr>
          <w:rFonts w:ascii="Traditional Arabic" w:hint="eastAsia"/>
          <w:rtl/>
          <w:lang w:eastAsia="en-US"/>
        </w:rPr>
        <w:t>إلا</w:t>
      </w:r>
      <w:r w:rsidR="00A13619" w:rsidRPr="007A482C">
        <w:rPr>
          <w:rFonts w:ascii="Traditional Arabic" w:hint="cs"/>
          <w:rtl/>
          <w:lang w:eastAsia="en-US"/>
        </w:rPr>
        <w:t>ّ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ما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قام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عليه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الدليل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بالتخصيص</w:t>
      </w:r>
      <w:r w:rsidR="00A13619" w:rsidRPr="007A482C">
        <w:rPr>
          <w:rFonts w:ascii="Traditional Arabic" w:hint="cs"/>
          <w:rtl/>
          <w:lang w:eastAsia="en-US"/>
        </w:rPr>
        <w:t xml:space="preserve">, </w:t>
      </w:r>
      <w:r w:rsidRPr="007A482C">
        <w:rPr>
          <w:rFonts w:ascii="Traditional Arabic" w:hint="eastAsia"/>
          <w:rtl/>
          <w:lang w:eastAsia="en-US"/>
        </w:rPr>
        <w:t>فالسن</w:t>
      </w:r>
      <w:r w:rsidR="00A13619" w:rsidRPr="007A482C">
        <w:rPr>
          <w:rFonts w:ascii="Traditional Arabic" w:hint="cs"/>
          <w:rtl/>
          <w:lang w:eastAsia="en-US"/>
        </w:rPr>
        <w:t>ّ</w:t>
      </w:r>
      <w:r w:rsidRPr="007A482C">
        <w:rPr>
          <w:rFonts w:ascii="Traditional Arabic" w:hint="eastAsia"/>
          <w:rtl/>
          <w:lang w:eastAsia="en-US"/>
        </w:rPr>
        <w:t>ة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للمرأة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أن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تصل</w:t>
      </w:r>
      <w:r w:rsidR="00A13619" w:rsidRPr="007A482C">
        <w:rPr>
          <w:rFonts w:ascii="Traditional Arabic" w:hint="cs"/>
          <w:rtl/>
          <w:lang w:eastAsia="en-US"/>
        </w:rPr>
        <w:t>ّ</w:t>
      </w:r>
      <w:r w:rsidRPr="007A482C">
        <w:rPr>
          <w:rFonts w:ascii="Traditional Arabic" w:hint="eastAsia"/>
          <w:rtl/>
          <w:lang w:eastAsia="en-US"/>
        </w:rPr>
        <w:t>ي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كما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يصل</w:t>
      </w:r>
      <w:r w:rsidR="00A13619" w:rsidRPr="007A482C">
        <w:rPr>
          <w:rFonts w:ascii="Traditional Arabic" w:hint="cs"/>
          <w:rtl/>
          <w:lang w:eastAsia="en-US"/>
        </w:rPr>
        <w:t>ّ</w:t>
      </w:r>
      <w:r w:rsidRPr="007A482C">
        <w:rPr>
          <w:rFonts w:ascii="Traditional Arabic" w:hint="eastAsia"/>
          <w:rtl/>
          <w:lang w:eastAsia="en-US"/>
        </w:rPr>
        <w:t>ي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الرجل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في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الركوع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والسجود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والقراءة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ووضع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اليدين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على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الصدر</w:t>
      </w:r>
      <w:r w:rsidRPr="007A482C">
        <w:rPr>
          <w:rFonts w:ascii="Traditional Arabic"/>
          <w:rtl/>
          <w:lang w:eastAsia="en-US"/>
        </w:rPr>
        <w:t xml:space="preserve"> , </w:t>
      </w:r>
      <w:r w:rsidRPr="007A482C">
        <w:rPr>
          <w:rFonts w:ascii="Traditional Arabic" w:hint="eastAsia"/>
          <w:rtl/>
          <w:lang w:eastAsia="en-US"/>
        </w:rPr>
        <w:t>وغير</w:t>
      </w:r>
      <w:r w:rsidRPr="007A482C">
        <w:rPr>
          <w:rFonts w:ascii="Traditional Arabic"/>
          <w:rtl/>
          <w:lang w:eastAsia="en-US"/>
        </w:rPr>
        <w:t xml:space="preserve"> </w:t>
      </w:r>
      <w:r w:rsidRPr="007A482C">
        <w:rPr>
          <w:rFonts w:ascii="Traditional Arabic" w:hint="eastAsia"/>
          <w:rtl/>
          <w:lang w:eastAsia="en-US"/>
        </w:rPr>
        <w:t>ذلك</w:t>
      </w:r>
      <w:r w:rsidRPr="007A482C">
        <w:rPr>
          <w:rStyle w:val="ae"/>
          <w:rtl/>
        </w:rPr>
        <w:t>(</w:t>
      </w:r>
      <w:r w:rsidRPr="007A482C">
        <w:rPr>
          <w:rStyle w:val="ae"/>
          <w:rtl/>
        </w:rPr>
        <w:footnoteReference w:id="30"/>
      </w:r>
      <w:r w:rsidRPr="007A482C">
        <w:rPr>
          <w:rStyle w:val="ae"/>
          <w:rtl/>
        </w:rPr>
        <w:t>)</w:t>
      </w:r>
      <w:r w:rsidRPr="007A482C">
        <w:rPr>
          <w:rFonts w:hint="cs"/>
          <w:color w:val="auto"/>
          <w:rtl/>
        </w:rPr>
        <w:t>".</w:t>
      </w:r>
    </w:p>
    <w:p w:rsidR="002A45F4" w:rsidRPr="007A482C" w:rsidRDefault="000467BE" w:rsidP="00F27EDF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  <w:rPr>
          <w:color w:val="auto"/>
        </w:rPr>
      </w:pPr>
      <w:r w:rsidRPr="007A482C">
        <w:rPr>
          <w:rFonts w:hint="cs"/>
          <w:color w:val="auto"/>
          <w:rtl/>
        </w:rPr>
        <w:t>و</w:t>
      </w:r>
      <w:r w:rsidR="002A45F4" w:rsidRPr="007A482C">
        <w:rPr>
          <w:rFonts w:hint="cs"/>
          <w:color w:val="auto"/>
          <w:rtl/>
        </w:rPr>
        <w:t xml:space="preserve">هذا </w:t>
      </w:r>
      <w:r w:rsidRPr="007A482C">
        <w:rPr>
          <w:rFonts w:hint="cs"/>
          <w:color w:val="auto"/>
          <w:rtl/>
        </w:rPr>
        <w:t>هو اختيار</w:t>
      </w:r>
      <w:r w:rsidR="002A45F4" w:rsidRPr="007A482C">
        <w:rPr>
          <w:rFonts w:hint="cs"/>
          <w:color w:val="auto"/>
          <w:rtl/>
        </w:rPr>
        <w:t xml:space="preserve"> جماعة من العلماء</w:t>
      </w:r>
      <w:r w:rsidR="009E0EF7" w:rsidRPr="007A482C">
        <w:rPr>
          <w:rFonts w:hint="cs"/>
          <w:color w:val="auto"/>
          <w:rtl/>
        </w:rPr>
        <w:t xml:space="preserve"> </w:t>
      </w:r>
      <w:r w:rsidR="00C63907" w:rsidRPr="007A482C">
        <w:rPr>
          <w:rFonts w:hint="cs"/>
          <w:color w:val="auto"/>
          <w:rtl/>
        </w:rPr>
        <w:t xml:space="preserve">المحققين </w:t>
      </w:r>
      <w:r w:rsidRPr="007A482C">
        <w:rPr>
          <w:rFonts w:hint="cs"/>
          <w:color w:val="auto"/>
          <w:rtl/>
        </w:rPr>
        <w:t>المعاصرين</w:t>
      </w:r>
      <w:r w:rsidR="002A45F4" w:rsidRPr="007A482C">
        <w:rPr>
          <w:rStyle w:val="ae"/>
          <w:rtl/>
        </w:rPr>
        <w:t>(</w:t>
      </w:r>
      <w:r w:rsidR="002A45F4" w:rsidRPr="007A482C">
        <w:rPr>
          <w:rStyle w:val="ae"/>
          <w:rtl/>
        </w:rPr>
        <w:footnoteReference w:id="31"/>
      </w:r>
      <w:r w:rsidR="002A45F4" w:rsidRPr="007A482C">
        <w:rPr>
          <w:rStyle w:val="ae"/>
          <w:rtl/>
        </w:rPr>
        <w:t>)</w:t>
      </w:r>
      <w:r w:rsidR="002A45F4" w:rsidRPr="007A482C">
        <w:rPr>
          <w:rFonts w:hint="cs"/>
          <w:color w:val="auto"/>
          <w:rtl/>
        </w:rPr>
        <w:t>.</w:t>
      </w:r>
    </w:p>
    <w:p w:rsidR="00EF4A5F" w:rsidRDefault="00A108F4" w:rsidP="00F27EDF">
      <w:pPr>
        <w:pStyle w:val="afd"/>
        <w:numPr>
          <w:ilvl w:val="0"/>
          <w:numId w:val="3"/>
        </w:numPr>
        <w:tabs>
          <w:tab w:val="left" w:pos="1132"/>
        </w:tabs>
        <w:ind w:left="0" w:firstLine="454"/>
        <w:contextualSpacing w:val="0"/>
        <w:rPr>
          <w:color w:val="auto"/>
        </w:rPr>
      </w:pPr>
      <w:r w:rsidRPr="007A482C">
        <w:rPr>
          <w:rFonts w:hint="cs"/>
          <w:color w:val="auto"/>
          <w:rtl/>
        </w:rPr>
        <w:t>أما قولهم,</w:t>
      </w:r>
      <w:r w:rsidR="001D3A85" w:rsidRPr="007A482C">
        <w:rPr>
          <w:rFonts w:hint="cs"/>
          <w:color w:val="auto"/>
          <w:rtl/>
        </w:rPr>
        <w:t xml:space="preserve"> </w:t>
      </w:r>
      <w:r w:rsidRPr="007A482C">
        <w:rPr>
          <w:rFonts w:hint="cs"/>
          <w:color w:val="auto"/>
          <w:rtl/>
        </w:rPr>
        <w:t>إن هذا أ</w:t>
      </w:r>
      <w:r w:rsidR="00172694" w:rsidRPr="007A482C">
        <w:rPr>
          <w:rFonts w:hint="cs"/>
          <w:color w:val="auto"/>
          <w:rtl/>
        </w:rPr>
        <w:t>ستر,</w:t>
      </w:r>
      <w:r w:rsidR="001D3A85" w:rsidRPr="007A482C">
        <w:rPr>
          <w:rFonts w:hint="cs"/>
          <w:color w:val="auto"/>
          <w:rtl/>
        </w:rPr>
        <w:t xml:space="preserve"> </w:t>
      </w:r>
      <w:r w:rsidR="00864632" w:rsidRPr="007A482C">
        <w:rPr>
          <w:rFonts w:hint="cs"/>
          <w:color w:val="auto"/>
          <w:rtl/>
        </w:rPr>
        <w:t>فلا ي</w:t>
      </w:r>
      <w:r w:rsidR="0032372D" w:rsidRPr="007A482C">
        <w:rPr>
          <w:rFonts w:hint="cs"/>
          <w:color w:val="auto"/>
          <w:rtl/>
        </w:rPr>
        <w:t>ُ</w:t>
      </w:r>
      <w:r w:rsidR="00864632" w:rsidRPr="007A482C">
        <w:rPr>
          <w:rFonts w:hint="cs"/>
          <w:color w:val="auto"/>
          <w:rtl/>
        </w:rPr>
        <w:t>س</w:t>
      </w:r>
      <w:r w:rsidR="0032372D" w:rsidRPr="007A482C">
        <w:rPr>
          <w:rFonts w:hint="cs"/>
          <w:color w:val="auto"/>
          <w:rtl/>
        </w:rPr>
        <w:t>َ</w:t>
      </w:r>
      <w:r w:rsidR="00864632" w:rsidRPr="007A482C">
        <w:rPr>
          <w:rFonts w:hint="cs"/>
          <w:color w:val="auto"/>
          <w:rtl/>
        </w:rPr>
        <w:t>ل</w:t>
      </w:r>
      <w:r w:rsidR="0032372D" w:rsidRPr="007A482C">
        <w:rPr>
          <w:rFonts w:hint="cs"/>
          <w:color w:val="auto"/>
          <w:rtl/>
        </w:rPr>
        <w:t>َّ</w:t>
      </w:r>
      <w:r w:rsidR="00864632" w:rsidRPr="007A482C">
        <w:rPr>
          <w:rFonts w:hint="cs"/>
          <w:color w:val="auto"/>
          <w:rtl/>
        </w:rPr>
        <w:t>م لهم</w:t>
      </w:r>
      <w:r w:rsidR="00172694" w:rsidRPr="007A482C">
        <w:rPr>
          <w:rFonts w:hint="cs"/>
          <w:color w:val="auto"/>
          <w:rtl/>
        </w:rPr>
        <w:t>,</w:t>
      </w:r>
      <w:r w:rsidR="001D3A85" w:rsidRPr="007A482C">
        <w:rPr>
          <w:rFonts w:hint="cs"/>
          <w:color w:val="auto"/>
          <w:rtl/>
        </w:rPr>
        <w:t xml:space="preserve"> </w:t>
      </w:r>
      <w:r w:rsidR="00172694" w:rsidRPr="007A482C">
        <w:rPr>
          <w:rFonts w:hint="cs"/>
          <w:color w:val="auto"/>
          <w:rtl/>
        </w:rPr>
        <w:t>لو كان الأمر كذلك لأمر النبي</w:t>
      </w:r>
      <w:r w:rsidR="00696179" w:rsidRPr="007A482C">
        <w:rPr>
          <w:rFonts w:hint="cs"/>
          <w:color w:val="auto"/>
        </w:rPr>
        <w:sym w:font="AGA Arabesque" w:char="F072"/>
      </w:r>
      <w:r w:rsidR="001D3A85" w:rsidRPr="007A482C">
        <w:rPr>
          <w:color w:val="auto"/>
        </w:rPr>
        <w:t xml:space="preserve"> </w:t>
      </w:r>
      <w:r w:rsidR="00172694" w:rsidRPr="007A482C">
        <w:rPr>
          <w:rFonts w:hint="cs"/>
          <w:color w:val="auto"/>
          <w:rtl/>
        </w:rPr>
        <w:t xml:space="preserve"> </w:t>
      </w:r>
      <w:r w:rsidR="00696179" w:rsidRPr="007A482C">
        <w:rPr>
          <w:color w:val="auto"/>
          <w:rtl/>
        </w:rPr>
        <w:t xml:space="preserve"> </w:t>
      </w:r>
      <w:r w:rsidR="000467BE" w:rsidRPr="007A482C">
        <w:rPr>
          <w:rFonts w:hint="cs"/>
          <w:color w:val="auto"/>
          <w:rtl/>
        </w:rPr>
        <w:t>أزواجه,</w:t>
      </w:r>
      <w:r w:rsidR="001D3A85" w:rsidRPr="007A482C">
        <w:rPr>
          <w:rFonts w:hint="cs"/>
          <w:color w:val="auto"/>
          <w:rtl/>
        </w:rPr>
        <w:t xml:space="preserve"> </w:t>
      </w:r>
      <w:r w:rsidR="000467BE" w:rsidRPr="007A482C">
        <w:rPr>
          <w:rFonts w:hint="cs"/>
          <w:color w:val="auto"/>
          <w:rtl/>
        </w:rPr>
        <w:t>وأزواج أصحابه بذلك</w:t>
      </w:r>
      <w:r w:rsidR="00172694" w:rsidRPr="007A482C">
        <w:rPr>
          <w:rFonts w:hint="cs"/>
          <w:color w:val="auto"/>
          <w:rtl/>
        </w:rPr>
        <w:t>.</w:t>
      </w:r>
      <w:r w:rsidR="001B22C4" w:rsidRPr="007A482C">
        <w:rPr>
          <w:rFonts w:hint="cs"/>
          <w:color w:val="auto"/>
          <w:rtl/>
        </w:rPr>
        <w:t xml:space="preserve"> </w:t>
      </w:r>
      <w:r w:rsidR="006540A5" w:rsidRPr="007A482C">
        <w:rPr>
          <w:rFonts w:hint="cs"/>
          <w:color w:val="auto"/>
          <w:rtl/>
        </w:rPr>
        <w:t xml:space="preserve"> </w:t>
      </w:r>
      <w:r w:rsidR="001B22C4" w:rsidRPr="007A482C">
        <w:rPr>
          <w:rFonts w:hint="cs"/>
          <w:color w:val="auto"/>
          <w:rtl/>
        </w:rPr>
        <w:t xml:space="preserve"> </w:t>
      </w:r>
    </w:p>
    <w:p w:rsidR="0049577B" w:rsidRDefault="0049577B" w:rsidP="00BF4725">
      <w:pPr>
        <w:rPr>
          <w:color w:val="auto"/>
          <w:rtl/>
        </w:rPr>
      </w:pPr>
    </w:p>
    <w:p w:rsidR="0049577B" w:rsidRDefault="00516039" w:rsidP="00BF4725">
      <w:pPr>
        <w:rPr>
          <w:color w:val="auto"/>
          <w:sz w:val="32"/>
          <w:szCs w:val="32"/>
          <w:rtl/>
        </w:rPr>
      </w:pPr>
      <w:r>
        <w:rPr>
          <w:rFonts w:hint="cs"/>
          <w:color w:val="auto"/>
          <w:sz w:val="32"/>
          <w:szCs w:val="32"/>
          <w:rtl/>
        </w:rPr>
        <w:t xml:space="preserve"> </w:t>
      </w:r>
    </w:p>
    <w:p w:rsidR="00F14E8C" w:rsidRDefault="00F14E8C" w:rsidP="00BF4725">
      <w:pPr>
        <w:rPr>
          <w:color w:val="auto"/>
          <w:sz w:val="32"/>
          <w:szCs w:val="32"/>
          <w:rtl/>
        </w:rPr>
      </w:pPr>
    </w:p>
    <w:p w:rsidR="00F14E8C" w:rsidRPr="0049577B" w:rsidRDefault="00F14E8C" w:rsidP="00BF4725">
      <w:pPr>
        <w:rPr>
          <w:color w:val="auto"/>
          <w:sz w:val="32"/>
          <w:szCs w:val="32"/>
          <w:rtl/>
        </w:rPr>
      </w:pPr>
    </w:p>
    <w:sectPr w:rsidR="00F14E8C" w:rsidRPr="0049577B" w:rsidSect="00DF2DDC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18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33B" w:rsidRDefault="00AF233B" w:rsidP="001F1C94">
      <w:r>
        <w:separator/>
      </w:r>
    </w:p>
  </w:endnote>
  <w:endnote w:type="continuationSeparator" w:id="1">
    <w:p w:rsidR="00AF233B" w:rsidRDefault="00AF233B" w:rsidP="001F1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1044853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2629D9" w:rsidRDefault="002629D9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fldSimple w:instr=" PAGE    \* MERGEFORMAT ">
          <w:r w:rsidR="00C23BB2" w:rsidRPr="00C23BB2">
            <w:rPr>
              <w:rFonts w:asciiTheme="majorHAnsi" w:hAnsiTheme="majorHAnsi"/>
              <w:noProof/>
              <w:sz w:val="28"/>
              <w:szCs w:val="28"/>
              <w:rtl/>
              <w:lang w:val="ar-SA"/>
            </w:rPr>
            <w:t>191</w:t>
          </w:r>
        </w:fldSimple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2629D9" w:rsidRDefault="002629D9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33B" w:rsidRDefault="00AF233B" w:rsidP="00D3396C">
      <w:pPr>
        <w:ind w:firstLine="0"/>
      </w:pPr>
      <w:r>
        <w:separator/>
      </w:r>
    </w:p>
  </w:footnote>
  <w:footnote w:type="continuationSeparator" w:id="1">
    <w:p w:rsidR="00AF233B" w:rsidRDefault="00AF233B" w:rsidP="00D3396C">
      <w:pPr>
        <w:ind w:firstLine="0"/>
      </w:pPr>
      <w:r>
        <w:separator/>
      </w:r>
    </w:p>
  </w:footnote>
  <w:footnote w:id="2">
    <w:p w:rsidR="00835751" w:rsidRPr="00F27EDF" w:rsidRDefault="00F14E8C" w:rsidP="007A482C">
      <w:pPr>
        <w:pStyle w:val="af3"/>
        <w:rPr>
          <w:rFonts w:ascii="Tahoma" w:hAnsi="Tahoma"/>
          <w:sz w:val="32"/>
          <w:szCs w:val="32"/>
          <w:rtl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 xml:space="preserve">) </w:t>
      </w:r>
      <w:r w:rsidR="00A83ADA" w:rsidRPr="00561BC8">
        <w:rPr>
          <w:rFonts w:ascii="Tahoma" w:hAnsi="Tahoma" w:hint="cs"/>
          <w:sz w:val="32"/>
          <w:szCs w:val="32"/>
          <w:rtl/>
        </w:rPr>
        <w:t>ذهب</w:t>
      </w:r>
      <w:r w:rsidR="001B3939" w:rsidRPr="00561BC8">
        <w:rPr>
          <w:rFonts w:ascii="Tahoma" w:hAnsi="Tahoma" w:hint="cs"/>
          <w:sz w:val="32"/>
          <w:szCs w:val="32"/>
          <w:rtl/>
        </w:rPr>
        <w:t xml:space="preserve"> جمهور الفقهاء</w:t>
      </w:r>
      <w:r w:rsidR="00A83ADA" w:rsidRPr="00561BC8">
        <w:rPr>
          <w:rFonts w:ascii="Tahoma" w:hAnsi="Tahoma" w:hint="cs"/>
          <w:sz w:val="32"/>
          <w:szCs w:val="32"/>
          <w:rtl/>
        </w:rPr>
        <w:t xml:space="preserve"> إلى</w:t>
      </w:r>
      <w:r w:rsidRPr="00561BC8">
        <w:rPr>
          <w:rFonts w:ascii="Tahoma" w:hAnsi="Tahoma" w:hint="cs"/>
          <w:sz w:val="32"/>
          <w:szCs w:val="32"/>
          <w:rtl/>
        </w:rPr>
        <w:t xml:space="preserve"> أن السنة للرجل في التشهد الأول أن يجلس مفترشا</w:t>
      </w:r>
      <w:r w:rsidR="006A47FC" w:rsidRPr="00561BC8">
        <w:rPr>
          <w:rFonts w:ascii="Tahoma" w:hAnsi="Tahoma" w:hint="cs"/>
          <w:sz w:val="32"/>
          <w:szCs w:val="32"/>
          <w:rtl/>
        </w:rPr>
        <w:t>ً</w:t>
      </w:r>
      <w:r w:rsidRPr="00561BC8">
        <w:rPr>
          <w:rFonts w:ascii="Tahoma" w:hAnsi="Tahoma" w:hint="cs"/>
          <w:sz w:val="32"/>
          <w:szCs w:val="32"/>
          <w:rtl/>
        </w:rPr>
        <w:t xml:space="preserve"> (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أن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يضع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رجله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اليسرى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الأرض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ويجلس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كعبها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وينصب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اليمنى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ويضع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أطراف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أصابعها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الأرض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موجهة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إلى</w:t>
      </w:r>
      <w:r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561BC8">
        <w:rPr>
          <w:rFonts w:ascii="Traditional Arabic" w:hint="eastAsia"/>
          <w:sz w:val="32"/>
          <w:szCs w:val="32"/>
          <w:rtl/>
          <w:lang w:eastAsia="en-US"/>
        </w:rPr>
        <w:t>القبلة</w:t>
      </w:r>
      <w:r w:rsidRPr="00561BC8">
        <w:rPr>
          <w:rFonts w:ascii="Tahoma" w:hAnsi="Tahoma" w:hint="cs"/>
          <w:sz w:val="32"/>
          <w:szCs w:val="32"/>
          <w:rtl/>
        </w:rPr>
        <w:t>) وبه قال الحنفية , الشافعية , والحنابلة</w:t>
      </w:r>
      <w:r w:rsidR="00022349">
        <w:rPr>
          <w:rFonts w:ascii="Tahoma" w:hAnsi="Tahoma" w:hint="cs"/>
          <w:sz w:val="32"/>
          <w:szCs w:val="32"/>
          <w:rtl/>
        </w:rPr>
        <w:t xml:space="preserve"> وخالف</w:t>
      </w:r>
      <w:r w:rsidRPr="00561BC8">
        <w:rPr>
          <w:rFonts w:ascii="Tahoma" w:hAnsi="Tahoma" w:hint="cs"/>
          <w:sz w:val="32"/>
          <w:szCs w:val="32"/>
          <w:rtl/>
        </w:rPr>
        <w:t xml:space="preserve"> المالكية </w:t>
      </w:r>
      <w:r w:rsidR="00022349">
        <w:rPr>
          <w:rFonts w:ascii="Tahoma" w:hAnsi="Tahoma" w:hint="cs"/>
          <w:sz w:val="32"/>
          <w:szCs w:val="32"/>
          <w:rtl/>
        </w:rPr>
        <w:t>ف</w:t>
      </w:r>
      <w:r w:rsidRPr="00561BC8">
        <w:rPr>
          <w:rFonts w:ascii="Tahoma" w:hAnsi="Tahoma" w:hint="cs"/>
          <w:sz w:val="32"/>
          <w:szCs w:val="32"/>
          <w:rtl/>
        </w:rPr>
        <w:t>قالوا أن السنة فيه التورك</w:t>
      </w:r>
      <w:r w:rsidR="00FE6C8F" w:rsidRPr="00561BC8">
        <w:rPr>
          <w:rFonts w:ascii="Tahoma" w:hAnsi="Tahoma" w:hint="cs"/>
          <w:sz w:val="32"/>
          <w:szCs w:val="32"/>
          <w:rtl/>
        </w:rPr>
        <w:t xml:space="preserve"> (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أن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يخرج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cs"/>
          <w:sz w:val="32"/>
          <w:szCs w:val="32"/>
          <w:rtl/>
          <w:lang w:eastAsia="en-US"/>
        </w:rPr>
        <w:t>ر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جليه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وهما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هيئة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الافتراش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جهة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يمينه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ويمكن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وركه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الأيسر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من</w:t>
      </w:r>
      <w:r w:rsidR="00FE6C8F" w:rsidRPr="00561BC8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E6C8F" w:rsidRPr="00561BC8">
        <w:rPr>
          <w:rFonts w:ascii="Traditional Arabic" w:hint="eastAsia"/>
          <w:sz w:val="32"/>
          <w:szCs w:val="32"/>
          <w:rtl/>
          <w:lang w:eastAsia="en-US"/>
        </w:rPr>
        <w:t>الأرض</w:t>
      </w:r>
      <w:r w:rsidR="00FE6C8F" w:rsidRPr="00561BC8">
        <w:rPr>
          <w:rFonts w:ascii="Tahoma" w:hAnsi="Tahoma" w:hint="cs"/>
          <w:sz w:val="32"/>
          <w:szCs w:val="32"/>
          <w:rtl/>
        </w:rPr>
        <w:t>)</w:t>
      </w:r>
      <w:r w:rsidR="00C264C8" w:rsidRPr="00561BC8">
        <w:rPr>
          <w:rFonts w:ascii="Tahoma" w:hAnsi="Tahoma" w:hint="cs"/>
          <w:sz w:val="32"/>
          <w:szCs w:val="32"/>
          <w:rtl/>
        </w:rPr>
        <w:t>.</w:t>
      </w:r>
    </w:p>
    <w:p w:rsidR="00F14E8C" w:rsidRPr="00F27EDF" w:rsidRDefault="00C264C8" w:rsidP="00835751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F27EDF">
        <w:rPr>
          <w:rFonts w:ascii="Tahoma" w:hAnsi="Tahoma" w:hint="cs"/>
          <w:sz w:val="32"/>
          <w:szCs w:val="32"/>
          <w:rtl/>
        </w:rPr>
        <w:t xml:space="preserve"> </w:t>
      </w:r>
      <w:r w:rsidR="00C91FE0" w:rsidRPr="00F27EDF">
        <w:rPr>
          <w:rFonts w:ascii="Tahoma" w:hAnsi="Tahoma" w:hint="cs"/>
          <w:sz w:val="32"/>
          <w:szCs w:val="32"/>
          <w:rtl/>
        </w:rPr>
        <w:t>انظر: بدائع الصنائع(1/211),</w:t>
      </w:r>
      <w:r w:rsidR="007A7F75" w:rsidRPr="00F27EDF">
        <w:rPr>
          <w:rFonts w:ascii="Tahoma" w:hAnsi="Tahoma" w:hint="cs"/>
          <w:sz w:val="32"/>
          <w:szCs w:val="32"/>
          <w:rtl/>
        </w:rPr>
        <w:t xml:space="preserve"> الكافي في فقه أهل المدينة(1/204),</w:t>
      </w:r>
      <w:r w:rsidR="00C91FE0" w:rsidRPr="00F27EDF">
        <w:rPr>
          <w:rFonts w:ascii="Tahoma" w:hAnsi="Tahoma" w:hint="cs"/>
          <w:sz w:val="32"/>
          <w:szCs w:val="32"/>
          <w:rtl/>
        </w:rPr>
        <w:t xml:space="preserve"> المجموع (3/450-451), المبدع (1/420),</w:t>
      </w:r>
    </w:p>
    <w:p w:rsidR="007A482C" w:rsidRPr="00F27EDF" w:rsidRDefault="00F14E8C" w:rsidP="007A482C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F27EDF">
        <w:rPr>
          <w:rFonts w:ascii="Tahoma" w:hAnsi="Tahoma" w:hint="cs"/>
          <w:sz w:val="32"/>
          <w:szCs w:val="32"/>
          <w:rtl/>
        </w:rPr>
        <w:t>كذلك اتفق جمهور الفقهاء على أن السنة في التشهد الأخير التورك , وهو مذهب المالكية , الشافعية , والحنابلة</w:t>
      </w:r>
      <w:r w:rsidR="00A2093C">
        <w:rPr>
          <w:rFonts w:ascii="Tahoma" w:hAnsi="Tahoma" w:hint="cs"/>
          <w:sz w:val="32"/>
          <w:szCs w:val="32"/>
          <w:rtl/>
        </w:rPr>
        <w:t>, وخالف</w:t>
      </w:r>
      <w:r w:rsidR="00C91FE0" w:rsidRPr="00F27EDF">
        <w:rPr>
          <w:rFonts w:ascii="Tahoma" w:hAnsi="Tahoma" w:hint="cs"/>
          <w:sz w:val="32"/>
          <w:szCs w:val="32"/>
          <w:rtl/>
        </w:rPr>
        <w:t xml:space="preserve"> الحنفية </w:t>
      </w:r>
      <w:r w:rsidR="00A2093C">
        <w:rPr>
          <w:rFonts w:ascii="Tahoma" w:hAnsi="Tahoma" w:hint="cs"/>
          <w:sz w:val="32"/>
          <w:szCs w:val="32"/>
          <w:rtl/>
        </w:rPr>
        <w:t>ف</w:t>
      </w:r>
      <w:r w:rsidR="00C91FE0" w:rsidRPr="00F27EDF">
        <w:rPr>
          <w:rFonts w:ascii="Tahoma" w:hAnsi="Tahoma" w:hint="cs"/>
          <w:sz w:val="32"/>
          <w:szCs w:val="32"/>
          <w:rtl/>
        </w:rPr>
        <w:t>قالوا السنة فيه</w:t>
      </w:r>
      <w:r w:rsidR="00D232BD">
        <w:rPr>
          <w:rFonts w:ascii="Tahoma" w:hAnsi="Tahoma" w:hint="cs"/>
          <w:sz w:val="32"/>
          <w:szCs w:val="32"/>
          <w:rtl/>
        </w:rPr>
        <w:t xml:space="preserve"> الافتراش, وفرّق الحنابلة فقالوا</w:t>
      </w:r>
      <w:r w:rsidR="00835E38">
        <w:rPr>
          <w:rFonts w:ascii="Tahoma" w:hAnsi="Tahoma" w:hint="cs"/>
          <w:sz w:val="32"/>
          <w:szCs w:val="32"/>
          <w:rtl/>
        </w:rPr>
        <w:t xml:space="preserve"> </w:t>
      </w:r>
      <w:r w:rsidR="00D232BD">
        <w:rPr>
          <w:rFonts w:ascii="Tahoma" w:hAnsi="Tahoma" w:hint="cs"/>
          <w:sz w:val="32"/>
          <w:szCs w:val="32"/>
          <w:rtl/>
        </w:rPr>
        <w:t>(</w:t>
      </w:r>
      <w:r w:rsidRPr="00F27EDF">
        <w:rPr>
          <w:rFonts w:ascii="Tahoma" w:hAnsi="Tahoma" w:hint="cs"/>
          <w:sz w:val="32"/>
          <w:szCs w:val="32"/>
          <w:rtl/>
        </w:rPr>
        <w:t xml:space="preserve"> إذا كانت الصلاة ركعتين افترش وإن كانت أربعا افترش في الأول وتورك في الثاني</w:t>
      </w:r>
      <w:r w:rsidR="00835E38">
        <w:rPr>
          <w:rFonts w:ascii="Tahoma" w:hAnsi="Tahoma" w:hint="cs"/>
          <w:sz w:val="32"/>
          <w:szCs w:val="32"/>
          <w:rtl/>
        </w:rPr>
        <w:t>)</w:t>
      </w:r>
      <w:r w:rsidRPr="00F27EDF">
        <w:rPr>
          <w:rFonts w:ascii="Tahoma" w:hAnsi="Tahoma" w:hint="cs"/>
          <w:sz w:val="32"/>
          <w:szCs w:val="32"/>
          <w:rtl/>
        </w:rPr>
        <w:t>.</w:t>
      </w:r>
    </w:p>
    <w:p w:rsidR="00575634" w:rsidRPr="00F27EDF" w:rsidRDefault="00C91FE0" w:rsidP="007A482C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F27EDF">
        <w:rPr>
          <w:rFonts w:ascii="Tahoma" w:hAnsi="Tahoma" w:hint="cs"/>
          <w:sz w:val="32"/>
          <w:szCs w:val="32"/>
          <w:rtl/>
        </w:rPr>
        <w:t>انظر: بدائع الصنائع (1/211),</w:t>
      </w:r>
      <w:r w:rsidR="007A7F75" w:rsidRPr="00F27EDF">
        <w:rPr>
          <w:rFonts w:ascii="Tahoma" w:hAnsi="Tahoma" w:hint="cs"/>
          <w:sz w:val="32"/>
          <w:szCs w:val="32"/>
          <w:rtl/>
        </w:rPr>
        <w:t xml:space="preserve"> الكافي في فقه أهل المدينة (1/204), </w:t>
      </w:r>
      <w:r w:rsidRPr="00F27EDF">
        <w:rPr>
          <w:rFonts w:ascii="Tahoma" w:hAnsi="Tahoma" w:hint="cs"/>
          <w:sz w:val="32"/>
          <w:szCs w:val="32"/>
          <w:rtl/>
        </w:rPr>
        <w:t xml:space="preserve"> الجموع (3/450-451), المبدع (1/420).</w:t>
      </w:r>
    </w:p>
    <w:p w:rsidR="00F14E8C" w:rsidRPr="00F27EDF" w:rsidRDefault="00575634" w:rsidP="007A482C">
      <w:pPr>
        <w:pStyle w:val="af3"/>
        <w:rPr>
          <w:rFonts w:ascii="Tahoma" w:hAnsi="Tahoma"/>
          <w:sz w:val="32"/>
          <w:szCs w:val="32"/>
        </w:rPr>
      </w:pPr>
      <w:r w:rsidRPr="00F27EDF">
        <w:rPr>
          <w:rFonts w:ascii="Tahoma" w:hAnsi="Tahoma" w:hint="cs"/>
          <w:sz w:val="32"/>
          <w:szCs w:val="32"/>
          <w:rtl/>
        </w:rPr>
        <w:t xml:space="preserve">      واختلف</w:t>
      </w:r>
      <w:r w:rsidR="005E44FF">
        <w:rPr>
          <w:rFonts w:ascii="Tahoma" w:hAnsi="Tahoma" w:hint="cs"/>
          <w:sz w:val="32"/>
          <w:szCs w:val="32"/>
          <w:rtl/>
        </w:rPr>
        <w:t>وا</w:t>
      </w:r>
      <w:r w:rsidRPr="00F27EDF">
        <w:rPr>
          <w:rFonts w:ascii="Tahoma" w:hAnsi="Tahoma" w:hint="cs"/>
          <w:sz w:val="32"/>
          <w:szCs w:val="32"/>
          <w:rtl/>
        </w:rPr>
        <w:t xml:space="preserve"> في صفة جلوس المرأة في الصلاة.</w:t>
      </w:r>
      <w:r w:rsidR="00F14E8C" w:rsidRPr="00F27EDF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3">
    <w:p w:rsidR="00896B3E" w:rsidRPr="00F27EDF" w:rsidRDefault="00896B3E" w:rsidP="00015B20">
      <w:pPr>
        <w:pStyle w:val="af3"/>
        <w:rPr>
          <w:rFonts w:ascii="Tahoma" w:hAnsi="Tahoma"/>
          <w:sz w:val="32"/>
          <w:szCs w:val="32"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>)</w:t>
      </w:r>
      <w:r w:rsidR="00015B20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التَّرَبُّعُ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هو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الجلوس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المعروف،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اسم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فاعل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تربع،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وتربع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مطاوع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ربع؛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لأن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صاحب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هذه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الجلسة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قد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ربع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نفسه،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كما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يربع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الشيء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إذا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جعل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أربعا،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والأربع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هنا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: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الساقان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والفخذان،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ربعهما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بمعنى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أدخل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بعضها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تحت</w:t>
      </w:r>
      <w:r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eastAsia"/>
          <w:sz w:val="32"/>
          <w:szCs w:val="32"/>
          <w:rtl/>
          <w:lang w:eastAsia="en-US"/>
        </w:rPr>
        <w:t>بعض</w:t>
      </w:r>
      <w:r w:rsidRPr="00F27EDF">
        <w:rPr>
          <w:rFonts w:ascii="Traditional Arabic"/>
          <w:sz w:val="32"/>
          <w:szCs w:val="32"/>
          <w:rtl/>
          <w:lang w:eastAsia="en-US"/>
        </w:rPr>
        <w:t>.</w:t>
      </w:r>
      <w:r w:rsidR="00AF6A24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F27EDF">
        <w:rPr>
          <w:rFonts w:ascii="Tahoma" w:hAnsi="Tahoma" w:hint="cs"/>
          <w:sz w:val="32"/>
          <w:szCs w:val="32"/>
          <w:rtl/>
        </w:rPr>
        <w:t>انظر:</w:t>
      </w:r>
      <w:r w:rsidR="00AF6A24">
        <w:rPr>
          <w:rFonts w:ascii="Tahoma" w:hAnsi="Tahoma" w:hint="cs"/>
          <w:sz w:val="32"/>
          <w:szCs w:val="32"/>
          <w:rtl/>
        </w:rPr>
        <w:t xml:space="preserve"> المطلع على ألفاظ المقنع(1/107),</w:t>
      </w:r>
      <w:r w:rsidR="00B10855">
        <w:rPr>
          <w:rFonts w:ascii="Tahoma" w:hAnsi="Tahoma" w:hint="cs"/>
          <w:sz w:val="32"/>
          <w:szCs w:val="32"/>
          <w:rtl/>
        </w:rPr>
        <w:t xml:space="preserve"> المعجم الوسيط</w:t>
      </w:r>
      <w:r w:rsidR="00D033D4">
        <w:rPr>
          <w:rFonts w:ascii="Tahoma" w:hAnsi="Tahoma" w:hint="cs"/>
          <w:sz w:val="32"/>
          <w:szCs w:val="32"/>
          <w:rtl/>
        </w:rPr>
        <w:t xml:space="preserve"> </w:t>
      </w:r>
      <w:r w:rsidR="00B10855">
        <w:rPr>
          <w:rFonts w:ascii="Tahoma" w:hAnsi="Tahoma" w:hint="cs"/>
          <w:sz w:val="32"/>
          <w:szCs w:val="32"/>
          <w:rtl/>
        </w:rPr>
        <w:t>(1/324),</w:t>
      </w:r>
      <w:r w:rsidR="00AF6A24">
        <w:rPr>
          <w:rFonts w:ascii="Tahoma" w:hAnsi="Tahoma" w:hint="cs"/>
          <w:sz w:val="32"/>
          <w:szCs w:val="32"/>
          <w:rtl/>
        </w:rPr>
        <w:t xml:space="preserve"> عون المعبود (13/136).</w:t>
      </w:r>
    </w:p>
  </w:footnote>
  <w:footnote w:id="4">
    <w:p w:rsidR="001F1C94" w:rsidRPr="00F27EDF" w:rsidRDefault="001F1C94" w:rsidP="007A482C">
      <w:pPr>
        <w:pStyle w:val="af3"/>
        <w:rPr>
          <w:rFonts w:ascii="Tahoma" w:eastAsia="Calibri" w:hAnsi="Tahoma"/>
          <w:sz w:val="32"/>
          <w:szCs w:val="32"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eastAsia="Calibri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) </w:t>
      </w:r>
      <w:r w:rsidR="00B2056C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نق</w:t>
      </w:r>
      <w:r w:rsidR="00DE18BE">
        <w:rPr>
          <w:rFonts w:ascii="Tahoma" w:eastAsia="Calibri" w:hAnsi="Tahoma" w:hint="cs"/>
          <w:sz w:val="32"/>
          <w:szCs w:val="32"/>
          <w:rtl/>
          <w:lang w:eastAsia="en-US" w:bidi="ar-AE"/>
        </w:rPr>
        <w:t>ل</w:t>
      </w:r>
      <w:r w:rsidR="00B2056C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ه عنه ابن أبي شيبة في مصنفه, </w:t>
      </w:r>
      <w:r w:rsidR="00910B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انظر: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مصنف ابن أبي شيبة(1/270)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رقم(2802).</w:t>
      </w:r>
    </w:p>
  </w:footnote>
  <w:footnote w:id="5">
    <w:p w:rsidR="00824585" w:rsidRPr="00F27EDF" w:rsidRDefault="00824585" w:rsidP="007A482C">
      <w:pPr>
        <w:pStyle w:val="af3"/>
        <w:rPr>
          <w:rFonts w:ascii="Tahoma" w:eastAsia="Calibri" w:hAnsi="Tahoma"/>
          <w:sz w:val="32"/>
          <w:szCs w:val="32"/>
          <w:lang w:eastAsia="en-US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eastAsia="Calibri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A34D1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910B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</w:t>
      </w:r>
      <w:r w:rsidR="00ED22B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أقوالهم في</w:t>
      </w:r>
      <w:r w:rsidR="00910B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: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م</w:t>
      </w:r>
      <w:r w:rsidR="000A0973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صنف ا</w:t>
      </w:r>
      <w:r w:rsidR="0095156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بن أبي شيبة(1/270)</w:t>
      </w:r>
      <w:r w:rsidR="00B1506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B1506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مسائل أحمد بن حنبل رواية ابنه عبد الله</w:t>
      </w:r>
      <w:r w:rsidR="00ED22B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B1506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(1/79)</w:t>
      </w:r>
      <w:r w:rsidR="000E41D5" w:rsidRPr="00F27EDF">
        <w:rPr>
          <w:rFonts w:hint="cs"/>
          <w:sz w:val="32"/>
          <w:szCs w:val="32"/>
          <w:rtl/>
        </w:rPr>
        <w:t>.</w:t>
      </w:r>
    </w:p>
  </w:footnote>
  <w:footnote w:id="6">
    <w:p w:rsidR="008B3D86" w:rsidRPr="00F27EDF" w:rsidRDefault="008B3D86" w:rsidP="007E2284">
      <w:pPr>
        <w:pStyle w:val="af3"/>
        <w:rPr>
          <w:rFonts w:ascii="Tahoma" w:eastAsia="Calibri" w:hAnsi="Tahoma"/>
          <w:sz w:val="32"/>
          <w:szCs w:val="32"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eastAsia="Calibri"/>
          <w:sz w:val="32"/>
          <w:szCs w:val="32"/>
          <w:lang w:eastAsia="en-US" w:bidi="ar-AE"/>
        </w:rPr>
        <w:footnoteRef/>
      </w:r>
      <w:r w:rsidR="006073A4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015771" w:rsidRPr="00F27EDF">
        <w:rPr>
          <w:rFonts w:ascii="Traditional Arabic" w:hint="cs"/>
          <w:b/>
          <w:bCs/>
          <w:sz w:val="32"/>
          <w:szCs w:val="32"/>
          <w:rtl/>
          <w:lang w:eastAsia="en-US" w:bidi="ar-AE"/>
        </w:rPr>
        <w:t xml:space="preserve"> </w:t>
      </w:r>
      <w:r w:rsidR="00015771" w:rsidRPr="00F27EDF">
        <w:rPr>
          <w:rFonts w:ascii="Traditional Arabic" w:hint="cs"/>
          <w:sz w:val="32"/>
          <w:szCs w:val="32"/>
          <w:rtl/>
          <w:lang w:eastAsia="en-US" w:bidi="ar-AE"/>
        </w:rPr>
        <w:t>قالت الحنابلة:</w:t>
      </w:r>
      <w:r w:rsidR="00214031" w:rsidRPr="00F27EDF">
        <w:rPr>
          <w:rFonts w:ascii="Traditional Arabic" w:hint="cs"/>
          <w:sz w:val="32"/>
          <w:szCs w:val="32"/>
          <w:rtl/>
          <w:lang w:eastAsia="en-US" w:bidi="ar-AE"/>
        </w:rPr>
        <w:t xml:space="preserve"> </w:t>
      </w:r>
      <w:r w:rsidR="00015771" w:rsidRPr="00F27EDF">
        <w:rPr>
          <w:rFonts w:ascii="Traditional Arabic" w:hint="cs"/>
          <w:sz w:val="32"/>
          <w:szCs w:val="32"/>
          <w:rtl/>
          <w:lang w:eastAsia="en-US" w:bidi="ar-AE"/>
        </w:rPr>
        <w:t>إن المرأة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مخي</w:t>
      </w:r>
      <w:r w:rsidR="00CE136C" w:rsidRPr="00F27EDF">
        <w:rPr>
          <w:rFonts w:ascii="Traditional Arabic" w:hint="cs"/>
          <w:sz w:val="32"/>
          <w:szCs w:val="32"/>
          <w:rtl/>
          <w:lang w:eastAsia="en-US"/>
        </w:rPr>
        <w:t>ّ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رة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بين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السدل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والتربع</w:t>
      </w:r>
      <w:r w:rsidR="00015771" w:rsidRPr="00F27EDF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والمنصوص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الإمام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أحمد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أن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السدل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أفضل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وجزم</w:t>
      </w:r>
      <w:r w:rsidR="00015771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15771" w:rsidRPr="00F27EDF">
        <w:rPr>
          <w:rFonts w:ascii="Traditional Arabic" w:hint="eastAsia"/>
          <w:sz w:val="32"/>
          <w:szCs w:val="32"/>
          <w:rtl/>
          <w:lang w:eastAsia="en-US"/>
        </w:rPr>
        <w:t>به</w:t>
      </w:r>
      <w:r w:rsidR="00015771" w:rsidRPr="00F27EDF">
        <w:rPr>
          <w:rFonts w:ascii="Tahoma" w:eastAsia="Calibri" w:hAnsi="Tahoma" w:hint="cs"/>
          <w:sz w:val="32"/>
          <w:szCs w:val="32"/>
          <w:rtl/>
          <w:lang w:eastAsia="en-US"/>
        </w:rPr>
        <w:t>.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/>
        </w:rPr>
        <w:t xml:space="preserve"> </w:t>
      </w:r>
      <w:r w:rsidR="00910B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انظر:</w:t>
      </w:r>
      <w:r w:rsidR="00961C8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المغني(</w:t>
      </w:r>
      <w:r w:rsidR="007E228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2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/</w:t>
      </w:r>
      <w:r w:rsidR="007E228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258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),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الفروع</w:t>
      </w:r>
      <w:r w:rsidR="00A22909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(2/222)</w:t>
      </w:r>
      <w:r w:rsidR="002E39F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2E39F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شرح 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الزركشي</w:t>
      </w:r>
      <w:r w:rsidR="00A22909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(1/</w:t>
      </w:r>
      <w:r w:rsidR="005C56AB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595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),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المبدع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(1/421)</w:t>
      </w:r>
      <w:r w:rsidR="002E39F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961C8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الإنصاف</w:t>
      </w:r>
      <w:r w:rsidR="002E39F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(2/</w:t>
      </w:r>
      <w:r w:rsidR="008B77F3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90</w:t>
      </w:r>
      <w:r w:rsidR="002E39F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).</w:t>
      </w:r>
      <w:r w:rsidR="00E8679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</w:p>
  </w:footnote>
  <w:footnote w:id="7">
    <w:p w:rsidR="0009047F" w:rsidRPr="00F27EDF" w:rsidRDefault="0009047F" w:rsidP="00FF53DC">
      <w:pPr>
        <w:pStyle w:val="af3"/>
        <w:ind w:right="142"/>
        <w:rPr>
          <w:rFonts w:eastAsia="Calibri"/>
          <w:sz w:val="32"/>
          <w:szCs w:val="32"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أخرجه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البيهقي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في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="002069D2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الكبرى</w:t>
      </w:r>
      <w:r w:rsidR="00AB711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2069D2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كتاب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الصلاة</w:t>
      </w:r>
      <w:r w:rsidR="00AB711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باب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="00762449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ما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يستحب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للمرأة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من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ترك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="002069D2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الت</w:t>
      </w:r>
      <w:r w:rsidR="002069D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ج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افي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04355C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 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في</w:t>
      </w:r>
      <w:r w:rsidR="0038744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الركوع</w:t>
      </w:r>
      <w:r w:rsidR="00912833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و </w:t>
      </w:r>
      <w:r w:rsidR="0038744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السجود</w:t>
      </w:r>
      <w:r w:rsidRPr="00F27EDF">
        <w:rPr>
          <w:rFonts w:eastAsia="Calibri"/>
          <w:sz w:val="32"/>
          <w:szCs w:val="32"/>
          <w:rtl/>
          <w:lang w:eastAsia="en-US" w:bidi="ar-AE"/>
        </w:rPr>
        <w:t>(2/314)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eastAsia="Calibri"/>
          <w:sz w:val="32"/>
          <w:szCs w:val="32"/>
          <w:rtl/>
          <w:lang w:eastAsia="en-US" w:bidi="ar-AE"/>
        </w:rPr>
        <w:t>رقم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Pr="00F27EDF">
        <w:rPr>
          <w:rFonts w:eastAsia="Calibri"/>
          <w:sz w:val="32"/>
          <w:szCs w:val="32"/>
          <w:rtl/>
          <w:lang w:eastAsia="en-US" w:bidi="ar-AE"/>
        </w:rPr>
        <w:t>الحديث</w:t>
      </w:r>
      <w:r w:rsidR="00EB4D93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eastAsia="Calibri"/>
          <w:sz w:val="32"/>
          <w:szCs w:val="32"/>
          <w:rtl/>
          <w:lang w:eastAsia="en-US" w:bidi="ar-AE"/>
        </w:rPr>
        <w:t>(3198)</w:t>
      </w:r>
      <w:r w:rsidR="00EB4D93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eastAsia="Calibri"/>
          <w:sz w:val="32"/>
          <w:szCs w:val="32"/>
          <w:rtl/>
          <w:lang w:eastAsia="en-US" w:bidi="ar-AE"/>
        </w:rPr>
        <w:t>.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BD1F48" w:rsidRPr="00F27EDF">
        <w:rPr>
          <w:rFonts w:eastAsia="Calibri" w:hint="cs"/>
          <w:sz w:val="32"/>
          <w:szCs w:val="32"/>
          <w:rtl/>
          <w:lang w:eastAsia="en-US" w:bidi="ar-AE"/>
        </w:rPr>
        <w:t>قلت</w:t>
      </w:r>
      <w:r w:rsidR="00EB4D93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BD1F48" w:rsidRPr="00F27EDF">
        <w:rPr>
          <w:rFonts w:eastAsia="Calibri" w:hint="cs"/>
          <w:sz w:val="32"/>
          <w:szCs w:val="32"/>
          <w:rtl/>
          <w:lang w:eastAsia="en-US" w:bidi="ar-AE"/>
        </w:rPr>
        <w:t>: "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فيه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="00937C3F" w:rsidRPr="00F27EDF">
        <w:rPr>
          <w:rFonts w:eastAsia="Calibri"/>
          <w:sz w:val="32"/>
          <w:szCs w:val="32"/>
          <w:rtl/>
          <w:lang w:eastAsia="en-US" w:bidi="ar-AE"/>
        </w:rPr>
        <w:t>عطاء</w:t>
      </w:r>
      <w:r w:rsidR="00937C3F" w:rsidRPr="00F27EDF">
        <w:rPr>
          <w:rFonts w:eastAsia="Calibri" w:hint="cs"/>
          <w:sz w:val="32"/>
          <w:szCs w:val="32"/>
          <w:rtl/>
          <w:lang w:eastAsia="en-US" w:bidi="ar-AE"/>
        </w:rPr>
        <w:t>: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هو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ابن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عجلان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وهو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ضعيف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متروك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937C3F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عند</w:t>
      </w:r>
      <w:r w:rsidR="00912833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387440" w:rsidRPr="00F27EDF">
        <w:rPr>
          <w:rFonts w:eastAsia="Calibri" w:hint="cs"/>
          <w:sz w:val="32"/>
          <w:szCs w:val="32"/>
          <w:rtl/>
          <w:lang w:eastAsia="en-US" w:bidi="ar-AE"/>
        </w:rPr>
        <w:t xml:space="preserve">جمهور 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المحدثين</w:t>
      </w:r>
      <w:r w:rsidR="00BD1F48" w:rsidRPr="00F27EDF">
        <w:rPr>
          <w:rFonts w:eastAsia="Calibri" w:hint="cs"/>
          <w:sz w:val="32"/>
          <w:szCs w:val="32"/>
          <w:rtl/>
          <w:lang w:eastAsia="en-US" w:bidi="ar-AE"/>
        </w:rPr>
        <w:t>"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,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ضعفه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الإمام 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البيهقي,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والبخاري,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والنسائي,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وابن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أبي 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حاتم,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وابن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="00190F14" w:rsidRPr="00F27EDF">
        <w:rPr>
          <w:rFonts w:eastAsia="Calibri"/>
          <w:sz w:val="32"/>
          <w:szCs w:val="32"/>
          <w:rtl/>
          <w:lang w:eastAsia="en-US" w:bidi="ar-AE"/>
        </w:rPr>
        <w:t>حبان,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F43F30" w:rsidRPr="00F27EDF">
        <w:rPr>
          <w:rFonts w:eastAsia="Calibri" w:hint="cs"/>
          <w:sz w:val="32"/>
          <w:szCs w:val="32"/>
          <w:rtl/>
          <w:lang w:eastAsia="en-US" w:bidi="ar-AE"/>
        </w:rPr>
        <w:t>وابن</w:t>
      </w:r>
      <w:r w:rsidR="00912833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F43F30" w:rsidRPr="00F27EDF">
        <w:rPr>
          <w:rFonts w:eastAsia="Calibri" w:hint="cs"/>
          <w:sz w:val="32"/>
          <w:szCs w:val="32"/>
          <w:rtl/>
          <w:lang w:eastAsia="en-US" w:bidi="ar-AE"/>
        </w:rPr>
        <w:t>حجر</w:t>
      </w:r>
      <w:r w:rsidR="00387440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وغيرهم.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انظر: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التاريخ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الكبير</w:t>
      </w:r>
      <w:r w:rsidR="004E1B37">
        <w:rPr>
          <w:rFonts w:eastAsia="Calibri" w:hint="cs"/>
          <w:sz w:val="32"/>
          <w:szCs w:val="32"/>
          <w:rtl/>
          <w:lang w:eastAsia="en-US" w:bidi="ar-AE"/>
        </w:rPr>
        <w:t xml:space="preserve"> للبخاري </w:t>
      </w:r>
      <w:r w:rsidR="004E1B37">
        <w:rPr>
          <w:rFonts w:eastAsia="Calibri"/>
          <w:sz w:val="32"/>
          <w:szCs w:val="32"/>
          <w:rtl/>
          <w:lang w:eastAsia="en-US" w:bidi="ar-AE"/>
        </w:rPr>
        <w:t>(6/476)</w:t>
      </w:r>
      <w:r w:rsidR="00C578F8" w:rsidRPr="00F27EDF">
        <w:rPr>
          <w:rFonts w:eastAsia="Calibri" w:hint="cs"/>
          <w:sz w:val="32"/>
          <w:szCs w:val="32"/>
          <w:rtl/>
          <w:lang w:eastAsia="en-US" w:bidi="ar-AE"/>
        </w:rPr>
        <w:t>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C578F8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والضعفاء و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المتروكين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="00AE58E2" w:rsidRPr="00F27EDF">
        <w:rPr>
          <w:rFonts w:eastAsia="Calibri"/>
          <w:sz w:val="32"/>
          <w:szCs w:val="32"/>
          <w:rtl/>
          <w:lang w:eastAsia="en-US" w:bidi="ar-AE"/>
        </w:rPr>
        <w:t>للنسائي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(1/</w:t>
      </w:r>
      <w:r w:rsidR="00214031" w:rsidRPr="00F27EDF">
        <w:rPr>
          <w:rFonts w:eastAsia="Calibri"/>
          <w:sz w:val="32"/>
          <w:szCs w:val="32"/>
          <w:rtl/>
          <w:lang w:eastAsia="en-US" w:bidi="ar-AE"/>
        </w:rPr>
        <w:t>85)</w:t>
      </w:r>
      <w:r w:rsidR="00581362" w:rsidRPr="00F27EDF">
        <w:rPr>
          <w:rFonts w:eastAsia="Calibri" w:hint="cs"/>
          <w:sz w:val="32"/>
          <w:szCs w:val="32"/>
          <w:rtl/>
          <w:lang w:eastAsia="en-US" w:bidi="ar-AE"/>
        </w:rPr>
        <w:t>,</w:t>
      </w:r>
      <w:r w:rsidR="00560039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الجرح</w:t>
      </w:r>
      <w:r w:rsidR="0004355C" w:rsidRPr="00F27EDF">
        <w:rPr>
          <w:rFonts w:eastAsia="Calibri"/>
          <w:sz w:val="32"/>
          <w:szCs w:val="32"/>
          <w:rtl/>
          <w:lang w:eastAsia="en-US" w:bidi="ar-AE"/>
        </w:rPr>
        <w:t> </w:t>
      </w:r>
      <w:r w:rsidR="006B72A7" w:rsidRPr="00F27EDF">
        <w:rPr>
          <w:rFonts w:eastAsia="Calibri"/>
          <w:sz w:val="32"/>
          <w:szCs w:val="32"/>
          <w:rtl/>
          <w:lang w:eastAsia="en-US" w:bidi="ar-AE"/>
        </w:rPr>
        <w:t>والتعد</w:t>
      </w:r>
      <w:r w:rsidR="00214031" w:rsidRPr="00F27EDF">
        <w:rPr>
          <w:rFonts w:eastAsia="Calibri"/>
          <w:sz w:val="32"/>
          <w:szCs w:val="32"/>
          <w:rtl/>
          <w:lang w:eastAsia="en-US" w:bidi="ar-AE"/>
        </w:rPr>
        <w:t>يل</w:t>
      </w:r>
      <w:r w:rsidR="00AB0D80">
        <w:rPr>
          <w:rFonts w:eastAsia="Calibri" w:hint="cs"/>
          <w:sz w:val="32"/>
          <w:szCs w:val="32"/>
          <w:rtl/>
          <w:lang w:eastAsia="en-US" w:bidi="ar-AE"/>
        </w:rPr>
        <w:t>(6/335)</w:t>
      </w:r>
      <w:r w:rsidR="00C578F8" w:rsidRPr="00F27EDF">
        <w:rPr>
          <w:rFonts w:eastAsia="Calibri" w:hint="cs"/>
          <w:sz w:val="32"/>
          <w:szCs w:val="32"/>
          <w:rtl/>
          <w:lang w:eastAsia="en-US" w:bidi="ar-AE"/>
        </w:rPr>
        <w:t>,</w:t>
      </w:r>
      <w:r w:rsidR="00AB0D80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123ED7" w:rsidRPr="00F27EDF">
        <w:rPr>
          <w:rFonts w:eastAsia="Calibri" w:hint="cs"/>
          <w:sz w:val="32"/>
          <w:szCs w:val="32"/>
          <w:rtl/>
          <w:lang w:eastAsia="en-US" w:bidi="ar-AE"/>
        </w:rPr>
        <w:t xml:space="preserve">الضعفاء </w:t>
      </w:r>
      <w:r w:rsidR="00C578F8" w:rsidRPr="00F27EDF">
        <w:rPr>
          <w:rFonts w:eastAsia="Calibri" w:hint="cs"/>
          <w:sz w:val="32"/>
          <w:szCs w:val="32"/>
          <w:rtl/>
          <w:lang w:eastAsia="en-US" w:bidi="ar-AE"/>
        </w:rPr>
        <w:t xml:space="preserve">والمجروحين لابن 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>حبان</w:t>
      </w:r>
      <w:r w:rsidR="00105025" w:rsidRPr="00F27EDF">
        <w:rPr>
          <w:rFonts w:eastAsia="Calibri"/>
          <w:sz w:val="32"/>
          <w:szCs w:val="32"/>
          <w:rtl/>
          <w:lang w:eastAsia="en-US" w:bidi="ar-AE"/>
        </w:rPr>
        <w:t>,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105025" w:rsidRPr="00F27EDF">
        <w:rPr>
          <w:rFonts w:eastAsia="Calibri"/>
          <w:sz w:val="32"/>
          <w:szCs w:val="32"/>
          <w:rtl/>
          <w:lang w:eastAsia="en-US" w:bidi="ar-AE"/>
        </w:rPr>
        <w:t>برقم</w:t>
      </w:r>
      <w:r w:rsidR="008A2929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105025" w:rsidRPr="00F27EDF">
        <w:rPr>
          <w:rFonts w:eastAsia="Calibri"/>
          <w:sz w:val="32"/>
          <w:szCs w:val="32"/>
          <w:rtl/>
          <w:lang w:eastAsia="en-US" w:bidi="ar-AE"/>
        </w:rPr>
        <w:t>(724)</w:t>
      </w:r>
      <w:r w:rsidR="00C578F8" w:rsidRPr="00F27EDF">
        <w:rPr>
          <w:rFonts w:eastAsia="Calibri" w:hint="cs"/>
          <w:sz w:val="32"/>
          <w:szCs w:val="32"/>
          <w:rtl/>
          <w:lang w:eastAsia="en-US" w:bidi="ar-AE"/>
        </w:rPr>
        <w:t>,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C578F8" w:rsidRPr="00F27EDF">
        <w:rPr>
          <w:rFonts w:eastAsia="Calibri" w:hint="cs"/>
          <w:sz w:val="32"/>
          <w:szCs w:val="32"/>
          <w:rtl/>
          <w:lang w:eastAsia="en-US" w:bidi="ar-AE"/>
        </w:rPr>
        <w:t>تهذيب الكمال</w:t>
      </w:r>
      <w:r w:rsidR="00FF53DC">
        <w:rPr>
          <w:rFonts w:eastAsia="Calibri" w:hint="cs"/>
          <w:sz w:val="32"/>
          <w:szCs w:val="32"/>
          <w:rtl/>
          <w:lang w:eastAsia="en-US" w:bidi="ar-AE"/>
        </w:rPr>
        <w:t xml:space="preserve"> (20/94).</w:t>
      </w:r>
    </w:p>
  </w:footnote>
  <w:footnote w:id="8">
    <w:p w:rsidR="008471F4" w:rsidRPr="00F27EDF" w:rsidRDefault="00CE2248" w:rsidP="005308B0">
      <w:pPr>
        <w:pStyle w:val="af3"/>
        <w:rPr>
          <w:rFonts w:ascii="Tahoma" w:eastAsia="Calibri" w:hAnsi="Tahoma"/>
          <w:sz w:val="32"/>
          <w:szCs w:val="32"/>
          <w:rtl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eastAsia="Calibri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)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أبو </w:t>
      </w:r>
      <w:r w:rsidR="00DF5DC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إبراهيم</w:t>
      </w:r>
      <w:r w:rsidR="00E2742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خالد بن اللجلاج العامري الشامي الحمصي,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تابعي مشهور,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روى عن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: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ابن عباس,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وقبيصة بن</w:t>
      </w:r>
      <w:r w:rsidR="0010502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اللجلاج,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وعن </w:t>
      </w:r>
      <w:r w:rsidR="00DF5DC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أبيه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اللجلاج,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وروى عنه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: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A9757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أبو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قلابة,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وعبد الله بن سلمة المرادي,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ومكحول</w:t>
      </w:r>
      <w:r w:rsidR="0059633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وغيرهم</w:t>
      </w:r>
      <w:r w:rsidR="0029462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 وقال ابن حجر: "صدوق".</w:t>
      </w:r>
    </w:p>
    <w:p w:rsidR="00792B21" w:rsidRPr="00F27EDF" w:rsidRDefault="00CE379D" w:rsidP="005308B0">
      <w:pPr>
        <w:pStyle w:val="af3"/>
        <w:ind w:hanging="31"/>
        <w:rPr>
          <w:rFonts w:ascii="Tahoma" w:hAnsi="Tahoma"/>
          <w:sz w:val="32"/>
          <w:szCs w:val="32"/>
        </w:rPr>
      </w:pP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8471F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:</w:t>
      </w:r>
      <w:r w:rsidR="008471F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تهذيب الكمال</w:t>
      </w:r>
      <w:r w:rsidR="00E23D2D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(8/160)</w:t>
      </w:r>
      <w:r w:rsidR="0083575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رقم الترجمة</w:t>
      </w:r>
      <w:r w:rsidR="00E23D2D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(1649)</w:t>
      </w:r>
      <w:r w:rsidR="0083575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DF5DC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الإصابة</w:t>
      </w:r>
      <w:r w:rsidR="00792B2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</w:t>
      </w:r>
      <w:r w:rsidR="00DF5DC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3/368)</w:t>
      </w:r>
      <w:r w:rsidR="0083575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DF5DC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رقم الترجمة</w:t>
      </w:r>
      <w:r w:rsidR="008471F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29462A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(2370), تقريب التهذيب ,ص(130) رقم الترجمة(1672).</w:t>
      </w:r>
    </w:p>
  </w:footnote>
  <w:footnote w:id="9">
    <w:p w:rsidR="0009047F" w:rsidRPr="00F27EDF" w:rsidRDefault="0009047F" w:rsidP="005308B0">
      <w:pPr>
        <w:pStyle w:val="af3"/>
        <w:rPr>
          <w:rFonts w:ascii="Tahoma" w:hAnsi="Tahoma"/>
          <w:sz w:val="32"/>
          <w:szCs w:val="32"/>
          <w:rtl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 xml:space="preserve">) </w:t>
      </w:r>
      <w:r w:rsidR="0028716C" w:rsidRPr="00F27EDF">
        <w:rPr>
          <w:rFonts w:ascii="Tahoma" w:hAnsi="Tahoma" w:hint="cs"/>
          <w:sz w:val="32"/>
          <w:szCs w:val="32"/>
          <w:rtl/>
        </w:rPr>
        <w:t>أخرجه ابن أبي شيبة في مصنفه</w:t>
      </w:r>
      <w:r w:rsidR="00E15235" w:rsidRPr="00F27EDF">
        <w:rPr>
          <w:rFonts w:ascii="Tahoma" w:hAnsi="Tahoma" w:hint="cs"/>
          <w:sz w:val="32"/>
          <w:szCs w:val="32"/>
          <w:rtl/>
        </w:rPr>
        <w:t>,</w:t>
      </w:r>
      <w:r w:rsidR="00214031" w:rsidRPr="00F27EDF">
        <w:rPr>
          <w:rFonts w:ascii="Tahoma" w:hAnsi="Tahoma" w:hint="cs"/>
          <w:sz w:val="32"/>
          <w:szCs w:val="32"/>
          <w:rtl/>
        </w:rPr>
        <w:t xml:space="preserve"> </w:t>
      </w:r>
      <w:r w:rsidR="00E15235" w:rsidRPr="00F27EDF">
        <w:rPr>
          <w:rFonts w:ascii="Tahoma" w:hAnsi="Tahoma" w:hint="cs"/>
          <w:sz w:val="32"/>
          <w:szCs w:val="32"/>
          <w:rtl/>
        </w:rPr>
        <w:t>كتاب الصلاة:</w:t>
      </w:r>
      <w:r w:rsidR="00214031" w:rsidRPr="00F27EDF">
        <w:rPr>
          <w:rFonts w:ascii="Tahoma" w:hAnsi="Tahoma" w:hint="cs"/>
          <w:sz w:val="32"/>
          <w:szCs w:val="32"/>
          <w:rtl/>
        </w:rPr>
        <w:t xml:space="preserve"> </w:t>
      </w:r>
      <w:r w:rsidR="00E15235" w:rsidRPr="00F27EDF">
        <w:rPr>
          <w:rFonts w:ascii="Tahoma" w:hAnsi="Tahoma" w:hint="cs"/>
          <w:sz w:val="32"/>
          <w:szCs w:val="32"/>
          <w:rtl/>
        </w:rPr>
        <w:t>باب المرأة كيف تجلس في الصلاة</w:t>
      </w:r>
      <w:r w:rsidR="00214031" w:rsidRPr="00F27EDF">
        <w:rPr>
          <w:rFonts w:ascii="Tahoma" w:hAnsi="Tahoma" w:hint="cs"/>
          <w:sz w:val="32"/>
          <w:szCs w:val="32"/>
          <w:rtl/>
        </w:rPr>
        <w:t xml:space="preserve"> </w:t>
      </w:r>
      <w:r w:rsidR="00EB4A19" w:rsidRPr="00F27EDF">
        <w:rPr>
          <w:rFonts w:ascii="Tahoma" w:hAnsi="Tahoma" w:hint="cs"/>
          <w:sz w:val="32"/>
          <w:szCs w:val="32"/>
          <w:rtl/>
        </w:rPr>
        <w:t>(1/270)</w:t>
      </w:r>
      <w:r w:rsidR="00214031" w:rsidRPr="00F27EDF">
        <w:rPr>
          <w:rFonts w:ascii="Tahoma" w:hAnsi="Tahoma" w:hint="cs"/>
          <w:sz w:val="32"/>
          <w:szCs w:val="32"/>
          <w:rtl/>
        </w:rPr>
        <w:t xml:space="preserve"> </w:t>
      </w:r>
      <w:r w:rsidR="00EB4A19" w:rsidRPr="00F27EDF">
        <w:rPr>
          <w:rFonts w:ascii="Tahoma" w:hAnsi="Tahoma" w:hint="cs"/>
          <w:sz w:val="32"/>
          <w:szCs w:val="32"/>
          <w:rtl/>
        </w:rPr>
        <w:t>برقم</w:t>
      </w:r>
      <w:r w:rsidR="00E15235" w:rsidRPr="00F27EDF">
        <w:rPr>
          <w:rFonts w:ascii="Tahoma" w:hAnsi="Tahoma" w:hint="cs"/>
          <w:sz w:val="32"/>
          <w:szCs w:val="32"/>
          <w:rtl/>
        </w:rPr>
        <w:t xml:space="preserve"> </w:t>
      </w:r>
      <w:r w:rsidR="005B67EA" w:rsidRPr="00F27EDF">
        <w:rPr>
          <w:rFonts w:ascii="Tahoma" w:hAnsi="Tahoma" w:hint="cs"/>
          <w:sz w:val="32"/>
          <w:szCs w:val="32"/>
          <w:rtl/>
        </w:rPr>
        <w:t>(2799).</w:t>
      </w:r>
    </w:p>
  </w:footnote>
  <w:footnote w:id="10">
    <w:p w:rsidR="006E5925" w:rsidRPr="00F27EDF" w:rsidRDefault="006E5925" w:rsidP="005308B0">
      <w:pPr>
        <w:pStyle w:val="af3"/>
        <w:rPr>
          <w:sz w:val="32"/>
          <w:szCs w:val="32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eastAsia="Calibri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FB335B" w:rsidRPr="00F27EDF">
        <w:rPr>
          <w:rFonts w:ascii="Traditional Arabic" w:hint="cs"/>
          <w:sz w:val="32"/>
          <w:szCs w:val="32"/>
          <w:rtl/>
          <w:lang w:eastAsia="en-US" w:bidi="ar-AE"/>
        </w:rPr>
        <w:t xml:space="preserve"> أخرجه</w:t>
      </w:r>
      <w:r w:rsidR="00FB335B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B335B" w:rsidRPr="00F27EDF">
        <w:rPr>
          <w:rFonts w:ascii="Traditional Arabic" w:hint="eastAsia"/>
          <w:sz w:val="32"/>
          <w:szCs w:val="32"/>
          <w:rtl/>
          <w:lang w:eastAsia="en-US"/>
        </w:rPr>
        <w:t>الإمام</w:t>
      </w:r>
      <w:r w:rsidR="00FB335B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B335B" w:rsidRPr="00F27EDF">
        <w:rPr>
          <w:rFonts w:ascii="Traditional Arabic" w:hint="eastAsia"/>
          <w:sz w:val="32"/>
          <w:szCs w:val="32"/>
          <w:rtl/>
          <w:lang w:eastAsia="en-US"/>
        </w:rPr>
        <w:t>أحمد</w:t>
      </w:r>
      <w:r w:rsidR="00FB335B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B335B" w:rsidRPr="00F27EDF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FB335B" w:rsidRPr="00F27EDF">
        <w:rPr>
          <w:rFonts w:ascii="Traditional Arabic"/>
          <w:sz w:val="32"/>
          <w:szCs w:val="32"/>
          <w:rtl/>
          <w:lang w:eastAsia="en-US"/>
        </w:rPr>
        <w:t>"</w:t>
      </w:r>
      <w:r w:rsidR="00FB335B" w:rsidRPr="00F27EDF">
        <w:rPr>
          <w:rFonts w:ascii="Traditional Arabic" w:hint="eastAsia"/>
          <w:sz w:val="32"/>
          <w:szCs w:val="32"/>
          <w:rtl/>
          <w:lang w:eastAsia="en-US"/>
        </w:rPr>
        <w:t>مسائل</w:t>
      </w:r>
      <w:r w:rsidR="00FB335B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B335B" w:rsidRPr="00F27EDF">
        <w:rPr>
          <w:rFonts w:ascii="Traditional Arabic" w:hint="eastAsia"/>
          <w:sz w:val="32"/>
          <w:szCs w:val="32"/>
          <w:rtl/>
          <w:lang w:eastAsia="en-US"/>
        </w:rPr>
        <w:t>ابنه</w:t>
      </w:r>
      <w:r w:rsidR="00FB335B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B335B" w:rsidRPr="00F27EDF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="00FB335B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B335B" w:rsidRPr="00F27EDF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="00FB335B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FB335B" w:rsidRPr="00F27EDF">
        <w:rPr>
          <w:rFonts w:ascii="Traditional Arabic" w:hint="eastAsia"/>
          <w:sz w:val="32"/>
          <w:szCs w:val="32"/>
          <w:rtl/>
          <w:lang w:eastAsia="en-US"/>
        </w:rPr>
        <w:t>عنه</w:t>
      </w:r>
      <w:r w:rsidR="00FB335B" w:rsidRPr="00F27EDF">
        <w:rPr>
          <w:rFonts w:ascii="Traditional Arabic"/>
          <w:sz w:val="32"/>
          <w:szCs w:val="32"/>
          <w:rtl/>
          <w:lang w:eastAsia="en-US"/>
        </w:rPr>
        <w:t xml:space="preserve">" </w:t>
      </w:r>
      <w:r w:rsidR="00853A18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(1/79)</w:t>
      </w:r>
      <w:r w:rsidR="006940C3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وابن أبي شيبة في مصنفه, باب في المرأة كيف تجلس في الصلاة (1/270) برقم (2805)</w:t>
      </w:r>
      <w:r w:rsidR="00853A18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40262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و</w:t>
      </w:r>
      <w:r w:rsidR="00D4213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ضعفه</w:t>
      </w:r>
      <w:r w:rsidR="00AF3A8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الألباني لأن في سنده, عبد الله بن عمر العمري, وهو ضعيف,</w:t>
      </w:r>
      <w:r w:rsidR="00E058C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قال ابن القطان: عن العمري:  </w:t>
      </w:r>
      <w:r w:rsidR="00E058C2" w:rsidRPr="00F27EDF">
        <w:rPr>
          <w:rFonts w:ascii="Traditional Arabic" w:hint="cs"/>
          <w:b/>
          <w:bCs/>
          <w:sz w:val="32"/>
          <w:szCs w:val="32"/>
          <w:rtl/>
          <w:lang w:eastAsia="en-US"/>
        </w:rPr>
        <w:t>"</w:t>
      </w:r>
      <w:r w:rsidR="00E058C2" w:rsidRPr="00F27EDF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="00E058C2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058C2" w:rsidRPr="00F27EDF">
        <w:rPr>
          <w:rFonts w:ascii="Traditional Arabic" w:hint="eastAsia"/>
          <w:sz w:val="32"/>
          <w:szCs w:val="32"/>
          <w:rtl/>
          <w:lang w:eastAsia="en-US"/>
        </w:rPr>
        <w:t>ضعيف</w:t>
      </w:r>
      <w:r w:rsidR="00E058C2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058C2" w:rsidRPr="00F27EDF">
        <w:rPr>
          <w:rFonts w:ascii="Traditional Arabic" w:hint="eastAsia"/>
          <w:sz w:val="32"/>
          <w:szCs w:val="32"/>
          <w:rtl/>
          <w:lang w:eastAsia="en-US"/>
        </w:rPr>
        <w:t>عند</w:t>
      </w:r>
      <w:r w:rsidR="00E058C2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058C2" w:rsidRPr="00F27EDF">
        <w:rPr>
          <w:rFonts w:ascii="Traditional Arabic" w:hint="eastAsia"/>
          <w:sz w:val="32"/>
          <w:szCs w:val="32"/>
          <w:rtl/>
          <w:lang w:eastAsia="en-US"/>
        </w:rPr>
        <w:t>أهل</w:t>
      </w:r>
      <w:r w:rsidR="00E058C2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058C2" w:rsidRPr="00F27EDF">
        <w:rPr>
          <w:rFonts w:ascii="Traditional Arabic" w:hint="eastAsia"/>
          <w:sz w:val="32"/>
          <w:szCs w:val="32"/>
          <w:rtl/>
          <w:lang w:eastAsia="en-US"/>
        </w:rPr>
        <w:t>الحديث</w:t>
      </w:r>
      <w:r w:rsidR="00E058C2" w:rsidRPr="00F27EDF">
        <w:rPr>
          <w:rFonts w:hint="cs"/>
          <w:sz w:val="32"/>
          <w:szCs w:val="32"/>
          <w:rtl/>
        </w:rPr>
        <w:t>", وضعفه ابن حجر. انظر: بيان الوهم والإيهام(2/148), التقريب التهذيب ,ص (256) برقم (3489), صفة صلاة النبي (3/1040).</w:t>
      </w:r>
    </w:p>
  </w:footnote>
  <w:footnote w:id="11">
    <w:p w:rsidR="006F2F4B" w:rsidRPr="00F27EDF" w:rsidRDefault="006F2F4B" w:rsidP="00740478">
      <w:pPr>
        <w:pStyle w:val="af3"/>
        <w:rPr>
          <w:rFonts w:ascii="Tahoma" w:hAnsi="Tahoma"/>
          <w:sz w:val="32"/>
          <w:szCs w:val="32"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>)</w:t>
      </w:r>
      <w:r w:rsidRPr="00F27EDF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cs"/>
          <w:sz w:val="32"/>
          <w:szCs w:val="32"/>
          <w:rtl/>
          <w:lang w:eastAsia="en-US"/>
        </w:rPr>
        <w:t>أخرجه ابن أبي شيبة في مصنفه,</w:t>
      </w:r>
      <w:r w:rsidR="00214031" w:rsidRPr="00F27EDF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cs"/>
          <w:sz w:val="32"/>
          <w:szCs w:val="32"/>
          <w:rtl/>
          <w:lang w:eastAsia="en-US"/>
        </w:rPr>
        <w:t>كتاب الصلاة:</w:t>
      </w:r>
      <w:r w:rsidR="00214031" w:rsidRPr="00F27EDF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cs"/>
          <w:sz w:val="32"/>
          <w:szCs w:val="32"/>
          <w:rtl/>
          <w:lang w:eastAsia="en-US"/>
        </w:rPr>
        <w:t>باب المرأة كيف تجلس في</w:t>
      </w:r>
      <w:r w:rsidR="00DD0AA2" w:rsidRPr="00F27EDF">
        <w:rPr>
          <w:rFonts w:ascii="Traditional Arabic" w:hint="cs"/>
          <w:sz w:val="32"/>
          <w:szCs w:val="32"/>
          <w:rtl/>
          <w:lang w:eastAsia="en-US"/>
        </w:rPr>
        <w:t xml:space="preserve"> الصلاة(1/270),</w:t>
      </w:r>
      <w:r w:rsidR="00214031" w:rsidRPr="00F27EDF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DD0AA2" w:rsidRPr="00F27EDF">
        <w:rPr>
          <w:rFonts w:ascii="Traditional Arabic" w:hint="cs"/>
          <w:sz w:val="32"/>
          <w:szCs w:val="32"/>
          <w:rtl/>
          <w:lang w:eastAsia="en-US"/>
        </w:rPr>
        <w:t xml:space="preserve">برقم </w:t>
      </w:r>
      <w:r w:rsidRPr="00F27EDF">
        <w:rPr>
          <w:rFonts w:ascii="Tahoma" w:hAnsi="Tahoma" w:hint="cs"/>
          <w:sz w:val="32"/>
          <w:szCs w:val="32"/>
          <w:rtl/>
        </w:rPr>
        <w:t>(2800),</w:t>
      </w:r>
      <w:r w:rsidR="00214031" w:rsidRPr="00F27EDF">
        <w:rPr>
          <w:rFonts w:ascii="Tahoma" w:hAnsi="Tahoma" w:hint="cs"/>
          <w:sz w:val="32"/>
          <w:szCs w:val="32"/>
          <w:rtl/>
        </w:rPr>
        <w:t xml:space="preserve"> </w:t>
      </w:r>
      <w:r w:rsidRPr="00F27EDF">
        <w:rPr>
          <w:rFonts w:ascii="Tahoma" w:hAnsi="Tahoma" w:hint="cs"/>
          <w:sz w:val="32"/>
          <w:szCs w:val="32"/>
          <w:rtl/>
        </w:rPr>
        <w:t>وفيه ابن عجلان وهو ضعيف مر</w:t>
      </w:r>
      <w:r w:rsidR="00BC4EF3" w:rsidRPr="00F27EDF">
        <w:rPr>
          <w:rFonts w:ascii="Tahoma" w:hAnsi="Tahoma" w:hint="cs"/>
          <w:sz w:val="32"/>
          <w:szCs w:val="32"/>
          <w:rtl/>
        </w:rPr>
        <w:t>ّ</w:t>
      </w:r>
      <w:r w:rsidRPr="00F27EDF">
        <w:rPr>
          <w:rFonts w:ascii="Tahoma" w:hAnsi="Tahoma" w:hint="cs"/>
          <w:sz w:val="32"/>
          <w:szCs w:val="32"/>
          <w:rtl/>
        </w:rPr>
        <w:t xml:space="preserve"> الكلام عليه.</w:t>
      </w:r>
    </w:p>
  </w:footnote>
  <w:footnote w:id="12">
    <w:p w:rsidR="00D42130" w:rsidRPr="00F27EDF" w:rsidRDefault="00914B3E" w:rsidP="00740478">
      <w:pPr>
        <w:pStyle w:val="af3"/>
        <w:rPr>
          <w:rFonts w:ascii="Tahoma" w:eastAsia="Calibri" w:hAnsi="Tahoma"/>
          <w:sz w:val="32"/>
          <w:szCs w:val="32"/>
          <w:rtl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eastAsia="Calibri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54611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أم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الدرداء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الصغرى،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زوج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أبي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الدرداء،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اسمها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هجيمة،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ويقال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: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جهيمة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بنت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حيي،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ويقال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: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بنت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حي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="00835751"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الأوصابية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وهي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التي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مات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عنها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أبو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الدرداء،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وخطبها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معاوية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فلم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تفعل</w:t>
      </w:r>
      <w:r w:rsidR="00887301"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="008873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وهي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العالمة،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="000460E0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الفق</w:t>
      </w:r>
      <w:r w:rsidR="00D4124C">
        <w:rPr>
          <w:rFonts w:ascii="Tahoma" w:eastAsia="Calibri" w:hAnsi="Tahoma" w:hint="eastAsia"/>
          <w:sz w:val="32"/>
          <w:szCs w:val="32"/>
          <w:rtl/>
          <w:lang w:eastAsia="en-US" w:bidi="ar-AE"/>
        </w:rPr>
        <w:t>ه</w:t>
      </w:r>
      <w:r w:rsidR="000460E0">
        <w:rPr>
          <w:rFonts w:ascii="Tahoma" w:eastAsia="Calibri" w:hAnsi="Tahoma" w:hint="cs"/>
          <w:sz w:val="32"/>
          <w:szCs w:val="32"/>
          <w:rtl/>
          <w:lang w:eastAsia="en-US" w:bidi="ar-AE"/>
        </w:rPr>
        <w:t>ي</w:t>
      </w:r>
      <w:r w:rsidR="00D4124C">
        <w:rPr>
          <w:rFonts w:ascii="Tahoma" w:eastAsia="Calibri" w:hAnsi="Tahoma" w:hint="eastAsia"/>
          <w:sz w:val="32"/>
          <w:szCs w:val="32"/>
          <w:rtl/>
          <w:lang w:eastAsia="en-US" w:bidi="ar-AE"/>
        </w:rPr>
        <w:t>ة</w:t>
      </w:r>
      <w:r w:rsidR="008873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 و</w:t>
      </w:r>
      <w:r w:rsidR="00887301"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أم</w:t>
      </w:r>
      <w:r w:rsidR="00887301"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="00887301"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الدرداء</w:t>
      </w:r>
      <w:r w:rsidR="00887301"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="00887301"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الكبرى</w:t>
      </w:r>
      <w:r w:rsidR="00887301"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="00887301"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اسمها</w:t>
      </w:r>
      <w:r w:rsidR="00887301"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="00887301"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خيرة</w:t>
      </w:r>
      <w:r w:rsidR="008873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2D043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وهي صحابية</w:t>
      </w:r>
      <w:r w:rsidR="008873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</w:t>
      </w:r>
      <w:r w:rsidR="00D4213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روت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عن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: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سلمان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الفارسي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وفضالة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بن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عبيد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الأنصاري،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وكعب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بن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عاصم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الأشعري،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وزوجها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أبي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الدرداء</w:t>
      </w:r>
      <w:r w:rsidR="00471D4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وغيرهم</w:t>
      </w:r>
      <w:r w:rsidR="00D4213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,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وروى عنها: رجاء بن حيوة, وشهر بن حوشب, ومكحول الشامي وغيرهم, حجت أم الدرداء سنة</w:t>
      </w:r>
      <w:r w:rsidR="0083575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(80هـ).</w:t>
      </w:r>
    </w:p>
    <w:p w:rsidR="00914B3E" w:rsidRPr="00F27EDF" w:rsidRDefault="00914B3E" w:rsidP="00740478">
      <w:pPr>
        <w:pStyle w:val="af3"/>
        <w:ind w:hanging="31"/>
        <w:rPr>
          <w:rFonts w:ascii="Tahoma" w:hAnsi="Tahoma"/>
          <w:sz w:val="32"/>
          <w:szCs w:val="32"/>
        </w:rPr>
      </w:pP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</w:t>
      </w:r>
      <w:r w:rsidR="002F0366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ترجمتها في</w:t>
      </w:r>
      <w:r w:rsidR="00D4213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: تهذيب الكمال (35/352) رقم الترجمة(7974) ,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سير أعلام النبلاء</w:t>
      </w:r>
      <w:r w:rsidR="002F0366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(4/277), الوافي بالوفيات(</w:t>
      </w:r>
      <w:r w:rsidR="008873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16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/</w:t>
      </w:r>
      <w:r w:rsidR="008873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4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).</w:t>
      </w:r>
    </w:p>
  </w:footnote>
  <w:footnote w:id="13">
    <w:p w:rsidR="00824585" w:rsidRPr="00F27EDF" w:rsidRDefault="00824585" w:rsidP="00740478">
      <w:pPr>
        <w:pStyle w:val="af3"/>
        <w:rPr>
          <w:rFonts w:ascii="Tahoma" w:eastAsia="Calibri" w:hAnsi="Tahoma"/>
          <w:sz w:val="32"/>
          <w:szCs w:val="32"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A34D1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910B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</w:t>
      </w:r>
      <w:r w:rsidR="001F4A3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أقوالهم في</w:t>
      </w:r>
      <w:r w:rsidR="00910B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: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97418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مصنف ابن أبي شيبة(1/270)</w:t>
      </w:r>
      <w:r w:rsidR="00FF73B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 شرح البخاري لابن بطال(2/443).</w:t>
      </w:r>
    </w:p>
  </w:footnote>
  <w:footnote w:id="14">
    <w:p w:rsidR="00FC73B6" w:rsidRPr="00F27EDF" w:rsidRDefault="00FC73B6" w:rsidP="00740478">
      <w:pPr>
        <w:pStyle w:val="af3"/>
        <w:rPr>
          <w:rFonts w:ascii="Tahoma" w:eastAsia="Calibri" w:hAnsi="Tahoma"/>
          <w:color w:val="auto"/>
          <w:sz w:val="32"/>
          <w:szCs w:val="32"/>
          <w:lang w:eastAsia="en-US" w:bidi="ar-AE"/>
        </w:rPr>
      </w:pPr>
      <w:r w:rsidRPr="00F27EDF">
        <w:rPr>
          <w:rFonts w:ascii="Tahoma" w:eastAsia="Calibri" w:hAnsi="Tahoma"/>
          <w:color w:val="auto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color w:val="auto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color w:val="auto"/>
          <w:sz w:val="32"/>
          <w:szCs w:val="32"/>
          <w:rtl/>
          <w:lang w:eastAsia="en-US" w:bidi="ar-AE"/>
        </w:rPr>
        <w:t>)</w:t>
      </w:r>
      <w:r w:rsidR="00F14097" w:rsidRPr="00F27EDF">
        <w:rPr>
          <w:rFonts w:ascii="Tahoma" w:eastAsia="Calibri" w:hAnsi="Tahoma" w:hint="cs"/>
          <w:color w:val="auto"/>
          <w:sz w:val="32"/>
          <w:szCs w:val="32"/>
          <w:rtl/>
          <w:lang w:eastAsia="en-US" w:bidi="ar-AE"/>
        </w:rPr>
        <w:t xml:space="preserve"> </w:t>
      </w:r>
      <w:r w:rsidR="00CA1F29" w:rsidRPr="00F27EDF">
        <w:rPr>
          <w:rFonts w:ascii="Tahoma" w:eastAsia="Calibri" w:hAnsi="Tahoma" w:hint="cs"/>
          <w:color w:val="auto"/>
          <w:sz w:val="32"/>
          <w:szCs w:val="32"/>
          <w:rtl/>
          <w:lang w:eastAsia="en-US" w:bidi="ar-AE"/>
        </w:rPr>
        <w:t>انظر: حلية العلماء</w:t>
      </w:r>
      <w:r w:rsidR="00C9201B" w:rsidRPr="00F27EDF">
        <w:rPr>
          <w:rFonts w:ascii="Tahoma" w:eastAsia="Calibri" w:hAnsi="Tahoma" w:hint="cs"/>
          <w:color w:val="auto"/>
          <w:sz w:val="32"/>
          <w:szCs w:val="32"/>
          <w:rtl/>
          <w:lang w:eastAsia="en-US" w:bidi="ar-AE"/>
        </w:rPr>
        <w:t>(2/113),</w:t>
      </w:r>
      <w:r w:rsidR="00214031" w:rsidRPr="00F27EDF">
        <w:rPr>
          <w:rFonts w:ascii="Tahoma" w:eastAsia="Calibri" w:hAnsi="Tahoma" w:hint="cs"/>
          <w:color w:val="auto"/>
          <w:sz w:val="32"/>
          <w:szCs w:val="32"/>
          <w:rtl/>
          <w:lang w:eastAsia="en-US" w:bidi="ar-AE"/>
        </w:rPr>
        <w:t xml:space="preserve"> </w:t>
      </w:r>
      <w:r w:rsidR="007A5225" w:rsidRPr="00F27EDF">
        <w:rPr>
          <w:rFonts w:ascii="Tahoma" w:eastAsia="Calibri" w:hAnsi="Tahoma" w:hint="cs"/>
          <w:color w:val="auto"/>
          <w:sz w:val="32"/>
          <w:szCs w:val="32"/>
          <w:rtl/>
          <w:lang w:eastAsia="en-US" w:bidi="ar-AE"/>
        </w:rPr>
        <w:t>المجموع</w:t>
      </w:r>
      <w:r w:rsidR="005C56AB" w:rsidRPr="00F27EDF">
        <w:rPr>
          <w:rFonts w:ascii="Tahoma" w:eastAsia="Calibri" w:hAnsi="Tahoma" w:hint="cs"/>
          <w:color w:val="auto"/>
          <w:sz w:val="32"/>
          <w:szCs w:val="32"/>
          <w:rtl/>
          <w:lang w:eastAsia="en-US" w:bidi="ar-AE"/>
        </w:rPr>
        <w:t>(</w:t>
      </w:r>
      <w:r w:rsidR="00C9201B" w:rsidRPr="00F27EDF">
        <w:rPr>
          <w:rFonts w:ascii="Tahoma" w:eastAsia="Calibri" w:hAnsi="Tahoma" w:hint="cs"/>
          <w:color w:val="auto"/>
          <w:sz w:val="32"/>
          <w:szCs w:val="32"/>
          <w:rtl/>
          <w:lang w:eastAsia="en-US" w:bidi="ar-AE"/>
        </w:rPr>
        <w:t>3/528),</w:t>
      </w:r>
      <w:r w:rsidR="00214031" w:rsidRPr="00F27EDF">
        <w:rPr>
          <w:rFonts w:ascii="Tahoma" w:eastAsia="Calibri" w:hAnsi="Tahoma" w:hint="cs"/>
          <w:color w:val="auto"/>
          <w:sz w:val="32"/>
          <w:szCs w:val="32"/>
          <w:rtl/>
          <w:lang w:eastAsia="en-US" w:bidi="ar-AE"/>
        </w:rPr>
        <w:t xml:space="preserve"> </w:t>
      </w:r>
      <w:r w:rsidR="00C9201B" w:rsidRPr="00F27EDF">
        <w:rPr>
          <w:rFonts w:ascii="Tahoma" w:eastAsia="Calibri" w:hAnsi="Tahoma" w:hint="cs"/>
          <w:color w:val="auto"/>
          <w:sz w:val="32"/>
          <w:szCs w:val="32"/>
          <w:rtl/>
          <w:lang w:eastAsia="en-US" w:bidi="ar-AE"/>
        </w:rPr>
        <w:t>شرح مسلم للنووي(4/215).</w:t>
      </w:r>
    </w:p>
  </w:footnote>
  <w:footnote w:id="15">
    <w:p w:rsidR="00145073" w:rsidRPr="00F27EDF" w:rsidRDefault="00145073" w:rsidP="00740478">
      <w:pPr>
        <w:pStyle w:val="af3"/>
        <w:rPr>
          <w:rFonts w:ascii="Tahoma" w:hAnsi="Tahoma"/>
          <w:sz w:val="32"/>
          <w:szCs w:val="32"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 xml:space="preserve">) </w:t>
      </w:r>
      <w:r w:rsidR="005A1AC0" w:rsidRPr="00F27EDF">
        <w:rPr>
          <w:rFonts w:ascii="Tahoma" w:hAnsi="Tahoma" w:hint="cs"/>
          <w:sz w:val="32"/>
          <w:szCs w:val="32"/>
          <w:rtl/>
        </w:rPr>
        <w:t>أخرجه البخاري في صحيحه, كتاب ا</w:t>
      </w:r>
      <w:r w:rsidR="008B220E" w:rsidRPr="00F27EDF">
        <w:rPr>
          <w:rFonts w:ascii="Tahoma" w:hAnsi="Tahoma" w:hint="cs"/>
          <w:sz w:val="32"/>
          <w:szCs w:val="32"/>
          <w:rtl/>
        </w:rPr>
        <w:t xml:space="preserve">لأذان, باب سنة الجلوس في التشهد (1/165) </w:t>
      </w:r>
      <w:r w:rsidR="005A1AC0" w:rsidRPr="00F27EDF">
        <w:rPr>
          <w:rFonts w:ascii="Tahoma" w:hAnsi="Tahoma" w:hint="cs"/>
          <w:sz w:val="32"/>
          <w:szCs w:val="32"/>
          <w:rtl/>
        </w:rPr>
        <w:t>رقم الحديث</w:t>
      </w:r>
      <w:r w:rsidR="008B220E" w:rsidRPr="00F27EDF">
        <w:rPr>
          <w:rFonts w:ascii="Tahoma" w:hAnsi="Tahoma" w:hint="cs"/>
          <w:sz w:val="32"/>
          <w:szCs w:val="32"/>
          <w:rtl/>
        </w:rPr>
        <w:t xml:space="preserve"> </w:t>
      </w:r>
      <w:r w:rsidR="005A1AC0" w:rsidRPr="00F27EDF">
        <w:rPr>
          <w:rFonts w:ascii="Tahoma" w:hAnsi="Tahoma" w:hint="cs"/>
          <w:sz w:val="32"/>
          <w:szCs w:val="32"/>
          <w:rtl/>
        </w:rPr>
        <w:t>(828).</w:t>
      </w:r>
    </w:p>
  </w:footnote>
  <w:footnote w:id="16">
    <w:p w:rsidR="00357C68" w:rsidRPr="009C35E9" w:rsidRDefault="00357C68" w:rsidP="007A482C">
      <w:pPr>
        <w:pStyle w:val="af3"/>
        <w:rPr>
          <w:rFonts w:ascii="Tahoma" w:hAnsi="Tahoma"/>
          <w:spacing w:val="-6"/>
          <w:sz w:val="32"/>
          <w:szCs w:val="32"/>
        </w:rPr>
      </w:pPr>
      <w:r w:rsidRPr="009C35E9">
        <w:rPr>
          <w:rFonts w:ascii="Tahoma" w:hAnsi="Tahoma"/>
          <w:spacing w:val="-6"/>
          <w:sz w:val="32"/>
          <w:szCs w:val="32"/>
          <w:rtl/>
        </w:rPr>
        <w:t>(</w:t>
      </w:r>
      <w:r w:rsidRPr="009C35E9">
        <w:rPr>
          <w:rStyle w:val="ae"/>
          <w:rFonts w:ascii="Tahoma" w:hAnsi="Tahoma"/>
          <w:spacing w:val="-6"/>
          <w:sz w:val="32"/>
          <w:szCs w:val="32"/>
          <w:vertAlign w:val="baseline"/>
        </w:rPr>
        <w:footnoteRef/>
      </w:r>
      <w:r w:rsidRPr="009C35E9">
        <w:rPr>
          <w:rFonts w:ascii="Tahoma" w:hAnsi="Tahoma"/>
          <w:spacing w:val="-6"/>
          <w:sz w:val="32"/>
          <w:szCs w:val="32"/>
          <w:rtl/>
        </w:rPr>
        <w:t xml:space="preserve">) </w:t>
      </w:r>
      <w:r w:rsidRPr="009C35E9">
        <w:rPr>
          <w:rFonts w:ascii="Tahoma" w:hAnsi="Tahoma" w:hint="cs"/>
          <w:spacing w:val="-6"/>
          <w:sz w:val="32"/>
          <w:szCs w:val="32"/>
          <w:rtl/>
        </w:rPr>
        <w:t>أخرجه البخاري في صحيحه, كتاب الأذان, باب السن</w:t>
      </w:r>
      <w:r w:rsidR="009C35E9">
        <w:rPr>
          <w:rFonts w:ascii="Tahoma" w:hAnsi="Tahoma" w:hint="cs"/>
          <w:spacing w:val="-6"/>
          <w:sz w:val="32"/>
          <w:szCs w:val="32"/>
          <w:rtl/>
        </w:rPr>
        <w:t>ة الجلوس في التشهد (1/165) برقم</w:t>
      </w:r>
      <w:r w:rsidRPr="009C35E9">
        <w:rPr>
          <w:rFonts w:ascii="Tahoma" w:hAnsi="Tahoma" w:hint="cs"/>
          <w:spacing w:val="-6"/>
          <w:sz w:val="32"/>
          <w:szCs w:val="32"/>
          <w:rtl/>
        </w:rPr>
        <w:t>(827).</w:t>
      </w:r>
    </w:p>
  </w:footnote>
  <w:footnote w:id="17">
    <w:p w:rsidR="007E640D" w:rsidRPr="00F27EDF" w:rsidRDefault="007E640D" w:rsidP="007A482C">
      <w:pPr>
        <w:pStyle w:val="af3"/>
        <w:rPr>
          <w:rFonts w:ascii="Tahoma" w:hAnsi="Tahoma"/>
          <w:color w:val="auto"/>
          <w:sz w:val="32"/>
          <w:szCs w:val="32"/>
        </w:rPr>
      </w:pPr>
      <w:r w:rsidRPr="00F27EDF">
        <w:rPr>
          <w:rFonts w:ascii="Tahoma" w:hAnsi="Tahoma"/>
          <w:color w:val="auto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F27EDF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4E4275" w:rsidRPr="00F27EDF">
        <w:rPr>
          <w:rFonts w:ascii="Tahoma" w:hAnsi="Tahoma" w:hint="cs"/>
          <w:color w:val="auto"/>
          <w:sz w:val="32"/>
          <w:szCs w:val="32"/>
          <w:rtl/>
        </w:rPr>
        <w:t xml:space="preserve">أخرجه البخاري من حديث مالك بن الحويرث, كتاب الأذان , باب </w:t>
      </w:r>
      <w:r w:rsidR="004E4275" w:rsidRPr="00F27EDF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4E4275" w:rsidRPr="00F27E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4275" w:rsidRPr="00F27EDF">
        <w:rPr>
          <w:rFonts w:ascii="Traditional Arabic" w:hint="eastAsia"/>
          <w:color w:val="auto"/>
          <w:sz w:val="32"/>
          <w:szCs w:val="32"/>
          <w:rtl/>
          <w:lang w:eastAsia="en-US"/>
        </w:rPr>
        <w:t>الأذان</w:t>
      </w:r>
      <w:r w:rsidR="004E4275" w:rsidRPr="00F27E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4275" w:rsidRPr="00F27EDF">
        <w:rPr>
          <w:rFonts w:ascii="Traditional Arabic" w:hint="eastAsia"/>
          <w:color w:val="auto"/>
          <w:sz w:val="32"/>
          <w:szCs w:val="32"/>
          <w:rtl/>
          <w:lang w:eastAsia="en-US"/>
        </w:rPr>
        <w:t>للمسافر،</w:t>
      </w:r>
      <w:r w:rsidR="004E4275" w:rsidRPr="00F27E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4275" w:rsidRPr="00F27EDF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4E4275" w:rsidRPr="00F27E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4275" w:rsidRPr="00F27EDF">
        <w:rPr>
          <w:rFonts w:ascii="Traditional Arabic" w:hint="eastAsia"/>
          <w:color w:val="auto"/>
          <w:sz w:val="32"/>
          <w:szCs w:val="32"/>
          <w:rtl/>
          <w:lang w:eastAsia="en-US"/>
        </w:rPr>
        <w:t>كانوا</w:t>
      </w:r>
      <w:r w:rsidR="004E4275" w:rsidRPr="00F27E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4275" w:rsidRPr="00F27EDF">
        <w:rPr>
          <w:rFonts w:ascii="Traditional Arabic" w:hint="eastAsia"/>
          <w:color w:val="auto"/>
          <w:sz w:val="32"/>
          <w:szCs w:val="32"/>
          <w:rtl/>
          <w:lang w:eastAsia="en-US"/>
        </w:rPr>
        <w:t>جماعة،</w:t>
      </w:r>
      <w:r w:rsidR="004E4275" w:rsidRPr="00F27E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4275" w:rsidRPr="00F27EDF">
        <w:rPr>
          <w:rFonts w:ascii="Traditional Arabic" w:hint="eastAsia"/>
          <w:color w:val="auto"/>
          <w:sz w:val="32"/>
          <w:szCs w:val="32"/>
          <w:rtl/>
          <w:lang w:eastAsia="en-US"/>
        </w:rPr>
        <w:t>والإقامة،</w:t>
      </w:r>
      <w:r w:rsidR="004E4275" w:rsidRPr="00F27EDF">
        <w:rPr>
          <w:rFonts w:ascii="Tahoma" w:hAnsi="Tahoma" w:hint="cs"/>
          <w:color w:val="auto"/>
          <w:sz w:val="32"/>
          <w:szCs w:val="32"/>
          <w:rtl/>
        </w:rPr>
        <w:t>......(1/128) رقم الحديث (631).</w:t>
      </w:r>
    </w:p>
  </w:footnote>
  <w:footnote w:id="18">
    <w:p w:rsidR="00E23C93" w:rsidRPr="00F27EDF" w:rsidRDefault="00E23C93" w:rsidP="007A482C">
      <w:pPr>
        <w:pStyle w:val="af3"/>
        <w:rPr>
          <w:rFonts w:ascii="Tahoma" w:hAnsi="Tahoma"/>
          <w:sz w:val="32"/>
          <w:szCs w:val="32"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>)</w:t>
      </w:r>
      <w:r w:rsidRPr="00F27EDF">
        <w:rPr>
          <w:rFonts w:hint="cs"/>
          <w:sz w:val="32"/>
          <w:szCs w:val="32"/>
          <w:rtl/>
        </w:rPr>
        <w:t xml:space="preserve"> انظر: مجموع فتاوى ابن باز(11/79).</w:t>
      </w:r>
    </w:p>
  </w:footnote>
  <w:footnote w:id="19">
    <w:p w:rsidR="00BE08B3" w:rsidRPr="00F27EDF" w:rsidRDefault="00BE08B3" w:rsidP="0047799C">
      <w:pPr>
        <w:pStyle w:val="af3"/>
        <w:rPr>
          <w:rFonts w:ascii="Tahoma" w:eastAsia="Calibri" w:hAnsi="Tahoma"/>
          <w:sz w:val="32"/>
          <w:szCs w:val="32"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sz w:val="32"/>
          <w:szCs w:val="32"/>
          <w:lang w:eastAsia="en-US" w:bidi="ar-AE"/>
        </w:rPr>
        <w:footnoteRef/>
      </w:r>
      <w:r w:rsidR="00A9222D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47799C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أخرجه </w:t>
      </w:r>
      <w:r w:rsidR="0047799C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البخاري في صحيحه معلقاً (1/165), وزاد فيها</w:t>
      </w:r>
      <w:r w:rsidR="0047799C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47799C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"وكانت فقهية"</w:t>
      </w:r>
      <w:r w:rsidR="0047799C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(أي أم الدرداء)</w:t>
      </w:r>
      <w:r w:rsidR="0047799C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, </w:t>
      </w:r>
      <w:r w:rsidR="0047799C">
        <w:rPr>
          <w:rFonts w:ascii="Tahoma" w:eastAsia="Calibri" w:hAnsi="Tahoma" w:hint="cs"/>
          <w:sz w:val="32"/>
          <w:szCs w:val="32"/>
          <w:rtl/>
          <w:lang w:eastAsia="en-US" w:bidi="ar-AE"/>
        </w:rPr>
        <w:t>و</w:t>
      </w:r>
      <w:r w:rsidR="00A9222D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ابن أبي شيبة في مصنفه,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A9222D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كتاب الصلاة: باب المرأة كيف تجلس في</w:t>
      </w:r>
      <w:r w:rsidR="00CA6E1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الصلاة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CA6E1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(1/270)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CA6E15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برقم </w:t>
      </w:r>
      <w:r w:rsidR="00681DA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(2801),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47799C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وقال </w:t>
      </w:r>
      <w:r w:rsidR="003748FB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الألباني: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3F480F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"</w:t>
      </w:r>
      <w:r w:rsidR="002D5C4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سنده صحيح</w:t>
      </w:r>
      <w:r w:rsidR="003F480F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".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2D5C4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انظر: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2D5C4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صفة صلاة النبي</w:t>
      </w:r>
      <w:r w:rsidR="00BE15D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(3/1040)</w:t>
      </w:r>
      <w:r w:rsidR="002D5C4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.</w:t>
      </w:r>
    </w:p>
  </w:footnote>
  <w:footnote w:id="20">
    <w:p w:rsidR="002E7A20" w:rsidRPr="00F27EDF" w:rsidRDefault="002E7A20" w:rsidP="007A482C">
      <w:pPr>
        <w:pStyle w:val="af3"/>
        <w:rPr>
          <w:rFonts w:ascii="Tahoma" w:eastAsia="Calibri" w:hAnsi="Tahoma"/>
          <w:sz w:val="32"/>
          <w:szCs w:val="32"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23110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6169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انظر: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B430E8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المبسوط</w:t>
      </w:r>
      <w:r w:rsidR="002D043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للسرخسي</w:t>
      </w:r>
      <w:r w:rsidR="0093216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B430E8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(1/25),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B430E8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تبيين الحقائق(1/121),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23110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عمدة القاري(9/346),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A5426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حاشية عاب</w:t>
      </w:r>
      <w:r w:rsidR="00B430E8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دين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B430E8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</w:t>
      </w:r>
      <w:r w:rsidR="006B2BE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2</w:t>
      </w:r>
      <w:r w:rsidR="0055277F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/</w:t>
      </w:r>
      <w:r w:rsidR="006B2BE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85</w:t>
      </w:r>
      <w:r w:rsidR="0055277F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).</w:t>
      </w:r>
      <w:r w:rsidR="004F0DA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</w:p>
  </w:footnote>
  <w:footnote w:id="21">
    <w:p w:rsidR="007A7F75" w:rsidRPr="00F27EDF" w:rsidRDefault="007A7F75" w:rsidP="007A482C">
      <w:pPr>
        <w:pStyle w:val="af3"/>
        <w:rPr>
          <w:rFonts w:ascii="Tahoma" w:hAnsi="Tahoma"/>
          <w:sz w:val="32"/>
          <w:szCs w:val="32"/>
          <w:lang w:bidi="ar-AE"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>)</w:t>
      </w:r>
      <w:r w:rsidRPr="00F27EDF">
        <w:rPr>
          <w:rFonts w:ascii="Tahoma" w:hAnsi="Tahoma" w:hint="cs"/>
          <w:sz w:val="32"/>
          <w:szCs w:val="32"/>
          <w:rtl/>
        </w:rPr>
        <w:t xml:space="preserve"> </w:t>
      </w:r>
      <w:r w:rsidR="00E43F60" w:rsidRPr="00F27EDF">
        <w:rPr>
          <w:rFonts w:ascii="Tahoma" w:hAnsi="Tahoma" w:hint="cs"/>
          <w:sz w:val="32"/>
          <w:szCs w:val="32"/>
          <w:rtl/>
        </w:rPr>
        <w:t xml:space="preserve">قالت المالكية : تجلس المرأة في الصلاة كجلوس الرجل, علماً </w:t>
      </w:r>
      <w:r w:rsidR="00F060A5" w:rsidRPr="00F27EDF">
        <w:rPr>
          <w:rFonts w:ascii="Tahoma" w:hAnsi="Tahoma" w:hint="cs"/>
          <w:sz w:val="32"/>
          <w:szCs w:val="32"/>
          <w:rtl/>
        </w:rPr>
        <w:t>ب</w:t>
      </w:r>
      <w:r w:rsidR="00E43F60" w:rsidRPr="00F27EDF">
        <w:rPr>
          <w:rFonts w:ascii="Tahoma" w:hAnsi="Tahoma" w:hint="cs"/>
          <w:sz w:val="32"/>
          <w:szCs w:val="32"/>
          <w:rtl/>
        </w:rPr>
        <w:t xml:space="preserve">أن السنة عند المالكية التورك في حق الرجل.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انظر: الاستذكار(1/479-480), الكافي في فقه أهل المدينة(1/204), بداية المجتهد</w:t>
      </w:r>
      <w:r w:rsidR="0065210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(2/257).</w:t>
      </w:r>
    </w:p>
  </w:footnote>
  <w:footnote w:id="22">
    <w:p w:rsidR="00652100" w:rsidRPr="00F27EDF" w:rsidRDefault="00E76B7A" w:rsidP="005451E0">
      <w:pPr>
        <w:pStyle w:val="af3"/>
        <w:rPr>
          <w:rFonts w:ascii="Tahoma" w:eastAsia="Calibri" w:hAnsi="Tahoma"/>
          <w:sz w:val="32"/>
          <w:szCs w:val="32"/>
          <w:rtl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eastAsia="Calibri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) </w:t>
      </w:r>
      <w:r w:rsidR="0065210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أخرجه السرخسي في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المبسوط(1/25)</w:t>
      </w:r>
      <w:r w:rsidR="007D094B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بحثت وما وجدت هذا الحديث في كتب الحديث,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D094B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بل هذا الحديث عن السجدة,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D094B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فلفظ الحديث</w:t>
      </w:r>
      <w:r w:rsidR="0096553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قال:</w:t>
      </w:r>
      <w:r w:rsidR="007D094B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96553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"</w:t>
      </w:r>
      <w:r w:rsidR="00DF1D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إذا</w:t>
      </w:r>
      <w:r w:rsidR="007D094B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سجدتما</w:t>
      </w:r>
      <w:r w:rsidR="0096553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",</w:t>
      </w:r>
      <w:r w:rsidR="0021403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96553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بدل"</w:t>
      </w:r>
      <w:r w:rsidR="007D094B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قعدتما</w:t>
      </w:r>
      <w:r w:rsidR="0096553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"</w:t>
      </w:r>
      <w:r w:rsidR="00652100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.</w:t>
      </w:r>
    </w:p>
    <w:p w:rsidR="001440DA" w:rsidRPr="00F27EDF" w:rsidRDefault="00214031" w:rsidP="005451E0">
      <w:pPr>
        <w:pStyle w:val="af3"/>
        <w:ind w:hanging="31"/>
        <w:rPr>
          <w:rFonts w:ascii="Tahoma" w:eastAsia="Calibri" w:hAnsi="Tahoma"/>
          <w:sz w:val="32"/>
          <w:szCs w:val="32"/>
          <w:rtl/>
          <w:lang w:eastAsia="en-US" w:bidi="ar-AE"/>
        </w:rPr>
      </w:pP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انظر: </w:t>
      </w:r>
      <w:r w:rsidR="00DF1D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السنن الكبرى للبيهقي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DF1D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(2/315)رقم الحديث(3201)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, </w:t>
      </w:r>
      <w:r w:rsidR="00B971A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وضعفه </w:t>
      </w:r>
      <w:r w:rsidR="006E19D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ابن حجر</w:t>
      </w:r>
      <w:r w:rsidR="00B971A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B971A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و</w:t>
      </w:r>
      <w:r w:rsidR="00202B2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الألباني</w:t>
      </w:r>
      <w:r w:rsidR="00331756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.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</w:p>
    <w:p w:rsidR="00E76B7A" w:rsidRPr="00F27EDF" w:rsidRDefault="006E19D7" w:rsidP="005451E0">
      <w:pPr>
        <w:pStyle w:val="af3"/>
        <w:ind w:hanging="31"/>
        <w:rPr>
          <w:rFonts w:ascii="Tahoma" w:eastAsia="Calibri" w:hAnsi="Tahoma"/>
          <w:sz w:val="32"/>
          <w:szCs w:val="32"/>
          <w:lang w:eastAsia="en-US" w:bidi="ar-AE"/>
        </w:rPr>
      </w:pPr>
      <w:r w:rsidRPr="00F27EDF">
        <w:rPr>
          <w:rFonts w:eastAsia="Calibri" w:hint="cs"/>
          <w:sz w:val="32"/>
          <w:szCs w:val="32"/>
          <w:rtl/>
          <w:lang w:eastAsia="en-US" w:bidi="ar-AE"/>
        </w:rPr>
        <w:t>انظر: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eastAsia="Calibri" w:hint="cs"/>
          <w:sz w:val="32"/>
          <w:szCs w:val="32"/>
          <w:rtl/>
          <w:lang w:eastAsia="en-US" w:bidi="ar-AE"/>
        </w:rPr>
        <w:t>التلخيص الحبير(1/436)</w:t>
      </w:r>
      <w:r w:rsidR="00202B27" w:rsidRPr="00F27EDF">
        <w:rPr>
          <w:rFonts w:eastAsia="Calibri" w:hint="cs"/>
          <w:sz w:val="32"/>
          <w:szCs w:val="32"/>
          <w:rtl/>
          <w:lang w:eastAsia="en-US" w:bidi="ar-AE"/>
        </w:rPr>
        <w:t>,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B971AE" w:rsidRPr="00F27EDF">
        <w:rPr>
          <w:rFonts w:eastAsia="Calibri" w:hint="cs"/>
          <w:sz w:val="32"/>
          <w:szCs w:val="32"/>
          <w:rtl/>
          <w:lang w:eastAsia="en-US" w:bidi="ar-AE"/>
        </w:rPr>
        <w:t>و</w:t>
      </w:r>
      <w:r w:rsidR="00202B27" w:rsidRPr="00F27EDF">
        <w:rPr>
          <w:rFonts w:eastAsia="Calibri" w:hint="cs"/>
          <w:sz w:val="32"/>
          <w:szCs w:val="32"/>
          <w:rtl/>
          <w:lang w:eastAsia="en-US" w:bidi="ar-AE"/>
        </w:rPr>
        <w:t>سلسة الأحاديث الضعيفة(6/163)</w:t>
      </w:r>
      <w:r w:rsidR="00214031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202B27" w:rsidRPr="00F27EDF">
        <w:rPr>
          <w:rFonts w:eastAsia="Calibri" w:hint="cs"/>
          <w:sz w:val="32"/>
          <w:szCs w:val="32"/>
          <w:rtl/>
          <w:lang w:eastAsia="en-US" w:bidi="ar-AE"/>
        </w:rPr>
        <w:t>رقم الحديث(2652).</w:t>
      </w:r>
    </w:p>
  </w:footnote>
  <w:footnote w:id="23">
    <w:p w:rsidR="009D0036" w:rsidRPr="00F27EDF" w:rsidRDefault="009D0036" w:rsidP="005451E0">
      <w:pPr>
        <w:pStyle w:val="af3"/>
        <w:rPr>
          <w:rFonts w:ascii="Tahoma" w:hAnsi="Tahoma"/>
          <w:sz w:val="32"/>
          <w:szCs w:val="32"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>)</w:t>
      </w:r>
      <w:r w:rsidRPr="00F27E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61694" w:rsidRPr="00F27EDF">
        <w:rPr>
          <w:rFonts w:ascii="Traditional Arabic" w:hint="cs"/>
          <w:color w:val="auto"/>
          <w:sz w:val="32"/>
          <w:szCs w:val="32"/>
          <w:rtl/>
          <w:lang w:eastAsia="en-US"/>
        </w:rPr>
        <w:t>انظر:</w:t>
      </w:r>
      <w:r w:rsidR="00E74762" w:rsidRPr="00F27E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F27EDF">
        <w:rPr>
          <w:rFonts w:ascii="Traditional Arabic" w:hint="cs"/>
          <w:color w:val="auto"/>
          <w:sz w:val="32"/>
          <w:szCs w:val="32"/>
          <w:rtl/>
          <w:lang w:eastAsia="en-US"/>
        </w:rPr>
        <w:t>المبسوط</w:t>
      </w:r>
      <w:r w:rsidR="00721D24" w:rsidRPr="00F27E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للسرخسي</w:t>
      </w:r>
      <w:r w:rsidRPr="00F27EDF">
        <w:rPr>
          <w:rFonts w:ascii="Traditional Arabic" w:hint="cs"/>
          <w:color w:val="auto"/>
          <w:sz w:val="32"/>
          <w:szCs w:val="32"/>
          <w:rtl/>
          <w:lang w:eastAsia="en-US"/>
        </w:rPr>
        <w:t>(1/</w:t>
      </w:r>
      <w:r w:rsidR="007D094B" w:rsidRPr="00F27EDF">
        <w:rPr>
          <w:rFonts w:ascii="Traditional Arabic" w:hint="cs"/>
          <w:color w:val="auto"/>
          <w:sz w:val="32"/>
          <w:szCs w:val="32"/>
          <w:rtl/>
          <w:lang w:eastAsia="en-US"/>
        </w:rPr>
        <w:t>25</w:t>
      </w:r>
      <w:r w:rsidRPr="00F27EDF">
        <w:rPr>
          <w:rFonts w:ascii="Traditional Arabic" w:hint="cs"/>
          <w:color w:val="auto"/>
          <w:sz w:val="32"/>
          <w:szCs w:val="32"/>
          <w:rtl/>
          <w:lang w:eastAsia="en-US"/>
        </w:rPr>
        <w:t>).</w:t>
      </w:r>
    </w:p>
  </w:footnote>
  <w:footnote w:id="24">
    <w:p w:rsidR="00B51C9A" w:rsidRPr="00F27EDF" w:rsidRDefault="00B51C9A" w:rsidP="005451E0">
      <w:pPr>
        <w:pStyle w:val="af3"/>
        <w:rPr>
          <w:rFonts w:ascii="Tahoma" w:eastAsia="Calibri" w:hAnsi="Tahoma"/>
          <w:sz w:val="32"/>
          <w:szCs w:val="32"/>
          <w:rtl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F1409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السدل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: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الإرسال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والإرخاء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.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والمعنى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: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أنها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تجلس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على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إليتيها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وتجعل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رجليها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بجانب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يمينها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.</w:t>
      </w:r>
    </w:p>
    <w:p w:rsidR="00B51C9A" w:rsidRPr="00F27EDF" w:rsidRDefault="00B51C9A" w:rsidP="005451E0">
      <w:pPr>
        <w:pStyle w:val="af3"/>
        <w:ind w:hanging="31"/>
        <w:rPr>
          <w:rFonts w:ascii="Tahoma" w:eastAsia="Calibri" w:hAnsi="Tahoma"/>
          <w:sz w:val="32"/>
          <w:szCs w:val="32"/>
          <w:lang w:eastAsia="en-US" w:bidi="ar-AE"/>
        </w:rPr>
      </w:pP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انظر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: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القاموس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المحيط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="00063D06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3/395</w:t>
      </w:r>
      <w:r w:rsidR="00063D06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)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،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لسان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eastAsia"/>
          <w:sz w:val="32"/>
          <w:szCs w:val="32"/>
          <w:rtl/>
          <w:lang w:eastAsia="en-US" w:bidi="ar-AE"/>
        </w:rPr>
        <w:t>العرب</w:t>
      </w:r>
      <w:r w:rsidR="002D5C4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11/</w:t>
      </w:r>
      <w:r w:rsidR="002D5C4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333)</w:t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.</w:t>
      </w:r>
    </w:p>
  </w:footnote>
  <w:footnote w:id="25">
    <w:p w:rsidR="00860BC7" w:rsidRPr="00F27EDF" w:rsidRDefault="00860BC7" w:rsidP="005451E0">
      <w:pPr>
        <w:pStyle w:val="af3"/>
        <w:rPr>
          <w:rFonts w:ascii="Tahoma" w:hAnsi="Tahoma"/>
          <w:sz w:val="32"/>
          <w:szCs w:val="32"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 xml:space="preserve">) </w:t>
      </w:r>
      <w:r w:rsidRPr="00F27EDF">
        <w:rPr>
          <w:rFonts w:ascii="Tahoma" w:hAnsi="Tahoma" w:hint="cs"/>
          <w:sz w:val="32"/>
          <w:szCs w:val="32"/>
          <w:rtl/>
        </w:rPr>
        <w:t>انظر</w:t>
      </w:r>
      <w:r w:rsidR="00A34F46" w:rsidRPr="00F27EDF">
        <w:rPr>
          <w:rFonts w:ascii="Tahoma" w:hAnsi="Tahoma" w:hint="cs"/>
          <w:sz w:val="32"/>
          <w:szCs w:val="32"/>
          <w:rtl/>
        </w:rPr>
        <w:t xml:space="preserve"> قوله </w:t>
      </w:r>
      <w:r w:rsidRPr="00F27EDF">
        <w:rPr>
          <w:rFonts w:ascii="Tahoma" w:hAnsi="Tahoma" w:hint="cs"/>
          <w:sz w:val="32"/>
          <w:szCs w:val="32"/>
          <w:rtl/>
        </w:rPr>
        <w:t>:</w:t>
      </w:r>
      <w:r w:rsidR="00E74762" w:rsidRPr="00F27EDF">
        <w:rPr>
          <w:rFonts w:ascii="Tahoma" w:hAnsi="Tahoma" w:hint="cs"/>
          <w:sz w:val="32"/>
          <w:szCs w:val="32"/>
          <w:rtl/>
        </w:rPr>
        <w:t xml:space="preserve"> </w:t>
      </w:r>
      <w:r w:rsidR="00A34F46" w:rsidRPr="00F27EDF">
        <w:rPr>
          <w:rFonts w:ascii="Tahoma" w:hAnsi="Tahoma" w:hint="cs"/>
          <w:sz w:val="32"/>
          <w:szCs w:val="32"/>
          <w:rtl/>
        </w:rPr>
        <w:t xml:space="preserve">الجامع لأحكام القرآن (1/361), </w:t>
      </w:r>
      <w:r w:rsidR="00F767A0" w:rsidRPr="00F27EDF">
        <w:rPr>
          <w:rFonts w:ascii="Tahoma" w:hAnsi="Tahoma" w:hint="cs"/>
          <w:sz w:val="32"/>
          <w:szCs w:val="32"/>
          <w:rtl/>
        </w:rPr>
        <w:t xml:space="preserve">التمهيد(19/247), فتح الباري لابن رجب (7/300). </w:t>
      </w:r>
    </w:p>
  </w:footnote>
  <w:footnote w:id="26">
    <w:p w:rsidR="007312F4" w:rsidRPr="00F27EDF" w:rsidRDefault="0045542F" w:rsidP="005451E0">
      <w:pPr>
        <w:pStyle w:val="af3"/>
        <w:rPr>
          <w:rFonts w:ascii="Tahoma" w:eastAsia="Calibri" w:hAnsi="Tahoma"/>
          <w:sz w:val="32"/>
          <w:szCs w:val="32"/>
          <w:rtl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sz w:val="32"/>
          <w:szCs w:val="32"/>
          <w:lang w:eastAsia="en-US" w:bidi="ar-AE"/>
        </w:rPr>
        <w:footnoteRef/>
      </w:r>
      <w:r w:rsidR="00951D51"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="00B430E8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7312F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قالت الحنابلة: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تتربع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جلوسها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أو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تسدل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رجليها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يمينها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،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والسد</w:t>
      </w:r>
      <w:r w:rsidR="00695F4C" w:rsidRPr="00F27EDF">
        <w:rPr>
          <w:rFonts w:ascii="Traditional Arabic" w:hint="cs"/>
          <w:sz w:val="32"/>
          <w:szCs w:val="32"/>
          <w:rtl/>
          <w:lang w:eastAsia="en-US"/>
        </w:rPr>
        <w:t>ل</w:t>
      </w:r>
      <w:r w:rsidR="007312F4" w:rsidRPr="00F27ED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312F4" w:rsidRPr="00F27EDF">
        <w:rPr>
          <w:rFonts w:ascii="Traditional Arabic" w:hint="eastAsia"/>
          <w:sz w:val="32"/>
          <w:szCs w:val="32"/>
          <w:rtl/>
          <w:lang w:eastAsia="en-US"/>
        </w:rPr>
        <w:t>أفضل</w:t>
      </w:r>
      <w:r w:rsidR="007312F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.</w:t>
      </w:r>
    </w:p>
    <w:p w:rsidR="0045542F" w:rsidRPr="00F27EDF" w:rsidRDefault="00951D51" w:rsidP="005451E0">
      <w:pPr>
        <w:pStyle w:val="af3"/>
        <w:ind w:hanging="31"/>
        <w:rPr>
          <w:rFonts w:eastAsia="Calibri"/>
          <w:sz w:val="32"/>
          <w:szCs w:val="32"/>
          <w:lang w:eastAsia="en-US" w:bidi="ar-AE"/>
        </w:rPr>
      </w:pP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انظر:</w:t>
      </w:r>
      <w:r w:rsidR="00E7476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6B133C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المغني(</w:t>
      </w:r>
      <w:r w:rsidR="007E228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2</w:t>
      </w:r>
      <w:r w:rsidR="006B133C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/</w:t>
      </w:r>
      <w:r w:rsidR="007E228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258</w:t>
      </w:r>
      <w:r w:rsidR="006B133C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),</w:t>
      </w:r>
      <w:r w:rsidR="00E7476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E90C03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الفروع(2/222)</w:t>
      </w:r>
      <w:r w:rsidR="00671DFD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,</w:t>
      </w:r>
      <w:r w:rsidR="00E7476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E4237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الإنصاف</w:t>
      </w:r>
      <w:r w:rsidR="00671DFD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</w:t>
      </w:r>
      <w:r w:rsidR="00C176D6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2</w:t>
      </w:r>
      <w:r w:rsidR="00671DFD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/66),</w:t>
      </w:r>
      <w:r w:rsidR="00E7476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="008425A4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الروض المربع</w:t>
      </w:r>
      <w:r w:rsidR="00C176D6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(1/</w:t>
      </w:r>
      <w:r w:rsidR="00395BF7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95</w:t>
      </w:r>
      <w:r w:rsidR="00453001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).</w:t>
      </w:r>
      <w:r w:rsidR="00D20D76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</w:p>
  </w:footnote>
  <w:footnote w:id="27">
    <w:p w:rsidR="00FA76FD" w:rsidRPr="00F27EDF" w:rsidRDefault="00FA76FD" w:rsidP="005451E0">
      <w:pPr>
        <w:pStyle w:val="afc"/>
        <w:ind w:firstLine="0"/>
        <w:rPr>
          <w:rFonts w:eastAsia="Calibri"/>
          <w:sz w:val="32"/>
          <w:szCs w:val="32"/>
          <w:lang w:eastAsia="en-US" w:bidi="ar-AE"/>
        </w:rPr>
      </w:pPr>
      <w:r w:rsidRPr="00F27EDF">
        <w:rPr>
          <w:rFonts w:eastAsia="Calibri"/>
          <w:sz w:val="32"/>
          <w:szCs w:val="32"/>
          <w:rtl/>
          <w:lang w:eastAsia="en-US" w:bidi="ar-AE"/>
        </w:rPr>
        <w:t>(</w:t>
      </w:r>
      <w:r w:rsidRPr="00F27EDF">
        <w:rPr>
          <w:rFonts w:eastAsia="Calibri"/>
          <w:sz w:val="32"/>
          <w:szCs w:val="32"/>
          <w:lang w:eastAsia="en-US" w:bidi="ar-AE"/>
        </w:rPr>
        <w:footnoteRef/>
      </w:r>
      <w:r w:rsidRPr="00F27EDF">
        <w:rPr>
          <w:rFonts w:eastAsia="Calibri"/>
          <w:sz w:val="32"/>
          <w:szCs w:val="32"/>
          <w:rtl/>
          <w:lang w:eastAsia="en-US" w:bidi="ar-AE"/>
        </w:rPr>
        <w:t xml:space="preserve">) </w:t>
      </w:r>
      <w:r w:rsidR="00951D51" w:rsidRPr="00F27EDF">
        <w:rPr>
          <w:rFonts w:eastAsia="Calibri" w:hint="cs"/>
          <w:sz w:val="32"/>
          <w:szCs w:val="32"/>
          <w:rtl/>
          <w:lang w:eastAsia="en-US" w:bidi="ar-AE"/>
        </w:rPr>
        <w:t>انظر:</w:t>
      </w:r>
      <w:r w:rsidR="00E74762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D7732E" w:rsidRPr="00F27EDF">
        <w:rPr>
          <w:rFonts w:eastAsia="Calibri" w:hint="cs"/>
          <w:sz w:val="32"/>
          <w:szCs w:val="32"/>
          <w:rtl/>
          <w:lang w:eastAsia="en-US" w:bidi="ar-AE"/>
        </w:rPr>
        <w:t>المبدع(1/422),</w:t>
      </w:r>
      <w:r w:rsidR="00E74762" w:rsidRPr="00F27EDF">
        <w:rPr>
          <w:rFonts w:eastAsia="Calibri" w:hint="cs"/>
          <w:sz w:val="32"/>
          <w:szCs w:val="32"/>
          <w:rtl/>
          <w:lang w:eastAsia="en-US" w:bidi="ar-AE"/>
        </w:rPr>
        <w:t xml:space="preserve"> </w:t>
      </w:r>
      <w:r w:rsidR="00D411E8" w:rsidRPr="00F27EDF">
        <w:rPr>
          <w:rFonts w:eastAsia="Calibri" w:hint="cs"/>
          <w:sz w:val="32"/>
          <w:szCs w:val="32"/>
          <w:rtl/>
          <w:lang w:eastAsia="en-US" w:bidi="ar-AE"/>
        </w:rPr>
        <w:t xml:space="preserve">شرح منتهي </w:t>
      </w:r>
      <w:r w:rsidR="00A54264" w:rsidRPr="00F27EDF">
        <w:rPr>
          <w:rFonts w:eastAsia="Calibri" w:hint="cs"/>
          <w:sz w:val="32"/>
          <w:szCs w:val="32"/>
          <w:rtl/>
          <w:lang w:eastAsia="en-US" w:bidi="ar-AE"/>
        </w:rPr>
        <w:t>الإرادات</w:t>
      </w:r>
      <w:r w:rsidR="006F35B9" w:rsidRPr="00F27EDF">
        <w:rPr>
          <w:rFonts w:eastAsia="Calibri" w:hint="cs"/>
          <w:sz w:val="32"/>
          <w:szCs w:val="32"/>
          <w:rtl/>
          <w:lang w:eastAsia="en-US" w:bidi="ar-AE"/>
        </w:rPr>
        <w:t>(1/205)</w:t>
      </w:r>
      <w:r w:rsidR="009C07DC" w:rsidRPr="00F27EDF">
        <w:rPr>
          <w:rFonts w:eastAsia="Calibri" w:hint="cs"/>
          <w:sz w:val="32"/>
          <w:szCs w:val="32"/>
          <w:rtl/>
          <w:lang w:eastAsia="en-US" w:bidi="ar-AE"/>
        </w:rPr>
        <w:t>.</w:t>
      </w:r>
    </w:p>
  </w:footnote>
  <w:footnote w:id="28">
    <w:p w:rsidR="005B747A" w:rsidRPr="00F27EDF" w:rsidRDefault="005B747A" w:rsidP="005451E0">
      <w:pPr>
        <w:pStyle w:val="af3"/>
        <w:rPr>
          <w:rFonts w:ascii="Tahoma" w:eastAsia="Calibri" w:hAnsi="Tahoma"/>
          <w:sz w:val="32"/>
          <w:szCs w:val="32"/>
          <w:lang w:eastAsia="en-US" w:bidi="ar-AE"/>
        </w:rPr>
      </w:pP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(</w:t>
      </w:r>
      <w:r w:rsidRPr="00F27EDF">
        <w:rPr>
          <w:rFonts w:ascii="Tahoma" w:eastAsia="Calibri" w:hAnsi="Tahoma"/>
          <w:sz w:val="32"/>
          <w:szCs w:val="32"/>
          <w:lang w:eastAsia="en-US" w:bidi="ar-AE"/>
        </w:rPr>
        <w:footnoteRef/>
      </w:r>
      <w:r w:rsidRPr="00F27EDF">
        <w:rPr>
          <w:rFonts w:ascii="Tahoma" w:eastAsia="Calibri" w:hAnsi="Tahoma"/>
          <w:sz w:val="32"/>
          <w:szCs w:val="32"/>
          <w:rtl/>
          <w:lang w:eastAsia="en-US" w:bidi="ar-AE"/>
        </w:rPr>
        <w:t>)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انظر:</w:t>
      </w:r>
      <w:r w:rsidR="00E7476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مصنف ابن أبي شيبة(1/270</w:t>
      </w:r>
      <w:r w:rsidR="00FF73BE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-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271),</w:t>
      </w:r>
      <w:r w:rsidR="00E74762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 xml:space="preserve"> 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شر</w:t>
      </w:r>
      <w:r w:rsidR="00CA1F29"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ح البخاري لابن بطال</w:t>
      </w:r>
      <w:r w:rsidRPr="00F27EDF">
        <w:rPr>
          <w:rFonts w:ascii="Tahoma" w:eastAsia="Calibri" w:hAnsi="Tahoma" w:hint="cs"/>
          <w:sz w:val="32"/>
          <w:szCs w:val="32"/>
          <w:rtl/>
          <w:lang w:eastAsia="en-US" w:bidi="ar-AE"/>
        </w:rPr>
        <w:t>(2/443).</w:t>
      </w:r>
    </w:p>
  </w:footnote>
  <w:footnote w:id="29">
    <w:p w:rsidR="003214EF" w:rsidRPr="00F27EDF" w:rsidRDefault="003214EF" w:rsidP="007A482C">
      <w:pPr>
        <w:pStyle w:val="af3"/>
        <w:rPr>
          <w:rFonts w:ascii="Tahoma" w:hAnsi="Tahoma"/>
          <w:sz w:val="32"/>
          <w:szCs w:val="32"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sz w:val="32"/>
          <w:szCs w:val="32"/>
        </w:rPr>
        <w:footnoteRef/>
      </w:r>
      <w:r w:rsidRPr="00F27EDF">
        <w:rPr>
          <w:rFonts w:ascii="Tahoma" w:hAnsi="Tahoma"/>
          <w:sz w:val="32"/>
          <w:szCs w:val="32"/>
          <w:rtl/>
        </w:rPr>
        <w:t xml:space="preserve">) </w:t>
      </w:r>
      <w:r w:rsidR="00CB6FA0" w:rsidRPr="00F27EDF">
        <w:rPr>
          <w:rFonts w:ascii="Tahoma" w:hAnsi="Tahoma" w:hint="cs"/>
          <w:sz w:val="32"/>
          <w:szCs w:val="32"/>
          <w:rtl/>
        </w:rPr>
        <w:t>تقدم تخريجه في نفس المسألة.</w:t>
      </w:r>
    </w:p>
  </w:footnote>
  <w:footnote w:id="30">
    <w:p w:rsidR="00A93695" w:rsidRPr="00F27EDF" w:rsidRDefault="00A93695" w:rsidP="007A482C">
      <w:pPr>
        <w:pStyle w:val="af3"/>
        <w:rPr>
          <w:rFonts w:ascii="Tahoma" w:hAnsi="Tahoma"/>
          <w:sz w:val="32"/>
          <w:szCs w:val="32"/>
        </w:rPr>
      </w:pPr>
      <w:r w:rsidRPr="00F27EDF">
        <w:rPr>
          <w:rFonts w:ascii="Tahoma" w:hAnsi="Tahoma"/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rFonts w:ascii="Tahoma" w:hAnsi="Tahoma"/>
          <w:sz w:val="32"/>
          <w:szCs w:val="32"/>
          <w:rtl/>
        </w:rPr>
        <w:t>)</w:t>
      </w:r>
      <w:r w:rsidRPr="00F27EDF">
        <w:rPr>
          <w:rFonts w:hint="cs"/>
          <w:sz w:val="32"/>
          <w:szCs w:val="32"/>
          <w:rtl/>
        </w:rPr>
        <w:t xml:space="preserve"> انظر:</w:t>
      </w:r>
      <w:r w:rsidR="00E74762" w:rsidRPr="00F27EDF">
        <w:rPr>
          <w:rFonts w:hint="cs"/>
          <w:sz w:val="32"/>
          <w:szCs w:val="32"/>
          <w:rtl/>
        </w:rPr>
        <w:t xml:space="preserve"> </w:t>
      </w:r>
      <w:r w:rsidRPr="00F27EDF">
        <w:rPr>
          <w:rFonts w:hint="cs"/>
          <w:sz w:val="32"/>
          <w:szCs w:val="32"/>
          <w:rtl/>
        </w:rPr>
        <w:t>مجموع فتاوى ابن باز(11/79).</w:t>
      </w:r>
    </w:p>
  </w:footnote>
  <w:footnote w:id="31">
    <w:p w:rsidR="002A45F4" w:rsidRPr="002A45F4" w:rsidRDefault="002A45F4" w:rsidP="007A482C">
      <w:pPr>
        <w:pStyle w:val="afc"/>
        <w:ind w:firstLine="0"/>
      </w:pPr>
      <w:r w:rsidRPr="00F27EDF">
        <w:rPr>
          <w:sz w:val="32"/>
          <w:szCs w:val="32"/>
          <w:rtl/>
        </w:rPr>
        <w:t>(</w:t>
      </w:r>
      <w:r w:rsidRPr="00F27EDF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27EDF">
        <w:rPr>
          <w:sz w:val="32"/>
          <w:szCs w:val="32"/>
          <w:rtl/>
        </w:rPr>
        <w:t xml:space="preserve">) </w:t>
      </w:r>
      <w:r w:rsidR="00B430E8" w:rsidRPr="00F27EDF">
        <w:rPr>
          <w:rFonts w:hint="cs"/>
          <w:sz w:val="32"/>
          <w:szCs w:val="32"/>
          <w:rtl/>
        </w:rPr>
        <w:t>انظر:</w:t>
      </w:r>
      <w:r w:rsidR="00E74762" w:rsidRPr="00F27EDF">
        <w:rPr>
          <w:rFonts w:hint="cs"/>
          <w:sz w:val="32"/>
          <w:szCs w:val="32"/>
          <w:rtl/>
        </w:rPr>
        <w:t xml:space="preserve"> </w:t>
      </w:r>
      <w:r w:rsidRPr="00F27EDF">
        <w:rPr>
          <w:rFonts w:hint="cs"/>
          <w:sz w:val="32"/>
          <w:szCs w:val="32"/>
          <w:rtl/>
        </w:rPr>
        <w:t>فتاوى اللجنة الدائمة(6/248).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AC2DC8F3BD52473FB53B7C120FB7D16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629D9" w:rsidRPr="002629D9" w:rsidRDefault="002629D9" w:rsidP="002629D9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629D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</w:t>
        </w:r>
        <w:r w:rsidRPr="002629D9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E307711"/>
    <w:multiLevelType w:val="hybridMultilevel"/>
    <w:tmpl w:val="4D5C11BA"/>
    <w:lvl w:ilvl="0" w:tplc="81DC3B64">
      <w:start w:val="1"/>
      <w:numFmt w:val="decimal"/>
      <w:lvlText w:val="%1-"/>
      <w:lvlJc w:val="left"/>
      <w:pPr>
        <w:ind w:left="1080" w:hanging="720"/>
      </w:pPr>
      <w:rPr>
        <w:rFonts w:ascii="Times New Roman" w:eastAsia="Times New Roman" w:hAnsi="Times New Roman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F1C94"/>
    <w:rsid w:val="00001900"/>
    <w:rsid w:val="00002F28"/>
    <w:rsid w:val="00003F1B"/>
    <w:rsid w:val="00004529"/>
    <w:rsid w:val="000149F6"/>
    <w:rsid w:val="00014BE5"/>
    <w:rsid w:val="00015771"/>
    <w:rsid w:val="00015B20"/>
    <w:rsid w:val="00020DA5"/>
    <w:rsid w:val="00021A19"/>
    <w:rsid w:val="00022349"/>
    <w:rsid w:val="00025382"/>
    <w:rsid w:val="00032E0E"/>
    <w:rsid w:val="00033AFE"/>
    <w:rsid w:val="000358F6"/>
    <w:rsid w:val="00036544"/>
    <w:rsid w:val="00040893"/>
    <w:rsid w:val="000423DE"/>
    <w:rsid w:val="0004355C"/>
    <w:rsid w:val="00043B75"/>
    <w:rsid w:val="000460E0"/>
    <w:rsid w:val="000467BE"/>
    <w:rsid w:val="00046BD5"/>
    <w:rsid w:val="00051AF1"/>
    <w:rsid w:val="000555B5"/>
    <w:rsid w:val="000628BF"/>
    <w:rsid w:val="00063D06"/>
    <w:rsid w:val="000645F2"/>
    <w:rsid w:val="00075B92"/>
    <w:rsid w:val="000762B5"/>
    <w:rsid w:val="00080068"/>
    <w:rsid w:val="0009047F"/>
    <w:rsid w:val="000972DB"/>
    <w:rsid w:val="000A0973"/>
    <w:rsid w:val="000A52F2"/>
    <w:rsid w:val="000C2431"/>
    <w:rsid w:val="000C3E0B"/>
    <w:rsid w:val="000E2E87"/>
    <w:rsid w:val="000E41D5"/>
    <w:rsid w:val="000F01EB"/>
    <w:rsid w:val="000F66E4"/>
    <w:rsid w:val="000F7945"/>
    <w:rsid w:val="00100CCC"/>
    <w:rsid w:val="00101732"/>
    <w:rsid w:val="001044C9"/>
    <w:rsid w:val="00105025"/>
    <w:rsid w:val="001133A4"/>
    <w:rsid w:val="00113E76"/>
    <w:rsid w:val="00115923"/>
    <w:rsid w:val="0012276F"/>
    <w:rsid w:val="00123ED7"/>
    <w:rsid w:val="001336D9"/>
    <w:rsid w:val="0014185F"/>
    <w:rsid w:val="001440DA"/>
    <w:rsid w:val="00145073"/>
    <w:rsid w:val="00150389"/>
    <w:rsid w:val="0015144A"/>
    <w:rsid w:val="00151B7D"/>
    <w:rsid w:val="00155BBB"/>
    <w:rsid w:val="001565A6"/>
    <w:rsid w:val="00157727"/>
    <w:rsid w:val="00161EF4"/>
    <w:rsid w:val="00162784"/>
    <w:rsid w:val="00165809"/>
    <w:rsid w:val="00172694"/>
    <w:rsid w:val="00182CE9"/>
    <w:rsid w:val="00182D3F"/>
    <w:rsid w:val="00186B67"/>
    <w:rsid w:val="001905DA"/>
    <w:rsid w:val="00190F14"/>
    <w:rsid w:val="001928F2"/>
    <w:rsid w:val="00195D2A"/>
    <w:rsid w:val="00197C8F"/>
    <w:rsid w:val="001B22C4"/>
    <w:rsid w:val="001B3220"/>
    <w:rsid w:val="001B3939"/>
    <w:rsid w:val="001C7AC1"/>
    <w:rsid w:val="001D3A85"/>
    <w:rsid w:val="001E0368"/>
    <w:rsid w:val="001E269A"/>
    <w:rsid w:val="001E26B3"/>
    <w:rsid w:val="001E61AD"/>
    <w:rsid w:val="001F1C94"/>
    <w:rsid w:val="001F3871"/>
    <w:rsid w:val="001F4A3E"/>
    <w:rsid w:val="00201EF7"/>
    <w:rsid w:val="00202B27"/>
    <w:rsid w:val="002069D2"/>
    <w:rsid w:val="00211079"/>
    <w:rsid w:val="002127D3"/>
    <w:rsid w:val="0021313A"/>
    <w:rsid w:val="00214031"/>
    <w:rsid w:val="002144AB"/>
    <w:rsid w:val="00217C59"/>
    <w:rsid w:val="00222397"/>
    <w:rsid w:val="00223524"/>
    <w:rsid w:val="00225344"/>
    <w:rsid w:val="002276B2"/>
    <w:rsid w:val="0023110E"/>
    <w:rsid w:val="00231A5E"/>
    <w:rsid w:val="002333E8"/>
    <w:rsid w:val="00240FAA"/>
    <w:rsid w:val="00241877"/>
    <w:rsid w:val="00241891"/>
    <w:rsid w:val="00244F0F"/>
    <w:rsid w:val="00247F6A"/>
    <w:rsid w:val="002561AF"/>
    <w:rsid w:val="00261017"/>
    <w:rsid w:val="002629D9"/>
    <w:rsid w:val="00263730"/>
    <w:rsid w:val="002666B2"/>
    <w:rsid w:val="00271F58"/>
    <w:rsid w:val="00282E2C"/>
    <w:rsid w:val="0028716C"/>
    <w:rsid w:val="0029462A"/>
    <w:rsid w:val="0029586B"/>
    <w:rsid w:val="002A45F4"/>
    <w:rsid w:val="002B39E8"/>
    <w:rsid w:val="002C06FF"/>
    <w:rsid w:val="002C46BD"/>
    <w:rsid w:val="002C6A45"/>
    <w:rsid w:val="002C753B"/>
    <w:rsid w:val="002D0437"/>
    <w:rsid w:val="002D4E62"/>
    <w:rsid w:val="002D5C4E"/>
    <w:rsid w:val="002E39F5"/>
    <w:rsid w:val="002E7A20"/>
    <w:rsid w:val="002F0366"/>
    <w:rsid w:val="002F4842"/>
    <w:rsid w:val="00301E13"/>
    <w:rsid w:val="00305526"/>
    <w:rsid w:val="00312FD0"/>
    <w:rsid w:val="00316946"/>
    <w:rsid w:val="00320395"/>
    <w:rsid w:val="003214EF"/>
    <w:rsid w:val="0032372D"/>
    <w:rsid w:val="00323FA9"/>
    <w:rsid w:val="00330D94"/>
    <w:rsid w:val="00331756"/>
    <w:rsid w:val="003320AC"/>
    <w:rsid w:val="00335AF2"/>
    <w:rsid w:val="00336EC0"/>
    <w:rsid w:val="00340473"/>
    <w:rsid w:val="00344C7E"/>
    <w:rsid w:val="00346E87"/>
    <w:rsid w:val="00357C68"/>
    <w:rsid w:val="0036515E"/>
    <w:rsid w:val="003705CE"/>
    <w:rsid w:val="003748FB"/>
    <w:rsid w:val="00376E9D"/>
    <w:rsid w:val="003778CF"/>
    <w:rsid w:val="00382A65"/>
    <w:rsid w:val="003864BC"/>
    <w:rsid w:val="0038658C"/>
    <w:rsid w:val="00387440"/>
    <w:rsid w:val="00392F2E"/>
    <w:rsid w:val="00395BF7"/>
    <w:rsid w:val="003B2C08"/>
    <w:rsid w:val="003D147E"/>
    <w:rsid w:val="003D336C"/>
    <w:rsid w:val="003D7B61"/>
    <w:rsid w:val="003F3046"/>
    <w:rsid w:val="003F38C4"/>
    <w:rsid w:val="003F3903"/>
    <w:rsid w:val="003F480F"/>
    <w:rsid w:val="00402624"/>
    <w:rsid w:val="004062A2"/>
    <w:rsid w:val="004064FD"/>
    <w:rsid w:val="00412A08"/>
    <w:rsid w:val="00415B0B"/>
    <w:rsid w:val="00416676"/>
    <w:rsid w:val="0042361B"/>
    <w:rsid w:val="00426517"/>
    <w:rsid w:val="00437389"/>
    <w:rsid w:val="00443732"/>
    <w:rsid w:val="004445F8"/>
    <w:rsid w:val="004505E9"/>
    <w:rsid w:val="00453001"/>
    <w:rsid w:val="00454650"/>
    <w:rsid w:val="0045542F"/>
    <w:rsid w:val="00455B3A"/>
    <w:rsid w:val="00461C66"/>
    <w:rsid w:val="00470337"/>
    <w:rsid w:val="00471D40"/>
    <w:rsid w:val="0047799C"/>
    <w:rsid w:val="00480A44"/>
    <w:rsid w:val="004949B4"/>
    <w:rsid w:val="0049577B"/>
    <w:rsid w:val="0049702F"/>
    <w:rsid w:val="004B761C"/>
    <w:rsid w:val="004C7665"/>
    <w:rsid w:val="004D2759"/>
    <w:rsid w:val="004D3614"/>
    <w:rsid w:val="004E1B37"/>
    <w:rsid w:val="004E4275"/>
    <w:rsid w:val="004F0DA4"/>
    <w:rsid w:val="00502334"/>
    <w:rsid w:val="005102D1"/>
    <w:rsid w:val="005136C7"/>
    <w:rsid w:val="00516039"/>
    <w:rsid w:val="005308B0"/>
    <w:rsid w:val="00530936"/>
    <w:rsid w:val="0053155B"/>
    <w:rsid w:val="0054365A"/>
    <w:rsid w:val="005451E0"/>
    <w:rsid w:val="0054611E"/>
    <w:rsid w:val="0055277F"/>
    <w:rsid w:val="00554902"/>
    <w:rsid w:val="00560039"/>
    <w:rsid w:val="0056119B"/>
    <w:rsid w:val="00561BC8"/>
    <w:rsid w:val="00562153"/>
    <w:rsid w:val="00565115"/>
    <w:rsid w:val="00571FF3"/>
    <w:rsid w:val="0057368E"/>
    <w:rsid w:val="00575065"/>
    <w:rsid w:val="00575634"/>
    <w:rsid w:val="005804A4"/>
    <w:rsid w:val="00581362"/>
    <w:rsid w:val="00584F2C"/>
    <w:rsid w:val="00596337"/>
    <w:rsid w:val="005A1AC0"/>
    <w:rsid w:val="005A21BA"/>
    <w:rsid w:val="005A36B4"/>
    <w:rsid w:val="005A3BBD"/>
    <w:rsid w:val="005B15D9"/>
    <w:rsid w:val="005B67EA"/>
    <w:rsid w:val="005B6F51"/>
    <w:rsid w:val="005B747A"/>
    <w:rsid w:val="005C2EEE"/>
    <w:rsid w:val="005C56AB"/>
    <w:rsid w:val="005C7D9D"/>
    <w:rsid w:val="005D4A7E"/>
    <w:rsid w:val="005D5696"/>
    <w:rsid w:val="005E0E81"/>
    <w:rsid w:val="005E0FF4"/>
    <w:rsid w:val="005E1989"/>
    <w:rsid w:val="005E234D"/>
    <w:rsid w:val="005E44FF"/>
    <w:rsid w:val="005F6E41"/>
    <w:rsid w:val="006073A4"/>
    <w:rsid w:val="00607855"/>
    <w:rsid w:val="00617F42"/>
    <w:rsid w:val="00623320"/>
    <w:rsid w:val="00626475"/>
    <w:rsid w:val="0063508E"/>
    <w:rsid w:val="006356C1"/>
    <w:rsid w:val="00637AEF"/>
    <w:rsid w:val="006405BC"/>
    <w:rsid w:val="00641017"/>
    <w:rsid w:val="00641C0B"/>
    <w:rsid w:val="006472BD"/>
    <w:rsid w:val="0065066A"/>
    <w:rsid w:val="00652100"/>
    <w:rsid w:val="006540A5"/>
    <w:rsid w:val="00664A8F"/>
    <w:rsid w:val="00671DFD"/>
    <w:rsid w:val="00675CBD"/>
    <w:rsid w:val="00676C46"/>
    <w:rsid w:val="00681DA4"/>
    <w:rsid w:val="0068596A"/>
    <w:rsid w:val="006940C3"/>
    <w:rsid w:val="00695F4C"/>
    <w:rsid w:val="00696179"/>
    <w:rsid w:val="0069709A"/>
    <w:rsid w:val="006A0C50"/>
    <w:rsid w:val="006A47FC"/>
    <w:rsid w:val="006A5B61"/>
    <w:rsid w:val="006B133C"/>
    <w:rsid w:val="006B2BEE"/>
    <w:rsid w:val="006B6F4F"/>
    <w:rsid w:val="006B72A7"/>
    <w:rsid w:val="006B759C"/>
    <w:rsid w:val="006D04D6"/>
    <w:rsid w:val="006E19D7"/>
    <w:rsid w:val="006E5088"/>
    <w:rsid w:val="006E5925"/>
    <w:rsid w:val="006E6B72"/>
    <w:rsid w:val="006E6BA2"/>
    <w:rsid w:val="006F036D"/>
    <w:rsid w:val="006F1373"/>
    <w:rsid w:val="006F1BCE"/>
    <w:rsid w:val="006F2F4B"/>
    <w:rsid w:val="006F35B9"/>
    <w:rsid w:val="006F4CA7"/>
    <w:rsid w:val="007068C9"/>
    <w:rsid w:val="007168A1"/>
    <w:rsid w:val="00721D24"/>
    <w:rsid w:val="00722EDB"/>
    <w:rsid w:val="00723FF5"/>
    <w:rsid w:val="007303A7"/>
    <w:rsid w:val="007312F4"/>
    <w:rsid w:val="00740478"/>
    <w:rsid w:val="007409E3"/>
    <w:rsid w:val="0075570C"/>
    <w:rsid w:val="007612AB"/>
    <w:rsid w:val="00761694"/>
    <w:rsid w:val="00762449"/>
    <w:rsid w:val="00767052"/>
    <w:rsid w:val="00777673"/>
    <w:rsid w:val="00780642"/>
    <w:rsid w:val="00780E5F"/>
    <w:rsid w:val="00782C3B"/>
    <w:rsid w:val="007845E0"/>
    <w:rsid w:val="00790406"/>
    <w:rsid w:val="00792B21"/>
    <w:rsid w:val="007938F5"/>
    <w:rsid w:val="007A482C"/>
    <w:rsid w:val="007A5225"/>
    <w:rsid w:val="007A7F75"/>
    <w:rsid w:val="007B5D2B"/>
    <w:rsid w:val="007D031B"/>
    <w:rsid w:val="007D094B"/>
    <w:rsid w:val="007D328F"/>
    <w:rsid w:val="007D37D0"/>
    <w:rsid w:val="007E2284"/>
    <w:rsid w:val="007E640D"/>
    <w:rsid w:val="007F1BA7"/>
    <w:rsid w:val="00801F8A"/>
    <w:rsid w:val="008040B8"/>
    <w:rsid w:val="008058C7"/>
    <w:rsid w:val="00805CFA"/>
    <w:rsid w:val="00810570"/>
    <w:rsid w:val="00810DCC"/>
    <w:rsid w:val="00824585"/>
    <w:rsid w:val="00826EDD"/>
    <w:rsid w:val="00827997"/>
    <w:rsid w:val="0083104A"/>
    <w:rsid w:val="00833F92"/>
    <w:rsid w:val="00835751"/>
    <w:rsid w:val="00835E38"/>
    <w:rsid w:val="00840CCC"/>
    <w:rsid w:val="008425A4"/>
    <w:rsid w:val="008452E1"/>
    <w:rsid w:val="008471F4"/>
    <w:rsid w:val="00851DDB"/>
    <w:rsid w:val="00853A18"/>
    <w:rsid w:val="00860375"/>
    <w:rsid w:val="00860BC7"/>
    <w:rsid w:val="0086151A"/>
    <w:rsid w:val="00864632"/>
    <w:rsid w:val="00866943"/>
    <w:rsid w:val="008711E3"/>
    <w:rsid w:val="008735E5"/>
    <w:rsid w:val="00873CE4"/>
    <w:rsid w:val="00875129"/>
    <w:rsid w:val="00875E98"/>
    <w:rsid w:val="00881E86"/>
    <w:rsid w:val="00884BD1"/>
    <w:rsid w:val="00887301"/>
    <w:rsid w:val="00893EEF"/>
    <w:rsid w:val="00896B3E"/>
    <w:rsid w:val="008A2867"/>
    <w:rsid w:val="008A2929"/>
    <w:rsid w:val="008A4C5C"/>
    <w:rsid w:val="008A6C5B"/>
    <w:rsid w:val="008B220E"/>
    <w:rsid w:val="008B236E"/>
    <w:rsid w:val="008B3D86"/>
    <w:rsid w:val="008B5B55"/>
    <w:rsid w:val="008B6D29"/>
    <w:rsid w:val="008B77F3"/>
    <w:rsid w:val="008C7C81"/>
    <w:rsid w:val="008D2367"/>
    <w:rsid w:val="008E2A91"/>
    <w:rsid w:val="008E6B1E"/>
    <w:rsid w:val="008F2D45"/>
    <w:rsid w:val="00903466"/>
    <w:rsid w:val="00906B0F"/>
    <w:rsid w:val="009103C8"/>
    <w:rsid w:val="00910B01"/>
    <w:rsid w:val="00912833"/>
    <w:rsid w:val="00914B3E"/>
    <w:rsid w:val="009163FD"/>
    <w:rsid w:val="009168EC"/>
    <w:rsid w:val="00917F7E"/>
    <w:rsid w:val="009250C7"/>
    <w:rsid w:val="00927ACF"/>
    <w:rsid w:val="0093216F"/>
    <w:rsid w:val="0093503A"/>
    <w:rsid w:val="00936E01"/>
    <w:rsid w:val="00937582"/>
    <w:rsid w:val="00937C3F"/>
    <w:rsid w:val="0095156A"/>
    <w:rsid w:val="00951D51"/>
    <w:rsid w:val="00952A60"/>
    <w:rsid w:val="00953B19"/>
    <w:rsid w:val="0095445D"/>
    <w:rsid w:val="00960DCD"/>
    <w:rsid w:val="00961748"/>
    <w:rsid w:val="00961C82"/>
    <w:rsid w:val="00965537"/>
    <w:rsid w:val="0097418E"/>
    <w:rsid w:val="00974B7B"/>
    <w:rsid w:val="00977174"/>
    <w:rsid w:val="00977A1B"/>
    <w:rsid w:val="00991E40"/>
    <w:rsid w:val="00992410"/>
    <w:rsid w:val="00993947"/>
    <w:rsid w:val="00993C65"/>
    <w:rsid w:val="009A7ACE"/>
    <w:rsid w:val="009B0A68"/>
    <w:rsid w:val="009B682D"/>
    <w:rsid w:val="009B7238"/>
    <w:rsid w:val="009C07DC"/>
    <w:rsid w:val="009C35E9"/>
    <w:rsid w:val="009C474D"/>
    <w:rsid w:val="009C487E"/>
    <w:rsid w:val="009D0036"/>
    <w:rsid w:val="009D57BA"/>
    <w:rsid w:val="009D5C9A"/>
    <w:rsid w:val="009E0EF7"/>
    <w:rsid w:val="009E0F5A"/>
    <w:rsid w:val="009E546B"/>
    <w:rsid w:val="009F12BF"/>
    <w:rsid w:val="009F3253"/>
    <w:rsid w:val="009F4B15"/>
    <w:rsid w:val="00A008AA"/>
    <w:rsid w:val="00A00D1C"/>
    <w:rsid w:val="00A10060"/>
    <w:rsid w:val="00A107A2"/>
    <w:rsid w:val="00A108F4"/>
    <w:rsid w:val="00A12397"/>
    <w:rsid w:val="00A13619"/>
    <w:rsid w:val="00A2093C"/>
    <w:rsid w:val="00A22909"/>
    <w:rsid w:val="00A265DC"/>
    <w:rsid w:val="00A31FB9"/>
    <w:rsid w:val="00A3335E"/>
    <w:rsid w:val="00A34944"/>
    <w:rsid w:val="00A34D15"/>
    <w:rsid w:val="00A34F46"/>
    <w:rsid w:val="00A402FD"/>
    <w:rsid w:val="00A41577"/>
    <w:rsid w:val="00A44C74"/>
    <w:rsid w:val="00A511D8"/>
    <w:rsid w:val="00A53953"/>
    <w:rsid w:val="00A54264"/>
    <w:rsid w:val="00A56BEC"/>
    <w:rsid w:val="00A619D3"/>
    <w:rsid w:val="00A653F2"/>
    <w:rsid w:val="00A77138"/>
    <w:rsid w:val="00A829CB"/>
    <w:rsid w:val="00A83ADA"/>
    <w:rsid w:val="00A8576C"/>
    <w:rsid w:val="00A87876"/>
    <w:rsid w:val="00A9222D"/>
    <w:rsid w:val="00A93695"/>
    <w:rsid w:val="00A9757A"/>
    <w:rsid w:val="00AA0C81"/>
    <w:rsid w:val="00AA1C27"/>
    <w:rsid w:val="00AA43F4"/>
    <w:rsid w:val="00AB0D80"/>
    <w:rsid w:val="00AB33E7"/>
    <w:rsid w:val="00AB3654"/>
    <w:rsid w:val="00AB53D2"/>
    <w:rsid w:val="00AB5D0F"/>
    <w:rsid w:val="00AB7111"/>
    <w:rsid w:val="00AC0B6E"/>
    <w:rsid w:val="00AD2022"/>
    <w:rsid w:val="00AD2088"/>
    <w:rsid w:val="00AD457E"/>
    <w:rsid w:val="00AE2DB3"/>
    <w:rsid w:val="00AE58E2"/>
    <w:rsid w:val="00AE6A59"/>
    <w:rsid w:val="00AF1477"/>
    <w:rsid w:val="00AF233B"/>
    <w:rsid w:val="00AF3A80"/>
    <w:rsid w:val="00AF4CC3"/>
    <w:rsid w:val="00AF5B08"/>
    <w:rsid w:val="00AF6A24"/>
    <w:rsid w:val="00AF6FD1"/>
    <w:rsid w:val="00B003CE"/>
    <w:rsid w:val="00B05E80"/>
    <w:rsid w:val="00B10855"/>
    <w:rsid w:val="00B11BB1"/>
    <w:rsid w:val="00B11F85"/>
    <w:rsid w:val="00B14627"/>
    <w:rsid w:val="00B15060"/>
    <w:rsid w:val="00B2056C"/>
    <w:rsid w:val="00B25115"/>
    <w:rsid w:val="00B27014"/>
    <w:rsid w:val="00B34CAA"/>
    <w:rsid w:val="00B35578"/>
    <w:rsid w:val="00B42E30"/>
    <w:rsid w:val="00B430E8"/>
    <w:rsid w:val="00B432B8"/>
    <w:rsid w:val="00B51C9A"/>
    <w:rsid w:val="00B60111"/>
    <w:rsid w:val="00B6474B"/>
    <w:rsid w:val="00B64AED"/>
    <w:rsid w:val="00B6796A"/>
    <w:rsid w:val="00B771E7"/>
    <w:rsid w:val="00B7740D"/>
    <w:rsid w:val="00B9039D"/>
    <w:rsid w:val="00B971AE"/>
    <w:rsid w:val="00BB006D"/>
    <w:rsid w:val="00BB1F48"/>
    <w:rsid w:val="00BB756C"/>
    <w:rsid w:val="00BB7697"/>
    <w:rsid w:val="00BC111C"/>
    <w:rsid w:val="00BC4EF3"/>
    <w:rsid w:val="00BD1459"/>
    <w:rsid w:val="00BD1F48"/>
    <w:rsid w:val="00BD3C51"/>
    <w:rsid w:val="00BD708F"/>
    <w:rsid w:val="00BD7C93"/>
    <w:rsid w:val="00BE08B3"/>
    <w:rsid w:val="00BE15DE"/>
    <w:rsid w:val="00BE2B07"/>
    <w:rsid w:val="00BE38FC"/>
    <w:rsid w:val="00BE4D96"/>
    <w:rsid w:val="00BE4F44"/>
    <w:rsid w:val="00BF07DB"/>
    <w:rsid w:val="00BF4725"/>
    <w:rsid w:val="00C03DA3"/>
    <w:rsid w:val="00C111A7"/>
    <w:rsid w:val="00C126BD"/>
    <w:rsid w:val="00C14A05"/>
    <w:rsid w:val="00C176D6"/>
    <w:rsid w:val="00C21BE1"/>
    <w:rsid w:val="00C23BB2"/>
    <w:rsid w:val="00C264C8"/>
    <w:rsid w:val="00C3076D"/>
    <w:rsid w:val="00C32AFC"/>
    <w:rsid w:val="00C34C7C"/>
    <w:rsid w:val="00C424D7"/>
    <w:rsid w:val="00C46C03"/>
    <w:rsid w:val="00C46D2F"/>
    <w:rsid w:val="00C5563F"/>
    <w:rsid w:val="00C578F8"/>
    <w:rsid w:val="00C62400"/>
    <w:rsid w:val="00C63907"/>
    <w:rsid w:val="00C67E18"/>
    <w:rsid w:val="00C77052"/>
    <w:rsid w:val="00C83993"/>
    <w:rsid w:val="00C83B2B"/>
    <w:rsid w:val="00C85CBD"/>
    <w:rsid w:val="00C86AFE"/>
    <w:rsid w:val="00C91FE0"/>
    <w:rsid w:val="00C9201B"/>
    <w:rsid w:val="00C9325D"/>
    <w:rsid w:val="00CA1C72"/>
    <w:rsid w:val="00CA1F29"/>
    <w:rsid w:val="00CA6E15"/>
    <w:rsid w:val="00CB41EC"/>
    <w:rsid w:val="00CB6FA0"/>
    <w:rsid w:val="00CB7609"/>
    <w:rsid w:val="00CB7C46"/>
    <w:rsid w:val="00CB7E3F"/>
    <w:rsid w:val="00CC1443"/>
    <w:rsid w:val="00CC5EF5"/>
    <w:rsid w:val="00CD2DBD"/>
    <w:rsid w:val="00CD3E78"/>
    <w:rsid w:val="00CD5A57"/>
    <w:rsid w:val="00CE136C"/>
    <w:rsid w:val="00CE1DB0"/>
    <w:rsid w:val="00CE2248"/>
    <w:rsid w:val="00CE379D"/>
    <w:rsid w:val="00CE40D8"/>
    <w:rsid w:val="00CF617D"/>
    <w:rsid w:val="00CF7A95"/>
    <w:rsid w:val="00D026A3"/>
    <w:rsid w:val="00D033D4"/>
    <w:rsid w:val="00D20C92"/>
    <w:rsid w:val="00D20D76"/>
    <w:rsid w:val="00D21B4D"/>
    <w:rsid w:val="00D232BD"/>
    <w:rsid w:val="00D246EA"/>
    <w:rsid w:val="00D24AD9"/>
    <w:rsid w:val="00D26239"/>
    <w:rsid w:val="00D26686"/>
    <w:rsid w:val="00D3396C"/>
    <w:rsid w:val="00D404E6"/>
    <w:rsid w:val="00D40FC3"/>
    <w:rsid w:val="00D411E8"/>
    <w:rsid w:val="00D4124C"/>
    <w:rsid w:val="00D42130"/>
    <w:rsid w:val="00D46200"/>
    <w:rsid w:val="00D513C9"/>
    <w:rsid w:val="00D53945"/>
    <w:rsid w:val="00D63E30"/>
    <w:rsid w:val="00D649B8"/>
    <w:rsid w:val="00D71A36"/>
    <w:rsid w:val="00D72463"/>
    <w:rsid w:val="00D7623E"/>
    <w:rsid w:val="00D76D2C"/>
    <w:rsid w:val="00D7732E"/>
    <w:rsid w:val="00D858D7"/>
    <w:rsid w:val="00D86F71"/>
    <w:rsid w:val="00DA7A8D"/>
    <w:rsid w:val="00DB485B"/>
    <w:rsid w:val="00DB6133"/>
    <w:rsid w:val="00DC6DA0"/>
    <w:rsid w:val="00DD0AA2"/>
    <w:rsid w:val="00DE0521"/>
    <w:rsid w:val="00DE1821"/>
    <w:rsid w:val="00DE18BE"/>
    <w:rsid w:val="00DE61BC"/>
    <w:rsid w:val="00DF1D01"/>
    <w:rsid w:val="00DF2DDC"/>
    <w:rsid w:val="00DF48AF"/>
    <w:rsid w:val="00DF4938"/>
    <w:rsid w:val="00DF5DC2"/>
    <w:rsid w:val="00E0201C"/>
    <w:rsid w:val="00E0588B"/>
    <w:rsid w:val="00E058C2"/>
    <w:rsid w:val="00E11D81"/>
    <w:rsid w:val="00E127F0"/>
    <w:rsid w:val="00E128C2"/>
    <w:rsid w:val="00E143F7"/>
    <w:rsid w:val="00E15235"/>
    <w:rsid w:val="00E23C93"/>
    <w:rsid w:val="00E23D2D"/>
    <w:rsid w:val="00E2436B"/>
    <w:rsid w:val="00E269C3"/>
    <w:rsid w:val="00E27427"/>
    <w:rsid w:val="00E3475E"/>
    <w:rsid w:val="00E40ACF"/>
    <w:rsid w:val="00E4215C"/>
    <w:rsid w:val="00E4237E"/>
    <w:rsid w:val="00E43F60"/>
    <w:rsid w:val="00E472DE"/>
    <w:rsid w:val="00E516C0"/>
    <w:rsid w:val="00E569E4"/>
    <w:rsid w:val="00E7324B"/>
    <w:rsid w:val="00E74762"/>
    <w:rsid w:val="00E76077"/>
    <w:rsid w:val="00E76B7A"/>
    <w:rsid w:val="00E83399"/>
    <w:rsid w:val="00E8353C"/>
    <w:rsid w:val="00E85E45"/>
    <w:rsid w:val="00E8679A"/>
    <w:rsid w:val="00E90C03"/>
    <w:rsid w:val="00E91B47"/>
    <w:rsid w:val="00EB0A82"/>
    <w:rsid w:val="00EB4A19"/>
    <w:rsid w:val="00EB4D93"/>
    <w:rsid w:val="00EB7178"/>
    <w:rsid w:val="00EC4BB0"/>
    <w:rsid w:val="00ED22B2"/>
    <w:rsid w:val="00ED6969"/>
    <w:rsid w:val="00EE0FE9"/>
    <w:rsid w:val="00EF21F1"/>
    <w:rsid w:val="00EF40EC"/>
    <w:rsid w:val="00EF4A5F"/>
    <w:rsid w:val="00EF6B47"/>
    <w:rsid w:val="00F0500A"/>
    <w:rsid w:val="00F060A5"/>
    <w:rsid w:val="00F135F5"/>
    <w:rsid w:val="00F14097"/>
    <w:rsid w:val="00F14E8C"/>
    <w:rsid w:val="00F15509"/>
    <w:rsid w:val="00F17A36"/>
    <w:rsid w:val="00F2239C"/>
    <w:rsid w:val="00F26621"/>
    <w:rsid w:val="00F27EDF"/>
    <w:rsid w:val="00F324DF"/>
    <w:rsid w:val="00F32E12"/>
    <w:rsid w:val="00F43F30"/>
    <w:rsid w:val="00F449BB"/>
    <w:rsid w:val="00F469B0"/>
    <w:rsid w:val="00F47FB3"/>
    <w:rsid w:val="00F51358"/>
    <w:rsid w:val="00F54BBE"/>
    <w:rsid w:val="00F63D68"/>
    <w:rsid w:val="00F70AF8"/>
    <w:rsid w:val="00F72B0F"/>
    <w:rsid w:val="00F767A0"/>
    <w:rsid w:val="00F77001"/>
    <w:rsid w:val="00F873AF"/>
    <w:rsid w:val="00F97628"/>
    <w:rsid w:val="00FA01C3"/>
    <w:rsid w:val="00FA4D19"/>
    <w:rsid w:val="00FA76FD"/>
    <w:rsid w:val="00FB335B"/>
    <w:rsid w:val="00FB3C59"/>
    <w:rsid w:val="00FB5370"/>
    <w:rsid w:val="00FC28AD"/>
    <w:rsid w:val="00FC73B6"/>
    <w:rsid w:val="00FD1F0E"/>
    <w:rsid w:val="00FD3D3E"/>
    <w:rsid w:val="00FE6600"/>
    <w:rsid w:val="00FE6C38"/>
    <w:rsid w:val="00FE6C8F"/>
    <w:rsid w:val="00FE7DF3"/>
    <w:rsid w:val="00FF4AC2"/>
    <w:rsid w:val="00FF53DC"/>
    <w:rsid w:val="00FF6A9C"/>
    <w:rsid w:val="00FF6C1D"/>
    <w:rsid w:val="00FF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uiPriority w:val="99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040893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D63E30"/>
    <w:pPr>
      <w:ind w:left="720"/>
      <w:contextualSpacing/>
    </w:pPr>
  </w:style>
  <w:style w:type="paragraph" w:styleId="afe">
    <w:name w:val="footer"/>
    <w:basedOn w:val="a"/>
    <w:link w:val="Char0"/>
    <w:uiPriority w:val="99"/>
    <w:rsid w:val="002629D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2629D9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629D9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C2DC8F3BD52473FB53B7C120FB7D16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A04AE2-BCA3-4DCE-BD84-31DC65524A81}"/>
      </w:docPartPr>
      <w:docPartBody>
        <w:p w:rsidR="00446711" w:rsidRDefault="007E77E6" w:rsidP="007E77E6">
          <w:pPr>
            <w:pStyle w:val="AC2DC8F3BD52473FB53B7C120FB7D16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E77E6"/>
    <w:rsid w:val="002E0571"/>
    <w:rsid w:val="003914C7"/>
    <w:rsid w:val="00446711"/>
    <w:rsid w:val="00552C8E"/>
    <w:rsid w:val="005C237C"/>
    <w:rsid w:val="007E77E6"/>
    <w:rsid w:val="008425CB"/>
    <w:rsid w:val="00C536D2"/>
    <w:rsid w:val="00C65F18"/>
    <w:rsid w:val="00F1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2DC8F3BD52473FB53B7C120FB7D163">
    <w:name w:val="AC2DC8F3BD52473FB53B7C120FB7D163"/>
    <w:rsid w:val="007E77E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2E457-7415-4C86-A8CC-ED8F9953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6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 آراؤه في العبادات</vt:lpstr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آراؤه في العبادات</dc:title>
  <dc:subject/>
  <dc:creator>raja</dc:creator>
  <cp:keywords/>
  <dc:description/>
  <cp:lastModifiedBy>win 7</cp:lastModifiedBy>
  <cp:revision>420</cp:revision>
  <dcterms:created xsi:type="dcterms:W3CDTF">2011-09-03T16:51:00Z</dcterms:created>
  <dcterms:modified xsi:type="dcterms:W3CDTF">2014-05-26T00:44:00Z</dcterms:modified>
</cp:coreProperties>
</file>