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9E6" w:rsidRPr="00100240" w:rsidRDefault="00BD4755" w:rsidP="00095F59">
      <w:pPr>
        <w:spacing w:after="12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 w:rsidRPr="00100240">
        <w:rPr>
          <w:rFonts w:cs="Traditional Arabic" w:hint="cs"/>
          <w:b/>
          <w:bCs/>
          <w:sz w:val="40"/>
          <w:szCs w:val="40"/>
          <w:rtl/>
          <w:lang w:bidi="ar-SA"/>
        </w:rPr>
        <w:t>المطلب الثالث:حكم بيع الأخ من الرضاعة</w:t>
      </w:r>
      <w:r w:rsidR="00B704D3" w:rsidRPr="00095F59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B704D3" w:rsidRPr="00095F59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B704D3" w:rsidRPr="00095F59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100240">
        <w:rPr>
          <w:rFonts w:cs="Traditional Arabic" w:hint="cs"/>
          <w:b/>
          <w:bCs/>
          <w:sz w:val="40"/>
          <w:szCs w:val="40"/>
          <w:rtl/>
          <w:lang w:bidi="ar-SA"/>
        </w:rPr>
        <w:t>.</w:t>
      </w:r>
      <w:r w:rsidR="00810AA7" w:rsidRPr="0010024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</w:p>
    <w:p w:rsidR="00D00DF1" w:rsidRPr="004324ED" w:rsidRDefault="00856D86" w:rsidP="00174C7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4324ED">
        <w:rPr>
          <w:rFonts w:ascii="Traditional Arabic" w:cs="Traditional Arabic" w:hint="cs"/>
          <w:sz w:val="36"/>
          <w:szCs w:val="36"/>
          <w:rtl/>
        </w:rPr>
        <w:t xml:space="preserve">يرى </w:t>
      </w:r>
      <w:r w:rsidR="003745E6" w:rsidRPr="004324ED">
        <w:rPr>
          <w:rFonts w:ascii="Traditional Arabic" w:cs="Traditional Arabic" w:hint="cs"/>
          <w:sz w:val="36"/>
          <w:szCs w:val="36"/>
          <w:rtl/>
        </w:rPr>
        <w:t xml:space="preserve">نافع رحمه الله </w:t>
      </w:r>
      <w:r w:rsidR="009B37EC" w:rsidRPr="004324ED">
        <w:rPr>
          <w:rFonts w:ascii="Traditional Arabic" w:cs="Traditional Arabic" w:hint="cs"/>
          <w:sz w:val="36"/>
          <w:szCs w:val="36"/>
          <w:rtl/>
        </w:rPr>
        <w:t>جواز بيع الأخ من الرضاعة</w:t>
      </w:r>
      <w:r w:rsidR="00792575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92575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"/>
      </w:r>
      <w:r w:rsidR="00792575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92575" w:rsidRPr="004324ED">
        <w:rPr>
          <w:rFonts w:ascii="Traditional Arabic" w:cs="Traditional Arabic" w:hint="cs"/>
          <w:sz w:val="36"/>
          <w:szCs w:val="36"/>
          <w:rtl/>
        </w:rPr>
        <w:t>,</w:t>
      </w:r>
      <w:r w:rsidR="008D2F66" w:rsidRPr="004324E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92575" w:rsidRPr="004324ED">
        <w:rPr>
          <w:rFonts w:ascii="Traditional Arabic" w:cs="Traditional Arabic" w:hint="cs"/>
          <w:sz w:val="36"/>
          <w:szCs w:val="36"/>
          <w:rtl/>
        </w:rPr>
        <w:t xml:space="preserve">و </w:t>
      </w:r>
      <w:r w:rsidR="009B37EC" w:rsidRPr="004324ED">
        <w:rPr>
          <w:rFonts w:ascii="Traditional Arabic" w:cs="Traditional Arabic" w:hint="cs"/>
          <w:sz w:val="36"/>
          <w:szCs w:val="36"/>
          <w:rtl/>
          <w:lang w:bidi="ar-SA"/>
        </w:rPr>
        <w:t>به قال</w:t>
      </w:r>
      <w:r w:rsidR="00150FCF" w:rsidRPr="004324ED">
        <w:rPr>
          <w:rFonts w:ascii="Traditional Arabic" w:cs="Traditional Arabic" w:hint="cs"/>
          <w:sz w:val="36"/>
          <w:szCs w:val="36"/>
          <w:rtl/>
          <w:lang w:bidi="ar-SA"/>
        </w:rPr>
        <w:t xml:space="preserve"> إبراهيم النخعي, وابن سيرين, وقتادة,</w:t>
      </w:r>
      <w:r w:rsidR="008D2F66" w:rsidRPr="004324ED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150FCF" w:rsidRPr="004324ED">
        <w:rPr>
          <w:rFonts w:ascii="Traditional Arabic" w:cs="Traditional Arabic" w:hint="cs"/>
          <w:sz w:val="36"/>
          <w:szCs w:val="36"/>
          <w:rtl/>
          <w:lang w:bidi="ar-SA"/>
        </w:rPr>
        <w:t>و</w:t>
      </w:r>
      <w:r w:rsidR="009B37EC" w:rsidRPr="004324ED">
        <w:rPr>
          <w:rFonts w:ascii="Traditional Arabic" w:cs="Traditional Arabic" w:hint="cs"/>
          <w:sz w:val="36"/>
          <w:szCs w:val="36"/>
          <w:rtl/>
          <w:lang w:bidi="ar-SA"/>
        </w:rPr>
        <w:t>الزهري</w:t>
      </w:r>
      <w:r w:rsidR="00E6211B" w:rsidRPr="004324ED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8D2F66" w:rsidRPr="004324ED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E6211B" w:rsidRPr="004324ED">
        <w:rPr>
          <w:rFonts w:ascii="Traditional Arabic" w:cs="Traditional Arabic" w:hint="cs"/>
          <w:sz w:val="36"/>
          <w:szCs w:val="36"/>
          <w:rtl/>
          <w:lang w:bidi="ar-SA"/>
        </w:rPr>
        <w:t>والحسن</w:t>
      </w:r>
      <w:r w:rsidR="000444E8" w:rsidRPr="004324ED">
        <w:rPr>
          <w:rFonts w:ascii="Traditional Arabic" w:cs="Traditional Arabic" w:hint="cs"/>
          <w:sz w:val="36"/>
          <w:szCs w:val="36"/>
          <w:rtl/>
          <w:lang w:bidi="ar-SA"/>
        </w:rPr>
        <w:t xml:space="preserve"> البصري</w:t>
      </w:r>
      <w:r w:rsidR="00F52F24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52F24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F52F24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22AFB" w:rsidRPr="004324ED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8D2F66" w:rsidRPr="004324ED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8208E">
        <w:rPr>
          <w:rFonts w:ascii="Traditional Arabic" w:cs="Traditional Arabic" w:hint="cs"/>
          <w:sz w:val="36"/>
          <w:szCs w:val="36"/>
          <w:rtl/>
          <w:lang w:bidi="ar-SA"/>
        </w:rPr>
        <w:t xml:space="preserve">وهو مذهب </w:t>
      </w:r>
      <w:r w:rsidR="00E04EAE" w:rsidRPr="004324ED">
        <w:rPr>
          <w:rFonts w:ascii="Traditional Arabic" w:cs="Traditional Arabic" w:hint="cs"/>
          <w:sz w:val="36"/>
          <w:szCs w:val="36"/>
          <w:rtl/>
          <w:lang w:bidi="ar-SA"/>
        </w:rPr>
        <w:t>جمهور الفقهاء</w:t>
      </w:r>
      <w:r w:rsidR="00E01055" w:rsidRPr="004324ED">
        <w:rPr>
          <w:rFonts w:ascii="Traditional Arabic" w:cs="Traditional Arabic" w:hint="cs"/>
          <w:sz w:val="36"/>
          <w:szCs w:val="36"/>
          <w:rtl/>
          <w:lang w:bidi="ar-SA"/>
        </w:rPr>
        <w:t xml:space="preserve">: من </w:t>
      </w:r>
      <w:r w:rsidR="00BD7430" w:rsidRPr="004324ED">
        <w:rPr>
          <w:rFonts w:ascii="Traditional Arabic" w:cs="Traditional Arabic" w:hint="cs"/>
          <w:sz w:val="36"/>
          <w:szCs w:val="36"/>
          <w:rtl/>
          <w:lang w:bidi="ar-SA"/>
        </w:rPr>
        <w:t>الحنفية</w:t>
      </w:r>
      <w:r w:rsidR="00BD7430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D7430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BD7430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D7430" w:rsidRPr="004324ED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8D2F66" w:rsidRPr="004324ED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BD7430" w:rsidRPr="004324ED">
        <w:rPr>
          <w:rFonts w:ascii="Traditional Arabic" w:cs="Traditional Arabic" w:hint="cs"/>
          <w:sz w:val="36"/>
          <w:szCs w:val="36"/>
          <w:rtl/>
          <w:lang w:bidi="ar-SA"/>
        </w:rPr>
        <w:t>والمالكية</w:t>
      </w:r>
      <w:r w:rsidR="00BD7430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D7430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="00BD7430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D7430" w:rsidRPr="004324ED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8D2F66" w:rsidRPr="004324ED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BD7430" w:rsidRPr="004324ED">
        <w:rPr>
          <w:rFonts w:ascii="Traditional Arabic" w:cs="Traditional Arabic" w:hint="cs"/>
          <w:sz w:val="36"/>
          <w:szCs w:val="36"/>
          <w:rtl/>
          <w:lang w:bidi="ar-SA"/>
        </w:rPr>
        <w:t>والشافعية</w:t>
      </w:r>
      <w:r w:rsidR="00BD7430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D7430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7"/>
      </w:r>
      <w:r w:rsidR="00BD7430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D7430" w:rsidRPr="004324ED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8D2F66" w:rsidRPr="004324ED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BD7430" w:rsidRPr="004324ED">
        <w:rPr>
          <w:rFonts w:ascii="Traditional Arabic" w:cs="Traditional Arabic" w:hint="cs"/>
          <w:sz w:val="36"/>
          <w:szCs w:val="36"/>
          <w:rtl/>
          <w:lang w:bidi="ar-SA"/>
        </w:rPr>
        <w:t>والحنابلة</w:t>
      </w:r>
      <w:r w:rsidR="00505ED9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505ED9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8"/>
      </w:r>
      <w:r w:rsidR="00505ED9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E04EAE" w:rsidRPr="004324ED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F313F3" w:rsidRPr="004324ED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</w:p>
    <w:p w:rsidR="00660B3C" w:rsidRPr="004324ED" w:rsidRDefault="00660B3C" w:rsidP="00174C7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4324ED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من أدلة هذا القول:</w:t>
      </w:r>
      <w:r w:rsidR="00DF164B" w:rsidRPr="004324ED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F953F3" w:rsidRPr="00DB2669" w:rsidRDefault="00660B3C" w:rsidP="00174C72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B266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1- </w:t>
      </w:r>
      <w:r w:rsidRPr="00DB266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سمرة</w:t>
      </w:r>
      <w:r w:rsidR="005741BA" w:rsidRPr="00DB2669">
        <w:rPr>
          <w:rFonts w:ascii="Traditional Arabic" w:cs="Traditional Arabic" w:hint="cs"/>
          <w:sz w:val="36"/>
          <w:szCs w:val="36"/>
          <w:rtl/>
          <w:lang w:bidi="ar-SA"/>
        </w:rPr>
        <w:t xml:space="preserve"> بن جندب</w:t>
      </w:r>
      <w:r w:rsidRPr="00DB2669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5741BA" w:rsidRPr="00DB2669">
        <w:rPr>
          <w:rFonts w:cs="Traditional Arabic"/>
          <w:sz w:val="36"/>
          <w:szCs w:val="36"/>
          <w:lang w:bidi="ar-SA"/>
        </w:rPr>
        <w:t xml:space="preserve"> </w:t>
      </w:r>
      <w:r w:rsidR="00392C25" w:rsidRPr="00DB2669">
        <w:rPr>
          <w:rFonts w:cs="Traditional Arabic"/>
          <w:sz w:val="36"/>
          <w:szCs w:val="36"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 xml:space="preserve"> قال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5741BA" w:rsidRPr="00DB266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"من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ملك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ذا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رحم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محرم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فهو</w:t>
      </w:r>
      <w:r w:rsidRPr="00DB266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B2669">
        <w:rPr>
          <w:rFonts w:ascii="Traditional Arabic" w:cs="Traditional Arabic" w:hint="cs"/>
          <w:sz w:val="36"/>
          <w:szCs w:val="36"/>
          <w:rtl/>
          <w:lang w:bidi="ar-SA"/>
        </w:rPr>
        <w:t>حر"</w:t>
      </w:r>
      <w:r w:rsidRPr="00DB2669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DB2669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Pr="00DB2669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DB2669">
        <w:rPr>
          <w:rFonts w:cs="Traditional Arabic" w:hint="cs"/>
          <w:sz w:val="36"/>
          <w:szCs w:val="36"/>
          <w:rtl/>
          <w:lang w:bidi="ar-SA"/>
        </w:rPr>
        <w:t>.</w:t>
      </w:r>
    </w:p>
    <w:p w:rsidR="00660B3C" w:rsidRPr="004324ED" w:rsidRDefault="00F953F3" w:rsidP="00174C72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4324ED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وجه الدلالة:</w:t>
      </w:r>
      <w:r w:rsidR="00660B3C" w:rsidRPr="004324ED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أن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الرحم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وهو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القرابة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النسبية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لا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تكون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بالرضاع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أصلا</w:t>
      </w:r>
      <w:r w:rsidR="00BA6F5B" w:rsidRPr="004324ED">
        <w:rPr>
          <w:rFonts w:cs="Traditional Arabic" w:hint="cs"/>
          <w:sz w:val="36"/>
          <w:szCs w:val="36"/>
          <w:rtl/>
          <w:lang w:bidi="ar-SA"/>
        </w:rPr>
        <w:t>ً</w:t>
      </w:r>
      <w:r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4324ED">
        <w:rPr>
          <w:rFonts w:cs="Traditional Arabic" w:hint="cs"/>
          <w:b/>
          <w:bCs/>
          <w:sz w:val="36"/>
          <w:szCs w:val="36"/>
          <w:rtl/>
          <w:lang w:bidi="ar-SA"/>
        </w:rPr>
        <w:t>.</w:t>
      </w:r>
    </w:p>
    <w:p w:rsidR="0076452F" w:rsidRPr="004324ED" w:rsidRDefault="0076452F" w:rsidP="00174C72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4324ED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2- </w:t>
      </w:r>
      <w:r w:rsidRPr="004324ED">
        <w:rPr>
          <w:rFonts w:cs="Traditional Arabic" w:hint="cs"/>
          <w:sz w:val="36"/>
          <w:szCs w:val="36"/>
          <w:rtl/>
          <w:lang w:bidi="ar-SA"/>
        </w:rPr>
        <w:t>قال الزهري : "جرت السنة بأن يُباع الأخ والأخت من الرّضاعة</w:t>
      </w:r>
      <w:r w:rsidR="008507A3" w:rsidRPr="004324ED">
        <w:rPr>
          <w:rStyle w:val="a4"/>
          <w:rFonts w:cs="Traditional Arabic"/>
          <w:sz w:val="36"/>
          <w:szCs w:val="36"/>
          <w:rtl/>
        </w:rPr>
        <w:t>(</w:t>
      </w:r>
      <w:r w:rsidR="008507A3" w:rsidRPr="004324ED">
        <w:rPr>
          <w:rStyle w:val="a4"/>
          <w:rFonts w:cs="Traditional Arabic"/>
          <w:sz w:val="36"/>
          <w:szCs w:val="36"/>
          <w:rtl/>
        </w:rPr>
        <w:footnoteReference w:id="11"/>
      </w:r>
      <w:r w:rsidR="008507A3" w:rsidRPr="004324ED">
        <w:rPr>
          <w:rStyle w:val="a4"/>
          <w:rFonts w:cs="Traditional Arabic"/>
          <w:sz w:val="36"/>
          <w:szCs w:val="36"/>
          <w:rtl/>
        </w:rPr>
        <w:t>)</w:t>
      </w:r>
      <w:r w:rsidRPr="004324ED">
        <w:rPr>
          <w:rFonts w:cs="Traditional Arabic" w:hint="cs"/>
          <w:sz w:val="36"/>
          <w:szCs w:val="36"/>
          <w:rtl/>
          <w:lang w:bidi="ar-SA"/>
        </w:rPr>
        <w:t>.</w:t>
      </w:r>
    </w:p>
    <w:p w:rsidR="009B37EC" w:rsidRPr="004324ED" w:rsidRDefault="0076452F" w:rsidP="00BB3C6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color w:val="000080"/>
          <w:sz w:val="36"/>
          <w:szCs w:val="36"/>
          <w:rtl/>
          <w:lang w:bidi="ar-SA"/>
        </w:rPr>
      </w:pPr>
      <w:r w:rsidRPr="004324ED">
        <w:rPr>
          <w:rFonts w:cs="Traditional Arabic" w:hint="cs"/>
          <w:b/>
          <w:bCs/>
          <w:sz w:val="36"/>
          <w:szCs w:val="36"/>
          <w:rtl/>
          <w:lang w:bidi="ar-SA"/>
        </w:rPr>
        <w:t>3</w:t>
      </w:r>
      <w:r w:rsidR="00660B3C" w:rsidRPr="004324ED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B032C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</w:t>
      </w:r>
      <w:r w:rsidR="00497024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</w:t>
      </w:r>
      <w:r w:rsidR="00437205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نص</w:t>
      </w:r>
      <w:r w:rsidR="00267183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عتقهم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</w:t>
      </w:r>
      <w:r w:rsidR="00274D0D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ُ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</w:t>
      </w:r>
      <w:r w:rsidR="00274D0D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ْ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معنى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المنصوص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عليه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فيبقون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الأصل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8D64C5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ولأنهما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رحم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بينهما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توارث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تلزمه</w:t>
      </w:r>
      <w:r w:rsidR="00D00DF1" w:rsidRPr="004324E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D00DF1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نفقته</w:t>
      </w:r>
      <w:r w:rsidR="00267183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فجاز البيع</w:t>
      </w:r>
      <w:r w:rsidR="00267183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 xml:space="preserve"> </w:t>
      </w:r>
      <w:r w:rsidR="00505ED9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505ED9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2"/>
      </w:r>
      <w:r w:rsidR="00505ED9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D00DF1" w:rsidRPr="004324ED">
        <w:rPr>
          <w:rFonts w:ascii="Traditional Arabic" w:cs="Traditional Arabic"/>
          <w:sz w:val="36"/>
          <w:szCs w:val="36"/>
          <w:rtl/>
          <w:lang w:bidi="ar-SA"/>
        </w:rPr>
        <w:t>.</w:t>
      </w:r>
    </w:p>
    <w:p w:rsidR="00A03E05" w:rsidRPr="004324ED" w:rsidRDefault="00F163EA" w:rsidP="00B07B9F">
      <w:pPr>
        <w:spacing w:after="24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4324ED">
        <w:rPr>
          <w:rFonts w:cs="Traditional Arabic" w:hint="cs"/>
          <w:b/>
          <w:bCs/>
          <w:sz w:val="36"/>
          <w:szCs w:val="36"/>
          <w:rtl/>
          <w:lang w:bidi="ar-SA"/>
        </w:rPr>
        <w:t>القول الأخر في المسألة</w:t>
      </w:r>
      <w:r w:rsidR="00BD4755" w:rsidRPr="004324ED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C3746E" w:rsidRPr="004324ED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954D31" w:rsidRPr="004324ED">
        <w:rPr>
          <w:rFonts w:cs="Traditional Arabic" w:hint="cs"/>
          <w:sz w:val="36"/>
          <w:szCs w:val="36"/>
          <w:rtl/>
          <w:lang w:bidi="ar-SA"/>
        </w:rPr>
        <w:t xml:space="preserve">لا يباع </w:t>
      </w:r>
      <w:r w:rsidR="0041521B" w:rsidRPr="004324ED">
        <w:rPr>
          <w:rFonts w:cs="Traditional Arabic" w:hint="cs"/>
          <w:sz w:val="36"/>
          <w:szCs w:val="36"/>
          <w:rtl/>
          <w:lang w:bidi="ar-SA"/>
        </w:rPr>
        <w:t xml:space="preserve">الأخ من الرضاعة </w:t>
      </w:r>
      <w:r w:rsidR="00954D31" w:rsidRPr="004324ED">
        <w:rPr>
          <w:rFonts w:cs="Traditional Arabic" w:hint="cs"/>
          <w:sz w:val="36"/>
          <w:szCs w:val="36"/>
          <w:rtl/>
          <w:lang w:bidi="ar-SA"/>
        </w:rPr>
        <w:t xml:space="preserve">روي ذلك </w:t>
      </w:r>
      <w:r w:rsidR="00EC5416" w:rsidRPr="004324ED">
        <w:rPr>
          <w:rFonts w:cs="Traditional Arabic" w:hint="cs"/>
          <w:sz w:val="36"/>
          <w:szCs w:val="36"/>
          <w:rtl/>
          <w:lang w:bidi="ar-SA"/>
        </w:rPr>
        <w:t>عن</w:t>
      </w:r>
      <w:r w:rsidR="00DA7AED" w:rsidRPr="004324ED">
        <w:rPr>
          <w:rFonts w:cs="Traditional Arabic" w:hint="cs"/>
          <w:sz w:val="36"/>
          <w:szCs w:val="36"/>
          <w:rtl/>
          <w:lang w:bidi="ar-SA"/>
        </w:rPr>
        <w:t xml:space="preserve"> علقمة</w:t>
      </w:r>
      <w:r w:rsidR="0041521B" w:rsidRPr="004324ED">
        <w:rPr>
          <w:rFonts w:cs="Traditional Arabic" w:hint="cs"/>
          <w:sz w:val="36"/>
          <w:szCs w:val="36"/>
          <w:rtl/>
          <w:lang w:bidi="ar-SA"/>
        </w:rPr>
        <w:t>,</w:t>
      </w:r>
      <w:r w:rsidR="00830AE1" w:rsidRPr="004324ED">
        <w:rPr>
          <w:rFonts w:cs="Traditional Arabic" w:hint="cs"/>
          <w:sz w:val="36"/>
          <w:szCs w:val="36"/>
          <w:rtl/>
          <w:lang w:bidi="ar-SA"/>
        </w:rPr>
        <w:t xml:space="preserve"> وابن سيرين,</w:t>
      </w:r>
      <w:r w:rsidR="00DA7AED" w:rsidRPr="004324E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43BBC" w:rsidRPr="004324ED">
        <w:rPr>
          <w:rFonts w:cs="Traditional Arabic" w:hint="cs"/>
          <w:sz w:val="36"/>
          <w:szCs w:val="36"/>
          <w:rtl/>
          <w:lang w:bidi="ar-SA"/>
        </w:rPr>
        <w:t>وشريك</w:t>
      </w:r>
      <w:r w:rsidR="003C2BFC" w:rsidRPr="004324E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C2BFC" w:rsidRPr="004324E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3C2BFC" w:rsidRPr="004324E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C2BFC" w:rsidRPr="004324ED">
        <w:rPr>
          <w:rFonts w:cs="Traditional Arabic" w:hint="cs"/>
          <w:sz w:val="36"/>
          <w:szCs w:val="36"/>
          <w:rtl/>
        </w:rPr>
        <w:t xml:space="preserve"> </w:t>
      </w:r>
      <w:r w:rsidR="00DA7AED" w:rsidRPr="004324ED">
        <w:rPr>
          <w:rFonts w:cs="Traditional Arabic" w:hint="cs"/>
          <w:sz w:val="36"/>
          <w:szCs w:val="36"/>
          <w:rtl/>
        </w:rPr>
        <w:t>وغيرهم</w:t>
      </w:r>
      <w:r w:rsidR="003C2BFC" w:rsidRPr="004324ED">
        <w:rPr>
          <w:rFonts w:cs="Traditional Arabic" w:hint="cs"/>
          <w:sz w:val="36"/>
          <w:szCs w:val="36"/>
          <w:rtl/>
        </w:rPr>
        <w:t xml:space="preserve"> </w:t>
      </w:r>
      <w:r w:rsidR="003C2BFC" w:rsidRPr="004324E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C2BFC" w:rsidRPr="004324E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3C2BFC" w:rsidRPr="004324E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64793" w:rsidRPr="004324ED">
        <w:rPr>
          <w:rFonts w:cs="Traditional Arabic" w:hint="cs"/>
          <w:sz w:val="36"/>
          <w:szCs w:val="36"/>
          <w:rtl/>
          <w:lang w:bidi="ar-SA"/>
        </w:rPr>
        <w:t>,</w:t>
      </w:r>
      <w:r w:rsidR="00DA7AED" w:rsidRPr="004324E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64793" w:rsidRPr="004324ED">
        <w:rPr>
          <w:rFonts w:cs="Traditional Arabic" w:hint="cs"/>
          <w:sz w:val="36"/>
          <w:szCs w:val="36"/>
          <w:rtl/>
          <w:lang w:bidi="ar-SA"/>
        </w:rPr>
        <w:t>ور</w:t>
      </w:r>
      <w:r w:rsidR="00C554C1" w:rsidRPr="004324ED">
        <w:rPr>
          <w:rFonts w:cs="Traditional Arabic" w:hint="cs"/>
          <w:sz w:val="36"/>
          <w:szCs w:val="36"/>
          <w:rtl/>
          <w:lang w:bidi="ar-SA"/>
        </w:rPr>
        <w:t>و</w:t>
      </w:r>
      <w:r w:rsidR="00F64793" w:rsidRPr="004324ED">
        <w:rPr>
          <w:rFonts w:cs="Traditional Arabic" w:hint="cs"/>
          <w:sz w:val="36"/>
          <w:szCs w:val="36"/>
          <w:rtl/>
          <w:lang w:bidi="ar-SA"/>
        </w:rPr>
        <w:t>ي عن أحمد كراهة البيع</w:t>
      </w:r>
      <w:r w:rsidR="00F64793" w:rsidRPr="004324E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F64793" w:rsidRPr="004324E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F64793" w:rsidRPr="004324E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439C3" w:rsidRPr="004324ED">
        <w:rPr>
          <w:rFonts w:cs="Traditional Arabic" w:hint="cs"/>
          <w:sz w:val="36"/>
          <w:szCs w:val="36"/>
          <w:rtl/>
          <w:lang w:bidi="ar-SA"/>
        </w:rPr>
        <w:t>.</w:t>
      </w:r>
    </w:p>
    <w:p w:rsidR="0077427D" w:rsidRPr="004324ED" w:rsidRDefault="0077427D" w:rsidP="00174C72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4324ED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من أدلة هذا القول:</w:t>
      </w:r>
    </w:p>
    <w:p w:rsidR="0077427D" w:rsidRPr="004324ED" w:rsidRDefault="0077427D" w:rsidP="00174C72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4324ED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1- </w:t>
      </w:r>
      <w:r w:rsidRPr="004324ED">
        <w:rPr>
          <w:rFonts w:cs="Traditional Arabic" w:hint="cs"/>
          <w:sz w:val="36"/>
          <w:szCs w:val="36"/>
          <w:rtl/>
          <w:lang w:bidi="ar-SA"/>
        </w:rPr>
        <w:t>عن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ابن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عباس</w:t>
      </w:r>
      <w:r w:rsidR="004508F9" w:rsidRPr="004324ED">
        <w:rPr>
          <w:rFonts w:cs="Traditional Arabic" w:hint="cs"/>
          <w:sz w:val="36"/>
          <w:szCs w:val="36"/>
          <w:rtl/>
          <w:lang w:bidi="ar-SA"/>
        </w:rPr>
        <w:t xml:space="preserve"> رضي الله عنهما</w:t>
      </w:r>
      <w:r w:rsidR="00B313E3">
        <w:rPr>
          <w:rFonts w:cs="Traditional Arabic" w:hint="cs"/>
          <w:sz w:val="36"/>
          <w:szCs w:val="36"/>
          <w:rtl/>
          <w:lang w:bidi="ar-SA"/>
        </w:rPr>
        <w:t>,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أن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النبي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4508F9" w:rsidRPr="004324ED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4508F9" w:rsidRPr="004324E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قال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يحرم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من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الرضاعة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ما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يحرم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من</w:t>
      </w:r>
      <w:r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4508F9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الرحم</w:t>
      </w:r>
      <w:r w:rsidR="004508F9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508F9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4508F9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508F9" w:rsidRPr="004324ED">
        <w:rPr>
          <w:rFonts w:cs="Traditional Arabic" w:hint="cs"/>
          <w:sz w:val="36"/>
          <w:szCs w:val="36"/>
          <w:rtl/>
          <w:lang w:bidi="ar-SA"/>
        </w:rPr>
        <w:t>.</w:t>
      </w:r>
    </w:p>
    <w:p w:rsidR="001D25B9" w:rsidRPr="004324ED" w:rsidRDefault="00C52FE7" w:rsidP="00174C72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4324ED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2- </w:t>
      </w:r>
      <w:r w:rsidR="001D25B9" w:rsidRPr="004324ED">
        <w:rPr>
          <w:rFonts w:cs="Traditional Arabic" w:hint="cs"/>
          <w:sz w:val="36"/>
          <w:szCs w:val="36"/>
          <w:rtl/>
          <w:lang w:bidi="ar-SA"/>
        </w:rPr>
        <w:t>عن عائشة رضي الله عنها</w:t>
      </w:r>
      <w:r w:rsidR="00B313E3">
        <w:rPr>
          <w:rFonts w:cs="Traditional Arabic" w:hint="cs"/>
          <w:sz w:val="36"/>
          <w:szCs w:val="36"/>
          <w:rtl/>
          <w:lang w:bidi="ar-SA"/>
        </w:rPr>
        <w:t>,</w:t>
      </w:r>
      <w:r w:rsidR="001D25B9" w:rsidRPr="004324ED">
        <w:rPr>
          <w:rFonts w:cs="Traditional Arabic" w:hint="cs"/>
          <w:sz w:val="36"/>
          <w:szCs w:val="36"/>
          <w:rtl/>
          <w:lang w:bidi="ar-SA"/>
        </w:rPr>
        <w:t xml:space="preserve"> وفيه قال النبي </w:t>
      </w:r>
      <w:r w:rsidR="001D25B9" w:rsidRPr="004324ED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1D25B9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Pr="004324ED">
        <w:rPr>
          <w:rFonts w:cs="Traditional Arabic" w:hint="cs"/>
          <w:sz w:val="36"/>
          <w:szCs w:val="36"/>
          <w:rtl/>
          <w:lang w:bidi="ar-SA"/>
        </w:rPr>
        <w:t>"</w:t>
      </w:r>
      <w:r w:rsidR="001D25B9" w:rsidRPr="004324ED">
        <w:rPr>
          <w:rFonts w:ascii="Traditional Arabic" w:cs="Traditional Arabic" w:hint="cs"/>
          <w:color w:val="000080"/>
          <w:sz w:val="36"/>
          <w:szCs w:val="36"/>
          <w:rtl/>
          <w:lang w:bidi="ar-SA"/>
        </w:rPr>
        <w:t xml:space="preserve"> </w:t>
      </w:r>
      <w:r w:rsidR="001D25B9" w:rsidRPr="004324ED">
        <w:rPr>
          <w:rFonts w:cs="Traditional Arabic" w:hint="cs"/>
          <w:sz w:val="36"/>
          <w:szCs w:val="36"/>
          <w:rtl/>
          <w:lang w:bidi="ar-SA"/>
        </w:rPr>
        <w:t>يحرم</w:t>
      </w:r>
      <w:r w:rsidR="001D25B9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1D25B9" w:rsidRPr="004324ED">
        <w:rPr>
          <w:rFonts w:cs="Traditional Arabic" w:hint="cs"/>
          <w:sz w:val="36"/>
          <w:szCs w:val="36"/>
          <w:rtl/>
          <w:lang w:bidi="ar-SA"/>
        </w:rPr>
        <w:t>من</w:t>
      </w:r>
      <w:r w:rsidR="001D25B9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1D25B9" w:rsidRPr="004324ED">
        <w:rPr>
          <w:rFonts w:cs="Traditional Arabic" w:hint="cs"/>
          <w:sz w:val="36"/>
          <w:szCs w:val="36"/>
          <w:rtl/>
          <w:lang w:bidi="ar-SA"/>
        </w:rPr>
        <w:t>الرضاعة</w:t>
      </w:r>
      <w:r w:rsidR="001D25B9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1D25B9" w:rsidRPr="004324ED">
        <w:rPr>
          <w:rFonts w:cs="Traditional Arabic" w:hint="cs"/>
          <w:sz w:val="36"/>
          <w:szCs w:val="36"/>
          <w:rtl/>
          <w:lang w:bidi="ar-SA"/>
        </w:rPr>
        <w:t>ما</w:t>
      </w:r>
      <w:r w:rsidR="001D25B9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1D25B9" w:rsidRPr="004324ED">
        <w:rPr>
          <w:rFonts w:cs="Traditional Arabic" w:hint="cs"/>
          <w:sz w:val="36"/>
          <w:szCs w:val="36"/>
          <w:rtl/>
          <w:lang w:bidi="ar-SA"/>
        </w:rPr>
        <w:t>يحرم</w:t>
      </w:r>
      <w:r w:rsidR="001D25B9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1D25B9" w:rsidRPr="004324ED">
        <w:rPr>
          <w:rFonts w:cs="Traditional Arabic" w:hint="cs"/>
          <w:sz w:val="36"/>
          <w:szCs w:val="36"/>
          <w:rtl/>
          <w:lang w:bidi="ar-SA"/>
        </w:rPr>
        <w:t>من</w:t>
      </w:r>
      <w:r w:rsidR="001D25B9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1D25B9" w:rsidRPr="004324ED">
        <w:rPr>
          <w:rFonts w:cs="Traditional Arabic" w:hint="cs"/>
          <w:sz w:val="36"/>
          <w:szCs w:val="36"/>
          <w:rtl/>
          <w:lang w:bidi="ar-SA"/>
        </w:rPr>
        <w:t>النسب</w:t>
      </w:r>
      <w:r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4324ED">
        <w:rPr>
          <w:rFonts w:cs="Traditional Arabic" w:hint="cs"/>
          <w:sz w:val="36"/>
          <w:szCs w:val="36"/>
          <w:rtl/>
          <w:lang w:bidi="ar-SA"/>
        </w:rPr>
        <w:t>.</w:t>
      </w:r>
    </w:p>
    <w:p w:rsidR="005F1AB8" w:rsidRPr="00B313E3" w:rsidRDefault="005F1AB8" w:rsidP="00174C72">
      <w:pPr>
        <w:spacing w:after="0" w:line="240" w:lineRule="auto"/>
        <w:ind w:firstLine="454"/>
        <w:jc w:val="both"/>
        <w:rPr>
          <w:rFonts w:cs="Traditional Arabic"/>
          <w:b/>
          <w:bCs/>
          <w:spacing w:val="-6"/>
          <w:sz w:val="36"/>
          <w:szCs w:val="36"/>
          <w:rtl/>
          <w:lang w:bidi="ar-SA"/>
        </w:rPr>
      </w:pPr>
      <w:r w:rsidRPr="00B313E3">
        <w:rPr>
          <w:rFonts w:cs="Traditional Arabic" w:hint="cs"/>
          <w:b/>
          <w:bCs/>
          <w:spacing w:val="-6"/>
          <w:sz w:val="36"/>
          <w:szCs w:val="36"/>
          <w:rtl/>
          <w:lang w:bidi="ar-SA"/>
        </w:rPr>
        <w:t xml:space="preserve">وجه الدلالة: </w:t>
      </w:r>
      <w:r w:rsidRPr="00B313E3">
        <w:rPr>
          <w:rFonts w:cs="Traditional Arabic" w:hint="cs"/>
          <w:spacing w:val="-6"/>
          <w:sz w:val="36"/>
          <w:szCs w:val="36"/>
          <w:rtl/>
          <w:lang w:bidi="ar-SA"/>
        </w:rPr>
        <w:t>أن الحديثين تدل</w:t>
      </w:r>
      <w:r w:rsidR="00E65FB9" w:rsidRPr="00B313E3">
        <w:rPr>
          <w:rFonts w:cs="Traditional Arabic" w:hint="cs"/>
          <w:spacing w:val="-6"/>
          <w:sz w:val="36"/>
          <w:szCs w:val="36"/>
          <w:rtl/>
          <w:lang w:bidi="ar-SA"/>
        </w:rPr>
        <w:t>ّ</w:t>
      </w:r>
      <w:r w:rsidRPr="00B313E3">
        <w:rPr>
          <w:rFonts w:cs="Traditional Arabic" w:hint="cs"/>
          <w:spacing w:val="-6"/>
          <w:sz w:val="36"/>
          <w:szCs w:val="36"/>
          <w:rtl/>
          <w:lang w:bidi="ar-SA"/>
        </w:rPr>
        <w:t xml:space="preserve"> على</w:t>
      </w:r>
      <w:r w:rsidRPr="00B313E3">
        <w:rPr>
          <w:rFonts w:ascii="Traditional Arabic" w:cs="Traditional Arabic"/>
          <w:color w:val="000000"/>
          <w:spacing w:val="-6"/>
          <w:sz w:val="36"/>
          <w:szCs w:val="36"/>
          <w:rtl/>
          <w:lang w:bidi="ar-SA"/>
        </w:rPr>
        <w:t xml:space="preserve"> </w:t>
      </w:r>
      <w:r w:rsidRPr="00B313E3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ذوي</w:t>
      </w:r>
      <w:r w:rsidRPr="00B313E3">
        <w:rPr>
          <w:rFonts w:ascii="Traditional Arabic" w:cs="Traditional Arabic"/>
          <w:color w:val="000000"/>
          <w:spacing w:val="-6"/>
          <w:sz w:val="36"/>
          <w:szCs w:val="36"/>
          <w:rtl/>
          <w:lang w:bidi="ar-SA"/>
        </w:rPr>
        <w:t xml:space="preserve"> </w:t>
      </w:r>
      <w:r w:rsidRPr="00B313E3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المحارم</w:t>
      </w:r>
      <w:r w:rsidRPr="00B313E3">
        <w:rPr>
          <w:rFonts w:ascii="Traditional Arabic" w:cs="Traditional Arabic"/>
          <w:color w:val="000000"/>
          <w:spacing w:val="-6"/>
          <w:sz w:val="36"/>
          <w:szCs w:val="36"/>
          <w:rtl/>
          <w:lang w:bidi="ar-SA"/>
        </w:rPr>
        <w:t xml:space="preserve"> </w:t>
      </w:r>
      <w:r w:rsidRPr="00B313E3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من</w:t>
      </w:r>
      <w:r w:rsidRPr="00B313E3">
        <w:rPr>
          <w:rFonts w:ascii="Traditional Arabic" w:cs="Traditional Arabic"/>
          <w:color w:val="000000"/>
          <w:spacing w:val="-6"/>
          <w:sz w:val="36"/>
          <w:szCs w:val="36"/>
          <w:rtl/>
          <w:lang w:bidi="ar-SA"/>
        </w:rPr>
        <w:t xml:space="preserve"> </w:t>
      </w:r>
      <w:r w:rsidRPr="00B313E3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الرضاع</w:t>
      </w:r>
      <w:r w:rsidRPr="00B313E3">
        <w:rPr>
          <w:rFonts w:ascii="Traditional Arabic" w:cs="Traditional Arabic"/>
          <w:color w:val="000000"/>
          <w:spacing w:val="-6"/>
          <w:sz w:val="36"/>
          <w:szCs w:val="36"/>
          <w:rtl/>
          <w:lang w:bidi="ar-SA"/>
        </w:rPr>
        <w:t xml:space="preserve"> </w:t>
      </w:r>
      <w:r w:rsidRPr="00B313E3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أيضا</w:t>
      </w:r>
      <w:r w:rsidRPr="00B313E3">
        <w:rPr>
          <w:rFonts w:cs="Traditional Arabic" w:hint="cs"/>
          <w:spacing w:val="-6"/>
          <w:sz w:val="36"/>
          <w:szCs w:val="36"/>
          <w:rtl/>
          <w:lang w:bidi="ar-SA"/>
        </w:rPr>
        <w:t xml:space="preserve"> يُعتقون</w:t>
      </w:r>
      <w:r w:rsidR="00B313E3" w:rsidRPr="00B313E3">
        <w:rPr>
          <w:rFonts w:cs="Traditional Arabic" w:hint="cs"/>
          <w:spacing w:val="-6"/>
          <w:sz w:val="36"/>
          <w:szCs w:val="36"/>
          <w:rtl/>
          <w:lang w:bidi="ar-SA"/>
        </w:rPr>
        <w:t xml:space="preserve"> فيحرم بيعهم</w:t>
      </w:r>
      <w:r w:rsidRPr="00F262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F262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Pr="00F262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B313E3">
        <w:rPr>
          <w:rFonts w:cs="Traditional Arabic" w:hint="cs"/>
          <w:spacing w:val="-6"/>
          <w:sz w:val="36"/>
          <w:szCs w:val="36"/>
          <w:rtl/>
          <w:lang w:bidi="ar-SA"/>
        </w:rPr>
        <w:t>.</w:t>
      </w:r>
    </w:p>
    <w:p w:rsidR="003519EA" w:rsidRPr="004324ED" w:rsidRDefault="003244DE" w:rsidP="00174C72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4324ED">
        <w:rPr>
          <w:rFonts w:cs="Traditional Arabic" w:hint="cs"/>
          <w:b/>
          <w:bCs/>
          <w:sz w:val="36"/>
          <w:szCs w:val="36"/>
          <w:rtl/>
          <w:lang w:bidi="ar-SA"/>
        </w:rPr>
        <w:t>نوقش :</w:t>
      </w:r>
      <w:r w:rsidR="003519EA" w:rsidRPr="004324ED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 xml:space="preserve">قوله </w:t>
      </w:r>
      <w:r w:rsidR="002216A8" w:rsidRPr="004324ED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 xml:space="preserve"> :"يحرم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من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الرضاع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ما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يحرم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من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النسب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ومن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الرحم"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7D65FE" w:rsidRPr="004324ED">
        <w:rPr>
          <w:rFonts w:cs="Traditional Arabic" w:hint="cs"/>
          <w:sz w:val="36"/>
          <w:szCs w:val="36"/>
          <w:rtl/>
          <w:lang w:bidi="ar-SA"/>
        </w:rPr>
        <w:t>ولم يقل يجب في الرضاع ما يجب من النسب ,</w:t>
      </w:r>
      <w:r w:rsidR="004D2667" w:rsidRPr="004324E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D65FE" w:rsidRPr="004324ED">
        <w:rPr>
          <w:rFonts w:cs="Traditional Arabic" w:hint="cs"/>
          <w:sz w:val="36"/>
          <w:szCs w:val="36"/>
          <w:rtl/>
          <w:lang w:bidi="ar-SA"/>
        </w:rPr>
        <w:t>ف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المراد به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إنما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يحرم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النكاح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والتلذذ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فقط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فهو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حرام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فيهما,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وأما</w:t>
      </w:r>
      <w:r w:rsidR="002216A8" w:rsidRPr="004324E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من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ملك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بعض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ذي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الرحم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المحرمة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فليس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عليه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عتقه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8E232E" w:rsidRPr="004324ED">
        <w:rPr>
          <w:rFonts w:cs="Traditional Arabic" w:hint="cs"/>
          <w:sz w:val="36"/>
          <w:szCs w:val="36"/>
          <w:rtl/>
          <w:lang w:bidi="ar-SA"/>
        </w:rPr>
        <w:t>فلا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يوجب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النص</w:t>
      </w:r>
      <w:r w:rsidR="002216A8" w:rsidRPr="004324ED">
        <w:rPr>
          <w:rFonts w:cs="Traditional Arabic"/>
          <w:sz w:val="36"/>
          <w:szCs w:val="36"/>
          <w:rtl/>
          <w:lang w:bidi="ar-SA"/>
        </w:rPr>
        <w:t xml:space="preserve"> 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ذلك</w:t>
      </w:r>
      <w:r w:rsidR="002216A8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216A8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9"/>
      </w:r>
      <w:r w:rsidR="002216A8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2216A8" w:rsidRPr="004324ED">
        <w:rPr>
          <w:rFonts w:cs="Traditional Arabic" w:hint="cs"/>
          <w:sz w:val="36"/>
          <w:szCs w:val="36"/>
          <w:rtl/>
          <w:lang w:bidi="ar-SA"/>
        </w:rPr>
        <w:t>.</w:t>
      </w:r>
    </w:p>
    <w:p w:rsidR="005D4066" w:rsidRPr="004324ED" w:rsidRDefault="00B067DB" w:rsidP="00174C72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4324ED">
        <w:rPr>
          <w:rFonts w:cs="Traditional Arabic" w:hint="cs"/>
          <w:b/>
          <w:bCs/>
          <w:sz w:val="36"/>
          <w:szCs w:val="36"/>
          <w:rtl/>
          <w:lang w:bidi="ar-SA"/>
        </w:rPr>
        <w:t>3</w:t>
      </w:r>
      <w:r w:rsidR="003133CF" w:rsidRPr="004324ED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D91036">
        <w:rPr>
          <w:rFonts w:cs="Traditional Arabic" w:hint="cs"/>
          <w:sz w:val="36"/>
          <w:szCs w:val="36"/>
          <w:rtl/>
          <w:lang w:bidi="ar-SA"/>
        </w:rPr>
        <w:t>ال</w:t>
      </w:r>
      <w:r w:rsidR="00D00DF1" w:rsidRPr="004324ED">
        <w:rPr>
          <w:rFonts w:cs="Traditional Arabic" w:hint="cs"/>
          <w:sz w:val="36"/>
          <w:szCs w:val="36"/>
          <w:rtl/>
          <w:lang w:bidi="ar-SA"/>
        </w:rPr>
        <w:t>قياس على الأخ الحقيقي</w:t>
      </w:r>
      <w:r w:rsidR="002C0E91" w:rsidRPr="004324E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657B4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657B4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="00C657B4" w:rsidRPr="00432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00DF1" w:rsidRPr="004324ED">
        <w:rPr>
          <w:rFonts w:cs="Traditional Arabic" w:hint="cs"/>
          <w:sz w:val="36"/>
          <w:szCs w:val="36"/>
          <w:rtl/>
          <w:lang w:bidi="ar-SA"/>
        </w:rPr>
        <w:t>.</w:t>
      </w:r>
      <w:r w:rsidR="002F0901" w:rsidRPr="004324E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C708C" w:rsidRPr="004324ED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343BBC" w:rsidRDefault="00D00DF1" w:rsidP="00F83A74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4324ED">
        <w:rPr>
          <w:rFonts w:cs="Traditional Arabic" w:hint="cs"/>
          <w:b/>
          <w:bCs/>
          <w:sz w:val="36"/>
          <w:szCs w:val="36"/>
          <w:rtl/>
          <w:lang w:bidi="ar-SA"/>
        </w:rPr>
        <w:t>الراجح:</w:t>
      </w:r>
      <w:r w:rsidR="00552837" w:rsidRPr="004324ED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C657B4" w:rsidRPr="004324ED">
        <w:rPr>
          <w:rFonts w:cs="Traditional Arabic" w:hint="cs"/>
          <w:sz w:val="36"/>
          <w:szCs w:val="36"/>
          <w:rtl/>
          <w:lang w:bidi="ar-SA"/>
        </w:rPr>
        <w:t xml:space="preserve">بعد عرض قولَي الفقهاء وأدلتهم </w:t>
      </w:r>
      <w:r w:rsidR="00050EE4" w:rsidRPr="004324ED">
        <w:rPr>
          <w:rFonts w:cs="Traditional Arabic" w:hint="cs"/>
          <w:sz w:val="36"/>
          <w:szCs w:val="36"/>
          <w:rtl/>
          <w:lang w:bidi="ar-SA"/>
        </w:rPr>
        <w:t>,</w:t>
      </w:r>
      <w:r w:rsidR="005D6BCF">
        <w:rPr>
          <w:rFonts w:cs="Traditional Arabic" w:hint="cs"/>
          <w:sz w:val="36"/>
          <w:szCs w:val="36"/>
          <w:rtl/>
          <w:lang w:bidi="ar-SA"/>
        </w:rPr>
        <w:t xml:space="preserve"> وبعد مناقشة أدلتهم,</w:t>
      </w:r>
      <w:r w:rsidR="00050EE4" w:rsidRPr="004324E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A4A02">
        <w:rPr>
          <w:rFonts w:cs="Traditional Arabic" w:hint="cs"/>
          <w:sz w:val="36"/>
          <w:szCs w:val="36"/>
          <w:rtl/>
          <w:lang w:bidi="ar-SA"/>
        </w:rPr>
        <w:t xml:space="preserve">فإن </w:t>
      </w:r>
      <w:r w:rsidR="00C657B4" w:rsidRPr="004324ED">
        <w:rPr>
          <w:rFonts w:cs="Traditional Arabic" w:hint="cs"/>
          <w:sz w:val="36"/>
          <w:szCs w:val="36"/>
          <w:rtl/>
          <w:lang w:bidi="ar-SA"/>
        </w:rPr>
        <w:t>الذي يظهر لي</w:t>
      </w:r>
      <w:r w:rsidR="00F90EBB" w:rsidRPr="004324E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A4A02">
        <w:rPr>
          <w:rFonts w:cs="Traditional Arabic" w:hint="cs"/>
          <w:sz w:val="36"/>
          <w:szCs w:val="36"/>
          <w:rtl/>
          <w:lang w:bidi="ar-SA"/>
        </w:rPr>
        <w:t>-</w:t>
      </w:r>
      <w:r w:rsidR="00F90EBB" w:rsidRPr="004324ED">
        <w:rPr>
          <w:rFonts w:cs="Traditional Arabic" w:hint="cs"/>
          <w:sz w:val="36"/>
          <w:szCs w:val="36"/>
          <w:rtl/>
          <w:lang w:bidi="ar-SA"/>
        </w:rPr>
        <w:t>والله أعلم</w:t>
      </w:r>
      <w:r w:rsidR="00EA4A02">
        <w:rPr>
          <w:rFonts w:cs="Traditional Arabic" w:hint="cs"/>
          <w:sz w:val="36"/>
          <w:szCs w:val="36"/>
          <w:rtl/>
          <w:lang w:bidi="ar-SA"/>
        </w:rPr>
        <w:t xml:space="preserve">- </w:t>
      </w:r>
      <w:r w:rsidR="00391398" w:rsidRPr="004324ED">
        <w:rPr>
          <w:rFonts w:cs="Traditional Arabic" w:hint="cs"/>
          <w:sz w:val="36"/>
          <w:szCs w:val="36"/>
          <w:rtl/>
          <w:lang w:bidi="ar-SA"/>
        </w:rPr>
        <w:t xml:space="preserve">جواز بيع </w:t>
      </w:r>
      <w:r w:rsidR="00E04EAE" w:rsidRPr="004324ED">
        <w:rPr>
          <w:rFonts w:cs="Traditional Arabic" w:hint="cs"/>
          <w:sz w:val="36"/>
          <w:szCs w:val="36"/>
          <w:rtl/>
          <w:lang w:bidi="ar-SA"/>
        </w:rPr>
        <w:t>الأخ</w:t>
      </w:r>
      <w:r w:rsidR="00C657B4" w:rsidRPr="004324ED">
        <w:rPr>
          <w:rFonts w:cs="Traditional Arabic" w:hint="cs"/>
          <w:sz w:val="36"/>
          <w:szCs w:val="36"/>
          <w:rtl/>
          <w:lang w:bidi="ar-SA"/>
        </w:rPr>
        <w:t xml:space="preserve"> من الرضاعة</w:t>
      </w:r>
      <w:r w:rsidR="008279C4" w:rsidRPr="004324ED">
        <w:rPr>
          <w:rFonts w:cs="Traditional Arabic" w:hint="cs"/>
          <w:sz w:val="36"/>
          <w:szCs w:val="36"/>
          <w:rtl/>
          <w:lang w:bidi="ar-SA"/>
        </w:rPr>
        <w:t xml:space="preserve"> لعدم وجود النص يمنع بيعه</w:t>
      </w:r>
      <w:r w:rsidR="006C35CB" w:rsidRPr="004324ED">
        <w:rPr>
          <w:rFonts w:cs="Traditional Arabic" w:hint="cs"/>
          <w:sz w:val="36"/>
          <w:szCs w:val="36"/>
          <w:rtl/>
          <w:lang w:bidi="ar-SA"/>
        </w:rPr>
        <w:t>.</w:t>
      </w:r>
    </w:p>
    <w:p w:rsidR="0048327B" w:rsidRDefault="0048327B" w:rsidP="008D2F6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4"/>
          <w:szCs w:val="34"/>
          <w:rtl/>
          <w:lang w:bidi="ar-SA"/>
        </w:rPr>
      </w:pPr>
    </w:p>
    <w:p w:rsidR="00691A4D" w:rsidRDefault="00691A4D" w:rsidP="008D2F6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4"/>
          <w:szCs w:val="34"/>
          <w:rtl/>
          <w:lang w:bidi="ar-SA"/>
        </w:rPr>
      </w:pPr>
    </w:p>
    <w:sectPr w:rsidR="00691A4D" w:rsidSect="00FD5BE4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40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644" w:rsidRDefault="00287644" w:rsidP="00E04EAE">
      <w:pPr>
        <w:spacing w:after="0" w:line="240" w:lineRule="auto"/>
      </w:pPr>
      <w:r>
        <w:separator/>
      </w:r>
    </w:p>
  </w:endnote>
  <w:endnote w:type="continuationSeparator" w:id="1">
    <w:p w:rsidR="00287644" w:rsidRDefault="00287644" w:rsidP="00E04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3070734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5867A4" w:rsidRDefault="005867A4">
        <w:pPr>
          <w:pStyle w:val="a7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6500F3" w:rsidRPr="005867A4">
          <w:rPr>
            <w:rFonts w:cs="Traditional Arabic"/>
            <w:b/>
            <w:bCs/>
          </w:rPr>
          <w:fldChar w:fldCharType="begin"/>
        </w:r>
        <w:r w:rsidRPr="005867A4">
          <w:rPr>
            <w:rFonts w:cs="Traditional Arabic"/>
            <w:b/>
            <w:bCs/>
          </w:rPr>
          <w:instrText xml:space="preserve"> PAGE    \* MERGEFORMAT </w:instrText>
        </w:r>
        <w:r w:rsidR="006500F3" w:rsidRPr="005867A4">
          <w:rPr>
            <w:rFonts w:cs="Traditional Arabic"/>
            <w:b/>
            <w:bCs/>
          </w:rPr>
          <w:fldChar w:fldCharType="separate"/>
        </w:r>
        <w:r w:rsidR="00F83A74" w:rsidRPr="00F83A74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405</w:t>
        </w:r>
        <w:r w:rsidR="006500F3" w:rsidRPr="005867A4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5867A4" w:rsidRDefault="005867A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644" w:rsidRDefault="00287644" w:rsidP="00CA68CE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287644" w:rsidRDefault="00287644" w:rsidP="00CA68CE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AD0C50" w:rsidRPr="004C28D7" w:rsidRDefault="00B704D3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4C28D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24A8D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D0C50" w:rsidRPr="004C28D7">
        <w:rPr>
          <w:rFonts w:ascii="Tahoma" w:hAnsi="Tahoma" w:cs="Traditional Arabic" w:hint="cs"/>
          <w:color w:val="000000"/>
          <w:sz w:val="32"/>
          <w:szCs w:val="32"/>
          <w:rtl/>
        </w:rPr>
        <w:t>أجمعوا على أن الرجل إذا ملك أبويه ,أو ولد</w:t>
      </w:r>
      <w:r w:rsidR="00D35AF0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ه ,أنهم يعتقون عليه ساعة يملكهم, </w:t>
      </w:r>
      <w:r w:rsidR="0043459E" w:rsidRPr="004C28D7">
        <w:rPr>
          <w:rFonts w:ascii="Tahoma" w:hAnsi="Tahoma" w:cs="Traditional Arabic" w:hint="cs"/>
          <w:color w:val="000000"/>
          <w:sz w:val="32"/>
          <w:szCs w:val="32"/>
          <w:rtl/>
        </w:rPr>
        <w:t>واختلفوا في الإخوة هل</w:t>
      </w:r>
      <w:r w:rsidR="004B7AD1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يعتق إذا ملكه الرجل فقال الجمهور يعتق إذا ملكه الرجل إخوته إلا الشافعية فقالوا لا يعتق عليه إذا ملكه.</w:t>
      </w:r>
      <w:r w:rsidR="00304702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AD0C50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</w:t>
      </w:r>
      <w:r w:rsidR="005749B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نظر: الإجماع لابن المنذر,</w:t>
      </w:r>
      <w:r w:rsidR="00876BE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749B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ص(175)</w:t>
      </w:r>
      <w:r w:rsidR="004A51D1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876BE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D021A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البحر الرائق(4/387)</w:t>
      </w:r>
      <w:r w:rsidR="005749B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876BE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D15F98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المدونة</w:t>
      </w:r>
      <w:r w:rsidR="004A51D1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الكبرى</w:t>
      </w:r>
      <w:r w:rsidR="00D15F98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(2/428),</w:t>
      </w:r>
      <w:r w:rsidR="00876BE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749B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مغني المحتاج(4/500),</w:t>
      </w:r>
      <w:r w:rsidR="00876BE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749B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المغني(</w:t>
      </w:r>
      <w:r w:rsidR="001C7F93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9</w:t>
      </w:r>
      <w:r w:rsidR="005749B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/2</w:t>
      </w:r>
      <w:r w:rsidR="001C7F93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23</w:t>
      </w:r>
      <w:r w:rsidR="005749B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).</w:t>
      </w:r>
    </w:p>
    <w:p w:rsidR="0043459E" w:rsidRPr="004C28D7" w:rsidRDefault="00095F59" w:rsidP="004C28D7">
      <w:pPr>
        <w:pStyle w:val="a3"/>
        <w:widowControl w:val="0"/>
        <w:ind w:left="454" w:firstLine="55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</w:t>
      </w:r>
      <w:r w:rsidR="0043459E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اختلفوا </w:t>
      </w:r>
      <w:r w:rsidR="00355773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إذا ملك الرجل إخوة</w:t>
      </w:r>
      <w:r w:rsidR="00981B2A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من الرضاع هل يجوز</w:t>
      </w:r>
      <w:r w:rsidR="003868D5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43459E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بيعه</w:t>
      </w:r>
      <w:r w:rsidR="00A14DF5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</w:t>
      </w:r>
      <w:r w:rsidR="0043459E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أم لا؟</w:t>
      </w:r>
    </w:p>
  </w:footnote>
  <w:footnote w:id="3">
    <w:p w:rsidR="00792575" w:rsidRPr="004C28D7" w:rsidRDefault="00792575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C28D7">
        <w:rPr>
          <w:rFonts w:ascii="Tahoma" w:hAnsi="Tahoma" w:cs="Traditional Arabic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sz w:val="32"/>
          <w:szCs w:val="32"/>
          <w:rtl/>
        </w:rPr>
        <w:t>)</w:t>
      </w:r>
      <w:r w:rsidR="004D7442" w:rsidRPr="004C28D7">
        <w:rPr>
          <w:rFonts w:cs="Traditional Arabic" w:hint="cs"/>
          <w:sz w:val="32"/>
          <w:szCs w:val="32"/>
          <w:rtl/>
          <w:lang w:bidi="ar-SA"/>
        </w:rPr>
        <w:t xml:space="preserve"> نقله عنه أبو بكر </w:t>
      </w:r>
      <w:r w:rsidRPr="004C28D7">
        <w:rPr>
          <w:rFonts w:cs="Traditional Arabic" w:hint="cs"/>
          <w:sz w:val="32"/>
          <w:szCs w:val="32"/>
          <w:rtl/>
          <w:lang w:bidi="ar-SA"/>
        </w:rPr>
        <w:t>ابن أبي شيبة</w:t>
      </w:r>
      <w:r w:rsidR="00F34714" w:rsidRPr="004C28D7">
        <w:rPr>
          <w:rFonts w:cs="Traditional Arabic" w:hint="cs"/>
          <w:sz w:val="32"/>
          <w:szCs w:val="32"/>
          <w:rtl/>
          <w:lang w:bidi="ar-SA"/>
        </w:rPr>
        <w:t>.</w:t>
      </w:r>
      <w:r w:rsidR="00876BE4" w:rsidRPr="004C28D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F31804" w:rsidRPr="004C28D7">
        <w:rPr>
          <w:rFonts w:cs="Traditional Arabic" w:hint="cs"/>
          <w:sz w:val="32"/>
          <w:szCs w:val="32"/>
          <w:rtl/>
          <w:lang w:bidi="ar-SA"/>
        </w:rPr>
        <w:t>(</w:t>
      </w:r>
      <w:r w:rsidR="00D611A0" w:rsidRPr="004C28D7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عن ابن عون، قال: كتبت إلى نافع أسأله عن بيع الأخ من الرضاعة، فقال: </w:t>
      </w:r>
      <w:r w:rsidR="00D611A0" w:rsidRPr="004C28D7">
        <w:rPr>
          <w:rFonts w:ascii="Traditional Arabic" w:hAnsi="Traditional Arabic" w:cs="Traditional Arabic" w:hint="cs"/>
          <w:sz w:val="32"/>
          <w:szCs w:val="32"/>
          <w:rtl/>
          <w:lang w:bidi="ar-SA"/>
        </w:rPr>
        <w:t>"</w:t>
      </w:r>
      <w:r w:rsidR="00D611A0" w:rsidRPr="004C28D7">
        <w:rPr>
          <w:rFonts w:ascii="Traditional Arabic" w:hAnsi="Traditional Arabic" w:cs="Traditional Arabic"/>
          <w:sz w:val="32"/>
          <w:szCs w:val="32"/>
          <w:rtl/>
          <w:lang w:bidi="ar-SA"/>
        </w:rPr>
        <w:t>لا بأس به</w:t>
      </w:r>
      <w:r w:rsidR="00D611A0" w:rsidRPr="004C28D7">
        <w:rPr>
          <w:rFonts w:ascii="Traditional Arabic" w:hAnsi="Traditional Arabic" w:cs="Traditional Arabic" w:hint="cs"/>
          <w:sz w:val="32"/>
          <w:szCs w:val="32"/>
          <w:rtl/>
          <w:lang w:bidi="ar-SA"/>
        </w:rPr>
        <w:t xml:space="preserve">"). </w:t>
      </w:r>
      <w:r w:rsidR="00F34714" w:rsidRPr="004C28D7">
        <w:rPr>
          <w:rFonts w:cs="Traditional Arabic" w:hint="cs"/>
          <w:sz w:val="32"/>
          <w:szCs w:val="32"/>
          <w:rtl/>
          <w:lang w:bidi="ar-SA"/>
        </w:rPr>
        <w:t>انظر:</w:t>
      </w:r>
      <w:r w:rsidR="00876BE4" w:rsidRPr="004C28D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4D7442" w:rsidRPr="004C28D7">
        <w:rPr>
          <w:rFonts w:cs="Traditional Arabic" w:hint="cs"/>
          <w:sz w:val="32"/>
          <w:szCs w:val="32"/>
          <w:rtl/>
          <w:lang w:bidi="ar-SA"/>
        </w:rPr>
        <w:t>مصنف ابن أبي شيبة(</w:t>
      </w:r>
      <w:r w:rsidRPr="004C28D7">
        <w:rPr>
          <w:rFonts w:cs="Traditional Arabic" w:hint="cs"/>
          <w:sz w:val="32"/>
          <w:szCs w:val="32"/>
          <w:rtl/>
          <w:lang w:bidi="ar-SA"/>
        </w:rPr>
        <w:t xml:space="preserve"> 6/94</w:t>
      </w:r>
      <w:r w:rsidR="004D7442" w:rsidRPr="004C28D7">
        <w:rPr>
          <w:rFonts w:cs="Traditional Arabic" w:hint="cs"/>
          <w:sz w:val="32"/>
          <w:szCs w:val="32"/>
          <w:rtl/>
          <w:lang w:bidi="ar-SA"/>
        </w:rPr>
        <w:t>)برقم</w:t>
      </w:r>
      <w:r w:rsidR="00D96341" w:rsidRPr="004C28D7">
        <w:rPr>
          <w:rFonts w:cs="Traditional Arabic" w:hint="cs"/>
          <w:sz w:val="32"/>
          <w:szCs w:val="32"/>
          <w:rtl/>
          <w:lang w:bidi="ar-SA"/>
        </w:rPr>
        <w:t>(</w:t>
      </w:r>
      <w:r w:rsidRPr="004C28D7">
        <w:rPr>
          <w:rFonts w:cs="Traditional Arabic" w:hint="cs"/>
          <w:sz w:val="32"/>
          <w:szCs w:val="32"/>
          <w:rtl/>
          <w:lang w:bidi="ar-SA"/>
        </w:rPr>
        <w:t>20727</w:t>
      </w:r>
      <w:r w:rsidR="00D96341" w:rsidRPr="004C28D7">
        <w:rPr>
          <w:rFonts w:cs="Traditional Arabic" w:hint="cs"/>
          <w:sz w:val="32"/>
          <w:szCs w:val="32"/>
          <w:rtl/>
          <w:lang w:bidi="ar-SA"/>
        </w:rPr>
        <w:t>).</w:t>
      </w:r>
    </w:p>
  </w:footnote>
  <w:footnote w:id="4">
    <w:p w:rsidR="00F52F24" w:rsidRPr="004C28D7" w:rsidRDefault="00F52F24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C28D7">
        <w:rPr>
          <w:rFonts w:ascii="Tahoma" w:hAnsi="Tahoma" w:cs="Traditional Arabic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sz w:val="32"/>
          <w:szCs w:val="32"/>
          <w:rtl/>
        </w:rPr>
        <w:t xml:space="preserve">) </w:t>
      </w:r>
      <w:r w:rsidRPr="004C28D7">
        <w:rPr>
          <w:rFonts w:ascii="Tahoma" w:hAnsi="Tahoma" w:cs="Traditional Arabic" w:hint="cs"/>
          <w:sz w:val="32"/>
          <w:szCs w:val="32"/>
          <w:rtl/>
        </w:rPr>
        <w:t>انظر أقوالهم في:</w:t>
      </w:r>
      <w:r w:rsidR="0081011D" w:rsidRPr="004C28D7">
        <w:rPr>
          <w:rFonts w:ascii="Tahoma" w:hAnsi="Tahoma" w:cs="Traditional Arabic" w:hint="cs"/>
          <w:sz w:val="32"/>
          <w:szCs w:val="32"/>
          <w:rtl/>
        </w:rPr>
        <w:t xml:space="preserve"> مصنف عبد الرزاق(9/185),</w:t>
      </w:r>
      <w:r w:rsidR="00876BE4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sz w:val="32"/>
          <w:szCs w:val="32"/>
          <w:rtl/>
        </w:rPr>
        <w:t>مصنف ابن أبي شيبة(6/</w:t>
      </w:r>
      <w:r w:rsidR="00A0357B" w:rsidRPr="004C28D7">
        <w:rPr>
          <w:rFonts w:ascii="Tahoma" w:hAnsi="Tahoma" w:cs="Traditional Arabic" w:hint="cs"/>
          <w:sz w:val="32"/>
          <w:szCs w:val="32"/>
          <w:rtl/>
        </w:rPr>
        <w:t>93-94</w:t>
      </w:r>
      <w:r w:rsidRPr="004C28D7">
        <w:rPr>
          <w:rFonts w:ascii="Tahoma" w:hAnsi="Tahoma" w:cs="Traditional Arabic" w:hint="cs"/>
          <w:sz w:val="32"/>
          <w:szCs w:val="32"/>
          <w:rtl/>
        </w:rPr>
        <w:t>),</w:t>
      </w:r>
      <w:r w:rsidR="00876BE4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1011D" w:rsidRPr="004C28D7">
        <w:rPr>
          <w:rFonts w:ascii="Tahoma" w:hAnsi="Tahoma" w:cs="Traditional Arabic" w:hint="cs"/>
          <w:sz w:val="32"/>
          <w:szCs w:val="32"/>
          <w:rtl/>
        </w:rPr>
        <w:t>المغني</w:t>
      </w:r>
      <w:r w:rsidR="00A0357B" w:rsidRPr="004C28D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755097" w:rsidRPr="004C28D7">
        <w:rPr>
          <w:rFonts w:ascii="Tahoma" w:hAnsi="Tahoma" w:cs="Traditional Arabic" w:hint="cs"/>
          <w:sz w:val="32"/>
          <w:szCs w:val="32"/>
          <w:rtl/>
          <w:lang w:bidi="ar-SA"/>
        </w:rPr>
        <w:t>(</w:t>
      </w:r>
      <w:r w:rsidR="001C7F93" w:rsidRPr="004C28D7">
        <w:rPr>
          <w:rFonts w:ascii="Tahoma" w:hAnsi="Tahoma" w:cs="Traditional Arabic" w:hint="cs"/>
          <w:sz w:val="32"/>
          <w:szCs w:val="32"/>
          <w:rtl/>
          <w:lang w:bidi="ar-SA"/>
        </w:rPr>
        <w:t>9</w:t>
      </w:r>
      <w:r w:rsidR="00755097" w:rsidRPr="004C28D7">
        <w:rPr>
          <w:rFonts w:ascii="Tahoma" w:hAnsi="Tahoma" w:cs="Traditional Arabic" w:hint="cs"/>
          <w:sz w:val="32"/>
          <w:szCs w:val="32"/>
          <w:rtl/>
          <w:lang w:bidi="ar-SA"/>
        </w:rPr>
        <w:t>/</w:t>
      </w:r>
      <w:r w:rsidR="001C7F93" w:rsidRPr="004C28D7">
        <w:rPr>
          <w:rFonts w:ascii="Tahoma" w:hAnsi="Tahoma" w:cs="Traditional Arabic" w:hint="cs"/>
          <w:sz w:val="32"/>
          <w:szCs w:val="32"/>
          <w:rtl/>
          <w:lang w:bidi="ar-SA"/>
        </w:rPr>
        <w:t>225</w:t>
      </w:r>
      <w:r w:rsidR="00755097" w:rsidRPr="004C28D7">
        <w:rPr>
          <w:rFonts w:ascii="Tahoma" w:hAnsi="Tahoma" w:cs="Traditional Arabic" w:hint="cs"/>
          <w:sz w:val="32"/>
          <w:szCs w:val="32"/>
          <w:rtl/>
          <w:lang w:bidi="ar-SA"/>
        </w:rPr>
        <w:t>).</w:t>
      </w:r>
    </w:p>
  </w:footnote>
  <w:footnote w:id="5">
    <w:p w:rsidR="00BD7430" w:rsidRPr="00AF478E" w:rsidRDefault="00BD7430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spacing w:val="-6"/>
          <w:sz w:val="32"/>
          <w:szCs w:val="32"/>
          <w:lang w:bidi="ar-SA"/>
        </w:rPr>
      </w:pPr>
      <w:r w:rsidRPr="00AF478E">
        <w:rPr>
          <w:rFonts w:ascii="Tahoma" w:hAnsi="Tahoma" w:cs="Traditional Arabic"/>
          <w:spacing w:val="-6"/>
          <w:sz w:val="32"/>
          <w:szCs w:val="32"/>
          <w:rtl/>
        </w:rPr>
        <w:t>(</w:t>
      </w:r>
      <w:r w:rsidRPr="00AF478E">
        <w:rPr>
          <w:rStyle w:val="a4"/>
          <w:rFonts w:ascii="Tahoma" w:hAnsi="Tahoma" w:cs="Traditional Arabic"/>
          <w:spacing w:val="-6"/>
          <w:sz w:val="32"/>
          <w:szCs w:val="32"/>
          <w:vertAlign w:val="baseline"/>
        </w:rPr>
        <w:footnoteRef/>
      </w:r>
      <w:r w:rsidRPr="00AF478E">
        <w:rPr>
          <w:rFonts w:ascii="Tahoma" w:hAnsi="Tahoma" w:cs="Traditional Arabic"/>
          <w:spacing w:val="-6"/>
          <w:sz w:val="32"/>
          <w:szCs w:val="32"/>
          <w:rtl/>
        </w:rPr>
        <w:t>)</w:t>
      </w:r>
      <w:r w:rsidR="006A7A6C" w:rsidRPr="00AF478E">
        <w:rPr>
          <w:rFonts w:ascii="Tahoma" w:hAnsi="Tahoma" w:cs="Traditional Arabic" w:hint="cs"/>
          <w:spacing w:val="-6"/>
          <w:sz w:val="32"/>
          <w:szCs w:val="32"/>
          <w:rtl/>
        </w:rPr>
        <w:t xml:space="preserve"> </w:t>
      </w:r>
      <w:r w:rsidR="0044378F" w:rsidRPr="00AF478E">
        <w:rPr>
          <w:rFonts w:ascii="Tahoma" w:hAnsi="Tahoma" w:cs="Traditional Arabic" w:hint="cs"/>
          <w:spacing w:val="-6"/>
          <w:sz w:val="32"/>
          <w:szCs w:val="32"/>
          <w:rtl/>
        </w:rPr>
        <w:t>انظر:</w:t>
      </w:r>
      <w:r w:rsidR="00876BE4" w:rsidRPr="00AF478E">
        <w:rPr>
          <w:rFonts w:ascii="Traditional Arabic" w:cs="Traditional Arabic" w:hint="cs"/>
          <w:spacing w:val="-6"/>
          <w:sz w:val="32"/>
          <w:szCs w:val="32"/>
          <w:rtl/>
        </w:rPr>
        <w:t xml:space="preserve"> </w:t>
      </w:r>
      <w:r w:rsidR="00AF478E" w:rsidRPr="00AF478E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>الاختيار(4/21), البناية شرح الهداية</w:t>
      </w:r>
      <w:r w:rsidR="00D868BC" w:rsidRPr="00AF478E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>(6/24)</w:t>
      </w:r>
      <w:r w:rsidR="00CB5999" w:rsidRPr="00AF478E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>,</w:t>
      </w:r>
      <w:r w:rsidR="000634DF" w:rsidRPr="00AF478E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 xml:space="preserve"> </w:t>
      </w:r>
      <w:r w:rsidR="00AF478E" w:rsidRPr="00AF478E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>عمدة القاري</w:t>
      </w:r>
      <w:r w:rsidR="005418D6" w:rsidRPr="00AF478E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>(13/96),</w:t>
      </w:r>
      <w:r w:rsidR="00AF478E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 xml:space="preserve"> مجمع الأنهر</w:t>
      </w:r>
      <w:r w:rsidR="003D3B5D" w:rsidRPr="00AF478E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>(1/512).</w:t>
      </w:r>
    </w:p>
  </w:footnote>
  <w:footnote w:id="6">
    <w:p w:rsidR="00BD7430" w:rsidRPr="004C28D7" w:rsidRDefault="00BD7430" w:rsidP="004C28D7">
      <w:pPr>
        <w:pStyle w:val="a3"/>
        <w:widowControl w:val="0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4C28D7">
        <w:rPr>
          <w:rFonts w:ascii="Tahoma" w:hAnsi="Tahoma" w:cs="Traditional Arabic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sz w:val="32"/>
          <w:szCs w:val="32"/>
          <w:rtl/>
        </w:rPr>
        <w:t>)</w:t>
      </w:r>
      <w:r w:rsidRPr="004C28D7">
        <w:rPr>
          <w:rFonts w:cs="Traditional Arabic" w:hint="cs"/>
          <w:sz w:val="32"/>
          <w:szCs w:val="32"/>
          <w:rtl/>
          <w:lang w:bidi="ar-SA"/>
        </w:rPr>
        <w:t xml:space="preserve"> انظر: </w:t>
      </w:r>
      <w:r w:rsidR="000500EE" w:rsidRPr="004C28D7">
        <w:rPr>
          <w:rFonts w:ascii="Tahoma" w:hAnsi="Tahoma" w:cs="Traditional Arabic" w:hint="cs"/>
          <w:sz w:val="32"/>
          <w:szCs w:val="32"/>
          <w:rtl/>
          <w:lang w:bidi="ar-SA"/>
        </w:rPr>
        <w:t>المدونة(2/428)</w:t>
      </w:r>
      <w:r w:rsidR="00681B0B" w:rsidRPr="004C28D7">
        <w:rPr>
          <w:rFonts w:cs="Traditional Arabic" w:hint="cs"/>
          <w:sz w:val="32"/>
          <w:szCs w:val="32"/>
          <w:rtl/>
          <w:lang w:bidi="ar-SA"/>
        </w:rPr>
        <w:t xml:space="preserve">, </w:t>
      </w:r>
      <w:r w:rsidR="00706D48" w:rsidRPr="004C28D7">
        <w:rPr>
          <w:rFonts w:cs="Traditional Arabic" w:hint="cs"/>
          <w:sz w:val="32"/>
          <w:szCs w:val="32"/>
          <w:rtl/>
          <w:lang w:bidi="ar-SA"/>
        </w:rPr>
        <w:t xml:space="preserve">شرح البخاري لابن بطال (7/54), </w:t>
      </w:r>
      <w:r w:rsidR="00681B0B" w:rsidRPr="004C28D7">
        <w:rPr>
          <w:rFonts w:cs="Traditional Arabic" w:hint="cs"/>
          <w:sz w:val="32"/>
          <w:szCs w:val="32"/>
          <w:rtl/>
          <w:lang w:bidi="ar-SA"/>
        </w:rPr>
        <w:t>البيان والتحصيل</w:t>
      </w:r>
      <w:r w:rsidR="003307F4" w:rsidRPr="004C28D7">
        <w:rPr>
          <w:rFonts w:cs="Traditional Arabic" w:hint="cs"/>
          <w:sz w:val="32"/>
          <w:szCs w:val="32"/>
          <w:rtl/>
          <w:lang w:bidi="ar-SA"/>
        </w:rPr>
        <w:t xml:space="preserve"> (9/2</w:t>
      </w:r>
      <w:r w:rsidR="00D377AF" w:rsidRPr="004C28D7">
        <w:rPr>
          <w:rFonts w:cs="Traditional Arabic" w:hint="cs"/>
          <w:sz w:val="32"/>
          <w:szCs w:val="32"/>
          <w:rtl/>
          <w:lang w:bidi="ar-SA"/>
        </w:rPr>
        <w:t>9</w:t>
      </w:r>
      <w:r w:rsidR="00A62E08" w:rsidRPr="004C28D7">
        <w:rPr>
          <w:rFonts w:cs="Traditional Arabic" w:hint="cs"/>
          <w:sz w:val="32"/>
          <w:szCs w:val="32"/>
          <w:rtl/>
          <w:lang w:bidi="ar-SA"/>
        </w:rPr>
        <w:t>9),</w:t>
      </w:r>
      <w:r w:rsidR="00425671" w:rsidRPr="004C28D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3307F4" w:rsidRPr="004C28D7">
        <w:rPr>
          <w:rFonts w:ascii="Traditional Arabic" w:cs="Traditional Arabic" w:hint="cs"/>
          <w:sz w:val="32"/>
          <w:szCs w:val="32"/>
          <w:rtl/>
          <w:lang w:bidi="ar-SA"/>
        </w:rPr>
        <w:t>مواهب الجليل(6/237-238)</w:t>
      </w:r>
      <w:r w:rsidR="00A66FCE" w:rsidRPr="004C28D7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7">
    <w:p w:rsidR="00BD7430" w:rsidRPr="004C28D7" w:rsidRDefault="00BD7430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4C28D7">
        <w:rPr>
          <w:rFonts w:ascii="Tahoma" w:hAnsi="Tahoma" w:cs="Traditional Arabic"/>
          <w:sz w:val="32"/>
          <w:szCs w:val="32"/>
          <w:rtl/>
        </w:rPr>
        <w:t>(</w:t>
      </w:r>
      <w:r w:rsidRPr="004C28D7">
        <w:rPr>
          <w:rFonts w:cs="Traditional Arabic"/>
          <w:sz w:val="32"/>
          <w:szCs w:val="32"/>
        </w:rPr>
        <w:footnoteRef/>
      </w:r>
      <w:r w:rsidRPr="004C28D7">
        <w:rPr>
          <w:rFonts w:ascii="Tahoma" w:hAnsi="Tahoma" w:cs="Traditional Arabic"/>
          <w:sz w:val="32"/>
          <w:szCs w:val="32"/>
          <w:rtl/>
        </w:rPr>
        <w:t>)</w:t>
      </w:r>
      <w:r w:rsidR="00187B1C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27573" w:rsidRPr="004C28D7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="00EF673F" w:rsidRPr="004C28D7">
        <w:rPr>
          <w:rFonts w:ascii="Tahoma" w:hAnsi="Tahoma" w:cs="Traditional Arabic" w:hint="cs"/>
          <w:sz w:val="32"/>
          <w:szCs w:val="32"/>
          <w:rtl/>
        </w:rPr>
        <w:t>الإقناع</w:t>
      </w:r>
      <w:r w:rsidR="00427573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0C3128" w:rsidRPr="004C28D7">
        <w:rPr>
          <w:rFonts w:ascii="Tahoma" w:hAnsi="Tahoma" w:cs="Traditional Arabic" w:hint="cs"/>
          <w:sz w:val="32"/>
          <w:szCs w:val="32"/>
          <w:rtl/>
        </w:rPr>
        <w:t>للماوردي</w:t>
      </w:r>
      <w:r w:rsidR="00427573" w:rsidRPr="004C28D7">
        <w:rPr>
          <w:rFonts w:ascii="Tahoma" w:hAnsi="Tahoma" w:cs="Traditional Arabic" w:hint="cs"/>
          <w:sz w:val="32"/>
          <w:szCs w:val="32"/>
          <w:rtl/>
        </w:rPr>
        <w:t>(1/205)</w:t>
      </w:r>
      <w:r w:rsidR="00691101" w:rsidRPr="004C28D7">
        <w:rPr>
          <w:rFonts w:ascii="Tahoma" w:hAnsi="Tahoma" w:cs="Traditional Arabic" w:hint="cs"/>
          <w:sz w:val="32"/>
          <w:szCs w:val="32"/>
          <w:rtl/>
        </w:rPr>
        <w:t>,</w:t>
      </w:r>
      <w:r w:rsidR="00C04056" w:rsidRPr="004C28D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0B7D1F" w:rsidRPr="004C28D7">
        <w:rPr>
          <w:rFonts w:ascii="Tahoma" w:hAnsi="Tahoma" w:cs="Traditional Arabic" w:hint="cs"/>
          <w:sz w:val="32"/>
          <w:szCs w:val="32"/>
          <w:rtl/>
        </w:rPr>
        <w:t>الحاوي</w:t>
      </w:r>
      <w:r w:rsidR="00620958" w:rsidRPr="004C28D7">
        <w:rPr>
          <w:rFonts w:ascii="Tahoma" w:hAnsi="Tahoma" w:cs="Traditional Arabic" w:hint="cs"/>
          <w:sz w:val="32"/>
          <w:szCs w:val="32"/>
          <w:rtl/>
        </w:rPr>
        <w:t xml:space="preserve">(15/326), </w:t>
      </w:r>
      <w:r w:rsidR="00427573" w:rsidRPr="004C28D7">
        <w:rPr>
          <w:rFonts w:ascii="Tahoma" w:hAnsi="Tahoma" w:cs="Traditional Arabic" w:hint="cs"/>
          <w:sz w:val="32"/>
          <w:szCs w:val="32"/>
          <w:rtl/>
        </w:rPr>
        <w:t>(18/72),</w:t>
      </w:r>
      <w:r w:rsidR="0058769D" w:rsidRPr="004C28D7">
        <w:rPr>
          <w:rFonts w:ascii="Tahoma" w:hAnsi="Tahoma" w:cs="Traditional Arabic" w:hint="cs"/>
          <w:sz w:val="32"/>
          <w:szCs w:val="32"/>
          <w:rtl/>
        </w:rPr>
        <w:t xml:space="preserve"> البيان </w:t>
      </w:r>
      <w:r w:rsidR="00D17684" w:rsidRPr="004C28D7">
        <w:rPr>
          <w:rFonts w:ascii="Tahoma" w:hAnsi="Tahoma" w:cs="Traditional Arabic" w:hint="cs"/>
          <w:sz w:val="32"/>
          <w:szCs w:val="32"/>
          <w:rtl/>
        </w:rPr>
        <w:t xml:space="preserve">للعمراني </w:t>
      </w:r>
      <w:r w:rsidR="0058769D" w:rsidRPr="004C28D7">
        <w:rPr>
          <w:rFonts w:ascii="Tahoma" w:hAnsi="Tahoma" w:cs="Traditional Arabic" w:hint="cs"/>
          <w:sz w:val="32"/>
          <w:szCs w:val="32"/>
          <w:rtl/>
        </w:rPr>
        <w:t>(8/</w:t>
      </w:r>
      <w:r w:rsidR="00715028" w:rsidRPr="004C28D7">
        <w:rPr>
          <w:rFonts w:ascii="Tahoma" w:hAnsi="Tahoma" w:cs="Traditional Arabic" w:hint="cs"/>
          <w:sz w:val="32"/>
          <w:szCs w:val="32"/>
          <w:rtl/>
        </w:rPr>
        <w:t>432</w:t>
      </w:r>
      <w:r w:rsidR="00D17684" w:rsidRPr="004C28D7">
        <w:rPr>
          <w:rFonts w:ascii="Tahoma" w:hAnsi="Tahoma" w:cs="Traditional Arabic" w:hint="cs"/>
          <w:sz w:val="32"/>
          <w:szCs w:val="32"/>
          <w:rtl/>
        </w:rPr>
        <w:t xml:space="preserve">), </w:t>
      </w:r>
      <w:r w:rsidR="002530C9" w:rsidRPr="004C28D7">
        <w:rPr>
          <w:rFonts w:ascii="Tahoma" w:hAnsi="Tahoma" w:cs="Traditional Arabic" w:hint="cs"/>
          <w:sz w:val="32"/>
          <w:szCs w:val="32"/>
          <w:rtl/>
        </w:rPr>
        <w:t>السراج</w:t>
      </w:r>
      <w:r w:rsidR="00D17684" w:rsidRPr="004C28D7">
        <w:rPr>
          <w:rFonts w:ascii="Tahoma" w:hAnsi="Tahoma" w:cs="Traditional Arabic" w:hint="cs"/>
          <w:sz w:val="32"/>
          <w:szCs w:val="32"/>
          <w:rtl/>
        </w:rPr>
        <w:t xml:space="preserve"> الوهاج</w:t>
      </w:r>
      <w:r w:rsidR="002530C9" w:rsidRPr="004C28D7">
        <w:rPr>
          <w:rFonts w:ascii="Tahoma" w:hAnsi="Tahoma" w:cs="Traditional Arabic" w:hint="cs"/>
          <w:sz w:val="32"/>
          <w:szCs w:val="32"/>
          <w:rtl/>
        </w:rPr>
        <w:t xml:space="preserve"> (1/628),</w:t>
      </w:r>
    </w:p>
  </w:footnote>
  <w:footnote w:id="8">
    <w:p w:rsidR="00505ED9" w:rsidRPr="004C28D7" w:rsidRDefault="00505ED9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70C0"/>
          <w:sz w:val="32"/>
          <w:szCs w:val="32"/>
        </w:rPr>
      </w:pPr>
      <w:r w:rsidRPr="004C28D7">
        <w:rPr>
          <w:rFonts w:ascii="Tahoma" w:hAnsi="Tahoma" w:cs="Traditional Arabic"/>
          <w:sz w:val="32"/>
          <w:szCs w:val="32"/>
          <w:rtl/>
        </w:rPr>
        <w:t>(</w:t>
      </w:r>
      <w:r w:rsidRPr="004C28D7">
        <w:rPr>
          <w:rFonts w:cs="Traditional Arabic"/>
          <w:sz w:val="32"/>
          <w:szCs w:val="32"/>
        </w:rPr>
        <w:footnoteRef/>
      </w:r>
      <w:r w:rsidRPr="004C28D7">
        <w:rPr>
          <w:rFonts w:ascii="Tahoma" w:hAnsi="Tahoma" w:cs="Traditional Arabic"/>
          <w:sz w:val="32"/>
          <w:szCs w:val="32"/>
          <w:rtl/>
        </w:rPr>
        <w:t>)</w:t>
      </w:r>
      <w:r w:rsidR="00187B1C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325B2" w:rsidRPr="004C28D7">
        <w:rPr>
          <w:rFonts w:ascii="Tahoma" w:hAnsi="Tahoma" w:cs="Traditional Arabic" w:hint="cs"/>
          <w:sz w:val="32"/>
          <w:szCs w:val="32"/>
          <w:rtl/>
        </w:rPr>
        <w:t>انظر:</w:t>
      </w:r>
      <w:r w:rsidR="009D079D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71286" w:rsidRPr="004C28D7">
        <w:rPr>
          <w:rFonts w:ascii="Tahoma" w:hAnsi="Tahoma" w:cs="Traditional Arabic" w:hint="cs"/>
          <w:sz w:val="32"/>
          <w:szCs w:val="32"/>
          <w:rtl/>
        </w:rPr>
        <w:t>المغني</w:t>
      </w:r>
      <w:r w:rsidR="009D079D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325B2" w:rsidRPr="004C28D7">
        <w:rPr>
          <w:rFonts w:ascii="Tahoma" w:hAnsi="Tahoma" w:cs="Traditional Arabic" w:hint="cs"/>
          <w:sz w:val="32"/>
          <w:szCs w:val="32"/>
          <w:rtl/>
        </w:rPr>
        <w:t>(</w:t>
      </w:r>
      <w:r w:rsidR="00143E66" w:rsidRPr="004C28D7">
        <w:rPr>
          <w:rFonts w:ascii="Tahoma" w:hAnsi="Tahoma" w:cs="Traditional Arabic" w:hint="cs"/>
          <w:sz w:val="32"/>
          <w:szCs w:val="32"/>
          <w:rtl/>
        </w:rPr>
        <w:t>9</w:t>
      </w:r>
      <w:r w:rsidR="009325B2" w:rsidRPr="004C28D7">
        <w:rPr>
          <w:rFonts w:ascii="Tahoma" w:hAnsi="Tahoma" w:cs="Traditional Arabic" w:hint="cs"/>
          <w:sz w:val="32"/>
          <w:szCs w:val="32"/>
          <w:rtl/>
        </w:rPr>
        <w:t>/</w:t>
      </w:r>
      <w:r w:rsidR="00143E66" w:rsidRPr="004C28D7">
        <w:rPr>
          <w:rFonts w:ascii="Tahoma" w:hAnsi="Tahoma" w:cs="Traditional Arabic" w:hint="cs"/>
          <w:sz w:val="32"/>
          <w:szCs w:val="32"/>
          <w:rtl/>
        </w:rPr>
        <w:t>224-225</w:t>
      </w:r>
      <w:r w:rsidR="009325B2" w:rsidRPr="004C28D7">
        <w:rPr>
          <w:rFonts w:ascii="Tahoma" w:hAnsi="Tahoma" w:cs="Traditional Arabic" w:hint="cs"/>
          <w:sz w:val="32"/>
          <w:szCs w:val="32"/>
          <w:rtl/>
        </w:rPr>
        <w:t>)</w:t>
      </w:r>
      <w:r w:rsidR="009D079D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325B2" w:rsidRPr="004C28D7">
        <w:rPr>
          <w:rFonts w:ascii="Tahoma" w:hAnsi="Tahoma" w:cs="Traditional Arabic" w:hint="cs"/>
          <w:sz w:val="32"/>
          <w:szCs w:val="32"/>
          <w:rtl/>
        </w:rPr>
        <w:t>,</w:t>
      </w:r>
      <w:r w:rsidR="009D079D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325B2" w:rsidRPr="004C28D7">
        <w:rPr>
          <w:rFonts w:ascii="Tahoma" w:hAnsi="Tahoma" w:cs="Traditional Arabic" w:hint="cs"/>
          <w:sz w:val="32"/>
          <w:szCs w:val="32"/>
          <w:rtl/>
        </w:rPr>
        <w:t>الفروع</w:t>
      </w:r>
      <w:r w:rsidR="009D079D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325B2" w:rsidRPr="004C28D7">
        <w:rPr>
          <w:rFonts w:ascii="Tahoma" w:hAnsi="Tahoma" w:cs="Traditional Arabic" w:hint="cs"/>
          <w:sz w:val="32"/>
          <w:szCs w:val="32"/>
          <w:rtl/>
        </w:rPr>
        <w:t>(8/104)</w:t>
      </w:r>
      <w:r w:rsidR="009D079D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325B2" w:rsidRPr="004C28D7">
        <w:rPr>
          <w:rFonts w:ascii="Tahoma" w:hAnsi="Tahoma" w:cs="Traditional Arabic" w:hint="cs"/>
          <w:sz w:val="32"/>
          <w:szCs w:val="32"/>
          <w:rtl/>
        </w:rPr>
        <w:t>,</w:t>
      </w:r>
      <w:r w:rsidR="00874AD9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754C8" w:rsidRPr="004C28D7">
        <w:rPr>
          <w:rFonts w:ascii="Tahoma" w:hAnsi="Tahoma" w:cs="Traditional Arabic" w:hint="cs"/>
          <w:sz w:val="32"/>
          <w:szCs w:val="32"/>
          <w:rtl/>
        </w:rPr>
        <w:t xml:space="preserve">الشرح الكبير مع المقنع والإنصاف (19/27-28), </w:t>
      </w:r>
      <w:r w:rsidR="00874AD9" w:rsidRPr="004C28D7">
        <w:rPr>
          <w:rFonts w:ascii="Tahoma" w:hAnsi="Tahoma" w:cs="Traditional Arabic" w:hint="cs"/>
          <w:sz w:val="32"/>
          <w:szCs w:val="32"/>
          <w:rtl/>
        </w:rPr>
        <w:t xml:space="preserve">شرح الزركشي (4/549-550), </w:t>
      </w:r>
      <w:r w:rsidR="009D079D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325B2" w:rsidRPr="004C28D7">
        <w:rPr>
          <w:rFonts w:ascii="Tahoma" w:hAnsi="Tahoma" w:cs="Traditional Arabic" w:hint="cs"/>
          <w:sz w:val="32"/>
          <w:szCs w:val="32"/>
          <w:rtl/>
        </w:rPr>
        <w:t>الإنصاف</w:t>
      </w:r>
      <w:r w:rsidR="009D079D" w:rsidRPr="004C28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325B2" w:rsidRPr="004C28D7">
        <w:rPr>
          <w:rFonts w:ascii="Tahoma" w:hAnsi="Tahoma" w:cs="Traditional Arabic" w:hint="cs"/>
          <w:sz w:val="32"/>
          <w:szCs w:val="32"/>
          <w:rtl/>
        </w:rPr>
        <w:t>(7/</w:t>
      </w:r>
      <w:r w:rsidR="009D079D" w:rsidRPr="004C28D7">
        <w:rPr>
          <w:rFonts w:ascii="Tahoma" w:hAnsi="Tahoma" w:cs="Traditional Arabic" w:hint="cs"/>
          <w:sz w:val="32"/>
          <w:szCs w:val="32"/>
          <w:rtl/>
        </w:rPr>
        <w:t>401-402</w:t>
      </w:r>
      <w:r w:rsidR="009325B2" w:rsidRPr="004C28D7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9">
    <w:p w:rsidR="009A1FAF" w:rsidRPr="004C28D7" w:rsidRDefault="00660B3C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4C28D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أخرجه أبو داود في سننه,</w:t>
      </w:r>
      <w:r w:rsidR="0026718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D079D" w:rsidRPr="004C28D7">
        <w:rPr>
          <w:rFonts w:ascii="Tahoma" w:hAnsi="Tahoma" w:cs="Traditional Arabic" w:hint="cs"/>
          <w:color w:val="000000"/>
          <w:sz w:val="32"/>
          <w:szCs w:val="32"/>
          <w:rtl/>
        </w:rPr>
        <w:t>كتاب العتق,</w:t>
      </w:r>
      <w:r w:rsidR="0026718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باب فيمن ملك ذا رحم محرم(4/26)</w:t>
      </w:r>
      <w:r w:rsidR="0026718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رقم الحديث</w:t>
      </w:r>
      <w:r w:rsidR="0026718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(3949),</w:t>
      </w:r>
      <w:r w:rsidR="007C3725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والترمذي في سننه,</w:t>
      </w:r>
      <w:r w:rsidR="0026718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كتاب الأحكام</w:t>
      </w:r>
      <w:r w:rsidR="0026718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باب ما جاء فيمن ملك ذا رحم</w:t>
      </w:r>
      <w:r w:rsidR="009C6695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محرم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(3/638)</w:t>
      </w:r>
      <w:r w:rsidR="0026718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رقم الحديث(1368)</w:t>
      </w:r>
      <w:r w:rsidR="000A435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وقال:</w:t>
      </w:r>
      <w:r w:rsidRPr="004C28D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"وهو</w:t>
      </w:r>
      <w:r w:rsidRPr="004C28D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حديث</w:t>
      </w:r>
      <w:r w:rsidRPr="004C28D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خطأ</w:t>
      </w:r>
      <w:r w:rsidRPr="004C28D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عند</w:t>
      </w:r>
      <w:r w:rsidRPr="004C28D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أهل</w:t>
      </w:r>
      <w:r w:rsidRPr="004C28D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الحديث</w:t>
      </w:r>
      <w:r w:rsidR="001B27F1" w:rsidRPr="004C28D7">
        <w:rPr>
          <w:rFonts w:ascii="Tahoma" w:hAnsi="Tahoma" w:cs="Traditional Arabic" w:hint="cs"/>
          <w:color w:val="000000"/>
          <w:sz w:val="32"/>
          <w:szCs w:val="32"/>
          <w:rtl/>
        </w:rPr>
        <w:t>",</w:t>
      </w:r>
      <w:r w:rsidR="0026718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وأخرجه</w:t>
      </w:r>
      <w:r w:rsidR="006F1CD8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النسائي في السنن الكبرى, كتاب العتق, باب من ملك ذا رحم محرم (5/13) رقم الحديث</w:t>
      </w:r>
      <w:r w:rsidR="0026718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F1CD8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(4877), وقال :" وهو حديث منكر",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وأخرجه ابن ماجه في سننه,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D079D" w:rsidRPr="004C28D7">
        <w:rPr>
          <w:rFonts w:ascii="Tahoma" w:hAnsi="Tahoma" w:cs="Traditional Arabic" w:hint="cs"/>
          <w:color w:val="000000"/>
          <w:sz w:val="32"/>
          <w:szCs w:val="32"/>
          <w:rtl/>
        </w:rPr>
        <w:t>كتاب العتق,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باب من ملك ذا رحم محرم فهو حر,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ص(430)رق</w:t>
      </w:r>
      <w:r w:rsidR="005E5EB8" w:rsidRPr="004C28D7">
        <w:rPr>
          <w:rFonts w:ascii="Tahoma" w:hAnsi="Tahoma" w:cs="Traditional Arabic" w:hint="cs"/>
          <w:color w:val="000000"/>
          <w:sz w:val="32"/>
          <w:szCs w:val="32"/>
          <w:rtl/>
        </w:rPr>
        <w:t>م</w:t>
      </w:r>
      <w:r w:rsidR="00BE1128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الحديث</w:t>
      </w:r>
      <w:r w:rsidR="00AC3FF6" w:rsidRPr="004C28D7">
        <w:rPr>
          <w:rFonts w:ascii="Tahoma" w:hAnsi="Tahoma" w:cs="Traditional Arabic" w:hint="cs"/>
          <w:color w:val="000000"/>
          <w:sz w:val="32"/>
          <w:szCs w:val="32"/>
          <w:rtl/>
        </w:rPr>
        <w:t>(2524),</w:t>
      </w:r>
      <w:r w:rsidR="00BE1128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وقال البخاري: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"حديث لا يصح</w:t>
      </w:r>
      <w:r w:rsidR="00267183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ّ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"</w:t>
      </w:r>
      <w:r w:rsidR="007C3725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وضعفه الشربيني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</w:t>
      </w:r>
      <w:r w:rsidR="007C3725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E5EB8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التلخيص الحبير(4/390)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E5EB8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برقم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E5EB8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(2702)</w:t>
      </w:r>
      <w:r w:rsidR="007C3725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 مغني المحتاج (4/500)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="00BE1128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</w:t>
      </w:r>
      <w:r w:rsidR="00AC3FF6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صححه</w:t>
      </w:r>
      <w:r w:rsidR="005E5EB8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الحاكم,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 ابن حزم,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وابن</w:t>
      </w:r>
      <w:r w:rsidR="009B032C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القطان,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B032C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والألباني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  <w:r w:rsidR="009A1FAF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  <w:p w:rsidR="00660B3C" w:rsidRPr="004C28D7" w:rsidRDefault="00660B3C" w:rsidP="004C28D7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 المستدرك للحاكم(2/233)رقم</w:t>
      </w:r>
      <w:r w:rsidR="00AC3FF6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الحديث(2851),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المحلى(</w:t>
      </w:r>
      <w:r w:rsidR="00235AAE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9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/</w:t>
      </w:r>
      <w:r w:rsidR="00235AAE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202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),</w:t>
      </w:r>
      <w:r w:rsidR="00876BE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بيان الوهم</w:t>
      </w:r>
      <w:r w:rsidR="00B8653E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والإيهام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(5/43</w:t>
      </w:r>
      <w:r w:rsidR="00980568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8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),</w:t>
      </w:r>
      <w:r w:rsidR="00876BE4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إرواء الغليل(6/169)رقم الحديث(1746).</w:t>
      </w:r>
    </w:p>
  </w:footnote>
  <w:footnote w:id="10">
    <w:p w:rsidR="00F953F3" w:rsidRPr="004C28D7" w:rsidRDefault="00F953F3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4C28D7">
        <w:rPr>
          <w:rFonts w:ascii="Tahoma" w:hAnsi="Tahoma" w:cs="Traditional Arabic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sz w:val="32"/>
          <w:szCs w:val="32"/>
          <w:rtl/>
        </w:rPr>
        <w:t xml:space="preserve">) </w:t>
      </w:r>
      <w:r w:rsidRPr="004C28D7">
        <w:rPr>
          <w:rFonts w:ascii="Tahoma" w:hAnsi="Tahoma" w:cs="Traditional Arabic" w:hint="cs"/>
          <w:sz w:val="32"/>
          <w:szCs w:val="32"/>
          <w:rtl/>
        </w:rPr>
        <w:t>انظر: حاشية ابن عابدين(</w:t>
      </w:r>
      <w:r w:rsidR="00F97896" w:rsidRPr="004C28D7">
        <w:rPr>
          <w:rFonts w:ascii="Tahoma" w:hAnsi="Tahoma" w:cs="Traditional Arabic" w:hint="cs"/>
          <w:sz w:val="32"/>
          <w:szCs w:val="32"/>
          <w:rtl/>
        </w:rPr>
        <w:t>6</w:t>
      </w:r>
      <w:r w:rsidRPr="004C28D7">
        <w:rPr>
          <w:rFonts w:ascii="Tahoma" w:hAnsi="Tahoma" w:cs="Traditional Arabic" w:hint="cs"/>
          <w:sz w:val="32"/>
          <w:szCs w:val="32"/>
          <w:rtl/>
        </w:rPr>
        <w:t>/</w:t>
      </w:r>
      <w:r w:rsidR="00F97896" w:rsidRPr="004C28D7">
        <w:rPr>
          <w:rFonts w:ascii="Tahoma" w:hAnsi="Tahoma" w:cs="Traditional Arabic" w:hint="cs"/>
          <w:sz w:val="32"/>
          <w:szCs w:val="32"/>
          <w:rtl/>
        </w:rPr>
        <w:t>159</w:t>
      </w:r>
      <w:r w:rsidR="00D16075" w:rsidRPr="004C28D7">
        <w:rPr>
          <w:rFonts w:ascii="Tahoma" w:hAnsi="Tahoma" w:cs="Traditional Arabic" w:hint="cs"/>
          <w:sz w:val="32"/>
          <w:szCs w:val="32"/>
          <w:rtl/>
        </w:rPr>
        <w:t>),</w:t>
      </w:r>
      <w:r w:rsidR="00876BE4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16075" w:rsidRPr="004C28D7">
        <w:rPr>
          <w:rFonts w:ascii="Tahoma" w:hAnsi="Tahoma" w:cs="Traditional Arabic" w:hint="cs"/>
          <w:color w:val="000000"/>
          <w:sz w:val="32"/>
          <w:szCs w:val="32"/>
          <w:rtl/>
        </w:rPr>
        <w:t>ا</w:t>
      </w:r>
      <w:r w:rsidR="00D16075" w:rsidRPr="004C28D7">
        <w:rPr>
          <w:rFonts w:ascii="Tahoma" w:hAnsi="Tahoma" w:cs="Traditional Arabic" w:hint="cs"/>
          <w:sz w:val="32"/>
          <w:szCs w:val="32"/>
          <w:rtl/>
        </w:rPr>
        <w:t>لفروع(8/104).</w:t>
      </w:r>
    </w:p>
  </w:footnote>
  <w:footnote w:id="11">
    <w:p w:rsidR="008507A3" w:rsidRPr="004C28D7" w:rsidRDefault="008507A3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C28D7">
        <w:rPr>
          <w:rFonts w:ascii="Tahoma" w:hAnsi="Tahoma" w:cs="Traditional Arabic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sz w:val="32"/>
          <w:szCs w:val="32"/>
          <w:rtl/>
        </w:rPr>
        <w:t xml:space="preserve">) </w:t>
      </w:r>
      <w:r w:rsidRPr="004C28D7">
        <w:rPr>
          <w:rFonts w:ascii="Tahoma" w:hAnsi="Tahoma" w:cs="Traditional Arabic" w:hint="cs"/>
          <w:sz w:val="32"/>
          <w:szCs w:val="32"/>
          <w:rtl/>
        </w:rPr>
        <w:t xml:space="preserve">رواه عبد الرزاق في مصنفه , كتاب المدبر, باب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باب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الرقبة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يشترط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فيها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العتق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ومن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ملك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ذا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رحم</w:t>
      </w:r>
      <w:r w:rsidR="007254BE" w:rsidRPr="004C28D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(9/185) برقم</w:t>
      </w:r>
      <w:r w:rsidRPr="004C28D7">
        <w:rPr>
          <w:rFonts w:ascii="Tahoma" w:hAnsi="Tahoma" w:cs="Traditional Arabic" w:hint="cs"/>
          <w:sz w:val="32"/>
          <w:szCs w:val="32"/>
          <w:rtl/>
          <w:lang w:bidi="ar-SA"/>
        </w:rPr>
        <w:t xml:space="preserve">(16866), قال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عبد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العزيز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مرزوق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الطّريفي:</w:t>
      </w:r>
      <w:r w:rsidRPr="004C28D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"إسناده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صحيح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عن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الزهري"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>.</w:t>
      </w:r>
      <w:r w:rsidR="007254BE" w:rsidRPr="004C28D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انظر: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التحجيل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تخريج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ما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لم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يخرج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من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الأحاديث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والآثار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إرواء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الغليل</w:t>
      </w:r>
      <w:r w:rsidRPr="004C28D7">
        <w:rPr>
          <w:rFonts w:ascii="Tahoma" w:hAnsi="Tahoma" w:cs="Traditional Arabic" w:hint="cs"/>
          <w:sz w:val="32"/>
          <w:szCs w:val="32"/>
          <w:rtl/>
          <w:lang w:bidi="ar-SA"/>
        </w:rPr>
        <w:t>(1/343).</w:t>
      </w:r>
    </w:p>
  </w:footnote>
  <w:footnote w:id="12">
    <w:p w:rsidR="00505ED9" w:rsidRPr="004C28D7" w:rsidRDefault="00505ED9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C28D7">
        <w:rPr>
          <w:rFonts w:ascii="Tahoma" w:hAnsi="Tahoma" w:cs="Traditional Arabic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sz w:val="32"/>
          <w:szCs w:val="32"/>
          <w:rtl/>
        </w:rPr>
        <w:t>)</w:t>
      </w:r>
      <w:r w:rsidR="00F37A25" w:rsidRPr="004C28D7">
        <w:rPr>
          <w:rFonts w:ascii="Traditional Arabic" w:cs="Traditional Arabic" w:hint="cs"/>
          <w:sz w:val="32"/>
          <w:szCs w:val="32"/>
          <w:rtl/>
          <w:lang w:bidi="ar-SA"/>
        </w:rPr>
        <w:t xml:space="preserve"> انظر: </w:t>
      </w:r>
      <w:r w:rsidR="00362A77" w:rsidRPr="004C28D7">
        <w:rPr>
          <w:rFonts w:ascii="Traditional Arabic" w:cs="Traditional Arabic" w:hint="cs"/>
          <w:sz w:val="32"/>
          <w:szCs w:val="32"/>
          <w:rtl/>
          <w:lang w:bidi="ar-SA"/>
        </w:rPr>
        <w:t>المغني</w:t>
      </w:r>
      <w:r w:rsidR="00362A77"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362A77" w:rsidRPr="004C28D7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C73346" w:rsidRPr="004C28D7">
        <w:rPr>
          <w:rFonts w:ascii="Traditional Arabic" w:cs="Traditional Arabic" w:hint="cs"/>
          <w:sz w:val="32"/>
          <w:szCs w:val="32"/>
          <w:rtl/>
          <w:lang w:bidi="ar-SA"/>
        </w:rPr>
        <w:t>9</w:t>
      </w:r>
      <w:r w:rsidR="00362A77" w:rsidRPr="004C28D7">
        <w:rPr>
          <w:rFonts w:ascii="Traditional Arabic" w:cs="Traditional Arabic" w:hint="cs"/>
          <w:sz w:val="32"/>
          <w:szCs w:val="32"/>
          <w:rtl/>
          <w:lang w:bidi="ar-SA"/>
        </w:rPr>
        <w:t>/2</w:t>
      </w:r>
      <w:r w:rsidR="00C73346" w:rsidRPr="004C28D7">
        <w:rPr>
          <w:rFonts w:cs="Traditional Arabic" w:hint="cs"/>
          <w:sz w:val="32"/>
          <w:szCs w:val="32"/>
          <w:rtl/>
          <w:lang w:bidi="ar-SA"/>
        </w:rPr>
        <w:t>25</w:t>
      </w:r>
      <w:r w:rsidR="00362A77" w:rsidRPr="004C28D7">
        <w:rPr>
          <w:rFonts w:cs="Traditional Arabic" w:hint="cs"/>
          <w:sz w:val="32"/>
          <w:szCs w:val="32"/>
          <w:rtl/>
          <w:lang w:bidi="ar-SA"/>
        </w:rPr>
        <w:t>),</w:t>
      </w:r>
      <w:r w:rsidR="00876BE4" w:rsidRPr="004C28D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الشرح</w:t>
      </w:r>
      <w:r w:rsidRPr="004C28D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F37A25" w:rsidRPr="004C28D7">
        <w:rPr>
          <w:rFonts w:ascii="Traditional Arabic" w:cs="Traditional Arabic" w:hint="cs"/>
          <w:sz w:val="32"/>
          <w:szCs w:val="32"/>
          <w:rtl/>
          <w:lang w:bidi="ar-SA"/>
        </w:rPr>
        <w:t>الكبير</w:t>
      </w:r>
      <w:r w:rsidR="00C63869" w:rsidRPr="004C28D7">
        <w:rPr>
          <w:rFonts w:ascii="Traditional Arabic" w:cs="Traditional Arabic" w:hint="cs"/>
          <w:sz w:val="32"/>
          <w:szCs w:val="32"/>
          <w:rtl/>
          <w:lang w:bidi="ar-SA"/>
        </w:rPr>
        <w:t xml:space="preserve"> مع المقنع</w:t>
      </w:r>
      <w:r w:rsidR="001A3EAC" w:rsidRPr="004C28D7">
        <w:rPr>
          <w:rFonts w:ascii="Traditional Arabic" w:cs="Traditional Arabic" w:hint="cs"/>
          <w:sz w:val="32"/>
          <w:szCs w:val="32"/>
          <w:rtl/>
          <w:lang w:bidi="ar-SA"/>
        </w:rPr>
        <w:t xml:space="preserve"> والإنصاف</w:t>
      </w:r>
      <w:r w:rsidR="00F37A25" w:rsidRPr="004C28D7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C63869" w:rsidRPr="004C28D7">
        <w:rPr>
          <w:rFonts w:ascii="Traditional Arabic" w:cs="Traditional Arabic" w:hint="cs"/>
          <w:sz w:val="32"/>
          <w:szCs w:val="32"/>
          <w:rtl/>
          <w:lang w:bidi="ar-SA"/>
        </w:rPr>
        <w:t>19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/</w:t>
      </w:r>
      <w:r w:rsidR="00C63869" w:rsidRPr="004C28D7">
        <w:rPr>
          <w:rFonts w:ascii="Traditional Arabic" w:cs="Traditional Arabic" w:hint="cs"/>
          <w:sz w:val="32"/>
          <w:szCs w:val="32"/>
          <w:rtl/>
          <w:lang w:bidi="ar-SA"/>
        </w:rPr>
        <w:t>28</w:t>
      </w:r>
      <w:r w:rsidRPr="004C28D7">
        <w:rPr>
          <w:rFonts w:ascii="Traditional Arabic" w:cs="Traditional Arabic" w:hint="cs"/>
          <w:sz w:val="32"/>
          <w:szCs w:val="32"/>
          <w:rtl/>
          <w:lang w:bidi="ar-SA"/>
        </w:rPr>
        <w:t>)</w:t>
      </w:r>
      <w:r w:rsidR="00362A77" w:rsidRPr="004C28D7">
        <w:rPr>
          <w:rFonts w:ascii="Traditional Arabic" w:cs="Traditional Arabic" w:hint="cs"/>
          <w:sz w:val="32"/>
          <w:szCs w:val="32"/>
          <w:rtl/>
          <w:lang w:bidi="ar-SA"/>
        </w:rPr>
        <w:t>.</w:t>
      </w:r>
      <w:r w:rsidR="00850A59" w:rsidRPr="004C28D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 </w:t>
      </w:r>
    </w:p>
  </w:footnote>
  <w:footnote w:id="13">
    <w:p w:rsidR="0094473E" w:rsidRPr="004C28D7" w:rsidRDefault="003C2BFC" w:rsidP="004C28D7">
      <w:pPr>
        <w:pStyle w:val="a3"/>
        <w:widowControl w:val="0"/>
        <w:ind w:left="454" w:hanging="454"/>
        <w:jc w:val="both"/>
        <w:rPr>
          <w:rFonts w:ascii="Simplified Arabic" w:cs="Traditional Arabic"/>
          <w:sz w:val="32"/>
          <w:szCs w:val="32"/>
          <w:rtl/>
          <w:lang w:bidi="ar-SA"/>
        </w:rPr>
      </w:pPr>
      <w:r w:rsidRPr="004C28D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أبو عبد الله شريك</w:t>
      </w:r>
      <w:r w:rsidRPr="004C28D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بن</w:t>
      </w:r>
      <w:r w:rsidRPr="004C28D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عبد</w:t>
      </w:r>
      <w:r w:rsidRPr="004C28D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الله بن أبي شريك</w:t>
      </w:r>
      <w:r w:rsidRPr="004C28D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النخعي</w:t>
      </w:r>
      <w:r w:rsidRPr="004C28D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الكوفي</w:t>
      </w:r>
      <w:r w:rsidRPr="004C28D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تولى</w:t>
      </w:r>
      <w:r w:rsidRPr="004C28D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القضاء</w:t>
      </w:r>
      <w:r w:rsidRPr="004C28D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بالكوفة</w:t>
      </w:r>
      <w:r w:rsidRPr="004C28D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أيام</w:t>
      </w:r>
      <w:r w:rsidRPr="004C28D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المهدي</w:t>
      </w:r>
      <w:r w:rsidR="00B51983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 و روى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عن:</w:t>
      </w:r>
      <w:r w:rsidR="00876BE4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سماك بن حرب,</w:t>
      </w:r>
      <w:r w:rsidR="00876BE4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وسليمان الأعمش,</w:t>
      </w:r>
      <w:r w:rsidR="00876BE4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وعطاء بن السائب وغيرهم,</w:t>
      </w:r>
      <w:r w:rsidR="00876BE4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وروى</w:t>
      </w:r>
      <w:r w:rsidR="00B51983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 عنه </w:t>
      </w:r>
      <w:r w:rsidR="00625140" w:rsidRPr="004C28D7">
        <w:rPr>
          <w:rFonts w:ascii="Simplified Arabic" w:cs="Traditional Arabic" w:hint="cs"/>
          <w:sz w:val="32"/>
          <w:szCs w:val="32"/>
          <w:rtl/>
          <w:lang w:bidi="ar-SA"/>
        </w:rPr>
        <w:t>:شعبة,</w:t>
      </w:r>
      <w:r w:rsidR="00876BE4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625140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وسفيان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,</w:t>
      </w:r>
      <w:r w:rsidR="00876BE4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 والليث بن سعد وغيرهم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،</w:t>
      </w:r>
      <w:r w:rsidRPr="004C28D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="00625140" w:rsidRPr="004C28D7">
        <w:rPr>
          <w:rFonts w:ascii="Simplified Arabic" w:cs="Traditional Arabic" w:hint="cs"/>
          <w:sz w:val="32"/>
          <w:szCs w:val="32"/>
          <w:rtl/>
          <w:lang w:bidi="ar-SA"/>
        </w:rPr>
        <w:t>توفي سنة(177هـ),</w:t>
      </w:r>
      <w:r w:rsidR="00876BE4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أو</w:t>
      </w:r>
      <w:r w:rsidR="00876BE4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: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(178هـ).</w:t>
      </w:r>
    </w:p>
    <w:p w:rsidR="003C2BFC" w:rsidRPr="004C28D7" w:rsidRDefault="003C2BFC" w:rsidP="004C28D7">
      <w:pPr>
        <w:pStyle w:val="a3"/>
        <w:widowControl w:val="0"/>
        <w:ind w:left="454" w:hanging="31"/>
        <w:jc w:val="both"/>
        <w:rPr>
          <w:rFonts w:ascii="Traditional Arabic" w:cs="Traditional Arabic"/>
          <w:color w:val="000000"/>
          <w:sz w:val="32"/>
          <w:szCs w:val="32"/>
          <w:lang w:bidi="ar-SA"/>
        </w:rPr>
      </w:pP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انظر ترجمته في:</w:t>
      </w:r>
      <w:r w:rsidR="00876BE4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وفيات الأعيان(2/464)رقم الترجمة(291),</w:t>
      </w:r>
      <w:r w:rsidR="00113DBF" w:rsidRPr="004C28D7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4C28D7">
        <w:rPr>
          <w:rFonts w:ascii="Simplified Arabic" w:cs="Traditional Arabic" w:hint="cs"/>
          <w:sz w:val="32"/>
          <w:szCs w:val="32"/>
          <w:rtl/>
          <w:lang w:bidi="ar-SA"/>
        </w:rPr>
        <w:t>سير أعلام النبلاء(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8/200).</w:t>
      </w:r>
    </w:p>
  </w:footnote>
  <w:footnote w:id="14">
    <w:p w:rsidR="003C2BFC" w:rsidRPr="004C28D7" w:rsidRDefault="003C2BFC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4C28D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C28D7">
        <w:rPr>
          <w:rFonts w:ascii="Tahoma" w:hAnsi="Tahoma" w:cs="Traditional Arabic"/>
          <w:color w:val="000000"/>
          <w:sz w:val="32"/>
          <w:szCs w:val="32"/>
        </w:rPr>
        <w:footnoteRef/>
      </w:r>
      <w:r w:rsidRPr="004C28D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 أقوالهم في: مصنف ابن أبي شيبة(6/</w:t>
      </w:r>
      <w:r w:rsidR="00AF6E59" w:rsidRPr="004C28D7">
        <w:rPr>
          <w:rFonts w:ascii="Tahoma" w:hAnsi="Tahoma" w:cs="Traditional Arabic" w:hint="cs"/>
          <w:color w:val="000000"/>
          <w:sz w:val="32"/>
          <w:szCs w:val="32"/>
          <w:rtl/>
        </w:rPr>
        <w:t>94-95</w:t>
      </w:r>
      <w:r w:rsidR="00463BEB" w:rsidRPr="004C28D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13DB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1467A" w:rsidRPr="004C28D7">
        <w:rPr>
          <w:rFonts w:ascii="Tahoma" w:hAnsi="Tahoma" w:cs="Traditional Arabic" w:hint="cs"/>
          <w:color w:val="000000"/>
          <w:sz w:val="32"/>
          <w:szCs w:val="32"/>
          <w:rtl/>
        </w:rPr>
        <w:t>ال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شرح</w:t>
      </w:r>
      <w:r w:rsidR="00D5751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الكبير</w:t>
      </w:r>
      <w:r w:rsidR="00A64B1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 المقنع</w:t>
      </w:r>
      <w:r w:rsidR="00D5751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A3EAC" w:rsidRPr="004C28D7">
        <w:rPr>
          <w:rFonts w:ascii="Tahoma" w:hAnsi="Tahoma" w:cs="Traditional Arabic" w:hint="cs"/>
          <w:color w:val="000000"/>
          <w:sz w:val="32"/>
          <w:szCs w:val="32"/>
          <w:rtl/>
        </w:rPr>
        <w:t>والإنصاف</w:t>
      </w:r>
      <w:r w:rsidR="00463BEB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5751F" w:rsidRPr="004C28D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C63869" w:rsidRPr="004C28D7">
        <w:rPr>
          <w:rFonts w:ascii="Tahoma" w:hAnsi="Tahoma" w:cs="Traditional Arabic" w:hint="cs"/>
          <w:color w:val="000000"/>
          <w:sz w:val="32"/>
          <w:szCs w:val="32"/>
          <w:rtl/>
        </w:rPr>
        <w:t>19</w:t>
      </w:r>
      <w:r w:rsidR="00D5751F" w:rsidRPr="004C28D7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C63869" w:rsidRPr="004C28D7">
        <w:rPr>
          <w:rFonts w:ascii="Tahoma" w:hAnsi="Tahoma" w:cs="Traditional Arabic" w:hint="cs"/>
          <w:color w:val="000000"/>
          <w:sz w:val="32"/>
          <w:szCs w:val="32"/>
          <w:rtl/>
        </w:rPr>
        <w:t>28</w:t>
      </w:r>
      <w:r w:rsidR="00D5751F" w:rsidRPr="004C28D7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113DB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1C7F93" w:rsidRPr="004C28D7">
        <w:rPr>
          <w:rFonts w:ascii="Tahoma" w:hAnsi="Tahoma" w:cs="Traditional Arabic" w:hint="cs"/>
          <w:color w:val="000000"/>
          <w:sz w:val="32"/>
          <w:szCs w:val="32"/>
          <w:rtl/>
        </w:rPr>
        <w:t>9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/2</w:t>
      </w:r>
      <w:r w:rsidR="001C7F93" w:rsidRPr="004C28D7">
        <w:rPr>
          <w:rFonts w:ascii="Tahoma" w:hAnsi="Tahoma" w:cs="Traditional Arabic" w:hint="cs"/>
          <w:color w:val="000000"/>
          <w:sz w:val="32"/>
          <w:szCs w:val="32"/>
          <w:rtl/>
        </w:rPr>
        <w:t>25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C63328" w:rsidRPr="004C28D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15">
    <w:p w:rsidR="00F64793" w:rsidRPr="004C28D7" w:rsidRDefault="00F64793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4C28D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691740" w:rsidRPr="004C28D7">
        <w:rPr>
          <w:rFonts w:ascii="Tahoma" w:hAnsi="Tahoma" w:cs="Traditional Arabic" w:hint="cs"/>
          <w:color w:val="000000"/>
          <w:sz w:val="32"/>
          <w:szCs w:val="32"/>
          <w:rtl/>
        </w:rPr>
        <w:t>انظر: الفروع(8/104),</w:t>
      </w:r>
      <w:r w:rsidR="00113DB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B57A3" w:rsidRPr="004C28D7">
        <w:rPr>
          <w:rFonts w:ascii="Tahoma" w:hAnsi="Tahoma" w:cs="Traditional Arabic" w:hint="cs"/>
          <w:color w:val="000000"/>
          <w:sz w:val="32"/>
          <w:szCs w:val="32"/>
          <w:rtl/>
        </w:rPr>
        <w:t>الإنصاف(7/</w:t>
      </w:r>
      <w:r w:rsidR="00377E98" w:rsidRPr="004C28D7">
        <w:rPr>
          <w:rFonts w:ascii="Tahoma" w:hAnsi="Tahoma" w:cs="Traditional Arabic" w:hint="cs"/>
          <w:color w:val="000000"/>
          <w:sz w:val="32"/>
          <w:szCs w:val="32"/>
          <w:rtl/>
        </w:rPr>
        <w:t>402</w:t>
      </w:r>
      <w:r w:rsidR="00EB57A3" w:rsidRPr="004C28D7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16">
    <w:p w:rsidR="004508F9" w:rsidRPr="004C28D7" w:rsidRDefault="004508F9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4C28D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950DAC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متفق عليه: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أخرجه البخاري في صحيحه</w:t>
      </w:r>
      <w:r w:rsidR="00576854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13DB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كتاب الشهادات</w:t>
      </w:r>
      <w:r w:rsidR="00576854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13DB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باب الشهادة على الأنساب,</w:t>
      </w:r>
      <w:r w:rsidR="00113DB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والرضاع</w:t>
      </w:r>
      <w:r w:rsidR="00113DB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المستفيض....</w:t>
      </w:r>
      <w:r w:rsidR="00D237D1" w:rsidRPr="004C28D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950DAC" w:rsidRPr="004C28D7">
        <w:rPr>
          <w:rFonts w:ascii="Tahoma" w:hAnsi="Tahoma" w:cs="Traditional Arabic" w:hint="cs"/>
          <w:color w:val="000000"/>
          <w:sz w:val="32"/>
          <w:szCs w:val="32"/>
          <w:rtl/>
        </w:rPr>
        <w:t>(3/170)رقم الحديث</w:t>
      </w:r>
      <w:r w:rsidR="00D237D1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50DAC" w:rsidRPr="004C28D7">
        <w:rPr>
          <w:rFonts w:ascii="Tahoma" w:hAnsi="Tahoma" w:cs="Traditional Arabic" w:hint="cs"/>
          <w:color w:val="000000"/>
          <w:sz w:val="32"/>
          <w:szCs w:val="32"/>
          <w:rtl/>
        </w:rPr>
        <w:t>(2648),</w:t>
      </w:r>
      <w:r w:rsidR="00D237D1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50DAC" w:rsidRPr="004C28D7">
        <w:rPr>
          <w:rFonts w:ascii="Tahoma" w:hAnsi="Tahoma" w:cs="Traditional Arabic" w:hint="cs"/>
          <w:color w:val="000000"/>
          <w:sz w:val="32"/>
          <w:szCs w:val="32"/>
          <w:rtl/>
        </w:rPr>
        <w:t>و مسلم في صحيحه,</w:t>
      </w:r>
      <w:r w:rsidR="00113DB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50DAC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كتاب </w:t>
      </w:r>
      <w:r w:rsidR="009126FF" w:rsidRPr="004C28D7">
        <w:rPr>
          <w:rFonts w:ascii="Tahoma" w:hAnsi="Tahoma" w:cs="Traditional Arabic" w:hint="cs"/>
          <w:color w:val="000000"/>
          <w:sz w:val="32"/>
          <w:szCs w:val="32"/>
          <w:rtl/>
        </w:rPr>
        <w:t>الرضاع</w:t>
      </w:r>
      <w:r w:rsidR="00950DAC" w:rsidRPr="004C28D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13DBF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50DAC" w:rsidRPr="004C28D7">
        <w:rPr>
          <w:rFonts w:ascii="Tahoma" w:hAnsi="Tahoma" w:cs="Traditional Arabic" w:hint="cs"/>
          <w:color w:val="000000"/>
          <w:sz w:val="32"/>
          <w:szCs w:val="32"/>
          <w:rtl/>
        </w:rPr>
        <w:t>باب تحريم ابنة الأخ من الرضاعة(2/1071)رقم الحديث(1447).</w:t>
      </w:r>
    </w:p>
  </w:footnote>
  <w:footnote w:id="17">
    <w:p w:rsidR="00C52FE7" w:rsidRPr="004C28D7" w:rsidRDefault="00C52FE7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4C28D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أخرجه مسلم في صحيحه,</w:t>
      </w:r>
      <w:r w:rsidR="00577184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كتاب الرضاع,</w:t>
      </w:r>
      <w:r w:rsidR="00577184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باب تحريم الرضاع من ماء الفحل(2/1070)</w:t>
      </w:r>
      <w:r w:rsidR="00577184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رقم الحديث</w:t>
      </w:r>
      <w:r w:rsidR="00B313E3"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(1445). </w:t>
      </w:r>
    </w:p>
  </w:footnote>
  <w:footnote w:id="18">
    <w:p w:rsidR="005F1AB8" w:rsidRPr="004C28D7" w:rsidRDefault="005F1AB8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4C28D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انظر: المحلى (9/204).</w:t>
      </w:r>
    </w:p>
  </w:footnote>
  <w:footnote w:id="19">
    <w:p w:rsidR="002216A8" w:rsidRPr="004C28D7" w:rsidRDefault="002216A8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4C28D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 المحلى</w:t>
      </w:r>
      <w:r w:rsidR="001A5C4B"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(9/204-205).</w:t>
      </w:r>
    </w:p>
  </w:footnote>
  <w:footnote w:id="20">
    <w:p w:rsidR="00C657B4" w:rsidRPr="00C657B4" w:rsidRDefault="00C657B4" w:rsidP="004C28D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4C28D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C28D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4C28D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4C28D7">
        <w:rPr>
          <w:rFonts w:ascii="Tahoma" w:hAnsi="Tahoma" w:cs="Traditional Arabic" w:hint="cs"/>
          <w:color w:val="000000"/>
          <w:sz w:val="32"/>
          <w:szCs w:val="32"/>
          <w:rtl/>
        </w:rPr>
        <w:t>انظر: المحلى(9/204).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9CC51FFFB59B4D5D84F524ABEDE55A3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867A4" w:rsidRPr="005867A4" w:rsidRDefault="005867A4" w:rsidP="005867A4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DecoType Naskh"/>
            <w:sz w:val="32"/>
            <w:szCs w:val="32"/>
          </w:rPr>
        </w:pPr>
        <w:r w:rsidRPr="005867A4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</w:t>
        </w:r>
        <w:r w:rsidRPr="005867A4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آراؤه في غير العبادات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A03E05"/>
    <w:rsid w:val="00000FDB"/>
    <w:rsid w:val="00005E35"/>
    <w:rsid w:val="00017296"/>
    <w:rsid w:val="000437E0"/>
    <w:rsid w:val="00043C56"/>
    <w:rsid w:val="000444E8"/>
    <w:rsid w:val="00047E4A"/>
    <w:rsid w:val="000500EE"/>
    <w:rsid w:val="00050EE4"/>
    <w:rsid w:val="00051179"/>
    <w:rsid w:val="00052A17"/>
    <w:rsid w:val="00057D60"/>
    <w:rsid w:val="00060598"/>
    <w:rsid w:val="000634DF"/>
    <w:rsid w:val="00065DF1"/>
    <w:rsid w:val="00074200"/>
    <w:rsid w:val="000835B7"/>
    <w:rsid w:val="00091159"/>
    <w:rsid w:val="00092883"/>
    <w:rsid w:val="000936FB"/>
    <w:rsid w:val="00095F59"/>
    <w:rsid w:val="00097FD4"/>
    <w:rsid w:val="000A23E0"/>
    <w:rsid w:val="000A4353"/>
    <w:rsid w:val="000B06C2"/>
    <w:rsid w:val="000B0F9A"/>
    <w:rsid w:val="000B7D1F"/>
    <w:rsid w:val="000C3128"/>
    <w:rsid w:val="000C5D9D"/>
    <w:rsid w:val="000D4B7B"/>
    <w:rsid w:val="000D7BBE"/>
    <w:rsid w:val="000F0FF8"/>
    <w:rsid w:val="000F227F"/>
    <w:rsid w:val="000F483A"/>
    <w:rsid w:val="00100240"/>
    <w:rsid w:val="0011305F"/>
    <w:rsid w:val="00113DBF"/>
    <w:rsid w:val="0013549B"/>
    <w:rsid w:val="001436DC"/>
    <w:rsid w:val="0014399A"/>
    <w:rsid w:val="00143E66"/>
    <w:rsid w:val="00144F88"/>
    <w:rsid w:val="00147EEF"/>
    <w:rsid w:val="00150FCF"/>
    <w:rsid w:val="00155617"/>
    <w:rsid w:val="00163136"/>
    <w:rsid w:val="001668A7"/>
    <w:rsid w:val="00174C72"/>
    <w:rsid w:val="0017571A"/>
    <w:rsid w:val="00184D7A"/>
    <w:rsid w:val="00187B1C"/>
    <w:rsid w:val="00192B5F"/>
    <w:rsid w:val="00197FE3"/>
    <w:rsid w:val="001A04E6"/>
    <w:rsid w:val="001A2C83"/>
    <w:rsid w:val="001A3EAC"/>
    <w:rsid w:val="001A5C4B"/>
    <w:rsid w:val="001B27AA"/>
    <w:rsid w:val="001B27F1"/>
    <w:rsid w:val="001B2E96"/>
    <w:rsid w:val="001B3EDF"/>
    <w:rsid w:val="001B4303"/>
    <w:rsid w:val="001C2370"/>
    <w:rsid w:val="001C50CD"/>
    <w:rsid w:val="001C7F93"/>
    <w:rsid w:val="001D25B9"/>
    <w:rsid w:val="001E00F7"/>
    <w:rsid w:val="001E2B17"/>
    <w:rsid w:val="001F070A"/>
    <w:rsid w:val="001F12FA"/>
    <w:rsid w:val="001F4AC8"/>
    <w:rsid w:val="00203DBE"/>
    <w:rsid w:val="00206662"/>
    <w:rsid w:val="002216A8"/>
    <w:rsid w:val="00221A63"/>
    <w:rsid w:val="00223EE7"/>
    <w:rsid w:val="00235AAE"/>
    <w:rsid w:val="00251E8B"/>
    <w:rsid w:val="002528FA"/>
    <w:rsid w:val="00252943"/>
    <w:rsid w:val="002530C9"/>
    <w:rsid w:val="00260BD0"/>
    <w:rsid w:val="00265C77"/>
    <w:rsid w:val="00267183"/>
    <w:rsid w:val="00274D0D"/>
    <w:rsid w:val="00287644"/>
    <w:rsid w:val="00293398"/>
    <w:rsid w:val="00294B92"/>
    <w:rsid w:val="00295FBF"/>
    <w:rsid w:val="002A1D8B"/>
    <w:rsid w:val="002A5CED"/>
    <w:rsid w:val="002A72CC"/>
    <w:rsid w:val="002B444C"/>
    <w:rsid w:val="002C014E"/>
    <w:rsid w:val="002C0E91"/>
    <w:rsid w:val="002C2CEA"/>
    <w:rsid w:val="002C385F"/>
    <w:rsid w:val="002C47E7"/>
    <w:rsid w:val="002C57FA"/>
    <w:rsid w:val="002E0C26"/>
    <w:rsid w:val="002F0901"/>
    <w:rsid w:val="002F3931"/>
    <w:rsid w:val="002F49C0"/>
    <w:rsid w:val="00304702"/>
    <w:rsid w:val="003133CF"/>
    <w:rsid w:val="003145EB"/>
    <w:rsid w:val="0032406F"/>
    <w:rsid w:val="003244DE"/>
    <w:rsid w:val="00324760"/>
    <w:rsid w:val="003302AE"/>
    <w:rsid w:val="003307F4"/>
    <w:rsid w:val="0033291F"/>
    <w:rsid w:val="003374E8"/>
    <w:rsid w:val="00342761"/>
    <w:rsid w:val="00343BBC"/>
    <w:rsid w:val="00344469"/>
    <w:rsid w:val="00346438"/>
    <w:rsid w:val="00346862"/>
    <w:rsid w:val="00347E9E"/>
    <w:rsid w:val="003519EA"/>
    <w:rsid w:val="00352DD7"/>
    <w:rsid w:val="0035522E"/>
    <w:rsid w:val="00355773"/>
    <w:rsid w:val="00362A77"/>
    <w:rsid w:val="0036399D"/>
    <w:rsid w:val="0036515D"/>
    <w:rsid w:val="003745E6"/>
    <w:rsid w:val="00377E98"/>
    <w:rsid w:val="00383A32"/>
    <w:rsid w:val="003868D5"/>
    <w:rsid w:val="00391398"/>
    <w:rsid w:val="00392C25"/>
    <w:rsid w:val="003A039E"/>
    <w:rsid w:val="003A52CB"/>
    <w:rsid w:val="003A72E4"/>
    <w:rsid w:val="003B0CB1"/>
    <w:rsid w:val="003B2910"/>
    <w:rsid w:val="003C2BFC"/>
    <w:rsid w:val="003C6FC3"/>
    <w:rsid w:val="003D0742"/>
    <w:rsid w:val="003D3B5D"/>
    <w:rsid w:val="003F1FB1"/>
    <w:rsid w:val="003F55EE"/>
    <w:rsid w:val="004121B6"/>
    <w:rsid w:val="00412481"/>
    <w:rsid w:val="00412CFA"/>
    <w:rsid w:val="004130E1"/>
    <w:rsid w:val="0041521B"/>
    <w:rsid w:val="00421E71"/>
    <w:rsid w:val="00422AFB"/>
    <w:rsid w:val="004238DC"/>
    <w:rsid w:val="00425671"/>
    <w:rsid w:val="00426754"/>
    <w:rsid w:val="00427573"/>
    <w:rsid w:val="004311AC"/>
    <w:rsid w:val="00431C27"/>
    <w:rsid w:val="004324E6"/>
    <w:rsid w:val="004324ED"/>
    <w:rsid w:val="0043459E"/>
    <w:rsid w:val="00437205"/>
    <w:rsid w:val="0044378F"/>
    <w:rsid w:val="004451E6"/>
    <w:rsid w:val="0044759B"/>
    <w:rsid w:val="004508F9"/>
    <w:rsid w:val="00463BEB"/>
    <w:rsid w:val="00463E8E"/>
    <w:rsid w:val="00463EB0"/>
    <w:rsid w:val="004770A6"/>
    <w:rsid w:val="00482DD4"/>
    <w:rsid w:val="0048327B"/>
    <w:rsid w:val="00483E2D"/>
    <w:rsid w:val="00483F15"/>
    <w:rsid w:val="0048652A"/>
    <w:rsid w:val="00492FD4"/>
    <w:rsid w:val="00497024"/>
    <w:rsid w:val="004A0196"/>
    <w:rsid w:val="004A0622"/>
    <w:rsid w:val="004A51D1"/>
    <w:rsid w:val="004B1490"/>
    <w:rsid w:val="004B1E5E"/>
    <w:rsid w:val="004B458D"/>
    <w:rsid w:val="004B7AD1"/>
    <w:rsid w:val="004C28D7"/>
    <w:rsid w:val="004D2225"/>
    <w:rsid w:val="004D2667"/>
    <w:rsid w:val="004D529C"/>
    <w:rsid w:val="004D6D3D"/>
    <w:rsid w:val="004D7442"/>
    <w:rsid w:val="004E528E"/>
    <w:rsid w:val="004E6D42"/>
    <w:rsid w:val="004F427F"/>
    <w:rsid w:val="004F4B34"/>
    <w:rsid w:val="00504D0B"/>
    <w:rsid w:val="00505ED9"/>
    <w:rsid w:val="005169DE"/>
    <w:rsid w:val="00531195"/>
    <w:rsid w:val="00537F1C"/>
    <w:rsid w:val="005418D6"/>
    <w:rsid w:val="00551022"/>
    <w:rsid w:val="0055103A"/>
    <w:rsid w:val="00552837"/>
    <w:rsid w:val="0055481B"/>
    <w:rsid w:val="00557125"/>
    <w:rsid w:val="005619BF"/>
    <w:rsid w:val="005721A7"/>
    <w:rsid w:val="005741BA"/>
    <w:rsid w:val="005749B4"/>
    <w:rsid w:val="005753A6"/>
    <w:rsid w:val="00576854"/>
    <w:rsid w:val="00577184"/>
    <w:rsid w:val="005811D6"/>
    <w:rsid w:val="00584BB1"/>
    <w:rsid w:val="005867A4"/>
    <w:rsid w:val="0058769D"/>
    <w:rsid w:val="005A28EB"/>
    <w:rsid w:val="005A7238"/>
    <w:rsid w:val="005B3490"/>
    <w:rsid w:val="005B538E"/>
    <w:rsid w:val="005B5E42"/>
    <w:rsid w:val="005B5FAB"/>
    <w:rsid w:val="005C708C"/>
    <w:rsid w:val="005D4066"/>
    <w:rsid w:val="005D6000"/>
    <w:rsid w:val="005D6BCF"/>
    <w:rsid w:val="005E0E6E"/>
    <w:rsid w:val="005E5EB8"/>
    <w:rsid w:val="005F1AB8"/>
    <w:rsid w:val="005F2100"/>
    <w:rsid w:val="005F27BB"/>
    <w:rsid w:val="005F4AFB"/>
    <w:rsid w:val="005F7455"/>
    <w:rsid w:val="006029A3"/>
    <w:rsid w:val="0060461B"/>
    <w:rsid w:val="006078CE"/>
    <w:rsid w:val="00611A29"/>
    <w:rsid w:val="00620958"/>
    <w:rsid w:val="00621B34"/>
    <w:rsid w:val="00624A8D"/>
    <w:rsid w:val="00625140"/>
    <w:rsid w:val="00641D33"/>
    <w:rsid w:val="006500F3"/>
    <w:rsid w:val="00656923"/>
    <w:rsid w:val="00660B3C"/>
    <w:rsid w:val="00664AD3"/>
    <w:rsid w:val="006653E9"/>
    <w:rsid w:val="00671F56"/>
    <w:rsid w:val="006746B0"/>
    <w:rsid w:val="006765A9"/>
    <w:rsid w:val="00680243"/>
    <w:rsid w:val="006806B3"/>
    <w:rsid w:val="00680C37"/>
    <w:rsid w:val="00681B0B"/>
    <w:rsid w:val="00687FCA"/>
    <w:rsid w:val="00691101"/>
    <w:rsid w:val="00691740"/>
    <w:rsid w:val="00691A4D"/>
    <w:rsid w:val="00694670"/>
    <w:rsid w:val="006A58DF"/>
    <w:rsid w:val="006A5E64"/>
    <w:rsid w:val="006A7A6C"/>
    <w:rsid w:val="006B006C"/>
    <w:rsid w:val="006B29F9"/>
    <w:rsid w:val="006C35CB"/>
    <w:rsid w:val="006C3EC9"/>
    <w:rsid w:val="006D08C2"/>
    <w:rsid w:val="006D6BB5"/>
    <w:rsid w:val="006E3CFD"/>
    <w:rsid w:val="006E51A6"/>
    <w:rsid w:val="006E6798"/>
    <w:rsid w:val="006F161D"/>
    <w:rsid w:val="006F1CD8"/>
    <w:rsid w:val="00706329"/>
    <w:rsid w:val="0070647B"/>
    <w:rsid w:val="00706D48"/>
    <w:rsid w:val="00715028"/>
    <w:rsid w:val="00715EA2"/>
    <w:rsid w:val="007254BE"/>
    <w:rsid w:val="007331B2"/>
    <w:rsid w:val="00735D82"/>
    <w:rsid w:val="00742E8B"/>
    <w:rsid w:val="0074350A"/>
    <w:rsid w:val="00751EC4"/>
    <w:rsid w:val="00755097"/>
    <w:rsid w:val="0076452F"/>
    <w:rsid w:val="00764B96"/>
    <w:rsid w:val="0077427D"/>
    <w:rsid w:val="00775131"/>
    <w:rsid w:val="00780C32"/>
    <w:rsid w:val="00782F65"/>
    <w:rsid w:val="007877BE"/>
    <w:rsid w:val="00792575"/>
    <w:rsid w:val="00793B11"/>
    <w:rsid w:val="007A101B"/>
    <w:rsid w:val="007B073E"/>
    <w:rsid w:val="007C2B0C"/>
    <w:rsid w:val="007C3725"/>
    <w:rsid w:val="007C4749"/>
    <w:rsid w:val="007D65FE"/>
    <w:rsid w:val="007E5F1F"/>
    <w:rsid w:val="007E7867"/>
    <w:rsid w:val="007E7CCF"/>
    <w:rsid w:val="007F2C1F"/>
    <w:rsid w:val="007F4CA4"/>
    <w:rsid w:val="00804062"/>
    <w:rsid w:val="0081011D"/>
    <w:rsid w:val="00810AA7"/>
    <w:rsid w:val="00811B06"/>
    <w:rsid w:val="00816008"/>
    <w:rsid w:val="008169FF"/>
    <w:rsid w:val="00817DD9"/>
    <w:rsid w:val="008205F1"/>
    <w:rsid w:val="00826E47"/>
    <w:rsid w:val="008279C4"/>
    <w:rsid w:val="00830AE1"/>
    <w:rsid w:val="00830CCA"/>
    <w:rsid w:val="008346A1"/>
    <w:rsid w:val="00835C62"/>
    <w:rsid w:val="00837397"/>
    <w:rsid w:val="00840E4C"/>
    <w:rsid w:val="00850433"/>
    <w:rsid w:val="008507A3"/>
    <w:rsid w:val="00850A59"/>
    <w:rsid w:val="00856D86"/>
    <w:rsid w:val="00864472"/>
    <w:rsid w:val="00865ACA"/>
    <w:rsid w:val="00867875"/>
    <w:rsid w:val="00873F52"/>
    <w:rsid w:val="00874AD9"/>
    <w:rsid w:val="00876BE4"/>
    <w:rsid w:val="00876CC5"/>
    <w:rsid w:val="00880733"/>
    <w:rsid w:val="00884AC2"/>
    <w:rsid w:val="00891418"/>
    <w:rsid w:val="008955D3"/>
    <w:rsid w:val="008A0C34"/>
    <w:rsid w:val="008A14DB"/>
    <w:rsid w:val="008A426B"/>
    <w:rsid w:val="008B11C7"/>
    <w:rsid w:val="008B2687"/>
    <w:rsid w:val="008B6343"/>
    <w:rsid w:val="008B78BC"/>
    <w:rsid w:val="008C5AB2"/>
    <w:rsid w:val="008D15B7"/>
    <w:rsid w:val="008D2F66"/>
    <w:rsid w:val="008D64C5"/>
    <w:rsid w:val="008D7D04"/>
    <w:rsid w:val="008E232E"/>
    <w:rsid w:val="008E4448"/>
    <w:rsid w:val="008E5DA9"/>
    <w:rsid w:val="008E6EE9"/>
    <w:rsid w:val="008F654A"/>
    <w:rsid w:val="00901063"/>
    <w:rsid w:val="00906402"/>
    <w:rsid w:val="009126FF"/>
    <w:rsid w:val="00921A40"/>
    <w:rsid w:val="00922D01"/>
    <w:rsid w:val="009262EF"/>
    <w:rsid w:val="00930E55"/>
    <w:rsid w:val="0093188C"/>
    <w:rsid w:val="009325B2"/>
    <w:rsid w:val="00933FA6"/>
    <w:rsid w:val="00936121"/>
    <w:rsid w:val="0094452C"/>
    <w:rsid w:val="0094473E"/>
    <w:rsid w:val="0095019F"/>
    <w:rsid w:val="00950DAC"/>
    <w:rsid w:val="00954D31"/>
    <w:rsid w:val="0095711F"/>
    <w:rsid w:val="00965620"/>
    <w:rsid w:val="0096580B"/>
    <w:rsid w:val="009741AA"/>
    <w:rsid w:val="009745D8"/>
    <w:rsid w:val="00980568"/>
    <w:rsid w:val="00981B2A"/>
    <w:rsid w:val="0098582A"/>
    <w:rsid w:val="0099332F"/>
    <w:rsid w:val="009933CB"/>
    <w:rsid w:val="0099673E"/>
    <w:rsid w:val="009A1E50"/>
    <w:rsid w:val="009A1FAF"/>
    <w:rsid w:val="009B032C"/>
    <w:rsid w:val="009B2E27"/>
    <w:rsid w:val="009B37EC"/>
    <w:rsid w:val="009C1940"/>
    <w:rsid w:val="009C1FE7"/>
    <w:rsid w:val="009C6695"/>
    <w:rsid w:val="009D079D"/>
    <w:rsid w:val="009D1B12"/>
    <w:rsid w:val="009D1B36"/>
    <w:rsid w:val="009D5E7C"/>
    <w:rsid w:val="009E4982"/>
    <w:rsid w:val="009F163F"/>
    <w:rsid w:val="009F5292"/>
    <w:rsid w:val="00A0357B"/>
    <w:rsid w:val="00A03E05"/>
    <w:rsid w:val="00A125AF"/>
    <w:rsid w:val="00A1467A"/>
    <w:rsid w:val="00A14DF5"/>
    <w:rsid w:val="00A14E04"/>
    <w:rsid w:val="00A160A2"/>
    <w:rsid w:val="00A20C7D"/>
    <w:rsid w:val="00A2236E"/>
    <w:rsid w:val="00A27514"/>
    <w:rsid w:val="00A3118C"/>
    <w:rsid w:val="00A3166D"/>
    <w:rsid w:val="00A316AD"/>
    <w:rsid w:val="00A335AF"/>
    <w:rsid w:val="00A40F54"/>
    <w:rsid w:val="00A451D2"/>
    <w:rsid w:val="00A535DE"/>
    <w:rsid w:val="00A56F42"/>
    <w:rsid w:val="00A62E08"/>
    <w:rsid w:val="00A63CA4"/>
    <w:rsid w:val="00A64B13"/>
    <w:rsid w:val="00A66FCE"/>
    <w:rsid w:val="00A71286"/>
    <w:rsid w:val="00A7540C"/>
    <w:rsid w:val="00A754C8"/>
    <w:rsid w:val="00A778E9"/>
    <w:rsid w:val="00A92CAD"/>
    <w:rsid w:val="00A93524"/>
    <w:rsid w:val="00AB32CA"/>
    <w:rsid w:val="00AC3FF6"/>
    <w:rsid w:val="00AC5C82"/>
    <w:rsid w:val="00AC6622"/>
    <w:rsid w:val="00AD0C50"/>
    <w:rsid w:val="00AD46BE"/>
    <w:rsid w:val="00AE7A63"/>
    <w:rsid w:val="00AF478E"/>
    <w:rsid w:val="00AF6E59"/>
    <w:rsid w:val="00B01BF4"/>
    <w:rsid w:val="00B05392"/>
    <w:rsid w:val="00B0590D"/>
    <w:rsid w:val="00B059AA"/>
    <w:rsid w:val="00B067DB"/>
    <w:rsid w:val="00B07B9F"/>
    <w:rsid w:val="00B17028"/>
    <w:rsid w:val="00B24B7A"/>
    <w:rsid w:val="00B313E3"/>
    <w:rsid w:val="00B42AB1"/>
    <w:rsid w:val="00B45D6E"/>
    <w:rsid w:val="00B51983"/>
    <w:rsid w:val="00B63A09"/>
    <w:rsid w:val="00B67AEA"/>
    <w:rsid w:val="00B704D3"/>
    <w:rsid w:val="00B84958"/>
    <w:rsid w:val="00B8653E"/>
    <w:rsid w:val="00BA6F5B"/>
    <w:rsid w:val="00BA7AA4"/>
    <w:rsid w:val="00BB3C62"/>
    <w:rsid w:val="00BB7221"/>
    <w:rsid w:val="00BB7849"/>
    <w:rsid w:val="00BC3085"/>
    <w:rsid w:val="00BD021A"/>
    <w:rsid w:val="00BD215D"/>
    <w:rsid w:val="00BD4755"/>
    <w:rsid w:val="00BD7430"/>
    <w:rsid w:val="00BD7F0B"/>
    <w:rsid w:val="00BE1128"/>
    <w:rsid w:val="00BE5F14"/>
    <w:rsid w:val="00BF00BC"/>
    <w:rsid w:val="00BF6C0B"/>
    <w:rsid w:val="00C04056"/>
    <w:rsid w:val="00C12AC8"/>
    <w:rsid w:val="00C14F2D"/>
    <w:rsid w:val="00C15AEB"/>
    <w:rsid w:val="00C33346"/>
    <w:rsid w:val="00C337D9"/>
    <w:rsid w:val="00C3746E"/>
    <w:rsid w:val="00C4308C"/>
    <w:rsid w:val="00C45D0C"/>
    <w:rsid w:val="00C4613A"/>
    <w:rsid w:val="00C50C80"/>
    <w:rsid w:val="00C52FE7"/>
    <w:rsid w:val="00C554C1"/>
    <w:rsid w:val="00C60746"/>
    <w:rsid w:val="00C63328"/>
    <w:rsid w:val="00C63869"/>
    <w:rsid w:val="00C657B4"/>
    <w:rsid w:val="00C73346"/>
    <w:rsid w:val="00C77D96"/>
    <w:rsid w:val="00C829E0"/>
    <w:rsid w:val="00CA2004"/>
    <w:rsid w:val="00CA3433"/>
    <w:rsid w:val="00CA4219"/>
    <w:rsid w:val="00CA68CE"/>
    <w:rsid w:val="00CB5999"/>
    <w:rsid w:val="00CC3157"/>
    <w:rsid w:val="00CC64BB"/>
    <w:rsid w:val="00CC783B"/>
    <w:rsid w:val="00CD3E7A"/>
    <w:rsid w:val="00CD58AE"/>
    <w:rsid w:val="00CE40BD"/>
    <w:rsid w:val="00CF14D5"/>
    <w:rsid w:val="00CF29A8"/>
    <w:rsid w:val="00CF60D2"/>
    <w:rsid w:val="00D00DF1"/>
    <w:rsid w:val="00D046D1"/>
    <w:rsid w:val="00D15AF3"/>
    <w:rsid w:val="00D15F98"/>
    <w:rsid w:val="00D16075"/>
    <w:rsid w:val="00D17684"/>
    <w:rsid w:val="00D212C9"/>
    <w:rsid w:val="00D21EFE"/>
    <w:rsid w:val="00D237D1"/>
    <w:rsid w:val="00D269C5"/>
    <w:rsid w:val="00D31F1D"/>
    <w:rsid w:val="00D33B4A"/>
    <w:rsid w:val="00D35AF0"/>
    <w:rsid w:val="00D377AF"/>
    <w:rsid w:val="00D459E6"/>
    <w:rsid w:val="00D50EED"/>
    <w:rsid w:val="00D5751F"/>
    <w:rsid w:val="00D611A0"/>
    <w:rsid w:val="00D75EC6"/>
    <w:rsid w:val="00D77BA8"/>
    <w:rsid w:val="00D8208E"/>
    <w:rsid w:val="00D837C2"/>
    <w:rsid w:val="00D85BB3"/>
    <w:rsid w:val="00D868BC"/>
    <w:rsid w:val="00D907B0"/>
    <w:rsid w:val="00D90DEE"/>
    <w:rsid w:val="00D91036"/>
    <w:rsid w:val="00D94866"/>
    <w:rsid w:val="00D96341"/>
    <w:rsid w:val="00DA7AED"/>
    <w:rsid w:val="00DB10B2"/>
    <w:rsid w:val="00DB1729"/>
    <w:rsid w:val="00DB2461"/>
    <w:rsid w:val="00DB263F"/>
    <w:rsid w:val="00DB2669"/>
    <w:rsid w:val="00DC0375"/>
    <w:rsid w:val="00DC257F"/>
    <w:rsid w:val="00DD3519"/>
    <w:rsid w:val="00DF1162"/>
    <w:rsid w:val="00DF164B"/>
    <w:rsid w:val="00E01055"/>
    <w:rsid w:val="00E04EAE"/>
    <w:rsid w:val="00E12E3C"/>
    <w:rsid w:val="00E13A14"/>
    <w:rsid w:val="00E1659D"/>
    <w:rsid w:val="00E170FB"/>
    <w:rsid w:val="00E22C7D"/>
    <w:rsid w:val="00E27A0F"/>
    <w:rsid w:val="00E314A3"/>
    <w:rsid w:val="00E31B7F"/>
    <w:rsid w:val="00E35932"/>
    <w:rsid w:val="00E571A7"/>
    <w:rsid w:val="00E6003A"/>
    <w:rsid w:val="00E603F5"/>
    <w:rsid w:val="00E60F7A"/>
    <w:rsid w:val="00E6211B"/>
    <w:rsid w:val="00E65FB9"/>
    <w:rsid w:val="00E663B0"/>
    <w:rsid w:val="00E66565"/>
    <w:rsid w:val="00E74794"/>
    <w:rsid w:val="00E821E4"/>
    <w:rsid w:val="00E91D03"/>
    <w:rsid w:val="00E9673B"/>
    <w:rsid w:val="00E97ED5"/>
    <w:rsid w:val="00EA027D"/>
    <w:rsid w:val="00EA09D0"/>
    <w:rsid w:val="00EA4A02"/>
    <w:rsid w:val="00EA6D5C"/>
    <w:rsid w:val="00EB57A3"/>
    <w:rsid w:val="00EC1015"/>
    <w:rsid w:val="00EC1B21"/>
    <w:rsid w:val="00EC5416"/>
    <w:rsid w:val="00EC7EDD"/>
    <w:rsid w:val="00EE393B"/>
    <w:rsid w:val="00EE56A3"/>
    <w:rsid w:val="00EF673F"/>
    <w:rsid w:val="00F02A78"/>
    <w:rsid w:val="00F1495D"/>
    <w:rsid w:val="00F163EA"/>
    <w:rsid w:val="00F209E0"/>
    <w:rsid w:val="00F23D1E"/>
    <w:rsid w:val="00F26205"/>
    <w:rsid w:val="00F27888"/>
    <w:rsid w:val="00F313F3"/>
    <w:rsid w:val="00F31804"/>
    <w:rsid w:val="00F34714"/>
    <w:rsid w:val="00F353A6"/>
    <w:rsid w:val="00F36938"/>
    <w:rsid w:val="00F37A25"/>
    <w:rsid w:val="00F439C3"/>
    <w:rsid w:val="00F46F24"/>
    <w:rsid w:val="00F47ABD"/>
    <w:rsid w:val="00F52F24"/>
    <w:rsid w:val="00F55364"/>
    <w:rsid w:val="00F55AA4"/>
    <w:rsid w:val="00F5758A"/>
    <w:rsid w:val="00F57E53"/>
    <w:rsid w:val="00F618BA"/>
    <w:rsid w:val="00F61DEE"/>
    <w:rsid w:val="00F64793"/>
    <w:rsid w:val="00F73930"/>
    <w:rsid w:val="00F800B7"/>
    <w:rsid w:val="00F8020A"/>
    <w:rsid w:val="00F83A74"/>
    <w:rsid w:val="00F85F63"/>
    <w:rsid w:val="00F90EBB"/>
    <w:rsid w:val="00F953F3"/>
    <w:rsid w:val="00F95D07"/>
    <w:rsid w:val="00F9775E"/>
    <w:rsid w:val="00F97896"/>
    <w:rsid w:val="00FA1B79"/>
    <w:rsid w:val="00FA25C0"/>
    <w:rsid w:val="00FA3B88"/>
    <w:rsid w:val="00FC0508"/>
    <w:rsid w:val="00FD19DD"/>
    <w:rsid w:val="00FD5BE4"/>
    <w:rsid w:val="00FD6C33"/>
    <w:rsid w:val="00FE7946"/>
    <w:rsid w:val="00FF09F8"/>
    <w:rsid w:val="00FF12D4"/>
    <w:rsid w:val="00FF156D"/>
    <w:rsid w:val="00FF4437"/>
    <w:rsid w:val="00FF5C07"/>
    <w:rsid w:val="00FF6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E04EAE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E04EAE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E04EAE"/>
    <w:rPr>
      <w:vertAlign w:val="superscript"/>
    </w:rPr>
  </w:style>
  <w:style w:type="paragraph" w:styleId="a5">
    <w:name w:val="List Paragraph"/>
    <w:basedOn w:val="a"/>
    <w:uiPriority w:val="34"/>
    <w:qFormat/>
    <w:rsid w:val="00660B3C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5867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5867A4"/>
    <w:rPr>
      <w:lang w:bidi="ar-AE"/>
    </w:rPr>
  </w:style>
  <w:style w:type="paragraph" w:styleId="a7">
    <w:name w:val="footer"/>
    <w:basedOn w:val="a"/>
    <w:link w:val="Char1"/>
    <w:uiPriority w:val="99"/>
    <w:unhideWhenUsed/>
    <w:rsid w:val="005867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5867A4"/>
    <w:rPr>
      <w:lang w:bidi="ar-AE"/>
    </w:rPr>
  </w:style>
  <w:style w:type="paragraph" w:styleId="a8">
    <w:name w:val="Balloon Text"/>
    <w:basedOn w:val="a"/>
    <w:link w:val="Char2"/>
    <w:uiPriority w:val="99"/>
    <w:semiHidden/>
    <w:unhideWhenUsed/>
    <w:rsid w:val="0058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5867A4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CC51FFFB59B4D5D84F524ABEDE55A3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9504258-751F-4D3F-A7C0-A613E0BB690E}"/>
      </w:docPartPr>
      <w:docPartBody>
        <w:p w:rsidR="00E06231" w:rsidRDefault="0060410E" w:rsidP="0060410E">
          <w:pPr>
            <w:pStyle w:val="9CC51FFFB59B4D5D84F524ABEDE55A3A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0410E"/>
    <w:rsid w:val="00261580"/>
    <w:rsid w:val="00270E67"/>
    <w:rsid w:val="00352528"/>
    <w:rsid w:val="00554E9B"/>
    <w:rsid w:val="0060410E"/>
    <w:rsid w:val="008E1DC8"/>
    <w:rsid w:val="00AF4985"/>
    <w:rsid w:val="00C33F50"/>
    <w:rsid w:val="00E06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CC51FFFB59B4D5D84F524ABEDE55A3A">
    <w:name w:val="9CC51FFFB59B4D5D84F524ABEDE55A3A"/>
    <w:rsid w:val="0060410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DF31871-2404-4BE2-B06E-57ECD515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آراؤه في غير العبادات</dc:title>
  <dc:subject/>
  <dc:creator>raja</dc:creator>
  <cp:keywords/>
  <dc:description/>
  <cp:lastModifiedBy>win 7</cp:lastModifiedBy>
  <cp:revision>118</cp:revision>
  <dcterms:created xsi:type="dcterms:W3CDTF">2013-08-19T14:47:00Z</dcterms:created>
  <dcterms:modified xsi:type="dcterms:W3CDTF">2014-05-26T02:34:00Z</dcterms:modified>
</cp:coreProperties>
</file>