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31" w:rsidRDefault="00070A31" w:rsidP="00693BF9">
      <w:pPr>
        <w:spacing w:after="0" w:line="240" w:lineRule="auto"/>
        <w:jc w:val="both"/>
        <w:rPr>
          <w:rFonts w:cs="Traditional Arabic" w:hint="cs"/>
          <w:b/>
          <w:bCs/>
          <w:sz w:val="40"/>
          <w:szCs w:val="40"/>
          <w:rtl/>
          <w:lang w:bidi="ar-SA"/>
        </w:rPr>
      </w:pPr>
    </w:p>
    <w:p w:rsidR="00D154E0" w:rsidRDefault="00321133" w:rsidP="00693BF9">
      <w:pPr>
        <w:spacing w:after="0" w:line="240" w:lineRule="auto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>
        <w:rPr>
          <w:rFonts w:cs="Traditional Arabic"/>
          <w:b/>
          <w:bCs/>
          <w:noProof/>
          <w:sz w:val="40"/>
          <w:szCs w:val="40"/>
          <w:rtl/>
          <w:lang w:bidi="ar-SA"/>
        </w:rPr>
        <w:pict>
          <v:roundrect id="_x0000_s1028" style="position:absolute;left:0;text-align:left;margin-left:26.7pt;margin-top:18.45pt;width:358.5pt;height:126.75pt;z-index:251658240" arcsize="10923f">
            <v:shadow on="t" opacity=".5" offset="-11pt,-13pt" offset2="-10pt,-14pt"/>
            <v:textbox>
              <w:txbxContent>
                <w:p w:rsidR="00070A31" w:rsidRPr="00070A31" w:rsidRDefault="00070A31" w:rsidP="00070A31">
                  <w:pPr>
                    <w:spacing w:after="0" w:line="240" w:lineRule="auto"/>
                    <w:rPr>
                      <w:rFonts w:cs="DecoType Naskh"/>
                      <w:b/>
                      <w:bCs/>
                      <w:sz w:val="40"/>
                      <w:szCs w:val="40"/>
                      <w:rtl/>
                      <w:lang w:bidi="ar-SA"/>
                    </w:rPr>
                  </w:pPr>
                  <w:r>
                    <w:rPr>
                      <w:rFonts w:cs="DecoType Naskh" w:hint="cs"/>
                      <w:b/>
                      <w:bCs/>
                      <w:sz w:val="36"/>
                      <w:szCs w:val="36"/>
                      <w:rtl/>
                      <w:lang w:bidi="ar-SA"/>
                    </w:rPr>
                    <w:t xml:space="preserve">                            </w:t>
                  </w:r>
                  <w:r w:rsidRPr="00070A31">
                    <w:rPr>
                      <w:rFonts w:cs="DecoType Naskh" w:hint="cs"/>
                      <w:b/>
                      <w:bCs/>
                      <w:sz w:val="40"/>
                      <w:szCs w:val="40"/>
                      <w:rtl/>
                      <w:lang w:bidi="ar-SA"/>
                    </w:rPr>
                    <w:t>المطلب الثالث:</w:t>
                  </w:r>
                </w:p>
                <w:p w:rsidR="00070A31" w:rsidRPr="00070A31" w:rsidRDefault="00070A31" w:rsidP="00070A31">
                  <w:pPr>
                    <w:spacing w:after="0" w:line="240" w:lineRule="auto"/>
                    <w:rPr>
                      <w:sz w:val="40"/>
                      <w:szCs w:val="40"/>
                      <w:lang w:bidi="ar-SA"/>
                    </w:rPr>
                  </w:pPr>
                  <w:r w:rsidRPr="00070A31">
                    <w:rPr>
                      <w:rFonts w:cs="DecoType Naskh" w:hint="cs"/>
                      <w:b/>
                      <w:bCs/>
                      <w:sz w:val="40"/>
                      <w:szCs w:val="40"/>
                      <w:rtl/>
                      <w:lang w:bidi="ar-SA"/>
                    </w:rPr>
                    <w:t xml:space="preserve">    آراؤه في أحكام صلاة الجماعة وصلاة التطوع وسجود التلاوة  </w:t>
                  </w:r>
                </w:p>
              </w:txbxContent>
            </v:textbox>
            <w10:wrap anchorx="page"/>
          </v:roundrect>
        </w:pict>
      </w:r>
    </w:p>
    <w:p w:rsidR="00070A31" w:rsidRDefault="00070A31" w:rsidP="00070A31">
      <w:pPr>
        <w:spacing w:after="0" w:line="240" w:lineRule="auto"/>
        <w:rPr>
          <w:rFonts w:cs="DecoType Naskh"/>
          <w:b/>
          <w:bCs/>
          <w:sz w:val="36"/>
          <w:szCs w:val="36"/>
          <w:rtl/>
          <w:lang w:bidi="ar-SA"/>
        </w:rPr>
      </w:pPr>
    </w:p>
    <w:p w:rsidR="00070A31" w:rsidRDefault="00070A31" w:rsidP="00070A31">
      <w:pPr>
        <w:spacing w:after="0" w:line="240" w:lineRule="auto"/>
        <w:rPr>
          <w:rFonts w:cs="DecoType Naskh"/>
          <w:b/>
          <w:bCs/>
          <w:sz w:val="36"/>
          <w:szCs w:val="36"/>
          <w:rtl/>
          <w:lang w:bidi="ar-SA"/>
        </w:rPr>
      </w:pPr>
    </w:p>
    <w:p w:rsidR="00070A31" w:rsidRDefault="00070A31" w:rsidP="00070A31">
      <w:pPr>
        <w:spacing w:after="0" w:line="240" w:lineRule="auto"/>
        <w:rPr>
          <w:rFonts w:cs="DecoType Naskh"/>
          <w:b/>
          <w:bCs/>
          <w:sz w:val="36"/>
          <w:szCs w:val="36"/>
          <w:rtl/>
          <w:lang w:bidi="ar-SA"/>
        </w:rPr>
      </w:pPr>
    </w:p>
    <w:p w:rsidR="00070A31" w:rsidRDefault="00070A31" w:rsidP="00070A31">
      <w:pPr>
        <w:spacing w:after="0" w:line="240" w:lineRule="auto"/>
        <w:rPr>
          <w:rFonts w:cs="DecoType Naskh"/>
          <w:b/>
          <w:bCs/>
          <w:sz w:val="36"/>
          <w:szCs w:val="36"/>
          <w:rtl/>
          <w:lang w:bidi="ar-SA"/>
        </w:rPr>
      </w:pP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cs="DecoType Naskh" w:hint="cs"/>
          <w:b/>
          <w:bCs/>
          <w:sz w:val="36"/>
          <w:szCs w:val="36"/>
          <w:rtl/>
          <w:lang w:bidi="ar-SA"/>
        </w:rPr>
        <w:t>وفيه عشرة فروع: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Traditional Arabic" w:eastAsia="Calibri" w:hAnsi="Calibri" w:cs="DecoType Naskh" w:hint="cs"/>
          <w:b/>
          <w:bCs/>
          <w:color w:val="000000"/>
          <w:sz w:val="36"/>
          <w:szCs w:val="36"/>
          <w:rtl/>
          <w:lang w:bidi="ar-SA"/>
        </w:rPr>
        <w:t xml:space="preserve">الفرع الأول :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الصلاة في المقصورة.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Traditional Arabic" w:eastAsia="Calibri" w:hAnsi="Calibri" w:cs="DecoType Naskh" w:hint="cs"/>
          <w:b/>
          <w:bCs/>
          <w:color w:val="000000"/>
          <w:sz w:val="36"/>
          <w:szCs w:val="36"/>
          <w:rtl/>
          <w:lang w:bidi="ar-SA"/>
        </w:rPr>
        <w:t>الفرع الثاني  :</w:t>
      </w:r>
      <w:r w:rsidRPr="00693BF9">
        <w:rPr>
          <w:rFonts w:ascii="Traditional Arabic" w:eastAsia="Calibri" w:hAnsi="Calibri" w:cs="DecoType Naskh" w:hint="cs"/>
          <w:b/>
          <w:bCs/>
          <w:color w:val="8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في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الرجل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يُسْبَقُ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ببعض الصلاة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،هل يقضي قبل انحراف الإمام؟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 xml:space="preserve">الفرع الثالث </w:t>
      </w:r>
      <w:r w:rsidRPr="00693BF9">
        <w:rPr>
          <w:rFonts w:ascii="Calibri" w:eastAsia="Calibri" w:hAnsi="Calibri" w:cs="DecoType Naskh" w:hint="cs"/>
          <w:sz w:val="36"/>
          <w:szCs w:val="36"/>
          <w:rtl/>
          <w:lang w:bidi="ar-SA"/>
        </w:rPr>
        <w:t>: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إذا كان تشهد الإمام في موضع وتر من صلاة المأموم فهل يتشهد معه فيه؟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 xml:space="preserve">الفرع الرابع  </w:t>
      </w:r>
      <w:r w:rsidRPr="00693BF9">
        <w:rPr>
          <w:rFonts w:ascii="Calibri" w:eastAsia="Calibri" w:hAnsi="Calibri" w:cs="DecoType Naskh" w:hint="cs"/>
          <w:sz w:val="36"/>
          <w:szCs w:val="36"/>
          <w:rtl/>
          <w:lang w:bidi="ar-SA"/>
        </w:rPr>
        <w:t>: حكم إمامة المرأة للمرأة في الصلاة 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>الفرع الخامس:</w:t>
      </w:r>
      <w:r w:rsidRPr="00693BF9">
        <w:rPr>
          <w:rFonts w:ascii="Calibri" w:eastAsia="Calibri" w:hAnsi="Calibri" w:cs="DecoType Naskh" w:hint="cs"/>
          <w:sz w:val="36"/>
          <w:szCs w:val="36"/>
          <w:rtl/>
          <w:lang w:bidi="ar-SA"/>
        </w:rPr>
        <w:t xml:space="preserve"> حكم خروج النساء إلى المسجد لصلاة الجماع</w:t>
      </w:r>
      <w:r w:rsidR="00534B67">
        <w:rPr>
          <w:rFonts w:cs="DecoType Naskh" w:hint="cs"/>
          <w:sz w:val="36"/>
          <w:szCs w:val="36"/>
          <w:rtl/>
          <w:lang w:bidi="ar-SA"/>
        </w:rPr>
        <w:t>ة.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>الفرع السادس:</w:t>
      </w:r>
      <w:r w:rsidRPr="00693BF9">
        <w:rPr>
          <w:rFonts w:ascii="Traditional Arabic" w:eastAsia="Calibri" w:hAnsi="Calibri" w:cs="DecoType Naskh" w:hint="cs"/>
          <w:b/>
          <w:bCs/>
          <w:color w:val="8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فِي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الرَّجُلِ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يُزْحَمُ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،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فَلاَ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يَقْدِرُ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عَلَى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الركوع والسجود</w:t>
      </w:r>
      <w:r w:rsidRPr="00693BF9">
        <w:rPr>
          <w:rFonts w:ascii="Traditional Arabic" w:eastAsia="Calibri" w:hAnsi="Calibri" w:cs="DecoType Naskh"/>
          <w:sz w:val="36"/>
          <w:szCs w:val="36"/>
          <w:rtl/>
          <w:lang w:bidi="ar-SA"/>
        </w:rPr>
        <w:t>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Traditional Arabic" w:eastAsia="Calibri" w:hAnsi="Calibri" w:cs="DecoType Naskh" w:hint="cs"/>
          <w:b/>
          <w:bCs/>
          <w:sz w:val="36"/>
          <w:szCs w:val="36"/>
          <w:rtl/>
          <w:lang w:bidi="ar-SA"/>
        </w:rPr>
        <w:t xml:space="preserve">الفرع السابع : </w:t>
      </w:r>
      <w:r w:rsidRPr="00693BF9">
        <w:rPr>
          <w:rFonts w:ascii="Traditional Arabic" w:eastAsia="Calibri" w:hAnsi="Calibri" w:cs="DecoType Naskh" w:hint="cs"/>
          <w:sz w:val="36"/>
          <w:szCs w:val="36"/>
          <w:rtl/>
          <w:lang w:bidi="ar-SA"/>
        </w:rPr>
        <w:t>كيفية صلاة النهار.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>الفرع الثامن  :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 xml:space="preserve"> الاضطجاع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بعد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ركعتي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الفجر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على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جنبه</w:t>
      </w:r>
      <w:r w:rsidRPr="00693BF9">
        <w:rPr>
          <w:rFonts w:ascii="Traditional Arabic" w:eastAsia="Calibri" w:hAnsi="Calibri" w:cs="DecoType Naskh"/>
          <w:color w:val="000000"/>
          <w:sz w:val="36"/>
          <w:szCs w:val="36"/>
          <w:rtl/>
          <w:lang w:bidi="ar-SA"/>
        </w:rPr>
        <w:t xml:space="preserve"> </w:t>
      </w:r>
      <w:r w:rsidRPr="00693BF9">
        <w:rPr>
          <w:rFonts w:ascii="Traditional Arabic" w:eastAsia="Calibri" w:hAnsi="Calibri" w:cs="DecoType Naskh" w:hint="cs"/>
          <w:color w:val="000000"/>
          <w:sz w:val="36"/>
          <w:szCs w:val="36"/>
          <w:rtl/>
          <w:lang w:bidi="ar-SA"/>
        </w:rPr>
        <w:t>الأيمن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ascii="Calibri" w:eastAsia="Calibri" w:hAnsi="Calibri" w:cs="DecoType Naskh" w:hint="cs"/>
          <w:b/>
          <w:bCs/>
          <w:sz w:val="36"/>
          <w:szCs w:val="36"/>
          <w:rtl/>
          <w:lang w:bidi="ar-SA"/>
        </w:rPr>
        <w:t xml:space="preserve">الفرع التاسع  </w:t>
      </w:r>
      <w:r w:rsidRPr="00693BF9">
        <w:rPr>
          <w:rFonts w:ascii="Calibri" w:eastAsia="Calibri" w:hAnsi="Calibri" w:cs="DecoType Naskh" w:hint="cs"/>
          <w:sz w:val="36"/>
          <w:szCs w:val="36"/>
          <w:rtl/>
          <w:lang w:bidi="ar-SA"/>
        </w:rPr>
        <w:t>: الوتر على الراحلة.</w:t>
      </w:r>
    </w:p>
    <w:p w:rsidR="00070A31" w:rsidRPr="00693BF9" w:rsidRDefault="00070A31" w:rsidP="00070A31">
      <w:pPr>
        <w:spacing w:after="0" w:line="240" w:lineRule="auto"/>
        <w:rPr>
          <w:rFonts w:cs="DecoType Naskh"/>
          <w:sz w:val="36"/>
          <w:szCs w:val="36"/>
          <w:rtl/>
          <w:lang w:bidi="ar-SA"/>
        </w:rPr>
      </w:pPr>
      <w:r w:rsidRPr="00693BF9">
        <w:rPr>
          <w:rFonts w:cs="DecoType Naskh" w:hint="cs"/>
          <w:b/>
          <w:bCs/>
          <w:sz w:val="36"/>
          <w:szCs w:val="36"/>
          <w:rtl/>
          <w:lang w:bidi="ar-SA"/>
        </w:rPr>
        <w:t>الفرع العاشر:</w:t>
      </w:r>
      <w:r w:rsidRPr="00693BF9">
        <w:rPr>
          <w:rFonts w:cs="DecoType Naskh" w:hint="cs"/>
          <w:sz w:val="36"/>
          <w:szCs w:val="36"/>
          <w:rtl/>
          <w:lang w:bidi="ar-SA"/>
        </w:rPr>
        <w:t xml:space="preserve"> حكم سجود التلاوة في حق السامع.</w:t>
      </w:r>
    </w:p>
    <w:p w:rsidR="00DC70CA" w:rsidRPr="00693BF9" w:rsidRDefault="00DC70CA" w:rsidP="008E512E">
      <w:pPr>
        <w:spacing w:after="0" w:line="240" w:lineRule="auto"/>
        <w:jc w:val="both"/>
        <w:rPr>
          <w:rFonts w:cs="Traditional Arabic"/>
          <w:b/>
          <w:bCs/>
          <w:sz w:val="28"/>
          <w:szCs w:val="28"/>
          <w:rtl/>
          <w:lang w:bidi="ar-SA"/>
        </w:rPr>
      </w:pPr>
    </w:p>
    <w:p w:rsidR="003F491C" w:rsidRPr="00D154E0" w:rsidRDefault="00833F39" w:rsidP="00070A31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D154E0">
        <w:rPr>
          <w:rFonts w:cs="Traditional Arabic" w:hint="cs"/>
          <w:b/>
          <w:bCs/>
          <w:sz w:val="40"/>
          <w:szCs w:val="40"/>
          <w:rtl/>
          <w:lang w:bidi="ar-SA"/>
        </w:rPr>
        <w:lastRenderedPageBreak/>
        <w:t>الفرع الأول:</w:t>
      </w:r>
      <w:r w:rsidR="00D639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D154E0">
        <w:rPr>
          <w:rFonts w:cs="Traditional Arabic" w:hint="cs"/>
          <w:b/>
          <w:bCs/>
          <w:sz w:val="40"/>
          <w:szCs w:val="40"/>
          <w:rtl/>
          <w:lang w:bidi="ar-SA"/>
        </w:rPr>
        <w:t>الصلاة في المقصورة</w:t>
      </w:r>
      <w:r w:rsidR="000C0ECB" w:rsidRPr="00450905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0C0ECB" w:rsidRPr="00450905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0C0ECB" w:rsidRPr="00450905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D154E0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2028EC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32CC7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C2EA1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072FD6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9E3868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6B5B8F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302CAA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8164D2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366AFA" w:rsidRPr="00D154E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C15C71" w:rsidRPr="00450905" w:rsidRDefault="00543206" w:rsidP="00C15C71">
      <w:pPr>
        <w:pStyle w:val="a5"/>
        <w:ind w:firstLine="454"/>
        <w:jc w:val="both"/>
        <w:rPr>
          <w:rFonts w:ascii="Traditional Arabic" w:cs="Traditional Arabic"/>
          <w:spacing w:val="-10"/>
          <w:sz w:val="36"/>
          <w:szCs w:val="36"/>
          <w:rtl/>
          <w:lang w:bidi="ar-SA"/>
        </w:rPr>
      </w:pPr>
      <w:r w:rsidRPr="00450905">
        <w:rPr>
          <w:rFonts w:cs="Traditional Arabic" w:hint="cs"/>
          <w:spacing w:val="-10"/>
          <w:sz w:val="36"/>
          <w:szCs w:val="36"/>
          <w:rtl/>
        </w:rPr>
        <w:t>يري الإمام</w:t>
      </w:r>
      <w:r w:rsidRPr="00450905">
        <w:rPr>
          <w:rFonts w:ascii="Traditional Arabic" w:cs="Traditional Arabic" w:hint="cs"/>
          <w:spacing w:val="-10"/>
          <w:sz w:val="36"/>
          <w:szCs w:val="36"/>
          <w:rtl/>
        </w:rPr>
        <w:t xml:space="preserve"> نافع</w:t>
      </w:r>
      <w:r w:rsidR="006D15EF" w:rsidRPr="00450905">
        <w:rPr>
          <w:rFonts w:cs="Traditional Arabic" w:hint="cs"/>
          <w:spacing w:val="-10"/>
          <w:sz w:val="36"/>
          <w:szCs w:val="36"/>
          <w:rtl/>
        </w:rPr>
        <w:t xml:space="preserve"> رحمه الله</w:t>
      </w:r>
      <w:r w:rsidRPr="00450905">
        <w:rPr>
          <w:rFonts w:cs="Traditional Arabic" w:hint="cs"/>
          <w:spacing w:val="-10"/>
          <w:sz w:val="36"/>
          <w:szCs w:val="36"/>
          <w:rtl/>
        </w:rPr>
        <w:t xml:space="preserve"> جواز الصلاة في المقصورة</w:t>
      </w:r>
      <w:r w:rsidR="00FD7DA4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D7DA4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FD7DA4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F34DC">
        <w:rPr>
          <w:rFonts w:cs="Traditional Arabic" w:hint="cs"/>
          <w:spacing w:val="-10"/>
          <w:sz w:val="36"/>
          <w:szCs w:val="36"/>
          <w:rtl/>
        </w:rPr>
        <w:t xml:space="preserve"> </w:t>
      </w:r>
      <w:r w:rsidR="00FD7DA4" w:rsidRPr="00450905">
        <w:rPr>
          <w:rFonts w:cs="Traditional Arabic" w:hint="cs"/>
          <w:spacing w:val="-10"/>
          <w:sz w:val="36"/>
          <w:szCs w:val="36"/>
          <w:rtl/>
        </w:rPr>
        <w:t>,</w:t>
      </w:r>
      <w:r w:rsidR="00C42070" w:rsidRPr="00450905">
        <w:rPr>
          <w:rFonts w:cs="Traditional Arabic" w:hint="cs"/>
          <w:spacing w:val="-10"/>
          <w:sz w:val="36"/>
          <w:szCs w:val="36"/>
          <w:rtl/>
        </w:rPr>
        <w:t xml:space="preserve"> </w:t>
      </w:r>
      <w:r w:rsidR="00BA17AA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>وهو مذهب</w:t>
      </w:r>
      <w:r w:rsidR="008D033F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 xml:space="preserve"> </w:t>
      </w:r>
      <w:r w:rsidR="003F5659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>الحسن</w:t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05071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 xml:space="preserve"> </w:t>
      </w:r>
      <w:r w:rsidR="003F5659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>ومعاوية</w:t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3F565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10807" w:rsidRPr="00450905">
        <w:rPr>
          <w:rFonts w:ascii="Traditional Arabic" w:cs="Traditional Arabic" w:hint="cs"/>
          <w:spacing w:val="-10"/>
          <w:sz w:val="36"/>
          <w:szCs w:val="36"/>
          <w:rtl/>
          <w:lang w:bidi="ar-SA"/>
        </w:rPr>
        <w:t>,</w:t>
      </w:r>
    </w:p>
    <w:p w:rsidR="007D78F7" w:rsidRPr="00450905" w:rsidRDefault="003F5659" w:rsidP="00C15C71">
      <w:pPr>
        <w:pStyle w:val="a5"/>
        <w:jc w:val="both"/>
        <w:rPr>
          <w:rFonts w:ascii="Traditional Arabic" w:cs="Traditional Arabic"/>
          <w:spacing w:val="-2"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lastRenderedPageBreak/>
        <w:t>والحسين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وابن</w:t>
      </w:r>
      <w:r w:rsidR="006D15EF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عباس,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</w:t>
      </w:r>
      <w:r w:rsidR="0058254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أ</w:t>
      </w:r>
      <w:r w:rsidR="006B06B9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نس,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والسائب بن يزيد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8254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وعلي بن </w:t>
      </w:r>
      <w:r w:rsidR="00680677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ال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حسين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8254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DC240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وعمر بن </w:t>
      </w:r>
      <w:r w:rsidR="00BF75AA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عبد العزيز</w:t>
      </w:r>
      <w:r w:rsidR="0058254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وسالم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, </w:t>
      </w:r>
      <w:r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والقاسم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</w:t>
      </w:r>
      <w:r w:rsidR="000276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أبي</w:t>
      </w:r>
      <w:r w:rsidR="00287FCB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جعفر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633E94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ومعمر</w:t>
      </w:r>
      <w:r w:rsidR="005163A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163A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5163A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205BA7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وابن المنذر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0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2B11D8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</w:t>
      </w:r>
      <w:r w:rsidR="00E868B7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به قال الحنفية</w:t>
      </w:r>
      <w:r w:rsidR="00A22B4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22B4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A22B4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42070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, </w:t>
      </w:r>
      <w:r w:rsidR="005E3525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والشافعية</w:t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1042B" w:rsidRPr="00450905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C42070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B1042B" w:rsidRPr="00450905">
        <w:rPr>
          <w:rFonts w:ascii="Traditional Arabic" w:cs="Traditional Arabic" w:hint="cs"/>
          <w:sz w:val="36"/>
          <w:szCs w:val="36"/>
          <w:rtl/>
          <w:lang w:bidi="ar-SA"/>
        </w:rPr>
        <w:t>والظاهرية</w:t>
      </w:r>
      <w:r w:rsidR="00B1042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1042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B1042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1042B" w:rsidRPr="00450905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5E3525" w:rsidRPr="00450905" w:rsidRDefault="009A53F2" w:rsidP="00C15C71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من أدلة هذا القول:</w:t>
      </w:r>
      <w:r w:rsidR="00721F87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BE6227" w:rsidRPr="00450905" w:rsidRDefault="000D68F6" w:rsidP="00C15C71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1-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0057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عن عمر بن عطاء بن </w:t>
      </w:r>
      <w:r w:rsidR="002710E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أبي</w:t>
      </w:r>
      <w:r w:rsidR="0090057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الخوار</w:t>
      </w:r>
      <w:r w:rsidR="002710E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710E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2710EC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0057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E61B4B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نافع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جبير</w:t>
      </w:r>
      <w:r w:rsidR="00523B9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23B9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523B9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sz w:val="36"/>
          <w:szCs w:val="36"/>
          <w:rtl/>
          <w:lang w:bidi="ar-SA"/>
        </w:rPr>
        <w:t>أرسله</w:t>
      </w:r>
      <w:r w:rsidR="005E3525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5E3525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sz w:val="36"/>
          <w:szCs w:val="36"/>
          <w:rtl/>
          <w:lang w:bidi="ar-SA"/>
        </w:rPr>
        <w:t>السائب</w:t>
      </w:r>
      <w:r w:rsidR="00673D3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01366B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-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أخت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نمر</w:t>
      </w:r>
      <w:r w:rsidR="0001366B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-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يسأله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شيء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رآه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36A6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معاوية</w:t>
      </w:r>
      <w:r w:rsidR="00E61B4B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872800" w:rsidRPr="00450905">
        <w:rPr>
          <w:rFonts w:ascii="Traditional Arabic" w:cs="Traditional Arabic"/>
          <w:color w:val="000000"/>
          <w:sz w:val="36"/>
          <w:szCs w:val="36"/>
          <w:lang w:bidi="ar-SA"/>
        </w:rPr>
        <w:sym w:font="AGA Arabesque" w:char="F074"/>
      </w:r>
      <w:r w:rsidR="00872800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فقال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: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نعم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صليت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معه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الجمعة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5E3525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المقصورة</w:t>
      </w:r>
      <w:r w:rsidR="00424A6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......</w:t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6"/>
      </w:r>
      <w:r w:rsidR="005E35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E352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D154E0" w:rsidRPr="00450905" w:rsidRDefault="00BE6227" w:rsidP="00C15C71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0D68F6" w:rsidRPr="00450905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F41B19" w:rsidRPr="00450905">
        <w:rPr>
          <w:rFonts w:cs="Traditional Arabic" w:hint="cs"/>
          <w:sz w:val="36"/>
          <w:szCs w:val="36"/>
          <w:rtl/>
          <w:lang w:bidi="ar-SA"/>
        </w:rPr>
        <w:t>كان</w:t>
      </w:r>
      <w:r w:rsidR="00790800" w:rsidRPr="00450905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="000117A6" w:rsidRPr="00450905">
        <w:rPr>
          <w:rFonts w:cs="Traditional Arabic" w:hint="cs"/>
          <w:sz w:val="36"/>
          <w:szCs w:val="36"/>
          <w:rtl/>
          <w:lang w:bidi="ar-SA"/>
        </w:rPr>
        <w:t>نس بن مالك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0117A6" w:rsidRPr="00450905">
        <w:rPr>
          <w:rFonts w:cs="Traditional Arabic" w:hint="cs"/>
          <w:sz w:val="36"/>
          <w:szCs w:val="36"/>
          <w:rtl/>
          <w:lang w:bidi="ar-SA"/>
        </w:rPr>
        <w:t xml:space="preserve"> يصلى في المقصورة المكتوبة مع عمر بن عبد العزيز </w:t>
      </w:r>
      <w:r w:rsidR="00D248A1" w:rsidRPr="00450905">
        <w:rPr>
          <w:rFonts w:cs="Traditional Arabic"/>
          <w:sz w:val="36"/>
          <w:szCs w:val="36"/>
          <w:rtl/>
          <w:lang w:bidi="ar-SA"/>
        </w:rPr>
        <w:t xml:space="preserve"> </w:t>
      </w:r>
      <w:r w:rsidR="000117A6" w:rsidRPr="00450905">
        <w:rPr>
          <w:rFonts w:cs="Traditional Arabic" w:hint="cs"/>
          <w:sz w:val="36"/>
          <w:szCs w:val="36"/>
          <w:rtl/>
          <w:lang w:bidi="ar-SA"/>
        </w:rPr>
        <w:t>ثم خرج علينا منها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7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56504" w:rsidRPr="00450905">
        <w:rPr>
          <w:rFonts w:cs="Traditional Arabic" w:hint="cs"/>
          <w:sz w:val="36"/>
          <w:szCs w:val="36"/>
          <w:rtl/>
          <w:lang w:bidi="ar-SA"/>
        </w:rPr>
        <w:t xml:space="preserve">. </w:t>
      </w:r>
    </w:p>
    <w:p w:rsidR="00090FD1" w:rsidRPr="00450905" w:rsidRDefault="000D68F6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3-</w:t>
      </w:r>
      <w:r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24149" w:rsidRPr="00450905">
        <w:rPr>
          <w:rFonts w:cs="Traditional Arabic" w:hint="cs"/>
          <w:sz w:val="36"/>
          <w:szCs w:val="36"/>
          <w:rtl/>
          <w:lang w:bidi="ar-SA"/>
        </w:rPr>
        <w:t>عن كريب مولى ابن عباس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F41B1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41B1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F41B1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4748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450905">
        <w:rPr>
          <w:rFonts w:cs="Traditional Arabic" w:hint="cs"/>
          <w:sz w:val="36"/>
          <w:szCs w:val="36"/>
          <w:rtl/>
          <w:lang w:bidi="ar-SA"/>
        </w:rPr>
        <w:t>أ</w:t>
      </w:r>
      <w:r w:rsidR="00024149" w:rsidRPr="00450905">
        <w:rPr>
          <w:rFonts w:cs="Traditional Arabic" w:hint="cs"/>
          <w:sz w:val="36"/>
          <w:szCs w:val="36"/>
          <w:rtl/>
          <w:lang w:bidi="ar-SA"/>
        </w:rPr>
        <w:t xml:space="preserve">نه </w:t>
      </w:r>
      <w:r w:rsidR="00BF75AA" w:rsidRPr="00450905">
        <w:rPr>
          <w:rFonts w:cs="Traditional Arabic" w:hint="cs"/>
          <w:sz w:val="36"/>
          <w:szCs w:val="36"/>
          <w:rtl/>
          <w:lang w:bidi="ar-SA"/>
        </w:rPr>
        <w:t>رأى</w:t>
      </w:r>
      <w:r w:rsidR="00024149" w:rsidRPr="00450905">
        <w:rPr>
          <w:rFonts w:cs="Traditional Arabic" w:hint="cs"/>
          <w:sz w:val="36"/>
          <w:szCs w:val="36"/>
          <w:rtl/>
          <w:lang w:bidi="ar-SA"/>
        </w:rPr>
        <w:t xml:space="preserve"> ابن عباس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024149" w:rsidRPr="00450905">
        <w:rPr>
          <w:rFonts w:cs="Traditional Arabic" w:hint="cs"/>
          <w:sz w:val="36"/>
          <w:szCs w:val="36"/>
          <w:rtl/>
          <w:lang w:bidi="ar-SA"/>
        </w:rPr>
        <w:t xml:space="preserve"> يصلي في المقصورة مع </w:t>
      </w:r>
      <w:r w:rsidR="00D248A1" w:rsidRPr="00450905">
        <w:rPr>
          <w:rFonts w:cs="Traditional Arabic"/>
          <w:sz w:val="36"/>
          <w:szCs w:val="36"/>
          <w:rtl/>
          <w:lang w:bidi="ar-SA"/>
        </w:rPr>
        <w:t xml:space="preserve"> </w:t>
      </w:r>
      <w:r w:rsidR="00024149" w:rsidRPr="00450905">
        <w:rPr>
          <w:rFonts w:cs="Traditional Arabic" w:hint="cs"/>
          <w:sz w:val="36"/>
          <w:szCs w:val="36"/>
          <w:rtl/>
          <w:lang w:bidi="ar-SA"/>
        </w:rPr>
        <w:t>معاوية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D248A1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714F3" w:rsidRPr="00450905">
        <w:rPr>
          <w:rFonts w:cs="Traditional Arabic" w:hint="cs"/>
          <w:sz w:val="36"/>
          <w:szCs w:val="36"/>
          <w:rtl/>
          <w:lang w:bidi="ar-SA"/>
        </w:rPr>
        <w:t>.</w:t>
      </w:r>
      <w:r w:rsidR="00BC7D45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C602F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4177EA" w:rsidRPr="00450905" w:rsidRDefault="00024149" w:rsidP="00225FB9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وجه الاستدلال:</w:t>
      </w:r>
      <w:r w:rsidR="00821D3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450905">
        <w:rPr>
          <w:rFonts w:cs="Traditional Arabic" w:hint="cs"/>
          <w:sz w:val="36"/>
          <w:szCs w:val="36"/>
          <w:rtl/>
          <w:lang w:bidi="ar-SA"/>
        </w:rPr>
        <w:t>صلاة بعض الصحابة</w:t>
      </w:r>
      <w:r w:rsidR="00AA68F4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cs="Traditional Arabic" w:hint="cs"/>
          <w:sz w:val="36"/>
          <w:szCs w:val="36"/>
          <w:lang w:bidi="ar-SA"/>
        </w:rPr>
        <w:sym w:font="AGA Arabesque" w:char="F079"/>
      </w:r>
      <w:r w:rsidRPr="00450905">
        <w:rPr>
          <w:rFonts w:cs="Traditional Arabic" w:hint="cs"/>
          <w:sz w:val="36"/>
          <w:szCs w:val="36"/>
          <w:rtl/>
          <w:lang w:bidi="ar-SA"/>
        </w:rPr>
        <w:t xml:space="preserve"> المكتوبة في المقصورة دليل عملي على جواز</w:t>
      </w:r>
      <w:r w:rsidR="00225FB9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450905">
        <w:rPr>
          <w:rFonts w:cs="Traditional Arabic" w:hint="cs"/>
          <w:sz w:val="36"/>
          <w:szCs w:val="36"/>
          <w:rtl/>
          <w:lang w:bidi="ar-SA"/>
        </w:rPr>
        <w:t>الصلاة فيها</w:t>
      </w:r>
      <w:r w:rsidR="008C6D3E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C6D3E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8C6D3E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52698" w:rsidRPr="00450905">
        <w:rPr>
          <w:rFonts w:cs="Traditional Arabic" w:hint="cs"/>
          <w:sz w:val="36"/>
          <w:szCs w:val="36"/>
          <w:rtl/>
          <w:lang w:bidi="ar-SA"/>
        </w:rPr>
        <w:t>.</w:t>
      </w:r>
    </w:p>
    <w:p w:rsidR="00DC24E7" w:rsidRPr="00450905" w:rsidRDefault="00D926F7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B64EB5" w:rsidRPr="00450905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C54BD9" w:rsidRPr="00450905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BE6227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 المقصورة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مكان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الجامع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فلم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تكره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="00027670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كسائر</w:t>
      </w:r>
      <w:r w:rsidR="00C54BD9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4BD9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المسجد</w:t>
      </w:r>
      <w:r w:rsidR="00C54BD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54BD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C54BD9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C24E7" w:rsidRPr="00450905">
        <w:rPr>
          <w:rFonts w:cs="Traditional Arabic" w:hint="cs"/>
          <w:sz w:val="36"/>
          <w:szCs w:val="36"/>
          <w:rtl/>
          <w:lang w:bidi="ar-SA"/>
        </w:rPr>
        <w:t>.</w:t>
      </w:r>
    </w:p>
    <w:p w:rsidR="0026402D" w:rsidRPr="00450905" w:rsidRDefault="00BF75AA" w:rsidP="00135D51">
      <w:pPr>
        <w:pStyle w:val="a5"/>
        <w:spacing w:after="120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القول </w:t>
      </w:r>
      <w:r w:rsidR="00D926F7" w:rsidRPr="00450905">
        <w:rPr>
          <w:rFonts w:cs="Traditional Arabic" w:hint="cs"/>
          <w:b/>
          <w:bCs/>
          <w:sz w:val="36"/>
          <w:szCs w:val="36"/>
          <w:rtl/>
          <w:lang w:bidi="ar-SA"/>
        </w:rPr>
        <w:t>الأخر في المسألة</w:t>
      </w: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Pr="00450905">
        <w:rPr>
          <w:rFonts w:cs="Traditional Arabic" w:hint="cs"/>
          <w:sz w:val="36"/>
          <w:szCs w:val="36"/>
          <w:rtl/>
          <w:lang w:bidi="ar-SA"/>
        </w:rPr>
        <w:t xml:space="preserve"> تكره الصلاة فيها</w:t>
      </w:r>
      <w:r w:rsidR="00027670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27670" w:rsidRPr="00450905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Pr="00450905">
        <w:rPr>
          <w:rFonts w:cs="Traditional Arabic" w:hint="cs"/>
          <w:sz w:val="36"/>
          <w:szCs w:val="36"/>
          <w:rtl/>
          <w:lang w:bidi="ar-SA"/>
        </w:rPr>
        <w:t>به قال</w:t>
      </w:r>
      <w:r w:rsidR="00D42161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1586A">
        <w:rPr>
          <w:rFonts w:cs="Traditional Arabic" w:hint="cs"/>
          <w:sz w:val="36"/>
          <w:szCs w:val="36"/>
          <w:rtl/>
          <w:lang w:bidi="ar-SA"/>
        </w:rPr>
        <w:t xml:space="preserve">ابن عمر, </w:t>
      </w:r>
      <w:r w:rsidR="00D42161" w:rsidRPr="00450905">
        <w:rPr>
          <w:rFonts w:cs="Traditional Arabic" w:hint="cs"/>
          <w:sz w:val="36"/>
          <w:szCs w:val="36"/>
          <w:rtl/>
          <w:lang w:bidi="ar-SA"/>
        </w:rPr>
        <w:t>الأحنف بن قيس</w:t>
      </w:r>
      <w:r w:rsidR="00D4216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4216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2"/>
      </w:r>
      <w:r w:rsidR="00D42161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A366B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E61B4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450905">
        <w:rPr>
          <w:rFonts w:cs="Traditional Arabic" w:hint="cs"/>
          <w:sz w:val="36"/>
          <w:szCs w:val="36"/>
          <w:rtl/>
          <w:lang w:bidi="ar-SA"/>
        </w:rPr>
        <w:t>و</w:t>
      </w:r>
      <w:r w:rsidRPr="00450905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50905">
        <w:rPr>
          <w:rFonts w:ascii="Traditional Arabic" w:cs="Traditional Arabic" w:hint="cs"/>
          <w:sz w:val="36"/>
          <w:szCs w:val="36"/>
          <w:rtl/>
          <w:lang w:bidi="ar-SA"/>
        </w:rPr>
        <w:t>محيريز</w:t>
      </w:r>
      <w:r w:rsidR="00E373A7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004C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004C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3"/>
      </w:r>
      <w:r w:rsidR="009004CB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004CB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FF2488" w:rsidRPr="00450905">
        <w:rPr>
          <w:rFonts w:cs="Traditional Arabic" w:hint="cs"/>
          <w:sz w:val="36"/>
          <w:szCs w:val="36"/>
          <w:rtl/>
          <w:lang w:bidi="ar-SA"/>
        </w:rPr>
        <w:t xml:space="preserve"> وإبراهيم النخعي</w:t>
      </w:r>
      <w:r w:rsidR="000A7803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3D0947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42161" w:rsidRPr="00450905">
        <w:rPr>
          <w:rFonts w:cs="Traditional Arabic" w:hint="cs"/>
          <w:sz w:val="36"/>
          <w:szCs w:val="36"/>
          <w:rtl/>
          <w:lang w:bidi="ar-SA"/>
        </w:rPr>
        <w:t>والشعبي</w:t>
      </w:r>
      <w:r w:rsidR="004128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128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="0041282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714F3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345618">
        <w:rPr>
          <w:rFonts w:cs="Traditional Arabic" w:hint="cs"/>
          <w:sz w:val="36"/>
          <w:szCs w:val="36"/>
          <w:rtl/>
          <w:lang w:bidi="ar-SA"/>
        </w:rPr>
        <w:t xml:space="preserve"> و هو قول</w:t>
      </w:r>
      <w:r w:rsidR="00164EB6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المالكية</w:t>
      </w:r>
      <w:r w:rsidR="00164EB6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64EB6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164EB6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64EB6" w:rsidRPr="00450905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1F180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164EB6" w:rsidRPr="00450905">
        <w:rPr>
          <w:rFonts w:ascii="Traditional Arabic" w:cs="Traditional Arabic" w:hint="cs"/>
          <w:sz w:val="36"/>
          <w:szCs w:val="36"/>
          <w:rtl/>
          <w:lang w:bidi="ar-SA"/>
        </w:rPr>
        <w:t>وا</w:t>
      </w:r>
      <w:r w:rsidR="00A42B78" w:rsidRPr="00450905">
        <w:rPr>
          <w:rFonts w:ascii="Traditional Arabic" w:cs="Traditional Arabic" w:hint="cs"/>
          <w:sz w:val="36"/>
          <w:szCs w:val="36"/>
          <w:rtl/>
          <w:lang w:bidi="ar-SA"/>
        </w:rPr>
        <w:t>لحنابلة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6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4B61F4" w:rsidRPr="00450905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D71670" w:rsidRPr="00450905" w:rsidRDefault="00F33496" w:rsidP="00C15C71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332979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F3205E" w:rsidRPr="00450905" w:rsidRDefault="00D4792C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1</w:t>
      </w:r>
      <w:r w:rsidR="00B64EB5" w:rsidRPr="00450905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545F49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F2235" w:rsidRPr="00450905">
        <w:rPr>
          <w:rFonts w:ascii="Traditional Arabic" w:cs="Traditional Arabic" w:hint="cs"/>
          <w:sz w:val="36"/>
          <w:szCs w:val="36"/>
          <w:rtl/>
          <w:lang w:bidi="ar-SA"/>
        </w:rPr>
        <w:t>أ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نه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C0BF3" w:rsidRPr="00450905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حضرته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C0BF3" w:rsidRPr="00450905">
        <w:rPr>
          <w:rFonts w:ascii="Traditional Arabic" w:cs="Traditional Arabic" w:hint="cs"/>
          <w:sz w:val="36"/>
          <w:szCs w:val="36"/>
          <w:rtl/>
          <w:lang w:bidi="ar-SA"/>
        </w:rPr>
        <w:t>الصلاة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وهو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C0BF3" w:rsidRPr="00450905">
        <w:rPr>
          <w:rFonts w:ascii="Traditional Arabic" w:cs="Traditional Arabic" w:hint="cs"/>
          <w:sz w:val="36"/>
          <w:szCs w:val="36"/>
          <w:rtl/>
          <w:lang w:bidi="ar-SA"/>
        </w:rPr>
        <w:t>المقصورة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يخرج</w:t>
      </w:r>
      <w:r w:rsidR="00287FCB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27670" w:rsidRPr="00450905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D248A1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87FCB" w:rsidRPr="00450905">
        <w:rPr>
          <w:rFonts w:ascii="Traditional Arabic" w:cs="Traditional Arabic" w:hint="cs"/>
          <w:sz w:val="36"/>
          <w:szCs w:val="36"/>
          <w:rtl/>
          <w:lang w:bidi="ar-SA"/>
        </w:rPr>
        <w:t>المسجد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7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C0BF3" w:rsidRPr="00450905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353A92" w:rsidRPr="00450905" w:rsidRDefault="00F3205E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نوقش</w:t>
      </w:r>
      <w:r w:rsidR="00287FCB" w:rsidRPr="00450905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AC369C" w:rsidRPr="00450905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2962B8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 فعله لا يدل</w:t>
      </w:r>
      <w:r w:rsidR="0081562E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2962B8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على بطلان الصلاة فيها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حجة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توجد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تبطل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صلاة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صلى</w:t>
      </w:r>
      <w:r w:rsidR="00AC369C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C369C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فيها</w:t>
      </w:r>
      <w:r w:rsidR="00AC369C" w:rsidRPr="00450905">
        <w:rPr>
          <w:rStyle w:val="a4"/>
          <w:rFonts w:cs="Traditional Arabic"/>
          <w:sz w:val="36"/>
          <w:szCs w:val="36"/>
        </w:rPr>
        <w:t xml:space="preserve"> 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8"/>
      </w:r>
      <w:r w:rsidR="00EF5855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C0BF3" w:rsidRPr="00450905">
        <w:rPr>
          <w:rFonts w:cs="Traditional Arabic" w:hint="cs"/>
          <w:sz w:val="36"/>
          <w:szCs w:val="36"/>
          <w:rtl/>
          <w:lang w:bidi="ar-SA"/>
        </w:rPr>
        <w:t>.</w:t>
      </w:r>
      <w:r w:rsidR="000603E8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4177EA" w:rsidRPr="00450905" w:rsidRDefault="000C687A" w:rsidP="00C15C71">
      <w:pPr>
        <w:pStyle w:val="a5"/>
        <w:ind w:firstLine="454"/>
        <w:jc w:val="both"/>
        <w:rPr>
          <w:rFonts w:ascii="Simplified Arabic" w:cs="Traditional Arabic"/>
          <w:color w:val="000000"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2</w:t>
      </w:r>
      <w:r w:rsidR="00B64EB5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3070E3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F34CF1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أ</w:t>
      </w:r>
      <w:r w:rsidR="003070E3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نها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يمنع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الناس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من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فيه</w:t>
      </w:r>
      <w:r w:rsidR="00FB7E5A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ا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614128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 xml:space="preserve">فصار </w:t>
      </w:r>
      <w:r w:rsidR="00BA526E" w:rsidRPr="00450905">
        <w:rPr>
          <w:rFonts w:ascii="Simplified Arabic" w:cs="Traditional Arabic" w:hint="cs"/>
          <w:color w:val="000000"/>
          <w:sz w:val="36"/>
          <w:szCs w:val="36"/>
          <w:rtl/>
          <w:lang w:bidi="ar-SA"/>
        </w:rPr>
        <w:t>كالمغصوب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9"/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A526E" w:rsidRPr="00450905">
        <w:rPr>
          <w:rFonts w:ascii="Simplified Arabic" w:cs="Traditional Arabic"/>
          <w:color w:val="000000"/>
          <w:sz w:val="36"/>
          <w:szCs w:val="36"/>
          <w:rtl/>
          <w:lang w:bidi="ar-SA"/>
        </w:rPr>
        <w:t xml:space="preserve">. </w:t>
      </w:r>
    </w:p>
    <w:p w:rsidR="008C7E59" w:rsidRPr="00450905" w:rsidRDefault="000C687A" w:rsidP="00C15C71">
      <w:pPr>
        <w:pStyle w:val="a5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3</w:t>
      </w:r>
      <w:r w:rsidR="00B64EB5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3070E3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F34CF1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</w:t>
      </w:r>
      <w:r w:rsidR="003070E3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نها</w:t>
      </w:r>
      <w:r w:rsidR="00881A46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81A46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تقطع</w:t>
      </w:r>
      <w:r w:rsidR="00881A46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81A46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الصفوف،</w:t>
      </w:r>
      <w:r w:rsidR="00881A46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E4ABD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فأصبحت مثل صلاة</w:t>
      </w:r>
      <w:r w:rsidR="00187075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881A46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="00881A46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81A46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="00881A46" w:rsidRPr="0045090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881A46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السواري</w:t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0"/>
      </w:r>
      <w:r w:rsidR="0010341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0341A" w:rsidRPr="0045090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2066D8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793C01" w:rsidRPr="00450905" w:rsidRDefault="000C687A" w:rsidP="00C15C71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B64EB5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42716A" w:rsidRPr="00450905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BE67DD" w:rsidRPr="00450905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المقصورة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محدثة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لم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تكن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عهد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81562E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ascii="Traditional Arabic" w:cs="Traditional Arabic"/>
          <w:sz w:val="36"/>
          <w:szCs w:val="36"/>
          <w:lang w:bidi="ar-SA"/>
        </w:rPr>
        <w:sym w:font="AGA Arabesque" w:char="F072"/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عهد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الخلفاء</w:t>
      </w:r>
      <w:r w:rsidR="0081562E" w:rsidRPr="0045090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ascii="Traditional Arabic" w:cs="Traditional Arabic"/>
          <w:sz w:val="36"/>
          <w:szCs w:val="36"/>
          <w:lang w:bidi="ar-SA"/>
        </w:rPr>
        <w:sym w:font="AGA Arabesque" w:char="F079"/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بعده،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248A1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وإنما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أحدثها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الأمراء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للخوف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42716A" w:rsidRPr="0045090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2716A" w:rsidRPr="00450905">
        <w:rPr>
          <w:rFonts w:ascii="Traditional Arabic" w:cs="Traditional Arabic" w:hint="cs"/>
          <w:sz w:val="36"/>
          <w:szCs w:val="36"/>
          <w:rtl/>
          <w:lang w:bidi="ar-SA"/>
        </w:rPr>
        <w:t>أنفسهم</w:t>
      </w:r>
      <w:r w:rsidR="0042716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2716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1"/>
      </w:r>
      <w:r w:rsidR="0042716A" w:rsidRPr="00450905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2716A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  <w:r w:rsidR="00955B7A" w:rsidRPr="0045090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D81FCB" w:rsidRPr="00450905" w:rsidRDefault="00793C01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450905">
        <w:rPr>
          <w:rFonts w:cs="Traditional Arabic" w:hint="cs"/>
          <w:b/>
          <w:bCs/>
          <w:sz w:val="36"/>
          <w:szCs w:val="36"/>
          <w:rtl/>
          <w:lang w:bidi="ar-SA"/>
        </w:rPr>
        <w:t>الراجح: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 xml:space="preserve"> بعد عرض قول</w:t>
      </w:r>
      <w:r w:rsidR="006233A4">
        <w:rPr>
          <w:rFonts w:cs="Traditional Arabic" w:hint="cs"/>
          <w:sz w:val="36"/>
          <w:szCs w:val="36"/>
          <w:rtl/>
          <w:lang w:bidi="ar-SA"/>
        </w:rPr>
        <w:t>َ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>ي الفقهاء في</w:t>
      </w:r>
      <w:r w:rsidRPr="00450905">
        <w:rPr>
          <w:rFonts w:cs="Traditional Arabic" w:hint="cs"/>
          <w:sz w:val="36"/>
          <w:szCs w:val="36"/>
          <w:rtl/>
          <w:lang w:bidi="ar-SA"/>
        </w:rPr>
        <w:t xml:space="preserve"> الم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>سالة و</w:t>
      </w:r>
      <w:r w:rsidR="00413124">
        <w:rPr>
          <w:rFonts w:cs="Traditional Arabic" w:hint="cs"/>
          <w:sz w:val="36"/>
          <w:szCs w:val="36"/>
          <w:rtl/>
          <w:lang w:bidi="ar-SA"/>
        </w:rPr>
        <w:t>ال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>أدل</w:t>
      </w:r>
      <w:r w:rsidR="002B5D97">
        <w:rPr>
          <w:rFonts w:cs="Traditional Arabic" w:hint="cs"/>
          <w:sz w:val="36"/>
          <w:szCs w:val="36"/>
          <w:rtl/>
          <w:lang w:bidi="ar-SA"/>
        </w:rPr>
        <w:t xml:space="preserve">ّة , </w:t>
      </w:r>
      <w:r w:rsidR="00413124">
        <w:rPr>
          <w:rFonts w:cs="Traditional Arabic" w:hint="cs"/>
          <w:sz w:val="36"/>
          <w:szCs w:val="36"/>
          <w:rtl/>
          <w:lang w:bidi="ar-SA"/>
        </w:rPr>
        <w:t>ف</w:t>
      </w:r>
      <w:r w:rsidR="00CF4E75" w:rsidRPr="00450905">
        <w:rPr>
          <w:rFonts w:cs="Traditional Arabic" w:hint="cs"/>
          <w:sz w:val="36"/>
          <w:szCs w:val="36"/>
          <w:rtl/>
          <w:lang w:bidi="ar-SA"/>
        </w:rPr>
        <w:t>الذي يظهر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 xml:space="preserve"> لي,</w:t>
      </w:r>
      <w:r w:rsidR="00CF4E75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 xml:space="preserve">صحة </w:t>
      </w:r>
      <w:r w:rsidR="00F34CF1" w:rsidRPr="00450905">
        <w:rPr>
          <w:rFonts w:cs="Traditional Arabic" w:hint="cs"/>
          <w:sz w:val="36"/>
          <w:szCs w:val="36"/>
          <w:rtl/>
          <w:lang w:bidi="ar-SA"/>
        </w:rPr>
        <w:t>القول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 xml:space="preserve"> بجواز الصلاة في المقصورة,</w:t>
      </w:r>
      <w:r w:rsidR="003D0947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>وذلك</w:t>
      </w:r>
      <w:r w:rsidR="003D0947" w:rsidRPr="00450905">
        <w:rPr>
          <w:rFonts w:cs="Traditional Arabic" w:hint="cs"/>
          <w:sz w:val="36"/>
          <w:szCs w:val="36"/>
          <w:rtl/>
          <w:lang w:bidi="ar-SA"/>
        </w:rPr>
        <w:t xml:space="preserve"> لما يلي</w:t>
      </w:r>
      <w:r w:rsidR="00E40B2D" w:rsidRPr="00450905">
        <w:rPr>
          <w:rFonts w:cs="Traditional Arabic" w:hint="cs"/>
          <w:sz w:val="36"/>
          <w:szCs w:val="36"/>
          <w:rtl/>
          <w:lang w:bidi="ar-SA"/>
        </w:rPr>
        <w:t>:</w:t>
      </w:r>
    </w:p>
    <w:p w:rsidR="00D81FCB" w:rsidRPr="00450905" w:rsidRDefault="00C141DB" w:rsidP="00E373A7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lang w:bidi="ar-SA"/>
        </w:rPr>
      </w:pPr>
      <w:r w:rsidRPr="00450905">
        <w:rPr>
          <w:rFonts w:cs="Traditional Arabic" w:hint="cs"/>
          <w:sz w:val="36"/>
          <w:szCs w:val="36"/>
          <w:rtl/>
          <w:lang w:bidi="ar-SA"/>
        </w:rPr>
        <w:t>أ</w:t>
      </w:r>
      <w:r w:rsidR="009E3475" w:rsidRPr="00450905">
        <w:rPr>
          <w:rFonts w:cs="Traditional Arabic" w:hint="cs"/>
          <w:sz w:val="36"/>
          <w:szCs w:val="36"/>
          <w:rtl/>
          <w:lang w:bidi="ar-SA"/>
        </w:rPr>
        <w:t>نها</w:t>
      </w:r>
      <w:r w:rsidR="00D81FCB" w:rsidRPr="00450905">
        <w:rPr>
          <w:rFonts w:cs="Traditional Arabic" w:hint="cs"/>
          <w:sz w:val="36"/>
          <w:szCs w:val="36"/>
          <w:rtl/>
          <w:lang w:bidi="ar-SA"/>
        </w:rPr>
        <w:t xml:space="preserve"> جزء من المسجد في مقدمته</w:t>
      </w:r>
      <w:r w:rsidR="003D0947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81FCB" w:rsidRPr="00450905">
        <w:rPr>
          <w:rFonts w:cs="Traditional Arabic" w:hint="cs"/>
          <w:sz w:val="36"/>
          <w:szCs w:val="36"/>
          <w:rtl/>
          <w:lang w:bidi="ar-SA"/>
        </w:rPr>
        <w:t>,</w:t>
      </w:r>
      <w:r w:rsidR="00571CC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81FCB" w:rsidRPr="00450905">
        <w:rPr>
          <w:rFonts w:cs="Traditional Arabic" w:hint="cs"/>
          <w:sz w:val="36"/>
          <w:szCs w:val="36"/>
          <w:rtl/>
          <w:lang w:bidi="ar-SA"/>
        </w:rPr>
        <w:t>ولأنها إنما عملت للضرورة كحماية إمام المسلمين</w:t>
      </w:r>
      <w:r w:rsidR="00F34CF1" w:rsidRPr="00450905">
        <w:rPr>
          <w:rFonts w:cs="Traditional Arabic" w:hint="cs"/>
          <w:sz w:val="36"/>
          <w:szCs w:val="36"/>
          <w:rtl/>
          <w:lang w:bidi="ar-SA"/>
        </w:rPr>
        <w:t xml:space="preserve"> من عمليات الاغتيال التي ذهب ضحي</w:t>
      </w:r>
      <w:r w:rsidR="00D81FCB" w:rsidRPr="00450905">
        <w:rPr>
          <w:rFonts w:cs="Traditional Arabic" w:hint="cs"/>
          <w:sz w:val="36"/>
          <w:szCs w:val="36"/>
          <w:rtl/>
          <w:lang w:bidi="ar-SA"/>
        </w:rPr>
        <w:t>تها اثنان من الخلفاء الراشدين.</w:t>
      </w:r>
    </w:p>
    <w:p w:rsidR="00A9051E" w:rsidRPr="00C42070" w:rsidRDefault="001C6AEF" w:rsidP="00E373A7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cs="Traditional Arabic"/>
          <w:sz w:val="36"/>
          <w:szCs w:val="36"/>
          <w:lang w:bidi="ar-SA"/>
        </w:rPr>
      </w:pPr>
      <w:r w:rsidRPr="00450905">
        <w:rPr>
          <w:rFonts w:cs="Traditional Arabic" w:hint="cs"/>
          <w:sz w:val="36"/>
          <w:szCs w:val="36"/>
          <w:rtl/>
          <w:lang w:bidi="ar-SA"/>
        </w:rPr>
        <w:t xml:space="preserve">لثبوت </w:t>
      </w:r>
      <w:r w:rsidR="00B15EF6">
        <w:rPr>
          <w:rFonts w:cs="Traditional Arabic" w:hint="cs"/>
          <w:sz w:val="36"/>
          <w:szCs w:val="36"/>
          <w:rtl/>
          <w:lang w:bidi="ar-SA"/>
        </w:rPr>
        <w:t>الصلاة</w:t>
      </w:r>
      <w:r w:rsidR="00C36332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96511">
        <w:rPr>
          <w:rFonts w:cs="Traditional Arabic" w:hint="cs"/>
          <w:sz w:val="36"/>
          <w:szCs w:val="36"/>
          <w:rtl/>
          <w:lang w:bidi="ar-SA"/>
        </w:rPr>
        <w:t xml:space="preserve">فيها </w:t>
      </w:r>
      <w:r w:rsidR="00C36332" w:rsidRPr="00450905">
        <w:rPr>
          <w:rFonts w:cs="Traditional Arabic" w:hint="cs"/>
          <w:sz w:val="36"/>
          <w:szCs w:val="36"/>
          <w:rtl/>
          <w:lang w:bidi="ar-SA"/>
        </w:rPr>
        <w:t>عن</w:t>
      </w:r>
      <w:r w:rsidR="00A9051E" w:rsidRPr="00450905">
        <w:rPr>
          <w:rFonts w:cs="Traditional Arabic" w:hint="cs"/>
          <w:sz w:val="36"/>
          <w:szCs w:val="36"/>
          <w:rtl/>
          <w:lang w:bidi="ar-SA"/>
        </w:rPr>
        <w:t xml:space="preserve"> بعض الصحابة والتابعين.</w:t>
      </w:r>
      <w:r w:rsidR="002336F8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455D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03B9B" w:rsidRPr="00450905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793C01" w:rsidRDefault="00793C01" w:rsidP="00C15C71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</w:p>
    <w:p w:rsidR="003963EC" w:rsidRDefault="003963EC" w:rsidP="00C15C71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</w:p>
    <w:p w:rsidR="001F317D" w:rsidRPr="00D154E0" w:rsidRDefault="00305162" w:rsidP="00C15C7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44"/>
          <w:szCs w:val="44"/>
          <w:rtl/>
          <w:lang w:bidi="ar-SA"/>
        </w:rPr>
      </w:pPr>
      <w:r>
        <w:rPr>
          <w:rFonts w:ascii="Traditional Arabic" w:cs="Traditional Arabic"/>
          <w:b/>
          <w:bCs/>
          <w:color w:val="800000"/>
          <w:sz w:val="44"/>
          <w:szCs w:val="44"/>
          <w:rtl/>
          <w:lang w:bidi="ar-SA"/>
        </w:rPr>
        <w:t xml:space="preserve">  </w:t>
      </w:r>
    </w:p>
    <w:sectPr w:rsidR="001F317D" w:rsidRPr="00D154E0" w:rsidSect="004806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19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369" w:rsidRDefault="00825369" w:rsidP="00556504">
      <w:pPr>
        <w:spacing w:after="0" w:line="240" w:lineRule="auto"/>
      </w:pPr>
      <w:r>
        <w:separator/>
      </w:r>
    </w:p>
  </w:endnote>
  <w:endnote w:type="continuationSeparator" w:id="1">
    <w:p w:rsidR="00825369" w:rsidRDefault="00825369" w:rsidP="00556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4B5" w:rsidRDefault="00B034B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120830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034B5" w:rsidRDefault="00B034B5" w:rsidP="00070A31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321133" w:rsidRPr="00070A31">
          <w:rPr>
            <w:rFonts w:cs="Traditional Arabic"/>
            <w:b/>
            <w:bCs/>
          </w:rPr>
          <w:fldChar w:fldCharType="begin"/>
        </w:r>
        <w:r w:rsidRPr="00070A31">
          <w:rPr>
            <w:rFonts w:cs="Traditional Arabic"/>
            <w:b/>
            <w:bCs/>
          </w:rPr>
          <w:instrText xml:space="preserve"> PAGE    \* MERGEFORMAT </w:instrText>
        </w:r>
        <w:r w:rsidR="00321133" w:rsidRPr="00070A31">
          <w:rPr>
            <w:rFonts w:cs="Traditional Arabic"/>
            <w:b/>
            <w:bCs/>
          </w:rPr>
          <w:fldChar w:fldCharType="separate"/>
        </w:r>
        <w:r w:rsidR="00B15EF6" w:rsidRPr="00B15EF6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202</w:t>
        </w:r>
        <w:r w:rsidR="00321133" w:rsidRPr="00070A31">
          <w:rPr>
            <w:rFonts w:cs="Traditional Arabic"/>
            <w:b/>
            <w:bCs/>
          </w:rPr>
          <w:fldChar w:fldCharType="end"/>
        </w:r>
        <w:r w:rsidRPr="00070A31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B034B5" w:rsidRDefault="00B034B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4B5" w:rsidRDefault="00B034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369" w:rsidRDefault="00825369" w:rsidP="00556504">
      <w:pPr>
        <w:spacing w:after="0" w:line="240" w:lineRule="auto"/>
      </w:pPr>
      <w:r>
        <w:separator/>
      </w:r>
    </w:p>
  </w:footnote>
  <w:footnote w:type="continuationSeparator" w:id="1">
    <w:p w:rsidR="00825369" w:rsidRDefault="00825369" w:rsidP="00556504">
      <w:pPr>
        <w:spacing w:after="0" w:line="240" w:lineRule="auto"/>
      </w:pPr>
      <w:r>
        <w:continuationSeparator/>
      </w:r>
    </w:p>
  </w:footnote>
  <w:footnote w:id="2">
    <w:p w:rsidR="000C0ECB" w:rsidRPr="00B11EB7" w:rsidRDefault="000C0ECB" w:rsidP="005A6AD0">
      <w:pPr>
        <w:pStyle w:val="a3"/>
        <w:widowControl w:val="0"/>
        <w:spacing w:line="500" w:lineRule="exact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B11E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11EB7">
        <w:rPr>
          <w:rFonts w:ascii="Tahoma" w:hAnsi="Tahoma" w:cs="Traditional Arabic"/>
          <w:color w:val="000000"/>
          <w:sz w:val="32"/>
          <w:szCs w:val="32"/>
        </w:rPr>
        <w:footnoteRef/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12222"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6382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المقصورة: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هي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الحجرة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المحصنة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بالحيطان،والناحية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الدار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الكبيرة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المحاط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عليها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تعتبر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مقصورة</w:t>
      </w:r>
      <w:r w:rsidR="00B1222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المراد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بها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الحجرة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الخاصة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بالمسجد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يصلي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فيها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الكبراء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ونحوهم</w:t>
      </w:r>
      <w:r w:rsidR="00DB75C6" w:rsidRPr="00B11E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0007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وسميت المقصورة لأنها قصرت على الإمام دون الناس.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: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7725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مجمل الل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غة </w:t>
      </w:r>
      <w:r w:rsidR="00F6430B">
        <w:rPr>
          <w:rFonts w:ascii="Tahoma" w:hAnsi="Tahoma" w:cs="Traditional Arabic" w:hint="cs"/>
          <w:color w:val="000000"/>
          <w:sz w:val="32"/>
          <w:szCs w:val="32"/>
          <w:rtl/>
        </w:rPr>
        <w:t>,ص-(756),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4D05">
        <w:rPr>
          <w:rFonts w:ascii="Tahoma" w:hAnsi="Tahoma" w:cs="Traditional Arabic" w:hint="cs"/>
          <w:color w:val="000000"/>
          <w:sz w:val="32"/>
          <w:szCs w:val="32"/>
          <w:rtl/>
        </w:rPr>
        <w:t>مقاييس اللغة(5/97),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أساس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البلاغة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(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ص</w:t>
      </w:r>
      <w:r w:rsidR="00D95371" w:rsidRPr="00B11EB7">
        <w:rPr>
          <w:rFonts w:ascii="Tahoma" w:hAnsi="Tahoma" w:cs="Traditional Arabic" w:hint="cs"/>
          <w:color w:val="000000"/>
          <w:sz w:val="32"/>
          <w:szCs w:val="32"/>
          <w:rtl/>
        </w:rPr>
        <w:t>2/81</w:t>
      </w:r>
      <w:r w:rsidR="00B12222" w:rsidRPr="00B11E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1222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1222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لسان العرب(</w:t>
      </w:r>
      <w:r w:rsidR="0010007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5/100</w:t>
      </w:r>
      <w:r w:rsidR="00B1222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07725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77252"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معجم </w:t>
      </w:r>
      <w:r w:rsidR="00E16412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07725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لغة(1/454).</w:t>
      </w:r>
    </w:p>
    <w:p w:rsidR="00BA526E" w:rsidRPr="0059504F" w:rsidRDefault="000C0ECB" w:rsidP="00C42070">
      <w:pPr>
        <w:pStyle w:val="a3"/>
        <w:widowControl w:val="0"/>
        <w:spacing w:line="500" w:lineRule="exact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قيل</w:t>
      </w:r>
      <w:r w:rsidR="00C42070">
        <w:rPr>
          <w:rFonts w:ascii="Tahoma" w:hAnsi="Tahoma" w:cs="Traditional Arabic"/>
          <w:color w:val="000000"/>
          <w:sz w:val="32"/>
          <w:szCs w:val="32"/>
          <w:rtl/>
        </w:rPr>
        <w:t xml:space="preserve"> :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إن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أول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16412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تخذها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بجامع</w:t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دمشق</w:t>
      </w:r>
      <w:r w:rsidR="003105B5">
        <w:rPr>
          <w:rFonts w:ascii="Tahoma" w:hAnsi="Tahoma" w:cs="Traditional Arabic"/>
          <w:color w:val="000000"/>
          <w:sz w:val="32"/>
          <w:szCs w:val="32"/>
          <w:rtl/>
        </w:rPr>
        <w:t xml:space="preserve"> :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معاوية</w:t>
      </w:r>
      <w:r w:rsidR="003105B5">
        <w:rPr>
          <w:rFonts w:ascii="Tahoma" w:hAnsi="Tahoma" w:cs="Traditional Arabic"/>
          <w:color w:val="000000"/>
          <w:sz w:val="32"/>
          <w:szCs w:val="32"/>
        </w:rPr>
        <w:sym w:font="AGA Arabesque" w:char="F074"/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واقتدى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به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الأمراء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ليصلوا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105B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فيها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هم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وحاشيتهم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خوفا</w:t>
      </w:r>
      <w:r w:rsidR="007B24DA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وثوب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بعض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الناس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أمير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المؤمنين</w:t>
      </w:r>
      <w:r w:rsidR="00B03742"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B03742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وقتله.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030E0E" w:rsidRPr="00B11EB7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المعارف</w:t>
      </w:r>
      <w:r w:rsidR="001120F5"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لابن قتيبة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248A1">
        <w:rPr>
          <w:rFonts w:ascii="Tahoma" w:hAnsi="Tahoma" w:cs="Traditional Arabic" w:hint="cs"/>
          <w:color w:val="000000"/>
          <w:sz w:val="32"/>
          <w:szCs w:val="32"/>
          <w:rtl/>
        </w:rPr>
        <w:t>553),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8421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النووي(6/170), </w:t>
      </w:r>
      <w:r w:rsidR="009F28C9">
        <w:rPr>
          <w:rFonts w:ascii="Tahoma" w:hAnsi="Tahoma" w:cs="Traditional Arabic" w:hint="cs"/>
          <w:color w:val="000000"/>
          <w:sz w:val="32"/>
          <w:szCs w:val="32"/>
          <w:rtl/>
        </w:rPr>
        <w:t>مجموع الفتاوى لشيخ الإسلام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(4/501)</w:t>
      </w:r>
      <w:r w:rsidR="009F28C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A5A41"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</w:t>
      </w:r>
      <w:r w:rsidR="0063314E"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AA5A41"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داود للعيني(4/472)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F16309"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3">
    <w:p w:rsidR="00FD7DA4" w:rsidRPr="00B11EB7" w:rsidRDefault="00FD7DA4" w:rsidP="00843927">
      <w:pPr>
        <w:pStyle w:val="a3"/>
        <w:widowControl w:val="0"/>
        <w:spacing w:line="500" w:lineRule="exact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11E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11E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7B24D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نقله عنه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أبو بكر ابن أبي شيبة</w:t>
      </w:r>
      <w:r w:rsidR="0031147E" w:rsidRPr="00B11E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1147E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وابن المنذر,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1147E" w:rsidRPr="00B11EB7">
        <w:rPr>
          <w:rFonts w:ascii="Tahoma" w:hAnsi="Tahoma" w:cs="Traditional Arabic" w:hint="cs"/>
          <w:color w:val="000000"/>
          <w:sz w:val="32"/>
          <w:szCs w:val="32"/>
          <w:rtl/>
        </w:rPr>
        <w:t>وابن قدامة</w:t>
      </w:r>
      <w:r w:rsidR="00415CE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C652E">
        <w:rPr>
          <w:rFonts w:ascii="Tahoma" w:hAnsi="Tahoma" w:cs="Traditional Arabic" w:hint="cs"/>
          <w:color w:val="000000"/>
          <w:sz w:val="32"/>
          <w:szCs w:val="32"/>
          <w:rtl/>
        </w:rPr>
        <w:t>انظر: مصنف ابن أبي شيبة(2/49)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C652E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56740">
        <w:rPr>
          <w:rFonts w:ascii="Tahoma" w:hAnsi="Tahoma" w:cs="Traditional Arabic" w:hint="cs"/>
          <w:color w:val="000000"/>
          <w:sz w:val="32"/>
          <w:szCs w:val="32"/>
          <w:rtl/>
        </w:rPr>
        <w:t>(4649),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84C83"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الأوسط</w:t>
      </w:r>
      <w:r w:rsidR="00E33B46" w:rsidRPr="00B11EB7">
        <w:rPr>
          <w:rFonts w:cs="Traditional Arabic" w:hint="cs"/>
          <w:sz w:val="32"/>
          <w:szCs w:val="32"/>
          <w:rtl/>
        </w:rPr>
        <w:t>(4/117)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C4207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المغني</w:t>
      </w:r>
      <w:r w:rsidR="004F4CCA"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3</w:t>
      </w:r>
      <w:r w:rsidR="004F4CCA"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235</w:t>
      </w:r>
      <w:r w:rsidR="004F4CCA"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4">
    <w:p w:rsidR="003F5659" w:rsidRPr="00B11EB7" w:rsidRDefault="003F5659" w:rsidP="00937C64">
      <w:pPr>
        <w:pStyle w:val="a3"/>
        <w:widowControl w:val="0"/>
        <w:spacing w:line="500" w:lineRule="exact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11E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11E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BB465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</w:t>
      </w:r>
      <w:r w:rsidR="00C050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محمد </w:t>
      </w:r>
      <w:r w:rsidR="00BB4655">
        <w:rPr>
          <w:rFonts w:ascii="Tahoma" w:hAnsi="Tahoma" w:cs="Traditional Arabic" w:hint="cs"/>
          <w:color w:val="000000"/>
          <w:sz w:val="32"/>
          <w:szCs w:val="32"/>
          <w:rtl/>
        </w:rPr>
        <w:t>الحسن بن علي بن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أبي طالب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الهاشمي,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سبط رسول الله</w:t>
      </w:r>
      <w:r w:rsidR="00F6430B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وريحانته,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أمير المؤمنين,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وأمه </w:t>
      </w:r>
      <w:r w:rsidR="00F6430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اطمة بنت رسول الله</w:t>
      </w:r>
      <w:r w:rsidR="00F6430B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تولى الخلافة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سنة(41هـ)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وكانت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مدة خلافته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ستة أشهر وزيادة,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روى </w:t>
      </w:r>
      <w:r w:rsidR="00F6430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: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النبي عدة أحاديث,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 أبيه</w:t>
      </w:r>
      <w:r w:rsidR="00F6430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علي بن أبي طالب,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وأخيه الحسين وغيرهم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6430B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وروى عنه </w:t>
      </w:r>
      <w:r w:rsidR="00F6430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عائشة أم</w:t>
      </w:r>
      <w:r w:rsidR="00C37837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المؤمنين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وعكرمة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, </w:t>
      </w:r>
      <w:r w:rsidR="00C37837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وابن</w:t>
      </w:r>
      <w:r w:rsidR="00C37837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سيرين</w:t>
      </w:r>
      <w:r w:rsidR="00C37837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وغيرهم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="00C37837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(49هـ)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(50هـ)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C3783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(51هـ).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أسد الغابة(2/13)رقم الترجمة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(1165),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الكمال(6/220)رقم الترجمة(1248),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النبلاء(3/245),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407D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الإصابة(2/534)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407D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الترجمة(1729).</w:t>
      </w:r>
    </w:p>
  </w:footnote>
  <w:footnote w:id="5">
    <w:p w:rsidR="003F5659" w:rsidRPr="006B06B9" w:rsidRDefault="003F5659" w:rsidP="005A6AD0">
      <w:pPr>
        <w:pStyle w:val="a3"/>
        <w:widowControl w:val="0"/>
        <w:spacing w:line="500" w:lineRule="exact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B11E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11E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B11E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C050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عبد الرحمن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معاوية بن صخر بن حرب القرشي الأموي,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</w:rPr>
        <w:t>أمير المؤمنين,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شهد مع رسول الله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E50E9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حنينا</w:t>
      </w:r>
      <w:r w:rsidR="001C249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ً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وأتى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الكوفة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فبايعه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الناس،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واجتمعوا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عليه،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فسمي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عام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الجماعة،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فبقي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111CC6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أميراً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عشرين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سنة،</w:t>
      </w:r>
      <w:r w:rsidRPr="00B11E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</w:t>
      </w:r>
      <w:r w:rsidR="001C249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النبي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C2495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="00111CC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11CC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وعن أبي بكر,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وعمر بن الخطاب وغيرهم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C2495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روى </w:t>
      </w:r>
      <w:r w:rsidR="001C2495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عنه</w:t>
      </w:r>
      <w:r w:rsidR="00111CC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ابن </w:t>
      </w:r>
      <w:r w:rsidR="001C2495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عباس,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وابن عمر,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وأبو سعيد الخدري وغيرهم</w:t>
      </w:r>
      <w:r w:rsidR="001C249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من الصحابة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11CC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C249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والتابعين</w:t>
      </w:r>
      <w:r w:rsidR="00111CC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رحمهم الله عليهم.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C2495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C2495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سنة,(59هـ)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أو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(60هـ)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وهو الأصح.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أسد الغابة(5/201)رقم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الترجمة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(4984),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الكمال(28/176)رقم الترجمة(6054),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النبلاء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(3/119),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8470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الإصابة </w:t>
      </w:r>
      <w:r w:rsidRPr="00B11E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(10/227)رقم الترجمة(8106).</w:t>
      </w:r>
    </w:p>
  </w:footnote>
  <w:footnote w:id="6">
    <w:p w:rsidR="003F5659" w:rsidRPr="006B06B9" w:rsidRDefault="003F5659" w:rsidP="00937C6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06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06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06B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BC6F9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عبد الله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الحسين بن علي بن أبي طالب الهاشمي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سبط رسول الله وريحانته,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 النبي عدة أحاديث,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 أبيه علي بن أبي طال</w:t>
      </w:r>
      <w:r w:rsidR="00C0445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 </w:t>
      </w:r>
      <w:r w:rsidR="00C0445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هند بن أبي هالة,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0445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وعمر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وغيرهم</w:t>
      </w:r>
      <w:r w:rsidR="00C04456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="00937C64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عنه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أخوه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</w:t>
      </w:r>
      <w:r w:rsidR="0048781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8781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والشعبي,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8781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وعكرمة وغيرهم,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8781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سنة(61هـ).</w:t>
      </w:r>
      <w:r w:rsidR="00C04456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</w:t>
      </w:r>
      <w:r w:rsidR="009A20FF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ترجمته</w:t>
      </w:r>
      <w:r w:rsidR="009A20FF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86C4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أسد الغابة(2/24)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9A20FF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الترجمة(1173)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</w:t>
      </w:r>
      <w:r w:rsidR="009A20FF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الكمال(6/395)رقم</w:t>
      </w:r>
      <w:r w:rsidR="009A20FF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الترجمة(1322),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73F4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الإصابة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73F4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(2/547)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73F4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C87EC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73F4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الترجمة(1734).</w:t>
      </w:r>
    </w:p>
  </w:footnote>
  <w:footnote w:id="7">
    <w:p w:rsidR="003F5659" w:rsidRPr="003C5B29" w:rsidRDefault="003F5659" w:rsidP="00AC339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3C5B2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C5B2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C5B2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C6F9B" w:rsidRPr="003C5B29">
        <w:rPr>
          <w:rFonts w:ascii="Tahoma" w:hAnsi="Tahoma" w:cs="Traditional Arabic" w:hint="cs"/>
          <w:color w:val="000000"/>
          <w:sz w:val="32"/>
          <w:szCs w:val="32"/>
          <w:rtl/>
        </w:rPr>
        <w:t>يزيد</w:t>
      </w:r>
      <w:r w:rsidR="00561CEC" w:rsidRP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السائب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يزيد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سعيد</w:t>
      </w:r>
      <w:r w:rsidR="007E50E9" w:rsidRP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المعروف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</w:rPr>
        <w:t>بابن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</w:rPr>
        <w:t>أخت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7E50E9" w:rsidRP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نمر 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الكندي,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الأ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زدي,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النبي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="00052EAE">
        <w:rPr>
          <w:rFonts w:ascii="Tahoma" w:hAnsi="Tahoma" w:cs="Traditional Arabic"/>
          <w:color w:val="000000"/>
          <w:sz w:val="32"/>
          <w:szCs w:val="32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أحاديث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كثيرة,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وعن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وعثمان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وغيرهم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وروى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الزهري,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ويحيى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سعيد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الأنصاري,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إبراهيم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</w:rPr>
        <w:t>قارظ,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="002D4409" w:rsidRPr="003C5B2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(8</w:t>
      </w:r>
      <w:r w:rsidR="00FB44D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هـ)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(8</w:t>
      </w:r>
      <w:r w:rsidR="00FB44D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6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هـ)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B34179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82738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بعد(90هـ)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604FA" w:rsidRPr="003C5B2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ترجمته</w:t>
      </w:r>
      <w:r w:rsidR="005604FA" w:rsidRPr="003C5B2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في: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سد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الغابة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(2/401)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5604FA" w:rsidRPr="003C5B2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الترجمة(1926)</w:t>
      </w:r>
      <w:r w:rsidR="00550C15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50C15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50C15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الكمال(10/193)رقم الترجمة (2174)</w:t>
      </w:r>
      <w:r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D15EF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الإصابة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D15EF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(4/210)</w:t>
      </w:r>
      <w:r w:rsidR="0036276E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D15EF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5604FA" w:rsidRPr="003C5B2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6D15EF" w:rsidRPr="003C5B2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الترجمة(3088).</w:t>
      </w:r>
    </w:p>
  </w:footnote>
  <w:footnote w:id="8">
    <w:p w:rsidR="003F5659" w:rsidRPr="006B06B9" w:rsidRDefault="003F5659" w:rsidP="0036276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B06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B06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B06B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الله,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محمد,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الحسن,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7E50E9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الحسين,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الحسين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3627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ط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</w:rPr>
        <w:t>الب,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زين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العابدين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العلوي,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حدث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أبيه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الحسين,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هريرة,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وعائشة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وغيرهم</w:t>
      </w:r>
      <w:r w:rsidR="00E05849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وحدث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عنه</w:t>
      </w:r>
      <w:r w:rsidR="003717F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الزهري,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وعمرو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د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ينار,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وأبو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الزناد</w:t>
      </w:r>
      <w:r w:rsidR="00E05849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وغيرهم,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="00E05849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 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(94هـ),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(92هـ),</w:t>
      </w:r>
      <w:r w:rsidR="0036276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36276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يل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36276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(93هـ)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="00E0584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(95هـ).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937C6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</w:t>
      </w:r>
      <w:r w:rsidR="0039026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(20/382)رقم الترجمة</w:t>
      </w:r>
      <w:r w:rsidR="0019577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(4050),</w:t>
      </w:r>
      <w:r w:rsidR="0036276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B06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النبلاء(4/386).</w:t>
      </w:r>
    </w:p>
  </w:footnote>
  <w:footnote w:id="9">
    <w:p w:rsidR="005163AC" w:rsidRPr="00552698" w:rsidRDefault="005163AC" w:rsidP="00E61B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5269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269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5269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BC6F9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عروة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معمر بن </w:t>
      </w:r>
      <w:r w:rsidR="00027670">
        <w:rPr>
          <w:rFonts w:ascii="Tahoma" w:hAnsi="Tahoma" w:cs="Traditional Arabic" w:hint="cs"/>
          <w:color w:val="000000"/>
          <w:sz w:val="32"/>
          <w:szCs w:val="32"/>
          <w:rtl/>
        </w:rPr>
        <w:t>راشد الأ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زدي الحداني,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الحافظ,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شيخ الإسلام,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مولى عبد السلام بن عبد القدوس,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روى عن </w:t>
      </w:r>
      <w:r w:rsidR="00AD49C5"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قتادة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2767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</w:t>
      </w:r>
      <w:r w:rsidR="00AD49C5"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الزهري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وأيوب السختياني وغيرهم,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عنه إسماعيل بن علية,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وحماد </w:t>
      </w:r>
      <w:r w:rsidR="006411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بن </w:t>
      </w:r>
      <w:r w:rsidR="004A346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زيد,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A346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وسفيان الثوري وغيرهم,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A346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سنة(150هـ)</w:t>
      </w:r>
      <w:r w:rsidR="004A3466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أو (153هـ).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C2D1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C2D1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</w:t>
      </w:r>
      <w:r w:rsidR="002A52C9"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الكمال(28/303)رقم الترجمة(6104),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A52C9" w:rsidRPr="0055269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النبلاء(7/5).</w:t>
      </w:r>
    </w:p>
  </w:footnote>
  <w:footnote w:id="10">
    <w:p w:rsidR="00BB617E" w:rsidRDefault="00EF5855" w:rsidP="004B662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55269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2698">
        <w:rPr>
          <w:rFonts w:cs="Traditional Arabic"/>
          <w:sz w:val="32"/>
          <w:szCs w:val="32"/>
        </w:rPr>
        <w:footnoteRef/>
      </w:r>
      <w:r w:rsidRPr="0055269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B6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0F63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BB617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220F63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32076" w:rsidRPr="00552698">
        <w:rPr>
          <w:rFonts w:ascii="Tahoma" w:hAnsi="Tahoma" w:cs="Traditional Arabic" w:hint="cs"/>
          <w:color w:val="000000"/>
          <w:sz w:val="32"/>
          <w:szCs w:val="32"/>
          <w:rtl/>
        </w:rPr>
        <w:t>مصنف</w:t>
      </w:r>
      <w:r w:rsidR="004B662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32076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4B662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32076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الرزاق(2/414/415)</w:t>
      </w:r>
      <w:r w:rsidR="004B662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مصنف</w:t>
      </w:r>
      <w:r w:rsidR="004B662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4B662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4B6628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شيبة</w:t>
      </w:r>
      <w:r w:rsidR="005A13CC" w:rsidRPr="00552698">
        <w:rPr>
          <w:rFonts w:ascii="Tahoma" w:hAnsi="Tahoma" w:cs="Traditional Arabic" w:hint="cs"/>
          <w:color w:val="000000"/>
          <w:sz w:val="32"/>
          <w:szCs w:val="32"/>
          <w:rtl/>
        </w:rPr>
        <w:t>(2/49)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84C83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</w:p>
    <w:p w:rsidR="00EF5855" w:rsidRPr="00552698" w:rsidRDefault="00BB617E" w:rsidP="0084392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   </w:t>
      </w:r>
      <w:r w:rsidR="00C47150">
        <w:rPr>
          <w:rFonts w:ascii="Tahoma" w:hAnsi="Tahoma" w:cs="Traditional Arabic" w:hint="cs"/>
          <w:color w:val="000000"/>
          <w:sz w:val="32"/>
          <w:szCs w:val="32"/>
          <w:rtl/>
        </w:rPr>
        <w:t>(4/119),</w:t>
      </w:r>
      <w:r w:rsidR="008046F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D0602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AD0602" w:rsidRPr="0055269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</w:rPr>
        <w:t>335</w:t>
      </w:r>
      <w:r w:rsidR="00AD0602" w:rsidRPr="0055269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F5855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شرح النووي</w:t>
      </w:r>
      <w:r w:rsidR="001762EE" w:rsidRPr="00552698">
        <w:rPr>
          <w:rFonts w:ascii="Tahoma" w:hAnsi="Tahoma" w:cs="Traditional Arabic" w:hint="cs"/>
          <w:color w:val="000000"/>
          <w:sz w:val="32"/>
          <w:szCs w:val="32"/>
          <w:rtl/>
        </w:rPr>
        <w:t>(6/170)</w:t>
      </w:r>
      <w:r w:rsidR="00AD0602" w:rsidRPr="0055269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E33B46" w:rsidRPr="0055269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1">
    <w:p w:rsidR="00A22B41" w:rsidRPr="00552698" w:rsidRDefault="00A22B41" w:rsidP="009D3883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5269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269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5269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20F63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6E09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D3883" w:rsidRPr="00552698">
        <w:rPr>
          <w:rFonts w:ascii="Traditional Arabic" w:cs="Traditional Arabic" w:hint="cs"/>
          <w:sz w:val="32"/>
          <w:szCs w:val="32"/>
          <w:rtl/>
          <w:lang w:bidi="ar-SA"/>
        </w:rPr>
        <w:t>شرح أبي داود للعيني (4/472)</w:t>
      </w:r>
      <w:r w:rsidR="009D3883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21685"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البحر الرائق(2/275)</w:t>
      </w:r>
      <w:r w:rsidR="00B21685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حاشية ابن عابدين(</w:t>
      </w:r>
      <w:r w:rsidR="000925C8" w:rsidRPr="00552698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0925C8" w:rsidRPr="00552698">
        <w:rPr>
          <w:rFonts w:ascii="Tahoma" w:hAnsi="Tahoma" w:cs="Traditional Arabic" w:hint="cs"/>
          <w:color w:val="000000"/>
          <w:sz w:val="32"/>
          <w:szCs w:val="32"/>
          <w:rtl/>
        </w:rPr>
        <w:t>311</w:t>
      </w:r>
      <w:r w:rsidR="009D38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275A16" w:rsidRPr="0055269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2">
    <w:p w:rsidR="005E3525" w:rsidRPr="00552698" w:rsidRDefault="005E3525" w:rsidP="00C22075">
      <w:pPr>
        <w:pStyle w:val="a5"/>
        <w:jc w:val="both"/>
        <w:rPr>
          <w:rFonts w:cs="Traditional Arabic"/>
          <w:sz w:val="32"/>
          <w:szCs w:val="32"/>
          <w:lang w:bidi="ar-SA"/>
        </w:rPr>
      </w:pPr>
      <w:r w:rsidRPr="0055269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269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5269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03263" w:rsidRPr="0055269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0F63">
        <w:rPr>
          <w:rFonts w:cs="Traditional Arabic" w:hint="cs"/>
          <w:sz w:val="32"/>
          <w:szCs w:val="32"/>
          <w:rtl/>
          <w:lang w:bidi="ar-SA"/>
        </w:rPr>
        <w:t>انظر:</w:t>
      </w:r>
      <w:r w:rsidR="00E61B4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16754" w:rsidRPr="00552698">
        <w:rPr>
          <w:rFonts w:cs="Traditional Arabic" w:hint="cs"/>
          <w:sz w:val="32"/>
          <w:szCs w:val="32"/>
          <w:rtl/>
          <w:lang w:bidi="ar-SA"/>
        </w:rPr>
        <w:t>شرح النووي(</w:t>
      </w:r>
      <w:r w:rsidRPr="00552698">
        <w:rPr>
          <w:rFonts w:cs="Traditional Arabic" w:hint="cs"/>
          <w:sz w:val="32"/>
          <w:szCs w:val="32"/>
          <w:rtl/>
          <w:lang w:bidi="ar-SA"/>
        </w:rPr>
        <w:t>6/170).</w:t>
      </w:r>
    </w:p>
  </w:footnote>
  <w:footnote w:id="13">
    <w:p w:rsidR="00B1042B" w:rsidRPr="00552698" w:rsidRDefault="00B1042B" w:rsidP="00B1042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5269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5269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5269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20F63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52698">
        <w:rPr>
          <w:rFonts w:ascii="Tahoma" w:hAnsi="Tahoma" w:cs="Traditional Arabic" w:hint="cs"/>
          <w:color w:val="000000"/>
          <w:sz w:val="32"/>
          <w:szCs w:val="32"/>
          <w:rtl/>
        </w:rPr>
        <w:t>المحلى لابن حزم(3/290).</w:t>
      </w:r>
    </w:p>
  </w:footnote>
  <w:footnote w:id="14">
    <w:p w:rsidR="002710EC" w:rsidRPr="00E61B4B" w:rsidRDefault="002710EC" w:rsidP="00E61B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61B4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عمر بن عطاء بن أبي الخوار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مولى بني عامر,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 السائب بن يزيد,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وعبد الله بن عباس,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وعبيد الله بن عياض وغيرهم,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عنه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إسم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اعيل بن أمية,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وعبد الملك بن جريج.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انظر:تهذيب</w:t>
      </w:r>
      <w:r w:rsidR="0098796A" w:rsidRPr="00E61B4B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الكمال(21/461)رقم</w:t>
      </w:r>
      <w:r w:rsidR="0098796A" w:rsidRPr="00E61B4B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الترجمة(4286),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</w:t>
      </w:r>
      <w:r w:rsidR="0098796A" w:rsidRPr="00E61B4B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التهذيب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(7/483)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98796A" w:rsidRPr="00E61B4B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B0C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(801).</w:t>
      </w:r>
    </w:p>
  </w:footnote>
  <w:footnote w:id="15">
    <w:p w:rsidR="00523B9A" w:rsidRPr="00E61B4B" w:rsidRDefault="00523B9A" w:rsidP="00E61B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61B4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 محمد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أبو عبد الله: نافع بن جبير بن مطعم القرشي النوفلي,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علي بن أبي طالب,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والمغيرة بن شعبة,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 أبي هريرة وغيرهم </w:t>
      </w:r>
      <w:r w:rsidRPr="00E61B4B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9"/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Pr="00E61B4B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عنه: صالح بن كيسان,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وعروة بن الزبير,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وعمرو بن دينار وغيرهم,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 سنة(99هـ).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في:تهذيب الكمال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C401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(29/272)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الترجمة(6359),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41A9A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النبلاء(4/541).</w:t>
      </w:r>
    </w:p>
  </w:footnote>
  <w:footnote w:id="16">
    <w:p w:rsidR="005E3525" w:rsidRPr="00E61B4B" w:rsidRDefault="005E3525" w:rsidP="0055269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61B4B">
        <w:rPr>
          <w:rFonts w:cs="Traditional Arabic"/>
          <w:sz w:val="32"/>
          <w:szCs w:val="32"/>
        </w:rPr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549EC" w:rsidRP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</w:t>
      </w:r>
      <w:r w:rsidR="00BC6F9B" w:rsidRPr="00E61B4B">
        <w:rPr>
          <w:rFonts w:ascii="Tahoma" w:hAnsi="Tahoma" w:cs="Traditional Arabic" w:hint="cs"/>
          <w:color w:val="000000"/>
          <w:sz w:val="32"/>
          <w:szCs w:val="32"/>
          <w:rtl/>
        </w:rPr>
        <w:t>مسلم في صحيحه,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كتاب صلاة المسافرين وقصرها,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باب الصلاة بعد الجمعة(2/601)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رقم الحديث(883),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27BC6" w:rsidRPr="00E61B4B">
        <w:rPr>
          <w:rFonts w:ascii="Tahoma" w:hAnsi="Tahoma" w:cs="Traditional Arabic" w:hint="cs"/>
          <w:color w:val="000000"/>
          <w:sz w:val="32"/>
          <w:szCs w:val="32"/>
          <w:rtl/>
        </w:rPr>
        <w:t>وأبو</w:t>
      </w:r>
      <w:r w:rsidR="00106337" w:rsidRP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داود في سننه,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باب الصلاة بعد الجمعة(1/294)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رقم الحديث(1129).</w:t>
      </w:r>
    </w:p>
  </w:footnote>
  <w:footnote w:id="17">
    <w:p w:rsidR="00EF5855" w:rsidRPr="00E61B4B" w:rsidRDefault="00EF5855" w:rsidP="00AF50E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F50EE"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94BEF" w:rsidRP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F50EE">
        <w:rPr>
          <w:rFonts w:ascii="Tahoma" w:hAnsi="Tahoma" w:cs="Traditional Arabic" w:hint="cs"/>
          <w:color w:val="000000"/>
          <w:sz w:val="32"/>
          <w:szCs w:val="32"/>
          <w:rtl/>
        </w:rPr>
        <w:t>رواه</w:t>
      </w:r>
      <w:r w:rsidRPr="00AF50E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E0149" w:rsidRPr="00AF50EE">
        <w:rPr>
          <w:rFonts w:ascii="Tahoma" w:hAnsi="Tahoma" w:cs="Traditional Arabic" w:hint="cs"/>
          <w:color w:val="000000"/>
          <w:sz w:val="32"/>
          <w:szCs w:val="32"/>
          <w:rtl/>
        </w:rPr>
        <w:t>عبد الرزاق</w:t>
      </w:r>
      <w:r w:rsidR="00AF50EE" w:rsidRPr="00AF50E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مصنفه, كتاب الصلاة, باب الصلاة في المقصورة </w:t>
      </w:r>
      <w:r w:rsidR="00430A86" w:rsidRPr="00AF50EE">
        <w:rPr>
          <w:rFonts w:ascii="Tahoma" w:hAnsi="Tahoma" w:cs="Traditional Arabic" w:hint="cs"/>
          <w:color w:val="000000"/>
          <w:sz w:val="32"/>
          <w:szCs w:val="32"/>
          <w:rtl/>
        </w:rPr>
        <w:t>(2/414)</w:t>
      </w:r>
      <w:r w:rsidR="00B10763" w:rsidRPr="00AF50EE">
        <w:rPr>
          <w:rFonts w:ascii="Tahoma" w:hAnsi="Tahoma" w:cs="Traditional Arabic" w:hint="cs"/>
          <w:color w:val="000000"/>
          <w:sz w:val="32"/>
          <w:szCs w:val="32"/>
          <w:rtl/>
        </w:rPr>
        <w:t>برقم(3908)</w:t>
      </w:r>
      <w:r w:rsidRPr="00AF50EE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61B4B" w:rsidRPr="00AF50E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33360" w:rsidRPr="00AF50EE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AF50E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أبي شيبة</w:t>
      </w:r>
      <w:r w:rsidR="00033360" w:rsidRPr="00AF50E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مصنفه, كتاب الصلاة, باب الصلاة في المقصورة</w:t>
      </w:r>
      <w:r w:rsidR="005A13CC" w:rsidRPr="00AF50EE">
        <w:rPr>
          <w:rFonts w:ascii="Tahoma" w:hAnsi="Tahoma" w:cs="Traditional Arabic" w:hint="cs"/>
          <w:color w:val="000000"/>
          <w:sz w:val="32"/>
          <w:szCs w:val="32"/>
          <w:rtl/>
        </w:rPr>
        <w:t>(2/49)</w:t>
      </w:r>
      <w:r w:rsidR="00183626" w:rsidRPr="00AF50EE">
        <w:rPr>
          <w:rFonts w:ascii="Tahoma" w:hAnsi="Tahoma" w:cs="Traditional Arabic" w:hint="cs"/>
          <w:color w:val="000000"/>
          <w:sz w:val="32"/>
          <w:szCs w:val="32"/>
          <w:rtl/>
        </w:rPr>
        <w:t>برقم(4642)</w:t>
      </w:r>
      <w:r w:rsidRPr="00AF50EE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8">
    <w:p w:rsidR="0071294B" w:rsidRPr="00E61B4B" w:rsidRDefault="00F41B19" w:rsidP="007129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61B4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94BEF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أبو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رشدين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كريب بن </w:t>
      </w:r>
      <w:r w:rsidR="00294BEF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مسلم القرشي الهاشمي,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مولى عبد الله بن عباس,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 عن ابن عباس,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وأسامة بن زيد وابن عمر وغيرهم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عنه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: موسى بن عقبة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وسليمان بن ي</w:t>
      </w:r>
      <w:r w:rsidR="000276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سار,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276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ومكحول الشامي وغيرهم,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27670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توفي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سنة(98هـ).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ترجمته في: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تهذيب الكمال(24/172)</w:t>
      </w:r>
    </w:p>
    <w:p w:rsidR="00F41B19" w:rsidRPr="00E61B4B" w:rsidRDefault="0071294B" w:rsidP="007129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     </w:t>
      </w:r>
      <w:r w:rsidR="00F41B19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الترجمة(4970),</w:t>
      </w:r>
      <w:r w:rsidR="00DD473D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41B19" w:rsidRPr="00E61B4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 أعلام النبلاء(4/479).</w:t>
      </w:r>
    </w:p>
  </w:footnote>
  <w:footnote w:id="19">
    <w:p w:rsidR="00EF5855" w:rsidRPr="00FE0113" w:rsidRDefault="00EF5855" w:rsidP="00EF5855">
      <w:pPr>
        <w:pStyle w:val="a5"/>
        <w:rPr>
          <w:rFonts w:ascii="Tahoma" w:hAnsi="Tahoma" w:cs="Traditional Arabic"/>
          <w:color w:val="000000"/>
          <w:sz w:val="32"/>
          <w:szCs w:val="32"/>
        </w:rPr>
      </w:pPr>
      <w:r w:rsidRPr="00E61B4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61B4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61B4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4774AF">
        <w:rPr>
          <w:rFonts w:ascii="Tahoma" w:hAnsi="Tahoma" w:cs="Traditional Arabic" w:hint="cs"/>
          <w:color w:val="000000"/>
          <w:sz w:val="32"/>
          <w:szCs w:val="32"/>
          <w:rtl/>
        </w:rPr>
        <w:t>رواه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عبد الرزاق</w:t>
      </w:r>
      <w:r w:rsidR="004774A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مصنفه, كتاب الصلاة, باب الصلاة في المقصورة </w:t>
      </w:r>
      <w:r w:rsidR="005E642A" w:rsidRPr="00E61B4B">
        <w:rPr>
          <w:rFonts w:ascii="Tahoma" w:hAnsi="Tahoma" w:cs="Traditional Arabic" w:hint="cs"/>
          <w:color w:val="000000"/>
          <w:sz w:val="32"/>
          <w:szCs w:val="32"/>
          <w:rtl/>
        </w:rPr>
        <w:t>(2/414)</w:t>
      </w:r>
      <w:r w:rsidRPr="00E61B4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AD7FB2" w:rsidRP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</w:t>
      </w:r>
    </w:p>
  </w:footnote>
  <w:footnote w:id="20">
    <w:p w:rsidR="008C6D3E" w:rsidRPr="00FE0113" w:rsidRDefault="008C6D3E" w:rsidP="008C6D3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E011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E0113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E011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E762F" w:rsidRPr="00FE011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220F63">
        <w:rPr>
          <w:rFonts w:ascii="Traditional Arabic" w:cs="Traditional Arabic" w:hint="cs"/>
          <w:sz w:val="32"/>
          <w:szCs w:val="32"/>
          <w:rtl/>
          <w:lang w:bidi="ar-SA"/>
        </w:rPr>
        <w:t>انظر:</w:t>
      </w:r>
      <w:r w:rsidR="00E61B4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FE0113">
        <w:rPr>
          <w:rFonts w:ascii="Traditional Arabic" w:cs="Traditional Arabic" w:hint="cs"/>
          <w:sz w:val="32"/>
          <w:szCs w:val="32"/>
          <w:rtl/>
          <w:lang w:bidi="ar-SA"/>
        </w:rPr>
        <w:t>شرح النووي</w:t>
      </w:r>
      <w:r w:rsidR="00AB5883" w:rsidRPr="00FE0113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Pr="00FE0113">
        <w:rPr>
          <w:rFonts w:ascii="Traditional Arabic" w:cs="Traditional Arabic" w:hint="cs"/>
          <w:sz w:val="32"/>
          <w:szCs w:val="32"/>
          <w:rtl/>
          <w:lang w:bidi="ar-SA"/>
        </w:rPr>
        <w:t>6/170).</w:t>
      </w:r>
    </w:p>
  </w:footnote>
  <w:footnote w:id="21">
    <w:p w:rsidR="00C54BD9" w:rsidRPr="00C54BD9" w:rsidRDefault="00C54BD9" w:rsidP="00157D59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FE011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E0113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E0113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20F63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4D05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3D4D05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843927">
        <w:rPr>
          <w:rFonts w:ascii="Tahoma" w:hAnsi="Tahoma" w:cs="Traditional Arabic" w:hint="cs"/>
          <w:color w:val="000000"/>
          <w:sz w:val="32"/>
          <w:szCs w:val="32"/>
          <w:rtl/>
        </w:rPr>
        <w:t>335</w:t>
      </w:r>
      <w:r w:rsidR="003D4D05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24E7" w:rsidRPr="00FE0113">
        <w:rPr>
          <w:rFonts w:ascii="Tahoma" w:hAnsi="Tahoma" w:cs="Traditional Arabic" w:hint="cs"/>
          <w:color w:val="000000"/>
          <w:sz w:val="32"/>
          <w:szCs w:val="32"/>
          <w:rtl/>
        </w:rPr>
        <w:t>الشرح الكبير</w:t>
      </w:r>
      <w:r w:rsidR="0038588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المقنع</w:t>
      </w:r>
      <w:r w:rsidR="00385885" w:rsidRPr="00FE011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24E7" w:rsidRPr="00FE0113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857829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="00DC24E7" w:rsidRPr="00FE0113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857829">
        <w:rPr>
          <w:rFonts w:ascii="Tahoma" w:hAnsi="Tahoma" w:cs="Traditional Arabic" w:hint="cs"/>
          <w:color w:val="000000"/>
          <w:sz w:val="32"/>
          <w:szCs w:val="32"/>
          <w:rtl/>
        </w:rPr>
        <w:t>297</w:t>
      </w:r>
      <w:r w:rsidR="00DC24E7" w:rsidRPr="00FE0113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2">
    <w:p w:rsidR="00E66E74" w:rsidRDefault="00D42161" w:rsidP="00E61B4B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B5777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57779">
        <w:rPr>
          <w:rFonts w:cs="Traditional Arabic"/>
          <w:sz w:val="32"/>
          <w:szCs w:val="32"/>
        </w:rPr>
        <w:footnoteRef/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بحر,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الأحنف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قيس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معاوية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حصين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التميمي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السعدي,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والأحنف لقب له،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اسمه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الضحاك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صخر،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مخضرم,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روى عن عمر,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وعثمان,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وعلي وغيرهم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2713C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روى عنه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العلاء </w:t>
      </w:r>
      <w:r w:rsidR="007639C8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بن </w:t>
      </w:r>
      <w:r w:rsidR="00A2713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الشخير,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والحسن البصري,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وطلق بن حبيب وغيرهم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(67هـ)</w:t>
      </w:r>
      <w:r w:rsidR="00A2713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A2713C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(71هـ)</w:t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D42161" w:rsidRPr="00B57779" w:rsidRDefault="000A584D" w:rsidP="00E66E7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ترجمته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في: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أسد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الغابة(1/178)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الترجمة(51),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تهذيب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الكمال(2/282)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الترجمة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(285),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النبلاء(4/86),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الإصابة(1/364)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42161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رقم الترجمة(429),</w:t>
      </w:r>
      <w:r w:rsidR="00D42161"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23">
    <w:p w:rsidR="00E66E74" w:rsidRDefault="009004CB" w:rsidP="00157D5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B5777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57779">
        <w:rPr>
          <w:rFonts w:cs="Traditional Arabic"/>
          <w:sz w:val="32"/>
          <w:szCs w:val="32"/>
        </w:rPr>
        <w:footnoteRef/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1D16A6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C050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محيريز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محيريز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جنادة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الجمعي,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تابعي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مشهور,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ذكره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العقيلي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الصحابة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فوهم</w:t>
      </w:r>
      <w:r w:rsidR="005D054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سمع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سعيد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الخدري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ومعاوية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1D16A6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سفيان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وعبادة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الصامت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E61B4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الزهري,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محمد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يحيى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حبان,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D16A6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وأبو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قلابة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وغيرهم.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توفي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خلافة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وليد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عبد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الملك,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B25D9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خلافة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عمر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19553B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عبد العزيز.</w:t>
      </w:r>
    </w:p>
    <w:p w:rsidR="009004CB" w:rsidRPr="00B57779" w:rsidRDefault="00B25D9D" w:rsidP="00E66E74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1551D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ترجمته</w:t>
      </w:r>
      <w:r w:rsidR="001551D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في: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10F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أسد</w:t>
      </w:r>
      <w:r w:rsidR="001551D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الغابة(3/376)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1551D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الترجمة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(3172)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04CB" w:rsidRPr="00B57779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تهذيب</w:t>
      </w:r>
      <w:r w:rsidR="001551D9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الكمال</w:t>
      </w:r>
      <w:r w:rsidR="003C5B2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(16/106)</w:t>
      </w:r>
      <w:r w:rsidR="00E66E7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E66E7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الترجمة</w:t>
      </w:r>
      <w:r w:rsidR="00E66E7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21973" w:rsidRPr="00B57779">
        <w:rPr>
          <w:rFonts w:ascii="Tahoma" w:hAnsi="Tahoma" w:cs="Traditional Arabic" w:hint="cs"/>
          <w:color w:val="000000"/>
          <w:sz w:val="32"/>
          <w:szCs w:val="32"/>
          <w:rtl/>
        </w:rPr>
        <w:t>(3555),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03B18">
        <w:rPr>
          <w:rFonts w:ascii="Tahoma" w:hAnsi="Tahoma" w:cs="Traditional Arabic" w:hint="cs"/>
          <w:color w:val="000000"/>
          <w:sz w:val="32"/>
          <w:szCs w:val="32"/>
          <w:rtl/>
        </w:rPr>
        <w:t>الإصابة(8/304)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03B18">
        <w:rPr>
          <w:rFonts w:ascii="Tahoma" w:hAnsi="Tahoma" w:cs="Traditional Arabic" w:hint="cs"/>
          <w:color w:val="000000"/>
          <w:sz w:val="32"/>
          <w:szCs w:val="32"/>
          <w:rtl/>
        </w:rPr>
        <w:t>رقم الترجمة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03B18">
        <w:rPr>
          <w:rFonts w:ascii="Tahoma" w:hAnsi="Tahoma" w:cs="Traditional Arabic" w:hint="cs"/>
          <w:color w:val="000000"/>
          <w:sz w:val="32"/>
          <w:szCs w:val="32"/>
          <w:rtl/>
        </w:rPr>
        <w:t>(6665).</w:t>
      </w:r>
    </w:p>
  </w:footnote>
  <w:footnote w:id="24">
    <w:p w:rsidR="00412825" w:rsidRPr="00B57779" w:rsidRDefault="00412825" w:rsidP="0041282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B5777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57779">
        <w:rPr>
          <w:rFonts w:cs="Traditional Arabic"/>
          <w:sz w:val="32"/>
          <w:szCs w:val="32"/>
        </w:rPr>
        <w:footnoteRef/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967924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E276D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</w:t>
      </w:r>
      <w:r w:rsidR="00967924" w:rsidRPr="00B57779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67924" w:rsidRPr="00B57779">
        <w:rPr>
          <w:rFonts w:ascii="Tahoma" w:hAnsi="Tahoma" w:cs="Traditional Arabic" w:hint="cs"/>
          <w:color w:val="000000"/>
          <w:sz w:val="32"/>
          <w:szCs w:val="32"/>
          <w:rtl/>
        </w:rPr>
        <w:t>مصنف عبد الرزاق(2/414),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67924" w:rsidRPr="00B5777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مصنف ابن </w:t>
      </w:r>
      <w:r w:rsidR="008D033F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أبي شيبة(2/49),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5BA7"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172D7" w:rsidRPr="00B57779">
        <w:rPr>
          <w:rFonts w:ascii="Tahoma" w:hAnsi="Tahoma" w:cs="Traditional Arabic" w:hint="cs"/>
          <w:color w:val="000000"/>
          <w:sz w:val="32"/>
          <w:szCs w:val="32"/>
          <w:rtl/>
        </w:rPr>
        <w:t>(4/118)</w:t>
      </w:r>
    </w:p>
  </w:footnote>
  <w:footnote w:id="25">
    <w:p w:rsidR="00164EB6" w:rsidRPr="00B57779" w:rsidRDefault="00164EB6" w:rsidP="00164EB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B5777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57779">
        <w:rPr>
          <w:rFonts w:cs="Traditional Arabic"/>
          <w:sz w:val="32"/>
          <w:szCs w:val="32"/>
        </w:rPr>
        <w:footnoteRef/>
      </w:r>
      <w:r w:rsidRPr="00B5777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9F49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B57779">
        <w:rPr>
          <w:rFonts w:ascii="Tahoma" w:hAnsi="Tahoma" w:cs="Traditional Arabic" w:hint="cs"/>
          <w:color w:val="000000"/>
          <w:sz w:val="32"/>
          <w:szCs w:val="32"/>
          <w:rtl/>
        </w:rPr>
        <w:t>البيان والتحصيل(1/292).</w:t>
      </w:r>
    </w:p>
  </w:footnote>
  <w:footnote w:id="26">
    <w:p w:rsidR="00E66E74" w:rsidRDefault="00EF5855" w:rsidP="009F49CB">
      <w:pPr>
        <w:pStyle w:val="a3"/>
        <w:widowControl w:val="0"/>
        <w:ind w:left="454" w:hanging="454"/>
        <w:jc w:val="both"/>
        <w:rPr>
          <w:rFonts w:ascii="Simplified Arabic" w:cs="Traditional Arabic"/>
          <w:sz w:val="32"/>
          <w:szCs w:val="32"/>
          <w:rtl/>
          <w:lang w:bidi="ar-SA"/>
        </w:rPr>
      </w:pPr>
      <w:r w:rsidRPr="00532CC7">
        <w:rPr>
          <w:rFonts w:ascii="Tahoma" w:hAnsi="Tahoma" w:cs="Traditional Arabic"/>
          <w:sz w:val="32"/>
          <w:szCs w:val="32"/>
          <w:rtl/>
        </w:rPr>
        <w:t>(</w:t>
      </w:r>
      <w:r w:rsidRPr="00532CC7">
        <w:rPr>
          <w:rFonts w:cs="Traditional Arabic"/>
          <w:sz w:val="32"/>
          <w:szCs w:val="32"/>
        </w:rPr>
        <w:footnoteRef/>
      </w:r>
      <w:r w:rsidRPr="00532CC7">
        <w:rPr>
          <w:rFonts w:ascii="Tahoma" w:hAnsi="Tahoma" w:cs="Traditional Arabic"/>
          <w:sz w:val="32"/>
          <w:szCs w:val="32"/>
          <w:rtl/>
        </w:rPr>
        <w:t>)</w:t>
      </w:r>
      <w:r w:rsidR="00D71670" w:rsidRPr="00532CC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817AD" w:rsidRPr="00532CC7">
        <w:rPr>
          <w:rFonts w:ascii="Tahoma" w:hAnsi="Tahoma" w:cs="Traditional Arabic" w:hint="cs"/>
          <w:sz w:val="32"/>
          <w:szCs w:val="32"/>
          <w:rtl/>
        </w:rPr>
        <w:t>قالت</w:t>
      </w:r>
      <w:r w:rsidR="00D71670" w:rsidRPr="00532CC7">
        <w:rPr>
          <w:rFonts w:ascii="Tahoma" w:hAnsi="Tahoma" w:cs="Traditional Arabic" w:hint="eastAsia"/>
          <w:sz w:val="32"/>
          <w:szCs w:val="32"/>
          <w:rtl/>
        </w:rPr>
        <w:t> </w:t>
      </w:r>
      <w:r w:rsidR="00C05071">
        <w:rPr>
          <w:rFonts w:ascii="Tahoma" w:hAnsi="Tahoma" w:cs="Traditional Arabic" w:hint="cs"/>
          <w:sz w:val="32"/>
          <w:szCs w:val="32"/>
          <w:rtl/>
        </w:rPr>
        <w:t>الحنابلة:</w:t>
      </w:r>
      <w:r w:rsidR="009F49C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32CC7" w:rsidRPr="00532CC7">
        <w:rPr>
          <w:rFonts w:ascii="Simplified Arabic" w:cs="Traditional Arabic" w:hint="cs"/>
          <w:sz w:val="32"/>
          <w:szCs w:val="32"/>
          <w:rtl/>
          <w:lang w:bidi="ar-SA"/>
        </w:rPr>
        <w:t>تكره الصلاة في المقصورة التي تحمي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،</w:t>
      </w:r>
      <w:r w:rsidR="009F49CB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فأما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إن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كانت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لا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تحمى</w:t>
      </w:r>
      <w:r w:rsidR="009F49CB">
        <w:rPr>
          <w:rFonts w:ascii="Simplified Arabic" w:cs="Traditional Arabic" w:hint="cs"/>
          <w:sz w:val="32"/>
          <w:szCs w:val="32"/>
          <w:rtl/>
          <w:lang w:bidi="ar-SA"/>
        </w:rPr>
        <w:t xml:space="preserve"> فيحتمل أن لا تكره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الصلاة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> 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فيها؛</w:t>
      </w:r>
      <w:r w:rsidR="009F49CB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لعدم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> 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شبه</w:t>
      </w:r>
      <w:r w:rsidR="00842685" w:rsidRPr="00532CC7">
        <w:rPr>
          <w:rFonts w:ascii="Simplified Arabic" w:cs="Traditional Arabic"/>
          <w:sz w:val="32"/>
          <w:szCs w:val="32"/>
          <w:rtl/>
          <w:lang w:bidi="ar-SA"/>
        </w:rPr>
        <w:t> </w:t>
      </w:r>
      <w:r w:rsidR="00842685" w:rsidRPr="00532CC7">
        <w:rPr>
          <w:rFonts w:ascii="Simplified Arabic" w:cs="Traditional Arabic" w:hint="cs"/>
          <w:sz w:val="32"/>
          <w:szCs w:val="32"/>
          <w:rtl/>
          <w:lang w:bidi="ar-SA"/>
        </w:rPr>
        <w:t>الغصب</w:t>
      </w:r>
      <w:r w:rsidR="00532CC7" w:rsidRPr="00532CC7">
        <w:rPr>
          <w:rFonts w:ascii="Simplified Arabic" w:cs="Traditional Arabic" w:hint="cs"/>
          <w:sz w:val="32"/>
          <w:szCs w:val="32"/>
          <w:rtl/>
          <w:lang w:bidi="ar-SA"/>
        </w:rPr>
        <w:t>.</w:t>
      </w:r>
    </w:p>
    <w:p w:rsidR="00EF5855" w:rsidRPr="002D45D7" w:rsidRDefault="009F49CB" w:rsidP="00843927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E40B2D" w:rsidRPr="00532CC7">
        <w:rPr>
          <w:rFonts w:ascii="Tahoma" w:hAnsi="Tahoma" w:cs="Traditional Arabic" w:hint="cs"/>
          <w:sz w:val="32"/>
          <w:szCs w:val="32"/>
          <w:rtl/>
        </w:rPr>
        <w:t>انظر:</w:t>
      </w:r>
      <w:r w:rsidR="00842685" w:rsidRPr="00532CC7">
        <w:rPr>
          <w:rFonts w:ascii="Tahoma" w:hAnsi="Tahoma" w:cs="Traditional Arabic" w:hint="eastAsia"/>
          <w:sz w:val="32"/>
          <w:szCs w:val="32"/>
          <w:rtl/>
        </w:rPr>
        <w:t> </w:t>
      </w:r>
      <w:r w:rsidR="00842685" w:rsidRPr="00532CC7">
        <w:rPr>
          <w:rFonts w:ascii="Tahoma" w:hAnsi="Tahoma" w:cs="Traditional Arabic" w:hint="cs"/>
          <w:sz w:val="32"/>
          <w:szCs w:val="32"/>
          <w:rtl/>
        </w:rPr>
        <w:t>مسائل</w:t>
      </w:r>
      <w:r w:rsidR="00842685" w:rsidRPr="00532CC7">
        <w:rPr>
          <w:rFonts w:ascii="Tahoma" w:hAnsi="Tahoma" w:cs="Traditional Arabic" w:hint="eastAsia"/>
          <w:sz w:val="32"/>
          <w:szCs w:val="32"/>
          <w:rtl/>
        </w:rPr>
        <w:t> </w:t>
      </w:r>
      <w:r w:rsidR="00A817AD" w:rsidRPr="00532CC7">
        <w:rPr>
          <w:rFonts w:ascii="Tahoma" w:hAnsi="Tahoma" w:cs="Traditional Arabic" w:hint="cs"/>
          <w:sz w:val="32"/>
          <w:szCs w:val="32"/>
          <w:rtl/>
        </w:rPr>
        <w:t xml:space="preserve">الإمام </w:t>
      </w:r>
      <w:r w:rsidR="00842685" w:rsidRPr="00532CC7">
        <w:rPr>
          <w:rFonts w:ascii="Tahoma" w:hAnsi="Tahoma" w:cs="Traditional Arabic" w:hint="cs"/>
          <w:sz w:val="32"/>
          <w:szCs w:val="32"/>
          <w:rtl/>
        </w:rPr>
        <w:t>أحمد</w:t>
      </w:r>
      <w:r w:rsidR="00A817AD" w:rsidRPr="00532CC7">
        <w:rPr>
          <w:rFonts w:ascii="Tahoma" w:hAnsi="Tahoma" w:cs="Traditional Arabic" w:hint="cs"/>
          <w:sz w:val="32"/>
          <w:szCs w:val="32"/>
          <w:rtl/>
        </w:rPr>
        <w:t xml:space="preserve"> بن حنبل</w:t>
      </w:r>
      <w:r w:rsidR="00842685" w:rsidRPr="00532CC7">
        <w:rPr>
          <w:rFonts w:ascii="Tahoma" w:hAnsi="Tahoma" w:cs="Traditional Arabic" w:hint="cs"/>
          <w:spacing w:val="-6"/>
          <w:sz w:val="32"/>
          <w:szCs w:val="32"/>
          <w:rtl/>
        </w:rPr>
        <w:t>(2/617),</w:t>
      </w:r>
      <w:r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532CC7" w:rsidRPr="00532CC7">
        <w:rPr>
          <w:rFonts w:ascii="Tahoma" w:hAnsi="Tahoma" w:cs="Traditional Arabic" w:hint="cs"/>
          <w:spacing w:val="-6"/>
          <w:sz w:val="32"/>
          <w:szCs w:val="32"/>
          <w:rtl/>
        </w:rPr>
        <w:t>المغني(</w:t>
      </w:r>
      <w:r w:rsidR="00843927">
        <w:rPr>
          <w:rFonts w:ascii="Tahoma" w:hAnsi="Tahoma" w:cs="Traditional Arabic" w:hint="cs"/>
          <w:spacing w:val="-6"/>
          <w:sz w:val="32"/>
          <w:szCs w:val="32"/>
          <w:rtl/>
        </w:rPr>
        <w:t>3</w:t>
      </w:r>
      <w:r w:rsidR="00532CC7" w:rsidRPr="00532CC7">
        <w:rPr>
          <w:rFonts w:ascii="Tahoma" w:hAnsi="Tahoma" w:cs="Traditional Arabic" w:hint="cs"/>
          <w:spacing w:val="-6"/>
          <w:sz w:val="32"/>
          <w:szCs w:val="32"/>
          <w:rtl/>
        </w:rPr>
        <w:t>/</w:t>
      </w:r>
      <w:r w:rsidR="00843927">
        <w:rPr>
          <w:rFonts w:ascii="Tahoma" w:hAnsi="Tahoma" w:cs="Traditional Arabic" w:hint="cs"/>
          <w:spacing w:val="-6"/>
          <w:sz w:val="32"/>
          <w:szCs w:val="32"/>
          <w:rtl/>
        </w:rPr>
        <w:t>235</w:t>
      </w:r>
      <w:r w:rsidR="00532CC7" w:rsidRPr="00532CC7">
        <w:rPr>
          <w:rFonts w:ascii="Tahoma" w:hAnsi="Tahoma" w:cs="Traditional Arabic" w:hint="cs"/>
          <w:spacing w:val="-6"/>
          <w:sz w:val="32"/>
          <w:szCs w:val="32"/>
          <w:rtl/>
        </w:rPr>
        <w:t>)</w:t>
      </w:r>
      <w:r w:rsidR="002D45D7">
        <w:rPr>
          <w:rFonts w:ascii="Tahoma" w:hAnsi="Tahoma" w:cs="Traditional Arabic" w:hint="cs"/>
          <w:spacing w:val="-6"/>
          <w:sz w:val="32"/>
          <w:szCs w:val="32"/>
          <w:rtl/>
        </w:rPr>
        <w:t>,</w:t>
      </w:r>
      <w:r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842685" w:rsidRPr="00532CC7">
        <w:rPr>
          <w:rFonts w:ascii="Tahoma" w:hAnsi="Tahoma" w:cs="Traditional Arabic" w:hint="cs"/>
          <w:spacing w:val="-6"/>
          <w:sz w:val="32"/>
          <w:szCs w:val="32"/>
          <w:rtl/>
        </w:rPr>
        <w:t>(2/117),</w:t>
      </w:r>
      <w:r w:rsidR="00EF5855" w:rsidRPr="00532CC7">
        <w:rPr>
          <w:rFonts w:ascii="Tahoma" w:hAnsi="Tahoma" w:cs="Traditional Arabic" w:hint="cs"/>
          <w:spacing w:val="-6"/>
          <w:sz w:val="32"/>
          <w:szCs w:val="32"/>
          <w:rtl/>
        </w:rPr>
        <w:t>الإقناع</w:t>
      </w:r>
      <w:r w:rsidR="00A80DE8" w:rsidRPr="00532CC7">
        <w:rPr>
          <w:rFonts w:ascii="Tahoma" w:hAnsi="Tahoma" w:cs="Traditional Arabic" w:hint="cs"/>
          <w:spacing w:val="-6"/>
          <w:sz w:val="32"/>
          <w:szCs w:val="32"/>
          <w:rtl/>
        </w:rPr>
        <w:t>(</w:t>
      </w:r>
      <w:r w:rsidR="00EF5855" w:rsidRPr="00532CC7">
        <w:rPr>
          <w:rFonts w:ascii="Tahoma" w:hAnsi="Tahoma" w:cs="Traditional Arabic" w:hint="cs"/>
          <w:spacing w:val="-6"/>
          <w:sz w:val="32"/>
          <w:szCs w:val="32"/>
          <w:rtl/>
        </w:rPr>
        <w:t>1/198</w:t>
      </w:r>
      <w:r w:rsidR="00842685" w:rsidRPr="00532CC7">
        <w:rPr>
          <w:rFonts w:ascii="Tahoma" w:hAnsi="Tahoma" w:cs="Traditional Arabic" w:hint="cs"/>
          <w:spacing w:val="-6"/>
          <w:sz w:val="32"/>
          <w:szCs w:val="32"/>
          <w:rtl/>
        </w:rPr>
        <w:t>).</w:t>
      </w:r>
    </w:p>
  </w:footnote>
  <w:footnote w:id="27">
    <w:p w:rsidR="00EF5855" w:rsidRPr="00A85C76" w:rsidRDefault="00EF5855" w:rsidP="0035638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85C7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85C76">
        <w:rPr>
          <w:rFonts w:cs="Traditional Arabic"/>
          <w:sz w:val="32"/>
          <w:szCs w:val="32"/>
        </w:rPr>
        <w:footnoteRef/>
      </w:r>
      <w:r w:rsidRPr="00A85C7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177EA" w:rsidRPr="00A85C7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5638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</w:t>
      </w:r>
      <w:r w:rsidRPr="00A85C76">
        <w:rPr>
          <w:rFonts w:ascii="Tahoma" w:hAnsi="Tahoma" w:cs="Traditional Arabic" w:hint="cs"/>
          <w:color w:val="000000"/>
          <w:sz w:val="32"/>
          <w:szCs w:val="32"/>
          <w:rtl/>
        </w:rPr>
        <w:t>ابن أبي شيبة</w:t>
      </w:r>
      <w:r w:rsidR="00C4180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مصنفه, كتاب الصلاة , باب , من كرها ذلك </w:t>
      </w:r>
      <w:r w:rsidR="003A147D" w:rsidRPr="00A85C76">
        <w:rPr>
          <w:rFonts w:ascii="Tahoma" w:hAnsi="Tahoma" w:cs="Traditional Arabic" w:hint="cs"/>
          <w:color w:val="000000"/>
          <w:sz w:val="32"/>
          <w:szCs w:val="32"/>
          <w:rtl/>
        </w:rPr>
        <w:t>(2/49)</w:t>
      </w:r>
      <w:r w:rsidR="00CD79B3" w:rsidRPr="00A85C7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9F49CB" w:rsidRPr="00A85C7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8">
    <w:p w:rsidR="00EF5855" w:rsidRPr="00A85C76" w:rsidRDefault="00EF5855" w:rsidP="00EF5855">
      <w:pPr>
        <w:pStyle w:val="a5"/>
        <w:rPr>
          <w:rFonts w:ascii="Tahoma" w:hAnsi="Tahoma" w:cs="Traditional Arabic"/>
          <w:color w:val="000000"/>
          <w:sz w:val="32"/>
          <w:szCs w:val="32"/>
        </w:rPr>
      </w:pPr>
      <w:r w:rsidRPr="00A85C7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85C7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85C7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152E5F" w:rsidRPr="00A85C7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9F49CB" w:rsidRPr="00A85C7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85C76">
        <w:rPr>
          <w:rFonts w:ascii="Tahoma" w:hAnsi="Tahoma" w:cs="Traditional Arabic" w:hint="cs"/>
          <w:color w:val="000000"/>
          <w:sz w:val="32"/>
          <w:szCs w:val="32"/>
          <w:rtl/>
        </w:rPr>
        <w:t>الأوسط</w:t>
      </w:r>
      <w:r w:rsidR="00D2050E" w:rsidRPr="00A85C76">
        <w:rPr>
          <w:rFonts w:ascii="Tahoma" w:hAnsi="Tahoma" w:cs="Traditional Arabic" w:hint="cs"/>
          <w:color w:val="000000"/>
          <w:sz w:val="32"/>
          <w:szCs w:val="32"/>
          <w:rtl/>
        </w:rPr>
        <w:t>(4/119)</w:t>
      </w:r>
      <w:r w:rsidRPr="00A85C76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A05F3C" w:rsidRPr="00A85C7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9">
    <w:p w:rsidR="0010341A" w:rsidRPr="00A85C76" w:rsidRDefault="0010341A" w:rsidP="00843927">
      <w:pPr>
        <w:pStyle w:val="a5"/>
        <w:jc w:val="both"/>
        <w:rPr>
          <w:rFonts w:ascii="Traditional Arabic" w:cs="Traditional Arabic"/>
          <w:sz w:val="32"/>
          <w:szCs w:val="32"/>
          <w:lang w:bidi="ar-SA"/>
        </w:rPr>
      </w:pPr>
      <w:r w:rsidRPr="00A85C7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85C7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85C7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06286" w:rsidRPr="00A85C76">
        <w:rPr>
          <w:rFonts w:ascii="Simplified Arabic" w:cs="Traditional Arabic" w:hint="cs"/>
          <w:color w:val="000000"/>
          <w:sz w:val="32"/>
          <w:szCs w:val="32"/>
          <w:rtl/>
        </w:rPr>
        <w:t xml:space="preserve"> </w:t>
      </w:r>
      <w:r w:rsidR="00407463" w:rsidRPr="00A85C76">
        <w:rPr>
          <w:rFonts w:ascii="Simplified Arabic" w:cs="Traditional Arabic" w:hint="cs"/>
          <w:color w:val="000000"/>
          <w:sz w:val="32"/>
          <w:szCs w:val="32"/>
          <w:rtl/>
        </w:rPr>
        <w:t>انظر:</w:t>
      </w:r>
      <w:r w:rsidR="009F49CB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المغني</w:t>
      </w:r>
      <w:r w:rsidRPr="00A85C76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61A71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="00843927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3</w:t>
      </w:r>
      <w:r w:rsidRPr="00A85C76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843927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235</w:t>
      </w:r>
      <w:r w:rsidR="00761A71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</w:t>
      </w:r>
      <w:r w:rsidR="00EF4AB0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9F49CB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06286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</w:t>
      </w:r>
      <w:r w:rsidRPr="00A85C76">
        <w:rPr>
          <w:rFonts w:ascii="Traditional Arabic" w:cs="Traditional Arabic" w:hint="cs"/>
          <w:sz w:val="32"/>
          <w:szCs w:val="32"/>
          <w:rtl/>
          <w:lang w:bidi="ar-SA"/>
        </w:rPr>
        <w:t>شرح الكبير</w:t>
      </w:r>
      <w:r w:rsidR="00BF48CC" w:rsidRPr="00A85C76">
        <w:rPr>
          <w:rFonts w:ascii="Traditional Arabic" w:cs="Traditional Arabic" w:hint="cs"/>
          <w:sz w:val="32"/>
          <w:szCs w:val="32"/>
          <w:rtl/>
          <w:lang w:bidi="ar-SA"/>
        </w:rPr>
        <w:t xml:space="preserve"> مع المقنع</w:t>
      </w:r>
      <w:r w:rsidR="00CD79B3" w:rsidRPr="00A85C76">
        <w:rPr>
          <w:rFonts w:ascii="Traditional Arabic" w:cs="Traditional Arabic" w:hint="cs"/>
          <w:sz w:val="32"/>
          <w:szCs w:val="32"/>
          <w:rtl/>
          <w:lang w:bidi="ar-SA"/>
        </w:rPr>
        <w:t xml:space="preserve"> والإنصاف</w:t>
      </w:r>
      <w:r w:rsidRPr="00A85C76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F8091F" w:rsidRPr="00A85C76">
        <w:rPr>
          <w:rFonts w:ascii="Traditional Arabic" w:cs="Traditional Arabic" w:hint="cs"/>
          <w:sz w:val="32"/>
          <w:szCs w:val="32"/>
          <w:rtl/>
          <w:lang w:bidi="ar-SA"/>
        </w:rPr>
        <w:t>5</w:t>
      </w:r>
      <w:r w:rsidRPr="00A85C76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F8091F" w:rsidRPr="00A85C76">
        <w:rPr>
          <w:rFonts w:ascii="Traditional Arabic" w:cs="Traditional Arabic" w:hint="cs"/>
          <w:sz w:val="32"/>
          <w:szCs w:val="32"/>
          <w:rtl/>
          <w:lang w:bidi="ar-SA"/>
        </w:rPr>
        <w:t>297</w:t>
      </w:r>
      <w:r w:rsidRPr="00A85C76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30">
    <w:p w:rsidR="0010341A" w:rsidRPr="00A85C76" w:rsidRDefault="0010341A" w:rsidP="00A85C76">
      <w:pPr>
        <w:pStyle w:val="a5"/>
        <w:jc w:val="both"/>
        <w:rPr>
          <w:rFonts w:ascii="Traditional Arabic" w:cs="Traditional Arabic"/>
          <w:sz w:val="32"/>
          <w:szCs w:val="32"/>
          <w:lang w:bidi="ar-SA"/>
        </w:rPr>
      </w:pPr>
      <w:r w:rsidRPr="00A85C7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85C7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85C76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06286" w:rsidRPr="00A85C76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85C76" w:rsidRPr="00A85C76">
        <w:rPr>
          <w:rFonts w:ascii="Traditional Arabic" w:cs="Traditional Arabic" w:hint="cs"/>
          <w:sz w:val="32"/>
          <w:szCs w:val="32"/>
          <w:rtl/>
          <w:lang w:bidi="ar-SA"/>
        </w:rPr>
        <w:t>المراجع السابق</w:t>
      </w:r>
      <w:r w:rsidR="00E071C8">
        <w:rPr>
          <w:rFonts w:ascii="Traditional Arabic" w:cs="Traditional Arabic" w:hint="cs"/>
          <w:sz w:val="32"/>
          <w:szCs w:val="32"/>
          <w:rtl/>
          <w:lang w:bidi="ar-SA"/>
        </w:rPr>
        <w:t>ة</w:t>
      </w:r>
      <w:r w:rsidR="00A85C76" w:rsidRPr="00A85C76">
        <w:rPr>
          <w:rFonts w:ascii="Traditional Arabic" w:cs="Traditional Arabic" w:hint="cs"/>
          <w:sz w:val="32"/>
          <w:szCs w:val="32"/>
          <w:rtl/>
          <w:lang w:bidi="ar-SA"/>
        </w:rPr>
        <w:t>.</w:t>
      </w:r>
    </w:p>
  </w:footnote>
  <w:footnote w:id="31">
    <w:p w:rsidR="0042716A" w:rsidRPr="0042716A" w:rsidRDefault="0042716A" w:rsidP="0042716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A85C76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85C76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85C76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407463" w:rsidRPr="00A85C76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9F49CB" w:rsidRPr="00A85C7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85C76">
        <w:rPr>
          <w:rFonts w:ascii="Tahoma" w:hAnsi="Tahoma" w:cs="Traditional Arabic" w:hint="cs"/>
          <w:color w:val="000000"/>
          <w:sz w:val="32"/>
          <w:szCs w:val="32"/>
          <w:rtl/>
        </w:rPr>
        <w:t>البيان والتحصيل(1/292).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4B5" w:rsidRDefault="00B034B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DE65C7AEA5FC4C3296C17916C338D8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034B5" w:rsidRPr="00B034B5" w:rsidRDefault="00B034B5" w:rsidP="00B034B5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034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B034B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4B5" w:rsidRDefault="00B034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D3717"/>
    <w:multiLevelType w:val="hybridMultilevel"/>
    <w:tmpl w:val="80FE0CEC"/>
    <w:lvl w:ilvl="0" w:tplc="0A5E039A">
      <w:start w:val="1"/>
      <w:numFmt w:val="decimal"/>
      <w:lvlText w:val="%1-"/>
      <w:lvlJc w:val="left"/>
      <w:pPr>
        <w:ind w:left="1080" w:hanging="720"/>
      </w:pPr>
      <w:rPr>
        <w:rFonts w:asciiTheme="minorHAnsi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117A6"/>
    <w:rsid w:val="00000CAA"/>
    <w:rsid w:val="000117A6"/>
    <w:rsid w:val="000128C4"/>
    <w:rsid w:val="0001366B"/>
    <w:rsid w:val="0002366B"/>
    <w:rsid w:val="00024149"/>
    <w:rsid w:val="00027670"/>
    <w:rsid w:val="00027BC6"/>
    <w:rsid w:val="00030E0E"/>
    <w:rsid w:val="00033360"/>
    <w:rsid w:val="000368C7"/>
    <w:rsid w:val="000407D8"/>
    <w:rsid w:val="000407DC"/>
    <w:rsid w:val="000524E0"/>
    <w:rsid w:val="00052EAE"/>
    <w:rsid w:val="00055F6E"/>
    <w:rsid w:val="00056740"/>
    <w:rsid w:val="000603E8"/>
    <w:rsid w:val="00060808"/>
    <w:rsid w:val="00070A31"/>
    <w:rsid w:val="00072E94"/>
    <w:rsid w:val="00072FD6"/>
    <w:rsid w:val="00077252"/>
    <w:rsid w:val="00084219"/>
    <w:rsid w:val="00090FD1"/>
    <w:rsid w:val="00091B0F"/>
    <w:rsid w:val="000925C8"/>
    <w:rsid w:val="00093DB4"/>
    <w:rsid w:val="00096CE0"/>
    <w:rsid w:val="000A584D"/>
    <w:rsid w:val="000A7803"/>
    <w:rsid w:val="000B181F"/>
    <w:rsid w:val="000B194B"/>
    <w:rsid w:val="000B1F03"/>
    <w:rsid w:val="000C0ECB"/>
    <w:rsid w:val="000C3D3F"/>
    <w:rsid w:val="000C687A"/>
    <w:rsid w:val="000C7CB3"/>
    <w:rsid w:val="000D1908"/>
    <w:rsid w:val="000D68F6"/>
    <w:rsid w:val="000D72F6"/>
    <w:rsid w:val="000F61AD"/>
    <w:rsid w:val="00100072"/>
    <w:rsid w:val="0010341A"/>
    <w:rsid w:val="00106337"/>
    <w:rsid w:val="00111CC6"/>
    <w:rsid w:val="001120F5"/>
    <w:rsid w:val="00115AA0"/>
    <w:rsid w:val="00124747"/>
    <w:rsid w:val="00135D51"/>
    <w:rsid w:val="001402AB"/>
    <w:rsid w:val="00141FA3"/>
    <w:rsid w:val="001520A5"/>
    <w:rsid w:val="00152E5F"/>
    <w:rsid w:val="00154D98"/>
    <w:rsid w:val="001551D9"/>
    <w:rsid w:val="00157D59"/>
    <w:rsid w:val="00164EB6"/>
    <w:rsid w:val="001665F3"/>
    <w:rsid w:val="00171246"/>
    <w:rsid w:val="00173198"/>
    <w:rsid w:val="0017613C"/>
    <w:rsid w:val="001762EE"/>
    <w:rsid w:val="00180029"/>
    <w:rsid w:val="00183626"/>
    <w:rsid w:val="00185C47"/>
    <w:rsid w:val="00187075"/>
    <w:rsid w:val="0019553B"/>
    <w:rsid w:val="0019577F"/>
    <w:rsid w:val="001B0863"/>
    <w:rsid w:val="001B709D"/>
    <w:rsid w:val="001C2495"/>
    <w:rsid w:val="001C25D2"/>
    <w:rsid w:val="001C3EAB"/>
    <w:rsid w:val="001C597B"/>
    <w:rsid w:val="001C652E"/>
    <w:rsid w:val="001C6AEF"/>
    <w:rsid w:val="001C7B45"/>
    <w:rsid w:val="001D16A6"/>
    <w:rsid w:val="001D33DB"/>
    <w:rsid w:val="001E0005"/>
    <w:rsid w:val="001E4C9E"/>
    <w:rsid w:val="001F1803"/>
    <w:rsid w:val="001F317D"/>
    <w:rsid w:val="001F4720"/>
    <w:rsid w:val="001F73D4"/>
    <w:rsid w:val="002028EC"/>
    <w:rsid w:val="00203B9B"/>
    <w:rsid w:val="0020527B"/>
    <w:rsid w:val="00205BA7"/>
    <w:rsid w:val="002066D8"/>
    <w:rsid w:val="00220364"/>
    <w:rsid w:val="00220F63"/>
    <w:rsid w:val="00225FB9"/>
    <w:rsid w:val="002336F8"/>
    <w:rsid w:val="00236B9C"/>
    <w:rsid w:val="00262158"/>
    <w:rsid w:val="0026402D"/>
    <w:rsid w:val="00270858"/>
    <w:rsid w:val="002710EC"/>
    <w:rsid w:val="00275A16"/>
    <w:rsid w:val="002844AA"/>
    <w:rsid w:val="00284701"/>
    <w:rsid w:val="00287BA4"/>
    <w:rsid w:val="00287FCB"/>
    <w:rsid w:val="00291938"/>
    <w:rsid w:val="00292BD6"/>
    <w:rsid w:val="00294BEF"/>
    <w:rsid w:val="002962B8"/>
    <w:rsid w:val="002A151B"/>
    <w:rsid w:val="002A2259"/>
    <w:rsid w:val="002A3470"/>
    <w:rsid w:val="002A52C9"/>
    <w:rsid w:val="002A71A6"/>
    <w:rsid w:val="002B11D8"/>
    <w:rsid w:val="002B15A0"/>
    <w:rsid w:val="002B5D97"/>
    <w:rsid w:val="002B6B2D"/>
    <w:rsid w:val="002D4409"/>
    <w:rsid w:val="002D45D7"/>
    <w:rsid w:val="002D628B"/>
    <w:rsid w:val="002D646E"/>
    <w:rsid w:val="002E23C9"/>
    <w:rsid w:val="002F2A3C"/>
    <w:rsid w:val="002F5C8C"/>
    <w:rsid w:val="00302CAA"/>
    <w:rsid w:val="00303508"/>
    <w:rsid w:val="00305162"/>
    <w:rsid w:val="00306A12"/>
    <w:rsid w:val="003070E3"/>
    <w:rsid w:val="00307641"/>
    <w:rsid w:val="003105B5"/>
    <w:rsid w:val="0031147E"/>
    <w:rsid w:val="00320B95"/>
    <w:rsid w:val="00321133"/>
    <w:rsid w:val="00322ABE"/>
    <w:rsid w:val="00322C73"/>
    <w:rsid w:val="00332979"/>
    <w:rsid w:val="00336DA8"/>
    <w:rsid w:val="00345618"/>
    <w:rsid w:val="0034566C"/>
    <w:rsid w:val="00353A92"/>
    <w:rsid w:val="003561F8"/>
    <w:rsid w:val="00356385"/>
    <w:rsid w:val="0036276E"/>
    <w:rsid w:val="00363CAF"/>
    <w:rsid w:val="00365821"/>
    <w:rsid w:val="00366AFA"/>
    <w:rsid w:val="003717FC"/>
    <w:rsid w:val="00377140"/>
    <w:rsid w:val="00385885"/>
    <w:rsid w:val="00390263"/>
    <w:rsid w:val="003963EC"/>
    <w:rsid w:val="003A147D"/>
    <w:rsid w:val="003A7379"/>
    <w:rsid w:val="003B346A"/>
    <w:rsid w:val="003C12AA"/>
    <w:rsid w:val="003C5B29"/>
    <w:rsid w:val="003C6EF7"/>
    <w:rsid w:val="003D0947"/>
    <w:rsid w:val="003D4D05"/>
    <w:rsid w:val="003D7AEA"/>
    <w:rsid w:val="003E4D88"/>
    <w:rsid w:val="003E6BCF"/>
    <w:rsid w:val="003F0E2D"/>
    <w:rsid w:val="003F491C"/>
    <w:rsid w:val="003F55EE"/>
    <w:rsid w:val="003F5659"/>
    <w:rsid w:val="003F68B7"/>
    <w:rsid w:val="003F6C27"/>
    <w:rsid w:val="00403263"/>
    <w:rsid w:val="00407463"/>
    <w:rsid w:val="00410361"/>
    <w:rsid w:val="00412825"/>
    <w:rsid w:val="00413124"/>
    <w:rsid w:val="00415CEB"/>
    <w:rsid w:val="004177EA"/>
    <w:rsid w:val="00421973"/>
    <w:rsid w:val="00424A6C"/>
    <w:rsid w:val="00425DE7"/>
    <w:rsid w:val="0042716A"/>
    <w:rsid w:val="00430A86"/>
    <w:rsid w:val="00430AA6"/>
    <w:rsid w:val="004349AC"/>
    <w:rsid w:val="00445675"/>
    <w:rsid w:val="004479EC"/>
    <w:rsid w:val="00450905"/>
    <w:rsid w:val="00452FBA"/>
    <w:rsid w:val="00453738"/>
    <w:rsid w:val="00460281"/>
    <w:rsid w:val="004652C2"/>
    <w:rsid w:val="0046619E"/>
    <w:rsid w:val="0047431E"/>
    <w:rsid w:val="00475654"/>
    <w:rsid w:val="004774AF"/>
    <w:rsid w:val="00480683"/>
    <w:rsid w:val="00481005"/>
    <w:rsid w:val="00482738"/>
    <w:rsid w:val="00487819"/>
    <w:rsid w:val="004909F5"/>
    <w:rsid w:val="004A3466"/>
    <w:rsid w:val="004B2C89"/>
    <w:rsid w:val="004B2E23"/>
    <w:rsid w:val="004B31C4"/>
    <w:rsid w:val="004B61F4"/>
    <w:rsid w:val="004B6628"/>
    <w:rsid w:val="004C5CA8"/>
    <w:rsid w:val="004C7C3B"/>
    <w:rsid w:val="004D5307"/>
    <w:rsid w:val="004E698F"/>
    <w:rsid w:val="004F3E28"/>
    <w:rsid w:val="004F40E4"/>
    <w:rsid w:val="004F4CCA"/>
    <w:rsid w:val="0050309F"/>
    <w:rsid w:val="00511866"/>
    <w:rsid w:val="00512ACD"/>
    <w:rsid w:val="00513205"/>
    <w:rsid w:val="005163AC"/>
    <w:rsid w:val="00523B9A"/>
    <w:rsid w:val="00527865"/>
    <w:rsid w:val="00531470"/>
    <w:rsid w:val="0053242F"/>
    <w:rsid w:val="00532CC7"/>
    <w:rsid w:val="00534B67"/>
    <w:rsid w:val="00543206"/>
    <w:rsid w:val="00545F49"/>
    <w:rsid w:val="00546006"/>
    <w:rsid w:val="00550C15"/>
    <w:rsid w:val="00552698"/>
    <w:rsid w:val="005538F5"/>
    <w:rsid w:val="00556504"/>
    <w:rsid w:val="005604FA"/>
    <w:rsid w:val="005615A8"/>
    <w:rsid w:val="00561CEC"/>
    <w:rsid w:val="00562E46"/>
    <w:rsid w:val="00564400"/>
    <w:rsid w:val="00571CC4"/>
    <w:rsid w:val="00580E0F"/>
    <w:rsid w:val="00582544"/>
    <w:rsid w:val="00585B2E"/>
    <w:rsid w:val="00585FCE"/>
    <w:rsid w:val="0059504F"/>
    <w:rsid w:val="005A13CC"/>
    <w:rsid w:val="005A6AD0"/>
    <w:rsid w:val="005B01A1"/>
    <w:rsid w:val="005C02DD"/>
    <w:rsid w:val="005C2ACA"/>
    <w:rsid w:val="005C2EA1"/>
    <w:rsid w:val="005C4010"/>
    <w:rsid w:val="005C5E9D"/>
    <w:rsid w:val="005D0549"/>
    <w:rsid w:val="005D0C59"/>
    <w:rsid w:val="005E1E7E"/>
    <w:rsid w:val="005E3525"/>
    <w:rsid w:val="005E642A"/>
    <w:rsid w:val="005E7AC3"/>
    <w:rsid w:val="005F34DC"/>
    <w:rsid w:val="005F4AD9"/>
    <w:rsid w:val="005F7B49"/>
    <w:rsid w:val="006007DA"/>
    <w:rsid w:val="0060536B"/>
    <w:rsid w:val="00606A24"/>
    <w:rsid w:val="00610A54"/>
    <w:rsid w:val="00612246"/>
    <w:rsid w:val="00614128"/>
    <w:rsid w:val="006176A6"/>
    <w:rsid w:val="00621F47"/>
    <w:rsid w:val="006233A4"/>
    <w:rsid w:val="00630C54"/>
    <w:rsid w:val="006314B9"/>
    <w:rsid w:val="00631C82"/>
    <w:rsid w:val="0063314E"/>
    <w:rsid w:val="00633E94"/>
    <w:rsid w:val="00641198"/>
    <w:rsid w:val="00647485"/>
    <w:rsid w:val="00663AC3"/>
    <w:rsid w:val="00663C33"/>
    <w:rsid w:val="0066765D"/>
    <w:rsid w:val="00673D31"/>
    <w:rsid w:val="00680677"/>
    <w:rsid w:val="00693BF9"/>
    <w:rsid w:val="00696A02"/>
    <w:rsid w:val="00696F72"/>
    <w:rsid w:val="006A60BF"/>
    <w:rsid w:val="006B06B9"/>
    <w:rsid w:val="006B5B8F"/>
    <w:rsid w:val="006B7BA5"/>
    <w:rsid w:val="006C2B70"/>
    <w:rsid w:val="006C397A"/>
    <w:rsid w:val="006C6EA4"/>
    <w:rsid w:val="006D15EF"/>
    <w:rsid w:val="006D28E2"/>
    <w:rsid w:val="006E09E4"/>
    <w:rsid w:val="006E7996"/>
    <w:rsid w:val="006F1B4B"/>
    <w:rsid w:val="006F5B7C"/>
    <w:rsid w:val="007000C4"/>
    <w:rsid w:val="00701216"/>
    <w:rsid w:val="00701D50"/>
    <w:rsid w:val="00706E95"/>
    <w:rsid w:val="00710807"/>
    <w:rsid w:val="0071294B"/>
    <w:rsid w:val="007200B9"/>
    <w:rsid w:val="00721F87"/>
    <w:rsid w:val="007264C8"/>
    <w:rsid w:val="00727704"/>
    <w:rsid w:val="007352EC"/>
    <w:rsid w:val="00743D71"/>
    <w:rsid w:val="0075079F"/>
    <w:rsid w:val="00750C90"/>
    <w:rsid w:val="00761A71"/>
    <w:rsid w:val="007639C8"/>
    <w:rsid w:val="007714F3"/>
    <w:rsid w:val="00780C20"/>
    <w:rsid w:val="00790800"/>
    <w:rsid w:val="00793C01"/>
    <w:rsid w:val="007A0676"/>
    <w:rsid w:val="007A1E17"/>
    <w:rsid w:val="007A20C1"/>
    <w:rsid w:val="007B0D17"/>
    <w:rsid w:val="007B176A"/>
    <w:rsid w:val="007B24DA"/>
    <w:rsid w:val="007B631C"/>
    <w:rsid w:val="007B652F"/>
    <w:rsid w:val="007C0BF3"/>
    <w:rsid w:val="007C6DE7"/>
    <w:rsid w:val="007C70D1"/>
    <w:rsid w:val="007C7395"/>
    <w:rsid w:val="007D5F09"/>
    <w:rsid w:val="007D78F7"/>
    <w:rsid w:val="007E1014"/>
    <w:rsid w:val="007E48E3"/>
    <w:rsid w:val="007E50E9"/>
    <w:rsid w:val="007E792C"/>
    <w:rsid w:val="007F194B"/>
    <w:rsid w:val="008013CF"/>
    <w:rsid w:val="00802DE2"/>
    <w:rsid w:val="00802E15"/>
    <w:rsid w:val="008046FB"/>
    <w:rsid w:val="00811BB0"/>
    <w:rsid w:val="00815058"/>
    <w:rsid w:val="0081562E"/>
    <w:rsid w:val="008164D2"/>
    <w:rsid w:val="008172D7"/>
    <w:rsid w:val="00821D34"/>
    <w:rsid w:val="0082433C"/>
    <w:rsid w:val="00824770"/>
    <w:rsid w:val="00825369"/>
    <w:rsid w:val="0082681F"/>
    <w:rsid w:val="00830444"/>
    <w:rsid w:val="00833F39"/>
    <w:rsid w:val="008349E9"/>
    <w:rsid w:val="00836A69"/>
    <w:rsid w:val="00842685"/>
    <w:rsid w:val="00843927"/>
    <w:rsid w:val="00844F1D"/>
    <w:rsid w:val="00857829"/>
    <w:rsid w:val="00860C55"/>
    <w:rsid w:val="008634EE"/>
    <w:rsid w:val="00863827"/>
    <w:rsid w:val="00872800"/>
    <w:rsid w:val="00881A46"/>
    <w:rsid w:val="00887212"/>
    <w:rsid w:val="008A2D0A"/>
    <w:rsid w:val="008A4A81"/>
    <w:rsid w:val="008A62D5"/>
    <w:rsid w:val="008B2687"/>
    <w:rsid w:val="008C396A"/>
    <w:rsid w:val="008C53B1"/>
    <w:rsid w:val="008C6D3E"/>
    <w:rsid w:val="008C74D4"/>
    <w:rsid w:val="008C7E59"/>
    <w:rsid w:val="008D033F"/>
    <w:rsid w:val="008D2692"/>
    <w:rsid w:val="008D5BB4"/>
    <w:rsid w:val="008D7D04"/>
    <w:rsid w:val="008E4ABD"/>
    <w:rsid w:val="008E512E"/>
    <w:rsid w:val="008F2DF5"/>
    <w:rsid w:val="009004CB"/>
    <w:rsid w:val="0090057C"/>
    <w:rsid w:val="009014F5"/>
    <w:rsid w:val="00906286"/>
    <w:rsid w:val="00920E41"/>
    <w:rsid w:val="009242F3"/>
    <w:rsid w:val="00927991"/>
    <w:rsid w:val="00937C64"/>
    <w:rsid w:val="00940F7F"/>
    <w:rsid w:val="00941A9A"/>
    <w:rsid w:val="0094542B"/>
    <w:rsid w:val="00952089"/>
    <w:rsid w:val="009549EC"/>
    <w:rsid w:val="00955B7A"/>
    <w:rsid w:val="0096268D"/>
    <w:rsid w:val="0096375C"/>
    <w:rsid w:val="00963B89"/>
    <w:rsid w:val="00967924"/>
    <w:rsid w:val="00973F41"/>
    <w:rsid w:val="00986C4C"/>
    <w:rsid w:val="0098796A"/>
    <w:rsid w:val="0099768C"/>
    <w:rsid w:val="009A20FF"/>
    <w:rsid w:val="009A53F2"/>
    <w:rsid w:val="009A7086"/>
    <w:rsid w:val="009B0C70"/>
    <w:rsid w:val="009C7035"/>
    <w:rsid w:val="009D3883"/>
    <w:rsid w:val="009D45B6"/>
    <w:rsid w:val="009E3475"/>
    <w:rsid w:val="009E3868"/>
    <w:rsid w:val="009F2235"/>
    <w:rsid w:val="009F28C9"/>
    <w:rsid w:val="009F49CB"/>
    <w:rsid w:val="00A01F14"/>
    <w:rsid w:val="00A05F3C"/>
    <w:rsid w:val="00A118DB"/>
    <w:rsid w:val="00A16754"/>
    <w:rsid w:val="00A2186D"/>
    <w:rsid w:val="00A22B41"/>
    <w:rsid w:val="00A2506B"/>
    <w:rsid w:val="00A26291"/>
    <w:rsid w:val="00A2713C"/>
    <w:rsid w:val="00A273D8"/>
    <w:rsid w:val="00A32604"/>
    <w:rsid w:val="00A372A3"/>
    <w:rsid w:val="00A3737F"/>
    <w:rsid w:val="00A42B78"/>
    <w:rsid w:val="00A60AE6"/>
    <w:rsid w:val="00A611A0"/>
    <w:rsid w:val="00A61C40"/>
    <w:rsid w:val="00A62991"/>
    <w:rsid w:val="00A62F33"/>
    <w:rsid w:val="00A65015"/>
    <w:rsid w:val="00A71330"/>
    <w:rsid w:val="00A75A78"/>
    <w:rsid w:val="00A80DE8"/>
    <w:rsid w:val="00A817AD"/>
    <w:rsid w:val="00A84C83"/>
    <w:rsid w:val="00A85C76"/>
    <w:rsid w:val="00A9051E"/>
    <w:rsid w:val="00A94EF4"/>
    <w:rsid w:val="00A95213"/>
    <w:rsid w:val="00AA3022"/>
    <w:rsid w:val="00AA4748"/>
    <w:rsid w:val="00AA5A41"/>
    <w:rsid w:val="00AA68F4"/>
    <w:rsid w:val="00AB1882"/>
    <w:rsid w:val="00AB5883"/>
    <w:rsid w:val="00AC3398"/>
    <w:rsid w:val="00AC369C"/>
    <w:rsid w:val="00AC602F"/>
    <w:rsid w:val="00AD0602"/>
    <w:rsid w:val="00AD49C5"/>
    <w:rsid w:val="00AD7FB2"/>
    <w:rsid w:val="00AE1F57"/>
    <w:rsid w:val="00AE4D00"/>
    <w:rsid w:val="00AE7248"/>
    <w:rsid w:val="00AF01B5"/>
    <w:rsid w:val="00AF50EE"/>
    <w:rsid w:val="00B034B5"/>
    <w:rsid w:val="00B03742"/>
    <w:rsid w:val="00B1042B"/>
    <w:rsid w:val="00B10763"/>
    <w:rsid w:val="00B11EB7"/>
    <w:rsid w:val="00B12222"/>
    <w:rsid w:val="00B14B71"/>
    <w:rsid w:val="00B15EF6"/>
    <w:rsid w:val="00B212B2"/>
    <w:rsid w:val="00B21685"/>
    <w:rsid w:val="00B24793"/>
    <w:rsid w:val="00B25D9D"/>
    <w:rsid w:val="00B34179"/>
    <w:rsid w:val="00B411CC"/>
    <w:rsid w:val="00B436E1"/>
    <w:rsid w:val="00B44B9A"/>
    <w:rsid w:val="00B47F52"/>
    <w:rsid w:val="00B510FF"/>
    <w:rsid w:val="00B51598"/>
    <w:rsid w:val="00B5191D"/>
    <w:rsid w:val="00B55E97"/>
    <w:rsid w:val="00B57779"/>
    <w:rsid w:val="00B62FC6"/>
    <w:rsid w:val="00B63D22"/>
    <w:rsid w:val="00B64EB5"/>
    <w:rsid w:val="00B673F3"/>
    <w:rsid w:val="00B71DC2"/>
    <w:rsid w:val="00B77DA5"/>
    <w:rsid w:val="00B81CA6"/>
    <w:rsid w:val="00B8266E"/>
    <w:rsid w:val="00B90DB4"/>
    <w:rsid w:val="00B96C46"/>
    <w:rsid w:val="00BA17AA"/>
    <w:rsid w:val="00BA36C6"/>
    <w:rsid w:val="00BA526E"/>
    <w:rsid w:val="00BB4655"/>
    <w:rsid w:val="00BB617E"/>
    <w:rsid w:val="00BC4B71"/>
    <w:rsid w:val="00BC6F9B"/>
    <w:rsid w:val="00BC7D45"/>
    <w:rsid w:val="00BD756C"/>
    <w:rsid w:val="00BE0149"/>
    <w:rsid w:val="00BE54B7"/>
    <w:rsid w:val="00BE5872"/>
    <w:rsid w:val="00BE6227"/>
    <w:rsid w:val="00BE67DD"/>
    <w:rsid w:val="00BE77D6"/>
    <w:rsid w:val="00BF1774"/>
    <w:rsid w:val="00BF22CE"/>
    <w:rsid w:val="00BF48CC"/>
    <w:rsid w:val="00BF5C28"/>
    <w:rsid w:val="00BF75AA"/>
    <w:rsid w:val="00C04456"/>
    <w:rsid w:val="00C05071"/>
    <w:rsid w:val="00C141DB"/>
    <w:rsid w:val="00C15C71"/>
    <w:rsid w:val="00C22075"/>
    <w:rsid w:val="00C221EB"/>
    <w:rsid w:val="00C3181B"/>
    <w:rsid w:val="00C32013"/>
    <w:rsid w:val="00C33B28"/>
    <w:rsid w:val="00C36332"/>
    <w:rsid w:val="00C37618"/>
    <w:rsid w:val="00C37837"/>
    <w:rsid w:val="00C4180F"/>
    <w:rsid w:val="00C42070"/>
    <w:rsid w:val="00C44922"/>
    <w:rsid w:val="00C455DB"/>
    <w:rsid w:val="00C47150"/>
    <w:rsid w:val="00C54BD9"/>
    <w:rsid w:val="00C55B05"/>
    <w:rsid w:val="00C65379"/>
    <w:rsid w:val="00C760D4"/>
    <w:rsid w:val="00C87ECD"/>
    <w:rsid w:val="00CA15C4"/>
    <w:rsid w:val="00CA3301"/>
    <w:rsid w:val="00CA366B"/>
    <w:rsid w:val="00CB5364"/>
    <w:rsid w:val="00CD3842"/>
    <w:rsid w:val="00CD5168"/>
    <w:rsid w:val="00CD79B3"/>
    <w:rsid w:val="00CE762F"/>
    <w:rsid w:val="00CF4E75"/>
    <w:rsid w:val="00CF7D0E"/>
    <w:rsid w:val="00D00BC5"/>
    <w:rsid w:val="00D03B18"/>
    <w:rsid w:val="00D063EE"/>
    <w:rsid w:val="00D154E0"/>
    <w:rsid w:val="00D2050E"/>
    <w:rsid w:val="00D2319D"/>
    <w:rsid w:val="00D248A1"/>
    <w:rsid w:val="00D309A5"/>
    <w:rsid w:val="00D30D32"/>
    <w:rsid w:val="00D32076"/>
    <w:rsid w:val="00D35186"/>
    <w:rsid w:val="00D415CF"/>
    <w:rsid w:val="00D42161"/>
    <w:rsid w:val="00D4352B"/>
    <w:rsid w:val="00D4792C"/>
    <w:rsid w:val="00D603BB"/>
    <w:rsid w:val="00D639E0"/>
    <w:rsid w:val="00D71670"/>
    <w:rsid w:val="00D74560"/>
    <w:rsid w:val="00D81FCB"/>
    <w:rsid w:val="00D8463B"/>
    <w:rsid w:val="00D926F7"/>
    <w:rsid w:val="00D95371"/>
    <w:rsid w:val="00D96511"/>
    <w:rsid w:val="00DA1193"/>
    <w:rsid w:val="00DB75C6"/>
    <w:rsid w:val="00DC2404"/>
    <w:rsid w:val="00DC24E7"/>
    <w:rsid w:val="00DC3133"/>
    <w:rsid w:val="00DC70CA"/>
    <w:rsid w:val="00DD473D"/>
    <w:rsid w:val="00DE3B20"/>
    <w:rsid w:val="00DE49D1"/>
    <w:rsid w:val="00DE5F31"/>
    <w:rsid w:val="00DE7F97"/>
    <w:rsid w:val="00DF2A81"/>
    <w:rsid w:val="00DF517C"/>
    <w:rsid w:val="00E02A16"/>
    <w:rsid w:val="00E05849"/>
    <w:rsid w:val="00E071C8"/>
    <w:rsid w:val="00E1586A"/>
    <w:rsid w:val="00E16412"/>
    <w:rsid w:val="00E20978"/>
    <w:rsid w:val="00E276DE"/>
    <w:rsid w:val="00E33B46"/>
    <w:rsid w:val="00E36793"/>
    <w:rsid w:val="00E373A7"/>
    <w:rsid w:val="00E40B2D"/>
    <w:rsid w:val="00E46254"/>
    <w:rsid w:val="00E5011B"/>
    <w:rsid w:val="00E50A02"/>
    <w:rsid w:val="00E5297A"/>
    <w:rsid w:val="00E61B4B"/>
    <w:rsid w:val="00E66E74"/>
    <w:rsid w:val="00E73607"/>
    <w:rsid w:val="00E868B7"/>
    <w:rsid w:val="00EA0838"/>
    <w:rsid w:val="00EB0D4E"/>
    <w:rsid w:val="00EC1376"/>
    <w:rsid w:val="00EC19CE"/>
    <w:rsid w:val="00EE15BE"/>
    <w:rsid w:val="00EE5885"/>
    <w:rsid w:val="00EE6675"/>
    <w:rsid w:val="00EF3B8C"/>
    <w:rsid w:val="00EF4AB0"/>
    <w:rsid w:val="00EF5855"/>
    <w:rsid w:val="00F06ED1"/>
    <w:rsid w:val="00F10733"/>
    <w:rsid w:val="00F16309"/>
    <w:rsid w:val="00F253E9"/>
    <w:rsid w:val="00F3205E"/>
    <w:rsid w:val="00F331A1"/>
    <w:rsid w:val="00F33496"/>
    <w:rsid w:val="00F34CF1"/>
    <w:rsid w:val="00F41B19"/>
    <w:rsid w:val="00F44B94"/>
    <w:rsid w:val="00F556E9"/>
    <w:rsid w:val="00F56517"/>
    <w:rsid w:val="00F56620"/>
    <w:rsid w:val="00F6430B"/>
    <w:rsid w:val="00F8091F"/>
    <w:rsid w:val="00F83B1A"/>
    <w:rsid w:val="00FA465D"/>
    <w:rsid w:val="00FB44D9"/>
    <w:rsid w:val="00FB7E5A"/>
    <w:rsid w:val="00FC2D17"/>
    <w:rsid w:val="00FC4D5C"/>
    <w:rsid w:val="00FD497D"/>
    <w:rsid w:val="00FD7DA4"/>
    <w:rsid w:val="00FE0113"/>
    <w:rsid w:val="00FF2488"/>
    <w:rsid w:val="00FF4BE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5650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56504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556504"/>
    <w:rPr>
      <w:vertAlign w:val="superscript"/>
    </w:rPr>
  </w:style>
  <w:style w:type="paragraph" w:styleId="a5">
    <w:name w:val="No Spacing"/>
    <w:uiPriority w:val="1"/>
    <w:qFormat/>
    <w:rsid w:val="007C0BF3"/>
    <w:pPr>
      <w:bidi/>
      <w:spacing w:after="0" w:line="240" w:lineRule="auto"/>
    </w:pPr>
    <w:rPr>
      <w:lang w:bidi="ar-AE"/>
    </w:rPr>
  </w:style>
  <w:style w:type="paragraph" w:styleId="a6">
    <w:name w:val="header"/>
    <w:basedOn w:val="a"/>
    <w:link w:val="Char0"/>
    <w:uiPriority w:val="99"/>
    <w:unhideWhenUsed/>
    <w:rsid w:val="00B034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B034B5"/>
    <w:rPr>
      <w:lang w:bidi="ar-AE"/>
    </w:rPr>
  </w:style>
  <w:style w:type="paragraph" w:styleId="a7">
    <w:name w:val="footer"/>
    <w:basedOn w:val="a"/>
    <w:link w:val="Char1"/>
    <w:uiPriority w:val="99"/>
    <w:unhideWhenUsed/>
    <w:rsid w:val="00B034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B034B5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B0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B034B5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65C7AEA5FC4C3296C17916C338D8B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3D3FF8E-1B7D-4ADB-BC50-B8B9D9C7698B}"/>
      </w:docPartPr>
      <w:docPartBody>
        <w:p w:rsidR="00E04C25" w:rsidRDefault="00470557" w:rsidP="00470557">
          <w:pPr>
            <w:pStyle w:val="DE65C7AEA5FC4C3296C17916C338D8B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0557"/>
    <w:rsid w:val="000B6F3A"/>
    <w:rsid w:val="00123264"/>
    <w:rsid w:val="001F532F"/>
    <w:rsid w:val="00470557"/>
    <w:rsid w:val="004E60C6"/>
    <w:rsid w:val="00541FDB"/>
    <w:rsid w:val="007568DB"/>
    <w:rsid w:val="00A9068B"/>
    <w:rsid w:val="00C50C81"/>
    <w:rsid w:val="00E0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65C7AEA5FC4C3296C17916C338D8B7">
    <w:name w:val="DE65C7AEA5FC4C3296C17916C338D8B7"/>
    <w:rsid w:val="0047055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159B88E-D51F-40F7-A1C0-36756D08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6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471</cp:revision>
  <dcterms:created xsi:type="dcterms:W3CDTF">2011-02-16T23:21:00Z</dcterms:created>
  <dcterms:modified xsi:type="dcterms:W3CDTF">2014-05-20T21:38:00Z</dcterms:modified>
</cp:coreProperties>
</file>