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718" w:rsidRPr="00BD57E3" w:rsidRDefault="007566C7" w:rsidP="00B417C5">
      <w:pPr>
        <w:autoSpaceDE w:val="0"/>
        <w:autoSpaceDN w:val="0"/>
        <w:adjustRightInd w:val="0"/>
        <w:spacing w:after="120"/>
        <w:ind w:firstLine="454"/>
        <w:rPr>
          <w:rFonts w:ascii="Traditional Arabic" w:cs="Traditional Arabic"/>
          <w:b/>
          <w:bCs/>
          <w:sz w:val="40"/>
          <w:szCs w:val="40"/>
          <w:rtl/>
        </w:rPr>
      </w:pPr>
      <w:r w:rsidRPr="00BD57E3">
        <w:rPr>
          <w:rFonts w:ascii="Traditional Arabic" w:cs="Traditional Arabic" w:hint="cs"/>
          <w:b/>
          <w:bCs/>
          <w:sz w:val="40"/>
          <w:szCs w:val="40"/>
          <w:rtl/>
        </w:rPr>
        <w:t>الفرع السادس:</w:t>
      </w:r>
      <w:r w:rsidR="003827C6" w:rsidRPr="00BD57E3">
        <w:rPr>
          <w:rFonts w:ascii="Traditional Arabic" w:cs="Traditional Arabic" w:hint="cs"/>
          <w:b/>
          <w:bCs/>
          <w:sz w:val="40"/>
          <w:szCs w:val="40"/>
          <w:rtl/>
        </w:rPr>
        <w:t xml:space="preserve"> خرو</w:t>
      </w:r>
      <w:r w:rsidR="00FF307E" w:rsidRPr="00BD57E3">
        <w:rPr>
          <w:rFonts w:ascii="Traditional Arabic" w:cs="Traditional Arabic" w:hint="cs"/>
          <w:b/>
          <w:bCs/>
          <w:sz w:val="40"/>
          <w:szCs w:val="40"/>
          <w:rtl/>
        </w:rPr>
        <w:t>ج النساء في العيد</w:t>
      </w:r>
      <w:r w:rsidR="002B7786" w:rsidRPr="00BD57E3">
        <w:rPr>
          <w:rStyle w:val="a4"/>
          <w:rFonts w:ascii="Traditional Arabic" w:hAnsi="Traditional Arabic" w:cs="Traditional Arabic"/>
          <w:sz w:val="40"/>
          <w:szCs w:val="40"/>
          <w:rtl/>
        </w:rPr>
        <w:t>(</w:t>
      </w:r>
      <w:r w:rsidR="002B7786" w:rsidRPr="00BD57E3">
        <w:rPr>
          <w:rStyle w:val="a4"/>
          <w:rFonts w:ascii="Traditional Arabic" w:hAnsi="Traditional Arabic" w:cs="Traditional Arabic"/>
          <w:sz w:val="40"/>
          <w:szCs w:val="40"/>
          <w:rtl/>
        </w:rPr>
        <w:footnoteReference w:id="2"/>
      </w:r>
      <w:r w:rsidR="002B7786" w:rsidRPr="00BD57E3">
        <w:rPr>
          <w:rStyle w:val="a4"/>
          <w:rFonts w:ascii="Traditional Arabic" w:hAnsi="Traditional Arabic" w:cs="Traditional Arabic"/>
          <w:sz w:val="40"/>
          <w:szCs w:val="40"/>
          <w:rtl/>
        </w:rPr>
        <w:t>)</w:t>
      </w:r>
      <w:r w:rsidRPr="00BD57E3">
        <w:rPr>
          <w:rFonts w:ascii="Traditional Arabic" w:cs="Traditional Arabic" w:hint="cs"/>
          <w:b/>
          <w:bCs/>
          <w:sz w:val="40"/>
          <w:szCs w:val="40"/>
          <w:rtl/>
        </w:rPr>
        <w:t>.</w:t>
      </w:r>
      <w:r w:rsidR="00EE02E5" w:rsidRPr="00BD57E3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  <w:r w:rsidR="00782B0B" w:rsidRPr="00BD57E3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</w:p>
    <w:p w:rsidR="00C265E4" w:rsidRPr="00DF7FBC" w:rsidRDefault="00152908" w:rsidP="00CB388A">
      <w:pPr>
        <w:pStyle w:val="a5"/>
        <w:ind w:firstLine="454"/>
        <w:rPr>
          <w:rFonts w:cs="Traditional Arabic"/>
          <w:sz w:val="36"/>
          <w:szCs w:val="36"/>
          <w:rtl/>
          <w:lang w:bidi="ar-SA"/>
        </w:rPr>
      </w:pPr>
      <w:r w:rsidRPr="00DF7FBC">
        <w:rPr>
          <w:rFonts w:cs="Traditional Arabic" w:hint="cs"/>
          <w:sz w:val="36"/>
          <w:szCs w:val="36"/>
          <w:rtl/>
        </w:rPr>
        <w:t>يرى</w:t>
      </w:r>
      <w:r w:rsidR="00F17447" w:rsidRPr="00DF7FBC">
        <w:rPr>
          <w:rFonts w:cs="Traditional Arabic" w:hint="cs"/>
          <w:sz w:val="36"/>
          <w:szCs w:val="36"/>
          <w:rtl/>
        </w:rPr>
        <w:t xml:space="preserve"> نافع</w:t>
      </w:r>
      <w:r w:rsidR="009444B6" w:rsidRPr="00DF7FBC">
        <w:rPr>
          <w:rFonts w:cs="Traditional Arabic" w:hint="cs"/>
          <w:sz w:val="36"/>
          <w:szCs w:val="36"/>
          <w:rtl/>
        </w:rPr>
        <w:t xml:space="preserve"> رحمه الله </w:t>
      </w:r>
      <w:r w:rsidR="003827C6">
        <w:rPr>
          <w:rFonts w:cs="Traditional Arabic" w:hint="cs"/>
          <w:sz w:val="36"/>
          <w:szCs w:val="36"/>
          <w:rtl/>
        </w:rPr>
        <w:t>كراهة خروج</w:t>
      </w:r>
      <w:r w:rsidR="00B419BA" w:rsidRPr="00DF7FBC">
        <w:rPr>
          <w:rFonts w:cs="Traditional Arabic" w:hint="cs"/>
          <w:sz w:val="36"/>
          <w:szCs w:val="36"/>
          <w:rtl/>
        </w:rPr>
        <w:t xml:space="preserve"> النساء </w:t>
      </w:r>
      <w:r w:rsidR="009444B6" w:rsidRPr="00DF7FBC">
        <w:rPr>
          <w:rFonts w:cs="Traditional Arabic" w:hint="cs"/>
          <w:sz w:val="36"/>
          <w:szCs w:val="36"/>
          <w:rtl/>
        </w:rPr>
        <w:t>لصلاة العيد</w:t>
      </w:r>
      <w:r w:rsidR="00C07204" w:rsidRPr="00DF7FBC">
        <w:rPr>
          <w:rFonts w:cs="Traditional Arabic" w:hint="cs"/>
          <w:sz w:val="36"/>
          <w:szCs w:val="36"/>
          <w:rtl/>
        </w:rPr>
        <w:t>ين</w:t>
      </w:r>
      <w:r w:rsidR="000D40D7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0D40D7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3"/>
      </w:r>
      <w:r w:rsidR="000D40D7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A73EBE" w:rsidRPr="00DF7FBC">
        <w:rPr>
          <w:rFonts w:cs="Traditional Arabic" w:hint="cs"/>
          <w:sz w:val="36"/>
          <w:szCs w:val="36"/>
          <w:rtl/>
        </w:rPr>
        <w:t>,</w:t>
      </w:r>
      <w:r w:rsidR="00FC5CB9">
        <w:rPr>
          <w:rFonts w:cs="Traditional Arabic" w:hint="cs"/>
          <w:sz w:val="36"/>
          <w:szCs w:val="36"/>
          <w:rtl/>
        </w:rPr>
        <w:t xml:space="preserve"> </w:t>
      </w:r>
      <w:r w:rsidR="00A73EBE" w:rsidRPr="00DF7FBC">
        <w:rPr>
          <w:rFonts w:ascii="Traditional Arabic" w:cs="Traditional Arabic" w:hint="cs"/>
          <w:sz w:val="36"/>
          <w:szCs w:val="36"/>
          <w:rtl/>
        </w:rPr>
        <w:t xml:space="preserve">وهو مذهب </w:t>
      </w:r>
      <w:r w:rsidR="00D53BE7" w:rsidRPr="00DF7FBC">
        <w:rPr>
          <w:rFonts w:ascii="Traditional Arabic" w:cs="Traditional Arabic" w:hint="cs"/>
          <w:sz w:val="36"/>
          <w:szCs w:val="36"/>
          <w:rtl/>
        </w:rPr>
        <w:t>عبد الله بن عمر,</w:t>
      </w:r>
      <w:r w:rsidR="00FC5CB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E5562" w:rsidRPr="00DF7FBC">
        <w:rPr>
          <w:rFonts w:ascii="Traditional Arabic" w:cs="Traditional Arabic" w:hint="cs"/>
          <w:sz w:val="36"/>
          <w:szCs w:val="36"/>
          <w:rtl/>
        </w:rPr>
        <w:t>وعروة بن الزبير</w:t>
      </w:r>
      <w:r w:rsidR="00C81F1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C6DCF" w:rsidRPr="00DF7FBC">
        <w:rPr>
          <w:rFonts w:ascii="Traditional Arabic" w:cs="Traditional Arabic" w:hint="cs"/>
          <w:sz w:val="36"/>
          <w:szCs w:val="36"/>
          <w:lang w:bidi="ar-SA"/>
        </w:rPr>
        <w:sym w:font="AGA Arabesque" w:char="F079"/>
      </w:r>
      <w:r w:rsidR="005E5562" w:rsidRPr="00DF7FBC">
        <w:rPr>
          <w:rFonts w:ascii="Traditional Arabic" w:cs="Traditional Arabic" w:hint="cs"/>
          <w:sz w:val="36"/>
          <w:szCs w:val="36"/>
          <w:rtl/>
        </w:rPr>
        <w:t>,</w:t>
      </w:r>
      <w:r w:rsidR="00FC5CB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53BE7" w:rsidRPr="00DF7FBC">
        <w:rPr>
          <w:rFonts w:ascii="Traditional Arabic" w:cs="Traditional Arabic" w:hint="cs"/>
          <w:sz w:val="36"/>
          <w:szCs w:val="36"/>
          <w:rtl/>
        </w:rPr>
        <w:t>وإبراهيم</w:t>
      </w:r>
      <w:r w:rsidR="005E5562" w:rsidRPr="00DF7FBC">
        <w:rPr>
          <w:rFonts w:ascii="Traditional Arabic" w:cs="Traditional Arabic" w:hint="cs"/>
          <w:sz w:val="36"/>
          <w:szCs w:val="36"/>
          <w:rtl/>
        </w:rPr>
        <w:t xml:space="preserve"> النخعي</w:t>
      </w:r>
      <w:r w:rsidR="00A73EBE" w:rsidRPr="00DF7FBC">
        <w:rPr>
          <w:rFonts w:ascii="Traditional Arabic" w:cs="Traditional Arabic" w:hint="cs"/>
          <w:sz w:val="36"/>
          <w:szCs w:val="36"/>
          <w:rtl/>
        </w:rPr>
        <w:t>,</w:t>
      </w:r>
      <w:r w:rsidR="00FC5CB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73EBE" w:rsidRPr="00DF7FBC">
        <w:rPr>
          <w:rFonts w:ascii="Traditional Arabic" w:cs="Traditional Arabic" w:hint="cs"/>
          <w:sz w:val="36"/>
          <w:szCs w:val="36"/>
          <w:rtl/>
        </w:rPr>
        <w:t>وال</w:t>
      </w:r>
      <w:r w:rsidR="008232CA" w:rsidRPr="00DF7FBC">
        <w:rPr>
          <w:rFonts w:ascii="Traditional Arabic" w:cs="Traditional Arabic" w:hint="cs"/>
          <w:sz w:val="36"/>
          <w:szCs w:val="36"/>
          <w:rtl/>
        </w:rPr>
        <w:t>قاسم</w:t>
      </w:r>
      <w:r w:rsidR="00B202DC" w:rsidRPr="00DF7FBC">
        <w:rPr>
          <w:rFonts w:ascii="Traditional Arabic" w:cs="Traditional Arabic" w:hint="cs"/>
          <w:sz w:val="36"/>
          <w:szCs w:val="36"/>
          <w:rtl/>
        </w:rPr>
        <w:t>,</w:t>
      </w:r>
      <w:r w:rsidR="00FC5CB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A4E14" w:rsidRPr="00DF7FBC">
        <w:rPr>
          <w:rFonts w:cs="Traditional Arabic" w:hint="cs"/>
          <w:sz w:val="36"/>
          <w:szCs w:val="36"/>
          <w:rtl/>
        </w:rPr>
        <w:t>ويحيى</w:t>
      </w:r>
      <w:r w:rsidR="00B202DC" w:rsidRPr="00DF7FBC">
        <w:rPr>
          <w:rFonts w:cs="Traditional Arabic" w:hint="cs"/>
          <w:sz w:val="36"/>
          <w:szCs w:val="36"/>
          <w:rtl/>
        </w:rPr>
        <w:t xml:space="preserve"> بن سعيد</w:t>
      </w:r>
      <w:r w:rsidR="00A73EBE" w:rsidRPr="00DF7FBC">
        <w:rPr>
          <w:rFonts w:cs="Traditional Arabic" w:hint="cs"/>
          <w:sz w:val="36"/>
          <w:szCs w:val="36"/>
          <w:rtl/>
        </w:rPr>
        <w:t>,</w:t>
      </w:r>
      <w:r w:rsidR="00FC5CB9">
        <w:rPr>
          <w:rFonts w:cs="Traditional Arabic" w:hint="cs"/>
          <w:sz w:val="36"/>
          <w:szCs w:val="36"/>
          <w:rtl/>
        </w:rPr>
        <w:t xml:space="preserve"> </w:t>
      </w:r>
      <w:r w:rsidR="00AA487C" w:rsidRPr="00DF7FBC">
        <w:rPr>
          <w:rFonts w:cs="Traditional Arabic" w:hint="cs"/>
          <w:sz w:val="36"/>
          <w:szCs w:val="36"/>
          <w:rtl/>
        </w:rPr>
        <w:t>وسفيان الثوري,</w:t>
      </w:r>
      <w:r w:rsidR="00FC5CB9">
        <w:rPr>
          <w:rFonts w:cs="Traditional Arabic" w:hint="cs"/>
          <w:sz w:val="36"/>
          <w:szCs w:val="36"/>
          <w:rtl/>
        </w:rPr>
        <w:t xml:space="preserve"> </w:t>
      </w:r>
      <w:r w:rsidR="00AA487C" w:rsidRPr="00DF7FBC">
        <w:rPr>
          <w:rFonts w:cs="Traditional Arabic" w:hint="cs"/>
          <w:sz w:val="36"/>
          <w:szCs w:val="36"/>
          <w:rtl/>
        </w:rPr>
        <w:t xml:space="preserve">وعبد الله بن </w:t>
      </w:r>
      <w:r w:rsidR="00AC6CF0">
        <w:rPr>
          <w:rFonts w:cs="Traditional Arabic" w:hint="cs"/>
          <w:sz w:val="36"/>
          <w:szCs w:val="36"/>
          <w:rtl/>
        </w:rPr>
        <w:t>ال</w:t>
      </w:r>
      <w:r w:rsidR="00AA487C" w:rsidRPr="00DF7FBC">
        <w:rPr>
          <w:rFonts w:cs="Traditional Arabic" w:hint="cs"/>
          <w:sz w:val="36"/>
          <w:szCs w:val="36"/>
          <w:rtl/>
        </w:rPr>
        <w:t>مبارك</w:t>
      </w:r>
      <w:r w:rsidR="00AA487C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AA487C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4"/>
      </w:r>
      <w:r w:rsidR="00AA487C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310E3F" w:rsidRPr="00DF7FBC">
        <w:rPr>
          <w:rFonts w:cs="Traditional Arabic" w:hint="cs"/>
          <w:sz w:val="36"/>
          <w:szCs w:val="36"/>
          <w:rtl/>
        </w:rPr>
        <w:t xml:space="preserve"> </w:t>
      </w:r>
      <w:r w:rsidR="00310E3F" w:rsidRPr="00DF7FBC">
        <w:rPr>
          <w:rStyle w:val="a4"/>
          <w:rFonts w:cs="Traditional Arabic"/>
          <w:sz w:val="36"/>
          <w:szCs w:val="36"/>
          <w:rtl/>
        </w:rPr>
        <w:t>(</w:t>
      </w:r>
      <w:r w:rsidR="00310E3F" w:rsidRPr="00DF7FBC">
        <w:rPr>
          <w:rStyle w:val="a4"/>
          <w:rFonts w:cs="Traditional Arabic"/>
          <w:sz w:val="36"/>
          <w:szCs w:val="36"/>
          <w:rtl/>
        </w:rPr>
        <w:footnoteReference w:id="5"/>
      </w:r>
      <w:r w:rsidR="00310E3F" w:rsidRPr="00DF7FBC">
        <w:rPr>
          <w:rStyle w:val="a4"/>
          <w:rFonts w:cs="Traditional Arabic"/>
          <w:sz w:val="36"/>
          <w:szCs w:val="36"/>
          <w:rtl/>
        </w:rPr>
        <w:t>)</w:t>
      </w:r>
      <w:r w:rsidR="00AA487C" w:rsidRPr="00DF7FBC">
        <w:rPr>
          <w:rFonts w:cs="Traditional Arabic" w:hint="cs"/>
          <w:sz w:val="36"/>
          <w:szCs w:val="36"/>
          <w:rtl/>
        </w:rPr>
        <w:t>,</w:t>
      </w:r>
      <w:r w:rsidR="00FC5CB9">
        <w:rPr>
          <w:rFonts w:cs="Traditional Arabic" w:hint="cs"/>
          <w:sz w:val="36"/>
          <w:szCs w:val="36"/>
          <w:rtl/>
        </w:rPr>
        <w:t xml:space="preserve"> </w:t>
      </w:r>
      <w:r w:rsidR="00CD3F8B" w:rsidRPr="00DF7FBC">
        <w:rPr>
          <w:rFonts w:cs="Traditional Arabic" w:hint="cs"/>
          <w:sz w:val="36"/>
          <w:szCs w:val="36"/>
          <w:rtl/>
          <w:lang w:bidi="ar-SA"/>
        </w:rPr>
        <w:t>وهو وجه عند الشافعية</w:t>
      </w:r>
      <w:r w:rsidR="00CD3F8B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D3F8B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6"/>
      </w:r>
      <w:r w:rsidR="00CD3F8B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CD3F8B" w:rsidRPr="00DF7FBC">
        <w:rPr>
          <w:rFonts w:cs="Traditional Arabic" w:hint="cs"/>
          <w:sz w:val="36"/>
          <w:szCs w:val="36"/>
          <w:rtl/>
          <w:lang w:bidi="ar-SA"/>
        </w:rPr>
        <w:t>,</w:t>
      </w:r>
      <w:r w:rsidR="00FC5CB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D3F8B" w:rsidRPr="00DF7FBC">
        <w:rPr>
          <w:rFonts w:cs="Traditional Arabic" w:hint="cs"/>
          <w:sz w:val="36"/>
          <w:szCs w:val="36"/>
          <w:rtl/>
          <w:lang w:bidi="ar-SA"/>
        </w:rPr>
        <w:t>و رواية عند الحنابلة</w:t>
      </w:r>
      <w:r w:rsidR="00CD3F8B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D3F8B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7"/>
      </w:r>
      <w:r w:rsidR="00CD3F8B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CD3F8B" w:rsidRPr="00DF7FBC">
        <w:rPr>
          <w:rFonts w:cs="Traditional Arabic" w:hint="cs"/>
          <w:sz w:val="36"/>
          <w:szCs w:val="36"/>
          <w:rtl/>
          <w:lang w:bidi="ar-SA"/>
        </w:rPr>
        <w:t>.</w:t>
      </w:r>
    </w:p>
    <w:p w:rsidR="005A7499" w:rsidRPr="005A7499" w:rsidRDefault="005A7499" w:rsidP="00CB388A">
      <w:pPr>
        <w:pStyle w:val="a5"/>
        <w:ind w:firstLine="454"/>
        <w:rPr>
          <w:rFonts w:cs="Traditional Arabic"/>
          <w:b/>
          <w:bCs/>
          <w:sz w:val="36"/>
          <w:szCs w:val="36"/>
          <w:rtl/>
        </w:rPr>
      </w:pPr>
      <w:r w:rsidRPr="005A7499">
        <w:rPr>
          <w:rFonts w:cs="Traditional Arabic" w:hint="cs"/>
          <w:b/>
          <w:bCs/>
          <w:sz w:val="36"/>
          <w:szCs w:val="36"/>
          <w:rtl/>
        </w:rPr>
        <w:t>من أدلة هذا القول:</w:t>
      </w:r>
      <w:r w:rsidR="00D6641F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382A2B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4C4923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C265E4" w:rsidRPr="004F0CFA" w:rsidRDefault="005A7499" w:rsidP="009B2704">
      <w:pPr>
        <w:spacing w:after="120"/>
        <w:ind w:firstLine="454"/>
        <w:rPr>
          <w:rFonts w:cs="Traditional Arabic"/>
          <w:sz w:val="36"/>
          <w:szCs w:val="36"/>
          <w:rtl/>
          <w:lang w:bidi="ar-SA"/>
        </w:rPr>
      </w:pPr>
      <w:r w:rsidRPr="007A23C7">
        <w:rPr>
          <w:rFonts w:cs="Traditional Arabic" w:hint="cs"/>
          <w:b/>
          <w:bCs/>
          <w:sz w:val="36"/>
          <w:szCs w:val="36"/>
          <w:rtl/>
        </w:rPr>
        <w:t>1-</w:t>
      </w:r>
      <w:r w:rsidR="009A05FC" w:rsidRPr="007A23C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A23C7" w:rsidRPr="007A23C7">
        <w:rPr>
          <w:rFonts w:ascii="QCF_BSML" w:hAnsi="QCF_BSML" w:cs="QCF_BSML"/>
          <w:color w:val="000000"/>
          <w:sz w:val="36"/>
          <w:szCs w:val="36"/>
          <w:rtl/>
          <w:lang w:bidi="ar-SA"/>
        </w:rPr>
        <w:t xml:space="preserve">ﭧ ﭨ  </w:t>
      </w:r>
      <w:r w:rsidR="007A23C7" w:rsidRPr="00761D34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="007A23C7" w:rsidRPr="00761D34">
        <w:rPr>
          <w:rFonts w:ascii="QCF_P422" w:hAnsi="QCF_P422" w:cs="QCF_P422"/>
          <w:color w:val="000000"/>
          <w:sz w:val="32"/>
          <w:szCs w:val="32"/>
          <w:rtl/>
          <w:lang w:bidi="ar-SA"/>
        </w:rPr>
        <w:t xml:space="preserve">ﭶ   ﭷ  ﭸ  </w:t>
      </w:r>
      <w:r w:rsidR="007A23C7" w:rsidRPr="00761D34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7A23C7" w:rsidRPr="007A23C7">
        <w:rPr>
          <w:rFonts w:ascii="Arial" w:hAnsi="Arial" w:cs="Arial"/>
          <w:color w:val="000000"/>
          <w:sz w:val="36"/>
          <w:szCs w:val="36"/>
          <w:rtl/>
          <w:lang w:bidi="ar-SA"/>
        </w:rPr>
        <w:t xml:space="preserve"> </w:t>
      </w:r>
      <w:r w:rsidR="007A23C7" w:rsidRPr="007A23C7">
        <w:rPr>
          <w:rFonts w:ascii="Traditional Arabic" w:hAnsi="Arial" w:cs="Traditional Arabic"/>
          <w:color w:val="9DAB0C"/>
          <w:sz w:val="36"/>
          <w:szCs w:val="36"/>
          <w:lang w:bidi="ar-SA"/>
        </w:rPr>
        <w:t xml:space="preserve"> </w:t>
      </w:r>
      <w:r w:rsidR="000D40D7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0D40D7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8"/>
      </w:r>
      <w:r w:rsidR="000D40D7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9A05FC" w:rsidRPr="007A23C7">
        <w:rPr>
          <w:rFonts w:cs="Traditional Arabic" w:hint="cs"/>
          <w:sz w:val="36"/>
          <w:szCs w:val="36"/>
          <w:rtl/>
          <w:lang w:bidi="ar-SA"/>
        </w:rPr>
        <w:t>.</w:t>
      </w:r>
      <w:r w:rsidR="0050461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96322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E743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40671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C265E4" w:rsidRPr="00CD6814" w:rsidRDefault="005A7499" w:rsidP="002226A3">
      <w:pPr>
        <w:ind w:firstLine="454"/>
        <w:rPr>
          <w:rFonts w:cs="Traditional Arabic"/>
          <w:color w:val="002060"/>
          <w:sz w:val="36"/>
          <w:szCs w:val="36"/>
          <w:rtl/>
          <w:lang w:bidi="ar-SA"/>
        </w:rPr>
      </w:pPr>
      <w:r w:rsidRPr="00CD6814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2-</w:t>
      </w:r>
      <w:r w:rsidR="001A3E2D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F4868" w:rsidRPr="00CD6814">
        <w:rPr>
          <w:rFonts w:cs="Traditional Arabic" w:hint="cs"/>
          <w:sz w:val="36"/>
          <w:szCs w:val="36"/>
          <w:rtl/>
          <w:lang w:bidi="ar-SA"/>
        </w:rPr>
        <w:t>قالت عائشة</w:t>
      </w:r>
      <w:r w:rsidR="001A3E2D" w:rsidRPr="00CD6814">
        <w:rPr>
          <w:rFonts w:cs="Traditional Arabic"/>
          <w:sz w:val="36"/>
          <w:szCs w:val="36"/>
          <w:rtl/>
          <w:lang w:bidi="ar-SA"/>
        </w:rPr>
        <w:t xml:space="preserve"> </w:t>
      </w:r>
      <w:r w:rsidR="00B16DA5" w:rsidRPr="00CD6814">
        <w:rPr>
          <w:rFonts w:cs="Traditional Arabic" w:hint="cs"/>
          <w:sz w:val="36"/>
          <w:szCs w:val="36"/>
          <w:rtl/>
          <w:lang w:bidi="ar-SA"/>
        </w:rPr>
        <w:t>رضي الله عنها</w:t>
      </w:r>
      <w:r w:rsidR="001A3E2D" w:rsidRPr="00CD6814">
        <w:rPr>
          <w:rFonts w:cs="Traditional Arabic"/>
          <w:sz w:val="36"/>
          <w:szCs w:val="36"/>
          <w:rtl/>
          <w:lang w:bidi="ar-SA"/>
        </w:rPr>
        <w:t xml:space="preserve">: </w:t>
      </w:r>
      <w:r w:rsidR="003C6DCF" w:rsidRPr="00CD6814">
        <w:rPr>
          <w:rFonts w:cs="Traditional Arabic" w:hint="cs"/>
          <w:sz w:val="36"/>
          <w:szCs w:val="36"/>
          <w:rtl/>
          <w:lang w:bidi="ar-SA"/>
        </w:rPr>
        <w:t>"</w:t>
      </w:r>
      <w:r w:rsidR="002F4868" w:rsidRPr="00CD6814">
        <w:rPr>
          <w:rFonts w:cs="Traditional Arabic" w:hint="cs"/>
          <w:sz w:val="36"/>
          <w:szCs w:val="36"/>
          <w:rtl/>
          <w:lang w:bidi="ar-SA"/>
        </w:rPr>
        <w:t>لو</w:t>
      </w:r>
      <w:r w:rsidR="002F4868" w:rsidRPr="00CD6814">
        <w:rPr>
          <w:rFonts w:cs="Traditional Arabic"/>
          <w:sz w:val="36"/>
          <w:szCs w:val="36"/>
          <w:rtl/>
          <w:lang w:bidi="ar-SA"/>
        </w:rPr>
        <w:t xml:space="preserve"> </w:t>
      </w:r>
      <w:r w:rsidR="002F4868" w:rsidRPr="00CD6814">
        <w:rPr>
          <w:rFonts w:cs="Traditional Arabic" w:hint="cs"/>
          <w:sz w:val="36"/>
          <w:szCs w:val="36"/>
          <w:rtl/>
          <w:lang w:bidi="ar-SA"/>
        </w:rPr>
        <w:t>أدرك</w:t>
      </w:r>
      <w:r w:rsidR="002F4868" w:rsidRPr="00CD6814">
        <w:rPr>
          <w:rFonts w:cs="Traditional Arabic"/>
          <w:sz w:val="36"/>
          <w:szCs w:val="36"/>
          <w:rtl/>
          <w:lang w:bidi="ar-SA"/>
        </w:rPr>
        <w:t xml:space="preserve"> </w:t>
      </w:r>
      <w:r w:rsidR="002F4868" w:rsidRPr="00CD6814">
        <w:rPr>
          <w:rFonts w:cs="Traditional Arabic" w:hint="cs"/>
          <w:sz w:val="36"/>
          <w:szCs w:val="36"/>
          <w:rtl/>
          <w:lang w:bidi="ar-SA"/>
        </w:rPr>
        <w:t>رسول</w:t>
      </w:r>
      <w:r w:rsidR="002F4868" w:rsidRPr="00CD6814">
        <w:rPr>
          <w:rFonts w:cs="Traditional Arabic"/>
          <w:sz w:val="36"/>
          <w:szCs w:val="36"/>
          <w:rtl/>
          <w:lang w:bidi="ar-SA"/>
        </w:rPr>
        <w:t xml:space="preserve"> </w:t>
      </w:r>
      <w:r w:rsidR="002F4868" w:rsidRPr="00CD6814">
        <w:rPr>
          <w:rFonts w:cs="Traditional Arabic" w:hint="cs"/>
          <w:sz w:val="36"/>
          <w:szCs w:val="36"/>
          <w:rtl/>
          <w:lang w:bidi="ar-SA"/>
        </w:rPr>
        <w:t>الله</w:t>
      </w:r>
      <w:r w:rsidR="002F4868" w:rsidRPr="00CD6814">
        <w:rPr>
          <w:rFonts w:cs="Traditional Arabic"/>
          <w:sz w:val="36"/>
          <w:szCs w:val="36"/>
          <w:rtl/>
          <w:lang w:bidi="ar-SA"/>
        </w:rPr>
        <w:t xml:space="preserve"> </w:t>
      </w:r>
      <w:r w:rsidR="00182321" w:rsidRPr="00CD6814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182321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F4868" w:rsidRPr="00CD6814">
        <w:rPr>
          <w:rFonts w:cs="Traditional Arabic" w:hint="cs"/>
          <w:sz w:val="36"/>
          <w:szCs w:val="36"/>
          <w:rtl/>
          <w:lang w:bidi="ar-SA"/>
        </w:rPr>
        <w:t>ما</w:t>
      </w:r>
      <w:r w:rsidR="002F4868" w:rsidRPr="00CD6814">
        <w:rPr>
          <w:rFonts w:cs="Traditional Arabic"/>
          <w:sz w:val="36"/>
          <w:szCs w:val="36"/>
          <w:rtl/>
          <w:lang w:bidi="ar-SA"/>
        </w:rPr>
        <w:t xml:space="preserve"> </w:t>
      </w:r>
      <w:r w:rsidR="002F4868" w:rsidRPr="00CD6814">
        <w:rPr>
          <w:rFonts w:cs="Traditional Arabic" w:hint="cs"/>
          <w:sz w:val="36"/>
          <w:szCs w:val="36"/>
          <w:rtl/>
          <w:lang w:bidi="ar-SA"/>
        </w:rPr>
        <w:t>أحدث</w:t>
      </w:r>
      <w:r w:rsidR="002F4868" w:rsidRPr="00CD6814">
        <w:rPr>
          <w:rFonts w:cs="Traditional Arabic"/>
          <w:sz w:val="36"/>
          <w:szCs w:val="36"/>
          <w:rtl/>
          <w:lang w:bidi="ar-SA"/>
        </w:rPr>
        <w:t xml:space="preserve"> </w:t>
      </w:r>
      <w:r w:rsidR="002F4868" w:rsidRPr="00CD6814">
        <w:rPr>
          <w:rFonts w:cs="Traditional Arabic" w:hint="cs"/>
          <w:sz w:val="36"/>
          <w:szCs w:val="36"/>
          <w:rtl/>
          <w:lang w:bidi="ar-SA"/>
        </w:rPr>
        <w:t xml:space="preserve">النساء </w:t>
      </w:r>
      <w:r w:rsidR="007D6E9E" w:rsidRPr="00CD6814">
        <w:rPr>
          <w:rFonts w:cs="Traditional Arabic"/>
          <w:sz w:val="36"/>
          <w:szCs w:val="36"/>
          <w:rtl/>
          <w:lang w:bidi="ar-SA"/>
        </w:rPr>
        <w:t xml:space="preserve"> </w:t>
      </w:r>
      <w:r w:rsidR="007D6E9E" w:rsidRPr="00CD6814">
        <w:rPr>
          <w:rFonts w:cs="Traditional Arabic" w:hint="cs"/>
          <w:sz w:val="36"/>
          <w:szCs w:val="36"/>
          <w:rtl/>
          <w:lang w:bidi="ar-SA"/>
        </w:rPr>
        <w:t>لمنعهن</w:t>
      </w:r>
      <w:r w:rsidR="007D6E9E" w:rsidRPr="00CD6814">
        <w:rPr>
          <w:rFonts w:cs="Traditional Arabic"/>
          <w:sz w:val="36"/>
          <w:szCs w:val="36"/>
          <w:rtl/>
          <w:lang w:bidi="ar-SA"/>
        </w:rPr>
        <w:t xml:space="preserve"> </w:t>
      </w:r>
      <w:r w:rsidR="007D6E9E" w:rsidRPr="00CD6814">
        <w:rPr>
          <w:rFonts w:cs="Traditional Arabic" w:hint="cs"/>
          <w:sz w:val="36"/>
          <w:szCs w:val="36"/>
          <w:rtl/>
          <w:lang w:bidi="ar-SA"/>
        </w:rPr>
        <w:t>كما</w:t>
      </w:r>
      <w:r w:rsidR="007D6E9E" w:rsidRPr="00CD6814">
        <w:rPr>
          <w:rFonts w:cs="Traditional Arabic"/>
          <w:sz w:val="36"/>
          <w:szCs w:val="36"/>
          <w:rtl/>
          <w:lang w:bidi="ar-SA"/>
        </w:rPr>
        <w:t xml:space="preserve"> </w:t>
      </w:r>
      <w:r w:rsidR="007D6E9E" w:rsidRPr="00CD6814">
        <w:rPr>
          <w:rFonts w:cs="Traditional Arabic" w:hint="cs"/>
          <w:sz w:val="36"/>
          <w:szCs w:val="36"/>
          <w:rtl/>
          <w:lang w:bidi="ar-SA"/>
        </w:rPr>
        <w:t>منعت</w:t>
      </w:r>
      <w:r w:rsidR="007D6E9E" w:rsidRPr="00CD6814">
        <w:rPr>
          <w:rFonts w:cs="Traditional Arabic"/>
          <w:sz w:val="36"/>
          <w:szCs w:val="36"/>
          <w:rtl/>
          <w:lang w:bidi="ar-SA"/>
        </w:rPr>
        <w:t xml:space="preserve"> </w:t>
      </w:r>
      <w:r w:rsidR="00182321" w:rsidRPr="00CD6814">
        <w:rPr>
          <w:rFonts w:cs="Traditional Arabic"/>
          <w:sz w:val="36"/>
          <w:szCs w:val="36"/>
          <w:rtl/>
          <w:lang w:bidi="ar-SA"/>
        </w:rPr>
        <w:t xml:space="preserve"> </w:t>
      </w:r>
      <w:r w:rsidR="007D6E9E" w:rsidRPr="00CD6814">
        <w:rPr>
          <w:rFonts w:cs="Traditional Arabic" w:hint="cs"/>
          <w:sz w:val="36"/>
          <w:szCs w:val="36"/>
          <w:rtl/>
          <w:lang w:bidi="ar-SA"/>
        </w:rPr>
        <w:t>نساء</w:t>
      </w:r>
      <w:r w:rsidR="007D6E9E" w:rsidRPr="00CD6814">
        <w:rPr>
          <w:rFonts w:cs="Traditional Arabic"/>
          <w:sz w:val="36"/>
          <w:szCs w:val="36"/>
          <w:rtl/>
          <w:lang w:bidi="ar-SA"/>
        </w:rPr>
        <w:t xml:space="preserve"> </w:t>
      </w:r>
      <w:r w:rsidR="001703AD" w:rsidRPr="00CD6814">
        <w:rPr>
          <w:rFonts w:cs="Traditional Arabic" w:hint="cs"/>
          <w:sz w:val="36"/>
          <w:szCs w:val="36"/>
          <w:rtl/>
          <w:lang w:bidi="ar-SA"/>
        </w:rPr>
        <w:t>بني</w:t>
      </w:r>
      <w:r w:rsidR="007D6E9E" w:rsidRPr="00CD6814">
        <w:rPr>
          <w:rFonts w:cs="Traditional Arabic"/>
          <w:sz w:val="36"/>
          <w:szCs w:val="36"/>
          <w:rtl/>
          <w:lang w:bidi="ar-SA"/>
        </w:rPr>
        <w:t xml:space="preserve"> </w:t>
      </w:r>
      <w:r w:rsidR="001703AD" w:rsidRPr="00CD6814">
        <w:rPr>
          <w:rFonts w:cs="Traditional Arabic" w:hint="cs"/>
          <w:sz w:val="36"/>
          <w:szCs w:val="36"/>
          <w:rtl/>
          <w:lang w:bidi="ar-SA"/>
        </w:rPr>
        <w:t>إسرائيل</w:t>
      </w:r>
      <w:r w:rsidR="003C6DCF" w:rsidRPr="00CD6814">
        <w:rPr>
          <w:rFonts w:cs="Traditional Arabic" w:hint="cs"/>
          <w:sz w:val="36"/>
          <w:szCs w:val="36"/>
          <w:rtl/>
          <w:lang w:bidi="ar-SA"/>
        </w:rPr>
        <w:t>"</w:t>
      </w:r>
      <w:r w:rsidR="00436A12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436A12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9"/>
      </w:r>
      <w:r w:rsidR="00436A12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2F4868" w:rsidRPr="00CD6814">
        <w:rPr>
          <w:rFonts w:cs="Traditional Arabic" w:hint="cs"/>
          <w:sz w:val="36"/>
          <w:szCs w:val="36"/>
          <w:rtl/>
          <w:lang w:bidi="ar-SA"/>
        </w:rPr>
        <w:t>.</w:t>
      </w:r>
    </w:p>
    <w:p w:rsidR="001704E2" w:rsidRPr="00CD6814" w:rsidRDefault="001704E2" w:rsidP="002226A3">
      <w:pPr>
        <w:ind w:firstLine="454"/>
        <w:rPr>
          <w:rFonts w:cs="Traditional Arabic"/>
          <w:sz w:val="36"/>
          <w:szCs w:val="36"/>
          <w:rtl/>
          <w:lang w:bidi="ar-SA"/>
        </w:rPr>
      </w:pPr>
      <w:r w:rsidRPr="00CD6814">
        <w:rPr>
          <w:rFonts w:cs="Traditional Arabic" w:hint="cs"/>
          <w:b/>
          <w:bCs/>
          <w:sz w:val="36"/>
          <w:szCs w:val="36"/>
          <w:rtl/>
          <w:lang w:bidi="ar-SA"/>
        </w:rPr>
        <w:t>وجه الدلالة:</w:t>
      </w:r>
      <w:r w:rsidR="00A9348D"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يدلّ على كراهة خروجهنّ</w:t>
      </w:r>
      <w:r w:rsidR="00A9348D" w:rsidRPr="00CD6814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A9348D" w:rsidRPr="00CD6814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10"/>
      </w:r>
      <w:r w:rsidR="00A9348D" w:rsidRPr="00CD6814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A9348D"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, و </w:t>
      </w:r>
      <w:r w:rsidRPr="00CD6814">
        <w:rPr>
          <w:rFonts w:cs="Traditional Arabic" w:hint="cs"/>
          <w:sz w:val="36"/>
          <w:szCs w:val="36"/>
          <w:rtl/>
          <w:lang w:bidi="ar-SA"/>
        </w:rPr>
        <w:t>إن أقلَّ أحوال المنع الكراهة.</w:t>
      </w:r>
    </w:p>
    <w:p w:rsidR="001704E2" w:rsidRPr="00CD6814" w:rsidRDefault="001704E2" w:rsidP="002226A3">
      <w:pPr>
        <w:ind w:firstLine="454"/>
        <w:rPr>
          <w:rFonts w:cs="Traditional Arabic"/>
          <w:sz w:val="36"/>
          <w:szCs w:val="36"/>
          <w:rtl/>
          <w:lang w:bidi="ar-SA"/>
        </w:rPr>
      </w:pPr>
      <w:r w:rsidRPr="00CD6814">
        <w:rPr>
          <w:rFonts w:cs="Traditional Arabic" w:hint="cs"/>
          <w:b/>
          <w:bCs/>
          <w:sz w:val="36"/>
          <w:szCs w:val="36"/>
          <w:rtl/>
          <w:lang w:bidi="ar-SA"/>
        </w:rPr>
        <w:t>وأجيب:</w:t>
      </w:r>
      <w:r w:rsidRPr="00CD6814">
        <w:rPr>
          <w:rFonts w:cs="Traditional Arabic" w:hint="cs"/>
          <w:sz w:val="36"/>
          <w:szCs w:val="36"/>
          <w:rtl/>
          <w:lang w:bidi="ar-SA"/>
        </w:rPr>
        <w:t xml:space="preserve"> عن الاستدلال بالحديث من أوجه</w:t>
      </w:r>
      <w:r w:rsidRPr="00CD6814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t>(</w:t>
      </w:r>
      <w:r w:rsidRPr="00CD6814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footnoteReference w:id="11"/>
      </w:r>
      <w:r w:rsidRPr="00CD6814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t>)</w:t>
      </w:r>
      <w:r w:rsidRPr="00CD6814">
        <w:rPr>
          <w:rFonts w:cs="Traditional Arabic" w:hint="cs"/>
          <w:sz w:val="36"/>
          <w:szCs w:val="36"/>
          <w:rtl/>
          <w:lang w:bidi="ar-SA"/>
        </w:rPr>
        <w:t xml:space="preserve">. </w:t>
      </w:r>
    </w:p>
    <w:p w:rsidR="001704E2" w:rsidRPr="00CD6814" w:rsidRDefault="008F552E" w:rsidP="002226A3">
      <w:pPr>
        <w:ind w:firstLine="454"/>
        <w:rPr>
          <w:rFonts w:cs="Traditional Arabic"/>
          <w:sz w:val="36"/>
          <w:szCs w:val="36"/>
          <w:rtl/>
          <w:lang w:bidi="ar-SA"/>
        </w:rPr>
      </w:pPr>
      <w:r w:rsidRPr="00CD6814">
        <w:rPr>
          <w:rFonts w:cs="Traditional Arabic" w:hint="cs"/>
          <w:b/>
          <w:bCs/>
          <w:sz w:val="36"/>
          <w:szCs w:val="36"/>
          <w:rtl/>
          <w:lang w:bidi="ar-SA"/>
        </w:rPr>
        <w:t>(</w:t>
      </w:r>
      <w:r w:rsidR="003369A2" w:rsidRPr="00CD6814">
        <w:rPr>
          <w:rFonts w:cs="Traditional Arabic" w:hint="cs"/>
          <w:b/>
          <w:bCs/>
          <w:sz w:val="36"/>
          <w:szCs w:val="36"/>
          <w:rtl/>
          <w:lang w:bidi="ar-SA"/>
        </w:rPr>
        <w:t>أ</w:t>
      </w:r>
      <w:r w:rsidRPr="00CD6814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) </w:t>
      </w:r>
      <w:r w:rsidR="001704E2" w:rsidRPr="00CD6814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1704E2" w:rsidRPr="00CD6814">
        <w:rPr>
          <w:rFonts w:cs="Traditional Arabic" w:hint="cs"/>
          <w:sz w:val="36"/>
          <w:szCs w:val="36"/>
          <w:rtl/>
          <w:lang w:bidi="ar-SA"/>
        </w:rPr>
        <w:t xml:space="preserve"> أنه لا يترتب على ما أحدث النساء تغير الحكم و عائشة -رضي الله عنها- علقته على شرط لم يوجد بناءً ع</w:t>
      </w:r>
      <w:r w:rsidR="00FC5CB9" w:rsidRPr="00CD6814">
        <w:rPr>
          <w:rFonts w:cs="Traditional Arabic" w:hint="cs"/>
          <w:sz w:val="36"/>
          <w:szCs w:val="36"/>
          <w:rtl/>
          <w:lang w:bidi="ar-SA"/>
        </w:rPr>
        <w:t xml:space="preserve">لى ظن ظنته فقالت: "لو رأى لمنع", </w:t>
      </w:r>
      <w:r w:rsidR="001704E2" w:rsidRPr="00CD6814">
        <w:rPr>
          <w:rFonts w:cs="Traditional Arabic" w:hint="cs"/>
          <w:sz w:val="36"/>
          <w:szCs w:val="36"/>
          <w:rtl/>
          <w:lang w:bidi="ar-SA"/>
        </w:rPr>
        <w:t xml:space="preserve">فيقال لم ير </w:t>
      </w:r>
      <w:r w:rsidR="001704E2" w:rsidRPr="00CD6814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1704E2" w:rsidRPr="00CD6814">
        <w:rPr>
          <w:rFonts w:cs="Traditional Arabic" w:hint="cs"/>
          <w:sz w:val="36"/>
          <w:szCs w:val="36"/>
          <w:rtl/>
          <w:lang w:bidi="ar-SA"/>
        </w:rPr>
        <w:t xml:space="preserve"> ولم يمنع فاستمر الحكم. </w:t>
      </w:r>
      <w:r w:rsidR="001704E2" w:rsidRPr="00CD6814">
        <w:rPr>
          <w:rFonts w:cs="Traditional Arabic"/>
          <w:sz w:val="36"/>
          <w:szCs w:val="36"/>
          <w:rtl/>
          <w:lang w:bidi="ar-SA"/>
        </w:rPr>
        <w:t xml:space="preserve"> </w:t>
      </w:r>
    </w:p>
    <w:p w:rsidR="001704E2" w:rsidRPr="00CD6814" w:rsidRDefault="008F552E" w:rsidP="002226A3">
      <w:pPr>
        <w:ind w:firstLine="454"/>
        <w:rPr>
          <w:rFonts w:cs="Traditional Arabic"/>
          <w:sz w:val="36"/>
          <w:szCs w:val="36"/>
          <w:rtl/>
          <w:lang w:bidi="ar-SA"/>
        </w:rPr>
      </w:pPr>
      <w:r w:rsidRPr="00CD6814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(ب) </w:t>
      </w:r>
      <w:r w:rsidR="001704E2" w:rsidRPr="00CD6814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1704E2" w:rsidRPr="00CD6814">
        <w:rPr>
          <w:rFonts w:cs="Traditional Arabic" w:hint="cs"/>
          <w:sz w:val="36"/>
          <w:szCs w:val="36"/>
          <w:rtl/>
          <w:lang w:bidi="ar-SA"/>
        </w:rPr>
        <w:t xml:space="preserve"> أن الله قد علم ما سيحدثن فما أوحى إلى نبيه بمنعهن ولو كان ما أحدثن يستلزم منعهن من المساجد لكان منعهن من غيرها كالأسواق أولى.</w:t>
      </w:r>
    </w:p>
    <w:p w:rsidR="00B45403" w:rsidRPr="00CD6814" w:rsidRDefault="008F552E" w:rsidP="002226A3">
      <w:pPr>
        <w:ind w:firstLine="454"/>
        <w:rPr>
          <w:rFonts w:cs="Traditional Arabic"/>
          <w:sz w:val="36"/>
          <w:szCs w:val="36"/>
          <w:rtl/>
          <w:lang w:bidi="ar-SA"/>
        </w:rPr>
      </w:pPr>
      <w:r w:rsidRPr="00CD6814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(ج) </w:t>
      </w:r>
      <w:r w:rsidR="001704E2" w:rsidRPr="00CD6814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1704E2" w:rsidRPr="00CD6814">
        <w:rPr>
          <w:rFonts w:cs="Traditional Arabic" w:hint="cs"/>
          <w:sz w:val="36"/>
          <w:szCs w:val="36"/>
          <w:rtl/>
          <w:lang w:bidi="ar-SA"/>
        </w:rPr>
        <w:t xml:space="preserve"> أن الإحداث إنما وقع من بعض النساء وليس من جمعيهن فإن تعين المنع فليكن لمن أحدث.</w:t>
      </w:r>
    </w:p>
    <w:p w:rsidR="00064203" w:rsidRPr="00CD6814" w:rsidRDefault="00942926" w:rsidP="002226A3">
      <w:pPr>
        <w:ind w:firstLine="454"/>
        <w:rPr>
          <w:rFonts w:cs="Traditional Arabic"/>
          <w:b/>
          <w:bCs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>3</w:t>
      </w:r>
      <w:r w:rsidR="00064203" w:rsidRPr="00CD6814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D01EE7" w:rsidRPr="00CD6814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="00D01EE7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01EE7" w:rsidRPr="00CD6814">
        <w:rPr>
          <w:rFonts w:ascii="Traditional Arabic" w:cs="Traditional Arabic" w:hint="cs"/>
          <w:sz w:val="36"/>
          <w:szCs w:val="36"/>
          <w:rtl/>
          <w:lang w:bidi="ar-SA"/>
        </w:rPr>
        <w:t>ابن</w:t>
      </w:r>
      <w:r w:rsidR="00D01EE7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01EE7" w:rsidRPr="00CD6814">
        <w:rPr>
          <w:rFonts w:ascii="Traditional Arabic" w:cs="Traditional Arabic" w:hint="cs"/>
          <w:sz w:val="36"/>
          <w:szCs w:val="36"/>
          <w:rtl/>
          <w:lang w:bidi="ar-SA"/>
        </w:rPr>
        <w:t>عمر</w:t>
      </w:r>
      <w:r w:rsidR="00D01EE7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01EE7"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رضي الله عنها؛</w:t>
      </w:r>
      <w:r w:rsidR="00D01EE7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01EE7" w:rsidRPr="00CD6814">
        <w:rPr>
          <w:rFonts w:ascii="Traditional Arabic" w:cs="Traditional Arabic" w:hint="cs"/>
          <w:sz w:val="36"/>
          <w:szCs w:val="36"/>
          <w:rtl/>
          <w:lang w:bidi="ar-SA"/>
        </w:rPr>
        <w:t>أنه</w:t>
      </w:r>
      <w:r w:rsidR="00D01EE7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01EE7" w:rsidRPr="00CD6814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="00D01EE7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01EE7" w:rsidRPr="00CD6814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="00D01EE7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01EE7" w:rsidRPr="00CD6814">
        <w:rPr>
          <w:rFonts w:ascii="Traditional Arabic" w:cs="Traditional Arabic" w:hint="cs"/>
          <w:sz w:val="36"/>
          <w:szCs w:val="36"/>
          <w:rtl/>
          <w:lang w:bidi="ar-SA"/>
        </w:rPr>
        <w:t>يخرج</w:t>
      </w:r>
      <w:r w:rsidR="00D01EE7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01EE7" w:rsidRPr="00CD6814">
        <w:rPr>
          <w:rFonts w:ascii="Traditional Arabic" w:cs="Traditional Arabic" w:hint="cs"/>
          <w:sz w:val="36"/>
          <w:szCs w:val="36"/>
          <w:rtl/>
          <w:lang w:bidi="ar-SA"/>
        </w:rPr>
        <w:t>نساءه</w:t>
      </w:r>
      <w:r w:rsidR="00D01EE7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01EE7" w:rsidRPr="00CD6814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D01EE7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01EE7" w:rsidRPr="00CD6814">
        <w:rPr>
          <w:rFonts w:ascii="Traditional Arabic" w:cs="Traditional Arabic" w:hint="cs"/>
          <w:sz w:val="36"/>
          <w:szCs w:val="36"/>
          <w:rtl/>
          <w:lang w:bidi="ar-SA"/>
        </w:rPr>
        <w:t>العيدين</w:t>
      </w:r>
      <w:r w:rsidR="00D01EE7" w:rsidRPr="00197E26">
        <w:rPr>
          <w:rFonts w:ascii="Tahoma" w:eastAsia="Times New Roman" w:hAnsi="Tahoma" w:cs="Traditional Arabic"/>
          <w:sz w:val="36"/>
          <w:szCs w:val="36"/>
          <w:vertAlign w:val="superscript"/>
          <w:rtl/>
          <w:lang w:eastAsia="ar-SA" w:bidi="ar-SA"/>
        </w:rPr>
        <w:t>(</w:t>
      </w:r>
      <w:r w:rsidR="00D01EE7" w:rsidRPr="00197E26">
        <w:rPr>
          <w:rFonts w:ascii="Tahoma" w:eastAsia="Times New Roman" w:hAnsi="Tahoma" w:cs="Traditional Arabic"/>
          <w:sz w:val="36"/>
          <w:szCs w:val="36"/>
          <w:vertAlign w:val="superscript"/>
          <w:rtl/>
          <w:lang w:eastAsia="ar-SA" w:bidi="ar-SA"/>
        </w:rPr>
        <w:footnoteReference w:id="12"/>
      </w:r>
      <w:r w:rsidR="00D01EE7" w:rsidRPr="00197E26">
        <w:rPr>
          <w:rFonts w:ascii="Tahoma" w:eastAsia="Times New Roman" w:hAnsi="Tahoma" w:cs="Traditional Arabic"/>
          <w:sz w:val="36"/>
          <w:szCs w:val="36"/>
          <w:vertAlign w:val="superscript"/>
          <w:rtl/>
          <w:lang w:eastAsia="ar-SA" w:bidi="ar-SA"/>
        </w:rPr>
        <w:t>)</w:t>
      </w:r>
      <w:r w:rsidR="00D01EE7" w:rsidRPr="00CD6814">
        <w:rPr>
          <w:rFonts w:ascii="Traditional Arabic" w:cs="Traditional Arabic"/>
          <w:sz w:val="36"/>
          <w:szCs w:val="36"/>
          <w:rtl/>
          <w:lang w:bidi="ar-SA"/>
        </w:rPr>
        <w:t>.</w:t>
      </w:r>
    </w:p>
    <w:p w:rsidR="005A3103" w:rsidRPr="00CD6814" w:rsidRDefault="005A3103" w:rsidP="002226A3">
      <w:pPr>
        <w:ind w:firstLine="454"/>
        <w:rPr>
          <w:rFonts w:cs="Traditional Arabic"/>
          <w:b/>
          <w:bCs/>
          <w:sz w:val="36"/>
          <w:szCs w:val="36"/>
          <w:rtl/>
          <w:lang w:bidi="ar-SA"/>
        </w:rPr>
      </w:pPr>
      <w:r w:rsidRPr="00CD6814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نوقش: </w:t>
      </w:r>
      <w:r w:rsidRPr="00CD6814">
        <w:rPr>
          <w:rFonts w:cs="Traditional Arabic" w:hint="cs"/>
          <w:sz w:val="36"/>
          <w:szCs w:val="36"/>
          <w:rtl/>
          <w:lang w:bidi="ar-SA"/>
        </w:rPr>
        <w:t>هذا يعارض ما روي عنه أنه كان</w:t>
      </w:r>
      <w:r w:rsidR="006B76A4"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يخرج</w:t>
      </w:r>
      <w:r w:rsidR="006B76A4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B76A4" w:rsidRPr="00CD6814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="006B76A4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B76A4" w:rsidRPr="00CD6814">
        <w:rPr>
          <w:rFonts w:ascii="Traditional Arabic" w:cs="Traditional Arabic" w:hint="cs"/>
          <w:sz w:val="36"/>
          <w:szCs w:val="36"/>
          <w:rtl/>
          <w:lang w:bidi="ar-SA"/>
        </w:rPr>
        <w:t>العيدين</w:t>
      </w:r>
      <w:r w:rsidR="006B76A4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B76A4" w:rsidRPr="00CD6814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6B76A4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B76A4" w:rsidRPr="00CD6814">
        <w:rPr>
          <w:rFonts w:ascii="Traditional Arabic" w:cs="Traditional Arabic" w:hint="cs"/>
          <w:sz w:val="36"/>
          <w:szCs w:val="36"/>
          <w:rtl/>
          <w:lang w:bidi="ar-SA"/>
        </w:rPr>
        <w:t>استطاع</w:t>
      </w:r>
      <w:r w:rsidR="006B76A4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B76A4" w:rsidRPr="00CD6814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6B76A4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B76A4" w:rsidRPr="00CD6814">
        <w:rPr>
          <w:rFonts w:ascii="Traditional Arabic" w:cs="Traditional Arabic" w:hint="cs"/>
          <w:sz w:val="36"/>
          <w:szCs w:val="36"/>
          <w:rtl/>
          <w:lang w:bidi="ar-SA"/>
        </w:rPr>
        <w:t>أهله</w:t>
      </w:r>
      <w:r w:rsidR="006B76A4" w:rsidRPr="00CD6814">
        <w:rPr>
          <w:rFonts w:ascii="Tahoma" w:eastAsia="Times New Roman" w:hAnsi="Tahoma" w:cs="Traditional Arabic"/>
          <w:sz w:val="36"/>
          <w:szCs w:val="36"/>
          <w:vertAlign w:val="superscript"/>
          <w:rtl/>
          <w:lang w:eastAsia="ar-SA" w:bidi="ar-SA"/>
        </w:rPr>
        <w:t>(</w:t>
      </w:r>
      <w:r w:rsidR="006B76A4" w:rsidRPr="00CD6814">
        <w:rPr>
          <w:rFonts w:ascii="Tahoma" w:eastAsia="Times New Roman" w:hAnsi="Tahoma" w:cs="Traditional Arabic"/>
          <w:sz w:val="36"/>
          <w:szCs w:val="36"/>
          <w:vertAlign w:val="superscript"/>
          <w:rtl/>
          <w:lang w:eastAsia="ar-SA" w:bidi="ar-SA"/>
        </w:rPr>
        <w:footnoteReference w:id="13"/>
      </w:r>
      <w:r w:rsidR="006B76A4" w:rsidRPr="00CD6814">
        <w:rPr>
          <w:rFonts w:ascii="Tahoma" w:eastAsia="Times New Roman" w:hAnsi="Tahoma" w:cs="Traditional Arabic"/>
          <w:sz w:val="36"/>
          <w:szCs w:val="36"/>
          <w:vertAlign w:val="superscript"/>
          <w:rtl/>
          <w:lang w:eastAsia="ar-SA" w:bidi="ar-SA"/>
        </w:rPr>
        <w:t>)</w:t>
      </w:r>
      <w:r w:rsidR="006B76A4" w:rsidRPr="00CD6814">
        <w:rPr>
          <w:rFonts w:cs="Traditional Arabic" w:hint="cs"/>
          <w:sz w:val="36"/>
          <w:szCs w:val="36"/>
          <w:rtl/>
          <w:lang w:bidi="ar-SA"/>
        </w:rPr>
        <w:t>.</w:t>
      </w:r>
    </w:p>
    <w:p w:rsidR="00314B66" w:rsidRPr="00CD6814" w:rsidRDefault="00942926" w:rsidP="00C31615">
      <w:pPr>
        <w:ind w:firstLine="454"/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pacing w:val="-2"/>
          <w:sz w:val="36"/>
          <w:szCs w:val="36"/>
          <w:rtl/>
          <w:lang w:bidi="ar-SA"/>
        </w:rPr>
        <w:t>4</w:t>
      </w:r>
      <w:r w:rsidR="00A25392" w:rsidRPr="00CD6814">
        <w:rPr>
          <w:rFonts w:cs="Traditional Arabic" w:hint="cs"/>
          <w:b/>
          <w:bCs/>
          <w:spacing w:val="-2"/>
          <w:sz w:val="36"/>
          <w:szCs w:val="36"/>
          <w:rtl/>
          <w:lang w:bidi="ar-SA"/>
        </w:rPr>
        <w:t>-</w:t>
      </w:r>
      <w:r w:rsidR="00626CDD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 xml:space="preserve"> </w:t>
      </w:r>
      <w:r w:rsidR="00314B66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أن خروج المرأ</w:t>
      </w:r>
      <w:r w:rsidR="0028790F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 xml:space="preserve">ة في العيدين ليس معروف في </w:t>
      </w:r>
      <w:r w:rsidR="00064203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بلدهم</w:t>
      </w:r>
      <w:r w:rsidR="00314B66" w:rsidRPr="00CD6814">
        <w:rPr>
          <w:rFonts w:ascii="Tahoma" w:eastAsia="Times New Roman" w:hAnsi="Tahoma" w:cs="Traditional Arabic"/>
          <w:sz w:val="36"/>
          <w:szCs w:val="36"/>
          <w:vertAlign w:val="superscript"/>
          <w:rtl/>
          <w:lang w:eastAsia="ar-SA" w:bidi="ar-SA"/>
        </w:rPr>
        <w:t>(</w:t>
      </w:r>
      <w:r w:rsidR="00314B66" w:rsidRPr="00CD6814">
        <w:rPr>
          <w:rFonts w:ascii="Tahoma" w:eastAsia="Times New Roman" w:hAnsi="Tahoma" w:cs="Traditional Arabic"/>
          <w:sz w:val="36"/>
          <w:szCs w:val="36"/>
          <w:vertAlign w:val="superscript"/>
          <w:rtl/>
          <w:lang w:eastAsia="ar-SA" w:bidi="ar-SA"/>
        </w:rPr>
        <w:footnoteReference w:id="14"/>
      </w:r>
      <w:r w:rsidR="00314B66" w:rsidRPr="00CD6814">
        <w:rPr>
          <w:rFonts w:ascii="Tahoma" w:eastAsia="Times New Roman" w:hAnsi="Tahoma" w:cs="Traditional Arabic"/>
          <w:sz w:val="36"/>
          <w:szCs w:val="36"/>
          <w:vertAlign w:val="superscript"/>
          <w:rtl/>
          <w:lang w:eastAsia="ar-SA" w:bidi="ar-SA"/>
        </w:rPr>
        <w:t>)</w:t>
      </w:r>
      <w:r w:rsidR="00314B66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.</w:t>
      </w:r>
    </w:p>
    <w:p w:rsidR="00546A79" w:rsidRPr="00CD6814" w:rsidRDefault="00314B66" w:rsidP="002226A3">
      <w:pPr>
        <w:ind w:firstLine="454"/>
        <w:rPr>
          <w:rFonts w:cs="Traditional Arabic"/>
          <w:b/>
          <w:bCs/>
          <w:spacing w:val="-2"/>
          <w:sz w:val="36"/>
          <w:szCs w:val="36"/>
          <w:rtl/>
          <w:lang w:bidi="ar-SA"/>
        </w:rPr>
      </w:pPr>
      <w:r w:rsidRPr="00CD681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  <w:lang w:bidi="ar-SA"/>
        </w:rPr>
        <w:lastRenderedPageBreak/>
        <w:t>نوقش:</w:t>
      </w:r>
      <w:r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 xml:space="preserve"> أن سنة النبي </w:t>
      </w:r>
      <w:r w:rsidRPr="00CD6814">
        <w:rPr>
          <w:rFonts w:ascii="Traditional Arabic" w:eastAsia="Times New Roman" w:hAnsi="Times New Roman" w:cs="Traditional Arabic" w:hint="cs"/>
          <w:sz w:val="36"/>
          <w:szCs w:val="36"/>
          <w:lang w:bidi="ar-SA"/>
        </w:rPr>
        <w:sym w:font="AGA Arabesque" w:char="F072"/>
      </w:r>
      <w:r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إخراج النساء إلى العيدين، وهي أحق أن تتبع</w:t>
      </w:r>
      <w:r w:rsidRPr="00CD6814">
        <w:rPr>
          <w:rFonts w:ascii="Tahoma" w:eastAsia="Times New Roman" w:hAnsi="Tahoma" w:cs="Traditional Arabic"/>
          <w:sz w:val="36"/>
          <w:szCs w:val="36"/>
          <w:vertAlign w:val="superscript"/>
          <w:rtl/>
          <w:lang w:eastAsia="ar-SA" w:bidi="ar-SA"/>
        </w:rPr>
        <w:t>(</w:t>
      </w:r>
      <w:r w:rsidRPr="00CD6814">
        <w:rPr>
          <w:rFonts w:ascii="Tahoma" w:eastAsia="Times New Roman" w:hAnsi="Tahoma" w:cs="Traditional Arabic"/>
          <w:sz w:val="36"/>
          <w:szCs w:val="36"/>
          <w:vertAlign w:val="superscript"/>
          <w:rtl/>
          <w:lang w:eastAsia="ar-SA" w:bidi="ar-SA"/>
        </w:rPr>
        <w:footnoteReference w:id="15"/>
      </w:r>
      <w:r w:rsidRPr="00CD6814">
        <w:rPr>
          <w:rFonts w:ascii="Tahoma" w:eastAsia="Times New Roman" w:hAnsi="Tahoma" w:cs="Traditional Arabic"/>
          <w:sz w:val="36"/>
          <w:szCs w:val="36"/>
          <w:vertAlign w:val="superscript"/>
          <w:rtl/>
          <w:lang w:eastAsia="ar-SA" w:bidi="ar-SA"/>
        </w:rPr>
        <w:t>)</w:t>
      </w:r>
      <w:r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.</w:t>
      </w:r>
    </w:p>
    <w:p w:rsidR="00023C8A" w:rsidRPr="00CD6814" w:rsidRDefault="00023C8A" w:rsidP="00CB388A">
      <w:pPr>
        <w:ind w:firstLine="454"/>
        <w:rPr>
          <w:rFonts w:cs="Traditional Arabic"/>
          <w:b/>
          <w:bCs/>
          <w:sz w:val="36"/>
          <w:szCs w:val="36"/>
          <w:u w:val="double"/>
          <w:rtl/>
          <w:lang w:bidi="ar-SA"/>
        </w:rPr>
      </w:pPr>
      <w:r w:rsidRPr="00CD6814">
        <w:rPr>
          <w:rFonts w:cs="Traditional Arabic" w:hint="cs"/>
          <w:b/>
          <w:bCs/>
          <w:sz w:val="36"/>
          <w:szCs w:val="36"/>
          <w:u w:val="double"/>
          <w:rtl/>
          <w:lang w:bidi="ar-SA"/>
        </w:rPr>
        <w:t>الأقوال في المسألة:</w:t>
      </w:r>
    </w:p>
    <w:p w:rsidR="00023C8A" w:rsidRPr="00CD6814" w:rsidRDefault="00773800" w:rsidP="00CB388A">
      <w:pPr>
        <w:ind w:firstLine="454"/>
        <w:rPr>
          <w:rFonts w:cs="Traditional Arabic"/>
          <w:b/>
          <w:bCs/>
          <w:sz w:val="36"/>
          <w:szCs w:val="36"/>
          <w:rtl/>
          <w:lang w:bidi="ar-SA"/>
        </w:rPr>
      </w:pPr>
      <w:r w:rsidRPr="00CD6814">
        <w:rPr>
          <w:rFonts w:cs="Traditional Arabic" w:hint="cs"/>
          <w:b/>
          <w:bCs/>
          <w:sz w:val="36"/>
          <w:szCs w:val="36"/>
          <w:rtl/>
          <w:lang w:bidi="ar-SA"/>
        </w:rPr>
        <w:t>للعلماء في المسألة أربعة</w:t>
      </w:r>
      <w:r w:rsidR="00023C8A" w:rsidRPr="00CD6814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أقوال.</w:t>
      </w:r>
    </w:p>
    <w:p w:rsidR="00B417C5" w:rsidRPr="00CD6814" w:rsidRDefault="00023C8A" w:rsidP="00CB388A">
      <w:pPr>
        <w:spacing w:after="120"/>
        <w:ind w:firstLine="454"/>
        <w:rPr>
          <w:rFonts w:cs="Traditional Arabic"/>
          <w:b/>
          <w:bCs/>
          <w:sz w:val="36"/>
          <w:szCs w:val="36"/>
          <w:rtl/>
          <w:lang w:bidi="ar-SA"/>
        </w:rPr>
      </w:pPr>
      <w:r w:rsidRPr="00CD6814">
        <w:rPr>
          <w:rFonts w:cs="Traditional Arabic" w:hint="cs"/>
          <w:b/>
          <w:bCs/>
          <w:sz w:val="36"/>
          <w:szCs w:val="36"/>
          <w:rtl/>
          <w:lang w:bidi="ar-SA"/>
        </w:rPr>
        <w:t>أحدها: ما تقدم من اختيار نافع ومن وافقه.</w:t>
      </w:r>
    </w:p>
    <w:p w:rsidR="00016491" w:rsidRPr="00CD6814" w:rsidRDefault="00AB77C2" w:rsidP="009E119F">
      <w:pPr>
        <w:spacing w:after="120"/>
        <w:ind w:firstLine="454"/>
        <w:rPr>
          <w:rFonts w:cs="Traditional Arabic"/>
          <w:sz w:val="36"/>
          <w:szCs w:val="36"/>
          <w:rtl/>
          <w:lang w:bidi="ar-SA"/>
        </w:rPr>
      </w:pPr>
      <w:r w:rsidRPr="00CD6814">
        <w:rPr>
          <w:rFonts w:cs="Traditional Arabic" w:hint="cs"/>
          <w:b/>
          <w:bCs/>
          <w:sz w:val="36"/>
          <w:szCs w:val="36"/>
          <w:rtl/>
          <w:lang w:bidi="ar-SA"/>
        </w:rPr>
        <w:t>القول الثاني</w:t>
      </w:r>
      <w:r w:rsidR="008232CA" w:rsidRPr="00CD6814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311368" w:rsidRPr="00CD6814">
        <w:rPr>
          <w:rFonts w:cs="Traditional Arabic" w:hint="cs"/>
          <w:sz w:val="36"/>
          <w:szCs w:val="36"/>
          <w:rtl/>
          <w:lang w:bidi="ar-SA"/>
        </w:rPr>
        <w:t xml:space="preserve"> ي</w:t>
      </w:r>
      <w:r w:rsidR="00916E26" w:rsidRPr="00CD6814">
        <w:rPr>
          <w:rFonts w:cs="Traditional Arabic" w:hint="cs"/>
          <w:sz w:val="36"/>
          <w:szCs w:val="36"/>
          <w:rtl/>
          <w:lang w:bidi="ar-SA"/>
        </w:rPr>
        <w:t>ُ</w:t>
      </w:r>
      <w:r w:rsidR="00311368" w:rsidRPr="00CD6814">
        <w:rPr>
          <w:rFonts w:cs="Traditional Arabic" w:hint="cs"/>
          <w:sz w:val="36"/>
          <w:szCs w:val="36"/>
          <w:rtl/>
          <w:lang w:bidi="ar-SA"/>
        </w:rPr>
        <w:t>ستحب للنساء الخروج</w:t>
      </w:r>
      <w:r w:rsidR="00720555" w:rsidRPr="00CD6814">
        <w:rPr>
          <w:rFonts w:cs="Traditional Arabic" w:hint="eastAsia"/>
          <w:sz w:val="36"/>
          <w:szCs w:val="36"/>
          <w:rtl/>
          <w:lang w:bidi="ar-SA"/>
        </w:rPr>
        <w:t> </w:t>
      </w:r>
      <w:r w:rsidR="008232CA" w:rsidRPr="00CD6814">
        <w:rPr>
          <w:rFonts w:cs="Traditional Arabic" w:hint="cs"/>
          <w:sz w:val="36"/>
          <w:szCs w:val="36"/>
          <w:rtl/>
          <w:lang w:bidi="ar-SA"/>
        </w:rPr>
        <w:t>لصلاة</w:t>
      </w:r>
      <w:r w:rsidR="00720555" w:rsidRPr="00CD6814">
        <w:rPr>
          <w:rFonts w:cs="Traditional Arabic" w:hint="eastAsia"/>
          <w:sz w:val="36"/>
          <w:szCs w:val="36"/>
          <w:rtl/>
          <w:lang w:bidi="ar-SA"/>
        </w:rPr>
        <w:t> </w:t>
      </w:r>
      <w:r w:rsidR="008232CA" w:rsidRPr="00CD6814">
        <w:rPr>
          <w:rFonts w:cs="Traditional Arabic" w:hint="cs"/>
          <w:sz w:val="36"/>
          <w:szCs w:val="36"/>
          <w:rtl/>
          <w:lang w:bidi="ar-SA"/>
        </w:rPr>
        <w:t>العيد</w:t>
      </w:r>
      <w:r w:rsidR="00EE3C4D" w:rsidRPr="00CD6814">
        <w:rPr>
          <w:rFonts w:cs="Traditional Arabic" w:hint="cs"/>
          <w:sz w:val="36"/>
          <w:szCs w:val="36"/>
          <w:rtl/>
          <w:lang w:bidi="ar-SA"/>
        </w:rPr>
        <w:t>ين</w:t>
      </w:r>
      <w:r w:rsidR="001703AD" w:rsidRPr="00CD6814">
        <w:rPr>
          <w:rFonts w:cs="Traditional Arabic" w:hint="cs"/>
          <w:sz w:val="36"/>
          <w:szCs w:val="36"/>
          <w:rtl/>
          <w:lang w:bidi="ar-SA"/>
        </w:rPr>
        <w:t>,</w:t>
      </w:r>
      <w:r w:rsidR="008605EE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91037" w:rsidRPr="00CD6814">
        <w:rPr>
          <w:rFonts w:cs="Traditional Arabic" w:hint="cs"/>
          <w:sz w:val="36"/>
          <w:szCs w:val="36"/>
          <w:rtl/>
          <w:lang w:bidi="ar-SA"/>
        </w:rPr>
        <w:t>و</w:t>
      </w:r>
      <w:r w:rsidR="005A7499" w:rsidRPr="00CD6814">
        <w:rPr>
          <w:rFonts w:cs="Traditional Arabic" w:hint="cs"/>
          <w:sz w:val="36"/>
          <w:szCs w:val="36"/>
          <w:rtl/>
          <w:lang w:bidi="ar-SA"/>
        </w:rPr>
        <w:t>به</w:t>
      </w:r>
      <w:r w:rsidR="00720555" w:rsidRPr="00CD6814">
        <w:rPr>
          <w:rFonts w:cs="Traditional Arabic" w:hint="eastAsia"/>
          <w:sz w:val="36"/>
          <w:szCs w:val="36"/>
          <w:rtl/>
          <w:lang w:bidi="ar-SA"/>
        </w:rPr>
        <w:t> </w:t>
      </w:r>
      <w:r w:rsidR="00EE3C4D" w:rsidRPr="00CD6814">
        <w:rPr>
          <w:rFonts w:cs="Traditional Arabic" w:hint="cs"/>
          <w:sz w:val="36"/>
          <w:szCs w:val="36"/>
          <w:rtl/>
          <w:lang w:bidi="ar-SA"/>
        </w:rPr>
        <w:t>قال أبو بكر الصديق,</w:t>
      </w:r>
      <w:r w:rsidR="008605EE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CD6814">
        <w:rPr>
          <w:rFonts w:cs="Traditional Arabic" w:hint="cs"/>
          <w:spacing w:val="-2"/>
          <w:sz w:val="36"/>
          <w:szCs w:val="36"/>
          <w:rtl/>
          <w:lang w:bidi="ar-SA"/>
        </w:rPr>
        <w:t>وعلي,</w:t>
      </w:r>
      <w:r w:rsidR="008605EE" w:rsidRPr="00CD6814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Pr="00CD6814">
        <w:rPr>
          <w:rFonts w:cs="Traditional Arabic" w:hint="cs"/>
          <w:spacing w:val="-2"/>
          <w:sz w:val="36"/>
          <w:szCs w:val="36"/>
          <w:rtl/>
          <w:lang w:bidi="ar-SA"/>
        </w:rPr>
        <w:t>وعائشة,</w:t>
      </w:r>
      <w:r w:rsidR="00311368" w:rsidRPr="00CD6814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FF1793" w:rsidRPr="00CD6814">
        <w:rPr>
          <w:rFonts w:cs="Traditional Arabic" w:hint="cs"/>
          <w:spacing w:val="-2"/>
          <w:sz w:val="36"/>
          <w:szCs w:val="36"/>
          <w:rtl/>
          <w:lang w:bidi="ar-SA"/>
        </w:rPr>
        <w:t>و</w:t>
      </w:r>
      <w:r w:rsidR="005A7499" w:rsidRPr="00CD6814">
        <w:rPr>
          <w:rFonts w:cs="Traditional Arabic" w:hint="cs"/>
          <w:spacing w:val="-2"/>
          <w:sz w:val="36"/>
          <w:szCs w:val="36"/>
          <w:rtl/>
          <w:lang w:bidi="ar-SA"/>
        </w:rPr>
        <w:t>ابن</w:t>
      </w:r>
      <w:r w:rsidR="00720555" w:rsidRPr="00CD6814">
        <w:rPr>
          <w:rFonts w:cs="Traditional Arabic" w:hint="eastAsia"/>
          <w:spacing w:val="-2"/>
          <w:sz w:val="36"/>
          <w:szCs w:val="36"/>
          <w:rtl/>
          <w:lang w:bidi="ar-SA"/>
        </w:rPr>
        <w:t> </w:t>
      </w:r>
      <w:r w:rsidR="005A7499" w:rsidRPr="00CD6814">
        <w:rPr>
          <w:rFonts w:cs="Traditional Arabic" w:hint="cs"/>
          <w:spacing w:val="-2"/>
          <w:sz w:val="36"/>
          <w:szCs w:val="36"/>
          <w:rtl/>
          <w:lang w:bidi="ar-SA"/>
        </w:rPr>
        <w:t>عباس</w:t>
      </w:r>
      <w:r w:rsidR="00F4586A" w:rsidRPr="00CD6814">
        <w:rPr>
          <w:rFonts w:cs="Traditional Arabic" w:hint="cs"/>
          <w:spacing w:val="-2"/>
          <w:sz w:val="36"/>
          <w:szCs w:val="36"/>
          <w:rtl/>
          <w:lang w:bidi="ar-SA"/>
        </w:rPr>
        <w:t>,</w:t>
      </w:r>
      <w:r w:rsidR="00B417C5" w:rsidRPr="00CD6814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F4586A" w:rsidRPr="00CD6814">
        <w:rPr>
          <w:rFonts w:cs="Traditional Arabic" w:hint="cs"/>
          <w:spacing w:val="-2"/>
          <w:sz w:val="36"/>
          <w:szCs w:val="36"/>
          <w:rtl/>
          <w:lang w:bidi="ar-SA"/>
        </w:rPr>
        <w:t>وابن</w:t>
      </w:r>
      <w:r w:rsidR="00720555" w:rsidRPr="00CD6814">
        <w:rPr>
          <w:rFonts w:cs="Traditional Arabic" w:hint="eastAsia"/>
          <w:spacing w:val="-2"/>
          <w:sz w:val="36"/>
          <w:szCs w:val="36"/>
          <w:rtl/>
          <w:lang w:bidi="ar-SA"/>
        </w:rPr>
        <w:t> </w:t>
      </w:r>
      <w:r w:rsidR="00F4586A" w:rsidRPr="00CD6814">
        <w:rPr>
          <w:rFonts w:cs="Traditional Arabic" w:hint="cs"/>
          <w:spacing w:val="-2"/>
          <w:sz w:val="36"/>
          <w:szCs w:val="36"/>
          <w:rtl/>
          <w:lang w:bidi="ar-SA"/>
        </w:rPr>
        <w:t>عمر</w:t>
      </w:r>
      <w:r w:rsidR="008605EE" w:rsidRPr="00CD6814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5A7499" w:rsidRPr="00CD6814">
        <w:rPr>
          <w:rFonts w:cs="Traditional Arabic" w:hint="cs"/>
          <w:spacing w:val="-2"/>
          <w:sz w:val="36"/>
          <w:szCs w:val="36"/>
          <w:lang w:bidi="ar-SA"/>
        </w:rPr>
        <w:sym w:font="AGA Arabesque" w:char="F079"/>
      </w:r>
      <w:r w:rsidR="005A7499" w:rsidRPr="00CD6814">
        <w:rPr>
          <w:rFonts w:cs="Traditional Arabic" w:hint="cs"/>
          <w:spacing w:val="-2"/>
          <w:sz w:val="36"/>
          <w:szCs w:val="36"/>
          <w:rtl/>
          <w:lang w:bidi="ar-SA"/>
        </w:rPr>
        <w:t>,</w:t>
      </w:r>
      <w:r w:rsidR="00311368" w:rsidRPr="00CD6814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5A7499" w:rsidRPr="00CD6814">
        <w:rPr>
          <w:rFonts w:cs="Traditional Arabic" w:hint="cs"/>
          <w:spacing w:val="-2"/>
          <w:sz w:val="36"/>
          <w:szCs w:val="36"/>
          <w:rtl/>
          <w:lang w:bidi="ar-SA"/>
        </w:rPr>
        <w:t>و</w:t>
      </w:r>
      <w:r w:rsidRPr="00CD6814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5A7499" w:rsidRPr="00CD6814">
        <w:rPr>
          <w:rFonts w:cs="Traditional Arabic" w:hint="cs"/>
          <w:spacing w:val="-2"/>
          <w:sz w:val="36"/>
          <w:szCs w:val="36"/>
          <w:rtl/>
          <w:lang w:bidi="ar-SA"/>
        </w:rPr>
        <w:t>علقمة</w:t>
      </w:r>
      <w:r w:rsidR="00A13D7D" w:rsidRPr="00CD6814">
        <w:rPr>
          <w:rFonts w:cs="Traditional Arabic" w:hint="cs"/>
          <w:spacing w:val="-2"/>
          <w:sz w:val="36"/>
          <w:szCs w:val="36"/>
          <w:rtl/>
          <w:lang w:bidi="ar-SA"/>
        </w:rPr>
        <w:t>,</w:t>
      </w:r>
      <w:r w:rsidR="008605EE" w:rsidRPr="00CD6814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A13D7D" w:rsidRPr="00CD6814">
        <w:rPr>
          <w:rFonts w:cs="Traditional Arabic" w:hint="cs"/>
          <w:spacing w:val="-2"/>
          <w:sz w:val="36"/>
          <w:szCs w:val="36"/>
          <w:rtl/>
          <w:lang w:bidi="ar-SA"/>
        </w:rPr>
        <w:t>و</w:t>
      </w:r>
      <w:r w:rsidRPr="00CD6814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A13D7D" w:rsidRPr="00CD6814">
        <w:rPr>
          <w:rFonts w:cs="Traditional Arabic" w:hint="cs"/>
          <w:spacing w:val="-2"/>
          <w:sz w:val="36"/>
          <w:szCs w:val="36"/>
          <w:rtl/>
          <w:lang w:bidi="ar-SA"/>
        </w:rPr>
        <w:t>الأسود</w:t>
      </w:r>
      <w:r w:rsidR="00720555" w:rsidRPr="00CD6814">
        <w:rPr>
          <w:rFonts w:cs="Traditional Arabic" w:hint="eastAsia"/>
          <w:spacing w:val="-2"/>
          <w:sz w:val="36"/>
          <w:szCs w:val="36"/>
          <w:rtl/>
          <w:lang w:bidi="ar-SA"/>
        </w:rPr>
        <w:t> </w:t>
      </w:r>
      <w:r w:rsidR="00DB45B8" w:rsidRPr="00CD6814">
        <w:rPr>
          <w:rFonts w:cs="Traditional Arabic" w:hint="cs"/>
          <w:spacing w:val="-2"/>
          <w:sz w:val="36"/>
          <w:szCs w:val="36"/>
          <w:rtl/>
          <w:lang w:bidi="ar-SA"/>
        </w:rPr>
        <w:t>وغيرهم</w:t>
      </w:r>
      <w:r w:rsidR="00720555" w:rsidRPr="00CD6814">
        <w:rPr>
          <w:rStyle w:val="a4"/>
          <w:rFonts w:cs="Traditional Arabic"/>
          <w:spacing w:val="-2"/>
          <w:sz w:val="36"/>
          <w:szCs w:val="36"/>
        </w:rPr>
        <w:t> </w:t>
      </w:r>
      <w:r w:rsidR="000D40D7" w:rsidRPr="00CD681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</w:rPr>
        <w:t>(</w:t>
      </w:r>
      <w:r w:rsidR="000D40D7" w:rsidRPr="00CD681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</w:rPr>
        <w:footnoteReference w:id="16"/>
      </w:r>
      <w:r w:rsidR="000D40D7" w:rsidRPr="00CD6814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</w:rPr>
        <w:t>)</w:t>
      </w:r>
      <w:r w:rsidRPr="00CD6814">
        <w:rPr>
          <w:rFonts w:cs="Traditional Arabic" w:hint="cs"/>
          <w:spacing w:val="-2"/>
          <w:sz w:val="36"/>
          <w:szCs w:val="36"/>
          <w:rtl/>
          <w:lang w:bidi="ar-SA"/>
        </w:rPr>
        <w:t>,</w:t>
      </w:r>
      <w:r w:rsidR="005D309B" w:rsidRPr="00CD6814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016491" w:rsidRPr="00CD6814">
        <w:rPr>
          <w:rFonts w:cs="Traditional Arabic" w:hint="cs"/>
          <w:spacing w:val="-2"/>
          <w:sz w:val="36"/>
          <w:szCs w:val="36"/>
          <w:rtl/>
          <w:lang w:bidi="ar-SA"/>
        </w:rPr>
        <w:t>وهو قول عند</w:t>
      </w:r>
      <w:r w:rsidR="00B417C5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16491" w:rsidRPr="00CD6814">
        <w:rPr>
          <w:rFonts w:cs="Traditional Arabic" w:hint="cs"/>
          <w:sz w:val="36"/>
          <w:szCs w:val="36"/>
          <w:rtl/>
          <w:lang w:bidi="ar-SA"/>
        </w:rPr>
        <w:t>الشافعية</w:t>
      </w:r>
      <w:r w:rsidR="00016491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016491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7"/>
      </w:r>
      <w:r w:rsidR="00016491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1703AD" w:rsidRPr="00CD6814">
        <w:rPr>
          <w:rFonts w:cs="Traditional Arabic" w:hint="cs"/>
          <w:sz w:val="36"/>
          <w:szCs w:val="36"/>
          <w:rtl/>
          <w:lang w:bidi="ar-SA"/>
        </w:rPr>
        <w:t>,</w:t>
      </w:r>
      <w:r w:rsidR="00EC3302" w:rsidRPr="00CD6814">
        <w:rPr>
          <w:rFonts w:cs="Traditional Arabic" w:hint="cs"/>
          <w:sz w:val="36"/>
          <w:szCs w:val="36"/>
          <w:rtl/>
          <w:lang w:bidi="ar-SA"/>
        </w:rPr>
        <w:t xml:space="preserve"> وبه قال أحمد في رواية</w:t>
      </w:r>
      <w:r w:rsidR="008605EE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D40D7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0D40D7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8"/>
      </w:r>
      <w:r w:rsidR="000D40D7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E45C6C" w:rsidRPr="00CD6814">
        <w:rPr>
          <w:rFonts w:cs="Traditional Arabic" w:hint="cs"/>
          <w:spacing w:val="-4"/>
          <w:sz w:val="36"/>
          <w:szCs w:val="36"/>
          <w:rtl/>
          <w:lang w:bidi="ar-SA"/>
        </w:rPr>
        <w:t>.</w:t>
      </w:r>
    </w:p>
    <w:p w:rsidR="005A7499" w:rsidRPr="00CD6814" w:rsidRDefault="005A7499" w:rsidP="009E119F">
      <w:pPr>
        <w:ind w:firstLine="454"/>
        <w:rPr>
          <w:rFonts w:cs="Traditional Arabic"/>
          <w:b/>
          <w:bCs/>
          <w:sz w:val="36"/>
          <w:szCs w:val="36"/>
          <w:rtl/>
          <w:lang w:bidi="ar-SA"/>
        </w:rPr>
      </w:pPr>
      <w:r w:rsidRPr="00CD6814">
        <w:rPr>
          <w:rFonts w:cs="Traditional Arabic" w:hint="cs"/>
          <w:b/>
          <w:bCs/>
          <w:sz w:val="36"/>
          <w:szCs w:val="36"/>
          <w:rtl/>
          <w:lang w:bidi="ar-SA"/>
        </w:rPr>
        <w:t>من أدلة هذا القول:</w:t>
      </w:r>
    </w:p>
    <w:p w:rsidR="00E414BD" w:rsidRPr="00CD6814" w:rsidRDefault="005A7499" w:rsidP="0019700D">
      <w:pPr>
        <w:ind w:firstLine="454"/>
        <w:rPr>
          <w:rFonts w:cs="Traditional Arabic"/>
          <w:sz w:val="36"/>
          <w:szCs w:val="36"/>
          <w:rtl/>
          <w:lang w:bidi="ar-SA"/>
        </w:rPr>
      </w:pPr>
      <w:r w:rsidRPr="00CD6814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1- </w:t>
      </w:r>
      <w:r w:rsidR="009E119F">
        <w:rPr>
          <w:rFonts w:cs="Traditional Arabic" w:hint="cs"/>
          <w:sz w:val="36"/>
          <w:szCs w:val="36"/>
          <w:rtl/>
          <w:lang w:bidi="ar-SA"/>
        </w:rPr>
        <w:t xml:space="preserve">   </w:t>
      </w:r>
      <w:r w:rsidR="00A82065" w:rsidRPr="00CD6814">
        <w:rPr>
          <w:rFonts w:cs="Traditional Arabic" w:hint="cs"/>
          <w:sz w:val="36"/>
          <w:szCs w:val="36"/>
          <w:rtl/>
          <w:lang w:bidi="ar-SA"/>
        </w:rPr>
        <w:t xml:space="preserve">حديث </w:t>
      </w:r>
      <w:r w:rsidR="00C265E4" w:rsidRPr="00CD6814">
        <w:rPr>
          <w:rFonts w:cs="Traditional Arabic" w:hint="cs"/>
          <w:sz w:val="36"/>
          <w:szCs w:val="36"/>
          <w:rtl/>
          <w:lang w:bidi="ar-SA"/>
        </w:rPr>
        <w:t>أم</w:t>
      </w:r>
      <w:r w:rsidR="00A82065" w:rsidRPr="00CD6814">
        <w:rPr>
          <w:rFonts w:cs="Traditional Arabic" w:hint="cs"/>
          <w:sz w:val="36"/>
          <w:szCs w:val="36"/>
          <w:rtl/>
          <w:lang w:bidi="ar-SA"/>
        </w:rPr>
        <w:t xml:space="preserve"> عطية </w:t>
      </w:r>
      <w:r w:rsidR="00B16DA5" w:rsidRPr="00CD6814">
        <w:rPr>
          <w:rFonts w:cs="Traditional Arabic" w:hint="cs"/>
          <w:sz w:val="36"/>
          <w:szCs w:val="36"/>
          <w:rtl/>
          <w:lang w:bidi="ar-SA"/>
        </w:rPr>
        <w:t>رضي الله عنها</w:t>
      </w:r>
      <w:r w:rsidR="00F96E29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96E29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9"/>
      </w:r>
      <w:r w:rsidR="00F96E29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416DEF" w:rsidRPr="00CD6814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 xml:space="preserve"> </w:t>
      </w:r>
      <w:r w:rsidR="00B16DA5" w:rsidRPr="00CD6814">
        <w:rPr>
          <w:rFonts w:cs="Traditional Arabic" w:hint="cs"/>
          <w:sz w:val="36"/>
          <w:szCs w:val="36"/>
          <w:rtl/>
          <w:lang w:bidi="ar-SA"/>
        </w:rPr>
        <w:t>,</w:t>
      </w:r>
      <w:r w:rsidR="001971A8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82065" w:rsidRPr="00CD6814">
        <w:rPr>
          <w:rFonts w:cs="Traditional Arabic" w:hint="cs"/>
          <w:sz w:val="36"/>
          <w:szCs w:val="36"/>
          <w:rtl/>
          <w:lang w:bidi="ar-SA"/>
        </w:rPr>
        <w:t>قالت</w:t>
      </w:r>
      <w:r w:rsidR="00416DEF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B16DA5" w:rsidRPr="00CD6814">
        <w:rPr>
          <w:rFonts w:cs="Traditional Arabic" w:hint="cs"/>
          <w:sz w:val="36"/>
          <w:szCs w:val="36"/>
          <w:rtl/>
          <w:lang w:bidi="ar-SA"/>
        </w:rPr>
        <w:t>:</w:t>
      </w:r>
      <w:r w:rsidR="00C85757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265E4" w:rsidRPr="00CD6814">
        <w:rPr>
          <w:rFonts w:cs="Traditional Arabic" w:hint="cs"/>
          <w:sz w:val="36"/>
          <w:szCs w:val="36"/>
          <w:rtl/>
          <w:lang w:bidi="ar-SA"/>
        </w:rPr>
        <w:t>أمرنا</w:t>
      </w:r>
      <w:r w:rsidR="00A82065" w:rsidRPr="00CD6814">
        <w:rPr>
          <w:rFonts w:cs="Traditional Arabic" w:hint="cs"/>
          <w:sz w:val="36"/>
          <w:szCs w:val="36"/>
          <w:rtl/>
          <w:lang w:bidi="ar-SA"/>
        </w:rPr>
        <w:t xml:space="preserve"> تعني النبي</w:t>
      </w:r>
      <w:r w:rsidR="001971A8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CD6814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A82065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265E4" w:rsidRPr="00CD6814">
        <w:rPr>
          <w:rFonts w:cs="Traditional Arabic" w:hint="cs"/>
          <w:sz w:val="36"/>
          <w:szCs w:val="36"/>
          <w:rtl/>
          <w:lang w:bidi="ar-SA"/>
        </w:rPr>
        <w:t>أن</w:t>
      </w:r>
      <w:r w:rsidR="00A82065" w:rsidRPr="00CD6814">
        <w:rPr>
          <w:rFonts w:cs="Traditional Arabic" w:hint="cs"/>
          <w:sz w:val="36"/>
          <w:szCs w:val="36"/>
          <w:rtl/>
          <w:lang w:bidi="ar-SA"/>
        </w:rPr>
        <w:t xml:space="preserve"> نخرج في</w:t>
      </w:r>
    </w:p>
    <w:p w:rsidR="00A82065" w:rsidRPr="00161EAF" w:rsidRDefault="00A82065" w:rsidP="00CB388A">
      <w:pPr>
        <w:rPr>
          <w:rFonts w:cs="Traditional Arabic"/>
          <w:sz w:val="36"/>
          <w:szCs w:val="36"/>
          <w:rtl/>
          <w:lang w:bidi="ar-SA"/>
        </w:rPr>
      </w:pPr>
      <w:r w:rsidRPr="00161EAF">
        <w:rPr>
          <w:rFonts w:cs="Traditional Arabic" w:hint="cs"/>
          <w:sz w:val="36"/>
          <w:szCs w:val="36"/>
          <w:rtl/>
          <w:lang w:bidi="ar-SA"/>
        </w:rPr>
        <w:lastRenderedPageBreak/>
        <w:t>العيدين</w:t>
      </w:r>
      <w:r w:rsidR="009C1694" w:rsidRPr="00161EAF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161EAF">
        <w:rPr>
          <w:rFonts w:cs="Traditional Arabic" w:hint="cs"/>
          <w:sz w:val="36"/>
          <w:szCs w:val="36"/>
          <w:rtl/>
          <w:lang w:bidi="ar-SA"/>
        </w:rPr>
        <w:t>العواتق</w:t>
      </w:r>
      <w:r w:rsidR="000D40D7" w:rsidRPr="00161EA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0D40D7" w:rsidRPr="00161EA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0"/>
      </w:r>
      <w:r w:rsidR="000D40D7" w:rsidRPr="00161EA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1A146A" w:rsidRPr="00161EAF">
        <w:rPr>
          <w:rFonts w:cs="Traditional Arabic" w:hint="cs"/>
          <w:sz w:val="36"/>
          <w:szCs w:val="36"/>
          <w:rtl/>
          <w:lang w:bidi="ar-SA"/>
        </w:rPr>
        <w:t>وذوات</w:t>
      </w:r>
      <w:r w:rsidR="005A7499" w:rsidRPr="00161EAF">
        <w:rPr>
          <w:rFonts w:cs="Traditional Arabic"/>
          <w:sz w:val="36"/>
          <w:szCs w:val="36"/>
          <w:rtl/>
          <w:lang w:bidi="ar-SA"/>
        </w:rPr>
        <w:t xml:space="preserve"> </w:t>
      </w:r>
      <w:r w:rsidRPr="00161EAF">
        <w:rPr>
          <w:rFonts w:cs="Traditional Arabic" w:hint="cs"/>
          <w:sz w:val="36"/>
          <w:szCs w:val="36"/>
          <w:rtl/>
          <w:lang w:bidi="ar-SA"/>
        </w:rPr>
        <w:t>الخدور</w:t>
      </w:r>
      <w:r w:rsidR="000D40D7" w:rsidRPr="00161EA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0D40D7" w:rsidRPr="00161EA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1"/>
      </w:r>
      <w:r w:rsidR="000D40D7" w:rsidRPr="00161EA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161EAF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265E4" w:rsidRPr="00161EAF">
        <w:rPr>
          <w:rFonts w:cs="Traditional Arabic" w:hint="cs"/>
          <w:sz w:val="36"/>
          <w:szCs w:val="36"/>
          <w:rtl/>
          <w:lang w:bidi="ar-SA"/>
        </w:rPr>
        <w:t>وأمر</w:t>
      </w:r>
      <w:r w:rsidRPr="00161EAF">
        <w:rPr>
          <w:rFonts w:cs="Traditional Arabic" w:hint="cs"/>
          <w:sz w:val="36"/>
          <w:szCs w:val="36"/>
          <w:rtl/>
          <w:lang w:bidi="ar-SA"/>
        </w:rPr>
        <w:t xml:space="preserve"> الح</w:t>
      </w:r>
      <w:r w:rsidR="00922B19" w:rsidRPr="00161EAF">
        <w:rPr>
          <w:rFonts w:cs="Traditional Arabic" w:hint="cs"/>
          <w:sz w:val="36"/>
          <w:szCs w:val="36"/>
          <w:rtl/>
          <w:lang w:bidi="ar-SA"/>
        </w:rPr>
        <w:t>ِ</w:t>
      </w:r>
      <w:r w:rsidRPr="00161EAF">
        <w:rPr>
          <w:rFonts w:cs="Traditional Arabic" w:hint="cs"/>
          <w:sz w:val="36"/>
          <w:szCs w:val="36"/>
          <w:rtl/>
          <w:lang w:bidi="ar-SA"/>
        </w:rPr>
        <w:t>ي</w:t>
      </w:r>
      <w:r w:rsidR="00922B19" w:rsidRPr="00161EAF">
        <w:rPr>
          <w:rFonts w:cs="Traditional Arabic" w:hint="cs"/>
          <w:sz w:val="36"/>
          <w:szCs w:val="36"/>
          <w:rtl/>
          <w:lang w:bidi="ar-SA"/>
        </w:rPr>
        <w:t>َّ</w:t>
      </w:r>
      <w:r w:rsidRPr="00161EAF">
        <w:rPr>
          <w:rFonts w:cs="Traditional Arabic" w:hint="cs"/>
          <w:sz w:val="36"/>
          <w:szCs w:val="36"/>
          <w:rtl/>
          <w:lang w:bidi="ar-SA"/>
        </w:rPr>
        <w:t>ض</w:t>
      </w:r>
      <w:r w:rsidR="00922B19" w:rsidRPr="00161EAF">
        <w:rPr>
          <w:rFonts w:cs="Traditional Arabic" w:hint="cs"/>
          <w:sz w:val="36"/>
          <w:szCs w:val="36"/>
          <w:rtl/>
          <w:lang w:bidi="ar-SA"/>
        </w:rPr>
        <w:t>َ</w:t>
      </w:r>
      <w:r w:rsidR="00922B19" w:rsidRPr="00161EA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922B19" w:rsidRPr="00161EA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2"/>
      </w:r>
      <w:r w:rsidR="00922B19" w:rsidRPr="00161EA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161EAF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265E4" w:rsidRPr="00161EAF">
        <w:rPr>
          <w:rFonts w:cs="Traditional Arabic" w:hint="cs"/>
          <w:sz w:val="36"/>
          <w:szCs w:val="36"/>
          <w:rtl/>
          <w:lang w:bidi="ar-SA"/>
        </w:rPr>
        <w:t>أن</w:t>
      </w:r>
      <w:r w:rsidRPr="00161EAF">
        <w:rPr>
          <w:rFonts w:cs="Traditional Arabic" w:hint="cs"/>
          <w:sz w:val="36"/>
          <w:szCs w:val="36"/>
          <w:rtl/>
          <w:lang w:bidi="ar-SA"/>
        </w:rPr>
        <w:t xml:space="preserve"> يعتزلن مصلى المسلمين</w:t>
      </w:r>
      <w:r w:rsidR="000D40D7" w:rsidRPr="00161EA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0D40D7" w:rsidRPr="00161EA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3"/>
      </w:r>
      <w:r w:rsidR="000D40D7" w:rsidRPr="00161EA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C46C6E" w:rsidRPr="00161EAF">
        <w:rPr>
          <w:rFonts w:cs="Traditional Arabic" w:hint="cs"/>
          <w:sz w:val="36"/>
          <w:szCs w:val="36"/>
          <w:rtl/>
          <w:lang w:bidi="ar-SA"/>
        </w:rPr>
        <w:t>.</w:t>
      </w:r>
    </w:p>
    <w:p w:rsidR="004B5BBE" w:rsidRPr="00161EAF" w:rsidRDefault="00F73866" w:rsidP="00CB388A">
      <w:pPr>
        <w:ind w:firstLine="454"/>
        <w:rPr>
          <w:rFonts w:cs="Traditional Arabic"/>
          <w:b/>
          <w:bCs/>
          <w:sz w:val="36"/>
          <w:szCs w:val="36"/>
          <w:rtl/>
          <w:lang w:bidi="ar-SA"/>
        </w:rPr>
      </w:pPr>
      <w:r w:rsidRPr="00161EAF">
        <w:rPr>
          <w:rFonts w:cs="Traditional Arabic" w:hint="cs"/>
          <w:b/>
          <w:bCs/>
          <w:sz w:val="36"/>
          <w:szCs w:val="36"/>
          <w:rtl/>
          <w:lang w:bidi="ar-SA"/>
        </w:rPr>
        <w:t>وجه الدلالة</w:t>
      </w:r>
      <w:r w:rsidR="004B5BBE" w:rsidRPr="00161EAF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من وجهين</w:t>
      </w:r>
      <w:r w:rsidRPr="00161EAF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</w:p>
    <w:p w:rsidR="00F73866" w:rsidRPr="00161EAF" w:rsidRDefault="004B5BBE" w:rsidP="00CB388A">
      <w:pPr>
        <w:ind w:firstLine="454"/>
        <w:rPr>
          <w:rFonts w:cs="Traditional Arabic"/>
          <w:sz w:val="36"/>
          <w:szCs w:val="36"/>
          <w:rtl/>
          <w:lang w:bidi="ar-SA"/>
        </w:rPr>
      </w:pPr>
      <w:r w:rsidRPr="00161EAF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(أ): </w:t>
      </w:r>
      <w:r w:rsidR="00F73866" w:rsidRPr="00161EAF">
        <w:rPr>
          <w:rFonts w:cs="Traditional Arabic" w:hint="cs"/>
          <w:sz w:val="36"/>
          <w:szCs w:val="36"/>
          <w:rtl/>
          <w:lang w:bidi="ar-SA"/>
        </w:rPr>
        <w:t>إن الأمر محمول على الندب,</w:t>
      </w:r>
      <w:r w:rsidR="007F29C3" w:rsidRPr="00161EAF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F73866" w:rsidRPr="00161EAF">
        <w:rPr>
          <w:rFonts w:cs="Traditional Arabic" w:hint="cs"/>
          <w:sz w:val="36"/>
          <w:szCs w:val="36"/>
          <w:rtl/>
          <w:lang w:bidi="ar-SA"/>
        </w:rPr>
        <w:t>ولا فرق بين الشابة والعجوز</w:t>
      </w:r>
      <w:r w:rsidR="00757318" w:rsidRPr="00161EAF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7F29C3" w:rsidRPr="00161EAF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757318" w:rsidRPr="00161EAF">
        <w:rPr>
          <w:rFonts w:ascii="Traditional Arabic" w:cs="Traditional Arabic" w:hint="cs"/>
          <w:sz w:val="36"/>
          <w:szCs w:val="36"/>
          <w:rtl/>
          <w:lang w:bidi="ar-SA"/>
        </w:rPr>
        <w:t>ما لم</w:t>
      </w:r>
      <w:r w:rsidR="00757318" w:rsidRPr="00161EAF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7318" w:rsidRPr="00161EAF">
        <w:rPr>
          <w:rFonts w:ascii="Traditional Arabic" w:cs="Traditional Arabic" w:hint="cs"/>
          <w:sz w:val="36"/>
          <w:szCs w:val="36"/>
          <w:rtl/>
          <w:lang w:bidi="ar-SA"/>
        </w:rPr>
        <w:t>تكن</w:t>
      </w:r>
      <w:r w:rsidR="00757318" w:rsidRPr="00161EAF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7318" w:rsidRPr="00161EAF">
        <w:rPr>
          <w:rFonts w:ascii="Traditional Arabic" w:cs="Traditional Arabic" w:hint="cs"/>
          <w:sz w:val="36"/>
          <w:szCs w:val="36"/>
          <w:rtl/>
          <w:lang w:bidi="ar-SA"/>
        </w:rPr>
        <w:t>م</w:t>
      </w:r>
      <w:r w:rsidR="001F11AC" w:rsidRPr="00161EAF">
        <w:rPr>
          <w:rFonts w:ascii="Traditional Arabic" w:cs="Traditional Arabic" w:hint="cs"/>
          <w:sz w:val="36"/>
          <w:szCs w:val="36"/>
          <w:rtl/>
          <w:lang w:bidi="ar-SA"/>
        </w:rPr>
        <w:t>ُ</w:t>
      </w:r>
      <w:r w:rsidR="00757318" w:rsidRPr="00161EAF">
        <w:rPr>
          <w:rFonts w:ascii="Traditional Arabic" w:cs="Traditional Arabic" w:hint="cs"/>
          <w:sz w:val="36"/>
          <w:szCs w:val="36"/>
          <w:rtl/>
          <w:lang w:bidi="ar-SA"/>
        </w:rPr>
        <w:t>عتد</w:t>
      </w:r>
      <w:r w:rsidR="001F11AC" w:rsidRPr="00161EAF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757318" w:rsidRPr="00161EAF">
        <w:rPr>
          <w:rFonts w:ascii="Traditional Arabic" w:cs="Traditional Arabic" w:hint="cs"/>
          <w:sz w:val="36"/>
          <w:szCs w:val="36"/>
          <w:rtl/>
          <w:lang w:bidi="ar-SA"/>
        </w:rPr>
        <w:t>ة</w:t>
      </w:r>
      <w:r w:rsidR="00757318" w:rsidRPr="00161EAF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7318" w:rsidRPr="00161EAF">
        <w:rPr>
          <w:rFonts w:ascii="Traditional Arabic" w:cs="Traditional Arabic" w:hint="cs"/>
          <w:sz w:val="36"/>
          <w:szCs w:val="36"/>
          <w:rtl/>
          <w:lang w:bidi="ar-SA"/>
        </w:rPr>
        <w:t>أو</w:t>
      </w:r>
      <w:r w:rsidR="00757318" w:rsidRPr="00161EAF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7318" w:rsidRPr="00161EAF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="00757318" w:rsidRPr="00161EAF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7318" w:rsidRPr="00161EAF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757318" w:rsidRPr="00161EAF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7318" w:rsidRPr="00161EAF">
        <w:rPr>
          <w:rFonts w:ascii="Traditional Arabic" w:cs="Traditional Arabic" w:hint="cs"/>
          <w:sz w:val="36"/>
          <w:szCs w:val="36"/>
          <w:rtl/>
          <w:lang w:bidi="ar-SA"/>
        </w:rPr>
        <w:t>خروجها</w:t>
      </w:r>
      <w:r w:rsidR="00757318" w:rsidRPr="00161EAF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7318" w:rsidRPr="00161EAF">
        <w:rPr>
          <w:rFonts w:ascii="Traditional Arabic" w:cs="Traditional Arabic" w:hint="cs"/>
          <w:sz w:val="36"/>
          <w:szCs w:val="36"/>
          <w:rtl/>
          <w:lang w:bidi="ar-SA"/>
        </w:rPr>
        <w:t>فتنة</w:t>
      </w:r>
      <w:r w:rsidR="00757318" w:rsidRPr="00161EAF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7318" w:rsidRPr="00161EAF">
        <w:rPr>
          <w:rFonts w:ascii="Traditional Arabic" w:cs="Traditional Arabic" w:hint="cs"/>
          <w:sz w:val="36"/>
          <w:szCs w:val="36"/>
          <w:rtl/>
          <w:lang w:bidi="ar-SA"/>
        </w:rPr>
        <w:t>أو</w:t>
      </w:r>
      <w:r w:rsidR="00757318" w:rsidRPr="00161EAF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7318" w:rsidRPr="00161EAF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="00757318" w:rsidRPr="00161EAF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7318" w:rsidRPr="00161EAF">
        <w:rPr>
          <w:rFonts w:ascii="Traditional Arabic" w:cs="Traditional Arabic" w:hint="cs"/>
          <w:sz w:val="36"/>
          <w:szCs w:val="36"/>
          <w:rtl/>
          <w:lang w:bidi="ar-SA"/>
        </w:rPr>
        <w:t>لها</w:t>
      </w:r>
      <w:r w:rsidR="00757318" w:rsidRPr="00161EAF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7318" w:rsidRPr="00161EAF">
        <w:rPr>
          <w:rFonts w:ascii="Traditional Arabic" w:cs="Traditional Arabic" w:hint="cs"/>
          <w:sz w:val="36"/>
          <w:szCs w:val="36"/>
          <w:rtl/>
          <w:lang w:bidi="ar-SA"/>
        </w:rPr>
        <w:t>عذر</w:t>
      </w:r>
      <w:r w:rsidR="00757318" w:rsidRPr="00161EAF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63F9D" w:rsidRPr="00161EAF">
        <w:rPr>
          <w:rStyle w:val="a4"/>
          <w:rFonts w:ascii="Traditional Arabic" w:hAnsi="Traditional Arabic" w:cs="Traditional Arabic"/>
          <w:sz w:val="36"/>
          <w:szCs w:val="36"/>
        </w:rPr>
        <w:t>(</w:t>
      </w:r>
      <w:r w:rsidR="00163F9D" w:rsidRPr="00161EAF">
        <w:rPr>
          <w:rStyle w:val="a4"/>
          <w:rFonts w:ascii="Traditional Arabic" w:hAnsi="Traditional Arabic" w:cs="Traditional Arabic"/>
          <w:sz w:val="36"/>
          <w:szCs w:val="36"/>
        </w:rPr>
        <w:footnoteReference w:id="24"/>
      </w:r>
      <w:r w:rsidR="00163F9D" w:rsidRPr="00161EAF">
        <w:rPr>
          <w:rStyle w:val="a4"/>
          <w:rFonts w:ascii="Traditional Arabic" w:hAnsi="Traditional Arabic" w:cs="Traditional Arabic"/>
          <w:sz w:val="36"/>
          <w:szCs w:val="36"/>
        </w:rPr>
        <w:t>)</w:t>
      </w:r>
      <w:r w:rsidR="00F73866" w:rsidRPr="00161EAF">
        <w:rPr>
          <w:rFonts w:cs="Traditional Arabic" w:hint="cs"/>
          <w:sz w:val="36"/>
          <w:szCs w:val="36"/>
          <w:rtl/>
          <w:lang w:bidi="ar-SA"/>
        </w:rPr>
        <w:t>.</w:t>
      </w:r>
    </w:p>
    <w:p w:rsidR="004B5BBE" w:rsidRPr="00CD6814" w:rsidRDefault="004B5BBE" w:rsidP="00F61A14">
      <w:pPr>
        <w:spacing w:after="480"/>
        <w:ind w:firstLine="454"/>
        <w:rPr>
          <w:rFonts w:cs="Traditional Arabic"/>
          <w:sz w:val="36"/>
          <w:szCs w:val="36"/>
          <w:rtl/>
          <w:lang w:bidi="ar-SA"/>
        </w:rPr>
      </w:pPr>
      <w:r w:rsidRPr="00161EAF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  <w:lang w:bidi="ar-SA"/>
        </w:rPr>
        <w:t xml:space="preserve">(ب): </w:t>
      </w:r>
      <w:r w:rsidRPr="00161EAF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في الحديث الأمر بإخراج النساء العواتق</w:t>
      </w:r>
      <w:r w:rsidR="00DD08A2" w:rsidRPr="00161EAF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fldChar w:fldCharType="begin"/>
      </w:r>
      <w:r w:rsidRPr="00161EAF">
        <w:rPr>
          <w:rFonts w:ascii="Tahoma" w:eastAsia="Times New Roman" w:hAnsi="Tahoma" w:cs="Traditional Arabic"/>
          <w:sz w:val="36"/>
          <w:szCs w:val="36"/>
          <w:lang w:eastAsia="ar-SA" w:bidi="ar-SA"/>
        </w:rPr>
        <w:instrText xml:space="preserve"> XE "</w:instrText>
      </w:r>
      <w:r w:rsidRPr="00161EAF">
        <w:rPr>
          <w:rFonts w:ascii="Tahoma" w:eastAsia="Times New Roman" w:hAnsi="Tahoma" w:cs="Traditional Arabic"/>
          <w:sz w:val="36"/>
          <w:szCs w:val="36"/>
          <w:rtl/>
          <w:lang w:eastAsia="ar-SA" w:bidi="ar-SA"/>
        </w:rPr>
        <w:instrText>م:العواتق</w:instrText>
      </w:r>
      <w:r w:rsidRPr="00161EAF">
        <w:rPr>
          <w:rFonts w:ascii="Tahoma" w:eastAsia="Times New Roman" w:hAnsi="Tahoma" w:cs="Traditional Arabic"/>
          <w:sz w:val="36"/>
          <w:szCs w:val="36"/>
          <w:lang w:eastAsia="ar-SA" w:bidi="ar-SA"/>
        </w:rPr>
        <w:instrText xml:space="preserve">" </w:instrText>
      </w:r>
      <w:r w:rsidR="00DD08A2" w:rsidRPr="00161EAF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fldChar w:fldCharType="end"/>
      </w:r>
      <w:r w:rsidRPr="00161EAF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؛ وهن الأبكار، وذوات الخدور</w:t>
      </w:r>
      <w:r w:rsidR="00DD08A2" w:rsidRPr="00161EAF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fldChar w:fldCharType="begin"/>
      </w:r>
      <w:r w:rsidRPr="00161EAF">
        <w:rPr>
          <w:rFonts w:ascii="Tahoma" w:eastAsia="Times New Roman" w:hAnsi="Tahoma" w:cs="Traditional Arabic"/>
          <w:sz w:val="36"/>
          <w:szCs w:val="36"/>
          <w:lang w:eastAsia="ar-SA" w:bidi="ar-SA"/>
        </w:rPr>
        <w:instrText xml:space="preserve"> XE "</w:instrText>
      </w:r>
      <w:r w:rsidRPr="00161EAF">
        <w:rPr>
          <w:rFonts w:ascii="Tahoma" w:eastAsia="Times New Roman" w:hAnsi="Tahoma" w:cs="Traditional Arabic"/>
          <w:sz w:val="36"/>
          <w:szCs w:val="36"/>
          <w:rtl/>
          <w:lang w:eastAsia="ar-SA" w:bidi="ar-SA"/>
        </w:rPr>
        <w:instrText>م:الخدور</w:instrText>
      </w:r>
      <w:r w:rsidRPr="00161EAF">
        <w:rPr>
          <w:rFonts w:ascii="Tahoma" w:eastAsia="Times New Roman" w:hAnsi="Tahoma" w:cs="Traditional Arabic"/>
          <w:sz w:val="36"/>
          <w:szCs w:val="36"/>
          <w:lang w:eastAsia="ar-SA" w:bidi="ar-SA"/>
        </w:rPr>
        <w:instrText xml:space="preserve">" </w:instrText>
      </w:r>
      <w:r w:rsidR="00DD08A2" w:rsidRPr="00161EAF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fldChar w:fldCharType="end"/>
      </w:r>
      <w:r w:rsidRPr="00161EAF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 xml:space="preserve"> إلى العيدين، وحملوا الأمر على الاستحباب</w:t>
      </w:r>
      <w:r w:rsidRPr="00161EAF">
        <w:rPr>
          <w:rFonts w:ascii="Tahoma" w:eastAsia="Times New Roman" w:hAnsi="Tahoma" w:cs="Traditional Arabic" w:hint="cs"/>
          <w:sz w:val="36"/>
          <w:szCs w:val="36"/>
          <w:rtl/>
          <w:lang w:eastAsia="ar-SA" w:bidi="ar-SA"/>
        </w:rPr>
        <w:t>، وذلك لأنه علل خروجهن بشهود الخير ودعوة المسلمين، ولو كان واجباً لما علل بذلك، ولكان خروجهن لأداء الواجب عليهن، وامتثال الأمر</w:t>
      </w:r>
      <w:r w:rsidRPr="00161EAF">
        <w:rPr>
          <w:rFonts w:ascii="Tahoma" w:eastAsia="Times New Roman" w:hAnsi="Tahoma" w:cs="Traditional Arabic"/>
          <w:sz w:val="36"/>
          <w:szCs w:val="36"/>
          <w:vertAlign w:val="superscript"/>
          <w:rtl/>
          <w:lang w:eastAsia="ar-SA" w:bidi="ar-SA"/>
        </w:rPr>
        <w:t>(</w:t>
      </w:r>
      <w:r w:rsidRPr="00161EAF">
        <w:rPr>
          <w:rFonts w:ascii="Tahoma" w:eastAsia="Times New Roman" w:hAnsi="Tahoma" w:cs="Traditional Arabic"/>
          <w:sz w:val="36"/>
          <w:szCs w:val="36"/>
          <w:vertAlign w:val="superscript"/>
          <w:rtl/>
          <w:lang w:eastAsia="ar-SA" w:bidi="ar-SA"/>
        </w:rPr>
        <w:footnoteReference w:id="25"/>
      </w:r>
      <w:r w:rsidRPr="00161EAF">
        <w:rPr>
          <w:rFonts w:ascii="Tahoma" w:eastAsia="Times New Roman" w:hAnsi="Tahoma" w:cs="Traditional Arabic"/>
          <w:sz w:val="36"/>
          <w:szCs w:val="36"/>
          <w:vertAlign w:val="superscript"/>
          <w:rtl/>
          <w:lang w:eastAsia="ar-SA" w:bidi="ar-SA"/>
        </w:rPr>
        <w:t>)</w:t>
      </w:r>
      <w:r w:rsidRPr="00161EAF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.</w:t>
      </w:r>
    </w:p>
    <w:p w:rsidR="004B3DE1" w:rsidRPr="00CD6814" w:rsidRDefault="004B3DE1" w:rsidP="00CB388A">
      <w:pPr>
        <w:ind w:firstLine="454"/>
        <w:rPr>
          <w:rFonts w:cs="Traditional Arabic"/>
          <w:sz w:val="36"/>
          <w:szCs w:val="36"/>
          <w:rtl/>
          <w:lang w:bidi="ar-SA"/>
        </w:rPr>
      </w:pPr>
      <w:r w:rsidRPr="00CD6814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 xml:space="preserve">2-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7B779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عن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جابر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بن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عبد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الله</w:t>
      </w:r>
      <w:r w:rsidRPr="00CD6814">
        <w:rPr>
          <w:rFonts w:ascii="Traditional Arabic" w:cs="Traditional Arabic"/>
          <w:color w:val="000000"/>
          <w:sz w:val="36"/>
          <w:szCs w:val="36"/>
          <w:lang w:bidi="ar-SA"/>
        </w:rPr>
        <w:sym w:font="AGA Arabesque" w:char="F074"/>
      </w:r>
      <w:r w:rsidR="004631B5" w:rsidRPr="00CD6814">
        <w:rPr>
          <w:rFonts w:cs="Traditional Arabic"/>
          <w:color w:val="000000"/>
          <w:sz w:val="36"/>
          <w:szCs w:val="36"/>
          <w:lang w:bidi="ar-SA"/>
        </w:rPr>
        <w:t xml:space="preserve"> 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يقول</w:t>
      </w:r>
      <w:r w:rsidR="00537701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:</w:t>
      </w:r>
      <w:r w:rsidR="00631BED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قام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النبي</w:t>
      </w:r>
      <w:r w:rsidR="00223824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2"/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يوم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الفطر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فصلى،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فبدأ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بالصلاة،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ثم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خطب،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فلما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فرغ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نزل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فأتى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النساء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فذك</w:t>
      </w:r>
      <w:r w:rsidR="00922B19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َّ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رهن</w:t>
      </w:r>
      <w:r w:rsidR="005C6F91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وهو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يتوكأ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يد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بلال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وبلال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باسط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ثوبه،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تلقي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فيه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النساء</w:t>
      </w:r>
      <w:r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صدقة</w:t>
      </w:r>
      <w:r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6"/>
      </w:r>
      <w:r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4B3DE1" w:rsidRPr="00CD6814" w:rsidRDefault="004B3DE1" w:rsidP="00CB388A">
      <w:pPr>
        <w:ind w:firstLine="454"/>
        <w:rPr>
          <w:rFonts w:cs="Traditional Arabic"/>
          <w:sz w:val="36"/>
          <w:szCs w:val="36"/>
          <w:rtl/>
          <w:lang w:bidi="ar-SA"/>
        </w:rPr>
      </w:pPr>
      <w:r w:rsidRPr="00CD681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3-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ابن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عباس</w:t>
      </w:r>
      <w:r w:rsidR="003C6DCF"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رضي الله عنهما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9B42B6" w:rsidRPr="00CD6814">
        <w:rPr>
          <w:rFonts w:ascii="Traditional Arabic" w:cs="Traditional Arabic"/>
          <w:sz w:val="36"/>
          <w:szCs w:val="36"/>
          <w:rtl/>
          <w:lang w:bidi="ar-SA"/>
        </w:rPr>
        <w:t>:</w:t>
      </w:r>
      <w:r w:rsidR="00EF6DEA"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خرجت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مع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النبي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يوم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فطر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أو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أضحى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فصلى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ثم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خطب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ثم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أتى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النساء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فوعظهن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وذكرهن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وأمرهن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بالصدقة</w:t>
      </w:r>
      <w:r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7"/>
      </w:r>
      <w:r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. </w:t>
      </w:r>
      <w:r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F73866" w:rsidRPr="00CD6814" w:rsidRDefault="004B3DE1" w:rsidP="00CB388A">
      <w:pPr>
        <w:autoSpaceDE w:val="0"/>
        <w:autoSpaceDN w:val="0"/>
        <w:adjustRightInd w:val="0"/>
        <w:ind w:firstLine="454"/>
        <w:rPr>
          <w:rFonts w:ascii="Traditional Arabic" w:cs="Traditional Arabic"/>
          <w:sz w:val="36"/>
          <w:szCs w:val="36"/>
          <w:rtl/>
          <w:lang w:bidi="ar-SA"/>
        </w:rPr>
      </w:pPr>
      <w:r w:rsidRPr="00CD681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4</w:t>
      </w:r>
      <w:r w:rsidR="005A7499" w:rsidRPr="00CD681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1511E0" w:rsidRPr="00CD6814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="001511E0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511E0" w:rsidRPr="00CD6814">
        <w:rPr>
          <w:rFonts w:ascii="Traditional Arabic" w:cs="Traditional Arabic" w:hint="cs"/>
          <w:sz w:val="36"/>
          <w:szCs w:val="36"/>
          <w:rtl/>
          <w:lang w:bidi="ar-SA"/>
        </w:rPr>
        <w:t>ابن</w:t>
      </w:r>
      <w:r w:rsidR="001511E0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511E0" w:rsidRPr="00CD6814">
        <w:rPr>
          <w:rFonts w:ascii="Traditional Arabic" w:cs="Traditional Arabic" w:hint="cs"/>
          <w:sz w:val="36"/>
          <w:szCs w:val="36"/>
          <w:rtl/>
          <w:lang w:bidi="ar-SA"/>
        </w:rPr>
        <w:t>عباس</w:t>
      </w:r>
      <w:r w:rsidR="003C6DCF"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رضي الله عنهما</w:t>
      </w:r>
      <w:r w:rsidR="001511E0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511E0" w:rsidRPr="00CD6814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1511E0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511E0" w:rsidRPr="00CD6814">
        <w:rPr>
          <w:rFonts w:ascii="Traditional Arabic" w:cs="Traditional Arabic" w:hint="cs"/>
          <w:sz w:val="36"/>
          <w:szCs w:val="36"/>
          <w:rtl/>
          <w:lang w:bidi="ar-SA"/>
        </w:rPr>
        <w:t>رسول</w:t>
      </w:r>
      <w:r w:rsidR="001511E0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511E0" w:rsidRPr="00CD6814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1511E0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A7499" w:rsidRPr="00CD6814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003251"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1511E0" w:rsidRPr="00CD6814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="001511E0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511E0" w:rsidRPr="00CD6814">
        <w:rPr>
          <w:rFonts w:ascii="Traditional Arabic" w:cs="Traditional Arabic" w:hint="cs"/>
          <w:sz w:val="36"/>
          <w:szCs w:val="36"/>
          <w:rtl/>
          <w:lang w:bidi="ar-SA"/>
        </w:rPr>
        <w:t>ي</w:t>
      </w:r>
      <w:r w:rsidR="00922B19" w:rsidRPr="00CD6814">
        <w:rPr>
          <w:rFonts w:ascii="Traditional Arabic" w:cs="Traditional Arabic" w:hint="cs"/>
          <w:sz w:val="36"/>
          <w:szCs w:val="36"/>
          <w:rtl/>
          <w:lang w:bidi="ar-SA"/>
        </w:rPr>
        <w:t>ُ</w:t>
      </w:r>
      <w:r w:rsidR="001511E0" w:rsidRPr="00CD6814">
        <w:rPr>
          <w:rFonts w:ascii="Traditional Arabic" w:cs="Traditional Arabic" w:hint="cs"/>
          <w:sz w:val="36"/>
          <w:szCs w:val="36"/>
          <w:rtl/>
          <w:lang w:bidi="ar-SA"/>
        </w:rPr>
        <w:t>خ</w:t>
      </w:r>
      <w:r w:rsidR="00922B19" w:rsidRPr="00CD6814">
        <w:rPr>
          <w:rFonts w:ascii="Traditional Arabic" w:cs="Traditional Arabic" w:hint="cs"/>
          <w:sz w:val="36"/>
          <w:szCs w:val="36"/>
          <w:rtl/>
          <w:lang w:bidi="ar-SA"/>
        </w:rPr>
        <w:t>ْ</w:t>
      </w:r>
      <w:r w:rsidR="001511E0" w:rsidRPr="00CD6814">
        <w:rPr>
          <w:rFonts w:ascii="Traditional Arabic" w:cs="Traditional Arabic" w:hint="cs"/>
          <w:sz w:val="36"/>
          <w:szCs w:val="36"/>
          <w:rtl/>
          <w:lang w:bidi="ar-SA"/>
        </w:rPr>
        <w:t>ر</w:t>
      </w:r>
      <w:r w:rsidR="00922B19" w:rsidRPr="00CD6814">
        <w:rPr>
          <w:rFonts w:ascii="Traditional Arabic" w:cs="Traditional Arabic" w:hint="cs"/>
          <w:sz w:val="36"/>
          <w:szCs w:val="36"/>
          <w:rtl/>
          <w:lang w:bidi="ar-SA"/>
        </w:rPr>
        <w:t>ِ</w:t>
      </w:r>
      <w:r w:rsidR="001511E0" w:rsidRPr="00CD6814">
        <w:rPr>
          <w:rFonts w:ascii="Traditional Arabic" w:cs="Traditional Arabic" w:hint="cs"/>
          <w:sz w:val="36"/>
          <w:szCs w:val="36"/>
          <w:rtl/>
          <w:lang w:bidi="ar-SA"/>
        </w:rPr>
        <w:t>ج</w:t>
      </w:r>
      <w:r w:rsidR="00922B19" w:rsidRPr="00CD6814">
        <w:rPr>
          <w:rFonts w:ascii="Traditional Arabic" w:cs="Traditional Arabic" w:hint="cs"/>
          <w:sz w:val="36"/>
          <w:szCs w:val="36"/>
          <w:rtl/>
          <w:lang w:bidi="ar-SA"/>
        </w:rPr>
        <w:t>ُ</w:t>
      </w:r>
      <w:r w:rsidR="001511E0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511E0" w:rsidRPr="00CD6814">
        <w:rPr>
          <w:rFonts w:ascii="Traditional Arabic" w:cs="Traditional Arabic" w:hint="cs"/>
          <w:sz w:val="36"/>
          <w:szCs w:val="36"/>
          <w:rtl/>
          <w:lang w:bidi="ar-SA"/>
        </w:rPr>
        <w:t>نساءه</w:t>
      </w:r>
      <w:r w:rsidR="005A7499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511E0" w:rsidRPr="00CD6814">
        <w:rPr>
          <w:rFonts w:ascii="Traditional Arabic" w:cs="Traditional Arabic" w:hint="cs"/>
          <w:sz w:val="36"/>
          <w:szCs w:val="36"/>
          <w:rtl/>
          <w:lang w:bidi="ar-SA"/>
        </w:rPr>
        <w:t>وبناته</w:t>
      </w:r>
      <w:r w:rsidR="001511E0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511E0" w:rsidRPr="00CD6814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1511E0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511E0" w:rsidRPr="00CD6814">
        <w:rPr>
          <w:rFonts w:ascii="Traditional Arabic" w:cs="Traditional Arabic" w:hint="cs"/>
          <w:sz w:val="36"/>
          <w:szCs w:val="36"/>
          <w:rtl/>
          <w:lang w:bidi="ar-SA"/>
        </w:rPr>
        <w:t>العيدين</w:t>
      </w:r>
      <w:r w:rsidR="00163F9D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163F9D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8"/>
      </w:r>
      <w:r w:rsidR="00163F9D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9C3F32" w:rsidRPr="00CD6814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="005A7499" w:rsidRPr="00CD681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</w:p>
    <w:p w:rsidR="00101D1D" w:rsidRPr="00E2141D" w:rsidRDefault="00101D1D" w:rsidP="00CB388A">
      <w:pPr>
        <w:widowControl w:val="0"/>
        <w:ind w:firstLine="454"/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</w:pPr>
      <w:r w:rsidRPr="00E2141D">
        <w:rPr>
          <w:rFonts w:ascii="Traditional Arabic" w:eastAsia="Times New Roman" w:hAnsi="Times New Roman" w:cs="Traditional Arabic" w:hint="cs"/>
          <w:b/>
          <w:bCs/>
          <w:spacing w:val="-6"/>
          <w:sz w:val="36"/>
          <w:szCs w:val="36"/>
          <w:rtl/>
          <w:lang w:bidi="ar-SA"/>
        </w:rPr>
        <w:t>نوقش:</w:t>
      </w:r>
      <w:r w:rsidRPr="00E2141D">
        <w:rPr>
          <w:rFonts w:ascii="Traditional Arabic" w:eastAsia="Times New Roman" w:hAnsi="Times New Roman" w:cs="Traditional Arabic" w:hint="cs"/>
          <w:spacing w:val="-6"/>
          <w:sz w:val="36"/>
          <w:szCs w:val="36"/>
          <w:rtl/>
          <w:lang w:bidi="ar-SA"/>
        </w:rPr>
        <w:t xml:space="preserve"> أن الأمر بخروج الحيض، وذوات الخدور</w:t>
      </w:r>
      <w:r w:rsidR="00DD08A2"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fldChar w:fldCharType="begin"/>
      </w:r>
      <w:r w:rsidRPr="00E2141D">
        <w:rPr>
          <w:rFonts w:ascii="Tahoma" w:eastAsia="Times New Roman" w:hAnsi="Tahoma" w:cs="Traditional Arabic"/>
          <w:spacing w:val="-6"/>
          <w:sz w:val="36"/>
          <w:szCs w:val="36"/>
          <w:lang w:eastAsia="ar-SA" w:bidi="ar-SA"/>
        </w:rPr>
        <w:instrText xml:space="preserve"> XE "</w:instrText>
      </w:r>
      <w:r w:rsidRPr="00E2141D">
        <w:rPr>
          <w:rFonts w:ascii="Tahoma" w:eastAsia="Times New Roman" w:hAnsi="Tahoma" w:cs="Traditional Arabic"/>
          <w:spacing w:val="-6"/>
          <w:sz w:val="36"/>
          <w:szCs w:val="36"/>
          <w:rtl/>
          <w:lang w:eastAsia="ar-SA" w:bidi="ar-SA"/>
        </w:rPr>
        <w:instrText>م:الخدور</w:instrText>
      </w:r>
      <w:r w:rsidRPr="00E2141D">
        <w:rPr>
          <w:rFonts w:ascii="Tahoma" w:eastAsia="Times New Roman" w:hAnsi="Tahoma" w:cs="Traditional Arabic"/>
          <w:spacing w:val="-6"/>
          <w:sz w:val="36"/>
          <w:szCs w:val="36"/>
          <w:lang w:eastAsia="ar-SA" w:bidi="ar-SA"/>
        </w:rPr>
        <w:instrText xml:space="preserve">" </w:instrText>
      </w:r>
      <w:r w:rsidR="00DD08A2"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fldChar w:fldCharType="end"/>
      </w:r>
      <w:r w:rsidRPr="00E2141D">
        <w:rPr>
          <w:rFonts w:ascii="Traditional Arabic" w:eastAsia="Times New Roman" w:hAnsi="Times New Roman" w:cs="Traditional Arabic" w:hint="cs"/>
          <w:spacing w:val="-6"/>
          <w:sz w:val="36"/>
          <w:szCs w:val="36"/>
          <w:rtl/>
          <w:lang w:bidi="ar-SA"/>
        </w:rPr>
        <w:t xml:space="preserve"> إلى العيد، يحتمل أن يكون </w:t>
      </w:r>
      <w:r w:rsidRPr="00E2141D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  <w:lang w:bidi="ar-SA"/>
        </w:rPr>
        <w:t>في</w:t>
      </w:r>
      <w:r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t xml:space="preserve"> </w:t>
      </w:r>
      <w:r w:rsidRPr="00E2141D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  <w:lang w:bidi="ar-SA"/>
        </w:rPr>
        <w:t>أول</w:t>
      </w:r>
      <w:r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t xml:space="preserve"> </w:t>
      </w:r>
      <w:r w:rsidRPr="00E2141D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  <w:lang w:bidi="ar-SA"/>
        </w:rPr>
        <w:t>الإسلام</w:t>
      </w:r>
      <w:r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t xml:space="preserve"> </w:t>
      </w:r>
      <w:r w:rsidRPr="00E2141D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  <w:lang w:bidi="ar-SA"/>
        </w:rPr>
        <w:t>والمسلمون</w:t>
      </w:r>
      <w:r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t xml:space="preserve"> </w:t>
      </w:r>
      <w:r w:rsidRPr="00E2141D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  <w:lang w:bidi="ar-SA"/>
        </w:rPr>
        <w:t>قليل</w:t>
      </w:r>
      <w:r w:rsidRPr="00E2141D">
        <w:rPr>
          <w:rFonts w:ascii="Traditional Arabic" w:eastAsia="Times New Roman" w:hAnsi="Times New Roman" w:cs="Traditional Arabic" w:hint="cs"/>
          <w:spacing w:val="-6"/>
          <w:sz w:val="36"/>
          <w:szCs w:val="36"/>
          <w:rtl/>
          <w:lang w:bidi="ar-SA"/>
        </w:rPr>
        <w:t>،</w:t>
      </w:r>
      <w:r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t xml:space="preserve"> </w:t>
      </w:r>
      <w:r w:rsidRPr="00E2141D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  <w:lang w:bidi="ar-SA"/>
        </w:rPr>
        <w:t>فأريد</w:t>
      </w:r>
      <w:r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t xml:space="preserve"> </w:t>
      </w:r>
      <w:r w:rsidRPr="00E2141D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  <w:lang w:bidi="ar-SA"/>
        </w:rPr>
        <w:t>التكثير</w:t>
      </w:r>
      <w:r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t xml:space="preserve"> </w:t>
      </w:r>
      <w:r w:rsidRPr="00E2141D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  <w:lang w:bidi="ar-SA"/>
        </w:rPr>
        <w:t>بحضورهن</w:t>
      </w:r>
      <w:r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t xml:space="preserve"> </w:t>
      </w:r>
      <w:r w:rsidRPr="00E2141D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  <w:lang w:bidi="ar-SA"/>
        </w:rPr>
        <w:t>إرهابا</w:t>
      </w:r>
      <w:r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t xml:space="preserve"> </w:t>
      </w:r>
      <w:r w:rsidRPr="00E2141D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  <w:lang w:bidi="ar-SA"/>
        </w:rPr>
        <w:t>للعدو،</w:t>
      </w:r>
      <w:r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t xml:space="preserve"> </w:t>
      </w:r>
      <w:r w:rsidRPr="00E2141D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  <w:lang w:bidi="ar-SA"/>
        </w:rPr>
        <w:t>وأما</w:t>
      </w:r>
      <w:r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t xml:space="preserve"> </w:t>
      </w:r>
      <w:r w:rsidRPr="00E2141D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  <w:lang w:bidi="ar-SA"/>
        </w:rPr>
        <w:t>اليوم</w:t>
      </w:r>
      <w:r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t xml:space="preserve"> </w:t>
      </w:r>
      <w:r w:rsidRPr="00E2141D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  <w:lang w:bidi="ar-SA"/>
        </w:rPr>
        <w:t>فلا</w:t>
      </w:r>
      <w:r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t xml:space="preserve"> </w:t>
      </w:r>
      <w:r w:rsidRPr="00E2141D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  <w:lang w:bidi="ar-SA"/>
        </w:rPr>
        <w:t>يحتاج</w:t>
      </w:r>
      <w:r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t xml:space="preserve"> </w:t>
      </w:r>
      <w:r w:rsidRPr="00E2141D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  <w:lang w:bidi="ar-SA"/>
        </w:rPr>
        <w:t>إلى</w:t>
      </w:r>
      <w:r w:rsidRPr="00E2141D">
        <w:rPr>
          <w:rFonts w:ascii="Traditional Arabic" w:eastAsia="Times New Roman" w:hAnsi="Times New Roman" w:cs="Traditional Arabic"/>
          <w:spacing w:val="-6"/>
          <w:sz w:val="36"/>
          <w:szCs w:val="36"/>
          <w:rtl/>
          <w:lang w:bidi="ar-SA"/>
        </w:rPr>
        <w:t xml:space="preserve"> </w:t>
      </w:r>
      <w:r w:rsidRPr="00E2141D">
        <w:rPr>
          <w:rFonts w:ascii="Traditional Arabic" w:eastAsia="Times New Roman" w:hAnsi="Times New Roman" w:cs="Traditional Arabic" w:hint="eastAsia"/>
          <w:spacing w:val="-6"/>
          <w:sz w:val="36"/>
          <w:szCs w:val="36"/>
          <w:rtl/>
          <w:lang w:bidi="ar-SA"/>
        </w:rPr>
        <w:t>ذلك</w:t>
      </w:r>
      <w:r w:rsidRPr="00E2141D">
        <w:rPr>
          <w:rFonts w:ascii="Traditional Arabic" w:eastAsia="Times New Roman" w:hAnsi="Traditional Arabic" w:cs="Traditional Arabic"/>
          <w:color w:val="000000"/>
          <w:spacing w:val="-6"/>
          <w:sz w:val="36"/>
          <w:szCs w:val="36"/>
          <w:vertAlign w:val="superscript"/>
          <w:rtl/>
          <w:lang w:eastAsia="ar-SA" w:bidi="ar-SA"/>
        </w:rPr>
        <w:t>(</w:t>
      </w:r>
      <w:r w:rsidRPr="00E2141D">
        <w:rPr>
          <w:rFonts w:ascii="Traditional Arabic" w:eastAsia="Times New Roman" w:hAnsi="Traditional Arabic" w:cs="Traditional Arabic"/>
          <w:color w:val="000000"/>
          <w:spacing w:val="-6"/>
          <w:sz w:val="36"/>
          <w:szCs w:val="36"/>
          <w:vertAlign w:val="superscript"/>
          <w:rtl/>
          <w:lang w:eastAsia="ar-SA" w:bidi="ar-SA"/>
        </w:rPr>
        <w:footnoteReference w:id="29"/>
      </w:r>
      <w:r w:rsidRPr="00E2141D">
        <w:rPr>
          <w:rFonts w:ascii="Traditional Arabic" w:eastAsia="Times New Roman" w:hAnsi="Traditional Arabic" w:cs="Traditional Arabic"/>
          <w:color w:val="000000"/>
          <w:spacing w:val="-6"/>
          <w:sz w:val="36"/>
          <w:szCs w:val="36"/>
          <w:vertAlign w:val="superscript"/>
          <w:rtl/>
          <w:lang w:eastAsia="ar-SA" w:bidi="ar-SA"/>
        </w:rPr>
        <w:t>)</w:t>
      </w:r>
      <w:r w:rsidRPr="00E2141D">
        <w:rPr>
          <w:rFonts w:ascii="Traditional Arabic" w:eastAsia="Times New Roman" w:hAnsi="Times New Roman" w:cs="Traditional Arabic" w:hint="cs"/>
          <w:spacing w:val="-6"/>
          <w:sz w:val="36"/>
          <w:szCs w:val="36"/>
          <w:rtl/>
          <w:lang w:bidi="ar-SA"/>
        </w:rPr>
        <w:t>.</w:t>
      </w:r>
    </w:p>
    <w:p w:rsidR="00101D1D" w:rsidRPr="00CD6814" w:rsidRDefault="00101D1D" w:rsidP="00CB388A">
      <w:pPr>
        <w:widowControl w:val="0"/>
        <w:ind w:firstLine="454"/>
        <w:rPr>
          <w:rFonts w:ascii="Traditional Arabic" w:eastAsia="Times New Roman" w:hAnsi="Times New Roman" w:cs="Traditional Arabic"/>
          <w:b/>
          <w:bCs/>
          <w:sz w:val="36"/>
          <w:szCs w:val="36"/>
          <w:rtl/>
          <w:lang w:bidi="ar-SA"/>
        </w:rPr>
      </w:pPr>
      <w:r w:rsidRPr="00CD681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  <w:lang w:bidi="ar-SA"/>
        </w:rPr>
        <w:t>وأجيب من وجهين:</w:t>
      </w:r>
    </w:p>
    <w:p w:rsidR="00101D1D" w:rsidRPr="00CD6814" w:rsidRDefault="00D5193C" w:rsidP="00ED3B69">
      <w:pPr>
        <w:widowControl w:val="0"/>
        <w:ind w:firstLine="454"/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</w:pPr>
      <w:r w:rsidRPr="00CD681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  <w:lang w:bidi="ar-SA"/>
        </w:rPr>
        <w:t>(أ):</w:t>
      </w:r>
      <w:r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أن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النسخ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لا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يثبت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بالاحتمال</w:t>
      </w:r>
      <w:r w:rsidR="00101D1D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، على أن خروج النساء إلى العيدين متأخر،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بدلالة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حديث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ابن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عباس</w:t>
      </w:r>
      <w:r w:rsidR="009C30C5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 xml:space="preserve"> رضي الله عنهما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أنه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شهده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وهو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صغير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وكان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ذلك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بعد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فتح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مكة</w:t>
      </w:r>
      <w:r w:rsidR="00101D1D" w:rsidRPr="00CD6814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t>(</w:t>
      </w:r>
      <w:r w:rsidR="00101D1D" w:rsidRPr="00CD6814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footnoteReference w:id="30"/>
      </w:r>
      <w:r w:rsidR="00101D1D" w:rsidRPr="00CD6814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t>)</w:t>
      </w:r>
      <w:r w:rsidR="00101D1D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.</w:t>
      </w:r>
    </w:p>
    <w:p w:rsidR="00101D1D" w:rsidRPr="00CD6814" w:rsidRDefault="00D5193C" w:rsidP="00CB388A">
      <w:pPr>
        <w:autoSpaceDE w:val="0"/>
        <w:autoSpaceDN w:val="0"/>
        <w:adjustRightInd w:val="0"/>
        <w:ind w:firstLine="454"/>
        <w:rPr>
          <w:rFonts w:ascii="Traditional Arabic" w:cs="Traditional Arabic"/>
          <w:sz w:val="36"/>
          <w:szCs w:val="36"/>
          <w:rtl/>
          <w:lang w:bidi="ar-SA"/>
        </w:rPr>
      </w:pPr>
      <w:r w:rsidRPr="00CD681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  <w:lang w:bidi="ar-SA"/>
        </w:rPr>
        <w:lastRenderedPageBreak/>
        <w:t>(ب):</w:t>
      </w:r>
      <w:r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 xml:space="preserve">أن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في حديث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أم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عطية</w:t>
      </w:r>
      <w:r w:rsidR="00101D1D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 xml:space="preserve"> رضي الله عنها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الت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صر</w:t>
      </w:r>
      <w:r w:rsidR="00101D1D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ي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ح بعل</w:t>
      </w:r>
      <w:r w:rsidR="006651DE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ّ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ة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الحكم</w:t>
      </w:r>
      <w:r w:rsidR="00101D1D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،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وهو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شهودهن</w:t>
      </w:r>
      <w:r w:rsidR="006651DE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ّ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الخير</w:t>
      </w:r>
      <w:r w:rsidR="00101D1D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،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ودعوة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المسلمين</w:t>
      </w:r>
      <w:r w:rsidR="00101D1D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،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ورجاء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بركة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ذلك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اليوم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وطهرته،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وقد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أفتت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به</w:t>
      </w:r>
      <w:r w:rsidR="00101D1D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أم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عطية</w:t>
      </w:r>
      <w:r w:rsidR="006651DE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 xml:space="preserve"> رضي الله عنها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بعد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النبي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cs"/>
          <w:sz w:val="36"/>
          <w:szCs w:val="36"/>
          <w:lang w:bidi="ar-SA"/>
        </w:rPr>
        <w:sym w:font="AGA Arabesque" w:char="F072"/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بمدة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كما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في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هذا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الحديث</w:t>
      </w:r>
      <w:r w:rsidR="00101D1D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 xml:space="preserve"> السابق</w:t>
      </w:r>
      <w:r w:rsidR="00101D1D" w:rsidRPr="00CD6814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t>(</w:t>
      </w:r>
      <w:r w:rsidR="00101D1D" w:rsidRPr="00CD6814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footnoteReference w:id="31"/>
      </w:r>
      <w:r w:rsidR="00101D1D" w:rsidRPr="00CD6814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t>)</w:t>
      </w:r>
      <w:r w:rsidR="00101D1D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،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ولم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يثبت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عن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أحد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من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الصحابة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مخالفتها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في</w:t>
      </w:r>
      <w:r w:rsidR="00101D1D" w:rsidRPr="00CD6814">
        <w:rPr>
          <w:rFonts w:ascii="Traditional Arabic" w:eastAsia="Times New Roman" w:hAnsi="Times New Roman" w:cs="Traditional Arabic"/>
          <w:sz w:val="36"/>
          <w:szCs w:val="36"/>
          <w:rtl/>
          <w:lang w:bidi="ar-SA"/>
        </w:rPr>
        <w:t xml:space="preserve"> </w:t>
      </w:r>
      <w:r w:rsidR="00101D1D" w:rsidRPr="00CD6814">
        <w:rPr>
          <w:rFonts w:ascii="Traditional Arabic" w:eastAsia="Times New Roman" w:hAnsi="Times New Roman" w:cs="Traditional Arabic" w:hint="eastAsia"/>
          <w:sz w:val="36"/>
          <w:szCs w:val="36"/>
          <w:rtl/>
          <w:lang w:bidi="ar-SA"/>
        </w:rPr>
        <w:t>ذلك</w:t>
      </w:r>
      <w:r w:rsidR="00101D1D" w:rsidRPr="00CD6814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t>(</w:t>
      </w:r>
      <w:r w:rsidR="00101D1D" w:rsidRPr="00CD6814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footnoteReference w:id="32"/>
      </w:r>
      <w:r w:rsidR="00101D1D" w:rsidRPr="00CD6814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t>)</w:t>
      </w:r>
      <w:r w:rsidR="00101D1D" w:rsidRPr="00CD6814">
        <w:rPr>
          <w:rFonts w:ascii="Traditional Arabic" w:eastAsia="Times New Roman" w:hAnsi="Times New Roman" w:cs="Traditional Arabic" w:hint="cs"/>
          <w:sz w:val="36"/>
          <w:szCs w:val="36"/>
          <w:rtl/>
          <w:lang w:bidi="ar-SA"/>
        </w:rPr>
        <w:t>.</w:t>
      </w:r>
    </w:p>
    <w:p w:rsidR="00C66C07" w:rsidRPr="001B2459" w:rsidRDefault="00C66C07" w:rsidP="00CB388A">
      <w:pPr>
        <w:autoSpaceDE w:val="0"/>
        <w:autoSpaceDN w:val="0"/>
        <w:adjustRightInd w:val="0"/>
        <w:ind w:firstLine="454"/>
        <w:rPr>
          <w:rFonts w:ascii="Traditional Arabic" w:hAnsi="Traditional Arabic" w:cs="Traditional Arabic"/>
          <w:sz w:val="36"/>
          <w:szCs w:val="36"/>
          <w:rtl/>
          <w:lang w:bidi="ar-SA"/>
        </w:rPr>
      </w:pPr>
      <w:r w:rsidRPr="001B2459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SA"/>
        </w:rPr>
        <w:t>القول الثالث:</w:t>
      </w:r>
      <w:r w:rsidRPr="001B2459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 xml:space="preserve"> </w:t>
      </w:r>
      <w:r w:rsidR="00A30287" w:rsidRPr="001B2459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يباح</w:t>
      </w:r>
      <w:r w:rsidRPr="001B2459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 xml:space="preserve"> إخراج العجائز دون الشابات وبه قال</w:t>
      </w:r>
      <w:r w:rsidRPr="001B2459">
        <w:rPr>
          <w:rFonts w:ascii="Traditional Arabic" w:hAnsi="Traditional Arabic" w:cs="Traditional Arabic" w:hint="cs"/>
          <w:sz w:val="36"/>
          <w:szCs w:val="36"/>
          <w:rtl/>
        </w:rPr>
        <w:t xml:space="preserve"> الحنفية</w:t>
      </w:r>
      <w:r w:rsidRPr="001B2459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1B2459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33"/>
      </w:r>
      <w:r w:rsidRPr="001B2459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Pr="001B2459">
        <w:rPr>
          <w:rFonts w:ascii="Traditional Arabic" w:hAnsi="Traditional Arabic" w:cs="Traditional Arabic" w:hint="cs"/>
          <w:sz w:val="36"/>
          <w:szCs w:val="36"/>
          <w:rtl/>
        </w:rPr>
        <w:t>,</w:t>
      </w:r>
      <w:r w:rsidR="00E9666F" w:rsidRPr="001B245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6479D" w:rsidRPr="001B2459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والمالكية</w:t>
      </w:r>
      <w:r w:rsidR="00C6479D" w:rsidRPr="001B2459">
        <w:rPr>
          <w:rFonts w:ascii="Traditional Arabic" w:hAnsi="Traditional Arabic" w:cs="Traditional Arabic"/>
          <w:sz w:val="36"/>
          <w:szCs w:val="36"/>
          <w:vertAlign w:val="superscript"/>
          <w:rtl/>
        </w:rPr>
        <w:t>(</w:t>
      </w:r>
      <w:r w:rsidR="00C6479D" w:rsidRPr="001B2459">
        <w:rPr>
          <w:rFonts w:ascii="Traditional Arabic" w:hAnsi="Traditional Arabic" w:cs="Traditional Arabic"/>
          <w:sz w:val="36"/>
          <w:szCs w:val="36"/>
          <w:vertAlign w:val="superscript"/>
          <w:rtl/>
        </w:rPr>
        <w:footnoteReference w:id="34"/>
      </w:r>
      <w:r w:rsidR="00C6479D" w:rsidRPr="001B2459">
        <w:rPr>
          <w:rFonts w:ascii="Traditional Arabic" w:hAnsi="Traditional Arabic" w:cs="Traditional Arabic"/>
          <w:sz w:val="36"/>
          <w:szCs w:val="36"/>
          <w:vertAlign w:val="superscript"/>
          <w:rtl/>
        </w:rPr>
        <w:t>)</w:t>
      </w:r>
      <w:r w:rsidR="00C6479D" w:rsidRPr="001B2459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,</w:t>
      </w:r>
      <w:r w:rsidR="00E9666F" w:rsidRPr="001B2459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 xml:space="preserve"> </w:t>
      </w:r>
      <w:r w:rsidRPr="001B2459">
        <w:rPr>
          <w:rFonts w:ascii="Traditional Arabic" w:hAnsi="Traditional Arabic" w:cs="Traditional Arabic" w:hint="cs"/>
          <w:sz w:val="36"/>
          <w:szCs w:val="36"/>
          <w:rtl/>
        </w:rPr>
        <w:t xml:space="preserve">والشافعية </w:t>
      </w:r>
      <w:r w:rsidRPr="001B2459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1B2459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35"/>
      </w:r>
      <w:r w:rsidRPr="001B2459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EE3B16" w:rsidRPr="001B2459">
        <w:rPr>
          <w:rFonts w:ascii="Traditional Arabic" w:hAnsi="Traditional Arabic" w:cs="Traditional Arabic" w:hint="cs"/>
          <w:sz w:val="36"/>
          <w:szCs w:val="36"/>
          <w:rtl/>
        </w:rPr>
        <w:t>,</w:t>
      </w:r>
      <w:r w:rsidR="00E9666F" w:rsidRPr="001B2459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 xml:space="preserve"> </w:t>
      </w:r>
      <w:r w:rsidR="008A0457" w:rsidRPr="001B2459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ورواية عند الحنابلة</w:t>
      </w:r>
      <w:r w:rsidR="008A0457" w:rsidRPr="001B2459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8A0457" w:rsidRPr="001B2459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36"/>
      </w:r>
      <w:r w:rsidR="008A0457" w:rsidRPr="001B2459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8A0457" w:rsidRPr="001B2459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.</w:t>
      </w:r>
    </w:p>
    <w:p w:rsidR="002C444D" w:rsidRPr="00CD6814" w:rsidRDefault="002C444D" w:rsidP="00CB388A">
      <w:pPr>
        <w:autoSpaceDE w:val="0"/>
        <w:autoSpaceDN w:val="0"/>
        <w:adjustRightInd w:val="0"/>
        <w:ind w:firstLine="454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CD681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من أدلة هذا القول:</w:t>
      </w:r>
    </w:p>
    <w:p w:rsidR="009C1694" w:rsidRPr="00CD6814" w:rsidRDefault="009C1694" w:rsidP="00CB388A">
      <w:pPr>
        <w:autoSpaceDE w:val="0"/>
        <w:autoSpaceDN w:val="0"/>
        <w:adjustRightInd w:val="0"/>
        <w:ind w:firstLine="454"/>
        <w:rPr>
          <w:rFonts w:ascii="Traditional Arabic" w:cs="Traditional Arabic"/>
          <w:sz w:val="36"/>
          <w:szCs w:val="36"/>
          <w:rtl/>
          <w:lang w:bidi="ar-SA"/>
        </w:rPr>
      </w:pP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وهو ج</w:t>
      </w:r>
      <w:r w:rsidR="00BF6BDB" w:rsidRPr="00CD6814">
        <w:rPr>
          <w:rFonts w:ascii="Traditional Arabic" w:cs="Traditional Arabic" w:hint="cs"/>
          <w:sz w:val="36"/>
          <w:szCs w:val="36"/>
          <w:rtl/>
          <w:lang w:bidi="ar-SA"/>
        </w:rPr>
        <w:t>مع بين أدل</w:t>
      </w:r>
      <w:r w:rsidR="005C6F91" w:rsidRPr="00CD6814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BF6BDB" w:rsidRPr="00CD6814">
        <w:rPr>
          <w:rFonts w:ascii="Traditional Arabic" w:cs="Traditional Arabic" w:hint="cs"/>
          <w:sz w:val="36"/>
          <w:szCs w:val="36"/>
          <w:rtl/>
          <w:lang w:bidi="ar-SA"/>
        </w:rPr>
        <w:t>ة القول الأول والثاني,حيث حملوا الأحاديث النهي على الشابات,</w:t>
      </w:r>
      <w:r w:rsidR="005C6F91"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BF6BDB" w:rsidRPr="00CD6814">
        <w:rPr>
          <w:rFonts w:ascii="Traditional Arabic" w:cs="Traditional Arabic" w:hint="cs"/>
          <w:sz w:val="36"/>
          <w:szCs w:val="36"/>
          <w:rtl/>
          <w:lang w:bidi="ar-SA"/>
        </w:rPr>
        <w:t>وأدل</w:t>
      </w:r>
      <w:r w:rsidR="005C6F91" w:rsidRPr="00CD6814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BF6BDB" w:rsidRPr="00CD6814">
        <w:rPr>
          <w:rFonts w:ascii="Traditional Arabic" w:cs="Traditional Arabic" w:hint="cs"/>
          <w:sz w:val="36"/>
          <w:szCs w:val="36"/>
          <w:rtl/>
          <w:lang w:bidi="ar-SA"/>
        </w:rPr>
        <w:t>ة إباحة الخروج على العجائز.</w:t>
      </w:r>
    </w:p>
    <w:p w:rsidR="00F87F93" w:rsidRPr="00F87F93" w:rsidRDefault="00F87F93" w:rsidP="00CB388A">
      <w:pPr>
        <w:autoSpaceDE w:val="0"/>
        <w:autoSpaceDN w:val="0"/>
        <w:adjustRightInd w:val="0"/>
        <w:ind w:firstLine="454"/>
        <w:rPr>
          <w:rFonts w:ascii="Traditional Arabic" w:cs="Traditional Arabic"/>
          <w:b/>
          <w:bCs/>
          <w:sz w:val="36"/>
          <w:szCs w:val="36"/>
          <w:rtl/>
        </w:rPr>
      </w:pPr>
      <w:r w:rsidRPr="00CD6814">
        <w:rPr>
          <w:rFonts w:cs="Traditional Arabic" w:hint="cs"/>
          <w:b/>
          <w:bCs/>
          <w:sz w:val="36"/>
          <w:szCs w:val="36"/>
          <w:rtl/>
        </w:rPr>
        <w:t>استدلوا على أن الشابة تمنع من الخروج بأدلة منها:</w:t>
      </w:r>
    </w:p>
    <w:p w:rsidR="005A4A0F" w:rsidRDefault="00F87F93" w:rsidP="00CB388A">
      <w:pPr>
        <w:ind w:firstLine="454"/>
        <w:rPr>
          <w:rFonts w:cs="Traditional Arabic"/>
          <w:sz w:val="36"/>
          <w:szCs w:val="36"/>
          <w:rtl/>
          <w:lang w:bidi="ar-SA"/>
        </w:rPr>
      </w:pPr>
      <w:r w:rsidRPr="00F87F93">
        <w:rPr>
          <w:rFonts w:ascii="QCF_BSML" w:hAnsi="QCF_BSML" w:cs="Traditional Arabic" w:hint="cs"/>
          <w:b/>
          <w:bCs/>
          <w:color w:val="000000"/>
          <w:sz w:val="36"/>
          <w:szCs w:val="36"/>
          <w:rtl/>
          <w:lang w:bidi="ar-SA"/>
        </w:rPr>
        <w:t>1-</w:t>
      </w:r>
      <w:r>
        <w:rPr>
          <w:rFonts w:ascii="QCF_BSML" w:hAnsi="QCF_BSML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BD1E9B" w:rsidRPr="007A23C7">
        <w:rPr>
          <w:rFonts w:ascii="QCF_BSML" w:hAnsi="QCF_BSML" w:cs="QCF_BSML"/>
          <w:color w:val="000000"/>
          <w:sz w:val="36"/>
          <w:szCs w:val="36"/>
          <w:rtl/>
          <w:lang w:bidi="ar-SA"/>
        </w:rPr>
        <w:t xml:space="preserve">ﭧ ﭨ  </w:t>
      </w:r>
      <w:r w:rsidR="00BD1E9B" w:rsidRPr="00761D34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="00BD1E9B" w:rsidRPr="00761D34">
        <w:rPr>
          <w:rFonts w:ascii="QCF_P422" w:hAnsi="QCF_P422" w:cs="QCF_P422"/>
          <w:color w:val="000000"/>
          <w:sz w:val="32"/>
          <w:szCs w:val="32"/>
          <w:rtl/>
          <w:lang w:bidi="ar-SA"/>
        </w:rPr>
        <w:t xml:space="preserve">ﭶ   ﭷ  ﭸ  </w:t>
      </w:r>
      <w:r w:rsidR="00BD1E9B" w:rsidRPr="00761D34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BD1E9B" w:rsidRPr="007A23C7">
        <w:rPr>
          <w:rFonts w:ascii="Arial" w:hAnsi="Arial" w:cs="Arial"/>
          <w:color w:val="000000"/>
          <w:sz w:val="36"/>
          <w:szCs w:val="36"/>
          <w:rtl/>
          <w:lang w:bidi="ar-SA"/>
        </w:rPr>
        <w:t xml:space="preserve"> </w:t>
      </w:r>
      <w:r w:rsidR="00BD1E9B" w:rsidRPr="007A23C7">
        <w:rPr>
          <w:rFonts w:ascii="Traditional Arabic" w:hAnsi="Arial" w:cs="Traditional Arabic"/>
          <w:color w:val="9DAB0C"/>
          <w:sz w:val="36"/>
          <w:szCs w:val="36"/>
          <w:lang w:bidi="ar-SA"/>
        </w:rPr>
        <w:t xml:space="preserve"> </w:t>
      </w:r>
      <w:r w:rsidR="00BD1E9B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BD1E9B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37"/>
      </w:r>
      <w:r w:rsidR="00BD1E9B" w:rsidRPr="00BA58C0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BD1E9B" w:rsidRPr="007A23C7">
        <w:rPr>
          <w:rFonts w:cs="Traditional Arabic" w:hint="cs"/>
          <w:sz w:val="36"/>
          <w:szCs w:val="36"/>
          <w:rtl/>
          <w:lang w:bidi="ar-SA"/>
        </w:rPr>
        <w:t>.</w:t>
      </w:r>
      <w:r w:rsidR="00BD1E9B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BD1E9B" w:rsidRPr="00CD6814" w:rsidRDefault="00BD1E9B" w:rsidP="00C94D7C">
      <w:pPr>
        <w:ind w:firstLine="454"/>
        <w:rPr>
          <w:rFonts w:cs="Traditional Arabic"/>
          <w:sz w:val="36"/>
          <w:szCs w:val="36"/>
          <w:rtl/>
          <w:lang w:bidi="ar-SA"/>
        </w:rPr>
      </w:pPr>
      <w:r w:rsidRPr="00CD6814">
        <w:rPr>
          <w:rFonts w:cs="Traditional Arabic" w:hint="cs"/>
          <w:sz w:val="36"/>
          <w:szCs w:val="36"/>
          <w:rtl/>
          <w:lang w:bidi="ar-SA"/>
        </w:rPr>
        <w:t xml:space="preserve">  </w:t>
      </w:r>
      <w:r w:rsidR="005A4A0F" w:rsidRPr="00CD6814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  <w:lang w:bidi="ar-SA"/>
        </w:rPr>
        <w:t>وجه الاستدلال</w:t>
      </w:r>
      <w:r w:rsidR="005A4A0F" w:rsidRPr="00CD6814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  <w:lang w:bidi="ar-SA"/>
        </w:rPr>
        <w:t>: بأن الأمر بالقرار نهي عن الانتقال، فهي مأمورة بالبقاء في البيت</w:t>
      </w:r>
      <w:r w:rsidR="005A4A0F" w:rsidRPr="00CD6814">
        <w:rPr>
          <w:rFonts w:ascii="Tahoma" w:eastAsia="Times New Roman" w:hAnsi="Tahoma" w:cs="Traditional Arabic"/>
          <w:color w:val="000000"/>
          <w:sz w:val="36"/>
          <w:szCs w:val="36"/>
          <w:vertAlign w:val="superscript"/>
          <w:rtl/>
          <w:lang w:eastAsia="ar-SA" w:bidi="ar-SA"/>
        </w:rPr>
        <w:t>(</w:t>
      </w:r>
      <w:r w:rsidR="005A4A0F" w:rsidRPr="00CD6814">
        <w:rPr>
          <w:rFonts w:ascii="Tahoma" w:eastAsia="Times New Roman" w:hAnsi="Tahoma" w:cs="Traditional Arabic"/>
          <w:color w:val="000000"/>
          <w:sz w:val="36"/>
          <w:szCs w:val="36"/>
          <w:vertAlign w:val="superscript"/>
          <w:rtl/>
          <w:lang w:eastAsia="ar-SA" w:bidi="ar-SA"/>
        </w:rPr>
        <w:footnoteReference w:id="38"/>
      </w:r>
      <w:r w:rsidR="005A4A0F" w:rsidRPr="00CD6814">
        <w:rPr>
          <w:rFonts w:ascii="Tahoma" w:eastAsia="Times New Roman" w:hAnsi="Tahoma" w:cs="Traditional Arabic"/>
          <w:color w:val="000000"/>
          <w:sz w:val="36"/>
          <w:szCs w:val="36"/>
          <w:vertAlign w:val="superscript"/>
          <w:rtl/>
          <w:lang w:eastAsia="ar-SA" w:bidi="ar-SA"/>
        </w:rPr>
        <w:t>)</w:t>
      </w:r>
      <w:r w:rsidR="005A4A0F" w:rsidRPr="00CD6814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  <w:lang w:bidi="ar-SA"/>
        </w:rPr>
        <w:t>.</w:t>
      </w:r>
    </w:p>
    <w:p w:rsidR="0036745B" w:rsidRPr="00CD6814" w:rsidRDefault="00F87F93" w:rsidP="00CB388A">
      <w:pPr>
        <w:autoSpaceDE w:val="0"/>
        <w:autoSpaceDN w:val="0"/>
        <w:adjustRightInd w:val="0"/>
        <w:ind w:firstLine="454"/>
        <w:rPr>
          <w:rFonts w:ascii="Traditional Arabic" w:cs="Traditional Arabic"/>
          <w:sz w:val="36"/>
          <w:szCs w:val="36"/>
          <w:rtl/>
          <w:lang w:bidi="ar-SA"/>
        </w:rPr>
      </w:pPr>
      <w:r w:rsidRPr="00CD681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lastRenderedPageBreak/>
        <w:t xml:space="preserve">2- </w:t>
      </w:r>
      <w:r w:rsidR="0036745B" w:rsidRPr="00CD6814">
        <w:rPr>
          <w:rFonts w:ascii="Traditional Arabic" w:cs="Traditional Arabic" w:hint="cs"/>
          <w:sz w:val="36"/>
          <w:szCs w:val="36"/>
          <w:rtl/>
          <w:lang w:bidi="ar-SA"/>
        </w:rPr>
        <w:t>حديث عائشة رضي الله عنها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المتقدم</w:t>
      </w:r>
      <w:r w:rsidR="0036745B"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. فهو يدلّ على كراهة خروجهنّ؛ لأجل الفتنة. والفتن وأسباب الشر، كانت في زمن النبي </w:t>
      </w:r>
      <w:r w:rsidR="0036745B" w:rsidRPr="00CD6814">
        <w:rPr>
          <w:rFonts w:ascii="Traditional Arabic" w:cs="Traditional Arabic"/>
          <w:sz w:val="36"/>
          <w:szCs w:val="36"/>
          <w:lang w:bidi="ar-SA"/>
        </w:rPr>
        <w:sym w:font="AGA Arabesque" w:char="F072"/>
      </w:r>
      <w:r w:rsidR="0036745B"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مأمونة، وإنما كثرت ذلك بعـد العصر الأول لذلك كره خروج من هي سبب للفتنة -وهنّ ذوات الهيئات- دون غيرهنّ</w:t>
      </w:r>
      <w:r w:rsidR="0036745B" w:rsidRPr="00CD6814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36745B" w:rsidRPr="00CD6814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39"/>
      </w:r>
      <w:r w:rsidR="0036745B" w:rsidRPr="00CD6814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36745B" w:rsidRPr="00CD6814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F87F93" w:rsidRPr="00CD6814" w:rsidRDefault="00F87F93" w:rsidP="00CB388A">
      <w:pPr>
        <w:autoSpaceDE w:val="0"/>
        <w:autoSpaceDN w:val="0"/>
        <w:adjustRightInd w:val="0"/>
        <w:ind w:firstLine="454"/>
        <w:rPr>
          <w:rFonts w:ascii="Traditional Arabic" w:cs="Traditional Arabic"/>
          <w:sz w:val="36"/>
          <w:szCs w:val="36"/>
          <w:rtl/>
          <w:lang w:bidi="ar-SA"/>
        </w:rPr>
      </w:pPr>
      <w:r w:rsidRPr="00CD681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3-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أن في خروج الشابات سبب الفتنة بلا شك والفتنة حرام وما أدّى إلى الحرام فهو حرام, أما العجائز فلا خوف عليهنّ فيرخص لهنّ بالخروج</w:t>
      </w:r>
      <w:r w:rsidRPr="00FA4DA5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FA4DA5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40"/>
      </w:r>
      <w:r w:rsidRPr="00FA4DA5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574A55" w:rsidRPr="00CD6814" w:rsidRDefault="00574A55" w:rsidP="00CB388A">
      <w:pPr>
        <w:autoSpaceDE w:val="0"/>
        <w:autoSpaceDN w:val="0"/>
        <w:adjustRightInd w:val="0"/>
        <w:ind w:firstLine="454"/>
        <w:rPr>
          <w:rFonts w:ascii="Traditional Arabic" w:cs="Traditional Arabic"/>
          <w:b/>
          <w:bCs/>
          <w:sz w:val="36"/>
          <w:szCs w:val="36"/>
          <w:rtl/>
        </w:rPr>
      </w:pPr>
      <w:r w:rsidRPr="00CD6814">
        <w:rPr>
          <w:rFonts w:cs="Traditional Arabic" w:hint="cs"/>
          <w:b/>
          <w:bCs/>
          <w:sz w:val="36"/>
          <w:szCs w:val="36"/>
          <w:rtl/>
        </w:rPr>
        <w:t>استدلوا على الرخصة للعجوز</w:t>
      </w:r>
      <w:r w:rsidRPr="00CD6814">
        <w:rPr>
          <w:rFonts w:ascii="Traditional Arabic" w:cs="Traditional Arabic" w:hint="cs"/>
          <w:b/>
          <w:bCs/>
          <w:sz w:val="36"/>
          <w:szCs w:val="36"/>
          <w:rtl/>
        </w:rPr>
        <w:t>.</w:t>
      </w:r>
    </w:p>
    <w:p w:rsidR="002C444D" w:rsidRPr="00CD6814" w:rsidRDefault="00535692" w:rsidP="00CB388A">
      <w:pPr>
        <w:autoSpaceDE w:val="0"/>
        <w:autoSpaceDN w:val="0"/>
        <w:adjustRightInd w:val="0"/>
        <w:ind w:firstLine="454"/>
        <w:rPr>
          <w:rFonts w:ascii="Traditional Arabic" w:cs="Traditional Arabic"/>
          <w:sz w:val="36"/>
          <w:szCs w:val="36"/>
          <w:rtl/>
          <w:lang w:bidi="ar-SA"/>
        </w:rPr>
      </w:pPr>
      <w:r w:rsidRPr="00CD681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4-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9D1745" w:rsidRPr="00CD6814">
        <w:rPr>
          <w:rFonts w:ascii="Traditional Arabic" w:cs="Traditional Arabic" w:hint="cs"/>
          <w:sz w:val="36"/>
          <w:szCs w:val="36"/>
          <w:rtl/>
          <w:lang w:bidi="ar-SA"/>
        </w:rPr>
        <w:t>حديث أم عطية</w:t>
      </w:r>
      <w:r w:rsidR="00766FB8"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9D1745" w:rsidRPr="00CD6814">
        <w:rPr>
          <w:rFonts w:ascii="Traditional Arabic" w:cs="Traditional Arabic" w:hint="cs"/>
          <w:sz w:val="36"/>
          <w:szCs w:val="36"/>
          <w:rtl/>
          <w:lang w:bidi="ar-SA"/>
        </w:rPr>
        <w:t>رضي الله عنها فهو يدل</w:t>
      </w:r>
      <w:r w:rsidR="0066291F" w:rsidRPr="00CD6814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9D1745"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على استحباب خروجهن</w:t>
      </w:r>
      <w:r w:rsidR="00643CCE" w:rsidRPr="00CD6814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9D1745"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للعيدين</w:t>
      </w:r>
      <w:r w:rsidR="006536D3"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فيحل على العجائز دون الشابات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لأن الفتة بهنّ أقل</w:t>
      </w:r>
      <w:r w:rsidRPr="00FA4DA5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FA4DA5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41"/>
      </w:r>
      <w:r w:rsidRPr="00FA4DA5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285712" w:rsidRPr="00CD6814" w:rsidRDefault="009D1745" w:rsidP="00CB388A">
      <w:pPr>
        <w:autoSpaceDE w:val="0"/>
        <w:autoSpaceDN w:val="0"/>
        <w:adjustRightInd w:val="0"/>
        <w:spacing w:after="120"/>
        <w:ind w:firstLine="454"/>
        <w:rPr>
          <w:rFonts w:ascii="Traditional Arabic" w:cs="Traditional Arabic"/>
          <w:sz w:val="36"/>
          <w:szCs w:val="36"/>
          <w:rtl/>
          <w:lang w:bidi="ar-SA"/>
        </w:rPr>
      </w:pPr>
      <w:r w:rsidRPr="00CD681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واعترض عليه</w:t>
      </w:r>
      <w:r w:rsidR="00D1083C"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: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D1083C" w:rsidRPr="00CD6814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النبي </w:t>
      </w:r>
      <w:r w:rsidRPr="00CD6814">
        <w:rPr>
          <w:rFonts w:ascii="Traditional Arabic" w:cs="Traditional Arabic"/>
          <w:sz w:val="36"/>
          <w:szCs w:val="36"/>
          <w:lang w:bidi="ar-SA"/>
        </w:rPr>
        <w:sym w:font="AGA Arabesque" w:char="F072"/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أمر بخروجهن</w:t>
      </w:r>
      <w:r w:rsidR="00895C5C" w:rsidRPr="00CD6814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 حتى الحيض وذوات الخدور، وهو مطلق يشمل ذوات الهيئات وغيرهن</w:t>
      </w:r>
      <w:r w:rsidR="007A72D7" w:rsidRPr="00CD6814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، وسنة رسول الله أحق أن تتبع</w:t>
      </w:r>
      <w:r w:rsidRPr="00CD6814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CD6814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42"/>
      </w:r>
      <w:r w:rsidRPr="00CD6814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DE67CB" w:rsidRPr="00CD6814" w:rsidRDefault="00DE67CB" w:rsidP="00CB388A">
      <w:pPr>
        <w:widowControl w:val="0"/>
        <w:ind w:firstLine="454"/>
        <w:rPr>
          <w:rFonts w:ascii="Traditional Arabic" w:cs="Traditional Arabic"/>
          <w:sz w:val="36"/>
          <w:szCs w:val="36"/>
          <w:rtl/>
          <w:lang w:bidi="ar-SA"/>
        </w:rPr>
      </w:pPr>
      <w:r w:rsidRPr="00CD6814">
        <w:rPr>
          <w:rFonts w:ascii="Tahoma" w:eastAsia="Times New Roman" w:hAnsi="Tahoma" w:cs="Traditional Arabic" w:hint="cs"/>
          <w:b/>
          <w:bCs/>
          <w:sz w:val="36"/>
          <w:szCs w:val="36"/>
          <w:rtl/>
          <w:lang w:eastAsia="ar-SA" w:bidi="ar-SA"/>
        </w:rPr>
        <w:t>القول الرابع:</w:t>
      </w:r>
      <w:r w:rsidRPr="00CD6814">
        <w:rPr>
          <w:rFonts w:ascii="Tahoma" w:eastAsia="Times New Roman" w:hAnsi="Tahoma" w:cs="Traditional Arabic" w:hint="cs"/>
          <w:sz w:val="36"/>
          <w:szCs w:val="36"/>
          <w:rtl/>
          <w:lang w:eastAsia="ar-SA" w:bidi="ar-SA"/>
        </w:rPr>
        <w:t xml:space="preserve"> أن خروج النساء إلى العيدين مباح وهو مذهب الحنابلة </w:t>
      </w:r>
      <w:r w:rsidRPr="00CD6814">
        <w:rPr>
          <w:rFonts w:ascii="Tahoma" w:eastAsia="Times New Roman" w:hAnsi="Tahoma" w:cs="Traditional Arabic"/>
          <w:color w:val="000000"/>
          <w:sz w:val="36"/>
          <w:szCs w:val="36"/>
          <w:vertAlign w:val="superscript"/>
          <w:rtl/>
          <w:lang w:eastAsia="ar-SA" w:bidi="ar-SA"/>
        </w:rPr>
        <w:t>(</w:t>
      </w:r>
      <w:r w:rsidRPr="00CD6814">
        <w:rPr>
          <w:rFonts w:ascii="Tahoma" w:eastAsia="Times New Roman" w:hAnsi="Tahoma" w:cs="Traditional Arabic"/>
          <w:color w:val="000000"/>
          <w:sz w:val="36"/>
          <w:szCs w:val="36"/>
          <w:vertAlign w:val="superscript"/>
          <w:rtl/>
          <w:lang w:eastAsia="ar-SA" w:bidi="ar-SA"/>
        </w:rPr>
        <w:footnoteReference w:id="43"/>
      </w:r>
      <w:r w:rsidRPr="00CD6814">
        <w:rPr>
          <w:rFonts w:ascii="Tahoma" w:eastAsia="Times New Roman" w:hAnsi="Tahoma" w:cs="Traditional Arabic"/>
          <w:color w:val="000000"/>
          <w:sz w:val="36"/>
          <w:szCs w:val="36"/>
          <w:vertAlign w:val="superscript"/>
          <w:rtl/>
          <w:lang w:eastAsia="ar-SA" w:bidi="ar-SA"/>
        </w:rPr>
        <w:t>)</w:t>
      </w:r>
      <w:r w:rsidRPr="00CD6814">
        <w:rPr>
          <w:rFonts w:ascii="Tahoma" w:eastAsia="Times New Roman" w:hAnsi="Tahoma" w:cs="Traditional Arabic" w:hint="cs"/>
          <w:sz w:val="36"/>
          <w:szCs w:val="36"/>
          <w:rtl/>
          <w:lang w:eastAsia="ar-SA" w:bidi="ar-SA"/>
        </w:rPr>
        <w:t>.</w:t>
      </w:r>
    </w:p>
    <w:p w:rsidR="0003772C" w:rsidRPr="00CD6814" w:rsidRDefault="0003772C" w:rsidP="00CB388A">
      <w:pPr>
        <w:widowControl w:val="0"/>
        <w:ind w:firstLine="454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CD681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من أدلة هذا القول:</w:t>
      </w:r>
    </w:p>
    <w:p w:rsidR="005873D2" w:rsidRPr="00CD6814" w:rsidRDefault="005873D2" w:rsidP="00FB4325">
      <w:pPr>
        <w:widowControl w:val="0"/>
        <w:spacing w:after="360"/>
        <w:ind w:firstLine="454"/>
        <w:rPr>
          <w:rFonts w:ascii="Traditional Arabic" w:cs="Traditional Arabic"/>
          <w:b/>
          <w:bCs/>
          <w:sz w:val="36"/>
          <w:szCs w:val="36"/>
          <w:rtl/>
        </w:rPr>
      </w:pPr>
      <w:r w:rsidRPr="00CD681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هو نفس أدلة القول الثاني: </w:t>
      </w:r>
      <w:r w:rsidRPr="00CD6814">
        <w:rPr>
          <w:rFonts w:ascii="Traditional Arabic" w:cs="Traditional Arabic" w:hint="cs"/>
          <w:sz w:val="36"/>
          <w:szCs w:val="36"/>
          <w:rtl/>
          <w:lang w:bidi="ar-SA"/>
        </w:rPr>
        <w:t xml:space="preserve">حيث حملوا </w:t>
      </w:r>
      <w:r w:rsidRPr="00CD6814">
        <w:rPr>
          <w:rFonts w:ascii="Traditional Arabic" w:hAnsi="Times New Roman" w:cs="Traditional Arabic" w:hint="cs"/>
          <w:sz w:val="36"/>
          <w:szCs w:val="36"/>
          <w:rtl/>
        </w:rPr>
        <w:t xml:space="preserve">الأحاديث السابقة </w:t>
      </w:r>
      <w:r w:rsidR="000D55FF" w:rsidRPr="00CD6814">
        <w:rPr>
          <w:rFonts w:ascii="Traditional Arabic" w:hAnsi="Times New Roman" w:cs="Traditional Arabic" w:hint="cs"/>
          <w:sz w:val="36"/>
          <w:szCs w:val="36"/>
          <w:rtl/>
        </w:rPr>
        <w:t>ما ثبت فيها الخروج النساء للعيدين</w:t>
      </w:r>
      <w:r w:rsidR="00E54A8F" w:rsidRPr="00CD6814">
        <w:rPr>
          <w:rFonts w:ascii="Traditional Arabic" w:hAnsi="Times New Roman" w:cs="Traditional Arabic" w:hint="cs"/>
          <w:sz w:val="36"/>
          <w:szCs w:val="36"/>
          <w:rtl/>
        </w:rPr>
        <w:t xml:space="preserve"> حديث ابن عباس , جابر بن عبد الله , أم عطية </w:t>
      </w:r>
      <w:r w:rsidR="00E54A8F" w:rsidRPr="00CD6814">
        <w:rPr>
          <w:rFonts w:ascii="Traditional Arabic" w:hAnsi="Times New Roman" w:cs="Traditional Arabic" w:hint="cs"/>
          <w:sz w:val="36"/>
          <w:szCs w:val="36"/>
        </w:rPr>
        <w:sym w:font="AGA Arabesque" w:char="F079"/>
      </w:r>
      <w:r w:rsidR="00E54A8F" w:rsidRPr="00CD6814">
        <w:rPr>
          <w:rFonts w:ascii="Traditional Arabic" w:hAnsi="Times New Roman" w:cs="Traditional Arabic" w:hint="cs"/>
          <w:sz w:val="36"/>
          <w:szCs w:val="36"/>
          <w:rtl/>
        </w:rPr>
        <w:t xml:space="preserve"> المتقدمة</w:t>
      </w:r>
      <w:r w:rsidRPr="00CD6814">
        <w:rPr>
          <w:rFonts w:ascii="Traditional Arabic" w:hAnsi="Times New Roman" w:cs="Traditional Arabic" w:hint="cs"/>
          <w:sz w:val="36"/>
          <w:szCs w:val="36"/>
          <w:rtl/>
        </w:rPr>
        <w:t>، وأمر</w:t>
      </w:r>
      <w:r w:rsidR="000D55FF" w:rsidRPr="00CD6814">
        <w:rPr>
          <w:rFonts w:ascii="Traditional Arabic" w:hAnsi="Times New Roman" w:cs="Traditional Arabic" w:hint="cs"/>
          <w:sz w:val="36"/>
          <w:szCs w:val="36"/>
          <w:rtl/>
        </w:rPr>
        <w:t xml:space="preserve"> النبي </w:t>
      </w:r>
      <w:r w:rsidR="000D55FF" w:rsidRPr="00CD6814">
        <w:rPr>
          <w:rFonts w:ascii="Traditional Arabic" w:hAnsi="Times New Roman" w:cs="Traditional Arabic" w:hint="cs"/>
          <w:sz w:val="36"/>
          <w:szCs w:val="36"/>
        </w:rPr>
        <w:sym w:font="AGA Arabesque" w:char="F072"/>
      </w:r>
      <w:r w:rsidR="00E54A8F" w:rsidRPr="00CD6814">
        <w:rPr>
          <w:rFonts w:ascii="Traditional Arabic" w:hAnsi="Times New Roman" w:cs="Traditional Arabic" w:hint="cs"/>
          <w:sz w:val="36"/>
          <w:szCs w:val="36"/>
          <w:rtl/>
        </w:rPr>
        <w:t xml:space="preserve"> به</w:t>
      </w:r>
      <w:r w:rsidR="00E54A8F" w:rsidRPr="00CD681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CD6814">
        <w:rPr>
          <w:rFonts w:ascii="Traditional Arabic" w:hAnsi="Times New Roman" w:cs="Traditional Arabic" w:hint="cs"/>
          <w:sz w:val="36"/>
          <w:szCs w:val="36"/>
          <w:rtl/>
        </w:rPr>
        <w:t>العواتق،</w:t>
      </w:r>
      <w:r w:rsidR="00DD08A2" w:rsidRPr="00CD6814">
        <w:rPr>
          <w:rFonts w:ascii="Traditional Arabic" w:hAnsi="Times New Roman" w:cs="Traditional Arabic"/>
          <w:sz w:val="36"/>
          <w:szCs w:val="36"/>
          <w:rtl/>
        </w:rPr>
        <w:fldChar w:fldCharType="begin"/>
      </w:r>
      <w:r w:rsidRPr="00CD6814">
        <w:rPr>
          <w:rFonts w:cs="Traditional Arabic"/>
          <w:sz w:val="36"/>
          <w:szCs w:val="36"/>
        </w:rPr>
        <w:instrText xml:space="preserve"> XE "</w:instrText>
      </w:r>
      <w:r w:rsidRPr="00CD6814">
        <w:rPr>
          <w:rFonts w:cs="Traditional Arabic"/>
          <w:sz w:val="36"/>
          <w:szCs w:val="36"/>
          <w:rtl/>
        </w:rPr>
        <w:instrText>م:العواتق</w:instrText>
      </w:r>
      <w:r w:rsidRPr="00CD6814">
        <w:rPr>
          <w:rFonts w:cs="Traditional Arabic"/>
          <w:sz w:val="36"/>
          <w:szCs w:val="36"/>
        </w:rPr>
        <w:instrText xml:space="preserve">" </w:instrText>
      </w:r>
      <w:r w:rsidR="00DD08A2" w:rsidRPr="00CD6814">
        <w:rPr>
          <w:rFonts w:ascii="Traditional Arabic" w:hAnsi="Times New Roman" w:cs="Traditional Arabic"/>
          <w:sz w:val="36"/>
          <w:szCs w:val="36"/>
          <w:rtl/>
        </w:rPr>
        <w:fldChar w:fldCharType="end"/>
      </w:r>
      <w:r w:rsidRPr="00CD6814">
        <w:rPr>
          <w:rFonts w:ascii="Traditional Arabic" w:hAnsi="Times New Roman" w:cs="Traditional Arabic" w:hint="cs"/>
          <w:sz w:val="36"/>
          <w:szCs w:val="36"/>
          <w:rtl/>
        </w:rPr>
        <w:t xml:space="preserve"> وذوات الخدور</w:t>
      </w:r>
      <w:r w:rsidR="00DD08A2" w:rsidRPr="00CD6814">
        <w:rPr>
          <w:rFonts w:ascii="Traditional Arabic" w:hAnsi="Times New Roman" w:cs="Traditional Arabic"/>
          <w:sz w:val="36"/>
          <w:szCs w:val="36"/>
          <w:rtl/>
        </w:rPr>
        <w:fldChar w:fldCharType="begin"/>
      </w:r>
      <w:r w:rsidRPr="00CD6814">
        <w:rPr>
          <w:rFonts w:cs="Traditional Arabic"/>
          <w:sz w:val="36"/>
          <w:szCs w:val="36"/>
        </w:rPr>
        <w:instrText xml:space="preserve"> XE "</w:instrText>
      </w:r>
      <w:r w:rsidRPr="00CD6814">
        <w:rPr>
          <w:rFonts w:cs="Traditional Arabic"/>
          <w:sz w:val="36"/>
          <w:szCs w:val="36"/>
          <w:rtl/>
        </w:rPr>
        <w:instrText>م:الخدور</w:instrText>
      </w:r>
      <w:r w:rsidRPr="00CD6814">
        <w:rPr>
          <w:rFonts w:cs="Traditional Arabic"/>
          <w:sz w:val="36"/>
          <w:szCs w:val="36"/>
        </w:rPr>
        <w:instrText xml:space="preserve">" </w:instrText>
      </w:r>
      <w:r w:rsidR="00DD08A2" w:rsidRPr="00CD6814">
        <w:rPr>
          <w:rFonts w:ascii="Traditional Arabic" w:hAnsi="Times New Roman" w:cs="Traditional Arabic"/>
          <w:sz w:val="36"/>
          <w:szCs w:val="36"/>
          <w:rtl/>
        </w:rPr>
        <w:fldChar w:fldCharType="end"/>
      </w:r>
      <w:r w:rsidRPr="00CD6814">
        <w:rPr>
          <w:rFonts w:ascii="Traditional Arabic" w:hAnsi="Times New Roman" w:cs="Traditional Arabic" w:hint="cs"/>
          <w:sz w:val="36"/>
          <w:szCs w:val="36"/>
          <w:rtl/>
        </w:rPr>
        <w:t xml:space="preserve">؛ بعد نهي النساء عن الخروج </w:t>
      </w:r>
      <w:r w:rsidR="000D55FF" w:rsidRPr="00CD681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CD6814">
        <w:rPr>
          <w:rFonts w:ascii="Traditional Arabic" w:hAnsi="Times New Roman" w:cs="Traditional Arabic" w:hint="cs"/>
          <w:sz w:val="36"/>
          <w:szCs w:val="36"/>
          <w:rtl/>
        </w:rPr>
        <w:t>من البيت، وأمرهن بالقرار في البيت، فدل</w:t>
      </w:r>
      <w:r w:rsidR="003961AD" w:rsidRPr="00CD6814">
        <w:rPr>
          <w:rFonts w:ascii="Traditional Arabic" w:hAnsi="Times New Roman" w:cs="Traditional Arabic" w:hint="cs"/>
          <w:sz w:val="36"/>
          <w:szCs w:val="36"/>
          <w:rtl/>
        </w:rPr>
        <w:t>ّ</w:t>
      </w:r>
      <w:r w:rsidRPr="00CD6814">
        <w:rPr>
          <w:rFonts w:ascii="Traditional Arabic" w:hAnsi="Times New Roman" w:cs="Traditional Arabic" w:hint="cs"/>
          <w:sz w:val="36"/>
          <w:szCs w:val="36"/>
          <w:rtl/>
        </w:rPr>
        <w:t xml:space="preserve"> ذلك على إباحة خروجهن إلى الم</w:t>
      </w:r>
      <w:r w:rsidR="00874083" w:rsidRPr="00CD6814">
        <w:rPr>
          <w:rFonts w:ascii="Traditional Arabic" w:hAnsi="Times New Roman" w:cs="Traditional Arabic" w:hint="cs"/>
          <w:sz w:val="36"/>
          <w:szCs w:val="36"/>
          <w:rtl/>
        </w:rPr>
        <w:t xml:space="preserve">صلى </w:t>
      </w:r>
      <w:r w:rsidR="00082178" w:rsidRPr="00CD6814">
        <w:rPr>
          <w:rFonts w:ascii="Traditional Arabic" w:hAnsi="Times New Roman" w:cs="Traditional Arabic" w:hint="cs"/>
          <w:sz w:val="36"/>
          <w:szCs w:val="36"/>
          <w:rtl/>
        </w:rPr>
        <w:t>ليشهدن الخير ودعوة المسلمين.</w:t>
      </w:r>
    </w:p>
    <w:p w:rsidR="00FB67C3" w:rsidRPr="00CD6814" w:rsidRDefault="00FB67C3" w:rsidP="00CB388A">
      <w:pPr>
        <w:widowControl w:val="0"/>
        <w:ind w:firstLine="454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CD6814">
        <w:rPr>
          <w:rFonts w:ascii="Traditional Arabic" w:eastAsia="Times New Roman" w:hAnsi="Times New Roman" w:cs="Traditional Arabic" w:hint="cs"/>
          <w:b/>
          <w:bCs/>
          <w:color w:val="000000"/>
          <w:spacing w:val="-4"/>
          <w:sz w:val="36"/>
          <w:szCs w:val="36"/>
          <w:rtl/>
          <w:lang w:bidi="ar-SA"/>
        </w:rPr>
        <w:lastRenderedPageBreak/>
        <w:t>واعترض على هذا</w:t>
      </w:r>
      <w:r w:rsidRPr="003826A7">
        <w:rPr>
          <w:rFonts w:ascii="Traditional Arabic" w:eastAsia="Times New Roman" w:hAnsi="Times New Roman" w:cs="Traditional Arabic" w:hint="cs"/>
          <w:b/>
          <w:bCs/>
          <w:color w:val="000000"/>
          <w:spacing w:val="-4"/>
          <w:sz w:val="36"/>
          <w:szCs w:val="36"/>
          <w:rtl/>
          <w:lang w:bidi="ar-SA"/>
        </w:rPr>
        <w:t xml:space="preserve"> الاستدلال</w:t>
      </w:r>
      <w:r w:rsidR="003826A7">
        <w:rPr>
          <w:rFonts w:ascii="Traditional Arabic" w:eastAsia="Times New Roman" w:hAnsi="Times New Roman" w:cs="Traditional Arabic" w:hint="cs"/>
          <w:color w:val="000000"/>
          <w:spacing w:val="-4"/>
          <w:sz w:val="36"/>
          <w:szCs w:val="36"/>
          <w:rtl/>
          <w:lang w:bidi="ar-SA"/>
        </w:rPr>
        <w:t>:</w:t>
      </w:r>
      <w:r w:rsidRPr="00CD6814">
        <w:rPr>
          <w:rFonts w:ascii="Traditional Arabic" w:eastAsia="Times New Roman" w:hAnsi="Times New Roman" w:cs="Traditional Arabic" w:hint="cs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  <w:lang w:bidi="ar-SA"/>
        </w:rPr>
        <w:t>أن</w:t>
      </w:r>
      <w:r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  <w:lang w:bidi="ar-SA"/>
        </w:rPr>
        <w:t>المفسدة</w:t>
      </w:r>
      <w:r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  <w:lang w:bidi="ar-SA"/>
        </w:rPr>
        <w:t>في</w:t>
      </w:r>
      <w:r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  <w:lang w:bidi="ar-SA"/>
        </w:rPr>
        <w:t>ذلك</w:t>
      </w:r>
      <w:r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  <w:lang w:bidi="ar-SA"/>
        </w:rPr>
        <w:t>الزمن</w:t>
      </w:r>
      <w:r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  <w:lang w:bidi="ar-SA"/>
        </w:rPr>
        <w:t>كانت</w:t>
      </w:r>
      <w:r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  <w:lang w:bidi="ar-SA"/>
        </w:rPr>
        <w:t>مأمونة</w:t>
      </w:r>
      <w:r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  <w:lang w:bidi="ar-SA"/>
        </w:rPr>
        <w:t>بخلاف</w:t>
      </w:r>
      <w:r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  <w:lang w:bidi="ar-SA"/>
        </w:rPr>
        <w:t>اليوم</w:t>
      </w:r>
      <w:r w:rsidRPr="00CD6814">
        <w:rPr>
          <w:rFonts w:ascii="Traditional Arabic" w:eastAsia="Times New Roman" w:hAnsi="Times New Roman" w:cs="Traditional Arabic" w:hint="cs"/>
          <w:color w:val="000000"/>
          <w:spacing w:val="-4"/>
          <w:sz w:val="36"/>
          <w:szCs w:val="36"/>
          <w:rtl/>
          <w:lang w:bidi="ar-SA"/>
        </w:rPr>
        <w:t>،</w:t>
      </w:r>
      <w:r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  <w:lang w:bidi="ar-SA"/>
        </w:rPr>
        <w:t>ولهذا</w:t>
      </w:r>
      <w:r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cs"/>
          <w:color w:val="000000"/>
          <w:spacing w:val="-4"/>
          <w:sz w:val="36"/>
          <w:szCs w:val="36"/>
          <w:rtl/>
          <w:lang w:bidi="ar-SA"/>
        </w:rPr>
        <w:t>جاء</w:t>
      </w:r>
      <w:r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  <w:lang w:bidi="ar-SA"/>
        </w:rPr>
        <w:t>عن</w:t>
      </w:r>
      <w:r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  <w:lang w:bidi="ar-SA"/>
        </w:rPr>
        <w:t>عائشة</w:t>
      </w:r>
      <w:r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  <w:lang w:bidi="ar-SA"/>
        </w:rPr>
        <w:t>رضي</w:t>
      </w:r>
      <w:r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  <w:lang w:bidi="ar-SA"/>
        </w:rPr>
        <w:t>الله</w:t>
      </w:r>
      <w:r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color w:val="000000"/>
          <w:spacing w:val="-4"/>
          <w:sz w:val="36"/>
          <w:szCs w:val="36"/>
          <w:rtl/>
          <w:lang w:bidi="ar-SA"/>
        </w:rPr>
        <w:t>عنها</w:t>
      </w:r>
      <w:r w:rsidRPr="00CD6814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 xml:space="preserve"> ق</w:t>
      </w:r>
      <w:r w:rsidRPr="00CD6814">
        <w:rPr>
          <w:rFonts w:ascii="Traditional Arabic" w:eastAsia="Times New Roman" w:hAnsi="Times New Roman" w:cs="Traditional Arabic" w:hint="cs"/>
          <w:spacing w:val="-4"/>
          <w:sz w:val="36"/>
          <w:szCs w:val="36"/>
          <w:rtl/>
          <w:lang w:bidi="ar-SA"/>
        </w:rPr>
        <w:t>ولها:</w:t>
      </w:r>
      <w:r w:rsidRPr="00CD6814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لو</w:t>
      </w:r>
      <w:r w:rsidRPr="00CD6814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أدرك</w:t>
      </w:r>
      <w:r w:rsidRPr="00CD6814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رسول</w:t>
      </w:r>
      <w:r w:rsidRPr="00CD6814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الله</w:t>
      </w:r>
      <w:r w:rsidRPr="00CD6814">
        <w:rPr>
          <w:rFonts w:ascii="Traditional Arabic" w:eastAsia="Times New Roman" w:hAnsi="Times New Roman" w:cs="Traditional Arabic" w:hint="cs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cs"/>
          <w:spacing w:val="-4"/>
          <w:sz w:val="36"/>
          <w:szCs w:val="36"/>
          <w:lang w:bidi="ar-SA"/>
        </w:rPr>
        <w:sym w:font="AGA Arabesque" w:char="F072"/>
      </w:r>
      <w:r w:rsidRPr="00CD6814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ما</w:t>
      </w:r>
      <w:r w:rsidRPr="00CD6814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أحدث</w:t>
      </w:r>
      <w:r w:rsidRPr="00CD6814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النساء</w:t>
      </w:r>
      <w:r w:rsidR="00DD08A2" w:rsidRPr="00CD6814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fldChar w:fldCharType="begin"/>
      </w:r>
      <w:r w:rsidRPr="00CD6814">
        <w:rPr>
          <w:rFonts w:ascii="Tahoma" w:eastAsia="Times New Roman" w:hAnsi="Tahoma" w:cs="Traditional Arabic"/>
          <w:color w:val="000000"/>
          <w:spacing w:val="-4"/>
          <w:sz w:val="36"/>
          <w:szCs w:val="36"/>
          <w:lang w:eastAsia="ar-SA" w:bidi="ar-SA"/>
        </w:rPr>
        <w:instrText xml:space="preserve"> XE "</w:instrText>
      </w:r>
      <w:r w:rsidRPr="00CD6814">
        <w:rPr>
          <w:rFonts w:ascii="Tahoma" w:eastAsia="Times New Roman" w:hAnsi="Tahoma" w:cs="Traditional Arabic"/>
          <w:color w:val="000000"/>
          <w:spacing w:val="-4"/>
          <w:sz w:val="36"/>
          <w:szCs w:val="36"/>
          <w:rtl/>
          <w:lang w:eastAsia="ar-SA" w:bidi="ar-SA"/>
        </w:rPr>
        <w:instrText>ح:لو أدرك رسول الله  ما أحدث النساء</w:instrText>
      </w:r>
      <w:r w:rsidRPr="00CD6814">
        <w:rPr>
          <w:rFonts w:ascii="Tahoma" w:eastAsia="Times New Roman" w:hAnsi="Tahoma" w:cs="Traditional Arabic"/>
          <w:color w:val="000000"/>
          <w:spacing w:val="-4"/>
          <w:sz w:val="36"/>
          <w:szCs w:val="36"/>
          <w:lang w:eastAsia="ar-SA" w:bidi="ar-SA"/>
        </w:rPr>
        <w:instrText xml:space="preserve">" </w:instrText>
      </w:r>
      <w:r w:rsidR="00DD08A2" w:rsidRPr="00CD6814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fldChar w:fldCharType="end"/>
      </w:r>
      <w:r w:rsidRPr="00CD6814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لمنعهن</w:t>
      </w:r>
      <w:r w:rsidRPr="00CD6814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كما</w:t>
      </w:r>
      <w:r w:rsidRPr="00CD6814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منعت</w:t>
      </w:r>
      <w:r w:rsidRPr="00CD6814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نساء</w:t>
      </w:r>
      <w:r w:rsidRPr="00CD6814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بني</w:t>
      </w:r>
      <w:r w:rsidRPr="00CD6814">
        <w:rPr>
          <w:rFonts w:ascii="Traditional Arabic" w:eastAsia="Times New Roman" w:hAnsi="Times New Roman" w:cs="Traditional Arabic"/>
          <w:spacing w:val="-4"/>
          <w:sz w:val="36"/>
          <w:szCs w:val="36"/>
          <w:rtl/>
          <w:lang w:bidi="ar-SA"/>
        </w:rPr>
        <w:t xml:space="preserve"> </w:t>
      </w:r>
      <w:r w:rsidRPr="00CD6814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  <w:lang w:bidi="ar-SA"/>
        </w:rPr>
        <w:t>إسرائيل</w:t>
      </w:r>
      <w:r w:rsidRPr="00CD6814">
        <w:rPr>
          <w:rFonts w:ascii="Tahoma" w:eastAsia="Times New Roman" w:hAnsi="Tahoma" w:cs="Traditional Arabic"/>
          <w:spacing w:val="-4"/>
          <w:sz w:val="36"/>
          <w:szCs w:val="36"/>
          <w:vertAlign w:val="superscript"/>
          <w:rtl/>
          <w:lang w:eastAsia="ar-SA" w:bidi="ar-SA"/>
        </w:rPr>
        <w:t>(</w:t>
      </w:r>
      <w:r w:rsidRPr="00CD6814">
        <w:rPr>
          <w:rFonts w:ascii="Tahoma" w:eastAsia="Times New Roman" w:hAnsi="Tahoma" w:cs="Traditional Arabic"/>
          <w:spacing w:val="-4"/>
          <w:sz w:val="36"/>
          <w:szCs w:val="36"/>
          <w:vertAlign w:val="superscript"/>
          <w:rtl/>
          <w:lang w:eastAsia="ar-SA" w:bidi="ar-SA"/>
        </w:rPr>
        <w:footnoteReference w:id="44"/>
      </w:r>
      <w:r w:rsidRPr="00CD6814">
        <w:rPr>
          <w:rFonts w:ascii="Tahoma" w:eastAsia="Times New Roman" w:hAnsi="Tahoma" w:cs="Traditional Arabic"/>
          <w:spacing w:val="-4"/>
          <w:sz w:val="36"/>
          <w:szCs w:val="36"/>
          <w:vertAlign w:val="superscript"/>
          <w:rtl/>
          <w:lang w:eastAsia="ar-SA" w:bidi="ar-SA"/>
        </w:rPr>
        <w:t>)</w:t>
      </w:r>
      <w:r w:rsidRPr="00CD6814">
        <w:rPr>
          <w:rFonts w:ascii="Traditional Arabic" w:eastAsia="Times New Roman" w:hAnsi="Times New Roman" w:cs="Traditional Arabic" w:hint="cs"/>
          <w:color w:val="000000"/>
          <w:spacing w:val="-4"/>
          <w:sz w:val="36"/>
          <w:szCs w:val="36"/>
          <w:rtl/>
          <w:lang w:bidi="ar-SA"/>
        </w:rPr>
        <w:t>. فتمنع الشابة، وذات الخد</w:t>
      </w:r>
      <w:r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t>و</w:t>
      </w:r>
      <w:r w:rsidRPr="00CD6814">
        <w:rPr>
          <w:rFonts w:ascii="Traditional Arabic" w:eastAsia="Times New Roman" w:hAnsi="Times New Roman" w:cs="Traditional Arabic" w:hint="cs"/>
          <w:color w:val="000000"/>
          <w:spacing w:val="-4"/>
          <w:sz w:val="36"/>
          <w:szCs w:val="36"/>
          <w:rtl/>
          <w:lang w:bidi="ar-SA"/>
        </w:rPr>
        <w:t>ر</w:t>
      </w:r>
      <w:r w:rsidR="00DD08A2"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fldChar w:fldCharType="begin"/>
      </w:r>
      <w:r w:rsidRPr="00CD6814">
        <w:rPr>
          <w:rFonts w:ascii="Tahoma" w:eastAsia="Times New Roman" w:hAnsi="Tahoma" w:cs="Traditional Arabic"/>
          <w:color w:val="000000"/>
          <w:spacing w:val="-4"/>
          <w:sz w:val="36"/>
          <w:szCs w:val="36"/>
          <w:lang w:eastAsia="ar-SA" w:bidi="ar-SA"/>
        </w:rPr>
        <w:instrText xml:space="preserve"> XE "</w:instrText>
      </w:r>
      <w:r w:rsidRPr="00CD6814">
        <w:rPr>
          <w:rFonts w:ascii="Tahoma" w:eastAsia="Times New Roman" w:hAnsi="Tahoma" w:cs="Traditional Arabic"/>
          <w:color w:val="000000"/>
          <w:spacing w:val="-4"/>
          <w:sz w:val="36"/>
          <w:szCs w:val="36"/>
          <w:rtl/>
          <w:lang w:eastAsia="ar-SA" w:bidi="ar-SA"/>
        </w:rPr>
        <w:instrText>م:الخدور</w:instrText>
      </w:r>
      <w:r w:rsidRPr="00CD6814">
        <w:rPr>
          <w:rFonts w:ascii="Tahoma" w:eastAsia="Times New Roman" w:hAnsi="Tahoma" w:cs="Traditional Arabic"/>
          <w:color w:val="000000"/>
          <w:spacing w:val="-4"/>
          <w:sz w:val="36"/>
          <w:szCs w:val="36"/>
          <w:lang w:eastAsia="ar-SA" w:bidi="ar-SA"/>
        </w:rPr>
        <w:instrText xml:space="preserve">" </w:instrText>
      </w:r>
      <w:r w:rsidR="00DD08A2" w:rsidRPr="00CD6814">
        <w:rPr>
          <w:rFonts w:ascii="Traditional Arabic" w:eastAsia="Times New Roman" w:hAnsi="Times New Roman" w:cs="Traditional Arabic"/>
          <w:color w:val="000000"/>
          <w:spacing w:val="-4"/>
          <w:sz w:val="36"/>
          <w:szCs w:val="36"/>
          <w:rtl/>
          <w:lang w:bidi="ar-SA"/>
        </w:rPr>
        <w:fldChar w:fldCharType="end"/>
      </w:r>
      <w:r w:rsidRPr="00CD6814">
        <w:rPr>
          <w:rFonts w:ascii="Tahoma" w:eastAsia="Times New Roman" w:hAnsi="Tahoma" w:cs="Traditional Arabic"/>
          <w:spacing w:val="-4"/>
          <w:sz w:val="36"/>
          <w:szCs w:val="36"/>
          <w:vertAlign w:val="superscript"/>
          <w:rtl/>
          <w:lang w:eastAsia="ar-SA" w:bidi="ar-SA"/>
        </w:rPr>
        <w:t>(</w:t>
      </w:r>
      <w:r w:rsidRPr="00CD6814">
        <w:rPr>
          <w:rFonts w:ascii="Tahoma" w:eastAsia="Times New Roman" w:hAnsi="Tahoma" w:cs="Traditional Arabic"/>
          <w:spacing w:val="-4"/>
          <w:sz w:val="36"/>
          <w:szCs w:val="36"/>
          <w:vertAlign w:val="superscript"/>
          <w:rtl/>
          <w:lang w:eastAsia="ar-SA" w:bidi="ar-SA"/>
        </w:rPr>
        <w:footnoteReference w:id="45"/>
      </w:r>
      <w:r w:rsidRPr="00CD6814">
        <w:rPr>
          <w:rFonts w:ascii="Tahoma" w:eastAsia="Times New Roman" w:hAnsi="Tahoma" w:cs="Traditional Arabic"/>
          <w:spacing w:val="-4"/>
          <w:sz w:val="36"/>
          <w:szCs w:val="36"/>
          <w:vertAlign w:val="superscript"/>
          <w:rtl/>
          <w:lang w:eastAsia="ar-SA" w:bidi="ar-SA"/>
        </w:rPr>
        <w:t>)</w:t>
      </w:r>
      <w:r w:rsidRPr="00CD6814">
        <w:rPr>
          <w:rFonts w:ascii="Traditional Arabic" w:eastAsia="Times New Roman" w:hAnsi="Times New Roman" w:cs="Traditional Arabic" w:hint="cs"/>
          <w:color w:val="000000"/>
          <w:spacing w:val="-4"/>
          <w:sz w:val="36"/>
          <w:szCs w:val="36"/>
          <w:rtl/>
          <w:lang w:bidi="ar-SA"/>
        </w:rPr>
        <w:t>.</w:t>
      </w:r>
    </w:p>
    <w:p w:rsidR="006930DE" w:rsidRPr="00CD6814" w:rsidRDefault="000E40BD" w:rsidP="005E0DCF">
      <w:pPr>
        <w:ind w:firstLine="454"/>
        <w:rPr>
          <w:rFonts w:cs="Traditional Arabic"/>
          <w:sz w:val="36"/>
          <w:szCs w:val="36"/>
          <w:rtl/>
          <w:lang w:bidi="ar-SA"/>
        </w:rPr>
      </w:pPr>
      <w:r w:rsidRPr="00CD6814">
        <w:rPr>
          <w:rFonts w:cs="Traditional Arabic" w:hint="cs"/>
          <w:b/>
          <w:bCs/>
          <w:sz w:val="36"/>
          <w:szCs w:val="36"/>
          <w:rtl/>
          <w:lang w:bidi="ar-SA"/>
        </w:rPr>
        <w:t>الراجح</w:t>
      </w:r>
      <w:r w:rsidR="006930DE" w:rsidRPr="00CD6814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895C5C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3666A" w:rsidRPr="00CD6814">
        <w:rPr>
          <w:rFonts w:cs="Traditional Arabic" w:hint="cs"/>
          <w:sz w:val="36"/>
          <w:szCs w:val="36"/>
          <w:rtl/>
          <w:lang w:bidi="ar-SA"/>
        </w:rPr>
        <w:t xml:space="preserve">بعد عرض أقوال الفقهاء وأدلتهم </w:t>
      </w:r>
      <w:r w:rsidR="00895C5C" w:rsidRPr="00CD6814">
        <w:rPr>
          <w:rFonts w:cs="Traditional Arabic" w:hint="cs"/>
          <w:sz w:val="36"/>
          <w:szCs w:val="36"/>
          <w:rtl/>
          <w:lang w:bidi="ar-SA"/>
        </w:rPr>
        <w:t xml:space="preserve">, </w:t>
      </w:r>
      <w:r w:rsidR="005E0DCF">
        <w:rPr>
          <w:rFonts w:cs="Traditional Arabic" w:hint="cs"/>
          <w:sz w:val="36"/>
          <w:szCs w:val="36"/>
          <w:rtl/>
          <w:lang w:bidi="ar-SA"/>
        </w:rPr>
        <w:t xml:space="preserve">فإن </w:t>
      </w:r>
      <w:r w:rsidR="006930DE" w:rsidRPr="00CD6814">
        <w:rPr>
          <w:rFonts w:cs="Traditional Arabic" w:hint="cs"/>
          <w:sz w:val="36"/>
          <w:szCs w:val="36"/>
          <w:rtl/>
          <w:lang w:bidi="ar-SA"/>
        </w:rPr>
        <w:t xml:space="preserve">الذي يظهر </w:t>
      </w:r>
      <w:r w:rsidR="00C265E4" w:rsidRPr="00CD6814">
        <w:rPr>
          <w:rFonts w:cs="Traditional Arabic" w:hint="cs"/>
          <w:sz w:val="36"/>
          <w:szCs w:val="36"/>
          <w:rtl/>
          <w:lang w:bidi="ar-SA"/>
        </w:rPr>
        <w:t>لي</w:t>
      </w:r>
      <w:r w:rsidR="005E0DCF">
        <w:rPr>
          <w:rFonts w:cs="Traditional Arabic" w:hint="cs"/>
          <w:sz w:val="36"/>
          <w:szCs w:val="36"/>
          <w:rtl/>
          <w:lang w:bidi="ar-SA"/>
        </w:rPr>
        <w:t xml:space="preserve"> -والله أعلم-</w:t>
      </w:r>
      <w:r w:rsidR="008577AF" w:rsidRPr="00CD6814">
        <w:rPr>
          <w:rFonts w:cs="Traditional Arabic" w:hint="cs"/>
          <w:sz w:val="36"/>
          <w:szCs w:val="36"/>
          <w:rtl/>
          <w:lang w:bidi="ar-SA"/>
        </w:rPr>
        <w:t xml:space="preserve"> أ</w:t>
      </w:r>
      <w:r w:rsidR="003E5D13" w:rsidRPr="00CD6814">
        <w:rPr>
          <w:rFonts w:cs="Traditional Arabic" w:hint="cs"/>
          <w:sz w:val="36"/>
          <w:szCs w:val="36"/>
          <w:rtl/>
          <w:lang w:bidi="ar-SA"/>
        </w:rPr>
        <w:t>نه يجوز</w:t>
      </w:r>
      <w:r w:rsidR="00922B19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A61E9" w:rsidRPr="00CD6814">
        <w:rPr>
          <w:rFonts w:cs="Traditional Arabic" w:hint="cs"/>
          <w:sz w:val="36"/>
          <w:szCs w:val="36"/>
          <w:rtl/>
          <w:lang w:bidi="ar-SA"/>
        </w:rPr>
        <w:t>خروج</w:t>
      </w:r>
      <w:r w:rsidR="00200D6C" w:rsidRPr="00CD6814">
        <w:rPr>
          <w:rFonts w:cs="Traditional Arabic" w:hint="cs"/>
          <w:sz w:val="36"/>
          <w:szCs w:val="36"/>
          <w:rtl/>
          <w:lang w:bidi="ar-SA"/>
        </w:rPr>
        <w:t xml:space="preserve"> النساء</w:t>
      </w:r>
      <w:r w:rsidR="00922B19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930DE" w:rsidRPr="00CD6814">
        <w:rPr>
          <w:rFonts w:cs="Traditional Arabic" w:hint="cs"/>
          <w:sz w:val="36"/>
          <w:szCs w:val="36"/>
          <w:rtl/>
          <w:lang w:bidi="ar-SA"/>
        </w:rPr>
        <w:t xml:space="preserve">لصلاة العيدين مع الستر والاحتشام والابتعاد عن </w:t>
      </w:r>
      <w:r w:rsidR="00C265E4" w:rsidRPr="00CD6814">
        <w:rPr>
          <w:rFonts w:cs="Traditional Arabic" w:hint="cs"/>
          <w:sz w:val="36"/>
          <w:szCs w:val="36"/>
          <w:rtl/>
          <w:lang w:bidi="ar-SA"/>
        </w:rPr>
        <w:t>أسباب</w:t>
      </w:r>
      <w:r w:rsidR="00922B19" w:rsidRPr="00CD6814">
        <w:rPr>
          <w:rFonts w:cs="Traditional Arabic" w:hint="cs"/>
          <w:sz w:val="36"/>
          <w:szCs w:val="36"/>
          <w:rtl/>
          <w:lang w:bidi="ar-SA"/>
        </w:rPr>
        <w:t xml:space="preserve"> الفتنة وذلك للنص</w:t>
      </w:r>
      <w:r w:rsidR="006930DE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71B79" w:rsidRPr="00CD6814">
        <w:rPr>
          <w:rFonts w:cs="Traditional Arabic" w:hint="cs"/>
          <w:sz w:val="36"/>
          <w:szCs w:val="36"/>
          <w:rtl/>
          <w:lang w:bidi="ar-SA"/>
        </w:rPr>
        <w:t>الأ</w:t>
      </w:r>
      <w:r w:rsidR="00C265E4" w:rsidRPr="00CD6814">
        <w:rPr>
          <w:rFonts w:cs="Traditional Arabic" w:hint="cs"/>
          <w:sz w:val="36"/>
          <w:szCs w:val="36"/>
          <w:rtl/>
          <w:lang w:bidi="ar-SA"/>
        </w:rPr>
        <w:t>مر</w:t>
      </w:r>
      <w:r w:rsidR="006930DE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265E4" w:rsidRPr="00CD6814">
        <w:rPr>
          <w:rFonts w:cs="Traditional Arabic" w:hint="cs"/>
          <w:sz w:val="36"/>
          <w:szCs w:val="36"/>
          <w:rtl/>
          <w:lang w:bidi="ar-SA"/>
        </w:rPr>
        <w:t>بإخراجهن</w:t>
      </w:r>
      <w:r w:rsidR="00895C5C" w:rsidRPr="00CD6814">
        <w:rPr>
          <w:rFonts w:cs="Traditional Arabic" w:hint="cs"/>
          <w:sz w:val="36"/>
          <w:szCs w:val="36"/>
          <w:rtl/>
          <w:lang w:bidi="ar-SA"/>
        </w:rPr>
        <w:t>ّ</w:t>
      </w:r>
      <w:r w:rsidR="000747F9" w:rsidRPr="00CD6814">
        <w:rPr>
          <w:rFonts w:cs="Traditional Arabic" w:hint="cs"/>
          <w:sz w:val="36"/>
          <w:szCs w:val="36"/>
          <w:rtl/>
          <w:lang w:bidi="ar-SA"/>
        </w:rPr>
        <w:t xml:space="preserve"> وأ</w:t>
      </w:r>
      <w:r w:rsidR="006930DE" w:rsidRPr="00CD6814">
        <w:rPr>
          <w:rFonts w:cs="Traditional Arabic" w:hint="cs"/>
          <w:sz w:val="36"/>
          <w:szCs w:val="36"/>
          <w:rtl/>
          <w:lang w:bidi="ar-SA"/>
        </w:rPr>
        <w:t>قل</w:t>
      </w:r>
      <w:r w:rsidR="00895C5C" w:rsidRPr="00CD6814">
        <w:rPr>
          <w:rFonts w:cs="Traditional Arabic" w:hint="cs"/>
          <w:sz w:val="36"/>
          <w:szCs w:val="36"/>
          <w:rtl/>
          <w:lang w:bidi="ar-SA"/>
        </w:rPr>
        <w:t>ّ</w:t>
      </w:r>
      <w:r w:rsidR="006930DE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265E4" w:rsidRPr="00CD6814">
        <w:rPr>
          <w:rFonts w:cs="Traditional Arabic" w:hint="cs"/>
          <w:sz w:val="36"/>
          <w:szCs w:val="36"/>
          <w:rtl/>
          <w:lang w:bidi="ar-SA"/>
        </w:rPr>
        <w:t>أحوال</w:t>
      </w:r>
      <w:r w:rsidR="006930DE" w:rsidRPr="00CD681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265E4" w:rsidRPr="00CD6814">
        <w:rPr>
          <w:rFonts w:cs="Traditional Arabic" w:hint="cs"/>
          <w:sz w:val="36"/>
          <w:szCs w:val="36"/>
          <w:rtl/>
          <w:lang w:bidi="ar-SA"/>
        </w:rPr>
        <w:t>الأمر</w:t>
      </w:r>
      <w:r w:rsidR="00922B19" w:rsidRPr="00CD6814">
        <w:rPr>
          <w:rFonts w:cs="Traditional Arabic" w:hint="cs"/>
          <w:sz w:val="36"/>
          <w:szCs w:val="36"/>
          <w:rtl/>
          <w:lang w:bidi="ar-SA"/>
        </w:rPr>
        <w:t xml:space="preserve"> الاستحباب والله أ</w:t>
      </w:r>
      <w:r w:rsidR="00A51C14" w:rsidRPr="00CD6814">
        <w:rPr>
          <w:rFonts w:cs="Traditional Arabic" w:hint="cs"/>
          <w:sz w:val="36"/>
          <w:szCs w:val="36"/>
          <w:rtl/>
          <w:lang w:bidi="ar-SA"/>
        </w:rPr>
        <w:t xml:space="preserve">علم, </w:t>
      </w:r>
      <w:r w:rsidR="001C1043" w:rsidRPr="00CD6814">
        <w:rPr>
          <w:rFonts w:cs="Traditional Arabic" w:hint="cs"/>
          <w:sz w:val="36"/>
          <w:szCs w:val="36"/>
          <w:rtl/>
          <w:lang w:bidi="ar-SA"/>
        </w:rPr>
        <w:t>وذلك لما يلي.</w:t>
      </w:r>
    </w:p>
    <w:p w:rsidR="00B417C5" w:rsidRPr="00CD6814" w:rsidRDefault="001C1043" w:rsidP="00CB388A">
      <w:pPr>
        <w:pStyle w:val="a6"/>
        <w:numPr>
          <w:ilvl w:val="0"/>
          <w:numId w:val="3"/>
        </w:numPr>
        <w:tabs>
          <w:tab w:val="left" w:pos="1132"/>
        </w:tabs>
        <w:ind w:left="0" w:firstLine="454"/>
        <w:contextualSpacing w:val="0"/>
        <w:rPr>
          <w:rFonts w:cs="Traditional Arabic"/>
          <w:sz w:val="36"/>
          <w:szCs w:val="36"/>
          <w:lang w:bidi="ar-SA"/>
        </w:rPr>
      </w:pPr>
      <w:r w:rsidRPr="00CD6814">
        <w:rPr>
          <w:rFonts w:cs="Traditional Arabic" w:hint="cs"/>
          <w:sz w:val="36"/>
          <w:szCs w:val="36"/>
          <w:rtl/>
          <w:lang w:bidi="ar-SA"/>
        </w:rPr>
        <w:t>لصح</w:t>
      </w:r>
      <w:r w:rsidR="00523D02" w:rsidRPr="00CD6814">
        <w:rPr>
          <w:rFonts w:cs="Traditional Arabic" w:hint="cs"/>
          <w:sz w:val="36"/>
          <w:szCs w:val="36"/>
          <w:rtl/>
          <w:lang w:bidi="ar-SA"/>
        </w:rPr>
        <w:t>ّ</w:t>
      </w:r>
      <w:r w:rsidRPr="00CD6814">
        <w:rPr>
          <w:rFonts w:cs="Traditional Arabic" w:hint="cs"/>
          <w:sz w:val="36"/>
          <w:szCs w:val="36"/>
          <w:rtl/>
          <w:lang w:bidi="ar-SA"/>
        </w:rPr>
        <w:t xml:space="preserve">ة الأحاديث في ذلك وصراحتها، ولعمل الصحابة بها في عهد النبي </w:t>
      </w:r>
      <w:r w:rsidRPr="00CD6814">
        <w:rPr>
          <w:rFonts w:cs="Traditional Arabic"/>
          <w:sz w:val="36"/>
          <w:szCs w:val="36"/>
          <w:lang w:bidi="ar-SA"/>
        </w:rPr>
        <w:sym w:font="AGA Arabesque" w:char="F072"/>
      </w:r>
      <w:r w:rsidRPr="00CD6814">
        <w:rPr>
          <w:rFonts w:cs="Traditional Arabic" w:hint="cs"/>
          <w:sz w:val="36"/>
          <w:szCs w:val="36"/>
          <w:rtl/>
          <w:lang w:bidi="ar-SA"/>
        </w:rPr>
        <w:t xml:space="preserve"> وبعد وفاته.</w:t>
      </w:r>
    </w:p>
    <w:p w:rsidR="001C1043" w:rsidRPr="00CD6814" w:rsidRDefault="001C1043" w:rsidP="00CB388A">
      <w:pPr>
        <w:pStyle w:val="a6"/>
        <w:numPr>
          <w:ilvl w:val="0"/>
          <w:numId w:val="3"/>
        </w:numPr>
        <w:tabs>
          <w:tab w:val="left" w:pos="1132"/>
        </w:tabs>
        <w:ind w:left="0" w:firstLine="454"/>
        <w:contextualSpacing w:val="0"/>
        <w:rPr>
          <w:rFonts w:cs="Traditional Arabic"/>
          <w:sz w:val="36"/>
          <w:szCs w:val="36"/>
          <w:lang w:bidi="ar-SA"/>
        </w:rPr>
      </w:pPr>
      <w:r w:rsidRPr="00CD6814">
        <w:rPr>
          <w:rFonts w:cs="Traditional Arabic" w:hint="cs"/>
          <w:sz w:val="36"/>
          <w:szCs w:val="36"/>
          <w:rtl/>
          <w:lang w:bidi="ar-SA"/>
        </w:rPr>
        <w:t xml:space="preserve">ولعدم وجود ما يخالفها أو يعارضها من النبي </w:t>
      </w:r>
      <w:r w:rsidRPr="00CD6814">
        <w:rPr>
          <w:rFonts w:cs="Traditional Arabic"/>
          <w:sz w:val="36"/>
          <w:szCs w:val="36"/>
          <w:lang w:bidi="ar-SA"/>
        </w:rPr>
        <w:sym w:font="AGA Arabesque" w:char="F072"/>
      </w:r>
      <w:r w:rsidRPr="00CD6814">
        <w:rPr>
          <w:rFonts w:cs="Traditional Arabic" w:hint="cs"/>
          <w:sz w:val="36"/>
          <w:szCs w:val="36"/>
          <w:rtl/>
          <w:lang w:bidi="ar-SA"/>
        </w:rPr>
        <w:t xml:space="preserve"> .</w:t>
      </w:r>
    </w:p>
    <w:p w:rsidR="00C85757" w:rsidRPr="00476B9B" w:rsidRDefault="00E05F38" w:rsidP="00CB388A">
      <w:pPr>
        <w:pStyle w:val="a6"/>
        <w:numPr>
          <w:ilvl w:val="0"/>
          <w:numId w:val="3"/>
        </w:numPr>
        <w:tabs>
          <w:tab w:val="left" w:pos="1132"/>
        </w:tabs>
        <w:ind w:left="0" w:firstLine="454"/>
        <w:contextualSpacing w:val="0"/>
        <w:rPr>
          <w:rFonts w:cs="Traditional Arabic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قال</w:t>
      </w:r>
      <w:r w:rsidR="0072055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الشوكاني:</w:t>
      </w:r>
      <w:r w:rsidR="00C556D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القول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بكراهة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الخروج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73A67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الإطلاق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رد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للأحاديث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الصحيحة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بالآراء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الفاسدة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وتخصيص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الشواب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يأباه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صريح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الحديث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المتفق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عليه</w:t>
      </w:r>
      <w:r w:rsidR="00947F05" w:rsidRPr="00CD681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47F0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وغيره</w:t>
      </w:r>
      <w:r w:rsidR="00C556D5" w:rsidRPr="00CD68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="00C2691B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2691B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6"/>
      </w:r>
      <w:r w:rsidR="00C2691B" w:rsidRPr="00CD6814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20555" w:rsidRPr="00CD6814">
        <w:rPr>
          <w:rFonts w:cs="Traditional Arabic" w:hint="cs"/>
          <w:sz w:val="36"/>
          <w:szCs w:val="36"/>
          <w:rtl/>
          <w:lang w:bidi="ar-SA"/>
        </w:rPr>
        <w:t>.</w:t>
      </w:r>
    </w:p>
    <w:sectPr w:rsidR="00C85757" w:rsidRPr="00476B9B" w:rsidSect="00E16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701" w:right="1985" w:bottom="1701" w:left="1701" w:header="709" w:footer="709" w:gutter="0"/>
      <w:pgNumType w:start="29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0BD" w:rsidRDefault="005220BD" w:rsidP="008232CA">
      <w:r>
        <w:separator/>
      </w:r>
    </w:p>
  </w:endnote>
  <w:endnote w:type="continuationSeparator" w:id="1">
    <w:p w:rsidR="005220BD" w:rsidRDefault="005220BD" w:rsidP="00823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5C" w:rsidRDefault="003F5D5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303442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E805EF" w:rsidRDefault="00E805EF">
        <w:pPr>
          <w:pStyle w:val="a8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DD08A2" w:rsidRPr="00E805EF">
          <w:rPr>
            <w:rFonts w:cs="Traditional Arabic"/>
            <w:b/>
            <w:bCs/>
          </w:rPr>
          <w:fldChar w:fldCharType="begin"/>
        </w:r>
        <w:r w:rsidRPr="00E805EF">
          <w:rPr>
            <w:rFonts w:cs="Traditional Arabic"/>
            <w:b/>
            <w:bCs/>
          </w:rPr>
          <w:instrText xml:space="preserve"> PAGE    \* MERGEFORMAT </w:instrText>
        </w:r>
        <w:r w:rsidR="00DD08A2" w:rsidRPr="00E805EF">
          <w:rPr>
            <w:rFonts w:cs="Traditional Arabic"/>
            <w:b/>
            <w:bCs/>
          </w:rPr>
          <w:fldChar w:fldCharType="separate"/>
        </w:r>
        <w:r w:rsidR="005E0DCF" w:rsidRPr="005E0DCF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299</w:t>
        </w:r>
        <w:r w:rsidR="00DD08A2" w:rsidRPr="00E805EF">
          <w:rPr>
            <w:rFonts w:cs="Traditional Arabic"/>
            <w:b/>
            <w:bCs/>
          </w:rPr>
          <w:fldChar w:fldCharType="end"/>
        </w:r>
        <w:r w:rsidRPr="00E805EF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3F5D5C" w:rsidRDefault="003F5D5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5C" w:rsidRDefault="003F5D5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0BD" w:rsidRDefault="005220BD" w:rsidP="008232CA">
      <w:r>
        <w:separator/>
      </w:r>
    </w:p>
  </w:footnote>
  <w:footnote w:type="continuationSeparator" w:id="1">
    <w:p w:rsidR="005220BD" w:rsidRDefault="005220BD" w:rsidP="008232CA">
      <w:r>
        <w:continuationSeparator/>
      </w:r>
    </w:p>
  </w:footnote>
  <w:footnote w:id="2">
    <w:p w:rsidR="002B7786" w:rsidRPr="00855A3D" w:rsidRDefault="002B7786" w:rsidP="00B417C5">
      <w:pPr>
        <w:pStyle w:val="a3"/>
        <w:widowControl w:val="0"/>
        <w:ind w:left="454" w:hanging="454"/>
        <w:rPr>
          <w:rFonts w:ascii="Tahoma" w:hAnsi="Tahoma" w:cs="Traditional Arabic"/>
          <w:color w:val="000000"/>
          <w:sz w:val="32"/>
          <w:szCs w:val="32"/>
          <w:rtl/>
          <w:lang w:eastAsia="ar-SA" w:bidi="ar-SA"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 xml:space="preserve"> العيدين تثنية عيد، وهو من عود، وهو لغة: الرجوع والمعاودة. انظر</w:t>
      </w:r>
      <w:r w:rsidR="0041316F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 xml:space="preserve"> مادة(عود) في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:</w:t>
      </w:r>
      <w:r w:rsidR="00796B1D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 xml:space="preserve"> مقاييس اللغة</w:t>
      </w:r>
      <w:r w:rsidR="00FC1FAB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 xml:space="preserve"> </w:t>
      </w:r>
      <w:r w:rsidR="00796B1D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(4/183),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 xml:space="preserve"> مختار الصحاح </w:t>
      </w:r>
      <w:r w:rsidR="0041316F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(1/121),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 xml:space="preserve">المصباح المنير </w:t>
      </w:r>
      <w:r w:rsidR="00D344F0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(2/436).</w:t>
      </w:r>
    </w:p>
    <w:p w:rsidR="002B7786" w:rsidRPr="00855A3D" w:rsidRDefault="002B7786" w:rsidP="00E80A3F">
      <w:pPr>
        <w:pStyle w:val="a3"/>
        <w:widowControl w:val="0"/>
        <w:ind w:left="454" w:hanging="31"/>
        <w:rPr>
          <w:rFonts w:ascii="Tahoma" w:hAnsi="Tahoma" w:cs="Traditional Arabic"/>
          <w:color w:val="000000"/>
          <w:sz w:val="32"/>
          <w:szCs w:val="32"/>
          <w:lang w:eastAsia="ar-SA" w:bidi="ar-SA"/>
        </w:rPr>
      </w:pPr>
      <w:r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 xml:space="preserve">واصطلاحاً: اسم لما يعود من الاجتماع العام على وجه معتاد عائد، إما بعود السنة أو بعود الأسبوع أو الشهر، أو نحو ذلك. </w:t>
      </w:r>
      <w:r w:rsidR="004627B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سميّ عيدين</w:t>
      </w:r>
      <w:r w:rsidR="004627B4" w:rsidRPr="00855A3D">
        <w:rPr>
          <w:rFonts w:ascii="Tahoma" w:hAnsi="Tahoma" w:cs="Traditional Arabic"/>
          <w:color w:val="000000"/>
          <w:sz w:val="32"/>
          <w:szCs w:val="32"/>
          <w:rtl/>
          <w:lang w:eastAsia="ar-SA" w:bidi="ar-SA"/>
        </w:rPr>
        <w:t xml:space="preserve"> </w:t>
      </w:r>
      <w:r w:rsidR="004627B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لكثرة</w:t>
      </w:r>
      <w:r w:rsidR="004627B4" w:rsidRPr="00855A3D">
        <w:rPr>
          <w:rFonts w:ascii="Tahoma" w:hAnsi="Tahoma" w:cs="Traditional Arabic"/>
          <w:color w:val="000000"/>
          <w:sz w:val="32"/>
          <w:szCs w:val="32"/>
          <w:rtl/>
          <w:lang w:eastAsia="ar-SA" w:bidi="ar-SA"/>
        </w:rPr>
        <w:t xml:space="preserve"> </w:t>
      </w:r>
      <w:r w:rsidR="004627B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عوائد</w:t>
      </w:r>
      <w:r w:rsidR="004627B4" w:rsidRPr="00855A3D">
        <w:rPr>
          <w:rFonts w:ascii="Tahoma" w:hAnsi="Tahoma" w:cs="Traditional Arabic"/>
          <w:color w:val="000000"/>
          <w:sz w:val="32"/>
          <w:szCs w:val="32"/>
          <w:rtl/>
          <w:lang w:eastAsia="ar-SA" w:bidi="ar-SA"/>
        </w:rPr>
        <w:t xml:space="preserve"> </w:t>
      </w:r>
      <w:r w:rsidR="004627B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الله</w:t>
      </w:r>
      <w:r w:rsidR="004627B4" w:rsidRPr="00855A3D">
        <w:rPr>
          <w:rFonts w:ascii="Tahoma" w:hAnsi="Tahoma" w:cs="Traditional Arabic"/>
          <w:color w:val="000000"/>
          <w:sz w:val="32"/>
          <w:szCs w:val="32"/>
          <w:rtl/>
          <w:lang w:eastAsia="ar-SA" w:bidi="ar-SA"/>
        </w:rPr>
        <w:t xml:space="preserve"> </w:t>
      </w:r>
      <w:r w:rsidR="004627B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تعالى</w:t>
      </w:r>
      <w:r w:rsidR="004627B4" w:rsidRPr="00855A3D">
        <w:rPr>
          <w:rFonts w:ascii="Tahoma" w:hAnsi="Tahoma" w:cs="Traditional Arabic"/>
          <w:color w:val="000000"/>
          <w:sz w:val="32"/>
          <w:szCs w:val="32"/>
          <w:rtl/>
          <w:lang w:eastAsia="ar-SA" w:bidi="ar-SA"/>
        </w:rPr>
        <w:t xml:space="preserve"> </w:t>
      </w:r>
      <w:r w:rsidR="004627B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فيهما</w:t>
      </w:r>
      <w:r w:rsidR="004627B4" w:rsidRPr="00855A3D">
        <w:rPr>
          <w:rFonts w:ascii="Tahoma" w:hAnsi="Tahoma" w:cs="Traditional Arabic"/>
          <w:color w:val="000000"/>
          <w:sz w:val="32"/>
          <w:szCs w:val="32"/>
          <w:rtl/>
          <w:lang w:eastAsia="ar-SA" w:bidi="ar-SA"/>
        </w:rPr>
        <w:t xml:space="preserve"> </w:t>
      </w:r>
      <w:r w:rsidR="004627B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وقيل</w:t>
      </w:r>
      <w:r w:rsidR="004627B4" w:rsidRPr="00855A3D">
        <w:rPr>
          <w:rFonts w:ascii="Tahoma" w:hAnsi="Tahoma" w:cs="Traditional Arabic"/>
          <w:color w:val="000000"/>
          <w:sz w:val="32"/>
          <w:szCs w:val="32"/>
          <w:rtl/>
          <w:lang w:eastAsia="ar-SA" w:bidi="ar-SA"/>
        </w:rPr>
        <w:t xml:space="preserve"> </w:t>
      </w:r>
      <w:r w:rsidR="004627B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لأنهم</w:t>
      </w:r>
      <w:r w:rsidR="004627B4" w:rsidRPr="00855A3D">
        <w:rPr>
          <w:rFonts w:ascii="Tahoma" w:hAnsi="Tahoma" w:cs="Traditional Arabic"/>
          <w:color w:val="000000"/>
          <w:sz w:val="32"/>
          <w:szCs w:val="32"/>
          <w:rtl/>
          <w:lang w:eastAsia="ar-SA" w:bidi="ar-SA"/>
        </w:rPr>
        <w:t xml:space="preserve"> </w:t>
      </w:r>
      <w:r w:rsidR="004627B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يعودون</w:t>
      </w:r>
      <w:r w:rsidR="004627B4" w:rsidRPr="00855A3D">
        <w:rPr>
          <w:rFonts w:ascii="Tahoma" w:hAnsi="Tahoma" w:cs="Traditional Arabic"/>
          <w:color w:val="000000"/>
          <w:sz w:val="32"/>
          <w:szCs w:val="32"/>
          <w:rtl/>
          <w:lang w:eastAsia="ar-SA" w:bidi="ar-SA"/>
        </w:rPr>
        <w:t xml:space="preserve"> </w:t>
      </w:r>
      <w:r w:rsidR="004627B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إليه</w:t>
      </w:r>
      <w:r w:rsidR="004627B4" w:rsidRPr="00855A3D">
        <w:rPr>
          <w:rFonts w:ascii="Tahoma" w:hAnsi="Tahoma" w:cs="Traditional Arabic"/>
          <w:color w:val="000000"/>
          <w:sz w:val="32"/>
          <w:szCs w:val="32"/>
          <w:rtl/>
          <w:lang w:eastAsia="ar-SA" w:bidi="ar-SA"/>
        </w:rPr>
        <w:t xml:space="preserve"> </w:t>
      </w:r>
      <w:r w:rsidR="004627B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مرة</w:t>
      </w:r>
      <w:r w:rsidR="004627B4" w:rsidRPr="00855A3D">
        <w:rPr>
          <w:rFonts w:ascii="Tahoma" w:hAnsi="Tahoma" w:cs="Traditional Arabic"/>
          <w:color w:val="000000"/>
          <w:sz w:val="32"/>
          <w:szCs w:val="32"/>
          <w:rtl/>
          <w:lang w:eastAsia="ar-SA" w:bidi="ar-SA"/>
        </w:rPr>
        <w:t xml:space="preserve"> </w:t>
      </w:r>
      <w:r w:rsidR="004627B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بعد</w:t>
      </w:r>
      <w:r w:rsidR="004627B4" w:rsidRPr="00855A3D">
        <w:rPr>
          <w:rFonts w:ascii="Tahoma" w:hAnsi="Tahoma" w:cs="Traditional Arabic"/>
          <w:color w:val="000000"/>
          <w:sz w:val="32"/>
          <w:szCs w:val="32"/>
          <w:rtl/>
          <w:lang w:eastAsia="ar-SA" w:bidi="ar-SA"/>
        </w:rPr>
        <w:t xml:space="preserve"> </w:t>
      </w:r>
      <w:r w:rsidR="004627B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أخرى.</w:t>
      </w:r>
      <w:r w:rsidR="00E80A3F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 xml:space="preserve"> </w:t>
      </w:r>
      <w:r w:rsidR="00453CC8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انظر: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 xml:space="preserve"> اقتضاء الصراط المستقيم</w:t>
      </w:r>
      <w:r w:rsidR="009A1ECD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(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1/496</w:t>
      </w:r>
      <w:r w:rsidR="009A1ECD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)</w:t>
      </w:r>
      <w:r w:rsidR="00D057B7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,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 xml:space="preserve"> </w:t>
      </w:r>
      <w:r w:rsidR="00D057B7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تحفة الأحوذي(3/57),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 xml:space="preserve"> </w:t>
      </w:r>
      <w:r w:rsidR="00294C9B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الإقناع لشربيني(1/186),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 xml:space="preserve"> </w:t>
      </w:r>
      <w:r w:rsidR="00D057B7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مغني المحتاج(1/310),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 xml:space="preserve"> </w:t>
      </w:r>
      <w:r w:rsidR="0006497E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المبدع(2/162).</w:t>
      </w:r>
    </w:p>
  </w:footnote>
  <w:footnote w:id="3">
    <w:p w:rsidR="000D40D7" w:rsidRPr="00855A3D" w:rsidRDefault="000D40D7" w:rsidP="00B417C5">
      <w:pPr>
        <w:pStyle w:val="a3"/>
        <w:widowControl w:val="0"/>
        <w:ind w:left="454" w:hanging="454"/>
        <w:rPr>
          <w:rFonts w:ascii="Tahoma" w:hAnsi="Tahoma" w:cs="Traditional Arabic"/>
          <w:color w:val="000000"/>
          <w:sz w:val="32"/>
          <w:szCs w:val="32"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3B4896" w:rsidRPr="00855A3D">
        <w:rPr>
          <w:rFonts w:cs="Traditional Arabic" w:hint="cs"/>
          <w:sz w:val="32"/>
          <w:szCs w:val="32"/>
          <w:rtl/>
        </w:rPr>
        <w:t xml:space="preserve"> نقله عنه </w:t>
      </w:r>
      <w:r w:rsidRPr="00855A3D">
        <w:rPr>
          <w:rFonts w:cs="Traditional Arabic" w:hint="cs"/>
          <w:sz w:val="32"/>
          <w:szCs w:val="32"/>
          <w:rtl/>
        </w:rPr>
        <w:t>عبد الرزاق</w:t>
      </w:r>
      <w:r w:rsidR="00444E5C" w:rsidRPr="00855A3D">
        <w:rPr>
          <w:rFonts w:cs="Traditional Arabic" w:hint="cs"/>
          <w:sz w:val="32"/>
          <w:szCs w:val="32"/>
          <w:rtl/>
        </w:rPr>
        <w:t xml:space="preserve"> في مصنفه</w:t>
      </w:r>
      <w:r w:rsidR="00A7340A" w:rsidRPr="00855A3D">
        <w:rPr>
          <w:rFonts w:cs="Traditional Arabic" w:hint="cs"/>
          <w:sz w:val="32"/>
          <w:szCs w:val="32"/>
          <w:rtl/>
        </w:rPr>
        <w:t>(3/303)برقم(</w:t>
      </w:r>
      <w:r w:rsidRPr="00855A3D">
        <w:rPr>
          <w:rFonts w:cs="Traditional Arabic" w:hint="cs"/>
          <w:sz w:val="32"/>
          <w:szCs w:val="32"/>
          <w:rtl/>
        </w:rPr>
        <w:t>5724</w:t>
      </w:r>
      <w:r w:rsidR="00A7340A" w:rsidRPr="00855A3D">
        <w:rPr>
          <w:rFonts w:cs="Traditional Arabic" w:hint="cs"/>
          <w:sz w:val="32"/>
          <w:szCs w:val="32"/>
          <w:rtl/>
          <w:lang w:bidi="ar-SA"/>
        </w:rPr>
        <w:t>)</w:t>
      </w:r>
      <w:r w:rsidRPr="00855A3D">
        <w:rPr>
          <w:rFonts w:cs="Traditional Arabic" w:hint="cs"/>
          <w:sz w:val="32"/>
          <w:szCs w:val="32"/>
          <w:rtl/>
          <w:lang w:bidi="ar-SA"/>
        </w:rPr>
        <w:t>.</w:t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</w:p>
  </w:footnote>
  <w:footnote w:id="4">
    <w:p w:rsidR="00AF4CBB" w:rsidRPr="00855A3D" w:rsidRDefault="00AA487C" w:rsidP="007A5571">
      <w:pPr>
        <w:pStyle w:val="a3"/>
        <w:widowControl w:val="0"/>
        <w:ind w:left="454" w:hanging="454"/>
        <w:rPr>
          <w:rFonts w:ascii="Tahoma" w:hAnsi="Tahoma" w:cs="Traditional Arabic"/>
          <w:color w:val="000000"/>
          <w:sz w:val="32"/>
          <w:szCs w:val="32"/>
          <w:rtl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Fonts w:ascii="Tahoma" w:hAnsi="Tahoma" w:cs="Traditional Arabic"/>
          <w:color w:val="000000"/>
          <w:sz w:val="32"/>
          <w:szCs w:val="32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أبو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عبد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الرحمن</w:t>
      </w:r>
      <w:r w:rsidR="007A557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عبد</w:t>
      </w:r>
      <w:r w:rsidR="00AF4CBB" w:rsidRPr="00855A3D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الله</w:t>
      </w:r>
      <w:r w:rsidR="00AF4CBB" w:rsidRPr="00855A3D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AF4CBB" w:rsidRPr="00855A3D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المبارك</w:t>
      </w:r>
      <w:r w:rsidR="00AF4CBB" w:rsidRPr="00855A3D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واضح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المروزي</w:t>
      </w:r>
      <w:r w:rsidR="007A557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F4CBB" w:rsidRPr="00855A3D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الحنظلي</w:t>
      </w:r>
      <w:r w:rsidR="007A557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مولى</w:t>
      </w:r>
      <w:r w:rsidR="00AF4CBB" w:rsidRPr="00855A3D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بني</w:t>
      </w:r>
      <w:r w:rsidR="00AF4CBB" w:rsidRPr="00855A3D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حنظلة</w:t>
      </w:r>
      <w:r w:rsidR="007A557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صاحب</w:t>
      </w:r>
      <w:r w:rsidR="007A557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  <w:p w:rsidR="00AA487C" w:rsidRPr="00855A3D" w:rsidRDefault="00AA487C" w:rsidP="007A5571">
      <w:pPr>
        <w:pStyle w:val="a3"/>
        <w:widowControl w:val="0"/>
        <w:ind w:left="454" w:hanging="31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التصانيف</w:t>
      </w:r>
      <w:r w:rsidR="00AF4CBB" w:rsidRPr="00855A3D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والرحلات،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روى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عن</w:t>
      </w:r>
      <w:r w:rsidR="00A61A1F" w:rsidRPr="00855A3D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جعفر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برقان,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وحماد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سلمة,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وسفيان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الثوري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وغيرهم,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وروى</w:t>
      </w:r>
      <w:r w:rsidR="00A61A1F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عنه</w:t>
      </w:r>
      <w:r w:rsidR="00A61A1F" w:rsidRPr="00855A3D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45403"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الإ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مام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ابوداود,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وسعيد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منصور,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45403" w:rsidRPr="00855A3D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يحيى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سعيد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وغيرهم,</w:t>
      </w:r>
      <w:r w:rsidR="00AF4CBB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جمع</w:t>
      </w:r>
      <w:r w:rsidR="00AF4CBB" w:rsidRPr="00855A3D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العلم،</w:t>
      </w:r>
      <w:r w:rsidR="00AF4CBB" w:rsidRPr="00855A3D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والفقه،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F4CBB" w:rsidRPr="00855A3D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والأدب،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والنحو،</w:t>
      </w:r>
      <w:r w:rsidR="00AF4CBB" w:rsidRPr="00855A3D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واللغة،والشعر،</w:t>
      </w:r>
      <w:r w:rsidR="00AF4CBB" w:rsidRPr="00855A3D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وفصاحة</w:t>
      </w:r>
      <w:r w:rsidR="00AF4CBB" w:rsidRPr="00855A3D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العرب,توفي</w:t>
      </w:r>
      <w:r w:rsidR="00AF4CBB" w:rsidRPr="00855A3D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سنة</w:t>
      </w:r>
      <w:r w:rsidR="00AF4CBB" w:rsidRPr="00855A3D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(181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هـ</w:t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وقيل: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(182هـ)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.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وفيات الأعيان</w:t>
      </w:r>
      <w:r w:rsidR="00ED457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(3/32)رقم الترجمة(322),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تهذيب الكمال(16/5)</w:t>
      </w:r>
      <w:r w:rsidR="00ED457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رقم الترجمة(3520)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,</w:t>
      </w:r>
      <w:r w:rsidR="00453CC8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سير أعلام النبلاء</w:t>
      </w:r>
      <w:r w:rsidR="00ED457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(8/378),</w:t>
      </w:r>
      <w:r w:rsidR="00761D34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شذرات الذهب(2/361).</w:t>
      </w:r>
      <w:r w:rsidR="009C1CDF" w:rsidRPr="00855A3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F1102" w:rsidRPr="00855A3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5">
    <w:p w:rsidR="00310E3F" w:rsidRPr="00855A3D" w:rsidRDefault="00310E3F" w:rsidP="00B0262F">
      <w:pPr>
        <w:pStyle w:val="a3"/>
        <w:widowControl w:val="0"/>
        <w:ind w:left="454" w:hanging="454"/>
        <w:rPr>
          <w:rFonts w:ascii="Tahoma" w:hAnsi="Tahoma" w:cs="Traditional Arabic"/>
          <w:sz w:val="32"/>
          <w:szCs w:val="32"/>
          <w:lang w:bidi="ar-SA"/>
        </w:rPr>
      </w:pPr>
      <w:r w:rsidRPr="00855A3D">
        <w:rPr>
          <w:rFonts w:ascii="Tahoma" w:hAnsi="Tahoma" w:cs="Traditional Arabic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sz w:val="32"/>
          <w:szCs w:val="32"/>
          <w:rtl/>
        </w:rPr>
        <w:t>)</w:t>
      </w:r>
      <w:r w:rsidRPr="00855A3D">
        <w:rPr>
          <w:rFonts w:cs="Traditional Arabic" w:hint="cs"/>
          <w:sz w:val="32"/>
          <w:szCs w:val="32"/>
          <w:rtl/>
        </w:rPr>
        <w:t xml:space="preserve"> انظر أقو</w:t>
      </w:r>
      <w:r w:rsidR="00D54AE8" w:rsidRPr="00855A3D">
        <w:rPr>
          <w:rFonts w:cs="Traditional Arabic" w:hint="cs"/>
          <w:sz w:val="32"/>
          <w:szCs w:val="32"/>
          <w:rtl/>
        </w:rPr>
        <w:t>الهم في:</w:t>
      </w:r>
      <w:r w:rsidR="008605EE" w:rsidRPr="00855A3D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3A67EE" w:rsidRPr="00855A3D">
        <w:rPr>
          <w:rFonts w:ascii="Traditional Arabic" w:cs="Traditional Arabic" w:hint="cs"/>
          <w:sz w:val="32"/>
          <w:szCs w:val="32"/>
          <w:rtl/>
        </w:rPr>
        <w:t>مصنف ابن أبي شيبة (2/183)</w:t>
      </w:r>
      <w:r w:rsidR="00D54AE8" w:rsidRPr="00855A3D">
        <w:rPr>
          <w:rFonts w:cs="Traditional Arabic" w:hint="cs"/>
          <w:sz w:val="32"/>
          <w:szCs w:val="32"/>
          <w:rtl/>
          <w:lang w:bidi="ar-SA"/>
        </w:rPr>
        <w:t>,</w:t>
      </w:r>
      <w:r w:rsidR="008605EE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D54AE8" w:rsidRPr="00855A3D">
        <w:rPr>
          <w:rFonts w:ascii="Tahoma" w:hAnsi="Tahoma" w:cs="Traditional Arabic" w:hint="cs"/>
          <w:sz w:val="32"/>
          <w:szCs w:val="32"/>
          <w:rtl/>
          <w:lang w:bidi="ar-SA"/>
        </w:rPr>
        <w:t>سنن الترمذي(2/420),</w:t>
      </w:r>
      <w:r w:rsidR="008605EE" w:rsidRPr="00855A3D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D54AE8" w:rsidRPr="00855A3D">
        <w:rPr>
          <w:rFonts w:ascii="Tahoma" w:hAnsi="Tahoma" w:cs="Traditional Arabic" w:hint="cs"/>
          <w:sz w:val="32"/>
          <w:szCs w:val="32"/>
          <w:rtl/>
          <w:lang w:bidi="ar-SA"/>
        </w:rPr>
        <w:t>المغني(</w:t>
      </w:r>
      <w:r w:rsidR="00EB45FD" w:rsidRPr="00855A3D">
        <w:rPr>
          <w:rFonts w:ascii="Tahoma" w:hAnsi="Tahoma" w:cs="Traditional Arabic" w:hint="cs"/>
          <w:sz w:val="32"/>
          <w:szCs w:val="32"/>
          <w:rtl/>
          <w:lang w:bidi="ar-SA"/>
        </w:rPr>
        <w:t>3</w:t>
      </w:r>
      <w:r w:rsidR="00D54AE8" w:rsidRPr="00855A3D">
        <w:rPr>
          <w:rFonts w:ascii="Tahoma" w:hAnsi="Tahoma" w:cs="Traditional Arabic" w:hint="cs"/>
          <w:sz w:val="32"/>
          <w:szCs w:val="32"/>
          <w:rtl/>
          <w:lang w:bidi="ar-SA"/>
        </w:rPr>
        <w:t>/</w:t>
      </w:r>
      <w:r w:rsidR="00B0262F" w:rsidRPr="00855A3D">
        <w:rPr>
          <w:rFonts w:ascii="Tahoma" w:hAnsi="Tahoma" w:cs="Traditional Arabic" w:hint="cs"/>
          <w:sz w:val="32"/>
          <w:szCs w:val="32"/>
          <w:rtl/>
          <w:lang w:bidi="ar-SA"/>
        </w:rPr>
        <w:t>2</w:t>
      </w:r>
      <w:r w:rsidR="00EB45FD" w:rsidRPr="00855A3D">
        <w:rPr>
          <w:rFonts w:ascii="Tahoma" w:hAnsi="Tahoma" w:cs="Traditional Arabic" w:hint="cs"/>
          <w:sz w:val="32"/>
          <w:szCs w:val="32"/>
          <w:rtl/>
          <w:lang w:bidi="ar-SA"/>
        </w:rPr>
        <w:t>65</w:t>
      </w:r>
      <w:r w:rsidR="00F93A96" w:rsidRPr="00855A3D">
        <w:rPr>
          <w:rFonts w:ascii="Tahoma" w:hAnsi="Tahoma" w:cs="Traditional Arabic" w:hint="cs"/>
          <w:sz w:val="32"/>
          <w:szCs w:val="32"/>
          <w:rtl/>
          <w:lang w:bidi="ar-SA"/>
        </w:rPr>
        <w:t>)و نيل الأوطار (4/419).</w:t>
      </w:r>
    </w:p>
  </w:footnote>
  <w:footnote w:id="6">
    <w:p w:rsidR="00CD3F8B" w:rsidRPr="00855A3D" w:rsidRDefault="00CD3F8B" w:rsidP="00AF411C">
      <w:pPr>
        <w:pStyle w:val="a3"/>
        <w:widowControl w:val="0"/>
        <w:ind w:left="454" w:hanging="454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5362C3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روضة الطالبين</w:t>
      </w:r>
      <w:r w:rsidR="005362C3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(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2/76</w:t>
      </w:r>
      <w:r w:rsidR="005362C3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>)</w:t>
      </w:r>
      <w:r w:rsidR="00AF411C" w:rsidRPr="00855A3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.</w:t>
      </w:r>
    </w:p>
  </w:footnote>
  <w:footnote w:id="7">
    <w:p w:rsidR="00CD3F8B" w:rsidRPr="00855A3D" w:rsidRDefault="00CD3F8B" w:rsidP="002901DC">
      <w:pPr>
        <w:pStyle w:val="a3"/>
        <w:widowControl w:val="0"/>
        <w:ind w:left="454" w:hanging="454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2441A3" w:rsidRPr="00855A3D">
        <w:rPr>
          <w:rFonts w:ascii="Tahoma" w:hAnsi="Tahoma" w:cs="Traditional Arabic" w:hint="cs"/>
          <w:color w:val="000000"/>
          <w:sz w:val="32"/>
          <w:szCs w:val="32"/>
          <w:rtl/>
          <w:lang w:eastAsia="ar-SA" w:bidi="ar-SA"/>
        </w:rPr>
        <w:t xml:space="preserve"> </w:t>
      </w:r>
      <w:r w:rsidR="002441A3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انظر: </w:t>
      </w:r>
      <w:r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الفروع</w:t>
      </w:r>
      <w:r w:rsidR="002441A3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(</w:t>
      </w:r>
      <w:r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2/</w:t>
      </w:r>
      <w:r w:rsidR="002441A3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42</w:t>
      </w:r>
      <w:r w:rsidR="002901DC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2</w:t>
      </w:r>
      <w:r w:rsidR="002441A3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)</w:t>
      </w:r>
      <w:r w:rsidR="001365E3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، فتح الباري لابن رجب</w:t>
      </w:r>
      <w:r w:rsidR="007E7ACD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(</w:t>
      </w:r>
      <w:r w:rsidR="00311B59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8</w:t>
      </w:r>
      <w:r w:rsidR="007E7ACD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/</w:t>
      </w:r>
      <w:r w:rsidR="00311B59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42</w:t>
      </w:r>
      <w:r w:rsidR="007E7ACD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)</w:t>
      </w:r>
      <w:r w:rsidR="001365E3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،</w:t>
      </w:r>
      <w:r w:rsidR="00F31CAA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المبدع (2/164)</w:t>
      </w:r>
      <w:r w:rsidR="001365E3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</w:t>
      </w:r>
      <w:r w:rsidR="00F31CAA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,</w:t>
      </w:r>
      <w:r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الإنصاف</w:t>
      </w:r>
      <w:r w:rsidR="00F31CAA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</w:t>
      </w:r>
      <w:r w:rsidR="00297088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(</w:t>
      </w:r>
      <w:r w:rsidR="007B52E8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2</w:t>
      </w:r>
      <w:r w:rsidR="00297088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/</w:t>
      </w:r>
      <w:r w:rsidR="00E456B2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4</w:t>
      </w:r>
      <w:r w:rsidR="00994317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55</w:t>
      </w:r>
      <w:r w:rsidR="00297088" w:rsidRPr="00855A3D">
        <w:rPr>
          <w:rFonts w:ascii="Tahoma" w:hAnsi="Tahoma" w:cs="Traditional Arabic" w:hint="cs"/>
          <w:sz w:val="32"/>
          <w:szCs w:val="32"/>
          <w:rtl/>
          <w:lang w:eastAsia="ar-SA" w:bidi="ar-SA"/>
        </w:rPr>
        <w:t>).</w:t>
      </w:r>
    </w:p>
  </w:footnote>
  <w:footnote w:id="8">
    <w:p w:rsidR="000D40D7" w:rsidRPr="00855A3D" w:rsidRDefault="000D40D7" w:rsidP="00B417C5">
      <w:pPr>
        <w:pStyle w:val="a3"/>
        <w:widowControl w:val="0"/>
        <w:ind w:left="454" w:hanging="454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637757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cs="Traditional Arabic" w:hint="cs"/>
          <w:sz w:val="32"/>
          <w:szCs w:val="32"/>
          <w:rtl/>
          <w:lang w:bidi="ar-SA"/>
        </w:rPr>
        <w:t>سورة الأحزاب ,الآية (33).</w:t>
      </w:r>
      <w:r w:rsidR="003D4453" w:rsidRPr="00855A3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9">
    <w:p w:rsidR="00436A12" w:rsidRPr="008E0FD6" w:rsidRDefault="00436A12" w:rsidP="0019700D">
      <w:pPr>
        <w:pStyle w:val="a3"/>
        <w:widowControl w:val="0"/>
        <w:spacing w:before="120"/>
        <w:ind w:left="454" w:hanging="454"/>
        <w:rPr>
          <w:rFonts w:ascii="Tahoma" w:hAnsi="Tahoma" w:cs="Traditional Arabic"/>
          <w:sz w:val="32"/>
          <w:szCs w:val="32"/>
          <w:lang w:bidi="ar-SA"/>
        </w:rPr>
      </w:pPr>
      <w:r w:rsidRPr="008E0FD6">
        <w:rPr>
          <w:rFonts w:ascii="Tahoma" w:hAnsi="Tahoma" w:cs="Traditional Arabic"/>
          <w:sz w:val="32"/>
          <w:szCs w:val="32"/>
          <w:rtl/>
        </w:rPr>
        <w:t>(</w:t>
      </w:r>
      <w:r w:rsidRPr="008E0FD6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E0FD6">
        <w:rPr>
          <w:rFonts w:ascii="Tahoma" w:hAnsi="Tahoma" w:cs="Traditional Arabic"/>
          <w:sz w:val="32"/>
          <w:szCs w:val="32"/>
          <w:rtl/>
        </w:rPr>
        <w:t xml:space="preserve">) </w:t>
      </w:r>
      <w:r w:rsidR="00B45403" w:rsidRPr="008E0FD6">
        <w:rPr>
          <w:rFonts w:ascii="Tahoma" w:hAnsi="Tahoma" w:cs="Traditional Arabic" w:hint="cs"/>
          <w:sz w:val="32"/>
          <w:szCs w:val="32"/>
          <w:rtl/>
        </w:rPr>
        <w:t>تقدم تخريجه</w:t>
      </w:r>
      <w:r w:rsidR="00B73EDE" w:rsidRPr="008E0FD6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8E0FD6" w:rsidRPr="008E0FD6">
        <w:rPr>
          <w:rFonts w:ascii="Tahoma" w:hAnsi="Tahoma" w:cs="Traditional Arabic" w:hint="cs"/>
          <w:sz w:val="32"/>
          <w:szCs w:val="32"/>
          <w:rtl/>
          <w:lang w:bidi="ar-SA"/>
        </w:rPr>
        <w:t>, ص</w:t>
      </w:r>
      <w:r w:rsidR="008B25E5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8E0FD6" w:rsidRPr="008E0FD6">
        <w:rPr>
          <w:rFonts w:ascii="Tahoma" w:hAnsi="Tahoma" w:cs="Traditional Arabic" w:hint="cs"/>
          <w:sz w:val="32"/>
          <w:szCs w:val="32"/>
          <w:rtl/>
          <w:lang w:bidi="ar-SA"/>
        </w:rPr>
        <w:t>(227).</w:t>
      </w:r>
    </w:p>
  </w:footnote>
  <w:footnote w:id="10">
    <w:p w:rsidR="00A9348D" w:rsidRPr="00855A3D" w:rsidRDefault="00A9348D" w:rsidP="0019700D">
      <w:pPr>
        <w:spacing w:before="120"/>
        <w:ind w:left="340" w:hanging="340"/>
        <w:jc w:val="lowKashida"/>
        <w:rPr>
          <w:rFonts w:cs="Traditional Arabic"/>
          <w:sz w:val="32"/>
          <w:szCs w:val="32"/>
          <w:rtl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Fonts w:ascii="Tahoma" w:hAnsi="Tahoma" w:cs="Traditional Arabic"/>
          <w:color w:val="000000"/>
          <w:sz w:val="32"/>
          <w:szCs w:val="32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Pr="00855A3D">
        <w:rPr>
          <w:rFonts w:cs="Traditional Arabic" w:hint="cs"/>
          <w:sz w:val="32"/>
          <w:szCs w:val="32"/>
          <w:rtl/>
        </w:rPr>
        <w:t>: المجموع (5/9).</w:t>
      </w:r>
    </w:p>
  </w:footnote>
  <w:footnote w:id="11">
    <w:p w:rsidR="001704E2" w:rsidRPr="00855A3D" w:rsidRDefault="001704E2" w:rsidP="0019700D">
      <w:pPr>
        <w:pStyle w:val="a5"/>
        <w:spacing w:before="120"/>
        <w:rPr>
          <w:rFonts w:ascii="Tahoma" w:hAnsi="Tahoma" w:cs="Traditional Arabic"/>
          <w:color w:val="000000"/>
          <w:sz w:val="32"/>
          <w:szCs w:val="32"/>
        </w:rPr>
      </w:pP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Pr="00855A3D">
        <w:rPr>
          <w:rFonts w:ascii="Tahoma" w:hAnsi="Tahoma" w:cs="Traditional Arabic"/>
          <w:color w:val="000000"/>
          <w:sz w:val="32"/>
          <w:szCs w:val="32"/>
        </w:rPr>
        <w:footnoteRef/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) انظر:</w:t>
      </w:r>
      <w:r w:rsidR="00B417C5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فتح الباري (2/349).</w:t>
      </w:r>
    </w:p>
  </w:footnote>
  <w:footnote w:id="12">
    <w:p w:rsidR="00D01EE7" w:rsidRPr="00855A3D" w:rsidRDefault="00D01EE7" w:rsidP="0019700D">
      <w:pPr>
        <w:pStyle w:val="a3"/>
        <w:widowControl w:val="0"/>
        <w:spacing w:before="120"/>
        <w:ind w:left="454" w:hanging="454"/>
        <w:rPr>
          <w:rFonts w:ascii="Tahoma" w:hAnsi="Tahoma" w:cs="Traditional Arabic"/>
          <w:sz w:val="32"/>
          <w:szCs w:val="32"/>
          <w:lang w:bidi="ar-SA"/>
        </w:rPr>
      </w:pPr>
      <w:r w:rsidRPr="00855A3D">
        <w:rPr>
          <w:rFonts w:ascii="Tahoma" w:hAnsi="Tahoma" w:cs="Traditional Arabic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sz w:val="32"/>
          <w:szCs w:val="32"/>
          <w:rtl/>
        </w:rPr>
        <w:t xml:space="preserve">) </w:t>
      </w:r>
      <w:r w:rsidR="00A777F9" w:rsidRPr="00855A3D">
        <w:rPr>
          <w:rFonts w:ascii="Tahoma" w:hAnsi="Tahoma" w:cs="Traditional Arabic" w:hint="cs"/>
          <w:sz w:val="32"/>
          <w:szCs w:val="32"/>
          <w:rtl/>
        </w:rPr>
        <w:t xml:space="preserve">رواه عبد الرزاق في مصنفه , كتاب صلاة العيدين , باب خروج النساء في الصلاة (3/303) برقم (5724), </w:t>
      </w:r>
      <w:r w:rsidR="003D73E8">
        <w:rPr>
          <w:rFonts w:ascii="Tahoma" w:hAnsi="Tahoma" w:cs="Traditional Arabic" w:hint="cs"/>
          <w:sz w:val="32"/>
          <w:szCs w:val="32"/>
          <w:rtl/>
        </w:rPr>
        <w:t xml:space="preserve">و </w:t>
      </w:r>
      <w:r w:rsidRPr="00855A3D">
        <w:rPr>
          <w:rFonts w:ascii="Tahoma" w:hAnsi="Tahoma" w:cs="Traditional Arabic" w:hint="cs"/>
          <w:sz w:val="32"/>
          <w:szCs w:val="32"/>
          <w:rtl/>
        </w:rPr>
        <w:t xml:space="preserve">ابن أبي شيبة في مصنفه, كتاب الصلاة, باب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من</w:t>
      </w:r>
      <w:r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كره</w:t>
      </w:r>
      <w:r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خروج</w:t>
      </w:r>
      <w:r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النساء</w:t>
      </w:r>
      <w:r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إلى</w:t>
      </w:r>
      <w:r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العيدين</w:t>
      </w:r>
      <w:r w:rsidR="00A777F9" w:rsidRPr="00855A3D">
        <w:rPr>
          <w:rFonts w:ascii="Traditional Arabic" w:cs="Traditional Arabic" w:hint="cs"/>
          <w:sz w:val="32"/>
          <w:szCs w:val="32"/>
          <w:rtl/>
          <w:lang w:bidi="ar-SA"/>
        </w:rPr>
        <w:t xml:space="preserve"> (2/183) برقم (5845).</w:t>
      </w:r>
    </w:p>
  </w:footnote>
  <w:footnote w:id="13">
    <w:p w:rsidR="006B76A4" w:rsidRPr="00855A3D" w:rsidRDefault="006B76A4" w:rsidP="0019700D">
      <w:pPr>
        <w:pStyle w:val="a3"/>
        <w:widowControl w:val="0"/>
        <w:spacing w:before="120"/>
        <w:ind w:left="454" w:hanging="454"/>
        <w:rPr>
          <w:rFonts w:ascii="Tahoma" w:hAnsi="Tahoma" w:cs="Traditional Arabic"/>
          <w:sz w:val="32"/>
          <w:szCs w:val="32"/>
          <w:lang w:bidi="ar-SA"/>
        </w:rPr>
      </w:pPr>
      <w:r w:rsidRPr="00855A3D">
        <w:rPr>
          <w:rFonts w:ascii="Tahoma" w:hAnsi="Tahoma" w:cs="Traditional Arabic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sz w:val="32"/>
          <w:szCs w:val="32"/>
          <w:rtl/>
        </w:rPr>
        <w:t xml:space="preserve">) </w:t>
      </w:r>
      <w:r w:rsidRPr="00855A3D">
        <w:rPr>
          <w:rFonts w:ascii="Tahoma" w:hAnsi="Tahoma" w:cs="Traditional Arabic" w:hint="cs"/>
          <w:sz w:val="32"/>
          <w:szCs w:val="32"/>
          <w:rtl/>
        </w:rPr>
        <w:t xml:space="preserve">رواه ابن أبي شيبة في مصنفه, كتاب الصلاة, باب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من</w:t>
      </w:r>
      <w:r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رخص</w:t>
      </w:r>
      <w:r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في</w:t>
      </w:r>
      <w:r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خروج</w:t>
      </w:r>
      <w:r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النساء</w:t>
      </w:r>
      <w:r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إلى</w:t>
      </w:r>
      <w:r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العيدين (2/182) برقم (5837).</w:t>
      </w:r>
    </w:p>
  </w:footnote>
  <w:footnote w:id="14">
    <w:p w:rsidR="00314B66" w:rsidRPr="00855A3D" w:rsidRDefault="00314B66" w:rsidP="0019700D">
      <w:pPr>
        <w:pStyle w:val="a3"/>
        <w:spacing w:before="120"/>
        <w:jc w:val="lowKashida"/>
        <w:rPr>
          <w:rStyle w:val="a4"/>
          <w:rFonts w:ascii="Tahoma" w:hAnsi="Tahoma" w:cs="Traditional Arabic"/>
          <w:sz w:val="32"/>
          <w:szCs w:val="32"/>
          <w:vertAlign w:val="baseline"/>
          <w:rtl/>
        </w:rPr>
      </w:pP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)</w:t>
      </w:r>
      <w:r w:rsidRPr="00855A3D">
        <w:rPr>
          <w:rFonts w:ascii="Tahoma" w:hAnsi="Tahoma" w:cs="Traditional Arabic"/>
          <w:sz w:val="32"/>
          <w:szCs w:val="32"/>
        </w:rPr>
        <w:t xml:space="preserve"> </w:t>
      </w:r>
      <w:r w:rsidR="00096F18" w:rsidRPr="00855A3D">
        <w:rPr>
          <w:rFonts w:ascii="Tahoma" w:hAnsi="Tahoma" w:cs="Traditional Arabic" w:hint="cs"/>
          <w:sz w:val="32"/>
          <w:szCs w:val="32"/>
          <w:rtl/>
        </w:rPr>
        <w:t xml:space="preserve">انظر: </w:t>
      </w:r>
      <w:r w:rsidRPr="00855A3D">
        <w:rPr>
          <w:rFonts w:ascii="Tahoma" w:hAnsi="Tahoma" w:cs="Traditional Arabic" w:hint="cs"/>
          <w:sz w:val="32"/>
          <w:szCs w:val="32"/>
          <w:rtl/>
        </w:rPr>
        <w:t>المغني</w:t>
      </w:r>
      <w:r w:rsidR="0095340F" w:rsidRPr="00855A3D">
        <w:rPr>
          <w:rFonts w:ascii="Tahoma" w:hAnsi="Tahoma" w:cs="Traditional Arabic" w:hint="cs"/>
          <w:sz w:val="32"/>
          <w:szCs w:val="32"/>
          <w:rtl/>
        </w:rPr>
        <w:t>(</w:t>
      </w:r>
      <w:r w:rsidRPr="00855A3D">
        <w:rPr>
          <w:rFonts w:ascii="Tahoma" w:hAnsi="Tahoma" w:cs="Traditional Arabic" w:hint="cs"/>
          <w:sz w:val="32"/>
          <w:szCs w:val="32"/>
          <w:rtl/>
        </w:rPr>
        <w:t>3/265</w:t>
      </w:r>
      <w:r w:rsidR="0095340F" w:rsidRPr="00855A3D">
        <w:rPr>
          <w:rFonts w:ascii="Tahoma" w:hAnsi="Tahoma" w:cs="Traditional Arabic" w:hint="cs"/>
          <w:sz w:val="32"/>
          <w:szCs w:val="32"/>
          <w:rtl/>
        </w:rPr>
        <w:t>)</w:t>
      </w:r>
      <w:r w:rsidRPr="00855A3D">
        <w:rPr>
          <w:rFonts w:ascii="Tahoma" w:hAnsi="Tahoma" w:cs="Traditional Arabic" w:hint="cs"/>
          <w:sz w:val="32"/>
          <w:szCs w:val="32"/>
          <w:rtl/>
        </w:rPr>
        <w:t xml:space="preserve">، الشرح </w:t>
      </w:r>
      <w:r w:rsidR="006943D2" w:rsidRPr="00855A3D">
        <w:rPr>
          <w:rFonts w:ascii="Tahoma" w:hAnsi="Tahoma" w:cs="Traditional Arabic" w:hint="cs"/>
          <w:sz w:val="32"/>
          <w:szCs w:val="32"/>
          <w:rtl/>
        </w:rPr>
        <w:t>الكبير</w:t>
      </w:r>
      <w:r w:rsidR="00606002" w:rsidRPr="00855A3D">
        <w:rPr>
          <w:rFonts w:ascii="Tahoma" w:hAnsi="Tahoma" w:cs="Traditional Arabic" w:hint="cs"/>
          <w:sz w:val="32"/>
          <w:szCs w:val="32"/>
          <w:rtl/>
        </w:rPr>
        <w:t xml:space="preserve"> مع المقنع والإنصاف </w:t>
      </w:r>
      <w:r w:rsidR="0095340F" w:rsidRPr="00855A3D">
        <w:rPr>
          <w:rFonts w:ascii="Tahoma" w:hAnsi="Tahoma" w:cs="Traditional Arabic" w:hint="cs"/>
          <w:sz w:val="32"/>
          <w:szCs w:val="32"/>
          <w:rtl/>
        </w:rPr>
        <w:t>(</w:t>
      </w:r>
      <w:r w:rsidRPr="00855A3D">
        <w:rPr>
          <w:rFonts w:ascii="Tahoma" w:hAnsi="Tahoma" w:cs="Traditional Arabic" w:hint="cs"/>
          <w:sz w:val="32"/>
          <w:szCs w:val="32"/>
          <w:rtl/>
        </w:rPr>
        <w:t>5/329-330</w:t>
      </w:r>
      <w:r w:rsidR="0095340F" w:rsidRPr="00855A3D">
        <w:rPr>
          <w:rFonts w:ascii="Tahoma" w:hAnsi="Tahoma" w:cs="Traditional Arabic" w:hint="cs"/>
          <w:sz w:val="32"/>
          <w:szCs w:val="32"/>
          <w:rtl/>
        </w:rPr>
        <w:t>)</w:t>
      </w:r>
      <w:r w:rsidRPr="00855A3D">
        <w:rPr>
          <w:rFonts w:ascii="Tahoma" w:hAnsi="Tahoma" w:cs="Traditional Arabic" w:hint="cs"/>
          <w:sz w:val="32"/>
          <w:szCs w:val="32"/>
          <w:rtl/>
        </w:rPr>
        <w:t>.</w:t>
      </w:r>
    </w:p>
  </w:footnote>
  <w:footnote w:id="15">
    <w:p w:rsidR="00314B66" w:rsidRPr="00855A3D" w:rsidRDefault="00314B66" w:rsidP="0019700D">
      <w:pPr>
        <w:pStyle w:val="a3"/>
        <w:spacing w:before="120"/>
        <w:jc w:val="lowKashida"/>
        <w:rPr>
          <w:rStyle w:val="a4"/>
          <w:rFonts w:ascii="Tahoma" w:hAnsi="Tahoma"/>
          <w:sz w:val="32"/>
          <w:szCs w:val="32"/>
        </w:rPr>
      </w:pP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)</w:t>
      </w:r>
      <w:r w:rsidRPr="00855A3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93DD8" w:rsidRPr="00855A3D">
        <w:rPr>
          <w:rFonts w:ascii="Tahoma" w:hAnsi="Tahoma" w:cs="Traditional Arabic" w:hint="cs"/>
          <w:sz w:val="32"/>
          <w:szCs w:val="32"/>
          <w:rtl/>
        </w:rPr>
        <w:t xml:space="preserve"> انظر: المغني (3/265), الشرح الكبير مع المقنع والإنصاف (5/331).</w:t>
      </w:r>
    </w:p>
  </w:footnote>
  <w:footnote w:id="16">
    <w:p w:rsidR="000D40D7" w:rsidRPr="00855A3D" w:rsidRDefault="000D40D7" w:rsidP="00675FD5">
      <w:pPr>
        <w:pStyle w:val="a3"/>
        <w:widowControl w:val="0"/>
        <w:spacing w:before="120" w:after="120"/>
        <w:ind w:left="454" w:hanging="454"/>
        <w:rPr>
          <w:rFonts w:ascii="Tahoma" w:hAnsi="Tahoma" w:cs="Traditional Arabic"/>
          <w:sz w:val="32"/>
          <w:szCs w:val="32"/>
          <w:lang w:bidi="ar-SA"/>
        </w:rPr>
      </w:pPr>
      <w:r w:rsidRPr="00855A3D">
        <w:rPr>
          <w:rFonts w:ascii="Tahoma" w:hAnsi="Tahoma" w:cs="Traditional Arabic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sz w:val="32"/>
          <w:szCs w:val="32"/>
          <w:rtl/>
        </w:rPr>
        <w:t>)</w:t>
      </w:r>
      <w:r w:rsidR="00637757" w:rsidRPr="00855A3D">
        <w:rPr>
          <w:rFonts w:ascii="Traditional Arabic" w:cs="Traditional Arabic" w:hint="cs"/>
          <w:sz w:val="32"/>
          <w:szCs w:val="32"/>
          <w:rtl/>
          <w:lang w:bidi="ar-SA"/>
        </w:rPr>
        <w:t xml:space="preserve"> انظر أقوالهم في:</w:t>
      </w:r>
      <w:r w:rsidR="00B417C5" w:rsidRPr="00855A3D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مُصنف</w:t>
      </w:r>
      <w:r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ابن</w:t>
      </w:r>
      <w:r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أبي</w:t>
      </w:r>
      <w:r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7A78BC" w:rsidRPr="00855A3D">
        <w:rPr>
          <w:rFonts w:ascii="Traditional Arabic" w:cs="Traditional Arabic" w:hint="cs"/>
          <w:sz w:val="32"/>
          <w:szCs w:val="32"/>
          <w:rtl/>
          <w:lang w:bidi="ar-SA"/>
        </w:rPr>
        <w:t>شيبة(</w:t>
      </w:r>
      <w:r w:rsidRPr="00855A3D">
        <w:rPr>
          <w:rFonts w:cs="Traditional Arabic" w:hint="cs"/>
          <w:sz w:val="32"/>
          <w:szCs w:val="32"/>
          <w:rtl/>
          <w:lang w:bidi="ar-SA"/>
        </w:rPr>
        <w:t>2/182</w:t>
      </w:r>
      <w:r w:rsidR="00C969A0" w:rsidRPr="00855A3D">
        <w:rPr>
          <w:rFonts w:cs="Traditional Arabic" w:hint="cs"/>
          <w:sz w:val="32"/>
          <w:szCs w:val="32"/>
          <w:rtl/>
          <w:lang w:bidi="ar-SA"/>
        </w:rPr>
        <w:t>) ,</w:t>
      </w:r>
      <w:r w:rsidR="00CB2E4C" w:rsidRPr="00855A3D">
        <w:rPr>
          <w:rFonts w:cs="Traditional Arabic" w:hint="cs"/>
          <w:sz w:val="32"/>
          <w:szCs w:val="32"/>
          <w:rtl/>
          <w:lang w:bidi="ar-SA"/>
        </w:rPr>
        <w:t xml:space="preserve"> المغني (3/263),</w:t>
      </w:r>
      <w:r w:rsidR="00C969A0" w:rsidRPr="00855A3D">
        <w:rPr>
          <w:rFonts w:cs="Traditional Arabic" w:hint="cs"/>
          <w:sz w:val="32"/>
          <w:szCs w:val="32"/>
          <w:rtl/>
          <w:lang w:bidi="ar-SA"/>
        </w:rPr>
        <w:t xml:space="preserve"> فتح الباري (2/470).</w:t>
      </w:r>
    </w:p>
  </w:footnote>
  <w:footnote w:id="17">
    <w:p w:rsidR="00016491" w:rsidRPr="00855A3D" w:rsidRDefault="00016491" w:rsidP="00675FD5">
      <w:pPr>
        <w:pStyle w:val="a3"/>
        <w:widowControl w:val="0"/>
        <w:spacing w:before="120" w:after="120"/>
        <w:ind w:left="454" w:hanging="454"/>
        <w:rPr>
          <w:rFonts w:ascii="Tahoma" w:hAnsi="Tahoma" w:cs="Traditional Arabic"/>
          <w:sz w:val="32"/>
          <w:szCs w:val="32"/>
        </w:rPr>
      </w:pPr>
      <w:r w:rsidRPr="00855A3D">
        <w:rPr>
          <w:rFonts w:ascii="Tahoma" w:hAnsi="Tahoma" w:cs="Traditional Arabic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sz w:val="32"/>
          <w:szCs w:val="32"/>
          <w:rtl/>
        </w:rPr>
        <w:t xml:space="preserve">) </w:t>
      </w:r>
      <w:r w:rsidR="00D855FB" w:rsidRPr="00855A3D">
        <w:rPr>
          <w:rFonts w:ascii="Tahoma" w:hAnsi="Tahoma" w:cs="Traditional Arabic" w:hint="cs"/>
          <w:sz w:val="32"/>
          <w:szCs w:val="32"/>
          <w:rtl/>
        </w:rPr>
        <w:t xml:space="preserve">وهو قول الجرجاني من الشافعية, </w:t>
      </w:r>
      <w:r w:rsidRPr="00855A3D">
        <w:rPr>
          <w:rFonts w:ascii="Tahoma" w:hAnsi="Tahoma" w:cs="Traditional Arabic" w:hint="cs"/>
          <w:sz w:val="32"/>
          <w:szCs w:val="32"/>
          <w:rtl/>
        </w:rPr>
        <w:t>انظر: الحاوي(2/495),</w:t>
      </w:r>
      <w:r w:rsidR="00FD678F" w:rsidRPr="00855A3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D2D31" w:rsidRPr="00855A3D">
        <w:rPr>
          <w:rFonts w:ascii="Tahoma" w:hAnsi="Tahoma" w:cs="Traditional Arabic" w:hint="cs"/>
          <w:sz w:val="32"/>
          <w:szCs w:val="32"/>
          <w:rtl/>
          <w:lang w:bidi="ar-SA"/>
        </w:rPr>
        <w:t>فتح الباري(2/470), وقال ابن حجر :" و روى البيهقي عن الربيع قال : قال الشافعي: قد روي الحديث في</w:t>
      </w:r>
      <w:r w:rsidR="00795D8C">
        <w:rPr>
          <w:rFonts w:ascii="Tahoma" w:hAnsi="Tahoma" w:cs="Traditional Arabic" w:hint="cs"/>
          <w:sz w:val="32"/>
          <w:szCs w:val="32"/>
          <w:rtl/>
          <w:lang w:bidi="ar-SA"/>
        </w:rPr>
        <w:t>ه أن النساء يخرجن إلى العيدين فإ</w:t>
      </w:r>
      <w:r w:rsidR="00FD2D31" w:rsidRPr="00855A3D">
        <w:rPr>
          <w:rFonts w:ascii="Tahoma" w:hAnsi="Tahoma" w:cs="Traditional Arabic" w:hint="cs"/>
          <w:sz w:val="32"/>
          <w:szCs w:val="32"/>
          <w:rtl/>
          <w:lang w:bidi="ar-SA"/>
        </w:rPr>
        <w:t>ن كان ثابتاً قلت به, قال البيهقي: قد ثبت حديث أم عطية , فيلزم الشافعية القول به. انظر: معرفة السنن والآثار (5/94-95), فتح الباري (2/470).</w:t>
      </w:r>
    </w:p>
  </w:footnote>
  <w:footnote w:id="18">
    <w:p w:rsidR="000D40D7" w:rsidRPr="00855A3D" w:rsidRDefault="000D40D7" w:rsidP="00675FD5">
      <w:pPr>
        <w:pStyle w:val="a3"/>
        <w:widowControl w:val="0"/>
        <w:spacing w:before="120" w:after="120"/>
        <w:ind w:left="454" w:hanging="454"/>
        <w:rPr>
          <w:rFonts w:ascii="Tahoma" w:hAnsi="Tahoma" w:cs="Traditional Arabic"/>
          <w:sz w:val="32"/>
          <w:szCs w:val="32"/>
          <w:lang w:bidi="ar-SA"/>
        </w:rPr>
      </w:pPr>
      <w:r w:rsidRPr="00855A3D">
        <w:rPr>
          <w:rFonts w:ascii="Tahoma" w:hAnsi="Tahoma" w:cs="Traditional Arabic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sz w:val="32"/>
          <w:szCs w:val="32"/>
          <w:rtl/>
        </w:rPr>
        <w:t>)</w:t>
      </w:r>
      <w:r w:rsidR="003A312A" w:rsidRPr="00855A3D">
        <w:rPr>
          <w:rFonts w:ascii="Tahoma" w:hAnsi="Tahoma" w:cs="Traditional Arabic" w:hint="cs"/>
          <w:sz w:val="32"/>
          <w:szCs w:val="32"/>
          <w:rtl/>
        </w:rPr>
        <w:t xml:space="preserve"> اختاره ابن حامد </w:t>
      </w:r>
      <w:r w:rsidR="003A312A" w:rsidRPr="00855A3D">
        <w:rPr>
          <w:rFonts w:ascii="Tahoma" w:hAnsi="Tahoma" w:cs="Traditional Arabic"/>
          <w:sz w:val="32"/>
          <w:szCs w:val="32"/>
          <w:rtl/>
        </w:rPr>
        <w:t>–</w:t>
      </w:r>
      <w:r w:rsidR="003A312A" w:rsidRPr="00855A3D">
        <w:rPr>
          <w:rFonts w:ascii="Tahoma" w:hAnsi="Tahoma" w:cs="Traditional Arabic" w:hint="cs"/>
          <w:sz w:val="32"/>
          <w:szCs w:val="32"/>
          <w:rtl/>
        </w:rPr>
        <w:t>رحمه الله ,</w:t>
      </w:r>
      <w:r w:rsidR="006C1E85" w:rsidRPr="00855A3D">
        <w:rPr>
          <w:rFonts w:ascii="Tahoma" w:hAnsi="Tahoma" w:cs="Traditional Arabic" w:hint="cs"/>
          <w:sz w:val="32"/>
          <w:szCs w:val="32"/>
          <w:rtl/>
        </w:rPr>
        <w:t>انظر:</w:t>
      </w:r>
      <w:r w:rsidR="00663A10" w:rsidRPr="00855A3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6C1E85" w:rsidRPr="00855A3D">
        <w:rPr>
          <w:rFonts w:ascii="Traditional Arabic" w:cs="Traditional Arabic" w:hint="cs"/>
          <w:sz w:val="32"/>
          <w:szCs w:val="32"/>
          <w:rtl/>
          <w:lang w:bidi="ar-SA"/>
        </w:rPr>
        <w:t>المغني(</w:t>
      </w:r>
      <w:r w:rsidR="00EB45FD" w:rsidRPr="00855A3D">
        <w:rPr>
          <w:rFonts w:ascii="Traditional Arabic" w:cs="Traditional Arabic" w:hint="cs"/>
          <w:sz w:val="32"/>
          <w:szCs w:val="32"/>
          <w:rtl/>
          <w:lang w:bidi="ar-SA"/>
        </w:rPr>
        <w:t>3</w:t>
      </w:r>
      <w:r w:rsidR="006C1E85" w:rsidRPr="00855A3D">
        <w:rPr>
          <w:rFonts w:ascii="Traditional Arabic" w:cs="Traditional Arabic" w:hint="cs"/>
          <w:sz w:val="32"/>
          <w:szCs w:val="32"/>
          <w:rtl/>
          <w:lang w:bidi="ar-SA"/>
        </w:rPr>
        <w:t>/</w:t>
      </w:r>
      <w:r w:rsidR="00EB45FD" w:rsidRPr="00855A3D">
        <w:rPr>
          <w:rFonts w:ascii="Traditional Arabic" w:cs="Traditional Arabic" w:hint="cs"/>
          <w:sz w:val="32"/>
          <w:szCs w:val="32"/>
          <w:rtl/>
          <w:lang w:bidi="ar-SA"/>
        </w:rPr>
        <w:t>263</w:t>
      </w:r>
      <w:r w:rsidR="006C1E85" w:rsidRPr="00855A3D">
        <w:rPr>
          <w:rFonts w:ascii="Traditional Arabic" w:cs="Traditional Arabic" w:hint="cs"/>
          <w:sz w:val="32"/>
          <w:szCs w:val="32"/>
          <w:rtl/>
          <w:lang w:bidi="ar-SA"/>
        </w:rPr>
        <w:t>),</w:t>
      </w:r>
      <w:r w:rsidR="00663A10" w:rsidRPr="00855A3D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الشرح</w:t>
      </w:r>
      <w:r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34659" w:rsidRPr="00855A3D">
        <w:rPr>
          <w:rFonts w:ascii="Traditional Arabic" w:cs="Traditional Arabic" w:hint="cs"/>
          <w:sz w:val="32"/>
          <w:szCs w:val="32"/>
          <w:rtl/>
          <w:lang w:bidi="ar-SA"/>
        </w:rPr>
        <w:t>الكبير</w:t>
      </w:r>
      <w:r w:rsidR="00103AE4" w:rsidRPr="00855A3D">
        <w:rPr>
          <w:rFonts w:ascii="Traditional Arabic" w:cs="Traditional Arabic" w:hint="cs"/>
          <w:sz w:val="32"/>
          <w:szCs w:val="32"/>
          <w:rtl/>
          <w:lang w:bidi="ar-SA"/>
        </w:rPr>
        <w:t xml:space="preserve"> مع المقنع</w:t>
      </w:r>
      <w:r w:rsidR="001507C5" w:rsidRPr="00855A3D">
        <w:rPr>
          <w:rFonts w:ascii="Traditional Arabic" w:cs="Traditional Arabic" w:hint="cs"/>
          <w:sz w:val="32"/>
          <w:szCs w:val="32"/>
          <w:rtl/>
          <w:lang w:bidi="ar-SA"/>
        </w:rPr>
        <w:t xml:space="preserve"> والإنصاف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(</w:t>
      </w:r>
      <w:r w:rsidR="00974F0E" w:rsidRPr="00855A3D">
        <w:rPr>
          <w:rFonts w:ascii="Traditional Arabic" w:cs="Traditional Arabic" w:hint="cs"/>
          <w:sz w:val="32"/>
          <w:szCs w:val="32"/>
          <w:rtl/>
          <w:lang w:bidi="ar-SA"/>
        </w:rPr>
        <w:t>5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/</w:t>
      </w:r>
      <w:r w:rsidR="00103AE4" w:rsidRPr="00855A3D">
        <w:rPr>
          <w:rFonts w:ascii="Traditional Arabic" w:cs="Traditional Arabic" w:hint="cs"/>
          <w:sz w:val="32"/>
          <w:szCs w:val="32"/>
          <w:rtl/>
          <w:lang w:bidi="ar-SA"/>
        </w:rPr>
        <w:t>328</w:t>
      </w:r>
      <w:r w:rsidR="00534659" w:rsidRPr="00855A3D">
        <w:rPr>
          <w:rFonts w:ascii="Traditional Arabic" w:cs="Traditional Arabic" w:hint="cs"/>
          <w:sz w:val="32"/>
          <w:szCs w:val="32"/>
          <w:rtl/>
          <w:lang w:bidi="ar-SA"/>
        </w:rPr>
        <w:t>)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271674" w:rsidRPr="00855A3D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المبدع</w:t>
      </w:r>
      <w:r w:rsidR="009A6E82" w:rsidRPr="00855A3D">
        <w:rPr>
          <w:rFonts w:ascii="Traditional Arabic" w:cs="Traditional Arabic" w:hint="cs"/>
          <w:sz w:val="32"/>
          <w:szCs w:val="32"/>
          <w:rtl/>
          <w:lang w:bidi="ar-SA"/>
        </w:rPr>
        <w:t>(2/</w:t>
      </w:r>
      <w:r w:rsidR="00AF4B6B" w:rsidRPr="00855A3D">
        <w:rPr>
          <w:rFonts w:ascii="Traditional Arabic" w:cs="Traditional Arabic" w:hint="cs"/>
          <w:sz w:val="32"/>
          <w:szCs w:val="32"/>
          <w:rtl/>
          <w:lang w:bidi="ar-SA"/>
        </w:rPr>
        <w:t>164</w:t>
      </w:r>
      <w:r w:rsidR="009A6E82" w:rsidRPr="00855A3D">
        <w:rPr>
          <w:rFonts w:ascii="Traditional Arabic" w:cs="Traditional Arabic" w:hint="cs"/>
          <w:sz w:val="32"/>
          <w:szCs w:val="32"/>
          <w:rtl/>
          <w:lang w:bidi="ar-SA"/>
        </w:rPr>
        <w:t>)</w:t>
      </w:r>
      <w:r w:rsidR="001D0B30" w:rsidRPr="00855A3D">
        <w:rPr>
          <w:rFonts w:cs="Traditional Arabic" w:hint="cs"/>
          <w:sz w:val="32"/>
          <w:szCs w:val="32"/>
          <w:rtl/>
          <w:lang w:bidi="ar-SA"/>
        </w:rPr>
        <w:t>,</w:t>
      </w:r>
      <w:r w:rsidR="00B417C5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4A7616" w:rsidRPr="00855A3D">
        <w:rPr>
          <w:rFonts w:cs="Traditional Arabic" w:hint="cs"/>
          <w:sz w:val="32"/>
          <w:szCs w:val="32"/>
          <w:rtl/>
          <w:lang w:bidi="ar-SA"/>
        </w:rPr>
        <w:t>الإنصاف</w:t>
      </w:r>
      <w:r w:rsidR="00663A10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1D0B30" w:rsidRPr="00855A3D">
        <w:rPr>
          <w:rFonts w:cs="Traditional Arabic" w:hint="cs"/>
          <w:sz w:val="32"/>
          <w:szCs w:val="32"/>
          <w:rtl/>
          <w:lang w:bidi="ar-SA"/>
        </w:rPr>
        <w:t>(2/</w:t>
      </w:r>
      <w:r w:rsidR="007244F4" w:rsidRPr="00855A3D">
        <w:rPr>
          <w:rFonts w:cs="Traditional Arabic" w:hint="cs"/>
          <w:sz w:val="32"/>
          <w:szCs w:val="32"/>
          <w:rtl/>
          <w:lang w:bidi="ar-SA"/>
        </w:rPr>
        <w:t>455</w:t>
      </w:r>
      <w:r w:rsidR="001D0B30" w:rsidRPr="00855A3D">
        <w:rPr>
          <w:rFonts w:cs="Traditional Arabic" w:hint="cs"/>
          <w:sz w:val="32"/>
          <w:szCs w:val="32"/>
          <w:rtl/>
          <w:lang w:bidi="ar-SA"/>
        </w:rPr>
        <w:t>).</w:t>
      </w:r>
    </w:p>
  </w:footnote>
  <w:footnote w:id="19">
    <w:p w:rsidR="00AC1E00" w:rsidRPr="00855A3D" w:rsidRDefault="00F96E29" w:rsidP="00675FD5">
      <w:pPr>
        <w:pStyle w:val="a3"/>
        <w:widowControl w:val="0"/>
        <w:spacing w:before="120" w:after="120"/>
        <w:ind w:left="454" w:hanging="454"/>
        <w:rPr>
          <w:rFonts w:ascii="Tahoma" w:hAnsi="Tahoma" w:cs="Traditional Arabic"/>
          <w:sz w:val="32"/>
          <w:szCs w:val="32"/>
          <w:rtl/>
        </w:rPr>
      </w:pPr>
      <w:r w:rsidRPr="00855A3D">
        <w:rPr>
          <w:rFonts w:ascii="Tahoma" w:hAnsi="Tahoma" w:cs="Traditional Arabic"/>
          <w:sz w:val="32"/>
          <w:szCs w:val="32"/>
          <w:rtl/>
        </w:rPr>
        <w:t>(</w:t>
      </w:r>
      <w:r w:rsidRPr="00855A3D">
        <w:rPr>
          <w:rFonts w:cs="Traditional Arabic"/>
          <w:sz w:val="32"/>
          <w:szCs w:val="32"/>
        </w:rPr>
        <w:footnoteRef/>
      </w:r>
      <w:r w:rsidRPr="00855A3D">
        <w:rPr>
          <w:rFonts w:ascii="Tahoma" w:hAnsi="Tahoma" w:cs="Traditional Arabic"/>
          <w:sz w:val="32"/>
          <w:szCs w:val="32"/>
          <w:rtl/>
        </w:rPr>
        <w:t>)</w:t>
      </w:r>
      <w:r w:rsidR="00CE69B4" w:rsidRPr="00855A3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E86BC0" w:rsidRPr="00855A3D">
        <w:rPr>
          <w:rFonts w:ascii="Tahoma" w:hAnsi="Tahoma" w:cs="Traditional Arabic" w:hint="cs"/>
          <w:sz w:val="32"/>
          <w:szCs w:val="32"/>
          <w:rtl/>
        </w:rPr>
        <w:t xml:space="preserve">أم عطية </w:t>
      </w:r>
      <w:r w:rsidR="00751E80">
        <w:rPr>
          <w:rFonts w:ascii="Tahoma" w:hAnsi="Tahoma" w:cs="Traditional Arabic" w:hint="cs"/>
          <w:sz w:val="32"/>
          <w:szCs w:val="32"/>
          <w:rtl/>
        </w:rPr>
        <w:t>نسيبة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بنت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كعب،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ويقال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: </w:t>
      </w:r>
      <w:r w:rsidRPr="00855A3D">
        <w:rPr>
          <w:rFonts w:ascii="Tahoma" w:hAnsi="Tahoma" w:cs="Traditional Arabic" w:hint="cs"/>
          <w:sz w:val="32"/>
          <w:szCs w:val="32"/>
          <w:rtl/>
        </w:rPr>
        <w:t>بنت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الحارث،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لها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صحبة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,</w:t>
      </w:r>
      <w:r w:rsidRPr="00855A3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كانت</w:t>
      </w:r>
      <w:r w:rsidR="00BA4C9C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من</w:t>
      </w:r>
      <w:r w:rsidR="00BA4C9C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كبار</w:t>
      </w:r>
      <w:r w:rsidR="00BA4C9C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نساء</w:t>
      </w:r>
      <w:r w:rsidR="00BA4C9C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الصحابة،</w:t>
      </w:r>
      <w:r w:rsidR="00BA4C9C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وكانت</w:t>
      </w:r>
      <w:r w:rsidR="00BA4C9C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تغزو</w:t>
      </w:r>
      <w:r w:rsidR="00BA4C9C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كثيرا</w:t>
      </w:r>
      <w:r w:rsidR="00E86BC0" w:rsidRPr="00855A3D">
        <w:rPr>
          <w:rFonts w:ascii="Tahoma" w:hAnsi="Tahoma" w:cs="Traditional Arabic" w:hint="cs"/>
          <w:sz w:val="32"/>
          <w:szCs w:val="32"/>
          <w:rtl/>
        </w:rPr>
        <w:t>ً</w:t>
      </w:r>
      <w:r w:rsidR="00BA4C9C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مع</w:t>
      </w:r>
      <w:r w:rsidR="00BA4C9C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رسول</w:t>
      </w:r>
      <w:r w:rsidR="00BA4C9C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الله</w:t>
      </w:r>
      <w:r w:rsidR="00BA4C9C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E86BC0" w:rsidRPr="00855A3D">
        <w:rPr>
          <w:rFonts w:ascii="Tahoma" w:hAnsi="Tahoma" w:cs="Traditional Arabic" w:hint="cs"/>
          <w:sz w:val="32"/>
          <w:szCs w:val="32"/>
        </w:rPr>
        <w:sym w:font="AGA Arabesque" w:char="F072"/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،</w:t>
      </w:r>
      <w:r w:rsidR="00BA4C9C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تمرض</w:t>
      </w:r>
      <w:r w:rsidR="00BA4C9C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المرضى</w:t>
      </w:r>
      <w:r w:rsidR="00BA4C9C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وتداوي</w:t>
      </w:r>
      <w:r w:rsidR="00BA4C9C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الجرحى</w:t>
      </w:r>
      <w:r w:rsidR="00E86BC0" w:rsidRPr="00855A3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روت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E86BC0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عن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: </w:t>
      </w:r>
      <w:r w:rsidRPr="00855A3D">
        <w:rPr>
          <w:rFonts w:ascii="Tahoma" w:hAnsi="Tahoma" w:cs="Traditional Arabic" w:hint="cs"/>
          <w:sz w:val="32"/>
          <w:szCs w:val="32"/>
          <w:rtl/>
        </w:rPr>
        <w:t>النبي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</w:rPr>
        <w:sym w:font="AGA Arabesque" w:char="F072"/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,</w:t>
      </w:r>
      <w:r w:rsidR="00FC5CB9" w:rsidRPr="00855A3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وعن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عمر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بن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الخطاب</w:t>
      </w:r>
      <w:r w:rsidR="00E86BC0" w:rsidRPr="00855A3D">
        <w:rPr>
          <w:rFonts w:ascii="Tahoma" w:hAnsi="Tahoma" w:cs="Traditional Arabic" w:hint="cs"/>
          <w:sz w:val="32"/>
          <w:szCs w:val="32"/>
        </w:rPr>
        <w:sym w:font="AGA Arabesque" w:char="F074"/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,</w:t>
      </w:r>
      <w:r w:rsidR="00BA4C9C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روى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عنها</w:t>
      </w:r>
      <w:r w:rsidR="00BA4C9C" w:rsidRPr="00855A3D">
        <w:rPr>
          <w:rFonts w:ascii="Tahoma" w:hAnsi="Tahoma" w:cs="Traditional Arabic"/>
          <w:sz w:val="32"/>
          <w:szCs w:val="32"/>
          <w:rtl/>
        </w:rPr>
        <w:t>:</w:t>
      </w:r>
      <w:r w:rsidR="00FC5CB9" w:rsidRPr="00855A3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وأنس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ابن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>مالك</w:t>
      </w:r>
      <w:r w:rsidRPr="00855A3D">
        <w:rPr>
          <w:rFonts w:ascii="Tahoma" w:hAnsi="Tahoma" w:cs="Traditional Arabic" w:hint="cs"/>
          <w:sz w:val="32"/>
          <w:szCs w:val="32"/>
          <w:rtl/>
        </w:rPr>
        <w:t>،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ومحمد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ابن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سيرين،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وأخته</w:t>
      </w:r>
      <w:r w:rsidR="00E86BC0"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حفصة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بنت</w:t>
      </w:r>
      <w:r w:rsidRPr="00855A3D">
        <w:rPr>
          <w:rFonts w:ascii="Tahoma" w:hAnsi="Tahoma" w:cs="Traditional Arabic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سيرين</w:t>
      </w:r>
      <w:r w:rsidR="00BA4C9C" w:rsidRPr="00855A3D">
        <w:rPr>
          <w:rFonts w:ascii="Tahoma" w:hAnsi="Tahoma" w:cs="Traditional Arabic" w:hint="cs"/>
          <w:sz w:val="32"/>
          <w:szCs w:val="32"/>
          <w:rtl/>
        </w:rPr>
        <w:t xml:space="preserve"> وغيرهم</w:t>
      </w:r>
      <w:r w:rsidR="00453CC8" w:rsidRPr="00855A3D">
        <w:rPr>
          <w:rFonts w:ascii="Tahoma" w:hAnsi="Tahoma" w:cs="Traditional Arabic" w:hint="cs"/>
          <w:sz w:val="32"/>
          <w:szCs w:val="32"/>
          <w:rtl/>
        </w:rPr>
        <w:t>.</w:t>
      </w:r>
    </w:p>
    <w:p w:rsidR="00F96E29" w:rsidRPr="00855A3D" w:rsidRDefault="00FC5CB9" w:rsidP="00675FD5">
      <w:pPr>
        <w:pStyle w:val="a3"/>
        <w:widowControl w:val="0"/>
        <w:spacing w:before="120" w:after="120"/>
        <w:ind w:left="454" w:hanging="31"/>
        <w:rPr>
          <w:rFonts w:ascii="Tahoma" w:hAnsi="Tahoma" w:cs="Traditional Arabic"/>
          <w:sz w:val="32"/>
          <w:szCs w:val="32"/>
        </w:rPr>
      </w:pPr>
      <w:r w:rsidRPr="00855A3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B4ECE" w:rsidRPr="00855A3D">
        <w:rPr>
          <w:rFonts w:ascii="Tahoma" w:hAnsi="Tahoma" w:cs="Traditional Arabic" w:hint="cs"/>
          <w:sz w:val="32"/>
          <w:szCs w:val="32"/>
          <w:rtl/>
        </w:rPr>
        <w:t>انظر ترجمته في:</w:t>
      </w:r>
      <w:r w:rsidRPr="00855A3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11546" w:rsidRPr="00855A3D">
        <w:rPr>
          <w:rFonts w:ascii="Tahoma" w:hAnsi="Tahoma" w:cs="Traditional Arabic" w:hint="cs"/>
          <w:sz w:val="32"/>
          <w:szCs w:val="32"/>
          <w:rtl/>
        </w:rPr>
        <w:t>أسد الغابة(7/356)رقم الترجمة(7542),</w:t>
      </w:r>
      <w:r w:rsidR="009B4ECE" w:rsidRPr="00855A3D">
        <w:rPr>
          <w:rFonts w:ascii="Tahoma" w:hAnsi="Tahoma" w:cs="Traditional Arabic" w:hint="cs"/>
          <w:sz w:val="32"/>
          <w:szCs w:val="32"/>
          <w:rtl/>
        </w:rPr>
        <w:t xml:space="preserve"> تهذيب الكمال(35/315)رقم الترجمة(7940),</w:t>
      </w:r>
      <w:r w:rsidRPr="00855A3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B4ECE" w:rsidRPr="00855A3D">
        <w:rPr>
          <w:rFonts w:ascii="Tahoma" w:hAnsi="Tahoma" w:cs="Traditional Arabic" w:hint="cs"/>
          <w:sz w:val="32"/>
          <w:szCs w:val="32"/>
          <w:rtl/>
        </w:rPr>
        <w:t>الإصابة(14/450)رقم الترجمة</w:t>
      </w:r>
      <w:r w:rsidRPr="00855A3D">
        <w:rPr>
          <w:rFonts w:ascii="Tahoma" w:hAnsi="Tahoma" w:cs="Traditional Arabic" w:hint="cs"/>
          <w:sz w:val="32"/>
          <w:szCs w:val="32"/>
          <w:rtl/>
        </w:rPr>
        <w:t xml:space="preserve"> (12309).</w:t>
      </w:r>
    </w:p>
  </w:footnote>
  <w:footnote w:id="20">
    <w:p w:rsidR="00B4472D" w:rsidRPr="00855A3D" w:rsidRDefault="000D40D7" w:rsidP="00885AB2">
      <w:pPr>
        <w:pStyle w:val="a3"/>
        <w:widowControl w:val="0"/>
        <w:spacing w:before="120"/>
        <w:ind w:left="454" w:hanging="454"/>
        <w:rPr>
          <w:rFonts w:cs="Traditional Arabic"/>
          <w:sz w:val="32"/>
          <w:szCs w:val="32"/>
          <w:rtl/>
          <w:lang w:bidi="ar-SA"/>
        </w:rPr>
      </w:pPr>
      <w:r w:rsidRPr="00855A3D">
        <w:rPr>
          <w:rFonts w:ascii="Tahoma" w:hAnsi="Tahoma" w:cs="Traditional Arabic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sz w:val="32"/>
          <w:szCs w:val="32"/>
          <w:rtl/>
        </w:rPr>
        <w:t>)</w:t>
      </w:r>
      <w:r w:rsidR="00DF7A1D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cs="Traditional Arabic" w:hint="cs"/>
          <w:sz w:val="32"/>
          <w:szCs w:val="32"/>
          <w:rtl/>
          <w:lang w:bidi="ar-SA"/>
        </w:rPr>
        <w:t>العواتق:</w:t>
      </w:r>
      <w:r w:rsidR="008A7B1C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cs="Traditional Arabic" w:hint="cs"/>
          <w:sz w:val="32"/>
          <w:szCs w:val="32"/>
          <w:rtl/>
          <w:lang w:bidi="ar-SA"/>
        </w:rPr>
        <w:t>جمع عاتق</w:t>
      </w:r>
      <w:r w:rsidR="00514E16" w:rsidRPr="00855A3D">
        <w:rPr>
          <w:rFonts w:cs="Traditional Arabic" w:hint="cs"/>
          <w:sz w:val="32"/>
          <w:szCs w:val="32"/>
          <w:rtl/>
          <w:lang w:bidi="ar-SA"/>
        </w:rPr>
        <w:t>,</w:t>
      </w:r>
      <w:r w:rsidR="008A7B1C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cs="Traditional Arabic" w:hint="cs"/>
          <w:sz w:val="32"/>
          <w:szCs w:val="32"/>
          <w:rtl/>
          <w:lang w:bidi="ar-SA"/>
        </w:rPr>
        <w:t xml:space="preserve">هي الشابة </w:t>
      </w:r>
      <w:r w:rsidR="00DF7A1D" w:rsidRPr="00855A3D">
        <w:rPr>
          <w:rFonts w:cs="Traditional Arabic" w:hint="cs"/>
          <w:sz w:val="32"/>
          <w:szCs w:val="32"/>
          <w:rtl/>
          <w:lang w:bidi="ar-SA"/>
        </w:rPr>
        <w:t>أول ما تدرك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, وقيل: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العاتِقُ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البكر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التي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لم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تَبِنْ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عن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أَهلها</w:t>
      </w:r>
      <w:r w:rsidR="008A7B1C" w:rsidRPr="00855A3D">
        <w:rPr>
          <w:rFonts w:ascii="Traditional Arabic" w:cs="Traditional Arabic" w:hint="cs"/>
          <w:sz w:val="32"/>
          <w:szCs w:val="32"/>
          <w:rtl/>
          <w:lang w:bidi="ar-SA"/>
        </w:rPr>
        <w:t xml:space="preserve">, 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وقيل</w:t>
      </w:r>
      <w:r w:rsidR="008A7B1C" w:rsidRPr="00855A3D">
        <w:rPr>
          <w:rFonts w:ascii="Traditional Arabic" w:cs="Traditional Arabic" w:hint="cs"/>
          <w:sz w:val="32"/>
          <w:szCs w:val="32"/>
          <w:rtl/>
          <w:lang w:bidi="ar-SA"/>
        </w:rPr>
        <w:t xml:space="preserve">: 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هي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التي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بين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التي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أَدركت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وبين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التي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عَنَسَتْ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والعاتِقُ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الجارية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التي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قد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أَدركت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وبلغت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فخُدِّرَتْ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في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بيت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أَهلها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ولم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تتزوج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سمّيت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بذلك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لأنها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عَتَقَتْ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عن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خدمة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أَبويها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ولم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يملكها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زوج</w:t>
      </w:r>
      <w:r w:rsidR="00DF7A1D" w:rsidRPr="00855A3D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ascii="Traditional Arabic" w:cs="Traditional Arabic" w:hint="cs"/>
          <w:sz w:val="32"/>
          <w:szCs w:val="32"/>
          <w:rtl/>
          <w:lang w:bidi="ar-SA"/>
        </w:rPr>
        <w:t>بعدُ</w:t>
      </w:r>
      <w:r w:rsidR="00DF7A1D" w:rsidRPr="00855A3D">
        <w:rPr>
          <w:rFonts w:cs="Traditional Arabic" w:hint="cs"/>
          <w:sz w:val="32"/>
          <w:szCs w:val="32"/>
          <w:rtl/>
          <w:lang w:bidi="ar-SA"/>
        </w:rPr>
        <w:t>.</w:t>
      </w:r>
    </w:p>
    <w:p w:rsidR="000D40D7" w:rsidRPr="00855A3D" w:rsidRDefault="008A7B1C" w:rsidP="00885AB2">
      <w:pPr>
        <w:pStyle w:val="a3"/>
        <w:widowControl w:val="0"/>
        <w:spacing w:before="120"/>
        <w:ind w:left="454" w:hanging="31"/>
        <w:rPr>
          <w:rFonts w:ascii="Tahoma" w:hAnsi="Tahoma" w:cs="Traditional Arabic"/>
          <w:color w:val="FF0000"/>
          <w:sz w:val="32"/>
          <w:szCs w:val="32"/>
          <w:lang w:bidi="ar-SA"/>
        </w:rPr>
      </w:pPr>
      <w:r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276BDB" w:rsidRPr="00855A3D">
        <w:rPr>
          <w:rFonts w:cs="Traditional Arabic" w:hint="cs"/>
          <w:sz w:val="32"/>
          <w:szCs w:val="32"/>
          <w:rtl/>
          <w:lang w:bidi="ar-SA"/>
        </w:rPr>
        <w:t>انظر مادة</w:t>
      </w:r>
      <w:r w:rsidR="00DF7A1D" w:rsidRPr="00855A3D">
        <w:rPr>
          <w:rFonts w:ascii="Tahoma" w:hAnsi="Tahoma" w:cs="Traditional Arabic" w:hint="cs"/>
          <w:sz w:val="32"/>
          <w:szCs w:val="32"/>
          <w:rtl/>
        </w:rPr>
        <w:t>(عتق)في:</w:t>
      </w:r>
      <w:r w:rsidR="00514E16" w:rsidRPr="00855A3D">
        <w:rPr>
          <w:rFonts w:cs="Traditional Arabic" w:hint="cs"/>
          <w:sz w:val="32"/>
          <w:szCs w:val="32"/>
          <w:rtl/>
          <w:lang w:bidi="ar-SA"/>
        </w:rPr>
        <w:t xml:space="preserve"> النهاية في غريب الحديث</w:t>
      </w:r>
      <w:r w:rsidR="00B4472D" w:rsidRPr="00855A3D">
        <w:rPr>
          <w:rFonts w:cs="Traditional Arabic" w:hint="cs"/>
          <w:sz w:val="32"/>
          <w:szCs w:val="32"/>
          <w:rtl/>
          <w:lang w:bidi="ar-SA"/>
        </w:rPr>
        <w:t xml:space="preserve"> والأثر</w:t>
      </w:r>
      <w:r w:rsidR="00514E16" w:rsidRPr="00855A3D">
        <w:rPr>
          <w:rFonts w:cs="Traditional Arabic" w:hint="cs"/>
          <w:sz w:val="32"/>
          <w:szCs w:val="32"/>
          <w:rtl/>
          <w:lang w:bidi="ar-SA"/>
        </w:rPr>
        <w:t>(2/179),</w:t>
      </w:r>
      <w:r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DF7A1D" w:rsidRPr="00855A3D">
        <w:rPr>
          <w:rFonts w:cs="Traditional Arabic" w:hint="cs"/>
          <w:sz w:val="32"/>
          <w:szCs w:val="32"/>
          <w:rtl/>
          <w:lang w:bidi="ar-SA"/>
        </w:rPr>
        <w:t>لسان العرب(10/23</w:t>
      </w:r>
      <w:r w:rsidR="00514E16" w:rsidRPr="00855A3D">
        <w:rPr>
          <w:rFonts w:cs="Traditional Arabic" w:hint="cs"/>
          <w:sz w:val="32"/>
          <w:szCs w:val="32"/>
          <w:rtl/>
          <w:lang w:bidi="ar-SA"/>
        </w:rPr>
        <w:t>5</w:t>
      </w:r>
      <w:r w:rsidR="00720555" w:rsidRPr="00855A3D">
        <w:rPr>
          <w:rFonts w:cs="Traditional Arabic" w:hint="cs"/>
          <w:sz w:val="32"/>
          <w:szCs w:val="32"/>
          <w:rtl/>
          <w:lang w:bidi="ar-SA"/>
        </w:rPr>
        <w:t>),</w:t>
      </w:r>
      <w:r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720555" w:rsidRPr="00855A3D">
        <w:rPr>
          <w:rFonts w:cs="Traditional Arabic" w:hint="cs"/>
          <w:sz w:val="32"/>
          <w:szCs w:val="32"/>
          <w:rtl/>
          <w:lang w:bidi="ar-SA"/>
        </w:rPr>
        <w:t>نيل</w:t>
      </w:r>
      <w:r w:rsidR="00DE4621" w:rsidRPr="00855A3D">
        <w:rPr>
          <w:rFonts w:cs="Traditional Arabic" w:hint="cs"/>
          <w:sz w:val="32"/>
          <w:szCs w:val="32"/>
          <w:rtl/>
          <w:lang w:bidi="ar-SA"/>
        </w:rPr>
        <w:t xml:space="preserve"> الاوطار </w:t>
      </w:r>
      <w:r w:rsidR="00720555" w:rsidRPr="00855A3D">
        <w:rPr>
          <w:rFonts w:cs="Traditional Arabic" w:hint="cs"/>
          <w:sz w:val="32"/>
          <w:szCs w:val="32"/>
          <w:rtl/>
          <w:lang w:bidi="ar-SA"/>
        </w:rPr>
        <w:t>(4/418).</w:t>
      </w:r>
    </w:p>
  </w:footnote>
  <w:footnote w:id="21">
    <w:p w:rsidR="00453CC8" w:rsidRPr="00855A3D" w:rsidRDefault="000D40D7" w:rsidP="00885AB2">
      <w:pPr>
        <w:pStyle w:val="a3"/>
        <w:widowControl w:val="0"/>
        <w:spacing w:before="120"/>
        <w:ind w:left="454" w:hanging="454"/>
        <w:rPr>
          <w:rFonts w:cs="Traditional Arabic"/>
          <w:sz w:val="32"/>
          <w:szCs w:val="32"/>
          <w:rtl/>
          <w:lang w:bidi="ar-SA"/>
        </w:rPr>
      </w:pPr>
      <w:r w:rsidRPr="00855A3D">
        <w:rPr>
          <w:rFonts w:ascii="Tahoma" w:hAnsi="Tahoma" w:cs="Traditional Arabic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sz w:val="32"/>
          <w:szCs w:val="32"/>
          <w:rtl/>
        </w:rPr>
        <w:t>)</w:t>
      </w:r>
      <w:r w:rsidR="00DE3E77" w:rsidRPr="00855A3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855A3D">
        <w:rPr>
          <w:rFonts w:cs="Traditional Arabic" w:hint="cs"/>
          <w:sz w:val="32"/>
          <w:szCs w:val="32"/>
          <w:rtl/>
          <w:lang w:bidi="ar-SA"/>
        </w:rPr>
        <w:t>الخدور:</w:t>
      </w:r>
      <w:r w:rsidR="008A7B1C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cs="Traditional Arabic" w:hint="cs"/>
          <w:sz w:val="32"/>
          <w:szCs w:val="32"/>
          <w:rtl/>
          <w:lang w:bidi="ar-SA"/>
        </w:rPr>
        <w:t>جمع الخدر وهو ناحية من البيت يترك عليها الستر فتكون فيه الجارية البكر</w:t>
      </w:r>
      <w:r w:rsidR="0037322D" w:rsidRPr="00855A3D">
        <w:rPr>
          <w:rFonts w:cs="Traditional Arabic" w:hint="cs"/>
          <w:sz w:val="32"/>
          <w:szCs w:val="32"/>
          <w:rtl/>
          <w:lang w:bidi="ar-SA"/>
        </w:rPr>
        <w:t>.</w:t>
      </w:r>
    </w:p>
    <w:p w:rsidR="000D40D7" w:rsidRPr="00855A3D" w:rsidRDefault="0037322D" w:rsidP="00885AB2">
      <w:pPr>
        <w:pStyle w:val="a3"/>
        <w:widowControl w:val="0"/>
        <w:spacing w:before="120"/>
        <w:ind w:left="454" w:hanging="31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855A3D">
        <w:rPr>
          <w:rFonts w:cs="Traditional Arabic" w:hint="cs"/>
          <w:sz w:val="32"/>
          <w:szCs w:val="32"/>
          <w:rtl/>
          <w:lang w:bidi="ar-SA"/>
        </w:rPr>
        <w:t>انظر مادة (الخدر)</w:t>
      </w:r>
      <w:r w:rsidR="008A7B1C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cs="Traditional Arabic" w:hint="cs"/>
          <w:sz w:val="32"/>
          <w:szCs w:val="32"/>
          <w:rtl/>
          <w:lang w:bidi="ar-SA"/>
        </w:rPr>
        <w:t>في:</w:t>
      </w:r>
      <w:r w:rsidR="00721D16" w:rsidRPr="00855A3D">
        <w:rPr>
          <w:rFonts w:cs="Traditional Arabic" w:hint="cs"/>
          <w:sz w:val="32"/>
          <w:szCs w:val="32"/>
          <w:rtl/>
          <w:lang w:bidi="ar-SA"/>
        </w:rPr>
        <w:t xml:space="preserve"> النهاية في غريب الحديث</w:t>
      </w:r>
      <w:r w:rsidR="00B417C5" w:rsidRPr="00855A3D">
        <w:rPr>
          <w:rFonts w:cs="Traditional Arabic" w:hint="cs"/>
          <w:sz w:val="32"/>
          <w:szCs w:val="32"/>
          <w:rtl/>
          <w:lang w:bidi="ar-SA"/>
        </w:rPr>
        <w:t xml:space="preserve"> والأثر</w:t>
      </w:r>
      <w:r w:rsidR="00DB5730" w:rsidRPr="00855A3D">
        <w:rPr>
          <w:rFonts w:cs="Traditional Arabic" w:hint="cs"/>
          <w:sz w:val="32"/>
          <w:szCs w:val="32"/>
          <w:rtl/>
          <w:lang w:bidi="ar-SA"/>
        </w:rPr>
        <w:t>(2/13),</w:t>
      </w:r>
      <w:r w:rsidR="008A7B1C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DB5730" w:rsidRPr="00855A3D">
        <w:rPr>
          <w:rFonts w:cs="Traditional Arabic" w:hint="cs"/>
          <w:sz w:val="32"/>
          <w:szCs w:val="32"/>
          <w:rtl/>
          <w:lang w:bidi="ar-SA"/>
        </w:rPr>
        <w:t>المصباح المنير(1/165)</w:t>
      </w:r>
      <w:r w:rsidR="00720555" w:rsidRPr="00855A3D">
        <w:rPr>
          <w:rFonts w:cs="Traditional Arabic" w:hint="cs"/>
          <w:sz w:val="32"/>
          <w:szCs w:val="32"/>
          <w:rtl/>
          <w:lang w:bidi="ar-SA"/>
        </w:rPr>
        <w:t>,</w:t>
      </w:r>
      <w:r w:rsidR="008A7B1C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720555" w:rsidRPr="00855A3D">
        <w:rPr>
          <w:rFonts w:cs="Traditional Arabic" w:hint="cs"/>
          <w:sz w:val="32"/>
          <w:szCs w:val="32"/>
          <w:rtl/>
          <w:lang w:bidi="ar-SA"/>
        </w:rPr>
        <w:t>نيل</w:t>
      </w:r>
      <w:r w:rsidR="00721D16" w:rsidRPr="00855A3D">
        <w:rPr>
          <w:rFonts w:cs="Traditional Arabic" w:hint="cs"/>
          <w:sz w:val="32"/>
          <w:szCs w:val="32"/>
          <w:rtl/>
          <w:lang w:bidi="ar-SA"/>
        </w:rPr>
        <w:t xml:space="preserve"> الأوطار</w:t>
      </w:r>
      <w:r w:rsidR="00E47F04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720555" w:rsidRPr="00855A3D">
        <w:rPr>
          <w:rFonts w:cs="Traditional Arabic" w:hint="cs"/>
          <w:sz w:val="32"/>
          <w:szCs w:val="32"/>
          <w:rtl/>
          <w:lang w:bidi="ar-SA"/>
        </w:rPr>
        <w:t>(4/418)</w:t>
      </w:r>
      <w:r w:rsidR="00DB5730" w:rsidRPr="00855A3D">
        <w:rPr>
          <w:rFonts w:cs="Traditional Arabic" w:hint="cs"/>
          <w:sz w:val="32"/>
          <w:szCs w:val="32"/>
          <w:rtl/>
          <w:lang w:bidi="ar-SA"/>
        </w:rPr>
        <w:t>.</w:t>
      </w:r>
    </w:p>
  </w:footnote>
  <w:footnote w:id="22">
    <w:p w:rsidR="00922B19" w:rsidRPr="00855A3D" w:rsidRDefault="00922B19" w:rsidP="00885AB2">
      <w:pPr>
        <w:pStyle w:val="a3"/>
        <w:widowControl w:val="0"/>
        <w:spacing w:before="120"/>
        <w:ind w:left="454" w:hanging="454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64638B" w:rsidRPr="00855A3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الحِيَّضَ: جمع الحائض.</w:t>
      </w:r>
      <w:r w:rsidR="008A7B1C" w:rsidRPr="00855A3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A21BF" w:rsidRPr="00855A3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 مادة(حيض) في: النهاية في غريب الحد</w:t>
      </w:r>
      <w:r w:rsidR="00EE02E5" w:rsidRPr="00855A3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يث والأثر(1/469),</w:t>
      </w:r>
      <w:r w:rsidR="008A7B1C" w:rsidRPr="00855A3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EE02E5" w:rsidRPr="00855A3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لسان العرب(7/142).</w:t>
      </w:r>
    </w:p>
  </w:footnote>
  <w:footnote w:id="23">
    <w:p w:rsidR="000D40D7" w:rsidRPr="00855A3D" w:rsidRDefault="000D40D7" w:rsidP="00885AB2">
      <w:pPr>
        <w:pStyle w:val="a3"/>
        <w:widowControl w:val="0"/>
        <w:spacing w:before="120"/>
        <w:ind w:left="454" w:hanging="454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560B37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cs="Traditional Arabic" w:hint="cs"/>
          <w:sz w:val="32"/>
          <w:szCs w:val="32"/>
          <w:rtl/>
          <w:lang w:bidi="ar-SA"/>
        </w:rPr>
        <w:t>متفق عليه</w:t>
      </w:r>
      <w:r w:rsidR="008A7B1C" w:rsidRPr="00855A3D">
        <w:rPr>
          <w:rFonts w:cs="Traditional Arabic" w:hint="cs"/>
          <w:sz w:val="32"/>
          <w:szCs w:val="32"/>
          <w:rtl/>
          <w:lang w:bidi="ar-SA"/>
        </w:rPr>
        <w:t xml:space="preserve">: </w:t>
      </w:r>
      <w:r w:rsidR="00560B37" w:rsidRPr="00855A3D">
        <w:rPr>
          <w:rFonts w:cs="Traditional Arabic" w:hint="cs"/>
          <w:sz w:val="32"/>
          <w:szCs w:val="32"/>
          <w:rtl/>
          <w:lang w:bidi="ar-SA"/>
        </w:rPr>
        <w:t>أخرجه البخاري في صحيحه,</w:t>
      </w:r>
      <w:r w:rsidR="008A7B1C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560B37" w:rsidRPr="00855A3D">
        <w:rPr>
          <w:rFonts w:cs="Traditional Arabic" w:hint="cs"/>
          <w:sz w:val="32"/>
          <w:szCs w:val="32"/>
          <w:rtl/>
          <w:lang w:bidi="ar-SA"/>
        </w:rPr>
        <w:t>كتاب الجمعة,</w:t>
      </w:r>
      <w:r w:rsidR="008A7B1C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560B37" w:rsidRPr="00855A3D">
        <w:rPr>
          <w:rFonts w:cs="Traditional Arabic" w:hint="cs"/>
          <w:sz w:val="32"/>
          <w:szCs w:val="32"/>
          <w:rtl/>
          <w:lang w:bidi="ar-SA"/>
        </w:rPr>
        <w:t>باب اعتزال الحيض المصلى(2/22)</w:t>
      </w:r>
      <w:r w:rsidR="008A7B1C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560B37" w:rsidRPr="00855A3D">
        <w:rPr>
          <w:rFonts w:cs="Traditional Arabic" w:hint="cs"/>
          <w:sz w:val="32"/>
          <w:szCs w:val="32"/>
          <w:rtl/>
          <w:lang w:bidi="ar-SA"/>
        </w:rPr>
        <w:t>رقم الحديث(981),</w:t>
      </w:r>
      <w:r w:rsidR="008A7B1C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560B37" w:rsidRPr="00855A3D">
        <w:rPr>
          <w:rFonts w:cs="Traditional Arabic" w:hint="cs"/>
          <w:sz w:val="32"/>
          <w:szCs w:val="32"/>
          <w:rtl/>
          <w:lang w:bidi="ar-SA"/>
        </w:rPr>
        <w:t>ومسلم في صحيحه,</w:t>
      </w:r>
      <w:r w:rsidR="008A7B1C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560B37" w:rsidRPr="00855A3D">
        <w:rPr>
          <w:rFonts w:cs="Traditional Arabic" w:hint="cs"/>
          <w:sz w:val="32"/>
          <w:szCs w:val="32"/>
          <w:rtl/>
          <w:lang w:bidi="ar-SA"/>
        </w:rPr>
        <w:t>كتاب صلاة العيدين,</w:t>
      </w:r>
      <w:r w:rsidR="008A7B1C" w:rsidRPr="00855A3D">
        <w:rPr>
          <w:rFonts w:cs="Traditional Arabic" w:hint="cs"/>
          <w:sz w:val="32"/>
          <w:szCs w:val="32"/>
          <w:rtl/>
          <w:lang w:bidi="ar-SA"/>
        </w:rPr>
        <w:t xml:space="preserve"> باب ذكر إباحة خروج النساء </w:t>
      </w:r>
      <w:r w:rsidR="00560B37" w:rsidRPr="00855A3D">
        <w:rPr>
          <w:rFonts w:cs="Traditional Arabic" w:hint="cs"/>
          <w:sz w:val="32"/>
          <w:szCs w:val="32"/>
          <w:rtl/>
          <w:lang w:bidi="ar-SA"/>
        </w:rPr>
        <w:t>في العيدين إلى المصلى وشهود الخطبة,</w:t>
      </w:r>
      <w:r w:rsidR="008A7B1C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560B37" w:rsidRPr="00855A3D">
        <w:rPr>
          <w:rFonts w:cs="Traditional Arabic" w:hint="cs"/>
          <w:sz w:val="32"/>
          <w:szCs w:val="32"/>
          <w:rtl/>
          <w:lang w:bidi="ar-SA"/>
        </w:rPr>
        <w:t>مفارقات للرجال(2/605)</w:t>
      </w:r>
      <w:r w:rsidR="008A7B1C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560B37" w:rsidRPr="00855A3D">
        <w:rPr>
          <w:rFonts w:cs="Traditional Arabic" w:hint="cs"/>
          <w:sz w:val="32"/>
          <w:szCs w:val="32"/>
          <w:rtl/>
          <w:lang w:bidi="ar-SA"/>
        </w:rPr>
        <w:t xml:space="preserve">رقم الحديث(890). </w:t>
      </w:r>
    </w:p>
  </w:footnote>
  <w:footnote w:id="24">
    <w:p w:rsidR="00163F9D" w:rsidRPr="00855A3D" w:rsidRDefault="00163F9D" w:rsidP="00885AB2">
      <w:pPr>
        <w:pStyle w:val="a3"/>
        <w:widowControl w:val="0"/>
        <w:spacing w:before="120"/>
        <w:ind w:left="454" w:hanging="454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637757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37757" w:rsidRPr="00855A3D">
        <w:rPr>
          <w:rFonts w:cs="Traditional Arabic" w:hint="cs"/>
          <w:sz w:val="32"/>
          <w:szCs w:val="32"/>
          <w:rtl/>
          <w:lang w:bidi="ar-SA"/>
        </w:rPr>
        <w:t>انظر:</w:t>
      </w:r>
      <w:r w:rsidR="008A7B1C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C210B3" w:rsidRPr="00855A3D">
        <w:rPr>
          <w:rFonts w:cs="Traditional Arabic" w:hint="cs"/>
          <w:sz w:val="32"/>
          <w:szCs w:val="32"/>
          <w:rtl/>
          <w:lang w:bidi="ar-SA"/>
        </w:rPr>
        <w:t>نيل الأ</w:t>
      </w:r>
      <w:r w:rsidRPr="00855A3D">
        <w:rPr>
          <w:rFonts w:cs="Traditional Arabic" w:hint="cs"/>
          <w:sz w:val="32"/>
          <w:szCs w:val="32"/>
          <w:rtl/>
          <w:lang w:bidi="ar-SA"/>
        </w:rPr>
        <w:t>وطار</w:t>
      </w:r>
      <w:r w:rsidR="00D831CC" w:rsidRPr="00855A3D">
        <w:rPr>
          <w:rFonts w:cs="Traditional Arabic" w:hint="cs"/>
          <w:sz w:val="32"/>
          <w:szCs w:val="32"/>
          <w:rtl/>
          <w:lang w:bidi="ar-SA"/>
        </w:rPr>
        <w:t>(</w:t>
      </w:r>
      <w:r w:rsidR="00757318" w:rsidRPr="00855A3D">
        <w:rPr>
          <w:rFonts w:cs="Traditional Arabic" w:hint="cs"/>
          <w:sz w:val="32"/>
          <w:szCs w:val="32"/>
          <w:rtl/>
          <w:lang w:bidi="ar-SA"/>
        </w:rPr>
        <w:t>4</w:t>
      </w:r>
      <w:r w:rsidRPr="00855A3D">
        <w:rPr>
          <w:rFonts w:cs="Traditional Arabic" w:hint="cs"/>
          <w:sz w:val="32"/>
          <w:szCs w:val="32"/>
          <w:rtl/>
          <w:lang w:bidi="ar-SA"/>
        </w:rPr>
        <w:t>/</w:t>
      </w:r>
      <w:r w:rsidR="00757318" w:rsidRPr="00855A3D">
        <w:rPr>
          <w:rFonts w:cs="Traditional Arabic" w:hint="cs"/>
          <w:sz w:val="32"/>
          <w:szCs w:val="32"/>
          <w:rtl/>
          <w:lang w:bidi="ar-SA"/>
        </w:rPr>
        <w:t>418</w:t>
      </w:r>
      <w:r w:rsidR="00D831CC" w:rsidRPr="00855A3D">
        <w:rPr>
          <w:rFonts w:cs="Traditional Arabic" w:hint="cs"/>
          <w:sz w:val="32"/>
          <w:szCs w:val="32"/>
          <w:rtl/>
          <w:lang w:bidi="ar-SA"/>
        </w:rPr>
        <w:t>)</w:t>
      </w:r>
      <w:r w:rsidRPr="00855A3D">
        <w:rPr>
          <w:rFonts w:cs="Traditional Arabic" w:hint="cs"/>
          <w:sz w:val="32"/>
          <w:szCs w:val="32"/>
          <w:rtl/>
          <w:lang w:bidi="ar-SA"/>
        </w:rPr>
        <w:t>.</w:t>
      </w:r>
    </w:p>
  </w:footnote>
  <w:footnote w:id="25">
    <w:p w:rsidR="004B5BBE" w:rsidRPr="00855A3D" w:rsidRDefault="004B5BBE" w:rsidP="00885AB2">
      <w:pPr>
        <w:pStyle w:val="a3"/>
        <w:spacing w:before="120"/>
        <w:jc w:val="lowKashida"/>
        <w:rPr>
          <w:rStyle w:val="a4"/>
          <w:rFonts w:ascii="Tahoma" w:hAnsi="Tahoma"/>
          <w:sz w:val="32"/>
          <w:szCs w:val="32"/>
          <w:rtl/>
        </w:rPr>
      </w:pP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)</w:t>
      </w:r>
      <w:r w:rsidRPr="00855A3D">
        <w:rPr>
          <w:rFonts w:ascii="Tahoma" w:hAnsi="Tahoma" w:cs="Traditional Arabic"/>
          <w:sz w:val="32"/>
          <w:szCs w:val="32"/>
        </w:rPr>
        <w:t xml:space="preserve"> </w:t>
      </w:r>
      <w:r w:rsidR="00F61C3C" w:rsidRPr="00855A3D">
        <w:rPr>
          <w:rFonts w:ascii="Tahoma" w:hAnsi="Tahoma" w:cs="Traditional Arabic" w:hint="cs"/>
          <w:sz w:val="32"/>
          <w:szCs w:val="32"/>
          <w:rtl/>
        </w:rPr>
        <w:t xml:space="preserve"> انظر: </w:t>
      </w:r>
      <w:r w:rsidRPr="00855A3D">
        <w:rPr>
          <w:rFonts w:ascii="Tahoma" w:hAnsi="Tahoma" w:cs="Traditional Arabic" w:hint="cs"/>
          <w:sz w:val="32"/>
          <w:szCs w:val="32"/>
          <w:rtl/>
        </w:rPr>
        <w:t>فتح الباري</w:t>
      </w:r>
      <w:r w:rsidR="00F61C3C" w:rsidRPr="00855A3D">
        <w:rPr>
          <w:rFonts w:ascii="Tahoma" w:hAnsi="Tahoma" w:cs="Traditional Arabic" w:hint="cs"/>
          <w:sz w:val="32"/>
          <w:szCs w:val="32"/>
          <w:rtl/>
        </w:rPr>
        <w:t>(</w:t>
      </w:r>
      <w:r w:rsidRPr="00855A3D">
        <w:rPr>
          <w:rFonts w:ascii="Tahoma" w:hAnsi="Tahoma" w:cs="Traditional Arabic" w:hint="cs"/>
          <w:sz w:val="32"/>
          <w:szCs w:val="32"/>
          <w:rtl/>
        </w:rPr>
        <w:t>2/</w:t>
      </w:r>
      <w:r w:rsidR="00F61C3C" w:rsidRPr="00855A3D">
        <w:rPr>
          <w:rFonts w:ascii="Tahoma" w:hAnsi="Tahoma" w:cs="Traditional Arabic" w:hint="cs"/>
          <w:sz w:val="32"/>
          <w:szCs w:val="32"/>
          <w:rtl/>
        </w:rPr>
        <w:t>470)</w:t>
      </w:r>
      <w:r w:rsidRPr="00855A3D">
        <w:rPr>
          <w:rFonts w:ascii="Tahoma" w:hAnsi="Tahoma" w:cs="Traditional Arabic" w:hint="cs"/>
          <w:sz w:val="32"/>
          <w:szCs w:val="32"/>
          <w:rtl/>
        </w:rPr>
        <w:t>، ، نيل الأوطار</w:t>
      </w:r>
      <w:r w:rsidR="001A2EC8" w:rsidRPr="00855A3D">
        <w:rPr>
          <w:rFonts w:ascii="Tahoma" w:hAnsi="Tahoma" w:cs="Traditional Arabic" w:hint="cs"/>
          <w:sz w:val="32"/>
          <w:szCs w:val="32"/>
          <w:rtl/>
        </w:rPr>
        <w:t>(4/418)</w:t>
      </w:r>
    </w:p>
  </w:footnote>
  <w:footnote w:id="26">
    <w:p w:rsidR="004B3DE1" w:rsidRPr="00855A3D" w:rsidRDefault="004B3DE1" w:rsidP="00885AB2">
      <w:pPr>
        <w:pStyle w:val="a3"/>
        <w:widowControl w:val="0"/>
        <w:ind w:left="454" w:hanging="454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922B19"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متفق عليه:</w:t>
      </w:r>
      <w:r w:rsidR="00260A89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أخرجه البخاري في صحيحه,</w:t>
      </w:r>
      <w:r w:rsidR="00EF6DEA"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كتاب الجمعة,</w:t>
      </w:r>
      <w:r w:rsidR="00EF6DEA"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باب المشي والركوب إلي العيد,</w:t>
      </w:r>
      <w:r w:rsidR="00EF6DEA"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والصلاة قبل الخطبة بغير أذان ولا إقامة</w:t>
      </w:r>
      <w:r w:rsidR="00260A89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(2/18)</w:t>
      </w:r>
      <w:r w:rsidR="00260A89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رقم الحديث</w:t>
      </w:r>
      <w:r w:rsidRPr="00855A3D">
        <w:rPr>
          <w:rFonts w:ascii="Simplified Arabic" w:cs="Traditional Arabic"/>
          <w:color w:val="000000"/>
          <w:sz w:val="32"/>
          <w:szCs w:val="32"/>
          <w:rtl/>
          <w:lang w:bidi="ar-SA"/>
        </w:rPr>
        <w:t>(9</w:t>
      </w:r>
      <w:r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61</w:t>
      </w:r>
      <w:r w:rsidRPr="00855A3D">
        <w:rPr>
          <w:rFonts w:ascii="Simplified Arabic" w:cs="Traditional Arabic"/>
          <w:color w:val="000000"/>
          <w:sz w:val="32"/>
          <w:szCs w:val="32"/>
          <w:rtl/>
          <w:lang w:bidi="ar-SA"/>
        </w:rPr>
        <w:t>)</w:t>
      </w:r>
      <w:r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،</w:t>
      </w:r>
      <w:r w:rsidR="00EF6DEA"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ومسلم في صحيحه</w:t>
      </w:r>
      <w:r w:rsidRPr="00855A3D">
        <w:rPr>
          <w:rFonts w:ascii="Simplified Arabic" w:cs="Traditional Arabic"/>
          <w:color w:val="000000"/>
          <w:sz w:val="32"/>
          <w:szCs w:val="32"/>
          <w:rtl/>
          <w:lang w:bidi="ar-SA"/>
        </w:rPr>
        <w:t>:</w:t>
      </w:r>
      <w:r w:rsidR="00EF6DEA"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كتاب</w:t>
      </w:r>
      <w:r w:rsidRPr="00855A3D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صلاة</w:t>
      </w:r>
      <w:r w:rsidRPr="00855A3D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العيدين(2/603)</w:t>
      </w:r>
      <w:r w:rsidR="00EF6DEA"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855A3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رقم الحديث</w:t>
      </w:r>
      <w:r w:rsidRPr="00855A3D">
        <w:rPr>
          <w:rFonts w:ascii="Simplified Arabic" w:cs="Traditional Arabic"/>
          <w:color w:val="000000"/>
          <w:sz w:val="32"/>
          <w:szCs w:val="32"/>
          <w:rtl/>
          <w:lang w:bidi="ar-SA"/>
        </w:rPr>
        <w:t>(885).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27">
    <w:p w:rsidR="004B3DE1" w:rsidRPr="00855A3D" w:rsidRDefault="004B3DE1" w:rsidP="00557955">
      <w:pPr>
        <w:pStyle w:val="a3"/>
        <w:widowControl w:val="0"/>
        <w:ind w:left="454" w:hanging="454"/>
        <w:rPr>
          <w:rFonts w:ascii="Tahoma" w:hAnsi="Tahoma" w:cs="Traditional Arabic"/>
          <w:color w:val="000000"/>
          <w:sz w:val="32"/>
          <w:szCs w:val="32"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 xml:space="preserve"> أخرجه</w:t>
      </w:r>
      <w:r w:rsidR="00D80AAC" w:rsidRPr="00855A3D">
        <w:rPr>
          <w:rFonts w:ascii="Traditional Arabic" w:cs="Traditional Arabic"/>
          <w:sz w:val="32"/>
          <w:szCs w:val="32"/>
          <w:rtl/>
          <w:lang w:bidi="ar-SA"/>
        </w:rPr>
        <w:t> 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البخاري</w:t>
      </w:r>
      <w:r w:rsidR="00D80AAC" w:rsidRPr="00855A3D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="00D80AAC" w:rsidRPr="00855A3D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صحيحه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F6DEA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="00D80AAC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الجمعة,</w:t>
      </w:r>
      <w:r w:rsidR="00EF6DEA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باب</w:t>
      </w:r>
      <w:r w:rsidR="00D80AAC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خروج</w:t>
      </w:r>
      <w:r w:rsidR="00D80AAC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الصبيان</w:t>
      </w:r>
      <w:r w:rsidR="00D80AAC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إلى</w:t>
      </w:r>
      <w:r w:rsidR="00D80AAC" w:rsidRPr="00855A3D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المصلى(2/21)رقم</w:t>
      </w:r>
      <w:r w:rsidR="0055795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الحديث</w:t>
      </w:r>
      <w:r w:rsidR="00EF6DEA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(975).</w:t>
      </w:r>
    </w:p>
  </w:footnote>
  <w:footnote w:id="28">
    <w:p w:rsidR="00D80AAC" w:rsidRPr="00557955" w:rsidRDefault="00163F9D" w:rsidP="00557955">
      <w:pPr>
        <w:pStyle w:val="a3"/>
        <w:widowControl w:val="0"/>
        <w:ind w:left="454" w:hanging="454"/>
        <w:rPr>
          <w:rFonts w:ascii="Traditional Arabic" w:hAnsi="Traditional Arabic" w:cs="Traditional Arabic"/>
          <w:sz w:val="32"/>
          <w:szCs w:val="32"/>
          <w:rtl/>
          <w:lang w:bidi="ar-SA"/>
        </w:rPr>
      </w:pPr>
      <w:r w:rsidRPr="00557955">
        <w:rPr>
          <w:rFonts w:ascii="Traditional Arabic" w:hAnsi="Traditional Arabic" w:cs="Traditional Arabic"/>
          <w:color w:val="000000"/>
          <w:sz w:val="32"/>
          <w:szCs w:val="32"/>
          <w:rtl/>
        </w:rPr>
        <w:t>(</w:t>
      </w:r>
      <w:r w:rsidRPr="00557955">
        <w:rPr>
          <w:rStyle w:val="a4"/>
          <w:rFonts w:ascii="Traditional Arabic" w:hAnsi="Traditional Arabic" w:cs="Traditional Arabic"/>
          <w:color w:val="000000"/>
          <w:sz w:val="32"/>
          <w:szCs w:val="32"/>
          <w:vertAlign w:val="baseline"/>
        </w:rPr>
        <w:footnoteRef/>
      </w:r>
      <w:r w:rsidRPr="00557955">
        <w:rPr>
          <w:rFonts w:ascii="Traditional Arabic" w:hAnsi="Traditional Arabic" w:cs="Traditional Arabic"/>
          <w:color w:val="000000"/>
          <w:sz w:val="32"/>
          <w:szCs w:val="32"/>
          <w:rtl/>
        </w:rPr>
        <w:t>)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أخرجه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ابن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ماجه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في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سننه</w:t>
      </w:r>
      <w:r w:rsidR="00557955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,</w:t>
      </w:r>
      <w:r w:rsidR="00EF6DEA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كتاب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="002D2E28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إقامة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الصلاة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والسنة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فيها</w:t>
      </w:r>
      <w:r w:rsidR="00557955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,</w:t>
      </w:r>
      <w:r w:rsidR="00EF6DEA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باب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ما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جاء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في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خروج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النساء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="00C210B3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في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</w:p>
    <w:p w:rsidR="00D80AAC" w:rsidRPr="00557955" w:rsidRDefault="00C210B3" w:rsidP="00557955">
      <w:pPr>
        <w:pStyle w:val="a3"/>
        <w:widowControl w:val="0"/>
        <w:ind w:left="454" w:hanging="31"/>
        <w:rPr>
          <w:rFonts w:ascii="Traditional Arabic" w:hAnsi="Traditional Arabic" w:cs="Traditional Arabic"/>
          <w:sz w:val="32"/>
          <w:szCs w:val="32"/>
          <w:rtl/>
          <w:lang w:bidi="ar-SA"/>
        </w:rPr>
      </w:pP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العيدين,</w:t>
      </w:r>
      <w:r w:rsidR="00EF6DEA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ص(232)</w:t>
      </w:r>
      <w:r w:rsidR="00557955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رقم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الحديث(1309)</w:t>
      </w:r>
      <w:r w:rsidR="00557955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,</w:t>
      </w:r>
      <w:r w:rsidR="00EF6DEA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="00A406A1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و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الطبراني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في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المعجم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الكبير(12/144)</w:t>
      </w:r>
      <w:r w:rsidR="00557955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رقم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الحديث</w:t>
      </w:r>
    </w:p>
    <w:p w:rsidR="00163F9D" w:rsidRPr="00855A3D" w:rsidRDefault="00C210B3" w:rsidP="00557955">
      <w:pPr>
        <w:pStyle w:val="a3"/>
        <w:widowControl w:val="0"/>
        <w:ind w:left="454" w:hanging="31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(12714)</w:t>
      </w:r>
      <w:r w:rsidR="002C46C6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,</w:t>
      </w:r>
      <w:r w:rsidR="00FB3EC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و</w:t>
      </w:r>
      <w:r w:rsidR="00FB3EC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البيهقي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في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الكبرى</w:t>
      </w:r>
      <w:r w:rsidR="002C46C6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,</w:t>
      </w:r>
      <w:r w:rsidR="00EF6DEA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كتاب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صلاة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العيدين</w:t>
      </w:r>
      <w:r w:rsidR="002C46C6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,</w:t>
      </w:r>
      <w:r w:rsidR="00EF6DEA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باب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خروج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الصبيان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إلى</w:t>
      </w:r>
      <w:r w:rsidR="00D80AA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 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العيد</w:t>
      </w:r>
      <w:r w:rsidR="00EF6DEA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(3/430)</w:t>
      </w:r>
      <w:r w:rsidR="00260A89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رقم الحديث</w:t>
      </w:r>
      <w:r w:rsidR="00EF6DEA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(6245)</w:t>
      </w:r>
      <w:r w:rsidR="00771B6E">
        <w:rPr>
          <w:rFonts w:ascii="Traditional Arabic" w:hAnsi="Traditional Arabic" w:cs="Traditional Arabic" w:hint="cs"/>
          <w:sz w:val="32"/>
          <w:szCs w:val="32"/>
          <w:rtl/>
          <w:lang w:bidi="ar-SA"/>
        </w:rPr>
        <w:t xml:space="preserve"> </w:t>
      </w:r>
      <w:r w:rsidR="00EF6DEA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, </w:t>
      </w:r>
      <w:r w:rsidR="002D2E28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و</w:t>
      </w:r>
      <w:r w:rsidR="002C46C6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="002D2E28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ضعفه</w:t>
      </w:r>
      <w:r w:rsidR="002C46C6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البوصيري, و</w:t>
      </w:r>
      <w:r w:rsidR="002D2E28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="00F545FF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الألباني</w:t>
      </w:r>
      <w:r w:rsidR="002D2E28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,</w:t>
      </w:r>
      <w:r w:rsidR="00FB3ECC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="002D2E28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انظر:</w:t>
      </w:r>
      <w:r w:rsidR="002C46C6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مصباح الزجاجة (1/155), </w:t>
      </w:r>
      <w:r w:rsidR="00EF6DEA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="001424A6" w:rsidRPr="00557955">
        <w:rPr>
          <w:rFonts w:ascii="Traditional Arabic" w:hAnsi="Traditional Arabic" w:cs="Traditional Arabic"/>
          <w:sz w:val="32"/>
          <w:szCs w:val="32"/>
          <w:rtl/>
          <w:lang w:bidi="ar-SA"/>
        </w:rPr>
        <w:t>تمام المنة(1/346).</w:t>
      </w:r>
    </w:p>
  </w:footnote>
  <w:footnote w:id="29">
    <w:p w:rsidR="00101D1D" w:rsidRPr="00855A3D" w:rsidRDefault="00101D1D" w:rsidP="00557955">
      <w:pPr>
        <w:pStyle w:val="a3"/>
        <w:rPr>
          <w:rStyle w:val="a4"/>
          <w:rFonts w:ascii="Tahoma" w:hAnsi="Tahoma" w:cs="Traditional Arabic"/>
          <w:sz w:val="32"/>
          <w:szCs w:val="32"/>
          <w:vertAlign w:val="baseline"/>
          <w:rtl/>
        </w:rPr>
      </w:pP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)</w:t>
      </w:r>
      <w:r w:rsidR="00A53031" w:rsidRPr="00855A3D">
        <w:rPr>
          <w:rFonts w:ascii="Tahoma" w:hAnsi="Tahoma" w:cs="Traditional Arabic" w:hint="cs"/>
          <w:sz w:val="32"/>
          <w:szCs w:val="32"/>
          <w:rtl/>
        </w:rPr>
        <w:t xml:space="preserve"> انظر: </w:t>
      </w:r>
      <w:r w:rsidRPr="00855A3D">
        <w:rPr>
          <w:rFonts w:ascii="Tahoma" w:hAnsi="Tahoma" w:cs="Traditional Arabic" w:hint="cs"/>
          <w:sz w:val="32"/>
          <w:szCs w:val="32"/>
          <w:rtl/>
        </w:rPr>
        <w:t>فتح الباري</w:t>
      </w:r>
      <w:r w:rsidR="00F5550F" w:rsidRPr="00855A3D">
        <w:rPr>
          <w:rFonts w:ascii="Tahoma" w:hAnsi="Tahoma" w:cs="Traditional Arabic" w:hint="cs"/>
          <w:sz w:val="32"/>
          <w:szCs w:val="32"/>
          <w:rtl/>
        </w:rPr>
        <w:t>(</w:t>
      </w:r>
      <w:r w:rsidRPr="00855A3D">
        <w:rPr>
          <w:rFonts w:ascii="Tahoma" w:hAnsi="Tahoma" w:cs="Traditional Arabic" w:hint="cs"/>
          <w:sz w:val="32"/>
          <w:szCs w:val="32"/>
          <w:rtl/>
        </w:rPr>
        <w:t>2/</w:t>
      </w:r>
      <w:r w:rsidR="00F5550F" w:rsidRPr="00855A3D">
        <w:rPr>
          <w:rFonts w:ascii="Tahoma" w:hAnsi="Tahoma" w:cs="Traditional Arabic" w:hint="cs"/>
          <w:sz w:val="32"/>
          <w:szCs w:val="32"/>
          <w:rtl/>
        </w:rPr>
        <w:t>470)</w:t>
      </w:r>
      <w:r w:rsidRPr="00855A3D">
        <w:rPr>
          <w:rFonts w:ascii="Tahoma" w:hAnsi="Tahoma" w:cs="Traditional Arabic" w:hint="cs"/>
          <w:sz w:val="32"/>
          <w:szCs w:val="32"/>
          <w:rtl/>
        </w:rPr>
        <w:t>، نيل الأوطار</w:t>
      </w:r>
      <w:r w:rsidR="009037DD" w:rsidRPr="00855A3D">
        <w:rPr>
          <w:rFonts w:ascii="Tahoma" w:hAnsi="Tahoma" w:cs="Traditional Arabic" w:hint="cs"/>
          <w:sz w:val="32"/>
          <w:szCs w:val="32"/>
          <w:rtl/>
        </w:rPr>
        <w:t>(4/419).</w:t>
      </w:r>
    </w:p>
  </w:footnote>
  <w:footnote w:id="30">
    <w:p w:rsidR="00101D1D" w:rsidRPr="00855A3D" w:rsidRDefault="00101D1D" w:rsidP="00885AB2">
      <w:pPr>
        <w:pStyle w:val="a3"/>
        <w:jc w:val="lowKashida"/>
        <w:rPr>
          <w:rStyle w:val="a4"/>
          <w:rFonts w:ascii="Tahoma" w:hAnsi="Tahoma" w:cs="Traditional Arabic"/>
          <w:sz w:val="32"/>
          <w:szCs w:val="32"/>
          <w:vertAlign w:val="baseline"/>
          <w:rtl/>
        </w:rPr>
      </w:pP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)</w:t>
      </w:r>
      <w:r w:rsidRPr="00855A3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53031" w:rsidRPr="00855A3D">
        <w:rPr>
          <w:rFonts w:ascii="Tahoma" w:hAnsi="Tahoma" w:cs="Traditional Arabic" w:hint="cs"/>
          <w:sz w:val="32"/>
          <w:szCs w:val="32"/>
          <w:rtl/>
        </w:rPr>
        <w:t xml:space="preserve">انظر: </w:t>
      </w:r>
      <w:r w:rsidRPr="00855A3D">
        <w:rPr>
          <w:rFonts w:ascii="Tahoma" w:hAnsi="Tahoma" w:cs="Traditional Arabic" w:hint="cs"/>
          <w:sz w:val="32"/>
          <w:szCs w:val="32"/>
          <w:rtl/>
        </w:rPr>
        <w:t>فتح الباري</w:t>
      </w:r>
      <w:r w:rsidR="00F5550F" w:rsidRPr="00855A3D">
        <w:rPr>
          <w:rFonts w:ascii="Tahoma" w:hAnsi="Tahoma" w:cs="Traditional Arabic" w:hint="cs"/>
          <w:sz w:val="32"/>
          <w:szCs w:val="32"/>
          <w:rtl/>
        </w:rPr>
        <w:t>(</w:t>
      </w:r>
      <w:r w:rsidRPr="00855A3D">
        <w:rPr>
          <w:rFonts w:ascii="Tahoma" w:hAnsi="Tahoma" w:cs="Traditional Arabic" w:hint="cs"/>
          <w:sz w:val="32"/>
          <w:szCs w:val="32"/>
          <w:rtl/>
        </w:rPr>
        <w:t>2/</w:t>
      </w:r>
      <w:r w:rsidR="00F5550F" w:rsidRPr="00855A3D">
        <w:rPr>
          <w:rFonts w:ascii="Tahoma" w:hAnsi="Tahoma" w:cs="Traditional Arabic" w:hint="cs"/>
          <w:sz w:val="32"/>
          <w:szCs w:val="32"/>
          <w:rtl/>
        </w:rPr>
        <w:t>470)</w:t>
      </w:r>
      <w:r w:rsidRPr="00855A3D">
        <w:rPr>
          <w:rFonts w:ascii="Tahoma" w:hAnsi="Tahoma" w:cs="Traditional Arabic" w:hint="cs"/>
          <w:sz w:val="32"/>
          <w:szCs w:val="32"/>
          <w:rtl/>
        </w:rPr>
        <w:t>.</w:t>
      </w:r>
    </w:p>
  </w:footnote>
  <w:footnote w:id="31">
    <w:p w:rsidR="00101D1D" w:rsidRPr="00855A3D" w:rsidRDefault="00101D1D" w:rsidP="00885AB2">
      <w:pPr>
        <w:pStyle w:val="a3"/>
        <w:jc w:val="lowKashida"/>
        <w:rPr>
          <w:rStyle w:val="a4"/>
          <w:rFonts w:ascii="Tahoma" w:hAnsi="Tahoma" w:cs="Traditional Arabic"/>
          <w:sz w:val="32"/>
          <w:szCs w:val="32"/>
          <w:vertAlign w:val="baseline"/>
          <w:rtl/>
        </w:rPr>
      </w:pP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)</w:t>
      </w:r>
      <w:r w:rsidRPr="00855A3D">
        <w:rPr>
          <w:rFonts w:ascii="Tahoma" w:hAnsi="Tahoma" w:cs="Traditional Arabic"/>
          <w:sz w:val="32"/>
          <w:szCs w:val="32"/>
        </w:rPr>
        <w:t xml:space="preserve"> </w:t>
      </w:r>
      <w:r w:rsidR="00A53031" w:rsidRPr="00855A3D">
        <w:rPr>
          <w:rFonts w:ascii="Tahoma" w:hAnsi="Tahoma" w:cs="Traditional Arabic" w:hint="cs"/>
          <w:sz w:val="32"/>
          <w:szCs w:val="32"/>
          <w:rtl/>
        </w:rPr>
        <w:t>تقدم تخريجه في نفس المسألة.</w:t>
      </w:r>
    </w:p>
  </w:footnote>
  <w:footnote w:id="32">
    <w:p w:rsidR="00101D1D" w:rsidRPr="00855A3D" w:rsidRDefault="00101D1D" w:rsidP="00885AB2">
      <w:pPr>
        <w:pStyle w:val="a3"/>
        <w:jc w:val="lowKashida"/>
        <w:rPr>
          <w:rStyle w:val="a4"/>
          <w:rFonts w:ascii="Tahoma" w:hAnsi="Tahoma"/>
          <w:sz w:val="32"/>
          <w:szCs w:val="32"/>
          <w:vertAlign w:val="baseline"/>
        </w:rPr>
      </w:pP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)</w:t>
      </w:r>
      <w:r w:rsidRPr="00855A3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53031" w:rsidRPr="00855A3D">
        <w:rPr>
          <w:rFonts w:ascii="Tahoma" w:hAnsi="Tahoma" w:cs="Traditional Arabic" w:hint="cs"/>
          <w:sz w:val="32"/>
          <w:szCs w:val="32"/>
          <w:rtl/>
        </w:rPr>
        <w:t xml:space="preserve">انظر: </w:t>
      </w:r>
      <w:r w:rsidRPr="00855A3D">
        <w:rPr>
          <w:rFonts w:ascii="Tahoma" w:hAnsi="Tahoma" w:cs="Traditional Arabic" w:hint="cs"/>
          <w:sz w:val="32"/>
          <w:szCs w:val="32"/>
          <w:rtl/>
        </w:rPr>
        <w:t>فتح الباري</w:t>
      </w:r>
      <w:r w:rsidR="009037DD" w:rsidRPr="00855A3D">
        <w:rPr>
          <w:rFonts w:ascii="Tahoma" w:hAnsi="Tahoma" w:cs="Traditional Arabic" w:hint="cs"/>
          <w:sz w:val="32"/>
          <w:szCs w:val="32"/>
          <w:rtl/>
        </w:rPr>
        <w:t>(</w:t>
      </w:r>
      <w:r w:rsidRPr="00855A3D">
        <w:rPr>
          <w:rFonts w:ascii="Tahoma" w:hAnsi="Tahoma" w:cs="Traditional Arabic" w:hint="cs"/>
          <w:sz w:val="32"/>
          <w:szCs w:val="32"/>
          <w:rtl/>
        </w:rPr>
        <w:t>2/</w:t>
      </w:r>
      <w:r w:rsidR="009037DD" w:rsidRPr="00855A3D">
        <w:rPr>
          <w:rFonts w:ascii="Tahoma" w:hAnsi="Tahoma" w:cs="Traditional Arabic" w:hint="cs"/>
          <w:sz w:val="32"/>
          <w:szCs w:val="32"/>
          <w:rtl/>
        </w:rPr>
        <w:t>471)</w:t>
      </w:r>
      <w:r w:rsidR="009037DD" w:rsidRPr="00855A3D">
        <w:rPr>
          <w:rStyle w:val="a4"/>
          <w:rFonts w:ascii="Tahoma" w:hAnsi="Tahoma" w:cs="Traditional Arabic" w:hint="cs"/>
          <w:sz w:val="32"/>
          <w:szCs w:val="32"/>
          <w:vertAlign w:val="baseline"/>
          <w:rtl/>
        </w:rPr>
        <w:t>.</w:t>
      </w:r>
    </w:p>
  </w:footnote>
  <w:footnote w:id="33">
    <w:p w:rsidR="00C66C07" w:rsidRPr="00855A3D" w:rsidRDefault="00C66C07" w:rsidP="00885AB2">
      <w:pPr>
        <w:pStyle w:val="a3"/>
        <w:widowControl w:val="0"/>
        <w:ind w:left="454" w:hanging="454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raditional Arabic" w:cs="Traditional Arabic" w:hint="cs"/>
          <w:sz w:val="32"/>
          <w:szCs w:val="32"/>
          <w:rtl/>
          <w:lang w:bidi="ar-SA"/>
        </w:rPr>
        <w:t>انظر:</w:t>
      </w:r>
      <w:r w:rsidR="00FB3ECC" w:rsidRPr="00855A3D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cs="Traditional Arabic" w:hint="cs"/>
          <w:sz w:val="32"/>
          <w:szCs w:val="32"/>
          <w:rtl/>
          <w:lang w:bidi="ar-SA"/>
        </w:rPr>
        <w:t>المبسوط(2/41),</w:t>
      </w:r>
      <w:r w:rsidR="00FB3ECC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cs="Traditional Arabic" w:hint="cs"/>
          <w:sz w:val="32"/>
          <w:szCs w:val="32"/>
          <w:rtl/>
          <w:lang w:bidi="ar-SA"/>
        </w:rPr>
        <w:t>بدائع الصنائع(1/275),</w:t>
      </w:r>
      <w:r w:rsidR="00FB3ECC"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cs="Traditional Arabic" w:hint="cs"/>
          <w:sz w:val="32"/>
          <w:szCs w:val="32"/>
          <w:rtl/>
          <w:lang w:bidi="ar-SA"/>
        </w:rPr>
        <w:t>المحيط البرهاني(2/</w:t>
      </w:r>
      <w:r w:rsidR="00BC595A" w:rsidRPr="00855A3D">
        <w:rPr>
          <w:rFonts w:cs="Traditional Arabic" w:hint="cs"/>
          <w:sz w:val="32"/>
          <w:szCs w:val="32"/>
          <w:rtl/>
          <w:lang w:bidi="ar-SA"/>
        </w:rPr>
        <w:t>476</w:t>
      </w:r>
      <w:r w:rsidRPr="00855A3D">
        <w:rPr>
          <w:rFonts w:cs="Traditional Arabic" w:hint="cs"/>
          <w:sz w:val="32"/>
          <w:szCs w:val="32"/>
          <w:rtl/>
          <w:lang w:bidi="ar-SA"/>
        </w:rPr>
        <w:t>).</w:t>
      </w:r>
    </w:p>
  </w:footnote>
  <w:footnote w:id="34">
    <w:p w:rsidR="00C6479D" w:rsidRPr="00855A3D" w:rsidRDefault="00C6479D" w:rsidP="00885AB2">
      <w:pPr>
        <w:pStyle w:val="a3"/>
        <w:widowControl w:val="0"/>
        <w:ind w:left="454" w:hanging="454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855A3D">
        <w:rPr>
          <w:rFonts w:ascii="Tahoma" w:hAnsi="Tahoma" w:cs="Traditional Arabic" w:hint="cs"/>
          <w:sz w:val="32"/>
          <w:szCs w:val="32"/>
          <w:rtl/>
        </w:rPr>
        <w:t xml:space="preserve"> انظر:</w:t>
      </w:r>
      <w:r w:rsidRPr="00855A3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  <w:lang w:bidi="ar-SA"/>
        </w:rPr>
        <w:t>المفهم(</w:t>
      </w:r>
      <w:r w:rsidR="003B4002" w:rsidRPr="00855A3D">
        <w:rPr>
          <w:rFonts w:ascii="Tahoma" w:hAnsi="Tahoma" w:cs="Traditional Arabic" w:hint="cs"/>
          <w:sz w:val="32"/>
          <w:szCs w:val="32"/>
          <w:rtl/>
          <w:lang w:bidi="ar-SA"/>
        </w:rPr>
        <w:t>2</w:t>
      </w:r>
      <w:r w:rsidRPr="00855A3D">
        <w:rPr>
          <w:rFonts w:ascii="Tahoma" w:hAnsi="Tahoma" w:cs="Traditional Arabic" w:hint="cs"/>
          <w:sz w:val="32"/>
          <w:szCs w:val="32"/>
          <w:rtl/>
          <w:lang w:bidi="ar-SA"/>
        </w:rPr>
        <w:t>/</w:t>
      </w:r>
      <w:r w:rsidR="003B4002" w:rsidRPr="00855A3D">
        <w:rPr>
          <w:rFonts w:ascii="Tahoma" w:hAnsi="Tahoma" w:cs="Traditional Arabic" w:hint="cs"/>
          <w:sz w:val="32"/>
          <w:szCs w:val="32"/>
          <w:rtl/>
          <w:lang w:bidi="ar-SA"/>
        </w:rPr>
        <w:t>525</w:t>
      </w:r>
      <w:r w:rsidRPr="00855A3D">
        <w:rPr>
          <w:rFonts w:ascii="Tahoma" w:hAnsi="Tahoma" w:cs="Traditional Arabic" w:hint="cs"/>
          <w:sz w:val="32"/>
          <w:szCs w:val="32"/>
          <w:rtl/>
          <w:lang w:bidi="ar-SA"/>
        </w:rPr>
        <w:t>),</w:t>
      </w:r>
      <w:r w:rsidR="00FB3ECC" w:rsidRPr="00855A3D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  <w:lang w:bidi="ar-SA"/>
        </w:rPr>
        <w:t>بلغة السالك المعروف بحاشية الصاوي(1/294).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35">
    <w:p w:rsidR="00C66C07" w:rsidRPr="00855A3D" w:rsidRDefault="00C66C07" w:rsidP="00885AB2">
      <w:pPr>
        <w:pStyle w:val="a3"/>
        <w:widowControl w:val="0"/>
        <w:ind w:left="454" w:hanging="454"/>
        <w:rPr>
          <w:rFonts w:ascii="Tahoma" w:hAnsi="Tahoma" w:cs="Traditional Arabic"/>
          <w:sz w:val="32"/>
          <w:szCs w:val="32"/>
          <w:lang w:bidi="ar-SA"/>
        </w:rPr>
      </w:pPr>
      <w:r w:rsidRPr="00855A3D">
        <w:rPr>
          <w:rFonts w:ascii="Tahoma" w:hAnsi="Tahoma" w:cs="Traditional Arabic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sz w:val="32"/>
          <w:szCs w:val="32"/>
          <w:rtl/>
        </w:rPr>
        <w:t>)</w:t>
      </w:r>
      <w:r w:rsidR="00BF4EF4" w:rsidRPr="00855A3D">
        <w:rPr>
          <w:rFonts w:ascii="Tahoma" w:hAnsi="Tahoma" w:cs="Traditional Arabic" w:hint="cs"/>
          <w:sz w:val="32"/>
          <w:szCs w:val="32"/>
          <w:rtl/>
        </w:rPr>
        <w:t xml:space="preserve"> قالت الشافعية: </w:t>
      </w:r>
      <w:r w:rsidR="001C1343" w:rsidRPr="00855A3D">
        <w:rPr>
          <w:rFonts w:ascii="Traditional Arabic" w:hAnsi="Times New Roman" w:cs="Traditional Arabic" w:hint="cs"/>
          <w:sz w:val="32"/>
          <w:szCs w:val="32"/>
          <w:rtl/>
        </w:rPr>
        <w:t xml:space="preserve"> أن خروج العجائز، وغير ذوي الهيئة</w:t>
      </w:r>
      <w:r w:rsidR="00DD08A2" w:rsidRPr="00855A3D">
        <w:rPr>
          <w:rFonts w:ascii="Traditional Arabic" w:hAnsi="Times New Roman" w:cs="Traditional Arabic"/>
          <w:sz w:val="32"/>
          <w:szCs w:val="32"/>
          <w:rtl/>
        </w:rPr>
        <w:fldChar w:fldCharType="begin"/>
      </w:r>
      <w:r w:rsidR="001C1343" w:rsidRPr="00855A3D">
        <w:rPr>
          <w:rFonts w:cs="Traditional Arabic"/>
          <w:sz w:val="32"/>
          <w:szCs w:val="32"/>
        </w:rPr>
        <w:instrText xml:space="preserve"> XE "</w:instrText>
      </w:r>
      <w:r w:rsidR="001C1343" w:rsidRPr="00855A3D">
        <w:rPr>
          <w:rFonts w:cs="Traditional Arabic"/>
          <w:sz w:val="32"/>
          <w:szCs w:val="32"/>
          <w:rtl/>
        </w:rPr>
        <w:instrText>م:ذوي الهيئة</w:instrText>
      </w:r>
      <w:r w:rsidR="001C1343" w:rsidRPr="00855A3D">
        <w:rPr>
          <w:rFonts w:cs="Traditional Arabic"/>
          <w:sz w:val="32"/>
          <w:szCs w:val="32"/>
        </w:rPr>
        <w:instrText xml:space="preserve">" </w:instrText>
      </w:r>
      <w:r w:rsidR="00DD08A2" w:rsidRPr="00855A3D">
        <w:rPr>
          <w:rFonts w:ascii="Traditional Arabic" w:hAnsi="Times New Roman" w:cs="Traditional Arabic"/>
          <w:sz w:val="32"/>
          <w:szCs w:val="32"/>
          <w:rtl/>
        </w:rPr>
        <w:fldChar w:fldCharType="end"/>
      </w:r>
      <w:r w:rsidR="001C1343" w:rsidRPr="00855A3D">
        <w:rPr>
          <w:rFonts w:ascii="Traditional Arabic" w:hAnsi="Times New Roman" w:cs="Traditional Arabic" w:hint="cs"/>
          <w:sz w:val="32"/>
          <w:szCs w:val="32"/>
          <w:rtl/>
        </w:rPr>
        <w:t>، والمستحسنة مستحب، وأن خروج الشابة و ذوي الهيئة</w:t>
      </w:r>
      <w:r w:rsidR="00DD08A2" w:rsidRPr="00855A3D">
        <w:rPr>
          <w:rFonts w:ascii="Traditional Arabic" w:hAnsi="Times New Roman" w:cs="Traditional Arabic"/>
          <w:sz w:val="32"/>
          <w:szCs w:val="32"/>
          <w:rtl/>
        </w:rPr>
        <w:fldChar w:fldCharType="begin"/>
      </w:r>
      <w:r w:rsidR="001C1343" w:rsidRPr="00855A3D">
        <w:rPr>
          <w:rFonts w:cs="Traditional Arabic"/>
          <w:sz w:val="32"/>
          <w:szCs w:val="32"/>
        </w:rPr>
        <w:instrText xml:space="preserve"> XE "</w:instrText>
      </w:r>
      <w:r w:rsidR="001C1343" w:rsidRPr="00855A3D">
        <w:rPr>
          <w:rFonts w:cs="Traditional Arabic"/>
          <w:sz w:val="32"/>
          <w:szCs w:val="32"/>
          <w:rtl/>
        </w:rPr>
        <w:instrText>م:ذوي الهيئة</w:instrText>
      </w:r>
      <w:r w:rsidR="001C1343" w:rsidRPr="00855A3D">
        <w:rPr>
          <w:rFonts w:cs="Traditional Arabic"/>
          <w:sz w:val="32"/>
          <w:szCs w:val="32"/>
        </w:rPr>
        <w:instrText xml:space="preserve">" </w:instrText>
      </w:r>
      <w:r w:rsidR="00DD08A2" w:rsidRPr="00855A3D">
        <w:rPr>
          <w:rFonts w:ascii="Traditional Arabic" w:hAnsi="Times New Roman" w:cs="Traditional Arabic"/>
          <w:sz w:val="32"/>
          <w:szCs w:val="32"/>
          <w:rtl/>
        </w:rPr>
        <w:fldChar w:fldCharType="end"/>
      </w:r>
      <w:r w:rsidR="001C1343" w:rsidRPr="00855A3D">
        <w:rPr>
          <w:rFonts w:ascii="Traditional Arabic" w:hAnsi="Times New Roman" w:cs="Traditional Arabic" w:hint="cs"/>
          <w:sz w:val="32"/>
          <w:szCs w:val="32"/>
          <w:rtl/>
        </w:rPr>
        <w:t xml:space="preserve"> والمستحسنة مكروه, فهم زادوا العجائز ذوي الهيئة والمستحسنة كذلك يكره لهم الخروج</w:t>
      </w:r>
      <w:r w:rsidR="00BF4EF4" w:rsidRPr="00855A3D">
        <w:rPr>
          <w:rFonts w:ascii="Tahoma" w:hAnsi="Tahoma" w:cs="Traditional Arabic" w:hint="cs"/>
          <w:sz w:val="32"/>
          <w:szCs w:val="32"/>
          <w:rtl/>
          <w:lang w:bidi="ar-SA"/>
        </w:rPr>
        <w:t>.</w:t>
      </w:r>
      <w:r w:rsidR="0065226D" w:rsidRPr="00855A3D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A92D86" w:rsidRPr="00855A3D">
        <w:rPr>
          <w:rFonts w:ascii="Tahoma" w:hAnsi="Tahoma" w:cs="Traditional Arabic" w:hint="cs"/>
          <w:sz w:val="32"/>
          <w:szCs w:val="32"/>
          <w:rtl/>
          <w:lang w:bidi="ar-SA"/>
        </w:rPr>
        <w:t>انظر:</w:t>
      </w:r>
      <w:r w:rsidR="00FB3ECC" w:rsidRPr="00855A3D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A92D86" w:rsidRPr="00855A3D">
        <w:rPr>
          <w:rFonts w:ascii="Tahoma" w:hAnsi="Tahoma" w:cs="Traditional Arabic" w:hint="cs"/>
          <w:sz w:val="32"/>
          <w:szCs w:val="32"/>
          <w:rtl/>
          <w:lang w:bidi="ar-SA"/>
        </w:rPr>
        <w:t>الحاوي</w:t>
      </w:r>
      <w:r w:rsidR="00FB3ECC" w:rsidRPr="00855A3D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A92D86" w:rsidRPr="00855A3D">
        <w:rPr>
          <w:rFonts w:ascii="Tahoma" w:hAnsi="Tahoma" w:cs="Traditional Arabic" w:hint="cs"/>
          <w:sz w:val="32"/>
          <w:szCs w:val="32"/>
          <w:rtl/>
          <w:lang w:bidi="ar-SA"/>
        </w:rPr>
        <w:t>(2/495)</w:t>
      </w:r>
      <w:r w:rsidRPr="00855A3D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="00FB3ECC" w:rsidRPr="00855A3D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  <w:lang w:bidi="ar-SA"/>
        </w:rPr>
        <w:t>المجموع(5/9),</w:t>
      </w:r>
      <w:r w:rsidR="00FB3ECC" w:rsidRPr="00855A3D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  <w:lang w:bidi="ar-SA"/>
        </w:rPr>
        <w:t>روضة الطالبين(2/76),</w:t>
      </w:r>
      <w:r w:rsidR="00FB3ECC" w:rsidRPr="00855A3D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  <w:lang w:bidi="ar-SA"/>
        </w:rPr>
        <w:t>تحفة</w:t>
      </w:r>
      <w:r w:rsidR="00151961" w:rsidRPr="00855A3D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المحتاج </w:t>
      </w:r>
      <w:r w:rsidRPr="00855A3D">
        <w:rPr>
          <w:rFonts w:ascii="Tahoma" w:hAnsi="Tahoma" w:cs="Traditional Arabic" w:hint="cs"/>
          <w:sz w:val="32"/>
          <w:szCs w:val="32"/>
          <w:rtl/>
          <w:lang w:bidi="ar-SA"/>
        </w:rPr>
        <w:t xml:space="preserve">(10/131). </w:t>
      </w:r>
    </w:p>
  </w:footnote>
  <w:footnote w:id="36">
    <w:p w:rsidR="008A0457" w:rsidRPr="00855A3D" w:rsidRDefault="008A0457" w:rsidP="00885AB2">
      <w:pPr>
        <w:pStyle w:val="a3"/>
        <w:jc w:val="lowKashida"/>
        <w:rPr>
          <w:rStyle w:val="a4"/>
          <w:rFonts w:ascii="Tahoma" w:hAnsi="Tahoma"/>
          <w:sz w:val="32"/>
          <w:szCs w:val="32"/>
          <w:vertAlign w:val="baseline"/>
          <w:rtl/>
          <w:lang w:bidi="ar-SA"/>
        </w:rPr>
      </w:pPr>
      <w:r w:rsidRPr="00855A3D">
        <w:rPr>
          <w:rFonts w:cs="Traditional Arabic"/>
          <w:color w:val="000000"/>
          <w:sz w:val="32"/>
          <w:szCs w:val="32"/>
          <w:rtl/>
        </w:rPr>
        <w:t>(</w:t>
      </w:r>
      <w:r w:rsidRPr="00855A3D">
        <w:rPr>
          <w:rFonts w:cs="Traditional Arabic"/>
          <w:color w:val="000000"/>
          <w:sz w:val="32"/>
          <w:szCs w:val="32"/>
        </w:rPr>
        <w:footnoteRef/>
      </w:r>
      <w:r w:rsidRPr="00855A3D">
        <w:rPr>
          <w:rFonts w:cs="Traditional Arabic"/>
          <w:color w:val="000000"/>
          <w:sz w:val="32"/>
          <w:szCs w:val="32"/>
          <w:rtl/>
        </w:rPr>
        <w:t>)</w:t>
      </w:r>
      <w:r w:rsidR="00CB6659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6479D" w:rsidRPr="00855A3D">
        <w:rPr>
          <w:rFonts w:ascii="Tahoma" w:hAnsi="Tahoma" w:cs="Traditional Arabic" w:hint="cs"/>
          <w:sz w:val="32"/>
          <w:szCs w:val="32"/>
          <w:rtl/>
          <w:lang w:bidi="ar-SA"/>
        </w:rPr>
        <w:t>انظر: الفروع(2/42</w:t>
      </w:r>
      <w:r w:rsidR="00366C9E" w:rsidRPr="00855A3D">
        <w:rPr>
          <w:rFonts w:ascii="Tahoma" w:hAnsi="Tahoma" w:cs="Traditional Arabic" w:hint="cs"/>
          <w:sz w:val="32"/>
          <w:szCs w:val="32"/>
          <w:rtl/>
          <w:lang w:bidi="ar-SA"/>
        </w:rPr>
        <w:t>2</w:t>
      </w:r>
      <w:r w:rsidR="00C6479D" w:rsidRPr="00855A3D">
        <w:rPr>
          <w:rFonts w:ascii="Tahoma" w:hAnsi="Tahoma" w:cs="Traditional Arabic" w:hint="cs"/>
          <w:sz w:val="32"/>
          <w:szCs w:val="32"/>
          <w:rtl/>
          <w:lang w:bidi="ar-SA"/>
        </w:rPr>
        <w:t>)، فتح الباري لابن رجب(</w:t>
      </w:r>
      <w:r w:rsidR="00311B59" w:rsidRPr="00855A3D">
        <w:rPr>
          <w:rFonts w:ascii="Tahoma" w:hAnsi="Tahoma" w:cs="Traditional Arabic" w:hint="cs"/>
          <w:sz w:val="32"/>
          <w:szCs w:val="32"/>
          <w:rtl/>
          <w:lang w:bidi="ar-SA"/>
        </w:rPr>
        <w:t>8</w:t>
      </w:r>
      <w:r w:rsidR="00C6479D" w:rsidRPr="00855A3D">
        <w:rPr>
          <w:rFonts w:ascii="Tahoma" w:hAnsi="Tahoma" w:cs="Traditional Arabic" w:hint="cs"/>
          <w:sz w:val="32"/>
          <w:szCs w:val="32"/>
          <w:rtl/>
          <w:lang w:bidi="ar-SA"/>
        </w:rPr>
        <w:t>/</w:t>
      </w:r>
      <w:r w:rsidR="00311B59" w:rsidRPr="00855A3D">
        <w:rPr>
          <w:rFonts w:ascii="Tahoma" w:hAnsi="Tahoma" w:cs="Traditional Arabic" w:hint="cs"/>
          <w:sz w:val="32"/>
          <w:szCs w:val="32"/>
          <w:rtl/>
          <w:lang w:bidi="ar-SA"/>
        </w:rPr>
        <w:t>42</w:t>
      </w:r>
      <w:r w:rsidR="00C6479D" w:rsidRPr="00855A3D">
        <w:rPr>
          <w:rFonts w:ascii="Tahoma" w:hAnsi="Tahoma" w:cs="Traditional Arabic" w:hint="cs"/>
          <w:sz w:val="32"/>
          <w:szCs w:val="32"/>
          <w:rtl/>
          <w:lang w:bidi="ar-SA"/>
        </w:rPr>
        <w:t>)، الإنصاف(</w:t>
      </w:r>
      <w:r w:rsidR="007B52E8" w:rsidRPr="00855A3D">
        <w:rPr>
          <w:rFonts w:ascii="Tahoma" w:hAnsi="Tahoma" w:cs="Traditional Arabic" w:hint="cs"/>
          <w:sz w:val="32"/>
          <w:szCs w:val="32"/>
          <w:rtl/>
          <w:lang w:bidi="ar-SA"/>
        </w:rPr>
        <w:t>2</w:t>
      </w:r>
      <w:r w:rsidR="00C6479D" w:rsidRPr="00855A3D">
        <w:rPr>
          <w:rFonts w:ascii="Tahoma" w:hAnsi="Tahoma" w:cs="Traditional Arabic" w:hint="cs"/>
          <w:sz w:val="32"/>
          <w:szCs w:val="32"/>
          <w:rtl/>
          <w:lang w:bidi="ar-SA"/>
        </w:rPr>
        <w:t>/</w:t>
      </w:r>
      <w:r w:rsidR="003A5C1F" w:rsidRPr="00855A3D">
        <w:rPr>
          <w:rFonts w:ascii="Tahoma" w:hAnsi="Tahoma" w:cs="Traditional Arabic" w:hint="cs"/>
          <w:sz w:val="32"/>
          <w:szCs w:val="32"/>
          <w:rtl/>
          <w:lang w:bidi="ar-SA"/>
        </w:rPr>
        <w:t>455</w:t>
      </w:r>
      <w:r w:rsidR="00C6479D" w:rsidRPr="00855A3D">
        <w:rPr>
          <w:rFonts w:ascii="Tahoma" w:hAnsi="Tahoma" w:cs="Traditional Arabic" w:hint="cs"/>
          <w:sz w:val="32"/>
          <w:szCs w:val="32"/>
          <w:rtl/>
          <w:lang w:bidi="ar-SA"/>
        </w:rPr>
        <w:t>).</w:t>
      </w:r>
    </w:p>
  </w:footnote>
  <w:footnote w:id="37">
    <w:p w:rsidR="00BD1E9B" w:rsidRPr="00855A3D" w:rsidRDefault="00BD1E9B" w:rsidP="00885AB2">
      <w:pPr>
        <w:pStyle w:val="a3"/>
        <w:widowControl w:val="0"/>
        <w:ind w:left="454" w:hanging="454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855A3D">
        <w:rPr>
          <w:rFonts w:cs="Traditional Arabic" w:hint="cs"/>
          <w:sz w:val="32"/>
          <w:szCs w:val="32"/>
          <w:rtl/>
          <w:lang w:bidi="ar-SA"/>
        </w:rPr>
        <w:t xml:space="preserve"> سورة الأحزاب ,الآية (33).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38">
    <w:p w:rsidR="005A4A0F" w:rsidRPr="00855A3D" w:rsidRDefault="005A4A0F" w:rsidP="00885AB2">
      <w:pPr>
        <w:pStyle w:val="a3"/>
        <w:jc w:val="lowKashida"/>
        <w:rPr>
          <w:rStyle w:val="a4"/>
          <w:rFonts w:ascii="Tahoma" w:hAnsi="Tahoma" w:cs="Traditional Arabic"/>
          <w:sz w:val="32"/>
          <w:szCs w:val="32"/>
          <w:vertAlign w:val="baseline"/>
          <w:rtl/>
        </w:rPr>
      </w:pP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)</w:t>
      </w:r>
      <w:r w:rsidRPr="00855A3D">
        <w:rPr>
          <w:rFonts w:ascii="Tahoma" w:hAnsi="Tahoma" w:cs="Traditional Arabic" w:hint="cs"/>
          <w:sz w:val="32"/>
          <w:szCs w:val="32"/>
          <w:rtl/>
        </w:rPr>
        <w:t xml:space="preserve"> المبسوط</w:t>
      </w:r>
      <w:r w:rsidR="003740F3" w:rsidRPr="00855A3D">
        <w:rPr>
          <w:rFonts w:ascii="Tahoma" w:hAnsi="Tahoma" w:cs="Traditional Arabic" w:hint="cs"/>
          <w:sz w:val="32"/>
          <w:szCs w:val="32"/>
          <w:rtl/>
        </w:rPr>
        <w:t xml:space="preserve"> للسرخسي (</w:t>
      </w:r>
      <w:r w:rsidRPr="00855A3D">
        <w:rPr>
          <w:rFonts w:ascii="Tahoma" w:hAnsi="Tahoma" w:cs="Traditional Arabic" w:hint="cs"/>
          <w:sz w:val="32"/>
          <w:szCs w:val="32"/>
          <w:rtl/>
        </w:rPr>
        <w:t>2/41</w:t>
      </w:r>
      <w:r w:rsidR="003740F3" w:rsidRPr="00855A3D">
        <w:rPr>
          <w:rFonts w:ascii="Tahoma" w:hAnsi="Tahoma" w:cs="Traditional Arabic" w:hint="cs"/>
          <w:sz w:val="32"/>
          <w:szCs w:val="32"/>
          <w:rtl/>
        </w:rPr>
        <w:t>)</w:t>
      </w:r>
      <w:r w:rsidRPr="00855A3D">
        <w:rPr>
          <w:rFonts w:ascii="Tahoma" w:hAnsi="Tahoma" w:cs="Traditional Arabic" w:hint="cs"/>
          <w:sz w:val="32"/>
          <w:szCs w:val="32"/>
          <w:rtl/>
        </w:rPr>
        <w:t>،</w:t>
      </w:r>
      <w:r w:rsidRPr="00855A3D">
        <w:rPr>
          <w:rFonts w:ascii="Tahoma" w:hAnsi="Tahoma" w:cs="Traditional Arabic"/>
          <w:sz w:val="32"/>
          <w:szCs w:val="32"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بدائع الصنائع</w:t>
      </w:r>
      <w:r w:rsidR="003740F3" w:rsidRPr="00855A3D">
        <w:rPr>
          <w:rFonts w:ascii="Tahoma" w:hAnsi="Tahoma" w:cs="Traditional Arabic" w:hint="cs"/>
          <w:sz w:val="32"/>
          <w:szCs w:val="32"/>
          <w:rtl/>
        </w:rPr>
        <w:t>(</w:t>
      </w:r>
      <w:r w:rsidRPr="00855A3D">
        <w:rPr>
          <w:rFonts w:ascii="Tahoma" w:hAnsi="Tahoma" w:cs="Traditional Arabic" w:hint="cs"/>
          <w:sz w:val="32"/>
          <w:szCs w:val="32"/>
          <w:rtl/>
        </w:rPr>
        <w:t>1/</w:t>
      </w:r>
      <w:r w:rsidR="003740F3" w:rsidRPr="00855A3D">
        <w:rPr>
          <w:rFonts w:ascii="Tahoma" w:hAnsi="Tahoma" w:cs="Traditional Arabic" w:hint="cs"/>
          <w:sz w:val="32"/>
          <w:szCs w:val="32"/>
          <w:rtl/>
        </w:rPr>
        <w:t>275)</w:t>
      </w:r>
      <w:r w:rsidRPr="00855A3D">
        <w:rPr>
          <w:rFonts w:ascii="Tahoma" w:hAnsi="Tahoma" w:cs="Traditional Arabic" w:hint="cs"/>
          <w:sz w:val="32"/>
          <w:szCs w:val="32"/>
          <w:rtl/>
        </w:rPr>
        <w:t>.</w:t>
      </w:r>
    </w:p>
  </w:footnote>
  <w:footnote w:id="39">
    <w:p w:rsidR="0036745B" w:rsidRPr="00855A3D" w:rsidRDefault="0036745B" w:rsidP="00C658F5">
      <w:pPr>
        <w:spacing w:before="120"/>
        <w:ind w:left="340" w:hanging="340"/>
        <w:jc w:val="lowKashida"/>
        <w:rPr>
          <w:rFonts w:cs="Traditional Arabic"/>
          <w:sz w:val="32"/>
          <w:szCs w:val="32"/>
          <w:rtl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Fonts w:ascii="Tahoma" w:hAnsi="Tahoma" w:cs="Traditional Arabic"/>
          <w:color w:val="000000"/>
          <w:sz w:val="32"/>
          <w:szCs w:val="32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Pr="00855A3D">
        <w:rPr>
          <w:rFonts w:cs="Traditional Arabic" w:hint="cs"/>
          <w:sz w:val="32"/>
          <w:szCs w:val="32"/>
          <w:rtl/>
        </w:rPr>
        <w:t>: المجموع (5/9).</w:t>
      </w:r>
    </w:p>
  </w:footnote>
  <w:footnote w:id="40">
    <w:p w:rsidR="00F87F93" w:rsidRPr="00855A3D" w:rsidRDefault="00F87F93" w:rsidP="00C658F5">
      <w:pPr>
        <w:pStyle w:val="a3"/>
        <w:widowControl w:val="0"/>
        <w:spacing w:before="120"/>
        <w:ind w:left="454" w:hanging="454"/>
        <w:rPr>
          <w:rFonts w:ascii="Tahoma" w:hAnsi="Tahoma" w:cs="Traditional Arabic"/>
          <w:color w:val="000000"/>
          <w:sz w:val="32"/>
          <w:szCs w:val="32"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انظر: المبسوط(2/41), بدائع الصنائ</w:t>
      </w:r>
      <w:r w:rsidR="005A4A0F" w:rsidRPr="00855A3D">
        <w:rPr>
          <w:rFonts w:ascii="Tahoma" w:hAnsi="Tahoma" w:cs="Traditional Arabic" w:hint="cs"/>
          <w:color w:val="000000"/>
          <w:sz w:val="32"/>
          <w:szCs w:val="32"/>
          <w:rtl/>
        </w:rPr>
        <w:t>ع (1/275), شرح فتح القدير(2/72), المجموع (5/9).</w:t>
      </w:r>
    </w:p>
  </w:footnote>
  <w:footnote w:id="41">
    <w:p w:rsidR="00535692" w:rsidRPr="00855A3D" w:rsidRDefault="00535692" w:rsidP="00C658F5">
      <w:pPr>
        <w:pStyle w:val="a3"/>
        <w:widowControl w:val="0"/>
        <w:spacing w:before="120"/>
        <w:ind w:left="454" w:hanging="454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انظر: المبسوط للسرخسي (2/41).</w:t>
      </w:r>
    </w:p>
  </w:footnote>
  <w:footnote w:id="42">
    <w:p w:rsidR="009D1745" w:rsidRPr="00855A3D" w:rsidRDefault="009D1745" w:rsidP="00C658F5">
      <w:pPr>
        <w:spacing w:before="120"/>
        <w:ind w:left="340" w:hanging="340"/>
        <w:jc w:val="lowKashida"/>
        <w:rPr>
          <w:rFonts w:cs="Traditional Arabic"/>
          <w:sz w:val="32"/>
          <w:szCs w:val="32"/>
          <w:rtl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Fonts w:ascii="Tahoma" w:hAnsi="Tahoma" w:cs="Traditional Arabic"/>
          <w:color w:val="000000"/>
          <w:sz w:val="32"/>
          <w:szCs w:val="32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855A3D">
        <w:rPr>
          <w:rFonts w:cs="Traditional Arabic" w:hint="cs"/>
          <w:sz w:val="32"/>
          <w:szCs w:val="32"/>
          <w:rtl/>
        </w:rPr>
        <w:t xml:space="preserve">انظر: المغني </w:t>
      </w:r>
      <w:r w:rsidR="00495EC5" w:rsidRPr="00855A3D">
        <w:rPr>
          <w:rFonts w:cs="Traditional Arabic" w:hint="cs"/>
          <w:sz w:val="32"/>
          <w:szCs w:val="32"/>
          <w:rtl/>
        </w:rPr>
        <w:t>(</w:t>
      </w:r>
      <w:r w:rsidR="000F293D" w:rsidRPr="00855A3D">
        <w:rPr>
          <w:rFonts w:cs="Traditional Arabic" w:hint="cs"/>
          <w:sz w:val="32"/>
          <w:szCs w:val="32"/>
          <w:rtl/>
        </w:rPr>
        <w:t>3</w:t>
      </w:r>
      <w:r w:rsidR="00495EC5" w:rsidRPr="00855A3D">
        <w:rPr>
          <w:rFonts w:cs="Traditional Arabic" w:hint="cs"/>
          <w:sz w:val="32"/>
          <w:szCs w:val="32"/>
          <w:rtl/>
        </w:rPr>
        <w:t>/2</w:t>
      </w:r>
      <w:r w:rsidR="000F293D" w:rsidRPr="00855A3D">
        <w:rPr>
          <w:rFonts w:cs="Traditional Arabic" w:hint="cs"/>
          <w:sz w:val="32"/>
          <w:szCs w:val="32"/>
          <w:rtl/>
        </w:rPr>
        <w:t>65</w:t>
      </w:r>
      <w:r w:rsidR="00495EC5" w:rsidRPr="00855A3D">
        <w:rPr>
          <w:rFonts w:cs="Traditional Arabic" w:hint="cs"/>
          <w:sz w:val="32"/>
          <w:szCs w:val="32"/>
          <w:rtl/>
        </w:rPr>
        <w:t>)</w:t>
      </w:r>
      <w:r w:rsidR="00F709D1" w:rsidRPr="00855A3D">
        <w:rPr>
          <w:rFonts w:cs="Traditional Arabic" w:hint="cs"/>
          <w:sz w:val="32"/>
          <w:szCs w:val="32"/>
          <w:rtl/>
        </w:rPr>
        <w:t xml:space="preserve">, </w:t>
      </w:r>
      <w:r w:rsidR="00036E16" w:rsidRPr="00855A3D">
        <w:rPr>
          <w:rFonts w:cs="Traditional Arabic" w:hint="cs"/>
          <w:sz w:val="32"/>
          <w:szCs w:val="32"/>
          <w:rtl/>
        </w:rPr>
        <w:t>نيل الأوطار(4/419).</w:t>
      </w:r>
    </w:p>
  </w:footnote>
  <w:footnote w:id="43">
    <w:p w:rsidR="00DE67CB" w:rsidRPr="00855A3D" w:rsidRDefault="00DE67CB" w:rsidP="00C658F5">
      <w:pPr>
        <w:pStyle w:val="a3"/>
        <w:widowControl w:val="0"/>
        <w:spacing w:before="120"/>
        <w:ind w:left="454" w:hanging="454"/>
        <w:rPr>
          <w:rStyle w:val="a4"/>
          <w:rFonts w:ascii="Tahoma" w:hAnsi="Tahoma" w:cs="Traditional Arabic"/>
          <w:sz w:val="32"/>
          <w:szCs w:val="32"/>
          <w:vertAlign w:val="baseline"/>
          <w:rtl/>
        </w:rPr>
      </w:pPr>
      <w:r w:rsidRPr="00855A3D">
        <w:rPr>
          <w:rFonts w:cs="Traditional Arabic"/>
          <w:color w:val="000000"/>
          <w:sz w:val="32"/>
          <w:szCs w:val="32"/>
          <w:rtl/>
        </w:rPr>
        <w:t>(</w:t>
      </w:r>
      <w:r w:rsidRPr="00855A3D">
        <w:rPr>
          <w:rFonts w:cs="Traditional Arabic"/>
          <w:color w:val="000000"/>
          <w:sz w:val="32"/>
          <w:szCs w:val="32"/>
        </w:rPr>
        <w:footnoteRef/>
      </w:r>
      <w:r w:rsidRPr="00855A3D">
        <w:rPr>
          <w:rFonts w:cs="Traditional Arabic"/>
          <w:color w:val="000000"/>
          <w:sz w:val="32"/>
          <w:szCs w:val="32"/>
          <w:rtl/>
        </w:rPr>
        <w:t>)</w:t>
      </w:r>
      <w:r w:rsidR="00E5461B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5B5FF9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C3B1E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المغني (3/263),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الشرح الكبير مع المقنع والإنصاف</w:t>
      </w:r>
      <w:r w:rsidR="005B5FF9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( 5/328)</w:t>
      </w:r>
      <w:r w:rsidR="005B5FF9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,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المبدع(2/164)</w:t>
      </w:r>
      <w:r w:rsidR="005B5FF9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,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الإنصاف</w:t>
      </w:r>
      <w:r w:rsidR="005B5FF9"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(2/454-455), كشاف القناع( 2/52). </w:t>
      </w:r>
    </w:p>
  </w:footnote>
  <w:footnote w:id="44">
    <w:p w:rsidR="00FB67C3" w:rsidRPr="00855A3D" w:rsidRDefault="00FB67C3" w:rsidP="008A488A">
      <w:pPr>
        <w:pStyle w:val="a3"/>
        <w:jc w:val="lowKashida"/>
        <w:rPr>
          <w:rStyle w:val="a4"/>
          <w:rFonts w:ascii="Tahoma" w:hAnsi="Tahoma" w:cs="Traditional Arabic"/>
          <w:sz w:val="32"/>
          <w:szCs w:val="32"/>
          <w:vertAlign w:val="baseline"/>
          <w:rtl/>
        </w:rPr>
      </w:pP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)</w:t>
      </w:r>
      <w:r w:rsidRPr="00855A3D">
        <w:rPr>
          <w:rFonts w:ascii="Tahoma" w:hAnsi="Tahoma" w:cs="Traditional Arabic"/>
          <w:sz w:val="32"/>
          <w:szCs w:val="32"/>
        </w:rPr>
        <w:t xml:space="preserve"> </w:t>
      </w:r>
      <w:r w:rsidRPr="00855A3D">
        <w:rPr>
          <w:rFonts w:ascii="Tahoma" w:hAnsi="Tahoma" w:cs="Traditional Arabic" w:hint="cs"/>
          <w:sz w:val="32"/>
          <w:szCs w:val="32"/>
          <w:rtl/>
        </w:rPr>
        <w:t>تقدم تخريجه في نفس المسألة.</w:t>
      </w:r>
    </w:p>
  </w:footnote>
  <w:footnote w:id="45">
    <w:p w:rsidR="00FB67C3" w:rsidRPr="00855A3D" w:rsidRDefault="00FB67C3" w:rsidP="008A488A">
      <w:pPr>
        <w:pStyle w:val="a3"/>
        <w:jc w:val="lowKashida"/>
        <w:rPr>
          <w:rStyle w:val="a4"/>
          <w:rFonts w:ascii="Tahoma" w:hAnsi="Tahoma" w:cs="Traditional Arabic"/>
          <w:sz w:val="32"/>
          <w:szCs w:val="32"/>
          <w:vertAlign w:val="baseline"/>
          <w:rtl/>
        </w:rPr>
      </w:pP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(</w:t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55A3D">
        <w:rPr>
          <w:rStyle w:val="a4"/>
          <w:rFonts w:ascii="Tahoma" w:hAnsi="Tahoma" w:cs="Traditional Arabic"/>
          <w:sz w:val="32"/>
          <w:szCs w:val="32"/>
          <w:vertAlign w:val="baseline"/>
          <w:rtl/>
        </w:rPr>
        <w:t>)</w:t>
      </w:r>
      <w:r w:rsidR="00412222" w:rsidRPr="00855A3D">
        <w:rPr>
          <w:rStyle w:val="a4"/>
          <w:rFonts w:ascii="Tahoma" w:hAnsi="Tahoma" w:cs="Traditional Arabic" w:hint="cs"/>
          <w:sz w:val="32"/>
          <w:szCs w:val="32"/>
          <w:vertAlign w:val="baseline"/>
          <w:rtl/>
        </w:rPr>
        <w:t xml:space="preserve"> انظر:</w:t>
      </w:r>
      <w:r w:rsidRPr="00855A3D">
        <w:rPr>
          <w:rFonts w:ascii="Tahoma" w:hAnsi="Tahoma" w:cs="Traditional Arabic"/>
          <w:sz w:val="32"/>
          <w:szCs w:val="32"/>
        </w:rPr>
        <w:t xml:space="preserve"> </w:t>
      </w:r>
      <w:r w:rsidR="00732ED0" w:rsidRPr="00855A3D">
        <w:rPr>
          <w:rFonts w:ascii="Tahoma" w:hAnsi="Tahoma" w:cs="Traditional Arabic" w:hint="cs"/>
          <w:sz w:val="32"/>
          <w:szCs w:val="32"/>
          <w:rtl/>
        </w:rPr>
        <w:t>شرح ا</w:t>
      </w:r>
      <w:r w:rsidRPr="00855A3D">
        <w:rPr>
          <w:rFonts w:ascii="Tahoma" w:hAnsi="Tahoma" w:cs="Traditional Arabic" w:hint="cs"/>
          <w:sz w:val="32"/>
          <w:szCs w:val="32"/>
          <w:rtl/>
        </w:rPr>
        <w:t>لنووي (6/178).</w:t>
      </w:r>
    </w:p>
  </w:footnote>
  <w:footnote w:id="46">
    <w:p w:rsidR="00C2691B" w:rsidRPr="00B417C5" w:rsidRDefault="00C2691B" w:rsidP="008A488A">
      <w:pPr>
        <w:pStyle w:val="a3"/>
        <w:widowControl w:val="0"/>
        <w:ind w:left="454" w:hanging="454"/>
        <w:rPr>
          <w:rFonts w:ascii="Tahoma" w:hAnsi="Tahoma" w:cs="Traditional Arabic"/>
          <w:color w:val="000000"/>
          <w:sz w:val="28"/>
          <w:szCs w:val="28"/>
          <w:lang w:bidi="ar-SA"/>
        </w:rPr>
      </w:pPr>
      <w:r w:rsidRPr="00855A3D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55A3D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55A3D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855A3D">
        <w:rPr>
          <w:rFonts w:ascii="Tahoma" w:hAnsi="Tahoma" w:cs="Traditional Arabic" w:hint="cs"/>
          <w:color w:val="000000"/>
          <w:sz w:val="32"/>
          <w:szCs w:val="32"/>
          <w:rtl/>
        </w:rPr>
        <w:t>نيل الأوطار(4/419).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5C" w:rsidRDefault="003F5D5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6A617376707B430DB7BE648E158A8A1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F5D5C" w:rsidRPr="003F5D5C" w:rsidRDefault="00E805EF" w:rsidP="003F5D5C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E805EF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</w:t>
        </w:r>
        <w:r w:rsidRPr="00E805EF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5C" w:rsidRDefault="003F5D5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F28CA"/>
    <w:multiLevelType w:val="hybridMultilevel"/>
    <w:tmpl w:val="F662C248"/>
    <w:lvl w:ilvl="0" w:tplc="E3360BC2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16C13"/>
    <w:multiLevelType w:val="hybridMultilevel"/>
    <w:tmpl w:val="522CF708"/>
    <w:lvl w:ilvl="0" w:tplc="B2F4BD8A">
      <w:start w:val="1"/>
      <w:numFmt w:val="decimal"/>
      <w:lvlText w:val="%1-"/>
      <w:lvlJc w:val="left"/>
      <w:pPr>
        <w:ind w:left="81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1B1765CA"/>
    <w:multiLevelType w:val="hybridMultilevel"/>
    <w:tmpl w:val="62A2502A"/>
    <w:lvl w:ilvl="0" w:tplc="CB9CB3A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A82065"/>
    <w:rsid w:val="00001E1E"/>
    <w:rsid w:val="00003251"/>
    <w:rsid w:val="00005950"/>
    <w:rsid w:val="00006487"/>
    <w:rsid w:val="00015E97"/>
    <w:rsid w:val="00016491"/>
    <w:rsid w:val="000227BA"/>
    <w:rsid w:val="00023599"/>
    <w:rsid w:val="00023C8A"/>
    <w:rsid w:val="000357AB"/>
    <w:rsid w:val="0003648A"/>
    <w:rsid w:val="00036E16"/>
    <w:rsid w:val="0003772C"/>
    <w:rsid w:val="00040671"/>
    <w:rsid w:val="00050040"/>
    <w:rsid w:val="00051C33"/>
    <w:rsid w:val="00064203"/>
    <w:rsid w:val="0006497E"/>
    <w:rsid w:val="000737F1"/>
    <w:rsid w:val="000747F9"/>
    <w:rsid w:val="00075E33"/>
    <w:rsid w:val="00076426"/>
    <w:rsid w:val="00077235"/>
    <w:rsid w:val="000803BE"/>
    <w:rsid w:val="00080C4B"/>
    <w:rsid w:val="00082178"/>
    <w:rsid w:val="000904EA"/>
    <w:rsid w:val="0009167D"/>
    <w:rsid w:val="00091DD4"/>
    <w:rsid w:val="00095101"/>
    <w:rsid w:val="00096322"/>
    <w:rsid w:val="00096F18"/>
    <w:rsid w:val="000B1AB0"/>
    <w:rsid w:val="000B3A22"/>
    <w:rsid w:val="000C626B"/>
    <w:rsid w:val="000C7A44"/>
    <w:rsid w:val="000D40D7"/>
    <w:rsid w:val="000D55FF"/>
    <w:rsid w:val="000D5BC2"/>
    <w:rsid w:val="000E0478"/>
    <w:rsid w:val="000E312E"/>
    <w:rsid w:val="000E40BD"/>
    <w:rsid w:val="000F293D"/>
    <w:rsid w:val="000F6E7B"/>
    <w:rsid w:val="000F70AA"/>
    <w:rsid w:val="00101D1D"/>
    <w:rsid w:val="00103AE4"/>
    <w:rsid w:val="0010536B"/>
    <w:rsid w:val="00116C1C"/>
    <w:rsid w:val="00121DC6"/>
    <w:rsid w:val="00126501"/>
    <w:rsid w:val="00132A48"/>
    <w:rsid w:val="001342D2"/>
    <w:rsid w:val="001365E3"/>
    <w:rsid w:val="001424A6"/>
    <w:rsid w:val="00143F89"/>
    <w:rsid w:val="00145BD6"/>
    <w:rsid w:val="001479BE"/>
    <w:rsid w:val="001507C5"/>
    <w:rsid w:val="00150C8B"/>
    <w:rsid w:val="001511E0"/>
    <w:rsid w:val="00151961"/>
    <w:rsid w:val="00152908"/>
    <w:rsid w:val="00161EAF"/>
    <w:rsid w:val="00163F9D"/>
    <w:rsid w:val="001703AD"/>
    <w:rsid w:val="001704E2"/>
    <w:rsid w:val="001728B8"/>
    <w:rsid w:val="00176392"/>
    <w:rsid w:val="00181719"/>
    <w:rsid w:val="00182321"/>
    <w:rsid w:val="00191818"/>
    <w:rsid w:val="0019700D"/>
    <w:rsid w:val="001971A8"/>
    <w:rsid w:val="00197E26"/>
    <w:rsid w:val="001A146A"/>
    <w:rsid w:val="001A2EC8"/>
    <w:rsid w:val="001A3E2D"/>
    <w:rsid w:val="001A61D9"/>
    <w:rsid w:val="001A61E9"/>
    <w:rsid w:val="001B1999"/>
    <w:rsid w:val="001B2459"/>
    <w:rsid w:val="001C1043"/>
    <w:rsid w:val="001C1343"/>
    <w:rsid w:val="001C3697"/>
    <w:rsid w:val="001C5F38"/>
    <w:rsid w:val="001D0B30"/>
    <w:rsid w:val="001D7DF0"/>
    <w:rsid w:val="001E16E5"/>
    <w:rsid w:val="001E5FE2"/>
    <w:rsid w:val="001F11AC"/>
    <w:rsid w:val="001F1547"/>
    <w:rsid w:val="001F26A8"/>
    <w:rsid w:val="001F28E9"/>
    <w:rsid w:val="001F3A55"/>
    <w:rsid w:val="001F4137"/>
    <w:rsid w:val="001F76C4"/>
    <w:rsid w:val="002003D1"/>
    <w:rsid w:val="00200D6C"/>
    <w:rsid w:val="002036EA"/>
    <w:rsid w:val="00207683"/>
    <w:rsid w:val="002109A1"/>
    <w:rsid w:val="00216824"/>
    <w:rsid w:val="002216E6"/>
    <w:rsid w:val="002226A3"/>
    <w:rsid w:val="00223824"/>
    <w:rsid w:val="0023750F"/>
    <w:rsid w:val="00240C24"/>
    <w:rsid w:val="00243E31"/>
    <w:rsid w:val="002441A3"/>
    <w:rsid w:val="0025082C"/>
    <w:rsid w:val="00253AC3"/>
    <w:rsid w:val="00260A89"/>
    <w:rsid w:val="0026708E"/>
    <w:rsid w:val="00271674"/>
    <w:rsid w:val="00276BDB"/>
    <w:rsid w:val="00277A7B"/>
    <w:rsid w:val="00280595"/>
    <w:rsid w:val="00285712"/>
    <w:rsid w:val="0028790F"/>
    <w:rsid w:val="002901DC"/>
    <w:rsid w:val="00294C9B"/>
    <w:rsid w:val="00295375"/>
    <w:rsid w:val="00297088"/>
    <w:rsid w:val="00297946"/>
    <w:rsid w:val="002A0D01"/>
    <w:rsid w:val="002B02F0"/>
    <w:rsid w:val="002B3ADF"/>
    <w:rsid w:val="002B4A29"/>
    <w:rsid w:val="002B4E1E"/>
    <w:rsid w:val="002B5E7B"/>
    <w:rsid w:val="002B7786"/>
    <w:rsid w:val="002C444D"/>
    <w:rsid w:val="002C46C6"/>
    <w:rsid w:val="002C775E"/>
    <w:rsid w:val="002D21CC"/>
    <w:rsid w:val="002D2E28"/>
    <w:rsid w:val="002E0721"/>
    <w:rsid w:val="002F057D"/>
    <w:rsid w:val="002F31F3"/>
    <w:rsid w:val="002F4868"/>
    <w:rsid w:val="002F4A29"/>
    <w:rsid w:val="002F6D55"/>
    <w:rsid w:val="00310E3F"/>
    <w:rsid w:val="00311368"/>
    <w:rsid w:val="00311B59"/>
    <w:rsid w:val="0031465A"/>
    <w:rsid w:val="003149AF"/>
    <w:rsid w:val="00314B66"/>
    <w:rsid w:val="00317883"/>
    <w:rsid w:val="00317A69"/>
    <w:rsid w:val="00317D12"/>
    <w:rsid w:val="003336FE"/>
    <w:rsid w:val="00334A29"/>
    <w:rsid w:val="003369A2"/>
    <w:rsid w:val="00337FED"/>
    <w:rsid w:val="003423B3"/>
    <w:rsid w:val="0034348D"/>
    <w:rsid w:val="0035132D"/>
    <w:rsid w:val="00353025"/>
    <w:rsid w:val="003607A6"/>
    <w:rsid w:val="00365F0F"/>
    <w:rsid w:val="00366C9E"/>
    <w:rsid w:val="0036745B"/>
    <w:rsid w:val="00370F53"/>
    <w:rsid w:val="0037322D"/>
    <w:rsid w:val="003740F3"/>
    <w:rsid w:val="003812AD"/>
    <w:rsid w:val="003826A7"/>
    <w:rsid w:val="003827C6"/>
    <w:rsid w:val="00382A2B"/>
    <w:rsid w:val="003961AD"/>
    <w:rsid w:val="003A0861"/>
    <w:rsid w:val="003A312A"/>
    <w:rsid w:val="003A5C1F"/>
    <w:rsid w:val="003A67EE"/>
    <w:rsid w:val="003B4002"/>
    <w:rsid w:val="003B4896"/>
    <w:rsid w:val="003C00EB"/>
    <w:rsid w:val="003C6DCF"/>
    <w:rsid w:val="003D4453"/>
    <w:rsid w:val="003D4E35"/>
    <w:rsid w:val="003D73E8"/>
    <w:rsid w:val="003E5D13"/>
    <w:rsid w:val="003F55EE"/>
    <w:rsid w:val="003F5D5C"/>
    <w:rsid w:val="003F6392"/>
    <w:rsid w:val="00407795"/>
    <w:rsid w:val="004101B8"/>
    <w:rsid w:val="00412159"/>
    <w:rsid w:val="0041219F"/>
    <w:rsid w:val="00412222"/>
    <w:rsid w:val="0041316F"/>
    <w:rsid w:val="00413F48"/>
    <w:rsid w:val="00414B2F"/>
    <w:rsid w:val="00416DEF"/>
    <w:rsid w:val="004175A0"/>
    <w:rsid w:val="0042451B"/>
    <w:rsid w:val="00435328"/>
    <w:rsid w:val="00435B9C"/>
    <w:rsid w:val="00435C6F"/>
    <w:rsid w:val="00436A12"/>
    <w:rsid w:val="0044180E"/>
    <w:rsid w:val="00444E5C"/>
    <w:rsid w:val="00451C66"/>
    <w:rsid w:val="0045219B"/>
    <w:rsid w:val="00453CC8"/>
    <w:rsid w:val="00453D21"/>
    <w:rsid w:val="0046228A"/>
    <w:rsid w:val="004627B4"/>
    <w:rsid w:val="004631B5"/>
    <w:rsid w:val="00464705"/>
    <w:rsid w:val="004668AE"/>
    <w:rsid w:val="00471391"/>
    <w:rsid w:val="00476B9B"/>
    <w:rsid w:val="00494741"/>
    <w:rsid w:val="00495EC5"/>
    <w:rsid w:val="004A7616"/>
    <w:rsid w:val="004B1EE8"/>
    <w:rsid w:val="004B21CC"/>
    <w:rsid w:val="004B3DE1"/>
    <w:rsid w:val="004B5BBE"/>
    <w:rsid w:val="004C4184"/>
    <w:rsid w:val="004C4923"/>
    <w:rsid w:val="004C5AEE"/>
    <w:rsid w:val="004C6311"/>
    <w:rsid w:val="004C6E36"/>
    <w:rsid w:val="004D02B1"/>
    <w:rsid w:val="004D2F35"/>
    <w:rsid w:val="004D676C"/>
    <w:rsid w:val="004E324F"/>
    <w:rsid w:val="004E3342"/>
    <w:rsid w:val="004F0CFA"/>
    <w:rsid w:val="004F2120"/>
    <w:rsid w:val="004F7745"/>
    <w:rsid w:val="004F77E6"/>
    <w:rsid w:val="00500414"/>
    <w:rsid w:val="00502018"/>
    <w:rsid w:val="00504617"/>
    <w:rsid w:val="0050524E"/>
    <w:rsid w:val="00514E16"/>
    <w:rsid w:val="00516DCB"/>
    <w:rsid w:val="005220BD"/>
    <w:rsid w:val="00523D02"/>
    <w:rsid w:val="0052710F"/>
    <w:rsid w:val="00530111"/>
    <w:rsid w:val="00534659"/>
    <w:rsid w:val="00535692"/>
    <w:rsid w:val="005362C3"/>
    <w:rsid w:val="00537701"/>
    <w:rsid w:val="00540EE3"/>
    <w:rsid w:val="00546A79"/>
    <w:rsid w:val="00557955"/>
    <w:rsid w:val="00560B37"/>
    <w:rsid w:val="00572678"/>
    <w:rsid w:val="00574A55"/>
    <w:rsid w:val="00584ADF"/>
    <w:rsid w:val="005873D2"/>
    <w:rsid w:val="00590FD9"/>
    <w:rsid w:val="00591FDE"/>
    <w:rsid w:val="005968CF"/>
    <w:rsid w:val="005A3103"/>
    <w:rsid w:val="005A4A0F"/>
    <w:rsid w:val="005A7499"/>
    <w:rsid w:val="005B07B3"/>
    <w:rsid w:val="005B12C2"/>
    <w:rsid w:val="005B5FF9"/>
    <w:rsid w:val="005C0EB5"/>
    <w:rsid w:val="005C60E6"/>
    <w:rsid w:val="005C6F91"/>
    <w:rsid w:val="005D309B"/>
    <w:rsid w:val="005E0DCF"/>
    <w:rsid w:val="005E2E57"/>
    <w:rsid w:val="005E5562"/>
    <w:rsid w:val="005E74EE"/>
    <w:rsid w:val="005F01EE"/>
    <w:rsid w:val="005F3F54"/>
    <w:rsid w:val="005F4BC9"/>
    <w:rsid w:val="00603E5D"/>
    <w:rsid w:val="00605E88"/>
    <w:rsid w:val="00606002"/>
    <w:rsid w:val="006217FB"/>
    <w:rsid w:val="00626CDD"/>
    <w:rsid w:val="0062716C"/>
    <w:rsid w:val="00631BED"/>
    <w:rsid w:val="00632C5D"/>
    <w:rsid w:val="00633B08"/>
    <w:rsid w:val="00636F30"/>
    <w:rsid w:val="00637757"/>
    <w:rsid w:val="00643CCE"/>
    <w:rsid w:val="006456CE"/>
    <w:rsid w:val="0064638B"/>
    <w:rsid w:val="0065226D"/>
    <w:rsid w:val="006536D3"/>
    <w:rsid w:val="006558C5"/>
    <w:rsid w:val="00661930"/>
    <w:rsid w:val="0066291F"/>
    <w:rsid w:val="00663A10"/>
    <w:rsid w:val="006651DE"/>
    <w:rsid w:val="00675FD5"/>
    <w:rsid w:val="00676893"/>
    <w:rsid w:val="00681314"/>
    <w:rsid w:val="00681C22"/>
    <w:rsid w:val="00686BC6"/>
    <w:rsid w:val="00687266"/>
    <w:rsid w:val="00691037"/>
    <w:rsid w:val="006930DE"/>
    <w:rsid w:val="006943D2"/>
    <w:rsid w:val="006963DB"/>
    <w:rsid w:val="006A73DC"/>
    <w:rsid w:val="006B1F69"/>
    <w:rsid w:val="006B2B8A"/>
    <w:rsid w:val="006B76A4"/>
    <w:rsid w:val="006C1E85"/>
    <w:rsid w:val="006D0120"/>
    <w:rsid w:val="006D25EB"/>
    <w:rsid w:val="006F17C7"/>
    <w:rsid w:val="006F3034"/>
    <w:rsid w:val="006F5A8E"/>
    <w:rsid w:val="0070042B"/>
    <w:rsid w:val="007010F5"/>
    <w:rsid w:val="00703461"/>
    <w:rsid w:val="00707D88"/>
    <w:rsid w:val="00711508"/>
    <w:rsid w:val="00720555"/>
    <w:rsid w:val="00721D16"/>
    <w:rsid w:val="00721D4C"/>
    <w:rsid w:val="00722C8F"/>
    <w:rsid w:val="007244F4"/>
    <w:rsid w:val="00732901"/>
    <w:rsid w:val="00732ED0"/>
    <w:rsid w:val="00741A24"/>
    <w:rsid w:val="007503B0"/>
    <w:rsid w:val="00751E80"/>
    <w:rsid w:val="00753EE3"/>
    <w:rsid w:val="007544F1"/>
    <w:rsid w:val="007566C7"/>
    <w:rsid w:val="00757318"/>
    <w:rsid w:val="00761CB6"/>
    <w:rsid w:val="00761D34"/>
    <w:rsid w:val="007646C6"/>
    <w:rsid w:val="00766FB8"/>
    <w:rsid w:val="00771B6E"/>
    <w:rsid w:val="00773800"/>
    <w:rsid w:val="00776D83"/>
    <w:rsid w:val="00780FE4"/>
    <w:rsid w:val="00782B0B"/>
    <w:rsid w:val="00786B18"/>
    <w:rsid w:val="00795D8C"/>
    <w:rsid w:val="00796B1D"/>
    <w:rsid w:val="007A212E"/>
    <w:rsid w:val="007A23C7"/>
    <w:rsid w:val="007A2904"/>
    <w:rsid w:val="007A3481"/>
    <w:rsid w:val="007A5571"/>
    <w:rsid w:val="007A67EF"/>
    <w:rsid w:val="007A72D7"/>
    <w:rsid w:val="007A78BC"/>
    <w:rsid w:val="007B11EE"/>
    <w:rsid w:val="007B52E8"/>
    <w:rsid w:val="007B6588"/>
    <w:rsid w:val="007B779E"/>
    <w:rsid w:val="007C7C90"/>
    <w:rsid w:val="007D534E"/>
    <w:rsid w:val="007D6E9E"/>
    <w:rsid w:val="007E1AE9"/>
    <w:rsid w:val="007E2649"/>
    <w:rsid w:val="007E6432"/>
    <w:rsid w:val="007E7ACD"/>
    <w:rsid w:val="007F2685"/>
    <w:rsid w:val="007F285E"/>
    <w:rsid w:val="007F29C3"/>
    <w:rsid w:val="007F356D"/>
    <w:rsid w:val="007F7D5C"/>
    <w:rsid w:val="00804C17"/>
    <w:rsid w:val="00815126"/>
    <w:rsid w:val="00817B90"/>
    <w:rsid w:val="008232CA"/>
    <w:rsid w:val="00827D40"/>
    <w:rsid w:val="00837504"/>
    <w:rsid w:val="00853E68"/>
    <w:rsid w:val="00855900"/>
    <w:rsid w:val="00855A3D"/>
    <w:rsid w:val="00857395"/>
    <w:rsid w:val="008577AF"/>
    <w:rsid w:val="008605EE"/>
    <w:rsid w:val="00865A7A"/>
    <w:rsid w:val="00867A67"/>
    <w:rsid w:val="00871C46"/>
    <w:rsid w:val="00872225"/>
    <w:rsid w:val="00874083"/>
    <w:rsid w:val="0087514F"/>
    <w:rsid w:val="00877EBD"/>
    <w:rsid w:val="00885AB2"/>
    <w:rsid w:val="00892A5C"/>
    <w:rsid w:val="00895C5C"/>
    <w:rsid w:val="00896F22"/>
    <w:rsid w:val="008A0457"/>
    <w:rsid w:val="008A488A"/>
    <w:rsid w:val="008A6624"/>
    <w:rsid w:val="008A7B1C"/>
    <w:rsid w:val="008B19B4"/>
    <w:rsid w:val="008B25E5"/>
    <w:rsid w:val="008B2687"/>
    <w:rsid w:val="008B50F2"/>
    <w:rsid w:val="008B6466"/>
    <w:rsid w:val="008C33CC"/>
    <w:rsid w:val="008C73C0"/>
    <w:rsid w:val="008D45D9"/>
    <w:rsid w:val="008D58DA"/>
    <w:rsid w:val="008D7D04"/>
    <w:rsid w:val="008E0FD6"/>
    <w:rsid w:val="008E3BBB"/>
    <w:rsid w:val="008E729C"/>
    <w:rsid w:val="008F552E"/>
    <w:rsid w:val="008F6D14"/>
    <w:rsid w:val="0090048C"/>
    <w:rsid w:val="009037DD"/>
    <w:rsid w:val="0091000E"/>
    <w:rsid w:val="00911DD5"/>
    <w:rsid w:val="0091621D"/>
    <w:rsid w:val="00916E26"/>
    <w:rsid w:val="00922B19"/>
    <w:rsid w:val="0092613E"/>
    <w:rsid w:val="0093050E"/>
    <w:rsid w:val="00933C25"/>
    <w:rsid w:val="009344CC"/>
    <w:rsid w:val="00934873"/>
    <w:rsid w:val="00942926"/>
    <w:rsid w:val="009444B6"/>
    <w:rsid w:val="00947F05"/>
    <w:rsid w:val="00951B8C"/>
    <w:rsid w:val="0095340F"/>
    <w:rsid w:val="00963C34"/>
    <w:rsid w:val="009732D7"/>
    <w:rsid w:val="00974F0E"/>
    <w:rsid w:val="00976B1E"/>
    <w:rsid w:val="00976BC5"/>
    <w:rsid w:val="009838B6"/>
    <w:rsid w:val="00994317"/>
    <w:rsid w:val="009A05FC"/>
    <w:rsid w:val="009A1ECD"/>
    <w:rsid w:val="009A21BF"/>
    <w:rsid w:val="009A2930"/>
    <w:rsid w:val="009A49BF"/>
    <w:rsid w:val="009A4E14"/>
    <w:rsid w:val="009A5BB5"/>
    <w:rsid w:val="009A6E82"/>
    <w:rsid w:val="009B2704"/>
    <w:rsid w:val="009B42B6"/>
    <w:rsid w:val="009B4ECE"/>
    <w:rsid w:val="009B62EB"/>
    <w:rsid w:val="009C1694"/>
    <w:rsid w:val="009C1CDF"/>
    <w:rsid w:val="009C30C5"/>
    <w:rsid w:val="009C3F32"/>
    <w:rsid w:val="009C628C"/>
    <w:rsid w:val="009D1745"/>
    <w:rsid w:val="009D5229"/>
    <w:rsid w:val="009E119F"/>
    <w:rsid w:val="009E392E"/>
    <w:rsid w:val="009E67CC"/>
    <w:rsid w:val="009F7E14"/>
    <w:rsid w:val="00A020D2"/>
    <w:rsid w:val="00A13D7D"/>
    <w:rsid w:val="00A17010"/>
    <w:rsid w:val="00A20E4A"/>
    <w:rsid w:val="00A21E61"/>
    <w:rsid w:val="00A22E8E"/>
    <w:rsid w:val="00A25392"/>
    <w:rsid w:val="00A27C96"/>
    <w:rsid w:val="00A27F1E"/>
    <w:rsid w:val="00A30287"/>
    <w:rsid w:val="00A32CA8"/>
    <w:rsid w:val="00A406A1"/>
    <w:rsid w:val="00A40A28"/>
    <w:rsid w:val="00A4243F"/>
    <w:rsid w:val="00A4277E"/>
    <w:rsid w:val="00A51C14"/>
    <w:rsid w:val="00A53031"/>
    <w:rsid w:val="00A55CE2"/>
    <w:rsid w:val="00A61A1F"/>
    <w:rsid w:val="00A654AC"/>
    <w:rsid w:val="00A6559E"/>
    <w:rsid w:val="00A7340A"/>
    <w:rsid w:val="00A73EBE"/>
    <w:rsid w:val="00A7655E"/>
    <w:rsid w:val="00A777F9"/>
    <w:rsid w:val="00A81D8A"/>
    <w:rsid w:val="00A82065"/>
    <w:rsid w:val="00A911EE"/>
    <w:rsid w:val="00A92D86"/>
    <w:rsid w:val="00A9348D"/>
    <w:rsid w:val="00A93DD8"/>
    <w:rsid w:val="00A953C6"/>
    <w:rsid w:val="00A97B41"/>
    <w:rsid w:val="00AA05D2"/>
    <w:rsid w:val="00AA436D"/>
    <w:rsid w:val="00AA487C"/>
    <w:rsid w:val="00AB77C2"/>
    <w:rsid w:val="00AC1E00"/>
    <w:rsid w:val="00AC4C4A"/>
    <w:rsid w:val="00AC5787"/>
    <w:rsid w:val="00AC6CF0"/>
    <w:rsid w:val="00AD28EE"/>
    <w:rsid w:val="00AF0C88"/>
    <w:rsid w:val="00AF411C"/>
    <w:rsid w:val="00AF45AA"/>
    <w:rsid w:val="00AF4B6B"/>
    <w:rsid w:val="00AF4CBB"/>
    <w:rsid w:val="00B0262F"/>
    <w:rsid w:val="00B05722"/>
    <w:rsid w:val="00B1014D"/>
    <w:rsid w:val="00B12487"/>
    <w:rsid w:val="00B13921"/>
    <w:rsid w:val="00B16DA5"/>
    <w:rsid w:val="00B16E4A"/>
    <w:rsid w:val="00B202DC"/>
    <w:rsid w:val="00B217BF"/>
    <w:rsid w:val="00B27BEF"/>
    <w:rsid w:val="00B302F7"/>
    <w:rsid w:val="00B417C5"/>
    <w:rsid w:val="00B419BA"/>
    <w:rsid w:val="00B44220"/>
    <w:rsid w:val="00B4472D"/>
    <w:rsid w:val="00B45403"/>
    <w:rsid w:val="00B56B1C"/>
    <w:rsid w:val="00B65425"/>
    <w:rsid w:val="00B73EDE"/>
    <w:rsid w:val="00B74085"/>
    <w:rsid w:val="00B76946"/>
    <w:rsid w:val="00B850A8"/>
    <w:rsid w:val="00B86855"/>
    <w:rsid w:val="00B8693D"/>
    <w:rsid w:val="00BA1BA0"/>
    <w:rsid w:val="00BA2525"/>
    <w:rsid w:val="00BA4C9C"/>
    <w:rsid w:val="00BA58C0"/>
    <w:rsid w:val="00BA68F2"/>
    <w:rsid w:val="00BA6F63"/>
    <w:rsid w:val="00BB0497"/>
    <w:rsid w:val="00BB6183"/>
    <w:rsid w:val="00BC294F"/>
    <w:rsid w:val="00BC595A"/>
    <w:rsid w:val="00BC6B2B"/>
    <w:rsid w:val="00BD1E9B"/>
    <w:rsid w:val="00BD57E3"/>
    <w:rsid w:val="00BD5ADD"/>
    <w:rsid w:val="00BD76B5"/>
    <w:rsid w:val="00BF1102"/>
    <w:rsid w:val="00BF3E9D"/>
    <w:rsid w:val="00BF4EF4"/>
    <w:rsid w:val="00BF5171"/>
    <w:rsid w:val="00BF6BDB"/>
    <w:rsid w:val="00C030D2"/>
    <w:rsid w:val="00C03C4F"/>
    <w:rsid w:val="00C07204"/>
    <w:rsid w:val="00C1274D"/>
    <w:rsid w:val="00C210B3"/>
    <w:rsid w:val="00C24356"/>
    <w:rsid w:val="00C265E4"/>
    <w:rsid w:val="00C2691B"/>
    <w:rsid w:val="00C31615"/>
    <w:rsid w:val="00C3391C"/>
    <w:rsid w:val="00C339E6"/>
    <w:rsid w:val="00C34ED7"/>
    <w:rsid w:val="00C3666A"/>
    <w:rsid w:val="00C42167"/>
    <w:rsid w:val="00C46636"/>
    <w:rsid w:val="00C46C6E"/>
    <w:rsid w:val="00C476CD"/>
    <w:rsid w:val="00C51C88"/>
    <w:rsid w:val="00C5433F"/>
    <w:rsid w:val="00C549C9"/>
    <w:rsid w:val="00C54FEC"/>
    <w:rsid w:val="00C556D5"/>
    <w:rsid w:val="00C569DD"/>
    <w:rsid w:val="00C60746"/>
    <w:rsid w:val="00C60BCE"/>
    <w:rsid w:val="00C6479D"/>
    <w:rsid w:val="00C658F5"/>
    <w:rsid w:val="00C66C07"/>
    <w:rsid w:val="00C70CEB"/>
    <w:rsid w:val="00C71B79"/>
    <w:rsid w:val="00C773BE"/>
    <w:rsid w:val="00C80309"/>
    <w:rsid w:val="00C81F11"/>
    <w:rsid w:val="00C823E4"/>
    <w:rsid w:val="00C85757"/>
    <w:rsid w:val="00C85BCD"/>
    <w:rsid w:val="00C92A91"/>
    <w:rsid w:val="00C94D7C"/>
    <w:rsid w:val="00C969A0"/>
    <w:rsid w:val="00C97E33"/>
    <w:rsid w:val="00CA2981"/>
    <w:rsid w:val="00CB1682"/>
    <w:rsid w:val="00CB2E4C"/>
    <w:rsid w:val="00CB388A"/>
    <w:rsid w:val="00CB6659"/>
    <w:rsid w:val="00CB785B"/>
    <w:rsid w:val="00CC7FA1"/>
    <w:rsid w:val="00CD1866"/>
    <w:rsid w:val="00CD3F8B"/>
    <w:rsid w:val="00CD6814"/>
    <w:rsid w:val="00CE0D18"/>
    <w:rsid w:val="00CE5EA2"/>
    <w:rsid w:val="00CE69B4"/>
    <w:rsid w:val="00CE743A"/>
    <w:rsid w:val="00CF4F80"/>
    <w:rsid w:val="00D01EE7"/>
    <w:rsid w:val="00D0279E"/>
    <w:rsid w:val="00D057B7"/>
    <w:rsid w:val="00D07460"/>
    <w:rsid w:val="00D1083C"/>
    <w:rsid w:val="00D235BA"/>
    <w:rsid w:val="00D306E7"/>
    <w:rsid w:val="00D344F0"/>
    <w:rsid w:val="00D348BA"/>
    <w:rsid w:val="00D47648"/>
    <w:rsid w:val="00D5193C"/>
    <w:rsid w:val="00D53BE7"/>
    <w:rsid w:val="00D54AE8"/>
    <w:rsid w:val="00D561FC"/>
    <w:rsid w:val="00D6410A"/>
    <w:rsid w:val="00D6641F"/>
    <w:rsid w:val="00D70BC0"/>
    <w:rsid w:val="00D71561"/>
    <w:rsid w:val="00D77B28"/>
    <w:rsid w:val="00D80AAC"/>
    <w:rsid w:val="00D831CC"/>
    <w:rsid w:val="00D855FB"/>
    <w:rsid w:val="00D90217"/>
    <w:rsid w:val="00D927DC"/>
    <w:rsid w:val="00D928E4"/>
    <w:rsid w:val="00D94341"/>
    <w:rsid w:val="00D94B2C"/>
    <w:rsid w:val="00DA2FF2"/>
    <w:rsid w:val="00DA7092"/>
    <w:rsid w:val="00DB3718"/>
    <w:rsid w:val="00DB45B8"/>
    <w:rsid w:val="00DB5730"/>
    <w:rsid w:val="00DB63A0"/>
    <w:rsid w:val="00DB7668"/>
    <w:rsid w:val="00DC2FDA"/>
    <w:rsid w:val="00DD037C"/>
    <w:rsid w:val="00DD06E1"/>
    <w:rsid w:val="00DD08A2"/>
    <w:rsid w:val="00DD0925"/>
    <w:rsid w:val="00DD376E"/>
    <w:rsid w:val="00DD6ECC"/>
    <w:rsid w:val="00DE34C0"/>
    <w:rsid w:val="00DE3AA5"/>
    <w:rsid w:val="00DE3E77"/>
    <w:rsid w:val="00DE413A"/>
    <w:rsid w:val="00DE4621"/>
    <w:rsid w:val="00DE67CB"/>
    <w:rsid w:val="00DF7A1D"/>
    <w:rsid w:val="00DF7FBC"/>
    <w:rsid w:val="00E0238D"/>
    <w:rsid w:val="00E05284"/>
    <w:rsid w:val="00E05B65"/>
    <w:rsid w:val="00E05F38"/>
    <w:rsid w:val="00E11CFA"/>
    <w:rsid w:val="00E163C1"/>
    <w:rsid w:val="00E163DA"/>
    <w:rsid w:val="00E2129E"/>
    <w:rsid w:val="00E2141D"/>
    <w:rsid w:val="00E2339D"/>
    <w:rsid w:val="00E24ED3"/>
    <w:rsid w:val="00E414BD"/>
    <w:rsid w:val="00E4335B"/>
    <w:rsid w:val="00E456B2"/>
    <w:rsid w:val="00E45C6C"/>
    <w:rsid w:val="00E47F04"/>
    <w:rsid w:val="00E5461B"/>
    <w:rsid w:val="00E549D9"/>
    <w:rsid w:val="00E54A8F"/>
    <w:rsid w:val="00E73A67"/>
    <w:rsid w:val="00E74100"/>
    <w:rsid w:val="00E771A2"/>
    <w:rsid w:val="00E7791C"/>
    <w:rsid w:val="00E805EF"/>
    <w:rsid w:val="00E80A3F"/>
    <w:rsid w:val="00E86BC0"/>
    <w:rsid w:val="00E90BD5"/>
    <w:rsid w:val="00E93E3D"/>
    <w:rsid w:val="00E9666F"/>
    <w:rsid w:val="00EA4FAE"/>
    <w:rsid w:val="00EB2182"/>
    <w:rsid w:val="00EB280C"/>
    <w:rsid w:val="00EB45FD"/>
    <w:rsid w:val="00EB6A06"/>
    <w:rsid w:val="00EB6AD3"/>
    <w:rsid w:val="00EC089B"/>
    <w:rsid w:val="00EC1F53"/>
    <w:rsid w:val="00EC3302"/>
    <w:rsid w:val="00EC3B1E"/>
    <w:rsid w:val="00ED1D64"/>
    <w:rsid w:val="00ED3B69"/>
    <w:rsid w:val="00ED4571"/>
    <w:rsid w:val="00EE02E5"/>
    <w:rsid w:val="00EE04C2"/>
    <w:rsid w:val="00EE3B16"/>
    <w:rsid w:val="00EE3C4D"/>
    <w:rsid w:val="00EE7674"/>
    <w:rsid w:val="00EF58C1"/>
    <w:rsid w:val="00EF6DEA"/>
    <w:rsid w:val="00F0112A"/>
    <w:rsid w:val="00F01157"/>
    <w:rsid w:val="00F05B38"/>
    <w:rsid w:val="00F11546"/>
    <w:rsid w:val="00F17447"/>
    <w:rsid w:val="00F176BF"/>
    <w:rsid w:val="00F22AB7"/>
    <w:rsid w:val="00F27E3B"/>
    <w:rsid w:val="00F31CAA"/>
    <w:rsid w:val="00F35751"/>
    <w:rsid w:val="00F361F0"/>
    <w:rsid w:val="00F363A1"/>
    <w:rsid w:val="00F36650"/>
    <w:rsid w:val="00F3679E"/>
    <w:rsid w:val="00F4586A"/>
    <w:rsid w:val="00F47AF7"/>
    <w:rsid w:val="00F51BBE"/>
    <w:rsid w:val="00F545FF"/>
    <w:rsid w:val="00F5550F"/>
    <w:rsid w:val="00F61A14"/>
    <w:rsid w:val="00F61C3C"/>
    <w:rsid w:val="00F664FF"/>
    <w:rsid w:val="00F709D1"/>
    <w:rsid w:val="00F70DCF"/>
    <w:rsid w:val="00F72617"/>
    <w:rsid w:val="00F73866"/>
    <w:rsid w:val="00F744FD"/>
    <w:rsid w:val="00F83387"/>
    <w:rsid w:val="00F8384D"/>
    <w:rsid w:val="00F849A2"/>
    <w:rsid w:val="00F87F93"/>
    <w:rsid w:val="00F907CE"/>
    <w:rsid w:val="00F93A96"/>
    <w:rsid w:val="00F96E29"/>
    <w:rsid w:val="00FA22C6"/>
    <w:rsid w:val="00FA4DA5"/>
    <w:rsid w:val="00FA56F1"/>
    <w:rsid w:val="00FB26B8"/>
    <w:rsid w:val="00FB3B94"/>
    <w:rsid w:val="00FB3ECC"/>
    <w:rsid w:val="00FB4325"/>
    <w:rsid w:val="00FB67C3"/>
    <w:rsid w:val="00FB6E18"/>
    <w:rsid w:val="00FC022F"/>
    <w:rsid w:val="00FC0E45"/>
    <w:rsid w:val="00FC1427"/>
    <w:rsid w:val="00FC1FAB"/>
    <w:rsid w:val="00FC5CB9"/>
    <w:rsid w:val="00FD08C4"/>
    <w:rsid w:val="00FD207D"/>
    <w:rsid w:val="00FD2880"/>
    <w:rsid w:val="00FD2D31"/>
    <w:rsid w:val="00FD66A4"/>
    <w:rsid w:val="00FD678F"/>
    <w:rsid w:val="00FE0325"/>
    <w:rsid w:val="00FF1793"/>
    <w:rsid w:val="00FF2061"/>
    <w:rsid w:val="00FF307E"/>
    <w:rsid w:val="00FF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8232CA"/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8232CA"/>
    <w:rPr>
      <w:sz w:val="20"/>
      <w:szCs w:val="20"/>
      <w:lang w:bidi="ar-AE"/>
    </w:rPr>
  </w:style>
  <w:style w:type="character" w:styleId="a4">
    <w:name w:val="footnote reference"/>
    <w:basedOn w:val="a0"/>
    <w:unhideWhenUsed/>
    <w:rsid w:val="008232CA"/>
    <w:rPr>
      <w:vertAlign w:val="superscript"/>
    </w:rPr>
  </w:style>
  <w:style w:type="paragraph" w:styleId="a5">
    <w:name w:val="No Spacing"/>
    <w:uiPriority w:val="1"/>
    <w:qFormat/>
    <w:rsid w:val="00C51C88"/>
    <w:pPr>
      <w:bidi/>
    </w:pPr>
    <w:rPr>
      <w:lang w:bidi="ar-AE"/>
    </w:rPr>
  </w:style>
  <w:style w:type="paragraph" w:styleId="a6">
    <w:name w:val="List Paragraph"/>
    <w:basedOn w:val="a"/>
    <w:uiPriority w:val="34"/>
    <w:qFormat/>
    <w:rsid w:val="005A7499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3F5D5C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7"/>
    <w:uiPriority w:val="99"/>
    <w:rsid w:val="003F5D5C"/>
    <w:rPr>
      <w:lang w:bidi="ar-AE"/>
    </w:rPr>
  </w:style>
  <w:style w:type="paragraph" w:styleId="a8">
    <w:name w:val="footer"/>
    <w:basedOn w:val="a"/>
    <w:link w:val="Char1"/>
    <w:uiPriority w:val="99"/>
    <w:unhideWhenUsed/>
    <w:rsid w:val="003F5D5C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8"/>
    <w:uiPriority w:val="99"/>
    <w:rsid w:val="003F5D5C"/>
    <w:rPr>
      <w:lang w:bidi="ar-AE"/>
    </w:rPr>
  </w:style>
  <w:style w:type="paragraph" w:styleId="a9">
    <w:name w:val="Balloon Text"/>
    <w:basedOn w:val="a"/>
    <w:link w:val="Char2"/>
    <w:uiPriority w:val="99"/>
    <w:semiHidden/>
    <w:unhideWhenUsed/>
    <w:rsid w:val="003F5D5C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3F5D5C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A617376707B430DB7BE648E158A8A1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4B967DE-619B-4108-AFB1-22E809C7E736}"/>
      </w:docPartPr>
      <w:docPartBody>
        <w:p w:rsidR="00557D9D" w:rsidRDefault="00156C0D" w:rsidP="00156C0D">
          <w:pPr>
            <w:pStyle w:val="6A617376707B430DB7BE648E158A8A19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56C0D"/>
    <w:rsid w:val="00127B78"/>
    <w:rsid w:val="00156C0D"/>
    <w:rsid w:val="003F2C14"/>
    <w:rsid w:val="00557D9D"/>
    <w:rsid w:val="006E360B"/>
    <w:rsid w:val="007B2B97"/>
    <w:rsid w:val="008224E2"/>
    <w:rsid w:val="00A76FD7"/>
    <w:rsid w:val="00B266E6"/>
    <w:rsid w:val="00C170C4"/>
    <w:rsid w:val="00C32624"/>
    <w:rsid w:val="00EB3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D9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A617376707B430DB7BE648E158A8A19">
    <w:name w:val="6A617376707B430DB7BE648E158A8A19"/>
    <w:rsid w:val="00156C0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B3A40FC-3C4D-43B2-871B-EAFA7A8F9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آراؤه في العبادات</dc:title>
  <dc:subject/>
  <dc:creator>raja</dc:creator>
  <cp:keywords/>
  <dc:description/>
  <cp:lastModifiedBy>win 7</cp:lastModifiedBy>
  <cp:revision>35</cp:revision>
  <dcterms:created xsi:type="dcterms:W3CDTF">2013-08-22T15:49:00Z</dcterms:created>
  <dcterms:modified xsi:type="dcterms:W3CDTF">2014-05-26T01:17:00Z</dcterms:modified>
</cp:coreProperties>
</file>